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92A" w:rsidRPr="00A30CF5" w:rsidRDefault="0054292A"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
          <w:bCs/>
          <w:color w:val="000000" w:themeColor="text1"/>
          <w:lang w:val="en-GB"/>
        </w:rPr>
        <w:t xml:space="preserve">Name of Journal: </w:t>
      </w:r>
      <w:r w:rsidRPr="00A30CF5">
        <w:rPr>
          <w:rFonts w:ascii="Book Antiqua" w:hAnsi="Book Antiqua" w:cs="Arial"/>
          <w:bCs/>
          <w:i/>
          <w:color w:val="000000" w:themeColor="text1"/>
          <w:lang w:val="en-GB"/>
        </w:rPr>
        <w:t>World Journal of Clinical Cases</w:t>
      </w:r>
    </w:p>
    <w:p w:rsidR="0075209B"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Manuscript</w:t>
      </w:r>
      <w:r w:rsidR="00B41B5B" w:rsidRPr="00A30CF5">
        <w:rPr>
          <w:rFonts w:ascii="Book Antiqua" w:hAnsi="Book Antiqua" w:cs="Arial"/>
          <w:b/>
          <w:bCs/>
          <w:color w:val="000000" w:themeColor="text1"/>
          <w:lang w:val="en-GB" w:eastAsia="zh-CN"/>
        </w:rPr>
        <w:t xml:space="preserve"> NO: </w:t>
      </w:r>
      <w:r w:rsidR="00B41B5B" w:rsidRPr="00A30CF5">
        <w:rPr>
          <w:rFonts w:ascii="Book Antiqua" w:hAnsi="Book Antiqua" w:cs="Arial"/>
          <w:bCs/>
          <w:color w:val="000000" w:themeColor="text1"/>
          <w:lang w:val="en-GB" w:eastAsia="zh-CN"/>
        </w:rPr>
        <w:t>43148</w:t>
      </w:r>
    </w:p>
    <w:p w:rsidR="0054292A" w:rsidRPr="00A30CF5" w:rsidRDefault="0054292A"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 xml:space="preserve">Manuscript type: </w:t>
      </w:r>
      <w:r w:rsidR="00EA2D1D" w:rsidRPr="00A30CF5">
        <w:rPr>
          <w:rFonts w:ascii="Book Antiqua" w:hAnsi="Book Antiqua" w:cs="Arial"/>
          <w:bCs/>
          <w:color w:val="000000" w:themeColor="text1"/>
          <w:lang w:val="en-GB" w:eastAsia="zh-CN"/>
        </w:rPr>
        <w:t>ORIGINAL ARTICLE</w:t>
      </w:r>
    </w:p>
    <w:p w:rsidR="00EA2D1D" w:rsidRPr="00A30CF5"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EA2D1D" w:rsidRPr="00A30CF5" w:rsidRDefault="00473A7A"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A30CF5">
        <w:rPr>
          <w:rFonts w:ascii="Book Antiqua" w:hAnsi="Book Antiqua" w:cs="Arial"/>
          <w:b/>
          <w:bCs/>
          <w:i/>
          <w:color w:val="000000" w:themeColor="text1"/>
          <w:lang w:val="en-GB"/>
        </w:rPr>
        <w:t>Observational Study</w:t>
      </w:r>
    </w:p>
    <w:p w:rsidR="000E34B5" w:rsidRPr="00A30CF5" w:rsidRDefault="008123C0"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r w:rsidRPr="00A30CF5">
        <w:rPr>
          <w:rFonts w:ascii="Book Antiqua" w:hAnsi="Book Antiqua" w:cs="Arial"/>
          <w:b/>
          <w:bCs/>
          <w:color w:val="000000" w:themeColor="text1"/>
          <w:lang w:val="en-GB"/>
        </w:rPr>
        <w:t>Incidence</w:t>
      </w:r>
      <w:r w:rsidR="00292F27" w:rsidRPr="00A30CF5">
        <w:rPr>
          <w:rFonts w:ascii="Book Antiqua" w:hAnsi="Book Antiqua" w:cs="Arial"/>
          <w:b/>
          <w:bCs/>
          <w:color w:val="000000" w:themeColor="text1"/>
          <w:lang w:val="en-GB"/>
        </w:rPr>
        <w:t>, risk factors</w:t>
      </w:r>
      <w:r w:rsidR="00E459DB" w:rsidRPr="00A30CF5">
        <w:rPr>
          <w:rFonts w:ascii="Book Antiqua" w:hAnsi="Book Antiqua" w:cs="Arial"/>
          <w:b/>
          <w:bCs/>
          <w:color w:val="000000" w:themeColor="text1"/>
          <w:lang w:val="en-GB"/>
        </w:rPr>
        <w:t>,</w:t>
      </w:r>
      <w:r w:rsidRPr="00A30CF5">
        <w:rPr>
          <w:rFonts w:ascii="Book Antiqua" w:hAnsi="Book Antiqua" w:cs="Arial"/>
          <w:b/>
          <w:bCs/>
          <w:color w:val="000000" w:themeColor="text1"/>
          <w:lang w:val="en-GB"/>
        </w:rPr>
        <w:t xml:space="preserve"> and outcome</w:t>
      </w:r>
      <w:r w:rsidR="00E16879" w:rsidRPr="00A30CF5">
        <w:rPr>
          <w:rFonts w:ascii="Book Antiqua" w:hAnsi="Book Antiqua" w:cs="Arial"/>
          <w:b/>
          <w:bCs/>
          <w:color w:val="000000" w:themeColor="text1"/>
          <w:lang w:val="en-GB"/>
        </w:rPr>
        <w:t xml:space="preserve"> of </w:t>
      </w:r>
      <w:r w:rsidR="00292F27" w:rsidRPr="00A30CF5">
        <w:rPr>
          <w:rFonts w:ascii="Book Antiqua" w:hAnsi="Book Antiqua" w:cs="Arial"/>
          <w:b/>
          <w:bCs/>
          <w:color w:val="000000" w:themeColor="text1"/>
          <w:lang w:val="en-GB"/>
        </w:rPr>
        <w:t>BK p</w:t>
      </w:r>
      <w:r w:rsidR="00E16879" w:rsidRPr="00A30CF5">
        <w:rPr>
          <w:rFonts w:ascii="Book Antiqua" w:hAnsi="Book Antiqua" w:cs="Arial"/>
          <w:b/>
          <w:bCs/>
          <w:color w:val="000000" w:themeColor="text1"/>
          <w:lang w:val="en-GB"/>
        </w:rPr>
        <w:t>olyomavirus</w:t>
      </w:r>
      <w:r w:rsidR="004A460D" w:rsidRPr="00A30CF5">
        <w:rPr>
          <w:rFonts w:ascii="Book Antiqua" w:hAnsi="Book Antiqua" w:cs="Arial"/>
          <w:b/>
          <w:bCs/>
          <w:color w:val="000000" w:themeColor="text1"/>
          <w:lang w:val="en-GB"/>
        </w:rPr>
        <w:t xml:space="preserve"> infection</w:t>
      </w:r>
      <w:r w:rsidR="000E34B5" w:rsidRPr="00A30CF5">
        <w:rPr>
          <w:rFonts w:ascii="Book Antiqua" w:hAnsi="Book Antiqua" w:cs="Arial"/>
          <w:b/>
          <w:bCs/>
          <w:color w:val="000000" w:themeColor="text1"/>
          <w:lang w:val="en-GB"/>
        </w:rPr>
        <w:t xml:space="preserve"> </w:t>
      </w:r>
      <w:r w:rsidR="00292F27" w:rsidRPr="00A30CF5">
        <w:rPr>
          <w:rFonts w:ascii="Book Antiqua" w:hAnsi="Book Antiqua" w:cs="Arial"/>
          <w:b/>
          <w:bCs/>
          <w:color w:val="000000" w:themeColor="text1"/>
          <w:lang w:val="en-GB"/>
        </w:rPr>
        <w:t xml:space="preserve">after </w:t>
      </w:r>
      <w:r w:rsidR="000E34B5" w:rsidRPr="00A30CF5">
        <w:rPr>
          <w:rFonts w:ascii="Book Antiqua" w:hAnsi="Book Antiqua" w:cs="Arial"/>
          <w:b/>
          <w:bCs/>
          <w:color w:val="000000" w:themeColor="text1"/>
          <w:lang w:val="en-GB"/>
        </w:rPr>
        <w:t>kidney transplant</w:t>
      </w:r>
      <w:r w:rsidR="00E459DB" w:rsidRPr="00A30CF5">
        <w:rPr>
          <w:rFonts w:ascii="Book Antiqua" w:hAnsi="Book Antiqua" w:cs="Arial"/>
          <w:b/>
          <w:bCs/>
          <w:color w:val="000000" w:themeColor="text1"/>
          <w:lang w:val="en-GB"/>
        </w:rPr>
        <w:t>ation</w:t>
      </w:r>
    </w:p>
    <w:p w:rsidR="0054292A" w:rsidRPr="00A30CF5" w:rsidRDefault="0054292A"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54292A" w:rsidRPr="00A30CF5" w:rsidRDefault="0054292A"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Cs/>
          <w:color w:val="000000" w:themeColor="text1"/>
          <w:lang w:val="en-GB"/>
        </w:rPr>
        <w:t xml:space="preserve">Favi E </w:t>
      </w:r>
      <w:r w:rsidRPr="00A30CF5">
        <w:rPr>
          <w:rFonts w:ascii="Book Antiqua" w:hAnsi="Book Antiqua" w:cs="Arial"/>
          <w:bCs/>
          <w:i/>
          <w:color w:val="000000" w:themeColor="text1"/>
          <w:lang w:val="en-GB"/>
        </w:rPr>
        <w:t>et al</w:t>
      </w:r>
      <w:r w:rsidRPr="00A30CF5">
        <w:rPr>
          <w:rFonts w:ascii="Book Antiqua" w:hAnsi="Book Antiqua" w:cs="Arial"/>
          <w:bCs/>
          <w:color w:val="000000" w:themeColor="text1"/>
          <w:lang w:val="en-GB"/>
        </w:rPr>
        <w:t>. BK-virus infection after kidney transplantation</w:t>
      </w:r>
    </w:p>
    <w:p w:rsidR="000E34B5" w:rsidRPr="00A30CF5" w:rsidRDefault="000E34B5"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ED6F3E" w:rsidRPr="00A30CF5" w:rsidRDefault="00A06B3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roofErr w:type="spellStart"/>
      <w:r w:rsidRPr="00A30CF5">
        <w:rPr>
          <w:rFonts w:ascii="Book Antiqua" w:hAnsi="Book Antiqua" w:cs="Arial"/>
          <w:bCs/>
          <w:color w:val="000000" w:themeColor="text1"/>
          <w:lang w:val="en-GB"/>
        </w:rPr>
        <w:t>Evaldo</w:t>
      </w:r>
      <w:proofErr w:type="spellEnd"/>
      <w:r w:rsidRPr="00A30CF5">
        <w:rPr>
          <w:rFonts w:ascii="Book Antiqua" w:hAnsi="Book Antiqua" w:cs="Arial"/>
          <w:bCs/>
          <w:color w:val="000000" w:themeColor="text1"/>
          <w:lang w:val="en-GB"/>
        </w:rPr>
        <w:t xml:space="preserve"> </w:t>
      </w:r>
      <w:proofErr w:type="spellStart"/>
      <w:r w:rsidRPr="00A30CF5">
        <w:rPr>
          <w:rFonts w:ascii="Book Antiqua" w:hAnsi="Book Antiqua" w:cs="Arial"/>
          <w:bCs/>
          <w:color w:val="000000" w:themeColor="text1"/>
          <w:lang w:val="en-GB"/>
        </w:rPr>
        <w:t>Favi</w:t>
      </w:r>
      <w:proofErr w:type="spellEnd"/>
      <w:r w:rsidR="00ED6F3E"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 xml:space="preserve">Carmelo </w:t>
      </w:r>
      <w:proofErr w:type="spellStart"/>
      <w:r w:rsidRPr="00A30CF5">
        <w:rPr>
          <w:rFonts w:ascii="Book Antiqua" w:hAnsi="Book Antiqua" w:cs="Arial"/>
          <w:bCs/>
          <w:color w:val="000000" w:themeColor="text1"/>
          <w:lang w:val="en-GB"/>
        </w:rPr>
        <w:t>Puliatti</w:t>
      </w:r>
      <w:proofErr w:type="spellEnd"/>
      <w:r w:rsidR="00292F27" w:rsidRPr="00A30CF5">
        <w:rPr>
          <w:rFonts w:ascii="Book Antiqua" w:hAnsi="Book Antiqua" w:cs="Arial"/>
          <w:bCs/>
          <w:color w:val="000000" w:themeColor="text1"/>
          <w:lang w:val="en-GB"/>
        </w:rPr>
        <w:t xml:space="preserve">, </w:t>
      </w:r>
      <w:r w:rsidR="00E3200D" w:rsidRPr="00A30CF5">
        <w:rPr>
          <w:rFonts w:ascii="Book Antiqua" w:hAnsi="Book Antiqua" w:cs="Arial"/>
          <w:bCs/>
          <w:color w:val="000000" w:themeColor="text1"/>
          <w:lang w:val="en-GB"/>
        </w:rPr>
        <w:t xml:space="preserve">Rajesh </w:t>
      </w:r>
      <w:proofErr w:type="spellStart"/>
      <w:r w:rsidR="00E3200D" w:rsidRPr="00A30CF5">
        <w:rPr>
          <w:rFonts w:ascii="Book Antiqua" w:hAnsi="Book Antiqua" w:cs="Arial"/>
          <w:bCs/>
          <w:color w:val="000000" w:themeColor="text1"/>
          <w:lang w:val="en-GB"/>
        </w:rPr>
        <w:t>Sivaprakasam</w:t>
      </w:r>
      <w:proofErr w:type="spellEnd"/>
      <w:r w:rsidR="00E3200D" w:rsidRPr="00A30CF5">
        <w:rPr>
          <w:rFonts w:ascii="Book Antiqua" w:hAnsi="Book Antiqua" w:cs="Arial"/>
          <w:bCs/>
          <w:color w:val="000000" w:themeColor="text1"/>
          <w:lang w:val="en-GB"/>
        </w:rPr>
        <w:t xml:space="preserve">, </w:t>
      </w:r>
      <w:r w:rsidR="00535C9A" w:rsidRPr="00A30CF5">
        <w:rPr>
          <w:rFonts w:ascii="Book Antiqua" w:hAnsi="Book Antiqua" w:cs="Arial"/>
          <w:bCs/>
          <w:color w:val="000000" w:themeColor="text1"/>
          <w:lang w:val="en-GB"/>
        </w:rPr>
        <w:t xml:space="preserve">Mariano </w:t>
      </w:r>
      <w:proofErr w:type="spellStart"/>
      <w:r w:rsidR="00535C9A" w:rsidRPr="00A30CF5">
        <w:rPr>
          <w:rFonts w:ascii="Book Antiqua" w:hAnsi="Book Antiqua" w:cs="Arial"/>
          <w:bCs/>
          <w:color w:val="000000" w:themeColor="text1"/>
          <w:lang w:val="en-GB"/>
        </w:rPr>
        <w:t>Ferraresso</w:t>
      </w:r>
      <w:proofErr w:type="spellEnd"/>
      <w:r w:rsidR="00535C9A" w:rsidRPr="00A30CF5">
        <w:rPr>
          <w:rFonts w:ascii="Book Antiqua" w:hAnsi="Book Antiqua" w:cs="Arial"/>
          <w:bCs/>
          <w:color w:val="000000" w:themeColor="text1"/>
          <w:lang w:val="en-GB"/>
        </w:rPr>
        <w:t xml:space="preserve">, Federico </w:t>
      </w:r>
      <w:proofErr w:type="spellStart"/>
      <w:r w:rsidR="00535C9A" w:rsidRPr="00A30CF5">
        <w:rPr>
          <w:rFonts w:ascii="Book Antiqua" w:hAnsi="Book Antiqua" w:cs="Arial"/>
          <w:bCs/>
          <w:color w:val="000000" w:themeColor="text1"/>
          <w:lang w:val="en-GB"/>
        </w:rPr>
        <w:t>Ambrogi</w:t>
      </w:r>
      <w:proofErr w:type="spellEnd"/>
      <w:r w:rsidR="00535C9A" w:rsidRPr="00A30CF5">
        <w:rPr>
          <w:rFonts w:ascii="Book Antiqua" w:hAnsi="Book Antiqua" w:cs="Arial"/>
          <w:bCs/>
          <w:color w:val="000000" w:themeColor="text1"/>
          <w:lang w:val="en-GB"/>
        </w:rPr>
        <w:t xml:space="preserve">, </w:t>
      </w:r>
      <w:r w:rsidR="00E459DB" w:rsidRPr="00A30CF5">
        <w:rPr>
          <w:rFonts w:ascii="Book Antiqua" w:hAnsi="Book Antiqua" w:cs="Arial"/>
          <w:bCs/>
          <w:color w:val="000000" w:themeColor="text1"/>
          <w:lang w:val="en-GB"/>
        </w:rPr>
        <w:t xml:space="preserve">Serena </w:t>
      </w:r>
      <w:proofErr w:type="spellStart"/>
      <w:r w:rsidR="00E459DB" w:rsidRPr="00A30CF5">
        <w:rPr>
          <w:rFonts w:ascii="Book Antiqua" w:hAnsi="Book Antiqua" w:cs="Arial"/>
          <w:bCs/>
          <w:color w:val="000000" w:themeColor="text1"/>
          <w:lang w:val="en-GB"/>
        </w:rPr>
        <w:t>Delbue</w:t>
      </w:r>
      <w:proofErr w:type="spellEnd"/>
      <w:r w:rsidR="00E459DB" w:rsidRPr="00A30CF5">
        <w:rPr>
          <w:rFonts w:ascii="Book Antiqua" w:hAnsi="Book Antiqua" w:cs="Arial"/>
          <w:bCs/>
          <w:color w:val="000000" w:themeColor="text1"/>
          <w:lang w:val="en-GB"/>
        </w:rPr>
        <w:t xml:space="preserve">, </w:t>
      </w:r>
      <w:r w:rsidR="00E96E51" w:rsidRPr="00A30CF5">
        <w:rPr>
          <w:rFonts w:ascii="Book Antiqua" w:hAnsi="Book Antiqua" w:cs="Arial"/>
          <w:bCs/>
          <w:color w:val="000000" w:themeColor="text1"/>
          <w:lang w:val="en-GB"/>
        </w:rPr>
        <w:t xml:space="preserve">Federico </w:t>
      </w:r>
      <w:proofErr w:type="spellStart"/>
      <w:r w:rsidR="00E96E51" w:rsidRPr="00A30CF5">
        <w:rPr>
          <w:rFonts w:ascii="Book Antiqua" w:hAnsi="Book Antiqua" w:cs="Arial"/>
          <w:bCs/>
          <w:color w:val="000000" w:themeColor="text1"/>
          <w:lang w:val="en-GB"/>
        </w:rPr>
        <w:t>Gervasi</w:t>
      </w:r>
      <w:proofErr w:type="spellEnd"/>
      <w:r w:rsidR="00535C9A" w:rsidRPr="00A30CF5">
        <w:rPr>
          <w:rFonts w:ascii="Book Antiqua" w:hAnsi="Book Antiqua" w:cs="Arial"/>
          <w:bCs/>
          <w:color w:val="000000" w:themeColor="text1"/>
          <w:lang w:val="en-GB"/>
        </w:rPr>
        <w:t>,</w:t>
      </w:r>
      <w:r w:rsidR="00ED6F3E" w:rsidRPr="00A30CF5">
        <w:rPr>
          <w:rFonts w:ascii="Book Antiqua" w:hAnsi="Book Antiqua" w:cs="Arial"/>
          <w:bCs/>
          <w:color w:val="000000" w:themeColor="text1"/>
          <w:lang w:val="en-GB"/>
        </w:rPr>
        <w:t xml:space="preserve"> </w:t>
      </w:r>
      <w:r w:rsidR="00375A4A" w:rsidRPr="00A30CF5">
        <w:rPr>
          <w:rFonts w:ascii="Book Antiqua" w:hAnsi="Book Antiqua" w:cs="Arial"/>
          <w:bCs/>
          <w:color w:val="000000" w:themeColor="text1"/>
          <w:lang w:val="en-GB"/>
        </w:rPr>
        <w:t xml:space="preserve">Ilaria </w:t>
      </w:r>
      <w:proofErr w:type="spellStart"/>
      <w:r w:rsidR="00375A4A" w:rsidRPr="00A30CF5">
        <w:rPr>
          <w:rFonts w:ascii="Book Antiqua" w:hAnsi="Book Antiqua" w:cs="Arial"/>
          <w:bCs/>
          <w:color w:val="000000" w:themeColor="text1"/>
          <w:lang w:val="en-GB"/>
        </w:rPr>
        <w:t>Salzillo</w:t>
      </w:r>
      <w:proofErr w:type="spellEnd"/>
      <w:r w:rsidR="00375A4A" w:rsidRPr="00A30CF5">
        <w:rPr>
          <w:rFonts w:ascii="Book Antiqua" w:hAnsi="Book Antiqua" w:cs="Arial"/>
          <w:bCs/>
          <w:color w:val="000000" w:themeColor="text1"/>
          <w:lang w:val="en-GB"/>
        </w:rPr>
        <w:t xml:space="preserve">, </w:t>
      </w:r>
      <w:r w:rsidR="00E3200D" w:rsidRPr="00A30CF5">
        <w:rPr>
          <w:rFonts w:ascii="Book Antiqua" w:hAnsi="Book Antiqua" w:cs="Arial"/>
          <w:bCs/>
          <w:color w:val="000000" w:themeColor="text1"/>
          <w:lang w:val="en-GB"/>
        </w:rPr>
        <w:t>Nicholas Raison,</w:t>
      </w:r>
      <w:r w:rsidR="001F681B"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Roberto Cacciola</w:t>
      </w:r>
    </w:p>
    <w:p w:rsidR="00ED6F3E" w:rsidRPr="00A30CF5" w:rsidRDefault="00ED6F3E"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54292A" w:rsidRPr="00A30CF5"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roofErr w:type="spellStart"/>
      <w:r w:rsidRPr="00A30CF5">
        <w:rPr>
          <w:rFonts w:ascii="Book Antiqua" w:hAnsi="Book Antiqua" w:cs="Arial"/>
          <w:b/>
          <w:bCs/>
          <w:color w:val="000000" w:themeColor="text1"/>
          <w:lang w:val="en-GB"/>
        </w:rPr>
        <w:t>Evaldo</w:t>
      </w:r>
      <w:proofErr w:type="spellEnd"/>
      <w:r w:rsidRPr="00A30CF5">
        <w:rPr>
          <w:rFonts w:ascii="Book Antiqua" w:hAnsi="Book Antiqua" w:cs="Arial"/>
          <w:b/>
          <w:bCs/>
          <w:color w:val="000000" w:themeColor="text1"/>
          <w:lang w:val="en-GB"/>
        </w:rPr>
        <w:t xml:space="preserve"> </w:t>
      </w:r>
      <w:proofErr w:type="spellStart"/>
      <w:r w:rsidRPr="00A30CF5">
        <w:rPr>
          <w:rFonts w:ascii="Book Antiqua" w:hAnsi="Book Antiqua" w:cs="Arial"/>
          <w:b/>
          <w:bCs/>
          <w:color w:val="000000" w:themeColor="text1"/>
          <w:lang w:val="en-GB"/>
        </w:rPr>
        <w:t>Favi</w:t>
      </w:r>
      <w:proofErr w:type="spellEnd"/>
      <w:r w:rsidRPr="00A30CF5">
        <w:rPr>
          <w:rFonts w:ascii="Book Antiqua" w:hAnsi="Book Antiqua" w:cs="Arial"/>
          <w:b/>
          <w:bCs/>
          <w:color w:val="000000" w:themeColor="text1"/>
          <w:lang w:val="en-GB"/>
        </w:rPr>
        <w:t>,</w:t>
      </w:r>
      <w:r w:rsidR="002C4469" w:rsidRPr="00A30CF5">
        <w:rPr>
          <w:rFonts w:ascii="Book Antiqua" w:hAnsi="Book Antiqua" w:cs="Arial"/>
          <w:bCs/>
          <w:color w:val="000000" w:themeColor="text1"/>
          <w:vertAlign w:val="superscript"/>
          <w:lang w:val="en-GB"/>
        </w:rPr>
        <w:t xml:space="preserve"> </w:t>
      </w:r>
      <w:r w:rsidRPr="00A30CF5">
        <w:rPr>
          <w:rFonts w:ascii="Book Antiqua" w:hAnsi="Book Antiqua" w:cs="Arial"/>
          <w:b/>
          <w:bCs/>
          <w:color w:val="000000" w:themeColor="text1"/>
          <w:lang w:val="en-GB"/>
        </w:rPr>
        <w:t xml:space="preserve">Ilaria </w:t>
      </w:r>
      <w:proofErr w:type="spellStart"/>
      <w:r w:rsidRPr="00A30CF5">
        <w:rPr>
          <w:rFonts w:ascii="Book Antiqua" w:hAnsi="Book Antiqua" w:cs="Arial"/>
          <w:b/>
          <w:bCs/>
          <w:color w:val="000000" w:themeColor="text1"/>
          <w:lang w:val="en-GB"/>
        </w:rPr>
        <w:t>Salzillo</w:t>
      </w:r>
      <w:proofErr w:type="spellEnd"/>
      <w:r w:rsidRPr="00A30CF5">
        <w:rPr>
          <w:rFonts w:ascii="Book Antiqua" w:hAnsi="Book Antiqua" w:cs="Arial"/>
          <w:b/>
          <w:bCs/>
          <w:color w:val="000000" w:themeColor="text1"/>
          <w:lang w:val="en-GB"/>
        </w:rPr>
        <w:t>,</w:t>
      </w:r>
      <w:r w:rsidRPr="00A30CF5">
        <w:rPr>
          <w:rFonts w:ascii="Book Antiqua" w:hAnsi="Book Antiqua" w:cs="Arial"/>
          <w:bCs/>
          <w:color w:val="000000" w:themeColor="text1"/>
          <w:lang w:val="en-GB"/>
        </w:rPr>
        <w:t xml:space="preserve"> </w:t>
      </w:r>
      <w:r w:rsidR="002C3F9E" w:rsidRPr="00A30CF5">
        <w:rPr>
          <w:rFonts w:ascii="Book Antiqua" w:hAnsi="Book Antiqua" w:cs="Arial"/>
          <w:b/>
          <w:bCs/>
          <w:color w:val="000000" w:themeColor="text1"/>
          <w:lang w:val="en-GB"/>
        </w:rPr>
        <w:t xml:space="preserve">Mariano </w:t>
      </w:r>
      <w:proofErr w:type="spellStart"/>
      <w:r w:rsidR="002C3F9E" w:rsidRPr="00A30CF5">
        <w:rPr>
          <w:rFonts w:ascii="Book Antiqua" w:hAnsi="Book Antiqua" w:cs="Arial"/>
          <w:b/>
          <w:bCs/>
          <w:color w:val="000000" w:themeColor="text1"/>
          <w:lang w:val="en-GB"/>
        </w:rPr>
        <w:t>Ferraresso</w:t>
      </w:r>
      <w:proofErr w:type="spellEnd"/>
      <w:r w:rsidR="002B2512" w:rsidRPr="00A30CF5">
        <w:rPr>
          <w:rFonts w:ascii="Book Antiqua" w:hAnsi="Book Antiqua" w:cs="Arial"/>
          <w:bCs/>
          <w:color w:val="000000" w:themeColor="text1"/>
          <w:lang w:val="en-GB"/>
        </w:rPr>
        <w:t xml:space="preserve">, </w:t>
      </w:r>
      <w:r w:rsidR="008123C0" w:rsidRPr="00A30CF5">
        <w:rPr>
          <w:rFonts w:ascii="Book Antiqua" w:hAnsi="Book Antiqua" w:cs="Arial"/>
          <w:bCs/>
          <w:color w:val="000000" w:themeColor="text1"/>
          <w:lang w:val="en-GB"/>
        </w:rPr>
        <w:t>Renal Transplant</w:t>
      </w:r>
      <w:r w:rsidR="00237CDC" w:rsidRPr="00A30CF5">
        <w:rPr>
          <w:rFonts w:ascii="Book Antiqua" w:hAnsi="Book Antiqua" w:cs="Arial"/>
          <w:bCs/>
          <w:color w:val="000000" w:themeColor="text1"/>
          <w:lang w:val="en-GB"/>
        </w:rPr>
        <w:t>ation</w:t>
      </w:r>
      <w:r w:rsidR="00FA72A9" w:rsidRPr="00A30CF5">
        <w:rPr>
          <w:rFonts w:ascii="Book Antiqua" w:hAnsi="Book Antiqua" w:cs="Arial"/>
          <w:bCs/>
          <w:color w:val="000000" w:themeColor="text1"/>
          <w:lang w:val="en-GB"/>
        </w:rPr>
        <w:t xml:space="preserve">, Fondazione IRCCS Ca’ Granda </w:t>
      </w:r>
      <w:r w:rsidR="002C4469" w:rsidRPr="00A30CF5">
        <w:rPr>
          <w:rFonts w:ascii="Book Antiqua" w:hAnsi="Book Antiqua" w:cs="Arial"/>
          <w:bCs/>
          <w:color w:val="000000" w:themeColor="text1"/>
          <w:lang w:val="en-GB"/>
        </w:rPr>
        <w:t>Ospedale Mag</w:t>
      </w:r>
      <w:r w:rsidR="00FA72A9" w:rsidRPr="00A30CF5">
        <w:rPr>
          <w:rFonts w:ascii="Book Antiqua" w:hAnsi="Book Antiqua" w:cs="Arial"/>
          <w:bCs/>
          <w:color w:val="000000" w:themeColor="text1"/>
          <w:lang w:val="en-GB"/>
        </w:rPr>
        <w:t>giore Policlinico, Milan</w:t>
      </w:r>
      <w:r w:rsidRPr="00A30CF5">
        <w:rPr>
          <w:rFonts w:ascii="Book Antiqua" w:hAnsi="Book Antiqua" w:cs="Arial"/>
          <w:bCs/>
          <w:color w:val="000000" w:themeColor="text1"/>
          <w:lang w:val="en-GB"/>
        </w:rPr>
        <w:t xml:space="preserve"> 20122</w:t>
      </w:r>
      <w:r w:rsidR="0054292A" w:rsidRPr="00A30CF5">
        <w:rPr>
          <w:rFonts w:ascii="Book Antiqua" w:hAnsi="Book Antiqua" w:cs="Arial"/>
          <w:bCs/>
          <w:color w:val="000000" w:themeColor="text1"/>
          <w:lang w:val="en-GB"/>
        </w:rPr>
        <w:t>, Italy</w:t>
      </w:r>
    </w:p>
    <w:p w:rsidR="00EA2D1D"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54292A" w:rsidRPr="00A30CF5"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 xml:space="preserve">Carmelo </w:t>
      </w:r>
      <w:proofErr w:type="spellStart"/>
      <w:r w:rsidRPr="00A30CF5">
        <w:rPr>
          <w:rFonts w:ascii="Book Antiqua" w:hAnsi="Book Antiqua" w:cs="Arial"/>
          <w:b/>
          <w:bCs/>
          <w:color w:val="000000" w:themeColor="text1"/>
          <w:lang w:val="en-GB"/>
        </w:rPr>
        <w:t>Puliatti</w:t>
      </w:r>
      <w:proofErr w:type="spellEnd"/>
      <w:r w:rsidRPr="00A30CF5">
        <w:rPr>
          <w:rFonts w:ascii="Book Antiqua" w:hAnsi="Book Antiqua" w:cs="Arial"/>
          <w:b/>
          <w:bCs/>
          <w:color w:val="000000" w:themeColor="text1"/>
          <w:lang w:val="en-GB"/>
        </w:rPr>
        <w:t>,</w:t>
      </w:r>
      <w:r w:rsidR="00ED6F3E" w:rsidRPr="00A30CF5">
        <w:rPr>
          <w:rFonts w:ascii="Book Antiqua" w:hAnsi="Book Antiqua" w:cs="Arial"/>
          <w:bCs/>
          <w:color w:val="000000" w:themeColor="text1"/>
          <w:vertAlign w:val="superscript"/>
          <w:lang w:val="en-GB"/>
        </w:rPr>
        <w:t xml:space="preserve"> </w:t>
      </w:r>
      <w:r w:rsidR="001F681B" w:rsidRPr="00A30CF5">
        <w:rPr>
          <w:rFonts w:ascii="Book Antiqua" w:hAnsi="Book Antiqua" w:cs="Arial"/>
          <w:b/>
          <w:bCs/>
          <w:color w:val="000000" w:themeColor="text1"/>
          <w:lang w:val="en-GB"/>
        </w:rPr>
        <w:t xml:space="preserve">Rajesh </w:t>
      </w:r>
      <w:proofErr w:type="spellStart"/>
      <w:r w:rsidR="001F681B" w:rsidRPr="00A30CF5">
        <w:rPr>
          <w:rFonts w:ascii="Book Antiqua" w:hAnsi="Book Antiqua" w:cs="Arial"/>
          <w:b/>
          <w:bCs/>
          <w:color w:val="000000" w:themeColor="text1"/>
          <w:lang w:val="en-GB"/>
        </w:rPr>
        <w:t>Sivaprakasam</w:t>
      </w:r>
      <w:proofErr w:type="spellEnd"/>
      <w:r w:rsidR="001F681B" w:rsidRPr="00A30CF5">
        <w:rPr>
          <w:rFonts w:ascii="Book Antiqua" w:hAnsi="Book Antiqua" w:cs="Arial"/>
          <w:b/>
          <w:bCs/>
          <w:color w:val="000000" w:themeColor="text1"/>
          <w:lang w:val="en-GB"/>
        </w:rPr>
        <w:t>,</w:t>
      </w:r>
      <w:r w:rsidR="001F681B" w:rsidRPr="00A30CF5">
        <w:rPr>
          <w:rFonts w:ascii="Book Antiqua" w:hAnsi="Book Antiqua" w:cs="Arial"/>
          <w:bCs/>
          <w:color w:val="000000" w:themeColor="text1"/>
          <w:lang w:val="en-GB"/>
        </w:rPr>
        <w:t xml:space="preserve"> </w:t>
      </w:r>
      <w:r w:rsidRPr="00A30CF5">
        <w:rPr>
          <w:rFonts w:ascii="Book Antiqua" w:hAnsi="Book Antiqua" w:cs="Arial"/>
          <w:b/>
          <w:bCs/>
          <w:color w:val="000000" w:themeColor="text1"/>
          <w:lang w:val="en-GB"/>
        </w:rPr>
        <w:t xml:space="preserve">Roberto </w:t>
      </w:r>
      <w:proofErr w:type="spellStart"/>
      <w:r w:rsidRPr="00A30CF5">
        <w:rPr>
          <w:rFonts w:ascii="Book Antiqua" w:hAnsi="Book Antiqua" w:cs="Arial"/>
          <w:b/>
          <w:bCs/>
          <w:color w:val="000000" w:themeColor="text1"/>
          <w:lang w:val="en-GB"/>
        </w:rPr>
        <w:t>Cacciola</w:t>
      </w:r>
      <w:proofErr w:type="spellEnd"/>
      <w:r w:rsidRPr="00A30CF5">
        <w:rPr>
          <w:rFonts w:ascii="Book Antiqua" w:hAnsi="Book Antiqua" w:cs="Arial"/>
          <w:b/>
          <w:bCs/>
          <w:color w:val="000000" w:themeColor="text1"/>
          <w:lang w:val="en-GB"/>
        </w:rPr>
        <w:t xml:space="preserve">, </w:t>
      </w:r>
      <w:r w:rsidR="006B19E6" w:rsidRPr="00A30CF5">
        <w:rPr>
          <w:rFonts w:ascii="Book Antiqua" w:hAnsi="Book Antiqua" w:cs="Arial"/>
          <w:bCs/>
          <w:color w:val="000000" w:themeColor="text1"/>
          <w:lang w:val="en-GB"/>
        </w:rPr>
        <w:t>Renal Transplant</w:t>
      </w:r>
      <w:r w:rsidR="00237CDC" w:rsidRPr="00A30CF5">
        <w:rPr>
          <w:rFonts w:ascii="Book Antiqua" w:hAnsi="Book Antiqua" w:cs="Arial"/>
          <w:bCs/>
          <w:color w:val="000000" w:themeColor="text1"/>
          <w:lang w:val="en-GB"/>
        </w:rPr>
        <w:t>ation</w:t>
      </w:r>
      <w:r w:rsidR="00ED6F3E" w:rsidRPr="00A30CF5">
        <w:rPr>
          <w:rFonts w:ascii="Book Antiqua" w:hAnsi="Book Antiqua" w:cs="Arial"/>
          <w:bCs/>
          <w:color w:val="000000" w:themeColor="text1"/>
          <w:lang w:val="en-GB"/>
        </w:rPr>
        <w:t xml:space="preserve">, </w:t>
      </w:r>
      <w:proofErr w:type="spellStart"/>
      <w:r w:rsidR="00FA72A9" w:rsidRPr="00A30CF5">
        <w:rPr>
          <w:rFonts w:ascii="Book Antiqua" w:hAnsi="Book Antiqua" w:cs="Arial"/>
          <w:bCs/>
          <w:color w:val="000000" w:themeColor="text1"/>
          <w:lang w:val="en-GB"/>
        </w:rPr>
        <w:t>Barts</w:t>
      </w:r>
      <w:proofErr w:type="spellEnd"/>
      <w:r w:rsidR="00FA72A9" w:rsidRPr="00A30CF5">
        <w:rPr>
          <w:rFonts w:ascii="Book Antiqua" w:hAnsi="Book Antiqua" w:cs="Arial"/>
          <w:bCs/>
          <w:color w:val="000000" w:themeColor="text1"/>
          <w:lang w:val="en-GB"/>
        </w:rPr>
        <w:t xml:space="preserve"> Health NHS Trust,</w:t>
      </w:r>
      <w:r w:rsidR="00A06B3D" w:rsidRPr="00A30CF5">
        <w:rPr>
          <w:rFonts w:ascii="Book Antiqua" w:hAnsi="Book Antiqua" w:cs="Arial"/>
          <w:bCs/>
          <w:color w:val="000000" w:themeColor="text1"/>
          <w:lang w:val="en-GB"/>
        </w:rPr>
        <w:t xml:space="preserve"> Ro</w:t>
      </w:r>
      <w:r w:rsidR="00FA72A9" w:rsidRPr="00A30CF5">
        <w:rPr>
          <w:rFonts w:ascii="Book Antiqua" w:hAnsi="Book Antiqua" w:cs="Arial"/>
          <w:bCs/>
          <w:color w:val="000000" w:themeColor="text1"/>
          <w:lang w:val="en-GB"/>
        </w:rPr>
        <w:t>yal London Hospital, London</w:t>
      </w:r>
      <w:r w:rsidRPr="00A30CF5">
        <w:rPr>
          <w:rFonts w:ascii="Book Antiqua" w:hAnsi="Book Antiqua" w:cs="Arial"/>
          <w:color w:val="000000" w:themeColor="text1"/>
          <w:shd w:val="clear" w:color="auto" w:fill="FFFFFF"/>
          <w:lang w:val="en-GB"/>
        </w:rPr>
        <w:t xml:space="preserve"> E1 1BB</w:t>
      </w:r>
      <w:r w:rsidR="00FA72A9" w:rsidRPr="00A30CF5">
        <w:rPr>
          <w:rFonts w:ascii="Book Antiqua" w:hAnsi="Book Antiqua" w:cs="Arial"/>
          <w:bCs/>
          <w:color w:val="000000" w:themeColor="text1"/>
          <w:lang w:val="en-GB"/>
        </w:rPr>
        <w:t>, U</w:t>
      </w:r>
      <w:r w:rsidR="0054292A" w:rsidRPr="00A30CF5">
        <w:rPr>
          <w:rFonts w:ascii="Book Antiqua" w:hAnsi="Book Antiqua" w:cs="Arial"/>
          <w:bCs/>
          <w:color w:val="000000" w:themeColor="text1"/>
          <w:lang w:val="en-GB"/>
        </w:rPr>
        <w:t xml:space="preserve">nited </w:t>
      </w:r>
      <w:r w:rsidR="00FA72A9" w:rsidRPr="00A30CF5">
        <w:rPr>
          <w:rFonts w:ascii="Book Antiqua" w:hAnsi="Book Antiqua" w:cs="Arial"/>
          <w:bCs/>
          <w:color w:val="000000" w:themeColor="text1"/>
          <w:lang w:val="en-GB"/>
        </w:rPr>
        <w:t>K</w:t>
      </w:r>
      <w:r w:rsidR="0054292A" w:rsidRPr="00A30CF5">
        <w:rPr>
          <w:rFonts w:ascii="Book Antiqua" w:hAnsi="Book Antiqua" w:cs="Arial"/>
          <w:bCs/>
          <w:color w:val="000000" w:themeColor="text1"/>
          <w:lang w:val="en-GB"/>
        </w:rPr>
        <w:t>ingdom</w:t>
      </w:r>
    </w:p>
    <w:p w:rsidR="00EA2D1D"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54292A" w:rsidRPr="00A30CF5"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 xml:space="preserve">Mariano </w:t>
      </w:r>
      <w:proofErr w:type="spellStart"/>
      <w:r w:rsidRPr="00A30CF5">
        <w:rPr>
          <w:rFonts w:ascii="Book Antiqua" w:hAnsi="Book Antiqua" w:cs="Arial"/>
          <w:b/>
          <w:bCs/>
          <w:color w:val="000000" w:themeColor="text1"/>
          <w:lang w:val="en-GB"/>
        </w:rPr>
        <w:t>Ferraresso</w:t>
      </w:r>
      <w:proofErr w:type="spellEnd"/>
      <w:r w:rsidRPr="00A30CF5">
        <w:rPr>
          <w:rFonts w:ascii="Book Antiqua" w:hAnsi="Book Antiqua" w:cs="Arial"/>
          <w:b/>
          <w:bCs/>
          <w:color w:val="000000" w:themeColor="text1"/>
          <w:lang w:val="en-GB"/>
        </w:rPr>
        <w:t xml:space="preserve">, Federico </w:t>
      </w:r>
      <w:proofErr w:type="spellStart"/>
      <w:r w:rsidRPr="00A30CF5">
        <w:rPr>
          <w:rFonts w:ascii="Book Antiqua" w:hAnsi="Book Antiqua" w:cs="Arial"/>
          <w:b/>
          <w:bCs/>
          <w:color w:val="000000" w:themeColor="text1"/>
          <w:lang w:val="en-GB"/>
        </w:rPr>
        <w:t>Ambrogi</w:t>
      </w:r>
      <w:proofErr w:type="spellEnd"/>
      <w:r w:rsidRPr="00A30CF5">
        <w:rPr>
          <w:rFonts w:ascii="Book Antiqua" w:hAnsi="Book Antiqua" w:cs="Arial"/>
          <w:b/>
          <w:bCs/>
          <w:color w:val="000000" w:themeColor="text1"/>
          <w:lang w:val="en-GB"/>
        </w:rPr>
        <w:t xml:space="preserve">, Federico </w:t>
      </w:r>
      <w:proofErr w:type="spellStart"/>
      <w:r w:rsidRPr="00A30CF5">
        <w:rPr>
          <w:rFonts w:ascii="Book Antiqua" w:hAnsi="Book Antiqua" w:cs="Arial"/>
          <w:b/>
          <w:bCs/>
          <w:color w:val="000000" w:themeColor="text1"/>
          <w:lang w:val="en-GB"/>
        </w:rPr>
        <w:t>Gervasi</w:t>
      </w:r>
      <w:proofErr w:type="spellEnd"/>
      <w:r w:rsidRPr="00A30CF5">
        <w:rPr>
          <w:rFonts w:ascii="Book Antiqua" w:hAnsi="Book Antiqua" w:cs="Arial"/>
          <w:b/>
          <w:bCs/>
          <w:color w:val="000000" w:themeColor="text1"/>
          <w:lang w:val="en-GB"/>
        </w:rPr>
        <w:t>,</w:t>
      </w:r>
      <w:r w:rsidRPr="00A30CF5">
        <w:rPr>
          <w:rFonts w:ascii="Book Antiqua" w:hAnsi="Book Antiqua" w:cs="Arial"/>
          <w:bCs/>
          <w:color w:val="000000" w:themeColor="text1"/>
          <w:lang w:val="en-GB"/>
        </w:rPr>
        <w:t xml:space="preserve"> Department of Clinical Sciences and Community Health, University of Milan, Milan 20122, Italy</w:t>
      </w:r>
    </w:p>
    <w:p w:rsidR="00EA2D1D"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ED6F3E" w:rsidRPr="00A30CF5" w:rsidRDefault="00E96E51"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 xml:space="preserve">Serena </w:t>
      </w:r>
      <w:proofErr w:type="spellStart"/>
      <w:r w:rsidRPr="00A30CF5">
        <w:rPr>
          <w:rFonts w:ascii="Book Antiqua" w:hAnsi="Book Antiqua" w:cs="Arial"/>
          <w:b/>
          <w:bCs/>
          <w:color w:val="000000" w:themeColor="text1"/>
          <w:lang w:val="en-GB"/>
        </w:rPr>
        <w:t>Delbue</w:t>
      </w:r>
      <w:proofErr w:type="spellEnd"/>
      <w:r w:rsidRPr="00A30CF5">
        <w:rPr>
          <w:rFonts w:ascii="Book Antiqua" w:hAnsi="Book Antiqua" w:cs="Arial"/>
          <w:b/>
          <w:bCs/>
          <w:color w:val="000000" w:themeColor="text1"/>
          <w:lang w:val="en-GB"/>
        </w:rPr>
        <w:t xml:space="preserve">, </w:t>
      </w:r>
      <w:r w:rsidRPr="00A30CF5">
        <w:rPr>
          <w:rFonts w:ascii="Book Antiqua" w:hAnsi="Book Antiqua" w:cs="Arial"/>
          <w:bCs/>
          <w:color w:val="000000" w:themeColor="text1"/>
          <w:lang w:val="en-GB"/>
        </w:rPr>
        <w:t>Department of Biomedical, Surgical and Dental Sciences, University of Milan, Milan 20100, Italy</w:t>
      </w:r>
    </w:p>
    <w:p w:rsidR="00EA2D1D"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E459DB" w:rsidRPr="00A30CF5" w:rsidRDefault="00E459D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
          <w:bCs/>
          <w:color w:val="000000" w:themeColor="text1"/>
          <w:lang w:val="en-GB"/>
        </w:rPr>
        <w:t>Nicholas Raison,</w:t>
      </w:r>
      <w:r w:rsidRPr="00A30CF5">
        <w:rPr>
          <w:rFonts w:ascii="Book Antiqua" w:hAnsi="Book Antiqua" w:cs="Arial"/>
          <w:bCs/>
          <w:color w:val="000000" w:themeColor="text1"/>
          <w:lang w:val="en-GB"/>
        </w:rPr>
        <w:t xml:space="preserve"> MRC Centre for Transplantation, King’s College London, London WC2R 2LS, United Kingdom</w:t>
      </w:r>
    </w:p>
    <w:p w:rsidR="00FC6E21" w:rsidRPr="00A30CF5" w:rsidRDefault="00FC6E21" w:rsidP="00A30CF5">
      <w:pPr>
        <w:widowControl w:val="0"/>
        <w:autoSpaceDE w:val="0"/>
        <w:autoSpaceDN w:val="0"/>
        <w:adjustRightInd w:val="0"/>
        <w:spacing w:line="360" w:lineRule="auto"/>
        <w:jc w:val="both"/>
        <w:rPr>
          <w:rFonts w:ascii="Book Antiqua" w:hAnsi="Book Antiqua" w:cs="Arial"/>
          <w:bCs/>
          <w:color w:val="000000" w:themeColor="text1"/>
          <w:lang w:val="en-GB"/>
        </w:rPr>
      </w:pPr>
    </w:p>
    <w:p w:rsidR="00FC6E21" w:rsidRPr="00A30CF5" w:rsidRDefault="0054292A" w:rsidP="00A30CF5">
      <w:pPr>
        <w:widowControl w:val="0"/>
        <w:autoSpaceDE w:val="0"/>
        <w:autoSpaceDN w:val="0"/>
        <w:adjustRightInd w:val="0"/>
        <w:spacing w:line="360" w:lineRule="auto"/>
        <w:jc w:val="both"/>
        <w:rPr>
          <w:rFonts w:ascii="Book Antiqua" w:hAnsi="Book Antiqua"/>
          <w:color w:val="000000" w:themeColor="text1"/>
          <w:lang w:val="en-GB"/>
        </w:rPr>
      </w:pPr>
      <w:r w:rsidRPr="00A30CF5">
        <w:rPr>
          <w:rFonts w:ascii="Book Antiqua" w:hAnsi="Book Antiqua" w:cs="Arial"/>
          <w:b/>
          <w:bCs/>
          <w:color w:val="000000" w:themeColor="text1"/>
          <w:lang w:val="en-GB"/>
        </w:rPr>
        <w:t xml:space="preserve">ORCID number: </w:t>
      </w:r>
      <w:proofErr w:type="spellStart"/>
      <w:r w:rsidR="00FC6E21" w:rsidRPr="00A30CF5">
        <w:rPr>
          <w:rFonts w:ascii="Book Antiqua" w:hAnsi="Book Antiqua" w:cs="Arial"/>
          <w:bCs/>
          <w:color w:val="000000" w:themeColor="text1"/>
          <w:lang w:val="en-GB"/>
        </w:rPr>
        <w:t>Evaldo</w:t>
      </w:r>
      <w:proofErr w:type="spellEnd"/>
      <w:r w:rsidR="00FC6E21" w:rsidRPr="00A30CF5">
        <w:rPr>
          <w:rFonts w:ascii="Book Antiqua" w:hAnsi="Book Antiqua" w:cs="Arial"/>
          <w:bCs/>
          <w:color w:val="000000" w:themeColor="text1"/>
          <w:lang w:val="en-GB"/>
        </w:rPr>
        <w:t xml:space="preserve"> </w:t>
      </w:r>
      <w:proofErr w:type="spellStart"/>
      <w:r w:rsidR="00FC6E21" w:rsidRPr="00A30CF5">
        <w:rPr>
          <w:rFonts w:ascii="Book Antiqua" w:hAnsi="Book Antiqua" w:cs="Arial"/>
          <w:bCs/>
          <w:color w:val="000000" w:themeColor="text1"/>
          <w:lang w:val="en-GB"/>
        </w:rPr>
        <w:t>Favi</w:t>
      </w:r>
      <w:proofErr w:type="spellEnd"/>
      <w:r w:rsidR="00FC6E21" w:rsidRPr="00A30CF5">
        <w:rPr>
          <w:rFonts w:ascii="Book Antiqua" w:hAnsi="Book Antiqua" w:cs="Arial"/>
          <w:bCs/>
          <w:color w:val="000000" w:themeColor="text1"/>
          <w:lang w:val="en-GB"/>
        </w:rPr>
        <w:t xml:space="preserve"> </w:t>
      </w:r>
      <w:r w:rsidR="00F10F08" w:rsidRPr="00A30CF5">
        <w:rPr>
          <w:rFonts w:ascii="Book Antiqua" w:hAnsi="Book Antiqua" w:cs="Arial"/>
          <w:bCs/>
          <w:color w:val="000000" w:themeColor="text1"/>
          <w:lang w:val="en-GB"/>
        </w:rPr>
        <w:t>(</w:t>
      </w:r>
      <w:hyperlink r:id="rId8" w:tgtFrame="_blank" w:history="1">
        <w:r w:rsidR="00FC6E21" w:rsidRPr="00A30CF5">
          <w:rPr>
            <w:rStyle w:val="Hyperlink"/>
            <w:rFonts w:ascii="Book Antiqua" w:hAnsi="Book Antiqua"/>
            <w:color w:val="000000" w:themeColor="text1"/>
            <w:u w:val="none"/>
            <w:shd w:val="clear" w:color="auto" w:fill="FFFFFF"/>
            <w:lang w:val="en-GB"/>
          </w:rPr>
          <w:t>0000-0001-6465-428X</w:t>
        </w:r>
      </w:hyperlink>
      <w:r w:rsidR="00F10F08" w:rsidRPr="00A30CF5">
        <w:rPr>
          <w:rFonts w:ascii="Book Antiqua" w:hAnsi="Book Antiqua"/>
          <w:color w:val="000000" w:themeColor="text1"/>
          <w:lang w:val="en-GB"/>
        </w:rPr>
        <w:t>);</w:t>
      </w:r>
      <w:r w:rsidR="00FC6E21" w:rsidRPr="00A30CF5">
        <w:rPr>
          <w:rFonts w:ascii="Book Antiqua" w:hAnsi="Book Antiqua" w:cs="Arial"/>
          <w:bCs/>
          <w:color w:val="000000" w:themeColor="text1"/>
          <w:lang w:val="en-GB"/>
        </w:rPr>
        <w:t xml:space="preserve"> Carmelo </w:t>
      </w:r>
      <w:proofErr w:type="spellStart"/>
      <w:r w:rsidR="00FC6E21" w:rsidRPr="00A30CF5">
        <w:rPr>
          <w:rFonts w:ascii="Book Antiqua" w:hAnsi="Book Antiqua" w:cs="Arial"/>
          <w:bCs/>
          <w:color w:val="000000" w:themeColor="text1"/>
          <w:lang w:val="en-GB"/>
        </w:rPr>
        <w:t>Puliatti</w:t>
      </w:r>
      <w:proofErr w:type="spellEnd"/>
      <w:r w:rsidR="00FC6E21" w:rsidRPr="00A30CF5">
        <w:rPr>
          <w:rFonts w:ascii="Book Antiqua" w:hAnsi="Book Antiqua"/>
          <w:color w:val="000000" w:themeColor="text1"/>
          <w:lang w:val="en-GB"/>
        </w:rPr>
        <w:t xml:space="preserve"> </w:t>
      </w:r>
      <w:r w:rsidR="00F10F08" w:rsidRPr="00A30CF5">
        <w:rPr>
          <w:rFonts w:ascii="Book Antiqua" w:hAnsi="Book Antiqua"/>
          <w:color w:val="000000" w:themeColor="text1"/>
          <w:lang w:val="en-GB"/>
        </w:rPr>
        <w:t>(</w:t>
      </w:r>
      <w:hyperlink r:id="rId9" w:history="1">
        <w:r w:rsidR="00F10F08" w:rsidRPr="00A30CF5">
          <w:rPr>
            <w:rStyle w:val="Hyperlink"/>
            <w:rFonts w:ascii="Book Antiqua" w:hAnsi="Book Antiqua"/>
            <w:color w:val="000000" w:themeColor="text1"/>
            <w:u w:val="none"/>
            <w:shd w:val="clear" w:color="auto" w:fill="FFFFFF"/>
            <w:lang w:val="en-GB"/>
          </w:rPr>
          <w:t>0000-0001-7398-2648</w:t>
        </w:r>
      </w:hyperlink>
      <w:r w:rsidR="00F10F08" w:rsidRPr="00A30CF5">
        <w:rPr>
          <w:rFonts w:ascii="Book Antiqua" w:hAnsi="Book Antiqua"/>
          <w:color w:val="000000" w:themeColor="text1"/>
          <w:lang w:val="en-GB"/>
        </w:rPr>
        <w:t>)</w:t>
      </w:r>
      <w:r w:rsidR="00F10F08" w:rsidRPr="00A30CF5">
        <w:rPr>
          <w:rFonts w:ascii="Book Antiqua" w:hAnsi="Book Antiqua" w:cs="Arial"/>
          <w:bCs/>
          <w:color w:val="000000" w:themeColor="text1"/>
          <w:lang w:val="en-GB"/>
        </w:rPr>
        <w:t xml:space="preserve">; </w:t>
      </w:r>
      <w:r w:rsidR="00E3200D" w:rsidRPr="00A30CF5">
        <w:rPr>
          <w:rFonts w:ascii="Book Antiqua" w:hAnsi="Book Antiqua" w:cs="Arial"/>
          <w:bCs/>
          <w:color w:val="000000" w:themeColor="text1"/>
          <w:lang w:val="en-GB"/>
        </w:rPr>
        <w:t xml:space="preserve">Rajesh </w:t>
      </w:r>
      <w:proofErr w:type="spellStart"/>
      <w:r w:rsidR="00E3200D" w:rsidRPr="00A30CF5">
        <w:rPr>
          <w:rFonts w:ascii="Book Antiqua" w:hAnsi="Book Antiqua" w:cs="Arial"/>
          <w:bCs/>
          <w:color w:val="000000" w:themeColor="text1"/>
          <w:lang w:val="en-GB"/>
        </w:rPr>
        <w:t>Sivaprakasam</w:t>
      </w:r>
      <w:proofErr w:type="spellEnd"/>
      <w:r w:rsidR="00E3200D" w:rsidRPr="00A30CF5">
        <w:rPr>
          <w:rFonts w:ascii="Book Antiqua" w:hAnsi="Book Antiqua" w:cs="Arial"/>
          <w:bCs/>
          <w:color w:val="000000" w:themeColor="text1"/>
          <w:lang w:val="en-GB"/>
        </w:rPr>
        <w:t xml:space="preserve"> (0000-0002-6145-4642); </w:t>
      </w:r>
      <w:r w:rsidR="00FC6E21" w:rsidRPr="00A30CF5">
        <w:rPr>
          <w:rFonts w:ascii="Book Antiqua" w:hAnsi="Book Antiqua" w:cs="Arial"/>
          <w:bCs/>
          <w:color w:val="000000" w:themeColor="text1"/>
          <w:lang w:val="en-GB"/>
        </w:rPr>
        <w:t xml:space="preserve">Mariano </w:t>
      </w:r>
      <w:proofErr w:type="spellStart"/>
      <w:r w:rsidR="00FC6E21" w:rsidRPr="00A30CF5">
        <w:rPr>
          <w:rFonts w:ascii="Book Antiqua" w:hAnsi="Book Antiqua" w:cs="Arial"/>
          <w:bCs/>
          <w:color w:val="000000" w:themeColor="text1"/>
          <w:lang w:val="en-GB"/>
        </w:rPr>
        <w:t>Ferraresso</w:t>
      </w:r>
      <w:proofErr w:type="spellEnd"/>
      <w:r w:rsidR="00FC6E21" w:rsidRPr="00A30CF5">
        <w:rPr>
          <w:rFonts w:ascii="Book Antiqua" w:hAnsi="Book Antiqua"/>
          <w:color w:val="000000" w:themeColor="text1"/>
          <w:lang w:val="en-GB"/>
        </w:rPr>
        <w:t xml:space="preserve"> </w:t>
      </w:r>
      <w:r w:rsidR="00F10F08" w:rsidRPr="00A30CF5">
        <w:rPr>
          <w:rFonts w:ascii="Book Antiqua" w:hAnsi="Book Antiqua"/>
          <w:color w:val="000000" w:themeColor="text1"/>
          <w:lang w:val="en-GB"/>
        </w:rPr>
        <w:t>(</w:t>
      </w:r>
      <w:hyperlink r:id="rId10" w:history="1">
        <w:r w:rsidR="00F10F08" w:rsidRPr="00A30CF5">
          <w:rPr>
            <w:rStyle w:val="Hyperlink"/>
            <w:rFonts w:ascii="Book Antiqua" w:hAnsi="Book Antiqua"/>
            <w:color w:val="000000" w:themeColor="text1"/>
            <w:u w:val="none"/>
            <w:shd w:val="clear" w:color="auto" w:fill="FFFFFF"/>
            <w:lang w:val="en-GB"/>
          </w:rPr>
          <w:t>0000-0003-3410-9090</w:t>
        </w:r>
      </w:hyperlink>
      <w:r w:rsidR="00F10F08" w:rsidRPr="00A30CF5">
        <w:rPr>
          <w:rFonts w:ascii="Book Antiqua" w:hAnsi="Book Antiqua" w:cs="Arial"/>
          <w:bCs/>
          <w:color w:val="000000" w:themeColor="text1"/>
          <w:lang w:val="en-GB"/>
        </w:rPr>
        <w:t>);</w:t>
      </w:r>
      <w:r w:rsidR="00FC6E21" w:rsidRPr="00A30CF5">
        <w:rPr>
          <w:rFonts w:ascii="Book Antiqua" w:hAnsi="Book Antiqua" w:cs="Arial"/>
          <w:bCs/>
          <w:color w:val="000000" w:themeColor="text1"/>
          <w:lang w:val="en-GB"/>
        </w:rPr>
        <w:t xml:space="preserve"> Federico </w:t>
      </w:r>
      <w:proofErr w:type="spellStart"/>
      <w:r w:rsidR="00FC6E21" w:rsidRPr="00A30CF5">
        <w:rPr>
          <w:rFonts w:ascii="Book Antiqua" w:hAnsi="Book Antiqua" w:cs="Arial"/>
          <w:bCs/>
          <w:color w:val="000000" w:themeColor="text1"/>
          <w:lang w:val="en-GB"/>
        </w:rPr>
        <w:t>Ambrogi</w:t>
      </w:r>
      <w:proofErr w:type="spellEnd"/>
      <w:r w:rsidR="00FC6E21" w:rsidRPr="00A30CF5">
        <w:rPr>
          <w:rFonts w:ascii="Book Antiqua" w:hAnsi="Book Antiqua"/>
          <w:color w:val="000000" w:themeColor="text1"/>
          <w:lang w:val="en-GB"/>
        </w:rPr>
        <w:t xml:space="preserve"> </w:t>
      </w:r>
      <w:r w:rsidR="00F10F08" w:rsidRPr="00A30CF5">
        <w:rPr>
          <w:rFonts w:ascii="Book Antiqua" w:hAnsi="Book Antiqua"/>
          <w:color w:val="000000" w:themeColor="text1"/>
          <w:lang w:val="en-GB"/>
        </w:rPr>
        <w:t>(</w:t>
      </w:r>
      <w:hyperlink r:id="rId11" w:history="1">
        <w:r w:rsidR="00F10F08" w:rsidRPr="00A30CF5">
          <w:rPr>
            <w:rStyle w:val="Hyperlink"/>
            <w:rFonts w:ascii="Book Antiqua" w:hAnsi="Book Antiqua"/>
            <w:color w:val="000000" w:themeColor="text1"/>
            <w:u w:val="none"/>
            <w:shd w:val="clear" w:color="auto" w:fill="FFFFFF"/>
            <w:lang w:val="en-GB"/>
          </w:rPr>
          <w:t>0000-0001-9358-011X</w:t>
        </w:r>
      </w:hyperlink>
      <w:r w:rsidR="00F10F08" w:rsidRPr="00A30CF5">
        <w:rPr>
          <w:rFonts w:ascii="Book Antiqua" w:hAnsi="Book Antiqua"/>
          <w:color w:val="000000" w:themeColor="text1"/>
          <w:lang w:val="en-GB"/>
        </w:rPr>
        <w:t>)</w:t>
      </w:r>
      <w:r w:rsidR="00F10F08" w:rsidRPr="00A30CF5">
        <w:rPr>
          <w:rFonts w:ascii="Book Antiqua" w:hAnsi="Book Antiqua" w:cs="Arial"/>
          <w:bCs/>
          <w:color w:val="000000" w:themeColor="text1"/>
          <w:lang w:val="en-GB"/>
        </w:rPr>
        <w:t>;</w:t>
      </w:r>
      <w:r w:rsidR="00FC6E21" w:rsidRPr="00A30CF5">
        <w:rPr>
          <w:rFonts w:ascii="Book Antiqua" w:hAnsi="Book Antiqua" w:cs="Arial"/>
          <w:bCs/>
          <w:color w:val="000000" w:themeColor="text1"/>
          <w:lang w:val="en-GB"/>
        </w:rPr>
        <w:t xml:space="preserve"> Serena </w:t>
      </w:r>
      <w:proofErr w:type="spellStart"/>
      <w:r w:rsidR="00FC6E21" w:rsidRPr="00A30CF5">
        <w:rPr>
          <w:rFonts w:ascii="Book Antiqua" w:hAnsi="Book Antiqua" w:cs="Arial"/>
          <w:bCs/>
          <w:color w:val="000000" w:themeColor="text1"/>
          <w:lang w:val="en-GB"/>
        </w:rPr>
        <w:t>Delbue</w:t>
      </w:r>
      <w:proofErr w:type="spellEnd"/>
      <w:r w:rsidR="00F10F08" w:rsidRPr="00A30CF5">
        <w:rPr>
          <w:rFonts w:ascii="Book Antiqua" w:hAnsi="Book Antiqua" w:cs="Arial"/>
          <w:bCs/>
          <w:color w:val="000000" w:themeColor="text1"/>
          <w:lang w:val="en-GB"/>
        </w:rPr>
        <w:t xml:space="preserve"> (</w:t>
      </w:r>
      <w:hyperlink r:id="rId12" w:history="1">
        <w:r w:rsidR="00F10F08" w:rsidRPr="00A30CF5">
          <w:rPr>
            <w:rStyle w:val="Hyperlink"/>
            <w:rFonts w:ascii="Book Antiqua" w:hAnsi="Book Antiqua"/>
            <w:color w:val="000000" w:themeColor="text1"/>
            <w:u w:val="none"/>
            <w:shd w:val="clear" w:color="auto" w:fill="FFFFFF"/>
            <w:lang w:val="en-GB"/>
          </w:rPr>
          <w:t>0000-0002-3199-9369</w:t>
        </w:r>
      </w:hyperlink>
      <w:r w:rsidR="00F10F08" w:rsidRPr="00A30CF5">
        <w:rPr>
          <w:rFonts w:ascii="Book Antiqua" w:hAnsi="Book Antiqua"/>
          <w:color w:val="000000" w:themeColor="text1"/>
          <w:shd w:val="clear" w:color="auto" w:fill="FFFFFF"/>
          <w:lang w:val="en-GB"/>
        </w:rPr>
        <w:t xml:space="preserve">); </w:t>
      </w:r>
      <w:r w:rsidR="00FC6E21" w:rsidRPr="00A30CF5">
        <w:rPr>
          <w:rFonts w:ascii="Book Antiqua" w:hAnsi="Book Antiqua" w:cs="Arial"/>
          <w:bCs/>
          <w:color w:val="000000" w:themeColor="text1"/>
          <w:lang w:val="en-GB"/>
        </w:rPr>
        <w:lastRenderedPageBreak/>
        <w:t xml:space="preserve">Federico </w:t>
      </w:r>
      <w:proofErr w:type="spellStart"/>
      <w:r w:rsidR="00FC6E21" w:rsidRPr="00A30CF5">
        <w:rPr>
          <w:rFonts w:ascii="Book Antiqua" w:hAnsi="Book Antiqua" w:cs="Arial"/>
          <w:bCs/>
          <w:color w:val="000000" w:themeColor="text1"/>
          <w:lang w:val="en-GB"/>
        </w:rPr>
        <w:t>Gervasi</w:t>
      </w:r>
      <w:proofErr w:type="spellEnd"/>
      <w:r w:rsidR="00FC6E21" w:rsidRPr="00A30CF5">
        <w:rPr>
          <w:rFonts w:ascii="Book Antiqua" w:hAnsi="Book Antiqua"/>
          <w:color w:val="000000" w:themeColor="text1"/>
          <w:lang w:val="en-GB"/>
        </w:rPr>
        <w:t xml:space="preserve"> </w:t>
      </w:r>
      <w:r w:rsidR="00F10F08" w:rsidRPr="00A30CF5">
        <w:rPr>
          <w:rFonts w:ascii="Book Antiqua" w:hAnsi="Book Antiqua"/>
          <w:color w:val="000000" w:themeColor="text1"/>
          <w:lang w:val="en-GB"/>
        </w:rPr>
        <w:t>(</w:t>
      </w:r>
      <w:hyperlink r:id="rId13" w:history="1">
        <w:r w:rsidR="00F10F08" w:rsidRPr="00A30CF5">
          <w:rPr>
            <w:rStyle w:val="Hyperlink"/>
            <w:rFonts w:ascii="Book Antiqua" w:hAnsi="Book Antiqua"/>
            <w:color w:val="000000" w:themeColor="text1"/>
            <w:u w:val="none"/>
            <w:shd w:val="clear" w:color="auto" w:fill="FFFFFF"/>
            <w:lang w:val="en-GB"/>
          </w:rPr>
          <w:t>0000-0003-4539-5010</w:t>
        </w:r>
      </w:hyperlink>
      <w:r w:rsidR="00F10F08" w:rsidRPr="00A30CF5">
        <w:rPr>
          <w:rFonts w:ascii="Book Antiqua" w:hAnsi="Book Antiqua"/>
          <w:color w:val="000000" w:themeColor="text1"/>
          <w:lang w:val="en-GB"/>
        </w:rPr>
        <w:t>);</w:t>
      </w:r>
      <w:r w:rsidR="00FC6E21" w:rsidRPr="00A30CF5">
        <w:rPr>
          <w:rFonts w:ascii="Book Antiqua" w:hAnsi="Book Antiqua" w:cs="Arial"/>
          <w:bCs/>
          <w:color w:val="000000" w:themeColor="text1"/>
          <w:lang w:val="en-GB"/>
        </w:rPr>
        <w:t xml:space="preserve"> Ilaria </w:t>
      </w:r>
      <w:proofErr w:type="spellStart"/>
      <w:r w:rsidR="00FC6E21" w:rsidRPr="00A30CF5">
        <w:rPr>
          <w:rFonts w:ascii="Book Antiqua" w:hAnsi="Book Antiqua" w:cs="Arial"/>
          <w:bCs/>
          <w:color w:val="000000" w:themeColor="text1"/>
          <w:lang w:val="en-GB"/>
        </w:rPr>
        <w:t>Salzillo</w:t>
      </w:r>
      <w:proofErr w:type="spellEnd"/>
      <w:r w:rsidR="00FC6E21" w:rsidRPr="00A30CF5">
        <w:rPr>
          <w:rFonts w:ascii="Book Antiqua" w:hAnsi="Book Antiqua"/>
          <w:color w:val="000000" w:themeColor="text1"/>
          <w:lang w:val="en-GB"/>
        </w:rPr>
        <w:t xml:space="preserve"> </w:t>
      </w:r>
      <w:hyperlink r:id="rId14" w:history="1">
        <w:r w:rsidR="00F10F08" w:rsidRPr="00A30CF5">
          <w:rPr>
            <w:rStyle w:val="Hyperlink"/>
            <w:rFonts w:ascii="Book Antiqua" w:hAnsi="Book Antiqua"/>
            <w:color w:val="000000" w:themeColor="text1"/>
            <w:u w:val="none"/>
            <w:shd w:val="clear" w:color="auto" w:fill="FFFFFF"/>
            <w:lang w:val="en-GB"/>
          </w:rPr>
          <w:t>(0000-0001-7560-7614</w:t>
        </w:r>
      </w:hyperlink>
      <w:r w:rsidR="00F10F08" w:rsidRPr="00A30CF5">
        <w:rPr>
          <w:rFonts w:ascii="Book Antiqua" w:hAnsi="Book Antiqua"/>
          <w:color w:val="000000" w:themeColor="text1"/>
          <w:lang w:val="en-GB"/>
        </w:rPr>
        <w:t>)</w:t>
      </w:r>
      <w:r w:rsidR="00F10F08" w:rsidRPr="00A30CF5">
        <w:rPr>
          <w:rFonts w:ascii="Book Antiqua" w:hAnsi="Book Antiqua" w:cs="Arial"/>
          <w:bCs/>
          <w:color w:val="000000" w:themeColor="text1"/>
          <w:lang w:val="en-GB"/>
        </w:rPr>
        <w:t>;</w:t>
      </w:r>
      <w:r w:rsidR="00FC6E21" w:rsidRPr="00A30CF5">
        <w:rPr>
          <w:rFonts w:ascii="Book Antiqua" w:hAnsi="Book Antiqua" w:cs="Arial"/>
          <w:bCs/>
          <w:color w:val="000000" w:themeColor="text1"/>
          <w:lang w:val="en-GB"/>
        </w:rPr>
        <w:t xml:space="preserve"> </w:t>
      </w:r>
      <w:r w:rsidR="00E3200D" w:rsidRPr="00A30CF5">
        <w:rPr>
          <w:rFonts w:ascii="Book Antiqua" w:hAnsi="Book Antiqua"/>
          <w:color w:val="000000" w:themeColor="text1"/>
          <w:lang w:val="en-GB"/>
        </w:rPr>
        <w:t xml:space="preserve">Nicholas Raison (0000-0003-0496-4985); </w:t>
      </w:r>
      <w:r w:rsidR="00FC6E21" w:rsidRPr="00A30CF5">
        <w:rPr>
          <w:rFonts w:ascii="Book Antiqua" w:hAnsi="Book Antiqua" w:cs="Arial"/>
          <w:bCs/>
          <w:color w:val="000000" w:themeColor="text1"/>
          <w:lang w:val="en-GB"/>
        </w:rPr>
        <w:t xml:space="preserve">Roberto </w:t>
      </w:r>
      <w:proofErr w:type="spellStart"/>
      <w:r w:rsidR="00FC6E21" w:rsidRPr="00A30CF5">
        <w:rPr>
          <w:rFonts w:ascii="Book Antiqua" w:hAnsi="Book Antiqua" w:cs="Arial"/>
          <w:bCs/>
          <w:color w:val="000000" w:themeColor="text1"/>
          <w:lang w:val="en-GB"/>
        </w:rPr>
        <w:t>Cacciola</w:t>
      </w:r>
      <w:proofErr w:type="spellEnd"/>
      <w:r w:rsidR="00F10F08" w:rsidRPr="00A30CF5">
        <w:rPr>
          <w:rFonts w:ascii="Book Antiqua" w:hAnsi="Book Antiqua"/>
          <w:color w:val="000000" w:themeColor="text1"/>
          <w:lang w:val="en-GB"/>
        </w:rPr>
        <w:t xml:space="preserve"> (</w:t>
      </w:r>
      <w:hyperlink r:id="rId15" w:tgtFrame="_blank" w:history="1">
        <w:r w:rsidR="00F10F08" w:rsidRPr="00A30CF5">
          <w:rPr>
            <w:rStyle w:val="Hyperlink"/>
            <w:rFonts w:ascii="Book Antiqua" w:hAnsi="Book Antiqua"/>
            <w:color w:val="000000" w:themeColor="text1"/>
            <w:u w:val="none"/>
            <w:shd w:val="clear" w:color="auto" w:fill="FFFFFF"/>
            <w:lang w:val="en-GB"/>
          </w:rPr>
          <w:t>0000-0001-8363-1358</w:t>
        </w:r>
      </w:hyperlink>
      <w:r w:rsidR="00F10F08" w:rsidRPr="00A30CF5">
        <w:rPr>
          <w:rFonts w:ascii="Book Antiqua" w:hAnsi="Book Antiqua"/>
          <w:color w:val="000000" w:themeColor="text1"/>
          <w:lang w:val="en-GB"/>
        </w:rPr>
        <w:t>).</w:t>
      </w:r>
    </w:p>
    <w:p w:rsidR="00D6141E" w:rsidRPr="00A30CF5" w:rsidRDefault="00D6141E" w:rsidP="00A30CF5">
      <w:pPr>
        <w:widowControl w:val="0"/>
        <w:autoSpaceDE w:val="0"/>
        <w:autoSpaceDN w:val="0"/>
        <w:adjustRightInd w:val="0"/>
        <w:spacing w:line="360" w:lineRule="auto"/>
        <w:jc w:val="both"/>
        <w:rPr>
          <w:rFonts w:ascii="Book Antiqua" w:hAnsi="Book Antiqua"/>
          <w:b/>
          <w:color w:val="000000" w:themeColor="text1"/>
          <w:lang w:val="en-GB" w:eastAsia="zh-CN"/>
        </w:rPr>
      </w:pPr>
    </w:p>
    <w:p w:rsidR="00ED6F3E" w:rsidRPr="00A30CF5" w:rsidRDefault="0054292A" w:rsidP="00A30CF5">
      <w:pPr>
        <w:widowControl w:val="0"/>
        <w:autoSpaceDE w:val="0"/>
        <w:autoSpaceDN w:val="0"/>
        <w:adjustRightInd w:val="0"/>
        <w:spacing w:line="360" w:lineRule="auto"/>
        <w:jc w:val="both"/>
        <w:rPr>
          <w:rFonts w:ascii="Book Antiqua" w:hAnsi="Book Antiqua"/>
          <w:color w:val="000000" w:themeColor="text1"/>
          <w:lang w:val="en-GB" w:eastAsia="zh-CN"/>
        </w:rPr>
      </w:pPr>
      <w:r w:rsidRPr="00A30CF5">
        <w:rPr>
          <w:rFonts w:ascii="Book Antiqua" w:hAnsi="Book Antiqua"/>
          <w:b/>
          <w:color w:val="000000" w:themeColor="text1"/>
          <w:lang w:val="en-GB"/>
        </w:rPr>
        <w:t xml:space="preserve">Author contributions: </w:t>
      </w:r>
      <w:r w:rsidRPr="00A30CF5">
        <w:rPr>
          <w:rFonts w:ascii="Book Antiqua" w:hAnsi="Book Antiqua"/>
          <w:color w:val="000000" w:themeColor="text1"/>
          <w:lang w:val="en-GB"/>
        </w:rPr>
        <w:t xml:space="preserve">Favi E, data </w:t>
      </w:r>
      <w:r w:rsidR="00E631A8" w:rsidRPr="00A30CF5">
        <w:rPr>
          <w:rFonts w:ascii="Book Antiqua" w:hAnsi="Book Antiqua"/>
          <w:color w:val="000000" w:themeColor="text1"/>
          <w:lang w:val="en-GB"/>
        </w:rPr>
        <w:t xml:space="preserve">collection, data </w:t>
      </w:r>
      <w:r w:rsidRPr="00A30CF5">
        <w:rPr>
          <w:rFonts w:ascii="Book Antiqua" w:hAnsi="Book Antiqua"/>
          <w:color w:val="000000" w:themeColor="text1"/>
          <w:lang w:val="en-GB"/>
        </w:rPr>
        <w:t>analysis</w:t>
      </w:r>
      <w:r w:rsidR="00E631A8" w:rsidRPr="00A30CF5">
        <w:rPr>
          <w:rFonts w:ascii="Book Antiqua" w:hAnsi="Book Antiqua"/>
          <w:color w:val="000000" w:themeColor="text1"/>
          <w:lang w:val="en-GB"/>
        </w:rPr>
        <w:t xml:space="preserve">, data </w:t>
      </w:r>
      <w:r w:rsidRPr="00A30CF5">
        <w:rPr>
          <w:rFonts w:ascii="Book Antiqua" w:hAnsi="Book Antiqua"/>
          <w:color w:val="000000" w:themeColor="text1"/>
          <w:lang w:val="en-GB"/>
        </w:rPr>
        <w:t>interpretation, drafting the article</w:t>
      </w:r>
      <w:r w:rsidR="00106DBE" w:rsidRPr="00A30CF5">
        <w:rPr>
          <w:rFonts w:ascii="Book Antiqua" w:hAnsi="Book Antiqua"/>
          <w:color w:val="000000" w:themeColor="text1"/>
          <w:lang w:val="en-GB"/>
        </w:rPr>
        <w:t xml:space="preserve">, </w:t>
      </w:r>
      <w:r w:rsidR="00E631A8" w:rsidRPr="00A30CF5">
        <w:rPr>
          <w:rFonts w:ascii="Book Antiqua" w:hAnsi="Book Antiqua"/>
          <w:color w:val="000000" w:themeColor="text1"/>
          <w:lang w:val="en-GB"/>
        </w:rPr>
        <w:t xml:space="preserve">critical revision, </w:t>
      </w:r>
      <w:r w:rsidR="00106DBE" w:rsidRPr="00A30CF5">
        <w:rPr>
          <w:rFonts w:ascii="Book Antiqua" w:hAnsi="Book Antiqua"/>
          <w:color w:val="000000" w:themeColor="text1"/>
          <w:lang w:val="en-GB"/>
        </w:rPr>
        <w:t xml:space="preserve">and final approval; Puliatti C, conception </w:t>
      </w:r>
      <w:r w:rsidR="00E631A8" w:rsidRPr="00A30CF5">
        <w:rPr>
          <w:rFonts w:ascii="Book Antiqua" w:hAnsi="Book Antiqua"/>
          <w:color w:val="000000" w:themeColor="text1"/>
          <w:lang w:val="en-GB"/>
        </w:rPr>
        <w:t>of the study,</w:t>
      </w:r>
      <w:r w:rsidR="00106DBE" w:rsidRPr="00A30CF5">
        <w:rPr>
          <w:rFonts w:ascii="Book Antiqua" w:hAnsi="Book Antiqua"/>
          <w:color w:val="000000" w:themeColor="text1"/>
          <w:lang w:val="en-GB"/>
        </w:rPr>
        <w:t xml:space="preserve"> design of the study, </w:t>
      </w:r>
      <w:r w:rsidR="00E631A8" w:rsidRPr="00A30CF5">
        <w:rPr>
          <w:rFonts w:ascii="Book Antiqua" w:hAnsi="Book Antiqua"/>
          <w:color w:val="000000" w:themeColor="text1"/>
          <w:lang w:val="en-GB"/>
        </w:rPr>
        <w:t xml:space="preserve">critical revision, and final approval; </w:t>
      </w:r>
      <w:proofErr w:type="spellStart"/>
      <w:r w:rsidR="00602209" w:rsidRPr="00A30CF5">
        <w:rPr>
          <w:rFonts w:ascii="Book Antiqua" w:hAnsi="Book Antiqua"/>
          <w:color w:val="000000" w:themeColor="text1"/>
          <w:lang w:val="en-GB"/>
        </w:rPr>
        <w:t>Sivaprakasam</w:t>
      </w:r>
      <w:proofErr w:type="spellEnd"/>
      <w:r w:rsidR="00602209" w:rsidRPr="00A30CF5">
        <w:rPr>
          <w:rFonts w:ascii="Book Antiqua" w:hAnsi="Book Antiqua"/>
          <w:color w:val="000000" w:themeColor="text1"/>
          <w:lang w:val="en-GB"/>
        </w:rPr>
        <w:t xml:space="preserve"> R, design of the study, data collection, data interpretation, critical revision, and final approval; </w:t>
      </w:r>
      <w:r w:rsidR="00E631A8" w:rsidRPr="00A30CF5">
        <w:rPr>
          <w:rFonts w:ascii="Book Antiqua" w:hAnsi="Book Antiqua"/>
          <w:color w:val="000000" w:themeColor="text1"/>
          <w:lang w:val="en-GB"/>
        </w:rPr>
        <w:t xml:space="preserve">Ferraresso M, data interpretation, critical revision, and final approval; </w:t>
      </w:r>
      <w:proofErr w:type="spellStart"/>
      <w:r w:rsidR="00E631A8" w:rsidRPr="00A30CF5">
        <w:rPr>
          <w:rFonts w:ascii="Book Antiqua" w:hAnsi="Book Antiqua"/>
          <w:color w:val="000000" w:themeColor="text1"/>
          <w:lang w:val="en-GB"/>
        </w:rPr>
        <w:t>Ambrogi</w:t>
      </w:r>
      <w:proofErr w:type="spellEnd"/>
      <w:r w:rsidR="00E631A8" w:rsidRPr="00A30CF5">
        <w:rPr>
          <w:rFonts w:ascii="Book Antiqua" w:hAnsi="Book Antiqua"/>
          <w:color w:val="000000" w:themeColor="text1"/>
          <w:lang w:val="en-GB"/>
        </w:rPr>
        <w:t xml:space="preserve"> F, data analysis, data interpretation, drafting the article, critical revision, and final approval; </w:t>
      </w:r>
      <w:proofErr w:type="spellStart"/>
      <w:r w:rsidR="00E631A8" w:rsidRPr="00A30CF5">
        <w:rPr>
          <w:rFonts w:ascii="Book Antiqua" w:hAnsi="Book Antiqua"/>
          <w:color w:val="000000" w:themeColor="text1"/>
          <w:lang w:val="en-GB"/>
        </w:rPr>
        <w:t>Delbue</w:t>
      </w:r>
      <w:proofErr w:type="spellEnd"/>
      <w:r w:rsidR="00E631A8" w:rsidRPr="00A30CF5">
        <w:rPr>
          <w:rFonts w:ascii="Book Antiqua" w:hAnsi="Book Antiqua"/>
          <w:color w:val="000000" w:themeColor="text1"/>
          <w:lang w:val="en-GB"/>
        </w:rPr>
        <w:t xml:space="preserve"> S, data interpretation, critical revision, and final approval; </w:t>
      </w:r>
      <w:proofErr w:type="spellStart"/>
      <w:r w:rsidR="00E631A8" w:rsidRPr="00A30CF5">
        <w:rPr>
          <w:rFonts w:ascii="Book Antiqua" w:hAnsi="Book Antiqua"/>
          <w:color w:val="000000" w:themeColor="text1"/>
          <w:lang w:val="en-GB"/>
        </w:rPr>
        <w:t>Gervasi</w:t>
      </w:r>
      <w:proofErr w:type="spellEnd"/>
      <w:r w:rsidR="00E631A8" w:rsidRPr="00A30CF5">
        <w:rPr>
          <w:rFonts w:ascii="Book Antiqua" w:hAnsi="Book Antiqua"/>
          <w:color w:val="000000" w:themeColor="text1"/>
          <w:lang w:val="en-GB"/>
        </w:rPr>
        <w:t xml:space="preserve"> F, data analysis, data interpretation, drafting the article, and final approval; </w:t>
      </w:r>
      <w:proofErr w:type="spellStart"/>
      <w:r w:rsidR="00E631A8" w:rsidRPr="00A30CF5">
        <w:rPr>
          <w:rFonts w:ascii="Book Antiqua" w:hAnsi="Book Antiqua"/>
          <w:color w:val="000000" w:themeColor="text1"/>
          <w:lang w:val="en-GB"/>
        </w:rPr>
        <w:t>Salzillo</w:t>
      </w:r>
      <w:proofErr w:type="spellEnd"/>
      <w:r w:rsidR="00E631A8" w:rsidRPr="00A30CF5">
        <w:rPr>
          <w:rFonts w:ascii="Book Antiqua" w:hAnsi="Book Antiqua"/>
          <w:color w:val="000000" w:themeColor="text1"/>
          <w:lang w:val="en-GB"/>
        </w:rPr>
        <w:t xml:space="preserve"> I, data collection, editing the article, and final approval; </w:t>
      </w:r>
      <w:r w:rsidR="00E459DB" w:rsidRPr="00A30CF5">
        <w:rPr>
          <w:rFonts w:ascii="Book Antiqua" w:hAnsi="Book Antiqua"/>
          <w:color w:val="000000" w:themeColor="text1"/>
          <w:lang w:val="en-GB"/>
        </w:rPr>
        <w:t xml:space="preserve">Nicholas Raison, drafting the article, language revision, critical revision, and final approval; </w:t>
      </w:r>
      <w:r w:rsidR="00E631A8" w:rsidRPr="00A30CF5">
        <w:rPr>
          <w:rFonts w:ascii="Book Antiqua" w:hAnsi="Book Antiqua"/>
          <w:color w:val="000000" w:themeColor="text1"/>
          <w:lang w:val="en-GB"/>
        </w:rPr>
        <w:t>Cacciola R, conception of the study, design of the study, data collection, critical revision, and final approval.</w:t>
      </w:r>
    </w:p>
    <w:p w:rsidR="00EA2D1D"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75209B" w:rsidRPr="00A30CF5" w:rsidRDefault="0075209B"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 xml:space="preserve">Institutional review board statement: </w:t>
      </w:r>
      <w:r w:rsidRPr="00A30CF5">
        <w:rPr>
          <w:rFonts w:ascii="Book Antiqua" w:hAnsi="Book Antiqua" w:cs="Arial"/>
          <w:bCs/>
          <w:color w:val="000000" w:themeColor="text1"/>
          <w:lang w:val="en-GB"/>
        </w:rPr>
        <w:t xml:space="preserve">This study was discussed in a regular Research Meeting at The Royal London Hospital and the consensus was that ethical approval was not </w:t>
      </w:r>
      <w:r w:rsidR="00A53C6A" w:rsidRPr="00A30CF5">
        <w:rPr>
          <w:rFonts w:ascii="Book Antiqua" w:hAnsi="Book Antiqua" w:cs="Arial"/>
          <w:bCs/>
          <w:color w:val="000000" w:themeColor="text1"/>
          <w:lang w:val="en-GB"/>
        </w:rPr>
        <w:t>required</w:t>
      </w:r>
      <w:r w:rsidRPr="00A30CF5">
        <w:rPr>
          <w:rFonts w:ascii="Book Antiqua" w:hAnsi="Book Antiqua" w:cs="Arial"/>
          <w:bCs/>
          <w:color w:val="000000" w:themeColor="text1"/>
          <w:lang w:val="en-GB"/>
        </w:rPr>
        <w:t xml:space="preserve"> because of </w:t>
      </w:r>
      <w:r w:rsidR="00E459DB" w:rsidRPr="00A30CF5">
        <w:rPr>
          <w:rFonts w:ascii="Book Antiqua" w:hAnsi="Book Antiqua" w:cs="Arial"/>
          <w:bCs/>
          <w:color w:val="000000" w:themeColor="text1"/>
          <w:lang w:val="en-GB"/>
        </w:rPr>
        <w:t xml:space="preserve">the </w:t>
      </w:r>
      <w:r w:rsidRPr="00A30CF5">
        <w:rPr>
          <w:rFonts w:ascii="Book Antiqua" w:hAnsi="Book Antiqua" w:cs="Arial"/>
          <w:bCs/>
          <w:color w:val="000000" w:themeColor="text1"/>
          <w:lang w:val="en-GB"/>
        </w:rPr>
        <w:t>observational nature and</w:t>
      </w:r>
      <w:r w:rsidR="008C7E54"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non-interventional study</w:t>
      </w:r>
      <w:r w:rsidR="00A53C6A" w:rsidRPr="00A30CF5">
        <w:rPr>
          <w:rFonts w:ascii="Book Antiqua" w:hAnsi="Book Antiqua" w:cs="Arial"/>
          <w:bCs/>
          <w:color w:val="000000" w:themeColor="text1"/>
          <w:lang w:val="en-GB"/>
        </w:rPr>
        <w:t xml:space="preserve"> design</w:t>
      </w:r>
      <w:r w:rsidRPr="00A30CF5">
        <w:rPr>
          <w:rFonts w:ascii="Book Antiqua" w:hAnsi="Book Antiqua" w:cs="Arial"/>
          <w:bCs/>
          <w:color w:val="000000" w:themeColor="text1"/>
          <w:lang w:val="en-GB"/>
        </w:rPr>
        <w:t xml:space="preserve">. </w:t>
      </w:r>
    </w:p>
    <w:p w:rsidR="00EA2D1D" w:rsidRPr="00A30CF5" w:rsidRDefault="00EA2D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75209B" w:rsidRPr="00A30CF5" w:rsidRDefault="0075209B"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b/>
          <w:color w:val="000000" w:themeColor="text1"/>
          <w:lang w:val="en-GB"/>
        </w:rPr>
        <w:t xml:space="preserve">Informed consent statement: </w:t>
      </w:r>
      <w:r w:rsidR="0073496B" w:rsidRPr="00A30CF5">
        <w:rPr>
          <w:rFonts w:ascii="Book Antiqua" w:hAnsi="Book Antiqua" w:cs="Arial"/>
          <w:color w:val="000000" w:themeColor="text1"/>
          <w:lang w:val="en-GB"/>
        </w:rPr>
        <w:t xml:space="preserve">Patients were all consented at the time of activation on the </w:t>
      </w:r>
      <w:r w:rsidR="00310436" w:rsidRPr="00A30CF5">
        <w:rPr>
          <w:rFonts w:ascii="Book Antiqua" w:hAnsi="Book Antiqua" w:cs="Arial"/>
          <w:color w:val="000000" w:themeColor="text1"/>
          <w:lang w:val="en-GB"/>
        </w:rPr>
        <w:t xml:space="preserve">national </w:t>
      </w:r>
      <w:r w:rsidR="0073496B" w:rsidRPr="00A30CF5">
        <w:rPr>
          <w:rFonts w:ascii="Book Antiqua" w:hAnsi="Book Antiqua" w:cs="Arial"/>
          <w:color w:val="000000" w:themeColor="text1"/>
          <w:lang w:val="en-GB"/>
        </w:rPr>
        <w:t xml:space="preserve">transplant waiting list. They were aware that their anonymized data including viral status as well as other biomedical parameters would </w:t>
      </w:r>
      <w:r w:rsidR="00E459DB" w:rsidRPr="00A30CF5">
        <w:rPr>
          <w:rFonts w:ascii="Book Antiqua" w:hAnsi="Book Antiqua" w:cs="Arial"/>
          <w:color w:val="000000" w:themeColor="text1"/>
          <w:lang w:val="en-GB"/>
        </w:rPr>
        <w:t xml:space="preserve">have </w:t>
      </w:r>
      <w:r w:rsidR="0073496B" w:rsidRPr="00A30CF5">
        <w:rPr>
          <w:rFonts w:ascii="Book Antiqua" w:hAnsi="Book Antiqua" w:cs="Arial"/>
          <w:color w:val="000000" w:themeColor="text1"/>
          <w:lang w:val="en-GB"/>
        </w:rPr>
        <w:t>be</w:t>
      </w:r>
      <w:r w:rsidR="00E459DB" w:rsidRPr="00A30CF5">
        <w:rPr>
          <w:rFonts w:ascii="Book Antiqua" w:hAnsi="Book Antiqua" w:cs="Arial"/>
          <w:color w:val="000000" w:themeColor="text1"/>
          <w:lang w:val="en-GB"/>
        </w:rPr>
        <w:t>en</w:t>
      </w:r>
      <w:r w:rsidR="0073496B" w:rsidRPr="00A30CF5">
        <w:rPr>
          <w:rFonts w:ascii="Book Antiqua" w:hAnsi="Book Antiqua" w:cs="Arial"/>
          <w:color w:val="000000" w:themeColor="text1"/>
          <w:lang w:val="en-GB"/>
        </w:rPr>
        <w:t xml:space="preserve"> used for research purpose.</w:t>
      </w:r>
    </w:p>
    <w:p w:rsidR="00EA2D1D" w:rsidRPr="00A30CF5" w:rsidRDefault="00EA2D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8C7E54" w:rsidRPr="00A30CF5" w:rsidRDefault="0073496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b/>
          <w:color w:val="000000" w:themeColor="text1"/>
          <w:lang w:val="en-GB"/>
        </w:rPr>
        <w:t xml:space="preserve">Conflict-of-interest statement: </w:t>
      </w:r>
      <w:r w:rsidRPr="00A30CF5">
        <w:rPr>
          <w:rFonts w:ascii="Book Antiqua" w:hAnsi="Book Antiqua" w:cs="Arial"/>
          <w:color w:val="000000" w:themeColor="text1"/>
          <w:lang w:val="en-GB"/>
        </w:rPr>
        <w:t>The authors do not have any conflicting interests</w:t>
      </w:r>
      <w:r w:rsidR="008C7E54" w:rsidRPr="00A30CF5">
        <w:rPr>
          <w:rFonts w:ascii="Book Antiqua" w:hAnsi="Book Antiqua" w:cs="Arial"/>
          <w:color w:val="000000" w:themeColor="text1"/>
          <w:lang w:val="en-GB"/>
        </w:rPr>
        <w:t>.</w:t>
      </w:r>
      <w:r w:rsidRPr="00A30CF5">
        <w:rPr>
          <w:rFonts w:ascii="Book Antiqua" w:hAnsi="Book Antiqua" w:cs="Arial"/>
          <w:color w:val="000000" w:themeColor="text1"/>
          <w:lang w:val="en-GB"/>
        </w:rPr>
        <w:t xml:space="preserve"> </w:t>
      </w:r>
    </w:p>
    <w:p w:rsidR="00EA2D1D" w:rsidRPr="00A30CF5" w:rsidRDefault="00EA2D1D" w:rsidP="00A30CF5">
      <w:pPr>
        <w:widowControl w:val="0"/>
        <w:autoSpaceDE w:val="0"/>
        <w:autoSpaceDN w:val="0"/>
        <w:adjustRightInd w:val="0"/>
        <w:spacing w:line="360" w:lineRule="auto"/>
        <w:jc w:val="both"/>
        <w:rPr>
          <w:rFonts w:ascii="Book Antiqua" w:hAnsi="Book Antiqua" w:cs="Arial"/>
          <w:b/>
          <w:color w:val="000000" w:themeColor="text1"/>
          <w:lang w:val="en-GB" w:eastAsia="zh-CN"/>
        </w:rPr>
      </w:pPr>
    </w:p>
    <w:p w:rsidR="001432A3" w:rsidRPr="00A30CF5" w:rsidRDefault="001432A3"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b/>
          <w:color w:val="000000" w:themeColor="text1"/>
          <w:lang w:val="en-GB"/>
        </w:rPr>
        <w:t xml:space="preserve">Data sharing statement: </w:t>
      </w:r>
      <w:r w:rsidRPr="00A30CF5">
        <w:rPr>
          <w:rFonts w:ascii="Book Antiqua" w:hAnsi="Book Antiqua" w:cs="Arial"/>
          <w:color w:val="000000" w:themeColor="text1"/>
          <w:lang w:val="en-GB"/>
        </w:rPr>
        <w:t xml:space="preserve">Dataset available from the corresponding author at evaldofavi@gmail.com. Informed consent for data sharing outside formal research projects was not obtained but data are anonymized and </w:t>
      </w:r>
      <w:r w:rsidR="00310436" w:rsidRPr="00A30CF5">
        <w:rPr>
          <w:rFonts w:ascii="Book Antiqua" w:hAnsi="Book Antiqua" w:cs="Arial"/>
          <w:color w:val="000000" w:themeColor="text1"/>
          <w:lang w:val="en-GB"/>
        </w:rPr>
        <w:t xml:space="preserve">there is no </w:t>
      </w:r>
      <w:r w:rsidRPr="00A30CF5">
        <w:rPr>
          <w:rFonts w:ascii="Book Antiqua" w:hAnsi="Book Antiqua" w:cs="Arial"/>
          <w:color w:val="000000" w:themeColor="text1"/>
          <w:lang w:val="en-GB"/>
        </w:rPr>
        <w:t xml:space="preserve">risk of </w:t>
      </w:r>
      <w:r w:rsidR="00310436" w:rsidRPr="00A30CF5">
        <w:rPr>
          <w:rFonts w:ascii="Book Antiqua" w:hAnsi="Book Antiqua" w:cs="Arial"/>
          <w:color w:val="000000" w:themeColor="text1"/>
          <w:lang w:val="en-GB"/>
        </w:rPr>
        <w:t xml:space="preserve">patient details </w:t>
      </w:r>
      <w:r w:rsidRPr="00A30CF5">
        <w:rPr>
          <w:rFonts w:ascii="Book Antiqua" w:hAnsi="Book Antiqua" w:cs="Arial"/>
          <w:color w:val="000000" w:themeColor="text1"/>
          <w:lang w:val="en-GB"/>
        </w:rPr>
        <w:t>identification</w:t>
      </w:r>
      <w:r w:rsidR="00310436" w:rsidRPr="00A30CF5">
        <w:rPr>
          <w:rFonts w:ascii="Book Antiqua" w:hAnsi="Book Antiqua" w:cs="Arial"/>
          <w:color w:val="000000" w:themeColor="text1"/>
          <w:lang w:val="en-GB"/>
        </w:rPr>
        <w:t>.</w:t>
      </w:r>
    </w:p>
    <w:p w:rsidR="00EA2D1D" w:rsidRPr="00A30CF5" w:rsidRDefault="00EA2D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75273F" w:rsidRPr="00A30CF5" w:rsidRDefault="0075273F" w:rsidP="00A30CF5">
      <w:pPr>
        <w:widowControl w:val="0"/>
        <w:autoSpaceDE w:val="0"/>
        <w:autoSpaceDN w:val="0"/>
        <w:adjustRightInd w:val="0"/>
        <w:spacing w:line="360" w:lineRule="auto"/>
        <w:jc w:val="both"/>
        <w:rPr>
          <w:rFonts w:ascii="Book Antiqua" w:hAnsi="Book Antiqua" w:cs="Arial"/>
          <w:b/>
          <w:color w:val="000000" w:themeColor="text1"/>
          <w:lang w:val="en-GB"/>
        </w:rPr>
      </w:pPr>
    </w:p>
    <w:p w:rsidR="001432A3" w:rsidRPr="00A30CF5" w:rsidRDefault="001432A3"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color w:val="000000" w:themeColor="text1"/>
          <w:lang w:val="en-GB"/>
        </w:rPr>
        <w:lastRenderedPageBreak/>
        <w:t xml:space="preserve">STROBE statement: </w:t>
      </w:r>
      <w:r w:rsidRPr="00A30CF5">
        <w:rPr>
          <w:rFonts w:ascii="Book Antiqua" w:hAnsi="Book Antiqua" w:cs="Arial"/>
          <w:bCs/>
          <w:color w:val="000000" w:themeColor="text1"/>
          <w:lang w:val="en-GB"/>
        </w:rPr>
        <w:t>The authors have read the STROBE Statement–checklist of items, and the manuscript was prepared and revised according to the STROBE Statement–checklist of items.</w:t>
      </w:r>
    </w:p>
    <w:p w:rsidR="003B2CB9" w:rsidRPr="00A30CF5" w:rsidRDefault="003B2CB9"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3B2CB9" w:rsidRPr="00A30CF5" w:rsidRDefault="003B2CB9" w:rsidP="00A30CF5">
      <w:pPr>
        <w:spacing w:line="360" w:lineRule="auto"/>
        <w:jc w:val="both"/>
        <w:rPr>
          <w:rFonts w:ascii="Book Antiqua" w:hAnsi="Book Antiqua"/>
          <w:bCs/>
          <w:color w:val="000000" w:themeColor="text1"/>
          <w:lang w:eastAsia="zh-CN"/>
        </w:rPr>
      </w:pPr>
      <w:r w:rsidRPr="00A30CF5">
        <w:rPr>
          <w:rFonts w:ascii="Book Antiqua" w:hAnsi="Book Antiqua"/>
          <w:b/>
          <w:color w:val="000000" w:themeColor="text1"/>
        </w:rPr>
        <w:t xml:space="preserve">Open-Access: </w:t>
      </w:r>
      <w:bookmarkStart w:id="0" w:name="OLE_LINK479"/>
      <w:bookmarkStart w:id="1" w:name="OLE_LINK496"/>
      <w:bookmarkStart w:id="2" w:name="OLE_LINK506"/>
      <w:bookmarkStart w:id="3" w:name="OLE_LINK507"/>
      <w:r w:rsidRPr="00A30CF5">
        <w:rPr>
          <w:rFonts w:ascii="Book Antiqua" w:hAnsi="Book Antiqua"/>
          <w:bCs/>
          <w:color w:val="000000" w:themeColor="text1"/>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3B2CB9" w:rsidRPr="00A30CF5" w:rsidRDefault="003B2CB9" w:rsidP="00A30CF5">
      <w:pPr>
        <w:spacing w:line="360" w:lineRule="auto"/>
        <w:jc w:val="both"/>
        <w:rPr>
          <w:rFonts w:ascii="Book Antiqua" w:hAnsi="Book Antiqua"/>
          <w:color w:val="000000" w:themeColor="text1"/>
          <w:lang w:eastAsia="zh-CN"/>
        </w:rPr>
      </w:pPr>
    </w:p>
    <w:p w:rsidR="003B2CB9" w:rsidRPr="00A30CF5" w:rsidRDefault="003B2CB9" w:rsidP="00A30CF5">
      <w:pPr>
        <w:spacing w:line="360" w:lineRule="auto"/>
        <w:jc w:val="both"/>
        <w:rPr>
          <w:rFonts w:ascii="Book Antiqua" w:hAnsi="Book Antiqua"/>
          <w:color w:val="000000" w:themeColor="text1"/>
        </w:rPr>
      </w:pPr>
      <w:r w:rsidRPr="00A30CF5">
        <w:rPr>
          <w:rFonts w:ascii="Book Antiqua" w:hAnsi="Book Antiqua"/>
          <w:b/>
          <w:color w:val="000000" w:themeColor="text1"/>
        </w:rPr>
        <w:t>Manuscript source</w:t>
      </w:r>
      <w:r w:rsidRPr="00A30CF5">
        <w:rPr>
          <w:rFonts w:ascii="Book Antiqua" w:hAnsi="Book Antiqua"/>
          <w:color w:val="000000" w:themeColor="text1"/>
        </w:rPr>
        <w:t>: Invited manuscript</w:t>
      </w:r>
    </w:p>
    <w:p w:rsidR="00EA2D1D" w:rsidRPr="00A30CF5" w:rsidRDefault="00EA2D1D" w:rsidP="00A30CF5">
      <w:pPr>
        <w:widowControl w:val="0"/>
        <w:autoSpaceDE w:val="0"/>
        <w:autoSpaceDN w:val="0"/>
        <w:adjustRightInd w:val="0"/>
        <w:spacing w:line="360" w:lineRule="auto"/>
        <w:jc w:val="both"/>
        <w:rPr>
          <w:rFonts w:ascii="Book Antiqua" w:hAnsi="Book Antiqua" w:cs="Arial"/>
          <w:bCs/>
          <w:color w:val="000000" w:themeColor="text1"/>
          <w:lang w:eastAsia="zh-CN"/>
        </w:rPr>
      </w:pPr>
    </w:p>
    <w:p w:rsidR="00944F37" w:rsidRPr="00A30CF5" w:rsidRDefault="00D67762"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
          <w:bCs/>
          <w:color w:val="000000" w:themeColor="text1"/>
          <w:lang w:val="en-GB"/>
        </w:rPr>
        <w:t>Corresponding author to</w:t>
      </w:r>
      <w:r w:rsidR="00ED6F3E" w:rsidRPr="00A30CF5">
        <w:rPr>
          <w:rFonts w:ascii="Book Antiqua" w:hAnsi="Book Antiqua" w:cs="Arial"/>
          <w:b/>
          <w:bCs/>
          <w:color w:val="000000" w:themeColor="text1"/>
          <w:lang w:val="en-GB"/>
        </w:rPr>
        <w:t>:</w:t>
      </w:r>
      <w:r w:rsidR="00ED6F3E" w:rsidRPr="00A30CF5">
        <w:rPr>
          <w:rFonts w:ascii="Book Antiqua" w:hAnsi="Book Antiqua" w:cs="Arial"/>
          <w:bCs/>
          <w:color w:val="000000" w:themeColor="text1"/>
          <w:lang w:val="en-GB"/>
        </w:rPr>
        <w:t xml:space="preserve"> </w:t>
      </w:r>
      <w:proofErr w:type="spellStart"/>
      <w:r w:rsidR="00ED6F3E" w:rsidRPr="00A30CF5">
        <w:rPr>
          <w:rFonts w:ascii="Book Antiqua" w:hAnsi="Book Antiqua" w:cs="Arial"/>
          <w:b/>
          <w:bCs/>
          <w:color w:val="000000" w:themeColor="text1"/>
          <w:lang w:val="en-GB"/>
        </w:rPr>
        <w:t>Evaldo</w:t>
      </w:r>
      <w:proofErr w:type="spellEnd"/>
      <w:r w:rsidR="00ED6F3E" w:rsidRPr="00A30CF5">
        <w:rPr>
          <w:rFonts w:ascii="Book Antiqua" w:hAnsi="Book Antiqua" w:cs="Arial"/>
          <w:b/>
          <w:bCs/>
          <w:color w:val="000000" w:themeColor="text1"/>
          <w:lang w:val="en-GB"/>
        </w:rPr>
        <w:t xml:space="preserve"> </w:t>
      </w:r>
      <w:proofErr w:type="spellStart"/>
      <w:r w:rsidR="00ED6F3E" w:rsidRPr="00A30CF5">
        <w:rPr>
          <w:rFonts w:ascii="Book Antiqua" w:hAnsi="Book Antiqua" w:cs="Arial"/>
          <w:b/>
          <w:bCs/>
          <w:color w:val="000000" w:themeColor="text1"/>
          <w:lang w:val="en-GB"/>
        </w:rPr>
        <w:t>Favi</w:t>
      </w:r>
      <w:proofErr w:type="spellEnd"/>
      <w:r w:rsidR="00ED6F3E" w:rsidRPr="00A30CF5">
        <w:rPr>
          <w:rFonts w:ascii="Book Antiqua" w:hAnsi="Book Antiqua" w:cs="Arial"/>
          <w:b/>
          <w:bCs/>
          <w:color w:val="000000" w:themeColor="text1"/>
          <w:lang w:val="en-GB"/>
        </w:rPr>
        <w:t xml:space="preserve">, </w:t>
      </w:r>
      <w:r w:rsidR="00EF0201" w:rsidRPr="00A30CF5">
        <w:rPr>
          <w:rFonts w:ascii="Book Antiqua" w:hAnsi="Book Antiqua" w:cs="Arial"/>
          <w:b/>
          <w:bCs/>
          <w:color w:val="000000" w:themeColor="text1"/>
          <w:lang w:val="en-GB"/>
        </w:rPr>
        <w:t>MD, PhD,</w:t>
      </w:r>
      <w:r w:rsidR="00EF0201" w:rsidRPr="00A30CF5">
        <w:rPr>
          <w:rFonts w:ascii="Book Antiqua" w:hAnsi="Book Antiqua" w:cs="Arial"/>
          <w:bCs/>
          <w:color w:val="000000" w:themeColor="text1"/>
          <w:lang w:val="en-GB"/>
        </w:rPr>
        <w:t xml:space="preserve"> </w:t>
      </w:r>
      <w:r w:rsidR="0057356B" w:rsidRPr="00A30CF5">
        <w:rPr>
          <w:rFonts w:ascii="Book Antiqua" w:hAnsi="Book Antiqua" w:cs="Arial"/>
          <w:b/>
          <w:bCs/>
          <w:color w:val="000000" w:themeColor="text1"/>
          <w:lang w:val="en-GB"/>
        </w:rPr>
        <w:t>Senior Lecturer,</w:t>
      </w:r>
      <w:r w:rsidR="0057356B" w:rsidRPr="00A30CF5">
        <w:rPr>
          <w:rFonts w:ascii="Book Antiqua" w:hAnsi="Book Antiqua" w:cs="Arial"/>
          <w:b/>
          <w:bCs/>
          <w:color w:val="000000" w:themeColor="text1"/>
          <w:lang w:val="en-GB" w:eastAsia="zh-CN"/>
        </w:rPr>
        <w:t xml:space="preserve"> </w:t>
      </w:r>
      <w:r w:rsidR="0057356B" w:rsidRPr="00A30CF5">
        <w:rPr>
          <w:rFonts w:ascii="Book Antiqua" w:hAnsi="Book Antiqua" w:cs="Arial"/>
          <w:b/>
          <w:bCs/>
          <w:color w:val="000000" w:themeColor="text1"/>
          <w:lang w:val="en-GB"/>
        </w:rPr>
        <w:t>Surgeon</w:t>
      </w:r>
      <w:r w:rsidR="0057356B" w:rsidRPr="00A30CF5">
        <w:rPr>
          <w:rFonts w:ascii="Book Antiqua" w:hAnsi="Book Antiqua" w:cs="Arial"/>
          <w:b/>
          <w:bCs/>
          <w:color w:val="000000" w:themeColor="text1"/>
          <w:lang w:val="en-GB" w:eastAsia="zh-CN"/>
        </w:rPr>
        <w:t>,</w:t>
      </w:r>
      <w:r w:rsidR="0057356B" w:rsidRPr="00A30CF5">
        <w:rPr>
          <w:rFonts w:ascii="Book Antiqua" w:hAnsi="Book Antiqua" w:cs="Arial"/>
          <w:bCs/>
          <w:color w:val="000000" w:themeColor="text1"/>
          <w:lang w:val="en-GB" w:eastAsia="zh-CN"/>
        </w:rPr>
        <w:t xml:space="preserve"> </w:t>
      </w:r>
      <w:r w:rsidR="000458E7" w:rsidRPr="00A30CF5">
        <w:rPr>
          <w:rFonts w:ascii="Book Antiqua" w:hAnsi="Book Antiqua" w:cs="Arial"/>
          <w:bCs/>
          <w:color w:val="000000" w:themeColor="text1"/>
          <w:lang w:val="en-GB"/>
        </w:rPr>
        <w:t>Renal Transplant</w:t>
      </w:r>
      <w:r w:rsidR="00237CDC" w:rsidRPr="00A30CF5">
        <w:rPr>
          <w:rFonts w:ascii="Book Antiqua" w:hAnsi="Book Antiqua" w:cs="Arial"/>
          <w:bCs/>
          <w:color w:val="000000" w:themeColor="text1"/>
          <w:lang w:val="en-GB"/>
        </w:rPr>
        <w:t>ation</w:t>
      </w:r>
      <w:r w:rsidR="00D929AA" w:rsidRPr="00A30CF5">
        <w:rPr>
          <w:rFonts w:ascii="Book Antiqua" w:hAnsi="Book Antiqua" w:cs="Arial"/>
          <w:bCs/>
          <w:color w:val="000000" w:themeColor="text1"/>
          <w:lang w:val="en-GB"/>
        </w:rPr>
        <w:t xml:space="preserve">, </w:t>
      </w:r>
      <w:r w:rsidR="00ED6F3E" w:rsidRPr="00A30CF5">
        <w:rPr>
          <w:rFonts w:ascii="Book Antiqua" w:hAnsi="Book Antiqua" w:cs="Arial"/>
          <w:bCs/>
          <w:color w:val="000000" w:themeColor="text1"/>
          <w:lang w:val="en-GB"/>
        </w:rPr>
        <w:t>Fond</w:t>
      </w:r>
      <w:r w:rsidR="00EF0201" w:rsidRPr="00A30CF5">
        <w:rPr>
          <w:rFonts w:ascii="Book Antiqua" w:hAnsi="Book Antiqua" w:cs="Arial"/>
          <w:bCs/>
          <w:color w:val="000000" w:themeColor="text1"/>
          <w:lang w:val="en-GB"/>
        </w:rPr>
        <w:t>azione IRCCS Ca’ Granda</w:t>
      </w:r>
      <w:r w:rsidR="00ED6F3E" w:rsidRPr="00A30CF5">
        <w:rPr>
          <w:rFonts w:ascii="Book Antiqua" w:hAnsi="Book Antiqua" w:cs="Arial"/>
          <w:bCs/>
          <w:color w:val="000000" w:themeColor="text1"/>
          <w:lang w:val="en-GB"/>
        </w:rPr>
        <w:t xml:space="preserve"> Ospedale Maggiore Policlinico, Via </w:t>
      </w:r>
      <w:r w:rsidR="00EF0201" w:rsidRPr="00A30CF5">
        <w:rPr>
          <w:rFonts w:ascii="Book Antiqua" w:hAnsi="Book Antiqua" w:cs="Arial"/>
          <w:bCs/>
          <w:color w:val="000000" w:themeColor="text1"/>
          <w:lang w:val="en-GB"/>
        </w:rPr>
        <w:t>Francesco Sforza n. 28</w:t>
      </w:r>
      <w:r w:rsidR="00ED6F3E" w:rsidRPr="00A30CF5">
        <w:rPr>
          <w:rFonts w:ascii="Book Antiqua" w:hAnsi="Book Antiqua" w:cs="Arial"/>
          <w:bCs/>
          <w:color w:val="000000" w:themeColor="text1"/>
          <w:lang w:val="en-GB"/>
        </w:rPr>
        <w:t>, Milan</w:t>
      </w:r>
      <w:r w:rsidR="00EF0201" w:rsidRPr="00A30CF5">
        <w:rPr>
          <w:rFonts w:ascii="Book Antiqua" w:hAnsi="Book Antiqua" w:cs="Arial"/>
          <w:bCs/>
          <w:color w:val="000000" w:themeColor="text1"/>
          <w:lang w:val="en-GB"/>
        </w:rPr>
        <w:t xml:space="preserve"> 20122,</w:t>
      </w:r>
      <w:r w:rsidR="00ED6F3E" w:rsidRPr="00A30CF5">
        <w:rPr>
          <w:rFonts w:ascii="Book Antiqua" w:hAnsi="Book Antiqua" w:cs="Arial"/>
          <w:bCs/>
          <w:color w:val="000000" w:themeColor="text1"/>
          <w:lang w:val="en-GB"/>
        </w:rPr>
        <w:t xml:space="preserve"> Italy.</w:t>
      </w:r>
      <w:r w:rsidR="00EF0201" w:rsidRPr="00A30CF5">
        <w:rPr>
          <w:rFonts w:ascii="Book Antiqua" w:hAnsi="Book Antiqua" w:cs="Arial"/>
          <w:bCs/>
          <w:color w:val="000000" w:themeColor="text1"/>
          <w:lang w:val="en-GB"/>
        </w:rPr>
        <w:t xml:space="preserve"> </w:t>
      </w:r>
      <w:r w:rsidR="00ED6F3E" w:rsidRPr="00A30CF5">
        <w:rPr>
          <w:rFonts w:ascii="Book Antiqua" w:hAnsi="Book Antiqua" w:cs="Arial"/>
          <w:bCs/>
          <w:lang w:val="en-GB"/>
        </w:rPr>
        <w:t>evaldofavi@gmail.com</w:t>
      </w:r>
    </w:p>
    <w:p w:rsidR="00EA2D1D" w:rsidRPr="00A30CF5" w:rsidRDefault="008C7E54"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Telephone:</w:t>
      </w:r>
      <w:r w:rsidRPr="00A30CF5">
        <w:rPr>
          <w:rFonts w:ascii="Book Antiqua" w:hAnsi="Book Antiqua" w:cs="Arial"/>
          <w:bCs/>
          <w:color w:val="000000" w:themeColor="text1"/>
          <w:lang w:val="en-GB"/>
        </w:rPr>
        <w:t xml:space="preserve"> +39-2-55035603</w:t>
      </w:r>
      <w:r w:rsidR="00D6141E" w:rsidRPr="00A30CF5">
        <w:rPr>
          <w:rFonts w:ascii="Book Antiqua" w:hAnsi="Book Antiqua" w:cs="Arial"/>
          <w:bCs/>
          <w:color w:val="000000" w:themeColor="text1"/>
          <w:lang w:val="en-GB"/>
        </w:rPr>
        <w:t xml:space="preserve"> </w:t>
      </w:r>
    </w:p>
    <w:p w:rsidR="008C7E54" w:rsidRPr="00A30CF5" w:rsidRDefault="008C7E54"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t>Fax:</w:t>
      </w:r>
      <w:r w:rsidRPr="00A30CF5">
        <w:rPr>
          <w:rFonts w:ascii="Book Antiqua" w:hAnsi="Book Antiqua" w:cs="Arial"/>
          <w:bCs/>
          <w:color w:val="000000" w:themeColor="text1"/>
          <w:lang w:val="en-GB"/>
        </w:rPr>
        <w:t xml:space="preserve"> +39-2-55035630</w:t>
      </w:r>
    </w:p>
    <w:p w:rsidR="00705E95" w:rsidRPr="00A30CF5" w:rsidRDefault="00705E95"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705E95" w:rsidRPr="00A30CF5" w:rsidRDefault="00705E95" w:rsidP="00A30CF5">
      <w:pPr>
        <w:spacing w:line="360" w:lineRule="auto"/>
        <w:jc w:val="both"/>
        <w:rPr>
          <w:rFonts w:ascii="Book Antiqua" w:hAnsi="Book Antiqua"/>
          <w:b/>
        </w:rPr>
      </w:pPr>
      <w:r w:rsidRPr="00A30CF5">
        <w:rPr>
          <w:rFonts w:ascii="Book Antiqua" w:hAnsi="Book Antiqua"/>
          <w:b/>
        </w:rPr>
        <w:t xml:space="preserve">Received: </w:t>
      </w:r>
      <w:r w:rsidRPr="00A30CF5">
        <w:rPr>
          <w:rFonts w:ascii="Book Antiqua" w:hAnsi="Book Antiqua"/>
        </w:rPr>
        <w:t xml:space="preserve">October </w:t>
      </w:r>
      <w:r w:rsidR="00CE59DF" w:rsidRPr="00A30CF5">
        <w:rPr>
          <w:rFonts w:ascii="Book Antiqua" w:hAnsi="Book Antiqua"/>
          <w:lang w:eastAsia="zh-CN"/>
        </w:rPr>
        <w:t>31</w:t>
      </w:r>
      <w:r w:rsidRPr="00A30CF5">
        <w:rPr>
          <w:rFonts w:ascii="Book Antiqua" w:hAnsi="Book Antiqua"/>
        </w:rPr>
        <w:t>, 2018</w:t>
      </w:r>
    </w:p>
    <w:p w:rsidR="00705E95" w:rsidRPr="00A30CF5" w:rsidRDefault="00705E95" w:rsidP="00A30CF5">
      <w:pPr>
        <w:spacing w:line="360" w:lineRule="auto"/>
        <w:jc w:val="both"/>
        <w:rPr>
          <w:rFonts w:ascii="Book Antiqua" w:hAnsi="Book Antiqua"/>
          <w:b/>
        </w:rPr>
      </w:pPr>
      <w:r w:rsidRPr="00A30CF5">
        <w:rPr>
          <w:rFonts w:ascii="Book Antiqua" w:hAnsi="Book Antiqua"/>
          <w:b/>
        </w:rPr>
        <w:t xml:space="preserve">Peer-review started: </w:t>
      </w:r>
      <w:r w:rsidRPr="00A30CF5">
        <w:rPr>
          <w:rFonts w:ascii="Book Antiqua" w:hAnsi="Book Antiqua"/>
        </w:rPr>
        <w:t xml:space="preserve">October </w:t>
      </w:r>
      <w:r w:rsidR="00CE59DF" w:rsidRPr="00A30CF5">
        <w:rPr>
          <w:rFonts w:ascii="Book Antiqua" w:hAnsi="Book Antiqua"/>
          <w:lang w:eastAsia="zh-CN"/>
        </w:rPr>
        <w:t>31</w:t>
      </w:r>
      <w:r w:rsidRPr="00A30CF5">
        <w:rPr>
          <w:rFonts w:ascii="Book Antiqua" w:hAnsi="Book Antiqua"/>
        </w:rPr>
        <w:t>, 2018</w:t>
      </w:r>
    </w:p>
    <w:p w:rsidR="00705E95" w:rsidRPr="00A30CF5" w:rsidRDefault="00705E95" w:rsidP="00A30CF5">
      <w:pPr>
        <w:spacing w:line="360" w:lineRule="auto"/>
        <w:jc w:val="both"/>
        <w:rPr>
          <w:rFonts w:ascii="Book Antiqua" w:hAnsi="Book Antiqua"/>
          <w:b/>
        </w:rPr>
      </w:pPr>
      <w:r w:rsidRPr="00A30CF5">
        <w:rPr>
          <w:rFonts w:ascii="Book Antiqua" w:hAnsi="Book Antiqua"/>
          <w:b/>
        </w:rPr>
        <w:t xml:space="preserve">First decision: </w:t>
      </w:r>
      <w:r w:rsidRPr="00A30CF5">
        <w:rPr>
          <w:rFonts w:ascii="Book Antiqua" w:hAnsi="Book Antiqua"/>
        </w:rPr>
        <w:t xml:space="preserve">November </w:t>
      </w:r>
      <w:r w:rsidR="00CE59DF" w:rsidRPr="00A30CF5">
        <w:rPr>
          <w:rFonts w:ascii="Book Antiqua" w:hAnsi="Book Antiqua"/>
          <w:lang w:eastAsia="zh-CN"/>
        </w:rPr>
        <w:t>27</w:t>
      </w:r>
      <w:r w:rsidRPr="00A30CF5">
        <w:rPr>
          <w:rFonts w:ascii="Book Antiqua" w:hAnsi="Book Antiqua"/>
        </w:rPr>
        <w:t>, 2018</w:t>
      </w:r>
    </w:p>
    <w:p w:rsidR="00705E95" w:rsidRPr="00A30CF5" w:rsidRDefault="00705E95" w:rsidP="00A30CF5">
      <w:pPr>
        <w:spacing w:line="360" w:lineRule="auto"/>
        <w:jc w:val="both"/>
        <w:rPr>
          <w:rFonts w:ascii="Book Antiqua" w:hAnsi="Book Antiqua"/>
          <w:b/>
        </w:rPr>
      </w:pPr>
      <w:r w:rsidRPr="00A30CF5">
        <w:rPr>
          <w:rFonts w:ascii="Book Antiqua" w:hAnsi="Book Antiqua"/>
          <w:b/>
        </w:rPr>
        <w:t xml:space="preserve">Revised: </w:t>
      </w:r>
      <w:r w:rsidRPr="00A30CF5">
        <w:rPr>
          <w:rFonts w:ascii="Book Antiqua" w:hAnsi="Book Antiqua"/>
        </w:rPr>
        <w:t xml:space="preserve">December </w:t>
      </w:r>
      <w:r w:rsidR="00CE59DF" w:rsidRPr="00A30CF5">
        <w:rPr>
          <w:rFonts w:ascii="Book Antiqua" w:hAnsi="Book Antiqua"/>
          <w:lang w:eastAsia="zh-CN"/>
        </w:rPr>
        <w:t>8</w:t>
      </w:r>
      <w:r w:rsidRPr="00A30CF5">
        <w:rPr>
          <w:rFonts w:ascii="Book Antiqua" w:hAnsi="Book Antiqua"/>
        </w:rPr>
        <w:t>, 2018</w:t>
      </w:r>
    </w:p>
    <w:p w:rsidR="00705E95" w:rsidRPr="00A30CF5" w:rsidRDefault="00705E95" w:rsidP="00A30CF5">
      <w:pPr>
        <w:spacing w:line="360" w:lineRule="auto"/>
        <w:jc w:val="both"/>
        <w:rPr>
          <w:rFonts w:ascii="Book Antiqua" w:hAnsi="Book Antiqua"/>
          <w:color w:val="000000"/>
        </w:rPr>
      </w:pPr>
      <w:r w:rsidRPr="00A30CF5">
        <w:rPr>
          <w:rFonts w:ascii="Book Antiqua" w:hAnsi="Book Antiqua"/>
          <w:b/>
        </w:rPr>
        <w:t>Accepted:</w:t>
      </w:r>
      <w:r w:rsidR="00251A91" w:rsidRPr="00251A91">
        <w:t xml:space="preserve"> </w:t>
      </w:r>
      <w:r w:rsidR="00251A91" w:rsidRPr="00251A91">
        <w:rPr>
          <w:rFonts w:ascii="Book Antiqua" w:hAnsi="Book Antiqua"/>
        </w:rPr>
        <w:t>December 12, 2018</w:t>
      </w:r>
      <w:r w:rsidRPr="00A30CF5">
        <w:rPr>
          <w:rFonts w:ascii="Book Antiqua" w:hAnsi="Book Antiqua"/>
          <w:b/>
        </w:rPr>
        <w:t xml:space="preserve"> </w:t>
      </w:r>
    </w:p>
    <w:p w:rsidR="00705E95" w:rsidRPr="00A30CF5" w:rsidRDefault="00705E95" w:rsidP="00A30CF5">
      <w:pPr>
        <w:spacing w:line="360" w:lineRule="auto"/>
        <w:jc w:val="both"/>
        <w:rPr>
          <w:rFonts w:ascii="Book Antiqua" w:hAnsi="Book Antiqua"/>
          <w:b/>
        </w:rPr>
      </w:pPr>
      <w:r w:rsidRPr="00A30CF5">
        <w:rPr>
          <w:rFonts w:ascii="Book Antiqua" w:hAnsi="Book Antiqua"/>
          <w:b/>
        </w:rPr>
        <w:t>Article in press:</w:t>
      </w:r>
    </w:p>
    <w:p w:rsidR="00705E95" w:rsidRPr="00A30CF5" w:rsidRDefault="00705E95" w:rsidP="00A30CF5">
      <w:pPr>
        <w:spacing w:line="360" w:lineRule="auto"/>
        <w:jc w:val="both"/>
        <w:rPr>
          <w:rFonts w:ascii="Book Antiqua" w:hAnsi="Book Antiqua" w:cs="TimesNewRomanPS-BoldItalicMT"/>
          <w:b/>
          <w:bCs/>
          <w:i/>
          <w:iCs/>
          <w:color w:val="000000" w:themeColor="text1"/>
        </w:rPr>
      </w:pPr>
      <w:r w:rsidRPr="00A30CF5">
        <w:rPr>
          <w:rFonts w:ascii="Book Antiqua" w:hAnsi="Book Antiqua"/>
          <w:b/>
        </w:rPr>
        <w:t>Published online:</w:t>
      </w:r>
    </w:p>
    <w:p w:rsidR="00705E95" w:rsidRPr="00A30CF5" w:rsidRDefault="00705E95" w:rsidP="00A30CF5">
      <w:pPr>
        <w:widowControl w:val="0"/>
        <w:autoSpaceDE w:val="0"/>
        <w:autoSpaceDN w:val="0"/>
        <w:adjustRightInd w:val="0"/>
        <w:spacing w:line="360" w:lineRule="auto"/>
        <w:jc w:val="both"/>
        <w:rPr>
          <w:rFonts w:ascii="Book Antiqua" w:hAnsi="Book Antiqua" w:cs="Arial"/>
          <w:bCs/>
          <w:color w:val="000000" w:themeColor="text1"/>
          <w:lang w:eastAsia="zh-CN"/>
        </w:rPr>
      </w:pPr>
    </w:p>
    <w:p w:rsidR="00EA2D1D" w:rsidRPr="00A30CF5" w:rsidRDefault="00EA2D1D" w:rsidP="00A30CF5">
      <w:pPr>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br w:type="page"/>
      </w:r>
    </w:p>
    <w:p w:rsidR="002C4469" w:rsidRPr="00A30CF5" w:rsidRDefault="002C4469"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lastRenderedPageBreak/>
        <w:t>A</w:t>
      </w:r>
      <w:r w:rsidR="007D42EB" w:rsidRPr="00A30CF5">
        <w:rPr>
          <w:rFonts w:ascii="Book Antiqua" w:hAnsi="Book Antiqua" w:cs="Arial"/>
          <w:b/>
          <w:bCs/>
          <w:color w:val="000000" w:themeColor="text1"/>
          <w:lang w:val="en-GB"/>
        </w:rPr>
        <w:t>bstract</w:t>
      </w:r>
    </w:p>
    <w:p w:rsidR="00EA2D1D" w:rsidRPr="00A30CF5" w:rsidRDefault="00EA2D1D" w:rsidP="00A30CF5">
      <w:pPr>
        <w:spacing w:line="360" w:lineRule="auto"/>
        <w:jc w:val="both"/>
        <w:rPr>
          <w:rFonts w:ascii="Book Antiqua" w:hAnsi="Book Antiqua"/>
          <w:color w:val="000000" w:themeColor="text1"/>
        </w:rPr>
      </w:pPr>
      <w:r w:rsidRPr="00A30CF5">
        <w:rPr>
          <w:rFonts w:ascii="Book Antiqua" w:hAnsi="Book Antiqua"/>
          <w:b/>
          <w:i/>
          <w:color w:val="000000" w:themeColor="text1"/>
        </w:rPr>
        <w:t>BACKGROUND</w:t>
      </w:r>
    </w:p>
    <w:p w:rsidR="00FB21CD" w:rsidRPr="00A30CF5" w:rsidRDefault="002C3F9E"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Cs/>
          <w:color w:val="000000" w:themeColor="text1"/>
          <w:lang w:val="en-GB" w:eastAsia="zh-CN"/>
        </w:rPr>
        <w:t>Polyomavirus-associated nephropathy is a leading cause of kidney allograft failure. Therapeutic options are limited and prompt reduction of the net state of immunosuppression represents the mainstay of treatment. More recent application of aggressive screening and management protocols for BK-virus infection after renal transplantation has shown encouraging results. Nevertheless, long-term outcome for patients with BK-viremia and nephropathy remain</w:t>
      </w:r>
      <w:r w:rsidR="0075273F" w:rsidRPr="00A30CF5">
        <w:rPr>
          <w:rFonts w:ascii="Book Antiqua" w:hAnsi="Book Antiqua" w:cs="Arial"/>
          <w:bCs/>
          <w:color w:val="000000" w:themeColor="text1"/>
          <w:lang w:val="en-GB" w:eastAsia="zh-CN"/>
        </w:rPr>
        <w:t>s</w:t>
      </w:r>
      <w:r w:rsidRPr="00A30CF5">
        <w:rPr>
          <w:rFonts w:ascii="Book Antiqua" w:hAnsi="Book Antiqua" w:cs="Arial"/>
          <w:bCs/>
          <w:color w:val="000000" w:themeColor="text1"/>
          <w:lang w:val="en-GB" w:eastAsia="zh-CN"/>
        </w:rPr>
        <w:t xml:space="preserve"> obscure. Risk factors for BK-virus infection are also unclear.</w:t>
      </w:r>
    </w:p>
    <w:p w:rsidR="00FB21CD" w:rsidRPr="00A30CF5" w:rsidRDefault="00FB21C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r w:rsidRPr="00A30CF5">
        <w:rPr>
          <w:rFonts w:ascii="Book Antiqua" w:hAnsi="Book Antiqua" w:cs="Arial"/>
          <w:b/>
          <w:bCs/>
          <w:color w:val="000000" w:themeColor="text1"/>
          <w:lang w:val="en-GB" w:eastAsia="zh-CN"/>
        </w:rPr>
        <w:t xml:space="preserve"> </w:t>
      </w:r>
    </w:p>
    <w:p w:rsidR="00735DBF" w:rsidRPr="00A30CF5" w:rsidRDefault="007D42EB"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A30CF5">
        <w:rPr>
          <w:rFonts w:ascii="Book Antiqua" w:hAnsi="Book Antiqua" w:cs="Arial"/>
          <w:b/>
          <w:bCs/>
          <w:i/>
          <w:color w:val="000000" w:themeColor="text1"/>
          <w:lang w:val="en-GB"/>
        </w:rPr>
        <w:t>AIM</w:t>
      </w:r>
    </w:p>
    <w:p w:rsidR="002C4469" w:rsidRPr="00A30CF5" w:rsidRDefault="00E9724A"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To investigate incidence, risk factors, and outcome of BK-virus infection after kidney transplantation.</w:t>
      </w:r>
    </w:p>
    <w:p w:rsidR="00EA2D1D" w:rsidRPr="00A30CF5"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735DBF" w:rsidRPr="00A30CF5" w:rsidRDefault="007D42EB" w:rsidP="00A30CF5">
      <w:pPr>
        <w:widowControl w:val="0"/>
        <w:autoSpaceDE w:val="0"/>
        <w:autoSpaceDN w:val="0"/>
        <w:adjustRightInd w:val="0"/>
        <w:spacing w:line="360" w:lineRule="auto"/>
        <w:jc w:val="both"/>
        <w:rPr>
          <w:rFonts w:ascii="Book Antiqua" w:hAnsi="Book Antiqua" w:cs="Arial"/>
          <w:i/>
          <w:color w:val="000000" w:themeColor="text1"/>
          <w:lang w:val="en-GB" w:eastAsia="zh-CN"/>
        </w:rPr>
      </w:pPr>
      <w:r w:rsidRPr="00A30CF5">
        <w:rPr>
          <w:rFonts w:ascii="Book Antiqua" w:hAnsi="Book Antiqua" w:cs="Arial"/>
          <w:b/>
          <w:bCs/>
          <w:i/>
          <w:color w:val="000000" w:themeColor="text1"/>
          <w:lang w:val="en-GB"/>
        </w:rPr>
        <w:t>METHODS</w:t>
      </w:r>
    </w:p>
    <w:p w:rsidR="00331BF3" w:rsidRPr="00A30CF5" w:rsidRDefault="00A53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T</w:t>
      </w:r>
      <w:r w:rsidR="00E9724A" w:rsidRPr="00A30CF5">
        <w:rPr>
          <w:rFonts w:ascii="Book Antiqua" w:hAnsi="Book Antiqua" w:cs="Arial"/>
          <w:color w:val="000000" w:themeColor="text1"/>
          <w:lang w:val="en-GB"/>
        </w:rPr>
        <w:t xml:space="preserve">his single-centre observational study </w:t>
      </w:r>
      <w:r w:rsidR="00551D9E" w:rsidRPr="00A30CF5">
        <w:rPr>
          <w:rFonts w:ascii="Book Antiqua" w:hAnsi="Book Antiqua" w:cs="Arial"/>
          <w:color w:val="000000" w:themeColor="text1"/>
          <w:lang w:val="en-GB"/>
        </w:rPr>
        <w:t>with a m</w:t>
      </w:r>
      <w:r w:rsidR="00920E6B" w:rsidRPr="00A30CF5">
        <w:rPr>
          <w:rFonts w:ascii="Book Antiqua" w:hAnsi="Book Antiqua" w:cs="Arial"/>
          <w:bCs/>
          <w:color w:val="000000" w:themeColor="text1"/>
          <w:lang w:val="en-GB"/>
        </w:rPr>
        <w:t xml:space="preserve">edian follow </w:t>
      </w:r>
      <w:r w:rsidR="00551D9E" w:rsidRPr="00A30CF5">
        <w:rPr>
          <w:rFonts w:ascii="Book Antiqua" w:hAnsi="Book Antiqua" w:cs="Arial"/>
          <w:bCs/>
          <w:color w:val="000000" w:themeColor="text1"/>
          <w:lang w:val="en-GB"/>
        </w:rPr>
        <w:t xml:space="preserve">up of 57 (31-80) </w:t>
      </w:r>
      <w:proofErr w:type="spellStart"/>
      <w:r w:rsidR="00E0417A" w:rsidRPr="00A30CF5">
        <w:rPr>
          <w:rFonts w:ascii="Book Antiqua" w:hAnsi="Book Antiqua" w:cs="Arial"/>
          <w:bCs/>
          <w:color w:val="000000" w:themeColor="text1"/>
          <w:lang w:val="en-GB" w:eastAsia="zh-CN"/>
        </w:rPr>
        <w:t>mo</w:t>
      </w:r>
      <w:proofErr w:type="spellEnd"/>
      <w:r w:rsidRPr="00A30CF5">
        <w:rPr>
          <w:rFonts w:ascii="Book Antiqua" w:hAnsi="Book Antiqua" w:cs="Arial"/>
          <w:bCs/>
          <w:color w:val="000000" w:themeColor="text1"/>
          <w:lang w:val="en-GB"/>
        </w:rPr>
        <w:t xml:space="preserve"> comprises</w:t>
      </w:r>
      <w:r w:rsidR="00E9724A" w:rsidRPr="00A30CF5">
        <w:rPr>
          <w:rFonts w:ascii="Book Antiqua" w:hAnsi="Book Antiqua" w:cs="Arial"/>
          <w:color w:val="000000" w:themeColor="text1"/>
          <w:lang w:val="en-GB"/>
        </w:rPr>
        <w:t xml:space="preserve"> </w:t>
      </w:r>
      <w:r w:rsidR="00F6202B" w:rsidRPr="00A30CF5">
        <w:rPr>
          <w:rFonts w:ascii="Book Antiqua" w:hAnsi="Book Antiqua" w:cs="Arial"/>
          <w:color w:val="000000" w:themeColor="text1"/>
          <w:lang w:val="en-GB"/>
        </w:rPr>
        <w:t xml:space="preserve">629 consecutive </w:t>
      </w:r>
      <w:r w:rsidR="00E9724A" w:rsidRPr="00A30CF5">
        <w:rPr>
          <w:rFonts w:ascii="Book Antiqua" w:hAnsi="Book Antiqua" w:cs="Arial"/>
          <w:color w:val="000000" w:themeColor="text1"/>
          <w:lang w:val="en-GB"/>
        </w:rPr>
        <w:t xml:space="preserve">adult patients who </w:t>
      </w:r>
      <w:r w:rsidR="00F6202B" w:rsidRPr="00A30CF5">
        <w:rPr>
          <w:rFonts w:ascii="Book Antiqua" w:hAnsi="Book Antiqua" w:cs="Arial"/>
          <w:color w:val="000000" w:themeColor="text1"/>
          <w:lang w:val="en-GB"/>
        </w:rPr>
        <w:t>underwent</w:t>
      </w:r>
      <w:r w:rsidR="00E9724A" w:rsidRPr="00A30CF5">
        <w:rPr>
          <w:rFonts w:ascii="Book Antiqua" w:hAnsi="Book Antiqua" w:cs="Arial"/>
          <w:color w:val="000000" w:themeColor="text1"/>
          <w:lang w:val="en-GB"/>
        </w:rPr>
        <w:t xml:space="preserve"> kidney transplantation between 2007 and 2013. </w:t>
      </w:r>
      <w:r w:rsidR="00331BF3" w:rsidRPr="00A30CF5">
        <w:rPr>
          <w:rFonts w:ascii="Book Antiqua" w:hAnsi="Book Antiqua" w:cs="Arial"/>
          <w:color w:val="000000" w:themeColor="text1"/>
          <w:lang w:val="en-GB"/>
        </w:rPr>
        <w:t>Data</w:t>
      </w:r>
      <w:r w:rsidR="00E9724A" w:rsidRPr="00A30CF5">
        <w:rPr>
          <w:rFonts w:ascii="Book Antiqua" w:hAnsi="Book Antiqua" w:cs="Arial"/>
          <w:color w:val="000000" w:themeColor="text1"/>
          <w:lang w:val="en-GB"/>
        </w:rPr>
        <w:t xml:space="preserve"> were prospectively recorded and annually reviewed until 2016. </w:t>
      </w:r>
      <w:r w:rsidR="00F6202B" w:rsidRPr="00A30CF5">
        <w:rPr>
          <w:rFonts w:ascii="Book Antiqua" w:hAnsi="Book Antiqua" w:cs="Arial"/>
          <w:color w:val="000000" w:themeColor="text1"/>
          <w:lang w:val="en-GB"/>
        </w:rPr>
        <w:t>Recipients were periodically screened for BK-virus by plasma q</w:t>
      </w:r>
      <w:r w:rsidR="00E459DB" w:rsidRPr="00A30CF5">
        <w:rPr>
          <w:rFonts w:ascii="Book Antiqua" w:hAnsi="Book Antiqua" w:cs="Arial"/>
          <w:color w:val="000000" w:themeColor="text1"/>
          <w:lang w:val="en-GB"/>
        </w:rPr>
        <w:t>uantitative polymerized chain reaction</w:t>
      </w:r>
      <w:r w:rsidR="00CB441C" w:rsidRPr="00A30CF5">
        <w:rPr>
          <w:rFonts w:ascii="Book Antiqua" w:hAnsi="Book Antiqua" w:cs="Arial"/>
          <w:color w:val="000000" w:themeColor="text1"/>
          <w:lang w:val="en-GB"/>
        </w:rPr>
        <w:t>. Patients with BK viral load ≥</w:t>
      </w:r>
      <w:r w:rsidR="006E5359" w:rsidRPr="00A30CF5">
        <w:rPr>
          <w:rFonts w:ascii="Book Antiqua" w:hAnsi="Book Antiqua" w:cs="Arial"/>
          <w:color w:val="000000" w:themeColor="text1"/>
          <w:lang w:val="en-GB" w:eastAsia="zh-CN"/>
        </w:rPr>
        <w:t xml:space="preserve"> </w:t>
      </w:r>
      <w:r w:rsidR="00CB441C" w:rsidRPr="00A30CF5">
        <w:rPr>
          <w:rFonts w:ascii="Book Antiqua" w:hAnsi="Book Antiqua" w:cs="Arial"/>
          <w:color w:val="000000" w:themeColor="text1"/>
          <w:lang w:val="en-GB"/>
        </w:rPr>
        <w:t xml:space="preserve">1000 copies/mL were diagnosed BK-viremia and </w:t>
      </w:r>
      <w:r w:rsidRPr="00A30CF5">
        <w:rPr>
          <w:rFonts w:ascii="Book Antiqua" w:hAnsi="Book Antiqua" w:cs="Arial"/>
          <w:color w:val="000000" w:themeColor="text1"/>
          <w:lang w:val="en-GB"/>
        </w:rPr>
        <w:t>underwent</w:t>
      </w:r>
      <w:r w:rsidR="00CB441C"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histological assessment</w:t>
      </w:r>
      <w:r w:rsidR="00CB441C" w:rsidRPr="00A30CF5">
        <w:rPr>
          <w:rFonts w:ascii="Book Antiqua" w:hAnsi="Book Antiqua" w:cs="Arial"/>
          <w:color w:val="000000" w:themeColor="text1"/>
          <w:lang w:val="en-GB"/>
        </w:rPr>
        <w:t xml:space="preserve"> to rule out nephropathy. In case of BK-viremia, immunosuppression was </w:t>
      </w:r>
      <w:r w:rsidR="00920E6B" w:rsidRPr="00A30CF5">
        <w:rPr>
          <w:rFonts w:ascii="Book Antiqua" w:hAnsi="Book Antiqua" w:cs="Arial"/>
          <w:color w:val="000000" w:themeColor="text1"/>
          <w:lang w:val="en-GB"/>
        </w:rPr>
        <w:t>minimized</w:t>
      </w:r>
      <w:r w:rsidR="00CB441C" w:rsidRPr="00A30CF5">
        <w:rPr>
          <w:rFonts w:ascii="Book Antiqua" w:hAnsi="Book Antiqua" w:cs="Arial"/>
          <w:color w:val="000000" w:themeColor="text1"/>
          <w:lang w:val="en-GB"/>
        </w:rPr>
        <w:t xml:space="preserve"> according to a prespecified protocol. The following outcomes were </w:t>
      </w:r>
      <w:r w:rsidR="002C3F9E" w:rsidRPr="00A30CF5">
        <w:rPr>
          <w:rFonts w:ascii="Book Antiqua" w:hAnsi="Book Antiqua" w:cs="Arial"/>
          <w:color w:val="000000" w:themeColor="text1"/>
          <w:lang w:val="en-GB"/>
        </w:rPr>
        <w:t>evaluated</w:t>
      </w:r>
      <w:r w:rsidR="00CB441C" w:rsidRPr="00A30CF5">
        <w:rPr>
          <w:rFonts w:ascii="Book Antiqua" w:hAnsi="Book Antiqua" w:cs="Arial"/>
          <w:color w:val="000000" w:themeColor="text1"/>
          <w:lang w:val="en-GB"/>
        </w:rPr>
        <w:t xml:space="preserve">: patient survival, </w:t>
      </w:r>
      <w:r w:rsidR="00E459DB" w:rsidRPr="00A30CF5">
        <w:rPr>
          <w:rFonts w:ascii="Book Antiqua" w:hAnsi="Book Antiqua" w:cs="Arial"/>
          <w:color w:val="000000" w:themeColor="text1"/>
          <w:lang w:val="en-GB"/>
        </w:rPr>
        <w:t xml:space="preserve">overall </w:t>
      </w:r>
      <w:r w:rsidR="00CB441C" w:rsidRPr="00A30CF5">
        <w:rPr>
          <w:rFonts w:ascii="Book Antiqua" w:hAnsi="Book Antiqua" w:cs="Arial"/>
          <w:color w:val="000000" w:themeColor="text1"/>
          <w:lang w:val="en-GB"/>
        </w:rPr>
        <w:t>graft survival</w:t>
      </w:r>
      <w:r w:rsidR="00F65E5C" w:rsidRPr="00A30CF5">
        <w:rPr>
          <w:rFonts w:ascii="Book Antiqua" w:hAnsi="Book Antiqua" w:cs="Arial"/>
          <w:color w:val="000000" w:themeColor="text1"/>
          <w:lang w:val="en-GB"/>
        </w:rPr>
        <w:t>, graft failure considering death as a competing risk,</w:t>
      </w:r>
      <w:r w:rsidR="00551D9E" w:rsidRPr="00A30CF5">
        <w:rPr>
          <w:rFonts w:ascii="Book Antiqua" w:hAnsi="Book Antiqua" w:cs="Arial"/>
          <w:color w:val="000000" w:themeColor="text1"/>
          <w:lang w:val="en-GB"/>
        </w:rPr>
        <w:t xml:space="preserve"> </w:t>
      </w:r>
      <w:r w:rsidR="00CB441C" w:rsidRPr="00A30CF5">
        <w:rPr>
          <w:rFonts w:ascii="Book Antiqua" w:hAnsi="Book Antiqua" w:cs="Arial"/>
          <w:color w:val="000000" w:themeColor="text1"/>
          <w:lang w:val="en-GB"/>
        </w:rPr>
        <w:t>30-</w:t>
      </w:r>
      <w:r w:rsidR="00CB62F1" w:rsidRPr="00A30CF5">
        <w:rPr>
          <w:rFonts w:ascii="Book Antiqua" w:hAnsi="Book Antiqua" w:cs="Arial"/>
          <w:color w:val="000000" w:themeColor="text1"/>
          <w:lang w:val="en-GB" w:eastAsia="zh-CN"/>
        </w:rPr>
        <w:t>d</w:t>
      </w:r>
      <w:r w:rsidR="00CB441C" w:rsidRPr="00A30CF5">
        <w:rPr>
          <w:rFonts w:ascii="Book Antiqua" w:hAnsi="Book Antiqua" w:cs="Arial"/>
          <w:color w:val="000000" w:themeColor="text1"/>
          <w:lang w:val="en-GB"/>
        </w:rPr>
        <w:t>-event-censored</w:t>
      </w:r>
      <w:r w:rsidR="00F65E5C" w:rsidRPr="00A30CF5">
        <w:rPr>
          <w:rFonts w:ascii="Book Antiqua" w:hAnsi="Book Antiqua" w:cs="Arial"/>
          <w:color w:val="000000" w:themeColor="text1"/>
          <w:lang w:val="en-GB"/>
        </w:rPr>
        <w:t xml:space="preserve"> graft failure</w:t>
      </w:r>
      <w:r w:rsidR="00551D9E" w:rsidRPr="00A30CF5">
        <w:rPr>
          <w:rFonts w:ascii="Book Antiqua" w:hAnsi="Book Antiqua" w:cs="Arial"/>
          <w:color w:val="000000" w:themeColor="text1"/>
          <w:lang w:val="en-GB"/>
        </w:rPr>
        <w:t>,</w:t>
      </w:r>
      <w:r w:rsidR="00CB441C" w:rsidRPr="00A30CF5">
        <w:rPr>
          <w:rFonts w:ascii="Book Antiqua" w:hAnsi="Book Antiqua" w:cs="Arial"/>
          <w:color w:val="000000" w:themeColor="text1"/>
          <w:lang w:val="en-GB"/>
        </w:rPr>
        <w:t xml:space="preserve"> </w:t>
      </w:r>
      <w:r w:rsidR="00F65E5C" w:rsidRPr="00A30CF5">
        <w:rPr>
          <w:rFonts w:ascii="Book Antiqua" w:hAnsi="Book Antiqua" w:cs="Arial"/>
          <w:color w:val="000000" w:themeColor="text1"/>
          <w:lang w:val="en-GB"/>
        </w:rPr>
        <w:t xml:space="preserve">response to treatment, </w:t>
      </w:r>
      <w:r w:rsidR="00CB441C" w:rsidRPr="00A30CF5">
        <w:rPr>
          <w:rFonts w:ascii="Book Antiqua" w:hAnsi="Book Antiqua" w:cs="Arial"/>
          <w:color w:val="000000" w:themeColor="text1"/>
          <w:lang w:val="en-GB"/>
        </w:rPr>
        <w:t xml:space="preserve">rejection, </w:t>
      </w:r>
      <w:r w:rsidR="00551D9E" w:rsidRPr="00A30CF5">
        <w:rPr>
          <w:rFonts w:ascii="Book Antiqua" w:hAnsi="Book Antiqua" w:cs="Arial"/>
          <w:color w:val="000000" w:themeColor="text1"/>
          <w:lang w:val="en-GB"/>
        </w:rPr>
        <w:t xml:space="preserve">renal function, </w:t>
      </w:r>
      <w:r w:rsidR="00CB441C" w:rsidRPr="00A30CF5">
        <w:rPr>
          <w:rFonts w:ascii="Book Antiqua" w:hAnsi="Book Antiqua" w:cs="Arial"/>
          <w:color w:val="000000" w:themeColor="text1"/>
          <w:lang w:val="en-GB"/>
        </w:rPr>
        <w:t>urologic complications, opportunistic infections, new-onset diabetes after transplantation, and malignancies</w:t>
      </w:r>
      <w:r w:rsidR="00551D9E" w:rsidRPr="00A30CF5">
        <w:rPr>
          <w:rFonts w:ascii="Book Antiqua" w:hAnsi="Book Antiqua" w:cs="Arial"/>
          <w:color w:val="000000" w:themeColor="text1"/>
          <w:lang w:val="en-GB"/>
        </w:rPr>
        <w:t xml:space="preserve">. </w:t>
      </w:r>
      <w:r w:rsidR="00331BF3" w:rsidRPr="00A30CF5">
        <w:rPr>
          <w:rFonts w:ascii="Book Antiqua" w:hAnsi="Book Antiqua" w:cs="Arial"/>
          <w:color w:val="000000" w:themeColor="text1"/>
          <w:lang w:val="en-GB"/>
        </w:rPr>
        <w:t>We used a multivariable model to analyse r</w:t>
      </w:r>
      <w:r w:rsidR="00551D9E" w:rsidRPr="00A30CF5">
        <w:rPr>
          <w:rFonts w:ascii="Book Antiqua" w:hAnsi="Book Antiqua" w:cs="Arial"/>
          <w:color w:val="000000" w:themeColor="text1"/>
          <w:lang w:val="en-GB"/>
        </w:rPr>
        <w:t>isk factors for BK-viremia and nephropathy</w:t>
      </w:r>
      <w:r w:rsidR="00331BF3" w:rsidRPr="00A30CF5">
        <w:rPr>
          <w:rFonts w:ascii="Book Antiqua" w:hAnsi="Book Antiqua" w:cs="Arial"/>
          <w:color w:val="000000" w:themeColor="text1"/>
          <w:lang w:val="en-GB"/>
        </w:rPr>
        <w:t>.</w:t>
      </w:r>
    </w:p>
    <w:p w:rsidR="00EA2D1D" w:rsidRPr="00A30CF5"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735DBF" w:rsidRPr="00A30CF5" w:rsidRDefault="007D42EB"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A30CF5">
        <w:rPr>
          <w:rFonts w:ascii="Book Antiqua" w:hAnsi="Book Antiqua" w:cs="Arial"/>
          <w:b/>
          <w:bCs/>
          <w:i/>
          <w:color w:val="000000" w:themeColor="text1"/>
          <w:lang w:val="en-GB"/>
        </w:rPr>
        <w:t>RESULTS</w:t>
      </w:r>
    </w:p>
    <w:p w:rsidR="00B675DA" w:rsidRPr="00A30CF5" w:rsidRDefault="00560585"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BK-</w:t>
      </w:r>
      <w:r w:rsidR="00735DBF" w:rsidRPr="00A30CF5">
        <w:rPr>
          <w:rFonts w:ascii="Book Antiqua" w:hAnsi="Book Antiqua" w:cs="Arial"/>
          <w:bCs/>
          <w:color w:val="000000" w:themeColor="text1"/>
          <w:lang w:val="en-GB"/>
        </w:rPr>
        <w:t>viremia was detected in 9.5%</w:t>
      </w:r>
      <w:r w:rsidR="001D0220" w:rsidRPr="00A30CF5">
        <w:rPr>
          <w:rFonts w:ascii="Book Antiqua" w:hAnsi="Book Antiqua" w:cs="Arial"/>
          <w:bCs/>
          <w:color w:val="000000" w:themeColor="text1"/>
          <w:lang w:val="en-GB"/>
        </w:rPr>
        <w:t xml:space="preserve"> recipients</w:t>
      </w:r>
      <w:r w:rsidR="00735DBF" w:rsidRPr="00A30CF5">
        <w:rPr>
          <w:rFonts w:ascii="Book Antiqua" w:hAnsi="Book Antiqua" w:cs="Arial"/>
          <w:bCs/>
          <w:color w:val="000000" w:themeColor="text1"/>
          <w:lang w:val="en-GB"/>
        </w:rPr>
        <w:t>. Initial viral load was high (≥</w:t>
      </w:r>
      <w:r w:rsidR="00F458A8"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10000 copies/mL) in 66.7% and low (&lt;</w:t>
      </w:r>
      <w:r w:rsidR="00F458A8"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10000 copies/mL) in 33.3%</w:t>
      </w:r>
      <w:r w:rsidR="001D0220" w:rsidRPr="00A30CF5">
        <w:rPr>
          <w:rFonts w:ascii="Book Antiqua" w:hAnsi="Book Antiqua" w:cs="Arial"/>
          <w:bCs/>
          <w:color w:val="000000" w:themeColor="text1"/>
          <w:lang w:val="en-GB"/>
        </w:rPr>
        <w:t xml:space="preserve"> </w:t>
      </w:r>
      <w:r w:rsidR="002C3F9E" w:rsidRPr="00A30CF5">
        <w:rPr>
          <w:rFonts w:ascii="Book Antiqua" w:hAnsi="Book Antiqua" w:cs="Arial"/>
          <w:bCs/>
          <w:color w:val="000000" w:themeColor="text1"/>
          <w:lang w:val="en-GB"/>
        </w:rPr>
        <w:t>of these patients</w:t>
      </w:r>
      <w:r w:rsidR="00735DBF" w:rsidRPr="00A30CF5">
        <w:rPr>
          <w:rFonts w:ascii="Book Antiqua" w:hAnsi="Book Antiqua" w:cs="Arial"/>
          <w:bCs/>
          <w:color w:val="000000" w:themeColor="text1"/>
          <w:lang w:val="en-GB"/>
        </w:rPr>
        <w:t xml:space="preserve">. Polyomavirus-associated nephropathy was diagnosed in </w:t>
      </w:r>
      <w:r w:rsidR="00F65E5C" w:rsidRPr="00A30CF5">
        <w:rPr>
          <w:rFonts w:ascii="Book Antiqua" w:hAnsi="Book Antiqua" w:cs="Arial"/>
          <w:bCs/>
          <w:color w:val="000000" w:themeColor="text1"/>
          <w:lang w:val="en-GB"/>
        </w:rPr>
        <w:t>6.5</w:t>
      </w:r>
      <w:r w:rsidR="00A53C6A" w:rsidRPr="00A30CF5">
        <w:rPr>
          <w:rFonts w:ascii="Book Antiqua" w:hAnsi="Book Antiqua" w:cs="Arial"/>
          <w:bCs/>
          <w:color w:val="000000" w:themeColor="text1"/>
          <w:lang w:val="en-GB"/>
        </w:rPr>
        <w:t>% of the study population</w:t>
      </w:r>
      <w:r w:rsidR="00735DBF"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lastRenderedPageBreak/>
        <w:t xml:space="preserve">Patients with high initial viral load were more likely to experience sustained viremia (95%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25%</w:t>
      </w:r>
      <w:r w:rsidR="00F458A8"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735DBF" w:rsidRPr="00A30CF5">
        <w:rPr>
          <w:rFonts w:ascii="Book Antiqua" w:hAnsi="Book Antiqua" w:cs="Arial"/>
          <w:bCs/>
          <w:i/>
          <w:color w:val="000000" w:themeColor="text1"/>
          <w:lang w:val="en-GB"/>
        </w:rPr>
        <w:t>P</w:t>
      </w:r>
      <w:r w:rsidR="00F458A8"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&lt;</w:t>
      </w:r>
      <w:r w:rsidR="00F458A8"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0.00001), nephropathy (92.5%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15%</w:t>
      </w:r>
      <w:r w:rsidR="00F458A8"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F458A8" w:rsidRPr="00A30CF5">
        <w:rPr>
          <w:rFonts w:ascii="Book Antiqua" w:hAnsi="Book Antiqua" w:cs="Arial"/>
          <w:bCs/>
          <w:i/>
          <w:color w:val="000000" w:themeColor="text1"/>
          <w:lang w:val="en-GB"/>
        </w:rPr>
        <w:t>P</w:t>
      </w:r>
      <w:r w:rsidR="00F458A8"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&lt;</w:t>
      </w:r>
      <w:r w:rsidR="00F458A8"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0.00001), and polyomavirus-related graft loss (27.5%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0%</w:t>
      </w:r>
      <w:r w:rsidR="00F458A8"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F458A8" w:rsidRPr="00A30CF5">
        <w:rPr>
          <w:rFonts w:ascii="Book Antiqua" w:hAnsi="Book Antiqua" w:cs="Arial"/>
          <w:bCs/>
          <w:i/>
          <w:color w:val="000000" w:themeColor="text1"/>
          <w:lang w:val="en-GB"/>
        </w:rPr>
        <w:t>P</w:t>
      </w:r>
      <w:r w:rsidR="00F458A8"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F458A8"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0.0108) than recipients with low initial viral load. Comparison between recipients </w:t>
      </w:r>
      <w:r w:rsidRPr="00A30CF5">
        <w:rPr>
          <w:rFonts w:ascii="Book Antiqua" w:hAnsi="Book Antiqua" w:cs="Arial"/>
          <w:bCs/>
          <w:color w:val="000000" w:themeColor="text1"/>
          <w:lang w:val="en-GB"/>
        </w:rPr>
        <w:t>with or without</w:t>
      </w:r>
      <w:r w:rsidR="00735DBF"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BK-</w:t>
      </w:r>
      <w:r w:rsidR="00735DBF" w:rsidRPr="00A30CF5">
        <w:rPr>
          <w:rFonts w:ascii="Book Antiqua" w:hAnsi="Book Antiqua" w:cs="Arial"/>
          <w:bCs/>
          <w:color w:val="000000" w:themeColor="text1"/>
          <w:lang w:val="en-GB"/>
        </w:rPr>
        <w:t xml:space="preserve">viremia showed that the proportion of patients with Afro-Caribbean ethnicity (33.3%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16.5%</w:t>
      </w:r>
      <w:r w:rsidR="00E4429A"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E4429A" w:rsidRPr="00A30CF5">
        <w:rPr>
          <w:rFonts w:ascii="Book Antiqua" w:hAnsi="Book Antiqua" w:cs="Arial"/>
          <w:bCs/>
          <w:i/>
          <w:color w:val="000000" w:themeColor="text1"/>
          <w:lang w:val="en-GB"/>
        </w:rPr>
        <w:t>P</w:t>
      </w:r>
      <w:r w:rsidR="00E4429A"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E4429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0.0024), panel-reactive antibody ≥</w:t>
      </w:r>
      <w:r w:rsidR="00E334F0"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50% (30%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14.6%</w:t>
      </w:r>
      <w:r w:rsidR="00E334F0"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E334F0" w:rsidRPr="00A30CF5">
        <w:rPr>
          <w:rFonts w:ascii="Book Antiqua" w:hAnsi="Book Antiqua" w:cs="Arial"/>
          <w:bCs/>
          <w:i/>
          <w:color w:val="000000" w:themeColor="text1"/>
          <w:lang w:val="en-GB"/>
        </w:rPr>
        <w:t>P</w:t>
      </w:r>
      <w:r w:rsidR="00E334F0"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E334F0"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0.0047), </w:t>
      </w:r>
      <w:r w:rsidR="00BA4C60" w:rsidRPr="00A30CF5">
        <w:rPr>
          <w:rFonts w:ascii="Book Antiqua" w:hAnsi="Book Antiqua" w:cs="Arial"/>
          <w:bCs/>
          <w:color w:val="000000" w:themeColor="text1"/>
          <w:lang w:val="en-GB"/>
        </w:rPr>
        <w:t xml:space="preserve">human leukocyte antigen </w:t>
      </w:r>
      <w:r w:rsidR="00BA4C60"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HLA</w:t>
      </w:r>
      <w:r w:rsidR="00BA4C60"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mismatch</w:t>
      </w:r>
      <w:r w:rsidRPr="00A30CF5">
        <w:rPr>
          <w:rFonts w:ascii="Book Antiqua" w:hAnsi="Book Antiqua" w:cs="Arial"/>
          <w:bCs/>
          <w:color w:val="000000" w:themeColor="text1"/>
          <w:lang w:val="en-GB"/>
        </w:rPr>
        <w:t>ing</w:t>
      </w:r>
      <w:r w:rsidR="00735DBF" w:rsidRPr="00A30CF5">
        <w:rPr>
          <w:rFonts w:ascii="Book Antiqua" w:hAnsi="Book Antiqua" w:cs="Arial"/>
          <w:bCs/>
          <w:color w:val="000000" w:themeColor="text1"/>
          <w:lang w:val="en-GB"/>
        </w:rPr>
        <w:t xml:space="preserve"> &gt;</w:t>
      </w:r>
      <w:r w:rsidR="005F14B3"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4 (26.7%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13.4%</w:t>
      </w:r>
      <w:r w:rsidR="005F14B3"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0.0110), and rejection within thirty days of transplant (21.7%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9.5%;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0.0073) was higher in the viremic group. Five-year patient and overall graft survival rates for p</w:t>
      </w:r>
      <w:r w:rsidR="005534D2" w:rsidRPr="00A30CF5">
        <w:rPr>
          <w:rFonts w:ascii="Book Antiqua" w:hAnsi="Book Antiqua" w:cs="Arial"/>
          <w:bCs/>
          <w:color w:val="000000" w:themeColor="text1"/>
          <w:lang w:val="en-GB"/>
        </w:rPr>
        <w:t>atients with or without BK-</w:t>
      </w:r>
      <w:r w:rsidR="00735DBF" w:rsidRPr="00A30CF5">
        <w:rPr>
          <w:rFonts w:ascii="Book Antiqua" w:hAnsi="Book Antiqua" w:cs="Arial"/>
          <w:bCs/>
          <w:color w:val="000000" w:themeColor="text1"/>
          <w:lang w:val="en-GB"/>
        </w:rPr>
        <w:t xml:space="preserve">viremia were similar. </w:t>
      </w:r>
      <w:r w:rsidR="00116E3F" w:rsidRPr="00A30CF5">
        <w:rPr>
          <w:rFonts w:ascii="Book Antiqua" w:hAnsi="Book Antiqua" w:cs="Arial"/>
          <w:bCs/>
          <w:color w:val="000000" w:themeColor="text1"/>
          <w:lang w:val="en-GB"/>
        </w:rPr>
        <w:t>However,</w:t>
      </w:r>
      <w:r w:rsidR="00735DBF" w:rsidRPr="00A30CF5">
        <w:rPr>
          <w:rFonts w:ascii="Book Antiqua" w:hAnsi="Book Antiqua" w:cs="Arial"/>
          <w:bCs/>
          <w:color w:val="000000" w:themeColor="text1"/>
          <w:lang w:val="en-GB"/>
        </w:rPr>
        <w:t xml:space="preserve"> viremic </w:t>
      </w:r>
      <w:r w:rsidR="00116E3F" w:rsidRPr="00A30CF5">
        <w:rPr>
          <w:rFonts w:ascii="Book Antiqua" w:hAnsi="Book Antiqua" w:cs="Arial"/>
          <w:bCs/>
          <w:color w:val="000000" w:themeColor="text1"/>
          <w:lang w:val="en-GB"/>
        </w:rPr>
        <w:t>recipients</w:t>
      </w:r>
      <w:r w:rsidR="00735DBF" w:rsidRPr="00A30CF5">
        <w:rPr>
          <w:rFonts w:ascii="Book Antiqua" w:hAnsi="Book Antiqua" w:cs="Arial"/>
          <w:bCs/>
          <w:color w:val="000000" w:themeColor="text1"/>
          <w:lang w:val="en-GB"/>
        </w:rPr>
        <w:t xml:space="preserve"> showed </w:t>
      </w:r>
      <w:r w:rsidR="00F65E5C" w:rsidRPr="00A30CF5">
        <w:rPr>
          <w:rFonts w:ascii="Book Antiqua" w:hAnsi="Book Antiqua" w:cs="Arial"/>
          <w:bCs/>
          <w:color w:val="000000" w:themeColor="text1"/>
          <w:lang w:val="en-GB"/>
        </w:rPr>
        <w:t>higher</w:t>
      </w:r>
      <w:r w:rsidR="00735DBF" w:rsidRPr="00A30CF5">
        <w:rPr>
          <w:rFonts w:ascii="Book Antiqua" w:hAnsi="Book Antiqua" w:cs="Arial"/>
          <w:bCs/>
          <w:color w:val="000000" w:themeColor="text1"/>
          <w:lang w:val="en-GB"/>
        </w:rPr>
        <w:t xml:space="preserve"> 5-year </w:t>
      </w:r>
      <w:r w:rsidR="00F65E5C" w:rsidRPr="00A30CF5">
        <w:rPr>
          <w:rFonts w:ascii="Book Antiqua" w:hAnsi="Book Antiqua" w:cs="Arial"/>
          <w:bCs/>
          <w:color w:val="000000" w:themeColor="text1"/>
          <w:lang w:val="en-GB"/>
        </w:rPr>
        <w:t xml:space="preserve">crude cumulative </w:t>
      </w:r>
      <w:r w:rsidR="00735DBF" w:rsidRPr="00A30CF5">
        <w:rPr>
          <w:rFonts w:ascii="Book Antiqua" w:hAnsi="Book Antiqua" w:cs="Arial"/>
          <w:bCs/>
          <w:color w:val="000000" w:themeColor="text1"/>
          <w:lang w:val="en-GB"/>
        </w:rPr>
        <w:t>(</w:t>
      </w:r>
      <w:r w:rsidR="00F65E5C" w:rsidRPr="00A30CF5">
        <w:rPr>
          <w:rFonts w:ascii="Book Antiqua" w:hAnsi="Book Antiqua" w:cs="Arial"/>
          <w:bCs/>
          <w:color w:val="000000" w:themeColor="text1"/>
          <w:lang w:val="en-GB"/>
        </w:rPr>
        <w:t>22.5</w:t>
      </w:r>
      <w:r w:rsidR="00735DBF" w:rsidRPr="00A30CF5">
        <w:rPr>
          <w:rFonts w:ascii="Book Antiqua" w:hAnsi="Book Antiqua" w:cs="Arial"/>
          <w:bCs/>
          <w:color w:val="000000" w:themeColor="text1"/>
          <w:lang w:val="en-GB"/>
        </w:rPr>
        <w:t xml:space="preserve">%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w:t>
      </w:r>
      <w:r w:rsidR="00F65E5C" w:rsidRPr="00A30CF5">
        <w:rPr>
          <w:rFonts w:ascii="Book Antiqua" w:hAnsi="Book Antiqua" w:cs="Arial"/>
          <w:bCs/>
          <w:color w:val="000000" w:themeColor="text1"/>
          <w:lang w:val="en-GB"/>
        </w:rPr>
        <w:t>12.2</w:t>
      </w:r>
      <w:r w:rsidR="00735DBF"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w:t>
      </w:r>
      <w:r w:rsidR="00735DBF" w:rsidRPr="00A30CF5">
        <w:rPr>
          <w:rFonts w:ascii="Book Antiqua" w:hAnsi="Book Antiqua" w:cs="Arial"/>
          <w:bCs/>
          <w:color w:val="000000" w:themeColor="text1"/>
          <w:lang w:val="en-GB"/>
        </w:rPr>
        <w:t xml:space="preserve">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0.02</w:t>
      </w:r>
      <w:r w:rsidR="00F65E5C" w:rsidRPr="00A30CF5">
        <w:rPr>
          <w:rFonts w:ascii="Book Antiqua" w:hAnsi="Book Antiqua" w:cs="Arial"/>
          <w:bCs/>
          <w:color w:val="000000" w:themeColor="text1"/>
          <w:lang w:val="en-GB"/>
        </w:rPr>
        <w:t>70</w:t>
      </w:r>
      <w:r w:rsidR="00735DBF"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t xml:space="preserve">and 30-day-event-censored </w:t>
      </w:r>
      <w:r w:rsidR="00735DBF" w:rsidRPr="00A30CF5">
        <w:rPr>
          <w:rFonts w:ascii="Book Antiqua" w:hAnsi="Book Antiqua" w:cs="Arial"/>
          <w:bCs/>
          <w:color w:val="000000" w:themeColor="text1"/>
          <w:lang w:val="en-GB"/>
        </w:rPr>
        <w:t>(</w:t>
      </w:r>
      <w:r w:rsidR="00F65E5C" w:rsidRPr="00A30CF5">
        <w:rPr>
          <w:rFonts w:ascii="Book Antiqua" w:hAnsi="Book Antiqua" w:cs="Arial"/>
          <w:bCs/>
          <w:color w:val="000000" w:themeColor="text1"/>
          <w:lang w:val="en-GB"/>
        </w:rPr>
        <w:t>22.5</w:t>
      </w:r>
      <w:r w:rsidR="00735DBF" w:rsidRPr="00A30CF5">
        <w:rPr>
          <w:rFonts w:ascii="Book Antiqua" w:hAnsi="Book Antiqua" w:cs="Arial"/>
          <w:bCs/>
          <w:color w:val="000000" w:themeColor="text1"/>
          <w:lang w:val="en-GB"/>
        </w:rPr>
        <w:t xml:space="preserve">%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w:t>
      </w:r>
      <w:r w:rsidR="00F65E5C" w:rsidRPr="00A30CF5">
        <w:rPr>
          <w:rFonts w:ascii="Book Antiqua" w:hAnsi="Book Antiqua" w:cs="Arial"/>
          <w:bCs/>
          <w:color w:val="000000" w:themeColor="text1"/>
          <w:lang w:val="en-GB"/>
        </w:rPr>
        <w:t>7.1%</w:t>
      </w:r>
      <w:r w:rsidR="006A481A" w:rsidRPr="00A30CF5">
        <w:rPr>
          <w:rFonts w:ascii="Book Antiqua" w:hAnsi="Book Antiqua" w:cs="Arial"/>
          <w:bCs/>
          <w:color w:val="000000" w:themeColor="text1"/>
          <w:lang w:val="en-GB" w:eastAsia="zh-CN"/>
        </w:rPr>
        <w:t>,</w:t>
      </w:r>
      <w:r w:rsidR="00F65E5C" w:rsidRPr="00A30CF5">
        <w:rPr>
          <w:rFonts w:ascii="Book Antiqua" w:hAnsi="Book Antiqua" w:cs="Arial"/>
          <w:bCs/>
          <w:color w:val="000000" w:themeColor="text1"/>
          <w:lang w:val="en-GB"/>
        </w:rPr>
        <w:t xml:space="preserve">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F65E5C"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 xml:space="preserve"> </w:t>
      </w:r>
      <w:r w:rsidR="00F65E5C" w:rsidRPr="00A30CF5">
        <w:rPr>
          <w:rFonts w:ascii="Book Antiqua" w:hAnsi="Book Antiqua" w:cs="Arial"/>
          <w:bCs/>
          <w:color w:val="000000" w:themeColor="text1"/>
          <w:lang w:val="en-GB"/>
        </w:rPr>
        <w:t>0.001</w:t>
      </w:r>
      <w:r w:rsidR="00735DBF"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t xml:space="preserve">incidences of </w:t>
      </w:r>
      <w:r w:rsidR="00735DBF" w:rsidRPr="00A30CF5">
        <w:rPr>
          <w:rFonts w:ascii="Book Antiqua" w:hAnsi="Book Antiqua" w:cs="Arial"/>
          <w:bCs/>
          <w:color w:val="000000" w:themeColor="text1"/>
          <w:lang w:val="en-GB"/>
        </w:rPr>
        <w:t xml:space="preserve">graft </w:t>
      </w:r>
      <w:r w:rsidR="00F65E5C" w:rsidRPr="00A30CF5">
        <w:rPr>
          <w:rFonts w:ascii="Book Antiqua" w:hAnsi="Book Antiqua" w:cs="Arial"/>
          <w:bCs/>
          <w:color w:val="000000" w:themeColor="text1"/>
          <w:lang w:val="en-GB"/>
        </w:rPr>
        <w:t>failure</w:t>
      </w:r>
      <w:r w:rsidR="00C15CD5" w:rsidRPr="00A30CF5">
        <w:rPr>
          <w:rFonts w:ascii="Book Antiqua" w:hAnsi="Book Antiqua" w:cs="Arial"/>
          <w:bCs/>
          <w:color w:val="000000" w:themeColor="text1"/>
          <w:lang w:val="en-GB"/>
        </w:rPr>
        <w:t xml:space="preserve"> than control</w:t>
      </w:r>
      <w:r w:rsidR="00735DBF" w:rsidRPr="00A30CF5">
        <w:rPr>
          <w:rFonts w:ascii="Book Antiqua" w:hAnsi="Book Antiqua" w:cs="Arial"/>
          <w:bCs/>
          <w:color w:val="000000" w:themeColor="text1"/>
          <w:lang w:val="en-GB"/>
        </w:rPr>
        <w:t xml:space="preserve">. In the viremic group we also observed higher proportions of recipients with 5-year </w:t>
      </w:r>
      <w:r w:rsidR="00116E3F" w:rsidRPr="00A30CF5">
        <w:rPr>
          <w:rFonts w:ascii="Book Antiqua" w:hAnsi="Book Antiqua" w:cs="Arial"/>
          <w:bCs/>
          <w:color w:val="000000" w:themeColor="text1"/>
          <w:lang w:val="en-GB"/>
        </w:rPr>
        <w:t xml:space="preserve">estimated glomerular filtration rate </w:t>
      </w:r>
      <w:r w:rsidR="00735DBF" w:rsidRPr="00A30CF5">
        <w:rPr>
          <w:rFonts w:ascii="Book Antiqua" w:hAnsi="Book Antiqua" w:cs="Arial"/>
          <w:bCs/>
          <w:color w:val="000000" w:themeColor="text1"/>
          <w:lang w:val="en-GB"/>
        </w:rPr>
        <w:t>&lt;</w:t>
      </w:r>
      <w:r w:rsidR="006A481A" w:rsidRPr="00A30CF5">
        <w:rPr>
          <w:rFonts w:ascii="Book Antiqua" w:hAnsi="Book Antiqua" w:cs="Arial"/>
          <w:bCs/>
          <w:color w:val="000000" w:themeColor="text1"/>
          <w:lang w:val="en-GB" w:eastAsia="zh-CN"/>
        </w:rPr>
        <w:t xml:space="preserve"> </w:t>
      </w:r>
      <w:r w:rsidR="00116E3F" w:rsidRPr="00A30CF5">
        <w:rPr>
          <w:rFonts w:ascii="Book Antiqua" w:hAnsi="Book Antiqua" w:cs="Arial"/>
          <w:bCs/>
          <w:color w:val="000000" w:themeColor="text1"/>
          <w:lang w:val="en-GB"/>
        </w:rPr>
        <w:t>30 mL/min</w:t>
      </w:r>
      <w:r w:rsidR="00735DBF" w:rsidRPr="00A30CF5">
        <w:rPr>
          <w:rFonts w:ascii="Book Antiqua" w:hAnsi="Book Antiqua" w:cs="Arial"/>
          <w:bCs/>
          <w:color w:val="000000" w:themeColor="text1"/>
          <w:lang w:val="en-GB"/>
        </w:rPr>
        <w:t xml:space="preserve"> than the group without viremia: 45%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27%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0.0064).</w:t>
      </w:r>
      <w:r w:rsidR="00C15CD5" w:rsidRPr="00A30CF5">
        <w:rPr>
          <w:rFonts w:ascii="Book Antiqua" w:hAnsi="Book Antiqua" w:cs="Arial"/>
          <w:bCs/>
          <w:color w:val="000000" w:themeColor="text1"/>
          <w:lang w:val="en-GB"/>
        </w:rPr>
        <w:t xml:space="preserve"> Urologic complications</w:t>
      </w:r>
      <w:r w:rsidR="00116E3F"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 xml:space="preserve">were comparable </w:t>
      </w:r>
      <w:r w:rsidR="00116E3F" w:rsidRPr="00A30CF5">
        <w:rPr>
          <w:rFonts w:ascii="Book Antiqua" w:hAnsi="Book Antiqua" w:cs="Arial"/>
          <w:bCs/>
          <w:color w:val="000000" w:themeColor="text1"/>
          <w:lang w:val="en-GB"/>
        </w:rPr>
        <w:t>between the two groups.</w:t>
      </w:r>
      <w:r w:rsidR="00A03430">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 xml:space="preserve">Response to treatment was complete in </w:t>
      </w:r>
      <w:r w:rsidR="00116E3F" w:rsidRPr="00A30CF5">
        <w:rPr>
          <w:rFonts w:ascii="Book Antiqua" w:hAnsi="Book Antiqua" w:cs="Arial"/>
          <w:bCs/>
          <w:color w:val="000000" w:themeColor="text1"/>
          <w:lang w:val="en-GB"/>
        </w:rPr>
        <w:t>55%</w:t>
      </w:r>
      <w:r w:rsidR="00735DBF" w:rsidRPr="00A30CF5">
        <w:rPr>
          <w:rFonts w:ascii="Book Antiqua" w:hAnsi="Book Antiqua" w:cs="Arial"/>
          <w:bCs/>
          <w:color w:val="000000" w:themeColor="text1"/>
          <w:lang w:val="en-GB"/>
        </w:rPr>
        <w:t xml:space="preserve">, partial in </w:t>
      </w:r>
      <w:r w:rsidR="00116E3F" w:rsidRPr="00A30CF5">
        <w:rPr>
          <w:rFonts w:ascii="Book Antiqua" w:hAnsi="Book Antiqua" w:cs="Arial"/>
          <w:bCs/>
          <w:color w:val="000000" w:themeColor="text1"/>
          <w:lang w:val="en-GB"/>
        </w:rPr>
        <w:t>26.7%</w:t>
      </w:r>
      <w:r w:rsidR="00735DBF" w:rsidRPr="00A30CF5">
        <w:rPr>
          <w:rFonts w:ascii="Book Antiqua" w:hAnsi="Book Antiqua" w:cs="Arial"/>
          <w:bCs/>
          <w:color w:val="000000" w:themeColor="text1"/>
          <w:lang w:val="en-GB"/>
        </w:rPr>
        <w:t xml:space="preserve">, and absent in 18.3% patients. </w:t>
      </w:r>
      <w:r w:rsidR="00116E3F" w:rsidRPr="00A30CF5">
        <w:rPr>
          <w:rFonts w:ascii="Book Antiqua" w:hAnsi="Book Antiqua" w:cs="Arial"/>
          <w:bCs/>
          <w:color w:val="000000" w:themeColor="text1"/>
          <w:lang w:val="en-GB"/>
        </w:rPr>
        <w:t>T</w:t>
      </w:r>
      <w:r w:rsidR="00735DBF" w:rsidRPr="00A30CF5">
        <w:rPr>
          <w:rFonts w:ascii="Book Antiqua" w:hAnsi="Book Antiqua" w:cs="Arial"/>
          <w:bCs/>
          <w:color w:val="000000" w:themeColor="text1"/>
          <w:lang w:val="en-GB"/>
        </w:rPr>
        <w:t xml:space="preserve">he </w:t>
      </w:r>
      <w:r w:rsidR="00116E3F" w:rsidRPr="00A30CF5">
        <w:rPr>
          <w:rFonts w:ascii="Book Antiqua" w:hAnsi="Book Antiqua" w:cs="Arial"/>
          <w:bCs/>
          <w:color w:val="000000" w:themeColor="text1"/>
          <w:lang w:val="en-GB"/>
        </w:rPr>
        <w:t>nephropathy</w:t>
      </w:r>
      <w:r w:rsidR="00735DBF" w:rsidRPr="00A30CF5">
        <w:rPr>
          <w:rFonts w:ascii="Book Antiqua" w:hAnsi="Book Antiqua" w:cs="Arial"/>
          <w:bCs/>
          <w:color w:val="000000" w:themeColor="text1"/>
          <w:lang w:val="en-GB"/>
        </w:rPr>
        <w:t xml:space="preserve"> group showed </w:t>
      </w:r>
      <w:r w:rsidR="00F65E5C" w:rsidRPr="00A30CF5">
        <w:rPr>
          <w:rFonts w:ascii="Book Antiqua" w:hAnsi="Book Antiqua" w:cs="Arial"/>
          <w:bCs/>
          <w:color w:val="000000" w:themeColor="text1"/>
          <w:lang w:val="en-GB"/>
        </w:rPr>
        <w:t>higher</w:t>
      </w:r>
      <w:r w:rsidR="00735DBF" w:rsidRPr="00A30CF5">
        <w:rPr>
          <w:rFonts w:ascii="Book Antiqua" w:hAnsi="Book Antiqua" w:cs="Arial"/>
          <w:bCs/>
          <w:color w:val="000000" w:themeColor="text1"/>
          <w:lang w:val="en-GB"/>
        </w:rPr>
        <w:t xml:space="preserve"> 5-year </w:t>
      </w:r>
      <w:r w:rsidR="00F65E5C" w:rsidRPr="00A30CF5">
        <w:rPr>
          <w:rFonts w:ascii="Book Antiqua" w:hAnsi="Book Antiqua" w:cs="Arial"/>
          <w:bCs/>
          <w:color w:val="000000" w:themeColor="text1"/>
          <w:lang w:val="en-GB"/>
        </w:rPr>
        <w:t xml:space="preserve">crude cumulative </w:t>
      </w:r>
      <w:r w:rsidR="00735DBF" w:rsidRPr="00A30CF5">
        <w:rPr>
          <w:rFonts w:ascii="Book Antiqua" w:hAnsi="Book Antiqua" w:cs="Arial"/>
          <w:bCs/>
          <w:color w:val="000000" w:themeColor="text1"/>
          <w:lang w:val="en-GB"/>
        </w:rPr>
        <w:t xml:space="preserve">and 30-day-event-censored </w:t>
      </w:r>
      <w:r w:rsidR="00937197" w:rsidRPr="00A30CF5">
        <w:rPr>
          <w:rFonts w:ascii="Book Antiqua" w:hAnsi="Book Antiqua" w:cs="Arial"/>
          <w:bCs/>
          <w:color w:val="000000" w:themeColor="text1"/>
          <w:lang w:val="en-GB"/>
        </w:rPr>
        <w:t xml:space="preserve">incidences of </w:t>
      </w:r>
      <w:r w:rsidR="00735DBF" w:rsidRPr="00A30CF5">
        <w:rPr>
          <w:rFonts w:ascii="Book Antiqua" w:hAnsi="Book Antiqua" w:cs="Arial"/>
          <w:bCs/>
          <w:color w:val="000000" w:themeColor="text1"/>
          <w:lang w:val="en-GB"/>
        </w:rPr>
        <w:t xml:space="preserve">graft </w:t>
      </w:r>
      <w:r w:rsidR="00F65E5C" w:rsidRPr="00A30CF5">
        <w:rPr>
          <w:rFonts w:ascii="Book Antiqua" w:hAnsi="Book Antiqua" w:cs="Arial"/>
          <w:bCs/>
          <w:color w:val="000000" w:themeColor="text1"/>
          <w:lang w:val="en-GB"/>
        </w:rPr>
        <w:t>failure</w:t>
      </w:r>
      <w:r w:rsidR="00735DBF" w:rsidRPr="00A30CF5">
        <w:rPr>
          <w:rFonts w:ascii="Book Antiqua" w:hAnsi="Book Antiqua" w:cs="Arial"/>
          <w:bCs/>
          <w:color w:val="000000" w:themeColor="text1"/>
          <w:lang w:val="en-GB"/>
        </w:rPr>
        <w:t xml:space="preserve"> than control: </w:t>
      </w:r>
      <w:r w:rsidR="00F65E5C" w:rsidRPr="00A30CF5">
        <w:rPr>
          <w:rFonts w:ascii="Book Antiqua" w:hAnsi="Book Antiqua" w:cs="Arial"/>
          <w:bCs/>
          <w:color w:val="000000" w:themeColor="text1"/>
          <w:lang w:val="en-GB"/>
        </w:rPr>
        <w:t>29.1</w:t>
      </w:r>
      <w:r w:rsidR="00735DBF" w:rsidRPr="00A30CF5">
        <w:rPr>
          <w:rFonts w:ascii="Book Antiqua" w:hAnsi="Book Antiqua" w:cs="Arial"/>
          <w:bCs/>
          <w:color w:val="000000" w:themeColor="text1"/>
          <w:lang w:val="en-GB"/>
        </w:rPr>
        <w:t xml:space="preserve">%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w:t>
      </w:r>
      <w:r w:rsidR="00F65E5C" w:rsidRPr="00A30CF5">
        <w:rPr>
          <w:rFonts w:ascii="Book Antiqua" w:hAnsi="Book Antiqua" w:cs="Arial"/>
          <w:bCs/>
          <w:color w:val="000000" w:themeColor="text1"/>
          <w:lang w:val="en-GB"/>
        </w:rPr>
        <w:t>12.1</w:t>
      </w:r>
      <w:r w:rsidR="00735DBF" w:rsidRPr="00A30CF5">
        <w:rPr>
          <w:rFonts w:ascii="Book Antiqua" w:hAnsi="Book Antiqua" w:cs="Arial"/>
          <w:bCs/>
          <w:color w:val="000000" w:themeColor="text1"/>
          <w:lang w:val="en-GB"/>
        </w:rPr>
        <w:t>%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735DBF" w:rsidRPr="00A30CF5">
        <w:rPr>
          <w:rFonts w:ascii="Book Antiqua" w:hAnsi="Book Antiqua" w:cs="Arial"/>
          <w:bCs/>
          <w:color w:val="000000" w:themeColor="text1"/>
          <w:lang w:val="en-GB"/>
        </w:rPr>
        <w:t>=</w:t>
      </w:r>
      <w:r w:rsidR="006A481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0.00</w:t>
      </w:r>
      <w:r w:rsidR="00F65E5C" w:rsidRPr="00A30CF5">
        <w:rPr>
          <w:rFonts w:ascii="Book Antiqua" w:hAnsi="Book Antiqua" w:cs="Arial"/>
          <w:bCs/>
          <w:color w:val="000000" w:themeColor="text1"/>
          <w:lang w:val="en-GB"/>
        </w:rPr>
        <w:t>8</w:t>
      </w:r>
      <w:r w:rsidR="00735DBF" w:rsidRPr="00A30CF5">
        <w:rPr>
          <w:rFonts w:ascii="Book Antiqua" w:hAnsi="Book Antiqua" w:cs="Arial"/>
          <w:bCs/>
          <w:color w:val="000000" w:themeColor="text1"/>
          <w:lang w:val="en-GB"/>
        </w:rPr>
        <w:t xml:space="preserve">) and </w:t>
      </w:r>
      <w:r w:rsidR="00F65E5C" w:rsidRPr="00A30CF5">
        <w:rPr>
          <w:rFonts w:ascii="Book Antiqua" w:hAnsi="Book Antiqua" w:cs="Arial"/>
          <w:bCs/>
          <w:color w:val="000000" w:themeColor="text1"/>
          <w:lang w:val="en-GB"/>
        </w:rPr>
        <w:t>29.1</w:t>
      </w:r>
      <w:r w:rsidR="00735DBF" w:rsidRPr="00A30CF5">
        <w:rPr>
          <w:rFonts w:ascii="Book Antiqua" w:hAnsi="Book Antiqua" w:cs="Arial"/>
          <w:bCs/>
          <w:color w:val="000000" w:themeColor="text1"/>
          <w:lang w:val="en-GB"/>
        </w:rPr>
        <w:t xml:space="preserve">% </w:t>
      </w:r>
      <w:r w:rsidR="00735DBF" w:rsidRPr="00A30CF5">
        <w:rPr>
          <w:rFonts w:ascii="Book Antiqua" w:hAnsi="Book Antiqua" w:cs="Arial"/>
          <w:bCs/>
          <w:i/>
          <w:color w:val="000000" w:themeColor="text1"/>
          <w:lang w:val="en-GB"/>
        </w:rPr>
        <w:t>vs</w:t>
      </w:r>
      <w:r w:rsidR="00735DBF" w:rsidRPr="00A30CF5">
        <w:rPr>
          <w:rFonts w:ascii="Book Antiqua" w:hAnsi="Book Antiqua" w:cs="Arial"/>
          <w:bCs/>
          <w:color w:val="000000" w:themeColor="text1"/>
          <w:lang w:val="en-GB"/>
        </w:rPr>
        <w:t xml:space="preserve"> </w:t>
      </w:r>
      <w:r w:rsidR="00F65E5C" w:rsidRPr="00A30CF5">
        <w:rPr>
          <w:rFonts w:ascii="Book Antiqua" w:hAnsi="Book Antiqua" w:cs="Arial"/>
          <w:bCs/>
          <w:color w:val="000000" w:themeColor="text1"/>
          <w:lang w:val="en-GB"/>
        </w:rPr>
        <w:t>7.2% (</w:t>
      </w:r>
      <w:r w:rsidR="006A481A" w:rsidRPr="00A30CF5">
        <w:rPr>
          <w:rFonts w:ascii="Book Antiqua" w:hAnsi="Book Antiqua" w:cs="Arial"/>
          <w:bCs/>
          <w:i/>
          <w:color w:val="000000" w:themeColor="text1"/>
          <w:lang w:val="en-GB"/>
        </w:rPr>
        <w:t>P</w:t>
      </w:r>
      <w:r w:rsidR="006A481A" w:rsidRPr="00A30CF5">
        <w:rPr>
          <w:rFonts w:ascii="Book Antiqua" w:hAnsi="Book Antiqua" w:cs="Arial"/>
          <w:bCs/>
          <w:color w:val="000000" w:themeColor="text1"/>
          <w:lang w:val="en-GB"/>
        </w:rPr>
        <w:t xml:space="preserve"> </w:t>
      </w:r>
      <w:r w:rsidR="00F65E5C" w:rsidRPr="00A30CF5">
        <w:rPr>
          <w:rFonts w:ascii="Book Antiqua" w:hAnsi="Book Antiqua" w:cs="Arial"/>
          <w:bCs/>
          <w:color w:val="000000" w:themeColor="text1"/>
          <w:lang w:val="en-GB"/>
        </w:rPr>
        <w:t>&lt;</w:t>
      </w:r>
      <w:r w:rsidR="006A481A" w:rsidRPr="00A30CF5">
        <w:rPr>
          <w:rFonts w:ascii="Book Antiqua" w:hAnsi="Book Antiqua" w:cs="Arial"/>
          <w:bCs/>
          <w:color w:val="000000" w:themeColor="text1"/>
          <w:lang w:val="en-GB" w:eastAsia="zh-CN"/>
        </w:rPr>
        <w:t xml:space="preserve"> </w:t>
      </w:r>
      <w:r w:rsidR="00735DBF" w:rsidRPr="00A30CF5">
        <w:rPr>
          <w:rFonts w:ascii="Book Antiqua" w:hAnsi="Book Antiqua" w:cs="Arial"/>
          <w:bCs/>
          <w:color w:val="000000" w:themeColor="text1"/>
          <w:lang w:val="en-GB"/>
        </w:rPr>
        <w:t xml:space="preserve">0.001), respectively. </w:t>
      </w:r>
      <w:r w:rsidRPr="00A30CF5">
        <w:rPr>
          <w:rFonts w:ascii="Book Antiqua" w:hAnsi="Book Antiqua" w:cs="Arial"/>
          <w:bCs/>
          <w:color w:val="000000" w:themeColor="text1"/>
          <w:lang w:val="en-GB"/>
        </w:rPr>
        <w:t>Our multivariable model demonstrated that Afro-Caribbean ethnicity, panel-reactive antibody &gt;</w:t>
      </w:r>
      <w:r w:rsidR="006A481A"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50%, HLA mismatching &gt;</w:t>
      </w:r>
      <w:r w:rsidR="006A481A"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4, and rejection were independent risk factors for BK-virus viremia whereas cytomegalovirus prophylaxis was protective. </w:t>
      </w:r>
    </w:p>
    <w:p w:rsidR="00EA2D1D" w:rsidRPr="00A30CF5"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B675DA" w:rsidRPr="00A30CF5" w:rsidRDefault="00A94FBE" w:rsidP="00A30CF5">
      <w:pPr>
        <w:widowControl w:val="0"/>
        <w:autoSpaceDE w:val="0"/>
        <w:autoSpaceDN w:val="0"/>
        <w:adjustRightInd w:val="0"/>
        <w:spacing w:line="360" w:lineRule="auto"/>
        <w:jc w:val="both"/>
        <w:rPr>
          <w:rFonts w:ascii="Book Antiqua" w:hAnsi="Book Antiqua" w:cs="Arial"/>
          <w:b/>
          <w:bCs/>
          <w:i/>
          <w:color w:val="000000" w:themeColor="text1"/>
          <w:lang w:val="en-GB" w:eastAsia="zh-CN"/>
        </w:rPr>
      </w:pPr>
      <w:r w:rsidRPr="00A30CF5">
        <w:rPr>
          <w:rFonts w:ascii="Book Antiqua" w:hAnsi="Book Antiqua" w:cs="Arial"/>
          <w:b/>
          <w:bCs/>
          <w:i/>
          <w:color w:val="000000" w:themeColor="text1"/>
          <w:lang w:val="en-GB"/>
        </w:rPr>
        <w:t>C</w:t>
      </w:r>
      <w:r w:rsidR="007D42EB" w:rsidRPr="00A30CF5">
        <w:rPr>
          <w:rFonts w:ascii="Book Antiqua" w:hAnsi="Book Antiqua" w:cs="Arial"/>
          <w:b/>
          <w:bCs/>
          <w:i/>
          <w:color w:val="000000" w:themeColor="text1"/>
          <w:lang w:val="en-GB"/>
        </w:rPr>
        <w:t>ONCLUSION</w:t>
      </w:r>
    </w:p>
    <w:p w:rsidR="00A94FBE" w:rsidRPr="00A30CF5" w:rsidRDefault="00A94FBE"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Current treatment</w:t>
      </w:r>
      <w:r w:rsidR="00953E21" w:rsidRPr="00A30CF5">
        <w:rPr>
          <w:rFonts w:ascii="Book Antiqua" w:hAnsi="Book Antiqua" w:cs="Arial"/>
          <w:bCs/>
          <w:color w:val="000000" w:themeColor="text1"/>
          <w:lang w:val="en-GB"/>
        </w:rPr>
        <w:t xml:space="preserve"> of BK-virus infection </w:t>
      </w:r>
      <w:r w:rsidRPr="00A30CF5">
        <w:rPr>
          <w:rFonts w:ascii="Book Antiqua" w:hAnsi="Book Antiqua" w:cs="Arial"/>
          <w:bCs/>
          <w:color w:val="000000" w:themeColor="text1"/>
          <w:lang w:val="en-GB"/>
        </w:rPr>
        <w:t>offer</w:t>
      </w:r>
      <w:r w:rsidR="00953E21" w:rsidRPr="00A30CF5">
        <w:rPr>
          <w:rFonts w:ascii="Book Antiqua" w:hAnsi="Book Antiqua" w:cs="Arial"/>
          <w:bCs/>
          <w:color w:val="000000" w:themeColor="text1"/>
          <w:lang w:val="en-GB"/>
        </w:rPr>
        <w:t>s</w:t>
      </w:r>
      <w:r w:rsidRPr="00A30CF5">
        <w:rPr>
          <w:rFonts w:ascii="Book Antiqua" w:hAnsi="Book Antiqua" w:cs="Arial"/>
          <w:bCs/>
          <w:color w:val="000000" w:themeColor="text1"/>
          <w:lang w:val="en-GB"/>
        </w:rPr>
        <w:t xml:space="preserve"> </w:t>
      </w:r>
      <w:r w:rsidR="00953E21" w:rsidRPr="00A30CF5">
        <w:rPr>
          <w:rFonts w:ascii="Book Antiqua" w:hAnsi="Book Antiqua" w:cs="Arial"/>
          <w:bCs/>
          <w:color w:val="000000" w:themeColor="text1"/>
          <w:lang w:val="en-GB"/>
        </w:rPr>
        <w:t>sub-optimal</w:t>
      </w:r>
      <w:r w:rsidRPr="00A30CF5">
        <w:rPr>
          <w:rFonts w:ascii="Book Antiqua" w:hAnsi="Book Antiqua" w:cs="Arial"/>
          <w:bCs/>
          <w:color w:val="000000" w:themeColor="text1"/>
          <w:lang w:val="en-GB"/>
        </w:rPr>
        <w:t xml:space="preserve"> results. Initial viremia is a valuable parameter to </w:t>
      </w:r>
      <w:r w:rsidR="00920E6B" w:rsidRPr="00A30CF5">
        <w:rPr>
          <w:rFonts w:ascii="Book Antiqua" w:hAnsi="Book Antiqua" w:cs="Arial"/>
          <w:bCs/>
          <w:color w:val="000000" w:themeColor="text1"/>
          <w:lang w:val="en-GB"/>
        </w:rPr>
        <w:t>detect patients at increased risk of nephropathy</w:t>
      </w:r>
      <w:r w:rsidRPr="00A30CF5">
        <w:rPr>
          <w:rFonts w:ascii="Book Antiqua" w:hAnsi="Book Antiqua" w:cs="Arial"/>
          <w:bCs/>
          <w:color w:val="000000" w:themeColor="text1"/>
          <w:lang w:val="en-GB"/>
        </w:rPr>
        <w:t xml:space="preserve">. </w:t>
      </w:r>
      <w:r w:rsidR="006A481A" w:rsidRPr="00A30CF5">
        <w:rPr>
          <w:rFonts w:ascii="Book Antiqua" w:hAnsi="Book Antiqua" w:cs="Arial"/>
          <w:color w:val="000000" w:themeColor="text1"/>
          <w:lang w:val="en-GB"/>
        </w:rPr>
        <w:t>Panel-reactive antibody</w:t>
      </w:r>
      <w:r w:rsidR="006A481A"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&gt;</w:t>
      </w:r>
      <w:r w:rsidR="006A481A"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50% and Afro-Caribbean ethnicity </w:t>
      </w:r>
      <w:r w:rsidR="00920E6B" w:rsidRPr="00A30CF5">
        <w:rPr>
          <w:rFonts w:ascii="Book Antiqua" w:hAnsi="Book Antiqua" w:cs="Arial"/>
          <w:bCs/>
          <w:color w:val="000000" w:themeColor="text1"/>
          <w:lang w:val="en-GB"/>
        </w:rPr>
        <w:t>are independent predictors of BK-virus</w:t>
      </w:r>
      <w:r w:rsidRPr="00A30CF5">
        <w:rPr>
          <w:rFonts w:ascii="Book Antiqua" w:hAnsi="Book Antiqua" w:cs="Arial"/>
          <w:bCs/>
          <w:color w:val="000000" w:themeColor="text1"/>
          <w:lang w:val="en-GB"/>
        </w:rPr>
        <w:t xml:space="preserve"> infection</w:t>
      </w:r>
      <w:r w:rsidR="00920E6B" w:rsidRPr="00A30CF5">
        <w:rPr>
          <w:rFonts w:ascii="Book Antiqua" w:hAnsi="Book Antiqua" w:cs="Arial"/>
          <w:bCs/>
          <w:color w:val="000000" w:themeColor="text1"/>
          <w:lang w:val="en-GB"/>
        </w:rPr>
        <w:t xml:space="preserve"> whereas</w:t>
      </w:r>
      <w:r w:rsidRPr="00A30CF5">
        <w:rPr>
          <w:rFonts w:ascii="Book Antiqua" w:hAnsi="Book Antiqua" w:cs="Arial"/>
          <w:bCs/>
          <w:color w:val="000000" w:themeColor="text1"/>
          <w:lang w:val="en-GB"/>
        </w:rPr>
        <w:t xml:space="preserve"> </w:t>
      </w:r>
      <w:r w:rsidR="00920E6B" w:rsidRPr="00A30CF5">
        <w:rPr>
          <w:rFonts w:ascii="Book Antiqua" w:hAnsi="Book Antiqua" w:cs="Arial"/>
          <w:bCs/>
          <w:color w:val="000000" w:themeColor="text1"/>
          <w:lang w:val="en-GB"/>
        </w:rPr>
        <w:t>cytomegalovirus</w:t>
      </w:r>
      <w:r w:rsidRPr="00A30CF5">
        <w:rPr>
          <w:rFonts w:ascii="Book Antiqua" w:hAnsi="Book Antiqua" w:cs="Arial"/>
          <w:bCs/>
          <w:color w:val="000000" w:themeColor="text1"/>
          <w:lang w:val="en-GB"/>
        </w:rPr>
        <w:t xml:space="preserve"> prophylaxis </w:t>
      </w:r>
      <w:r w:rsidR="00920E6B" w:rsidRPr="00A30CF5">
        <w:rPr>
          <w:rFonts w:ascii="Book Antiqua" w:hAnsi="Book Antiqua" w:cs="Arial"/>
          <w:bCs/>
          <w:color w:val="000000" w:themeColor="text1"/>
          <w:lang w:val="en-GB"/>
        </w:rPr>
        <w:t>has a protective effect.</w:t>
      </w:r>
      <w:r w:rsidRPr="00A30CF5">
        <w:rPr>
          <w:rFonts w:ascii="Book Antiqua" w:hAnsi="Book Antiqua" w:cs="Arial"/>
          <w:bCs/>
          <w:color w:val="000000" w:themeColor="text1"/>
          <w:lang w:val="en-GB"/>
        </w:rPr>
        <w:t xml:space="preserve"> </w:t>
      </w:r>
    </w:p>
    <w:p w:rsidR="00A94FBE" w:rsidRPr="00A30CF5" w:rsidRDefault="00A94FBE"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B93ADE" w:rsidRPr="00A30CF5" w:rsidRDefault="00B93AD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
          <w:bCs/>
          <w:color w:val="000000" w:themeColor="text1"/>
          <w:lang w:val="en-GB"/>
        </w:rPr>
        <w:t>Key words:</w:t>
      </w:r>
      <w:r w:rsidRPr="00A30CF5">
        <w:rPr>
          <w:rFonts w:ascii="Book Antiqua" w:hAnsi="Book Antiqua" w:cs="Arial"/>
          <w:bCs/>
          <w:color w:val="000000" w:themeColor="text1"/>
          <w:lang w:val="en-GB"/>
        </w:rPr>
        <w:t xml:space="preserve"> Polyomavirus; BK virus; Kidney transplantation; Outcome; Risk factors; Immunosuppression; </w:t>
      </w:r>
      <w:r w:rsidR="00AA5253" w:rsidRPr="00A30CF5">
        <w:rPr>
          <w:rFonts w:ascii="Book Antiqua" w:hAnsi="Book Antiqua" w:cs="Arial"/>
          <w:bCs/>
          <w:color w:val="000000" w:themeColor="text1"/>
          <w:lang w:val="en-GB"/>
        </w:rPr>
        <w:t>Human leukocyte antigen</w:t>
      </w:r>
      <w:r w:rsidR="00B0513E"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Rejection; Cytomegalovirus</w:t>
      </w:r>
      <w:r w:rsidR="00E9724A" w:rsidRPr="00A30CF5">
        <w:rPr>
          <w:rFonts w:ascii="Book Antiqua" w:hAnsi="Book Antiqua" w:cs="Arial"/>
          <w:bCs/>
          <w:color w:val="000000" w:themeColor="text1"/>
          <w:lang w:val="en-GB"/>
        </w:rPr>
        <w:t>; Ethnicity</w:t>
      </w:r>
    </w:p>
    <w:p w:rsidR="00A10D04" w:rsidRPr="00A30CF5" w:rsidRDefault="00A10D04" w:rsidP="00A30CF5">
      <w:pPr>
        <w:spacing w:line="360" w:lineRule="auto"/>
        <w:jc w:val="both"/>
        <w:rPr>
          <w:rFonts w:ascii="Book Antiqua" w:hAnsi="Book Antiqua"/>
          <w:b/>
          <w:lang w:eastAsia="zh-CN"/>
        </w:rPr>
      </w:pPr>
    </w:p>
    <w:p w:rsidR="00A10D04" w:rsidRPr="00A30CF5" w:rsidRDefault="00A10D04" w:rsidP="00A30CF5">
      <w:pPr>
        <w:spacing w:line="360" w:lineRule="auto"/>
        <w:jc w:val="both"/>
        <w:rPr>
          <w:rFonts w:ascii="Book Antiqua" w:hAnsi="Book Antiqua" w:cs="Arial"/>
        </w:rPr>
      </w:pPr>
      <w:r w:rsidRPr="00A30CF5">
        <w:rPr>
          <w:rFonts w:ascii="Book Antiqua" w:hAnsi="Book Antiqua"/>
          <w:b/>
        </w:rPr>
        <w:t xml:space="preserve">© </w:t>
      </w:r>
      <w:r w:rsidRPr="00A30CF5">
        <w:rPr>
          <w:rFonts w:ascii="Book Antiqua" w:hAnsi="Book Antiqua" w:cs="Arial"/>
          <w:b/>
        </w:rPr>
        <w:t xml:space="preserve">The Author(s) 2018. </w:t>
      </w:r>
      <w:r w:rsidRPr="00A30CF5">
        <w:rPr>
          <w:rFonts w:ascii="Book Antiqua" w:hAnsi="Book Antiqua" w:cs="Arial"/>
        </w:rPr>
        <w:t>Published by Baishideng Publishing Group Inc. All rights reserved.</w:t>
      </w:r>
    </w:p>
    <w:p w:rsidR="002C4469" w:rsidRPr="00A30CF5" w:rsidRDefault="002C4469"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365275" w:rsidRPr="00A30CF5" w:rsidRDefault="00953E21" w:rsidP="00A30CF5">
      <w:pPr>
        <w:spacing w:line="360" w:lineRule="auto"/>
        <w:jc w:val="both"/>
        <w:rPr>
          <w:rFonts w:ascii="Book Antiqua" w:hAnsi="Book Antiqua" w:cs="Arial"/>
          <w:bCs/>
          <w:color w:val="000000" w:themeColor="text1"/>
          <w:lang w:val="en-GB" w:eastAsia="zh-CN"/>
        </w:rPr>
      </w:pPr>
      <w:r w:rsidRPr="00A30CF5">
        <w:rPr>
          <w:rFonts w:ascii="Book Antiqua" w:hAnsi="Book Antiqua" w:cs="Arial"/>
          <w:b/>
          <w:bCs/>
          <w:color w:val="000000" w:themeColor="text1"/>
          <w:lang w:val="en-GB"/>
        </w:rPr>
        <w:lastRenderedPageBreak/>
        <w:t xml:space="preserve">Core tip: </w:t>
      </w:r>
      <w:r w:rsidR="00FC68BE" w:rsidRPr="00A30CF5">
        <w:rPr>
          <w:rFonts w:ascii="Book Antiqua" w:hAnsi="Book Antiqua" w:cs="Arial"/>
          <w:bCs/>
          <w:color w:val="000000" w:themeColor="text1"/>
          <w:lang w:val="en-GB"/>
        </w:rPr>
        <w:t>Polyomavirus-associated nephropathy</w:t>
      </w:r>
      <w:r w:rsidRPr="00A30CF5">
        <w:rPr>
          <w:rFonts w:ascii="Book Antiqua" w:hAnsi="Book Antiqua" w:cs="Arial"/>
          <w:bCs/>
          <w:color w:val="000000" w:themeColor="text1"/>
          <w:lang w:val="en-GB"/>
        </w:rPr>
        <w:t xml:space="preserve"> is a leading cause of kidney transplant failure. </w:t>
      </w:r>
      <w:r w:rsidR="00641B58" w:rsidRPr="00A30CF5">
        <w:rPr>
          <w:rFonts w:ascii="Book Antiqua" w:hAnsi="Book Antiqua" w:cs="Arial"/>
          <w:bCs/>
          <w:color w:val="000000" w:themeColor="text1"/>
          <w:lang w:val="en-GB"/>
        </w:rPr>
        <w:t xml:space="preserve">A systematic screening and treatment protocol in line with current international guideline was evaluated. Our results showed that despite early diagnosis and prompt intervention, graft-related outcomes for patients with BK-virus infection remain substantially inferior to control. </w:t>
      </w:r>
      <w:r w:rsidR="00365275" w:rsidRPr="00A30CF5">
        <w:rPr>
          <w:rFonts w:ascii="Book Antiqua" w:hAnsi="Book Antiqua" w:cs="Arial"/>
          <w:bCs/>
          <w:color w:val="000000" w:themeColor="text1"/>
          <w:lang w:val="en-GB"/>
        </w:rPr>
        <w:t xml:space="preserve">We confirmed that </w:t>
      </w:r>
      <w:r w:rsidR="00641B58" w:rsidRPr="00A30CF5">
        <w:rPr>
          <w:rFonts w:ascii="Book Antiqua" w:hAnsi="Book Antiqua" w:cs="Arial"/>
          <w:bCs/>
          <w:color w:val="000000" w:themeColor="text1"/>
          <w:lang w:val="en-GB"/>
        </w:rPr>
        <w:t xml:space="preserve">initial viral load </w:t>
      </w:r>
      <w:r w:rsidR="00365275" w:rsidRPr="00A30CF5">
        <w:rPr>
          <w:rFonts w:ascii="Book Antiqua" w:hAnsi="Book Antiqua" w:cs="Arial"/>
          <w:bCs/>
          <w:color w:val="000000" w:themeColor="text1"/>
          <w:lang w:val="en-GB"/>
        </w:rPr>
        <w:t>≥</w:t>
      </w:r>
      <w:r w:rsidR="008A490F" w:rsidRPr="00A30CF5">
        <w:rPr>
          <w:rFonts w:ascii="Book Antiqua" w:hAnsi="Book Antiqua" w:cs="Arial"/>
          <w:bCs/>
          <w:color w:val="000000" w:themeColor="text1"/>
          <w:lang w:val="en-GB" w:eastAsia="zh-CN"/>
        </w:rPr>
        <w:t xml:space="preserve"> </w:t>
      </w:r>
      <w:r w:rsidR="00365275" w:rsidRPr="00A30CF5">
        <w:rPr>
          <w:rFonts w:ascii="Book Antiqua" w:hAnsi="Book Antiqua" w:cs="Arial"/>
          <w:bCs/>
          <w:color w:val="000000" w:themeColor="text1"/>
          <w:lang w:val="en-GB"/>
        </w:rPr>
        <w:t xml:space="preserve">10000 copies/mL is highly predictive of </w:t>
      </w:r>
      <w:r w:rsidR="00641B58" w:rsidRPr="00A30CF5">
        <w:rPr>
          <w:rFonts w:ascii="Book Antiqua" w:hAnsi="Book Antiqua" w:cs="Arial"/>
          <w:bCs/>
          <w:color w:val="000000" w:themeColor="text1"/>
          <w:lang w:val="en-GB"/>
        </w:rPr>
        <w:t xml:space="preserve">nephropathy. </w:t>
      </w:r>
      <w:r w:rsidR="00365275" w:rsidRPr="00A30CF5">
        <w:rPr>
          <w:rFonts w:ascii="Book Antiqua" w:hAnsi="Book Antiqua" w:cs="Arial"/>
          <w:bCs/>
          <w:color w:val="000000" w:themeColor="text1"/>
          <w:lang w:val="en-GB"/>
        </w:rPr>
        <w:t xml:space="preserve">New putative risk factors for BK-viremia and </w:t>
      </w:r>
      <w:r w:rsidR="00FC68BE" w:rsidRPr="00A30CF5">
        <w:rPr>
          <w:rFonts w:ascii="Book Antiqua" w:hAnsi="Book Antiqua" w:cs="Arial"/>
          <w:bCs/>
          <w:color w:val="000000" w:themeColor="text1"/>
          <w:lang w:val="en-GB"/>
        </w:rPr>
        <w:t>nephropathy</w:t>
      </w:r>
      <w:r w:rsidR="00365275" w:rsidRPr="00A30CF5">
        <w:rPr>
          <w:rFonts w:ascii="Book Antiqua" w:hAnsi="Book Antiqua" w:cs="Arial"/>
          <w:bCs/>
          <w:color w:val="000000" w:themeColor="text1"/>
          <w:lang w:val="en-GB"/>
        </w:rPr>
        <w:t xml:space="preserve"> were also identified. Properly designed large multi-centre studies are warranted to further investigate </w:t>
      </w:r>
      <w:r w:rsidR="00FC68BE" w:rsidRPr="00A30CF5">
        <w:rPr>
          <w:rFonts w:ascii="Book Antiqua" w:hAnsi="Book Antiqua" w:cs="Arial"/>
          <w:bCs/>
          <w:color w:val="000000" w:themeColor="text1"/>
          <w:lang w:val="en-GB"/>
        </w:rPr>
        <w:t>individual susceptibility to BK-virus infection</w:t>
      </w:r>
      <w:r w:rsidR="00365275" w:rsidRPr="00A30CF5">
        <w:rPr>
          <w:rFonts w:ascii="Book Antiqua" w:hAnsi="Book Antiqua" w:cs="Arial"/>
          <w:bCs/>
          <w:color w:val="000000" w:themeColor="text1"/>
          <w:lang w:val="en-GB"/>
        </w:rPr>
        <w:t xml:space="preserve"> and </w:t>
      </w:r>
      <w:r w:rsidR="00FC68BE" w:rsidRPr="00A30CF5">
        <w:rPr>
          <w:rFonts w:ascii="Book Antiqua" w:hAnsi="Book Antiqua" w:cs="Arial"/>
          <w:bCs/>
          <w:color w:val="000000" w:themeColor="text1"/>
          <w:lang w:val="en-GB"/>
        </w:rPr>
        <w:t xml:space="preserve">validate </w:t>
      </w:r>
      <w:r w:rsidR="00365275" w:rsidRPr="00A30CF5">
        <w:rPr>
          <w:rFonts w:ascii="Book Antiqua" w:hAnsi="Book Antiqua" w:cs="Arial"/>
          <w:bCs/>
          <w:color w:val="000000" w:themeColor="text1"/>
          <w:lang w:val="en-GB"/>
        </w:rPr>
        <w:t xml:space="preserve">alternative </w:t>
      </w:r>
      <w:r w:rsidR="00FC68BE" w:rsidRPr="00A30CF5">
        <w:rPr>
          <w:rFonts w:ascii="Book Antiqua" w:hAnsi="Book Antiqua" w:cs="Arial"/>
          <w:bCs/>
          <w:color w:val="000000" w:themeColor="text1"/>
          <w:lang w:val="en-GB"/>
        </w:rPr>
        <w:t>antiviral therapies</w:t>
      </w:r>
      <w:r w:rsidR="00365275" w:rsidRPr="00A30CF5">
        <w:rPr>
          <w:rFonts w:ascii="Book Antiqua" w:hAnsi="Book Antiqua" w:cs="Arial"/>
          <w:bCs/>
          <w:color w:val="000000" w:themeColor="text1"/>
          <w:lang w:val="en-GB"/>
        </w:rPr>
        <w:t>.</w:t>
      </w:r>
    </w:p>
    <w:p w:rsidR="002C4469" w:rsidRPr="00A30CF5" w:rsidRDefault="002C4469" w:rsidP="00A30CF5">
      <w:pPr>
        <w:widowControl w:val="0"/>
        <w:autoSpaceDE w:val="0"/>
        <w:autoSpaceDN w:val="0"/>
        <w:adjustRightInd w:val="0"/>
        <w:spacing w:line="360" w:lineRule="auto"/>
        <w:jc w:val="both"/>
        <w:rPr>
          <w:rFonts w:ascii="Book Antiqua" w:hAnsi="Book Antiqua" w:cs="Arial"/>
          <w:bCs/>
          <w:color w:val="000000" w:themeColor="text1"/>
          <w:lang w:val="en-GB"/>
        </w:rPr>
      </w:pPr>
    </w:p>
    <w:p w:rsidR="00FC68BE" w:rsidRPr="00A30CF5" w:rsidRDefault="00FC68BE" w:rsidP="00A30CF5">
      <w:pPr>
        <w:widowControl w:val="0"/>
        <w:autoSpaceDE w:val="0"/>
        <w:autoSpaceDN w:val="0"/>
        <w:adjustRightInd w:val="0"/>
        <w:spacing w:line="360" w:lineRule="auto"/>
        <w:jc w:val="both"/>
        <w:rPr>
          <w:rFonts w:ascii="Book Antiqua" w:hAnsi="Book Antiqua" w:cs="Arial"/>
          <w:bCs/>
          <w:color w:val="000000" w:themeColor="text1"/>
          <w:lang w:val="en-GB"/>
        </w:rPr>
      </w:pPr>
      <w:proofErr w:type="spellStart"/>
      <w:r w:rsidRPr="00A30CF5">
        <w:rPr>
          <w:rFonts w:ascii="Book Antiqua" w:hAnsi="Book Antiqua" w:cs="Arial"/>
          <w:bCs/>
          <w:color w:val="000000" w:themeColor="text1"/>
          <w:lang w:val="en-GB"/>
        </w:rPr>
        <w:t>Favi</w:t>
      </w:r>
      <w:proofErr w:type="spellEnd"/>
      <w:r w:rsidRPr="00A30CF5">
        <w:rPr>
          <w:rFonts w:ascii="Book Antiqua" w:hAnsi="Book Antiqua" w:cs="Arial"/>
          <w:bCs/>
          <w:color w:val="000000" w:themeColor="text1"/>
          <w:lang w:val="en-GB"/>
        </w:rPr>
        <w:t xml:space="preserve"> E, </w:t>
      </w:r>
      <w:proofErr w:type="spellStart"/>
      <w:r w:rsidRPr="00A30CF5">
        <w:rPr>
          <w:rFonts w:ascii="Book Antiqua" w:hAnsi="Book Antiqua" w:cs="Arial"/>
          <w:bCs/>
          <w:color w:val="000000" w:themeColor="text1"/>
          <w:lang w:val="en-GB"/>
        </w:rPr>
        <w:t>Puliatti</w:t>
      </w:r>
      <w:proofErr w:type="spellEnd"/>
      <w:r w:rsidRPr="00A30CF5">
        <w:rPr>
          <w:rFonts w:ascii="Book Antiqua" w:hAnsi="Book Antiqua" w:cs="Arial"/>
          <w:bCs/>
          <w:color w:val="000000" w:themeColor="text1"/>
          <w:lang w:val="en-GB"/>
        </w:rPr>
        <w:t xml:space="preserve"> C, </w:t>
      </w:r>
      <w:proofErr w:type="spellStart"/>
      <w:r w:rsidR="00D6141E" w:rsidRPr="00A30CF5">
        <w:rPr>
          <w:rFonts w:ascii="Book Antiqua" w:hAnsi="Book Antiqua" w:cs="Arial"/>
          <w:bCs/>
          <w:color w:val="000000" w:themeColor="text1"/>
          <w:lang w:val="en-GB"/>
        </w:rPr>
        <w:t>Sivaprakasam</w:t>
      </w:r>
      <w:proofErr w:type="spellEnd"/>
      <w:r w:rsidR="00D6141E" w:rsidRPr="00A30CF5">
        <w:rPr>
          <w:rFonts w:ascii="Book Antiqua" w:hAnsi="Book Antiqua" w:cs="Arial"/>
          <w:bCs/>
          <w:color w:val="000000" w:themeColor="text1"/>
          <w:lang w:val="en-GB"/>
        </w:rPr>
        <w:t xml:space="preserve"> R, </w:t>
      </w:r>
      <w:proofErr w:type="spellStart"/>
      <w:r w:rsidRPr="00A30CF5">
        <w:rPr>
          <w:rFonts w:ascii="Book Antiqua" w:hAnsi="Book Antiqua" w:cs="Arial"/>
          <w:bCs/>
          <w:color w:val="000000" w:themeColor="text1"/>
          <w:lang w:val="en-GB"/>
        </w:rPr>
        <w:t>Ferraresso</w:t>
      </w:r>
      <w:proofErr w:type="spellEnd"/>
      <w:r w:rsidRPr="00A30CF5">
        <w:rPr>
          <w:rFonts w:ascii="Book Antiqua" w:hAnsi="Book Antiqua" w:cs="Arial"/>
          <w:bCs/>
          <w:color w:val="000000" w:themeColor="text1"/>
          <w:lang w:val="en-GB"/>
        </w:rPr>
        <w:t xml:space="preserve"> M, </w:t>
      </w:r>
      <w:proofErr w:type="spellStart"/>
      <w:r w:rsidRPr="00A30CF5">
        <w:rPr>
          <w:rFonts w:ascii="Book Antiqua" w:hAnsi="Book Antiqua" w:cs="Arial"/>
          <w:bCs/>
          <w:color w:val="000000" w:themeColor="text1"/>
          <w:lang w:val="en-GB"/>
        </w:rPr>
        <w:t>Ambrogi</w:t>
      </w:r>
      <w:proofErr w:type="spellEnd"/>
      <w:r w:rsidRPr="00A30CF5">
        <w:rPr>
          <w:rFonts w:ascii="Book Antiqua" w:hAnsi="Book Antiqua" w:cs="Arial"/>
          <w:bCs/>
          <w:color w:val="000000" w:themeColor="text1"/>
          <w:lang w:val="en-GB"/>
        </w:rPr>
        <w:t xml:space="preserve"> F, </w:t>
      </w:r>
      <w:proofErr w:type="spellStart"/>
      <w:r w:rsidRPr="00A30CF5">
        <w:rPr>
          <w:rFonts w:ascii="Book Antiqua" w:hAnsi="Book Antiqua" w:cs="Arial"/>
          <w:bCs/>
          <w:color w:val="000000" w:themeColor="text1"/>
          <w:lang w:val="en-GB"/>
        </w:rPr>
        <w:t>Delbue</w:t>
      </w:r>
      <w:proofErr w:type="spellEnd"/>
      <w:r w:rsidRPr="00A30CF5">
        <w:rPr>
          <w:rFonts w:ascii="Book Antiqua" w:hAnsi="Book Antiqua" w:cs="Arial"/>
          <w:bCs/>
          <w:color w:val="000000" w:themeColor="text1"/>
          <w:lang w:val="en-GB"/>
        </w:rPr>
        <w:t xml:space="preserve"> S, </w:t>
      </w:r>
      <w:proofErr w:type="spellStart"/>
      <w:r w:rsidRPr="00A30CF5">
        <w:rPr>
          <w:rFonts w:ascii="Book Antiqua" w:hAnsi="Book Antiqua" w:cs="Arial"/>
          <w:bCs/>
          <w:color w:val="000000" w:themeColor="text1"/>
          <w:lang w:val="en-GB"/>
        </w:rPr>
        <w:t>Gervasi</w:t>
      </w:r>
      <w:proofErr w:type="spellEnd"/>
      <w:r w:rsidRPr="00A30CF5">
        <w:rPr>
          <w:rFonts w:ascii="Book Antiqua" w:hAnsi="Book Antiqua" w:cs="Arial"/>
          <w:bCs/>
          <w:color w:val="000000" w:themeColor="text1"/>
          <w:lang w:val="en-GB"/>
        </w:rPr>
        <w:t xml:space="preserve"> F, </w:t>
      </w:r>
      <w:proofErr w:type="spellStart"/>
      <w:r w:rsidRPr="00A30CF5">
        <w:rPr>
          <w:rFonts w:ascii="Book Antiqua" w:hAnsi="Book Antiqua" w:cs="Arial"/>
          <w:bCs/>
          <w:color w:val="000000" w:themeColor="text1"/>
          <w:lang w:val="en-GB"/>
        </w:rPr>
        <w:t>Salzillo</w:t>
      </w:r>
      <w:proofErr w:type="spellEnd"/>
      <w:r w:rsidRPr="00A30CF5">
        <w:rPr>
          <w:rFonts w:ascii="Book Antiqua" w:hAnsi="Book Antiqua" w:cs="Arial"/>
          <w:bCs/>
          <w:color w:val="000000" w:themeColor="text1"/>
          <w:lang w:val="en-GB"/>
        </w:rPr>
        <w:t xml:space="preserve"> I, </w:t>
      </w:r>
      <w:r w:rsidR="00C15CD5" w:rsidRPr="00A30CF5">
        <w:rPr>
          <w:rFonts w:ascii="Book Antiqua" w:hAnsi="Book Antiqua" w:cs="Arial"/>
          <w:bCs/>
          <w:color w:val="000000" w:themeColor="text1"/>
          <w:lang w:val="en-GB"/>
        </w:rPr>
        <w:t xml:space="preserve">Raison N, </w:t>
      </w:r>
      <w:r w:rsidRPr="00A30CF5">
        <w:rPr>
          <w:rFonts w:ascii="Book Antiqua" w:hAnsi="Book Antiqua" w:cs="Arial"/>
          <w:bCs/>
          <w:color w:val="000000" w:themeColor="text1"/>
          <w:lang w:val="en-GB"/>
        </w:rPr>
        <w:t xml:space="preserve">Cacciola R. </w:t>
      </w:r>
      <w:r w:rsidR="002C3F9E" w:rsidRPr="00A30CF5">
        <w:rPr>
          <w:rFonts w:ascii="Book Antiqua" w:hAnsi="Book Antiqua" w:cs="Arial"/>
          <w:bCs/>
          <w:color w:val="000000" w:themeColor="text1"/>
          <w:lang w:val="en-GB"/>
        </w:rPr>
        <w:t>Incidence, risk factors</w:t>
      </w:r>
      <w:r w:rsidR="00072825" w:rsidRPr="00A30CF5">
        <w:rPr>
          <w:rFonts w:ascii="Book Antiqua" w:hAnsi="Book Antiqua" w:cs="Arial"/>
          <w:bCs/>
          <w:color w:val="000000" w:themeColor="text1"/>
          <w:lang w:val="en-GB"/>
        </w:rPr>
        <w:t>,</w:t>
      </w:r>
      <w:r w:rsidR="002C3F9E" w:rsidRPr="00A30CF5">
        <w:rPr>
          <w:rFonts w:ascii="Book Antiqua" w:hAnsi="Book Antiqua" w:cs="Arial"/>
          <w:bCs/>
          <w:color w:val="000000" w:themeColor="text1"/>
          <w:lang w:val="en-GB"/>
        </w:rPr>
        <w:t xml:space="preserve"> and outcome of BK polyomavirus infection after kidney transplantation.</w:t>
      </w:r>
      <w:r w:rsidR="00A10D04" w:rsidRPr="00A30CF5">
        <w:rPr>
          <w:rFonts w:ascii="Book Antiqua" w:hAnsi="Book Antiqua"/>
          <w:i/>
          <w:iCs/>
          <w:color w:val="000000" w:themeColor="text1"/>
        </w:rPr>
        <w:t xml:space="preserve"> World J Clin Cases </w:t>
      </w:r>
      <w:r w:rsidR="00A10D04" w:rsidRPr="00A30CF5">
        <w:rPr>
          <w:rFonts w:ascii="Book Antiqua" w:hAnsi="Book Antiqua"/>
          <w:iCs/>
          <w:color w:val="000000" w:themeColor="text1"/>
        </w:rPr>
        <w:t>2018; In press</w:t>
      </w:r>
    </w:p>
    <w:p w:rsidR="00EA2D1D" w:rsidRPr="00A30CF5" w:rsidRDefault="00EA2D1D" w:rsidP="00A30CF5">
      <w:pPr>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br w:type="page"/>
      </w:r>
    </w:p>
    <w:p w:rsidR="00AB77C8" w:rsidRPr="00A30CF5" w:rsidRDefault="00A00D8C"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lastRenderedPageBreak/>
        <w:t>INTRODUCTION</w:t>
      </w:r>
    </w:p>
    <w:p w:rsidR="00C532B3" w:rsidRPr="00A30CF5" w:rsidRDefault="000E34B5"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 xml:space="preserve">Kidney transplantation is the </w:t>
      </w:r>
      <w:r w:rsidR="00292F27" w:rsidRPr="00A30CF5">
        <w:rPr>
          <w:rFonts w:ascii="Book Antiqua" w:hAnsi="Book Antiqua" w:cs="Arial"/>
          <w:bCs/>
          <w:color w:val="000000" w:themeColor="text1"/>
          <w:lang w:val="en-GB"/>
        </w:rPr>
        <w:t xml:space="preserve">best </w:t>
      </w:r>
      <w:r w:rsidRPr="00A30CF5">
        <w:rPr>
          <w:rFonts w:ascii="Book Antiqua" w:hAnsi="Book Antiqua" w:cs="Arial"/>
          <w:bCs/>
          <w:color w:val="000000" w:themeColor="text1"/>
          <w:lang w:val="en-GB"/>
        </w:rPr>
        <w:t xml:space="preserve">treatment </w:t>
      </w:r>
      <w:r w:rsidR="00292F27" w:rsidRPr="00A30CF5">
        <w:rPr>
          <w:rFonts w:ascii="Book Antiqua" w:hAnsi="Book Antiqua" w:cs="Arial"/>
          <w:bCs/>
          <w:color w:val="000000" w:themeColor="text1"/>
          <w:lang w:val="en-GB"/>
        </w:rPr>
        <w:t>option for patients with</w:t>
      </w:r>
      <w:r w:rsidR="00ED67E0" w:rsidRPr="00A30CF5">
        <w:rPr>
          <w:rFonts w:ascii="Book Antiqua" w:hAnsi="Book Antiqua" w:cs="Arial"/>
          <w:bCs/>
          <w:color w:val="000000" w:themeColor="text1"/>
          <w:lang w:val="en-GB"/>
        </w:rPr>
        <w:t xml:space="preserve"> end-</w:t>
      </w:r>
      <w:r w:rsidRPr="00A30CF5">
        <w:rPr>
          <w:rFonts w:ascii="Book Antiqua" w:hAnsi="Book Antiqua" w:cs="Arial"/>
          <w:bCs/>
          <w:color w:val="000000" w:themeColor="text1"/>
          <w:lang w:val="en-GB"/>
        </w:rPr>
        <w:t xml:space="preserve">stage renal </w:t>
      </w:r>
      <w:proofErr w:type="gramStart"/>
      <w:r w:rsidRPr="00A30CF5">
        <w:rPr>
          <w:rFonts w:ascii="Book Antiqua" w:hAnsi="Book Antiqua" w:cs="Arial"/>
          <w:bCs/>
          <w:color w:val="000000" w:themeColor="text1"/>
          <w:lang w:val="en-GB"/>
        </w:rPr>
        <w:t>disease</w:t>
      </w:r>
      <w:r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1]</w:t>
      </w:r>
      <w:r w:rsidRPr="00A30CF5">
        <w:rPr>
          <w:rFonts w:ascii="Book Antiqua" w:hAnsi="Book Antiqua" w:cs="Arial"/>
          <w:bCs/>
          <w:color w:val="000000" w:themeColor="text1"/>
          <w:lang w:val="en-GB"/>
        </w:rPr>
        <w:t xml:space="preserve">. However, </w:t>
      </w:r>
      <w:r w:rsidR="00A53C6A" w:rsidRPr="00A30CF5">
        <w:rPr>
          <w:rFonts w:ascii="Book Antiqua" w:hAnsi="Book Antiqua" w:cs="Arial"/>
          <w:bCs/>
          <w:color w:val="000000" w:themeColor="text1"/>
          <w:lang w:val="en-GB"/>
        </w:rPr>
        <w:t>due to</w:t>
      </w:r>
      <w:r w:rsidR="00ED67E0"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 xml:space="preserve">chronic exposure to </w:t>
      </w:r>
      <w:r w:rsidR="00ED67E0" w:rsidRPr="00A30CF5">
        <w:rPr>
          <w:rFonts w:ascii="Book Antiqua" w:hAnsi="Book Antiqua" w:cs="Arial"/>
          <w:bCs/>
          <w:color w:val="000000" w:themeColor="text1"/>
          <w:lang w:val="en-GB"/>
        </w:rPr>
        <w:t>powerful immunosuppressive agents</w:t>
      </w:r>
      <w:r w:rsidRPr="00A30CF5">
        <w:rPr>
          <w:rFonts w:ascii="Book Antiqua" w:hAnsi="Book Antiqua" w:cs="Arial"/>
          <w:bCs/>
          <w:color w:val="000000" w:themeColor="text1"/>
          <w:lang w:val="en-GB"/>
        </w:rPr>
        <w:t xml:space="preserve">, transplant recipients </w:t>
      </w:r>
      <w:r w:rsidR="00937AAE" w:rsidRPr="00A30CF5">
        <w:rPr>
          <w:rFonts w:ascii="Book Antiqua" w:hAnsi="Book Antiqua" w:cs="Arial"/>
          <w:bCs/>
          <w:color w:val="000000" w:themeColor="text1"/>
          <w:lang w:val="en-GB"/>
        </w:rPr>
        <w:t>have a</w:t>
      </w:r>
      <w:r w:rsidRPr="00A30CF5">
        <w:rPr>
          <w:rFonts w:ascii="Book Antiqua" w:hAnsi="Book Antiqua" w:cs="Arial"/>
          <w:bCs/>
          <w:color w:val="000000" w:themeColor="text1"/>
          <w:lang w:val="en-GB"/>
        </w:rPr>
        <w:t xml:space="preserve"> </w:t>
      </w:r>
      <w:r w:rsidR="00767A1F" w:rsidRPr="00A30CF5">
        <w:rPr>
          <w:rFonts w:ascii="Book Antiqua" w:hAnsi="Book Antiqua" w:cs="Arial"/>
          <w:bCs/>
          <w:color w:val="000000" w:themeColor="text1"/>
          <w:lang w:val="en-GB"/>
        </w:rPr>
        <w:t>greater</w:t>
      </w:r>
      <w:r w:rsidRPr="00A30CF5">
        <w:rPr>
          <w:rFonts w:ascii="Book Antiqua" w:hAnsi="Book Antiqua" w:cs="Arial"/>
          <w:bCs/>
          <w:color w:val="000000" w:themeColor="text1"/>
          <w:lang w:val="en-GB"/>
        </w:rPr>
        <w:t xml:space="preserve"> risk of </w:t>
      </w:r>
      <w:r w:rsidR="00937AAE" w:rsidRPr="00A30CF5">
        <w:rPr>
          <w:rFonts w:ascii="Book Antiqua" w:hAnsi="Book Antiqua" w:cs="Arial"/>
          <w:bCs/>
          <w:color w:val="000000" w:themeColor="text1"/>
          <w:lang w:val="en-GB"/>
        </w:rPr>
        <w:t xml:space="preserve">cardiovascular disease, </w:t>
      </w:r>
      <w:r w:rsidR="00AB00D7" w:rsidRPr="00A30CF5">
        <w:rPr>
          <w:rFonts w:ascii="Book Antiqua" w:hAnsi="Book Antiqua" w:cs="Arial"/>
          <w:bCs/>
          <w:color w:val="000000" w:themeColor="text1"/>
          <w:lang w:val="en-GB"/>
        </w:rPr>
        <w:t>malignancies</w:t>
      </w:r>
      <w:r w:rsidR="00937AAE" w:rsidRPr="00A30CF5">
        <w:rPr>
          <w:rFonts w:ascii="Book Antiqua" w:hAnsi="Book Antiqua" w:cs="Arial"/>
          <w:bCs/>
          <w:color w:val="000000" w:themeColor="text1"/>
          <w:lang w:val="en-GB"/>
        </w:rPr>
        <w:t>,</w:t>
      </w:r>
      <w:r w:rsidRPr="00A30CF5">
        <w:rPr>
          <w:rFonts w:ascii="Book Antiqua" w:hAnsi="Book Antiqua" w:cs="Arial"/>
          <w:bCs/>
          <w:color w:val="000000" w:themeColor="text1"/>
          <w:lang w:val="en-GB"/>
        </w:rPr>
        <w:t xml:space="preserve"> </w:t>
      </w:r>
      <w:r w:rsidR="00AB00D7" w:rsidRPr="00A30CF5">
        <w:rPr>
          <w:rFonts w:ascii="Book Antiqua" w:hAnsi="Book Antiqua" w:cs="Arial"/>
          <w:bCs/>
          <w:color w:val="000000" w:themeColor="text1"/>
          <w:lang w:val="en-GB"/>
        </w:rPr>
        <w:t>and infections</w:t>
      </w:r>
      <w:r w:rsidR="00D54F81" w:rsidRPr="00A30CF5">
        <w:rPr>
          <w:rFonts w:ascii="Book Antiqua" w:hAnsi="Book Antiqua" w:cs="Arial"/>
          <w:bCs/>
          <w:color w:val="000000" w:themeColor="text1"/>
          <w:lang w:val="en-GB"/>
        </w:rPr>
        <w:t xml:space="preserve"> </w:t>
      </w:r>
      <w:r w:rsidR="00767A1F" w:rsidRPr="00A30CF5">
        <w:rPr>
          <w:rFonts w:ascii="Book Antiqua" w:hAnsi="Book Antiqua" w:cs="Arial"/>
          <w:bCs/>
          <w:color w:val="000000" w:themeColor="text1"/>
          <w:lang w:val="en-GB"/>
        </w:rPr>
        <w:t>than</w:t>
      </w:r>
      <w:r w:rsidR="00937AAE" w:rsidRPr="00A30CF5">
        <w:rPr>
          <w:rFonts w:ascii="Book Antiqua" w:hAnsi="Book Antiqua" w:cs="Arial"/>
          <w:bCs/>
          <w:color w:val="000000" w:themeColor="text1"/>
          <w:lang w:val="en-GB"/>
        </w:rPr>
        <w:t xml:space="preserve"> the</w:t>
      </w:r>
      <w:r w:rsidR="00ED67E0" w:rsidRPr="00A30CF5">
        <w:rPr>
          <w:rFonts w:ascii="Book Antiqua" w:hAnsi="Book Antiqua" w:cs="Arial"/>
          <w:bCs/>
          <w:color w:val="000000" w:themeColor="text1"/>
          <w:lang w:val="en-GB"/>
        </w:rPr>
        <w:t xml:space="preserve"> general </w:t>
      </w:r>
      <w:proofErr w:type="gramStart"/>
      <w:r w:rsidR="00ED67E0" w:rsidRPr="00A30CF5">
        <w:rPr>
          <w:rFonts w:ascii="Book Antiqua" w:hAnsi="Book Antiqua" w:cs="Arial"/>
          <w:bCs/>
          <w:color w:val="000000" w:themeColor="text1"/>
          <w:lang w:val="en-GB"/>
        </w:rPr>
        <w:t>population</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2]</w:t>
      </w:r>
      <w:r w:rsidR="00ED67E0" w:rsidRPr="00A30CF5">
        <w:rPr>
          <w:rFonts w:ascii="Book Antiqua" w:hAnsi="Book Antiqua" w:cs="Arial"/>
          <w:bCs/>
          <w:color w:val="000000" w:themeColor="text1"/>
          <w:lang w:val="en-GB"/>
        </w:rPr>
        <w:t xml:space="preserve">. </w:t>
      </w:r>
      <w:r w:rsidR="00A53C6A" w:rsidRPr="00A30CF5">
        <w:rPr>
          <w:rFonts w:ascii="Book Antiqua" w:hAnsi="Book Antiqua" w:cs="Arial"/>
          <w:bCs/>
          <w:color w:val="000000" w:themeColor="text1"/>
          <w:lang w:val="en-GB"/>
        </w:rPr>
        <w:t>P</w:t>
      </w:r>
      <w:r w:rsidRPr="00A30CF5">
        <w:rPr>
          <w:rFonts w:ascii="Book Antiqua" w:hAnsi="Book Antiqua" w:cs="Arial"/>
          <w:bCs/>
          <w:color w:val="000000" w:themeColor="text1"/>
          <w:lang w:val="en-GB"/>
        </w:rPr>
        <w:t xml:space="preserve">olyomavirus </w:t>
      </w:r>
      <w:r w:rsidR="00AB00D7" w:rsidRPr="00A30CF5">
        <w:rPr>
          <w:rFonts w:ascii="Book Antiqua" w:hAnsi="Book Antiqua" w:cs="Arial"/>
          <w:bCs/>
          <w:color w:val="000000" w:themeColor="text1"/>
          <w:lang w:val="en-GB"/>
        </w:rPr>
        <w:t xml:space="preserve">infection </w:t>
      </w:r>
      <w:r w:rsidR="00A53C6A" w:rsidRPr="00A30CF5">
        <w:rPr>
          <w:rFonts w:ascii="Book Antiqua" w:hAnsi="Book Antiqua" w:cs="Arial"/>
          <w:bCs/>
          <w:color w:val="000000" w:themeColor="text1"/>
          <w:lang w:val="en-GB"/>
        </w:rPr>
        <w:t>is serious complication of immunosuppression a</w:t>
      </w:r>
      <w:r w:rsidR="00AB00D7" w:rsidRPr="00A30CF5">
        <w:rPr>
          <w:rFonts w:ascii="Book Antiqua" w:hAnsi="Book Antiqua" w:cs="Arial"/>
          <w:bCs/>
          <w:color w:val="000000" w:themeColor="text1"/>
          <w:lang w:val="en-GB"/>
        </w:rPr>
        <w:t xml:space="preserve">s </w:t>
      </w:r>
      <w:r w:rsidR="00BF186F" w:rsidRPr="00A30CF5">
        <w:rPr>
          <w:rFonts w:ascii="Book Antiqua" w:hAnsi="Book Antiqua" w:cs="Arial"/>
          <w:bCs/>
          <w:color w:val="000000" w:themeColor="text1"/>
          <w:lang w:val="en-GB"/>
        </w:rPr>
        <w:t xml:space="preserve">it is recognized as </w:t>
      </w:r>
      <w:r w:rsidR="00A53C6A" w:rsidRPr="00A30CF5">
        <w:rPr>
          <w:rFonts w:ascii="Book Antiqua" w:hAnsi="Book Antiqua" w:cs="Arial"/>
          <w:bCs/>
          <w:color w:val="000000" w:themeColor="text1"/>
          <w:lang w:val="en-GB"/>
        </w:rPr>
        <w:t>a</w:t>
      </w:r>
      <w:r w:rsidR="00BF186F" w:rsidRPr="00A30CF5">
        <w:rPr>
          <w:rFonts w:ascii="Book Antiqua" w:hAnsi="Book Antiqua" w:cs="Arial"/>
          <w:bCs/>
          <w:color w:val="000000" w:themeColor="text1"/>
          <w:lang w:val="en-GB"/>
        </w:rPr>
        <w:t xml:space="preserve"> leading cause of </w:t>
      </w:r>
      <w:r w:rsidRPr="00A30CF5">
        <w:rPr>
          <w:rFonts w:ascii="Book Antiqua" w:hAnsi="Book Antiqua" w:cs="Arial"/>
          <w:bCs/>
          <w:color w:val="000000" w:themeColor="text1"/>
          <w:lang w:val="en-GB"/>
        </w:rPr>
        <w:t xml:space="preserve">impaired graft function and premature </w:t>
      </w:r>
      <w:r w:rsidR="00F574A7" w:rsidRPr="00A30CF5">
        <w:rPr>
          <w:rFonts w:ascii="Book Antiqua" w:hAnsi="Book Antiqua" w:cs="Arial"/>
          <w:bCs/>
          <w:color w:val="000000" w:themeColor="text1"/>
          <w:lang w:val="en-GB"/>
        </w:rPr>
        <w:t>transplant</w:t>
      </w:r>
      <w:r w:rsidRPr="00A30CF5">
        <w:rPr>
          <w:rFonts w:ascii="Book Antiqua" w:hAnsi="Book Antiqua" w:cs="Arial"/>
          <w:bCs/>
          <w:color w:val="000000" w:themeColor="text1"/>
          <w:lang w:val="en-GB"/>
        </w:rPr>
        <w:t xml:space="preserve"> </w:t>
      </w:r>
      <w:proofErr w:type="gramStart"/>
      <w:r w:rsidRPr="00A30CF5">
        <w:rPr>
          <w:rFonts w:ascii="Book Antiqua" w:hAnsi="Book Antiqua" w:cs="Arial"/>
          <w:bCs/>
          <w:color w:val="000000" w:themeColor="text1"/>
          <w:lang w:val="en-GB"/>
        </w:rPr>
        <w:t>loss</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3]</w:t>
      </w:r>
      <w:r w:rsidR="006A6293" w:rsidRPr="00A30CF5">
        <w:rPr>
          <w:rFonts w:ascii="Book Antiqua" w:hAnsi="Book Antiqua" w:cs="Arial"/>
          <w:bCs/>
          <w:color w:val="000000" w:themeColor="text1"/>
          <w:lang w:val="en-GB"/>
        </w:rPr>
        <w:t>.</w:t>
      </w:r>
      <w:r w:rsidRPr="00A30CF5">
        <w:rPr>
          <w:rFonts w:ascii="Book Antiqua" w:hAnsi="Book Antiqua" w:cs="Arial"/>
          <w:bCs/>
          <w:color w:val="000000" w:themeColor="text1"/>
          <w:lang w:val="en-GB"/>
        </w:rPr>
        <w:t xml:space="preserve"> </w:t>
      </w:r>
    </w:p>
    <w:p w:rsidR="00DF72DD" w:rsidRPr="00A30CF5" w:rsidRDefault="00FC68BE"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F003F7" w:rsidRPr="00A30CF5">
        <w:rPr>
          <w:rFonts w:ascii="Book Antiqua" w:hAnsi="Book Antiqua" w:cs="Arial"/>
          <w:bCs/>
          <w:color w:val="000000" w:themeColor="text1"/>
          <w:lang w:val="en-GB"/>
        </w:rPr>
        <w:t xml:space="preserve">There are three </w:t>
      </w:r>
      <w:r w:rsidR="00D260C5" w:rsidRPr="00A30CF5">
        <w:rPr>
          <w:rFonts w:ascii="Book Antiqua" w:hAnsi="Book Antiqua" w:cs="Arial"/>
          <w:bCs/>
          <w:color w:val="000000" w:themeColor="text1"/>
          <w:lang w:val="en-GB"/>
        </w:rPr>
        <w:t xml:space="preserve">main </w:t>
      </w:r>
      <w:r w:rsidR="00265FB2" w:rsidRPr="00A30CF5">
        <w:rPr>
          <w:rFonts w:ascii="Book Antiqua" w:hAnsi="Book Antiqua" w:cs="Arial"/>
          <w:bCs/>
          <w:color w:val="000000" w:themeColor="text1"/>
          <w:lang w:val="en-GB"/>
        </w:rPr>
        <w:t xml:space="preserve">members of the </w:t>
      </w:r>
      <w:r w:rsidR="00D260C5" w:rsidRPr="00A30CF5">
        <w:rPr>
          <w:rFonts w:ascii="Book Antiqua" w:hAnsi="Book Antiqua" w:cs="Arial"/>
          <w:bCs/>
          <w:color w:val="000000" w:themeColor="text1"/>
          <w:lang w:val="en-GB"/>
        </w:rPr>
        <w:t>p</w:t>
      </w:r>
      <w:r w:rsidR="00F003F7" w:rsidRPr="00A30CF5">
        <w:rPr>
          <w:rFonts w:ascii="Book Antiqua" w:hAnsi="Book Antiqua" w:cs="Arial"/>
          <w:bCs/>
          <w:color w:val="000000" w:themeColor="text1"/>
          <w:lang w:val="en-GB"/>
        </w:rPr>
        <w:t xml:space="preserve">olyomavirus </w:t>
      </w:r>
      <w:r w:rsidR="00265FB2" w:rsidRPr="00A30CF5">
        <w:rPr>
          <w:rFonts w:ascii="Book Antiqua" w:hAnsi="Book Antiqua" w:cs="Arial"/>
          <w:bCs/>
          <w:color w:val="000000" w:themeColor="text1"/>
          <w:lang w:val="en-GB"/>
        </w:rPr>
        <w:t xml:space="preserve">family </w:t>
      </w:r>
      <w:r w:rsidR="00F003F7" w:rsidRPr="00A30CF5">
        <w:rPr>
          <w:rFonts w:ascii="Book Antiqua" w:hAnsi="Book Antiqua" w:cs="Arial"/>
          <w:bCs/>
          <w:color w:val="000000" w:themeColor="text1"/>
          <w:lang w:val="en-GB"/>
        </w:rPr>
        <w:t xml:space="preserve">infecting humans: </w:t>
      </w:r>
      <w:r w:rsidR="002C3F9E" w:rsidRPr="00A30CF5">
        <w:rPr>
          <w:rFonts w:ascii="Book Antiqua" w:hAnsi="Book Antiqua" w:cs="Arial"/>
          <w:bCs/>
          <w:color w:val="000000" w:themeColor="text1"/>
          <w:lang w:val="en-GB"/>
        </w:rPr>
        <w:t>BK-virus</w:t>
      </w:r>
      <w:r w:rsidR="00F003F7" w:rsidRPr="00A30CF5">
        <w:rPr>
          <w:rFonts w:ascii="Book Antiqua" w:hAnsi="Book Antiqua" w:cs="Arial"/>
          <w:bCs/>
          <w:color w:val="000000" w:themeColor="text1"/>
          <w:lang w:val="en-GB"/>
        </w:rPr>
        <w:t xml:space="preserve"> (BKV), </w:t>
      </w:r>
      <w:r w:rsidR="002C3F9E" w:rsidRPr="00A30CF5">
        <w:rPr>
          <w:rFonts w:ascii="Book Antiqua" w:hAnsi="Book Antiqua" w:cs="Arial"/>
          <w:bCs/>
          <w:color w:val="000000" w:themeColor="text1"/>
          <w:lang w:val="en-GB"/>
        </w:rPr>
        <w:t>JC-virus</w:t>
      </w:r>
      <w:r w:rsidR="00F003F7" w:rsidRPr="00A30CF5">
        <w:rPr>
          <w:rFonts w:ascii="Book Antiqua" w:hAnsi="Book Antiqua" w:cs="Arial"/>
          <w:bCs/>
          <w:color w:val="000000" w:themeColor="text1"/>
          <w:lang w:val="en-GB"/>
        </w:rPr>
        <w:t xml:space="preserve">, and </w:t>
      </w:r>
      <w:r w:rsidR="00265FB2" w:rsidRPr="00A30CF5">
        <w:rPr>
          <w:rFonts w:ascii="Book Antiqua" w:hAnsi="Book Antiqua" w:cs="Arial"/>
          <w:bCs/>
          <w:color w:val="000000" w:themeColor="text1"/>
          <w:lang w:val="en-GB"/>
        </w:rPr>
        <w:t xml:space="preserve">Merkel cell </w:t>
      </w:r>
      <w:r w:rsidR="00D260C5" w:rsidRPr="00A30CF5">
        <w:rPr>
          <w:rFonts w:ascii="Book Antiqua" w:hAnsi="Book Antiqua" w:cs="Arial"/>
          <w:bCs/>
          <w:color w:val="000000" w:themeColor="text1"/>
          <w:lang w:val="en-GB"/>
        </w:rPr>
        <w:t>polyomavirus</w:t>
      </w:r>
      <w:r w:rsidR="00F003F7" w:rsidRPr="00A30CF5">
        <w:rPr>
          <w:rFonts w:ascii="Book Antiqua" w:hAnsi="Book Antiqua" w:cs="Arial"/>
          <w:bCs/>
          <w:color w:val="000000" w:themeColor="text1"/>
          <w:lang w:val="en-GB"/>
        </w:rPr>
        <w:t xml:space="preserve">. The majority of the infections </w:t>
      </w:r>
      <w:r w:rsidR="00A53C6A" w:rsidRPr="00A30CF5">
        <w:rPr>
          <w:rFonts w:ascii="Book Antiqua" w:hAnsi="Book Antiqua" w:cs="Arial"/>
          <w:bCs/>
          <w:color w:val="000000" w:themeColor="text1"/>
          <w:lang w:val="en-GB"/>
        </w:rPr>
        <w:t>following</w:t>
      </w:r>
      <w:r w:rsidR="00F574A7" w:rsidRPr="00A30CF5">
        <w:rPr>
          <w:rFonts w:ascii="Book Antiqua" w:hAnsi="Book Antiqua" w:cs="Arial"/>
          <w:bCs/>
          <w:color w:val="000000" w:themeColor="text1"/>
          <w:lang w:val="en-GB"/>
        </w:rPr>
        <w:t xml:space="preserve"> </w:t>
      </w:r>
      <w:r w:rsidR="00D260C5" w:rsidRPr="00A30CF5">
        <w:rPr>
          <w:rFonts w:ascii="Book Antiqua" w:hAnsi="Book Antiqua" w:cs="Arial"/>
          <w:bCs/>
          <w:color w:val="000000" w:themeColor="text1"/>
          <w:lang w:val="en-GB"/>
        </w:rPr>
        <w:t xml:space="preserve">kidney </w:t>
      </w:r>
      <w:r w:rsidR="00F574A7" w:rsidRPr="00A30CF5">
        <w:rPr>
          <w:rFonts w:ascii="Book Antiqua" w:hAnsi="Book Antiqua" w:cs="Arial"/>
          <w:bCs/>
          <w:color w:val="000000" w:themeColor="text1"/>
          <w:lang w:val="en-GB"/>
        </w:rPr>
        <w:t>transplant</w:t>
      </w:r>
      <w:r w:rsidR="00D260C5" w:rsidRPr="00A30CF5">
        <w:rPr>
          <w:rFonts w:ascii="Book Antiqua" w:hAnsi="Book Antiqua" w:cs="Arial"/>
          <w:bCs/>
          <w:color w:val="000000" w:themeColor="text1"/>
          <w:lang w:val="en-GB"/>
        </w:rPr>
        <w:t>ation</w:t>
      </w:r>
      <w:r w:rsidR="00F003F7" w:rsidRPr="00A30CF5">
        <w:rPr>
          <w:rFonts w:ascii="Book Antiqua" w:hAnsi="Book Antiqua" w:cs="Arial"/>
          <w:bCs/>
          <w:color w:val="000000" w:themeColor="text1"/>
          <w:lang w:val="en-GB"/>
        </w:rPr>
        <w:t xml:space="preserve"> are </w:t>
      </w:r>
      <w:r w:rsidR="00A53C6A" w:rsidRPr="00A30CF5">
        <w:rPr>
          <w:rFonts w:ascii="Book Antiqua" w:hAnsi="Book Antiqua" w:cs="Arial"/>
          <w:bCs/>
          <w:color w:val="000000" w:themeColor="text1"/>
          <w:lang w:val="en-GB"/>
        </w:rPr>
        <w:t>attributed</w:t>
      </w:r>
      <w:r w:rsidR="00F003F7" w:rsidRPr="00A30CF5">
        <w:rPr>
          <w:rFonts w:ascii="Book Antiqua" w:hAnsi="Book Antiqua" w:cs="Arial"/>
          <w:bCs/>
          <w:color w:val="000000" w:themeColor="text1"/>
          <w:lang w:val="en-GB"/>
        </w:rPr>
        <w:t xml:space="preserve"> to BKV</w:t>
      </w:r>
      <w:r w:rsidR="00A53C6A" w:rsidRPr="00A30CF5">
        <w:rPr>
          <w:rFonts w:ascii="Book Antiqua" w:hAnsi="Book Antiqua" w:cs="Arial"/>
          <w:bCs/>
          <w:color w:val="000000" w:themeColor="text1"/>
          <w:lang w:val="en-GB"/>
        </w:rPr>
        <w:t>. A</w:t>
      </w:r>
      <w:r w:rsidR="000458E7" w:rsidRPr="00A30CF5">
        <w:rPr>
          <w:rFonts w:ascii="Book Antiqua" w:hAnsi="Book Antiqua" w:cs="Arial"/>
          <w:bCs/>
          <w:color w:val="000000" w:themeColor="text1"/>
          <w:lang w:val="en-GB"/>
        </w:rPr>
        <w:t>n</w:t>
      </w:r>
      <w:r w:rsidR="00F003F7" w:rsidRPr="00A30CF5">
        <w:rPr>
          <w:rFonts w:ascii="Book Antiqua" w:hAnsi="Book Antiqua" w:cs="Arial"/>
          <w:bCs/>
          <w:color w:val="000000" w:themeColor="text1"/>
          <w:lang w:val="en-GB"/>
        </w:rPr>
        <w:t xml:space="preserve"> ubiquitous </w:t>
      </w:r>
      <w:r w:rsidR="00022DFF" w:rsidRPr="00A30CF5">
        <w:rPr>
          <w:rFonts w:ascii="Book Antiqua" w:hAnsi="Book Antiqua" w:cs="Arial"/>
          <w:bCs/>
          <w:color w:val="000000" w:themeColor="text1"/>
          <w:lang w:val="en-GB"/>
        </w:rPr>
        <w:t xml:space="preserve">double-stranded DNA </w:t>
      </w:r>
      <w:r w:rsidR="00F003F7" w:rsidRPr="00A30CF5">
        <w:rPr>
          <w:rFonts w:ascii="Book Antiqua" w:hAnsi="Book Antiqua" w:cs="Arial"/>
          <w:bCs/>
          <w:color w:val="000000" w:themeColor="text1"/>
          <w:lang w:val="en-GB"/>
        </w:rPr>
        <w:t>pathogen</w:t>
      </w:r>
      <w:r w:rsidR="004A2200" w:rsidRPr="00A30CF5">
        <w:rPr>
          <w:rFonts w:ascii="Book Antiqua" w:hAnsi="Book Antiqua" w:cs="Arial"/>
          <w:bCs/>
          <w:color w:val="000000" w:themeColor="text1"/>
          <w:lang w:val="en-GB"/>
        </w:rPr>
        <w:t>, it is</w:t>
      </w:r>
      <w:r w:rsidR="00F003F7" w:rsidRPr="00A30CF5">
        <w:rPr>
          <w:rFonts w:ascii="Book Antiqua" w:hAnsi="Book Antiqua" w:cs="Arial"/>
          <w:bCs/>
          <w:color w:val="000000" w:themeColor="text1"/>
          <w:lang w:val="en-GB"/>
        </w:rPr>
        <w:t xml:space="preserve"> </w:t>
      </w:r>
      <w:r w:rsidR="004A2200" w:rsidRPr="00A30CF5">
        <w:rPr>
          <w:rFonts w:ascii="Book Antiqua" w:hAnsi="Book Antiqua" w:cs="Arial"/>
          <w:bCs/>
          <w:color w:val="000000" w:themeColor="text1"/>
          <w:lang w:val="en-GB"/>
        </w:rPr>
        <w:t>usually</w:t>
      </w:r>
      <w:r w:rsidR="00022DFF" w:rsidRPr="00A30CF5">
        <w:rPr>
          <w:rFonts w:ascii="Book Antiqua" w:hAnsi="Book Antiqua" w:cs="Arial"/>
          <w:bCs/>
          <w:color w:val="000000" w:themeColor="text1"/>
          <w:lang w:val="en-GB"/>
        </w:rPr>
        <w:t xml:space="preserve"> </w:t>
      </w:r>
      <w:r w:rsidR="004A2200" w:rsidRPr="00A30CF5">
        <w:rPr>
          <w:rFonts w:ascii="Book Antiqua" w:hAnsi="Book Antiqua" w:cs="Arial"/>
          <w:bCs/>
          <w:color w:val="000000" w:themeColor="text1"/>
          <w:lang w:val="en-GB"/>
        </w:rPr>
        <w:t>contracted</w:t>
      </w:r>
      <w:r w:rsidR="00022DFF" w:rsidRPr="00A30CF5">
        <w:rPr>
          <w:rFonts w:ascii="Book Antiqua" w:hAnsi="Book Antiqua" w:cs="Arial"/>
          <w:bCs/>
          <w:color w:val="000000" w:themeColor="text1"/>
          <w:lang w:val="en-GB"/>
        </w:rPr>
        <w:t xml:space="preserve"> during </w:t>
      </w:r>
      <w:proofErr w:type="gramStart"/>
      <w:r w:rsidR="00022DFF" w:rsidRPr="00A30CF5">
        <w:rPr>
          <w:rFonts w:ascii="Book Antiqua" w:hAnsi="Book Antiqua" w:cs="Arial"/>
          <w:bCs/>
          <w:color w:val="000000" w:themeColor="text1"/>
          <w:lang w:val="en-GB"/>
        </w:rPr>
        <w:t>childhood</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4]</w:t>
      </w:r>
      <w:r w:rsidR="00022DFF" w:rsidRPr="00A30CF5">
        <w:rPr>
          <w:rFonts w:ascii="Book Antiqua" w:hAnsi="Book Antiqua" w:cs="Arial"/>
          <w:bCs/>
          <w:color w:val="000000" w:themeColor="text1"/>
          <w:lang w:val="en-GB"/>
        </w:rPr>
        <w:t xml:space="preserve"> </w:t>
      </w:r>
      <w:r w:rsidR="00DD42A2" w:rsidRPr="00A30CF5">
        <w:rPr>
          <w:rFonts w:ascii="Book Antiqua" w:hAnsi="Book Antiqua" w:cs="Arial"/>
          <w:bCs/>
          <w:color w:val="000000" w:themeColor="text1"/>
          <w:lang w:val="en-GB"/>
        </w:rPr>
        <w:t>and</w:t>
      </w:r>
      <w:r w:rsidR="004A2200" w:rsidRPr="00A30CF5">
        <w:rPr>
          <w:rFonts w:ascii="Book Antiqua" w:hAnsi="Book Antiqua" w:cs="Arial"/>
          <w:bCs/>
          <w:color w:val="000000" w:themeColor="text1"/>
          <w:lang w:val="en-GB"/>
        </w:rPr>
        <w:t xml:space="preserve"> is</w:t>
      </w:r>
      <w:r w:rsidR="00DD42A2" w:rsidRPr="00A30CF5">
        <w:rPr>
          <w:rFonts w:ascii="Book Antiqua" w:hAnsi="Book Antiqua" w:cs="Arial"/>
          <w:bCs/>
          <w:color w:val="000000" w:themeColor="text1"/>
          <w:lang w:val="en-GB"/>
        </w:rPr>
        <w:t xml:space="preserve"> detectable</w:t>
      </w:r>
      <w:r w:rsidR="00022DFF" w:rsidRPr="00A30CF5">
        <w:rPr>
          <w:rFonts w:ascii="Book Antiqua" w:hAnsi="Book Antiqua" w:cs="Arial"/>
          <w:bCs/>
          <w:color w:val="000000" w:themeColor="text1"/>
          <w:lang w:val="en-GB"/>
        </w:rPr>
        <w:t xml:space="preserve"> in up to </w:t>
      </w:r>
      <w:r w:rsidR="00FF58FE" w:rsidRPr="00A30CF5">
        <w:rPr>
          <w:rFonts w:ascii="Book Antiqua" w:hAnsi="Book Antiqua" w:cs="Arial"/>
          <w:bCs/>
          <w:color w:val="000000" w:themeColor="text1"/>
          <w:lang w:val="en-GB"/>
        </w:rPr>
        <w:t>8</w:t>
      </w:r>
      <w:r w:rsidR="0016412D" w:rsidRPr="00A30CF5">
        <w:rPr>
          <w:rFonts w:ascii="Book Antiqua" w:hAnsi="Book Antiqua" w:cs="Arial"/>
          <w:bCs/>
          <w:color w:val="000000" w:themeColor="text1"/>
          <w:lang w:val="en-GB"/>
        </w:rPr>
        <w:t>0</w:t>
      </w:r>
      <w:r w:rsidR="00022DFF" w:rsidRPr="00A30CF5">
        <w:rPr>
          <w:rFonts w:ascii="Book Antiqua" w:hAnsi="Book Antiqua" w:cs="Arial"/>
          <w:bCs/>
          <w:color w:val="000000" w:themeColor="text1"/>
          <w:lang w:val="en-GB"/>
        </w:rPr>
        <w:t xml:space="preserve">% of </w:t>
      </w:r>
      <w:r w:rsidR="00DD42A2" w:rsidRPr="00A30CF5">
        <w:rPr>
          <w:rFonts w:ascii="Book Antiqua" w:hAnsi="Book Antiqua" w:cs="Arial"/>
          <w:bCs/>
          <w:color w:val="000000" w:themeColor="text1"/>
          <w:lang w:val="en-GB"/>
        </w:rPr>
        <w:t>adults</w:t>
      </w:r>
      <w:r w:rsidR="00022DFF" w:rsidRPr="00A30CF5">
        <w:rPr>
          <w:rFonts w:ascii="Book Antiqua" w:hAnsi="Book Antiqua" w:cs="Arial"/>
          <w:bCs/>
          <w:color w:val="000000" w:themeColor="text1"/>
          <w:lang w:val="en-GB"/>
        </w:rPr>
        <w:t xml:space="preserve"> undergoing serological screening</w:t>
      </w:r>
      <w:r w:rsidR="00BA18F0" w:rsidRPr="00A30CF5">
        <w:rPr>
          <w:rFonts w:ascii="Book Antiqua" w:hAnsi="Book Antiqua" w:cs="Arial"/>
          <w:bCs/>
          <w:color w:val="000000" w:themeColor="text1"/>
          <w:vertAlign w:val="superscript"/>
          <w:lang w:val="en-GB"/>
        </w:rPr>
        <w:t>[5]</w:t>
      </w:r>
      <w:r w:rsidR="00022DFF" w:rsidRPr="00A30CF5">
        <w:rPr>
          <w:rFonts w:ascii="Book Antiqua" w:hAnsi="Book Antiqua" w:cs="Arial"/>
          <w:bCs/>
          <w:color w:val="000000" w:themeColor="text1"/>
          <w:lang w:val="en-GB"/>
        </w:rPr>
        <w:t xml:space="preserve">. Following </w:t>
      </w:r>
      <w:r w:rsidR="00BB11E9" w:rsidRPr="00A30CF5">
        <w:rPr>
          <w:rFonts w:ascii="Book Antiqua" w:hAnsi="Book Antiqua" w:cs="Arial"/>
          <w:bCs/>
          <w:color w:val="000000" w:themeColor="text1"/>
          <w:lang w:val="en-GB"/>
        </w:rPr>
        <w:t>contact with the host</w:t>
      </w:r>
      <w:r w:rsidR="00022DFF" w:rsidRPr="00A30CF5">
        <w:rPr>
          <w:rFonts w:ascii="Book Antiqua" w:hAnsi="Book Antiqua" w:cs="Arial"/>
          <w:bCs/>
          <w:color w:val="000000" w:themeColor="text1"/>
          <w:lang w:val="en-GB"/>
        </w:rPr>
        <w:t xml:space="preserve">, the virus </w:t>
      </w:r>
      <w:r w:rsidR="004A2200" w:rsidRPr="00A30CF5">
        <w:rPr>
          <w:rFonts w:ascii="Book Antiqua" w:hAnsi="Book Antiqua" w:cs="Arial"/>
          <w:bCs/>
          <w:color w:val="000000" w:themeColor="text1"/>
          <w:lang w:val="en-GB"/>
        </w:rPr>
        <w:t xml:space="preserve">reaches the kidney via haematogenous spread </w:t>
      </w:r>
      <w:r w:rsidR="00022DFF" w:rsidRPr="00A30CF5">
        <w:rPr>
          <w:rFonts w:ascii="Book Antiqua" w:hAnsi="Book Antiqua" w:cs="Arial"/>
          <w:bCs/>
          <w:color w:val="000000" w:themeColor="text1"/>
          <w:lang w:val="en-GB"/>
        </w:rPr>
        <w:t xml:space="preserve">where it </w:t>
      </w:r>
      <w:r w:rsidR="00DD42A2" w:rsidRPr="00A30CF5">
        <w:rPr>
          <w:rFonts w:ascii="Book Antiqua" w:hAnsi="Book Antiqua" w:cs="Arial"/>
          <w:bCs/>
          <w:color w:val="000000" w:themeColor="text1"/>
          <w:lang w:val="en-GB"/>
        </w:rPr>
        <w:t xml:space="preserve">establishes </w:t>
      </w:r>
      <w:r w:rsidR="00022DFF" w:rsidRPr="00A30CF5">
        <w:rPr>
          <w:rFonts w:ascii="Book Antiqua" w:hAnsi="Book Antiqua" w:cs="Arial"/>
          <w:bCs/>
          <w:color w:val="000000" w:themeColor="text1"/>
          <w:lang w:val="en-GB"/>
        </w:rPr>
        <w:t>a latent</w:t>
      </w:r>
      <w:r w:rsidR="00DD42A2" w:rsidRPr="00A30CF5">
        <w:rPr>
          <w:rFonts w:ascii="Book Antiqua" w:hAnsi="Book Antiqua" w:cs="Arial"/>
          <w:bCs/>
          <w:color w:val="000000" w:themeColor="text1"/>
          <w:lang w:val="en-GB"/>
        </w:rPr>
        <w:t xml:space="preserve"> or sub-lytic infection in the tubular </w:t>
      </w:r>
      <w:proofErr w:type="gramStart"/>
      <w:r w:rsidR="00DD42A2" w:rsidRPr="00A30CF5">
        <w:rPr>
          <w:rFonts w:ascii="Book Antiqua" w:hAnsi="Book Antiqua" w:cs="Arial"/>
          <w:bCs/>
          <w:color w:val="000000" w:themeColor="text1"/>
          <w:lang w:val="en-GB"/>
        </w:rPr>
        <w:t>cells</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6]</w:t>
      </w:r>
      <w:r w:rsidR="00DD42A2" w:rsidRPr="00A30CF5">
        <w:rPr>
          <w:rFonts w:ascii="Book Antiqua" w:hAnsi="Book Antiqua" w:cs="Arial"/>
          <w:bCs/>
          <w:color w:val="000000" w:themeColor="text1"/>
          <w:lang w:val="en-GB"/>
        </w:rPr>
        <w:t xml:space="preserve">. In </w:t>
      </w:r>
      <w:r w:rsidR="00BB11E9" w:rsidRPr="00A30CF5">
        <w:rPr>
          <w:rFonts w:ascii="Book Antiqua" w:hAnsi="Book Antiqua" w:cs="Arial"/>
          <w:bCs/>
          <w:color w:val="000000" w:themeColor="text1"/>
          <w:lang w:val="en-GB"/>
        </w:rPr>
        <w:t>immunocompromised individuals</w:t>
      </w:r>
      <w:r w:rsidR="00DD42A2" w:rsidRPr="00A30CF5">
        <w:rPr>
          <w:rFonts w:ascii="Book Antiqua" w:hAnsi="Book Antiqua" w:cs="Arial"/>
          <w:bCs/>
          <w:color w:val="000000" w:themeColor="text1"/>
          <w:lang w:val="en-GB"/>
        </w:rPr>
        <w:t>, the v</w:t>
      </w:r>
      <w:r w:rsidR="00983D5C" w:rsidRPr="00A30CF5">
        <w:rPr>
          <w:rFonts w:ascii="Book Antiqua" w:hAnsi="Book Antiqua" w:cs="Arial"/>
          <w:bCs/>
          <w:color w:val="000000" w:themeColor="text1"/>
          <w:lang w:val="en-GB"/>
        </w:rPr>
        <w:t>irus</w:t>
      </w:r>
      <w:r w:rsidR="00DD42A2" w:rsidRPr="00A30CF5">
        <w:rPr>
          <w:rFonts w:ascii="Book Antiqua" w:hAnsi="Book Antiqua" w:cs="Arial"/>
          <w:bCs/>
          <w:color w:val="000000" w:themeColor="text1"/>
          <w:lang w:val="en-GB"/>
        </w:rPr>
        <w:t xml:space="preserve"> </w:t>
      </w:r>
      <w:r w:rsidR="0010466A" w:rsidRPr="00A30CF5">
        <w:rPr>
          <w:rFonts w:ascii="Book Antiqua" w:hAnsi="Book Antiqua" w:cs="Arial"/>
          <w:bCs/>
          <w:color w:val="000000" w:themeColor="text1"/>
          <w:lang w:val="en-GB"/>
        </w:rPr>
        <w:t xml:space="preserve">can </w:t>
      </w:r>
      <w:r w:rsidR="004A2200" w:rsidRPr="00A30CF5">
        <w:rPr>
          <w:rFonts w:ascii="Book Antiqua" w:hAnsi="Book Antiqua" w:cs="Arial"/>
          <w:bCs/>
          <w:color w:val="000000" w:themeColor="text1"/>
          <w:lang w:val="en-GB"/>
        </w:rPr>
        <w:t>undergo</w:t>
      </w:r>
      <w:r w:rsidR="00111DF0" w:rsidRPr="00A30CF5">
        <w:rPr>
          <w:rFonts w:ascii="Book Antiqua" w:hAnsi="Book Antiqua" w:cs="Arial"/>
          <w:bCs/>
          <w:color w:val="000000" w:themeColor="text1"/>
          <w:lang w:val="en-GB"/>
        </w:rPr>
        <w:t xml:space="preserve"> uncontrolled replication</w:t>
      </w:r>
      <w:r w:rsidR="00DD42A2" w:rsidRPr="00A30CF5">
        <w:rPr>
          <w:rFonts w:ascii="Book Antiqua" w:hAnsi="Book Antiqua" w:cs="Arial"/>
          <w:bCs/>
          <w:color w:val="000000" w:themeColor="text1"/>
          <w:lang w:val="en-GB"/>
        </w:rPr>
        <w:t xml:space="preserve"> causing cell</w:t>
      </w:r>
      <w:r w:rsidR="00983D5C" w:rsidRPr="00A30CF5">
        <w:rPr>
          <w:rFonts w:ascii="Book Antiqua" w:hAnsi="Book Antiqua" w:cs="Arial"/>
          <w:bCs/>
          <w:color w:val="000000" w:themeColor="text1"/>
          <w:lang w:val="en-GB"/>
        </w:rPr>
        <w:t xml:space="preserve"> lysis</w:t>
      </w:r>
      <w:r w:rsidR="00DD42A2" w:rsidRPr="00A30CF5">
        <w:rPr>
          <w:rFonts w:ascii="Book Antiqua" w:hAnsi="Book Antiqua" w:cs="Arial"/>
          <w:bCs/>
          <w:color w:val="000000" w:themeColor="text1"/>
          <w:lang w:val="en-GB"/>
        </w:rPr>
        <w:t xml:space="preserve"> and necrosis through direct and indirect </w:t>
      </w:r>
      <w:proofErr w:type="gramStart"/>
      <w:r w:rsidR="00DD42A2" w:rsidRPr="00A30CF5">
        <w:rPr>
          <w:rFonts w:ascii="Book Antiqua" w:hAnsi="Book Antiqua" w:cs="Arial"/>
          <w:bCs/>
          <w:color w:val="000000" w:themeColor="text1"/>
          <w:lang w:val="en-GB"/>
        </w:rPr>
        <w:t>mechanisms</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7]</w:t>
      </w:r>
      <w:r w:rsidR="00DD42A2" w:rsidRPr="00A30CF5">
        <w:rPr>
          <w:rFonts w:ascii="Book Antiqua" w:hAnsi="Book Antiqua" w:cs="Arial"/>
          <w:bCs/>
          <w:color w:val="000000" w:themeColor="text1"/>
          <w:lang w:val="en-GB"/>
        </w:rPr>
        <w:t xml:space="preserve">. </w:t>
      </w:r>
      <w:r w:rsidR="00111DF0" w:rsidRPr="00A30CF5">
        <w:rPr>
          <w:rFonts w:ascii="Book Antiqua" w:hAnsi="Book Antiqua" w:cs="Arial"/>
          <w:bCs/>
          <w:color w:val="000000" w:themeColor="text1"/>
          <w:lang w:val="en-GB"/>
        </w:rPr>
        <w:t xml:space="preserve">In the allograft, this </w:t>
      </w:r>
      <w:r w:rsidR="00983D5C" w:rsidRPr="00A30CF5">
        <w:rPr>
          <w:rFonts w:ascii="Book Antiqua" w:hAnsi="Book Antiqua" w:cs="Arial"/>
          <w:bCs/>
          <w:color w:val="000000" w:themeColor="text1"/>
          <w:lang w:val="en-GB"/>
        </w:rPr>
        <w:t>process may eventually lead</w:t>
      </w:r>
      <w:r w:rsidR="00111DF0" w:rsidRPr="00A30CF5">
        <w:rPr>
          <w:rFonts w:ascii="Book Antiqua" w:hAnsi="Book Antiqua" w:cs="Arial"/>
          <w:bCs/>
          <w:color w:val="000000" w:themeColor="text1"/>
          <w:lang w:val="en-GB"/>
        </w:rPr>
        <w:t xml:space="preserve"> to </w:t>
      </w:r>
      <w:r w:rsidR="00983D5C" w:rsidRPr="00A30CF5">
        <w:rPr>
          <w:rFonts w:ascii="Book Antiqua" w:hAnsi="Book Antiqua" w:cs="Arial"/>
          <w:bCs/>
          <w:color w:val="000000" w:themeColor="text1"/>
          <w:lang w:val="en-GB"/>
        </w:rPr>
        <w:t>irreversible</w:t>
      </w:r>
      <w:r w:rsidR="00111DF0" w:rsidRPr="00A30CF5">
        <w:rPr>
          <w:rFonts w:ascii="Book Antiqua" w:hAnsi="Book Antiqua" w:cs="Arial"/>
          <w:bCs/>
          <w:color w:val="000000" w:themeColor="text1"/>
          <w:lang w:val="en-GB"/>
        </w:rPr>
        <w:t xml:space="preserve"> tissue damage </w:t>
      </w:r>
      <w:r w:rsidR="00983D5C" w:rsidRPr="00A30CF5">
        <w:rPr>
          <w:rFonts w:ascii="Book Antiqua" w:hAnsi="Book Antiqua" w:cs="Arial"/>
          <w:bCs/>
          <w:color w:val="000000" w:themeColor="text1"/>
          <w:lang w:val="en-GB"/>
        </w:rPr>
        <w:t xml:space="preserve">and progressive loss of </w:t>
      </w:r>
      <w:proofErr w:type="gramStart"/>
      <w:r w:rsidR="00983D5C" w:rsidRPr="00A30CF5">
        <w:rPr>
          <w:rFonts w:ascii="Book Antiqua" w:hAnsi="Book Antiqua" w:cs="Arial"/>
          <w:bCs/>
          <w:color w:val="000000" w:themeColor="text1"/>
          <w:lang w:val="en-GB"/>
        </w:rPr>
        <w:t>function</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8]</w:t>
      </w:r>
      <w:r w:rsidR="00983D5C" w:rsidRPr="00A30CF5">
        <w:rPr>
          <w:rFonts w:ascii="Book Antiqua" w:hAnsi="Book Antiqua" w:cs="Arial"/>
          <w:bCs/>
          <w:color w:val="000000" w:themeColor="text1"/>
          <w:lang w:val="en-GB"/>
        </w:rPr>
        <w:t>.</w:t>
      </w:r>
      <w:r w:rsidR="006A6293" w:rsidRPr="00A30CF5">
        <w:rPr>
          <w:rFonts w:ascii="Book Antiqua" w:hAnsi="Book Antiqua" w:cs="Arial"/>
          <w:bCs/>
          <w:color w:val="000000" w:themeColor="text1"/>
          <w:lang w:val="en-GB"/>
        </w:rPr>
        <w:t xml:space="preserve"> </w:t>
      </w:r>
    </w:p>
    <w:p w:rsidR="00170CA4" w:rsidRPr="00A30CF5" w:rsidRDefault="00FC68BE"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0458E7" w:rsidRPr="00A30CF5">
        <w:rPr>
          <w:rFonts w:ascii="Book Antiqua" w:hAnsi="Book Antiqua" w:cs="Arial"/>
          <w:bCs/>
          <w:color w:val="000000" w:themeColor="text1"/>
          <w:lang w:val="en-GB"/>
        </w:rPr>
        <w:t>I</w:t>
      </w:r>
      <w:r w:rsidR="00BB11E9" w:rsidRPr="00A30CF5">
        <w:rPr>
          <w:rFonts w:ascii="Book Antiqua" w:hAnsi="Book Antiqua" w:cs="Arial"/>
          <w:bCs/>
          <w:color w:val="000000" w:themeColor="text1"/>
          <w:lang w:val="en-GB"/>
        </w:rPr>
        <w:t xml:space="preserve">mmunosuppression is </w:t>
      </w:r>
      <w:r w:rsidR="007E4AD9" w:rsidRPr="00A30CF5">
        <w:rPr>
          <w:rFonts w:ascii="Book Antiqua" w:hAnsi="Book Antiqua" w:cs="Arial"/>
          <w:bCs/>
          <w:color w:val="000000" w:themeColor="text1"/>
          <w:lang w:val="en-GB"/>
        </w:rPr>
        <w:t>considered the most important</w:t>
      </w:r>
      <w:r w:rsidR="00983D5C" w:rsidRPr="00A30CF5">
        <w:rPr>
          <w:rFonts w:ascii="Book Antiqua" w:hAnsi="Book Antiqua" w:cs="Arial"/>
          <w:bCs/>
          <w:color w:val="000000" w:themeColor="text1"/>
          <w:lang w:val="en-GB"/>
        </w:rPr>
        <w:t xml:space="preserve"> risk factor for post-transplant BKV </w:t>
      </w:r>
      <w:proofErr w:type="gramStart"/>
      <w:r w:rsidR="00983D5C" w:rsidRPr="00A30CF5">
        <w:rPr>
          <w:rFonts w:ascii="Book Antiqua" w:hAnsi="Book Antiqua" w:cs="Arial"/>
          <w:bCs/>
          <w:color w:val="000000" w:themeColor="text1"/>
          <w:lang w:val="en-GB"/>
        </w:rPr>
        <w:t>infection</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9]</w:t>
      </w:r>
      <w:r w:rsidR="00983D5C" w:rsidRPr="00A30CF5">
        <w:rPr>
          <w:rFonts w:ascii="Book Antiqua" w:hAnsi="Book Antiqua" w:cs="Arial"/>
          <w:bCs/>
          <w:color w:val="000000" w:themeColor="text1"/>
          <w:lang w:val="en-GB"/>
        </w:rPr>
        <w:t xml:space="preserve">. </w:t>
      </w:r>
      <w:r w:rsidR="009D243A" w:rsidRPr="00A30CF5">
        <w:rPr>
          <w:rFonts w:ascii="Book Antiqua" w:hAnsi="Book Antiqua" w:cs="Arial"/>
          <w:bCs/>
          <w:color w:val="000000" w:themeColor="text1"/>
          <w:lang w:val="en-GB"/>
        </w:rPr>
        <w:t>Nevertheless</w:t>
      </w:r>
      <w:r w:rsidR="00A81554" w:rsidRPr="00A30CF5">
        <w:rPr>
          <w:rFonts w:ascii="Book Antiqua" w:hAnsi="Book Antiqua" w:cs="Arial"/>
          <w:bCs/>
          <w:color w:val="000000" w:themeColor="text1"/>
          <w:lang w:val="en-GB"/>
        </w:rPr>
        <w:t>, more recent evidence</w:t>
      </w:r>
      <w:r w:rsidR="00983D5C" w:rsidRPr="00A30CF5">
        <w:rPr>
          <w:rFonts w:ascii="Book Antiqua" w:hAnsi="Book Antiqua" w:cs="Arial"/>
          <w:bCs/>
          <w:color w:val="000000" w:themeColor="text1"/>
          <w:lang w:val="en-GB"/>
        </w:rPr>
        <w:t xml:space="preserve"> </w:t>
      </w:r>
      <w:r w:rsidR="00DB22E6" w:rsidRPr="00A30CF5">
        <w:rPr>
          <w:rFonts w:ascii="Book Antiqua" w:hAnsi="Book Antiqua" w:cs="Arial"/>
          <w:bCs/>
          <w:color w:val="000000" w:themeColor="text1"/>
          <w:lang w:val="en-GB"/>
        </w:rPr>
        <w:t>shows</w:t>
      </w:r>
      <w:r w:rsidR="00983D5C" w:rsidRPr="00A30CF5">
        <w:rPr>
          <w:rFonts w:ascii="Book Antiqua" w:hAnsi="Book Antiqua" w:cs="Arial"/>
          <w:bCs/>
          <w:color w:val="000000" w:themeColor="text1"/>
          <w:lang w:val="en-GB"/>
        </w:rPr>
        <w:t xml:space="preserve"> </w:t>
      </w:r>
      <w:r w:rsidR="006B24E8" w:rsidRPr="00A30CF5">
        <w:rPr>
          <w:rFonts w:ascii="Book Antiqua" w:hAnsi="Book Antiqua" w:cs="Arial"/>
          <w:bCs/>
          <w:color w:val="000000" w:themeColor="text1"/>
          <w:lang w:val="en-GB"/>
        </w:rPr>
        <w:t xml:space="preserve">that </w:t>
      </w:r>
      <w:r w:rsidR="007E4AD9" w:rsidRPr="00A30CF5">
        <w:rPr>
          <w:rFonts w:ascii="Book Antiqua" w:hAnsi="Book Antiqua" w:cs="Arial"/>
          <w:bCs/>
          <w:color w:val="000000" w:themeColor="text1"/>
          <w:lang w:val="en-GB"/>
        </w:rPr>
        <w:t>interactions</w:t>
      </w:r>
      <w:r w:rsidR="006B24E8" w:rsidRPr="00A30CF5">
        <w:rPr>
          <w:rFonts w:ascii="Book Antiqua" w:hAnsi="Book Antiqua" w:cs="Arial"/>
          <w:bCs/>
          <w:color w:val="000000" w:themeColor="text1"/>
          <w:lang w:val="en-GB"/>
        </w:rPr>
        <w:t xml:space="preserve"> between</w:t>
      </w:r>
      <w:r w:rsidR="00983D5C" w:rsidRPr="00A30CF5">
        <w:rPr>
          <w:rFonts w:ascii="Book Antiqua" w:hAnsi="Book Antiqua" w:cs="Arial"/>
          <w:bCs/>
          <w:color w:val="000000" w:themeColor="text1"/>
          <w:lang w:val="en-GB"/>
        </w:rPr>
        <w:t xml:space="preserve"> </w:t>
      </w:r>
      <w:r w:rsidR="006B24E8" w:rsidRPr="00A30CF5">
        <w:rPr>
          <w:rFonts w:ascii="Book Antiqua" w:hAnsi="Book Antiqua" w:cs="Arial"/>
          <w:bCs/>
          <w:color w:val="000000" w:themeColor="text1"/>
          <w:lang w:val="en-GB"/>
        </w:rPr>
        <w:t>immunosuppressive drugs</w:t>
      </w:r>
      <w:r w:rsidR="00983D5C" w:rsidRPr="00A30CF5">
        <w:rPr>
          <w:rFonts w:ascii="Book Antiqua" w:hAnsi="Book Antiqua" w:cs="Arial"/>
          <w:bCs/>
          <w:color w:val="000000" w:themeColor="text1"/>
          <w:lang w:val="en-GB"/>
        </w:rPr>
        <w:t xml:space="preserve"> and BKV </w:t>
      </w:r>
      <w:r w:rsidR="00DB22E6" w:rsidRPr="00A30CF5">
        <w:rPr>
          <w:rFonts w:ascii="Book Antiqua" w:hAnsi="Book Antiqua" w:cs="Arial"/>
          <w:bCs/>
          <w:color w:val="000000" w:themeColor="text1"/>
          <w:lang w:val="en-GB"/>
        </w:rPr>
        <w:t xml:space="preserve">are not </w:t>
      </w:r>
      <w:r w:rsidR="006B24E8" w:rsidRPr="00A30CF5">
        <w:rPr>
          <w:rFonts w:ascii="Book Antiqua" w:hAnsi="Book Antiqua" w:cs="Arial"/>
          <w:bCs/>
          <w:color w:val="000000" w:themeColor="text1"/>
          <w:lang w:val="en-GB"/>
        </w:rPr>
        <w:t>as</w:t>
      </w:r>
      <w:r w:rsidR="00983D5C" w:rsidRPr="00A30CF5">
        <w:rPr>
          <w:rFonts w:ascii="Book Antiqua" w:hAnsi="Book Antiqua" w:cs="Arial"/>
          <w:bCs/>
          <w:color w:val="000000" w:themeColor="text1"/>
          <w:lang w:val="en-GB"/>
        </w:rPr>
        <w:t xml:space="preserve"> simple </w:t>
      </w:r>
      <w:r w:rsidR="006B24E8" w:rsidRPr="00A30CF5">
        <w:rPr>
          <w:rFonts w:ascii="Book Antiqua" w:hAnsi="Book Antiqua" w:cs="Arial"/>
          <w:bCs/>
          <w:color w:val="000000" w:themeColor="text1"/>
          <w:lang w:val="en-GB"/>
        </w:rPr>
        <w:t xml:space="preserve">as </w:t>
      </w:r>
      <w:r w:rsidR="00DC4CCB" w:rsidRPr="00A30CF5">
        <w:rPr>
          <w:rFonts w:ascii="Book Antiqua" w:hAnsi="Book Antiqua" w:cs="Arial"/>
          <w:bCs/>
          <w:color w:val="000000" w:themeColor="text1"/>
          <w:lang w:val="en-GB"/>
        </w:rPr>
        <w:t xml:space="preserve">initially </w:t>
      </w:r>
      <w:proofErr w:type="gramStart"/>
      <w:r w:rsidR="006B24E8" w:rsidRPr="00A30CF5">
        <w:rPr>
          <w:rFonts w:ascii="Book Antiqua" w:hAnsi="Book Antiqua" w:cs="Arial"/>
          <w:bCs/>
          <w:color w:val="000000" w:themeColor="text1"/>
          <w:lang w:val="en-GB"/>
        </w:rPr>
        <w:t>postulated</w:t>
      </w:r>
      <w:r w:rsidR="00BA18F0" w:rsidRPr="00A30CF5">
        <w:rPr>
          <w:rFonts w:ascii="Book Antiqua" w:hAnsi="Book Antiqua" w:cs="Arial"/>
          <w:bCs/>
          <w:color w:val="000000" w:themeColor="text1"/>
          <w:vertAlign w:val="superscript"/>
          <w:lang w:val="en-GB"/>
        </w:rPr>
        <w:t>[</w:t>
      </w:r>
      <w:proofErr w:type="gramEnd"/>
      <w:r w:rsidR="00BA18F0" w:rsidRPr="00A30CF5">
        <w:rPr>
          <w:rFonts w:ascii="Book Antiqua" w:hAnsi="Book Antiqua" w:cs="Arial"/>
          <w:bCs/>
          <w:color w:val="000000" w:themeColor="text1"/>
          <w:vertAlign w:val="superscript"/>
          <w:lang w:val="en-GB"/>
        </w:rPr>
        <w:t>10-12]</w:t>
      </w:r>
      <w:r w:rsidR="00983D5C" w:rsidRPr="00A30CF5">
        <w:rPr>
          <w:rFonts w:ascii="Book Antiqua" w:hAnsi="Book Antiqua" w:cs="Arial"/>
          <w:bCs/>
          <w:color w:val="000000" w:themeColor="text1"/>
          <w:lang w:val="en-GB"/>
        </w:rPr>
        <w:t xml:space="preserve">. </w:t>
      </w:r>
      <w:r w:rsidR="00B253BD" w:rsidRPr="00A30CF5">
        <w:rPr>
          <w:rFonts w:ascii="Book Antiqua" w:hAnsi="Book Antiqua" w:cs="Arial"/>
          <w:bCs/>
          <w:color w:val="000000" w:themeColor="text1"/>
          <w:lang w:val="en-GB"/>
        </w:rPr>
        <w:t>C</w:t>
      </w:r>
      <w:r w:rsidR="00983D5C" w:rsidRPr="00A30CF5">
        <w:rPr>
          <w:rFonts w:ascii="Book Antiqua" w:hAnsi="Book Antiqua" w:cs="Arial"/>
          <w:bCs/>
          <w:color w:val="000000" w:themeColor="text1"/>
          <w:lang w:val="en-GB"/>
        </w:rPr>
        <w:t xml:space="preserve">linical practice </w:t>
      </w:r>
      <w:r w:rsidR="00B253BD" w:rsidRPr="00A30CF5">
        <w:rPr>
          <w:rFonts w:ascii="Book Antiqua" w:hAnsi="Book Antiqua" w:cs="Arial"/>
          <w:bCs/>
          <w:color w:val="000000" w:themeColor="text1"/>
          <w:lang w:val="en-GB"/>
        </w:rPr>
        <w:t xml:space="preserve">has </w:t>
      </w:r>
      <w:r w:rsidR="004A2200" w:rsidRPr="00A30CF5">
        <w:rPr>
          <w:rFonts w:ascii="Book Antiqua" w:hAnsi="Book Antiqua" w:cs="Arial"/>
          <w:bCs/>
          <w:color w:val="000000" w:themeColor="text1"/>
          <w:lang w:val="en-GB"/>
        </w:rPr>
        <w:t>also evolved</w:t>
      </w:r>
      <w:r w:rsidR="00503853" w:rsidRPr="00A30CF5">
        <w:rPr>
          <w:rFonts w:ascii="Book Antiqua" w:hAnsi="Book Antiqua" w:cs="Arial"/>
          <w:bCs/>
          <w:color w:val="000000" w:themeColor="text1"/>
          <w:lang w:val="en-GB"/>
        </w:rPr>
        <w:t xml:space="preserve"> and </w:t>
      </w:r>
      <w:r w:rsidR="006B24E8" w:rsidRPr="00A30CF5">
        <w:rPr>
          <w:rFonts w:ascii="Book Antiqua" w:hAnsi="Book Antiqua" w:cs="Arial"/>
          <w:bCs/>
          <w:color w:val="000000" w:themeColor="text1"/>
          <w:lang w:val="en-GB"/>
        </w:rPr>
        <w:t xml:space="preserve">current data </w:t>
      </w:r>
      <w:r w:rsidR="00503853" w:rsidRPr="00A30CF5">
        <w:rPr>
          <w:rFonts w:ascii="Book Antiqua" w:hAnsi="Book Antiqua" w:cs="Arial"/>
          <w:bCs/>
          <w:color w:val="000000" w:themeColor="text1"/>
          <w:lang w:val="en-GB"/>
        </w:rPr>
        <w:t xml:space="preserve">may </w:t>
      </w:r>
      <w:r w:rsidR="006B24E8" w:rsidRPr="00A30CF5">
        <w:rPr>
          <w:rFonts w:ascii="Book Antiqua" w:hAnsi="Book Antiqua" w:cs="Arial"/>
          <w:bCs/>
          <w:color w:val="000000" w:themeColor="text1"/>
          <w:lang w:val="en-GB"/>
        </w:rPr>
        <w:t xml:space="preserve">not reflect </w:t>
      </w:r>
      <w:r w:rsidR="004A2200" w:rsidRPr="00A30CF5">
        <w:rPr>
          <w:rFonts w:ascii="Book Antiqua" w:hAnsi="Book Antiqua" w:cs="Arial"/>
          <w:bCs/>
          <w:color w:val="000000" w:themeColor="text1"/>
          <w:lang w:val="en-GB"/>
        </w:rPr>
        <w:t>previous reports</w:t>
      </w:r>
      <w:r w:rsidR="00503853" w:rsidRPr="00A30CF5">
        <w:rPr>
          <w:rFonts w:ascii="Book Antiqua" w:hAnsi="Book Antiqua" w:cs="Arial"/>
          <w:bCs/>
          <w:color w:val="000000" w:themeColor="text1"/>
          <w:lang w:val="en-GB"/>
        </w:rPr>
        <w:t xml:space="preserve"> in the literature</w:t>
      </w:r>
      <w:r w:rsidR="00FD4A06" w:rsidRPr="00A30CF5">
        <w:rPr>
          <w:rFonts w:ascii="Book Antiqua" w:hAnsi="Book Antiqua" w:cs="Arial"/>
          <w:bCs/>
          <w:color w:val="000000" w:themeColor="text1"/>
          <w:lang w:val="en-GB"/>
        </w:rPr>
        <w:t xml:space="preserve">. </w:t>
      </w:r>
    </w:p>
    <w:p w:rsidR="00326BB9" w:rsidRPr="00A30CF5" w:rsidRDefault="00FC68BE"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503853" w:rsidRPr="00A30CF5">
        <w:rPr>
          <w:rFonts w:ascii="Book Antiqua" w:hAnsi="Book Antiqua" w:cs="Arial"/>
          <w:bCs/>
          <w:color w:val="000000" w:themeColor="text1"/>
          <w:lang w:val="en-GB"/>
        </w:rPr>
        <w:t>T</w:t>
      </w:r>
      <w:r w:rsidR="00FD4A06" w:rsidRPr="00A30CF5">
        <w:rPr>
          <w:rFonts w:ascii="Book Antiqua" w:hAnsi="Book Antiqua" w:cs="Arial"/>
          <w:bCs/>
          <w:color w:val="000000" w:themeColor="text1"/>
          <w:lang w:val="en-GB"/>
        </w:rPr>
        <w:t>here is still no consensus in the transplant community regarding the bes</w:t>
      </w:r>
      <w:r w:rsidR="00326BB9" w:rsidRPr="00A30CF5">
        <w:rPr>
          <w:rFonts w:ascii="Book Antiqua" w:hAnsi="Book Antiqua" w:cs="Arial"/>
          <w:bCs/>
          <w:color w:val="000000" w:themeColor="text1"/>
          <w:lang w:val="en-GB"/>
        </w:rPr>
        <w:t>t screening</w:t>
      </w:r>
      <w:r w:rsidR="00D15F90" w:rsidRPr="00A30CF5">
        <w:rPr>
          <w:rFonts w:ascii="Book Antiqua" w:hAnsi="Book Antiqua" w:cs="Arial"/>
          <w:bCs/>
          <w:color w:val="000000" w:themeColor="text1"/>
          <w:lang w:val="en-GB"/>
        </w:rPr>
        <w:t xml:space="preserve"> and treatment</w:t>
      </w:r>
      <w:r w:rsidR="00326BB9" w:rsidRPr="00A30CF5">
        <w:rPr>
          <w:rFonts w:ascii="Book Antiqua" w:hAnsi="Book Antiqua" w:cs="Arial"/>
          <w:bCs/>
          <w:color w:val="000000" w:themeColor="text1"/>
          <w:lang w:val="en-GB"/>
        </w:rPr>
        <w:t xml:space="preserve"> strategies</w:t>
      </w:r>
      <w:r w:rsidR="00FD4A06" w:rsidRPr="00A30CF5">
        <w:rPr>
          <w:rFonts w:ascii="Book Antiqua" w:hAnsi="Book Antiqua" w:cs="Arial"/>
          <w:bCs/>
          <w:color w:val="000000" w:themeColor="text1"/>
          <w:lang w:val="en-GB"/>
        </w:rPr>
        <w:t xml:space="preserve"> for BKV infection or </w:t>
      </w:r>
      <w:r w:rsidR="005159EF" w:rsidRPr="00A30CF5">
        <w:rPr>
          <w:rFonts w:ascii="Book Antiqua" w:hAnsi="Book Antiqua" w:cs="Arial"/>
          <w:bCs/>
          <w:color w:val="000000" w:themeColor="text1"/>
          <w:lang w:val="en-GB"/>
        </w:rPr>
        <w:t xml:space="preserve">polyomavirus-associated </w:t>
      </w:r>
      <w:r w:rsidR="00FD4A06" w:rsidRPr="00A30CF5">
        <w:rPr>
          <w:rFonts w:ascii="Book Antiqua" w:hAnsi="Book Antiqua" w:cs="Arial"/>
          <w:bCs/>
          <w:color w:val="000000" w:themeColor="text1"/>
          <w:lang w:val="en-GB"/>
        </w:rPr>
        <w:t xml:space="preserve">nephropathy </w:t>
      </w:r>
      <w:r w:rsidR="005159EF" w:rsidRPr="00A30CF5">
        <w:rPr>
          <w:rFonts w:ascii="Book Antiqua" w:hAnsi="Book Antiqua" w:cs="Arial"/>
          <w:bCs/>
          <w:color w:val="000000" w:themeColor="text1"/>
          <w:lang w:val="en-GB"/>
        </w:rPr>
        <w:t>(PVAN)</w:t>
      </w:r>
      <w:r w:rsidR="00D15F90" w:rsidRPr="00A30CF5">
        <w:rPr>
          <w:rFonts w:ascii="Book Antiqua" w:hAnsi="Book Antiqua" w:cs="Arial"/>
          <w:bCs/>
          <w:color w:val="000000" w:themeColor="text1"/>
          <w:lang w:val="en-GB"/>
        </w:rPr>
        <w:t>.</w:t>
      </w:r>
      <w:r w:rsidR="00326BB9" w:rsidRPr="00A30CF5">
        <w:rPr>
          <w:rFonts w:ascii="Book Antiqua" w:hAnsi="Book Antiqua" w:cs="Arial"/>
          <w:color w:val="000000" w:themeColor="text1"/>
          <w:lang w:val="en-GB" w:eastAsia="en-GB"/>
        </w:rPr>
        <w:t xml:space="preserve"> </w:t>
      </w:r>
      <w:r w:rsidR="00E74E45" w:rsidRPr="00A30CF5">
        <w:rPr>
          <w:rFonts w:ascii="Book Antiqua" w:hAnsi="Book Antiqua" w:cs="Arial"/>
          <w:color w:val="000000" w:themeColor="text1"/>
          <w:lang w:val="en-GB" w:eastAsia="en-GB"/>
        </w:rPr>
        <w:t>Most</w:t>
      </w:r>
      <w:r w:rsidR="00326BB9" w:rsidRPr="00A30CF5">
        <w:rPr>
          <w:rFonts w:ascii="Book Antiqua" w:hAnsi="Book Antiqua" w:cs="Arial"/>
          <w:color w:val="000000" w:themeColor="text1"/>
          <w:lang w:val="en-GB" w:eastAsia="en-GB"/>
        </w:rPr>
        <w:t xml:space="preserve"> authors recommend periodic assessment by quantitative </w:t>
      </w:r>
      <w:r w:rsidR="0010466A" w:rsidRPr="00A30CF5">
        <w:rPr>
          <w:rFonts w:ascii="Book Antiqua" w:hAnsi="Book Antiqua" w:cs="Arial"/>
          <w:color w:val="000000" w:themeColor="text1"/>
          <w:lang w:val="en-GB" w:eastAsia="en-GB"/>
        </w:rPr>
        <w:t>polymerized chain reaction (q</w:t>
      </w:r>
      <w:r w:rsidR="00326BB9" w:rsidRPr="00A30CF5">
        <w:rPr>
          <w:rFonts w:ascii="Book Antiqua" w:hAnsi="Book Antiqua" w:cs="Arial"/>
          <w:color w:val="000000" w:themeColor="text1"/>
          <w:lang w:val="en-GB" w:eastAsia="en-GB"/>
        </w:rPr>
        <w:t>PCR</w:t>
      </w:r>
      <w:r w:rsidR="0010466A" w:rsidRPr="00A30CF5">
        <w:rPr>
          <w:rFonts w:ascii="Book Antiqua" w:hAnsi="Book Antiqua" w:cs="Arial"/>
          <w:color w:val="000000" w:themeColor="text1"/>
          <w:lang w:val="en-GB" w:eastAsia="en-GB"/>
        </w:rPr>
        <w:t>)</w:t>
      </w:r>
      <w:r w:rsidR="004A2200" w:rsidRPr="00A30CF5">
        <w:rPr>
          <w:rFonts w:ascii="Book Antiqua" w:hAnsi="Book Antiqua" w:cs="Arial"/>
          <w:color w:val="000000" w:themeColor="text1"/>
          <w:lang w:val="en-GB" w:eastAsia="en-GB"/>
        </w:rPr>
        <w:t xml:space="preserve"> analysis of</w:t>
      </w:r>
      <w:r w:rsidR="00326BB9" w:rsidRPr="00A30CF5">
        <w:rPr>
          <w:rFonts w:ascii="Book Antiqua" w:hAnsi="Book Antiqua" w:cs="Arial"/>
          <w:color w:val="000000" w:themeColor="text1"/>
          <w:lang w:val="en-GB" w:eastAsia="en-GB"/>
        </w:rPr>
        <w:t xml:space="preserve"> blood samples but target population, exact timing, and length of the screening program remain </w:t>
      </w:r>
      <w:proofErr w:type="gramStart"/>
      <w:r w:rsidR="00326BB9" w:rsidRPr="00A30CF5">
        <w:rPr>
          <w:rFonts w:ascii="Book Antiqua" w:hAnsi="Book Antiqua" w:cs="Arial"/>
          <w:color w:val="000000" w:themeColor="text1"/>
          <w:lang w:val="en-GB" w:eastAsia="en-GB"/>
        </w:rPr>
        <w:t>debated</w:t>
      </w:r>
      <w:r w:rsidR="00BA18F0" w:rsidRPr="00A30CF5">
        <w:rPr>
          <w:rFonts w:ascii="Book Antiqua" w:hAnsi="Book Antiqua" w:cs="Arial"/>
          <w:color w:val="000000" w:themeColor="text1"/>
          <w:vertAlign w:val="superscript"/>
          <w:lang w:val="en-GB" w:eastAsia="en-GB"/>
        </w:rPr>
        <w:t>[</w:t>
      </w:r>
      <w:proofErr w:type="gramEnd"/>
      <w:r w:rsidR="00BA18F0" w:rsidRPr="00A30CF5">
        <w:rPr>
          <w:rFonts w:ascii="Book Antiqua" w:hAnsi="Book Antiqua" w:cs="Arial"/>
          <w:color w:val="000000" w:themeColor="text1"/>
          <w:vertAlign w:val="superscript"/>
          <w:lang w:val="en-GB" w:eastAsia="en-GB"/>
        </w:rPr>
        <w:t>13-15]</w:t>
      </w:r>
      <w:r w:rsidR="004A2200" w:rsidRPr="00A30CF5">
        <w:rPr>
          <w:rFonts w:ascii="Book Antiqua" w:hAnsi="Book Antiqua" w:cs="Arial"/>
          <w:color w:val="000000" w:themeColor="text1"/>
          <w:lang w:val="en-GB" w:eastAsia="en-GB"/>
        </w:rPr>
        <w:t>. Reducing</w:t>
      </w:r>
      <w:r w:rsidR="00326BB9" w:rsidRPr="00A30CF5">
        <w:rPr>
          <w:rFonts w:ascii="Book Antiqua" w:hAnsi="Book Antiqua" w:cs="Arial"/>
          <w:color w:val="000000" w:themeColor="text1"/>
          <w:lang w:val="en-GB" w:eastAsia="en-GB"/>
        </w:rPr>
        <w:t xml:space="preserve"> the net state of immunosuppression is the mainstay of </w:t>
      </w:r>
      <w:proofErr w:type="gramStart"/>
      <w:r w:rsidR="00326BB9" w:rsidRPr="00A30CF5">
        <w:rPr>
          <w:rFonts w:ascii="Book Antiqua" w:hAnsi="Book Antiqua" w:cs="Arial"/>
          <w:color w:val="000000" w:themeColor="text1"/>
          <w:lang w:val="en-GB" w:eastAsia="en-GB"/>
        </w:rPr>
        <w:t>treatment</w:t>
      </w:r>
      <w:r w:rsidR="00BA18F0" w:rsidRPr="00A30CF5">
        <w:rPr>
          <w:rFonts w:ascii="Book Antiqua" w:hAnsi="Book Antiqua" w:cs="Arial"/>
          <w:color w:val="000000" w:themeColor="text1"/>
          <w:vertAlign w:val="superscript"/>
          <w:lang w:val="en-GB" w:eastAsia="en-GB"/>
        </w:rPr>
        <w:t>[</w:t>
      </w:r>
      <w:proofErr w:type="gramEnd"/>
      <w:r w:rsidR="00BA18F0" w:rsidRPr="00A30CF5">
        <w:rPr>
          <w:rFonts w:ascii="Book Antiqua" w:hAnsi="Book Antiqua" w:cs="Arial"/>
          <w:color w:val="000000" w:themeColor="text1"/>
          <w:vertAlign w:val="superscript"/>
          <w:lang w:val="en-GB" w:eastAsia="en-GB"/>
        </w:rPr>
        <w:t>16]</w:t>
      </w:r>
      <w:r w:rsidR="00326BB9" w:rsidRPr="00A30CF5">
        <w:rPr>
          <w:rFonts w:ascii="Book Antiqua" w:hAnsi="Book Antiqua" w:cs="Arial"/>
          <w:color w:val="000000" w:themeColor="text1"/>
          <w:lang w:val="en-GB" w:eastAsia="en-GB"/>
        </w:rPr>
        <w:t xml:space="preserve">. Dose </w:t>
      </w:r>
      <w:r w:rsidR="00C532B3" w:rsidRPr="00A30CF5">
        <w:rPr>
          <w:rFonts w:ascii="Book Antiqua" w:hAnsi="Book Antiqua" w:cs="Arial"/>
          <w:color w:val="000000" w:themeColor="text1"/>
          <w:lang w:val="en-GB" w:eastAsia="en-GB"/>
        </w:rPr>
        <w:t>adjustment</w:t>
      </w:r>
      <w:r w:rsidR="00326BB9" w:rsidRPr="00A30CF5">
        <w:rPr>
          <w:rFonts w:ascii="Book Antiqua" w:hAnsi="Book Antiqua" w:cs="Arial"/>
          <w:color w:val="000000" w:themeColor="text1"/>
          <w:lang w:val="en-GB" w:eastAsia="en-GB"/>
        </w:rPr>
        <w:t xml:space="preserve">, drug withdrawal, or </w:t>
      </w:r>
      <w:r w:rsidR="004A2200" w:rsidRPr="00A30CF5">
        <w:rPr>
          <w:rFonts w:ascii="Book Antiqua" w:hAnsi="Book Antiqua" w:cs="Arial"/>
          <w:color w:val="000000" w:themeColor="text1"/>
          <w:lang w:val="en-GB" w:eastAsia="en-GB"/>
        </w:rPr>
        <w:t>substituting</w:t>
      </w:r>
      <w:r w:rsidR="00326BB9" w:rsidRPr="00A30CF5">
        <w:rPr>
          <w:rFonts w:ascii="Book Antiqua" w:hAnsi="Book Antiqua" w:cs="Arial"/>
          <w:color w:val="000000" w:themeColor="text1"/>
          <w:lang w:val="en-GB" w:eastAsia="en-GB"/>
        </w:rPr>
        <w:t xml:space="preserve"> agents have been proposed with mixed </w:t>
      </w:r>
      <w:proofErr w:type="gramStart"/>
      <w:r w:rsidR="004A2200" w:rsidRPr="00A30CF5">
        <w:rPr>
          <w:rFonts w:ascii="Book Antiqua" w:hAnsi="Book Antiqua" w:cs="Arial"/>
          <w:color w:val="000000" w:themeColor="text1"/>
          <w:lang w:val="en-GB" w:eastAsia="en-GB"/>
        </w:rPr>
        <w:t>results</w:t>
      </w:r>
      <w:r w:rsidR="00BA18F0" w:rsidRPr="00A30CF5">
        <w:rPr>
          <w:rFonts w:ascii="Book Antiqua" w:hAnsi="Book Antiqua" w:cs="Arial"/>
          <w:color w:val="000000" w:themeColor="text1"/>
          <w:vertAlign w:val="superscript"/>
          <w:lang w:val="en-GB" w:eastAsia="en-GB"/>
        </w:rPr>
        <w:t>[</w:t>
      </w:r>
      <w:proofErr w:type="gramEnd"/>
      <w:r w:rsidR="00BA18F0" w:rsidRPr="00A30CF5">
        <w:rPr>
          <w:rFonts w:ascii="Book Antiqua" w:hAnsi="Book Antiqua" w:cs="Arial"/>
          <w:color w:val="000000" w:themeColor="text1"/>
          <w:vertAlign w:val="superscript"/>
          <w:lang w:val="en-GB" w:eastAsia="en-GB"/>
        </w:rPr>
        <w:t>13]</w:t>
      </w:r>
      <w:r w:rsidR="00326BB9" w:rsidRPr="00A30CF5">
        <w:rPr>
          <w:rFonts w:ascii="Book Antiqua" w:hAnsi="Book Antiqua" w:cs="Arial"/>
          <w:color w:val="000000" w:themeColor="text1"/>
          <w:lang w:val="en-GB" w:eastAsia="en-GB"/>
        </w:rPr>
        <w:t>. Proliferation signal inhibitors (</w:t>
      </w:r>
      <w:r w:rsidR="00326BB9" w:rsidRPr="00A30CF5">
        <w:rPr>
          <w:rFonts w:ascii="Book Antiqua" w:hAnsi="Book Antiqua" w:cs="Arial"/>
          <w:i/>
          <w:color w:val="000000" w:themeColor="text1"/>
          <w:lang w:val="en-GB" w:eastAsia="en-GB"/>
        </w:rPr>
        <w:t>i.e.</w:t>
      </w:r>
      <w:r w:rsidR="00326BB9" w:rsidRPr="00A30CF5">
        <w:rPr>
          <w:rFonts w:ascii="Book Antiqua" w:hAnsi="Book Antiqua" w:cs="Arial"/>
          <w:color w:val="000000" w:themeColor="text1"/>
          <w:lang w:val="en-GB" w:eastAsia="en-GB"/>
        </w:rPr>
        <w:t xml:space="preserve"> sirolimus and everolimus) have shown encouraging results </w:t>
      </w:r>
      <w:r w:rsidR="0010466A" w:rsidRPr="00A30CF5">
        <w:rPr>
          <w:rFonts w:ascii="Book Antiqua" w:hAnsi="Book Antiqua" w:cs="Arial"/>
          <w:color w:val="000000" w:themeColor="text1"/>
          <w:lang w:val="en-GB" w:eastAsia="en-GB"/>
        </w:rPr>
        <w:t xml:space="preserve">but </w:t>
      </w:r>
      <w:r w:rsidR="00170CA4" w:rsidRPr="00A30CF5">
        <w:rPr>
          <w:rFonts w:ascii="Book Antiqua" w:hAnsi="Book Antiqua" w:cs="Arial"/>
          <w:color w:val="000000" w:themeColor="text1"/>
          <w:lang w:val="en-GB" w:eastAsia="en-GB"/>
        </w:rPr>
        <w:t>solid evidence is</w:t>
      </w:r>
      <w:r w:rsidR="004E3AC5" w:rsidRPr="00A30CF5">
        <w:rPr>
          <w:rFonts w:ascii="Book Antiqua" w:hAnsi="Book Antiqua" w:cs="Arial"/>
          <w:color w:val="000000" w:themeColor="text1"/>
          <w:lang w:val="en-GB" w:eastAsia="en-GB"/>
        </w:rPr>
        <w:t xml:space="preserve"> </w:t>
      </w:r>
      <w:proofErr w:type="gramStart"/>
      <w:r w:rsidR="004E3AC5" w:rsidRPr="00A30CF5">
        <w:rPr>
          <w:rFonts w:ascii="Book Antiqua" w:hAnsi="Book Antiqua" w:cs="Arial"/>
          <w:color w:val="000000" w:themeColor="text1"/>
          <w:lang w:val="en-GB" w:eastAsia="en-GB"/>
        </w:rPr>
        <w:t>missing</w:t>
      </w:r>
      <w:r w:rsidR="00BA18F0" w:rsidRPr="00A30CF5">
        <w:rPr>
          <w:rFonts w:ascii="Book Antiqua" w:hAnsi="Book Antiqua" w:cs="Arial"/>
          <w:color w:val="000000" w:themeColor="text1"/>
          <w:vertAlign w:val="superscript"/>
          <w:lang w:val="en-GB" w:eastAsia="en-GB"/>
        </w:rPr>
        <w:t>[</w:t>
      </w:r>
      <w:proofErr w:type="gramEnd"/>
      <w:r w:rsidR="00BA18F0" w:rsidRPr="00A30CF5">
        <w:rPr>
          <w:rFonts w:ascii="Book Antiqua" w:hAnsi="Book Antiqua" w:cs="Arial"/>
          <w:color w:val="000000" w:themeColor="text1"/>
          <w:vertAlign w:val="superscript"/>
          <w:lang w:val="en-GB" w:eastAsia="en-GB"/>
        </w:rPr>
        <w:t>17]</w:t>
      </w:r>
      <w:r w:rsidR="00326BB9" w:rsidRPr="00A30CF5">
        <w:rPr>
          <w:rFonts w:ascii="Book Antiqua" w:hAnsi="Book Antiqua" w:cs="Arial"/>
          <w:color w:val="000000" w:themeColor="text1"/>
          <w:lang w:val="en-GB" w:eastAsia="en-GB"/>
        </w:rPr>
        <w:t>.</w:t>
      </w:r>
      <w:r w:rsidR="00243940" w:rsidRPr="00A30CF5">
        <w:rPr>
          <w:rFonts w:ascii="Book Antiqua" w:hAnsi="Book Antiqua" w:cs="Arial"/>
          <w:color w:val="000000" w:themeColor="text1"/>
          <w:lang w:val="en-GB" w:eastAsia="en-GB"/>
        </w:rPr>
        <w:t xml:space="preserve"> </w:t>
      </w:r>
      <w:r w:rsidR="009D0E53" w:rsidRPr="00A30CF5">
        <w:rPr>
          <w:rFonts w:ascii="Book Antiqua" w:hAnsi="Book Antiqua" w:cs="Arial"/>
          <w:color w:val="000000" w:themeColor="text1"/>
          <w:lang w:val="en-GB" w:eastAsia="en-GB"/>
        </w:rPr>
        <w:t>Unfortunately, b</w:t>
      </w:r>
      <w:r w:rsidR="00243940" w:rsidRPr="00A30CF5">
        <w:rPr>
          <w:rFonts w:ascii="Book Antiqua" w:hAnsi="Book Antiqua" w:cs="Arial"/>
          <w:color w:val="000000" w:themeColor="text1"/>
          <w:lang w:val="en-GB" w:eastAsia="en-GB"/>
        </w:rPr>
        <w:t>enefits arising from antiviral therapies</w:t>
      </w:r>
      <w:r w:rsidR="00326BB9" w:rsidRPr="00A30CF5">
        <w:rPr>
          <w:rFonts w:ascii="Book Antiqua" w:hAnsi="Book Antiqua" w:cs="Arial"/>
          <w:color w:val="000000" w:themeColor="text1"/>
          <w:lang w:val="en-GB" w:eastAsia="en-GB"/>
        </w:rPr>
        <w:t xml:space="preserve"> </w:t>
      </w:r>
      <w:r w:rsidR="00243940" w:rsidRPr="00A30CF5">
        <w:rPr>
          <w:rFonts w:ascii="Book Antiqua" w:hAnsi="Book Antiqua" w:cs="Arial"/>
          <w:color w:val="000000" w:themeColor="text1"/>
          <w:lang w:val="en-GB" w:eastAsia="en-GB"/>
        </w:rPr>
        <w:t xml:space="preserve">such as cidofovir, quinolones, leflunomide or intravenous </w:t>
      </w:r>
      <w:r w:rsidR="00A81554" w:rsidRPr="00A30CF5">
        <w:rPr>
          <w:rFonts w:ascii="Book Antiqua" w:hAnsi="Book Antiqua" w:cs="Arial"/>
          <w:color w:val="000000" w:themeColor="text1"/>
          <w:lang w:val="en-GB" w:eastAsia="en-GB"/>
        </w:rPr>
        <w:t xml:space="preserve">immunoglobulin </w:t>
      </w:r>
      <w:r w:rsidR="00243940" w:rsidRPr="00A30CF5">
        <w:rPr>
          <w:rFonts w:ascii="Book Antiqua" w:hAnsi="Book Antiqua" w:cs="Arial"/>
          <w:color w:val="000000" w:themeColor="text1"/>
          <w:lang w:val="en-GB" w:eastAsia="en-GB"/>
        </w:rPr>
        <w:lastRenderedPageBreak/>
        <w:t>remain controversial. Sub-optimal results have been reported and effi</w:t>
      </w:r>
      <w:r w:rsidR="00772411" w:rsidRPr="00A30CF5">
        <w:rPr>
          <w:rFonts w:ascii="Book Antiqua" w:hAnsi="Book Antiqua" w:cs="Arial"/>
          <w:color w:val="000000" w:themeColor="text1"/>
          <w:lang w:val="en-GB" w:eastAsia="en-GB"/>
        </w:rPr>
        <w:t xml:space="preserve">cacy is overall limited by </w:t>
      </w:r>
      <w:r w:rsidR="00503853" w:rsidRPr="00A30CF5">
        <w:rPr>
          <w:rFonts w:ascii="Book Antiqua" w:hAnsi="Book Antiqua" w:cs="Arial"/>
          <w:color w:val="000000" w:themeColor="text1"/>
          <w:lang w:val="en-GB" w:eastAsia="en-GB"/>
        </w:rPr>
        <w:t xml:space="preserve">drug-induced </w:t>
      </w:r>
      <w:r w:rsidR="00772411" w:rsidRPr="00A30CF5">
        <w:rPr>
          <w:rFonts w:ascii="Book Antiqua" w:hAnsi="Book Antiqua" w:cs="Arial"/>
          <w:color w:val="000000" w:themeColor="text1"/>
          <w:lang w:val="en-GB" w:eastAsia="en-GB"/>
        </w:rPr>
        <w:t>nephrotoxicity and</w:t>
      </w:r>
      <w:r w:rsidR="00326BB9" w:rsidRPr="00A30CF5">
        <w:rPr>
          <w:rFonts w:ascii="Book Antiqua" w:hAnsi="Book Antiqua" w:cs="Arial"/>
          <w:color w:val="000000" w:themeColor="text1"/>
          <w:lang w:val="en-GB" w:eastAsia="en-GB"/>
        </w:rPr>
        <w:t xml:space="preserve"> side </w:t>
      </w:r>
      <w:proofErr w:type="gramStart"/>
      <w:r w:rsidR="00326BB9" w:rsidRPr="00A30CF5">
        <w:rPr>
          <w:rFonts w:ascii="Book Antiqua" w:hAnsi="Book Antiqua" w:cs="Arial"/>
          <w:color w:val="000000" w:themeColor="text1"/>
          <w:lang w:val="en-GB" w:eastAsia="en-GB"/>
        </w:rPr>
        <w:t>effects</w:t>
      </w:r>
      <w:r w:rsidR="00BA18F0" w:rsidRPr="00A30CF5">
        <w:rPr>
          <w:rFonts w:ascii="Book Antiqua" w:hAnsi="Book Antiqua" w:cs="Arial"/>
          <w:color w:val="000000" w:themeColor="text1"/>
          <w:vertAlign w:val="superscript"/>
          <w:lang w:val="en-GB" w:eastAsia="en-GB"/>
        </w:rPr>
        <w:t>[</w:t>
      </w:r>
      <w:proofErr w:type="gramEnd"/>
      <w:r w:rsidR="00BA18F0" w:rsidRPr="00A30CF5">
        <w:rPr>
          <w:rFonts w:ascii="Book Antiqua" w:hAnsi="Book Antiqua" w:cs="Arial"/>
          <w:color w:val="000000" w:themeColor="text1"/>
          <w:vertAlign w:val="superscript"/>
          <w:lang w:val="en-GB" w:eastAsia="en-GB"/>
        </w:rPr>
        <w:t>18]</w:t>
      </w:r>
      <w:r w:rsidR="00243940" w:rsidRPr="00A30CF5">
        <w:rPr>
          <w:rFonts w:ascii="Book Antiqua" w:hAnsi="Book Antiqua" w:cs="Arial"/>
          <w:color w:val="000000" w:themeColor="text1"/>
          <w:lang w:val="en-GB" w:eastAsia="en-GB"/>
        </w:rPr>
        <w:t>.</w:t>
      </w:r>
      <w:r w:rsidR="009D0E53" w:rsidRPr="00A30CF5">
        <w:rPr>
          <w:rFonts w:ascii="Book Antiqua" w:hAnsi="Book Antiqua" w:cs="Arial"/>
          <w:color w:val="000000" w:themeColor="text1"/>
          <w:lang w:val="en-GB" w:eastAsia="en-GB"/>
        </w:rPr>
        <w:t xml:space="preserve"> </w:t>
      </w:r>
    </w:p>
    <w:p w:rsidR="00A81554" w:rsidRPr="00A30CF5" w:rsidRDefault="00FC68BE" w:rsidP="00A30CF5">
      <w:pPr>
        <w:spacing w:line="360" w:lineRule="auto"/>
        <w:jc w:val="both"/>
        <w:rPr>
          <w:rFonts w:ascii="Book Antiqua" w:hAnsi="Book Antiqua" w:cs="Arial"/>
          <w:color w:val="000000" w:themeColor="text1"/>
          <w:lang w:val="en-GB" w:eastAsia="en-GB"/>
        </w:rPr>
      </w:pPr>
      <w:r w:rsidRPr="00A30CF5">
        <w:rPr>
          <w:rFonts w:ascii="Book Antiqua" w:hAnsi="Book Antiqua" w:cs="Arial"/>
          <w:color w:val="000000" w:themeColor="text1"/>
          <w:lang w:val="en-GB" w:eastAsia="en-GB"/>
        </w:rPr>
        <w:tab/>
      </w:r>
      <w:r w:rsidR="00A81554" w:rsidRPr="00A30CF5">
        <w:rPr>
          <w:rFonts w:ascii="Book Antiqua" w:hAnsi="Book Antiqua" w:cs="Arial"/>
          <w:color w:val="000000" w:themeColor="text1"/>
          <w:lang w:val="en-GB" w:eastAsia="en-GB"/>
        </w:rPr>
        <w:t>S</w:t>
      </w:r>
      <w:r w:rsidR="009D0E53" w:rsidRPr="00A30CF5">
        <w:rPr>
          <w:rFonts w:ascii="Book Antiqua" w:hAnsi="Book Antiqua" w:cs="Arial"/>
          <w:color w:val="000000" w:themeColor="text1"/>
          <w:lang w:val="en-GB" w:eastAsia="en-GB"/>
        </w:rPr>
        <w:t>ince 2007</w:t>
      </w:r>
      <w:r w:rsidR="00A81554" w:rsidRPr="00A30CF5">
        <w:rPr>
          <w:rFonts w:ascii="Book Antiqua" w:hAnsi="Book Antiqua" w:cs="Arial"/>
          <w:color w:val="000000" w:themeColor="text1"/>
          <w:lang w:val="en-GB" w:eastAsia="en-GB"/>
        </w:rPr>
        <w:t>,</w:t>
      </w:r>
      <w:r w:rsidR="009D0E53" w:rsidRPr="00A30CF5">
        <w:rPr>
          <w:rFonts w:ascii="Book Antiqua" w:hAnsi="Book Antiqua" w:cs="Arial"/>
          <w:color w:val="000000" w:themeColor="text1"/>
          <w:lang w:val="en-GB" w:eastAsia="en-GB"/>
        </w:rPr>
        <w:t xml:space="preserve"> we have been enforcing a strict surveillance policy and a step by step management strategy </w:t>
      </w:r>
      <w:r w:rsidR="00170CA4" w:rsidRPr="00A30CF5">
        <w:rPr>
          <w:rFonts w:ascii="Book Antiqua" w:hAnsi="Book Antiqua" w:cs="Arial"/>
          <w:color w:val="000000" w:themeColor="text1"/>
          <w:lang w:val="en-GB" w:eastAsia="en-GB"/>
        </w:rPr>
        <w:t>for</w:t>
      </w:r>
      <w:r w:rsidR="009D0E53" w:rsidRPr="00A30CF5">
        <w:rPr>
          <w:rFonts w:ascii="Book Antiqua" w:hAnsi="Book Antiqua" w:cs="Arial"/>
          <w:color w:val="000000" w:themeColor="text1"/>
          <w:lang w:val="en-GB" w:eastAsia="en-GB"/>
        </w:rPr>
        <w:t xml:space="preserve"> BKV infection </w:t>
      </w:r>
      <w:r w:rsidR="00170CA4" w:rsidRPr="00A30CF5">
        <w:rPr>
          <w:rFonts w:ascii="Book Antiqua" w:hAnsi="Book Antiqua" w:cs="Arial"/>
          <w:color w:val="000000" w:themeColor="text1"/>
          <w:lang w:val="en-GB" w:eastAsia="en-GB"/>
        </w:rPr>
        <w:t>in</w:t>
      </w:r>
      <w:r w:rsidR="009D0E53" w:rsidRPr="00A30CF5">
        <w:rPr>
          <w:rFonts w:ascii="Book Antiqua" w:hAnsi="Book Antiqua" w:cs="Arial"/>
          <w:color w:val="000000" w:themeColor="text1"/>
          <w:lang w:val="en-GB" w:eastAsia="en-GB"/>
        </w:rPr>
        <w:t xml:space="preserve"> all </w:t>
      </w:r>
      <w:r w:rsidR="00A81554" w:rsidRPr="00A30CF5">
        <w:rPr>
          <w:rFonts w:ascii="Book Antiqua" w:hAnsi="Book Antiqua" w:cs="Arial"/>
          <w:color w:val="000000" w:themeColor="text1"/>
          <w:lang w:val="en-GB" w:eastAsia="en-GB"/>
        </w:rPr>
        <w:t xml:space="preserve">kidney </w:t>
      </w:r>
      <w:r w:rsidR="009D0E53" w:rsidRPr="00A30CF5">
        <w:rPr>
          <w:rFonts w:ascii="Book Antiqua" w:hAnsi="Book Antiqua" w:cs="Arial"/>
          <w:color w:val="000000" w:themeColor="text1"/>
          <w:lang w:val="en-GB" w:eastAsia="en-GB"/>
        </w:rPr>
        <w:t>tran</w:t>
      </w:r>
      <w:r w:rsidR="00DB22E6" w:rsidRPr="00A30CF5">
        <w:rPr>
          <w:rFonts w:ascii="Book Antiqua" w:hAnsi="Book Antiqua" w:cs="Arial"/>
          <w:color w:val="000000" w:themeColor="text1"/>
          <w:lang w:val="en-GB" w:eastAsia="en-GB"/>
        </w:rPr>
        <w:t>splant recipients followed up at</w:t>
      </w:r>
      <w:r w:rsidR="009D0E53" w:rsidRPr="00A30CF5">
        <w:rPr>
          <w:rFonts w:ascii="Book Antiqua" w:hAnsi="Book Antiqua" w:cs="Arial"/>
          <w:color w:val="000000" w:themeColor="text1"/>
          <w:lang w:val="en-GB" w:eastAsia="en-GB"/>
        </w:rPr>
        <w:t xml:space="preserve"> our centre. </w:t>
      </w:r>
      <w:r w:rsidR="006F1347" w:rsidRPr="00A30CF5">
        <w:rPr>
          <w:rFonts w:ascii="Book Antiqua" w:hAnsi="Book Antiqua" w:cs="Arial"/>
          <w:color w:val="000000" w:themeColor="text1"/>
          <w:lang w:val="en-GB" w:eastAsia="en-GB"/>
        </w:rPr>
        <w:t xml:space="preserve">This </w:t>
      </w:r>
      <w:r w:rsidR="009D0E53" w:rsidRPr="00A30CF5">
        <w:rPr>
          <w:rFonts w:ascii="Book Antiqua" w:hAnsi="Book Antiqua" w:cs="Arial"/>
          <w:color w:val="000000" w:themeColor="text1"/>
          <w:lang w:val="en-GB" w:eastAsia="en-GB"/>
        </w:rPr>
        <w:t xml:space="preserve">experience is herein reported. </w:t>
      </w:r>
    </w:p>
    <w:p w:rsidR="00503853" w:rsidRPr="00A30CF5" w:rsidRDefault="00503853" w:rsidP="00A30CF5">
      <w:pPr>
        <w:spacing w:line="360" w:lineRule="auto"/>
        <w:jc w:val="both"/>
        <w:rPr>
          <w:rFonts w:ascii="Book Antiqua" w:hAnsi="Book Antiqua" w:cs="Arial"/>
          <w:color w:val="000000" w:themeColor="text1"/>
          <w:lang w:val="en-GB" w:eastAsia="en-GB"/>
        </w:rPr>
      </w:pPr>
    </w:p>
    <w:p w:rsidR="00AB77C8" w:rsidRPr="00A30CF5" w:rsidRDefault="00B93ADE" w:rsidP="00A30CF5">
      <w:pPr>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t xml:space="preserve">MATERIAL AND </w:t>
      </w:r>
      <w:r w:rsidR="00A00D8C" w:rsidRPr="00A30CF5">
        <w:rPr>
          <w:rFonts w:ascii="Book Antiqua" w:hAnsi="Book Antiqua" w:cs="Arial"/>
          <w:b/>
          <w:bCs/>
          <w:color w:val="000000" w:themeColor="text1"/>
          <w:lang w:val="en-GB"/>
        </w:rPr>
        <w:t>METHODS</w:t>
      </w:r>
    </w:p>
    <w:p w:rsidR="00473345" w:rsidRPr="00A30CF5" w:rsidRDefault="00473345"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Study design</w:t>
      </w:r>
      <w:r w:rsidR="006A255B" w:rsidRPr="00A30CF5">
        <w:rPr>
          <w:rFonts w:ascii="Book Antiqua" w:hAnsi="Book Antiqua" w:cs="Arial"/>
          <w:b/>
          <w:i/>
          <w:color w:val="000000" w:themeColor="text1"/>
          <w:lang w:val="en-GB"/>
        </w:rPr>
        <w:t xml:space="preserve"> and objectives</w:t>
      </w:r>
    </w:p>
    <w:p w:rsidR="0094738D" w:rsidRPr="00A30CF5" w:rsidRDefault="00670465"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In this </w:t>
      </w:r>
      <w:r w:rsidR="00586C21" w:rsidRPr="00A30CF5">
        <w:rPr>
          <w:rFonts w:ascii="Book Antiqua" w:hAnsi="Book Antiqua" w:cs="Arial"/>
          <w:color w:val="000000" w:themeColor="text1"/>
          <w:lang w:val="en-GB"/>
        </w:rPr>
        <w:t>single-</w:t>
      </w:r>
      <w:r w:rsidR="00772411" w:rsidRPr="00A30CF5">
        <w:rPr>
          <w:rFonts w:ascii="Book Antiqua" w:hAnsi="Book Antiqua" w:cs="Arial"/>
          <w:color w:val="000000" w:themeColor="text1"/>
          <w:lang w:val="en-GB"/>
        </w:rPr>
        <w:t xml:space="preserve">centre </w:t>
      </w:r>
      <w:r w:rsidR="001B3BD8" w:rsidRPr="00A30CF5">
        <w:rPr>
          <w:rFonts w:ascii="Book Antiqua" w:hAnsi="Book Antiqua" w:cs="Arial"/>
          <w:color w:val="000000" w:themeColor="text1"/>
          <w:lang w:val="en-GB"/>
        </w:rPr>
        <w:t xml:space="preserve">observational </w:t>
      </w:r>
      <w:r w:rsidR="00772411" w:rsidRPr="00A30CF5">
        <w:rPr>
          <w:rFonts w:ascii="Book Antiqua" w:hAnsi="Book Antiqua" w:cs="Arial"/>
          <w:color w:val="000000" w:themeColor="text1"/>
          <w:lang w:val="en-GB"/>
        </w:rPr>
        <w:t xml:space="preserve">cohort study </w:t>
      </w:r>
      <w:r w:rsidRPr="00A30CF5">
        <w:rPr>
          <w:rFonts w:ascii="Book Antiqua" w:hAnsi="Book Antiqua" w:cs="Arial"/>
          <w:color w:val="000000" w:themeColor="text1"/>
          <w:lang w:val="en-GB"/>
        </w:rPr>
        <w:t xml:space="preserve">we enrolled adult patients who </w:t>
      </w:r>
      <w:r w:rsidR="001B3BD8" w:rsidRPr="00A30CF5">
        <w:rPr>
          <w:rFonts w:ascii="Book Antiqua" w:hAnsi="Book Antiqua" w:cs="Arial"/>
          <w:color w:val="000000" w:themeColor="text1"/>
          <w:lang w:val="en-GB"/>
        </w:rPr>
        <w:t>had undergone</w:t>
      </w:r>
      <w:r w:rsidRPr="00A30CF5">
        <w:rPr>
          <w:rFonts w:ascii="Book Antiqua" w:hAnsi="Book Antiqua" w:cs="Arial"/>
          <w:color w:val="000000" w:themeColor="text1"/>
          <w:lang w:val="en-GB"/>
        </w:rPr>
        <w:t xml:space="preserve"> kidney transplantation </w:t>
      </w:r>
      <w:r w:rsidR="00EE1266" w:rsidRPr="00A30CF5">
        <w:rPr>
          <w:rFonts w:ascii="Book Antiqua" w:hAnsi="Book Antiqua" w:cs="Arial"/>
          <w:color w:val="000000" w:themeColor="text1"/>
          <w:lang w:val="en-GB"/>
        </w:rPr>
        <w:t>at The Royal London Hospital</w:t>
      </w:r>
      <w:r w:rsidR="001B3BD8" w:rsidRPr="00A30CF5">
        <w:rPr>
          <w:rFonts w:ascii="Book Antiqua" w:hAnsi="Book Antiqua" w:cs="Arial"/>
          <w:color w:val="000000" w:themeColor="text1"/>
          <w:lang w:val="en-GB"/>
        </w:rPr>
        <w:t xml:space="preserve"> (London, UK)</w:t>
      </w:r>
      <w:r w:rsidR="001E334C" w:rsidRPr="00A30CF5">
        <w:rPr>
          <w:rFonts w:ascii="Book Antiqua" w:hAnsi="Book Antiqua" w:cs="Arial"/>
          <w:color w:val="000000" w:themeColor="text1"/>
          <w:lang w:val="en-GB"/>
        </w:rPr>
        <w:t>,</w:t>
      </w:r>
      <w:r w:rsidR="00EE1266"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 xml:space="preserve">between </w:t>
      </w:r>
      <w:r w:rsidR="00CA5469" w:rsidRPr="00A30CF5">
        <w:rPr>
          <w:rFonts w:ascii="Book Antiqua" w:hAnsi="Book Antiqua" w:cs="Arial"/>
          <w:color w:val="000000" w:themeColor="text1"/>
          <w:lang w:val="en-GB"/>
        </w:rPr>
        <w:t>April</w:t>
      </w:r>
      <w:r w:rsidR="00EE1266" w:rsidRPr="00A30CF5">
        <w:rPr>
          <w:rFonts w:ascii="Book Antiqua" w:hAnsi="Book Antiqua" w:cs="Arial"/>
          <w:color w:val="000000" w:themeColor="text1"/>
          <w:lang w:val="en-GB"/>
        </w:rPr>
        <w:t xml:space="preserve"> </w:t>
      </w:r>
      <w:r w:rsidR="00E8472D" w:rsidRPr="00A30CF5">
        <w:rPr>
          <w:rFonts w:ascii="Book Antiqua" w:hAnsi="Book Antiqua" w:cs="Arial"/>
          <w:color w:val="000000" w:themeColor="text1"/>
          <w:lang w:val="en-GB"/>
        </w:rPr>
        <w:t>2007</w:t>
      </w:r>
      <w:r w:rsidRPr="00A30CF5">
        <w:rPr>
          <w:rFonts w:ascii="Book Antiqua" w:hAnsi="Book Antiqua" w:cs="Arial"/>
          <w:color w:val="000000" w:themeColor="text1"/>
          <w:lang w:val="en-GB"/>
        </w:rPr>
        <w:t xml:space="preserve"> and </w:t>
      </w:r>
      <w:r w:rsidR="00772411" w:rsidRPr="00A30CF5">
        <w:rPr>
          <w:rFonts w:ascii="Book Antiqua" w:hAnsi="Book Antiqua" w:cs="Arial"/>
          <w:color w:val="000000" w:themeColor="text1"/>
          <w:lang w:val="en-GB"/>
        </w:rPr>
        <w:t>March</w:t>
      </w:r>
      <w:r w:rsidR="00E8472D" w:rsidRPr="00A30CF5">
        <w:rPr>
          <w:rFonts w:ascii="Book Antiqua" w:hAnsi="Book Antiqua" w:cs="Arial"/>
          <w:color w:val="000000" w:themeColor="text1"/>
          <w:lang w:val="en-GB"/>
        </w:rPr>
        <w:t xml:space="preserve"> 2013</w:t>
      </w:r>
      <w:r w:rsidRPr="00A30CF5">
        <w:rPr>
          <w:rFonts w:ascii="Book Antiqua" w:hAnsi="Book Antiqua" w:cs="Arial"/>
          <w:color w:val="000000" w:themeColor="text1"/>
          <w:lang w:val="en-GB"/>
        </w:rPr>
        <w:t xml:space="preserve">. </w:t>
      </w:r>
      <w:r w:rsidR="00C15CD5" w:rsidRPr="00A30CF5">
        <w:rPr>
          <w:rFonts w:ascii="Book Antiqua" w:hAnsi="Book Antiqua" w:cs="Arial"/>
          <w:color w:val="000000" w:themeColor="text1"/>
          <w:lang w:val="en-GB"/>
        </w:rPr>
        <w:t xml:space="preserve">Considering previous studies on the same topic, a minimum sample size of 400 subjects was established. </w:t>
      </w:r>
      <w:r w:rsidR="00586C21" w:rsidRPr="00A30CF5">
        <w:rPr>
          <w:rFonts w:ascii="Book Antiqua" w:hAnsi="Book Antiqua" w:cs="Arial"/>
          <w:color w:val="000000" w:themeColor="text1"/>
          <w:lang w:val="en-GB"/>
        </w:rPr>
        <w:t>Inclusion criteria were:</w:t>
      </w:r>
      <w:r w:rsidR="00EE1266" w:rsidRPr="00A30CF5">
        <w:rPr>
          <w:rFonts w:ascii="Book Antiqua" w:hAnsi="Book Antiqua" w:cs="Arial"/>
          <w:color w:val="000000" w:themeColor="text1"/>
          <w:lang w:val="en-GB"/>
        </w:rPr>
        <w:t xml:space="preserve"> </w:t>
      </w:r>
      <w:r w:rsidR="00181BE9" w:rsidRPr="00A30CF5">
        <w:rPr>
          <w:rFonts w:ascii="Book Antiqua" w:hAnsi="Book Antiqua" w:cs="Arial"/>
          <w:color w:val="000000" w:themeColor="text1"/>
          <w:lang w:val="en-GB"/>
        </w:rPr>
        <w:t>living or deceased donor kidney tr</w:t>
      </w:r>
      <w:r w:rsidR="00303659" w:rsidRPr="00A30CF5">
        <w:rPr>
          <w:rFonts w:ascii="Book Antiqua" w:hAnsi="Book Antiqua" w:cs="Arial"/>
          <w:color w:val="000000" w:themeColor="text1"/>
          <w:lang w:val="en-GB"/>
        </w:rPr>
        <w:t>ansplant</w:t>
      </w:r>
      <w:r w:rsidR="00181BE9" w:rsidRPr="00A30CF5">
        <w:rPr>
          <w:rFonts w:ascii="Book Antiqua" w:hAnsi="Book Antiqua" w:cs="Arial"/>
          <w:color w:val="000000" w:themeColor="text1"/>
          <w:lang w:val="en-GB"/>
        </w:rPr>
        <w:t xml:space="preserve"> </w:t>
      </w:r>
      <w:r w:rsidR="00586C21" w:rsidRPr="00A30CF5">
        <w:rPr>
          <w:rFonts w:ascii="Book Antiqua" w:hAnsi="Book Antiqua" w:cs="Arial"/>
          <w:color w:val="000000" w:themeColor="text1"/>
          <w:lang w:val="en-GB"/>
        </w:rPr>
        <w:t>and</w:t>
      </w:r>
      <w:r w:rsidR="00181BE9" w:rsidRPr="00A30CF5">
        <w:rPr>
          <w:rFonts w:ascii="Book Antiqua" w:hAnsi="Book Antiqua" w:cs="Arial"/>
          <w:color w:val="000000" w:themeColor="text1"/>
          <w:lang w:val="en-GB"/>
        </w:rPr>
        <w:t xml:space="preserve"> r</w:t>
      </w:r>
      <w:r w:rsidR="00FC3B2A" w:rsidRPr="00A30CF5">
        <w:rPr>
          <w:rFonts w:ascii="Book Antiqua" w:hAnsi="Book Antiqua" w:cs="Arial"/>
          <w:color w:val="000000" w:themeColor="text1"/>
          <w:lang w:val="en-GB"/>
        </w:rPr>
        <w:t>ecipient age ≥</w:t>
      </w:r>
      <w:r w:rsidR="00DC2809" w:rsidRPr="00A30CF5">
        <w:rPr>
          <w:rFonts w:ascii="Book Antiqua" w:hAnsi="Book Antiqua" w:cs="Arial"/>
          <w:color w:val="000000" w:themeColor="text1"/>
          <w:lang w:val="en-GB" w:eastAsia="zh-CN"/>
        </w:rPr>
        <w:t xml:space="preserve"> </w:t>
      </w:r>
      <w:r w:rsidR="00710740" w:rsidRPr="00A30CF5">
        <w:rPr>
          <w:rFonts w:ascii="Book Antiqua" w:hAnsi="Book Antiqua" w:cs="Arial"/>
          <w:color w:val="000000" w:themeColor="text1"/>
          <w:lang w:val="en-GB"/>
        </w:rPr>
        <w:t>18</w:t>
      </w:r>
      <w:r w:rsidR="00586C21" w:rsidRPr="00A30CF5">
        <w:rPr>
          <w:rFonts w:ascii="Book Antiqua" w:hAnsi="Book Antiqua" w:cs="Arial"/>
          <w:color w:val="000000" w:themeColor="text1"/>
          <w:lang w:val="en-GB"/>
        </w:rPr>
        <w:t xml:space="preserve"> years. </w:t>
      </w:r>
      <w:r w:rsidR="00421EC2" w:rsidRPr="00A30CF5">
        <w:rPr>
          <w:rFonts w:ascii="Book Antiqua" w:hAnsi="Book Antiqua" w:cs="Arial"/>
          <w:color w:val="000000" w:themeColor="text1"/>
          <w:lang w:val="en-GB"/>
        </w:rPr>
        <w:t xml:space="preserve">Recipients of other solid organ transplants </w:t>
      </w:r>
      <w:r w:rsidR="00586C21" w:rsidRPr="00A30CF5">
        <w:rPr>
          <w:rFonts w:ascii="Book Antiqua" w:hAnsi="Book Antiqua" w:cs="Arial"/>
          <w:color w:val="000000" w:themeColor="text1"/>
          <w:lang w:val="en-GB"/>
        </w:rPr>
        <w:t xml:space="preserve">or </w:t>
      </w:r>
      <w:r w:rsidR="00A44F15" w:rsidRPr="00A30CF5">
        <w:rPr>
          <w:rFonts w:ascii="Book Antiqua" w:hAnsi="Book Antiqua" w:cs="Arial"/>
          <w:color w:val="000000" w:themeColor="text1"/>
          <w:lang w:val="en-GB"/>
        </w:rPr>
        <w:t xml:space="preserve">the second kidney transplant for those </w:t>
      </w:r>
      <w:r w:rsidR="00586C21" w:rsidRPr="00A30CF5">
        <w:rPr>
          <w:rFonts w:ascii="Book Antiqua" w:hAnsi="Book Antiqua" w:cs="Arial"/>
          <w:color w:val="000000" w:themeColor="text1"/>
          <w:lang w:val="en-GB"/>
        </w:rPr>
        <w:t xml:space="preserve">transplanted twice during the study period </w:t>
      </w:r>
      <w:r w:rsidR="00421EC2" w:rsidRPr="00A30CF5">
        <w:rPr>
          <w:rFonts w:ascii="Book Antiqua" w:hAnsi="Book Antiqua" w:cs="Arial"/>
          <w:color w:val="000000" w:themeColor="text1"/>
          <w:lang w:val="en-GB"/>
        </w:rPr>
        <w:t xml:space="preserve">were excluded. </w:t>
      </w:r>
      <w:r w:rsidR="00E8472D" w:rsidRPr="00A30CF5">
        <w:rPr>
          <w:rFonts w:ascii="Book Antiqua" w:hAnsi="Book Antiqua" w:cs="Arial"/>
          <w:color w:val="000000" w:themeColor="text1"/>
          <w:lang w:val="en-GB"/>
        </w:rPr>
        <w:t>Donor data, organ details, recipient characte</w:t>
      </w:r>
      <w:r w:rsidR="00586C21" w:rsidRPr="00A30CF5">
        <w:rPr>
          <w:rFonts w:ascii="Book Antiqua" w:hAnsi="Book Antiqua" w:cs="Arial"/>
          <w:color w:val="000000" w:themeColor="text1"/>
          <w:lang w:val="en-GB"/>
        </w:rPr>
        <w:t>ristics, and transplant outcomes</w:t>
      </w:r>
      <w:r w:rsidR="00E8472D" w:rsidRPr="00A30CF5">
        <w:rPr>
          <w:rFonts w:ascii="Book Antiqua" w:hAnsi="Book Antiqua" w:cs="Arial"/>
          <w:color w:val="000000" w:themeColor="text1"/>
          <w:lang w:val="en-GB"/>
        </w:rPr>
        <w:t xml:space="preserve"> were prospectively recorded on a central database </w:t>
      </w:r>
      <w:r w:rsidR="00310436" w:rsidRPr="00A30CF5">
        <w:rPr>
          <w:rFonts w:ascii="Book Antiqua" w:hAnsi="Book Antiqua" w:cs="Arial"/>
          <w:color w:val="000000" w:themeColor="text1"/>
          <w:lang w:val="en-GB"/>
        </w:rPr>
        <w:t xml:space="preserve">as per standard practice at our institution </w:t>
      </w:r>
      <w:r w:rsidR="00E8472D" w:rsidRPr="00A30CF5">
        <w:rPr>
          <w:rFonts w:ascii="Book Antiqua" w:hAnsi="Book Antiqua" w:cs="Arial"/>
          <w:color w:val="000000" w:themeColor="text1"/>
          <w:lang w:val="en-GB"/>
        </w:rPr>
        <w:t xml:space="preserve">by dedicated staff and </w:t>
      </w:r>
      <w:r w:rsidR="0094738D" w:rsidRPr="00A30CF5">
        <w:rPr>
          <w:rFonts w:ascii="Book Antiqua" w:hAnsi="Book Antiqua" w:cs="Arial"/>
          <w:color w:val="000000" w:themeColor="text1"/>
          <w:lang w:val="en-GB"/>
        </w:rPr>
        <w:t xml:space="preserve">annually </w:t>
      </w:r>
      <w:r w:rsidR="00E8472D" w:rsidRPr="00A30CF5">
        <w:rPr>
          <w:rFonts w:ascii="Book Antiqua" w:hAnsi="Book Antiqua" w:cs="Arial"/>
          <w:color w:val="000000" w:themeColor="text1"/>
          <w:lang w:val="en-GB"/>
        </w:rPr>
        <w:t xml:space="preserve">reviewed by the authors </w:t>
      </w:r>
      <w:r w:rsidR="0094738D" w:rsidRPr="00A30CF5">
        <w:rPr>
          <w:rFonts w:ascii="Book Antiqua" w:hAnsi="Book Antiqua" w:cs="Arial"/>
          <w:color w:val="000000" w:themeColor="text1"/>
          <w:lang w:val="en-GB"/>
        </w:rPr>
        <w:t>until</w:t>
      </w:r>
      <w:r w:rsidR="00181BE9" w:rsidRPr="00A30CF5">
        <w:rPr>
          <w:rFonts w:ascii="Book Antiqua" w:hAnsi="Book Antiqua" w:cs="Arial"/>
          <w:color w:val="000000" w:themeColor="text1"/>
          <w:lang w:val="en-GB"/>
        </w:rPr>
        <w:t xml:space="preserve"> </w:t>
      </w:r>
      <w:r w:rsidR="00E808FC" w:rsidRPr="00A30CF5">
        <w:rPr>
          <w:rFonts w:ascii="Book Antiqua" w:hAnsi="Book Antiqua" w:cs="Arial"/>
          <w:color w:val="000000" w:themeColor="text1"/>
          <w:lang w:val="en-GB"/>
        </w:rPr>
        <w:t>June 2016.</w:t>
      </w:r>
      <w:r w:rsidR="00E8472D" w:rsidRPr="00A30CF5">
        <w:rPr>
          <w:rFonts w:ascii="Book Antiqua" w:hAnsi="Book Antiqua" w:cs="Arial"/>
          <w:color w:val="000000" w:themeColor="text1"/>
          <w:lang w:val="en-GB"/>
        </w:rPr>
        <w:t xml:space="preserve"> </w:t>
      </w:r>
      <w:r w:rsidR="00DB22E6" w:rsidRPr="00A30CF5">
        <w:rPr>
          <w:rFonts w:ascii="Book Antiqua" w:hAnsi="Book Antiqua" w:cs="Arial"/>
          <w:color w:val="000000" w:themeColor="text1"/>
          <w:lang w:val="en-GB"/>
        </w:rPr>
        <w:t xml:space="preserve">Patients were all consented at the time of activation on the </w:t>
      </w:r>
      <w:r w:rsidR="00310436" w:rsidRPr="00A30CF5">
        <w:rPr>
          <w:rFonts w:ascii="Book Antiqua" w:hAnsi="Book Antiqua" w:cs="Arial"/>
          <w:color w:val="000000" w:themeColor="text1"/>
          <w:lang w:val="en-GB"/>
        </w:rPr>
        <w:t xml:space="preserve">national </w:t>
      </w:r>
      <w:r w:rsidR="00DB22E6" w:rsidRPr="00A30CF5">
        <w:rPr>
          <w:rFonts w:ascii="Book Antiqua" w:hAnsi="Book Antiqua" w:cs="Arial"/>
          <w:color w:val="000000" w:themeColor="text1"/>
          <w:lang w:val="en-GB"/>
        </w:rPr>
        <w:t xml:space="preserve">transplant waiting list. </w:t>
      </w:r>
      <w:r w:rsidR="007B1538" w:rsidRPr="00A30CF5">
        <w:rPr>
          <w:rFonts w:ascii="Book Antiqua" w:hAnsi="Book Antiqua" w:cs="Arial"/>
          <w:color w:val="000000" w:themeColor="text1"/>
          <w:lang w:val="en-GB"/>
        </w:rPr>
        <w:t xml:space="preserve">According to Barts Health NHS Trust </w:t>
      </w:r>
      <w:r w:rsidR="00A44F15" w:rsidRPr="00A30CF5">
        <w:rPr>
          <w:rFonts w:ascii="Book Antiqua" w:hAnsi="Book Antiqua" w:cs="Arial"/>
          <w:color w:val="000000" w:themeColor="text1"/>
          <w:lang w:val="en-GB"/>
        </w:rPr>
        <w:t>General Data Protection Act,</w:t>
      </w:r>
      <w:r w:rsidR="007B1538" w:rsidRPr="00A30CF5">
        <w:rPr>
          <w:rFonts w:ascii="Book Antiqua" w:hAnsi="Book Antiqua" w:cs="Arial"/>
          <w:color w:val="000000" w:themeColor="text1"/>
          <w:lang w:val="en-GB"/>
        </w:rPr>
        <w:t xml:space="preserve"> General Data Protection and</w:t>
      </w:r>
      <w:r w:rsidR="00A44F15" w:rsidRPr="00A30CF5">
        <w:rPr>
          <w:rFonts w:ascii="Book Antiqua" w:hAnsi="Book Antiqua" w:cs="Arial"/>
          <w:color w:val="000000" w:themeColor="text1"/>
          <w:lang w:val="en-GB"/>
        </w:rPr>
        <w:t xml:space="preserve"> Regulation 2016, and Data Protection Act 2018</w:t>
      </w:r>
      <w:r w:rsidR="004A2200" w:rsidRPr="00A30CF5">
        <w:rPr>
          <w:rFonts w:ascii="Book Antiqua" w:hAnsi="Book Antiqua" w:cs="Arial"/>
          <w:color w:val="000000" w:themeColor="text1"/>
          <w:lang w:val="en-GB"/>
        </w:rPr>
        <w:t>,</w:t>
      </w:r>
      <w:r w:rsidR="007B1538" w:rsidRPr="00A30CF5">
        <w:rPr>
          <w:rFonts w:ascii="Book Antiqua" w:hAnsi="Book Antiqua" w:cs="Arial"/>
          <w:color w:val="000000" w:themeColor="text1"/>
          <w:lang w:val="en-GB"/>
        </w:rPr>
        <w:t xml:space="preserve"> t</w:t>
      </w:r>
      <w:r w:rsidR="00DB22E6" w:rsidRPr="00A30CF5">
        <w:rPr>
          <w:rFonts w:ascii="Book Antiqua" w:hAnsi="Book Antiqua" w:cs="Arial"/>
          <w:color w:val="000000" w:themeColor="text1"/>
          <w:lang w:val="en-GB"/>
        </w:rPr>
        <w:t>hey were aware that their</w:t>
      </w:r>
      <w:r w:rsidR="005A20CE" w:rsidRPr="00A30CF5">
        <w:rPr>
          <w:rFonts w:ascii="Book Antiqua" w:hAnsi="Book Antiqua" w:cs="Arial"/>
          <w:color w:val="000000" w:themeColor="text1"/>
          <w:lang w:val="en-GB"/>
        </w:rPr>
        <w:t xml:space="preserve"> anonymized data including viral status as well as other biomedical parameters would </w:t>
      </w:r>
      <w:r w:rsidR="00A44F15" w:rsidRPr="00A30CF5">
        <w:rPr>
          <w:rFonts w:ascii="Book Antiqua" w:hAnsi="Book Antiqua" w:cs="Arial"/>
          <w:color w:val="000000" w:themeColor="text1"/>
          <w:lang w:val="en-GB"/>
        </w:rPr>
        <w:t xml:space="preserve">have </w:t>
      </w:r>
      <w:r w:rsidR="005A20CE" w:rsidRPr="00A30CF5">
        <w:rPr>
          <w:rFonts w:ascii="Book Antiqua" w:hAnsi="Book Antiqua" w:cs="Arial"/>
          <w:color w:val="000000" w:themeColor="text1"/>
          <w:lang w:val="en-GB"/>
        </w:rPr>
        <w:t>be</w:t>
      </w:r>
      <w:r w:rsidR="00A44F15" w:rsidRPr="00A30CF5">
        <w:rPr>
          <w:rFonts w:ascii="Book Antiqua" w:hAnsi="Book Antiqua" w:cs="Arial"/>
          <w:color w:val="000000" w:themeColor="text1"/>
          <w:lang w:val="en-GB"/>
        </w:rPr>
        <w:t>en</w:t>
      </w:r>
      <w:r w:rsidR="005A20CE" w:rsidRPr="00A30CF5">
        <w:rPr>
          <w:rFonts w:ascii="Book Antiqua" w:hAnsi="Book Antiqua" w:cs="Arial"/>
          <w:color w:val="000000" w:themeColor="text1"/>
          <w:lang w:val="en-GB"/>
        </w:rPr>
        <w:t xml:space="preserve"> used for research purpose. </w:t>
      </w:r>
      <w:r w:rsidR="007B1538" w:rsidRPr="00A30CF5">
        <w:rPr>
          <w:rFonts w:ascii="Book Antiqua" w:hAnsi="Book Antiqua" w:cs="Arial"/>
          <w:color w:val="000000" w:themeColor="text1"/>
          <w:lang w:val="en-GB"/>
        </w:rPr>
        <w:t xml:space="preserve">Patients who did not want their personal information to be used for planning and research were given the possibility to express their preference under </w:t>
      </w:r>
      <w:r w:rsidR="004A2200" w:rsidRPr="00A30CF5">
        <w:rPr>
          <w:rFonts w:ascii="Book Antiqua" w:hAnsi="Book Antiqua" w:cs="Arial"/>
          <w:color w:val="000000" w:themeColor="text1"/>
          <w:lang w:val="en-GB"/>
        </w:rPr>
        <w:t xml:space="preserve">the </w:t>
      </w:r>
      <w:r w:rsidR="007B1538" w:rsidRPr="00A30CF5">
        <w:rPr>
          <w:rFonts w:ascii="Book Antiqua" w:hAnsi="Book Antiqua" w:cs="Arial"/>
          <w:color w:val="000000" w:themeColor="text1"/>
          <w:lang w:val="en-GB"/>
        </w:rPr>
        <w:t xml:space="preserve">National Data Opt-out Programme. </w:t>
      </w:r>
      <w:r w:rsidR="00AC5894" w:rsidRPr="00A30CF5">
        <w:rPr>
          <w:rFonts w:ascii="Book Antiqua" w:hAnsi="Book Antiqua" w:cs="Arial"/>
          <w:color w:val="000000" w:themeColor="text1"/>
          <w:lang w:val="en-GB"/>
        </w:rPr>
        <w:t>Based on the observational nature of the study</w:t>
      </w:r>
      <w:r w:rsidR="005A20CE" w:rsidRPr="00A30CF5">
        <w:rPr>
          <w:rFonts w:ascii="Book Antiqua" w:hAnsi="Book Antiqua" w:cs="Arial"/>
          <w:color w:val="000000" w:themeColor="text1"/>
          <w:lang w:val="en-GB"/>
        </w:rPr>
        <w:t xml:space="preserve"> and given the fact that no off-</w:t>
      </w:r>
      <w:r w:rsidR="00AC5894" w:rsidRPr="00A30CF5">
        <w:rPr>
          <w:rFonts w:ascii="Book Antiqua" w:hAnsi="Book Antiqua" w:cs="Arial"/>
          <w:color w:val="000000" w:themeColor="text1"/>
          <w:lang w:val="en-GB"/>
        </w:rPr>
        <w:t xml:space="preserve">label medications were used to treat BKV-related complications, the protocol was not reviewed by our Ethical Committee. The study was conducted according to the </w:t>
      </w:r>
      <w:r w:rsidR="00DC2809" w:rsidRPr="00A30CF5">
        <w:rPr>
          <w:rFonts w:ascii="Book Antiqua" w:hAnsi="Book Antiqua" w:cs="Arial"/>
          <w:color w:val="000000" w:themeColor="text1"/>
          <w:lang w:val="en-GB"/>
        </w:rPr>
        <w:t xml:space="preserve">World Medical Association </w:t>
      </w:r>
      <w:r w:rsidR="00AC5894" w:rsidRPr="00A30CF5">
        <w:rPr>
          <w:rFonts w:ascii="Book Antiqua" w:hAnsi="Book Antiqua" w:cs="Arial"/>
          <w:color w:val="000000" w:themeColor="text1"/>
          <w:lang w:val="en-GB"/>
        </w:rPr>
        <w:t>Declaration of Helsinki</w:t>
      </w:r>
      <w:r w:rsidR="009D243A" w:rsidRPr="00A30CF5">
        <w:rPr>
          <w:rFonts w:ascii="Book Antiqua" w:hAnsi="Book Antiqua" w:cs="Arial"/>
          <w:color w:val="000000" w:themeColor="text1"/>
          <w:lang w:val="en-GB"/>
        </w:rPr>
        <w:t xml:space="preserve"> and applicable regulatory requirements.</w:t>
      </w:r>
    </w:p>
    <w:p w:rsidR="00E13506" w:rsidRPr="00A30CF5"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E30D96" w:rsidRPr="00A30CF5">
        <w:rPr>
          <w:rFonts w:ascii="Book Antiqua" w:hAnsi="Book Antiqua" w:cs="Arial"/>
          <w:color w:val="000000" w:themeColor="text1"/>
          <w:lang w:val="en-GB"/>
        </w:rPr>
        <w:t>After transplantation, all</w:t>
      </w:r>
      <w:r w:rsidR="00303659" w:rsidRPr="00A30CF5">
        <w:rPr>
          <w:rFonts w:ascii="Book Antiqua" w:hAnsi="Book Antiqua" w:cs="Arial"/>
          <w:color w:val="000000" w:themeColor="text1"/>
          <w:lang w:val="en-GB"/>
        </w:rPr>
        <w:t xml:space="preserve"> patients</w:t>
      </w:r>
      <w:r w:rsidR="005159EF" w:rsidRPr="00A30CF5">
        <w:rPr>
          <w:rFonts w:ascii="Book Antiqua" w:hAnsi="Book Antiqua" w:cs="Arial"/>
          <w:color w:val="000000" w:themeColor="text1"/>
          <w:lang w:val="en-GB"/>
        </w:rPr>
        <w:t xml:space="preserve"> were </w:t>
      </w:r>
      <w:r w:rsidR="000D3832" w:rsidRPr="00A30CF5">
        <w:rPr>
          <w:rFonts w:ascii="Book Antiqua" w:hAnsi="Book Antiqua" w:cs="Arial"/>
          <w:color w:val="000000" w:themeColor="text1"/>
          <w:lang w:val="en-GB"/>
        </w:rPr>
        <w:t>screened</w:t>
      </w:r>
      <w:r w:rsidR="005159EF" w:rsidRPr="00A30CF5">
        <w:rPr>
          <w:rFonts w:ascii="Book Antiqua" w:hAnsi="Book Antiqua" w:cs="Arial"/>
          <w:color w:val="000000" w:themeColor="text1"/>
          <w:lang w:val="en-GB"/>
        </w:rPr>
        <w:t xml:space="preserve"> for BKV </w:t>
      </w:r>
      <w:r w:rsidR="00303659" w:rsidRPr="00A30CF5">
        <w:rPr>
          <w:rFonts w:ascii="Book Antiqua" w:hAnsi="Book Antiqua" w:cs="Arial"/>
          <w:color w:val="000000" w:themeColor="text1"/>
          <w:lang w:val="en-GB"/>
        </w:rPr>
        <w:t>replication</w:t>
      </w:r>
      <w:r w:rsidR="005159EF" w:rsidRPr="00A30CF5">
        <w:rPr>
          <w:rFonts w:ascii="Book Antiqua" w:hAnsi="Book Antiqua" w:cs="Arial"/>
          <w:color w:val="000000" w:themeColor="text1"/>
          <w:lang w:val="en-GB"/>
        </w:rPr>
        <w:t xml:space="preserve"> by plasma </w:t>
      </w:r>
      <w:r w:rsidR="008B1326" w:rsidRPr="00A30CF5">
        <w:rPr>
          <w:rFonts w:ascii="Book Antiqua" w:hAnsi="Book Antiqua" w:cs="Arial"/>
          <w:color w:val="000000" w:themeColor="text1"/>
          <w:lang w:val="en-GB"/>
        </w:rPr>
        <w:t>q</w:t>
      </w:r>
      <w:r w:rsidR="005159EF" w:rsidRPr="00A30CF5">
        <w:rPr>
          <w:rFonts w:ascii="Book Antiqua" w:hAnsi="Book Antiqua" w:cs="Arial"/>
          <w:color w:val="000000" w:themeColor="text1"/>
          <w:lang w:val="en-GB"/>
        </w:rPr>
        <w:t xml:space="preserve">PCR. </w:t>
      </w:r>
      <w:r w:rsidR="000B6B9A" w:rsidRPr="00A30CF5">
        <w:rPr>
          <w:rFonts w:ascii="Book Antiqua" w:hAnsi="Book Antiqua" w:cs="Arial"/>
          <w:color w:val="000000" w:themeColor="text1"/>
          <w:lang w:val="en-GB"/>
        </w:rPr>
        <w:t xml:space="preserve">The test was performed every two weeks during the first </w:t>
      </w:r>
      <w:r w:rsidR="008B1326" w:rsidRPr="00A30CF5">
        <w:rPr>
          <w:rFonts w:ascii="Book Antiqua" w:hAnsi="Book Antiqua" w:cs="Arial"/>
          <w:color w:val="000000" w:themeColor="text1"/>
          <w:lang w:val="en-GB"/>
        </w:rPr>
        <w:t>three</w:t>
      </w:r>
      <w:r w:rsidR="000B6B9A" w:rsidRPr="00A30CF5">
        <w:rPr>
          <w:rFonts w:ascii="Book Antiqua" w:hAnsi="Book Antiqua" w:cs="Arial"/>
          <w:color w:val="000000" w:themeColor="text1"/>
          <w:lang w:val="en-GB"/>
        </w:rPr>
        <w:t xml:space="preserve"> months, monthly from month </w:t>
      </w:r>
      <w:r w:rsidR="008B1326" w:rsidRPr="00A30CF5">
        <w:rPr>
          <w:rFonts w:ascii="Book Antiqua" w:hAnsi="Book Antiqua" w:cs="Arial"/>
          <w:color w:val="000000" w:themeColor="text1"/>
          <w:lang w:val="en-GB"/>
        </w:rPr>
        <w:t>three</w:t>
      </w:r>
      <w:r w:rsidR="000B6B9A" w:rsidRPr="00A30CF5">
        <w:rPr>
          <w:rFonts w:ascii="Book Antiqua" w:hAnsi="Book Antiqua" w:cs="Arial"/>
          <w:color w:val="000000" w:themeColor="text1"/>
          <w:lang w:val="en-GB"/>
        </w:rPr>
        <w:t xml:space="preserve"> to month </w:t>
      </w:r>
      <w:r w:rsidR="008B1326" w:rsidRPr="00A30CF5">
        <w:rPr>
          <w:rFonts w:ascii="Book Antiqua" w:hAnsi="Book Antiqua" w:cs="Arial"/>
          <w:color w:val="000000" w:themeColor="text1"/>
          <w:lang w:val="en-GB"/>
        </w:rPr>
        <w:t>six</w:t>
      </w:r>
      <w:r w:rsidR="000B6B9A" w:rsidRPr="00A30CF5">
        <w:rPr>
          <w:rFonts w:ascii="Book Antiqua" w:hAnsi="Book Antiqua" w:cs="Arial"/>
          <w:color w:val="000000" w:themeColor="text1"/>
          <w:lang w:val="en-GB"/>
        </w:rPr>
        <w:t xml:space="preserve">, </w:t>
      </w:r>
      <w:r w:rsidR="008B1326" w:rsidRPr="00A30CF5">
        <w:rPr>
          <w:rFonts w:ascii="Book Antiqua" w:hAnsi="Book Antiqua" w:cs="Arial"/>
          <w:color w:val="000000" w:themeColor="text1"/>
          <w:lang w:val="en-GB"/>
        </w:rPr>
        <w:t xml:space="preserve">every two months from month six to month twelve, </w:t>
      </w:r>
      <w:r w:rsidR="000B6B9A" w:rsidRPr="00A30CF5">
        <w:rPr>
          <w:rFonts w:ascii="Book Antiqua" w:hAnsi="Book Antiqua" w:cs="Arial"/>
          <w:color w:val="000000" w:themeColor="text1"/>
          <w:lang w:val="en-GB"/>
        </w:rPr>
        <w:t xml:space="preserve">and </w:t>
      </w:r>
      <w:r w:rsidR="004A2200" w:rsidRPr="00A30CF5">
        <w:rPr>
          <w:rFonts w:ascii="Book Antiqua" w:hAnsi="Book Antiqua" w:cs="Arial"/>
          <w:color w:val="000000" w:themeColor="text1"/>
          <w:lang w:val="en-GB"/>
        </w:rPr>
        <w:t xml:space="preserve">during investigation </w:t>
      </w:r>
      <w:r w:rsidR="0010466A" w:rsidRPr="00A30CF5">
        <w:rPr>
          <w:rFonts w:ascii="Book Antiqua" w:hAnsi="Book Antiqua" w:cs="Arial"/>
          <w:color w:val="000000" w:themeColor="text1"/>
          <w:lang w:val="en-GB"/>
        </w:rPr>
        <w:t>of worsening graft function</w:t>
      </w:r>
      <w:r w:rsidR="000B6B9A" w:rsidRPr="00A30CF5">
        <w:rPr>
          <w:rFonts w:ascii="Book Antiqua" w:hAnsi="Book Antiqua" w:cs="Arial"/>
          <w:color w:val="000000" w:themeColor="text1"/>
          <w:lang w:val="en-GB"/>
        </w:rPr>
        <w:t xml:space="preserve"> </w:t>
      </w:r>
      <w:r w:rsidR="0010466A" w:rsidRPr="00A30CF5">
        <w:rPr>
          <w:rFonts w:ascii="Book Antiqua" w:hAnsi="Book Antiqua" w:cs="Arial"/>
          <w:color w:val="000000" w:themeColor="text1"/>
          <w:lang w:val="en-GB"/>
        </w:rPr>
        <w:t>(</w:t>
      </w:r>
      <w:r w:rsidR="0010466A" w:rsidRPr="00A30CF5">
        <w:rPr>
          <w:rFonts w:ascii="Book Antiqua" w:hAnsi="Book Antiqua" w:cs="Arial"/>
          <w:i/>
          <w:color w:val="000000" w:themeColor="text1"/>
          <w:lang w:val="en-GB"/>
        </w:rPr>
        <w:t>i.e.</w:t>
      </w:r>
      <w:r w:rsidR="0010466A" w:rsidRPr="00A30CF5">
        <w:rPr>
          <w:rFonts w:ascii="Book Antiqua" w:hAnsi="Book Antiqua" w:cs="Arial"/>
          <w:color w:val="000000" w:themeColor="text1"/>
          <w:lang w:val="en-GB"/>
        </w:rPr>
        <w:t xml:space="preserve"> serum creatinine concentration </w:t>
      </w:r>
      <w:r w:rsidR="00467EF7" w:rsidRPr="00A30CF5">
        <w:rPr>
          <w:rFonts w:ascii="Book Antiqua" w:hAnsi="Book Antiqua" w:cs="Arial"/>
          <w:color w:val="000000" w:themeColor="text1"/>
          <w:lang w:val="en-GB"/>
        </w:rPr>
        <w:lastRenderedPageBreak/>
        <w:t xml:space="preserve">increase </w:t>
      </w:r>
      <w:r w:rsidR="00FC3B2A" w:rsidRPr="00A30CF5">
        <w:rPr>
          <w:rFonts w:ascii="Book Antiqua" w:hAnsi="Book Antiqua" w:cs="Arial"/>
          <w:color w:val="000000" w:themeColor="text1"/>
          <w:lang w:val="en-GB"/>
        </w:rPr>
        <w:t>≥</w:t>
      </w:r>
      <w:r w:rsidR="00E30D96" w:rsidRPr="00A30CF5">
        <w:rPr>
          <w:rFonts w:ascii="Book Antiqua" w:hAnsi="Book Antiqua" w:cs="Arial"/>
          <w:color w:val="000000" w:themeColor="text1"/>
          <w:lang w:val="en-GB"/>
        </w:rPr>
        <w:t>3</w:t>
      </w:r>
      <w:r w:rsidR="0010466A" w:rsidRPr="00A30CF5">
        <w:rPr>
          <w:rFonts w:ascii="Book Antiqua" w:hAnsi="Book Antiqua" w:cs="Arial"/>
          <w:color w:val="000000" w:themeColor="text1"/>
          <w:lang w:val="en-GB"/>
        </w:rPr>
        <w:t xml:space="preserve">0% from </w:t>
      </w:r>
      <w:r w:rsidR="00E30D96" w:rsidRPr="00A30CF5">
        <w:rPr>
          <w:rFonts w:ascii="Book Antiqua" w:hAnsi="Book Antiqua" w:cs="Arial"/>
          <w:color w:val="000000" w:themeColor="text1"/>
          <w:lang w:val="en-GB"/>
        </w:rPr>
        <w:t>nadir</w:t>
      </w:r>
      <w:r w:rsidR="0010466A" w:rsidRPr="00A30CF5">
        <w:rPr>
          <w:rFonts w:ascii="Book Antiqua" w:hAnsi="Book Antiqua" w:cs="Arial"/>
          <w:color w:val="000000" w:themeColor="text1"/>
          <w:lang w:val="en-GB"/>
        </w:rPr>
        <w:t xml:space="preserve">) </w:t>
      </w:r>
      <w:r w:rsidR="000B6B9A" w:rsidRPr="00A30CF5">
        <w:rPr>
          <w:rFonts w:ascii="Book Antiqua" w:hAnsi="Book Antiqua" w:cs="Arial"/>
          <w:color w:val="000000" w:themeColor="text1"/>
          <w:lang w:val="en-GB"/>
        </w:rPr>
        <w:t xml:space="preserve">thereafter. </w:t>
      </w:r>
      <w:r w:rsidR="00A201F8" w:rsidRPr="00A30CF5">
        <w:rPr>
          <w:rFonts w:ascii="Book Antiqua" w:hAnsi="Book Antiqua" w:cs="Arial"/>
          <w:color w:val="000000" w:themeColor="text1"/>
          <w:lang w:val="en-GB"/>
        </w:rPr>
        <w:t>Recipients</w:t>
      </w:r>
      <w:r w:rsidR="000B6B9A" w:rsidRPr="00A30CF5">
        <w:rPr>
          <w:rFonts w:ascii="Book Antiqua" w:hAnsi="Book Antiqua" w:cs="Arial"/>
          <w:color w:val="000000" w:themeColor="text1"/>
          <w:lang w:val="en-GB"/>
        </w:rPr>
        <w:t xml:space="preserve"> with </w:t>
      </w:r>
      <w:r w:rsidR="00E30D96" w:rsidRPr="00A30CF5">
        <w:rPr>
          <w:rFonts w:ascii="Book Antiqua" w:hAnsi="Book Antiqua" w:cs="Arial"/>
          <w:color w:val="000000" w:themeColor="text1"/>
          <w:lang w:val="en-GB"/>
        </w:rPr>
        <w:t xml:space="preserve">BKV </w:t>
      </w:r>
      <w:r w:rsidR="00303659" w:rsidRPr="00A30CF5">
        <w:rPr>
          <w:rFonts w:ascii="Book Antiqua" w:hAnsi="Book Antiqua" w:cs="Arial"/>
          <w:color w:val="000000" w:themeColor="text1"/>
          <w:lang w:val="en-GB"/>
        </w:rPr>
        <w:t xml:space="preserve">plasma </w:t>
      </w:r>
      <w:r w:rsidR="00FC3B2A" w:rsidRPr="00A30CF5">
        <w:rPr>
          <w:rFonts w:ascii="Book Antiqua" w:hAnsi="Book Antiqua" w:cs="Arial"/>
          <w:color w:val="000000" w:themeColor="text1"/>
          <w:lang w:val="en-GB"/>
        </w:rPr>
        <w:t>qPCR ≥</w:t>
      </w:r>
      <w:r w:rsidR="004638D9" w:rsidRPr="00A30CF5">
        <w:rPr>
          <w:rFonts w:ascii="Book Antiqua" w:hAnsi="Book Antiqua" w:cs="Arial"/>
          <w:color w:val="000000" w:themeColor="text1"/>
          <w:lang w:val="en-GB" w:eastAsia="zh-CN"/>
        </w:rPr>
        <w:t xml:space="preserve"> </w:t>
      </w:r>
      <w:r w:rsidR="00E471BC" w:rsidRPr="00A30CF5">
        <w:rPr>
          <w:rFonts w:ascii="Book Antiqua" w:hAnsi="Book Antiqua" w:cs="Arial"/>
          <w:color w:val="000000" w:themeColor="text1"/>
          <w:lang w:val="en-GB"/>
        </w:rPr>
        <w:t xml:space="preserve">1000 copies/mL </w:t>
      </w:r>
      <w:r w:rsidR="000B6B9A" w:rsidRPr="00A30CF5">
        <w:rPr>
          <w:rFonts w:ascii="Book Antiqua" w:hAnsi="Book Antiqua" w:cs="Arial"/>
          <w:color w:val="000000" w:themeColor="text1"/>
          <w:lang w:val="en-GB"/>
        </w:rPr>
        <w:t xml:space="preserve">were diagnosed </w:t>
      </w:r>
      <w:r w:rsidR="00586C21" w:rsidRPr="00A30CF5">
        <w:rPr>
          <w:rFonts w:ascii="Book Antiqua" w:hAnsi="Book Antiqua" w:cs="Arial"/>
          <w:color w:val="000000" w:themeColor="text1"/>
          <w:lang w:val="en-GB"/>
        </w:rPr>
        <w:t>BKV vir</w:t>
      </w:r>
      <w:r w:rsidR="00AF2B45" w:rsidRPr="00A30CF5">
        <w:rPr>
          <w:rFonts w:ascii="Book Antiqua" w:hAnsi="Book Antiqua" w:cs="Arial"/>
          <w:color w:val="000000" w:themeColor="text1"/>
          <w:lang w:val="en-GB"/>
        </w:rPr>
        <w:t>emia</w:t>
      </w:r>
      <w:r w:rsidR="000B6B9A" w:rsidRPr="00A30CF5">
        <w:rPr>
          <w:rFonts w:ascii="Book Antiqua" w:hAnsi="Book Antiqua" w:cs="Arial"/>
          <w:color w:val="000000" w:themeColor="text1"/>
          <w:lang w:val="en-GB"/>
        </w:rPr>
        <w:t xml:space="preserve"> and were </w:t>
      </w:r>
      <w:r w:rsidR="00467EF7" w:rsidRPr="00A30CF5">
        <w:rPr>
          <w:rFonts w:ascii="Book Antiqua" w:hAnsi="Book Antiqua" w:cs="Arial"/>
          <w:color w:val="000000" w:themeColor="text1"/>
          <w:lang w:val="en-GB"/>
        </w:rPr>
        <w:t>further assessed by allograft histology (ultrasound-guided biopsy)</w:t>
      </w:r>
      <w:r w:rsidR="000B6B9A" w:rsidRPr="00A30CF5">
        <w:rPr>
          <w:rFonts w:ascii="Book Antiqua" w:hAnsi="Book Antiqua" w:cs="Arial"/>
          <w:color w:val="000000" w:themeColor="text1"/>
          <w:lang w:val="en-GB"/>
        </w:rPr>
        <w:t xml:space="preserve">. </w:t>
      </w:r>
      <w:r w:rsidR="004A2200" w:rsidRPr="00A30CF5">
        <w:rPr>
          <w:rFonts w:ascii="Book Antiqua" w:hAnsi="Book Antiqua" w:cs="Arial"/>
          <w:color w:val="000000" w:themeColor="text1"/>
          <w:lang w:val="en-GB"/>
        </w:rPr>
        <w:t>Initial viral load was classified as</w:t>
      </w:r>
      <w:r w:rsidR="00B01742" w:rsidRPr="00A30CF5">
        <w:rPr>
          <w:rFonts w:ascii="Book Antiqua" w:hAnsi="Book Antiqua" w:cs="Arial"/>
          <w:color w:val="000000" w:themeColor="text1"/>
          <w:lang w:val="en-GB"/>
        </w:rPr>
        <w:t xml:space="preserve"> high (</w:t>
      </w:r>
      <w:r w:rsidR="00FC3B2A" w:rsidRPr="00A30CF5">
        <w:rPr>
          <w:rFonts w:ascii="Book Antiqua" w:hAnsi="Book Antiqua" w:cs="Arial"/>
          <w:color w:val="000000" w:themeColor="text1"/>
          <w:lang w:val="en-GB"/>
        </w:rPr>
        <w:t>≥</w:t>
      </w:r>
      <w:r w:rsidR="004638D9" w:rsidRPr="00A30CF5">
        <w:rPr>
          <w:rFonts w:ascii="Book Antiqua" w:hAnsi="Book Antiqua" w:cs="Arial"/>
          <w:color w:val="000000" w:themeColor="text1"/>
          <w:lang w:val="en-GB" w:eastAsia="zh-CN"/>
        </w:rPr>
        <w:t xml:space="preserve"> </w:t>
      </w:r>
      <w:r w:rsidR="00314E2D" w:rsidRPr="00A30CF5">
        <w:rPr>
          <w:rFonts w:ascii="Book Antiqua" w:hAnsi="Book Antiqua" w:cs="Arial"/>
          <w:color w:val="000000" w:themeColor="text1"/>
          <w:lang w:val="en-GB"/>
        </w:rPr>
        <w:t xml:space="preserve">10000 </w:t>
      </w:r>
      <w:r w:rsidR="00D85504" w:rsidRPr="00A30CF5">
        <w:rPr>
          <w:rFonts w:ascii="Book Antiqua" w:hAnsi="Book Antiqua" w:cs="Arial"/>
          <w:color w:val="000000" w:themeColor="text1"/>
          <w:lang w:val="en-GB"/>
        </w:rPr>
        <w:t>copies/mL) or low (</w:t>
      </w:r>
      <w:r w:rsidR="00FC3B2A" w:rsidRPr="00A30CF5">
        <w:rPr>
          <w:rFonts w:ascii="Book Antiqua" w:hAnsi="Book Antiqua" w:cs="Arial"/>
          <w:color w:val="000000" w:themeColor="text1"/>
          <w:lang w:val="en-GB"/>
        </w:rPr>
        <w:t>&lt;</w:t>
      </w:r>
      <w:r w:rsidR="004638D9" w:rsidRPr="00A30CF5">
        <w:rPr>
          <w:rFonts w:ascii="Book Antiqua" w:hAnsi="Book Antiqua" w:cs="Arial"/>
          <w:color w:val="000000" w:themeColor="text1"/>
          <w:lang w:val="en-GB" w:eastAsia="zh-CN"/>
        </w:rPr>
        <w:t xml:space="preserve"> </w:t>
      </w:r>
      <w:r w:rsidR="00314E2D" w:rsidRPr="00A30CF5">
        <w:rPr>
          <w:rFonts w:ascii="Book Antiqua" w:hAnsi="Book Antiqua" w:cs="Arial"/>
          <w:color w:val="000000" w:themeColor="text1"/>
          <w:lang w:val="en-GB"/>
        </w:rPr>
        <w:t xml:space="preserve">10000 </w:t>
      </w:r>
      <w:r w:rsidR="00D85504" w:rsidRPr="00A30CF5">
        <w:rPr>
          <w:rFonts w:ascii="Book Antiqua" w:hAnsi="Book Antiqua" w:cs="Arial"/>
          <w:color w:val="000000" w:themeColor="text1"/>
          <w:lang w:val="en-GB"/>
        </w:rPr>
        <w:t xml:space="preserve">copies/mL). </w:t>
      </w:r>
      <w:r w:rsidR="00B6303F" w:rsidRPr="00A30CF5">
        <w:rPr>
          <w:rFonts w:ascii="Book Antiqua" w:hAnsi="Book Antiqua" w:cs="Arial"/>
          <w:color w:val="000000" w:themeColor="text1"/>
          <w:lang w:val="en-GB"/>
        </w:rPr>
        <w:t>Episode</w:t>
      </w:r>
      <w:r w:rsidR="00586C21" w:rsidRPr="00A30CF5">
        <w:rPr>
          <w:rFonts w:ascii="Book Antiqua" w:hAnsi="Book Antiqua" w:cs="Arial"/>
          <w:color w:val="000000" w:themeColor="text1"/>
          <w:lang w:val="en-GB"/>
        </w:rPr>
        <w:t>s of vir</w:t>
      </w:r>
      <w:r w:rsidR="00B6303F" w:rsidRPr="00A30CF5">
        <w:rPr>
          <w:rFonts w:ascii="Book Antiqua" w:hAnsi="Book Antiqua" w:cs="Arial"/>
          <w:color w:val="000000" w:themeColor="text1"/>
          <w:lang w:val="en-GB"/>
        </w:rPr>
        <w:t xml:space="preserve">emia were </w:t>
      </w:r>
      <w:r w:rsidR="00A201F8" w:rsidRPr="00A30CF5">
        <w:rPr>
          <w:rFonts w:ascii="Book Antiqua" w:hAnsi="Book Antiqua" w:cs="Arial"/>
          <w:color w:val="000000" w:themeColor="text1"/>
          <w:lang w:val="en-GB"/>
        </w:rPr>
        <w:t>defined as</w:t>
      </w:r>
      <w:r w:rsidR="00B6303F" w:rsidRPr="00A30CF5">
        <w:rPr>
          <w:rFonts w:ascii="Book Antiqua" w:hAnsi="Book Antiqua" w:cs="Arial"/>
          <w:color w:val="000000" w:themeColor="text1"/>
          <w:lang w:val="en-GB"/>
        </w:rPr>
        <w:t xml:space="preserve"> </w:t>
      </w:r>
      <w:r w:rsidR="00C252FD" w:rsidRPr="00A30CF5">
        <w:rPr>
          <w:rFonts w:ascii="Book Antiqua" w:hAnsi="Book Antiqua" w:cs="Arial"/>
          <w:color w:val="000000" w:themeColor="text1"/>
          <w:lang w:val="en-GB"/>
        </w:rPr>
        <w:t>early</w:t>
      </w:r>
      <w:r w:rsidR="00FC3B2A" w:rsidRPr="00A30CF5">
        <w:rPr>
          <w:rFonts w:ascii="Book Antiqua" w:hAnsi="Book Antiqua" w:cs="Arial"/>
          <w:color w:val="000000" w:themeColor="text1"/>
          <w:lang w:val="en-GB"/>
        </w:rPr>
        <w:t xml:space="preserve"> (&lt;</w:t>
      </w:r>
      <w:r w:rsidR="004638D9" w:rsidRPr="00A30CF5">
        <w:rPr>
          <w:rFonts w:ascii="Book Antiqua" w:hAnsi="Book Antiqua" w:cs="Arial"/>
          <w:color w:val="000000" w:themeColor="text1"/>
          <w:lang w:val="en-GB" w:eastAsia="zh-CN"/>
        </w:rPr>
        <w:t xml:space="preserve"> </w:t>
      </w:r>
      <w:r w:rsidR="00A201F8" w:rsidRPr="00A30CF5">
        <w:rPr>
          <w:rFonts w:ascii="Book Antiqua" w:hAnsi="Book Antiqua" w:cs="Arial"/>
          <w:color w:val="000000" w:themeColor="text1"/>
          <w:lang w:val="en-GB"/>
        </w:rPr>
        <w:t xml:space="preserve">180 </w:t>
      </w:r>
      <w:r w:rsidR="004638D9" w:rsidRPr="00A30CF5">
        <w:rPr>
          <w:rFonts w:ascii="Book Antiqua" w:hAnsi="Book Antiqua" w:cs="Arial"/>
          <w:color w:val="000000" w:themeColor="text1"/>
          <w:lang w:val="en-GB" w:eastAsia="zh-CN"/>
        </w:rPr>
        <w:t>d</w:t>
      </w:r>
      <w:r w:rsidR="00FC3B2A" w:rsidRPr="00A30CF5">
        <w:rPr>
          <w:rFonts w:ascii="Book Antiqua" w:hAnsi="Book Antiqua" w:cs="Arial"/>
          <w:color w:val="000000" w:themeColor="text1"/>
          <w:lang w:val="en-GB"/>
        </w:rPr>
        <w:t xml:space="preserve"> from transplant) or late (≥</w:t>
      </w:r>
      <w:r w:rsidR="004638D9" w:rsidRPr="00A30CF5">
        <w:rPr>
          <w:rFonts w:ascii="Book Antiqua" w:hAnsi="Book Antiqua" w:cs="Arial"/>
          <w:color w:val="000000" w:themeColor="text1"/>
          <w:lang w:val="en-GB" w:eastAsia="zh-CN"/>
        </w:rPr>
        <w:t xml:space="preserve"> </w:t>
      </w:r>
      <w:r w:rsidR="00A201F8" w:rsidRPr="00A30CF5">
        <w:rPr>
          <w:rFonts w:ascii="Book Antiqua" w:hAnsi="Book Antiqua" w:cs="Arial"/>
          <w:color w:val="000000" w:themeColor="text1"/>
          <w:lang w:val="en-GB"/>
        </w:rPr>
        <w:t xml:space="preserve">180 </w:t>
      </w:r>
      <w:r w:rsidR="004638D9" w:rsidRPr="00A30CF5">
        <w:rPr>
          <w:rFonts w:ascii="Book Antiqua" w:hAnsi="Book Antiqua" w:cs="Arial"/>
          <w:color w:val="000000" w:themeColor="text1"/>
          <w:lang w:val="en-GB" w:eastAsia="zh-CN"/>
        </w:rPr>
        <w:t>d</w:t>
      </w:r>
      <w:r w:rsidR="00A201F8" w:rsidRPr="00A30CF5">
        <w:rPr>
          <w:rFonts w:ascii="Book Antiqua" w:hAnsi="Book Antiqua" w:cs="Arial"/>
          <w:color w:val="000000" w:themeColor="text1"/>
          <w:lang w:val="en-GB"/>
        </w:rPr>
        <w:t xml:space="preserve"> from transplant) and as </w:t>
      </w:r>
      <w:r w:rsidR="00FC3B2A" w:rsidRPr="00A30CF5">
        <w:rPr>
          <w:rFonts w:ascii="Book Antiqua" w:hAnsi="Book Antiqua" w:cs="Arial"/>
          <w:color w:val="000000" w:themeColor="text1"/>
          <w:lang w:val="en-GB"/>
        </w:rPr>
        <w:t>transient (&lt;</w:t>
      </w:r>
      <w:r w:rsidR="004638D9" w:rsidRPr="00A30CF5">
        <w:rPr>
          <w:rFonts w:ascii="Book Antiqua" w:hAnsi="Book Antiqua" w:cs="Arial"/>
          <w:color w:val="000000" w:themeColor="text1"/>
          <w:lang w:val="en-GB" w:eastAsia="zh-CN"/>
        </w:rPr>
        <w:t xml:space="preserve"> </w:t>
      </w:r>
      <w:r w:rsidR="00B6303F" w:rsidRPr="00A30CF5">
        <w:rPr>
          <w:rFonts w:ascii="Book Antiqua" w:hAnsi="Book Antiqua" w:cs="Arial"/>
          <w:color w:val="000000" w:themeColor="text1"/>
          <w:lang w:val="en-GB"/>
        </w:rPr>
        <w:t xml:space="preserve">3 consecutive weeks) </w:t>
      </w:r>
      <w:r w:rsidR="00A201F8" w:rsidRPr="00A30CF5">
        <w:rPr>
          <w:rFonts w:ascii="Book Antiqua" w:hAnsi="Book Antiqua" w:cs="Arial"/>
          <w:color w:val="000000" w:themeColor="text1"/>
          <w:lang w:val="en-GB"/>
        </w:rPr>
        <w:t>or</w:t>
      </w:r>
      <w:r w:rsidR="00B6303F" w:rsidRPr="00A30CF5">
        <w:rPr>
          <w:rFonts w:ascii="Book Antiqua" w:hAnsi="Book Antiqua" w:cs="Arial"/>
          <w:color w:val="000000" w:themeColor="text1"/>
          <w:lang w:val="en-GB"/>
        </w:rPr>
        <w:t xml:space="preserve"> sustained (</w:t>
      </w:r>
      <w:r w:rsidR="00FC3B2A" w:rsidRPr="00A30CF5">
        <w:rPr>
          <w:rFonts w:ascii="Book Antiqua" w:hAnsi="Book Antiqua" w:cs="Arial"/>
          <w:color w:val="000000" w:themeColor="text1"/>
          <w:lang w:val="en-GB"/>
        </w:rPr>
        <w:t>≥</w:t>
      </w:r>
      <w:r w:rsidR="004638D9" w:rsidRPr="00A30CF5">
        <w:rPr>
          <w:rFonts w:ascii="Book Antiqua" w:hAnsi="Book Antiqua" w:cs="Arial"/>
          <w:color w:val="000000" w:themeColor="text1"/>
          <w:lang w:val="en-GB" w:eastAsia="zh-CN"/>
        </w:rPr>
        <w:t xml:space="preserve"> </w:t>
      </w:r>
      <w:r w:rsidR="00A201F8" w:rsidRPr="00A30CF5">
        <w:rPr>
          <w:rFonts w:ascii="Book Antiqua" w:hAnsi="Book Antiqua" w:cs="Arial"/>
          <w:color w:val="000000" w:themeColor="text1"/>
          <w:lang w:val="en-GB"/>
        </w:rPr>
        <w:t xml:space="preserve">3 consecutive weeks). </w:t>
      </w:r>
      <w:r w:rsidR="00586C21" w:rsidRPr="00A30CF5">
        <w:rPr>
          <w:rFonts w:ascii="Book Antiqua" w:hAnsi="Book Antiqua" w:cs="Arial"/>
          <w:color w:val="000000" w:themeColor="text1"/>
          <w:lang w:val="en-GB"/>
        </w:rPr>
        <w:t>Patients with vir</w:t>
      </w:r>
      <w:r w:rsidR="00A21916" w:rsidRPr="00A30CF5">
        <w:rPr>
          <w:rFonts w:ascii="Book Antiqua" w:hAnsi="Book Antiqua" w:cs="Arial"/>
          <w:color w:val="000000" w:themeColor="text1"/>
          <w:lang w:val="en-GB"/>
        </w:rPr>
        <w:t xml:space="preserve">emia </w:t>
      </w:r>
      <w:r w:rsidR="00B6303F" w:rsidRPr="00A30CF5">
        <w:rPr>
          <w:rFonts w:ascii="Book Antiqua" w:hAnsi="Book Antiqua" w:cs="Arial"/>
          <w:color w:val="000000" w:themeColor="text1"/>
          <w:lang w:val="en-GB"/>
        </w:rPr>
        <w:t xml:space="preserve">and positive histology were diagnosed PVAN. </w:t>
      </w:r>
      <w:r w:rsidR="002D5E3A" w:rsidRPr="00A30CF5">
        <w:rPr>
          <w:rFonts w:ascii="Book Antiqua" w:hAnsi="Book Antiqua" w:cs="Arial"/>
          <w:color w:val="000000" w:themeColor="text1"/>
          <w:lang w:val="en-GB"/>
        </w:rPr>
        <w:t xml:space="preserve">PVAN was always confirmed by SV40 </w:t>
      </w:r>
      <w:proofErr w:type="gramStart"/>
      <w:r w:rsidR="002D5E3A" w:rsidRPr="00A30CF5">
        <w:rPr>
          <w:rFonts w:ascii="Book Antiqua" w:hAnsi="Book Antiqua" w:cs="Arial"/>
          <w:color w:val="000000" w:themeColor="text1"/>
          <w:lang w:val="en-GB"/>
        </w:rPr>
        <w:t>immunohistochemistry</w:t>
      </w:r>
      <w:r w:rsidR="00BA18F0" w:rsidRPr="00A30CF5">
        <w:rPr>
          <w:rFonts w:ascii="Book Antiqua" w:hAnsi="Book Antiqua" w:cs="Arial"/>
          <w:color w:val="000000" w:themeColor="text1"/>
          <w:vertAlign w:val="superscript"/>
          <w:lang w:val="en-GB"/>
        </w:rPr>
        <w:t>[</w:t>
      </w:r>
      <w:proofErr w:type="gramEnd"/>
      <w:r w:rsidR="00BA18F0" w:rsidRPr="00A30CF5">
        <w:rPr>
          <w:rFonts w:ascii="Book Antiqua" w:hAnsi="Book Antiqua" w:cs="Arial"/>
          <w:color w:val="000000" w:themeColor="text1"/>
          <w:vertAlign w:val="superscript"/>
          <w:lang w:val="en-GB"/>
        </w:rPr>
        <w:t>19]</w:t>
      </w:r>
      <w:r w:rsidR="002D5E3A" w:rsidRPr="00A30CF5">
        <w:rPr>
          <w:rFonts w:ascii="Book Antiqua" w:hAnsi="Book Antiqua" w:cs="Arial"/>
          <w:color w:val="000000" w:themeColor="text1"/>
          <w:lang w:val="en-GB"/>
        </w:rPr>
        <w:t xml:space="preserve">. </w:t>
      </w:r>
    </w:p>
    <w:p w:rsidR="00C73C9C" w:rsidRPr="00A30CF5"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C41B87" w:rsidRPr="00A30CF5">
        <w:rPr>
          <w:rFonts w:ascii="Book Antiqua" w:hAnsi="Book Antiqua" w:cs="Arial"/>
          <w:color w:val="000000" w:themeColor="text1"/>
          <w:lang w:val="en-GB"/>
        </w:rPr>
        <w:t>Recipients</w:t>
      </w:r>
      <w:r w:rsidR="00B13D6A" w:rsidRPr="00A30CF5">
        <w:rPr>
          <w:rFonts w:ascii="Book Antiqua" w:hAnsi="Book Antiqua" w:cs="Arial"/>
          <w:color w:val="000000" w:themeColor="text1"/>
          <w:lang w:val="en-GB"/>
        </w:rPr>
        <w:t xml:space="preserve"> with BKV </w:t>
      </w:r>
      <w:r w:rsidR="00586C21" w:rsidRPr="00A30CF5">
        <w:rPr>
          <w:rFonts w:ascii="Book Antiqua" w:hAnsi="Book Antiqua" w:cs="Arial"/>
          <w:color w:val="000000" w:themeColor="text1"/>
          <w:lang w:val="en-GB"/>
        </w:rPr>
        <w:t>vir</w:t>
      </w:r>
      <w:r w:rsidR="00467EF7" w:rsidRPr="00A30CF5">
        <w:rPr>
          <w:rFonts w:ascii="Book Antiqua" w:hAnsi="Book Antiqua" w:cs="Arial"/>
          <w:color w:val="000000" w:themeColor="text1"/>
          <w:lang w:val="en-GB"/>
        </w:rPr>
        <w:t>emia</w:t>
      </w:r>
      <w:r w:rsidR="0031343F" w:rsidRPr="00A30CF5">
        <w:rPr>
          <w:rFonts w:ascii="Book Antiqua" w:hAnsi="Book Antiqua" w:cs="Arial"/>
          <w:color w:val="000000" w:themeColor="text1"/>
          <w:lang w:val="en-GB"/>
        </w:rPr>
        <w:t xml:space="preserve"> </w:t>
      </w:r>
      <w:r w:rsidR="008B1326" w:rsidRPr="00A30CF5">
        <w:rPr>
          <w:rFonts w:ascii="Book Antiqua" w:hAnsi="Book Antiqua" w:cs="Arial"/>
          <w:color w:val="000000" w:themeColor="text1"/>
          <w:lang w:val="en-GB"/>
        </w:rPr>
        <w:t>(regardless of symptoms</w:t>
      </w:r>
      <w:r w:rsidR="009D243A" w:rsidRPr="00A30CF5">
        <w:rPr>
          <w:rFonts w:ascii="Book Antiqua" w:hAnsi="Book Antiqua" w:cs="Arial"/>
          <w:color w:val="000000" w:themeColor="text1"/>
          <w:lang w:val="en-GB"/>
        </w:rPr>
        <w:t xml:space="preserve"> or histology</w:t>
      </w:r>
      <w:r w:rsidR="008B1326" w:rsidRPr="00A30CF5">
        <w:rPr>
          <w:rFonts w:ascii="Book Antiqua" w:hAnsi="Book Antiqua" w:cs="Arial"/>
          <w:color w:val="000000" w:themeColor="text1"/>
          <w:lang w:val="en-GB"/>
        </w:rPr>
        <w:t xml:space="preserve">) </w:t>
      </w:r>
      <w:r w:rsidR="0031343F" w:rsidRPr="00A30CF5">
        <w:rPr>
          <w:rFonts w:ascii="Book Antiqua" w:hAnsi="Book Antiqua" w:cs="Arial"/>
          <w:color w:val="000000" w:themeColor="text1"/>
          <w:lang w:val="en-GB"/>
        </w:rPr>
        <w:t>had their i</w:t>
      </w:r>
      <w:r w:rsidR="00E13506" w:rsidRPr="00A30CF5">
        <w:rPr>
          <w:rFonts w:ascii="Book Antiqua" w:hAnsi="Book Antiqua" w:cs="Arial"/>
          <w:color w:val="000000" w:themeColor="text1"/>
          <w:lang w:val="en-GB"/>
        </w:rPr>
        <w:t>mmunosuppressive therapy progressively modified</w:t>
      </w:r>
      <w:r w:rsidR="0031343F" w:rsidRPr="00A30CF5">
        <w:rPr>
          <w:rFonts w:ascii="Book Antiqua" w:hAnsi="Book Antiqua" w:cs="Arial"/>
          <w:color w:val="000000" w:themeColor="text1"/>
          <w:lang w:val="en-GB"/>
        </w:rPr>
        <w:t xml:space="preserve"> according to the following scheme:</w:t>
      </w:r>
      <w:r w:rsidR="00B13D6A" w:rsidRPr="00A30CF5">
        <w:rPr>
          <w:rFonts w:ascii="Book Antiqua" w:hAnsi="Book Antiqua" w:cs="Arial"/>
          <w:color w:val="000000" w:themeColor="text1"/>
          <w:lang w:val="en-GB"/>
        </w:rPr>
        <w:t xml:space="preserve"> </w:t>
      </w:r>
      <w:r w:rsidR="004638D9" w:rsidRPr="00A30CF5">
        <w:rPr>
          <w:rFonts w:ascii="Book Antiqua" w:hAnsi="Book Antiqua" w:cs="Arial"/>
          <w:color w:val="000000" w:themeColor="text1"/>
          <w:lang w:val="en-GB" w:eastAsia="zh-CN"/>
        </w:rPr>
        <w:t>(</w:t>
      </w:r>
      <w:r w:rsidR="0031343F" w:rsidRPr="00A30CF5">
        <w:rPr>
          <w:rFonts w:ascii="Book Antiqua" w:hAnsi="Book Antiqua" w:cs="Arial"/>
          <w:color w:val="000000" w:themeColor="text1"/>
          <w:lang w:val="en-GB"/>
        </w:rPr>
        <w:t>1) 50% reduction of mycophenolate mofetil (MMF)</w:t>
      </w:r>
      <w:r w:rsidR="008B1326" w:rsidRPr="00A30CF5">
        <w:rPr>
          <w:rFonts w:ascii="Book Antiqua" w:hAnsi="Book Antiqua" w:cs="Arial"/>
          <w:color w:val="000000" w:themeColor="text1"/>
          <w:lang w:val="en-GB"/>
        </w:rPr>
        <w:t xml:space="preserve"> </w:t>
      </w:r>
      <w:r w:rsidR="0031343F" w:rsidRPr="00A30CF5">
        <w:rPr>
          <w:rFonts w:ascii="Book Antiqua" w:hAnsi="Book Antiqua" w:cs="Arial"/>
          <w:color w:val="000000" w:themeColor="text1"/>
          <w:lang w:val="en-GB"/>
        </w:rPr>
        <w:t xml:space="preserve">or azathioprine; </w:t>
      </w:r>
      <w:r w:rsidR="004638D9" w:rsidRPr="00A30CF5">
        <w:rPr>
          <w:rFonts w:ascii="Book Antiqua" w:hAnsi="Book Antiqua" w:cs="Arial"/>
          <w:color w:val="000000" w:themeColor="text1"/>
          <w:lang w:val="en-GB" w:eastAsia="zh-CN"/>
        </w:rPr>
        <w:t>(</w:t>
      </w:r>
      <w:r w:rsidR="0031343F" w:rsidRPr="00A30CF5">
        <w:rPr>
          <w:rFonts w:ascii="Book Antiqua" w:hAnsi="Book Antiqua" w:cs="Arial"/>
          <w:color w:val="000000" w:themeColor="text1"/>
          <w:lang w:val="en-GB"/>
        </w:rPr>
        <w:t>2) withdrawal of MMF</w:t>
      </w:r>
      <w:r w:rsidR="008B1326" w:rsidRPr="00A30CF5">
        <w:rPr>
          <w:rFonts w:ascii="Book Antiqua" w:hAnsi="Book Antiqua" w:cs="Arial"/>
          <w:color w:val="000000" w:themeColor="text1"/>
          <w:lang w:val="en-GB"/>
        </w:rPr>
        <w:t xml:space="preserve"> </w:t>
      </w:r>
      <w:r w:rsidR="0031343F" w:rsidRPr="00A30CF5">
        <w:rPr>
          <w:rFonts w:ascii="Book Antiqua" w:hAnsi="Book Antiqua" w:cs="Arial"/>
          <w:color w:val="000000" w:themeColor="text1"/>
          <w:lang w:val="en-GB"/>
        </w:rPr>
        <w:t xml:space="preserve">or </w:t>
      </w:r>
      <w:r w:rsidR="001E1C78" w:rsidRPr="00A30CF5">
        <w:rPr>
          <w:rFonts w:ascii="Book Antiqua" w:hAnsi="Book Antiqua" w:cs="Arial"/>
          <w:color w:val="000000" w:themeColor="text1"/>
          <w:lang w:val="en-GB"/>
        </w:rPr>
        <w:t>azathioprine</w:t>
      </w:r>
      <w:r w:rsidR="0031343F" w:rsidRPr="00A30CF5">
        <w:rPr>
          <w:rFonts w:ascii="Book Antiqua" w:hAnsi="Book Antiqua" w:cs="Arial"/>
          <w:color w:val="000000" w:themeColor="text1"/>
          <w:lang w:val="en-GB"/>
        </w:rPr>
        <w:t xml:space="preserve">; </w:t>
      </w:r>
      <w:r w:rsidR="004638D9" w:rsidRPr="00A30CF5">
        <w:rPr>
          <w:rFonts w:ascii="Book Antiqua" w:hAnsi="Book Antiqua" w:cs="Arial"/>
          <w:color w:val="000000" w:themeColor="text1"/>
          <w:lang w:val="en-GB" w:eastAsia="zh-CN"/>
        </w:rPr>
        <w:t>(</w:t>
      </w:r>
      <w:r w:rsidR="0031343F" w:rsidRPr="00A30CF5">
        <w:rPr>
          <w:rFonts w:ascii="Book Antiqua" w:hAnsi="Book Antiqua" w:cs="Arial"/>
          <w:color w:val="000000" w:themeColor="text1"/>
          <w:lang w:val="en-GB"/>
        </w:rPr>
        <w:t xml:space="preserve">3) 30% reduction of cyclosporine or tacrolimus; </w:t>
      </w:r>
      <w:r w:rsidR="004638D9" w:rsidRPr="00A30CF5">
        <w:rPr>
          <w:rFonts w:ascii="Book Antiqua" w:hAnsi="Book Antiqua" w:cs="Arial"/>
          <w:color w:val="000000" w:themeColor="text1"/>
          <w:lang w:val="en-GB" w:eastAsia="zh-CN"/>
        </w:rPr>
        <w:t>(</w:t>
      </w:r>
      <w:r w:rsidR="0031343F" w:rsidRPr="00A30CF5">
        <w:rPr>
          <w:rFonts w:ascii="Book Antiqua" w:hAnsi="Book Antiqua" w:cs="Arial"/>
          <w:color w:val="000000" w:themeColor="text1"/>
          <w:lang w:val="en-GB"/>
        </w:rPr>
        <w:t>4) 50% reduction of cyclosporine or tacrolimus</w:t>
      </w:r>
      <w:r w:rsidR="00290966" w:rsidRPr="00A30CF5">
        <w:rPr>
          <w:rFonts w:ascii="Book Antiqua" w:hAnsi="Book Antiqua" w:cs="Arial"/>
          <w:color w:val="000000" w:themeColor="text1"/>
          <w:lang w:val="en-GB"/>
        </w:rPr>
        <w:t xml:space="preserve">; and </w:t>
      </w:r>
      <w:r w:rsidR="004638D9" w:rsidRPr="00A30CF5">
        <w:rPr>
          <w:rFonts w:ascii="Book Antiqua" w:hAnsi="Book Antiqua" w:cs="Arial"/>
          <w:color w:val="000000" w:themeColor="text1"/>
          <w:lang w:val="en-GB" w:eastAsia="zh-CN"/>
        </w:rPr>
        <w:t>(</w:t>
      </w:r>
      <w:r w:rsidR="00290966" w:rsidRPr="00A30CF5">
        <w:rPr>
          <w:rFonts w:ascii="Book Antiqua" w:hAnsi="Book Antiqua" w:cs="Arial"/>
          <w:color w:val="000000" w:themeColor="text1"/>
          <w:lang w:val="en-GB"/>
        </w:rPr>
        <w:t>5) switch from tacrolimus to cyclosporine</w:t>
      </w:r>
      <w:r w:rsidR="0031343F" w:rsidRPr="00A30CF5">
        <w:rPr>
          <w:rFonts w:ascii="Book Antiqua" w:hAnsi="Book Antiqua" w:cs="Arial"/>
          <w:color w:val="000000" w:themeColor="text1"/>
          <w:lang w:val="en-GB"/>
        </w:rPr>
        <w:t xml:space="preserve">. Sequential </w:t>
      </w:r>
      <w:r w:rsidR="004A2200" w:rsidRPr="00A30CF5">
        <w:rPr>
          <w:rFonts w:ascii="Book Antiqua" w:hAnsi="Book Antiqua" w:cs="Arial"/>
          <w:color w:val="000000" w:themeColor="text1"/>
          <w:lang w:val="en-GB"/>
        </w:rPr>
        <w:t>changes</w:t>
      </w:r>
      <w:r w:rsidR="0031343F" w:rsidRPr="00A30CF5">
        <w:rPr>
          <w:rFonts w:ascii="Book Antiqua" w:hAnsi="Book Antiqua" w:cs="Arial"/>
          <w:color w:val="000000" w:themeColor="text1"/>
          <w:lang w:val="en-GB"/>
        </w:rPr>
        <w:t xml:space="preserve"> were made every two weeks according to clinical fin</w:t>
      </w:r>
      <w:r w:rsidR="00263F1E" w:rsidRPr="00A30CF5">
        <w:rPr>
          <w:rFonts w:ascii="Book Antiqua" w:hAnsi="Book Antiqua" w:cs="Arial"/>
          <w:color w:val="000000" w:themeColor="text1"/>
          <w:lang w:val="en-GB"/>
        </w:rPr>
        <w:t>dings</w:t>
      </w:r>
      <w:r w:rsidR="0031343F" w:rsidRPr="00A30CF5">
        <w:rPr>
          <w:rFonts w:ascii="Book Antiqua" w:hAnsi="Book Antiqua" w:cs="Arial"/>
          <w:color w:val="000000" w:themeColor="text1"/>
          <w:lang w:val="en-GB"/>
        </w:rPr>
        <w:t xml:space="preserve">. </w:t>
      </w:r>
      <w:r w:rsidR="00762EC3" w:rsidRPr="00A30CF5">
        <w:rPr>
          <w:rFonts w:ascii="Book Antiqua" w:hAnsi="Book Antiqua" w:cs="Arial"/>
          <w:color w:val="000000" w:themeColor="text1"/>
          <w:lang w:val="en-GB"/>
        </w:rPr>
        <w:t xml:space="preserve">Response to </w:t>
      </w:r>
      <w:r w:rsidR="00AF2B45" w:rsidRPr="00A30CF5">
        <w:rPr>
          <w:rFonts w:ascii="Book Antiqua" w:hAnsi="Book Antiqua" w:cs="Arial"/>
          <w:color w:val="000000" w:themeColor="text1"/>
          <w:lang w:val="en-GB"/>
        </w:rPr>
        <w:t>treatment</w:t>
      </w:r>
      <w:r w:rsidR="00762EC3" w:rsidRPr="00A30CF5">
        <w:rPr>
          <w:rFonts w:ascii="Book Antiqua" w:hAnsi="Book Antiqua" w:cs="Arial"/>
          <w:color w:val="000000" w:themeColor="text1"/>
          <w:lang w:val="en-GB"/>
        </w:rPr>
        <w:t xml:space="preserve"> was defined as: </w:t>
      </w:r>
      <w:r w:rsidR="004638D9" w:rsidRPr="00A30CF5">
        <w:rPr>
          <w:rFonts w:ascii="Book Antiqua" w:hAnsi="Book Antiqua" w:cs="Arial"/>
          <w:color w:val="000000" w:themeColor="text1"/>
          <w:lang w:val="en-GB" w:eastAsia="zh-CN"/>
        </w:rPr>
        <w:t>(</w:t>
      </w:r>
      <w:r w:rsidR="00762EC3" w:rsidRPr="00A30CF5">
        <w:rPr>
          <w:rFonts w:ascii="Book Antiqua" w:hAnsi="Book Antiqua" w:cs="Arial"/>
          <w:color w:val="000000" w:themeColor="text1"/>
          <w:lang w:val="en-GB"/>
        </w:rPr>
        <w:t xml:space="preserve">a) </w:t>
      </w:r>
      <w:r w:rsidR="004638D9" w:rsidRPr="00A30CF5">
        <w:rPr>
          <w:rFonts w:ascii="Book Antiqua" w:hAnsi="Book Antiqua" w:cs="Arial"/>
          <w:color w:val="000000" w:themeColor="text1"/>
          <w:lang w:val="en-GB"/>
        </w:rPr>
        <w:t xml:space="preserve">Complete </w:t>
      </w:r>
      <w:r w:rsidR="00762EC3" w:rsidRPr="00A30CF5">
        <w:rPr>
          <w:rFonts w:ascii="Book Antiqua" w:hAnsi="Book Antiqua" w:cs="Arial"/>
          <w:color w:val="000000" w:themeColor="text1"/>
          <w:lang w:val="en-GB"/>
        </w:rPr>
        <w:t>(</w:t>
      </w:r>
      <w:r w:rsidR="008B08D9" w:rsidRPr="00A30CF5">
        <w:rPr>
          <w:rFonts w:ascii="Book Antiqua" w:hAnsi="Book Antiqua" w:cs="Arial"/>
          <w:color w:val="000000" w:themeColor="text1"/>
          <w:lang w:val="en-GB"/>
        </w:rPr>
        <w:t>no</w:t>
      </w:r>
      <w:r w:rsidR="00586C21" w:rsidRPr="00A30CF5">
        <w:rPr>
          <w:rFonts w:ascii="Book Antiqua" w:hAnsi="Book Antiqua" w:cs="Arial"/>
          <w:color w:val="000000" w:themeColor="text1"/>
          <w:lang w:val="en-GB"/>
        </w:rPr>
        <w:t xml:space="preserve"> vir</w:t>
      </w:r>
      <w:r w:rsidR="00AF2B45" w:rsidRPr="00A30CF5">
        <w:rPr>
          <w:rFonts w:ascii="Book Antiqua" w:hAnsi="Book Antiqua" w:cs="Arial"/>
          <w:color w:val="000000" w:themeColor="text1"/>
          <w:lang w:val="en-GB"/>
        </w:rPr>
        <w:t xml:space="preserve">emia </w:t>
      </w:r>
      <w:r w:rsidR="000F2842" w:rsidRPr="00A30CF5">
        <w:rPr>
          <w:rFonts w:ascii="Book Antiqua" w:hAnsi="Book Antiqua" w:cs="Arial"/>
          <w:color w:val="000000" w:themeColor="text1"/>
          <w:lang w:val="en-GB"/>
        </w:rPr>
        <w:t>with</w:t>
      </w:r>
      <w:r w:rsidR="00290966" w:rsidRPr="00A30CF5">
        <w:rPr>
          <w:rFonts w:ascii="Book Antiqua" w:hAnsi="Book Antiqua" w:cs="Arial"/>
          <w:color w:val="000000" w:themeColor="text1"/>
          <w:lang w:val="en-GB"/>
        </w:rPr>
        <w:t xml:space="preserve"> </w:t>
      </w:r>
      <w:r w:rsidR="00263F1E" w:rsidRPr="00A30CF5">
        <w:rPr>
          <w:rFonts w:ascii="Book Antiqua" w:hAnsi="Book Antiqua" w:cs="Arial"/>
          <w:color w:val="000000" w:themeColor="text1"/>
          <w:lang w:val="en-GB"/>
        </w:rPr>
        <w:t xml:space="preserve">restored </w:t>
      </w:r>
      <w:r w:rsidR="00762EC3" w:rsidRPr="00A30CF5">
        <w:rPr>
          <w:rFonts w:ascii="Book Antiqua" w:hAnsi="Book Antiqua" w:cs="Arial"/>
          <w:color w:val="000000" w:themeColor="text1"/>
          <w:lang w:val="en-GB"/>
        </w:rPr>
        <w:t xml:space="preserve">graft function); </w:t>
      </w:r>
      <w:r w:rsidR="004638D9" w:rsidRPr="00A30CF5">
        <w:rPr>
          <w:rFonts w:ascii="Book Antiqua" w:hAnsi="Book Antiqua" w:cs="Arial"/>
          <w:color w:val="000000" w:themeColor="text1"/>
          <w:lang w:val="en-GB" w:eastAsia="zh-CN"/>
        </w:rPr>
        <w:t>(</w:t>
      </w:r>
      <w:r w:rsidR="00762EC3" w:rsidRPr="00A30CF5">
        <w:rPr>
          <w:rFonts w:ascii="Book Antiqua" w:hAnsi="Book Antiqua" w:cs="Arial"/>
          <w:color w:val="000000" w:themeColor="text1"/>
          <w:lang w:val="en-GB"/>
        </w:rPr>
        <w:t>b) partial (</w:t>
      </w:r>
      <w:r w:rsidR="00586C21" w:rsidRPr="00A30CF5">
        <w:rPr>
          <w:rFonts w:ascii="Book Antiqua" w:hAnsi="Book Antiqua" w:cs="Arial"/>
          <w:color w:val="000000" w:themeColor="text1"/>
          <w:lang w:val="en-GB"/>
        </w:rPr>
        <w:t>no vir</w:t>
      </w:r>
      <w:r w:rsidR="000F2842" w:rsidRPr="00A30CF5">
        <w:rPr>
          <w:rFonts w:ascii="Book Antiqua" w:hAnsi="Book Antiqua" w:cs="Arial"/>
          <w:color w:val="000000" w:themeColor="text1"/>
          <w:lang w:val="en-GB"/>
        </w:rPr>
        <w:t>emia with</w:t>
      </w:r>
      <w:r w:rsidR="00263F1E" w:rsidRPr="00A30CF5">
        <w:rPr>
          <w:rFonts w:ascii="Book Antiqua" w:hAnsi="Book Antiqua" w:cs="Arial"/>
          <w:color w:val="000000" w:themeColor="text1"/>
          <w:lang w:val="en-GB"/>
        </w:rPr>
        <w:t xml:space="preserve"> </w:t>
      </w:r>
      <w:r w:rsidR="008B1326" w:rsidRPr="00A30CF5">
        <w:rPr>
          <w:rFonts w:ascii="Book Antiqua" w:hAnsi="Book Antiqua" w:cs="Arial"/>
          <w:color w:val="000000" w:themeColor="text1"/>
          <w:lang w:val="en-GB"/>
        </w:rPr>
        <w:t xml:space="preserve">permanently </w:t>
      </w:r>
      <w:r w:rsidR="00263F1E" w:rsidRPr="00A30CF5">
        <w:rPr>
          <w:rFonts w:ascii="Book Antiqua" w:hAnsi="Book Antiqua" w:cs="Arial"/>
          <w:color w:val="000000" w:themeColor="text1"/>
          <w:lang w:val="en-GB"/>
        </w:rPr>
        <w:t>impaired graft function</w:t>
      </w:r>
      <w:r w:rsidR="00762EC3" w:rsidRPr="00A30CF5">
        <w:rPr>
          <w:rFonts w:ascii="Book Antiqua" w:hAnsi="Book Antiqua" w:cs="Arial"/>
          <w:color w:val="000000" w:themeColor="text1"/>
          <w:lang w:val="en-GB"/>
        </w:rPr>
        <w:t xml:space="preserve">); and </w:t>
      </w:r>
      <w:r w:rsidR="004638D9" w:rsidRPr="00A30CF5">
        <w:rPr>
          <w:rFonts w:ascii="Book Antiqua" w:hAnsi="Book Antiqua" w:cs="Arial"/>
          <w:color w:val="000000" w:themeColor="text1"/>
          <w:lang w:val="en-GB" w:eastAsia="zh-CN"/>
        </w:rPr>
        <w:t>(</w:t>
      </w:r>
      <w:r w:rsidR="00762EC3" w:rsidRPr="00A30CF5">
        <w:rPr>
          <w:rFonts w:ascii="Book Antiqua" w:hAnsi="Book Antiqua" w:cs="Arial"/>
          <w:color w:val="000000" w:themeColor="text1"/>
          <w:lang w:val="en-GB"/>
        </w:rPr>
        <w:t xml:space="preserve">c) </w:t>
      </w:r>
      <w:r w:rsidR="00263F1E" w:rsidRPr="00A30CF5">
        <w:rPr>
          <w:rFonts w:ascii="Book Antiqua" w:hAnsi="Book Antiqua" w:cs="Arial"/>
          <w:color w:val="000000" w:themeColor="text1"/>
          <w:lang w:val="en-GB"/>
        </w:rPr>
        <w:t>absent (persistent viremia with progressive graft failure</w:t>
      </w:r>
      <w:r w:rsidR="009D243A" w:rsidRPr="00A30CF5">
        <w:rPr>
          <w:rFonts w:ascii="Book Antiqua" w:hAnsi="Book Antiqua" w:cs="Arial"/>
          <w:color w:val="000000" w:themeColor="text1"/>
          <w:lang w:val="en-GB"/>
        </w:rPr>
        <w:t xml:space="preserve"> due to </w:t>
      </w:r>
      <w:r w:rsidR="00586C21" w:rsidRPr="00A30CF5">
        <w:rPr>
          <w:rFonts w:ascii="Book Antiqua" w:hAnsi="Book Antiqua" w:cs="Arial"/>
          <w:color w:val="000000" w:themeColor="text1"/>
          <w:lang w:val="en-GB"/>
        </w:rPr>
        <w:t>PVAN</w:t>
      </w:r>
      <w:r w:rsidR="0018297B" w:rsidRPr="00A30CF5">
        <w:rPr>
          <w:rFonts w:ascii="Book Antiqua" w:hAnsi="Book Antiqua" w:cs="Arial"/>
          <w:color w:val="000000" w:themeColor="text1"/>
          <w:lang w:val="en-GB"/>
        </w:rPr>
        <w:t>)</w:t>
      </w:r>
      <w:r w:rsidR="00263F1E" w:rsidRPr="00A30CF5">
        <w:rPr>
          <w:rFonts w:ascii="Book Antiqua" w:hAnsi="Book Antiqua" w:cs="Arial"/>
          <w:color w:val="000000" w:themeColor="text1"/>
          <w:lang w:val="en-GB"/>
        </w:rPr>
        <w:t>.</w:t>
      </w:r>
      <w:r w:rsidR="00B577D3" w:rsidRPr="00A30CF5">
        <w:rPr>
          <w:rFonts w:ascii="Book Antiqua" w:hAnsi="Book Antiqua" w:cs="Arial"/>
          <w:color w:val="000000" w:themeColor="text1"/>
          <w:lang w:val="en-GB"/>
        </w:rPr>
        <w:t xml:space="preserve"> </w:t>
      </w:r>
    </w:p>
    <w:p w:rsidR="00E85DC5" w:rsidRPr="00A30CF5" w:rsidRDefault="001259EB" w:rsidP="00A30CF5">
      <w:pPr>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C532B3" w:rsidRPr="00A30CF5">
        <w:rPr>
          <w:rFonts w:ascii="Book Antiqua" w:hAnsi="Book Antiqua" w:cs="Arial"/>
          <w:color w:val="000000" w:themeColor="text1"/>
          <w:lang w:val="en-GB"/>
        </w:rPr>
        <w:t>Aim</w:t>
      </w:r>
      <w:r w:rsidR="00C13708" w:rsidRPr="00A30CF5">
        <w:rPr>
          <w:rFonts w:ascii="Book Antiqua" w:hAnsi="Book Antiqua" w:cs="Arial"/>
          <w:color w:val="000000" w:themeColor="text1"/>
          <w:lang w:val="en-GB"/>
        </w:rPr>
        <w:t xml:space="preserve"> of the </w:t>
      </w:r>
      <w:r w:rsidR="00BC5EDA" w:rsidRPr="00A30CF5">
        <w:rPr>
          <w:rFonts w:ascii="Book Antiqua" w:hAnsi="Book Antiqua" w:cs="Arial"/>
          <w:color w:val="000000" w:themeColor="text1"/>
          <w:lang w:val="en-GB"/>
        </w:rPr>
        <w:t xml:space="preserve">present study </w:t>
      </w:r>
      <w:r w:rsidR="00C13708" w:rsidRPr="00A30CF5">
        <w:rPr>
          <w:rFonts w:ascii="Book Antiqua" w:hAnsi="Book Antiqua" w:cs="Arial"/>
          <w:color w:val="000000" w:themeColor="text1"/>
          <w:lang w:val="en-GB"/>
        </w:rPr>
        <w:t>was to assess</w:t>
      </w:r>
      <w:r w:rsidR="00072A3F" w:rsidRPr="00A30CF5">
        <w:rPr>
          <w:rFonts w:ascii="Book Antiqua" w:hAnsi="Book Antiqua" w:cs="Arial"/>
          <w:color w:val="000000" w:themeColor="text1"/>
          <w:lang w:val="en-GB"/>
        </w:rPr>
        <w:t xml:space="preserve"> incidence</w:t>
      </w:r>
      <w:r w:rsidR="00BC5EDA" w:rsidRPr="00A30CF5">
        <w:rPr>
          <w:rFonts w:ascii="Book Antiqua" w:hAnsi="Book Antiqua" w:cs="Arial"/>
          <w:color w:val="000000" w:themeColor="text1"/>
          <w:lang w:val="en-GB"/>
        </w:rPr>
        <w:t>, risk factors,</w:t>
      </w:r>
      <w:r w:rsidR="00E471BC" w:rsidRPr="00A30CF5">
        <w:rPr>
          <w:rFonts w:ascii="Book Antiqua" w:hAnsi="Book Antiqua" w:cs="Arial"/>
          <w:color w:val="000000" w:themeColor="text1"/>
          <w:lang w:val="en-GB"/>
        </w:rPr>
        <w:t xml:space="preserve"> and outcome</w:t>
      </w:r>
      <w:r w:rsidR="00072A3F" w:rsidRPr="00A30CF5">
        <w:rPr>
          <w:rFonts w:ascii="Book Antiqua" w:hAnsi="Book Antiqua" w:cs="Arial"/>
          <w:color w:val="000000" w:themeColor="text1"/>
          <w:lang w:val="en-GB"/>
        </w:rPr>
        <w:t xml:space="preserve"> of </w:t>
      </w:r>
      <w:r w:rsidR="009C7B10" w:rsidRPr="00A30CF5">
        <w:rPr>
          <w:rFonts w:ascii="Book Antiqua" w:hAnsi="Book Antiqua" w:cs="Arial"/>
          <w:color w:val="000000" w:themeColor="text1"/>
          <w:lang w:val="en-GB"/>
        </w:rPr>
        <w:t xml:space="preserve">BKV </w:t>
      </w:r>
      <w:r w:rsidR="00586C21" w:rsidRPr="00A30CF5">
        <w:rPr>
          <w:rFonts w:ascii="Book Antiqua" w:hAnsi="Book Antiqua" w:cs="Arial"/>
          <w:color w:val="000000" w:themeColor="text1"/>
          <w:lang w:val="en-GB"/>
        </w:rPr>
        <w:t>vir</w:t>
      </w:r>
      <w:r w:rsidR="00BC5EDA" w:rsidRPr="00A30CF5">
        <w:rPr>
          <w:rFonts w:ascii="Book Antiqua" w:hAnsi="Book Antiqua" w:cs="Arial"/>
          <w:color w:val="000000" w:themeColor="text1"/>
          <w:lang w:val="en-GB"/>
        </w:rPr>
        <w:t>emia</w:t>
      </w:r>
      <w:r w:rsidR="008B1326" w:rsidRPr="00A30CF5">
        <w:rPr>
          <w:rFonts w:ascii="Book Antiqua" w:hAnsi="Book Antiqua" w:cs="Arial"/>
          <w:color w:val="000000" w:themeColor="text1"/>
          <w:lang w:val="en-GB"/>
        </w:rPr>
        <w:t xml:space="preserve"> </w:t>
      </w:r>
      <w:r w:rsidR="00BC5EDA" w:rsidRPr="00A30CF5">
        <w:rPr>
          <w:rFonts w:ascii="Book Antiqua" w:hAnsi="Book Antiqua" w:cs="Arial"/>
          <w:color w:val="000000" w:themeColor="text1"/>
          <w:lang w:val="en-GB"/>
        </w:rPr>
        <w:t xml:space="preserve">and PVAN in </w:t>
      </w:r>
      <w:r w:rsidR="00C13708" w:rsidRPr="00A30CF5">
        <w:rPr>
          <w:rFonts w:ascii="Book Antiqua" w:hAnsi="Book Antiqua" w:cs="Arial"/>
          <w:color w:val="000000" w:themeColor="text1"/>
          <w:lang w:val="en-GB"/>
        </w:rPr>
        <w:t xml:space="preserve">a cohort of </w:t>
      </w:r>
      <w:r w:rsidR="00BC5EDA" w:rsidRPr="00A30CF5">
        <w:rPr>
          <w:rFonts w:ascii="Book Antiqua" w:hAnsi="Book Antiqua" w:cs="Arial"/>
          <w:color w:val="000000" w:themeColor="text1"/>
          <w:lang w:val="en-GB"/>
        </w:rPr>
        <w:t xml:space="preserve">kidney transplant recipients managed </w:t>
      </w:r>
      <w:r w:rsidR="00586C21" w:rsidRPr="00A30CF5">
        <w:rPr>
          <w:rFonts w:ascii="Book Antiqua" w:hAnsi="Book Antiqua" w:cs="Arial"/>
          <w:color w:val="000000" w:themeColor="text1"/>
          <w:lang w:val="en-GB"/>
        </w:rPr>
        <w:t>using</w:t>
      </w:r>
      <w:r w:rsidR="00E471BC" w:rsidRPr="00A30CF5">
        <w:rPr>
          <w:rFonts w:ascii="Book Antiqua" w:hAnsi="Book Antiqua" w:cs="Arial"/>
          <w:color w:val="000000" w:themeColor="text1"/>
          <w:lang w:val="en-GB"/>
        </w:rPr>
        <w:t xml:space="preserve"> a</w:t>
      </w:r>
      <w:r w:rsidR="00D85504" w:rsidRPr="00A30CF5">
        <w:rPr>
          <w:rFonts w:ascii="Book Antiqua" w:hAnsi="Book Antiqua" w:cs="Arial"/>
          <w:color w:val="000000" w:themeColor="text1"/>
          <w:lang w:val="en-GB"/>
        </w:rPr>
        <w:t xml:space="preserve"> systematic </w:t>
      </w:r>
      <w:r w:rsidR="00D63BB3" w:rsidRPr="00A30CF5">
        <w:rPr>
          <w:rFonts w:ascii="Book Antiqua" w:hAnsi="Book Antiqua" w:cs="Arial"/>
          <w:color w:val="000000" w:themeColor="text1"/>
          <w:lang w:val="en-GB"/>
        </w:rPr>
        <w:t>anti</w:t>
      </w:r>
      <w:r w:rsidR="00CF3001" w:rsidRPr="00A30CF5">
        <w:rPr>
          <w:rFonts w:ascii="Book Antiqua" w:hAnsi="Book Antiqua" w:cs="Arial"/>
          <w:color w:val="000000" w:themeColor="text1"/>
          <w:lang w:val="en-GB"/>
        </w:rPr>
        <w:t>-BKV</w:t>
      </w:r>
      <w:r w:rsidR="00BC5EDA" w:rsidRPr="00A30CF5">
        <w:rPr>
          <w:rFonts w:ascii="Book Antiqua" w:hAnsi="Book Antiqua" w:cs="Arial"/>
          <w:color w:val="000000" w:themeColor="text1"/>
          <w:lang w:val="en-GB"/>
        </w:rPr>
        <w:t xml:space="preserve"> </w:t>
      </w:r>
      <w:r w:rsidR="00072A3F" w:rsidRPr="00A30CF5">
        <w:rPr>
          <w:rFonts w:ascii="Book Antiqua" w:hAnsi="Book Antiqua" w:cs="Arial"/>
          <w:color w:val="000000" w:themeColor="text1"/>
          <w:lang w:val="en-GB"/>
        </w:rPr>
        <w:t xml:space="preserve">protocol. </w:t>
      </w:r>
      <w:r w:rsidR="004A2200" w:rsidRPr="00A30CF5">
        <w:rPr>
          <w:rFonts w:ascii="Book Antiqua" w:hAnsi="Book Antiqua" w:cs="Arial"/>
          <w:color w:val="000000" w:themeColor="text1"/>
          <w:lang w:val="en-GB"/>
        </w:rPr>
        <w:t>The following outcome measures were evaluated</w:t>
      </w:r>
      <w:r w:rsidR="00072A3F" w:rsidRPr="00A30CF5">
        <w:rPr>
          <w:rFonts w:ascii="Book Antiqua" w:hAnsi="Book Antiqua" w:cs="Arial"/>
          <w:color w:val="000000" w:themeColor="text1"/>
          <w:lang w:val="en-GB"/>
        </w:rPr>
        <w:t xml:space="preserve">: </w:t>
      </w:r>
      <w:r w:rsidR="00FF7CC4" w:rsidRPr="00A30CF5">
        <w:rPr>
          <w:rFonts w:ascii="Book Antiqua" w:hAnsi="Book Antiqua" w:cs="Arial"/>
          <w:color w:val="000000" w:themeColor="text1"/>
          <w:lang w:val="en-GB"/>
        </w:rPr>
        <w:t xml:space="preserve">patient survival, </w:t>
      </w:r>
      <w:r w:rsidR="00421B94" w:rsidRPr="00A30CF5">
        <w:rPr>
          <w:rFonts w:ascii="Book Antiqua" w:hAnsi="Book Antiqua" w:cs="Arial"/>
          <w:color w:val="000000" w:themeColor="text1"/>
          <w:lang w:val="en-GB"/>
        </w:rPr>
        <w:t xml:space="preserve">overall </w:t>
      </w:r>
      <w:r w:rsidR="00FF7CC4" w:rsidRPr="00A30CF5">
        <w:rPr>
          <w:rFonts w:ascii="Book Antiqua" w:hAnsi="Book Antiqua" w:cs="Arial"/>
          <w:color w:val="000000" w:themeColor="text1"/>
          <w:lang w:val="en-GB"/>
        </w:rPr>
        <w:t>graft survival</w:t>
      </w:r>
      <w:r w:rsidR="00C13708" w:rsidRPr="00A30CF5">
        <w:rPr>
          <w:rFonts w:ascii="Book Antiqua" w:hAnsi="Book Antiqua" w:cs="Arial"/>
          <w:color w:val="000000" w:themeColor="text1"/>
          <w:lang w:val="en-GB"/>
        </w:rPr>
        <w:t xml:space="preserve">, </w:t>
      </w:r>
      <w:r w:rsidR="00A44F15" w:rsidRPr="00A30CF5">
        <w:rPr>
          <w:rFonts w:ascii="Book Antiqua" w:hAnsi="Book Antiqua" w:cs="Arial"/>
          <w:color w:val="000000" w:themeColor="text1"/>
          <w:lang w:val="en-GB"/>
        </w:rPr>
        <w:t>graft failure considering death without graft failure as a competing risk</w:t>
      </w:r>
      <w:r w:rsidR="00E471BC" w:rsidRPr="00A30CF5">
        <w:rPr>
          <w:rFonts w:ascii="Book Antiqua" w:hAnsi="Book Antiqua" w:cs="Arial"/>
          <w:color w:val="000000" w:themeColor="text1"/>
          <w:lang w:val="en-GB"/>
        </w:rPr>
        <w:t xml:space="preserve">, </w:t>
      </w:r>
      <w:r w:rsidR="00C13708" w:rsidRPr="00A30CF5">
        <w:rPr>
          <w:rFonts w:ascii="Book Antiqua" w:hAnsi="Book Antiqua" w:cs="Arial"/>
          <w:color w:val="000000" w:themeColor="text1"/>
          <w:lang w:val="en-GB"/>
        </w:rPr>
        <w:t>30-day</w:t>
      </w:r>
      <w:r w:rsidR="009D243A" w:rsidRPr="00A30CF5">
        <w:rPr>
          <w:rFonts w:ascii="Book Antiqua" w:hAnsi="Book Antiqua" w:cs="Arial"/>
          <w:color w:val="000000" w:themeColor="text1"/>
          <w:lang w:val="en-GB"/>
        </w:rPr>
        <w:t>-event</w:t>
      </w:r>
      <w:r w:rsidR="00C13708" w:rsidRPr="00A30CF5">
        <w:rPr>
          <w:rFonts w:ascii="Book Antiqua" w:hAnsi="Book Antiqua" w:cs="Arial"/>
          <w:color w:val="000000" w:themeColor="text1"/>
          <w:lang w:val="en-GB"/>
        </w:rPr>
        <w:t xml:space="preserve">-censored graft </w:t>
      </w:r>
      <w:r w:rsidR="00A44F15" w:rsidRPr="00A30CF5">
        <w:rPr>
          <w:rFonts w:ascii="Book Antiqua" w:hAnsi="Book Antiqua" w:cs="Arial"/>
          <w:color w:val="000000" w:themeColor="text1"/>
          <w:lang w:val="en-GB"/>
        </w:rPr>
        <w:t>failure</w:t>
      </w:r>
      <w:r w:rsidR="00FF7CC4" w:rsidRPr="00A30CF5">
        <w:rPr>
          <w:rFonts w:ascii="Book Antiqua" w:hAnsi="Book Antiqua" w:cs="Arial"/>
          <w:color w:val="000000" w:themeColor="text1"/>
          <w:lang w:val="en-GB"/>
        </w:rPr>
        <w:t xml:space="preserve"> (</w:t>
      </w:r>
      <w:r w:rsidR="00A44F15" w:rsidRPr="00A30CF5">
        <w:rPr>
          <w:rFonts w:ascii="Book Antiqua" w:hAnsi="Book Antiqua" w:cs="Arial"/>
          <w:color w:val="000000" w:themeColor="text1"/>
          <w:lang w:val="en-GB"/>
        </w:rPr>
        <w:t xml:space="preserve">excluding </w:t>
      </w:r>
      <w:r w:rsidR="00FF7CC4" w:rsidRPr="00A30CF5">
        <w:rPr>
          <w:rFonts w:ascii="Book Antiqua" w:hAnsi="Book Antiqua" w:cs="Arial"/>
          <w:color w:val="000000" w:themeColor="text1"/>
          <w:lang w:val="en-GB"/>
        </w:rPr>
        <w:t>any graft loss</w:t>
      </w:r>
      <w:r w:rsidR="00A44E30" w:rsidRPr="00A30CF5">
        <w:rPr>
          <w:rFonts w:ascii="Book Antiqua" w:hAnsi="Book Antiqua" w:cs="Arial"/>
          <w:color w:val="000000" w:themeColor="text1"/>
          <w:lang w:val="en-GB"/>
        </w:rPr>
        <w:t>es</w:t>
      </w:r>
      <w:r w:rsidR="00FF7CC4" w:rsidRPr="00A30CF5">
        <w:rPr>
          <w:rFonts w:ascii="Book Antiqua" w:hAnsi="Book Antiqua" w:cs="Arial"/>
          <w:color w:val="000000" w:themeColor="text1"/>
          <w:lang w:val="en-GB"/>
        </w:rPr>
        <w:t xml:space="preserve"> recorded </w:t>
      </w:r>
      <w:r w:rsidR="00D63BB3" w:rsidRPr="00A30CF5">
        <w:rPr>
          <w:rFonts w:ascii="Book Antiqua" w:hAnsi="Book Antiqua" w:cs="Arial"/>
          <w:color w:val="000000" w:themeColor="text1"/>
          <w:lang w:val="en-GB"/>
        </w:rPr>
        <w:t xml:space="preserve">within </w:t>
      </w:r>
      <w:r w:rsidR="00FF7CC4" w:rsidRPr="00A30CF5">
        <w:rPr>
          <w:rFonts w:ascii="Book Antiqua" w:hAnsi="Book Antiqua" w:cs="Arial"/>
          <w:color w:val="000000" w:themeColor="text1"/>
          <w:lang w:val="en-GB"/>
        </w:rPr>
        <w:t xml:space="preserve">thirty days </w:t>
      </w:r>
      <w:r w:rsidR="00D63BB3" w:rsidRPr="00A30CF5">
        <w:rPr>
          <w:rFonts w:ascii="Book Antiqua" w:hAnsi="Book Antiqua" w:cs="Arial"/>
          <w:color w:val="000000" w:themeColor="text1"/>
          <w:lang w:val="en-GB"/>
        </w:rPr>
        <w:t>of transplant</w:t>
      </w:r>
      <w:r w:rsidR="00FF7CC4" w:rsidRPr="00A30CF5">
        <w:rPr>
          <w:rFonts w:ascii="Book Antiqua" w:hAnsi="Book Antiqua" w:cs="Arial"/>
          <w:color w:val="000000" w:themeColor="text1"/>
          <w:lang w:val="en-GB"/>
        </w:rPr>
        <w:t xml:space="preserve">), </w:t>
      </w:r>
      <w:r w:rsidR="002D5597" w:rsidRPr="00A30CF5">
        <w:rPr>
          <w:rFonts w:ascii="Book Antiqua" w:hAnsi="Book Antiqua" w:cs="Arial"/>
          <w:color w:val="000000" w:themeColor="text1"/>
          <w:lang w:val="en-GB"/>
        </w:rPr>
        <w:t>biopsy-proven</w:t>
      </w:r>
      <w:r w:rsidR="00E471BC" w:rsidRPr="00A30CF5">
        <w:rPr>
          <w:rFonts w:ascii="Book Antiqua" w:hAnsi="Book Antiqua" w:cs="Arial"/>
          <w:color w:val="000000" w:themeColor="text1"/>
          <w:lang w:val="en-GB"/>
        </w:rPr>
        <w:t xml:space="preserve"> rejection </w:t>
      </w:r>
      <w:r w:rsidR="002D5597" w:rsidRPr="00A30CF5">
        <w:rPr>
          <w:rFonts w:ascii="Book Antiqua" w:hAnsi="Book Antiqua" w:cs="Arial"/>
          <w:color w:val="000000" w:themeColor="text1"/>
          <w:lang w:val="en-GB"/>
        </w:rPr>
        <w:t>(BP</w:t>
      </w:r>
      <w:r w:rsidR="00E471BC" w:rsidRPr="00A30CF5">
        <w:rPr>
          <w:rFonts w:ascii="Book Antiqua" w:hAnsi="Book Antiqua" w:cs="Arial"/>
          <w:color w:val="000000" w:themeColor="text1"/>
          <w:lang w:val="en-GB"/>
        </w:rPr>
        <w:t xml:space="preserve">R), </w:t>
      </w:r>
      <w:r w:rsidR="00C532B3" w:rsidRPr="00A30CF5">
        <w:rPr>
          <w:rFonts w:ascii="Book Antiqua" w:hAnsi="Book Antiqua" w:cs="Arial"/>
          <w:color w:val="000000" w:themeColor="text1"/>
          <w:lang w:val="en-GB"/>
        </w:rPr>
        <w:t xml:space="preserve">proportion of patients with </w:t>
      </w:r>
      <w:r w:rsidR="00D05D4C" w:rsidRPr="00A30CF5">
        <w:rPr>
          <w:rFonts w:ascii="Book Antiqua" w:hAnsi="Book Antiqua" w:cs="Arial"/>
          <w:color w:val="000000" w:themeColor="text1"/>
          <w:lang w:val="en-GB"/>
        </w:rPr>
        <w:t xml:space="preserve">5-year </w:t>
      </w:r>
      <w:r w:rsidR="00C532B3" w:rsidRPr="00A30CF5">
        <w:rPr>
          <w:rFonts w:ascii="Book Antiqua" w:hAnsi="Book Antiqua" w:cs="Arial"/>
          <w:color w:val="000000" w:themeColor="text1"/>
          <w:lang w:val="en-GB"/>
        </w:rPr>
        <w:t>Modification of Diet in Renal Disease (MDRD)</w:t>
      </w:r>
      <w:r w:rsidR="00A44F15" w:rsidRPr="00A30CF5">
        <w:rPr>
          <w:rFonts w:ascii="Book Antiqua" w:hAnsi="Book Antiqua" w:cs="Arial"/>
          <w:color w:val="000000" w:themeColor="text1"/>
          <w:vertAlign w:val="superscript"/>
          <w:lang w:val="en-GB"/>
        </w:rPr>
        <w:t>[20]</w:t>
      </w:r>
      <w:r w:rsidR="00944F37" w:rsidRPr="00A30CF5">
        <w:rPr>
          <w:rFonts w:ascii="Book Antiqua" w:hAnsi="Book Antiqua" w:cs="Arial"/>
          <w:color w:val="000000" w:themeColor="text1"/>
          <w:lang w:val="en-GB"/>
        </w:rPr>
        <w:t xml:space="preserve"> </w:t>
      </w:r>
      <w:r w:rsidR="00C532B3" w:rsidRPr="00A30CF5">
        <w:rPr>
          <w:rFonts w:ascii="Book Antiqua" w:hAnsi="Book Antiqua" w:cs="Arial"/>
          <w:color w:val="000000" w:themeColor="text1"/>
          <w:lang w:val="en-GB"/>
        </w:rPr>
        <w:t>estimated glomer</w:t>
      </w:r>
      <w:r w:rsidR="00FC3B2A" w:rsidRPr="00A30CF5">
        <w:rPr>
          <w:rFonts w:ascii="Book Antiqua" w:hAnsi="Book Antiqua" w:cs="Arial"/>
          <w:color w:val="000000" w:themeColor="text1"/>
          <w:lang w:val="en-GB"/>
        </w:rPr>
        <w:t>ular filtration rate (eGFR) &lt;</w:t>
      </w:r>
      <w:r w:rsidR="005656AD" w:rsidRPr="00A30CF5">
        <w:rPr>
          <w:rFonts w:ascii="Book Antiqua" w:hAnsi="Book Antiqua" w:cs="Arial"/>
          <w:color w:val="000000" w:themeColor="text1"/>
          <w:lang w:val="en-GB" w:eastAsia="zh-CN"/>
        </w:rPr>
        <w:t xml:space="preserve"> </w:t>
      </w:r>
      <w:r w:rsidR="00C532B3" w:rsidRPr="00A30CF5">
        <w:rPr>
          <w:rFonts w:ascii="Book Antiqua" w:hAnsi="Book Antiqua" w:cs="Arial"/>
          <w:color w:val="000000" w:themeColor="text1"/>
          <w:lang w:val="en-GB"/>
        </w:rPr>
        <w:t>30 mL</w:t>
      </w:r>
      <w:r w:rsidR="007D726A" w:rsidRPr="00A30CF5">
        <w:rPr>
          <w:rFonts w:ascii="Book Antiqua" w:hAnsi="Book Antiqua" w:cs="Arial"/>
          <w:color w:val="000000" w:themeColor="text1"/>
          <w:lang w:val="en-GB"/>
        </w:rPr>
        <w:t>/min per 1.73 m</w:t>
      </w:r>
      <w:r w:rsidR="007D726A" w:rsidRPr="00A30CF5">
        <w:rPr>
          <w:rFonts w:ascii="Book Antiqua" w:hAnsi="Book Antiqua" w:cs="Arial"/>
          <w:color w:val="000000" w:themeColor="text1"/>
          <w:vertAlign w:val="superscript"/>
          <w:lang w:val="en-GB"/>
        </w:rPr>
        <w:t>2</w:t>
      </w:r>
      <w:r w:rsidR="00FC7241" w:rsidRPr="00A30CF5">
        <w:rPr>
          <w:rFonts w:ascii="Book Antiqua" w:hAnsi="Book Antiqua" w:cs="Arial"/>
          <w:color w:val="000000" w:themeColor="text1"/>
          <w:lang w:val="en-GB"/>
        </w:rPr>
        <w:t>,</w:t>
      </w:r>
      <w:r w:rsidR="00FF7CC4" w:rsidRPr="00A30CF5">
        <w:rPr>
          <w:rFonts w:ascii="Book Antiqua" w:hAnsi="Book Antiqua" w:cs="Arial"/>
          <w:color w:val="000000" w:themeColor="text1"/>
          <w:lang w:val="en-GB"/>
        </w:rPr>
        <w:t xml:space="preserve"> </w:t>
      </w:r>
      <w:r w:rsidR="009C7B10" w:rsidRPr="00A30CF5">
        <w:rPr>
          <w:rFonts w:ascii="Book Antiqua" w:hAnsi="Book Antiqua" w:cs="Arial"/>
          <w:color w:val="000000" w:themeColor="text1"/>
          <w:lang w:val="en-GB"/>
        </w:rPr>
        <w:t xml:space="preserve">response to </w:t>
      </w:r>
      <w:r w:rsidR="00FC3B2A" w:rsidRPr="00A30CF5">
        <w:rPr>
          <w:rFonts w:ascii="Book Antiqua" w:hAnsi="Book Antiqua" w:cs="Arial"/>
          <w:color w:val="000000" w:themeColor="text1"/>
          <w:lang w:val="en-GB"/>
        </w:rPr>
        <w:t>reduction of the net state of immunosuppression</w:t>
      </w:r>
      <w:r w:rsidR="00E471BC" w:rsidRPr="00A30CF5">
        <w:rPr>
          <w:rFonts w:ascii="Book Antiqua" w:hAnsi="Book Antiqua" w:cs="Arial"/>
          <w:color w:val="000000" w:themeColor="text1"/>
          <w:lang w:val="en-GB"/>
        </w:rPr>
        <w:t>,</w:t>
      </w:r>
      <w:r w:rsidR="00FC7241" w:rsidRPr="00A30CF5">
        <w:rPr>
          <w:rFonts w:ascii="Book Antiqua" w:hAnsi="Book Antiqua" w:cs="Arial"/>
          <w:color w:val="000000" w:themeColor="text1"/>
          <w:lang w:val="en-GB"/>
        </w:rPr>
        <w:t xml:space="preserve"> urologic complications (</w:t>
      </w:r>
      <w:r w:rsidR="00FC3B2A" w:rsidRPr="00A30CF5">
        <w:rPr>
          <w:rFonts w:ascii="Book Antiqua" w:hAnsi="Book Antiqua" w:cs="Arial"/>
          <w:color w:val="000000" w:themeColor="text1"/>
          <w:lang w:val="en-GB"/>
        </w:rPr>
        <w:t xml:space="preserve">ureteral </w:t>
      </w:r>
      <w:r w:rsidR="00FC7241" w:rsidRPr="00A30CF5">
        <w:rPr>
          <w:rFonts w:ascii="Book Antiqua" w:hAnsi="Book Antiqua" w:cs="Arial"/>
          <w:color w:val="000000" w:themeColor="text1"/>
          <w:lang w:val="en-GB"/>
        </w:rPr>
        <w:t>leakage or stenosis)</w:t>
      </w:r>
      <w:r w:rsidR="00E471BC" w:rsidRPr="00A30CF5">
        <w:rPr>
          <w:rFonts w:ascii="Book Antiqua" w:hAnsi="Book Antiqua" w:cs="Arial"/>
          <w:color w:val="000000" w:themeColor="text1"/>
          <w:lang w:val="en-GB"/>
        </w:rPr>
        <w:t>,</w:t>
      </w:r>
      <w:r w:rsidR="009C7B10" w:rsidRPr="00A30CF5">
        <w:rPr>
          <w:rFonts w:ascii="Book Antiqua" w:hAnsi="Book Antiqua" w:cs="Arial"/>
          <w:color w:val="000000" w:themeColor="text1"/>
          <w:lang w:val="en-GB"/>
        </w:rPr>
        <w:t xml:space="preserve"> opportunistic infections</w:t>
      </w:r>
      <w:r w:rsidR="00E471BC" w:rsidRPr="00A30CF5">
        <w:rPr>
          <w:rFonts w:ascii="Book Antiqua" w:hAnsi="Book Antiqua" w:cs="Arial"/>
          <w:color w:val="000000" w:themeColor="text1"/>
          <w:lang w:val="en-GB"/>
        </w:rPr>
        <w:t>, new-onset diabetes after transplantation (NODAT), and malignancies</w:t>
      </w:r>
      <w:r w:rsidR="00FF7CC4" w:rsidRPr="00A30CF5">
        <w:rPr>
          <w:rFonts w:ascii="Book Antiqua" w:hAnsi="Book Antiqua" w:cs="Arial"/>
          <w:color w:val="000000" w:themeColor="text1"/>
          <w:lang w:val="en-GB"/>
        </w:rPr>
        <w:t xml:space="preserve">. </w:t>
      </w:r>
      <w:r w:rsidR="00C41B87" w:rsidRPr="00A30CF5">
        <w:rPr>
          <w:rFonts w:ascii="Book Antiqua" w:hAnsi="Book Antiqua" w:cs="Arial"/>
          <w:color w:val="000000" w:themeColor="text1"/>
          <w:lang w:val="en-GB"/>
        </w:rPr>
        <w:t xml:space="preserve">Results were compared between groups. </w:t>
      </w:r>
    </w:p>
    <w:p w:rsidR="00E85DC5" w:rsidRPr="00A30CF5"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CF3001" w:rsidRPr="00A30CF5">
        <w:rPr>
          <w:rFonts w:ascii="Book Antiqua" w:hAnsi="Book Antiqua" w:cs="Arial"/>
          <w:color w:val="000000" w:themeColor="text1"/>
          <w:lang w:val="en-GB"/>
        </w:rPr>
        <w:t>R</w:t>
      </w:r>
      <w:r w:rsidR="00D63BB3" w:rsidRPr="00A30CF5">
        <w:rPr>
          <w:rFonts w:ascii="Book Antiqua" w:hAnsi="Book Antiqua" w:cs="Arial"/>
          <w:color w:val="000000" w:themeColor="text1"/>
          <w:lang w:val="en-GB"/>
        </w:rPr>
        <w:t>elationships</w:t>
      </w:r>
      <w:r w:rsidR="00072A3F" w:rsidRPr="00A30CF5">
        <w:rPr>
          <w:rFonts w:ascii="Book Antiqua" w:hAnsi="Book Antiqua" w:cs="Arial"/>
          <w:color w:val="000000" w:themeColor="text1"/>
          <w:lang w:val="en-GB"/>
        </w:rPr>
        <w:t xml:space="preserve"> between </w:t>
      </w:r>
      <w:r w:rsidR="00E471BC" w:rsidRPr="00A30CF5">
        <w:rPr>
          <w:rFonts w:ascii="Book Antiqua" w:hAnsi="Book Antiqua" w:cs="Arial"/>
          <w:color w:val="000000" w:themeColor="text1"/>
          <w:lang w:val="en-GB"/>
        </w:rPr>
        <w:t xml:space="preserve">BKV-related </w:t>
      </w:r>
      <w:r w:rsidR="00D63BB3" w:rsidRPr="00A30CF5">
        <w:rPr>
          <w:rFonts w:ascii="Book Antiqua" w:hAnsi="Book Antiqua" w:cs="Arial"/>
          <w:color w:val="000000" w:themeColor="text1"/>
          <w:lang w:val="en-GB"/>
        </w:rPr>
        <w:t>clinical findings (</w:t>
      </w:r>
      <w:r w:rsidR="00FF7CC4" w:rsidRPr="00A30CF5">
        <w:rPr>
          <w:rFonts w:ascii="Book Antiqua" w:hAnsi="Book Antiqua" w:cs="Arial"/>
          <w:i/>
          <w:color w:val="000000" w:themeColor="text1"/>
          <w:lang w:val="en-GB"/>
        </w:rPr>
        <w:t>i.e.</w:t>
      </w:r>
      <w:r w:rsidR="00FF7CC4" w:rsidRPr="00A30CF5">
        <w:rPr>
          <w:rFonts w:ascii="Book Antiqua" w:hAnsi="Book Antiqua" w:cs="Arial"/>
          <w:color w:val="000000" w:themeColor="text1"/>
          <w:lang w:val="en-GB"/>
        </w:rPr>
        <w:t xml:space="preserve"> </w:t>
      </w:r>
      <w:r w:rsidR="00FC3B2A" w:rsidRPr="00A30CF5">
        <w:rPr>
          <w:rFonts w:ascii="Book Antiqua" w:hAnsi="Book Antiqua" w:cs="Arial"/>
          <w:color w:val="000000" w:themeColor="text1"/>
          <w:lang w:val="en-GB"/>
        </w:rPr>
        <w:t>onset of vir</w:t>
      </w:r>
      <w:r w:rsidR="00C41B87" w:rsidRPr="00A30CF5">
        <w:rPr>
          <w:rFonts w:ascii="Book Antiqua" w:hAnsi="Book Antiqua" w:cs="Arial"/>
          <w:color w:val="000000" w:themeColor="text1"/>
          <w:lang w:val="en-GB"/>
        </w:rPr>
        <w:t xml:space="preserve">emia, </w:t>
      </w:r>
      <w:r w:rsidR="00D85504" w:rsidRPr="00A30CF5">
        <w:rPr>
          <w:rFonts w:ascii="Book Antiqua" w:hAnsi="Book Antiqua" w:cs="Arial"/>
          <w:color w:val="000000" w:themeColor="text1"/>
          <w:lang w:val="en-GB"/>
        </w:rPr>
        <w:t xml:space="preserve">initial </w:t>
      </w:r>
      <w:r w:rsidR="00C41B87" w:rsidRPr="00A30CF5">
        <w:rPr>
          <w:rFonts w:ascii="Book Antiqua" w:hAnsi="Book Antiqua" w:cs="Arial"/>
          <w:color w:val="000000" w:themeColor="text1"/>
          <w:lang w:val="en-GB"/>
        </w:rPr>
        <w:t>viral load</w:t>
      </w:r>
      <w:r w:rsidR="00E471BC" w:rsidRPr="00A30CF5">
        <w:rPr>
          <w:rFonts w:ascii="Book Antiqua" w:hAnsi="Book Antiqua" w:cs="Arial"/>
          <w:color w:val="000000" w:themeColor="text1"/>
          <w:lang w:val="en-GB"/>
        </w:rPr>
        <w:t xml:space="preserve">, </w:t>
      </w:r>
      <w:r w:rsidR="009D243A" w:rsidRPr="00A30CF5">
        <w:rPr>
          <w:rFonts w:ascii="Book Antiqua" w:hAnsi="Book Antiqua" w:cs="Arial"/>
          <w:color w:val="000000" w:themeColor="text1"/>
          <w:lang w:val="en-GB"/>
        </w:rPr>
        <w:t xml:space="preserve">duration of </w:t>
      </w:r>
      <w:r w:rsidR="00D05D4C" w:rsidRPr="00A30CF5">
        <w:rPr>
          <w:rFonts w:ascii="Book Antiqua" w:hAnsi="Book Antiqua" w:cs="Arial"/>
          <w:color w:val="000000" w:themeColor="text1"/>
          <w:lang w:val="en-GB"/>
        </w:rPr>
        <w:t>viremia</w:t>
      </w:r>
      <w:r w:rsidR="00C41B87" w:rsidRPr="00A30CF5">
        <w:rPr>
          <w:rFonts w:ascii="Book Antiqua" w:hAnsi="Book Antiqua" w:cs="Arial"/>
          <w:color w:val="000000" w:themeColor="text1"/>
          <w:lang w:val="en-GB"/>
        </w:rPr>
        <w:t xml:space="preserve"> or</w:t>
      </w:r>
      <w:r w:rsidR="00A21916" w:rsidRPr="00A30CF5">
        <w:rPr>
          <w:rFonts w:ascii="Book Antiqua" w:hAnsi="Book Antiqua" w:cs="Arial"/>
          <w:color w:val="000000" w:themeColor="text1"/>
          <w:lang w:val="en-GB"/>
        </w:rPr>
        <w:t xml:space="preserve"> </w:t>
      </w:r>
      <w:r w:rsidR="00E471BC" w:rsidRPr="00A30CF5">
        <w:rPr>
          <w:rFonts w:ascii="Book Antiqua" w:hAnsi="Book Antiqua" w:cs="Arial"/>
          <w:color w:val="000000" w:themeColor="text1"/>
          <w:lang w:val="en-GB"/>
        </w:rPr>
        <w:t>allograft</w:t>
      </w:r>
      <w:r w:rsidR="00CF3001" w:rsidRPr="00A30CF5">
        <w:rPr>
          <w:rFonts w:ascii="Book Antiqua" w:hAnsi="Book Antiqua" w:cs="Arial"/>
          <w:color w:val="000000" w:themeColor="text1"/>
          <w:lang w:val="en-GB"/>
        </w:rPr>
        <w:t xml:space="preserve"> </w:t>
      </w:r>
      <w:r w:rsidR="00D63BB3" w:rsidRPr="00A30CF5">
        <w:rPr>
          <w:rFonts w:ascii="Book Antiqua" w:hAnsi="Book Antiqua" w:cs="Arial"/>
          <w:color w:val="000000" w:themeColor="text1"/>
          <w:lang w:val="en-GB"/>
        </w:rPr>
        <w:t>histology</w:t>
      </w:r>
      <w:r w:rsidR="00FF7CC4" w:rsidRPr="00A30CF5">
        <w:rPr>
          <w:rFonts w:ascii="Book Antiqua" w:hAnsi="Book Antiqua" w:cs="Arial"/>
          <w:color w:val="000000" w:themeColor="text1"/>
          <w:lang w:val="en-GB"/>
        </w:rPr>
        <w:t xml:space="preserve">) </w:t>
      </w:r>
      <w:r w:rsidR="00072A3F" w:rsidRPr="00A30CF5">
        <w:rPr>
          <w:rFonts w:ascii="Book Antiqua" w:hAnsi="Book Antiqua" w:cs="Arial"/>
          <w:color w:val="000000" w:themeColor="text1"/>
          <w:lang w:val="en-GB"/>
        </w:rPr>
        <w:t xml:space="preserve">and </w:t>
      </w:r>
      <w:r w:rsidR="00D63BB3" w:rsidRPr="00A30CF5">
        <w:rPr>
          <w:rFonts w:ascii="Book Antiqua" w:hAnsi="Book Antiqua" w:cs="Arial"/>
          <w:color w:val="000000" w:themeColor="text1"/>
          <w:lang w:val="en-GB"/>
        </w:rPr>
        <w:t xml:space="preserve">course of the infection were also investigated. </w:t>
      </w:r>
    </w:p>
    <w:p w:rsidR="00D32196" w:rsidRPr="00A30CF5"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D63BB3" w:rsidRPr="00A30CF5">
        <w:rPr>
          <w:rFonts w:ascii="Book Antiqua" w:hAnsi="Book Antiqua" w:cs="Arial"/>
          <w:color w:val="000000" w:themeColor="text1"/>
          <w:lang w:val="en-GB"/>
        </w:rPr>
        <w:t xml:space="preserve">Risk factors analysis </w:t>
      </w:r>
      <w:r w:rsidR="007D726A" w:rsidRPr="00A30CF5">
        <w:rPr>
          <w:rFonts w:ascii="Book Antiqua" w:hAnsi="Book Antiqua" w:cs="Arial"/>
          <w:color w:val="000000" w:themeColor="text1"/>
          <w:lang w:val="en-GB"/>
        </w:rPr>
        <w:t>for B</w:t>
      </w:r>
      <w:r w:rsidR="00FC3B2A" w:rsidRPr="00A30CF5">
        <w:rPr>
          <w:rFonts w:ascii="Book Antiqua" w:hAnsi="Book Antiqua" w:cs="Arial"/>
          <w:color w:val="000000" w:themeColor="text1"/>
          <w:lang w:val="en-GB"/>
        </w:rPr>
        <w:t>KV vir</w:t>
      </w:r>
      <w:r w:rsidR="007D726A" w:rsidRPr="00A30CF5">
        <w:rPr>
          <w:rFonts w:ascii="Book Antiqua" w:hAnsi="Book Antiqua" w:cs="Arial"/>
          <w:color w:val="000000" w:themeColor="text1"/>
          <w:lang w:val="en-GB"/>
        </w:rPr>
        <w:t xml:space="preserve">emia and PVAN </w:t>
      </w:r>
      <w:r w:rsidR="00D63BB3" w:rsidRPr="00A30CF5">
        <w:rPr>
          <w:rFonts w:ascii="Book Antiqua" w:hAnsi="Book Antiqua" w:cs="Arial"/>
          <w:color w:val="000000" w:themeColor="text1"/>
          <w:lang w:val="en-GB"/>
        </w:rPr>
        <w:t>included:</w:t>
      </w:r>
      <w:r w:rsidR="00FE2A20" w:rsidRPr="00A30CF5">
        <w:rPr>
          <w:rFonts w:ascii="Book Antiqua" w:hAnsi="Book Antiqua" w:cs="Arial"/>
          <w:color w:val="000000" w:themeColor="text1"/>
          <w:lang w:val="en-GB"/>
        </w:rPr>
        <w:t xml:space="preserve"> </w:t>
      </w:r>
      <w:r w:rsidR="00421B94" w:rsidRPr="00A30CF5">
        <w:rPr>
          <w:rFonts w:ascii="Book Antiqua" w:hAnsi="Book Antiqua" w:cs="Arial"/>
          <w:color w:val="000000" w:themeColor="text1"/>
          <w:lang w:val="en-GB"/>
        </w:rPr>
        <w:t xml:space="preserve">donor age, donor </w:t>
      </w:r>
      <w:r w:rsidR="00421B94" w:rsidRPr="00A30CF5">
        <w:rPr>
          <w:rFonts w:ascii="Book Antiqua" w:hAnsi="Book Antiqua" w:cs="Arial"/>
          <w:color w:val="000000" w:themeColor="text1"/>
          <w:lang w:val="en-GB"/>
        </w:rPr>
        <w:lastRenderedPageBreak/>
        <w:t>gender</w:t>
      </w:r>
      <w:r w:rsidR="00CB2252" w:rsidRPr="00A30CF5">
        <w:rPr>
          <w:rFonts w:ascii="Book Antiqua" w:hAnsi="Book Antiqua" w:cs="Arial"/>
          <w:color w:val="000000" w:themeColor="text1"/>
          <w:lang w:val="en-GB"/>
        </w:rPr>
        <w:t xml:space="preserve">, </w:t>
      </w:r>
      <w:r w:rsidR="00E85DC5" w:rsidRPr="00A30CF5">
        <w:rPr>
          <w:rFonts w:ascii="Book Antiqua" w:hAnsi="Book Antiqua" w:cs="Arial"/>
          <w:color w:val="000000" w:themeColor="text1"/>
          <w:lang w:val="en-GB"/>
        </w:rPr>
        <w:t xml:space="preserve">donor-recipient </w:t>
      </w:r>
      <w:r w:rsidR="005656AD" w:rsidRPr="00A30CF5">
        <w:rPr>
          <w:rFonts w:ascii="Book Antiqua" w:hAnsi="Book Antiqua" w:cs="Arial"/>
          <w:bCs/>
          <w:color w:val="000000" w:themeColor="text1"/>
          <w:lang w:val="en-GB"/>
        </w:rPr>
        <w:t>human leukocyte antigen</w:t>
      </w:r>
      <w:r w:rsidR="005656AD" w:rsidRPr="00A30CF5">
        <w:rPr>
          <w:rFonts w:ascii="Book Antiqua" w:hAnsi="Book Antiqua" w:cs="Arial"/>
          <w:color w:val="000000" w:themeColor="text1"/>
          <w:lang w:val="en-GB"/>
        </w:rPr>
        <w:t xml:space="preserve"> </w:t>
      </w:r>
      <w:r w:rsidR="005656AD" w:rsidRPr="00A30CF5">
        <w:rPr>
          <w:rFonts w:ascii="Book Antiqua" w:hAnsi="Book Antiqua" w:cs="Arial"/>
          <w:color w:val="000000" w:themeColor="text1"/>
          <w:lang w:val="en-GB" w:eastAsia="zh-CN"/>
        </w:rPr>
        <w:t>(</w:t>
      </w:r>
      <w:r w:rsidR="00E85DC5" w:rsidRPr="00A30CF5">
        <w:rPr>
          <w:rFonts w:ascii="Book Antiqua" w:hAnsi="Book Antiqua" w:cs="Arial"/>
          <w:color w:val="000000" w:themeColor="text1"/>
          <w:lang w:val="en-GB"/>
        </w:rPr>
        <w:t>HLA</w:t>
      </w:r>
      <w:r w:rsidR="005656AD" w:rsidRPr="00A30CF5">
        <w:rPr>
          <w:rFonts w:ascii="Book Antiqua" w:hAnsi="Book Antiqua" w:cs="Arial"/>
          <w:color w:val="000000" w:themeColor="text1"/>
          <w:lang w:val="en-GB" w:eastAsia="zh-CN"/>
        </w:rPr>
        <w:t>)</w:t>
      </w:r>
      <w:r w:rsidR="00E85DC5" w:rsidRPr="00A30CF5">
        <w:rPr>
          <w:rFonts w:ascii="Book Antiqua" w:hAnsi="Book Antiqua" w:cs="Arial"/>
          <w:color w:val="000000" w:themeColor="text1"/>
          <w:lang w:val="en-GB"/>
        </w:rPr>
        <w:t xml:space="preserve"> mismatch</w:t>
      </w:r>
      <w:r w:rsidR="00A44F15" w:rsidRPr="00A30CF5">
        <w:rPr>
          <w:rFonts w:ascii="Book Antiqua" w:hAnsi="Book Antiqua" w:cs="Arial"/>
          <w:color w:val="000000" w:themeColor="text1"/>
          <w:lang w:val="en-GB"/>
        </w:rPr>
        <w:t>ing</w:t>
      </w:r>
      <w:r w:rsidR="00E85DC5" w:rsidRPr="00A30CF5">
        <w:rPr>
          <w:rFonts w:ascii="Book Antiqua" w:hAnsi="Book Antiqua" w:cs="Arial"/>
          <w:color w:val="000000" w:themeColor="text1"/>
          <w:lang w:val="en-GB"/>
        </w:rPr>
        <w:t xml:space="preserve"> (</w:t>
      </w:r>
      <w:r w:rsidR="00FC3B2A" w:rsidRPr="00A30CF5">
        <w:rPr>
          <w:rFonts w:ascii="Book Antiqua" w:hAnsi="Book Antiqua" w:cs="Arial"/>
          <w:color w:val="000000" w:themeColor="text1"/>
          <w:lang w:val="en-GB"/>
        </w:rPr>
        <w:t>cumulative</w:t>
      </w:r>
      <w:r w:rsidR="00E85DC5" w:rsidRPr="00A30CF5">
        <w:rPr>
          <w:rFonts w:ascii="Book Antiqua" w:hAnsi="Book Antiqua" w:cs="Arial"/>
          <w:color w:val="000000" w:themeColor="text1"/>
          <w:lang w:val="en-GB"/>
        </w:rPr>
        <w:t xml:space="preserve">, </w:t>
      </w:r>
      <w:r w:rsidR="00FF7CC4" w:rsidRPr="00A30CF5">
        <w:rPr>
          <w:rFonts w:ascii="Book Antiqua" w:hAnsi="Book Antiqua" w:cs="Arial"/>
          <w:color w:val="000000" w:themeColor="text1"/>
          <w:lang w:val="en-GB"/>
        </w:rPr>
        <w:t xml:space="preserve">HLA-A, HLA-B, </w:t>
      </w:r>
      <w:r w:rsidR="00FC3B2A" w:rsidRPr="00A30CF5">
        <w:rPr>
          <w:rFonts w:ascii="Book Antiqua" w:hAnsi="Book Antiqua" w:cs="Arial"/>
          <w:color w:val="000000" w:themeColor="text1"/>
          <w:lang w:val="en-GB"/>
        </w:rPr>
        <w:t xml:space="preserve">and </w:t>
      </w:r>
      <w:r w:rsidR="00FF7CC4" w:rsidRPr="00A30CF5">
        <w:rPr>
          <w:rFonts w:ascii="Book Antiqua" w:hAnsi="Book Antiqua" w:cs="Arial"/>
          <w:color w:val="000000" w:themeColor="text1"/>
          <w:lang w:val="en-GB"/>
        </w:rPr>
        <w:t>HLA-DR</w:t>
      </w:r>
      <w:r w:rsidR="00E85DC5" w:rsidRPr="00A30CF5">
        <w:rPr>
          <w:rFonts w:ascii="Book Antiqua" w:hAnsi="Book Antiqua" w:cs="Arial"/>
          <w:color w:val="000000" w:themeColor="text1"/>
          <w:lang w:val="en-GB"/>
        </w:rPr>
        <w:t xml:space="preserve">), </w:t>
      </w:r>
      <w:r w:rsidR="000D44DF" w:rsidRPr="00A30CF5">
        <w:rPr>
          <w:rFonts w:ascii="Book Antiqua" w:hAnsi="Book Antiqua" w:cs="Arial"/>
          <w:color w:val="000000" w:themeColor="text1"/>
          <w:lang w:val="en-GB"/>
        </w:rPr>
        <w:t>panel-reactive antibody (PRA) test (≤</w:t>
      </w:r>
      <w:r w:rsidR="005656AD" w:rsidRPr="00A30CF5">
        <w:rPr>
          <w:rFonts w:ascii="Book Antiqua" w:hAnsi="Book Antiqua" w:cs="Arial"/>
          <w:color w:val="000000" w:themeColor="text1"/>
          <w:lang w:val="en-GB" w:eastAsia="zh-CN"/>
        </w:rPr>
        <w:t xml:space="preserve"> </w:t>
      </w:r>
      <w:r w:rsidR="000D44DF" w:rsidRPr="00A30CF5">
        <w:rPr>
          <w:rFonts w:ascii="Book Antiqua" w:hAnsi="Book Antiqua" w:cs="Arial"/>
          <w:color w:val="000000" w:themeColor="text1"/>
          <w:lang w:val="en-GB"/>
        </w:rPr>
        <w:t xml:space="preserve">50% </w:t>
      </w:r>
      <w:r w:rsidR="000D44DF" w:rsidRPr="00A30CF5">
        <w:rPr>
          <w:rFonts w:ascii="Book Antiqua" w:hAnsi="Book Antiqua" w:cs="Arial"/>
          <w:i/>
          <w:color w:val="000000" w:themeColor="text1"/>
          <w:lang w:val="en-GB"/>
        </w:rPr>
        <w:t>vs</w:t>
      </w:r>
      <w:r w:rsidR="000D44DF" w:rsidRPr="00A30CF5">
        <w:rPr>
          <w:rFonts w:ascii="Book Antiqua" w:hAnsi="Book Antiqua" w:cs="Arial"/>
          <w:color w:val="000000" w:themeColor="text1"/>
          <w:lang w:val="en-GB"/>
        </w:rPr>
        <w:t xml:space="preserve"> &gt;</w:t>
      </w:r>
      <w:r w:rsidR="005656AD" w:rsidRPr="00A30CF5">
        <w:rPr>
          <w:rFonts w:ascii="Book Antiqua" w:hAnsi="Book Antiqua" w:cs="Arial"/>
          <w:color w:val="000000" w:themeColor="text1"/>
          <w:lang w:val="en-GB" w:eastAsia="zh-CN"/>
        </w:rPr>
        <w:t xml:space="preserve"> </w:t>
      </w:r>
      <w:r w:rsidR="000D44DF" w:rsidRPr="00A30CF5">
        <w:rPr>
          <w:rFonts w:ascii="Book Antiqua" w:hAnsi="Book Antiqua" w:cs="Arial"/>
          <w:color w:val="000000" w:themeColor="text1"/>
          <w:lang w:val="en-GB"/>
        </w:rPr>
        <w:t xml:space="preserve">50%), </w:t>
      </w:r>
      <w:r w:rsidR="00B738EE" w:rsidRPr="00A30CF5">
        <w:rPr>
          <w:rFonts w:ascii="Book Antiqua" w:hAnsi="Book Antiqua" w:cs="Arial"/>
          <w:color w:val="000000" w:themeColor="text1"/>
          <w:lang w:val="en-GB"/>
        </w:rPr>
        <w:t>cold ischemia time</w:t>
      </w:r>
      <w:r w:rsidR="00FF7CC4" w:rsidRPr="00A30CF5">
        <w:rPr>
          <w:rFonts w:ascii="Book Antiqua" w:hAnsi="Book Antiqua" w:cs="Arial"/>
          <w:color w:val="000000" w:themeColor="text1"/>
          <w:lang w:val="en-GB"/>
        </w:rPr>
        <w:t xml:space="preserve">, recipient age, recipient gender, </w:t>
      </w:r>
      <w:r w:rsidR="00E85DC5" w:rsidRPr="00A30CF5">
        <w:rPr>
          <w:rFonts w:ascii="Book Antiqua" w:hAnsi="Book Antiqua" w:cs="Arial"/>
          <w:color w:val="000000" w:themeColor="text1"/>
          <w:lang w:val="en-GB"/>
        </w:rPr>
        <w:t>donor-recipient gender mismatch</w:t>
      </w:r>
      <w:r w:rsidR="00A44F15" w:rsidRPr="00A30CF5">
        <w:rPr>
          <w:rFonts w:ascii="Book Antiqua" w:hAnsi="Book Antiqua" w:cs="Arial"/>
          <w:color w:val="000000" w:themeColor="text1"/>
          <w:lang w:val="en-GB"/>
        </w:rPr>
        <w:t>ing</w:t>
      </w:r>
      <w:r w:rsidR="00E85DC5" w:rsidRPr="00A30CF5">
        <w:rPr>
          <w:rFonts w:ascii="Book Antiqua" w:hAnsi="Book Antiqua" w:cs="Arial"/>
          <w:color w:val="000000" w:themeColor="text1"/>
          <w:lang w:val="en-GB"/>
        </w:rPr>
        <w:t xml:space="preserve">, </w:t>
      </w:r>
      <w:r w:rsidR="00FC7241" w:rsidRPr="00A30CF5">
        <w:rPr>
          <w:rFonts w:ascii="Book Antiqua" w:hAnsi="Book Antiqua" w:cs="Arial"/>
          <w:color w:val="000000" w:themeColor="text1"/>
          <w:lang w:val="en-GB"/>
        </w:rPr>
        <w:t>recipient ethnicity</w:t>
      </w:r>
      <w:r w:rsidR="00B738EE" w:rsidRPr="00A30CF5">
        <w:rPr>
          <w:rFonts w:ascii="Book Antiqua" w:hAnsi="Book Antiqua" w:cs="Arial"/>
          <w:color w:val="000000" w:themeColor="text1"/>
          <w:lang w:val="en-GB"/>
        </w:rPr>
        <w:t xml:space="preserve"> (Caucasian </w:t>
      </w:r>
      <w:r w:rsidR="00B738EE" w:rsidRPr="00A30CF5">
        <w:rPr>
          <w:rFonts w:ascii="Book Antiqua" w:hAnsi="Book Antiqua" w:cs="Arial"/>
          <w:i/>
          <w:color w:val="000000" w:themeColor="text1"/>
          <w:lang w:val="en-GB"/>
        </w:rPr>
        <w:t>vs</w:t>
      </w:r>
      <w:r w:rsidR="00B738EE" w:rsidRPr="00A30CF5">
        <w:rPr>
          <w:rFonts w:ascii="Book Antiqua" w:hAnsi="Book Antiqua" w:cs="Arial"/>
          <w:color w:val="000000" w:themeColor="text1"/>
          <w:lang w:val="en-GB"/>
        </w:rPr>
        <w:t xml:space="preserve"> Afro-Caribbean)</w:t>
      </w:r>
      <w:r w:rsidR="00FC7241" w:rsidRPr="00A30CF5">
        <w:rPr>
          <w:rFonts w:ascii="Book Antiqua" w:hAnsi="Book Antiqua" w:cs="Arial"/>
          <w:color w:val="000000" w:themeColor="text1"/>
          <w:lang w:val="en-GB"/>
        </w:rPr>
        <w:t xml:space="preserve">, </w:t>
      </w:r>
      <w:r w:rsidR="00E117CF" w:rsidRPr="00A30CF5">
        <w:rPr>
          <w:rFonts w:ascii="Book Antiqua" w:hAnsi="Book Antiqua" w:cs="Arial"/>
          <w:color w:val="000000" w:themeColor="text1"/>
          <w:lang w:val="en-GB"/>
        </w:rPr>
        <w:t xml:space="preserve">recipient </w:t>
      </w:r>
      <w:r w:rsidR="00E85DC5" w:rsidRPr="00A30CF5">
        <w:rPr>
          <w:rFonts w:ascii="Book Antiqua" w:hAnsi="Book Antiqua" w:cs="Arial"/>
          <w:color w:val="000000" w:themeColor="text1"/>
          <w:lang w:val="en-GB"/>
        </w:rPr>
        <w:t>body mass index</w:t>
      </w:r>
      <w:r w:rsidR="00E117CF" w:rsidRPr="00A30CF5">
        <w:rPr>
          <w:rFonts w:ascii="Book Antiqua" w:hAnsi="Book Antiqua" w:cs="Arial"/>
          <w:color w:val="000000" w:themeColor="text1"/>
          <w:lang w:val="en-GB"/>
        </w:rPr>
        <w:t xml:space="preserve">, </w:t>
      </w:r>
      <w:r w:rsidR="00E85DC5" w:rsidRPr="00A30CF5">
        <w:rPr>
          <w:rFonts w:ascii="Book Antiqua" w:hAnsi="Book Antiqua" w:cs="Arial"/>
          <w:color w:val="000000" w:themeColor="text1"/>
          <w:lang w:val="en-GB"/>
        </w:rPr>
        <w:t>dialysis modality</w:t>
      </w:r>
      <w:r w:rsidR="00FC7241" w:rsidRPr="00A30CF5">
        <w:rPr>
          <w:rFonts w:ascii="Book Antiqua" w:hAnsi="Book Antiqua" w:cs="Arial"/>
          <w:color w:val="000000" w:themeColor="text1"/>
          <w:lang w:val="en-GB"/>
        </w:rPr>
        <w:t xml:space="preserve">, </w:t>
      </w:r>
      <w:r w:rsidR="00CF3001" w:rsidRPr="00A30CF5">
        <w:rPr>
          <w:rFonts w:ascii="Book Antiqua" w:hAnsi="Book Antiqua" w:cs="Arial"/>
          <w:color w:val="000000" w:themeColor="text1"/>
          <w:lang w:val="en-GB"/>
        </w:rPr>
        <w:t>pre</w:t>
      </w:r>
      <w:r w:rsidR="00D05D4C" w:rsidRPr="00A30CF5">
        <w:rPr>
          <w:rFonts w:ascii="Book Antiqua" w:hAnsi="Book Antiqua" w:cs="Arial"/>
          <w:color w:val="000000" w:themeColor="text1"/>
          <w:lang w:val="en-GB"/>
        </w:rPr>
        <w:t>-</w:t>
      </w:r>
      <w:r w:rsidR="00CF3001" w:rsidRPr="00A30CF5">
        <w:rPr>
          <w:rFonts w:ascii="Book Antiqua" w:hAnsi="Book Antiqua" w:cs="Arial"/>
          <w:color w:val="000000" w:themeColor="text1"/>
          <w:lang w:val="en-GB"/>
        </w:rPr>
        <w:t xml:space="preserve">transplant diabetes, </w:t>
      </w:r>
      <w:r w:rsidR="00E85DC5" w:rsidRPr="00A30CF5">
        <w:rPr>
          <w:rFonts w:ascii="Book Antiqua" w:hAnsi="Book Antiqua" w:cs="Arial"/>
          <w:color w:val="000000" w:themeColor="text1"/>
          <w:lang w:val="en-GB"/>
        </w:rPr>
        <w:t>cytomegalovirus</w:t>
      </w:r>
      <w:r w:rsidR="002D5597" w:rsidRPr="00A30CF5">
        <w:rPr>
          <w:rFonts w:ascii="Book Antiqua" w:hAnsi="Book Antiqua" w:cs="Arial"/>
          <w:color w:val="000000" w:themeColor="text1"/>
          <w:lang w:val="en-GB"/>
        </w:rPr>
        <w:t xml:space="preserve"> </w:t>
      </w:r>
      <w:r w:rsidR="00B738EE" w:rsidRPr="00A30CF5">
        <w:rPr>
          <w:rFonts w:ascii="Book Antiqua" w:hAnsi="Book Antiqua" w:cs="Arial"/>
          <w:color w:val="000000" w:themeColor="text1"/>
          <w:lang w:val="en-GB"/>
        </w:rPr>
        <w:t xml:space="preserve">(CMV) </w:t>
      </w:r>
      <w:r w:rsidR="002D5597" w:rsidRPr="00A30CF5">
        <w:rPr>
          <w:rFonts w:ascii="Book Antiqua" w:hAnsi="Book Antiqua" w:cs="Arial"/>
          <w:color w:val="000000" w:themeColor="text1"/>
          <w:lang w:val="en-GB"/>
        </w:rPr>
        <w:t>donor-recipient immunization,</w:t>
      </w:r>
      <w:r w:rsidR="00E471BC" w:rsidRPr="00A30CF5">
        <w:rPr>
          <w:rFonts w:ascii="Book Antiqua" w:hAnsi="Book Antiqua" w:cs="Arial"/>
          <w:color w:val="000000" w:themeColor="text1"/>
          <w:lang w:val="en-GB"/>
        </w:rPr>
        <w:t xml:space="preserve"> </w:t>
      </w:r>
      <w:r w:rsidR="00D05D4C" w:rsidRPr="00A30CF5">
        <w:rPr>
          <w:rFonts w:ascii="Book Antiqua" w:hAnsi="Book Antiqua" w:cs="Arial"/>
          <w:color w:val="000000" w:themeColor="text1"/>
          <w:lang w:val="en-GB"/>
        </w:rPr>
        <w:t>CMV prophylaxis</w:t>
      </w:r>
      <w:r w:rsidR="00B738EE" w:rsidRPr="00A30CF5">
        <w:rPr>
          <w:rFonts w:ascii="Book Antiqua" w:hAnsi="Book Antiqua" w:cs="Arial"/>
          <w:color w:val="000000" w:themeColor="text1"/>
          <w:lang w:val="en-GB"/>
        </w:rPr>
        <w:t xml:space="preserve">, </w:t>
      </w:r>
      <w:r w:rsidR="00E85DC5" w:rsidRPr="00A30CF5">
        <w:rPr>
          <w:rFonts w:ascii="Book Antiqua" w:hAnsi="Book Antiqua" w:cs="Arial"/>
          <w:color w:val="000000" w:themeColor="text1"/>
          <w:lang w:val="en-GB"/>
        </w:rPr>
        <w:t>delayed graft function (</w:t>
      </w:r>
      <w:r w:rsidR="00FC7241" w:rsidRPr="00A30CF5">
        <w:rPr>
          <w:rFonts w:ascii="Book Antiqua" w:hAnsi="Book Antiqua" w:cs="Arial"/>
          <w:color w:val="000000" w:themeColor="text1"/>
          <w:lang w:val="en-GB"/>
        </w:rPr>
        <w:t>DGF</w:t>
      </w:r>
      <w:r w:rsidR="00E85DC5" w:rsidRPr="00A30CF5">
        <w:rPr>
          <w:rFonts w:ascii="Book Antiqua" w:hAnsi="Book Antiqua" w:cs="Arial"/>
          <w:color w:val="000000" w:themeColor="text1"/>
          <w:lang w:val="en-GB"/>
        </w:rPr>
        <w:t>)</w:t>
      </w:r>
      <w:r w:rsidR="00FC7241" w:rsidRPr="00A30CF5">
        <w:rPr>
          <w:rFonts w:ascii="Book Antiqua" w:hAnsi="Book Antiqua" w:cs="Arial"/>
          <w:color w:val="000000" w:themeColor="text1"/>
          <w:lang w:val="en-GB"/>
        </w:rPr>
        <w:t xml:space="preserve">, </w:t>
      </w:r>
      <w:r w:rsidR="002D5597" w:rsidRPr="00A30CF5">
        <w:rPr>
          <w:rFonts w:ascii="Book Antiqua" w:hAnsi="Book Antiqua" w:cs="Arial"/>
          <w:color w:val="000000" w:themeColor="text1"/>
          <w:lang w:val="en-GB"/>
        </w:rPr>
        <w:t xml:space="preserve">and </w:t>
      </w:r>
      <w:r w:rsidR="00E85DC5" w:rsidRPr="00A30CF5">
        <w:rPr>
          <w:rFonts w:ascii="Book Antiqua" w:hAnsi="Book Antiqua" w:cs="Arial"/>
          <w:color w:val="000000" w:themeColor="text1"/>
          <w:lang w:val="en-GB"/>
        </w:rPr>
        <w:t>BPR</w:t>
      </w:r>
      <w:r w:rsidR="00A21916" w:rsidRPr="00A30CF5">
        <w:rPr>
          <w:rFonts w:ascii="Book Antiqua" w:hAnsi="Book Antiqua" w:cs="Arial"/>
          <w:color w:val="000000" w:themeColor="text1"/>
          <w:lang w:val="en-GB"/>
        </w:rPr>
        <w:t xml:space="preserve"> within </w:t>
      </w:r>
      <w:r w:rsidR="00FC3B2A" w:rsidRPr="00A30CF5">
        <w:rPr>
          <w:rFonts w:ascii="Book Antiqua" w:hAnsi="Book Antiqua" w:cs="Arial"/>
          <w:color w:val="000000" w:themeColor="text1"/>
          <w:lang w:val="en-GB"/>
        </w:rPr>
        <w:t>thirty</w:t>
      </w:r>
      <w:r w:rsidR="00A21916" w:rsidRPr="00A30CF5">
        <w:rPr>
          <w:rFonts w:ascii="Book Antiqua" w:hAnsi="Book Antiqua" w:cs="Arial"/>
          <w:color w:val="000000" w:themeColor="text1"/>
          <w:lang w:val="en-GB"/>
        </w:rPr>
        <w:t xml:space="preserve"> days of transplant</w:t>
      </w:r>
      <w:r w:rsidR="00E85DC5" w:rsidRPr="00A30CF5">
        <w:rPr>
          <w:rFonts w:ascii="Book Antiqua" w:hAnsi="Book Antiqua" w:cs="Arial"/>
          <w:color w:val="000000" w:themeColor="text1"/>
          <w:lang w:val="en-GB"/>
        </w:rPr>
        <w:t>.</w:t>
      </w:r>
      <w:r w:rsidR="00072A3F" w:rsidRPr="00A30CF5">
        <w:rPr>
          <w:rFonts w:ascii="Book Antiqua" w:hAnsi="Book Antiqua" w:cs="Arial"/>
          <w:color w:val="000000" w:themeColor="text1"/>
          <w:lang w:val="en-GB"/>
        </w:rPr>
        <w:t xml:space="preserve"> </w:t>
      </w:r>
    </w:p>
    <w:p w:rsidR="006E0E77" w:rsidRPr="00A30CF5" w:rsidRDefault="001259EB" w:rsidP="00A30CF5">
      <w:pPr>
        <w:autoSpaceDE w:val="0"/>
        <w:autoSpaceDN w:val="0"/>
        <w:adjustRightInd w:val="0"/>
        <w:spacing w:line="360" w:lineRule="auto"/>
        <w:jc w:val="both"/>
        <w:rPr>
          <w:rFonts w:ascii="Book Antiqua" w:hAnsi="Book Antiqua" w:cs="Arial"/>
          <w:color w:val="000000" w:themeColor="text1"/>
          <w:lang w:val="en-GB" w:eastAsia="en-GB"/>
        </w:rPr>
      </w:pPr>
      <w:r w:rsidRPr="00A30CF5">
        <w:rPr>
          <w:rFonts w:ascii="Book Antiqua" w:hAnsi="Book Antiqua" w:cs="Arial"/>
          <w:color w:val="000000" w:themeColor="text1"/>
          <w:lang w:val="en-GB"/>
        </w:rPr>
        <w:tab/>
      </w:r>
      <w:r w:rsidR="00A02363" w:rsidRPr="00A30CF5">
        <w:rPr>
          <w:rFonts w:ascii="Book Antiqua" w:hAnsi="Book Antiqua" w:cs="Arial"/>
          <w:color w:val="000000" w:themeColor="text1"/>
          <w:lang w:val="en-GB"/>
        </w:rPr>
        <w:t>Primary non-function (PNF) was defined as graft functio</w:t>
      </w:r>
      <w:r w:rsidR="004A2200" w:rsidRPr="00A30CF5">
        <w:rPr>
          <w:rFonts w:ascii="Book Antiqua" w:hAnsi="Book Antiqua" w:cs="Arial"/>
          <w:color w:val="000000" w:themeColor="text1"/>
          <w:lang w:val="en-GB"/>
        </w:rPr>
        <w:t>n unable to prevent continued</w:t>
      </w:r>
      <w:r w:rsidR="00A02363" w:rsidRPr="00A30CF5">
        <w:rPr>
          <w:rFonts w:ascii="Book Antiqua" w:hAnsi="Book Antiqua" w:cs="Arial"/>
          <w:color w:val="000000" w:themeColor="text1"/>
          <w:lang w:val="en-GB"/>
        </w:rPr>
        <w:t xml:space="preserve"> </w:t>
      </w:r>
      <w:r w:rsidR="00FC3B2A" w:rsidRPr="00A30CF5">
        <w:rPr>
          <w:rFonts w:ascii="Book Antiqua" w:hAnsi="Book Antiqua" w:cs="Arial"/>
          <w:color w:val="000000" w:themeColor="text1"/>
          <w:lang w:val="en-GB"/>
        </w:rPr>
        <w:t>renal replacemen</w:t>
      </w:r>
      <w:r w:rsidR="00A44F15" w:rsidRPr="00A30CF5">
        <w:rPr>
          <w:rFonts w:ascii="Book Antiqua" w:hAnsi="Book Antiqua" w:cs="Arial"/>
          <w:color w:val="000000" w:themeColor="text1"/>
          <w:lang w:val="en-GB"/>
        </w:rPr>
        <w:t>t therapy</w:t>
      </w:r>
      <w:r w:rsidR="00A02363" w:rsidRPr="00A30CF5">
        <w:rPr>
          <w:rFonts w:ascii="Book Antiqua" w:hAnsi="Book Antiqua" w:cs="Arial"/>
          <w:color w:val="000000" w:themeColor="text1"/>
          <w:lang w:val="en-GB"/>
        </w:rPr>
        <w:t xml:space="preserve"> or </w:t>
      </w:r>
      <w:r w:rsidR="004A2200" w:rsidRPr="00A30CF5">
        <w:rPr>
          <w:rFonts w:ascii="Book Antiqua" w:hAnsi="Book Antiqua" w:cs="Arial"/>
          <w:color w:val="000000" w:themeColor="text1"/>
          <w:lang w:val="en-GB"/>
        </w:rPr>
        <w:t xml:space="preserve">requiring </w:t>
      </w:r>
      <w:r w:rsidR="00A02363" w:rsidRPr="00A30CF5">
        <w:rPr>
          <w:rFonts w:ascii="Book Antiqua" w:hAnsi="Book Antiqua" w:cs="Arial"/>
          <w:color w:val="000000" w:themeColor="text1"/>
          <w:lang w:val="en-GB"/>
        </w:rPr>
        <w:t>re-transplan</w:t>
      </w:r>
      <w:r w:rsidR="00FC3B2A" w:rsidRPr="00A30CF5">
        <w:rPr>
          <w:rFonts w:ascii="Book Antiqua" w:hAnsi="Book Antiqua" w:cs="Arial"/>
          <w:color w:val="000000" w:themeColor="text1"/>
          <w:lang w:val="en-GB"/>
        </w:rPr>
        <w:t>tation when surgical causes of renal</w:t>
      </w:r>
      <w:r w:rsidR="00A02363" w:rsidRPr="00A30CF5">
        <w:rPr>
          <w:rFonts w:ascii="Book Antiqua" w:hAnsi="Book Antiqua" w:cs="Arial"/>
          <w:color w:val="000000" w:themeColor="text1"/>
          <w:lang w:val="en-GB"/>
        </w:rPr>
        <w:t xml:space="preserve"> failure or rejection were excluded (by imaging, exploration or histology). </w:t>
      </w:r>
      <w:r w:rsidR="00E85DC5" w:rsidRPr="00A30CF5">
        <w:rPr>
          <w:rFonts w:ascii="Book Antiqua" w:hAnsi="Book Antiqua" w:cs="Arial"/>
          <w:color w:val="000000" w:themeColor="text1"/>
          <w:lang w:val="en-GB"/>
        </w:rPr>
        <w:t>DGF</w:t>
      </w:r>
      <w:r w:rsidR="00A02363" w:rsidRPr="00A30CF5">
        <w:rPr>
          <w:rFonts w:ascii="Book Antiqua" w:hAnsi="Book Antiqua" w:cs="Arial"/>
          <w:color w:val="000000" w:themeColor="text1"/>
          <w:lang w:val="en-GB"/>
        </w:rPr>
        <w:t xml:space="preserve"> </w:t>
      </w:r>
      <w:r w:rsidR="008812D0" w:rsidRPr="00A30CF5">
        <w:rPr>
          <w:rFonts w:ascii="Book Antiqua" w:hAnsi="Book Antiqua" w:cs="Arial"/>
          <w:color w:val="000000" w:themeColor="text1"/>
          <w:lang w:val="en-GB"/>
        </w:rPr>
        <w:t xml:space="preserve">was defined as the need for </w:t>
      </w:r>
      <w:r w:rsidR="00A44F15" w:rsidRPr="00A30CF5">
        <w:rPr>
          <w:rFonts w:ascii="Book Antiqua" w:hAnsi="Book Antiqua" w:cs="Arial"/>
          <w:color w:val="000000" w:themeColor="text1"/>
          <w:lang w:val="en-GB"/>
        </w:rPr>
        <w:t>dialysis</w:t>
      </w:r>
      <w:r w:rsidR="008812D0" w:rsidRPr="00A30CF5">
        <w:rPr>
          <w:rFonts w:ascii="Book Antiqua" w:hAnsi="Book Antiqua" w:cs="Arial"/>
          <w:color w:val="000000" w:themeColor="text1"/>
          <w:lang w:val="en-GB"/>
        </w:rPr>
        <w:t xml:space="preserve"> during the </w:t>
      </w:r>
      <w:r w:rsidR="00FC3B2A" w:rsidRPr="00A30CF5">
        <w:rPr>
          <w:rFonts w:ascii="Book Antiqua" w:hAnsi="Book Antiqua" w:cs="Arial"/>
          <w:color w:val="000000" w:themeColor="text1"/>
          <w:lang w:val="en-GB"/>
        </w:rPr>
        <w:t>first week after surgery</w:t>
      </w:r>
      <w:r w:rsidR="008812D0" w:rsidRPr="00A30CF5">
        <w:rPr>
          <w:rFonts w:ascii="Book Antiqua" w:hAnsi="Book Antiqua" w:cs="Arial"/>
          <w:color w:val="000000" w:themeColor="text1"/>
          <w:lang w:val="en-GB"/>
        </w:rPr>
        <w:t xml:space="preserve">. </w:t>
      </w:r>
      <w:r w:rsidR="00816918" w:rsidRPr="00A30CF5">
        <w:rPr>
          <w:rFonts w:ascii="Book Antiqua" w:hAnsi="Book Antiqua" w:cs="Arial"/>
          <w:color w:val="000000" w:themeColor="text1"/>
          <w:lang w:val="en-GB"/>
        </w:rPr>
        <w:t>Diagnosis of</w:t>
      </w:r>
      <w:r w:rsidR="00355465" w:rsidRPr="00A30CF5">
        <w:rPr>
          <w:rFonts w:ascii="Book Antiqua" w:hAnsi="Book Antiqua" w:cs="Arial"/>
          <w:color w:val="000000" w:themeColor="text1"/>
          <w:lang w:val="en-GB"/>
        </w:rPr>
        <w:t xml:space="preserve"> rejection was </w:t>
      </w:r>
      <w:r w:rsidR="00816918" w:rsidRPr="00A30CF5">
        <w:rPr>
          <w:rFonts w:ascii="Book Antiqua" w:hAnsi="Book Antiqua" w:cs="Arial"/>
          <w:color w:val="000000" w:themeColor="text1"/>
          <w:lang w:val="en-GB"/>
        </w:rPr>
        <w:t>based on</w:t>
      </w:r>
      <w:r w:rsidR="00355465" w:rsidRPr="00A30CF5">
        <w:rPr>
          <w:rFonts w:ascii="Book Antiqua" w:hAnsi="Book Antiqua" w:cs="Arial"/>
          <w:color w:val="000000" w:themeColor="text1"/>
          <w:lang w:val="en-GB"/>
        </w:rPr>
        <w:t xml:space="preserve"> serum creatinine concentration increase </w:t>
      </w:r>
      <w:r w:rsidR="00FC3B2A" w:rsidRPr="00A30CF5">
        <w:rPr>
          <w:rFonts w:ascii="Book Antiqua" w:hAnsi="Book Antiqua" w:cs="Arial"/>
          <w:color w:val="000000" w:themeColor="text1"/>
          <w:lang w:val="en-GB"/>
        </w:rPr>
        <w:t>≥</w:t>
      </w:r>
      <w:r w:rsidR="005470D1" w:rsidRPr="00A30CF5">
        <w:rPr>
          <w:rFonts w:ascii="Book Antiqua" w:hAnsi="Book Antiqua" w:cs="Arial"/>
          <w:color w:val="000000" w:themeColor="text1"/>
          <w:lang w:val="en-GB" w:eastAsia="zh-CN"/>
        </w:rPr>
        <w:t xml:space="preserve"> </w:t>
      </w:r>
      <w:r w:rsidR="00816918" w:rsidRPr="00A30CF5">
        <w:rPr>
          <w:rFonts w:ascii="Book Antiqua" w:hAnsi="Book Antiqua" w:cs="Arial"/>
          <w:color w:val="000000" w:themeColor="text1"/>
          <w:lang w:val="en-GB"/>
        </w:rPr>
        <w:t>30</w:t>
      </w:r>
      <w:r w:rsidR="00355465" w:rsidRPr="00A30CF5">
        <w:rPr>
          <w:rFonts w:ascii="Book Antiqua" w:hAnsi="Book Antiqua" w:cs="Arial"/>
          <w:color w:val="000000" w:themeColor="text1"/>
          <w:lang w:val="en-GB"/>
        </w:rPr>
        <w:t xml:space="preserve">% from </w:t>
      </w:r>
      <w:r w:rsidR="00A02363" w:rsidRPr="00A30CF5">
        <w:rPr>
          <w:rFonts w:ascii="Book Antiqua" w:hAnsi="Book Antiqua" w:cs="Arial"/>
          <w:color w:val="000000" w:themeColor="text1"/>
          <w:lang w:val="en-GB"/>
        </w:rPr>
        <w:t>nadir</w:t>
      </w:r>
      <w:r w:rsidR="00355465" w:rsidRPr="00A30CF5">
        <w:rPr>
          <w:rFonts w:ascii="Book Antiqua" w:hAnsi="Book Antiqua" w:cs="Arial"/>
          <w:color w:val="000000" w:themeColor="text1"/>
          <w:lang w:val="en-GB"/>
        </w:rPr>
        <w:t xml:space="preserve"> </w:t>
      </w:r>
      <w:r w:rsidR="00816918" w:rsidRPr="00A30CF5">
        <w:rPr>
          <w:rFonts w:ascii="Book Antiqua" w:hAnsi="Book Antiqua" w:cs="Arial"/>
          <w:color w:val="000000" w:themeColor="text1"/>
          <w:lang w:val="en-GB"/>
        </w:rPr>
        <w:t xml:space="preserve">and </w:t>
      </w:r>
      <w:r w:rsidR="00A02363" w:rsidRPr="00A30CF5">
        <w:rPr>
          <w:rFonts w:ascii="Book Antiqua" w:hAnsi="Book Antiqua" w:cs="Arial"/>
          <w:color w:val="000000" w:themeColor="text1"/>
          <w:lang w:val="en-GB"/>
        </w:rPr>
        <w:t xml:space="preserve">always </w:t>
      </w:r>
      <w:r w:rsidR="00816918" w:rsidRPr="00A30CF5">
        <w:rPr>
          <w:rFonts w:ascii="Book Antiqua" w:hAnsi="Book Antiqua" w:cs="Arial"/>
          <w:color w:val="000000" w:themeColor="text1"/>
          <w:lang w:val="en-GB"/>
        </w:rPr>
        <w:t>confirmed by</w:t>
      </w:r>
      <w:r w:rsidR="00355465" w:rsidRPr="00A30CF5">
        <w:rPr>
          <w:rFonts w:ascii="Book Antiqua" w:hAnsi="Book Antiqua" w:cs="Arial"/>
          <w:color w:val="000000" w:themeColor="text1"/>
          <w:lang w:val="en-GB"/>
        </w:rPr>
        <w:t xml:space="preserve"> </w:t>
      </w:r>
      <w:r w:rsidR="00816918" w:rsidRPr="00A30CF5">
        <w:rPr>
          <w:rFonts w:ascii="Book Antiqua" w:hAnsi="Book Antiqua" w:cs="Arial"/>
          <w:color w:val="000000" w:themeColor="text1"/>
          <w:lang w:val="en-GB"/>
        </w:rPr>
        <w:t>histology (</w:t>
      </w:r>
      <w:r w:rsidR="00E85DC5" w:rsidRPr="00A30CF5">
        <w:rPr>
          <w:rFonts w:ascii="Book Antiqua" w:hAnsi="Book Antiqua" w:cs="Arial"/>
          <w:color w:val="000000" w:themeColor="text1"/>
          <w:lang w:val="en-GB"/>
        </w:rPr>
        <w:t>BPR</w:t>
      </w:r>
      <w:proofErr w:type="gramStart"/>
      <w:r w:rsidR="00816918" w:rsidRPr="00A30CF5">
        <w:rPr>
          <w:rFonts w:ascii="Book Antiqua" w:hAnsi="Book Antiqua" w:cs="Arial"/>
          <w:color w:val="000000" w:themeColor="text1"/>
          <w:lang w:val="en-GB"/>
        </w:rPr>
        <w:t>)</w:t>
      </w:r>
      <w:r w:rsidR="000100DE" w:rsidRPr="00A30CF5">
        <w:rPr>
          <w:rFonts w:ascii="Book Antiqua" w:hAnsi="Book Antiqua" w:cs="Arial"/>
          <w:color w:val="000000" w:themeColor="text1"/>
          <w:vertAlign w:val="superscript"/>
          <w:lang w:val="en-GB"/>
        </w:rPr>
        <w:t>[</w:t>
      </w:r>
      <w:proofErr w:type="gramEnd"/>
      <w:r w:rsidR="000100DE" w:rsidRPr="00A30CF5">
        <w:rPr>
          <w:rFonts w:ascii="Book Antiqua" w:hAnsi="Book Antiqua" w:cs="Arial"/>
          <w:color w:val="000000" w:themeColor="text1"/>
          <w:vertAlign w:val="superscript"/>
          <w:lang w:val="en-GB"/>
        </w:rPr>
        <w:t>21]</w:t>
      </w:r>
      <w:r w:rsidR="00352D0D" w:rsidRPr="00A30CF5">
        <w:rPr>
          <w:rFonts w:ascii="Book Antiqua" w:hAnsi="Book Antiqua" w:cs="Arial"/>
          <w:color w:val="000000" w:themeColor="text1"/>
          <w:lang w:val="en-GB"/>
        </w:rPr>
        <w:t>.</w:t>
      </w:r>
      <w:r w:rsidR="00352D0D" w:rsidRPr="00A30CF5">
        <w:rPr>
          <w:rFonts w:ascii="Book Antiqua" w:hAnsi="Book Antiqua" w:cs="Arial"/>
          <w:b/>
          <w:bCs/>
          <w:color w:val="000000" w:themeColor="text1"/>
          <w:lang w:val="en-GB"/>
        </w:rPr>
        <w:t xml:space="preserve"> </w:t>
      </w:r>
      <w:r w:rsidR="001F3301" w:rsidRPr="00A30CF5">
        <w:rPr>
          <w:rFonts w:ascii="Book Antiqua" w:hAnsi="Book Antiqua" w:cs="Arial"/>
          <w:color w:val="000000" w:themeColor="text1"/>
          <w:lang w:val="en-GB" w:eastAsia="en-GB"/>
        </w:rPr>
        <w:t>Renal function was measured by serum creatinine concentration (mmol/L) and MDRD</w:t>
      </w:r>
      <w:r w:rsidR="007D726A" w:rsidRPr="00A30CF5">
        <w:rPr>
          <w:rFonts w:ascii="Book Antiqua" w:hAnsi="Book Antiqua" w:cs="Arial"/>
          <w:color w:val="000000" w:themeColor="text1"/>
          <w:lang w:val="en-GB" w:eastAsia="en-GB"/>
        </w:rPr>
        <w:t xml:space="preserve"> eGFR</w:t>
      </w:r>
      <w:r w:rsidR="001F3301" w:rsidRPr="00A30CF5">
        <w:rPr>
          <w:rFonts w:ascii="Book Antiqua" w:hAnsi="Book Antiqua" w:cs="Arial"/>
          <w:color w:val="000000" w:themeColor="text1"/>
          <w:lang w:val="en-GB" w:eastAsia="en-GB"/>
        </w:rPr>
        <w:t xml:space="preserve"> formula.</w:t>
      </w:r>
      <w:r w:rsidR="004F3F84" w:rsidRPr="00A30CF5">
        <w:rPr>
          <w:rFonts w:ascii="Book Antiqua" w:hAnsi="Book Antiqua" w:cs="Arial"/>
          <w:color w:val="000000" w:themeColor="text1"/>
          <w:lang w:val="en-GB" w:eastAsia="en-GB"/>
        </w:rPr>
        <w:t xml:space="preserve"> </w:t>
      </w:r>
      <w:r w:rsidR="00A02363" w:rsidRPr="00A30CF5">
        <w:rPr>
          <w:rFonts w:ascii="Book Antiqua" w:hAnsi="Book Antiqua" w:cs="Arial"/>
          <w:color w:val="000000" w:themeColor="text1"/>
          <w:lang w:val="en-GB" w:eastAsia="en-GB"/>
        </w:rPr>
        <w:t>N</w:t>
      </w:r>
      <w:r w:rsidR="004F3F84" w:rsidRPr="00A30CF5">
        <w:rPr>
          <w:rFonts w:ascii="Book Antiqua" w:hAnsi="Book Antiqua" w:cs="Arial"/>
          <w:color w:val="000000" w:themeColor="text1"/>
          <w:lang w:val="en-GB" w:eastAsia="en-GB"/>
        </w:rPr>
        <w:t xml:space="preserve">ODAT was </w:t>
      </w:r>
      <w:r w:rsidR="00FC3B2A" w:rsidRPr="00A30CF5">
        <w:rPr>
          <w:rFonts w:ascii="Book Antiqua" w:hAnsi="Book Antiqua" w:cs="Arial"/>
          <w:color w:val="000000" w:themeColor="text1"/>
          <w:lang w:val="en-GB" w:eastAsia="en-GB"/>
        </w:rPr>
        <w:t>diagnosed</w:t>
      </w:r>
      <w:r w:rsidR="004F3F84" w:rsidRPr="00A30CF5">
        <w:rPr>
          <w:rFonts w:ascii="Book Antiqua" w:hAnsi="Book Antiqua" w:cs="Arial"/>
          <w:color w:val="000000" w:themeColor="text1"/>
          <w:lang w:val="en-GB" w:eastAsia="en-GB"/>
        </w:rPr>
        <w:t xml:space="preserve"> </w:t>
      </w:r>
      <w:r w:rsidR="008C3129" w:rsidRPr="00A30CF5">
        <w:rPr>
          <w:rFonts w:ascii="Book Antiqua" w:hAnsi="Book Antiqua" w:cs="Arial"/>
          <w:color w:val="000000" w:themeColor="text1"/>
          <w:lang w:val="en-GB" w:eastAsia="en-GB"/>
        </w:rPr>
        <w:t>using</w:t>
      </w:r>
      <w:r w:rsidR="004F3F84" w:rsidRPr="00A30CF5">
        <w:rPr>
          <w:rFonts w:ascii="Book Antiqua" w:hAnsi="Book Antiqua" w:cs="Arial"/>
          <w:color w:val="000000" w:themeColor="text1"/>
          <w:lang w:val="en-GB" w:eastAsia="en-GB"/>
        </w:rPr>
        <w:t xml:space="preserve"> the </w:t>
      </w:r>
      <w:r w:rsidR="00A02363" w:rsidRPr="00A30CF5">
        <w:rPr>
          <w:rFonts w:ascii="Book Antiqua" w:hAnsi="Book Antiqua" w:cs="Arial"/>
          <w:color w:val="000000" w:themeColor="text1"/>
          <w:lang w:val="en-GB" w:eastAsia="en-GB"/>
        </w:rPr>
        <w:t xml:space="preserve">American Diabetes Association </w:t>
      </w:r>
      <w:r w:rsidR="004F3F84" w:rsidRPr="00A30CF5">
        <w:rPr>
          <w:rFonts w:ascii="Book Antiqua" w:hAnsi="Book Antiqua" w:cs="Arial"/>
          <w:color w:val="000000" w:themeColor="text1"/>
          <w:lang w:val="en-GB" w:eastAsia="en-GB"/>
        </w:rPr>
        <w:t xml:space="preserve">criteria </w:t>
      </w:r>
      <w:r w:rsidR="008E09A7" w:rsidRPr="00A30CF5">
        <w:rPr>
          <w:rFonts w:ascii="Book Antiqua" w:hAnsi="Book Antiqua" w:cs="Arial"/>
          <w:color w:val="000000" w:themeColor="text1"/>
          <w:lang w:val="en-GB" w:eastAsia="en-GB"/>
        </w:rPr>
        <w:t xml:space="preserve">(updated in 2003) </w:t>
      </w:r>
      <w:r w:rsidR="004F3F84" w:rsidRPr="00A30CF5">
        <w:rPr>
          <w:rFonts w:ascii="Book Antiqua" w:hAnsi="Book Antiqua" w:cs="Arial"/>
          <w:color w:val="000000" w:themeColor="text1"/>
          <w:lang w:val="en-GB" w:eastAsia="en-GB"/>
        </w:rPr>
        <w:t xml:space="preserve">for the diagnosis of diabetes </w:t>
      </w:r>
      <w:proofErr w:type="gramStart"/>
      <w:r w:rsidR="004F3F84" w:rsidRPr="00A30CF5">
        <w:rPr>
          <w:rFonts w:ascii="Book Antiqua" w:hAnsi="Book Antiqua" w:cs="Arial"/>
          <w:color w:val="000000" w:themeColor="text1"/>
          <w:lang w:val="en-GB" w:eastAsia="en-GB"/>
        </w:rPr>
        <w:t>mellitus</w:t>
      </w:r>
      <w:r w:rsidR="000100DE" w:rsidRPr="00A30CF5">
        <w:rPr>
          <w:rFonts w:ascii="Book Antiqua" w:hAnsi="Book Antiqua" w:cs="Arial"/>
          <w:color w:val="000000" w:themeColor="text1"/>
          <w:vertAlign w:val="superscript"/>
          <w:lang w:val="en-GB" w:eastAsia="en-GB"/>
        </w:rPr>
        <w:t>[</w:t>
      </w:r>
      <w:proofErr w:type="gramEnd"/>
      <w:r w:rsidR="000100DE" w:rsidRPr="00A30CF5">
        <w:rPr>
          <w:rFonts w:ascii="Book Antiqua" w:hAnsi="Book Antiqua" w:cs="Arial"/>
          <w:color w:val="000000" w:themeColor="text1"/>
          <w:vertAlign w:val="superscript"/>
          <w:lang w:val="en-GB" w:eastAsia="en-GB"/>
        </w:rPr>
        <w:t>22]</w:t>
      </w:r>
      <w:r w:rsidR="00886266" w:rsidRPr="00A30CF5">
        <w:rPr>
          <w:rFonts w:ascii="Book Antiqua" w:hAnsi="Book Antiqua" w:cs="Arial"/>
          <w:color w:val="000000" w:themeColor="text1"/>
          <w:lang w:val="en-GB" w:eastAsia="en-GB"/>
        </w:rPr>
        <w:t>.</w:t>
      </w:r>
    </w:p>
    <w:p w:rsidR="00D05D4C" w:rsidRPr="00A30CF5" w:rsidRDefault="00D05D4C" w:rsidP="00A30CF5">
      <w:pPr>
        <w:autoSpaceDE w:val="0"/>
        <w:autoSpaceDN w:val="0"/>
        <w:adjustRightInd w:val="0"/>
        <w:spacing w:line="360" w:lineRule="auto"/>
        <w:jc w:val="both"/>
        <w:rPr>
          <w:rFonts w:ascii="Book Antiqua" w:hAnsi="Book Antiqua" w:cs="Arial"/>
          <w:color w:val="000000" w:themeColor="text1"/>
          <w:lang w:val="en-GB" w:eastAsia="en-GB"/>
        </w:rPr>
      </w:pPr>
    </w:p>
    <w:p w:rsidR="00473345" w:rsidRPr="00A30CF5" w:rsidRDefault="001259EB" w:rsidP="00A30CF5">
      <w:pPr>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Immunosuppression</w:t>
      </w:r>
    </w:p>
    <w:p w:rsidR="00467EF7" w:rsidRPr="00A30CF5" w:rsidRDefault="00CF781D" w:rsidP="00A30CF5">
      <w:pPr>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w:t>
      </w:r>
      <w:r w:rsidR="0056068D" w:rsidRPr="00A30CF5">
        <w:rPr>
          <w:rFonts w:ascii="Book Antiqua" w:hAnsi="Book Antiqua" w:cs="Arial"/>
          <w:color w:val="000000" w:themeColor="text1"/>
          <w:lang w:val="en-GB"/>
        </w:rPr>
        <w:t>s induction</w:t>
      </w:r>
      <w:r w:rsidR="001E60DD" w:rsidRPr="00A30CF5">
        <w:rPr>
          <w:rFonts w:ascii="Book Antiqua" w:hAnsi="Book Antiqua" w:cs="Arial"/>
          <w:color w:val="000000" w:themeColor="text1"/>
          <w:lang w:val="en-GB"/>
        </w:rPr>
        <w:t xml:space="preserve"> treatment</w:t>
      </w:r>
      <w:r w:rsidRPr="00A30CF5">
        <w:rPr>
          <w:rFonts w:ascii="Book Antiqua" w:hAnsi="Book Antiqua" w:cs="Arial"/>
          <w:color w:val="000000" w:themeColor="text1"/>
          <w:lang w:val="en-GB"/>
        </w:rPr>
        <w:t>,</w:t>
      </w:r>
      <w:r w:rsidR="00CE0F7E" w:rsidRPr="00A30CF5">
        <w:rPr>
          <w:rFonts w:ascii="Book Antiqua" w:hAnsi="Book Antiqua" w:cs="Arial"/>
          <w:color w:val="000000" w:themeColor="text1"/>
          <w:lang w:val="en-GB"/>
        </w:rPr>
        <w:t xml:space="preserve"> patients received </w:t>
      </w:r>
      <w:r w:rsidR="001E60DD" w:rsidRPr="00A30CF5">
        <w:rPr>
          <w:rFonts w:ascii="Book Antiqua" w:hAnsi="Book Antiqua" w:cs="Arial"/>
          <w:color w:val="000000" w:themeColor="text1"/>
          <w:lang w:val="en-GB"/>
        </w:rPr>
        <w:t xml:space="preserve">intravenous </w:t>
      </w:r>
      <w:r w:rsidR="008C3129" w:rsidRPr="00A30CF5">
        <w:rPr>
          <w:rFonts w:ascii="Book Antiqua" w:hAnsi="Book Antiqua" w:cs="Arial"/>
          <w:color w:val="000000" w:themeColor="text1"/>
          <w:lang w:val="en-GB"/>
        </w:rPr>
        <w:t xml:space="preserve">(IV) </w:t>
      </w:r>
      <w:r w:rsidR="001E60DD" w:rsidRPr="00A30CF5">
        <w:rPr>
          <w:rFonts w:ascii="Book Antiqua" w:hAnsi="Book Antiqua" w:cs="Arial"/>
          <w:color w:val="000000" w:themeColor="text1"/>
          <w:lang w:val="en-GB"/>
        </w:rPr>
        <w:t xml:space="preserve">methylprednisolone (500 mg on day 0, 250 mg on day 1, and 125 mg on day 2) </w:t>
      </w:r>
      <w:r w:rsidR="00890450" w:rsidRPr="00A30CF5">
        <w:rPr>
          <w:rFonts w:ascii="Book Antiqua" w:hAnsi="Book Antiqua" w:cs="Arial"/>
          <w:color w:val="000000" w:themeColor="text1"/>
          <w:lang w:val="en-GB"/>
        </w:rPr>
        <w:t>in association with</w:t>
      </w:r>
      <w:r w:rsidR="00FC3B2A" w:rsidRPr="00A30CF5">
        <w:rPr>
          <w:rFonts w:ascii="Book Antiqua" w:hAnsi="Book Antiqua" w:cs="Arial"/>
          <w:color w:val="000000" w:themeColor="text1"/>
          <w:lang w:val="en-GB"/>
        </w:rPr>
        <w:t xml:space="preserve"> one of the following</w:t>
      </w:r>
      <w:r w:rsidR="005366DB" w:rsidRPr="00A30CF5">
        <w:rPr>
          <w:rFonts w:ascii="Book Antiqua" w:hAnsi="Book Antiqua" w:cs="Arial"/>
          <w:color w:val="000000" w:themeColor="text1"/>
          <w:lang w:val="en-GB"/>
        </w:rPr>
        <w:t xml:space="preserve">: </w:t>
      </w:r>
      <w:r w:rsidR="00990BDA" w:rsidRPr="00A30CF5">
        <w:rPr>
          <w:rFonts w:ascii="Book Antiqua" w:hAnsi="Book Antiqua" w:cs="Arial"/>
          <w:color w:val="000000" w:themeColor="text1"/>
          <w:lang w:val="en-GB" w:eastAsia="zh-CN"/>
        </w:rPr>
        <w:t>(1</w:t>
      </w:r>
      <w:r w:rsidR="005366DB"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IV</w:t>
      </w:r>
      <w:r w:rsidR="003A171F"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rabbit anti-thymocyte g</w:t>
      </w:r>
      <w:r w:rsidR="00CE0F7E" w:rsidRPr="00A30CF5">
        <w:rPr>
          <w:rFonts w:ascii="Book Antiqua" w:hAnsi="Book Antiqua" w:cs="Arial"/>
          <w:color w:val="000000" w:themeColor="text1"/>
          <w:lang w:val="en-GB"/>
        </w:rPr>
        <w:t>lobulin</w:t>
      </w:r>
      <w:r w:rsidR="00693C88" w:rsidRPr="00A30CF5">
        <w:rPr>
          <w:rFonts w:ascii="Book Antiqua" w:hAnsi="Book Antiqua" w:cs="Arial"/>
          <w:color w:val="000000" w:themeColor="text1"/>
          <w:lang w:val="en-GB"/>
        </w:rPr>
        <w:t xml:space="preserve"> </w:t>
      </w:r>
      <w:r w:rsidR="00B8362C" w:rsidRPr="00A30CF5">
        <w:rPr>
          <w:rFonts w:ascii="Book Antiqua" w:hAnsi="Book Antiqua" w:cs="Arial"/>
          <w:color w:val="000000" w:themeColor="text1"/>
          <w:lang w:val="en-GB"/>
        </w:rPr>
        <w:t xml:space="preserve">(Thymoglobulin®, Genzyme, Cambridge, MA) </w:t>
      </w:r>
      <w:r w:rsidR="00AC7732" w:rsidRPr="00A30CF5">
        <w:rPr>
          <w:rFonts w:ascii="Book Antiqua" w:hAnsi="Book Antiqua" w:cs="Arial"/>
          <w:color w:val="000000" w:themeColor="text1"/>
          <w:lang w:val="en-GB"/>
        </w:rPr>
        <w:t>1</w:t>
      </w:r>
      <w:r w:rsidR="00693C88" w:rsidRPr="00A30CF5">
        <w:rPr>
          <w:rFonts w:ascii="Book Antiqua" w:hAnsi="Book Antiqua" w:cs="Arial"/>
          <w:color w:val="000000" w:themeColor="text1"/>
          <w:lang w:val="en-GB"/>
        </w:rPr>
        <w:t xml:space="preserve"> mg/kg</w:t>
      </w:r>
      <w:r w:rsidR="00AC7732" w:rsidRPr="00A30CF5">
        <w:rPr>
          <w:rFonts w:ascii="Book Antiqua" w:hAnsi="Book Antiqua" w:cs="Arial"/>
          <w:color w:val="000000" w:themeColor="text1"/>
          <w:lang w:val="en-GB"/>
        </w:rPr>
        <w:t>/day from day 0 to day 4</w:t>
      </w:r>
      <w:r w:rsidR="005366DB" w:rsidRPr="00A30CF5">
        <w:rPr>
          <w:rFonts w:ascii="Book Antiqua" w:hAnsi="Book Antiqua" w:cs="Arial"/>
          <w:color w:val="000000" w:themeColor="text1"/>
          <w:lang w:val="en-GB"/>
        </w:rPr>
        <w:t xml:space="preserve">; </w:t>
      </w:r>
      <w:r w:rsidR="00990BDA" w:rsidRPr="00A30CF5">
        <w:rPr>
          <w:rFonts w:ascii="Book Antiqua" w:hAnsi="Book Antiqua" w:cs="Arial"/>
          <w:color w:val="000000" w:themeColor="text1"/>
          <w:lang w:val="en-GB" w:eastAsia="zh-CN"/>
        </w:rPr>
        <w:t>(2</w:t>
      </w:r>
      <w:r w:rsidR="005366DB"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IV</w:t>
      </w:r>
      <w:r w:rsidR="002E6951" w:rsidRPr="00A30CF5">
        <w:rPr>
          <w:rFonts w:ascii="Book Antiqua" w:hAnsi="Book Antiqua" w:cs="Arial"/>
          <w:color w:val="000000" w:themeColor="text1"/>
          <w:lang w:val="en-GB"/>
        </w:rPr>
        <w:t xml:space="preserve"> basiliximab </w:t>
      </w:r>
      <w:r w:rsidR="00B8362C" w:rsidRPr="00A30CF5">
        <w:rPr>
          <w:rFonts w:ascii="Book Antiqua" w:hAnsi="Book Antiqua" w:cs="Arial"/>
          <w:color w:val="000000" w:themeColor="text1"/>
          <w:lang w:val="en-GB"/>
        </w:rPr>
        <w:t xml:space="preserve">(Simulect®, Novartis, Basel, Switzerland) </w:t>
      </w:r>
      <w:r w:rsidR="002E6951" w:rsidRPr="00A30CF5">
        <w:rPr>
          <w:rFonts w:ascii="Book Antiqua" w:hAnsi="Book Antiqua" w:cs="Arial"/>
          <w:color w:val="000000" w:themeColor="text1"/>
          <w:lang w:val="en-GB"/>
        </w:rPr>
        <w:t>20 mg on day</w:t>
      </w:r>
      <w:r w:rsidR="00A342E0" w:rsidRPr="00A30CF5">
        <w:rPr>
          <w:rFonts w:ascii="Book Antiqua" w:hAnsi="Book Antiqua" w:cs="Arial"/>
          <w:color w:val="000000" w:themeColor="text1"/>
          <w:lang w:val="en-GB"/>
        </w:rPr>
        <w:t>s</w:t>
      </w:r>
      <w:r w:rsidR="00890450" w:rsidRPr="00A30CF5">
        <w:rPr>
          <w:rFonts w:ascii="Book Antiqua" w:hAnsi="Book Antiqua" w:cs="Arial"/>
          <w:color w:val="000000" w:themeColor="text1"/>
          <w:lang w:val="en-GB"/>
        </w:rPr>
        <w:t xml:space="preserve"> 0 and day </w:t>
      </w:r>
      <w:r w:rsidR="002E6951" w:rsidRPr="00A30CF5">
        <w:rPr>
          <w:rFonts w:ascii="Book Antiqua" w:hAnsi="Book Antiqua" w:cs="Arial"/>
          <w:color w:val="000000" w:themeColor="text1"/>
          <w:lang w:val="en-GB"/>
        </w:rPr>
        <w:t>4</w:t>
      </w:r>
      <w:r w:rsidR="00890450" w:rsidRPr="00A30CF5">
        <w:rPr>
          <w:rFonts w:ascii="Book Antiqua" w:hAnsi="Book Antiqua" w:cs="Arial"/>
          <w:color w:val="000000" w:themeColor="text1"/>
          <w:lang w:val="en-GB"/>
        </w:rPr>
        <w:t xml:space="preserve">; </w:t>
      </w:r>
      <w:r w:rsidR="00990BDA" w:rsidRPr="00A30CF5">
        <w:rPr>
          <w:rFonts w:ascii="Book Antiqua" w:hAnsi="Book Antiqua" w:cs="Arial"/>
          <w:color w:val="000000" w:themeColor="text1"/>
          <w:lang w:val="en-GB" w:eastAsia="zh-CN"/>
        </w:rPr>
        <w:t>(3</w:t>
      </w:r>
      <w:r w:rsidR="0056068D"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IV</w:t>
      </w:r>
      <w:r w:rsidR="00752882" w:rsidRPr="00A30CF5">
        <w:rPr>
          <w:rFonts w:ascii="Book Antiqua" w:hAnsi="Book Antiqua" w:cs="Arial"/>
          <w:color w:val="000000" w:themeColor="text1"/>
          <w:lang w:val="en-GB"/>
        </w:rPr>
        <w:t xml:space="preserve"> daclizumab </w:t>
      </w:r>
      <w:r w:rsidR="00B8362C" w:rsidRPr="00A30CF5">
        <w:rPr>
          <w:rFonts w:ascii="Book Antiqua" w:hAnsi="Book Antiqua" w:cs="Arial"/>
          <w:color w:val="000000" w:themeColor="text1"/>
          <w:lang w:val="en-GB"/>
        </w:rPr>
        <w:t>(</w:t>
      </w:r>
      <w:proofErr w:type="spellStart"/>
      <w:r w:rsidR="00B8362C" w:rsidRPr="00A30CF5">
        <w:rPr>
          <w:rFonts w:ascii="Book Antiqua" w:hAnsi="Book Antiqua" w:cs="Arial"/>
          <w:color w:val="000000" w:themeColor="text1"/>
          <w:lang w:val="en-GB"/>
        </w:rPr>
        <w:t>Zenapax</w:t>
      </w:r>
      <w:proofErr w:type="spellEnd"/>
      <w:r w:rsidR="00B8362C" w:rsidRPr="00A30CF5">
        <w:rPr>
          <w:rFonts w:ascii="Book Antiqua" w:hAnsi="Book Antiqua" w:cs="Arial"/>
          <w:color w:val="000000" w:themeColor="text1"/>
          <w:lang w:val="en-GB"/>
        </w:rPr>
        <w:t xml:space="preserve">®, Roche, Basel, Switzerland) </w:t>
      </w:r>
      <w:r w:rsidR="00A342E0" w:rsidRPr="00A30CF5">
        <w:rPr>
          <w:rFonts w:ascii="Book Antiqua" w:hAnsi="Book Antiqua" w:cs="Arial"/>
          <w:color w:val="000000" w:themeColor="text1"/>
          <w:lang w:val="en-GB"/>
        </w:rPr>
        <w:t>1</w:t>
      </w:r>
      <w:r w:rsidR="002C3F9E" w:rsidRPr="00A30CF5">
        <w:rPr>
          <w:rFonts w:ascii="Cambria Math" w:hAnsi="Cambria Math" w:cs="Cambria Math"/>
          <w:color w:val="000000" w:themeColor="text1"/>
          <w:lang w:val="en-GB"/>
        </w:rPr>
        <w:t> </w:t>
      </w:r>
      <w:r w:rsidR="0056068D" w:rsidRPr="00A30CF5">
        <w:rPr>
          <w:rFonts w:ascii="Book Antiqua" w:hAnsi="Book Antiqua" w:cs="Arial"/>
          <w:color w:val="000000" w:themeColor="text1"/>
          <w:lang w:val="en-GB"/>
        </w:rPr>
        <w:t>mg/kg on days 0, 14, 28, 42,</w:t>
      </w:r>
      <w:r w:rsidR="00A342E0" w:rsidRPr="00A30CF5">
        <w:rPr>
          <w:rFonts w:ascii="Book Antiqua" w:hAnsi="Book Antiqua" w:cs="Arial"/>
          <w:color w:val="000000" w:themeColor="text1"/>
          <w:lang w:val="en-GB"/>
        </w:rPr>
        <w:t xml:space="preserve"> </w:t>
      </w:r>
      <w:r w:rsidR="00890450" w:rsidRPr="00A30CF5">
        <w:rPr>
          <w:rFonts w:ascii="Book Antiqua" w:hAnsi="Book Antiqua" w:cs="Arial"/>
          <w:color w:val="000000" w:themeColor="text1"/>
          <w:lang w:val="en-GB"/>
        </w:rPr>
        <w:t xml:space="preserve">and </w:t>
      </w:r>
      <w:r w:rsidR="00A342E0" w:rsidRPr="00A30CF5">
        <w:rPr>
          <w:rFonts w:ascii="Book Antiqua" w:hAnsi="Book Antiqua" w:cs="Arial"/>
          <w:color w:val="000000" w:themeColor="text1"/>
          <w:lang w:val="en-GB"/>
        </w:rPr>
        <w:t>56</w:t>
      </w:r>
      <w:r w:rsidR="00890450" w:rsidRPr="00A30CF5">
        <w:rPr>
          <w:rFonts w:ascii="Book Antiqua" w:hAnsi="Book Antiqua" w:cs="Arial"/>
          <w:color w:val="000000" w:themeColor="text1"/>
          <w:lang w:val="en-GB"/>
        </w:rPr>
        <w:t xml:space="preserve">; </w:t>
      </w:r>
      <w:r w:rsidR="00E344B2" w:rsidRPr="00A30CF5">
        <w:rPr>
          <w:rFonts w:ascii="Book Antiqua" w:hAnsi="Book Antiqua" w:cs="Arial"/>
          <w:color w:val="000000" w:themeColor="text1"/>
          <w:lang w:val="en-GB" w:eastAsia="zh-CN"/>
        </w:rPr>
        <w:t>(4</w:t>
      </w:r>
      <w:r w:rsidR="00890450"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IV</w:t>
      </w:r>
      <w:r w:rsidR="0056068D" w:rsidRPr="00A30CF5">
        <w:rPr>
          <w:rFonts w:ascii="Book Antiqua" w:hAnsi="Book Antiqua" w:cs="Arial"/>
          <w:color w:val="000000" w:themeColor="text1"/>
          <w:lang w:val="en-GB"/>
        </w:rPr>
        <w:t xml:space="preserve"> </w:t>
      </w:r>
      <w:r w:rsidR="00C17026" w:rsidRPr="00A30CF5">
        <w:rPr>
          <w:rFonts w:ascii="Book Antiqua" w:hAnsi="Book Antiqua" w:cs="Arial"/>
          <w:color w:val="000000" w:themeColor="text1"/>
          <w:lang w:val="en-GB"/>
        </w:rPr>
        <w:t>r</w:t>
      </w:r>
      <w:r w:rsidR="0056068D" w:rsidRPr="00A30CF5">
        <w:rPr>
          <w:rFonts w:ascii="Book Antiqua" w:hAnsi="Book Antiqua" w:cs="Arial"/>
          <w:color w:val="000000" w:themeColor="text1"/>
          <w:lang w:val="en-GB"/>
        </w:rPr>
        <w:t xml:space="preserve">ituximab </w:t>
      </w:r>
      <w:r w:rsidR="005D57AA" w:rsidRPr="00A30CF5">
        <w:rPr>
          <w:rFonts w:ascii="Book Antiqua" w:hAnsi="Book Antiqua" w:cs="Arial"/>
          <w:color w:val="000000" w:themeColor="text1"/>
          <w:lang w:val="en-GB"/>
        </w:rPr>
        <w:t xml:space="preserve">(Rituxan®, Genentech, San Francisco, CA) </w:t>
      </w:r>
      <w:r w:rsidR="00D05D4C" w:rsidRPr="00A30CF5">
        <w:rPr>
          <w:rFonts w:ascii="Book Antiqua" w:hAnsi="Book Antiqua" w:cs="Arial"/>
          <w:color w:val="000000" w:themeColor="text1"/>
          <w:lang w:val="en-GB"/>
        </w:rPr>
        <w:t>375 mg/</w:t>
      </w:r>
      <w:r w:rsidR="0056068D" w:rsidRPr="00A30CF5">
        <w:rPr>
          <w:rFonts w:ascii="Book Antiqua" w:hAnsi="Book Antiqua" w:cs="Arial"/>
          <w:color w:val="000000" w:themeColor="text1"/>
          <w:lang w:val="en-GB"/>
        </w:rPr>
        <w:t>m</w:t>
      </w:r>
      <w:r w:rsidR="0056068D" w:rsidRPr="00A30CF5">
        <w:rPr>
          <w:rFonts w:ascii="Book Antiqua" w:hAnsi="Book Antiqua" w:cs="Arial"/>
          <w:color w:val="000000" w:themeColor="text1"/>
          <w:vertAlign w:val="superscript"/>
          <w:lang w:val="en-GB"/>
        </w:rPr>
        <w:t>2</w:t>
      </w:r>
      <w:r w:rsidR="0056068D" w:rsidRPr="00A30CF5">
        <w:rPr>
          <w:rFonts w:ascii="Book Antiqua" w:hAnsi="Book Antiqua" w:cs="Arial"/>
          <w:color w:val="000000" w:themeColor="text1"/>
          <w:lang w:val="en-GB"/>
        </w:rPr>
        <w:t xml:space="preserve"> </w:t>
      </w:r>
      <w:r w:rsidR="00D05D4C" w:rsidRPr="00A30CF5">
        <w:rPr>
          <w:rFonts w:ascii="Book Antiqua" w:hAnsi="Book Antiqua" w:cs="Arial"/>
          <w:color w:val="000000" w:themeColor="text1"/>
          <w:lang w:val="en-GB"/>
        </w:rPr>
        <w:t>three weeks before transplant</w:t>
      </w:r>
      <w:r w:rsidR="00890450" w:rsidRPr="00A30CF5">
        <w:rPr>
          <w:rFonts w:ascii="Book Antiqua" w:hAnsi="Book Antiqua" w:cs="Arial"/>
          <w:color w:val="000000" w:themeColor="text1"/>
          <w:lang w:val="en-GB"/>
        </w:rPr>
        <w:t xml:space="preserve"> plus intravenous</w:t>
      </w:r>
      <w:r w:rsidR="0056068D" w:rsidRPr="00A30CF5">
        <w:rPr>
          <w:rFonts w:ascii="Book Antiqua" w:hAnsi="Book Antiqua" w:cs="Arial"/>
          <w:color w:val="000000" w:themeColor="text1"/>
          <w:lang w:val="en-GB"/>
        </w:rPr>
        <w:t xml:space="preserve"> basiliximab 20 mg on days 0 and </w:t>
      </w:r>
      <w:r w:rsidR="00890450" w:rsidRPr="00A30CF5">
        <w:rPr>
          <w:rFonts w:ascii="Book Antiqua" w:hAnsi="Book Antiqua" w:cs="Arial"/>
          <w:color w:val="000000" w:themeColor="text1"/>
          <w:lang w:val="en-GB"/>
        </w:rPr>
        <w:t xml:space="preserve">day </w:t>
      </w:r>
      <w:r w:rsidR="0056068D" w:rsidRPr="00A30CF5">
        <w:rPr>
          <w:rFonts w:ascii="Book Antiqua" w:hAnsi="Book Antiqua" w:cs="Arial"/>
          <w:color w:val="000000" w:themeColor="text1"/>
          <w:lang w:val="en-GB"/>
        </w:rPr>
        <w:t>4</w:t>
      </w:r>
      <w:r w:rsidR="00C17026" w:rsidRPr="00A30CF5">
        <w:rPr>
          <w:rFonts w:ascii="Book Antiqua" w:hAnsi="Book Antiqua" w:cs="Arial"/>
          <w:color w:val="000000" w:themeColor="text1"/>
          <w:lang w:val="en-GB"/>
        </w:rPr>
        <w:t>;</w:t>
      </w:r>
      <w:r w:rsidR="00890450" w:rsidRPr="00A30CF5">
        <w:rPr>
          <w:rFonts w:ascii="Book Antiqua" w:hAnsi="Book Antiqua" w:cs="Arial"/>
          <w:color w:val="000000" w:themeColor="text1"/>
          <w:lang w:val="en-GB"/>
        </w:rPr>
        <w:t xml:space="preserve"> </w:t>
      </w:r>
      <w:r w:rsidR="00630D10" w:rsidRPr="00A30CF5">
        <w:rPr>
          <w:rFonts w:ascii="Book Antiqua" w:hAnsi="Book Antiqua" w:cs="Arial"/>
          <w:color w:val="000000" w:themeColor="text1"/>
          <w:lang w:val="en-GB" w:eastAsia="zh-CN"/>
        </w:rPr>
        <w:t>(5</w:t>
      </w:r>
      <w:r w:rsidR="0056068D"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IV</w:t>
      </w:r>
      <w:r w:rsidR="0056068D" w:rsidRPr="00A30CF5">
        <w:rPr>
          <w:rFonts w:ascii="Book Antiqua" w:hAnsi="Book Antiqua" w:cs="Arial"/>
          <w:color w:val="000000" w:themeColor="text1"/>
          <w:lang w:val="en-GB"/>
        </w:rPr>
        <w:t xml:space="preserve"> alemtuzumab</w:t>
      </w:r>
      <w:r w:rsidR="00C17026" w:rsidRPr="00A30CF5">
        <w:rPr>
          <w:rFonts w:ascii="Book Antiqua" w:hAnsi="Book Antiqua" w:cs="Arial"/>
          <w:color w:val="000000" w:themeColor="text1"/>
          <w:lang w:val="en-GB"/>
        </w:rPr>
        <w:t xml:space="preserve"> </w:t>
      </w:r>
      <w:r w:rsidR="005D57AA" w:rsidRPr="00A30CF5">
        <w:rPr>
          <w:rFonts w:ascii="Book Antiqua" w:hAnsi="Book Antiqua" w:cs="Arial"/>
          <w:color w:val="000000" w:themeColor="text1"/>
          <w:lang w:val="en-GB"/>
        </w:rPr>
        <w:t>(</w:t>
      </w:r>
      <w:proofErr w:type="spellStart"/>
      <w:r w:rsidR="005D57AA" w:rsidRPr="00A30CF5">
        <w:rPr>
          <w:rFonts w:ascii="Book Antiqua" w:hAnsi="Book Antiqua" w:cs="Arial"/>
          <w:color w:val="000000" w:themeColor="text1"/>
          <w:lang w:val="en-GB"/>
        </w:rPr>
        <w:t>Campath</w:t>
      </w:r>
      <w:proofErr w:type="spellEnd"/>
      <w:r w:rsidR="005D57AA" w:rsidRPr="00A30CF5">
        <w:rPr>
          <w:rFonts w:ascii="Book Antiqua" w:hAnsi="Book Antiqua" w:cs="Arial"/>
          <w:color w:val="000000" w:themeColor="text1"/>
          <w:lang w:val="en-GB"/>
        </w:rPr>
        <w:t>®, Millennium and ILEX Partners, Cambridge, MA) 30 mg on day 0</w:t>
      </w:r>
      <w:r w:rsidR="001E1C78" w:rsidRPr="00A30CF5">
        <w:rPr>
          <w:rFonts w:ascii="Book Antiqua" w:hAnsi="Book Antiqua" w:cs="Arial"/>
          <w:color w:val="000000" w:themeColor="text1"/>
          <w:lang w:val="en-GB"/>
        </w:rPr>
        <w:t>;</w:t>
      </w:r>
      <w:r w:rsidR="00C17026" w:rsidRPr="00A30CF5">
        <w:rPr>
          <w:rFonts w:ascii="Book Antiqua" w:hAnsi="Book Antiqua" w:cs="Arial"/>
          <w:color w:val="000000" w:themeColor="text1"/>
          <w:lang w:val="en-GB"/>
        </w:rPr>
        <w:t xml:space="preserve"> </w:t>
      </w:r>
      <w:r w:rsidR="001E1C78" w:rsidRPr="00A30CF5">
        <w:rPr>
          <w:rFonts w:ascii="Book Antiqua" w:hAnsi="Book Antiqua" w:cs="Arial"/>
          <w:color w:val="000000" w:themeColor="text1"/>
          <w:lang w:val="en-GB"/>
        </w:rPr>
        <w:t xml:space="preserve">or </w:t>
      </w:r>
      <w:r w:rsidR="00630D10" w:rsidRPr="00A30CF5">
        <w:rPr>
          <w:rFonts w:ascii="Book Antiqua" w:hAnsi="Book Antiqua" w:cs="Arial"/>
          <w:color w:val="000000" w:themeColor="text1"/>
          <w:lang w:val="en-GB" w:eastAsia="zh-CN"/>
        </w:rPr>
        <w:t>(6</w:t>
      </w:r>
      <w:r w:rsidR="00C17026"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IV</w:t>
      </w:r>
      <w:r w:rsidR="00C17026" w:rsidRPr="00A30CF5">
        <w:rPr>
          <w:rFonts w:ascii="Book Antiqua" w:hAnsi="Book Antiqua" w:cs="Arial"/>
          <w:color w:val="000000" w:themeColor="text1"/>
          <w:lang w:val="en-GB"/>
        </w:rPr>
        <w:t xml:space="preserve"> </w:t>
      </w:r>
      <w:r w:rsidR="005D57AA" w:rsidRPr="00A30CF5">
        <w:rPr>
          <w:rFonts w:ascii="Book Antiqua" w:hAnsi="Book Antiqua" w:cs="Arial"/>
          <w:color w:val="000000" w:themeColor="text1"/>
          <w:lang w:val="en-GB"/>
        </w:rPr>
        <w:t>muromonab-CD3</w:t>
      </w:r>
      <w:r w:rsidR="004340F2" w:rsidRPr="00A30CF5">
        <w:rPr>
          <w:rFonts w:ascii="Book Antiqua" w:hAnsi="Book Antiqua" w:cs="Arial"/>
          <w:color w:val="000000" w:themeColor="text1"/>
          <w:lang w:val="en-GB"/>
        </w:rPr>
        <w:t xml:space="preserve"> (</w:t>
      </w:r>
      <w:proofErr w:type="spellStart"/>
      <w:r w:rsidR="004340F2" w:rsidRPr="00A30CF5">
        <w:rPr>
          <w:rFonts w:ascii="Book Antiqua" w:hAnsi="Book Antiqua" w:cs="Arial"/>
          <w:color w:val="000000" w:themeColor="text1"/>
          <w:lang w:val="en-GB"/>
        </w:rPr>
        <w:t>Orthoclone</w:t>
      </w:r>
      <w:proofErr w:type="spellEnd"/>
      <w:r w:rsidR="004340F2" w:rsidRPr="00A30CF5">
        <w:rPr>
          <w:rFonts w:ascii="Book Antiqua" w:hAnsi="Book Antiqua" w:cs="Arial"/>
          <w:color w:val="000000" w:themeColor="text1"/>
          <w:lang w:val="en-GB"/>
        </w:rPr>
        <w:t xml:space="preserve"> OKT®3, </w:t>
      </w:r>
      <w:proofErr w:type="spellStart"/>
      <w:r w:rsidR="004340F2" w:rsidRPr="00A30CF5">
        <w:rPr>
          <w:rFonts w:ascii="Book Antiqua" w:hAnsi="Book Antiqua" w:cs="Arial"/>
          <w:color w:val="000000" w:themeColor="text1"/>
          <w:lang w:val="en-GB"/>
        </w:rPr>
        <w:t>Centocor</w:t>
      </w:r>
      <w:proofErr w:type="spellEnd"/>
      <w:r w:rsidR="004340F2" w:rsidRPr="00A30CF5">
        <w:rPr>
          <w:rFonts w:ascii="Book Antiqua" w:hAnsi="Book Antiqua" w:cs="Arial"/>
          <w:color w:val="000000" w:themeColor="text1"/>
          <w:lang w:val="en-GB"/>
        </w:rPr>
        <w:t xml:space="preserve"> Ortho Biotech Products, Raritan, NJ) 5mg/kg/day </w:t>
      </w:r>
      <w:r w:rsidR="00AC7732" w:rsidRPr="00A30CF5">
        <w:rPr>
          <w:rFonts w:ascii="Book Antiqua" w:hAnsi="Book Antiqua" w:cs="Arial"/>
          <w:color w:val="000000" w:themeColor="text1"/>
          <w:lang w:val="en-GB"/>
        </w:rPr>
        <w:t>from day 0 to day 7</w:t>
      </w:r>
      <w:r w:rsidR="00C17026" w:rsidRPr="00A30CF5">
        <w:rPr>
          <w:rFonts w:ascii="Book Antiqua" w:hAnsi="Book Antiqua" w:cs="Arial"/>
          <w:color w:val="000000" w:themeColor="text1"/>
          <w:lang w:val="en-GB"/>
        </w:rPr>
        <w:t>.</w:t>
      </w:r>
    </w:p>
    <w:p w:rsidR="00314E2D" w:rsidRPr="00A30CF5" w:rsidRDefault="001259EB" w:rsidP="00A30CF5">
      <w:pPr>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065D44" w:rsidRPr="00A30CF5">
        <w:rPr>
          <w:rFonts w:ascii="Book Antiqua" w:hAnsi="Book Antiqua" w:cs="Arial"/>
          <w:color w:val="000000" w:themeColor="text1"/>
          <w:lang w:val="en-GB"/>
        </w:rPr>
        <w:t xml:space="preserve">As maintenance immunosuppression, </w:t>
      </w:r>
      <w:r w:rsidR="006A255B" w:rsidRPr="00A30CF5">
        <w:rPr>
          <w:rFonts w:ascii="Book Antiqua" w:hAnsi="Book Antiqua" w:cs="Arial"/>
          <w:color w:val="000000" w:themeColor="text1"/>
          <w:lang w:val="en-GB"/>
        </w:rPr>
        <w:t>we administered o</w:t>
      </w:r>
      <w:r w:rsidR="00C17026" w:rsidRPr="00A30CF5">
        <w:rPr>
          <w:rFonts w:ascii="Book Antiqua" w:hAnsi="Book Antiqua" w:cs="Arial"/>
          <w:color w:val="000000" w:themeColor="text1"/>
          <w:lang w:val="en-GB"/>
        </w:rPr>
        <w:t xml:space="preserve">ne of the following combinations: </w:t>
      </w:r>
      <w:r w:rsidR="003B48F3" w:rsidRPr="00A30CF5">
        <w:rPr>
          <w:rFonts w:ascii="Book Antiqua" w:hAnsi="Book Antiqua" w:cs="Arial"/>
          <w:color w:val="000000" w:themeColor="text1"/>
          <w:lang w:val="en-GB" w:eastAsia="zh-CN"/>
        </w:rPr>
        <w:t>(1</w:t>
      </w:r>
      <w:r w:rsidR="00C17026" w:rsidRPr="00A30CF5">
        <w:rPr>
          <w:rFonts w:ascii="Book Antiqua" w:hAnsi="Book Antiqua" w:cs="Arial"/>
          <w:color w:val="000000" w:themeColor="text1"/>
          <w:lang w:val="en-GB"/>
        </w:rPr>
        <w:t xml:space="preserve">) </w:t>
      </w:r>
      <w:r w:rsidR="00E86FA4" w:rsidRPr="00A30CF5">
        <w:rPr>
          <w:rFonts w:ascii="Book Antiqua" w:hAnsi="Book Antiqua" w:cs="Arial"/>
          <w:color w:val="000000" w:themeColor="text1"/>
          <w:lang w:val="en-GB"/>
        </w:rPr>
        <w:t>cyclosporine</w:t>
      </w:r>
      <w:r w:rsidR="00C17026" w:rsidRPr="00A30CF5">
        <w:rPr>
          <w:rFonts w:ascii="Book Antiqua" w:hAnsi="Book Antiqua" w:cs="Arial"/>
          <w:color w:val="000000" w:themeColor="text1"/>
          <w:lang w:val="en-GB"/>
        </w:rPr>
        <w:t>,</w:t>
      </w:r>
      <w:r w:rsidR="00E86FA4" w:rsidRPr="00A30CF5">
        <w:rPr>
          <w:rFonts w:ascii="Book Antiqua" w:hAnsi="Book Antiqua" w:cs="Arial"/>
          <w:color w:val="000000" w:themeColor="text1"/>
          <w:lang w:val="en-GB"/>
        </w:rPr>
        <w:t xml:space="preserve"> </w:t>
      </w:r>
      <w:r w:rsidR="007C6D33" w:rsidRPr="00A30CF5">
        <w:rPr>
          <w:rFonts w:ascii="Book Antiqua" w:hAnsi="Book Antiqua" w:cs="Arial"/>
          <w:color w:val="000000" w:themeColor="text1"/>
          <w:lang w:val="en-GB"/>
        </w:rPr>
        <w:t>MMF</w:t>
      </w:r>
      <w:r w:rsidR="00C17026" w:rsidRPr="00A30CF5">
        <w:rPr>
          <w:rFonts w:ascii="Book Antiqua" w:hAnsi="Book Antiqua" w:cs="Arial"/>
          <w:color w:val="000000" w:themeColor="text1"/>
          <w:lang w:val="en-GB"/>
        </w:rPr>
        <w:t xml:space="preserve">, and steroids; </w:t>
      </w:r>
      <w:r w:rsidR="003B48F3" w:rsidRPr="00A30CF5">
        <w:rPr>
          <w:rFonts w:ascii="Book Antiqua" w:hAnsi="Book Antiqua" w:cs="Arial"/>
          <w:color w:val="000000" w:themeColor="text1"/>
          <w:lang w:val="en-GB" w:eastAsia="zh-CN"/>
        </w:rPr>
        <w:t>(2</w:t>
      </w:r>
      <w:r w:rsidR="00C17026" w:rsidRPr="00A30CF5">
        <w:rPr>
          <w:rFonts w:ascii="Book Antiqua" w:hAnsi="Book Antiqua" w:cs="Arial"/>
          <w:color w:val="000000" w:themeColor="text1"/>
          <w:lang w:val="en-GB"/>
        </w:rPr>
        <w:t xml:space="preserve">) cyclosporine, </w:t>
      </w:r>
      <w:r w:rsidR="006A255B" w:rsidRPr="00A30CF5">
        <w:rPr>
          <w:rFonts w:ascii="Book Antiqua" w:hAnsi="Book Antiqua" w:cs="Arial"/>
          <w:color w:val="000000" w:themeColor="text1"/>
          <w:lang w:val="en-GB"/>
        </w:rPr>
        <w:t>azathioprine</w:t>
      </w:r>
      <w:r w:rsidR="00C17026" w:rsidRPr="00A30CF5">
        <w:rPr>
          <w:rFonts w:ascii="Book Antiqua" w:hAnsi="Book Antiqua" w:cs="Arial"/>
          <w:color w:val="000000" w:themeColor="text1"/>
          <w:lang w:val="en-GB"/>
        </w:rPr>
        <w:t xml:space="preserve">, and steroids; </w:t>
      </w:r>
      <w:r w:rsidR="003B48F3" w:rsidRPr="00A30CF5">
        <w:rPr>
          <w:rFonts w:ascii="Book Antiqua" w:hAnsi="Book Antiqua" w:cs="Arial"/>
          <w:color w:val="000000" w:themeColor="text1"/>
          <w:lang w:val="en-GB" w:eastAsia="zh-CN"/>
        </w:rPr>
        <w:t>(3</w:t>
      </w:r>
      <w:r w:rsidR="00C17026" w:rsidRPr="00A30CF5">
        <w:rPr>
          <w:rFonts w:ascii="Book Antiqua" w:hAnsi="Book Antiqua" w:cs="Arial"/>
          <w:color w:val="000000" w:themeColor="text1"/>
          <w:lang w:val="en-GB"/>
        </w:rPr>
        <w:t xml:space="preserve">) tacrolimus, MMF, and steroids; d) tacrolimus, </w:t>
      </w:r>
      <w:r w:rsidR="006A255B" w:rsidRPr="00A30CF5">
        <w:rPr>
          <w:rFonts w:ascii="Book Antiqua" w:hAnsi="Book Antiqua" w:cs="Arial"/>
          <w:color w:val="000000" w:themeColor="text1"/>
          <w:lang w:val="en-GB"/>
        </w:rPr>
        <w:t>azathioprine</w:t>
      </w:r>
      <w:r w:rsidR="00C17026" w:rsidRPr="00A30CF5">
        <w:rPr>
          <w:rFonts w:ascii="Book Antiqua" w:hAnsi="Book Antiqua" w:cs="Arial"/>
          <w:color w:val="000000" w:themeColor="text1"/>
          <w:lang w:val="en-GB"/>
        </w:rPr>
        <w:t xml:space="preserve">, and steroids; </w:t>
      </w:r>
      <w:r w:rsidR="003B48F3" w:rsidRPr="00A30CF5">
        <w:rPr>
          <w:rFonts w:ascii="Book Antiqua" w:hAnsi="Book Antiqua" w:cs="Arial"/>
          <w:color w:val="000000" w:themeColor="text1"/>
          <w:lang w:val="en-GB" w:eastAsia="zh-CN"/>
        </w:rPr>
        <w:t>(4</w:t>
      </w:r>
      <w:r w:rsidR="00C17026" w:rsidRPr="00A30CF5">
        <w:rPr>
          <w:rFonts w:ascii="Book Antiqua" w:hAnsi="Book Antiqua" w:cs="Arial"/>
          <w:color w:val="000000" w:themeColor="text1"/>
          <w:lang w:val="en-GB"/>
        </w:rPr>
        <w:t xml:space="preserve">) cyclosporine and MMF; or </w:t>
      </w:r>
      <w:r w:rsidR="003B48F3" w:rsidRPr="00A30CF5">
        <w:rPr>
          <w:rFonts w:ascii="Book Antiqua" w:hAnsi="Book Antiqua" w:cs="Arial"/>
          <w:color w:val="000000" w:themeColor="text1"/>
          <w:lang w:val="en-GB" w:eastAsia="zh-CN"/>
        </w:rPr>
        <w:t>(5</w:t>
      </w:r>
      <w:r w:rsidR="00C17026" w:rsidRPr="00A30CF5">
        <w:rPr>
          <w:rFonts w:ascii="Book Antiqua" w:hAnsi="Book Antiqua" w:cs="Arial"/>
          <w:color w:val="000000" w:themeColor="text1"/>
          <w:lang w:val="en-GB"/>
        </w:rPr>
        <w:t xml:space="preserve">) tacrolimus and </w:t>
      </w:r>
      <w:r w:rsidR="006A255B" w:rsidRPr="00A30CF5">
        <w:rPr>
          <w:rFonts w:ascii="Book Antiqua" w:hAnsi="Book Antiqua" w:cs="Arial"/>
          <w:color w:val="000000" w:themeColor="text1"/>
          <w:lang w:val="en-GB"/>
        </w:rPr>
        <w:t>azathioprine</w:t>
      </w:r>
      <w:r w:rsidR="00A85DAE" w:rsidRPr="00A30CF5">
        <w:rPr>
          <w:rFonts w:ascii="Book Antiqua" w:hAnsi="Book Antiqua" w:cs="Arial"/>
          <w:color w:val="000000" w:themeColor="text1"/>
          <w:lang w:val="en-GB"/>
        </w:rPr>
        <w:t xml:space="preserve">. </w:t>
      </w:r>
      <w:r w:rsidR="006A255B" w:rsidRPr="00A30CF5">
        <w:rPr>
          <w:rFonts w:ascii="Book Antiqua" w:hAnsi="Book Antiqua" w:cs="Arial"/>
          <w:color w:val="000000" w:themeColor="text1"/>
          <w:lang w:val="en-GB"/>
        </w:rPr>
        <w:t>Cyclosporine (</w:t>
      </w:r>
      <w:r w:rsidR="00B8362C" w:rsidRPr="00A30CF5">
        <w:rPr>
          <w:rFonts w:ascii="Book Antiqua" w:hAnsi="Book Antiqua" w:cs="Arial"/>
          <w:color w:val="000000" w:themeColor="text1"/>
          <w:lang w:val="en-GB"/>
        </w:rPr>
        <w:t xml:space="preserve">Neoral®, Novartis, Basel, Switzerland) </w:t>
      </w:r>
      <w:r w:rsidR="006A255B" w:rsidRPr="00A30CF5">
        <w:rPr>
          <w:rFonts w:ascii="Book Antiqua" w:hAnsi="Book Antiqua" w:cs="Arial"/>
          <w:color w:val="000000" w:themeColor="text1"/>
          <w:lang w:val="en-GB"/>
        </w:rPr>
        <w:t xml:space="preserve">was orally given </w:t>
      </w:r>
      <w:r w:rsidR="000A3F92" w:rsidRPr="00A30CF5">
        <w:rPr>
          <w:rFonts w:ascii="Book Antiqua" w:hAnsi="Book Antiqua" w:cs="Arial"/>
          <w:color w:val="000000" w:themeColor="text1"/>
          <w:lang w:val="en-GB"/>
        </w:rPr>
        <w:t xml:space="preserve">5 mg/kg twice a day </w:t>
      </w:r>
      <w:r w:rsidR="006A255B" w:rsidRPr="00A30CF5">
        <w:rPr>
          <w:rFonts w:ascii="Book Antiqua" w:hAnsi="Book Antiqua" w:cs="Arial"/>
          <w:color w:val="000000" w:themeColor="text1"/>
          <w:lang w:val="en-GB"/>
        </w:rPr>
        <w:t xml:space="preserve">from day 0 and the </w:t>
      </w:r>
      <w:r w:rsidR="006A255B" w:rsidRPr="00A30CF5">
        <w:rPr>
          <w:rFonts w:ascii="Book Antiqua" w:hAnsi="Book Antiqua" w:cs="Arial"/>
          <w:color w:val="000000" w:themeColor="text1"/>
          <w:lang w:val="en-GB"/>
        </w:rPr>
        <w:lastRenderedPageBreak/>
        <w:t>dose was adjusted to achieve a target trough level of 200 ng/mL during the first month and 150-100 ng/mL thereafter.</w:t>
      </w:r>
      <w:r w:rsidR="000A3F92" w:rsidRPr="00A30CF5">
        <w:rPr>
          <w:rFonts w:ascii="Book Antiqua" w:hAnsi="Book Antiqua" w:cs="Arial"/>
          <w:color w:val="000000" w:themeColor="text1"/>
          <w:lang w:val="en-GB"/>
        </w:rPr>
        <w:t xml:space="preserve"> Tacrolimus (Prograf®, Astellas Pharma, Deerfield, IL) was administered orally 0.1 mg/kg twice daily from day 0 and the dose was adjusted to achieve a target trough level of 8-12 ng/mL during the first month and </w:t>
      </w:r>
      <w:r w:rsidR="006F149B" w:rsidRPr="00A30CF5">
        <w:rPr>
          <w:rFonts w:ascii="Book Antiqua" w:hAnsi="Book Antiqua" w:cs="Arial"/>
          <w:color w:val="000000" w:themeColor="text1"/>
          <w:lang w:val="en-GB"/>
        </w:rPr>
        <w:t>5-8</w:t>
      </w:r>
      <w:r w:rsidR="001E1C78" w:rsidRPr="00A30CF5">
        <w:rPr>
          <w:rFonts w:ascii="Book Antiqua" w:hAnsi="Book Antiqua" w:cs="Arial"/>
          <w:color w:val="000000" w:themeColor="text1"/>
          <w:lang w:val="en-GB"/>
        </w:rPr>
        <w:t xml:space="preserve"> ng/mL thereafter.</w:t>
      </w:r>
      <w:r w:rsidR="000A3F92" w:rsidRPr="00A30CF5">
        <w:rPr>
          <w:rFonts w:ascii="Book Antiqua" w:hAnsi="Book Antiqua" w:cs="Arial"/>
          <w:color w:val="000000" w:themeColor="text1"/>
          <w:lang w:val="en-GB"/>
        </w:rPr>
        <w:t xml:space="preserve"> MMF</w:t>
      </w:r>
      <w:r w:rsidR="00B8362C" w:rsidRPr="00A30CF5">
        <w:rPr>
          <w:rFonts w:ascii="Book Antiqua" w:hAnsi="Book Antiqua" w:cs="Arial"/>
          <w:color w:val="000000" w:themeColor="text1"/>
          <w:lang w:val="en-GB"/>
        </w:rPr>
        <w:t xml:space="preserve"> (</w:t>
      </w:r>
      <w:proofErr w:type="spellStart"/>
      <w:r w:rsidR="00B8362C" w:rsidRPr="00A30CF5">
        <w:rPr>
          <w:rFonts w:ascii="Book Antiqua" w:hAnsi="Book Antiqua" w:cs="Arial"/>
          <w:color w:val="000000" w:themeColor="text1"/>
          <w:lang w:val="en-GB"/>
        </w:rPr>
        <w:t>Myfenax</w:t>
      </w:r>
      <w:proofErr w:type="spellEnd"/>
      <w:r w:rsidR="00B8362C" w:rsidRPr="00A30CF5">
        <w:rPr>
          <w:rFonts w:ascii="Book Antiqua" w:hAnsi="Book Antiqua" w:cs="Arial"/>
          <w:color w:val="000000" w:themeColor="text1"/>
          <w:lang w:val="en-GB"/>
        </w:rPr>
        <w:t xml:space="preserve">®, Teva, </w:t>
      </w:r>
      <w:proofErr w:type="spellStart"/>
      <w:r w:rsidR="00B8362C" w:rsidRPr="00A30CF5">
        <w:rPr>
          <w:rFonts w:ascii="Book Antiqua" w:hAnsi="Book Antiqua" w:cs="Arial"/>
          <w:color w:val="000000" w:themeColor="text1"/>
          <w:lang w:val="en-GB"/>
        </w:rPr>
        <w:t>Petach</w:t>
      </w:r>
      <w:proofErr w:type="spellEnd"/>
      <w:r w:rsidR="00B8362C" w:rsidRPr="00A30CF5">
        <w:rPr>
          <w:rFonts w:ascii="Book Antiqua" w:hAnsi="Book Antiqua" w:cs="Arial"/>
          <w:color w:val="000000" w:themeColor="text1"/>
          <w:lang w:val="en-GB"/>
        </w:rPr>
        <w:t xml:space="preserve"> </w:t>
      </w:r>
      <w:proofErr w:type="spellStart"/>
      <w:r w:rsidR="00B8362C" w:rsidRPr="00A30CF5">
        <w:rPr>
          <w:rFonts w:ascii="Book Antiqua" w:hAnsi="Book Antiqua" w:cs="Arial"/>
          <w:color w:val="000000" w:themeColor="text1"/>
          <w:lang w:val="en-GB"/>
        </w:rPr>
        <w:t>Tikva</w:t>
      </w:r>
      <w:proofErr w:type="spellEnd"/>
      <w:r w:rsidR="00B8362C" w:rsidRPr="00A30CF5">
        <w:rPr>
          <w:rFonts w:ascii="Book Antiqua" w:hAnsi="Book Antiqua" w:cs="Arial"/>
          <w:color w:val="000000" w:themeColor="text1"/>
          <w:lang w:val="en-GB"/>
        </w:rPr>
        <w:t xml:space="preserve">, Israel) </w:t>
      </w:r>
      <w:r w:rsidR="000A3F92" w:rsidRPr="00A30CF5">
        <w:rPr>
          <w:rFonts w:ascii="Book Antiqua" w:hAnsi="Book Antiqua" w:cs="Arial"/>
          <w:color w:val="000000" w:themeColor="text1"/>
          <w:lang w:val="en-GB"/>
        </w:rPr>
        <w:t xml:space="preserve">was orally given </w:t>
      </w:r>
      <w:r w:rsidR="00B8362C" w:rsidRPr="00A30CF5">
        <w:rPr>
          <w:rFonts w:ascii="Book Antiqua" w:hAnsi="Book Antiqua" w:cs="Arial"/>
          <w:color w:val="000000" w:themeColor="text1"/>
          <w:lang w:val="en-GB"/>
        </w:rPr>
        <w:t>1000 mg twice a day</w:t>
      </w:r>
      <w:r w:rsidR="000A3F92" w:rsidRPr="00A30CF5">
        <w:rPr>
          <w:rFonts w:ascii="Book Antiqua" w:hAnsi="Book Antiqua" w:cs="Arial"/>
          <w:color w:val="000000" w:themeColor="text1"/>
          <w:lang w:val="en-GB"/>
        </w:rPr>
        <w:t xml:space="preserve"> from day 0</w:t>
      </w:r>
      <w:r w:rsidR="00B8362C" w:rsidRPr="00A30CF5">
        <w:rPr>
          <w:rFonts w:ascii="Book Antiqua" w:hAnsi="Book Antiqua" w:cs="Arial"/>
          <w:color w:val="000000" w:themeColor="text1"/>
          <w:lang w:val="en-GB"/>
        </w:rPr>
        <w:t xml:space="preserve">. </w:t>
      </w:r>
      <w:r w:rsidR="00E819CB" w:rsidRPr="00A30CF5">
        <w:rPr>
          <w:rFonts w:ascii="Book Antiqua" w:hAnsi="Book Antiqua" w:cs="Arial"/>
          <w:color w:val="000000" w:themeColor="text1"/>
          <w:lang w:val="en-GB"/>
        </w:rPr>
        <w:t xml:space="preserve">In Afro-Caribbean patients </w:t>
      </w:r>
      <w:r w:rsidR="006E0E77" w:rsidRPr="00A30CF5">
        <w:rPr>
          <w:rFonts w:ascii="Book Antiqua" w:hAnsi="Book Antiqua" w:cs="Arial"/>
          <w:color w:val="000000" w:themeColor="text1"/>
          <w:lang w:val="en-GB"/>
        </w:rPr>
        <w:t xml:space="preserve">MMF </w:t>
      </w:r>
      <w:r w:rsidR="00E819CB" w:rsidRPr="00A30CF5">
        <w:rPr>
          <w:rFonts w:ascii="Book Antiqua" w:hAnsi="Book Antiqua" w:cs="Arial"/>
          <w:color w:val="000000" w:themeColor="text1"/>
          <w:lang w:val="en-GB"/>
        </w:rPr>
        <w:t xml:space="preserve">daily dose was increased to 3000 mg. </w:t>
      </w:r>
      <w:r w:rsidR="000A3F92" w:rsidRPr="00A30CF5">
        <w:rPr>
          <w:rFonts w:ascii="Book Antiqua" w:hAnsi="Book Antiqua" w:cs="Arial"/>
          <w:color w:val="000000" w:themeColor="text1"/>
          <w:lang w:val="en-GB"/>
        </w:rPr>
        <w:t xml:space="preserve">Azathioprine (Imuran®, Prometheus Laboratories, </w:t>
      </w:r>
      <w:r w:rsidR="006F149B" w:rsidRPr="00A30CF5">
        <w:rPr>
          <w:rFonts w:ascii="Book Antiqua" w:hAnsi="Book Antiqua" w:cs="Arial"/>
          <w:color w:val="000000" w:themeColor="text1"/>
          <w:lang w:val="en-GB"/>
        </w:rPr>
        <w:t>San Diego, CA</w:t>
      </w:r>
      <w:r w:rsidR="000A3F92" w:rsidRPr="00A30CF5">
        <w:rPr>
          <w:rFonts w:ascii="Book Antiqua" w:hAnsi="Book Antiqua" w:cs="Arial"/>
          <w:color w:val="000000" w:themeColor="text1"/>
          <w:lang w:val="en-GB"/>
        </w:rPr>
        <w:t>)</w:t>
      </w:r>
      <w:r w:rsidR="003E4D79" w:rsidRPr="00A30CF5">
        <w:rPr>
          <w:rFonts w:ascii="Book Antiqua" w:hAnsi="Book Antiqua" w:cs="Arial"/>
          <w:color w:val="000000" w:themeColor="text1"/>
          <w:lang w:val="en-GB"/>
        </w:rPr>
        <w:t xml:space="preserve"> was orally administered 5mg/kg</w:t>
      </w:r>
      <w:r w:rsidR="003E4D79" w:rsidRPr="00A30CF5">
        <w:rPr>
          <w:rFonts w:ascii="Book Antiqua" w:hAnsi="Book Antiqua" w:cs="Arial"/>
          <w:color w:val="000000" w:themeColor="text1"/>
          <w:lang w:val="en-GB" w:eastAsia="zh-CN"/>
        </w:rPr>
        <w:t xml:space="preserve"> per </w:t>
      </w:r>
      <w:r w:rsidR="006F149B" w:rsidRPr="00A30CF5">
        <w:rPr>
          <w:rFonts w:ascii="Book Antiqua" w:hAnsi="Book Antiqua" w:cs="Arial"/>
          <w:color w:val="000000" w:themeColor="text1"/>
          <w:lang w:val="en-GB"/>
        </w:rPr>
        <w:t>day from day 0. P</w:t>
      </w:r>
      <w:r w:rsidR="00B8362C" w:rsidRPr="00A30CF5">
        <w:rPr>
          <w:rFonts w:ascii="Book Antiqua" w:hAnsi="Book Antiqua" w:cs="Arial"/>
          <w:color w:val="000000" w:themeColor="text1"/>
          <w:lang w:val="en-GB"/>
        </w:rPr>
        <w:t xml:space="preserve">rednisone </w:t>
      </w:r>
      <w:r w:rsidR="006F149B" w:rsidRPr="00A30CF5">
        <w:rPr>
          <w:rFonts w:ascii="Book Antiqua" w:hAnsi="Book Antiqua" w:cs="Arial"/>
          <w:color w:val="000000" w:themeColor="text1"/>
          <w:lang w:val="en-GB"/>
        </w:rPr>
        <w:t xml:space="preserve">was orally given 20 mg/day starting on day 3 and </w:t>
      </w:r>
      <w:r w:rsidR="00B8362C" w:rsidRPr="00A30CF5">
        <w:rPr>
          <w:rFonts w:ascii="Book Antiqua" w:hAnsi="Book Antiqua" w:cs="Arial"/>
          <w:color w:val="000000" w:themeColor="text1"/>
          <w:lang w:val="en-GB"/>
        </w:rPr>
        <w:t xml:space="preserve">progressively tapered to 5 mg </w:t>
      </w:r>
      <w:r w:rsidR="006E0E77" w:rsidRPr="00A30CF5">
        <w:rPr>
          <w:rFonts w:ascii="Book Antiqua" w:hAnsi="Book Antiqua" w:cs="Arial"/>
          <w:color w:val="000000" w:themeColor="text1"/>
          <w:lang w:val="en-GB"/>
        </w:rPr>
        <w:t xml:space="preserve">a day after one month of follow </w:t>
      </w:r>
      <w:r w:rsidR="00B8362C" w:rsidRPr="00A30CF5">
        <w:rPr>
          <w:rFonts w:ascii="Book Antiqua" w:hAnsi="Book Antiqua" w:cs="Arial"/>
          <w:color w:val="000000" w:themeColor="text1"/>
          <w:lang w:val="en-GB"/>
        </w:rPr>
        <w:t>up.</w:t>
      </w:r>
    </w:p>
    <w:p w:rsidR="00D05D4C" w:rsidRPr="00A30CF5" w:rsidRDefault="00D05D4C" w:rsidP="00A30CF5">
      <w:pPr>
        <w:autoSpaceDE w:val="0"/>
        <w:autoSpaceDN w:val="0"/>
        <w:adjustRightInd w:val="0"/>
        <w:spacing w:line="360" w:lineRule="auto"/>
        <w:jc w:val="both"/>
        <w:rPr>
          <w:rFonts w:ascii="Book Antiqua" w:hAnsi="Book Antiqua" w:cs="Arial"/>
          <w:b/>
          <w:color w:val="000000" w:themeColor="text1"/>
          <w:u w:val="single"/>
          <w:lang w:val="en-GB"/>
        </w:rPr>
      </w:pPr>
    </w:p>
    <w:p w:rsidR="00471CF2" w:rsidRPr="00A30CF5" w:rsidRDefault="001259EB" w:rsidP="00A30CF5">
      <w:pPr>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Concomitant medications</w:t>
      </w:r>
    </w:p>
    <w:p w:rsidR="00D32196" w:rsidRPr="00A30CF5" w:rsidRDefault="00D05D4C" w:rsidP="00A30CF5">
      <w:pPr>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w:t>
      </w:r>
      <w:r w:rsidR="00590C0A" w:rsidRPr="00A30CF5">
        <w:rPr>
          <w:rFonts w:ascii="Book Antiqua" w:hAnsi="Book Antiqua" w:cs="Arial"/>
          <w:color w:val="000000" w:themeColor="text1"/>
          <w:lang w:val="en-GB"/>
        </w:rPr>
        <w:t xml:space="preserve">atients were </w:t>
      </w:r>
      <w:r w:rsidRPr="00A30CF5">
        <w:rPr>
          <w:rFonts w:ascii="Book Antiqua" w:hAnsi="Book Antiqua" w:cs="Arial"/>
          <w:color w:val="000000" w:themeColor="text1"/>
          <w:lang w:val="en-GB"/>
        </w:rPr>
        <w:t xml:space="preserve">all </w:t>
      </w:r>
      <w:r w:rsidR="00590C0A" w:rsidRPr="00A30CF5">
        <w:rPr>
          <w:rFonts w:ascii="Book Antiqua" w:hAnsi="Book Antiqua" w:cs="Arial"/>
          <w:color w:val="000000" w:themeColor="text1"/>
          <w:lang w:val="en-GB"/>
        </w:rPr>
        <w:t>given prophylaxis for p</w:t>
      </w:r>
      <w:r w:rsidR="005D249C" w:rsidRPr="00A30CF5">
        <w:rPr>
          <w:rFonts w:ascii="Book Antiqua" w:hAnsi="Book Antiqua" w:cs="Arial"/>
          <w:color w:val="000000" w:themeColor="text1"/>
          <w:lang w:val="en-GB"/>
        </w:rPr>
        <w:t>neumocystis jirovec</w:t>
      </w:r>
      <w:r w:rsidR="00590C0A" w:rsidRPr="00A30CF5">
        <w:rPr>
          <w:rFonts w:ascii="Book Antiqua" w:hAnsi="Book Antiqua" w:cs="Arial"/>
          <w:color w:val="000000" w:themeColor="text1"/>
          <w:lang w:val="en-GB"/>
        </w:rPr>
        <w:t xml:space="preserve">ii pneumonia with </w:t>
      </w:r>
      <w:r w:rsidR="004D1F19" w:rsidRPr="00A30CF5">
        <w:rPr>
          <w:rFonts w:ascii="Book Antiqua" w:hAnsi="Book Antiqua" w:cs="Arial"/>
          <w:color w:val="000000" w:themeColor="text1"/>
          <w:lang w:val="en-GB"/>
        </w:rPr>
        <w:t>oral trimethoprim/</w:t>
      </w:r>
      <w:r w:rsidR="005D249C" w:rsidRPr="00A30CF5">
        <w:rPr>
          <w:rFonts w:ascii="Book Antiqua" w:hAnsi="Book Antiqua" w:cs="Arial"/>
          <w:color w:val="000000" w:themeColor="text1"/>
          <w:lang w:val="en-GB"/>
        </w:rPr>
        <w:t>sulfamethoxazole 160</w:t>
      </w:r>
      <w:r w:rsidR="008E09A7" w:rsidRPr="00A30CF5">
        <w:rPr>
          <w:rFonts w:ascii="Book Antiqua" w:hAnsi="Book Antiqua" w:cs="Arial"/>
          <w:color w:val="000000" w:themeColor="text1"/>
          <w:lang w:val="en-GB"/>
        </w:rPr>
        <w:t>-800</w:t>
      </w:r>
      <w:r w:rsidR="005D249C" w:rsidRPr="00A30CF5">
        <w:rPr>
          <w:rFonts w:ascii="Book Antiqua" w:hAnsi="Book Antiqua" w:cs="Arial"/>
          <w:color w:val="000000" w:themeColor="text1"/>
          <w:lang w:val="en-GB"/>
        </w:rPr>
        <w:t xml:space="preserve"> mg </w:t>
      </w:r>
      <w:r w:rsidR="00590C0A" w:rsidRPr="00A30CF5">
        <w:rPr>
          <w:rFonts w:ascii="Book Antiqua" w:hAnsi="Book Antiqua" w:cs="Arial"/>
          <w:color w:val="000000" w:themeColor="text1"/>
          <w:lang w:val="en-GB"/>
        </w:rPr>
        <w:t>every other day for three months</w:t>
      </w:r>
      <w:r w:rsidR="005D249C" w:rsidRPr="00A30CF5">
        <w:rPr>
          <w:rFonts w:ascii="Book Antiqua" w:hAnsi="Book Antiqua" w:cs="Arial"/>
          <w:color w:val="000000" w:themeColor="text1"/>
          <w:lang w:val="en-GB"/>
        </w:rPr>
        <w:t xml:space="preserve">. </w:t>
      </w:r>
      <w:r w:rsidR="00590C0A" w:rsidRPr="00A30CF5">
        <w:rPr>
          <w:rFonts w:ascii="Book Antiqua" w:hAnsi="Book Antiqua" w:cs="Arial"/>
          <w:color w:val="000000" w:themeColor="text1"/>
          <w:lang w:val="en-GB"/>
        </w:rPr>
        <w:t>Recipients</w:t>
      </w:r>
      <w:r w:rsidR="005D249C" w:rsidRPr="00A30CF5">
        <w:rPr>
          <w:rFonts w:ascii="Book Antiqua" w:hAnsi="Book Antiqua" w:cs="Arial"/>
          <w:color w:val="000000" w:themeColor="text1"/>
          <w:lang w:val="en-GB"/>
        </w:rPr>
        <w:t xml:space="preserve"> at incr</w:t>
      </w:r>
      <w:r w:rsidR="00B236AB" w:rsidRPr="00A30CF5">
        <w:rPr>
          <w:rFonts w:ascii="Book Antiqua" w:hAnsi="Book Antiqua" w:cs="Arial"/>
          <w:color w:val="000000" w:themeColor="text1"/>
          <w:lang w:val="en-GB"/>
        </w:rPr>
        <w:t>eased risk of CMV</w:t>
      </w:r>
      <w:r w:rsidR="004D1F19" w:rsidRPr="00A30CF5">
        <w:rPr>
          <w:rFonts w:ascii="Book Antiqua" w:hAnsi="Book Antiqua" w:cs="Arial"/>
          <w:color w:val="000000" w:themeColor="text1"/>
          <w:lang w:val="en-GB"/>
        </w:rPr>
        <w:t xml:space="preserve"> </w:t>
      </w:r>
      <w:r w:rsidR="005D249C" w:rsidRPr="00A30CF5">
        <w:rPr>
          <w:rFonts w:ascii="Book Antiqua" w:hAnsi="Book Antiqua" w:cs="Arial"/>
          <w:color w:val="000000" w:themeColor="text1"/>
          <w:lang w:val="en-GB"/>
        </w:rPr>
        <w:t>disease (</w:t>
      </w:r>
      <w:r w:rsidR="005D249C" w:rsidRPr="00A30CF5">
        <w:rPr>
          <w:rFonts w:ascii="Book Antiqua" w:hAnsi="Book Antiqua" w:cs="Arial"/>
          <w:i/>
          <w:color w:val="000000" w:themeColor="text1"/>
          <w:lang w:val="en-GB"/>
        </w:rPr>
        <w:t>i.e.</w:t>
      </w:r>
      <w:r w:rsidR="005D249C" w:rsidRPr="00A30CF5">
        <w:rPr>
          <w:rFonts w:ascii="Book Antiqua" w:hAnsi="Book Antiqua" w:cs="Arial"/>
          <w:color w:val="000000" w:themeColor="text1"/>
          <w:lang w:val="en-GB"/>
        </w:rPr>
        <w:t xml:space="preserve"> donor </w:t>
      </w:r>
      <w:r w:rsidR="004D1F19" w:rsidRPr="00A30CF5">
        <w:rPr>
          <w:rFonts w:ascii="Book Antiqua" w:hAnsi="Book Antiqua" w:cs="Arial"/>
          <w:color w:val="000000" w:themeColor="text1"/>
          <w:lang w:val="en-GB"/>
        </w:rPr>
        <w:t xml:space="preserve">CMV </w:t>
      </w:r>
      <w:r w:rsidR="001E1C78" w:rsidRPr="00A30CF5">
        <w:rPr>
          <w:rFonts w:ascii="Book Antiqua" w:hAnsi="Book Antiqua" w:cs="Arial"/>
          <w:color w:val="000000" w:themeColor="text1"/>
          <w:lang w:val="en-GB"/>
        </w:rPr>
        <w:t>positive/</w:t>
      </w:r>
      <w:r w:rsidR="0064404A" w:rsidRPr="00A30CF5">
        <w:rPr>
          <w:rFonts w:ascii="Book Antiqua" w:hAnsi="Book Antiqua" w:cs="Arial"/>
          <w:color w:val="000000" w:themeColor="text1"/>
          <w:lang w:val="en-GB"/>
        </w:rPr>
        <w:t>recipient CMV negative</w:t>
      </w:r>
      <w:r w:rsidR="00590C0A" w:rsidRPr="00A30CF5">
        <w:rPr>
          <w:rFonts w:ascii="Book Antiqua" w:hAnsi="Book Antiqua" w:cs="Arial"/>
          <w:color w:val="000000" w:themeColor="text1"/>
          <w:lang w:val="en-GB"/>
        </w:rPr>
        <w:t xml:space="preserve"> immunization</w:t>
      </w:r>
      <w:r w:rsidR="0064404A"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rabbit anti-thymocyte globulin</w:t>
      </w:r>
      <w:r w:rsidR="005D249C" w:rsidRPr="00A30CF5">
        <w:rPr>
          <w:rFonts w:ascii="Book Antiqua" w:hAnsi="Book Antiqua" w:cs="Arial"/>
          <w:color w:val="000000" w:themeColor="text1"/>
          <w:lang w:val="en-GB"/>
        </w:rPr>
        <w:t xml:space="preserve"> induction o</w:t>
      </w:r>
      <w:r w:rsidR="0064404A" w:rsidRPr="00A30CF5">
        <w:rPr>
          <w:rFonts w:ascii="Book Antiqua" w:hAnsi="Book Antiqua" w:cs="Arial"/>
          <w:color w:val="000000" w:themeColor="text1"/>
          <w:lang w:val="en-GB"/>
        </w:rPr>
        <w:t>r anti-rejection treatment)</w:t>
      </w:r>
      <w:r w:rsidR="005D249C" w:rsidRPr="00A30CF5">
        <w:rPr>
          <w:rFonts w:ascii="Book Antiqua" w:hAnsi="Book Antiqua" w:cs="Arial"/>
          <w:color w:val="000000" w:themeColor="text1"/>
          <w:lang w:val="en-GB"/>
        </w:rPr>
        <w:t xml:space="preserve"> </w:t>
      </w:r>
      <w:r w:rsidR="00590C0A" w:rsidRPr="00A30CF5">
        <w:rPr>
          <w:rFonts w:ascii="Book Antiqua" w:hAnsi="Book Antiqua" w:cs="Arial"/>
          <w:color w:val="000000" w:themeColor="text1"/>
          <w:lang w:val="en-GB"/>
        </w:rPr>
        <w:t xml:space="preserve">also </w:t>
      </w:r>
      <w:r w:rsidR="005D249C" w:rsidRPr="00A30CF5">
        <w:rPr>
          <w:rFonts w:ascii="Book Antiqua" w:hAnsi="Book Antiqua" w:cs="Arial"/>
          <w:color w:val="000000" w:themeColor="text1"/>
          <w:lang w:val="en-GB"/>
        </w:rPr>
        <w:t xml:space="preserve">received </w:t>
      </w:r>
      <w:r w:rsidR="00590C0A" w:rsidRPr="00A30CF5">
        <w:rPr>
          <w:rFonts w:ascii="Book Antiqua" w:hAnsi="Book Antiqua" w:cs="Arial"/>
          <w:color w:val="000000" w:themeColor="text1"/>
          <w:lang w:val="en-GB"/>
        </w:rPr>
        <w:t xml:space="preserve">antiviral </w:t>
      </w:r>
      <w:r w:rsidR="004D1F19" w:rsidRPr="00A30CF5">
        <w:rPr>
          <w:rFonts w:ascii="Book Antiqua" w:hAnsi="Book Antiqua" w:cs="Arial"/>
          <w:color w:val="000000" w:themeColor="text1"/>
          <w:lang w:val="en-GB"/>
        </w:rPr>
        <w:t xml:space="preserve">prophylaxis with </w:t>
      </w:r>
      <w:r w:rsidR="005D249C" w:rsidRPr="00A30CF5">
        <w:rPr>
          <w:rFonts w:ascii="Book Antiqua" w:hAnsi="Book Antiqua" w:cs="Arial"/>
          <w:color w:val="000000" w:themeColor="text1"/>
          <w:lang w:val="en-GB"/>
        </w:rPr>
        <w:t>oral valganciclovir</w:t>
      </w:r>
      <w:r w:rsidR="00E87616" w:rsidRPr="00A30CF5">
        <w:rPr>
          <w:rFonts w:ascii="Book Antiqua" w:hAnsi="Book Antiqua" w:cs="Arial"/>
          <w:color w:val="000000" w:themeColor="text1"/>
          <w:lang w:val="en-GB"/>
        </w:rPr>
        <w:t xml:space="preserve"> </w:t>
      </w:r>
      <w:r w:rsidR="00590C0A" w:rsidRPr="00A30CF5">
        <w:rPr>
          <w:rFonts w:ascii="Book Antiqua" w:hAnsi="Book Antiqua" w:cs="Arial"/>
          <w:color w:val="000000" w:themeColor="text1"/>
          <w:lang w:val="en-GB"/>
        </w:rPr>
        <w:t>(dose titrated according to renal function)</w:t>
      </w:r>
      <w:r w:rsidR="00E87616" w:rsidRPr="00A30CF5">
        <w:rPr>
          <w:rFonts w:ascii="Book Antiqua" w:hAnsi="Book Antiqua" w:cs="Arial"/>
          <w:color w:val="000000" w:themeColor="text1"/>
          <w:lang w:val="en-GB"/>
        </w:rPr>
        <w:t xml:space="preserve"> for </w:t>
      </w:r>
      <w:r w:rsidR="00590C0A" w:rsidRPr="00A30CF5">
        <w:rPr>
          <w:rFonts w:ascii="Book Antiqua" w:hAnsi="Book Antiqua" w:cs="Arial"/>
          <w:color w:val="000000" w:themeColor="text1"/>
          <w:lang w:val="en-GB"/>
        </w:rPr>
        <w:t>six</w:t>
      </w:r>
      <w:r w:rsidR="00E87616" w:rsidRPr="00A30CF5">
        <w:rPr>
          <w:rFonts w:ascii="Book Antiqua" w:hAnsi="Book Antiqua" w:cs="Arial"/>
          <w:color w:val="000000" w:themeColor="text1"/>
          <w:lang w:val="en-GB"/>
        </w:rPr>
        <w:t xml:space="preserve"> months.</w:t>
      </w:r>
      <w:r w:rsidR="005D249C" w:rsidRPr="00A30CF5">
        <w:rPr>
          <w:rFonts w:ascii="Book Antiqua" w:hAnsi="Book Antiqua" w:cs="Arial"/>
          <w:color w:val="000000" w:themeColor="text1"/>
          <w:lang w:val="en-GB"/>
        </w:rPr>
        <w:t xml:space="preserve"> </w:t>
      </w:r>
    </w:p>
    <w:p w:rsidR="00AB77C8" w:rsidRPr="00A30CF5" w:rsidRDefault="00AB77C8" w:rsidP="00A30CF5">
      <w:pPr>
        <w:widowControl w:val="0"/>
        <w:autoSpaceDE w:val="0"/>
        <w:autoSpaceDN w:val="0"/>
        <w:adjustRightInd w:val="0"/>
        <w:spacing w:line="360" w:lineRule="auto"/>
        <w:jc w:val="both"/>
        <w:rPr>
          <w:rFonts w:ascii="Book Antiqua" w:hAnsi="Book Antiqua" w:cs="Arial"/>
          <w:b/>
          <w:color w:val="000000" w:themeColor="text1"/>
          <w:u w:val="single"/>
          <w:lang w:val="en-GB"/>
        </w:rPr>
      </w:pPr>
    </w:p>
    <w:p w:rsidR="000433B6" w:rsidRPr="00A30CF5" w:rsidRDefault="001259EB"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Statistical analysis</w:t>
      </w:r>
    </w:p>
    <w:p w:rsidR="000D44DF" w:rsidRPr="00A30CF5" w:rsidRDefault="001E1C78"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color w:val="000000" w:themeColor="text1"/>
          <w:lang w:val="en-GB"/>
        </w:rPr>
        <w:t>Categorical and ordinal outcomes were described using proportions, medians, 1</w:t>
      </w:r>
      <w:r w:rsidRPr="00A30CF5">
        <w:rPr>
          <w:rFonts w:ascii="Book Antiqua" w:hAnsi="Book Antiqua" w:cs="Arial"/>
          <w:color w:val="000000" w:themeColor="text1"/>
          <w:vertAlign w:val="superscript"/>
          <w:lang w:val="en-GB"/>
        </w:rPr>
        <w:t>st</w:t>
      </w:r>
      <w:r w:rsidRPr="00A30CF5">
        <w:rPr>
          <w:rFonts w:ascii="Book Antiqua" w:hAnsi="Book Antiqua" w:cs="Arial"/>
          <w:color w:val="000000" w:themeColor="text1"/>
          <w:lang w:val="en-GB"/>
        </w:rPr>
        <w:t>-3</w:t>
      </w:r>
      <w:r w:rsidRPr="00A30CF5">
        <w:rPr>
          <w:rFonts w:ascii="Book Antiqua" w:hAnsi="Book Antiqua" w:cs="Arial"/>
          <w:color w:val="000000" w:themeColor="text1"/>
          <w:vertAlign w:val="superscript"/>
          <w:lang w:val="en-GB"/>
        </w:rPr>
        <w:t>rd</w:t>
      </w:r>
      <w:r w:rsidRPr="00A30CF5">
        <w:rPr>
          <w:rFonts w:ascii="Book Antiqua" w:hAnsi="Book Antiqua" w:cs="Arial"/>
          <w:color w:val="000000" w:themeColor="text1"/>
          <w:lang w:val="en-GB"/>
        </w:rPr>
        <w:t xml:space="preserve"> interquartile range and were compared using Fisher’s exact, Chi-square or Mann-Whitney </w:t>
      </w:r>
      <w:r w:rsidRPr="00A30CF5">
        <w:rPr>
          <w:rFonts w:ascii="Book Antiqua" w:hAnsi="Book Antiqua" w:cs="Arial"/>
          <w:i/>
          <w:color w:val="000000" w:themeColor="text1"/>
          <w:lang w:val="en-GB"/>
        </w:rPr>
        <w:t>U</w:t>
      </w:r>
      <w:r w:rsidRPr="00A30CF5">
        <w:rPr>
          <w:rFonts w:ascii="Book Antiqua" w:hAnsi="Book Antiqua" w:cs="Arial"/>
          <w:color w:val="000000" w:themeColor="text1"/>
          <w:lang w:val="en-GB"/>
        </w:rPr>
        <w:t xml:space="preserve"> test as appropriate. Patient survival and </w:t>
      </w:r>
      <w:r w:rsidR="00A44F15" w:rsidRPr="00A30CF5">
        <w:rPr>
          <w:rFonts w:ascii="Book Antiqua" w:hAnsi="Book Antiqua" w:cs="Arial"/>
          <w:color w:val="000000" w:themeColor="text1"/>
          <w:lang w:val="en-GB"/>
        </w:rPr>
        <w:t xml:space="preserve">overall </w:t>
      </w:r>
      <w:r w:rsidRPr="00A30CF5">
        <w:rPr>
          <w:rFonts w:ascii="Book Antiqua" w:hAnsi="Book Antiqua" w:cs="Arial"/>
          <w:color w:val="000000" w:themeColor="text1"/>
          <w:lang w:val="en-GB"/>
        </w:rPr>
        <w:t xml:space="preserve">graft survival were analyzed with the Kaplan-Meier method. Survival curves were compared with log-rank. Graft </w:t>
      </w:r>
      <w:r w:rsidR="00A44F15" w:rsidRPr="00A30CF5">
        <w:rPr>
          <w:rFonts w:ascii="Book Antiqua" w:hAnsi="Book Antiqua" w:cs="Arial"/>
          <w:color w:val="000000" w:themeColor="text1"/>
          <w:lang w:val="en-GB"/>
        </w:rPr>
        <w:t>failure</w:t>
      </w:r>
      <w:r w:rsidRPr="00A30CF5">
        <w:rPr>
          <w:rFonts w:ascii="Book Antiqua" w:hAnsi="Book Antiqua" w:cs="Arial"/>
          <w:color w:val="000000" w:themeColor="text1"/>
          <w:lang w:val="en-GB"/>
        </w:rPr>
        <w:t xml:space="preserve"> was also analysed considering death without graft failure as a competing risk. The same analysis was conducted excluding </w:t>
      </w:r>
      <w:r w:rsidR="00A44F15" w:rsidRPr="00A30CF5">
        <w:rPr>
          <w:rFonts w:ascii="Book Antiqua" w:hAnsi="Book Antiqua" w:cs="Arial"/>
          <w:color w:val="000000" w:themeColor="text1"/>
          <w:lang w:val="en-GB"/>
        </w:rPr>
        <w:t xml:space="preserve">any </w:t>
      </w:r>
      <w:r w:rsidRPr="00A30CF5">
        <w:rPr>
          <w:rFonts w:ascii="Book Antiqua" w:hAnsi="Book Antiqua" w:cs="Arial"/>
          <w:color w:val="000000" w:themeColor="text1"/>
          <w:lang w:val="en-GB"/>
        </w:rPr>
        <w:t>graft failure</w:t>
      </w:r>
      <w:r w:rsidR="00A44F15" w:rsidRPr="00A30CF5">
        <w:rPr>
          <w:rFonts w:ascii="Book Antiqua" w:hAnsi="Book Antiqua" w:cs="Arial"/>
          <w:color w:val="000000" w:themeColor="text1"/>
          <w:lang w:val="en-GB"/>
        </w:rPr>
        <w:t>s</w:t>
      </w:r>
      <w:r w:rsidRPr="00A30CF5">
        <w:rPr>
          <w:rFonts w:ascii="Book Antiqua" w:hAnsi="Book Antiqua" w:cs="Arial"/>
          <w:color w:val="000000" w:themeColor="text1"/>
          <w:lang w:val="en-GB"/>
        </w:rPr>
        <w:t xml:space="preserve"> within thirty days of transplant</w:t>
      </w:r>
      <w:r w:rsidR="00A44F15" w:rsidRPr="00A30CF5">
        <w:rPr>
          <w:rFonts w:ascii="Book Antiqua" w:hAnsi="Book Antiqua" w:cs="Arial"/>
          <w:color w:val="000000" w:themeColor="text1"/>
          <w:lang w:val="en-GB"/>
        </w:rPr>
        <w:t xml:space="preserve"> (30-day-event-censored graft failure)</w:t>
      </w:r>
      <w:r w:rsidRPr="00A30CF5">
        <w:rPr>
          <w:rFonts w:ascii="Book Antiqua" w:hAnsi="Book Antiqua" w:cs="Arial"/>
          <w:color w:val="000000" w:themeColor="text1"/>
          <w:lang w:val="en-GB"/>
        </w:rPr>
        <w:t xml:space="preserve">. Gray’s test was used to compare the crude cumulative incidence curves. </w:t>
      </w:r>
      <w:r w:rsidR="00A44F15" w:rsidRPr="00A30CF5">
        <w:rPr>
          <w:rFonts w:ascii="Book Antiqua" w:hAnsi="Book Antiqua" w:cs="Arial"/>
          <w:color w:val="000000" w:themeColor="text1"/>
          <w:lang w:val="en-GB"/>
        </w:rPr>
        <w:t xml:space="preserve">Competing risks were also used to estimate the crude cumulative incidence </w:t>
      </w:r>
      <w:r w:rsidR="00E05957" w:rsidRPr="00A30CF5">
        <w:rPr>
          <w:rFonts w:ascii="Book Antiqua" w:hAnsi="Book Antiqua" w:cs="Arial"/>
          <w:color w:val="000000" w:themeColor="text1"/>
          <w:lang w:val="en-GB"/>
        </w:rPr>
        <w:t xml:space="preserve">of BKV viremia and PVAN. </w:t>
      </w:r>
      <w:r w:rsidRPr="00A30CF5">
        <w:rPr>
          <w:rFonts w:ascii="Book Antiqua" w:hAnsi="Book Antiqua" w:cs="Arial"/>
          <w:color w:val="000000" w:themeColor="text1"/>
          <w:lang w:val="en-GB"/>
        </w:rPr>
        <w:t xml:space="preserve">We assessed the association of a pool of variables with the risk of BKV viremia and PVAN. According to standard guidelines on the number of variables that can be considered in relation to the dependent variables (at least 5 events per variable), a maximum of 12 variables for BKV viremia and of 4 variables for PVAN could be considered. According to this requirement, a mild univariate screening for </w:t>
      </w:r>
      <w:r w:rsidRPr="00A30CF5">
        <w:rPr>
          <w:rFonts w:ascii="Book Antiqua" w:hAnsi="Book Antiqua" w:cs="Arial"/>
          <w:color w:val="000000" w:themeColor="text1"/>
          <w:lang w:val="en-GB"/>
        </w:rPr>
        <w:lastRenderedPageBreak/>
        <w:t xml:space="preserve">covariates having a </w:t>
      </w:r>
      <w:r w:rsidRPr="00A30CF5">
        <w:rPr>
          <w:rFonts w:ascii="Book Antiqua" w:hAnsi="Book Antiqua" w:cs="Arial"/>
          <w:i/>
          <w:color w:val="000000" w:themeColor="text1"/>
          <w:lang w:val="en-GB"/>
        </w:rPr>
        <w:t>P</w:t>
      </w:r>
      <w:r w:rsidRPr="00A30CF5">
        <w:rPr>
          <w:rFonts w:ascii="Book Antiqua" w:hAnsi="Book Antiqua" w:cs="Arial"/>
          <w:color w:val="000000" w:themeColor="text1"/>
          <w:lang w:val="en-GB"/>
        </w:rPr>
        <w:t>-value &lt;</w:t>
      </w:r>
      <w:r w:rsidR="004E351E"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0.8 for viremia and &lt;</w:t>
      </w:r>
      <w:r w:rsidR="004E351E"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0.5 for PVAN was used for </w:t>
      </w:r>
      <w:r w:rsidR="008C3129" w:rsidRPr="00A30CF5">
        <w:rPr>
          <w:rFonts w:ascii="Book Antiqua" w:hAnsi="Book Antiqua" w:cs="Arial"/>
          <w:color w:val="000000" w:themeColor="text1"/>
          <w:lang w:val="en-GB"/>
        </w:rPr>
        <w:t>building the multivariable models</w:t>
      </w:r>
      <w:r w:rsidRPr="00A30CF5">
        <w:rPr>
          <w:rFonts w:ascii="Book Antiqua" w:hAnsi="Book Antiqua" w:cs="Arial"/>
          <w:color w:val="000000" w:themeColor="text1"/>
          <w:lang w:val="en-GB"/>
        </w:rPr>
        <w:t>. Primary renal disease, renal replacement therapy, donor type, induction</w:t>
      </w:r>
      <w:r w:rsidR="006E0E77" w:rsidRPr="00A30CF5">
        <w:rPr>
          <w:rFonts w:ascii="Book Antiqua" w:hAnsi="Book Antiqua" w:cs="Arial"/>
          <w:color w:val="000000" w:themeColor="text1"/>
          <w:lang w:val="en-GB"/>
        </w:rPr>
        <w:t>,</w:t>
      </w:r>
      <w:r w:rsidRPr="00A30CF5">
        <w:rPr>
          <w:rFonts w:ascii="Book Antiqua" w:hAnsi="Book Antiqua" w:cs="Arial"/>
          <w:color w:val="000000" w:themeColor="text1"/>
          <w:lang w:val="en-GB"/>
        </w:rPr>
        <w:t xml:space="preserve"> and maintenance immunosuppression were not considered. Continuous variables were dichotomized according to generally accepted cut-off value</w:t>
      </w:r>
      <w:r w:rsidR="006E0E77" w:rsidRPr="00A30CF5">
        <w:rPr>
          <w:rFonts w:ascii="Book Antiqua" w:hAnsi="Book Antiqua" w:cs="Arial"/>
          <w:color w:val="000000" w:themeColor="text1"/>
          <w:lang w:val="en-GB"/>
        </w:rPr>
        <w:t>s. Moreover, only HLA mismatch</w:t>
      </w:r>
      <w:r w:rsidR="00E05957" w:rsidRPr="00A30CF5">
        <w:rPr>
          <w:rFonts w:ascii="Book Antiqua" w:hAnsi="Book Antiqua" w:cs="Arial"/>
          <w:color w:val="000000" w:themeColor="text1"/>
          <w:lang w:val="en-GB"/>
        </w:rPr>
        <w:t>ing</w:t>
      </w:r>
      <w:r w:rsidR="006E0E77" w:rsidRPr="00A30CF5">
        <w:rPr>
          <w:rFonts w:ascii="Book Antiqua" w:hAnsi="Book Antiqua" w:cs="Arial"/>
          <w:color w:val="000000" w:themeColor="text1"/>
          <w:lang w:val="en-GB"/>
        </w:rPr>
        <w:t xml:space="preserve"> &gt;</w:t>
      </w:r>
      <w:r w:rsidR="009D3574" w:rsidRPr="00A30CF5">
        <w:rPr>
          <w:rFonts w:ascii="Book Antiqua" w:hAnsi="Book Antiqua" w:cs="Arial"/>
          <w:color w:val="000000" w:themeColor="text1"/>
          <w:lang w:val="en-GB" w:eastAsia="zh-CN"/>
        </w:rPr>
        <w:t xml:space="preserve"> </w:t>
      </w:r>
      <w:r w:rsidR="00D05D4C" w:rsidRPr="00A30CF5">
        <w:rPr>
          <w:rFonts w:ascii="Book Antiqua" w:hAnsi="Book Antiqua" w:cs="Arial"/>
          <w:color w:val="000000" w:themeColor="text1"/>
          <w:lang w:val="en-GB"/>
        </w:rPr>
        <w:t>4 was considered among the HLA-</w:t>
      </w:r>
      <w:r w:rsidRPr="00A30CF5">
        <w:rPr>
          <w:rFonts w:ascii="Book Antiqua" w:hAnsi="Book Antiqua" w:cs="Arial"/>
          <w:color w:val="000000" w:themeColor="text1"/>
          <w:lang w:val="en-GB"/>
        </w:rPr>
        <w:t>related variables. We chose a backward method based on AIC criterion to select significant independent covariates. Bootstrap was used to evaluate the stability of the results by counting the percentage of bootstrap samples for which each covariate was selected. Bootstrap with variable selection was also used to estimate a C-index corrected for opti</w:t>
      </w:r>
      <w:r w:rsidR="00BC0550" w:rsidRPr="00A30CF5">
        <w:rPr>
          <w:rFonts w:ascii="Book Antiqua" w:hAnsi="Book Antiqua" w:cs="Arial"/>
          <w:color w:val="000000" w:themeColor="text1"/>
          <w:lang w:val="en-GB"/>
        </w:rPr>
        <w:t>mism. Odds ratios, and 95%</w:t>
      </w:r>
      <w:r w:rsidRPr="00A30CF5">
        <w:rPr>
          <w:rFonts w:ascii="Book Antiqua" w:hAnsi="Book Antiqua" w:cs="Arial"/>
          <w:color w:val="000000" w:themeColor="text1"/>
          <w:lang w:val="en-GB"/>
        </w:rPr>
        <w:t xml:space="preserve">CI were reported for variables in the final model. </w:t>
      </w:r>
      <w:r w:rsidR="00E05957" w:rsidRPr="00A30CF5">
        <w:rPr>
          <w:rFonts w:ascii="Book Antiqua" w:hAnsi="Book Antiqua" w:cs="Arial"/>
          <w:color w:val="000000" w:themeColor="text1"/>
          <w:lang w:val="en-GB"/>
        </w:rPr>
        <w:t xml:space="preserve">The same strategy was used in </w:t>
      </w:r>
      <w:r w:rsidRPr="00A30CF5">
        <w:rPr>
          <w:rFonts w:ascii="Book Antiqua" w:hAnsi="Book Antiqua" w:cs="Arial"/>
          <w:color w:val="000000" w:themeColor="text1"/>
          <w:lang w:val="en-GB"/>
        </w:rPr>
        <w:t xml:space="preserve">PVAN analysis, </w:t>
      </w:r>
      <w:r w:rsidR="00E05957" w:rsidRPr="00A30CF5">
        <w:rPr>
          <w:rFonts w:ascii="Book Antiqua" w:hAnsi="Book Antiqua" w:cs="Arial"/>
          <w:color w:val="000000" w:themeColor="text1"/>
          <w:lang w:val="en-GB"/>
        </w:rPr>
        <w:t>excluding viral load. Penalized regression (F</w:t>
      </w:r>
      <w:r w:rsidRPr="00A30CF5">
        <w:rPr>
          <w:rFonts w:ascii="Book Antiqua" w:hAnsi="Book Antiqua" w:cs="Arial"/>
          <w:color w:val="000000" w:themeColor="text1"/>
          <w:lang w:val="en-GB"/>
        </w:rPr>
        <w:t xml:space="preserve">irth) was used to </w:t>
      </w:r>
      <w:r w:rsidR="00E05957" w:rsidRPr="00A30CF5">
        <w:rPr>
          <w:rFonts w:ascii="Book Antiqua" w:hAnsi="Book Antiqua" w:cs="Arial"/>
          <w:color w:val="000000" w:themeColor="text1"/>
          <w:lang w:val="en-GB"/>
        </w:rPr>
        <w:t>estimate the association with viral load, as almost perfect separation was present</w:t>
      </w:r>
      <w:r w:rsidRPr="00A30CF5">
        <w:rPr>
          <w:rFonts w:ascii="Book Antiqua" w:hAnsi="Book Antiqua" w:cs="Arial"/>
          <w:color w:val="000000" w:themeColor="text1"/>
          <w:lang w:val="en-GB"/>
        </w:rPr>
        <w:t xml:space="preserve">. We performed analyses with R </w:t>
      </w:r>
      <w:proofErr w:type="gramStart"/>
      <w:r w:rsidRPr="00A30CF5">
        <w:rPr>
          <w:rFonts w:ascii="Book Antiqua" w:hAnsi="Book Antiqua" w:cs="Arial"/>
          <w:color w:val="000000" w:themeColor="text1"/>
          <w:lang w:val="en-GB"/>
        </w:rPr>
        <w:t>software</w:t>
      </w:r>
      <w:r w:rsidR="000100DE" w:rsidRPr="00A30CF5">
        <w:rPr>
          <w:rFonts w:ascii="Book Antiqua" w:hAnsi="Book Antiqua" w:cs="Arial"/>
          <w:color w:val="000000" w:themeColor="text1"/>
          <w:vertAlign w:val="superscript"/>
          <w:lang w:val="en-GB"/>
        </w:rPr>
        <w:t>[</w:t>
      </w:r>
      <w:proofErr w:type="gramEnd"/>
      <w:r w:rsidR="000100DE" w:rsidRPr="00A30CF5">
        <w:rPr>
          <w:rFonts w:ascii="Book Antiqua" w:hAnsi="Book Antiqua" w:cs="Arial"/>
          <w:color w:val="000000" w:themeColor="text1"/>
          <w:vertAlign w:val="superscript"/>
          <w:lang w:val="en-GB"/>
        </w:rPr>
        <w:t>23]</w:t>
      </w:r>
      <w:r w:rsidRPr="00A30CF5">
        <w:rPr>
          <w:rFonts w:ascii="Book Antiqua" w:hAnsi="Book Antiqua" w:cs="Arial"/>
          <w:color w:val="000000" w:themeColor="text1"/>
          <w:lang w:val="en-GB"/>
        </w:rPr>
        <w:t>.</w:t>
      </w:r>
      <w:r w:rsidR="00D05D4C" w:rsidRPr="00A30CF5">
        <w:rPr>
          <w:rFonts w:ascii="Book Antiqua" w:hAnsi="Book Antiqua" w:cs="Arial"/>
          <w:color w:val="000000" w:themeColor="text1"/>
          <w:lang w:val="en-GB"/>
        </w:rPr>
        <w:t xml:space="preserve"> The statistical methods of this study were reviewed by a senior </w:t>
      </w:r>
      <w:r w:rsidR="00DF26C5" w:rsidRPr="00A30CF5">
        <w:rPr>
          <w:rFonts w:ascii="Book Antiqua" w:hAnsi="Book Antiqua" w:cs="Arial"/>
          <w:color w:val="000000" w:themeColor="text1"/>
          <w:lang w:val="en-GB"/>
        </w:rPr>
        <w:t xml:space="preserve">biomedical </w:t>
      </w:r>
      <w:r w:rsidR="00D05D4C" w:rsidRPr="00A30CF5">
        <w:rPr>
          <w:rFonts w:ascii="Book Antiqua" w:hAnsi="Book Antiqua" w:cs="Arial"/>
          <w:color w:val="000000" w:themeColor="text1"/>
          <w:lang w:val="en-GB"/>
        </w:rPr>
        <w:t xml:space="preserve">statistician (Federico </w:t>
      </w:r>
      <w:proofErr w:type="spellStart"/>
      <w:r w:rsidR="00D05D4C" w:rsidRPr="00A30CF5">
        <w:rPr>
          <w:rFonts w:ascii="Book Antiqua" w:hAnsi="Book Antiqua" w:cs="Arial"/>
          <w:color w:val="000000" w:themeColor="text1"/>
          <w:lang w:val="en-GB"/>
        </w:rPr>
        <w:t>Ambrogi</w:t>
      </w:r>
      <w:proofErr w:type="spellEnd"/>
      <w:r w:rsidR="001259EB" w:rsidRPr="00A30CF5">
        <w:rPr>
          <w:rFonts w:ascii="Book Antiqua" w:hAnsi="Book Antiqua" w:cs="Arial"/>
          <w:color w:val="000000" w:themeColor="text1"/>
          <w:lang w:val="en-GB"/>
        </w:rPr>
        <w:t>, Associate Professor</w:t>
      </w:r>
      <w:r w:rsidR="00D05D4C" w:rsidRPr="00A30CF5">
        <w:rPr>
          <w:rFonts w:ascii="Book Antiqua" w:hAnsi="Book Antiqua" w:cs="Arial"/>
          <w:color w:val="000000" w:themeColor="text1"/>
          <w:lang w:val="en-GB"/>
        </w:rPr>
        <w:t xml:space="preserve"> from the </w:t>
      </w:r>
      <w:r w:rsidR="001259EB" w:rsidRPr="00A30CF5">
        <w:rPr>
          <w:rFonts w:ascii="Book Antiqua" w:hAnsi="Book Antiqua" w:cs="Arial"/>
          <w:color w:val="000000" w:themeColor="text1"/>
          <w:lang w:val="en-GB"/>
        </w:rPr>
        <w:t xml:space="preserve">Laboratory of Medical Statistics, Biometrics and Epidemiology of the </w:t>
      </w:r>
      <w:r w:rsidR="00D05D4C" w:rsidRPr="00A30CF5">
        <w:rPr>
          <w:rFonts w:ascii="Book Antiqua" w:hAnsi="Book Antiqua" w:cs="Arial"/>
          <w:bCs/>
          <w:color w:val="000000" w:themeColor="text1"/>
          <w:lang w:val="en-GB"/>
        </w:rPr>
        <w:t>Department of Clinical Sciences and Community Health of the University of Milan).</w:t>
      </w:r>
    </w:p>
    <w:p w:rsidR="001259EB" w:rsidRPr="00A30CF5"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p>
    <w:p w:rsidR="00AB77C8" w:rsidRPr="00A30CF5" w:rsidRDefault="00A00D8C"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t>RESULTS</w:t>
      </w:r>
    </w:p>
    <w:p w:rsidR="00C313F4" w:rsidRPr="00A30CF5" w:rsidRDefault="00C313F4"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A30CF5">
        <w:rPr>
          <w:rFonts w:ascii="Book Antiqua" w:hAnsi="Book Antiqua" w:cs="Arial"/>
          <w:b/>
          <w:bCs/>
          <w:i/>
          <w:color w:val="000000" w:themeColor="text1"/>
          <w:lang w:val="en-GB"/>
        </w:rPr>
        <w:t>Study cohort</w:t>
      </w:r>
    </w:p>
    <w:p w:rsidR="001259EB" w:rsidRPr="00A30CF5" w:rsidRDefault="00CA5469"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From April</w:t>
      </w:r>
      <w:r w:rsidR="004D1F19" w:rsidRPr="00A30CF5">
        <w:rPr>
          <w:rFonts w:ascii="Book Antiqua" w:hAnsi="Book Antiqua" w:cs="Arial"/>
          <w:bCs/>
          <w:color w:val="000000" w:themeColor="text1"/>
          <w:lang w:val="en-GB"/>
        </w:rPr>
        <w:t xml:space="preserve"> 2007</w:t>
      </w:r>
      <w:r w:rsidR="00631987" w:rsidRPr="00A30CF5">
        <w:rPr>
          <w:rFonts w:ascii="Book Antiqua" w:hAnsi="Book Antiqua" w:cs="Arial"/>
          <w:bCs/>
          <w:color w:val="000000" w:themeColor="text1"/>
          <w:lang w:val="en-GB"/>
        </w:rPr>
        <w:t xml:space="preserve"> to </w:t>
      </w:r>
      <w:r w:rsidR="00463B6B" w:rsidRPr="00A30CF5">
        <w:rPr>
          <w:rFonts w:ascii="Book Antiqua" w:hAnsi="Book Antiqua" w:cs="Arial"/>
          <w:bCs/>
          <w:color w:val="000000" w:themeColor="text1"/>
          <w:lang w:val="en-GB"/>
        </w:rPr>
        <w:t>March</w:t>
      </w:r>
      <w:r w:rsidR="004D1F19" w:rsidRPr="00A30CF5">
        <w:rPr>
          <w:rFonts w:ascii="Book Antiqua" w:hAnsi="Book Antiqua" w:cs="Arial"/>
          <w:bCs/>
          <w:color w:val="000000" w:themeColor="text1"/>
          <w:lang w:val="en-GB"/>
        </w:rPr>
        <w:t xml:space="preserve"> 2013</w:t>
      </w:r>
      <w:r w:rsidR="009B6DDD" w:rsidRPr="00A30CF5">
        <w:rPr>
          <w:rFonts w:ascii="Book Antiqua" w:hAnsi="Book Antiqua" w:cs="Arial"/>
          <w:bCs/>
          <w:color w:val="000000" w:themeColor="text1"/>
          <w:lang w:val="en-GB"/>
        </w:rPr>
        <w:t>,</w:t>
      </w:r>
      <w:r w:rsidR="00631987"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 xml:space="preserve">we performed </w:t>
      </w:r>
      <w:r w:rsidR="004D1F19" w:rsidRPr="00A30CF5">
        <w:rPr>
          <w:rFonts w:ascii="Book Antiqua" w:hAnsi="Book Antiqua" w:cs="Arial"/>
          <w:bCs/>
          <w:color w:val="000000" w:themeColor="text1"/>
          <w:lang w:val="en-GB"/>
        </w:rPr>
        <w:t>63</w:t>
      </w:r>
      <w:r w:rsidR="00463B6B" w:rsidRPr="00A30CF5">
        <w:rPr>
          <w:rFonts w:ascii="Book Antiqua" w:hAnsi="Book Antiqua" w:cs="Arial"/>
          <w:bCs/>
          <w:color w:val="000000" w:themeColor="text1"/>
          <w:lang w:val="en-GB"/>
        </w:rPr>
        <w:t>9</w:t>
      </w:r>
      <w:r w:rsidR="00F91E76" w:rsidRPr="00A30CF5">
        <w:rPr>
          <w:rFonts w:ascii="Book Antiqua" w:hAnsi="Book Antiqua" w:cs="Arial"/>
          <w:bCs/>
          <w:color w:val="000000" w:themeColor="text1"/>
          <w:lang w:val="en-GB"/>
        </w:rPr>
        <w:t xml:space="preserve"> </w:t>
      </w:r>
      <w:r w:rsidR="00C75BFB" w:rsidRPr="00A30CF5">
        <w:rPr>
          <w:rFonts w:ascii="Book Antiqua" w:hAnsi="Book Antiqua" w:cs="Arial"/>
          <w:bCs/>
          <w:color w:val="000000" w:themeColor="text1"/>
          <w:lang w:val="en-GB"/>
        </w:rPr>
        <w:t xml:space="preserve">consecutive </w:t>
      </w:r>
      <w:r w:rsidR="00F91E76" w:rsidRPr="00A30CF5">
        <w:rPr>
          <w:rFonts w:ascii="Book Antiqua" w:hAnsi="Book Antiqua" w:cs="Arial"/>
          <w:bCs/>
          <w:color w:val="000000" w:themeColor="text1"/>
          <w:lang w:val="en-GB"/>
        </w:rPr>
        <w:t>kidney transplants</w:t>
      </w:r>
      <w:r w:rsidR="001E1C78" w:rsidRPr="00A30CF5">
        <w:rPr>
          <w:rFonts w:ascii="Book Antiqua" w:hAnsi="Book Antiqua" w:cs="Arial"/>
          <w:bCs/>
          <w:color w:val="000000" w:themeColor="text1"/>
          <w:lang w:val="en-GB"/>
        </w:rPr>
        <w:t xml:space="preserve"> in 633 patients</w:t>
      </w:r>
      <w:r w:rsidR="00463B6B" w:rsidRPr="00A30CF5">
        <w:rPr>
          <w:rFonts w:ascii="Book Antiqua" w:hAnsi="Book Antiqua" w:cs="Arial"/>
          <w:bCs/>
          <w:color w:val="000000" w:themeColor="text1"/>
          <w:lang w:val="en-GB"/>
        </w:rPr>
        <w:t xml:space="preserve">. </w:t>
      </w:r>
      <w:r w:rsidR="005116B9" w:rsidRPr="00A30CF5">
        <w:rPr>
          <w:rFonts w:ascii="Book Antiqua" w:hAnsi="Book Antiqua" w:cs="Arial"/>
          <w:bCs/>
          <w:color w:val="000000" w:themeColor="text1"/>
          <w:lang w:val="en-GB"/>
        </w:rPr>
        <w:t>A</w:t>
      </w:r>
      <w:r w:rsidR="009B6DDD" w:rsidRPr="00A30CF5">
        <w:rPr>
          <w:rFonts w:ascii="Book Antiqua" w:hAnsi="Book Antiqua" w:cs="Arial"/>
          <w:bCs/>
          <w:color w:val="000000" w:themeColor="text1"/>
          <w:lang w:val="en-GB"/>
        </w:rPr>
        <w:t>ccording to our inclusion</w:t>
      </w:r>
      <w:r w:rsidR="007D726A" w:rsidRPr="00A30CF5">
        <w:rPr>
          <w:rFonts w:ascii="Book Antiqua" w:hAnsi="Book Antiqua" w:cs="Arial"/>
          <w:bCs/>
          <w:color w:val="000000" w:themeColor="text1"/>
          <w:lang w:val="en-GB"/>
        </w:rPr>
        <w:t>/</w:t>
      </w:r>
      <w:r w:rsidR="00421EC2" w:rsidRPr="00A30CF5">
        <w:rPr>
          <w:rFonts w:ascii="Book Antiqua" w:hAnsi="Book Antiqua" w:cs="Arial"/>
          <w:bCs/>
          <w:color w:val="000000" w:themeColor="text1"/>
          <w:lang w:val="en-GB"/>
        </w:rPr>
        <w:t>exclusion</w:t>
      </w:r>
      <w:r w:rsidR="009B6DDD" w:rsidRPr="00A30CF5">
        <w:rPr>
          <w:rFonts w:ascii="Book Antiqua" w:hAnsi="Book Antiqua" w:cs="Arial"/>
          <w:bCs/>
          <w:color w:val="000000" w:themeColor="text1"/>
          <w:lang w:val="en-GB"/>
        </w:rPr>
        <w:t xml:space="preserve"> criteria, </w:t>
      </w:r>
      <w:r w:rsidR="001E1C78" w:rsidRPr="00A30CF5">
        <w:rPr>
          <w:rFonts w:ascii="Book Antiqua" w:hAnsi="Book Antiqua" w:cs="Arial"/>
          <w:bCs/>
          <w:color w:val="000000" w:themeColor="text1"/>
          <w:lang w:val="en-GB"/>
        </w:rPr>
        <w:t>629/633</w:t>
      </w:r>
      <w:r w:rsidR="00D938EB" w:rsidRPr="00A30CF5">
        <w:rPr>
          <w:rFonts w:ascii="Book Antiqua" w:hAnsi="Book Antiqua" w:cs="Arial"/>
          <w:bCs/>
          <w:color w:val="000000" w:themeColor="text1"/>
          <w:lang w:val="en-GB"/>
        </w:rPr>
        <w:t xml:space="preserve"> (</w:t>
      </w:r>
      <w:r w:rsidR="00283B40" w:rsidRPr="00A30CF5">
        <w:rPr>
          <w:rFonts w:ascii="Book Antiqua" w:hAnsi="Book Antiqua" w:cs="Arial"/>
          <w:bCs/>
          <w:color w:val="000000" w:themeColor="text1"/>
          <w:lang w:val="en-GB"/>
        </w:rPr>
        <w:t>99.4</w:t>
      </w:r>
      <w:r w:rsidR="0009183A" w:rsidRPr="00A30CF5">
        <w:rPr>
          <w:rFonts w:ascii="Book Antiqua" w:hAnsi="Book Antiqua" w:cs="Arial"/>
          <w:bCs/>
          <w:color w:val="000000" w:themeColor="text1"/>
          <w:lang w:val="en-GB"/>
        </w:rPr>
        <w:t>%</w:t>
      </w:r>
      <w:r w:rsidR="00C02CBE" w:rsidRPr="00A30CF5">
        <w:rPr>
          <w:rFonts w:ascii="Book Antiqua" w:hAnsi="Book Antiqua" w:cs="Arial"/>
          <w:bCs/>
          <w:color w:val="000000" w:themeColor="text1"/>
          <w:lang w:val="en-GB"/>
        </w:rPr>
        <w:t>)</w:t>
      </w:r>
      <w:r w:rsidR="009B6DDD" w:rsidRPr="00A30CF5">
        <w:rPr>
          <w:rFonts w:ascii="Book Antiqua" w:hAnsi="Book Antiqua" w:cs="Arial"/>
          <w:bCs/>
          <w:color w:val="000000" w:themeColor="text1"/>
          <w:lang w:val="en-GB"/>
        </w:rPr>
        <w:t xml:space="preserve"> </w:t>
      </w:r>
      <w:r w:rsidR="001E1C78" w:rsidRPr="00A30CF5">
        <w:rPr>
          <w:rFonts w:ascii="Book Antiqua" w:hAnsi="Book Antiqua" w:cs="Arial"/>
          <w:bCs/>
          <w:color w:val="000000" w:themeColor="text1"/>
          <w:lang w:val="en-GB"/>
        </w:rPr>
        <w:t xml:space="preserve">subjects </w:t>
      </w:r>
      <w:r w:rsidR="009070F9" w:rsidRPr="00A30CF5">
        <w:rPr>
          <w:rFonts w:ascii="Book Antiqua" w:hAnsi="Book Antiqua" w:cs="Arial"/>
          <w:bCs/>
          <w:color w:val="000000" w:themeColor="text1"/>
          <w:lang w:val="en-GB"/>
        </w:rPr>
        <w:t xml:space="preserve">were </w:t>
      </w:r>
      <w:r w:rsidR="00D938EB" w:rsidRPr="00A30CF5">
        <w:rPr>
          <w:rFonts w:ascii="Book Antiqua" w:hAnsi="Book Antiqua" w:cs="Arial"/>
          <w:bCs/>
          <w:color w:val="000000" w:themeColor="text1"/>
          <w:lang w:val="en-GB"/>
        </w:rPr>
        <w:t>enrolled</w:t>
      </w:r>
      <w:r w:rsidR="00E541B2" w:rsidRPr="00A30CF5">
        <w:rPr>
          <w:rFonts w:ascii="Book Antiqua" w:hAnsi="Book Antiqua" w:cs="Arial"/>
          <w:bCs/>
          <w:color w:val="000000" w:themeColor="text1"/>
          <w:lang w:val="en-GB"/>
        </w:rPr>
        <w:t xml:space="preserve"> into the </w:t>
      </w:r>
      <w:r w:rsidR="00D938EB" w:rsidRPr="00A30CF5">
        <w:rPr>
          <w:rFonts w:ascii="Book Antiqua" w:hAnsi="Book Antiqua" w:cs="Arial"/>
          <w:bCs/>
          <w:color w:val="000000" w:themeColor="text1"/>
          <w:lang w:val="en-GB"/>
        </w:rPr>
        <w:t>study</w:t>
      </w:r>
      <w:r w:rsidR="00E541B2" w:rsidRPr="00A30CF5">
        <w:rPr>
          <w:rFonts w:ascii="Book Antiqua" w:hAnsi="Book Antiqua" w:cs="Arial"/>
          <w:bCs/>
          <w:color w:val="000000" w:themeColor="text1"/>
          <w:lang w:val="en-GB"/>
        </w:rPr>
        <w:t xml:space="preserve">. </w:t>
      </w:r>
      <w:r w:rsidR="00283B40" w:rsidRPr="00A30CF5">
        <w:rPr>
          <w:rFonts w:ascii="Book Antiqua" w:hAnsi="Book Antiqua" w:cs="Arial"/>
          <w:bCs/>
          <w:color w:val="000000" w:themeColor="text1"/>
          <w:lang w:val="en-GB"/>
        </w:rPr>
        <w:t>Reasons for exclusion were</w:t>
      </w:r>
      <w:r w:rsidR="001E1C78" w:rsidRPr="00A30CF5">
        <w:rPr>
          <w:rFonts w:ascii="Book Antiqua" w:hAnsi="Book Antiqua" w:cs="Arial"/>
          <w:bCs/>
          <w:color w:val="000000" w:themeColor="text1"/>
          <w:lang w:val="en-GB"/>
        </w:rPr>
        <w:t xml:space="preserve"> recipient age &lt;</w:t>
      </w:r>
      <w:r w:rsidR="008F02B4" w:rsidRPr="00A30CF5">
        <w:rPr>
          <w:rFonts w:ascii="Book Antiqua" w:hAnsi="Book Antiqua" w:cs="Arial"/>
          <w:bCs/>
          <w:color w:val="000000" w:themeColor="text1"/>
          <w:lang w:val="en-GB" w:eastAsia="zh-CN"/>
        </w:rPr>
        <w:t xml:space="preserve"> </w:t>
      </w:r>
      <w:r w:rsidR="00421EC2" w:rsidRPr="00A30CF5">
        <w:rPr>
          <w:rFonts w:ascii="Book Antiqua" w:hAnsi="Book Antiqua" w:cs="Arial"/>
          <w:bCs/>
          <w:color w:val="000000" w:themeColor="text1"/>
          <w:lang w:val="en-GB"/>
        </w:rPr>
        <w:t>18 years (</w:t>
      </w:r>
      <w:r w:rsidR="00421EC2" w:rsidRPr="00A30CF5">
        <w:rPr>
          <w:rFonts w:ascii="Book Antiqua" w:hAnsi="Book Antiqua" w:cs="Arial"/>
          <w:bCs/>
          <w:i/>
          <w:color w:val="000000" w:themeColor="text1"/>
          <w:lang w:val="en-GB"/>
        </w:rPr>
        <w:t>n</w:t>
      </w:r>
      <w:r w:rsidR="008F02B4" w:rsidRPr="00A30CF5">
        <w:rPr>
          <w:rFonts w:ascii="Book Antiqua" w:hAnsi="Book Antiqua" w:cs="Arial"/>
          <w:bCs/>
          <w:color w:val="000000" w:themeColor="text1"/>
          <w:lang w:val="en-GB" w:eastAsia="zh-CN"/>
        </w:rPr>
        <w:t xml:space="preserve"> </w:t>
      </w:r>
      <w:r w:rsidR="00421EC2" w:rsidRPr="00A30CF5">
        <w:rPr>
          <w:rFonts w:ascii="Book Antiqua" w:hAnsi="Book Antiqua" w:cs="Arial"/>
          <w:bCs/>
          <w:color w:val="000000" w:themeColor="text1"/>
          <w:lang w:val="en-GB"/>
        </w:rPr>
        <w:t>=</w:t>
      </w:r>
      <w:r w:rsidR="008F02B4" w:rsidRPr="00A30CF5">
        <w:rPr>
          <w:rFonts w:ascii="Book Antiqua" w:hAnsi="Book Antiqua" w:cs="Arial"/>
          <w:bCs/>
          <w:color w:val="000000" w:themeColor="text1"/>
          <w:lang w:val="en-GB" w:eastAsia="zh-CN"/>
        </w:rPr>
        <w:t xml:space="preserve"> </w:t>
      </w:r>
      <w:r w:rsidR="00421EC2" w:rsidRPr="00A30CF5">
        <w:rPr>
          <w:rFonts w:ascii="Book Antiqua" w:hAnsi="Book Antiqua" w:cs="Arial"/>
          <w:bCs/>
          <w:color w:val="000000" w:themeColor="text1"/>
          <w:lang w:val="en-GB"/>
        </w:rPr>
        <w:t>2)</w:t>
      </w:r>
      <w:r w:rsidR="001E1C78" w:rsidRPr="00A30CF5">
        <w:rPr>
          <w:rFonts w:ascii="Book Antiqua" w:hAnsi="Book Antiqua" w:cs="Arial"/>
          <w:bCs/>
          <w:color w:val="000000" w:themeColor="text1"/>
          <w:lang w:val="en-GB"/>
        </w:rPr>
        <w:t xml:space="preserve"> and</w:t>
      </w:r>
      <w:r w:rsidR="00421EC2" w:rsidRPr="00A30CF5">
        <w:rPr>
          <w:rFonts w:ascii="Book Antiqua" w:hAnsi="Book Antiqua" w:cs="Arial"/>
          <w:bCs/>
          <w:color w:val="000000" w:themeColor="text1"/>
          <w:lang w:val="en-GB"/>
        </w:rPr>
        <w:t xml:space="preserve"> previous liver transplant (</w:t>
      </w:r>
      <w:r w:rsidR="00421EC2" w:rsidRPr="00A30CF5">
        <w:rPr>
          <w:rFonts w:ascii="Book Antiqua" w:hAnsi="Book Antiqua" w:cs="Arial"/>
          <w:bCs/>
          <w:i/>
          <w:color w:val="000000" w:themeColor="text1"/>
          <w:lang w:val="en-GB"/>
        </w:rPr>
        <w:t>n</w:t>
      </w:r>
      <w:r w:rsidR="008F02B4" w:rsidRPr="00A30CF5">
        <w:rPr>
          <w:rFonts w:ascii="Book Antiqua" w:hAnsi="Book Antiqua" w:cs="Arial"/>
          <w:bCs/>
          <w:color w:val="000000" w:themeColor="text1"/>
          <w:lang w:val="en-GB" w:eastAsia="zh-CN"/>
        </w:rPr>
        <w:t xml:space="preserve"> </w:t>
      </w:r>
      <w:r w:rsidR="00421EC2" w:rsidRPr="00A30CF5">
        <w:rPr>
          <w:rFonts w:ascii="Book Antiqua" w:hAnsi="Book Antiqua" w:cs="Arial"/>
          <w:bCs/>
          <w:color w:val="000000" w:themeColor="text1"/>
          <w:lang w:val="en-GB"/>
        </w:rPr>
        <w:t>=</w:t>
      </w:r>
      <w:r w:rsidR="008F02B4" w:rsidRPr="00A30CF5">
        <w:rPr>
          <w:rFonts w:ascii="Book Antiqua" w:hAnsi="Book Antiqua" w:cs="Arial"/>
          <w:bCs/>
          <w:color w:val="000000" w:themeColor="text1"/>
          <w:lang w:val="en-GB" w:eastAsia="zh-CN"/>
        </w:rPr>
        <w:t xml:space="preserve"> </w:t>
      </w:r>
      <w:r w:rsidR="00421EC2" w:rsidRPr="00A30CF5">
        <w:rPr>
          <w:rFonts w:ascii="Book Antiqua" w:hAnsi="Book Antiqua" w:cs="Arial"/>
          <w:bCs/>
          <w:color w:val="000000" w:themeColor="text1"/>
          <w:lang w:val="en-GB"/>
        </w:rPr>
        <w:t xml:space="preserve">2). </w:t>
      </w:r>
    </w:p>
    <w:p w:rsidR="001259EB"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DC1DB1" w:rsidRPr="00A30CF5">
        <w:rPr>
          <w:rFonts w:ascii="Book Antiqua" w:hAnsi="Book Antiqua" w:cs="Arial"/>
          <w:bCs/>
          <w:color w:val="000000" w:themeColor="text1"/>
          <w:lang w:val="en-GB"/>
        </w:rPr>
        <w:t>Three-hundred-ninety-five</w:t>
      </w:r>
      <w:r w:rsidR="008B5897" w:rsidRPr="00A30CF5">
        <w:rPr>
          <w:rFonts w:ascii="Book Antiqua" w:hAnsi="Book Antiqua" w:cs="Arial"/>
          <w:bCs/>
          <w:color w:val="000000" w:themeColor="text1"/>
          <w:lang w:val="en-GB"/>
        </w:rPr>
        <w:t>/6</w:t>
      </w:r>
      <w:r w:rsidR="00DC1DB1" w:rsidRPr="00A30CF5">
        <w:rPr>
          <w:rFonts w:ascii="Book Antiqua" w:hAnsi="Book Antiqua" w:cs="Arial"/>
          <w:bCs/>
          <w:color w:val="000000" w:themeColor="text1"/>
          <w:lang w:val="en-GB"/>
        </w:rPr>
        <w:t>29</w:t>
      </w:r>
      <w:r w:rsidR="008B5897"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62.8</w:t>
      </w:r>
      <w:r w:rsidR="008B5897" w:rsidRPr="00A30CF5">
        <w:rPr>
          <w:rFonts w:ascii="Book Antiqua" w:hAnsi="Book Antiqua" w:cs="Arial"/>
          <w:bCs/>
          <w:color w:val="000000" w:themeColor="text1"/>
          <w:lang w:val="en-GB"/>
        </w:rPr>
        <w:t>%) patients received a kidney from a deceased donor (</w:t>
      </w:r>
      <w:r w:rsidR="00DC1DB1" w:rsidRPr="00A30CF5">
        <w:rPr>
          <w:rFonts w:ascii="Book Antiqua" w:hAnsi="Book Antiqua" w:cs="Arial"/>
          <w:bCs/>
          <w:color w:val="000000" w:themeColor="text1"/>
          <w:lang w:val="en-GB"/>
        </w:rPr>
        <w:t>263</w:t>
      </w:r>
      <w:r w:rsidR="008B5897" w:rsidRPr="00A30CF5">
        <w:rPr>
          <w:rFonts w:ascii="Book Antiqua" w:hAnsi="Book Antiqua" w:cs="Arial"/>
          <w:bCs/>
          <w:color w:val="000000" w:themeColor="text1"/>
          <w:lang w:val="en-GB"/>
        </w:rPr>
        <w:t>/39</w:t>
      </w:r>
      <w:r w:rsidR="00DC1DB1" w:rsidRPr="00A30CF5">
        <w:rPr>
          <w:rFonts w:ascii="Book Antiqua" w:hAnsi="Book Antiqua" w:cs="Arial"/>
          <w:bCs/>
          <w:color w:val="000000" w:themeColor="text1"/>
          <w:lang w:val="en-GB"/>
        </w:rPr>
        <w:t>5</w:t>
      </w:r>
      <w:r w:rsidR="008B5897"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66.6</w:t>
      </w:r>
      <w:r w:rsidR="008B5897" w:rsidRPr="00A30CF5">
        <w:rPr>
          <w:rFonts w:ascii="Book Antiqua" w:hAnsi="Book Antiqua" w:cs="Arial"/>
          <w:bCs/>
          <w:color w:val="000000" w:themeColor="text1"/>
          <w:lang w:val="en-GB"/>
        </w:rPr>
        <w:t>%</w:t>
      </w:r>
      <w:r w:rsidR="003034A0" w:rsidRPr="00A30CF5">
        <w:rPr>
          <w:rFonts w:ascii="Book Antiqua" w:hAnsi="Book Antiqua" w:cs="Arial"/>
          <w:bCs/>
          <w:color w:val="000000" w:themeColor="text1"/>
          <w:lang w:val="en-GB"/>
        </w:rPr>
        <w:t xml:space="preserve"> DBD;</w:t>
      </w:r>
      <w:r w:rsidR="008B5897"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132</w:t>
      </w:r>
      <w:r w:rsidR="008B5897" w:rsidRPr="00A30CF5">
        <w:rPr>
          <w:rFonts w:ascii="Book Antiqua" w:hAnsi="Book Antiqua" w:cs="Arial"/>
          <w:bCs/>
          <w:color w:val="000000" w:themeColor="text1"/>
          <w:lang w:val="en-GB"/>
        </w:rPr>
        <w:t>/39</w:t>
      </w:r>
      <w:r w:rsidR="00DC1DB1" w:rsidRPr="00A30CF5">
        <w:rPr>
          <w:rFonts w:ascii="Book Antiqua" w:hAnsi="Book Antiqua" w:cs="Arial"/>
          <w:bCs/>
          <w:color w:val="000000" w:themeColor="text1"/>
          <w:lang w:val="en-GB"/>
        </w:rPr>
        <w:t>5</w:t>
      </w:r>
      <w:r w:rsidR="008B5897"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33.4</w:t>
      </w:r>
      <w:r w:rsidR="008B5897" w:rsidRPr="00A30CF5">
        <w:rPr>
          <w:rFonts w:ascii="Book Antiqua" w:hAnsi="Book Antiqua" w:cs="Arial"/>
          <w:bCs/>
          <w:color w:val="000000" w:themeColor="text1"/>
          <w:lang w:val="en-GB"/>
        </w:rPr>
        <w:t xml:space="preserve">% DCD) and </w:t>
      </w:r>
      <w:r w:rsidR="00DC1DB1" w:rsidRPr="00A30CF5">
        <w:rPr>
          <w:rFonts w:ascii="Book Antiqua" w:hAnsi="Book Antiqua" w:cs="Arial"/>
          <w:bCs/>
          <w:color w:val="000000" w:themeColor="text1"/>
          <w:lang w:val="en-GB"/>
        </w:rPr>
        <w:t>234</w:t>
      </w:r>
      <w:r w:rsidR="008B5897" w:rsidRPr="00A30CF5">
        <w:rPr>
          <w:rFonts w:ascii="Book Antiqua" w:hAnsi="Book Antiqua" w:cs="Arial"/>
          <w:bCs/>
          <w:color w:val="000000" w:themeColor="text1"/>
          <w:lang w:val="en-GB"/>
        </w:rPr>
        <w:t>/6</w:t>
      </w:r>
      <w:r w:rsidR="00DC1DB1" w:rsidRPr="00A30CF5">
        <w:rPr>
          <w:rFonts w:ascii="Book Antiqua" w:hAnsi="Book Antiqua" w:cs="Arial"/>
          <w:bCs/>
          <w:color w:val="000000" w:themeColor="text1"/>
          <w:lang w:val="en-GB"/>
        </w:rPr>
        <w:t>29</w:t>
      </w:r>
      <w:r w:rsidR="008B5897"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37.2</w:t>
      </w:r>
      <w:r w:rsidR="008B5897" w:rsidRPr="00A30CF5">
        <w:rPr>
          <w:rFonts w:ascii="Book Antiqua" w:hAnsi="Book Antiqua" w:cs="Arial"/>
          <w:bCs/>
          <w:color w:val="000000" w:themeColor="text1"/>
          <w:lang w:val="en-GB"/>
        </w:rPr>
        <w:t>%) from a living donor</w:t>
      </w:r>
      <w:r w:rsidR="003E258F"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153</w:t>
      </w:r>
      <w:r w:rsidR="003E258F" w:rsidRPr="00A30CF5">
        <w:rPr>
          <w:rFonts w:ascii="Book Antiqua" w:hAnsi="Book Antiqua" w:cs="Arial"/>
          <w:bCs/>
          <w:color w:val="000000" w:themeColor="text1"/>
          <w:lang w:val="en-GB"/>
        </w:rPr>
        <w:t>/23</w:t>
      </w:r>
      <w:r w:rsidR="00DC1DB1" w:rsidRPr="00A30CF5">
        <w:rPr>
          <w:rFonts w:ascii="Book Antiqua" w:hAnsi="Book Antiqua" w:cs="Arial"/>
          <w:bCs/>
          <w:color w:val="000000" w:themeColor="text1"/>
          <w:lang w:val="en-GB"/>
        </w:rPr>
        <w:t>4</w:t>
      </w:r>
      <w:r w:rsidR="003E258F" w:rsidRPr="00A30CF5">
        <w:rPr>
          <w:rFonts w:ascii="Book Antiqua" w:hAnsi="Book Antiqua" w:cs="Arial"/>
          <w:bCs/>
          <w:color w:val="000000" w:themeColor="text1"/>
          <w:lang w:val="en-GB"/>
        </w:rPr>
        <w:t>, 65.4%</w:t>
      </w:r>
      <w:r w:rsidR="003034A0" w:rsidRPr="00A30CF5">
        <w:rPr>
          <w:rFonts w:ascii="Book Antiqua" w:hAnsi="Book Antiqua" w:cs="Arial"/>
          <w:bCs/>
          <w:color w:val="000000" w:themeColor="text1"/>
          <w:lang w:val="en-GB"/>
        </w:rPr>
        <w:t xml:space="preserve"> related;</w:t>
      </w:r>
      <w:r w:rsidR="003E258F"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81</w:t>
      </w:r>
      <w:r w:rsidR="003E258F" w:rsidRPr="00A30CF5">
        <w:rPr>
          <w:rFonts w:ascii="Book Antiqua" w:hAnsi="Book Antiqua" w:cs="Arial"/>
          <w:bCs/>
          <w:color w:val="000000" w:themeColor="text1"/>
          <w:lang w:val="en-GB"/>
        </w:rPr>
        <w:t>/23</w:t>
      </w:r>
      <w:r w:rsidR="00DC1DB1" w:rsidRPr="00A30CF5">
        <w:rPr>
          <w:rFonts w:ascii="Book Antiqua" w:hAnsi="Book Antiqua" w:cs="Arial"/>
          <w:bCs/>
          <w:color w:val="000000" w:themeColor="text1"/>
          <w:lang w:val="en-GB"/>
        </w:rPr>
        <w:t>4</w:t>
      </w:r>
      <w:r w:rsidR="003E258F" w:rsidRPr="00A30CF5">
        <w:rPr>
          <w:rFonts w:ascii="Book Antiqua" w:hAnsi="Book Antiqua" w:cs="Arial"/>
          <w:bCs/>
          <w:color w:val="000000" w:themeColor="text1"/>
          <w:lang w:val="en-GB"/>
        </w:rPr>
        <w:t xml:space="preserve">, 34.6% unrelated). Median recipient and donor age were 47 (36-55) and </w:t>
      </w:r>
      <w:r w:rsidR="00DC1DB1" w:rsidRPr="00A30CF5">
        <w:rPr>
          <w:rFonts w:ascii="Book Antiqua" w:hAnsi="Book Antiqua" w:cs="Arial"/>
          <w:bCs/>
          <w:color w:val="000000" w:themeColor="text1"/>
          <w:lang w:val="en-GB"/>
        </w:rPr>
        <w:t>48 (39</w:t>
      </w:r>
      <w:r w:rsidR="003E258F" w:rsidRPr="00A30CF5">
        <w:rPr>
          <w:rFonts w:ascii="Book Antiqua" w:hAnsi="Book Antiqua" w:cs="Arial"/>
          <w:bCs/>
          <w:color w:val="000000" w:themeColor="text1"/>
          <w:lang w:val="en-GB"/>
        </w:rPr>
        <w:t>-57) years</w:t>
      </w:r>
      <w:r w:rsidR="00C50E61" w:rsidRPr="00A30CF5">
        <w:rPr>
          <w:rFonts w:ascii="Book Antiqua" w:hAnsi="Book Antiqua" w:cs="Arial"/>
          <w:bCs/>
          <w:color w:val="000000" w:themeColor="text1"/>
          <w:lang w:val="en-GB"/>
        </w:rPr>
        <w:t xml:space="preserve"> whereas median </w:t>
      </w:r>
      <w:r w:rsidR="002F64DC" w:rsidRPr="00A30CF5">
        <w:rPr>
          <w:rFonts w:ascii="Book Antiqua" w:hAnsi="Book Antiqua" w:cs="Arial"/>
          <w:bCs/>
          <w:color w:val="000000" w:themeColor="text1"/>
          <w:lang w:val="en-GB"/>
        </w:rPr>
        <w:t>HLA</w:t>
      </w:r>
      <w:r w:rsidR="00C50E61" w:rsidRPr="00A30CF5">
        <w:rPr>
          <w:rFonts w:ascii="Book Antiqua" w:hAnsi="Book Antiqua" w:cs="Arial"/>
          <w:bCs/>
          <w:color w:val="000000" w:themeColor="text1"/>
          <w:lang w:val="en-GB"/>
        </w:rPr>
        <w:t xml:space="preserve"> mismatch</w:t>
      </w:r>
      <w:r w:rsidR="00E05957" w:rsidRPr="00A30CF5">
        <w:rPr>
          <w:rFonts w:ascii="Book Antiqua" w:hAnsi="Book Antiqua" w:cs="Arial"/>
          <w:bCs/>
          <w:color w:val="000000" w:themeColor="text1"/>
          <w:lang w:val="en-GB"/>
        </w:rPr>
        <w:t>ing</w:t>
      </w:r>
      <w:r w:rsidR="00C50E61" w:rsidRPr="00A30CF5">
        <w:rPr>
          <w:rFonts w:ascii="Book Antiqua" w:hAnsi="Book Antiqua" w:cs="Arial"/>
          <w:bCs/>
          <w:color w:val="000000" w:themeColor="text1"/>
          <w:lang w:val="en-GB"/>
        </w:rPr>
        <w:t xml:space="preserve"> and </w:t>
      </w:r>
      <w:r w:rsidR="00E05957" w:rsidRPr="00A30CF5">
        <w:rPr>
          <w:rFonts w:ascii="Book Antiqua" w:hAnsi="Book Antiqua" w:cs="Arial"/>
          <w:bCs/>
          <w:color w:val="000000" w:themeColor="text1"/>
          <w:lang w:val="en-GB"/>
        </w:rPr>
        <w:t>cold ischemia time</w:t>
      </w:r>
      <w:r w:rsidR="00C50E61" w:rsidRPr="00A30CF5">
        <w:rPr>
          <w:rFonts w:ascii="Book Antiqua" w:hAnsi="Book Antiqua" w:cs="Arial"/>
          <w:bCs/>
          <w:color w:val="000000" w:themeColor="text1"/>
          <w:lang w:val="en-GB"/>
        </w:rPr>
        <w:t xml:space="preserve"> were 3 (2-4) and 12 (4-</w:t>
      </w:r>
      <w:r w:rsidR="00DC1DB1" w:rsidRPr="00A30CF5">
        <w:rPr>
          <w:rFonts w:ascii="Book Antiqua" w:hAnsi="Book Antiqua" w:cs="Arial"/>
          <w:bCs/>
          <w:color w:val="000000" w:themeColor="text1"/>
          <w:lang w:val="en-GB"/>
        </w:rPr>
        <w:t>1</w:t>
      </w:r>
      <w:r w:rsidR="00C50E61" w:rsidRPr="00A30CF5">
        <w:rPr>
          <w:rFonts w:ascii="Book Antiqua" w:hAnsi="Book Antiqua" w:cs="Arial"/>
          <w:bCs/>
          <w:color w:val="000000" w:themeColor="text1"/>
          <w:lang w:val="en-GB"/>
        </w:rPr>
        <w:t xml:space="preserve">6) </w:t>
      </w:r>
      <w:r w:rsidR="00EA28A8" w:rsidRPr="00A30CF5">
        <w:rPr>
          <w:rFonts w:ascii="Book Antiqua" w:hAnsi="Book Antiqua" w:cs="Arial"/>
          <w:bCs/>
          <w:color w:val="000000" w:themeColor="text1"/>
          <w:lang w:val="en-GB" w:eastAsia="zh-CN"/>
        </w:rPr>
        <w:t>h</w:t>
      </w:r>
      <w:r w:rsidR="00C50E61" w:rsidRPr="00A30CF5">
        <w:rPr>
          <w:rFonts w:ascii="Book Antiqua" w:hAnsi="Book Antiqua" w:cs="Arial"/>
          <w:bCs/>
          <w:color w:val="000000" w:themeColor="text1"/>
          <w:lang w:val="en-GB"/>
        </w:rPr>
        <w:t xml:space="preserve">, respectively. </w:t>
      </w:r>
      <w:r w:rsidRPr="00A30CF5">
        <w:rPr>
          <w:rFonts w:ascii="Book Antiqua" w:hAnsi="Book Antiqua" w:cs="Arial"/>
          <w:bCs/>
          <w:color w:val="000000" w:themeColor="text1"/>
          <w:lang w:val="en-GB"/>
        </w:rPr>
        <w:t xml:space="preserve">Baseline recipient, donor, and transplant-related data of the study cohort are detailed in Table 1. </w:t>
      </w:r>
    </w:p>
    <w:p w:rsidR="007C43D7"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r w:rsidRPr="00A30CF5">
        <w:rPr>
          <w:rFonts w:ascii="Book Antiqua" w:hAnsi="Book Antiqua" w:cs="Arial"/>
          <w:bCs/>
          <w:color w:val="000000" w:themeColor="text1"/>
          <w:lang w:val="en-GB"/>
        </w:rPr>
        <w:tab/>
      </w:r>
      <w:r w:rsidR="00B531E8" w:rsidRPr="00A30CF5">
        <w:rPr>
          <w:rFonts w:ascii="Book Antiqua" w:hAnsi="Book Antiqua" w:cs="Arial"/>
          <w:bCs/>
          <w:color w:val="000000" w:themeColor="text1"/>
          <w:lang w:val="en-GB"/>
        </w:rPr>
        <w:t>Seventy-three/6</w:t>
      </w:r>
      <w:r w:rsidR="00DC1DB1" w:rsidRPr="00A30CF5">
        <w:rPr>
          <w:rFonts w:ascii="Book Antiqua" w:hAnsi="Book Antiqua" w:cs="Arial"/>
          <w:bCs/>
          <w:color w:val="000000" w:themeColor="text1"/>
          <w:lang w:val="en-GB"/>
        </w:rPr>
        <w:t>29</w:t>
      </w:r>
      <w:r w:rsidR="00B531E8" w:rsidRPr="00A30CF5">
        <w:rPr>
          <w:rFonts w:ascii="Book Antiqua" w:hAnsi="Book Antiqua" w:cs="Arial"/>
          <w:bCs/>
          <w:color w:val="000000" w:themeColor="text1"/>
          <w:lang w:val="en-GB"/>
        </w:rPr>
        <w:t xml:space="preserve"> (</w:t>
      </w:r>
      <w:r w:rsidR="00DC1DB1" w:rsidRPr="00A30CF5">
        <w:rPr>
          <w:rFonts w:ascii="Book Antiqua" w:hAnsi="Book Antiqua" w:cs="Arial"/>
          <w:bCs/>
          <w:color w:val="000000" w:themeColor="text1"/>
          <w:lang w:val="en-GB"/>
        </w:rPr>
        <w:t>11.6</w:t>
      </w:r>
      <w:r w:rsidR="00B531E8" w:rsidRPr="00A30CF5">
        <w:rPr>
          <w:rFonts w:ascii="Book Antiqua" w:hAnsi="Book Antiqua" w:cs="Arial"/>
          <w:bCs/>
          <w:color w:val="000000" w:themeColor="text1"/>
          <w:lang w:val="en-GB"/>
        </w:rPr>
        <w:t xml:space="preserve">%) recipients were transferred </w:t>
      </w:r>
      <w:r w:rsidR="00AA3095" w:rsidRPr="00A30CF5">
        <w:rPr>
          <w:rFonts w:ascii="Book Antiqua" w:hAnsi="Book Antiqua" w:cs="Arial"/>
          <w:bCs/>
          <w:color w:val="000000" w:themeColor="text1"/>
          <w:lang w:val="en-GB"/>
        </w:rPr>
        <w:t>to</w:t>
      </w:r>
      <w:r w:rsidR="00B531E8" w:rsidRPr="00A30CF5">
        <w:rPr>
          <w:rFonts w:ascii="Book Antiqua" w:hAnsi="Book Antiqua" w:cs="Arial"/>
          <w:bCs/>
          <w:color w:val="000000" w:themeColor="text1"/>
          <w:lang w:val="en-GB"/>
        </w:rPr>
        <w:t xml:space="preserve"> other institutions</w:t>
      </w:r>
      <w:r w:rsidR="005116B9" w:rsidRPr="00A30CF5">
        <w:rPr>
          <w:rFonts w:ascii="Book Antiqua" w:hAnsi="Book Antiqua" w:cs="Arial"/>
          <w:bCs/>
          <w:color w:val="000000" w:themeColor="text1"/>
          <w:lang w:val="en-GB"/>
        </w:rPr>
        <w:t xml:space="preserve"> before study completion</w:t>
      </w:r>
      <w:r w:rsidR="006A14E6" w:rsidRPr="00A30CF5">
        <w:rPr>
          <w:rFonts w:ascii="Book Antiqua" w:hAnsi="Book Antiqua" w:cs="Arial"/>
          <w:bCs/>
          <w:color w:val="000000" w:themeColor="text1"/>
          <w:lang w:val="en-GB"/>
        </w:rPr>
        <w:t xml:space="preserve"> (38/73, 52% within one year of transplant)</w:t>
      </w:r>
      <w:r w:rsidR="00B531E8" w:rsidRPr="00A30CF5">
        <w:rPr>
          <w:rFonts w:ascii="Book Antiqua" w:hAnsi="Book Antiqua" w:cs="Arial"/>
          <w:bCs/>
          <w:color w:val="000000" w:themeColor="text1"/>
          <w:lang w:val="en-GB"/>
        </w:rPr>
        <w:t xml:space="preserve">. </w:t>
      </w:r>
      <w:r w:rsidR="00AA3095" w:rsidRPr="00A30CF5">
        <w:rPr>
          <w:rFonts w:ascii="Book Antiqua" w:hAnsi="Book Antiqua" w:cs="Arial"/>
          <w:bCs/>
          <w:color w:val="000000" w:themeColor="text1"/>
          <w:lang w:val="en-GB"/>
        </w:rPr>
        <w:t>Median</w:t>
      </w:r>
      <w:r w:rsidR="00CA5469" w:rsidRPr="00A30CF5">
        <w:rPr>
          <w:rFonts w:ascii="Book Antiqua" w:hAnsi="Book Antiqua" w:cs="Arial"/>
          <w:bCs/>
          <w:color w:val="000000" w:themeColor="text1"/>
          <w:lang w:val="en-GB"/>
        </w:rPr>
        <w:t xml:space="preserve"> follow up</w:t>
      </w:r>
      <w:r w:rsidR="003231E2" w:rsidRPr="00A30CF5">
        <w:rPr>
          <w:rFonts w:ascii="Book Antiqua" w:hAnsi="Book Antiqua" w:cs="Arial"/>
          <w:bCs/>
          <w:color w:val="000000" w:themeColor="text1"/>
          <w:lang w:val="en-GB"/>
        </w:rPr>
        <w:t xml:space="preserve"> </w:t>
      </w:r>
      <w:r w:rsidR="00C02CBE" w:rsidRPr="00A30CF5">
        <w:rPr>
          <w:rFonts w:ascii="Book Antiqua" w:hAnsi="Book Antiqua" w:cs="Arial"/>
          <w:bCs/>
          <w:color w:val="000000" w:themeColor="text1"/>
          <w:lang w:val="en-GB"/>
        </w:rPr>
        <w:t xml:space="preserve">was </w:t>
      </w:r>
      <w:r w:rsidR="005116B9" w:rsidRPr="00A30CF5">
        <w:rPr>
          <w:rFonts w:ascii="Book Antiqua" w:hAnsi="Book Antiqua" w:cs="Arial"/>
          <w:bCs/>
          <w:color w:val="000000" w:themeColor="text1"/>
          <w:lang w:val="en-GB"/>
        </w:rPr>
        <w:t xml:space="preserve">57 (31-80) </w:t>
      </w:r>
      <w:r w:rsidR="00EE3EBB" w:rsidRPr="00A30CF5">
        <w:rPr>
          <w:rFonts w:ascii="Book Antiqua" w:hAnsi="Book Antiqua" w:cs="Arial"/>
          <w:bCs/>
          <w:color w:val="000000" w:themeColor="text1"/>
          <w:lang w:val="en-GB" w:eastAsia="zh-CN"/>
        </w:rPr>
        <w:t>mo</w:t>
      </w:r>
      <w:r w:rsidR="005116B9" w:rsidRPr="00A30CF5">
        <w:rPr>
          <w:rFonts w:ascii="Book Antiqua" w:hAnsi="Book Antiqua" w:cs="Arial"/>
          <w:bCs/>
          <w:color w:val="000000" w:themeColor="text1"/>
          <w:lang w:val="en-GB"/>
        </w:rPr>
        <w:t>.</w:t>
      </w:r>
      <w:r w:rsidR="00C02CBE" w:rsidRPr="00A30CF5">
        <w:rPr>
          <w:rFonts w:ascii="Book Antiqua" w:hAnsi="Book Antiqua" w:cs="Arial"/>
          <w:bCs/>
          <w:color w:val="000000" w:themeColor="text1"/>
          <w:lang w:val="en-GB"/>
        </w:rPr>
        <w:t xml:space="preserve"> </w:t>
      </w:r>
      <w:r w:rsidR="005116B9" w:rsidRPr="00A30CF5">
        <w:rPr>
          <w:rFonts w:ascii="Book Antiqua" w:hAnsi="Book Antiqua" w:cs="Arial"/>
          <w:bCs/>
          <w:color w:val="000000" w:themeColor="text1"/>
          <w:lang w:val="en-GB"/>
        </w:rPr>
        <w:t>No patients were excluded from the analysis</w:t>
      </w:r>
      <w:r w:rsidR="0077350F" w:rsidRPr="00A30CF5">
        <w:rPr>
          <w:rFonts w:ascii="Book Antiqua" w:hAnsi="Book Antiqua" w:cs="Arial"/>
          <w:bCs/>
          <w:color w:val="000000" w:themeColor="text1"/>
          <w:lang w:val="en-GB"/>
        </w:rPr>
        <w:t xml:space="preserve"> (intention to treat)</w:t>
      </w:r>
      <w:r w:rsidR="005116B9" w:rsidRPr="00A30CF5">
        <w:rPr>
          <w:rFonts w:ascii="Book Antiqua" w:hAnsi="Book Antiqua" w:cs="Arial"/>
          <w:bCs/>
          <w:color w:val="000000" w:themeColor="text1"/>
          <w:lang w:val="en-GB"/>
        </w:rPr>
        <w:t xml:space="preserve">. </w:t>
      </w:r>
    </w:p>
    <w:p w:rsidR="007C43D7" w:rsidRPr="00A30CF5" w:rsidRDefault="007C43D7" w:rsidP="00A30CF5">
      <w:pPr>
        <w:widowControl w:val="0"/>
        <w:autoSpaceDE w:val="0"/>
        <w:autoSpaceDN w:val="0"/>
        <w:adjustRightInd w:val="0"/>
        <w:spacing w:line="360" w:lineRule="auto"/>
        <w:jc w:val="both"/>
        <w:rPr>
          <w:rFonts w:ascii="Book Antiqua" w:hAnsi="Book Antiqua" w:cs="Arial"/>
          <w:bCs/>
          <w:color w:val="000000" w:themeColor="text1"/>
          <w:lang w:val="en-GB" w:eastAsia="zh-CN"/>
        </w:rPr>
      </w:pPr>
    </w:p>
    <w:p w:rsidR="00C313F4" w:rsidRPr="00A30CF5" w:rsidRDefault="00F41A3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
          <w:bCs/>
          <w:i/>
          <w:color w:val="000000" w:themeColor="text1"/>
          <w:lang w:val="en-GB"/>
        </w:rPr>
        <w:t>T</w:t>
      </w:r>
      <w:r w:rsidR="001259EB" w:rsidRPr="00A30CF5">
        <w:rPr>
          <w:rFonts w:ascii="Book Antiqua" w:hAnsi="Book Antiqua" w:cs="Arial"/>
          <w:b/>
          <w:bCs/>
          <w:i/>
          <w:color w:val="000000" w:themeColor="text1"/>
          <w:lang w:val="en-GB"/>
        </w:rPr>
        <w:t>ransplant outcomes</w:t>
      </w:r>
    </w:p>
    <w:p w:rsidR="0072625B" w:rsidRPr="00A30CF5" w:rsidRDefault="00C313F4" w:rsidP="00A30CF5">
      <w:pPr>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One-year</w:t>
      </w:r>
      <w:r w:rsidR="00375A4A" w:rsidRPr="00A30CF5">
        <w:rPr>
          <w:rFonts w:ascii="Book Antiqua" w:hAnsi="Book Antiqua" w:cs="Arial"/>
          <w:color w:val="000000" w:themeColor="text1"/>
          <w:lang w:val="en-GB"/>
        </w:rPr>
        <w:t xml:space="preserve"> and</w:t>
      </w:r>
      <w:r w:rsidRPr="00A30CF5">
        <w:rPr>
          <w:rFonts w:ascii="Book Antiqua" w:hAnsi="Book Antiqua" w:cs="Arial"/>
          <w:color w:val="000000" w:themeColor="text1"/>
          <w:lang w:val="en-GB"/>
        </w:rPr>
        <w:t xml:space="preserve"> 5-year </w:t>
      </w:r>
      <w:r w:rsidR="0072625B" w:rsidRPr="00A30CF5">
        <w:rPr>
          <w:rFonts w:ascii="Book Antiqua" w:hAnsi="Book Antiqua" w:cs="Arial"/>
          <w:color w:val="000000" w:themeColor="text1"/>
          <w:lang w:val="en-GB"/>
        </w:rPr>
        <w:t>patient survival rate</w:t>
      </w:r>
      <w:r w:rsidR="00974F13" w:rsidRPr="00A30CF5">
        <w:rPr>
          <w:rFonts w:ascii="Book Antiqua" w:hAnsi="Book Antiqua" w:cs="Arial"/>
          <w:color w:val="000000" w:themeColor="text1"/>
          <w:lang w:val="en-GB"/>
        </w:rPr>
        <w:t>s</w:t>
      </w:r>
      <w:r w:rsidR="0072625B"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were</w:t>
      </w:r>
      <w:r w:rsidR="0072625B" w:rsidRPr="00A30CF5">
        <w:rPr>
          <w:rFonts w:ascii="Book Antiqua" w:hAnsi="Book Antiqua" w:cs="Arial"/>
          <w:color w:val="000000" w:themeColor="text1"/>
          <w:lang w:val="en-GB"/>
        </w:rPr>
        <w:t xml:space="preserve"> </w:t>
      </w:r>
      <w:r w:rsidR="000E405E" w:rsidRPr="00A30CF5">
        <w:rPr>
          <w:rFonts w:ascii="Book Antiqua" w:hAnsi="Book Antiqua" w:cs="Arial"/>
          <w:color w:val="000000" w:themeColor="text1"/>
          <w:lang w:val="en-GB"/>
        </w:rPr>
        <w:t xml:space="preserve">93.7% </w:t>
      </w:r>
      <w:r w:rsidR="007C43D7" w:rsidRPr="00A30CF5">
        <w:rPr>
          <w:rFonts w:ascii="Book Antiqua" w:hAnsi="Book Antiqua" w:cs="Arial"/>
          <w:color w:val="000000" w:themeColor="text1"/>
          <w:lang w:val="en-GB"/>
        </w:rPr>
        <w:t>(95%</w:t>
      </w:r>
      <w:r w:rsidR="006E1C70" w:rsidRPr="00A30CF5">
        <w:rPr>
          <w:rFonts w:ascii="Book Antiqua" w:hAnsi="Book Antiqua" w:cs="Arial"/>
          <w:color w:val="000000" w:themeColor="text1"/>
          <w:lang w:val="en-GB"/>
        </w:rPr>
        <w:t>CI</w:t>
      </w:r>
      <w:r w:rsidR="007C43D7" w:rsidRPr="00A30CF5">
        <w:rPr>
          <w:rFonts w:ascii="Book Antiqua" w:hAnsi="Book Antiqua" w:cs="Arial"/>
          <w:color w:val="000000" w:themeColor="text1"/>
          <w:lang w:val="en-GB" w:eastAsia="zh-CN"/>
        </w:rPr>
        <w:t>:</w:t>
      </w:r>
      <w:r w:rsidR="006E1C70" w:rsidRPr="00A30CF5">
        <w:rPr>
          <w:rFonts w:ascii="Book Antiqua" w:hAnsi="Book Antiqua" w:cs="Arial"/>
          <w:color w:val="000000" w:themeColor="text1"/>
          <w:lang w:val="en-GB"/>
        </w:rPr>
        <w:t xml:space="preserve"> 91.5%-95.3%) </w:t>
      </w:r>
      <w:r w:rsidR="00974F13" w:rsidRPr="00A30CF5">
        <w:rPr>
          <w:rFonts w:ascii="Book Antiqua" w:hAnsi="Book Antiqua" w:cs="Arial"/>
          <w:color w:val="000000" w:themeColor="text1"/>
          <w:lang w:val="en-GB"/>
        </w:rPr>
        <w:t xml:space="preserve">and </w:t>
      </w:r>
      <w:r w:rsidR="000E405E" w:rsidRPr="00A30CF5">
        <w:rPr>
          <w:rFonts w:ascii="Book Antiqua" w:hAnsi="Book Antiqua" w:cs="Arial"/>
          <w:color w:val="000000" w:themeColor="text1"/>
          <w:lang w:val="en-GB"/>
        </w:rPr>
        <w:t>88.5%</w:t>
      </w:r>
      <w:r w:rsidR="007C43D7" w:rsidRPr="00A30CF5">
        <w:rPr>
          <w:rFonts w:ascii="Book Antiqua" w:hAnsi="Book Antiqua" w:cs="Arial"/>
          <w:color w:val="000000" w:themeColor="text1"/>
          <w:lang w:val="en-GB"/>
        </w:rPr>
        <w:t xml:space="preserve"> (95%CI</w:t>
      </w:r>
      <w:r w:rsidR="007C43D7" w:rsidRPr="00A30CF5">
        <w:rPr>
          <w:rFonts w:ascii="Book Antiqua" w:hAnsi="Book Antiqua" w:cs="Arial"/>
          <w:color w:val="000000" w:themeColor="text1"/>
          <w:lang w:val="en-GB" w:eastAsia="zh-CN"/>
        </w:rPr>
        <w:t xml:space="preserve">: </w:t>
      </w:r>
      <w:r w:rsidR="006E1C70" w:rsidRPr="00A30CF5">
        <w:rPr>
          <w:rFonts w:ascii="Book Antiqua" w:hAnsi="Book Antiqua" w:cs="Arial"/>
          <w:color w:val="000000" w:themeColor="text1"/>
          <w:lang w:val="en-GB"/>
        </w:rPr>
        <w:t>85.5%-90.9%)</w:t>
      </w:r>
      <w:r w:rsidR="00974F13" w:rsidRPr="00A30CF5">
        <w:rPr>
          <w:rFonts w:ascii="Book Antiqua" w:hAnsi="Book Antiqua" w:cs="Arial"/>
          <w:color w:val="000000" w:themeColor="text1"/>
          <w:lang w:val="en-GB"/>
        </w:rPr>
        <w:t>, respectively</w:t>
      </w:r>
      <w:r w:rsidR="0072625B"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During the follow up, 68/6</w:t>
      </w:r>
      <w:r w:rsidR="00180703" w:rsidRPr="00A30CF5">
        <w:rPr>
          <w:rFonts w:ascii="Book Antiqua" w:hAnsi="Book Antiqua" w:cs="Arial"/>
          <w:color w:val="000000" w:themeColor="text1"/>
          <w:lang w:val="en-GB"/>
        </w:rPr>
        <w:t>29</w:t>
      </w:r>
      <w:r w:rsidRPr="00A30CF5">
        <w:rPr>
          <w:rFonts w:ascii="Book Antiqua" w:hAnsi="Book Antiqua" w:cs="Arial"/>
          <w:color w:val="000000" w:themeColor="text1"/>
          <w:lang w:val="en-GB"/>
        </w:rPr>
        <w:t xml:space="preserve"> (</w:t>
      </w:r>
      <w:r w:rsidR="00CE4013" w:rsidRPr="00A30CF5">
        <w:rPr>
          <w:rFonts w:ascii="Book Antiqua" w:hAnsi="Book Antiqua" w:cs="Arial"/>
          <w:color w:val="000000" w:themeColor="text1"/>
          <w:lang w:val="en-GB"/>
        </w:rPr>
        <w:t>10.8</w:t>
      </w:r>
      <w:r w:rsidRPr="00A30CF5">
        <w:rPr>
          <w:rFonts w:ascii="Book Antiqua" w:hAnsi="Book Antiqua" w:cs="Arial"/>
          <w:color w:val="000000" w:themeColor="text1"/>
          <w:lang w:val="en-GB"/>
        </w:rPr>
        <w:t>%) recipients died. The following causes of death were recorded: sepsis</w:t>
      </w:r>
      <w:r w:rsidR="0072625B" w:rsidRPr="00A30CF5">
        <w:rPr>
          <w:rFonts w:ascii="Book Antiqua" w:hAnsi="Book Antiqua" w:cs="Arial"/>
          <w:color w:val="000000" w:themeColor="text1"/>
          <w:lang w:val="en-GB"/>
        </w:rPr>
        <w:t xml:space="preserve"> </w:t>
      </w:r>
      <w:r w:rsidR="00974F13" w:rsidRPr="00A30CF5">
        <w:rPr>
          <w:rFonts w:ascii="Book Antiqua" w:hAnsi="Book Antiqua" w:cs="Arial"/>
          <w:color w:val="000000" w:themeColor="text1"/>
          <w:lang w:val="en-GB"/>
        </w:rPr>
        <w:t>(</w:t>
      </w:r>
      <w:r w:rsidR="00974F13"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eastAsia="zh-CN"/>
        </w:rPr>
        <w:t xml:space="preserve"> </w:t>
      </w:r>
      <w:r w:rsidR="00974F13"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32</w:t>
      </w:r>
      <w:r w:rsidR="0072625B" w:rsidRPr="00A30CF5">
        <w:rPr>
          <w:rFonts w:ascii="Book Antiqua" w:hAnsi="Book Antiqua" w:cs="Arial"/>
          <w:color w:val="000000" w:themeColor="text1"/>
          <w:lang w:val="en-GB"/>
        </w:rPr>
        <w:t xml:space="preserve">), </w:t>
      </w:r>
      <w:r w:rsidR="00C37982" w:rsidRPr="00A30CF5">
        <w:rPr>
          <w:rFonts w:ascii="Book Antiqua" w:hAnsi="Book Antiqua" w:cs="Arial"/>
          <w:color w:val="000000" w:themeColor="text1"/>
          <w:lang w:val="en-GB"/>
        </w:rPr>
        <w:t xml:space="preserve">sudden cardiac death </w:t>
      </w:r>
      <w:r w:rsidR="00974F13" w:rsidRPr="00A30CF5">
        <w:rPr>
          <w:rFonts w:ascii="Book Antiqua" w:hAnsi="Book Antiqua" w:cs="Arial"/>
          <w:color w:val="000000" w:themeColor="text1"/>
          <w:lang w:val="en-GB"/>
        </w:rPr>
        <w:t>(</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974F13"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C37982" w:rsidRPr="00A30CF5">
        <w:rPr>
          <w:rFonts w:ascii="Book Antiqua" w:hAnsi="Book Antiqua" w:cs="Arial"/>
          <w:color w:val="000000" w:themeColor="text1"/>
          <w:lang w:val="en-GB"/>
        </w:rPr>
        <w:t>14</w:t>
      </w:r>
      <w:r w:rsidR="0072625B" w:rsidRPr="00A30CF5">
        <w:rPr>
          <w:rFonts w:ascii="Book Antiqua" w:hAnsi="Book Antiqua" w:cs="Arial"/>
          <w:color w:val="000000" w:themeColor="text1"/>
          <w:lang w:val="en-GB"/>
        </w:rPr>
        <w:t xml:space="preserve">), </w:t>
      </w:r>
      <w:r w:rsidR="00C37982" w:rsidRPr="00A30CF5">
        <w:rPr>
          <w:rFonts w:ascii="Book Antiqua" w:hAnsi="Book Antiqua" w:cs="Arial"/>
          <w:color w:val="000000" w:themeColor="text1"/>
          <w:lang w:val="en-GB"/>
        </w:rPr>
        <w:t xml:space="preserve">malignancy </w:t>
      </w:r>
      <w:r w:rsidR="00974F13" w:rsidRPr="00A30CF5">
        <w:rPr>
          <w:rFonts w:ascii="Book Antiqua" w:hAnsi="Book Antiqua" w:cs="Arial"/>
          <w:color w:val="000000" w:themeColor="text1"/>
          <w:lang w:val="en-GB"/>
        </w:rPr>
        <w:t>(</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974F13"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C37982" w:rsidRPr="00A30CF5">
        <w:rPr>
          <w:rFonts w:ascii="Book Antiqua" w:hAnsi="Book Antiqua" w:cs="Arial"/>
          <w:color w:val="000000" w:themeColor="text1"/>
          <w:lang w:val="en-GB"/>
        </w:rPr>
        <w:t>5</w:t>
      </w:r>
      <w:r w:rsidR="0072625B" w:rsidRPr="00A30CF5">
        <w:rPr>
          <w:rFonts w:ascii="Book Antiqua" w:hAnsi="Book Antiqua" w:cs="Arial"/>
          <w:color w:val="000000" w:themeColor="text1"/>
          <w:lang w:val="en-GB"/>
        </w:rPr>
        <w:t xml:space="preserve">), </w:t>
      </w:r>
      <w:r w:rsidR="00C37982" w:rsidRPr="00A30CF5">
        <w:rPr>
          <w:rFonts w:ascii="Book Antiqua" w:hAnsi="Book Antiqua" w:cs="Arial"/>
          <w:color w:val="000000" w:themeColor="text1"/>
          <w:lang w:val="en-GB"/>
        </w:rPr>
        <w:t>post-operative surgical complication (</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C37982"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C37982" w:rsidRPr="00A30CF5">
        <w:rPr>
          <w:rFonts w:ascii="Book Antiqua" w:hAnsi="Book Antiqua" w:cs="Arial"/>
          <w:color w:val="000000" w:themeColor="text1"/>
          <w:lang w:val="en-GB"/>
        </w:rPr>
        <w:t xml:space="preserve">3), </w:t>
      </w:r>
      <w:r w:rsidR="0000024D" w:rsidRPr="00A30CF5">
        <w:rPr>
          <w:rFonts w:ascii="Book Antiqua" w:hAnsi="Book Antiqua" w:cs="Arial"/>
          <w:color w:val="000000" w:themeColor="text1"/>
          <w:lang w:val="en-GB"/>
        </w:rPr>
        <w:t>sclerosing peritonitis (</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00024D"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00024D" w:rsidRPr="00A30CF5">
        <w:rPr>
          <w:rFonts w:ascii="Book Antiqua" w:hAnsi="Book Antiqua" w:cs="Arial"/>
          <w:color w:val="000000" w:themeColor="text1"/>
          <w:lang w:val="en-GB"/>
        </w:rPr>
        <w:t xml:space="preserve">3), </w:t>
      </w:r>
      <w:r w:rsidR="008527D1" w:rsidRPr="00A30CF5">
        <w:rPr>
          <w:rFonts w:ascii="Book Antiqua" w:hAnsi="Book Antiqua" w:cs="Arial"/>
          <w:color w:val="000000" w:themeColor="text1"/>
          <w:lang w:val="en-GB"/>
        </w:rPr>
        <w:t>myocardial infarction (</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8527D1"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8527D1" w:rsidRPr="00A30CF5">
        <w:rPr>
          <w:rFonts w:ascii="Book Antiqua" w:hAnsi="Book Antiqua" w:cs="Arial"/>
          <w:color w:val="000000" w:themeColor="text1"/>
          <w:lang w:val="en-GB"/>
        </w:rPr>
        <w:t xml:space="preserve">3), </w:t>
      </w:r>
      <w:r w:rsidR="00E50BA2" w:rsidRPr="00A30CF5">
        <w:rPr>
          <w:rFonts w:ascii="Book Antiqua" w:hAnsi="Book Antiqua" w:cs="Arial"/>
          <w:color w:val="000000" w:themeColor="text1"/>
          <w:lang w:val="en-GB"/>
        </w:rPr>
        <w:t>oesophageal</w:t>
      </w:r>
      <w:r w:rsidR="00C37982" w:rsidRPr="00A30CF5">
        <w:rPr>
          <w:rFonts w:ascii="Book Antiqua" w:hAnsi="Book Antiqua" w:cs="Arial"/>
          <w:color w:val="000000" w:themeColor="text1"/>
          <w:lang w:val="en-GB"/>
        </w:rPr>
        <w:t xml:space="preserve"> variceal </w:t>
      </w:r>
      <w:r w:rsidR="0000024D" w:rsidRPr="00A30CF5">
        <w:rPr>
          <w:rFonts w:ascii="Book Antiqua" w:hAnsi="Book Antiqua" w:cs="Arial"/>
          <w:color w:val="000000" w:themeColor="text1"/>
          <w:lang w:val="en-GB"/>
        </w:rPr>
        <w:t>bleeding (</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00024D"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00024D" w:rsidRPr="00A30CF5">
        <w:rPr>
          <w:rFonts w:ascii="Book Antiqua" w:hAnsi="Book Antiqua" w:cs="Arial"/>
          <w:color w:val="000000" w:themeColor="text1"/>
          <w:lang w:val="en-GB"/>
        </w:rPr>
        <w:t xml:space="preserve">2), </w:t>
      </w:r>
      <w:r w:rsidR="008C3129" w:rsidRPr="00A30CF5">
        <w:rPr>
          <w:rFonts w:ascii="Book Antiqua" w:hAnsi="Book Antiqua" w:cs="Arial"/>
          <w:color w:val="000000" w:themeColor="text1"/>
          <w:lang w:val="en-GB"/>
        </w:rPr>
        <w:t>stroke (</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8C3129" w:rsidRPr="00A30CF5">
        <w:rPr>
          <w:rFonts w:ascii="Book Antiqua" w:hAnsi="Book Antiqua" w:cs="Arial"/>
          <w:color w:val="000000" w:themeColor="text1"/>
          <w:lang w:val="en-GB"/>
        </w:rPr>
        <w:t>2)</w:t>
      </w:r>
      <w:r w:rsidR="008527D1" w:rsidRPr="00A30CF5">
        <w:rPr>
          <w:rFonts w:ascii="Book Antiqua" w:hAnsi="Book Antiqua" w:cs="Arial"/>
          <w:color w:val="000000" w:themeColor="text1"/>
          <w:lang w:val="en-GB"/>
        </w:rPr>
        <w:t xml:space="preserve">, </w:t>
      </w:r>
      <w:r w:rsidR="0000024D" w:rsidRPr="00A30CF5">
        <w:rPr>
          <w:rFonts w:ascii="Book Antiqua" w:hAnsi="Book Antiqua" w:cs="Arial"/>
          <w:color w:val="000000" w:themeColor="text1"/>
          <w:lang w:val="en-GB"/>
        </w:rPr>
        <w:t xml:space="preserve">heart failure </w:t>
      </w:r>
      <w:r w:rsidR="00974F13" w:rsidRPr="00A30CF5">
        <w:rPr>
          <w:rFonts w:ascii="Book Antiqua" w:hAnsi="Book Antiqua" w:cs="Arial"/>
          <w:color w:val="000000" w:themeColor="text1"/>
          <w:lang w:val="en-GB"/>
        </w:rPr>
        <w:t>(n=</w:t>
      </w:r>
      <w:r w:rsidR="0000024D" w:rsidRPr="00A30CF5">
        <w:rPr>
          <w:rFonts w:ascii="Book Antiqua" w:hAnsi="Book Antiqua" w:cs="Arial"/>
          <w:color w:val="000000" w:themeColor="text1"/>
          <w:lang w:val="en-GB"/>
        </w:rPr>
        <w:t>1</w:t>
      </w:r>
      <w:r w:rsidR="0072625B" w:rsidRPr="00A30CF5">
        <w:rPr>
          <w:rFonts w:ascii="Book Antiqua" w:hAnsi="Book Antiqua" w:cs="Arial"/>
          <w:color w:val="000000" w:themeColor="text1"/>
          <w:lang w:val="en-GB"/>
        </w:rPr>
        <w:t xml:space="preserve">), </w:t>
      </w:r>
      <w:r w:rsidR="0000024D" w:rsidRPr="00A30CF5">
        <w:rPr>
          <w:rFonts w:ascii="Book Antiqua" w:hAnsi="Book Antiqua" w:cs="Arial"/>
          <w:color w:val="000000" w:themeColor="text1"/>
          <w:lang w:val="en-GB"/>
        </w:rPr>
        <w:t xml:space="preserve">ruptured abdominal aortic aneurysm </w:t>
      </w:r>
      <w:r w:rsidR="00974F13" w:rsidRPr="00A30CF5">
        <w:rPr>
          <w:rFonts w:ascii="Book Antiqua" w:hAnsi="Book Antiqua" w:cs="Arial"/>
          <w:color w:val="000000" w:themeColor="text1"/>
          <w:lang w:val="en-GB"/>
        </w:rPr>
        <w:t>(</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974F13"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00024D" w:rsidRPr="00A30CF5">
        <w:rPr>
          <w:rFonts w:ascii="Book Antiqua" w:hAnsi="Book Antiqua" w:cs="Arial"/>
          <w:color w:val="000000" w:themeColor="text1"/>
          <w:lang w:val="en-GB"/>
        </w:rPr>
        <w:t>1</w:t>
      </w:r>
      <w:r w:rsidR="0072625B" w:rsidRPr="00A30CF5">
        <w:rPr>
          <w:rFonts w:ascii="Book Antiqua" w:hAnsi="Book Antiqua" w:cs="Arial"/>
          <w:color w:val="000000" w:themeColor="text1"/>
          <w:lang w:val="en-GB"/>
        </w:rPr>
        <w:t>)</w:t>
      </w:r>
      <w:r w:rsidR="008C3129" w:rsidRPr="00A30CF5">
        <w:rPr>
          <w:rFonts w:ascii="Book Antiqua" w:hAnsi="Book Antiqua" w:cs="Arial"/>
          <w:color w:val="000000" w:themeColor="text1"/>
          <w:lang w:val="en-GB"/>
        </w:rPr>
        <w:t>, and unknown (</w:t>
      </w:r>
      <w:r w:rsidR="007C43D7" w:rsidRPr="00A30CF5">
        <w:rPr>
          <w:rFonts w:ascii="Book Antiqua" w:hAnsi="Book Antiqua" w:cs="Arial"/>
          <w:i/>
          <w:color w:val="000000" w:themeColor="text1"/>
          <w:lang w:val="en-GB"/>
        </w:rPr>
        <w:t>n</w:t>
      </w:r>
      <w:r w:rsidR="007C43D7"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w:t>
      </w:r>
      <w:r w:rsidR="007C43D7" w:rsidRPr="00A30CF5">
        <w:rPr>
          <w:rFonts w:ascii="Book Antiqua" w:hAnsi="Book Antiqua" w:cs="Arial"/>
          <w:color w:val="000000" w:themeColor="text1"/>
          <w:lang w:val="en-GB" w:eastAsia="zh-CN"/>
        </w:rPr>
        <w:t xml:space="preserve"> </w:t>
      </w:r>
      <w:r w:rsidR="008C3129" w:rsidRPr="00A30CF5">
        <w:rPr>
          <w:rFonts w:ascii="Book Antiqua" w:hAnsi="Book Antiqua" w:cs="Arial"/>
          <w:color w:val="000000" w:themeColor="text1"/>
          <w:lang w:val="en-GB"/>
        </w:rPr>
        <w:t>2)</w:t>
      </w:r>
      <w:r w:rsidR="0072625B" w:rsidRPr="00A30CF5">
        <w:rPr>
          <w:rFonts w:ascii="Book Antiqua" w:hAnsi="Book Antiqua" w:cs="Arial"/>
          <w:color w:val="000000" w:themeColor="text1"/>
          <w:lang w:val="en-GB"/>
        </w:rPr>
        <w:t xml:space="preserve">. </w:t>
      </w:r>
    </w:p>
    <w:p w:rsidR="0072625B" w:rsidRPr="00A30CF5" w:rsidRDefault="001259EB" w:rsidP="00A30CF5">
      <w:pPr>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72625B" w:rsidRPr="00A30CF5">
        <w:rPr>
          <w:rFonts w:ascii="Book Antiqua" w:hAnsi="Book Antiqua" w:cs="Arial"/>
          <w:color w:val="000000" w:themeColor="text1"/>
          <w:lang w:val="en-GB"/>
        </w:rPr>
        <w:t xml:space="preserve">One-year </w:t>
      </w:r>
      <w:r w:rsidR="001843F7" w:rsidRPr="00A30CF5">
        <w:rPr>
          <w:rFonts w:ascii="Book Antiqua" w:hAnsi="Book Antiqua" w:cs="Arial"/>
          <w:color w:val="000000" w:themeColor="text1"/>
          <w:lang w:val="en-GB"/>
        </w:rPr>
        <w:t xml:space="preserve">and 5-year </w:t>
      </w:r>
      <w:r w:rsidR="00E05957" w:rsidRPr="00A30CF5">
        <w:rPr>
          <w:rFonts w:ascii="Book Antiqua" w:hAnsi="Book Antiqua" w:cs="Arial"/>
          <w:color w:val="000000" w:themeColor="text1"/>
          <w:lang w:val="en-GB"/>
        </w:rPr>
        <w:t>crude cumulative incidences of graft failure</w:t>
      </w:r>
      <w:r w:rsidR="0072625B" w:rsidRPr="00A30CF5">
        <w:rPr>
          <w:rFonts w:ascii="Book Antiqua" w:hAnsi="Book Antiqua" w:cs="Arial"/>
          <w:color w:val="000000" w:themeColor="text1"/>
          <w:lang w:val="en-GB"/>
        </w:rPr>
        <w:t xml:space="preserve"> </w:t>
      </w:r>
      <w:r w:rsidR="001843F7" w:rsidRPr="00A30CF5">
        <w:rPr>
          <w:rFonts w:ascii="Book Antiqua" w:hAnsi="Book Antiqua" w:cs="Arial"/>
          <w:color w:val="000000" w:themeColor="text1"/>
          <w:lang w:val="en-GB"/>
        </w:rPr>
        <w:t xml:space="preserve">were </w:t>
      </w:r>
      <w:r w:rsidR="00E05957" w:rsidRPr="00A30CF5">
        <w:rPr>
          <w:rFonts w:ascii="Book Antiqua" w:hAnsi="Book Antiqua" w:cs="Arial"/>
          <w:color w:val="000000" w:themeColor="text1"/>
          <w:lang w:val="en-GB"/>
        </w:rPr>
        <w:t>7.1</w:t>
      </w:r>
      <w:r w:rsidR="001843F7" w:rsidRPr="00A30CF5">
        <w:rPr>
          <w:rFonts w:ascii="Book Antiqua" w:hAnsi="Book Antiqua" w:cs="Arial"/>
          <w:color w:val="000000" w:themeColor="text1"/>
          <w:lang w:val="en-GB"/>
        </w:rPr>
        <w:t xml:space="preserve">% </w:t>
      </w:r>
      <w:r w:rsidR="00D321DF" w:rsidRPr="00A30CF5">
        <w:rPr>
          <w:rFonts w:ascii="Book Antiqua" w:hAnsi="Book Antiqua" w:cs="Arial"/>
          <w:color w:val="000000" w:themeColor="text1"/>
          <w:lang w:val="en-GB"/>
        </w:rPr>
        <w:t>(95%</w:t>
      </w:r>
      <w:r w:rsidR="006E1C70" w:rsidRPr="00A30CF5">
        <w:rPr>
          <w:rFonts w:ascii="Book Antiqua" w:hAnsi="Book Antiqua" w:cs="Arial"/>
          <w:color w:val="000000" w:themeColor="text1"/>
          <w:lang w:val="en-GB"/>
        </w:rPr>
        <w:t>CI</w:t>
      </w:r>
      <w:r w:rsidR="00D321DF" w:rsidRPr="00A30CF5">
        <w:rPr>
          <w:rFonts w:ascii="Book Antiqua" w:hAnsi="Book Antiqua" w:cs="Arial"/>
          <w:color w:val="000000" w:themeColor="text1"/>
          <w:lang w:val="en-GB" w:eastAsia="zh-CN"/>
        </w:rPr>
        <w:t>:</w:t>
      </w:r>
      <w:r w:rsidR="006E1C70" w:rsidRPr="00A30CF5">
        <w:rPr>
          <w:rFonts w:ascii="Book Antiqua" w:hAnsi="Book Antiqua" w:cs="Arial"/>
          <w:color w:val="000000" w:themeColor="text1"/>
          <w:lang w:val="en-GB"/>
        </w:rPr>
        <w:t xml:space="preserve"> </w:t>
      </w:r>
      <w:r w:rsidR="00E05957" w:rsidRPr="00A30CF5">
        <w:rPr>
          <w:rFonts w:ascii="Book Antiqua" w:hAnsi="Book Antiqua" w:cs="Arial"/>
          <w:color w:val="000000" w:themeColor="text1"/>
          <w:lang w:val="en-GB"/>
        </w:rPr>
        <w:t>5.0</w:t>
      </w:r>
      <w:r w:rsidR="006E1C70" w:rsidRPr="00A30CF5">
        <w:rPr>
          <w:rFonts w:ascii="Book Antiqua" w:hAnsi="Book Antiqua" w:cs="Arial"/>
          <w:color w:val="000000" w:themeColor="text1"/>
          <w:lang w:val="en-GB"/>
        </w:rPr>
        <w:t>%-</w:t>
      </w:r>
      <w:r w:rsidR="00E05957" w:rsidRPr="00A30CF5">
        <w:rPr>
          <w:rFonts w:ascii="Book Antiqua" w:hAnsi="Book Antiqua" w:cs="Arial"/>
          <w:color w:val="000000" w:themeColor="text1"/>
          <w:lang w:val="en-GB"/>
        </w:rPr>
        <w:t>9.8</w:t>
      </w:r>
      <w:r w:rsidR="006E1C70" w:rsidRPr="00A30CF5">
        <w:rPr>
          <w:rFonts w:ascii="Book Antiqua" w:hAnsi="Book Antiqua" w:cs="Arial"/>
          <w:color w:val="000000" w:themeColor="text1"/>
          <w:lang w:val="en-GB"/>
        </w:rPr>
        <w:t xml:space="preserve">%) </w:t>
      </w:r>
      <w:r w:rsidR="001843F7" w:rsidRPr="00A30CF5">
        <w:rPr>
          <w:rFonts w:ascii="Book Antiqua" w:hAnsi="Book Antiqua" w:cs="Arial"/>
          <w:color w:val="000000" w:themeColor="text1"/>
          <w:lang w:val="en-GB"/>
        </w:rPr>
        <w:t xml:space="preserve">and </w:t>
      </w:r>
      <w:r w:rsidR="00E05957" w:rsidRPr="00A30CF5">
        <w:rPr>
          <w:rFonts w:ascii="Book Antiqua" w:hAnsi="Book Antiqua" w:cs="Arial"/>
          <w:color w:val="000000" w:themeColor="text1"/>
          <w:lang w:val="en-GB"/>
        </w:rPr>
        <w:t>13.3</w:t>
      </w:r>
      <w:r w:rsidR="001843F7" w:rsidRPr="00A30CF5">
        <w:rPr>
          <w:rFonts w:ascii="Book Antiqua" w:hAnsi="Book Antiqua" w:cs="Arial"/>
          <w:color w:val="000000" w:themeColor="text1"/>
          <w:lang w:val="en-GB"/>
        </w:rPr>
        <w:t>%</w:t>
      </w:r>
      <w:r w:rsidR="00D321DF" w:rsidRPr="00A30CF5">
        <w:rPr>
          <w:rFonts w:ascii="Book Antiqua" w:hAnsi="Book Antiqua" w:cs="Arial"/>
          <w:color w:val="000000" w:themeColor="text1"/>
          <w:lang w:val="en-GB"/>
        </w:rPr>
        <w:t xml:space="preserve"> (95%CI</w:t>
      </w:r>
      <w:r w:rsidR="00D321DF" w:rsidRPr="00A30CF5">
        <w:rPr>
          <w:rFonts w:ascii="Book Antiqua" w:hAnsi="Book Antiqua" w:cs="Arial"/>
          <w:color w:val="000000" w:themeColor="text1"/>
          <w:lang w:val="en-GB" w:eastAsia="zh-CN"/>
        </w:rPr>
        <w:t>:</w:t>
      </w:r>
      <w:r w:rsidR="006E1C70" w:rsidRPr="00A30CF5">
        <w:rPr>
          <w:rFonts w:ascii="Book Antiqua" w:hAnsi="Book Antiqua" w:cs="Arial"/>
          <w:color w:val="000000" w:themeColor="text1"/>
          <w:lang w:val="en-GB"/>
        </w:rPr>
        <w:t xml:space="preserve"> </w:t>
      </w:r>
      <w:r w:rsidR="00E05957" w:rsidRPr="00A30CF5">
        <w:rPr>
          <w:rFonts w:ascii="Book Antiqua" w:hAnsi="Book Antiqua" w:cs="Arial"/>
          <w:color w:val="000000" w:themeColor="text1"/>
          <w:lang w:val="en-GB"/>
        </w:rPr>
        <w:t>10.5</w:t>
      </w:r>
      <w:r w:rsidR="006E1C70" w:rsidRPr="00A30CF5">
        <w:rPr>
          <w:rFonts w:ascii="Book Antiqua" w:hAnsi="Book Antiqua" w:cs="Arial"/>
          <w:color w:val="000000" w:themeColor="text1"/>
          <w:lang w:val="en-GB"/>
        </w:rPr>
        <w:t>%-</w:t>
      </w:r>
      <w:r w:rsidR="00E05957" w:rsidRPr="00A30CF5">
        <w:rPr>
          <w:rFonts w:ascii="Book Antiqua" w:hAnsi="Book Antiqua" w:cs="Arial"/>
          <w:color w:val="000000" w:themeColor="text1"/>
          <w:lang w:val="en-GB"/>
        </w:rPr>
        <w:t>16.0</w:t>
      </w:r>
      <w:r w:rsidR="006E1C70" w:rsidRPr="00A30CF5">
        <w:rPr>
          <w:rFonts w:ascii="Book Antiqua" w:hAnsi="Book Antiqua" w:cs="Arial"/>
          <w:color w:val="000000" w:themeColor="text1"/>
          <w:lang w:val="en-GB"/>
        </w:rPr>
        <w:t>%)</w:t>
      </w:r>
      <w:r w:rsidR="001843F7" w:rsidRPr="00A30CF5">
        <w:rPr>
          <w:rFonts w:ascii="Book Antiqua" w:hAnsi="Book Antiqua" w:cs="Arial"/>
          <w:color w:val="000000" w:themeColor="text1"/>
          <w:lang w:val="en-GB"/>
        </w:rPr>
        <w:t>, respectively</w:t>
      </w:r>
      <w:r w:rsidR="0072625B" w:rsidRPr="00A30CF5">
        <w:rPr>
          <w:rFonts w:ascii="Book Antiqua" w:hAnsi="Book Antiqua" w:cs="Arial"/>
          <w:color w:val="000000" w:themeColor="text1"/>
          <w:lang w:val="en-GB"/>
        </w:rPr>
        <w:t xml:space="preserve">. </w:t>
      </w:r>
      <w:r w:rsidR="005D00C0" w:rsidRPr="00A30CF5">
        <w:rPr>
          <w:rFonts w:ascii="Book Antiqua" w:hAnsi="Book Antiqua" w:cs="Arial"/>
          <w:color w:val="000000" w:themeColor="text1"/>
          <w:lang w:val="en-GB"/>
        </w:rPr>
        <w:t>During the study</w:t>
      </w:r>
      <w:r w:rsidR="001843F7" w:rsidRPr="00A30CF5">
        <w:rPr>
          <w:rFonts w:ascii="Book Antiqua" w:hAnsi="Book Antiqua" w:cs="Arial"/>
          <w:color w:val="000000" w:themeColor="text1"/>
          <w:lang w:val="en-GB"/>
        </w:rPr>
        <w:t xml:space="preserve">, </w:t>
      </w:r>
      <w:r w:rsidR="00D674FC" w:rsidRPr="00A30CF5">
        <w:rPr>
          <w:rFonts w:ascii="Book Antiqua" w:hAnsi="Book Antiqua" w:cs="Arial"/>
          <w:color w:val="000000" w:themeColor="text1"/>
          <w:lang w:val="en-GB"/>
        </w:rPr>
        <w:t>131</w:t>
      </w:r>
      <w:r w:rsidR="001843F7" w:rsidRPr="00A30CF5">
        <w:rPr>
          <w:rFonts w:ascii="Book Antiqua" w:hAnsi="Book Antiqua" w:cs="Arial"/>
          <w:color w:val="000000" w:themeColor="text1"/>
          <w:lang w:val="en-GB"/>
        </w:rPr>
        <w:t>/</w:t>
      </w:r>
      <w:r w:rsidR="00CE4013" w:rsidRPr="00A30CF5">
        <w:rPr>
          <w:rFonts w:ascii="Book Antiqua" w:hAnsi="Book Antiqua" w:cs="Arial"/>
          <w:color w:val="000000" w:themeColor="text1"/>
          <w:lang w:val="en-GB"/>
        </w:rPr>
        <w:t>629</w:t>
      </w:r>
      <w:r w:rsidR="001843F7" w:rsidRPr="00A30CF5">
        <w:rPr>
          <w:rFonts w:ascii="Book Antiqua" w:hAnsi="Book Antiqua" w:cs="Arial"/>
          <w:color w:val="000000" w:themeColor="text1"/>
          <w:lang w:val="en-GB"/>
        </w:rPr>
        <w:t xml:space="preserve"> (</w:t>
      </w:r>
      <w:r w:rsidR="00CE4013" w:rsidRPr="00A30CF5">
        <w:rPr>
          <w:rFonts w:ascii="Book Antiqua" w:hAnsi="Book Antiqua" w:cs="Arial"/>
          <w:color w:val="000000" w:themeColor="text1"/>
          <w:lang w:val="en-GB"/>
        </w:rPr>
        <w:t>20.8</w:t>
      </w:r>
      <w:r w:rsidR="001843F7" w:rsidRPr="00A30CF5">
        <w:rPr>
          <w:rFonts w:ascii="Book Antiqua" w:hAnsi="Book Antiqua" w:cs="Arial"/>
          <w:color w:val="000000" w:themeColor="text1"/>
          <w:lang w:val="en-GB"/>
        </w:rPr>
        <w:t>%) transplant loss</w:t>
      </w:r>
      <w:r w:rsidR="003034A0" w:rsidRPr="00A30CF5">
        <w:rPr>
          <w:rFonts w:ascii="Book Antiqua" w:hAnsi="Book Antiqua" w:cs="Arial"/>
          <w:color w:val="000000" w:themeColor="text1"/>
          <w:lang w:val="en-GB"/>
        </w:rPr>
        <w:t>es</w:t>
      </w:r>
      <w:r w:rsidR="001843F7" w:rsidRPr="00A30CF5">
        <w:rPr>
          <w:rFonts w:ascii="Book Antiqua" w:hAnsi="Book Antiqua" w:cs="Arial"/>
          <w:color w:val="000000" w:themeColor="text1"/>
          <w:lang w:val="en-GB"/>
        </w:rPr>
        <w:t xml:space="preserve"> were observed. </w:t>
      </w:r>
      <w:r w:rsidR="00AD62B9" w:rsidRPr="00A30CF5">
        <w:rPr>
          <w:rFonts w:ascii="Book Antiqua" w:hAnsi="Book Antiqua" w:cs="Arial"/>
          <w:color w:val="000000" w:themeColor="text1"/>
          <w:lang w:val="en-GB"/>
        </w:rPr>
        <w:t>As shown in Figure 1, r</w:t>
      </w:r>
      <w:r w:rsidR="0072625B" w:rsidRPr="00A30CF5">
        <w:rPr>
          <w:rFonts w:ascii="Book Antiqua" w:hAnsi="Book Antiqua" w:cs="Arial"/>
          <w:color w:val="000000" w:themeColor="text1"/>
          <w:lang w:val="en-GB"/>
        </w:rPr>
        <w:t>easons for graft loss were:</w:t>
      </w:r>
      <w:r w:rsidR="001843F7" w:rsidRPr="00A30CF5">
        <w:rPr>
          <w:rFonts w:ascii="Book Antiqua" w:hAnsi="Book Antiqua" w:cs="Arial"/>
          <w:color w:val="000000" w:themeColor="text1"/>
          <w:lang w:val="en-GB"/>
        </w:rPr>
        <w:t xml:space="preserve"> death with function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1843F7"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1843F7" w:rsidRPr="00A30CF5">
        <w:rPr>
          <w:rFonts w:ascii="Book Antiqua" w:hAnsi="Book Antiqua" w:cs="Arial"/>
          <w:color w:val="000000" w:themeColor="text1"/>
          <w:lang w:val="en-GB"/>
        </w:rPr>
        <w:t>49), chronic allograft injury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1843F7"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1843F7" w:rsidRPr="00A30CF5">
        <w:rPr>
          <w:rFonts w:ascii="Book Antiqua" w:hAnsi="Book Antiqua" w:cs="Arial"/>
          <w:color w:val="000000" w:themeColor="text1"/>
          <w:lang w:val="en-GB"/>
        </w:rPr>
        <w:t xml:space="preserve">14), </w:t>
      </w:r>
      <w:r w:rsidR="00A25E30" w:rsidRPr="00A30CF5">
        <w:rPr>
          <w:rFonts w:ascii="Book Antiqua" w:hAnsi="Book Antiqua" w:cs="Arial"/>
          <w:color w:val="000000" w:themeColor="text1"/>
          <w:lang w:val="en-GB"/>
        </w:rPr>
        <w:t>PNF</w:t>
      </w:r>
      <w:r w:rsidR="0053482C" w:rsidRPr="00A30CF5">
        <w:rPr>
          <w:rFonts w:ascii="Book Antiqua" w:hAnsi="Book Antiqua" w:cs="Arial"/>
          <w:color w:val="000000" w:themeColor="text1"/>
          <w:lang w:val="en-GB"/>
        </w:rPr>
        <w:t xml:space="preserve">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53482C"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3482C" w:rsidRPr="00A30CF5">
        <w:rPr>
          <w:rFonts w:ascii="Book Antiqua" w:hAnsi="Book Antiqua" w:cs="Arial"/>
          <w:color w:val="000000" w:themeColor="text1"/>
          <w:lang w:val="en-GB"/>
        </w:rPr>
        <w:t xml:space="preserve">12), </w:t>
      </w:r>
      <w:r w:rsidR="003034A0" w:rsidRPr="00A30CF5">
        <w:rPr>
          <w:rFonts w:ascii="Book Antiqua" w:hAnsi="Book Antiqua" w:cs="Arial"/>
          <w:color w:val="000000" w:themeColor="text1"/>
          <w:lang w:val="en-GB"/>
        </w:rPr>
        <w:t>renal vein thrombosis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3034A0"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3034A0" w:rsidRPr="00A30CF5">
        <w:rPr>
          <w:rFonts w:ascii="Book Antiqua" w:hAnsi="Book Antiqua" w:cs="Arial"/>
          <w:color w:val="000000" w:themeColor="text1"/>
          <w:lang w:val="en-GB"/>
        </w:rPr>
        <w:t>11), PVAN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3034A0"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3034A0" w:rsidRPr="00A30CF5">
        <w:rPr>
          <w:rFonts w:ascii="Book Antiqua" w:hAnsi="Book Antiqua" w:cs="Arial"/>
          <w:color w:val="000000" w:themeColor="text1"/>
          <w:lang w:val="en-GB"/>
        </w:rPr>
        <w:t xml:space="preserve">11), </w:t>
      </w:r>
      <w:r w:rsidR="007D4011" w:rsidRPr="00A30CF5">
        <w:rPr>
          <w:rFonts w:ascii="Book Antiqua" w:hAnsi="Book Antiqua" w:cs="Arial"/>
          <w:color w:val="000000" w:themeColor="text1"/>
          <w:lang w:val="en-GB"/>
        </w:rPr>
        <w:t>BPR</w:t>
      </w:r>
      <w:r w:rsidR="003034A0" w:rsidRPr="00A30CF5">
        <w:rPr>
          <w:rFonts w:ascii="Book Antiqua" w:hAnsi="Book Antiqua" w:cs="Arial"/>
          <w:color w:val="000000" w:themeColor="text1"/>
          <w:lang w:val="en-GB"/>
        </w:rPr>
        <w:t xml:space="preserve">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3034A0"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F3A4B" w:rsidRPr="00A30CF5">
        <w:rPr>
          <w:rFonts w:ascii="Book Antiqua" w:hAnsi="Book Antiqua" w:cs="Arial"/>
          <w:color w:val="000000" w:themeColor="text1"/>
          <w:lang w:val="en-GB"/>
        </w:rPr>
        <w:t>1</w:t>
      </w:r>
      <w:r w:rsidR="00D674FC" w:rsidRPr="00A30CF5">
        <w:rPr>
          <w:rFonts w:ascii="Book Antiqua" w:hAnsi="Book Antiqua" w:cs="Arial"/>
          <w:color w:val="000000" w:themeColor="text1"/>
          <w:lang w:val="en-GB"/>
        </w:rPr>
        <w:t>1</w:t>
      </w:r>
      <w:r w:rsidR="003034A0" w:rsidRPr="00A30CF5">
        <w:rPr>
          <w:rFonts w:ascii="Book Antiqua" w:hAnsi="Book Antiqua" w:cs="Arial"/>
          <w:color w:val="000000" w:themeColor="text1"/>
          <w:lang w:val="en-GB"/>
        </w:rPr>
        <w:t xml:space="preserve">), </w:t>
      </w:r>
      <w:r w:rsidR="0053482C" w:rsidRPr="00A30CF5">
        <w:rPr>
          <w:rFonts w:ascii="Book Antiqua" w:hAnsi="Book Antiqua" w:cs="Arial"/>
          <w:color w:val="000000" w:themeColor="text1"/>
          <w:lang w:val="en-GB"/>
        </w:rPr>
        <w:t>recurrent primary renal disease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53482C"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3482C" w:rsidRPr="00A30CF5">
        <w:rPr>
          <w:rFonts w:ascii="Book Antiqua" w:hAnsi="Book Antiqua" w:cs="Arial"/>
          <w:color w:val="000000" w:themeColor="text1"/>
          <w:lang w:val="en-GB"/>
        </w:rPr>
        <w:t>7), allograft pyelonephritis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53482C"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3482C" w:rsidRPr="00A30CF5">
        <w:rPr>
          <w:rFonts w:ascii="Book Antiqua" w:hAnsi="Book Antiqua" w:cs="Arial"/>
          <w:color w:val="000000" w:themeColor="text1"/>
          <w:lang w:val="en-GB"/>
        </w:rPr>
        <w:t>7), renal artery thrombosis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53482C"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3482C" w:rsidRPr="00A30CF5">
        <w:rPr>
          <w:rFonts w:ascii="Book Antiqua" w:hAnsi="Book Antiqua" w:cs="Arial"/>
          <w:color w:val="000000" w:themeColor="text1"/>
          <w:lang w:val="en-GB"/>
        </w:rPr>
        <w:t>4)</w:t>
      </w:r>
      <w:r w:rsidR="005D1AC7" w:rsidRPr="00A30CF5">
        <w:rPr>
          <w:rFonts w:ascii="Book Antiqua" w:hAnsi="Book Antiqua" w:cs="Arial"/>
          <w:color w:val="000000" w:themeColor="text1"/>
          <w:lang w:val="en-GB"/>
        </w:rPr>
        <w:t xml:space="preserve">, atypical </w:t>
      </w:r>
      <w:r w:rsidR="00E50BA2" w:rsidRPr="00A30CF5">
        <w:rPr>
          <w:rFonts w:ascii="Book Antiqua" w:hAnsi="Book Antiqua" w:cs="Arial"/>
          <w:color w:val="000000" w:themeColor="text1"/>
          <w:lang w:val="en-GB"/>
        </w:rPr>
        <w:t>haemolytic</w:t>
      </w:r>
      <w:r w:rsidR="008C3129" w:rsidRPr="00A30CF5">
        <w:rPr>
          <w:rFonts w:ascii="Book Antiqua" w:hAnsi="Book Antiqua" w:cs="Arial"/>
          <w:color w:val="000000" w:themeColor="text1"/>
          <w:lang w:val="en-GB"/>
        </w:rPr>
        <w:t xml:space="preserve"> uremic syndrome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8C3129"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8C3129" w:rsidRPr="00A30CF5">
        <w:rPr>
          <w:rFonts w:ascii="Book Antiqua" w:hAnsi="Book Antiqua" w:cs="Arial"/>
          <w:color w:val="000000" w:themeColor="text1"/>
          <w:lang w:val="en-GB"/>
        </w:rPr>
        <w:t>1), calcineurin inhibitor</w:t>
      </w:r>
      <w:r w:rsidR="005D1AC7" w:rsidRPr="00A30CF5">
        <w:rPr>
          <w:rFonts w:ascii="Book Antiqua" w:hAnsi="Book Antiqua" w:cs="Arial"/>
          <w:color w:val="000000" w:themeColor="text1"/>
          <w:lang w:val="en-GB"/>
        </w:rPr>
        <w:t xml:space="preserve">-induced </w:t>
      </w:r>
      <w:r w:rsidR="00E50BA2" w:rsidRPr="00A30CF5">
        <w:rPr>
          <w:rFonts w:ascii="Book Antiqua" w:hAnsi="Book Antiqua" w:cs="Arial"/>
          <w:color w:val="000000" w:themeColor="text1"/>
          <w:lang w:val="en-GB"/>
        </w:rPr>
        <w:t>haemolytic</w:t>
      </w:r>
      <w:r w:rsidR="005D1AC7" w:rsidRPr="00A30CF5">
        <w:rPr>
          <w:rFonts w:ascii="Book Antiqua" w:hAnsi="Book Antiqua" w:cs="Arial"/>
          <w:color w:val="000000" w:themeColor="text1"/>
          <w:lang w:val="en-GB"/>
        </w:rPr>
        <w:t xml:space="preserve"> uremic syndrome (n=1</w:t>
      </w:r>
      <w:r w:rsidR="003034A0" w:rsidRPr="00A30CF5">
        <w:rPr>
          <w:rFonts w:ascii="Book Antiqua" w:hAnsi="Book Antiqua" w:cs="Arial"/>
          <w:color w:val="000000" w:themeColor="text1"/>
          <w:lang w:val="en-GB"/>
        </w:rPr>
        <w:t>)</w:t>
      </w:r>
      <w:r w:rsidR="005D1AC7" w:rsidRPr="00A30CF5">
        <w:rPr>
          <w:rFonts w:ascii="Book Antiqua" w:hAnsi="Book Antiqua" w:cs="Arial"/>
          <w:color w:val="000000" w:themeColor="text1"/>
          <w:lang w:val="en-GB"/>
        </w:rPr>
        <w:t xml:space="preserve">, </w:t>
      </w:r>
      <w:r w:rsidR="005F3A4B" w:rsidRPr="00A30CF5">
        <w:rPr>
          <w:rFonts w:ascii="Book Antiqua" w:hAnsi="Book Antiqua" w:cs="Arial"/>
          <w:color w:val="000000" w:themeColor="text1"/>
          <w:lang w:val="en-GB"/>
        </w:rPr>
        <w:t>septic shock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5F3A4B"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F3A4B" w:rsidRPr="00A30CF5">
        <w:rPr>
          <w:rFonts w:ascii="Book Antiqua" w:hAnsi="Book Antiqua" w:cs="Arial"/>
          <w:color w:val="000000" w:themeColor="text1"/>
          <w:lang w:val="en-GB"/>
        </w:rPr>
        <w:t xml:space="preserve">1), </w:t>
      </w:r>
      <w:r w:rsidR="00A25E30" w:rsidRPr="00A30CF5">
        <w:rPr>
          <w:rFonts w:ascii="Book Antiqua" w:hAnsi="Book Antiqua" w:cs="Arial"/>
          <w:color w:val="000000" w:themeColor="text1"/>
          <w:lang w:val="en-GB"/>
        </w:rPr>
        <w:t>post-operative bleeding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A25E30"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A25E30" w:rsidRPr="00A30CF5">
        <w:rPr>
          <w:rFonts w:ascii="Book Antiqua" w:hAnsi="Book Antiqua" w:cs="Arial"/>
          <w:color w:val="000000" w:themeColor="text1"/>
          <w:lang w:val="en-GB"/>
        </w:rPr>
        <w:t xml:space="preserve">1), </w:t>
      </w:r>
      <w:r w:rsidR="005D1AC7" w:rsidRPr="00A30CF5">
        <w:rPr>
          <w:rFonts w:ascii="Book Antiqua" w:hAnsi="Book Antiqua" w:cs="Arial"/>
          <w:color w:val="000000" w:themeColor="text1"/>
          <w:lang w:val="en-GB"/>
        </w:rPr>
        <w:t>and prophylactic allograft nephrectomy</w:t>
      </w:r>
      <w:r w:rsidR="003034A0" w:rsidRPr="00A30CF5">
        <w:rPr>
          <w:rFonts w:ascii="Book Antiqua" w:hAnsi="Book Antiqua" w:cs="Arial"/>
          <w:color w:val="000000" w:themeColor="text1"/>
          <w:lang w:val="en-GB"/>
        </w:rPr>
        <w:t xml:space="preserve"> due to donor malignancy</w:t>
      </w:r>
      <w:r w:rsidR="005D1AC7" w:rsidRPr="00A30CF5">
        <w:rPr>
          <w:rFonts w:ascii="Book Antiqua" w:hAnsi="Book Antiqua" w:cs="Arial"/>
          <w:color w:val="000000" w:themeColor="text1"/>
          <w:lang w:val="en-GB"/>
        </w:rPr>
        <w:t xml:space="preserve"> (</w:t>
      </w:r>
      <w:r w:rsidR="00FC73DA" w:rsidRPr="00A30CF5">
        <w:rPr>
          <w:rFonts w:ascii="Book Antiqua" w:hAnsi="Book Antiqua" w:cs="Arial"/>
          <w:i/>
          <w:color w:val="000000" w:themeColor="text1"/>
          <w:lang w:val="en-GB"/>
        </w:rPr>
        <w:t>n</w:t>
      </w:r>
      <w:r w:rsidR="00FC73DA" w:rsidRPr="00A30CF5">
        <w:rPr>
          <w:rFonts w:ascii="Book Antiqua" w:hAnsi="Book Antiqua" w:cs="Arial"/>
          <w:color w:val="000000" w:themeColor="text1"/>
          <w:lang w:val="en-GB"/>
        </w:rPr>
        <w:t xml:space="preserve"> </w:t>
      </w:r>
      <w:r w:rsidR="005D1AC7" w:rsidRPr="00A30CF5">
        <w:rPr>
          <w:rFonts w:ascii="Book Antiqua" w:hAnsi="Book Antiqua" w:cs="Arial"/>
          <w:color w:val="000000" w:themeColor="text1"/>
          <w:lang w:val="en-GB"/>
        </w:rPr>
        <w:t>=</w:t>
      </w:r>
      <w:r w:rsidR="00FC73DA" w:rsidRPr="00A30CF5">
        <w:rPr>
          <w:rFonts w:ascii="Book Antiqua" w:hAnsi="Book Antiqua" w:cs="Arial"/>
          <w:color w:val="000000" w:themeColor="text1"/>
          <w:lang w:val="en-GB" w:eastAsia="zh-CN"/>
        </w:rPr>
        <w:t xml:space="preserve"> </w:t>
      </w:r>
      <w:r w:rsidR="005D1AC7" w:rsidRPr="00A30CF5">
        <w:rPr>
          <w:rFonts w:ascii="Book Antiqua" w:hAnsi="Book Antiqua" w:cs="Arial"/>
          <w:color w:val="000000" w:themeColor="text1"/>
          <w:lang w:val="en-GB"/>
        </w:rPr>
        <w:t>1)</w:t>
      </w:r>
      <w:r w:rsidR="0072625B" w:rsidRPr="00A30CF5">
        <w:rPr>
          <w:rFonts w:ascii="Book Antiqua" w:hAnsi="Book Antiqua" w:cs="Arial"/>
          <w:color w:val="000000" w:themeColor="text1"/>
          <w:lang w:val="en-GB"/>
        </w:rPr>
        <w:t>.</w:t>
      </w:r>
      <w:r w:rsidR="00AD62B9" w:rsidRPr="00A30CF5">
        <w:rPr>
          <w:rFonts w:ascii="Book Antiqua" w:hAnsi="Book Antiqua" w:cs="Arial"/>
          <w:color w:val="000000" w:themeColor="text1"/>
          <w:lang w:val="en-GB"/>
        </w:rPr>
        <w:t xml:space="preserve"> </w:t>
      </w:r>
    </w:p>
    <w:p w:rsidR="00352D0D" w:rsidRPr="00A30CF5" w:rsidRDefault="001259EB" w:rsidP="00A30CF5">
      <w:pPr>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72625B" w:rsidRPr="00A30CF5">
        <w:rPr>
          <w:rFonts w:ascii="Book Antiqua" w:hAnsi="Book Antiqua" w:cs="Arial"/>
          <w:color w:val="000000" w:themeColor="text1"/>
          <w:lang w:val="en-GB"/>
        </w:rPr>
        <w:t>P</w:t>
      </w:r>
      <w:r w:rsidR="0046252C" w:rsidRPr="00A30CF5">
        <w:rPr>
          <w:rFonts w:ascii="Book Antiqua" w:hAnsi="Book Antiqua" w:cs="Arial"/>
          <w:color w:val="000000" w:themeColor="text1"/>
          <w:lang w:val="en-GB"/>
        </w:rPr>
        <w:t xml:space="preserve">NF and DGF rates were </w:t>
      </w:r>
      <w:r w:rsidR="00A25E30" w:rsidRPr="00A30CF5">
        <w:rPr>
          <w:rFonts w:ascii="Book Antiqua" w:hAnsi="Book Antiqua" w:cs="Arial"/>
          <w:color w:val="000000" w:themeColor="text1"/>
          <w:lang w:val="en-GB"/>
        </w:rPr>
        <w:t>12/6</w:t>
      </w:r>
      <w:r w:rsidR="00352D0D" w:rsidRPr="00A30CF5">
        <w:rPr>
          <w:rFonts w:ascii="Book Antiqua" w:hAnsi="Book Antiqua" w:cs="Arial"/>
          <w:color w:val="000000" w:themeColor="text1"/>
          <w:lang w:val="en-GB"/>
        </w:rPr>
        <w:t>29</w:t>
      </w:r>
      <w:r w:rsidR="00A25E30" w:rsidRPr="00A30CF5">
        <w:rPr>
          <w:rFonts w:ascii="Book Antiqua" w:hAnsi="Book Antiqua" w:cs="Arial"/>
          <w:color w:val="000000" w:themeColor="text1"/>
          <w:lang w:val="en-GB"/>
        </w:rPr>
        <w:t xml:space="preserve"> (1.9</w:t>
      </w:r>
      <w:r w:rsidR="0072625B" w:rsidRPr="00A30CF5">
        <w:rPr>
          <w:rFonts w:ascii="Book Antiqua" w:hAnsi="Book Antiqua" w:cs="Arial"/>
          <w:color w:val="000000" w:themeColor="text1"/>
          <w:lang w:val="en-GB"/>
        </w:rPr>
        <w:t>%</w:t>
      </w:r>
      <w:r w:rsidR="00A25E30" w:rsidRPr="00A30CF5">
        <w:rPr>
          <w:rFonts w:ascii="Book Antiqua" w:hAnsi="Book Antiqua" w:cs="Arial"/>
          <w:color w:val="000000" w:themeColor="text1"/>
          <w:lang w:val="en-GB"/>
        </w:rPr>
        <w:t>)</w:t>
      </w:r>
      <w:r w:rsidR="0046252C" w:rsidRPr="00A30CF5">
        <w:rPr>
          <w:rFonts w:ascii="Book Antiqua" w:hAnsi="Book Antiqua" w:cs="Arial"/>
          <w:color w:val="000000" w:themeColor="text1"/>
          <w:lang w:val="en-GB"/>
        </w:rPr>
        <w:t xml:space="preserve"> and </w:t>
      </w:r>
      <w:r w:rsidR="00A25E30" w:rsidRPr="00A30CF5">
        <w:rPr>
          <w:rFonts w:ascii="Book Antiqua" w:hAnsi="Book Antiqua" w:cs="Arial"/>
          <w:color w:val="000000" w:themeColor="text1"/>
          <w:lang w:val="en-GB"/>
        </w:rPr>
        <w:t>169/6</w:t>
      </w:r>
      <w:r w:rsidR="00352D0D" w:rsidRPr="00A30CF5">
        <w:rPr>
          <w:rFonts w:ascii="Book Antiqua" w:hAnsi="Book Antiqua" w:cs="Arial"/>
          <w:color w:val="000000" w:themeColor="text1"/>
          <w:lang w:val="en-GB"/>
        </w:rPr>
        <w:t>29</w:t>
      </w:r>
      <w:r w:rsidR="00A25E30" w:rsidRPr="00A30CF5">
        <w:rPr>
          <w:rFonts w:ascii="Book Antiqua" w:hAnsi="Book Antiqua" w:cs="Arial"/>
          <w:color w:val="000000" w:themeColor="text1"/>
          <w:lang w:val="en-GB"/>
        </w:rPr>
        <w:t xml:space="preserve"> (</w:t>
      </w:r>
      <w:r w:rsidR="00352D0D" w:rsidRPr="00A30CF5">
        <w:rPr>
          <w:rFonts w:ascii="Book Antiqua" w:hAnsi="Book Antiqua" w:cs="Arial"/>
          <w:color w:val="000000" w:themeColor="text1"/>
          <w:lang w:val="en-GB"/>
        </w:rPr>
        <w:t>26.9</w:t>
      </w:r>
      <w:r w:rsidR="00A25E30" w:rsidRPr="00A30CF5">
        <w:rPr>
          <w:rFonts w:ascii="Book Antiqua" w:hAnsi="Book Antiqua" w:cs="Arial"/>
          <w:color w:val="000000" w:themeColor="text1"/>
          <w:lang w:val="en-GB"/>
        </w:rPr>
        <w:t>%)</w:t>
      </w:r>
      <w:r w:rsidR="0072625B" w:rsidRPr="00A30CF5">
        <w:rPr>
          <w:rFonts w:ascii="Book Antiqua" w:hAnsi="Book Antiqua" w:cs="Arial"/>
          <w:color w:val="000000" w:themeColor="text1"/>
          <w:lang w:val="en-GB"/>
        </w:rPr>
        <w:t>, respectively. One-</w:t>
      </w:r>
      <w:r w:rsidR="0046252C" w:rsidRPr="00A30CF5">
        <w:rPr>
          <w:rFonts w:ascii="Book Antiqua" w:hAnsi="Book Antiqua" w:cs="Arial"/>
          <w:color w:val="000000" w:themeColor="text1"/>
          <w:lang w:val="en-GB"/>
        </w:rPr>
        <w:t xml:space="preserve">year </w:t>
      </w:r>
      <w:r w:rsidR="002479DE" w:rsidRPr="00A30CF5">
        <w:rPr>
          <w:rFonts w:ascii="Book Antiqua" w:hAnsi="Book Antiqua" w:cs="Arial"/>
          <w:color w:val="000000" w:themeColor="text1"/>
          <w:lang w:val="en-GB"/>
        </w:rPr>
        <w:t>BP</w:t>
      </w:r>
      <w:r w:rsidR="0046252C" w:rsidRPr="00A30CF5">
        <w:rPr>
          <w:rFonts w:ascii="Book Antiqua" w:hAnsi="Book Antiqua" w:cs="Arial"/>
          <w:color w:val="000000" w:themeColor="text1"/>
          <w:lang w:val="en-GB"/>
        </w:rPr>
        <w:t xml:space="preserve">R rate was </w:t>
      </w:r>
      <w:r w:rsidR="002479DE" w:rsidRPr="00A30CF5">
        <w:rPr>
          <w:rFonts w:ascii="Book Antiqua" w:hAnsi="Book Antiqua" w:cs="Arial"/>
          <w:color w:val="000000" w:themeColor="text1"/>
          <w:lang w:val="en-GB"/>
        </w:rPr>
        <w:t>151/6</w:t>
      </w:r>
      <w:r w:rsidR="00352D0D" w:rsidRPr="00A30CF5">
        <w:rPr>
          <w:rFonts w:ascii="Book Antiqua" w:hAnsi="Book Antiqua" w:cs="Arial"/>
          <w:color w:val="000000" w:themeColor="text1"/>
          <w:lang w:val="en-GB"/>
        </w:rPr>
        <w:t>29</w:t>
      </w:r>
      <w:r w:rsidR="002479DE" w:rsidRPr="00A30CF5">
        <w:rPr>
          <w:rFonts w:ascii="Book Antiqua" w:hAnsi="Book Antiqua" w:cs="Arial"/>
          <w:color w:val="000000" w:themeColor="text1"/>
          <w:lang w:val="en-GB"/>
        </w:rPr>
        <w:t xml:space="preserve"> (</w:t>
      </w:r>
      <w:r w:rsidR="002362FB" w:rsidRPr="00A30CF5">
        <w:rPr>
          <w:rFonts w:ascii="Book Antiqua" w:hAnsi="Book Antiqua" w:cs="Arial"/>
          <w:color w:val="000000" w:themeColor="text1"/>
          <w:lang w:val="en-GB"/>
        </w:rPr>
        <w:t>24</w:t>
      </w:r>
      <w:r w:rsidR="0046252C" w:rsidRPr="00A30CF5">
        <w:rPr>
          <w:rFonts w:ascii="Book Antiqua" w:hAnsi="Book Antiqua" w:cs="Arial"/>
          <w:color w:val="000000" w:themeColor="text1"/>
          <w:lang w:val="en-GB"/>
        </w:rPr>
        <w:t>%</w:t>
      </w:r>
      <w:r w:rsidR="002479DE" w:rsidRPr="00A30CF5">
        <w:rPr>
          <w:rFonts w:ascii="Book Antiqua" w:hAnsi="Book Antiqua" w:cs="Arial"/>
          <w:color w:val="000000" w:themeColor="text1"/>
          <w:lang w:val="en-GB"/>
        </w:rPr>
        <w:t>)</w:t>
      </w:r>
      <w:r w:rsidR="00314E2D" w:rsidRPr="00A30CF5">
        <w:rPr>
          <w:rFonts w:ascii="Book Antiqua" w:hAnsi="Book Antiqua" w:cs="Arial"/>
          <w:color w:val="000000" w:themeColor="text1"/>
          <w:lang w:val="en-GB"/>
        </w:rPr>
        <w:t xml:space="preserve"> with a m</w:t>
      </w:r>
      <w:r w:rsidR="0072625B" w:rsidRPr="00A30CF5">
        <w:rPr>
          <w:rFonts w:ascii="Book Antiqua" w:hAnsi="Book Antiqua" w:cs="Arial"/>
          <w:color w:val="000000" w:themeColor="text1"/>
          <w:lang w:val="en-GB"/>
        </w:rPr>
        <w:t xml:space="preserve">edian time from transplant to </w:t>
      </w:r>
      <w:r w:rsidR="002479DE" w:rsidRPr="00A30CF5">
        <w:rPr>
          <w:rFonts w:ascii="Book Antiqua" w:hAnsi="Book Antiqua" w:cs="Arial"/>
          <w:color w:val="000000" w:themeColor="text1"/>
          <w:lang w:val="en-GB"/>
        </w:rPr>
        <w:t>BPR</w:t>
      </w:r>
      <w:r w:rsidR="00E05957" w:rsidRPr="00A30CF5">
        <w:rPr>
          <w:rFonts w:ascii="Book Antiqua" w:hAnsi="Book Antiqua" w:cs="Arial"/>
          <w:color w:val="000000" w:themeColor="text1"/>
          <w:lang w:val="en-GB"/>
        </w:rPr>
        <w:t xml:space="preserve"> (considering patients with rejection only)</w:t>
      </w:r>
      <w:r w:rsidR="002479DE" w:rsidRPr="00A30CF5">
        <w:rPr>
          <w:rFonts w:ascii="Book Antiqua" w:hAnsi="Book Antiqua" w:cs="Arial"/>
          <w:color w:val="000000" w:themeColor="text1"/>
          <w:lang w:val="en-GB"/>
        </w:rPr>
        <w:t xml:space="preserve"> </w:t>
      </w:r>
      <w:r w:rsidR="00314E2D" w:rsidRPr="00A30CF5">
        <w:rPr>
          <w:rFonts w:ascii="Book Antiqua" w:hAnsi="Book Antiqua" w:cs="Arial"/>
          <w:color w:val="000000" w:themeColor="text1"/>
          <w:lang w:val="en-GB"/>
        </w:rPr>
        <w:t>equal to</w:t>
      </w:r>
      <w:r w:rsidR="002479DE" w:rsidRPr="00A30CF5">
        <w:rPr>
          <w:rFonts w:ascii="Book Antiqua" w:hAnsi="Book Antiqua" w:cs="Arial"/>
          <w:color w:val="000000" w:themeColor="text1"/>
          <w:lang w:val="en-GB"/>
        </w:rPr>
        <w:t xml:space="preserve"> 25 (7-93</w:t>
      </w:r>
      <w:r w:rsidR="0072625B" w:rsidRPr="00A30CF5">
        <w:rPr>
          <w:rFonts w:ascii="Book Antiqua" w:hAnsi="Book Antiqua" w:cs="Arial"/>
          <w:color w:val="000000" w:themeColor="text1"/>
          <w:lang w:val="en-GB"/>
        </w:rPr>
        <w:t xml:space="preserve">) </w:t>
      </w:r>
      <w:r w:rsidR="007C77FA" w:rsidRPr="00A30CF5">
        <w:rPr>
          <w:rFonts w:ascii="Book Antiqua" w:hAnsi="Book Antiqua" w:cs="Arial"/>
          <w:color w:val="000000" w:themeColor="text1"/>
          <w:lang w:val="en-GB" w:eastAsia="zh-CN"/>
        </w:rPr>
        <w:t>d</w:t>
      </w:r>
      <w:r w:rsidR="0072625B" w:rsidRPr="00A30CF5">
        <w:rPr>
          <w:rFonts w:ascii="Book Antiqua" w:hAnsi="Book Antiqua" w:cs="Arial"/>
          <w:color w:val="000000" w:themeColor="text1"/>
          <w:lang w:val="en-GB"/>
        </w:rPr>
        <w:t xml:space="preserve">. </w:t>
      </w:r>
      <w:r w:rsidR="002F64DC" w:rsidRPr="00A30CF5">
        <w:rPr>
          <w:rFonts w:ascii="Book Antiqua" w:hAnsi="Book Antiqua" w:cs="Arial"/>
          <w:color w:val="000000" w:themeColor="text1"/>
          <w:lang w:val="en-GB"/>
        </w:rPr>
        <w:t>D</w:t>
      </w:r>
      <w:r w:rsidR="00F41A3E" w:rsidRPr="00A30CF5">
        <w:rPr>
          <w:rFonts w:ascii="Book Antiqua" w:hAnsi="Book Antiqua" w:cs="Arial"/>
          <w:color w:val="000000" w:themeColor="text1"/>
          <w:lang w:val="en-GB"/>
        </w:rPr>
        <w:t>onor-specific antibody were detected in 98/6</w:t>
      </w:r>
      <w:r w:rsidR="00352D0D" w:rsidRPr="00A30CF5">
        <w:rPr>
          <w:rFonts w:ascii="Book Antiqua" w:hAnsi="Book Antiqua" w:cs="Arial"/>
          <w:color w:val="000000" w:themeColor="text1"/>
          <w:lang w:val="en-GB"/>
        </w:rPr>
        <w:t>29</w:t>
      </w:r>
      <w:r w:rsidR="00F41A3E" w:rsidRPr="00A30CF5">
        <w:rPr>
          <w:rFonts w:ascii="Book Antiqua" w:hAnsi="Book Antiqua" w:cs="Arial"/>
          <w:color w:val="000000" w:themeColor="text1"/>
          <w:lang w:val="en-GB"/>
        </w:rPr>
        <w:t xml:space="preserve"> (</w:t>
      </w:r>
      <w:r w:rsidR="00352D0D" w:rsidRPr="00A30CF5">
        <w:rPr>
          <w:rFonts w:ascii="Book Antiqua" w:hAnsi="Book Antiqua" w:cs="Arial"/>
          <w:color w:val="000000" w:themeColor="text1"/>
          <w:lang w:val="en-GB"/>
        </w:rPr>
        <w:t>15.6</w:t>
      </w:r>
      <w:r w:rsidR="00F41A3E" w:rsidRPr="00A30CF5">
        <w:rPr>
          <w:rFonts w:ascii="Book Antiqua" w:hAnsi="Book Antiqua" w:cs="Arial"/>
          <w:color w:val="000000" w:themeColor="text1"/>
          <w:lang w:val="en-GB"/>
        </w:rPr>
        <w:t xml:space="preserve">%) recipients. </w:t>
      </w:r>
    </w:p>
    <w:p w:rsidR="00AB77C8" w:rsidRPr="00A30CF5" w:rsidRDefault="00AB77C8" w:rsidP="00A30CF5">
      <w:pPr>
        <w:spacing w:line="360" w:lineRule="auto"/>
        <w:jc w:val="both"/>
        <w:rPr>
          <w:rFonts w:ascii="Book Antiqua" w:hAnsi="Book Antiqua" w:cs="Arial"/>
          <w:bCs/>
          <w:color w:val="000000" w:themeColor="text1"/>
          <w:lang w:val="en-GB"/>
        </w:rPr>
      </w:pPr>
    </w:p>
    <w:p w:rsidR="001B609C" w:rsidRPr="00A30CF5" w:rsidRDefault="002362FB"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A30CF5">
        <w:rPr>
          <w:rFonts w:ascii="Book Antiqua" w:hAnsi="Book Antiqua" w:cs="Arial"/>
          <w:b/>
          <w:bCs/>
          <w:i/>
          <w:color w:val="000000" w:themeColor="text1"/>
          <w:lang w:val="en-GB"/>
        </w:rPr>
        <w:t>Incidence of BKV vir</w:t>
      </w:r>
      <w:r w:rsidR="00EF76B6" w:rsidRPr="00A30CF5">
        <w:rPr>
          <w:rFonts w:ascii="Book Antiqua" w:hAnsi="Book Antiqua" w:cs="Arial"/>
          <w:b/>
          <w:bCs/>
          <w:i/>
          <w:color w:val="000000" w:themeColor="text1"/>
          <w:lang w:val="en-GB"/>
        </w:rPr>
        <w:t xml:space="preserve">emia </w:t>
      </w:r>
      <w:r w:rsidR="009E6C25" w:rsidRPr="00A30CF5">
        <w:rPr>
          <w:rFonts w:ascii="Book Antiqua" w:hAnsi="Book Antiqua" w:cs="Arial"/>
          <w:b/>
          <w:bCs/>
          <w:i/>
          <w:color w:val="000000" w:themeColor="text1"/>
          <w:lang w:val="en-GB"/>
        </w:rPr>
        <w:t>and PVAN</w:t>
      </w:r>
      <w:r w:rsidR="004A460D" w:rsidRPr="00A30CF5">
        <w:rPr>
          <w:rFonts w:ascii="Book Antiqua" w:hAnsi="Book Antiqua" w:cs="Arial"/>
          <w:bCs/>
          <w:i/>
          <w:color w:val="000000" w:themeColor="text1"/>
          <w:lang w:val="en-GB"/>
        </w:rPr>
        <w:t xml:space="preserve"> </w:t>
      </w:r>
    </w:p>
    <w:p w:rsidR="00C855A3" w:rsidRPr="00A30CF5" w:rsidRDefault="002362F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BKV vir</w:t>
      </w:r>
      <w:r w:rsidR="001B609C" w:rsidRPr="00A30CF5">
        <w:rPr>
          <w:rFonts w:ascii="Book Antiqua" w:hAnsi="Book Antiqua" w:cs="Arial"/>
          <w:bCs/>
          <w:color w:val="000000" w:themeColor="text1"/>
          <w:lang w:val="en-GB"/>
        </w:rPr>
        <w:t xml:space="preserve">emia </w:t>
      </w:r>
      <w:r w:rsidR="00B56A21" w:rsidRPr="00A30CF5">
        <w:rPr>
          <w:rFonts w:ascii="Book Antiqua" w:hAnsi="Book Antiqua" w:cs="Arial"/>
          <w:bCs/>
          <w:color w:val="000000" w:themeColor="text1"/>
          <w:lang w:val="en-GB"/>
        </w:rPr>
        <w:t>(BK</w:t>
      </w:r>
      <w:r w:rsidRPr="00A30CF5">
        <w:rPr>
          <w:rFonts w:ascii="Book Antiqua" w:hAnsi="Book Antiqua" w:cs="Arial"/>
          <w:bCs/>
          <w:color w:val="000000" w:themeColor="text1"/>
          <w:lang w:val="en-GB"/>
        </w:rPr>
        <w:t>V plasma qPCR ≥</w:t>
      </w:r>
      <w:r w:rsidR="004C755D" w:rsidRPr="00A30CF5">
        <w:rPr>
          <w:rFonts w:ascii="Book Antiqua" w:hAnsi="Book Antiqua" w:cs="Arial"/>
          <w:bCs/>
          <w:color w:val="000000" w:themeColor="text1"/>
          <w:lang w:val="en-GB" w:eastAsia="zh-CN"/>
        </w:rPr>
        <w:t xml:space="preserve"> </w:t>
      </w:r>
      <w:r w:rsidR="00A95007" w:rsidRPr="00A30CF5">
        <w:rPr>
          <w:rFonts w:ascii="Book Antiqua" w:hAnsi="Book Antiqua" w:cs="Arial"/>
          <w:bCs/>
          <w:color w:val="000000" w:themeColor="text1"/>
          <w:lang w:val="en-GB"/>
        </w:rPr>
        <w:t>1000 copies/mL</w:t>
      </w:r>
      <w:r w:rsidR="005E2FA8" w:rsidRPr="00A30CF5">
        <w:rPr>
          <w:rFonts w:ascii="Book Antiqua" w:hAnsi="Book Antiqua" w:cs="Arial"/>
          <w:bCs/>
          <w:color w:val="000000" w:themeColor="text1"/>
          <w:lang w:val="en-GB"/>
        </w:rPr>
        <w:t>)</w:t>
      </w:r>
      <w:r w:rsidR="00A95007" w:rsidRPr="00A30CF5">
        <w:rPr>
          <w:rFonts w:ascii="Book Antiqua" w:hAnsi="Book Antiqua" w:cs="Arial"/>
          <w:bCs/>
          <w:color w:val="000000" w:themeColor="text1"/>
          <w:lang w:val="en-GB"/>
        </w:rPr>
        <w:t xml:space="preserve"> </w:t>
      </w:r>
      <w:r w:rsidR="001B609C" w:rsidRPr="00A30CF5">
        <w:rPr>
          <w:rFonts w:ascii="Book Antiqua" w:hAnsi="Book Antiqua" w:cs="Arial"/>
          <w:bCs/>
          <w:color w:val="000000" w:themeColor="text1"/>
          <w:lang w:val="en-GB"/>
        </w:rPr>
        <w:t>was detected in 60/6</w:t>
      </w:r>
      <w:r w:rsidRPr="00A30CF5">
        <w:rPr>
          <w:rFonts w:ascii="Book Antiqua" w:hAnsi="Book Antiqua" w:cs="Arial"/>
          <w:bCs/>
          <w:color w:val="000000" w:themeColor="text1"/>
          <w:lang w:val="en-GB"/>
        </w:rPr>
        <w:t>29</w:t>
      </w:r>
      <w:r w:rsidR="001B609C"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9.5</w:t>
      </w:r>
      <w:r w:rsidR="001B609C" w:rsidRPr="00A30CF5">
        <w:rPr>
          <w:rFonts w:ascii="Book Antiqua" w:hAnsi="Book Antiqua" w:cs="Arial"/>
          <w:bCs/>
          <w:color w:val="000000" w:themeColor="text1"/>
          <w:lang w:val="en-GB"/>
        </w:rPr>
        <w:t xml:space="preserve">%) patients. Median time from transplant to </w:t>
      </w:r>
      <w:r w:rsidRPr="00A30CF5">
        <w:rPr>
          <w:rFonts w:ascii="Book Antiqua" w:hAnsi="Book Antiqua" w:cs="Arial"/>
          <w:bCs/>
          <w:color w:val="000000" w:themeColor="text1"/>
          <w:lang w:val="en-GB"/>
        </w:rPr>
        <w:t xml:space="preserve">first </w:t>
      </w:r>
      <w:r w:rsidR="00B22D93" w:rsidRPr="00A30CF5">
        <w:rPr>
          <w:rFonts w:ascii="Book Antiqua" w:hAnsi="Book Antiqua" w:cs="Arial"/>
          <w:bCs/>
          <w:color w:val="000000" w:themeColor="text1"/>
          <w:lang w:val="en-GB"/>
        </w:rPr>
        <w:t>diagnosis</w:t>
      </w:r>
      <w:r w:rsidRPr="00A30CF5">
        <w:rPr>
          <w:rFonts w:ascii="Book Antiqua" w:hAnsi="Book Antiqua" w:cs="Arial"/>
          <w:bCs/>
          <w:color w:val="000000" w:themeColor="text1"/>
          <w:lang w:val="en-GB"/>
        </w:rPr>
        <w:t xml:space="preserve"> of </w:t>
      </w:r>
      <w:r w:rsidR="00B22D93" w:rsidRPr="00A30CF5">
        <w:rPr>
          <w:rFonts w:ascii="Book Antiqua" w:hAnsi="Book Antiqua" w:cs="Arial"/>
          <w:bCs/>
          <w:color w:val="000000" w:themeColor="text1"/>
          <w:lang w:val="en-GB"/>
        </w:rPr>
        <w:t>vir</w:t>
      </w:r>
      <w:r w:rsidR="00B56A21" w:rsidRPr="00A30CF5">
        <w:rPr>
          <w:rFonts w:ascii="Book Antiqua" w:hAnsi="Book Antiqua" w:cs="Arial"/>
          <w:bCs/>
          <w:color w:val="000000" w:themeColor="text1"/>
          <w:lang w:val="en-GB"/>
        </w:rPr>
        <w:t>emia</w:t>
      </w:r>
      <w:r w:rsidR="00E05957" w:rsidRPr="00A30CF5">
        <w:rPr>
          <w:rFonts w:ascii="Book Antiqua" w:hAnsi="Book Antiqua" w:cs="Arial"/>
          <w:bCs/>
          <w:color w:val="000000" w:themeColor="text1"/>
          <w:lang w:val="en-GB"/>
        </w:rPr>
        <w:t xml:space="preserve"> (considering the infected patients only)</w:t>
      </w:r>
      <w:r w:rsidR="00B56A21" w:rsidRPr="00A30CF5">
        <w:rPr>
          <w:rFonts w:ascii="Book Antiqua" w:hAnsi="Book Antiqua" w:cs="Arial"/>
          <w:bCs/>
          <w:color w:val="000000" w:themeColor="text1"/>
          <w:lang w:val="en-GB"/>
        </w:rPr>
        <w:t xml:space="preserve"> was</w:t>
      </w:r>
      <w:r w:rsidR="001B609C" w:rsidRPr="00A30CF5">
        <w:rPr>
          <w:rFonts w:ascii="Book Antiqua" w:hAnsi="Book Antiqua" w:cs="Arial"/>
          <w:bCs/>
          <w:color w:val="000000" w:themeColor="text1"/>
          <w:lang w:val="en-GB"/>
        </w:rPr>
        <w:t xml:space="preserve"> </w:t>
      </w:r>
      <w:r w:rsidR="00282B59" w:rsidRPr="00A30CF5">
        <w:rPr>
          <w:rFonts w:ascii="Book Antiqua" w:hAnsi="Book Antiqua" w:cs="Arial"/>
          <w:bCs/>
          <w:color w:val="000000" w:themeColor="text1"/>
          <w:lang w:val="en-GB"/>
        </w:rPr>
        <w:t>152</w:t>
      </w:r>
      <w:r w:rsidR="00B56A21" w:rsidRPr="00A30CF5">
        <w:rPr>
          <w:rFonts w:ascii="Book Antiqua" w:hAnsi="Book Antiqua" w:cs="Arial"/>
          <w:bCs/>
          <w:color w:val="000000" w:themeColor="text1"/>
          <w:lang w:val="en-GB"/>
        </w:rPr>
        <w:t xml:space="preserve"> (84</w:t>
      </w:r>
      <w:r w:rsidR="00B22D93" w:rsidRPr="00A30CF5">
        <w:rPr>
          <w:rFonts w:ascii="Book Antiqua" w:hAnsi="Book Antiqua" w:cs="Arial"/>
          <w:bCs/>
          <w:color w:val="000000" w:themeColor="text1"/>
          <w:lang w:val="en-GB"/>
        </w:rPr>
        <w:t>-346</w:t>
      </w:r>
      <w:r w:rsidR="00B56A21" w:rsidRPr="00A30CF5">
        <w:rPr>
          <w:rFonts w:ascii="Book Antiqua" w:hAnsi="Book Antiqua" w:cs="Arial"/>
          <w:bCs/>
          <w:color w:val="000000" w:themeColor="text1"/>
          <w:lang w:val="en-GB"/>
        </w:rPr>
        <w:t xml:space="preserve">) </w:t>
      </w:r>
      <w:r w:rsidR="004C755D" w:rsidRPr="00A30CF5">
        <w:rPr>
          <w:rFonts w:ascii="Book Antiqua" w:hAnsi="Book Antiqua" w:cs="Arial"/>
          <w:bCs/>
          <w:color w:val="000000" w:themeColor="text1"/>
          <w:lang w:val="en-GB" w:eastAsia="zh-CN"/>
        </w:rPr>
        <w:t>d</w:t>
      </w:r>
      <w:r w:rsidR="00E05957" w:rsidRPr="00A30CF5">
        <w:rPr>
          <w:rFonts w:ascii="Book Antiqua" w:hAnsi="Book Antiqua" w:cs="Arial"/>
          <w:bCs/>
          <w:color w:val="000000" w:themeColor="text1"/>
          <w:lang w:val="en-GB"/>
        </w:rPr>
        <w:t>.</w:t>
      </w:r>
      <w:r w:rsidR="006A14E6" w:rsidRPr="00A30CF5">
        <w:rPr>
          <w:rFonts w:ascii="Book Antiqua" w:hAnsi="Book Antiqua" w:cs="Arial"/>
          <w:bCs/>
          <w:color w:val="000000" w:themeColor="text1"/>
          <w:lang w:val="en-GB"/>
        </w:rPr>
        <w:t xml:space="preserve"> </w:t>
      </w:r>
      <w:r w:rsidR="00E05957" w:rsidRPr="00A30CF5">
        <w:rPr>
          <w:rFonts w:ascii="Book Antiqua" w:hAnsi="Book Antiqua" w:cs="Arial"/>
          <w:bCs/>
          <w:color w:val="000000" w:themeColor="text1"/>
          <w:lang w:val="en-GB"/>
        </w:rPr>
        <w:t>W</w:t>
      </w:r>
      <w:r w:rsidR="00FF52C9" w:rsidRPr="00A30CF5">
        <w:rPr>
          <w:rFonts w:ascii="Book Antiqua" w:hAnsi="Book Antiqua" w:cs="Arial"/>
          <w:bCs/>
          <w:color w:val="000000" w:themeColor="text1"/>
          <w:lang w:val="en-GB"/>
        </w:rPr>
        <w:t>ithin 180 days of transplant</w:t>
      </w:r>
      <w:r w:rsidR="008C3129" w:rsidRPr="00A30CF5">
        <w:rPr>
          <w:rFonts w:ascii="Book Antiqua" w:hAnsi="Book Antiqua" w:cs="Arial"/>
          <w:bCs/>
          <w:color w:val="000000" w:themeColor="text1"/>
          <w:lang w:val="en-GB"/>
        </w:rPr>
        <w:t>,</w:t>
      </w:r>
      <w:r w:rsidR="00E05957" w:rsidRPr="00A30CF5">
        <w:rPr>
          <w:rFonts w:ascii="Book Antiqua" w:hAnsi="Book Antiqua" w:cs="Arial"/>
          <w:bCs/>
          <w:color w:val="000000" w:themeColor="text1"/>
          <w:lang w:val="en-GB"/>
        </w:rPr>
        <w:t xml:space="preserve"> crude cumulative incidence of BKV</w:t>
      </w:r>
      <w:r w:rsidR="004C755D" w:rsidRPr="00A30CF5">
        <w:rPr>
          <w:rFonts w:ascii="Book Antiqua" w:hAnsi="Book Antiqua" w:cs="Arial"/>
          <w:bCs/>
          <w:color w:val="000000" w:themeColor="text1"/>
          <w:lang w:val="en-GB"/>
        </w:rPr>
        <w:t xml:space="preserve"> viremia was 5.0% (95%CI</w:t>
      </w:r>
      <w:r w:rsidR="004C755D" w:rsidRPr="00A30CF5">
        <w:rPr>
          <w:rFonts w:ascii="Book Antiqua" w:hAnsi="Book Antiqua" w:cs="Arial"/>
          <w:bCs/>
          <w:color w:val="000000" w:themeColor="text1"/>
          <w:lang w:val="en-GB" w:eastAsia="zh-CN"/>
        </w:rPr>
        <w:t xml:space="preserve">: </w:t>
      </w:r>
      <w:r w:rsidR="00937197" w:rsidRPr="00A30CF5">
        <w:rPr>
          <w:rFonts w:ascii="Book Antiqua" w:hAnsi="Book Antiqua" w:cs="Arial"/>
          <w:bCs/>
          <w:color w:val="000000" w:themeColor="text1"/>
          <w:lang w:val="en-GB"/>
        </w:rPr>
        <w:t>3.5%-7.0%) with 33 episodes recorded</w:t>
      </w:r>
      <w:r w:rsidR="00B56A21"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t>Crude c</w:t>
      </w:r>
      <w:r w:rsidR="00B22D93" w:rsidRPr="00A30CF5">
        <w:rPr>
          <w:rFonts w:ascii="Book Antiqua" w:hAnsi="Book Antiqua" w:cs="Arial"/>
          <w:bCs/>
          <w:color w:val="000000" w:themeColor="text1"/>
          <w:lang w:val="en-GB"/>
        </w:rPr>
        <w:t xml:space="preserve">umulative </w:t>
      </w:r>
      <w:r w:rsidR="00937197" w:rsidRPr="00A30CF5">
        <w:rPr>
          <w:rFonts w:ascii="Book Antiqua" w:hAnsi="Book Antiqua" w:cs="Arial"/>
          <w:bCs/>
          <w:color w:val="000000" w:themeColor="text1"/>
          <w:lang w:val="en-GB"/>
        </w:rPr>
        <w:t>i</w:t>
      </w:r>
      <w:r w:rsidR="0099777D" w:rsidRPr="00A30CF5">
        <w:rPr>
          <w:rFonts w:ascii="Book Antiqua" w:hAnsi="Book Antiqua" w:cs="Arial"/>
          <w:bCs/>
          <w:color w:val="000000" w:themeColor="text1"/>
          <w:lang w:val="en-GB"/>
        </w:rPr>
        <w:t>ncidence</w:t>
      </w:r>
      <w:r w:rsidR="005D00C0" w:rsidRPr="00A30CF5">
        <w:rPr>
          <w:rFonts w:ascii="Book Antiqua" w:hAnsi="Book Antiqua" w:cs="Arial"/>
          <w:bCs/>
          <w:color w:val="000000" w:themeColor="text1"/>
          <w:lang w:val="en-GB"/>
        </w:rPr>
        <w:t xml:space="preserve"> </w:t>
      </w:r>
      <w:r w:rsidR="00B22D93" w:rsidRPr="00A30CF5">
        <w:rPr>
          <w:rFonts w:ascii="Book Antiqua" w:hAnsi="Book Antiqua" w:cs="Arial"/>
          <w:bCs/>
          <w:color w:val="000000" w:themeColor="text1"/>
          <w:lang w:val="en-GB"/>
        </w:rPr>
        <w:t>of BKV vir</w:t>
      </w:r>
      <w:r w:rsidR="00554DE7" w:rsidRPr="00A30CF5">
        <w:rPr>
          <w:rFonts w:ascii="Book Antiqua" w:hAnsi="Book Antiqua" w:cs="Arial"/>
          <w:bCs/>
          <w:color w:val="000000" w:themeColor="text1"/>
          <w:lang w:val="en-GB"/>
        </w:rPr>
        <w:t xml:space="preserve">emia </w:t>
      </w:r>
      <w:r w:rsidR="006862D1" w:rsidRPr="00A30CF5">
        <w:rPr>
          <w:rFonts w:ascii="Book Antiqua" w:hAnsi="Book Antiqua" w:cs="Arial"/>
          <w:bCs/>
          <w:color w:val="000000" w:themeColor="text1"/>
          <w:lang w:val="en-GB"/>
        </w:rPr>
        <w:t xml:space="preserve">during the follow up </w:t>
      </w:r>
      <w:r w:rsidR="00937197" w:rsidRPr="00A30CF5">
        <w:rPr>
          <w:rFonts w:ascii="Book Antiqua" w:hAnsi="Book Antiqua" w:cs="Arial"/>
          <w:bCs/>
          <w:color w:val="000000" w:themeColor="text1"/>
          <w:lang w:val="en-GB"/>
        </w:rPr>
        <w:t>is</w:t>
      </w:r>
      <w:r w:rsidR="00554DE7" w:rsidRPr="00A30CF5">
        <w:rPr>
          <w:rFonts w:ascii="Book Antiqua" w:hAnsi="Book Antiqua" w:cs="Arial"/>
          <w:bCs/>
          <w:color w:val="000000" w:themeColor="text1"/>
          <w:lang w:val="en-GB"/>
        </w:rPr>
        <w:t xml:space="preserve"> </w:t>
      </w:r>
      <w:r w:rsidR="001C485A" w:rsidRPr="00A30CF5">
        <w:rPr>
          <w:rFonts w:ascii="Book Antiqua" w:hAnsi="Book Antiqua" w:cs="Arial"/>
          <w:bCs/>
          <w:color w:val="000000" w:themeColor="text1"/>
          <w:lang w:val="en-GB"/>
        </w:rPr>
        <w:t>shown</w:t>
      </w:r>
      <w:r w:rsidR="00554DE7" w:rsidRPr="00A30CF5">
        <w:rPr>
          <w:rFonts w:ascii="Book Antiqua" w:hAnsi="Book Antiqua" w:cs="Arial"/>
          <w:bCs/>
          <w:color w:val="000000" w:themeColor="text1"/>
          <w:lang w:val="en-GB"/>
        </w:rPr>
        <w:t xml:space="preserve"> in Figure </w:t>
      </w:r>
      <w:r w:rsidR="00AD62B9" w:rsidRPr="00A30CF5">
        <w:rPr>
          <w:rFonts w:ascii="Book Antiqua" w:hAnsi="Book Antiqua" w:cs="Arial"/>
          <w:bCs/>
          <w:color w:val="000000" w:themeColor="text1"/>
          <w:lang w:val="en-GB"/>
        </w:rPr>
        <w:t>2</w:t>
      </w:r>
      <w:r w:rsidR="00554DE7" w:rsidRPr="00A30CF5">
        <w:rPr>
          <w:rFonts w:ascii="Book Antiqua" w:hAnsi="Book Antiqua" w:cs="Arial"/>
          <w:bCs/>
          <w:color w:val="000000" w:themeColor="text1"/>
          <w:lang w:val="en-GB"/>
        </w:rPr>
        <w:t xml:space="preserve">. </w:t>
      </w:r>
      <w:r w:rsidR="00C855A3" w:rsidRPr="00A30CF5">
        <w:rPr>
          <w:rFonts w:ascii="Book Antiqua" w:hAnsi="Book Antiqua" w:cs="Arial"/>
          <w:bCs/>
          <w:color w:val="000000" w:themeColor="text1"/>
          <w:lang w:val="en-GB"/>
        </w:rPr>
        <w:t>At the time of diagnosis, graft function was normal in 10/60 (16.7%)</w:t>
      </w:r>
      <w:r w:rsidR="009C527D" w:rsidRPr="00A30CF5">
        <w:rPr>
          <w:rFonts w:ascii="Book Antiqua" w:hAnsi="Book Antiqua" w:cs="Arial"/>
          <w:bCs/>
          <w:color w:val="000000" w:themeColor="text1"/>
          <w:lang w:val="en-GB"/>
        </w:rPr>
        <w:t xml:space="preserve"> recipients and impaired in</w:t>
      </w:r>
      <w:r w:rsidR="00C855A3" w:rsidRPr="00A30CF5">
        <w:rPr>
          <w:rFonts w:ascii="Book Antiqua" w:hAnsi="Book Antiqua" w:cs="Arial"/>
          <w:bCs/>
          <w:color w:val="000000" w:themeColor="text1"/>
          <w:lang w:val="en-GB"/>
        </w:rPr>
        <w:t xml:space="preserve"> 50/60 (83.3%). </w:t>
      </w:r>
      <w:r w:rsidR="00314E2D" w:rsidRPr="00A30CF5">
        <w:rPr>
          <w:rFonts w:ascii="Book Antiqua" w:hAnsi="Book Antiqua" w:cs="Arial"/>
          <w:bCs/>
          <w:color w:val="000000" w:themeColor="text1"/>
          <w:lang w:val="en-GB"/>
        </w:rPr>
        <w:t xml:space="preserve">Initial viral load was high </w:t>
      </w:r>
      <w:r w:rsidR="001C485A" w:rsidRPr="00A30CF5">
        <w:rPr>
          <w:rFonts w:ascii="Book Antiqua" w:hAnsi="Book Antiqua" w:cs="Arial"/>
          <w:bCs/>
          <w:color w:val="000000" w:themeColor="text1"/>
          <w:lang w:val="en-GB"/>
        </w:rPr>
        <w:t>(≥</w:t>
      </w:r>
      <w:r w:rsidR="003922A3" w:rsidRPr="00A30CF5">
        <w:rPr>
          <w:rFonts w:ascii="Book Antiqua" w:hAnsi="Book Antiqua" w:cs="Arial"/>
          <w:bCs/>
          <w:color w:val="000000" w:themeColor="text1"/>
          <w:lang w:val="en-GB" w:eastAsia="zh-CN"/>
        </w:rPr>
        <w:t xml:space="preserve"> </w:t>
      </w:r>
      <w:r w:rsidR="00F751C7" w:rsidRPr="00A30CF5">
        <w:rPr>
          <w:rFonts w:ascii="Book Antiqua" w:hAnsi="Book Antiqua" w:cs="Arial"/>
          <w:bCs/>
          <w:color w:val="000000" w:themeColor="text1"/>
          <w:lang w:val="en-GB"/>
        </w:rPr>
        <w:t xml:space="preserve">10000 </w:t>
      </w:r>
      <w:r w:rsidR="00314E2D" w:rsidRPr="00A30CF5">
        <w:rPr>
          <w:rFonts w:ascii="Book Antiqua" w:hAnsi="Book Antiqua" w:cs="Arial"/>
          <w:bCs/>
          <w:color w:val="000000" w:themeColor="text1"/>
          <w:lang w:val="en-GB"/>
        </w:rPr>
        <w:t>copies/mL) in 40/60 (66.7%</w:t>
      </w:r>
      <w:r w:rsidR="001C485A" w:rsidRPr="00A30CF5">
        <w:rPr>
          <w:rFonts w:ascii="Book Antiqua" w:hAnsi="Book Antiqua" w:cs="Arial"/>
          <w:bCs/>
          <w:color w:val="000000" w:themeColor="text1"/>
          <w:lang w:val="en-GB"/>
        </w:rPr>
        <w:t>) cases and low (&lt;</w:t>
      </w:r>
      <w:r w:rsidR="003922A3" w:rsidRPr="00A30CF5">
        <w:rPr>
          <w:rFonts w:ascii="Book Antiqua" w:hAnsi="Book Antiqua" w:cs="Arial"/>
          <w:bCs/>
          <w:color w:val="000000" w:themeColor="text1"/>
          <w:lang w:val="en-GB" w:eastAsia="zh-CN"/>
        </w:rPr>
        <w:t xml:space="preserve"> </w:t>
      </w:r>
      <w:r w:rsidR="00314E2D" w:rsidRPr="00A30CF5">
        <w:rPr>
          <w:rFonts w:ascii="Book Antiqua" w:hAnsi="Book Antiqua" w:cs="Arial"/>
          <w:bCs/>
          <w:color w:val="000000" w:themeColor="text1"/>
          <w:lang w:val="en-GB"/>
        </w:rPr>
        <w:t xml:space="preserve">10000 copies/mL) in 20/60 (33.3%). </w:t>
      </w:r>
      <w:r w:rsidR="002E174E" w:rsidRPr="00A30CF5">
        <w:rPr>
          <w:rFonts w:ascii="Book Antiqua" w:hAnsi="Book Antiqua" w:cs="Arial"/>
          <w:bCs/>
          <w:color w:val="000000" w:themeColor="text1"/>
          <w:lang w:val="en-GB"/>
        </w:rPr>
        <w:t>Viral replication</w:t>
      </w:r>
      <w:r w:rsidR="007B53F5" w:rsidRPr="00A30CF5">
        <w:rPr>
          <w:rFonts w:ascii="Book Antiqua" w:hAnsi="Book Antiqua" w:cs="Arial"/>
          <w:bCs/>
          <w:color w:val="000000" w:themeColor="text1"/>
          <w:lang w:val="en-GB"/>
        </w:rPr>
        <w:t xml:space="preserve"> was transient</w:t>
      </w:r>
      <w:r w:rsidR="004A460D" w:rsidRPr="00A30CF5">
        <w:rPr>
          <w:rFonts w:ascii="Book Antiqua" w:hAnsi="Book Antiqua" w:cs="Arial"/>
          <w:bCs/>
          <w:color w:val="000000" w:themeColor="text1"/>
          <w:lang w:val="en-GB"/>
        </w:rPr>
        <w:t xml:space="preserve"> </w:t>
      </w:r>
      <w:r w:rsidR="001C485A" w:rsidRPr="00A30CF5">
        <w:rPr>
          <w:rFonts w:ascii="Book Antiqua" w:hAnsi="Book Antiqua" w:cs="Arial"/>
          <w:bCs/>
          <w:color w:val="000000" w:themeColor="text1"/>
          <w:lang w:val="en-GB"/>
        </w:rPr>
        <w:t>(&lt;</w:t>
      </w:r>
      <w:r w:rsidR="003922A3" w:rsidRPr="00A30CF5">
        <w:rPr>
          <w:rFonts w:ascii="Book Antiqua" w:hAnsi="Book Antiqua" w:cs="Arial"/>
          <w:bCs/>
          <w:color w:val="000000" w:themeColor="text1"/>
          <w:lang w:val="en-GB" w:eastAsia="zh-CN"/>
        </w:rPr>
        <w:t xml:space="preserve"> </w:t>
      </w:r>
      <w:r w:rsidR="007B53F5" w:rsidRPr="00A30CF5">
        <w:rPr>
          <w:rFonts w:ascii="Book Antiqua" w:hAnsi="Book Antiqua" w:cs="Arial"/>
          <w:bCs/>
          <w:color w:val="000000" w:themeColor="text1"/>
          <w:lang w:val="en-GB"/>
        </w:rPr>
        <w:t xml:space="preserve">3 </w:t>
      </w:r>
      <w:proofErr w:type="spellStart"/>
      <w:r w:rsidR="003922A3" w:rsidRPr="00A30CF5">
        <w:rPr>
          <w:rFonts w:ascii="Book Antiqua" w:hAnsi="Book Antiqua" w:cs="Arial"/>
          <w:bCs/>
          <w:color w:val="000000" w:themeColor="text1"/>
          <w:lang w:val="en-GB" w:eastAsia="zh-CN"/>
        </w:rPr>
        <w:t>wk</w:t>
      </w:r>
      <w:proofErr w:type="spellEnd"/>
      <w:r w:rsidR="007B53F5" w:rsidRPr="00A30CF5">
        <w:rPr>
          <w:rFonts w:ascii="Book Antiqua" w:hAnsi="Book Antiqua" w:cs="Arial"/>
          <w:bCs/>
          <w:color w:val="000000" w:themeColor="text1"/>
          <w:lang w:val="en-GB"/>
        </w:rPr>
        <w:t xml:space="preserve">) in </w:t>
      </w:r>
      <w:r w:rsidR="00B56A21" w:rsidRPr="00A30CF5">
        <w:rPr>
          <w:rFonts w:ascii="Book Antiqua" w:hAnsi="Book Antiqua" w:cs="Arial"/>
          <w:bCs/>
          <w:color w:val="000000" w:themeColor="text1"/>
          <w:lang w:val="en-GB"/>
        </w:rPr>
        <w:t>17/60 (28.3</w:t>
      </w:r>
      <w:r w:rsidR="004A460D" w:rsidRPr="00A30CF5">
        <w:rPr>
          <w:rFonts w:ascii="Book Antiqua" w:hAnsi="Book Antiqua" w:cs="Arial"/>
          <w:bCs/>
          <w:color w:val="000000" w:themeColor="text1"/>
          <w:lang w:val="en-GB"/>
        </w:rPr>
        <w:t xml:space="preserve">%) </w:t>
      </w:r>
      <w:r w:rsidR="00C855A3" w:rsidRPr="00A30CF5">
        <w:rPr>
          <w:rFonts w:ascii="Book Antiqua" w:hAnsi="Book Antiqua" w:cs="Arial"/>
          <w:bCs/>
          <w:color w:val="000000" w:themeColor="text1"/>
          <w:lang w:val="en-GB"/>
        </w:rPr>
        <w:t>patients</w:t>
      </w:r>
      <w:r w:rsidR="001D358F" w:rsidRPr="00A30CF5">
        <w:rPr>
          <w:rFonts w:ascii="Book Antiqua" w:hAnsi="Book Antiqua" w:cs="Arial"/>
          <w:bCs/>
          <w:color w:val="000000" w:themeColor="text1"/>
          <w:lang w:val="en-GB"/>
        </w:rPr>
        <w:t xml:space="preserve"> whereas </w:t>
      </w:r>
      <w:r w:rsidR="007B53F5" w:rsidRPr="00A30CF5">
        <w:rPr>
          <w:rFonts w:ascii="Book Antiqua" w:hAnsi="Book Antiqua" w:cs="Arial"/>
          <w:bCs/>
          <w:color w:val="000000" w:themeColor="text1"/>
          <w:lang w:val="en-GB"/>
        </w:rPr>
        <w:t xml:space="preserve">it was sustained </w:t>
      </w:r>
      <w:r w:rsidR="001C485A" w:rsidRPr="00A30CF5">
        <w:rPr>
          <w:rFonts w:ascii="Book Antiqua" w:hAnsi="Book Antiqua" w:cs="Arial"/>
          <w:bCs/>
          <w:color w:val="000000" w:themeColor="text1"/>
          <w:lang w:val="en-GB"/>
        </w:rPr>
        <w:t>(≥</w:t>
      </w:r>
      <w:r w:rsidR="003922A3" w:rsidRPr="00A30CF5">
        <w:rPr>
          <w:rFonts w:ascii="Book Antiqua" w:hAnsi="Book Antiqua" w:cs="Arial"/>
          <w:bCs/>
          <w:color w:val="000000" w:themeColor="text1"/>
          <w:lang w:val="en-GB" w:eastAsia="zh-CN"/>
        </w:rPr>
        <w:t xml:space="preserve"> </w:t>
      </w:r>
      <w:r w:rsidR="007B53F5" w:rsidRPr="00A30CF5">
        <w:rPr>
          <w:rFonts w:ascii="Book Antiqua" w:hAnsi="Book Antiqua" w:cs="Arial"/>
          <w:bCs/>
          <w:color w:val="000000" w:themeColor="text1"/>
          <w:lang w:val="en-GB"/>
        </w:rPr>
        <w:t xml:space="preserve">3 </w:t>
      </w:r>
      <w:proofErr w:type="spellStart"/>
      <w:r w:rsidR="003922A3" w:rsidRPr="00A30CF5">
        <w:rPr>
          <w:rFonts w:ascii="Book Antiqua" w:hAnsi="Book Antiqua" w:cs="Arial"/>
          <w:bCs/>
          <w:color w:val="000000" w:themeColor="text1"/>
          <w:lang w:val="en-GB" w:eastAsia="zh-CN"/>
        </w:rPr>
        <w:t>wk</w:t>
      </w:r>
      <w:proofErr w:type="spellEnd"/>
      <w:r w:rsidR="007B53F5" w:rsidRPr="00A30CF5">
        <w:rPr>
          <w:rFonts w:ascii="Book Antiqua" w:hAnsi="Book Antiqua" w:cs="Arial"/>
          <w:bCs/>
          <w:color w:val="000000" w:themeColor="text1"/>
          <w:lang w:val="en-GB"/>
        </w:rPr>
        <w:t xml:space="preserve">) in </w:t>
      </w:r>
      <w:r w:rsidR="00B56A21" w:rsidRPr="00A30CF5">
        <w:rPr>
          <w:rFonts w:ascii="Book Antiqua" w:hAnsi="Book Antiqua" w:cs="Arial"/>
          <w:bCs/>
          <w:color w:val="000000" w:themeColor="text1"/>
          <w:lang w:val="en-GB"/>
        </w:rPr>
        <w:t>43/60</w:t>
      </w:r>
      <w:r w:rsidR="001D358F" w:rsidRPr="00A30CF5">
        <w:rPr>
          <w:rFonts w:ascii="Book Antiqua" w:hAnsi="Book Antiqua" w:cs="Arial"/>
          <w:bCs/>
          <w:color w:val="000000" w:themeColor="text1"/>
          <w:lang w:val="en-GB"/>
        </w:rPr>
        <w:t xml:space="preserve"> (</w:t>
      </w:r>
      <w:r w:rsidR="00B56A21" w:rsidRPr="00A30CF5">
        <w:rPr>
          <w:rFonts w:ascii="Book Antiqua" w:hAnsi="Book Antiqua" w:cs="Arial"/>
          <w:bCs/>
          <w:color w:val="000000" w:themeColor="text1"/>
          <w:lang w:val="en-GB"/>
        </w:rPr>
        <w:t>71.7</w:t>
      </w:r>
      <w:r w:rsidR="001D358F" w:rsidRPr="00A30CF5">
        <w:rPr>
          <w:rFonts w:ascii="Book Antiqua" w:hAnsi="Book Antiqua" w:cs="Arial"/>
          <w:bCs/>
          <w:color w:val="000000" w:themeColor="text1"/>
          <w:lang w:val="en-GB"/>
        </w:rPr>
        <w:t>%).</w:t>
      </w:r>
      <w:r w:rsidR="002E174E" w:rsidRPr="00A30CF5">
        <w:rPr>
          <w:rFonts w:ascii="Book Antiqua" w:hAnsi="Book Antiqua" w:cs="Arial"/>
          <w:bCs/>
          <w:color w:val="000000" w:themeColor="text1"/>
          <w:lang w:val="en-GB"/>
        </w:rPr>
        <w:t xml:space="preserve"> </w:t>
      </w:r>
      <w:r w:rsidR="000422C8" w:rsidRPr="00A30CF5">
        <w:rPr>
          <w:rFonts w:ascii="Book Antiqua" w:hAnsi="Book Antiqua" w:cs="Arial"/>
          <w:bCs/>
          <w:color w:val="000000" w:themeColor="text1"/>
          <w:lang w:val="en-GB"/>
        </w:rPr>
        <w:t xml:space="preserve">PVAN </w:t>
      </w:r>
      <w:r w:rsidR="000422C8" w:rsidRPr="00A30CF5">
        <w:rPr>
          <w:rFonts w:ascii="Book Antiqua" w:hAnsi="Book Antiqua" w:cs="Arial"/>
          <w:bCs/>
          <w:color w:val="000000" w:themeColor="text1"/>
          <w:lang w:val="en-GB"/>
        </w:rPr>
        <w:lastRenderedPageBreak/>
        <w:t xml:space="preserve">(allograft biopsy positive to SV40 immunostaining) was diagnosed in 40/60 (66.7%) </w:t>
      </w:r>
      <w:r w:rsidR="00943719" w:rsidRPr="00A30CF5">
        <w:rPr>
          <w:rFonts w:ascii="Book Antiqua" w:hAnsi="Book Antiqua" w:cs="Arial"/>
          <w:bCs/>
          <w:color w:val="000000" w:themeColor="text1"/>
          <w:lang w:val="en-GB"/>
        </w:rPr>
        <w:t>recipients</w:t>
      </w:r>
      <w:r w:rsidR="001C485A" w:rsidRPr="00A30CF5">
        <w:rPr>
          <w:rFonts w:ascii="Book Antiqua" w:hAnsi="Book Antiqua" w:cs="Arial"/>
          <w:bCs/>
          <w:color w:val="000000" w:themeColor="text1"/>
          <w:lang w:val="en-GB"/>
        </w:rPr>
        <w:t xml:space="preserve"> with vir</w:t>
      </w:r>
      <w:r w:rsidR="000422C8" w:rsidRPr="00A30CF5">
        <w:rPr>
          <w:rFonts w:ascii="Book Antiqua" w:hAnsi="Book Antiqua" w:cs="Arial"/>
          <w:bCs/>
          <w:color w:val="000000" w:themeColor="text1"/>
          <w:lang w:val="en-GB"/>
        </w:rPr>
        <w:t xml:space="preserve">emia. </w:t>
      </w:r>
      <w:r w:rsidR="00937197" w:rsidRPr="00A30CF5">
        <w:rPr>
          <w:rFonts w:ascii="Book Antiqua" w:hAnsi="Book Antiqua" w:cs="Arial"/>
          <w:bCs/>
          <w:color w:val="000000" w:themeColor="text1"/>
          <w:lang w:val="en-GB"/>
        </w:rPr>
        <w:t>Crude</w:t>
      </w:r>
      <w:r w:rsidR="001C485A" w:rsidRPr="00A30CF5">
        <w:rPr>
          <w:rFonts w:ascii="Book Antiqua" w:hAnsi="Book Antiqua" w:cs="Arial"/>
          <w:bCs/>
          <w:color w:val="000000" w:themeColor="text1"/>
          <w:lang w:val="en-GB"/>
        </w:rPr>
        <w:t xml:space="preserve"> cumulative</w:t>
      </w:r>
      <w:r w:rsidR="00E968CF" w:rsidRPr="00A30CF5">
        <w:rPr>
          <w:rFonts w:ascii="Book Antiqua" w:hAnsi="Book Antiqua" w:cs="Arial"/>
          <w:bCs/>
          <w:color w:val="000000" w:themeColor="text1"/>
          <w:lang w:val="en-GB"/>
        </w:rPr>
        <w:t xml:space="preserve"> incidence of PVAN in the study cohort was </w:t>
      </w:r>
      <w:r w:rsidR="00A94A1E" w:rsidRPr="00A30CF5">
        <w:rPr>
          <w:rFonts w:ascii="Book Antiqua" w:hAnsi="Book Antiqua" w:cs="Arial"/>
          <w:bCs/>
          <w:color w:val="000000" w:themeColor="text1"/>
          <w:lang w:val="en-GB"/>
        </w:rPr>
        <w:t>6.5% (95%</w:t>
      </w:r>
      <w:r w:rsidR="00937197" w:rsidRPr="00A30CF5">
        <w:rPr>
          <w:rFonts w:ascii="Book Antiqua" w:hAnsi="Book Antiqua" w:cs="Arial"/>
          <w:bCs/>
          <w:color w:val="000000" w:themeColor="text1"/>
          <w:lang w:val="en-GB"/>
        </w:rPr>
        <w:t>CI</w:t>
      </w:r>
      <w:r w:rsidR="00A94A1E" w:rsidRPr="00A30CF5">
        <w:rPr>
          <w:rFonts w:ascii="Book Antiqua" w:hAnsi="Book Antiqua" w:cs="Arial"/>
          <w:bCs/>
          <w:color w:val="000000" w:themeColor="text1"/>
          <w:lang w:val="en-GB" w:eastAsia="zh-CN"/>
        </w:rPr>
        <w:t>:</w:t>
      </w:r>
      <w:r w:rsidR="00937197" w:rsidRPr="00A30CF5">
        <w:rPr>
          <w:rFonts w:ascii="Book Antiqua" w:hAnsi="Book Antiqua" w:cs="Arial"/>
          <w:bCs/>
          <w:color w:val="000000" w:themeColor="text1"/>
          <w:lang w:val="en-GB"/>
        </w:rPr>
        <w:t xml:space="preserve"> 4.6%-8.5%) with 40 events recorded</w:t>
      </w:r>
      <w:r w:rsidR="00E968CF" w:rsidRPr="00A30CF5">
        <w:rPr>
          <w:rFonts w:ascii="Book Antiqua" w:hAnsi="Book Antiqua" w:cs="Arial"/>
          <w:bCs/>
          <w:color w:val="000000" w:themeColor="text1"/>
          <w:lang w:val="en-GB"/>
        </w:rPr>
        <w:t xml:space="preserve">. </w:t>
      </w:r>
    </w:p>
    <w:p w:rsidR="007B30C4"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68520C" w:rsidRPr="00A30CF5">
        <w:rPr>
          <w:rFonts w:ascii="Book Antiqua" w:hAnsi="Book Antiqua" w:cs="Arial"/>
          <w:bCs/>
          <w:color w:val="000000" w:themeColor="text1"/>
          <w:lang w:val="en-GB"/>
        </w:rPr>
        <w:t xml:space="preserve">We could not demonstrate </w:t>
      </w:r>
      <w:r w:rsidR="0009717A" w:rsidRPr="00A30CF5">
        <w:rPr>
          <w:rFonts w:ascii="Book Antiqua" w:hAnsi="Book Antiqua" w:cs="Arial"/>
          <w:bCs/>
          <w:color w:val="000000" w:themeColor="text1"/>
          <w:lang w:val="en-GB"/>
        </w:rPr>
        <w:t>any relationships b</w:t>
      </w:r>
      <w:r w:rsidR="001C485A" w:rsidRPr="00A30CF5">
        <w:rPr>
          <w:rFonts w:ascii="Book Antiqua" w:hAnsi="Book Antiqua" w:cs="Arial"/>
          <w:bCs/>
          <w:color w:val="000000" w:themeColor="text1"/>
          <w:lang w:val="en-GB"/>
        </w:rPr>
        <w:t>etween onset of viremia (&lt;</w:t>
      </w:r>
      <w:r w:rsidR="00A94A1E" w:rsidRPr="00A30CF5">
        <w:rPr>
          <w:rFonts w:ascii="Book Antiqua" w:hAnsi="Book Antiqua" w:cs="Arial"/>
          <w:bCs/>
          <w:color w:val="000000" w:themeColor="text1"/>
          <w:lang w:val="en-GB" w:eastAsia="zh-CN"/>
        </w:rPr>
        <w:t xml:space="preserve"> </w:t>
      </w:r>
      <w:r w:rsidR="00833743" w:rsidRPr="00A30CF5">
        <w:rPr>
          <w:rFonts w:ascii="Book Antiqua" w:hAnsi="Book Antiqua" w:cs="Arial"/>
          <w:bCs/>
          <w:color w:val="000000" w:themeColor="text1"/>
          <w:lang w:val="en-GB"/>
        </w:rPr>
        <w:t xml:space="preserve">180 </w:t>
      </w:r>
      <w:r w:rsidR="00A94A1E" w:rsidRPr="00A30CF5">
        <w:rPr>
          <w:rFonts w:ascii="Book Antiqua" w:hAnsi="Book Antiqua" w:cs="Arial"/>
          <w:bCs/>
          <w:color w:val="000000" w:themeColor="text1"/>
          <w:lang w:val="en-GB" w:eastAsia="zh-CN"/>
        </w:rPr>
        <w:t>d</w:t>
      </w:r>
      <w:r w:rsidR="00833743" w:rsidRPr="00A30CF5">
        <w:rPr>
          <w:rFonts w:ascii="Book Antiqua" w:hAnsi="Book Antiqua" w:cs="Arial"/>
          <w:bCs/>
          <w:color w:val="000000" w:themeColor="text1"/>
          <w:lang w:val="en-GB"/>
        </w:rPr>
        <w:t xml:space="preserve"> </w:t>
      </w:r>
      <w:r w:rsidR="00833743" w:rsidRPr="00A30CF5">
        <w:rPr>
          <w:rFonts w:ascii="Book Antiqua" w:hAnsi="Book Antiqua" w:cs="Arial"/>
          <w:bCs/>
          <w:i/>
          <w:color w:val="000000" w:themeColor="text1"/>
          <w:lang w:val="en-GB"/>
        </w:rPr>
        <w:t>vs</w:t>
      </w:r>
      <w:r w:rsidR="001C485A" w:rsidRPr="00A30CF5">
        <w:rPr>
          <w:rFonts w:ascii="Book Antiqua" w:hAnsi="Book Antiqua" w:cs="Arial"/>
          <w:bCs/>
          <w:color w:val="000000" w:themeColor="text1"/>
          <w:lang w:val="en-GB"/>
        </w:rPr>
        <w:t xml:space="preserve"> ≥</w:t>
      </w:r>
      <w:r w:rsidR="00A94A1E" w:rsidRPr="00A30CF5">
        <w:rPr>
          <w:rFonts w:ascii="Book Antiqua" w:hAnsi="Book Antiqua" w:cs="Arial"/>
          <w:bCs/>
          <w:color w:val="000000" w:themeColor="text1"/>
          <w:lang w:val="en-GB" w:eastAsia="zh-CN"/>
        </w:rPr>
        <w:t xml:space="preserve"> </w:t>
      </w:r>
      <w:r w:rsidR="0009717A" w:rsidRPr="00A30CF5">
        <w:rPr>
          <w:rFonts w:ascii="Book Antiqua" w:hAnsi="Book Antiqua" w:cs="Arial"/>
          <w:bCs/>
          <w:color w:val="000000" w:themeColor="text1"/>
          <w:lang w:val="en-GB"/>
        </w:rPr>
        <w:t xml:space="preserve">180 </w:t>
      </w:r>
      <w:r w:rsidR="00A94A1E" w:rsidRPr="00A30CF5">
        <w:rPr>
          <w:rFonts w:ascii="Book Antiqua" w:hAnsi="Book Antiqua" w:cs="Arial"/>
          <w:bCs/>
          <w:color w:val="000000" w:themeColor="text1"/>
          <w:lang w:val="en-GB" w:eastAsia="zh-CN"/>
        </w:rPr>
        <w:t>d</w:t>
      </w:r>
      <w:r w:rsidR="0009717A" w:rsidRPr="00A30CF5">
        <w:rPr>
          <w:rFonts w:ascii="Book Antiqua" w:hAnsi="Book Antiqua" w:cs="Arial"/>
          <w:bCs/>
          <w:color w:val="000000" w:themeColor="text1"/>
          <w:lang w:val="en-GB"/>
        </w:rPr>
        <w:t xml:space="preserve"> after transplant)</w:t>
      </w:r>
      <w:r w:rsidR="0085079C" w:rsidRPr="00A30CF5">
        <w:rPr>
          <w:rFonts w:ascii="Book Antiqua" w:hAnsi="Book Antiqua" w:cs="Arial"/>
          <w:bCs/>
          <w:color w:val="000000" w:themeColor="text1"/>
          <w:lang w:val="en-GB"/>
        </w:rPr>
        <w:t xml:space="preserve"> and</w:t>
      </w:r>
      <w:r w:rsidR="0009717A" w:rsidRPr="00A30CF5">
        <w:rPr>
          <w:rFonts w:ascii="Book Antiqua" w:hAnsi="Book Antiqua" w:cs="Arial"/>
          <w:bCs/>
          <w:color w:val="000000" w:themeColor="text1"/>
          <w:lang w:val="en-GB"/>
        </w:rPr>
        <w:t xml:space="preserve"> </w:t>
      </w:r>
      <w:r w:rsidR="0099566D" w:rsidRPr="00A30CF5">
        <w:rPr>
          <w:rFonts w:ascii="Book Antiqua" w:hAnsi="Book Antiqua" w:cs="Arial"/>
          <w:bCs/>
          <w:color w:val="000000" w:themeColor="text1"/>
          <w:lang w:val="en-GB"/>
        </w:rPr>
        <w:t xml:space="preserve">initial </w:t>
      </w:r>
      <w:r w:rsidR="0009717A" w:rsidRPr="00A30CF5">
        <w:rPr>
          <w:rFonts w:ascii="Book Antiqua" w:hAnsi="Book Antiqua" w:cs="Arial"/>
          <w:bCs/>
          <w:color w:val="000000" w:themeColor="text1"/>
          <w:lang w:val="en-GB"/>
        </w:rPr>
        <w:t>viral load</w:t>
      </w:r>
      <w:r w:rsidR="006A14E6" w:rsidRPr="00A30CF5">
        <w:rPr>
          <w:rFonts w:ascii="Book Antiqua" w:hAnsi="Book Antiqua" w:cs="Arial"/>
          <w:bCs/>
          <w:color w:val="000000" w:themeColor="text1"/>
          <w:lang w:val="en-GB"/>
        </w:rPr>
        <w:t xml:space="preserve"> (low </w:t>
      </w:r>
      <w:r w:rsidR="006A14E6" w:rsidRPr="00A30CF5">
        <w:rPr>
          <w:rFonts w:ascii="Book Antiqua" w:hAnsi="Book Antiqua" w:cs="Arial"/>
          <w:bCs/>
          <w:i/>
          <w:color w:val="000000" w:themeColor="text1"/>
          <w:lang w:val="en-GB"/>
        </w:rPr>
        <w:t>vs</w:t>
      </w:r>
      <w:r w:rsidR="006A14E6" w:rsidRPr="00A30CF5">
        <w:rPr>
          <w:rFonts w:ascii="Book Antiqua" w:hAnsi="Book Antiqua" w:cs="Arial"/>
          <w:bCs/>
          <w:color w:val="000000" w:themeColor="text1"/>
          <w:lang w:val="en-GB"/>
        </w:rPr>
        <w:t xml:space="preserve"> high)</w:t>
      </w:r>
      <w:r w:rsidR="0009717A" w:rsidRPr="00A30CF5">
        <w:rPr>
          <w:rFonts w:ascii="Book Antiqua" w:hAnsi="Book Antiqua" w:cs="Arial"/>
          <w:bCs/>
          <w:color w:val="000000" w:themeColor="text1"/>
          <w:lang w:val="en-GB"/>
        </w:rPr>
        <w:t>, duration of</w:t>
      </w:r>
      <w:r w:rsidR="0099566D" w:rsidRPr="00A30CF5">
        <w:rPr>
          <w:rFonts w:ascii="Book Antiqua" w:hAnsi="Book Antiqua" w:cs="Arial"/>
          <w:bCs/>
          <w:color w:val="000000" w:themeColor="text1"/>
          <w:lang w:val="en-GB"/>
        </w:rPr>
        <w:t xml:space="preserve"> viremic phase</w:t>
      </w:r>
      <w:r w:rsidR="006A14E6" w:rsidRPr="00A30CF5">
        <w:rPr>
          <w:rFonts w:ascii="Book Antiqua" w:hAnsi="Book Antiqua" w:cs="Arial"/>
          <w:bCs/>
          <w:color w:val="000000" w:themeColor="text1"/>
          <w:lang w:val="en-GB"/>
        </w:rPr>
        <w:t xml:space="preserve"> (transient vs. sustained)</w:t>
      </w:r>
      <w:r w:rsidR="0009717A" w:rsidRPr="00A30CF5">
        <w:rPr>
          <w:rFonts w:ascii="Book Antiqua" w:hAnsi="Book Antiqua" w:cs="Arial"/>
          <w:bCs/>
          <w:color w:val="000000" w:themeColor="text1"/>
          <w:lang w:val="en-GB"/>
        </w:rPr>
        <w:t xml:space="preserve">, </w:t>
      </w:r>
      <w:r w:rsidR="00330F67" w:rsidRPr="00A30CF5">
        <w:rPr>
          <w:rFonts w:ascii="Book Antiqua" w:hAnsi="Book Antiqua" w:cs="Arial"/>
          <w:bCs/>
          <w:color w:val="000000" w:themeColor="text1"/>
          <w:lang w:val="en-GB"/>
        </w:rPr>
        <w:t>PVAN</w:t>
      </w:r>
      <w:r w:rsidR="0009717A" w:rsidRPr="00A30CF5">
        <w:rPr>
          <w:rFonts w:ascii="Book Antiqua" w:hAnsi="Book Antiqua" w:cs="Arial"/>
          <w:bCs/>
          <w:color w:val="000000" w:themeColor="text1"/>
          <w:lang w:val="en-GB"/>
        </w:rPr>
        <w:t xml:space="preserve"> or </w:t>
      </w:r>
      <w:r w:rsidR="008918EE" w:rsidRPr="00A30CF5">
        <w:rPr>
          <w:rFonts w:ascii="Book Antiqua" w:hAnsi="Book Antiqua" w:cs="Arial"/>
          <w:bCs/>
          <w:color w:val="000000" w:themeColor="text1"/>
          <w:lang w:val="en-GB"/>
        </w:rPr>
        <w:t xml:space="preserve">BKV-related </w:t>
      </w:r>
      <w:r w:rsidR="0009717A" w:rsidRPr="00A30CF5">
        <w:rPr>
          <w:rFonts w:ascii="Book Antiqua" w:hAnsi="Book Antiqua" w:cs="Arial"/>
          <w:bCs/>
          <w:color w:val="000000" w:themeColor="text1"/>
          <w:lang w:val="en-GB"/>
        </w:rPr>
        <w:t xml:space="preserve">graft </w:t>
      </w:r>
      <w:r w:rsidR="001C485A" w:rsidRPr="00A30CF5">
        <w:rPr>
          <w:rFonts w:ascii="Book Antiqua" w:hAnsi="Book Antiqua" w:cs="Arial"/>
          <w:bCs/>
          <w:color w:val="000000" w:themeColor="text1"/>
          <w:lang w:val="en-GB"/>
        </w:rPr>
        <w:t>failure</w:t>
      </w:r>
      <w:r w:rsidR="0009717A" w:rsidRPr="00A30CF5">
        <w:rPr>
          <w:rFonts w:ascii="Book Antiqua" w:hAnsi="Book Antiqua" w:cs="Arial"/>
          <w:bCs/>
          <w:color w:val="000000" w:themeColor="text1"/>
          <w:lang w:val="en-GB"/>
        </w:rPr>
        <w:t xml:space="preserve">. </w:t>
      </w:r>
      <w:r w:rsidR="00DF65A9" w:rsidRPr="00A30CF5">
        <w:rPr>
          <w:rFonts w:ascii="Book Antiqua" w:hAnsi="Book Antiqua" w:cs="Arial"/>
          <w:bCs/>
          <w:color w:val="000000" w:themeColor="text1"/>
          <w:lang w:val="en-GB"/>
        </w:rPr>
        <w:t>Nevertheless, we observed that patient</w:t>
      </w:r>
      <w:r w:rsidR="00A95007" w:rsidRPr="00A30CF5">
        <w:rPr>
          <w:rFonts w:ascii="Book Antiqua" w:hAnsi="Book Antiqua" w:cs="Arial"/>
          <w:bCs/>
          <w:color w:val="000000" w:themeColor="text1"/>
          <w:lang w:val="en-GB"/>
        </w:rPr>
        <w:t>s with high initial viral load</w:t>
      </w:r>
      <w:r w:rsidR="00DF65A9" w:rsidRPr="00A30CF5">
        <w:rPr>
          <w:rFonts w:ascii="Book Antiqua" w:hAnsi="Book Antiqua" w:cs="Arial"/>
          <w:bCs/>
          <w:color w:val="000000" w:themeColor="text1"/>
          <w:lang w:val="en-GB"/>
        </w:rPr>
        <w:t xml:space="preserve"> were more lik</w:t>
      </w:r>
      <w:r w:rsidR="001C485A" w:rsidRPr="00A30CF5">
        <w:rPr>
          <w:rFonts w:ascii="Book Antiqua" w:hAnsi="Book Antiqua" w:cs="Arial"/>
          <w:bCs/>
          <w:color w:val="000000" w:themeColor="text1"/>
          <w:lang w:val="en-GB"/>
        </w:rPr>
        <w:t>ely to experience sustained vir</w:t>
      </w:r>
      <w:r w:rsidR="00DF65A9" w:rsidRPr="00A30CF5">
        <w:rPr>
          <w:rFonts w:ascii="Book Antiqua" w:hAnsi="Book Antiqua" w:cs="Arial"/>
          <w:bCs/>
          <w:color w:val="000000" w:themeColor="text1"/>
          <w:lang w:val="en-GB"/>
        </w:rPr>
        <w:t xml:space="preserve">emia (38/40, 95% </w:t>
      </w:r>
      <w:r w:rsidR="00DF65A9" w:rsidRPr="00A30CF5">
        <w:rPr>
          <w:rFonts w:ascii="Book Antiqua" w:hAnsi="Book Antiqua" w:cs="Arial"/>
          <w:bCs/>
          <w:i/>
          <w:color w:val="000000" w:themeColor="text1"/>
          <w:lang w:val="en-GB"/>
        </w:rPr>
        <w:t>vs</w:t>
      </w:r>
      <w:r w:rsidR="00DF65A9" w:rsidRPr="00A30CF5">
        <w:rPr>
          <w:rFonts w:ascii="Book Antiqua" w:hAnsi="Book Antiqua" w:cs="Arial"/>
          <w:bCs/>
          <w:color w:val="000000" w:themeColor="text1"/>
          <w:lang w:val="en-GB"/>
        </w:rPr>
        <w:t xml:space="preserve"> 5/20, 25%</w:t>
      </w:r>
      <w:r w:rsidR="00A94A1E" w:rsidRPr="00A30CF5">
        <w:rPr>
          <w:rFonts w:ascii="Book Antiqua" w:hAnsi="Book Antiqua" w:cs="Arial"/>
          <w:bCs/>
          <w:color w:val="000000" w:themeColor="text1"/>
          <w:lang w:val="en-GB" w:eastAsia="zh-CN"/>
        </w:rPr>
        <w:t xml:space="preserve">, </w:t>
      </w:r>
      <w:r w:rsidR="00A94A1E" w:rsidRPr="00A30CF5">
        <w:rPr>
          <w:rFonts w:ascii="Book Antiqua" w:hAnsi="Book Antiqua" w:cs="Arial"/>
          <w:bCs/>
          <w:i/>
          <w:color w:val="000000" w:themeColor="text1"/>
          <w:lang w:val="en-GB" w:eastAsia="zh-CN"/>
        </w:rPr>
        <w:t>P</w:t>
      </w:r>
      <w:r w:rsidR="00A94A1E" w:rsidRPr="00A30CF5">
        <w:rPr>
          <w:rFonts w:ascii="Book Antiqua" w:hAnsi="Book Antiqua" w:cs="Arial"/>
          <w:bCs/>
          <w:color w:val="000000" w:themeColor="text1"/>
          <w:lang w:val="en-GB" w:eastAsia="zh-CN"/>
        </w:rPr>
        <w:t xml:space="preserve"> </w:t>
      </w:r>
      <w:r w:rsidR="00DF65A9" w:rsidRPr="00A30CF5">
        <w:rPr>
          <w:rFonts w:ascii="Book Antiqua" w:hAnsi="Book Antiqua" w:cs="Arial"/>
          <w:bCs/>
          <w:color w:val="000000" w:themeColor="text1"/>
          <w:lang w:val="en-GB"/>
        </w:rPr>
        <w:t>&lt;</w:t>
      </w:r>
      <w:r w:rsidR="00A94A1E" w:rsidRPr="00A30CF5">
        <w:rPr>
          <w:rFonts w:ascii="Book Antiqua" w:hAnsi="Book Antiqua" w:cs="Arial"/>
          <w:bCs/>
          <w:color w:val="000000" w:themeColor="text1"/>
          <w:lang w:val="en-GB" w:eastAsia="zh-CN"/>
        </w:rPr>
        <w:t xml:space="preserve"> </w:t>
      </w:r>
      <w:r w:rsidR="00DF65A9" w:rsidRPr="00A30CF5">
        <w:rPr>
          <w:rFonts w:ascii="Book Antiqua" w:hAnsi="Book Antiqua" w:cs="Arial"/>
          <w:bCs/>
          <w:color w:val="000000" w:themeColor="text1"/>
          <w:lang w:val="en-GB"/>
        </w:rPr>
        <w:t xml:space="preserve">0.00001), PVAN (37/40, 92.5% </w:t>
      </w:r>
      <w:r w:rsidR="00DF65A9" w:rsidRPr="00A30CF5">
        <w:rPr>
          <w:rFonts w:ascii="Book Antiqua" w:hAnsi="Book Antiqua" w:cs="Arial"/>
          <w:bCs/>
          <w:i/>
          <w:color w:val="000000" w:themeColor="text1"/>
          <w:lang w:val="en-GB"/>
        </w:rPr>
        <w:t>vs</w:t>
      </w:r>
      <w:r w:rsidR="00DF65A9" w:rsidRPr="00A30CF5">
        <w:rPr>
          <w:rFonts w:ascii="Book Antiqua" w:hAnsi="Book Antiqua" w:cs="Arial"/>
          <w:bCs/>
          <w:color w:val="000000" w:themeColor="text1"/>
          <w:lang w:val="en-GB"/>
        </w:rPr>
        <w:t xml:space="preserve"> 3/20, 15%</w:t>
      </w:r>
      <w:r w:rsidR="00A94A1E" w:rsidRPr="00A30CF5">
        <w:rPr>
          <w:rFonts w:ascii="Book Antiqua" w:hAnsi="Book Antiqua" w:cs="Arial"/>
          <w:bCs/>
          <w:color w:val="000000" w:themeColor="text1"/>
          <w:lang w:val="en-GB" w:eastAsia="zh-CN"/>
        </w:rPr>
        <w:t xml:space="preserve">, </w:t>
      </w:r>
      <w:r w:rsidR="00A94A1E" w:rsidRPr="00A30CF5">
        <w:rPr>
          <w:rFonts w:ascii="Book Antiqua" w:hAnsi="Book Antiqua" w:cs="Arial"/>
          <w:bCs/>
          <w:i/>
          <w:color w:val="000000" w:themeColor="text1"/>
          <w:lang w:val="en-GB" w:eastAsia="zh-CN"/>
        </w:rPr>
        <w:t>P</w:t>
      </w:r>
      <w:r w:rsidR="00A94A1E" w:rsidRPr="00A30CF5">
        <w:rPr>
          <w:rFonts w:ascii="Book Antiqua" w:hAnsi="Book Antiqua" w:cs="Arial"/>
          <w:bCs/>
          <w:color w:val="000000" w:themeColor="text1"/>
          <w:lang w:val="en-GB" w:eastAsia="zh-CN"/>
        </w:rPr>
        <w:t xml:space="preserve"> </w:t>
      </w:r>
      <w:r w:rsidR="00DF65A9" w:rsidRPr="00A30CF5">
        <w:rPr>
          <w:rFonts w:ascii="Book Antiqua" w:hAnsi="Book Antiqua" w:cs="Arial"/>
          <w:bCs/>
          <w:color w:val="000000" w:themeColor="text1"/>
          <w:lang w:val="en-GB"/>
        </w:rPr>
        <w:t>&lt;</w:t>
      </w:r>
      <w:r w:rsidR="00A94A1E" w:rsidRPr="00A30CF5">
        <w:rPr>
          <w:rFonts w:ascii="Book Antiqua" w:hAnsi="Book Antiqua" w:cs="Arial"/>
          <w:bCs/>
          <w:color w:val="000000" w:themeColor="text1"/>
          <w:lang w:val="en-GB" w:eastAsia="zh-CN"/>
        </w:rPr>
        <w:t xml:space="preserve"> </w:t>
      </w:r>
      <w:r w:rsidR="00DF65A9" w:rsidRPr="00A30CF5">
        <w:rPr>
          <w:rFonts w:ascii="Book Antiqua" w:hAnsi="Book Antiqua" w:cs="Arial"/>
          <w:bCs/>
          <w:color w:val="000000" w:themeColor="text1"/>
          <w:lang w:val="en-GB"/>
        </w:rPr>
        <w:t xml:space="preserve">0.00001), and </w:t>
      </w:r>
      <w:r w:rsidR="0085079C" w:rsidRPr="00A30CF5">
        <w:rPr>
          <w:rFonts w:ascii="Book Antiqua" w:hAnsi="Book Antiqua" w:cs="Arial"/>
          <w:bCs/>
          <w:color w:val="000000" w:themeColor="text1"/>
          <w:lang w:val="en-GB"/>
        </w:rPr>
        <w:t>BKV-related</w:t>
      </w:r>
      <w:r w:rsidR="00DF65A9" w:rsidRPr="00A30CF5">
        <w:rPr>
          <w:rFonts w:ascii="Book Antiqua" w:hAnsi="Book Antiqua" w:cs="Arial"/>
          <w:bCs/>
          <w:color w:val="000000" w:themeColor="text1"/>
          <w:lang w:val="en-GB"/>
        </w:rPr>
        <w:t xml:space="preserve"> graft loss (</w:t>
      </w:r>
      <w:r w:rsidR="00C41B87" w:rsidRPr="00A30CF5">
        <w:rPr>
          <w:rFonts w:ascii="Book Antiqua" w:hAnsi="Book Antiqua" w:cs="Arial"/>
          <w:bCs/>
          <w:color w:val="000000" w:themeColor="text1"/>
          <w:lang w:val="en-GB"/>
        </w:rPr>
        <w:t xml:space="preserve">11/40, 27.5% </w:t>
      </w:r>
      <w:r w:rsidR="00C41B87" w:rsidRPr="00A30CF5">
        <w:rPr>
          <w:rFonts w:ascii="Book Antiqua" w:hAnsi="Book Antiqua" w:cs="Arial"/>
          <w:bCs/>
          <w:i/>
          <w:color w:val="000000" w:themeColor="text1"/>
          <w:lang w:val="en-GB"/>
        </w:rPr>
        <w:t>vs</w:t>
      </w:r>
      <w:r w:rsidR="00C41B87" w:rsidRPr="00A30CF5">
        <w:rPr>
          <w:rFonts w:ascii="Book Antiqua" w:hAnsi="Book Antiqua" w:cs="Arial"/>
          <w:bCs/>
          <w:color w:val="000000" w:themeColor="text1"/>
          <w:lang w:val="en-GB"/>
        </w:rPr>
        <w:t xml:space="preserve"> 0/20, 0%</w:t>
      </w:r>
      <w:r w:rsidR="00A94A1E" w:rsidRPr="00A30CF5">
        <w:rPr>
          <w:rFonts w:ascii="Book Antiqua" w:hAnsi="Book Antiqua" w:cs="Arial"/>
          <w:bCs/>
          <w:color w:val="000000" w:themeColor="text1"/>
          <w:lang w:val="en-GB" w:eastAsia="zh-CN"/>
        </w:rPr>
        <w:t>,</w:t>
      </w:r>
      <w:r w:rsidR="0085079C" w:rsidRPr="00A30CF5">
        <w:rPr>
          <w:rFonts w:ascii="Book Antiqua" w:hAnsi="Book Antiqua" w:cs="Arial"/>
          <w:bCs/>
          <w:color w:val="000000" w:themeColor="text1"/>
          <w:lang w:val="en-GB"/>
        </w:rPr>
        <w:t xml:space="preserve"> </w:t>
      </w:r>
      <w:r w:rsidR="00A94A1E" w:rsidRPr="00A30CF5">
        <w:rPr>
          <w:rFonts w:ascii="Book Antiqua" w:hAnsi="Book Antiqua" w:cs="Arial"/>
          <w:bCs/>
          <w:i/>
          <w:color w:val="000000" w:themeColor="text1"/>
          <w:lang w:val="en-GB" w:eastAsia="zh-CN"/>
        </w:rPr>
        <w:t>P</w:t>
      </w:r>
      <w:r w:rsidR="00A94A1E" w:rsidRPr="00A30CF5">
        <w:rPr>
          <w:rFonts w:ascii="Book Antiqua" w:hAnsi="Book Antiqua" w:cs="Arial"/>
          <w:bCs/>
          <w:color w:val="000000" w:themeColor="text1"/>
          <w:lang w:val="en-GB" w:eastAsia="zh-CN"/>
        </w:rPr>
        <w:t xml:space="preserve"> </w:t>
      </w:r>
      <w:r w:rsidR="0085079C" w:rsidRPr="00A30CF5">
        <w:rPr>
          <w:rFonts w:ascii="Book Antiqua" w:hAnsi="Book Antiqua" w:cs="Arial"/>
          <w:bCs/>
          <w:color w:val="000000" w:themeColor="text1"/>
          <w:lang w:val="en-GB"/>
        </w:rPr>
        <w:t>=</w:t>
      </w:r>
      <w:r w:rsidR="00A94A1E" w:rsidRPr="00A30CF5">
        <w:rPr>
          <w:rFonts w:ascii="Book Antiqua" w:hAnsi="Book Antiqua" w:cs="Arial"/>
          <w:bCs/>
          <w:color w:val="000000" w:themeColor="text1"/>
          <w:lang w:val="en-GB" w:eastAsia="zh-CN"/>
        </w:rPr>
        <w:t xml:space="preserve"> </w:t>
      </w:r>
      <w:r w:rsidR="0085079C" w:rsidRPr="00A30CF5">
        <w:rPr>
          <w:rFonts w:ascii="Book Antiqua" w:hAnsi="Book Antiqua" w:cs="Arial"/>
          <w:bCs/>
          <w:color w:val="000000" w:themeColor="text1"/>
          <w:lang w:val="en-GB"/>
        </w:rPr>
        <w:t xml:space="preserve">0.0108) than recipients with low initial viral load. </w:t>
      </w:r>
      <w:r w:rsidR="00330F67" w:rsidRPr="00A30CF5">
        <w:rPr>
          <w:rFonts w:ascii="Book Antiqua" w:hAnsi="Book Antiqua" w:cs="Arial"/>
          <w:bCs/>
          <w:color w:val="000000" w:themeColor="text1"/>
          <w:lang w:val="en-GB"/>
        </w:rPr>
        <w:t xml:space="preserve">Accordingly, comparison between </w:t>
      </w:r>
      <w:r w:rsidR="001C485A" w:rsidRPr="00A30CF5">
        <w:rPr>
          <w:rFonts w:ascii="Book Antiqua" w:hAnsi="Book Antiqua" w:cs="Arial"/>
          <w:bCs/>
          <w:color w:val="000000" w:themeColor="text1"/>
          <w:lang w:val="en-GB"/>
        </w:rPr>
        <w:t>patients</w:t>
      </w:r>
      <w:r w:rsidR="00F622A4" w:rsidRPr="00A30CF5">
        <w:rPr>
          <w:rFonts w:ascii="Book Antiqua" w:hAnsi="Book Antiqua" w:cs="Arial"/>
          <w:bCs/>
          <w:color w:val="000000" w:themeColor="text1"/>
          <w:lang w:val="en-GB"/>
        </w:rPr>
        <w:t xml:space="preserve"> with transient </w:t>
      </w:r>
      <w:r w:rsidR="00833743" w:rsidRPr="00A30CF5">
        <w:rPr>
          <w:rFonts w:ascii="Book Antiqua" w:hAnsi="Book Antiqua" w:cs="Arial"/>
          <w:bCs/>
          <w:color w:val="000000" w:themeColor="text1"/>
          <w:lang w:val="en-GB"/>
        </w:rPr>
        <w:t>or</w:t>
      </w:r>
      <w:r w:rsidR="00F622A4" w:rsidRPr="00A30CF5">
        <w:rPr>
          <w:rFonts w:ascii="Book Antiqua" w:hAnsi="Book Antiqua" w:cs="Arial"/>
          <w:bCs/>
          <w:color w:val="000000" w:themeColor="text1"/>
          <w:lang w:val="en-GB"/>
        </w:rPr>
        <w:t xml:space="preserve"> sustained</w:t>
      </w:r>
      <w:r w:rsidR="001C485A" w:rsidRPr="00A30CF5">
        <w:rPr>
          <w:rFonts w:ascii="Book Antiqua" w:hAnsi="Book Antiqua" w:cs="Arial"/>
          <w:bCs/>
          <w:color w:val="000000" w:themeColor="text1"/>
          <w:lang w:val="en-GB"/>
        </w:rPr>
        <w:t xml:space="preserve"> vir</w:t>
      </w:r>
      <w:r w:rsidR="00F622A4" w:rsidRPr="00A30CF5">
        <w:rPr>
          <w:rFonts w:ascii="Book Antiqua" w:hAnsi="Book Antiqua" w:cs="Arial"/>
          <w:bCs/>
          <w:color w:val="000000" w:themeColor="text1"/>
          <w:lang w:val="en-GB"/>
        </w:rPr>
        <w:t xml:space="preserve">emia </w:t>
      </w:r>
      <w:r w:rsidR="00330F67" w:rsidRPr="00A30CF5">
        <w:rPr>
          <w:rFonts w:ascii="Book Antiqua" w:hAnsi="Book Antiqua" w:cs="Arial"/>
          <w:bCs/>
          <w:color w:val="000000" w:themeColor="text1"/>
          <w:lang w:val="en-GB"/>
        </w:rPr>
        <w:t>showed</w:t>
      </w:r>
      <w:r w:rsidR="005B726D" w:rsidRPr="00A30CF5">
        <w:rPr>
          <w:rFonts w:ascii="Book Antiqua" w:hAnsi="Book Antiqua" w:cs="Arial"/>
          <w:bCs/>
          <w:color w:val="000000" w:themeColor="text1"/>
          <w:lang w:val="en-GB"/>
        </w:rPr>
        <w:t xml:space="preserve"> that the p</w:t>
      </w:r>
      <w:r w:rsidR="001C485A" w:rsidRPr="00A30CF5">
        <w:rPr>
          <w:rFonts w:ascii="Book Antiqua" w:hAnsi="Book Antiqua" w:cs="Arial"/>
          <w:bCs/>
          <w:color w:val="000000" w:themeColor="text1"/>
          <w:lang w:val="en-GB"/>
        </w:rPr>
        <w:t xml:space="preserve">roportion of patients with </w:t>
      </w:r>
      <w:r w:rsidR="005B726D" w:rsidRPr="00A30CF5">
        <w:rPr>
          <w:rFonts w:ascii="Book Antiqua" w:hAnsi="Book Antiqua" w:cs="Arial"/>
          <w:bCs/>
          <w:color w:val="000000" w:themeColor="text1"/>
          <w:lang w:val="en-GB"/>
        </w:rPr>
        <w:t xml:space="preserve">initial viral load </w:t>
      </w:r>
      <w:r w:rsidR="00E50BA2" w:rsidRPr="00A30CF5">
        <w:rPr>
          <w:rFonts w:ascii="Book Antiqua" w:hAnsi="Book Antiqua" w:cs="Arial"/>
          <w:bCs/>
          <w:color w:val="000000" w:themeColor="text1"/>
          <w:lang w:val="en-GB"/>
        </w:rPr>
        <w:t>≥</w:t>
      </w:r>
      <w:r w:rsidR="00F4486B" w:rsidRPr="00A30CF5">
        <w:rPr>
          <w:rFonts w:ascii="Book Antiqua" w:hAnsi="Book Antiqua" w:cs="Arial"/>
          <w:bCs/>
          <w:color w:val="000000" w:themeColor="text1"/>
          <w:lang w:val="en-GB" w:eastAsia="zh-CN"/>
        </w:rPr>
        <w:t xml:space="preserve"> </w:t>
      </w:r>
      <w:r w:rsidR="001C485A" w:rsidRPr="00A30CF5">
        <w:rPr>
          <w:rFonts w:ascii="Book Antiqua" w:hAnsi="Book Antiqua" w:cs="Arial"/>
          <w:bCs/>
          <w:color w:val="000000" w:themeColor="text1"/>
          <w:lang w:val="en-GB"/>
        </w:rPr>
        <w:t xml:space="preserve">10000 copies/mL </w:t>
      </w:r>
      <w:r w:rsidR="005B726D" w:rsidRPr="00A30CF5">
        <w:rPr>
          <w:rFonts w:ascii="Book Antiqua" w:hAnsi="Book Antiqua" w:cs="Arial"/>
          <w:bCs/>
          <w:color w:val="000000" w:themeColor="text1"/>
          <w:lang w:val="en-GB"/>
        </w:rPr>
        <w:t xml:space="preserve">was </w:t>
      </w:r>
      <w:r w:rsidR="00182743" w:rsidRPr="00A30CF5">
        <w:rPr>
          <w:rFonts w:ascii="Book Antiqua" w:hAnsi="Book Antiqua" w:cs="Arial"/>
          <w:bCs/>
          <w:color w:val="000000" w:themeColor="text1"/>
          <w:lang w:val="en-GB"/>
        </w:rPr>
        <w:t xml:space="preserve">significantly </w:t>
      </w:r>
      <w:r w:rsidR="005B726D" w:rsidRPr="00A30CF5">
        <w:rPr>
          <w:rFonts w:ascii="Book Antiqua" w:hAnsi="Book Antiqua" w:cs="Arial"/>
          <w:bCs/>
          <w:color w:val="000000" w:themeColor="text1"/>
          <w:lang w:val="en-GB"/>
        </w:rPr>
        <w:t>higher in the group</w:t>
      </w:r>
      <w:r w:rsidR="005E2FA8" w:rsidRPr="00A30CF5">
        <w:rPr>
          <w:rFonts w:ascii="Book Antiqua" w:hAnsi="Book Antiqua" w:cs="Arial"/>
          <w:bCs/>
          <w:color w:val="000000" w:themeColor="text1"/>
          <w:lang w:val="en-GB"/>
        </w:rPr>
        <w:t xml:space="preserve"> </w:t>
      </w:r>
      <w:r w:rsidR="00C41B87" w:rsidRPr="00A30CF5">
        <w:rPr>
          <w:rFonts w:ascii="Book Antiqua" w:hAnsi="Book Antiqua" w:cs="Arial"/>
          <w:bCs/>
          <w:color w:val="000000" w:themeColor="text1"/>
          <w:lang w:val="en-GB"/>
        </w:rPr>
        <w:t xml:space="preserve">with prolonged viral replication </w:t>
      </w:r>
      <w:r w:rsidR="005E2FA8" w:rsidRPr="00A30CF5">
        <w:rPr>
          <w:rFonts w:ascii="Book Antiqua" w:hAnsi="Book Antiqua" w:cs="Arial"/>
          <w:bCs/>
          <w:color w:val="000000" w:themeColor="text1"/>
          <w:lang w:val="en-GB"/>
        </w:rPr>
        <w:t xml:space="preserve">(38/43, 88.4% </w:t>
      </w:r>
      <w:r w:rsidR="005E2FA8" w:rsidRPr="00A30CF5">
        <w:rPr>
          <w:rFonts w:ascii="Book Antiqua" w:hAnsi="Book Antiqua" w:cs="Arial"/>
          <w:bCs/>
          <w:i/>
          <w:color w:val="000000" w:themeColor="text1"/>
          <w:lang w:val="en-GB"/>
        </w:rPr>
        <w:t>vs</w:t>
      </w:r>
      <w:r w:rsidR="005E2FA8" w:rsidRPr="00A30CF5">
        <w:rPr>
          <w:rFonts w:ascii="Book Antiqua" w:hAnsi="Book Antiqua" w:cs="Arial"/>
          <w:bCs/>
          <w:color w:val="000000" w:themeColor="text1"/>
          <w:lang w:val="en-GB"/>
        </w:rPr>
        <w:t xml:space="preserve"> 2/17, 11.8%</w:t>
      </w:r>
      <w:r w:rsidR="00F4486B" w:rsidRPr="00A30CF5">
        <w:rPr>
          <w:rFonts w:ascii="Book Antiqua" w:hAnsi="Book Antiqua" w:cs="Arial"/>
          <w:bCs/>
          <w:color w:val="000000" w:themeColor="text1"/>
          <w:lang w:val="en-GB" w:eastAsia="zh-CN"/>
        </w:rPr>
        <w:t>,</w:t>
      </w:r>
      <w:r w:rsidR="005B726D" w:rsidRPr="00A30CF5">
        <w:rPr>
          <w:rFonts w:ascii="Book Antiqua" w:hAnsi="Book Antiqua" w:cs="Arial"/>
          <w:bCs/>
          <w:color w:val="000000" w:themeColor="text1"/>
          <w:lang w:val="en-GB"/>
        </w:rPr>
        <w:t xml:space="preserve"> </w:t>
      </w:r>
      <w:r w:rsidR="00F4486B" w:rsidRPr="00A30CF5">
        <w:rPr>
          <w:rFonts w:ascii="Book Antiqua" w:hAnsi="Book Antiqua" w:cs="Arial"/>
          <w:bCs/>
          <w:i/>
          <w:color w:val="000000" w:themeColor="text1"/>
          <w:lang w:val="en-GB" w:eastAsia="zh-CN"/>
        </w:rPr>
        <w:t>P</w:t>
      </w:r>
      <w:r w:rsidR="00F4486B" w:rsidRPr="00A30CF5">
        <w:rPr>
          <w:rFonts w:ascii="Book Antiqua" w:hAnsi="Book Antiqua" w:cs="Arial"/>
          <w:bCs/>
          <w:color w:val="000000" w:themeColor="text1"/>
          <w:lang w:val="en-GB" w:eastAsia="zh-CN"/>
        </w:rPr>
        <w:t xml:space="preserve"> </w:t>
      </w:r>
      <w:r w:rsidR="005B726D" w:rsidRPr="00A30CF5">
        <w:rPr>
          <w:rFonts w:ascii="Book Antiqua" w:hAnsi="Book Antiqua" w:cs="Arial"/>
          <w:bCs/>
          <w:color w:val="000000" w:themeColor="text1"/>
          <w:lang w:val="en-GB"/>
        </w:rPr>
        <w:t>&lt;</w:t>
      </w:r>
      <w:r w:rsidR="00F4486B" w:rsidRPr="00A30CF5">
        <w:rPr>
          <w:rFonts w:ascii="Book Antiqua" w:hAnsi="Book Antiqua" w:cs="Arial"/>
          <w:bCs/>
          <w:color w:val="000000" w:themeColor="text1"/>
          <w:lang w:val="en-GB" w:eastAsia="zh-CN"/>
        </w:rPr>
        <w:t xml:space="preserve"> </w:t>
      </w:r>
      <w:r w:rsidR="005B726D" w:rsidRPr="00A30CF5">
        <w:rPr>
          <w:rFonts w:ascii="Book Antiqua" w:hAnsi="Book Antiqua" w:cs="Arial"/>
          <w:bCs/>
          <w:color w:val="000000" w:themeColor="text1"/>
          <w:lang w:val="en-GB"/>
        </w:rPr>
        <w:t>0.00001</w:t>
      </w:r>
      <w:r w:rsidR="005E2FA8" w:rsidRPr="00A30CF5">
        <w:rPr>
          <w:rFonts w:ascii="Book Antiqua" w:hAnsi="Book Antiqua" w:cs="Arial"/>
          <w:bCs/>
          <w:color w:val="000000" w:themeColor="text1"/>
          <w:lang w:val="en-GB"/>
        </w:rPr>
        <w:t>)</w:t>
      </w:r>
      <w:r w:rsidR="001C485A" w:rsidRPr="00A30CF5">
        <w:rPr>
          <w:rFonts w:ascii="Book Antiqua" w:hAnsi="Book Antiqua" w:cs="Arial"/>
          <w:bCs/>
          <w:color w:val="000000" w:themeColor="text1"/>
          <w:lang w:val="en-GB"/>
        </w:rPr>
        <w:t>. Sustained vir</w:t>
      </w:r>
      <w:r w:rsidR="00330F67" w:rsidRPr="00A30CF5">
        <w:rPr>
          <w:rFonts w:ascii="Book Antiqua" w:hAnsi="Book Antiqua" w:cs="Arial"/>
          <w:bCs/>
          <w:color w:val="000000" w:themeColor="text1"/>
          <w:lang w:val="en-GB"/>
        </w:rPr>
        <w:t xml:space="preserve">emia was also associated </w:t>
      </w:r>
      <w:r w:rsidR="00FC65A8" w:rsidRPr="00A30CF5">
        <w:rPr>
          <w:rFonts w:ascii="Book Antiqua" w:hAnsi="Book Antiqua" w:cs="Arial"/>
          <w:bCs/>
          <w:color w:val="000000" w:themeColor="text1"/>
          <w:lang w:val="en-GB"/>
        </w:rPr>
        <w:t>with</w:t>
      </w:r>
      <w:r w:rsidR="00330F67" w:rsidRPr="00A30CF5">
        <w:rPr>
          <w:rFonts w:ascii="Book Antiqua" w:hAnsi="Book Antiqua" w:cs="Arial"/>
          <w:bCs/>
          <w:color w:val="000000" w:themeColor="text1"/>
          <w:lang w:val="en-GB"/>
        </w:rPr>
        <w:t xml:space="preserve"> higher rate of </w:t>
      </w:r>
      <w:r w:rsidR="005E2FA8" w:rsidRPr="00A30CF5">
        <w:rPr>
          <w:rFonts w:ascii="Book Antiqua" w:hAnsi="Book Antiqua" w:cs="Arial"/>
          <w:bCs/>
          <w:color w:val="000000" w:themeColor="text1"/>
          <w:lang w:val="en-GB"/>
        </w:rPr>
        <w:t xml:space="preserve">PVAN (38/43, 88.4% </w:t>
      </w:r>
      <w:r w:rsidR="005E2FA8" w:rsidRPr="00A30CF5">
        <w:rPr>
          <w:rFonts w:ascii="Book Antiqua" w:hAnsi="Book Antiqua" w:cs="Arial"/>
          <w:bCs/>
          <w:i/>
          <w:color w:val="000000" w:themeColor="text1"/>
          <w:lang w:val="en-GB"/>
        </w:rPr>
        <w:t>vs</w:t>
      </w:r>
      <w:r w:rsidR="005E2FA8" w:rsidRPr="00A30CF5">
        <w:rPr>
          <w:rFonts w:ascii="Book Antiqua" w:hAnsi="Book Antiqua" w:cs="Arial"/>
          <w:bCs/>
          <w:color w:val="000000" w:themeColor="text1"/>
          <w:lang w:val="en-GB"/>
        </w:rPr>
        <w:t xml:space="preserve"> 2/17, 11.8%</w:t>
      </w:r>
      <w:r w:rsidR="00F4486B" w:rsidRPr="00A30CF5">
        <w:rPr>
          <w:rFonts w:ascii="Book Antiqua" w:hAnsi="Book Antiqua" w:cs="Arial"/>
          <w:bCs/>
          <w:color w:val="000000" w:themeColor="text1"/>
          <w:lang w:val="en-GB" w:eastAsia="zh-CN"/>
        </w:rPr>
        <w:t>,</w:t>
      </w:r>
      <w:r w:rsidR="005E2FA8" w:rsidRPr="00A30CF5">
        <w:rPr>
          <w:rFonts w:ascii="Book Antiqua" w:hAnsi="Book Antiqua" w:cs="Arial"/>
          <w:bCs/>
          <w:color w:val="000000" w:themeColor="text1"/>
          <w:lang w:val="en-GB"/>
        </w:rPr>
        <w:t xml:space="preserve"> </w:t>
      </w:r>
      <w:r w:rsidR="00F4486B" w:rsidRPr="00A30CF5">
        <w:rPr>
          <w:rFonts w:ascii="Book Antiqua" w:hAnsi="Book Antiqua" w:cs="Arial"/>
          <w:bCs/>
          <w:i/>
          <w:color w:val="000000" w:themeColor="text1"/>
          <w:lang w:val="en-GB" w:eastAsia="zh-CN"/>
        </w:rPr>
        <w:t>P</w:t>
      </w:r>
      <w:r w:rsidR="00F4486B" w:rsidRPr="00A30CF5">
        <w:rPr>
          <w:rFonts w:ascii="Book Antiqua" w:hAnsi="Book Antiqua" w:cs="Arial"/>
          <w:bCs/>
          <w:color w:val="000000" w:themeColor="text1"/>
          <w:lang w:val="en-GB" w:eastAsia="zh-CN"/>
        </w:rPr>
        <w:t xml:space="preserve"> </w:t>
      </w:r>
      <w:r w:rsidR="005E2FA8" w:rsidRPr="00A30CF5">
        <w:rPr>
          <w:rFonts w:ascii="Book Antiqua" w:hAnsi="Book Antiqua" w:cs="Arial"/>
          <w:bCs/>
          <w:color w:val="000000" w:themeColor="text1"/>
          <w:lang w:val="en-GB"/>
        </w:rPr>
        <w:t>&lt;</w:t>
      </w:r>
      <w:r w:rsidR="00F4486B" w:rsidRPr="00A30CF5">
        <w:rPr>
          <w:rFonts w:ascii="Book Antiqua" w:hAnsi="Book Antiqua" w:cs="Arial"/>
          <w:bCs/>
          <w:color w:val="000000" w:themeColor="text1"/>
          <w:lang w:val="en-GB" w:eastAsia="zh-CN"/>
        </w:rPr>
        <w:t xml:space="preserve"> </w:t>
      </w:r>
      <w:r w:rsidR="005E2FA8" w:rsidRPr="00A30CF5">
        <w:rPr>
          <w:rFonts w:ascii="Book Antiqua" w:hAnsi="Book Antiqua" w:cs="Arial"/>
          <w:bCs/>
          <w:color w:val="000000" w:themeColor="text1"/>
          <w:lang w:val="en-GB"/>
        </w:rPr>
        <w:t xml:space="preserve">0.00001) and </w:t>
      </w:r>
      <w:r w:rsidR="00182743" w:rsidRPr="00A30CF5">
        <w:rPr>
          <w:rFonts w:ascii="Book Antiqua" w:hAnsi="Book Antiqua" w:cs="Arial"/>
          <w:bCs/>
          <w:color w:val="000000" w:themeColor="text1"/>
          <w:lang w:val="en-GB"/>
        </w:rPr>
        <w:t>BKV-related</w:t>
      </w:r>
      <w:r w:rsidR="00330F67" w:rsidRPr="00A30CF5">
        <w:rPr>
          <w:rFonts w:ascii="Book Antiqua" w:hAnsi="Book Antiqua" w:cs="Arial"/>
          <w:bCs/>
          <w:color w:val="000000" w:themeColor="text1"/>
          <w:lang w:val="en-GB"/>
        </w:rPr>
        <w:t xml:space="preserve"> graft failure </w:t>
      </w:r>
      <w:r w:rsidR="005E2FA8" w:rsidRPr="00A30CF5">
        <w:rPr>
          <w:rFonts w:ascii="Book Antiqua" w:hAnsi="Book Antiqua" w:cs="Arial"/>
          <w:bCs/>
          <w:color w:val="000000" w:themeColor="text1"/>
          <w:lang w:val="en-GB"/>
        </w:rPr>
        <w:t xml:space="preserve">(11/43, 25.6% </w:t>
      </w:r>
      <w:r w:rsidR="005E2FA8" w:rsidRPr="00A30CF5">
        <w:rPr>
          <w:rFonts w:ascii="Book Antiqua" w:hAnsi="Book Antiqua" w:cs="Arial"/>
          <w:bCs/>
          <w:i/>
          <w:color w:val="000000" w:themeColor="text1"/>
          <w:lang w:val="en-GB"/>
        </w:rPr>
        <w:t>vs</w:t>
      </w:r>
      <w:r w:rsidR="005E2FA8" w:rsidRPr="00A30CF5">
        <w:rPr>
          <w:rFonts w:ascii="Book Antiqua" w:hAnsi="Book Antiqua" w:cs="Arial"/>
          <w:bCs/>
          <w:color w:val="000000" w:themeColor="text1"/>
          <w:lang w:val="en-GB"/>
        </w:rPr>
        <w:t xml:space="preserve"> 0/17, 0%</w:t>
      </w:r>
      <w:r w:rsidR="00F4486B" w:rsidRPr="00A30CF5">
        <w:rPr>
          <w:rFonts w:ascii="Book Antiqua" w:hAnsi="Book Antiqua" w:cs="Arial"/>
          <w:bCs/>
          <w:color w:val="000000" w:themeColor="text1"/>
          <w:lang w:val="en-GB" w:eastAsia="zh-CN"/>
        </w:rPr>
        <w:t>,</w:t>
      </w:r>
      <w:r w:rsidR="005E2FA8" w:rsidRPr="00A30CF5">
        <w:rPr>
          <w:rFonts w:ascii="Book Antiqua" w:hAnsi="Book Antiqua" w:cs="Arial"/>
          <w:bCs/>
          <w:color w:val="000000" w:themeColor="text1"/>
          <w:lang w:val="en-GB"/>
        </w:rPr>
        <w:t xml:space="preserve"> </w:t>
      </w:r>
      <w:r w:rsidR="00F4486B" w:rsidRPr="00A30CF5">
        <w:rPr>
          <w:rFonts w:ascii="Book Antiqua" w:hAnsi="Book Antiqua" w:cs="Arial"/>
          <w:bCs/>
          <w:i/>
          <w:color w:val="000000" w:themeColor="text1"/>
          <w:lang w:val="en-GB" w:eastAsia="zh-CN"/>
        </w:rPr>
        <w:t>P</w:t>
      </w:r>
      <w:r w:rsidR="00F4486B" w:rsidRPr="00A30CF5">
        <w:rPr>
          <w:rFonts w:ascii="Book Antiqua" w:hAnsi="Book Antiqua" w:cs="Arial"/>
          <w:bCs/>
          <w:color w:val="000000" w:themeColor="text1"/>
          <w:lang w:val="en-GB" w:eastAsia="zh-CN"/>
        </w:rPr>
        <w:t xml:space="preserve"> </w:t>
      </w:r>
      <w:r w:rsidR="005E2FA8" w:rsidRPr="00A30CF5">
        <w:rPr>
          <w:rFonts w:ascii="Book Antiqua" w:hAnsi="Book Antiqua" w:cs="Arial"/>
          <w:bCs/>
          <w:color w:val="000000" w:themeColor="text1"/>
          <w:lang w:val="en-GB"/>
        </w:rPr>
        <w:t>=</w:t>
      </w:r>
      <w:r w:rsidR="00F4486B" w:rsidRPr="00A30CF5">
        <w:rPr>
          <w:rFonts w:ascii="Book Antiqua" w:hAnsi="Book Antiqua" w:cs="Arial"/>
          <w:bCs/>
          <w:color w:val="000000" w:themeColor="text1"/>
          <w:lang w:val="en-GB" w:eastAsia="zh-CN"/>
        </w:rPr>
        <w:t xml:space="preserve"> </w:t>
      </w:r>
      <w:r w:rsidR="005E2FA8" w:rsidRPr="00A30CF5">
        <w:rPr>
          <w:rFonts w:ascii="Book Antiqua" w:hAnsi="Book Antiqua" w:cs="Arial"/>
          <w:bCs/>
          <w:color w:val="000000" w:themeColor="text1"/>
          <w:lang w:val="en-GB"/>
        </w:rPr>
        <w:t>0.0247)</w:t>
      </w:r>
      <w:r w:rsidR="00330F67" w:rsidRPr="00A30CF5">
        <w:rPr>
          <w:rFonts w:ascii="Book Antiqua" w:hAnsi="Book Antiqua" w:cs="Arial"/>
          <w:bCs/>
          <w:color w:val="000000" w:themeColor="text1"/>
          <w:lang w:val="en-GB"/>
        </w:rPr>
        <w:t>.</w:t>
      </w:r>
      <w:r w:rsidR="006A14E6" w:rsidRPr="00A30CF5">
        <w:rPr>
          <w:rFonts w:ascii="Book Antiqua" w:hAnsi="Book Antiqua" w:cs="Arial"/>
          <w:bCs/>
          <w:color w:val="000000" w:themeColor="text1"/>
          <w:lang w:val="en-GB"/>
        </w:rPr>
        <w:t xml:space="preserve"> </w:t>
      </w:r>
    </w:p>
    <w:p w:rsidR="009A0F4F"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110FDA" w:rsidRPr="00A30CF5">
        <w:rPr>
          <w:rFonts w:ascii="Book Antiqua" w:hAnsi="Book Antiqua" w:cs="Arial"/>
          <w:bCs/>
          <w:color w:val="000000" w:themeColor="text1"/>
          <w:lang w:val="en-GB"/>
        </w:rPr>
        <w:t xml:space="preserve">Comparison </w:t>
      </w:r>
      <w:r w:rsidR="008C3129" w:rsidRPr="00A30CF5">
        <w:rPr>
          <w:rFonts w:ascii="Book Antiqua" w:hAnsi="Book Antiqua" w:cs="Arial"/>
          <w:bCs/>
          <w:color w:val="000000" w:themeColor="text1"/>
          <w:lang w:val="en-GB"/>
        </w:rPr>
        <w:t>of</w:t>
      </w:r>
      <w:r w:rsidR="007B30C4" w:rsidRPr="00A30CF5">
        <w:rPr>
          <w:rFonts w:ascii="Book Antiqua" w:hAnsi="Book Antiqua" w:cs="Arial"/>
          <w:bCs/>
          <w:color w:val="000000" w:themeColor="text1"/>
          <w:lang w:val="en-GB"/>
        </w:rPr>
        <w:t xml:space="preserve"> </w:t>
      </w:r>
      <w:r w:rsidR="00833743" w:rsidRPr="00A30CF5">
        <w:rPr>
          <w:rFonts w:ascii="Book Antiqua" w:hAnsi="Book Antiqua" w:cs="Arial"/>
          <w:bCs/>
          <w:color w:val="000000" w:themeColor="text1"/>
          <w:lang w:val="en-GB"/>
        </w:rPr>
        <w:t xml:space="preserve">characteristics of </w:t>
      </w:r>
      <w:r w:rsidR="008C3129" w:rsidRPr="00A30CF5">
        <w:rPr>
          <w:rFonts w:ascii="Book Antiqua" w:hAnsi="Book Antiqua" w:cs="Arial"/>
          <w:bCs/>
          <w:color w:val="000000" w:themeColor="text1"/>
          <w:lang w:val="en-GB"/>
        </w:rPr>
        <w:t xml:space="preserve">the </w:t>
      </w:r>
      <w:r w:rsidR="003700F7" w:rsidRPr="00A30CF5">
        <w:rPr>
          <w:rFonts w:ascii="Book Antiqua" w:hAnsi="Book Antiqua" w:cs="Arial"/>
          <w:bCs/>
          <w:color w:val="000000" w:themeColor="text1"/>
          <w:lang w:val="en-GB"/>
        </w:rPr>
        <w:t>recipients</w:t>
      </w:r>
      <w:r w:rsidR="008918EE" w:rsidRPr="00A30CF5">
        <w:rPr>
          <w:rFonts w:ascii="Book Antiqua" w:hAnsi="Book Antiqua" w:cs="Arial"/>
          <w:bCs/>
          <w:color w:val="000000" w:themeColor="text1"/>
          <w:lang w:val="en-GB"/>
        </w:rPr>
        <w:t xml:space="preserve"> experiencing </w:t>
      </w:r>
      <w:r w:rsidR="000D44DF" w:rsidRPr="00A30CF5">
        <w:rPr>
          <w:rFonts w:ascii="Book Antiqua" w:hAnsi="Book Antiqua" w:cs="Arial"/>
          <w:bCs/>
          <w:color w:val="000000" w:themeColor="text1"/>
          <w:lang w:val="en-GB"/>
        </w:rPr>
        <w:t>BKV vir</w:t>
      </w:r>
      <w:r w:rsidR="007B30C4" w:rsidRPr="00A30CF5">
        <w:rPr>
          <w:rFonts w:ascii="Book Antiqua" w:hAnsi="Book Antiqua" w:cs="Arial"/>
          <w:bCs/>
          <w:color w:val="000000" w:themeColor="text1"/>
          <w:lang w:val="en-GB"/>
        </w:rPr>
        <w:t>emia</w:t>
      </w:r>
      <w:r w:rsidR="00833743" w:rsidRPr="00A30CF5">
        <w:rPr>
          <w:rFonts w:ascii="Book Antiqua" w:hAnsi="Book Antiqua" w:cs="Arial"/>
          <w:bCs/>
          <w:color w:val="000000" w:themeColor="text1"/>
          <w:lang w:val="en-GB"/>
        </w:rPr>
        <w:t xml:space="preserve"> or not</w:t>
      </w:r>
      <w:r w:rsidR="00DD5518" w:rsidRPr="00A30CF5">
        <w:rPr>
          <w:rFonts w:ascii="Book Antiqua" w:hAnsi="Book Antiqua" w:cs="Arial"/>
          <w:bCs/>
          <w:color w:val="000000" w:themeColor="text1"/>
          <w:lang w:val="en-GB"/>
        </w:rPr>
        <w:t xml:space="preserve"> </w:t>
      </w:r>
      <w:r w:rsidR="000D44DF" w:rsidRPr="00A30CF5">
        <w:rPr>
          <w:rFonts w:ascii="Book Antiqua" w:hAnsi="Book Antiqua" w:cs="Arial"/>
          <w:bCs/>
          <w:color w:val="000000" w:themeColor="text1"/>
          <w:lang w:val="en-GB"/>
        </w:rPr>
        <w:t>(Table 2</w:t>
      </w:r>
      <w:r w:rsidR="00DD5518" w:rsidRPr="00A30CF5">
        <w:rPr>
          <w:rFonts w:ascii="Book Antiqua" w:hAnsi="Book Antiqua" w:cs="Arial"/>
          <w:bCs/>
          <w:color w:val="000000" w:themeColor="text1"/>
          <w:lang w:val="en-GB"/>
        </w:rPr>
        <w:t>)</w:t>
      </w:r>
      <w:r w:rsidR="00110FDA" w:rsidRPr="00A30CF5">
        <w:rPr>
          <w:rFonts w:ascii="Book Antiqua" w:hAnsi="Book Antiqua" w:cs="Arial"/>
          <w:bCs/>
          <w:color w:val="000000" w:themeColor="text1"/>
          <w:lang w:val="en-GB"/>
        </w:rPr>
        <w:t xml:space="preserve"> showed that</w:t>
      </w:r>
      <w:r w:rsidR="007B30C4" w:rsidRPr="00A30CF5">
        <w:rPr>
          <w:rFonts w:ascii="Book Antiqua" w:hAnsi="Book Antiqua" w:cs="Arial"/>
          <w:bCs/>
          <w:color w:val="000000" w:themeColor="text1"/>
          <w:lang w:val="en-GB"/>
        </w:rPr>
        <w:t xml:space="preserve"> the proportion of </w:t>
      </w:r>
      <w:r w:rsidR="003700F7" w:rsidRPr="00A30CF5">
        <w:rPr>
          <w:rFonts w:ascii="Book Antiqua" w:hAnsi="Book Antiqua" w:cs="Arial"/>
          <w:bCs/>
          <w:color w:val="000000" w:themeColor="text1"/>
          <w:lang w:val="en-GB"/>
        </w:rPr>
        <w:t>patients</w:t>
      </w:r>
      <w:r w:rsidR="007B30C4" w:rsidRPr="00A30CF5">
        <w:rPr>
          <w:rFonts w:ascii="Book Antiqua" w:hAnsi="Book Antiqua" w:cs="Arial"/>
          <w:bCs/>
          <w:color w:val="000000" w:themeColor="text1"/>
          <w:lang w:val="en-GB"/>
        </w:rPr>
        <w:t xml:space="preserve"> with Afro-Caribbean ethnicity </w:t>
      </w:r>
      <w:r w:rsidR="000D44DF" w:rsidRPr="00A30CF5">
        <w:rPr>
          <w:rFonts w:ascii="Book Antiqua" w:hAnsi="Book Antiqua" w:cs="Arial"/>
          <w:bCs/>
          <w:color w:val="000000" w:themeColor="text1"/>
          <w:lang w:val="en-GB"/>
        </w:rPr>
        <w:t xml:space="preserve">(20/60, 33.3% </w:t>
      </w:r>
      <w:r w:rsidR="000D44DF" w:rsidRPr="00A30CF5">
        <w:rPr>
          <w:rFonts w:ascii="Book Antiqua" w:hAnsi="Book Antiqua" w:cs="Arial"/>
          <w:bCs/>
          <w:i/>
          <w:color w:val="000000" w:themeColor="text1"/>
          <w:lang w:val="en-GB"/>
        </w:rPr>
        <w:t>vs</w:t>
      </w:r>
      <w:r w:rsidR="000D44DF" w:rsidRPr="00A30CF5">
        <w:rPr>
          <w:rFonts w:ascii="Book Antiqua" w:hAnsi="Book Antiqua" w:cs="Arial"/>
          <w:bCs/>
          <w:color w:val="000000" w:themeColor="text1"/>
          <w:lang w:val="en-GB"/>
        </w:rPr>
        <w:t xml:space="preserve"> 94/569, 16.5</w:t>
      </w:r>
      <w:r w:rsidR="007B30C4" w:rsidRPr="00A30CF5">
        <w:rPr>
          <w:rFonts w:ascii="Book Antiqua" w:hAnsi="Book Antiqua" w:cs="Arial"/>
          <w:bCs/>
          <w:color w:val="000000" w:themeColor="text1"/>
          <w:lang w:val="en-GB"/>
        </w:rPr>
        <w:t>%</w:t>
      </w:r>
      <w:r w:rsidR="00641DB3" w:rsidRPr="00A30CF5">
        <w:rPr>
          <w:rFonts w:ascii="Book Antiqua" w:hAnsi="Book Antiqua" w:cs="Arial"/>
          <w:bCs/>
          <w:color w:val="000000" w:themeColor="text1"/>
          <w:lang w:val="en-GB" w:eastAsia="zh-CN"/>
        </w:rPr>
        <w:t>,</w:t>
      </w:r>
      <w:r w:rsidR="000D44DF" w:rsidRPr="00A30CF5">
        <w:rPr>
          <w:rFonts w:ascii="Book Antiqua" w:hAnsi="Book Antiqua" w:cs="Arial"/>
          <w:bCs/>
          <w:color w:val="000000" w:themeColor="text1"/>
          <w:lang w:val="en-GB"/>
        </w:rPr>
        <w:t xml:space="preserve"> </w:t>
      </w:r>
      <w:r w:rsidR="00641DB3" w:rsidRPr="00A30CF5">
        <w:rPr>
          <w:rFonts w:ascii="Book Antiqua" w:hAnsi="Book Antiqua" w:cs="Arial"/>
          <w:bCs/>
          <w:i/>
          <w:color w:val="000000" w:themeColor="text1"/>
          <w:lang w:val="en-GB" w:eastAsia="zh-CN"/>
        </w:rPr>
        <w:t>P</w:t>
      </w:r>
      <w:r w:rsidR="00641DB3" w:rsidRPr="00A30CF5">
        <w:rPr>
          <w:rFonts w:ascii="Book Antiqua" w:hAnsi="Book Antiqua" w:cs="Arial"/>
          <w:bCs/>
          <w:color w:val="000000" w:themeColor="text1"/>
          <w:lang w:val="en-GB" w:eastAsia="zh-CN"/>
        </w:rPr>
        <w:t xml:space="preserve"> </w:t>
      </w:r>
      <w:r w:rsidR="000D44DF" w:rsidRPr="00A30CF5">
        <w:rPr>
          <w:rFonts w:ascii="Book Antiqua" w:hAnsi="Book Antiqua" w:cs="Arial"/>
          <w:bCs/>
          <w:color w:val="000000" w:themeColor="text1"/>
          <w:lang w:val="en-GB"/>
        </w:rPr>
        <w:t>=</w:t>
      </w:r>
      <w:r w:rsidR="00641DB3" w:rsidRPr="00A30CF5">
        <w:rPr>
          <w:rFonts w:ascii="Book Antiqua" w:hAnsi="Book Antiqua" w:cs="Arial"/>
          <w:bCs/>
          <w:color w:val="000000" w:themeColor="text1"/>
          <w:lang w:val="en-GB" w:eastAsia="zh-CN"/>
        </w:rPr>
        <w:t xml:space="preserve"> </w:t>
      </w:r>
      <w:r w:rsidR="000D44DF" w:rsidRPr="00A30CF5">
        <w:rPr>
          <w:rFonts w:ascii="Book Antiqua" w:hAnsi="Book Antiqua" w:cs="Arial"/>
          <w:bCs/>
          <w:color w:val="000000" w:themeColor="text1"/>
          <w:lang w:val="en-GB"/>
        </w:rPr>
        <w:t>0.0024</w:t>
      </w:r>
      <w:r w:rsidR="007B30C4" w:rsidRPr="00A30CF5">
        <w:rPr>
          <w:rFonts w:ascii="Book Antiqua" w:hAnsi="Book Antiqua" w:cs="Arial"/>
          <w:bCs/>
          <w:color w:val="000000" w:themeColor="text1"/>
          <w:lang w:val="en-GB"/>
        </w:rPr>
        <w:t>),</w:t>
      </w:r>
      <w:r w:rsidR="000D44DF" w:rsidRPr="00A30CF5">
        <w:rPr>
          <w:rFonts w:ascii="Book Antiqua" w:hAnsi="Book Antiqua" w:cs="Arial"/>
          <w:bCs/>
          <w:color w:val="000000" w:themeColor="text1"/>
          <w:lang w:val="en-GB"/>
        </w:rPr>
        <w:t xml:space="preserve"> PRA test ≥</w:t>
      </w:r>
      <w:r w:rsidR="00641DB3" w:rsidRPr="00A30CF5">
        <w:rPr>
          <w:rFonts w:ascii="Book Antiqua" w:hAnsi="Book Antiqua" w:cs="Arial"/>
          <w:bCs/>
          <w:color w:val="000000" w:themeColor="text1"/>
          <w:lang w:val="en-GB" w:eastAsia="zh-CN"/>
        </w:rPr>
        <w:t xml:space="preserve"> </w:t>
      </w:r>
      <w:r w:rsidR="007B30C4" w:rsidRPr="00A30CF5">
        <w:rPr>
          <w:rFonts w:ascii="Book Antiqua" w:hAnsi="Book Antiqua" w:cs="Arial"/>
          <w:bCs/>
          <w:color w:val="000000" w:themeColor="text1"/>
          <w:lang w:val="en-GB"/>
        </w:rPr>
        <w:t>50% (</w:t>
      </w:r>
      <w:r w:rsidR="000D44DF" w:rsidRPr="00A30CF5">
        <w:rPr>
          <w:rFonts w:ascii="Book Antiqua" w:hAnsi="Book Antiqua" w:cs="Arial"/>
          <w:bCs/>
          <w:color w:val="000000" w:themeColor="text1"/>
          <w:lang w:val="en-GB"/>
        </w:rPr>
        <w:t xml:space="preserve">18/60, 30% </w:t>
      </w:r>
      <w:r w:rsidR="000D44DF" w:rsidRPr="00A30CF5">
        <w:rPr>
          <w:rFonts w:ascii="Book Antiqua" w:hAnsi="Book Antiqua" w:cs="Arial"/>
          <w:bCs/>
          <w:i/>
          <w:color w:val="000000" w:themeColor="text1"/>
          <w:lang w:val="en-GB"/>
        </w:rPr>
        <w:t>vs</w:t>
      </w:r>
      <w:r w:rsidR="000D44DF" w:rsidRPr="00A30CF5">
        <w:rPr>
          <w:rFonts w:ascii="Book Antiqua" w:hAnsi="Book Antiqua" w:cs="Arial"/>
          <w:bCs/>
          <w:color w:val="000000" w:themeColor="text1"/>
          <w:lang w:val="en-GB"/>
        </w:rPr>
        <w:t xml:space="preserve"> 83/569, 14.6</w:t>
      </w:r>
      <w:r w:rsidR="003700F7" w:rsidRPr="00A30CF5">
        <w:rPr>
          <w:rFonts w:ascii="Book Antiqua" w:hAnsi="Book Antiqua" w:cs="Arial"/>
          <w:bCs/>
          <w:color w:val="000000" w:themeColor="text1"/>
          <w:lang w:val="en-GB"/>
        </w:rPr>
        <w:t>%</w:t>
      </w:r>
      <w:r w:rsidR="00641DB3" w:rsidRPr="00A30CF5">
        <w:rPr>
          <w:rFonts w:ascii="Book Antiqua" w:hAnsi="Book Antiqua" w:cs="Arial"/>
          <w:bCs/>
          <w:color w:val="000000" w:themeColor="text1"/>
          <w:lang w:val="en-GB" w:eastAsia="zh-CN"/>
        </w:rPr>
        <w:t>,</w:t>
      </w:r>
      <w:r w:rsidR="003700F7" w:rsidRPr="00A30CF5">
        <w:rPr>
          <w:rFonts w:ascii="Book Antiqua" w:hAnsi="Book Antiqua" w:cs="Arial"/>
          <w:bCs/>
          <w:color w:val="000000" w:themeColor="text1"/>
          <w:lang w:val="en-GB"/>
        </w:rPr>
        <w:t xml:space="preserve"> </w:t>
      </w:r>
      <w:r w:rsidR="003700F7" w:rsidRPr="00A30CF5">
        <w:rPr>
          <w:rFonts w:ascii="Book Antiqua" w:hAnsi="Book Antiqua" w:cs="Arial"/>
          <w:bCs/>
          <w:i/>
          <w:color w:val="000000" w:themeColor="text1"/>
          <w:lang w:val="en-GB"/>
        </w:rPr>
        <w:t>P</w:t>
      </w:r>
      <w:r w:rsidR="00641DB3" w:rsidRPr="00A30CF5">
        <w:rPr>
          <w:rFonts w:ascii="Book Antiqua" w:hAnsi="Book Antiqua" w:cs="Arial"/>
          <w:bCs/>
          <w:color w:val="000000" w:themeColor="text1"/>
          <w:lang w:val="en-GB" w:eastAsia="zh-CN"/>
        </w:rPr>
        <w:t xml:space="preserve"> </w:t>
      </w:r>
      <w:r w:rsidR="003700F7" w:rsidRPr="00A30CF5">
        <w:rPr>
          <w:rFonts w:ascii="Book Antiqua" w:hAnsi="Book Antiqua" w:cs="Arial"/>
          <w:bCs/>
          <w:color w:val="000000" w:themeColor="text1"/>
          <w:lang w:val="en-GB"/>
        </w:rPr>
        <w:t>=</w:t>
      </w:r>
      <w:r w:rsidR="00641DB3" w:rsidRPr="00A30CF5">
        <w:rPr>
          <w:rFonts w:ascii="Book Antiqua" w:hAnsi="Book Antiqua" w:cs="Arial"/>
          <w:bCs/>
          <w:color w:val="000000" w:themeColor="text1"/>
          <w:lang w:val="en-GB" w:eastAsia="zh-CN"/>
        </w:rPr>
        <w:t xml:space="preserve"> </w:t>
      </w:r>
      <w:r w:rsidR="003700F7" w:rsidRPr="00A30CF5">
        <w:rPr>
          <w:rFonts w:ascii="Book Antiqua" w:hAnsi="Book Antiqua" w:cs="Arial"/>
          <w:bCs/>
          <w:color w:val="000000" w:themeColor="text1"/>
          <w:lang w:val="en-GB"/>
        </w:rPr>
        <w:t>0.00</w:t>
      </w:r>
      <w:r w:rsidR="000D44DF" w:rsidRPr="00A30CF5">
        <w:rPr>
          <w:rFonts w:ascii="Book Antiqua" w:hAnsi="Book Antiqua" w:cs="Arial"/>
          <w:bCs/>
          <w:color w:val="000000" w:themeColor="text1"/>
          <w:lang w:val="en-GB"/>
        </w:rPr>
        <w:t>47</w:t>
      </w:r>
      <w:r w:rsidR="003700F7" w:rsidRPr="00A30CF5">
        <w:rPr>
          <w:rFonts w:ascii="Book Antiqua" w:hAnsi="Book Antiqua" w:cs="Arial"/>
          <w:bCs/>
          <w:color w:val="000000" w:themeColor="text1"/>
          <w:lang w:val="en-GB"/>
        </w:rPr>
        <w:t>)</w:t>
      </w:r>
      <w:r w:rsidR="000D44DF" w:rsidRPr="00A30CF5">
        <w:rPr>
          <w:rFonts w:ascii="Book Antiqua" w:hAnsi="Book Antiqua" w:cs="Arial"/>
          <w:bCs/>
          <w:color w:val="000000" w:themeColor="text1"/>
          <w:lang w:val="en-GB"/>
        </w:rPr>
        <w:t>, HLA mismatch &gt;</w:t>
      </w:r>
      <w:r w:rsidR="00DE7DDD" w:rsidRPr="00A30CF5">
        <w:rPr>
          <w:rFonts w:ascii="Book Antiqua" w:hAnsi="Book Antiqua" w:cs="Arial"/>
          <w:bCs/>
          <w:color w:val="000000" w:themeColor="text1"/>
          <w:lang w:val="en-GB" w:eastAsia="zh-CN"/>
        </w:rPr>
        <w:t xml:space="preserve"> </w:t>
      </w:r>
      <w:r w:rsidR="003700F7" w:rsidRPr="00A30CF5">
        <w:rPr>
          <w:rFonts w:ascii="Book Antiqua" w:hAnsi="Book Antiqua" w:cs="Arial"/>
          <w:bCs/>
          <w:color w:val="000000" w:themeColor="text1"/>
          <w:lang w:val="en-GB"/>
        </w:rPr>
        <w:t xml:space="preserve">4 </w:t>
      </w:r>
      <w:r w:rsidR="000D44DF" w:rsidRPr="00A30CF5">
        <w:rPr>
          <w:rFonts w:ascii="Book Antiqua" w:hAnsi="Book Antiqua" w:cs="Arial"/>
          <w:bCs/>
          <w:color w:val="000000" w:themeColor="text1"/>
          <w:lang w:val="en-GB"/>
        </w:rPr>
        <w:t xml:space="preserve">(16/60, 26.7% </w:t>
      </w:r>
      <w:r w:rsidR="000D44DF" w:rsidRPr="00A30CF5">
        <w:rPr>
          <w:rFonts w:ascii="Book Antiqua" w:hAnsi="Book Antiqua" w:cs="Arial"/>
          <w:bCs/>
          <w:i/>
          <w:color w:val="000000" w:themeColor="text1"/>
          <w:lang w:val="en-GB"/>
        </w:rPr>
        <w:t>vs</w:t>
      </w:r>
      <w:r w:rsidR="00DE7DDD" w:rsidRPr="00A30CF5">
        <w:rPr>
          <w:rFonts w:ascii="Book Antiqua" w:hAnsi="Book Antiqua" w:cs="Arial"/>
          <w:bCs/>
          <w:color w:val="000000" w:themeColor="text1"/>
          <w:lang w:val="en-GB"/>
        </w:rPr>
        <w:t xml:space="preserve"> 76/569, 13.4%</w:t>
      </w:r>
      <w:r w:rsidR="00DE7DDD" w:rsidRPr="00A30CF5">
        <w:rPr>
          <w:rFonts w:ascii="Book Antiqua" w:hAnsi="Book Antiqua" w:cs="Arial"/>
          <w:bCs/>
          <w:color w:val="000000" w:themeColor="text1"/>
          <w:lang w:val="en-GB" w:eastAsia="zh-CN"/>
        </w:rPr>
        <w:t>,</w:t>
      </w:r>
      <w:r w:rsidR="000D44DF" w:rsidRPr="00A30CF5">
        <w:rPr>
          <w:rFonts w:ascii="Book Antiqua" w:hAnsi="Book Antiqua" w:cs="Arial"/>
          <w:bCs/>
          <w:color w:val="000000" w:themeColor="text1"/>
          <w:lang w:val="en-GB"/>
        </w:rPr>
        <w:t xml:space="preserve"> </w:t>
      </w:r>
      <w:r w:rsidR="00DE7DDD" w:rsidRPr="00A30CF5">
        <w:rPr>
          <w:rFonts w:ascii="Book Antiqua" w:hAnsi="Book Antiqua" w:cs="Arial"/>
          <w:bCs/>
          <w:i/>
          <w:color w:val="000000" w:themeColor="text1"/>
          <w:lang w:val="en-GB" w:eastAsia="zh-CN"/>
        </w:rPr>
        <w:t>P</w:t>
      </w:r>
      <w:r w:rsidR="00DE7DDD" w:rsidRPr="00A30CF5">
        <w:rPr>
          <w:rFonts w:ascii="Book Antiqua" w:hAnsi="Book Antiqua" w:cs="Arial"/>
          <w:bCs/>
          <w:color w:val="000000" w:themeColor="text1"/>
          <w:lang w:val="en-GB" w:eastAsia="zh-CN"/>
        </w:rPr>
        <w:t xml:space="preserve"> </w:t>
      </w:r>
      <w:r w:rsidR="000D44DF" w:rsidRPr="00A30CF5">
        <w:rPr>
          <w:rFonts w:ascii="Book Antiqua" w:hAnsi="Book Antiqua" w:cs="Arial"/>
          <w:bCs/>
          <w:color w:val="000000" w:themeColor="text1"/>
          <w:lang w:val="en-GB"/>
        </w:rPr>
        <w:t>=</w:t>
      </w:r>
      <w:r w:rsidR="00DE7DDD" w:rsidRPr="00A30CF5">
        <w:rPr>
          <w:rFonts w:ascii="Book Antiqua" w:hAnsi="Book Antiqua" w:cs="Arial"/>
          <w:bCs/>
          <w:color w:val="000000" w:themeColor="text1"/>
          <w:lang w:val="en-GB" w:eastAsia="zh-CN"/>
        </w:rPr>
        <w:t xml:space="preserve"> </w:t>
      </w:r>
      <w:r w:rsidR="000D44DF" w:rsidRPr="00A30CF5">
        <w:rPr>
          <w:rFonts w:ascii="Book Antiqua" w:hAnsi="Book Antiqua" w:cs="Arial"/>
          <w:bCs/>
          <w:color w:val="000000" w:themeColor="text1"/>
          <w:lang w:val="en-GB"/>
        </w:rPr>
        <w:t>0.0110</w:t>
      </w:r>
      <w:r w:rsidR="003700F7" w:rsidRPr="00A30CF5">
        <w:rPr>
          <w:rFonts w:ascii="Book Antiqua" w:hAnsi="Book Antiqua" w:cs="Arial"/>
          <w:bCs/>
          <w:color w:val="000000" w:themeColor="text1"/>
          <w:lang w:val="en-GB"/>
        </w:rPr>
        <w:t xml:space="preserve">), </w:t>
      </w:r>
      <w:r w:rsidR="001B6160" w:rsidRPr="00A30CF5">
        <w:rPr>
          <w:rFonts w:ascii="Book Antiqua" w:hAnsi="Book Antiqua" w:cs="Arial"/>
          <w:bCs/>
          <w:color w:val="000000" w:themeColor="text1"/>
          <w:lang w:val="en-GB"/>
        </w:rPr>
        <w:t>and</w:t>
      </w:r>
      <w:r w:rsidR="003700F7" w:rsidRPr="00A30CF5">
        <w:rPr>
          <w:rFonts w:ascii="Book Antiqua" w:hAnsi="Book Antiqua" w:cs="Arial"/>
          <w:bCs/>
          <w:color w:val="000000" w:themeColor="text1"/>
          <w:lang w:val="en-GB"/>
        </w:rPr>
        <w:t xml:space="preserve"> BPR </w:t>
      </w:r>
      <w:r w:rsidR="00E50BA2" w:rsidRPr="00A30CF5">
        <w:rPr>
          <w:rFonts w:ascii="Book Antiqua" w:hAnsi="Book Antiqua" w:cs="Arial"/>
          <w:bCs/>
          <w:color w:val="000000" w:themeColor="text1"/>
          <w:lang w:val="en-GB"/>
        </w:rPr>
        <w:t xml:space="preserve">within thirty days of transplant </w:t>
      </w:r>
      <w:r w:rsidR="00661981" w:rsidRPr="00A30CF5">
        <w:rPr>
          <w:rFonts w:ascii="Book Antiqua" w:hAnsi="Book Antiqua" w:cs="Arial"/>
          <w:bCs/>
          <w:color w:val="000000" w:themeColor="text1"/>
          <w:lang w:val="en-GB"/>
        </w:rPr>
        <w:t xml:space="preserve">(13/60, 21.7% </w:t>
      </w:r>
      <w:r w:rsidR="00661981" w:rsidRPr="00A30CF5">
        <w:rPr>
          <w:rFonts w:ascii="Book Antiqua" w:hAnsi="Book Antiqua" w:cs="Arial"/>
          <w:bCs/>
          <w:i/>
          <w:color w:val="000000" w:themeColor="text1"/>
          <w:lang w:val="en-GB"/>
        </w:rPr>
        <w:t>vs</w:t>
      </w:r>
      <w:r w:rsidR="00661981" w:rsidRPr="00A30CF5">
        <w:rPr>
          <w:rFonts w:ascii="Book Antiqua" w:hAnsi="Book Antiqua" w:cs="Arial"/>
          <w:bCs/>
          <w:color w:val="000000" w:themeColor="text1"/>
          <w:lang w:val="en-GB"/>
        </w:rPr>
        <w:t xml:space="preserve"> 54/569, 9.5</w:t>
      </w:r>
      <w:r w:rsidR="003700F7" w:rsidRPr="00A30CF5">
        <w:rPr>
          <w:rFonts w:ascii="Book Antiqua" w:hAnsi="Book Antiqua" w:cs="Arial"/>
          <w:bCs/>
          <w:color w:val="000000" w:themeColor="text1"/>
          <w:lang w:val="en-GB"/>
        </w:rPr>
        <w:t>%</w:t>
      </w:r>
      <w:r w:rsidR="00DE7DDD" w:rsidRPr="00A30CF5">
        <w:rPr>
          <w:rFonts w:ascii="Book Antiqua" w:hAnsi="Book Antiqua" w:cs="Arial"/>
          <w:bCs/>
          <w:color w:val="000000" w:themeColor="text1"/>
          <w:lang w:val="en-GB" w:eastAsia="zh-CN"/>
        </w:rPr>
        <w:t>,</w:t>
      </w:r>
      <w:r w:rsidR="003700F7" w:rsidRPr="00A30CF5">
        <w:rPr>
          <w:rFonts w:ascii="Book Antiqua" w:hAnsi="Book Antiqua" w:cs="Arial"/>
          <w:bCs/>
          <w:color w:val="000000" w:themeColor="text1"/>
          <w:lang w:val="en-GB"/>
        </w:rPr>
        <w:t xml:space="preserve"> </w:t>
      </w:r>
      <w:r w:rsidR="00DE7DDD" w:rsidRPr="00A30CF5">
        <w:rPr>
          <w:rFonts w:ascii="Book Antiqua" w:hAnsi="Book Antiqua" w:cs="Arial"/>
          <w:bCs/>
          <w:i/>
          <w:color w:val="000000" w:themeColor="text1"/>
          <w:lang w:val="en-GB" w:eastAsia="zh-CN"/>
        </w:rPr>
        <w:t>P</w:t>
      </w:r>
      <w:r w:rsidR="00DE7DDD" w:rsidRPr="00A30CF5">
        <w:rPr>
          <w:rFonts w:ascii="Book Antiqua" w:hAnsi="Book Antiqua" w:cs="Arial"/>
          <w:bCs/>
          <w:color w:val="000000" w:themeColor="text1"/>
          <w:lang w:val="en-GB" w:eastAsia="zh-CN"/>
        </w:rPr>
        <w:t xml:space="preserve"> </w:t>
      </w:r>
      <w:r w:rsidR="003700F7" w:rsidRPr="00A30CF5">
        <w:rPr>
          <w:rFonts w:ascii="Book Antiqua" w:hAnsi="Book Antiqua" w:cs="Arial"/>
          <w:bCs/>
          <w:color w:val="000000" w:themeColor="text1"/>
          <w:lang w:val="en-GB"/>
        </w:rPr>
        <w:t>=</w:t>
      </w:r>
      <w:r w:rsidR="00DE7DDD" w:rsidRPr="00A30CF5">
        <w:rPr>
          <w:rFonts w:ascii="Book Antiqua" w:hAnsi="Book Antiqua" w:cs="Arial"/>
          <w:bCs/>
          <w:color w:val="000000" w:themeColor="text1"/>
          <w:lang w:val="en-GB" w:eastAsia="zh-CN"/>
        </w:rPr>
        <w:t xml:space="preserve"> </w:t>
      </w:r>
      <w:r w:rsidR="003700F7" w:rsidRPr="00A30CF5">
        <w:rPr>
          <w:rFonts w:ascii="Book Antiqua" w:hAnsi="Book Antiqua" w:cs="Arial"/>
          <w:bCs/>
          <w:color w:val="000000" w:themeColor="text1"/>
          <w:lang w:val="en-GB"/>
        </w:rPr>
        <w:t>0.00</w:t>
      </w:r>
      <w:r w:rsidR="00661981" w:rsidRPr="00A30CF5">
        <w:rPr>
          <w:rFonts w:ascii="Book Antiqua" w:hAnsi="Book Antiqua" w:cs="Arial"/>
          <w:bCs/>
          <w:color w:val="000000" w:themeColor="text1"/>
          <w:lang w:val="en-GB"/>
        </w:rPr>
        <w:t>73</w:t>
      </w:r>
      <w:r w:rsidR="00D03695" w:rsidRPr="00A30CF5">
        <w:rPr>
          <w:rFonts w:ascii="Book Antiqua" w:hAnsi="Book Antiqua" w:cs="Arial"/>
          <w:bCs/>
          <w:color w:val="000000" w:themeColor="text1"/>
          <w:lang w:val="en-GB"/>
        </w:rPr>
        <w:t>)</w:t>
      </w:r>
      <w:r w:rsidR="00DD5518" w:rsidRPr="00A30CF5">
        <w:rPr>
          <w:rFonts w:ascii="Book Antiqua" w:hAnsi="Book Antiqua" w:cs="Arial"/>
          <w:bCs/>
          <w:color w:val="000000" w:themeColor="text1"/>
          <w:lang w:val="en-GB"/>
        </w:rPr>
        <w:t xml:space="preserve"> </w:t>
      </w:r>
      <w:r w:rsidR="003700F7" w:rsidRPr="00A30CF5">
        <w:rPr>
          <w:rFonts w:ascii="Book Antiqua" w:hAnsi="Book Antiqua" w:cs="Arial"/>
          <w:bCs/>
          <w:color w:val="000000" w:themeColor="text1"/>
          <w:lang w:val="en-GB"/>
        </w:rPr>
        <w:t xml:space="preserve">was significantly higher in the </w:t>
      </w:r>
      <w:r w:rsidR="00661981" w:rsidRPr="00A30CF5">
        <w:rPr>
          <w:rFonts w:ascii="Book Antiqua" w:hAnsi="Book Antiqua" w:cs="Arial"/>
          <w:bCs/>
          <w:color w:val="000000" w:themeColor="text1"/>
          <w:lang w:val="en-GB"/>
        </w:rPr>
        <w:t>vir</w:t>
      </w:r>
      <w:r w:rsidR="00D03695" w:rsidRPr="00A30CF5">
        <w:rPr>
          <w:rFonts w:ascii="Book Antiqua" w:hAnsi="Book Antiqua" w:cs="Arial"/>
          <w:bCs/>
          <w:color w:val="000000" w:themeColor="text1"/>
          <w:lang w:val="en-GB"/>
        </w:rPr>
        <w:t xml:space="preserve">emic </w:t>
      </w:r>
      <w:r w:rsidR="003700F7" w:rsidRPr="00A30CF5">
        <w:rPr>
          <w:rFonts w:ascii="Book Antiqua" w:hAnsi="Book Antiqua" w:cs="Arial"/>
          <w:bCs/>
          <w:color w:val="000000" w:themeColor="text1"/>
          <w:lang w:val="en-GB"/>
        </w:rPr>
        <w:t xml:space="preserve">group </w:t>
      </w:r>
      <w:r w:rsidR="00D03695" w:rsidRPr="00A30CF5">
        <w:rPr>
          <w:rFonts w:ascii="Book Antiqua" w:hAnsi="Book Antiqua" w:cs="Arial"/>
          <w:bCs/>
          <w:color w:val="000000" w:themeColor="text1"/>
          <w:lang w:val="en-GB"/>
        </w:rPr>
        <w:t xml:space="preserve">than control. </w:t>
      </w:r>
      <w:r w:rsidR="001B6160" w:rsidRPr="00A30CF5">
        <w:rPr>
          <w:rFonts w:ascii="Book Antiqua" w:hAnsi="Book Antiqua" w:cs="Arial"/>
          <w:bCs/>
          <w:color w:val="000000" w:themeColor="text1"/>
          <w:lang w:val="en-GB"/>
        </w:rPr>
        <w:t xml:space="preserve">We also </w:t>
      </w:r>
      <w:r w:rsidR="00212D26" w:rsidRPr="00A30CF5">
        <w:rPr>
          <w:rFonts w:ascii="Book Antiqua" w:hAnsi="Book Antiqua" w:cs="Arial"/>
          <w:bCs/>
          <w:color w:val="000000" w:themeColor="text1"/>
          <w:lang w:val="en-GB"/>
        </w:rPr>
        <w:t>observed</w:t>
      </w:r>
      <w:r w:rsidR="001B6160" w:rsidRPr="00A30CF5">
        <w:rPr>
          <w:rFonts w:ascii="Book Antiqua" w:hAnsi="Book Antiqua" w:cs="Arial"/>
          <w:bCs/>
          <w:color w:val="000000" w:themeColor="text1"/>
          <w:lang w:val="en-GB"/>
        </w:rPr>
        <w:t xml:space="preserve"> a significant difference in median donor age (</w:t>
      </w:r>
      <w:r w:rsidR="00833743" w:rsidRPr="00A30CF5">
        <w:rPr>
          <w:rFonts w:ascii="Book Antiqua" w:hAnsi="Book Antiqua" w:cs="Arial"/>
          <w:bCs/>
          <w:color w:val="000000" w:themeColor="text1"/>
          <w:lang w:val="en-GB"/>
        </w:rPr>
        <w:t xml:space="preserve">No BKV: </w:t>
      </w:r>
      <w:r w:rsidR="001B6160" w:rsidRPr="00A30CF5">
        <w:rPr>
          <w:rFonts w:ascii="Book Antiqua" w:hAnsi="Book Antiqua" w:cs="Arial"/>
          <w:bCs/>
          <w:color w:val="000000" w:themeColor="text1"/>
          <w:lang w:val="en-GB"/>
        </w:rPr>
        <w:t xml:space="preserve">47, 38-57 </w:t>
      </w:r>
      <w:r w:rsidR="001B6160" w:rsidRPr="00A30CF5">
        <w:rPr>
          <w:rFonts w:ascii="Book Antiqua" w:hAnsi="Book Antiqua" w:cs="Arial"/>
          <w:bCs/>
          <w:i/>
          <w:color w:val="000000" w:themeColor="text1"/>
          <w:lang w:val="en-GB"/>
        </w:rPr>
        <w:t>vs</w:t>
      </w:r>
      <w:r w:rsidR="001B6160" w:rsidRPr="00A30CF5">
        <w:rPr>
          <w:rFonts w:ascii="Book Antiqua" w:hAnsi="Book Antiqua" w:cs="Arial"/>
          <w:bCs/>
          <w:color w:val="000000" w:themeColor="text1"/>
          <w:lang w:val="en-GB"/>
        </w:rPr>
        <w:t xml:space="preserve"> </w:t>
      </w:r>
      <w:r w:rsidR="00833743" w:rsidRPr="00A30CF5">
        <w:rPr>
          <w:rFonts w:ascii="Book Antiqua" w:hAnsi="Book Antiqua" w:cs="Arial"/>
          <w:bCs/>
          <w:color w:val="000000" w:themeColor="text1"/>
          <w:lang w:val="en-GB"/>
        </w:rPr>
        <w:t xml:space="preserve">BKV: </w:t>
      </w:r>
      <w:r w:rsidR="007F1AD0" w:rsidRPr="00A30CF5">
        <w:rPr>
          <w:rFonts w:ascii="Book Antiqua" w:hAnsi="Book Antiqua" w:cs="Arial"/>
          <w:bCs/>
          <w:color w:val="000000" w:themeColor="text1"/>
          <w:lang w:val="en-GB"/>
        </w:rPr>
        <w:t>51.5, 40.75-60.25 years</w:t>
      </w:r>
      <w:r w:rsidR="00DE7DDD" w:rsidRPr="00A30CF5">
        <w:rPr>
          <w:rFonts w:ascii="Book Antiqua" w:hAnsi="Book Antiqua" w:cs="Arial"/>
          <w:bCs/>
          <w:color w:val="000000" w:themeColor="text1"/>
          <w:lang w:val="en-GB" w:eastAsia="zh-CN"/>
        </w:rPr>
        <w:t>,</w:t>
      </w:r>
      <w:r w:rsidR="007F1AD0" w:rsidRPr="00A30CF5">
        <w:rPr>
          <w:rFonts w:ascii="Book Antiqua" w:hAnsi="Book Antiqua" w:cs="Arial"/>
          <w:bCs/>
          <w:color w:val="000000" w:themeColor="text1"/>
          <w:lang w:val="en-GB"/>
        </w:rPr>
        <w:t xml:space="preserve"> </w:t>
      </w:r>
      <w:r w:rsidR="00DE7DDD" w:rsidRPr="00A30CF5">
        <w:rPr>
          <w:rFonts w:ascii="Book Antiqua" w:hAnsi="Book Antiqua" w:cs="Arial"/>
          <w:bCs/>
          <w:i/>
          <w:color w:val="000000" w:themeColor="text1"/>
          <w:lang w:val="en-GB" w:eastAsia="zh-CN"/>
        </w:rPr>
        <w:t>P</w:t>
      </w:r>
      <w:r w:rsidR="00DE7DDD" w:rsidRPr="00A30CF5">
        <w:rPr>
          <w:rFonts w:ascii="Book Antiqua" w:hAnsi="Book Antiqua" w:cs="Arial"/>
          <w:bCs/>
          <w:color w:val="000000" w:themeColor="text1"/>
          <w:lang w:val="en-GB" w:eastAsia="zh-CN"/>
        </w:rPr>
        <w:t xml:space="preserve"> </w:t>
      </w:r>
      <w:r w:rsidR="007F1AD0" w:rsidRPr="00A30CF5">
        <w:rPr>
          <w:rFonts w:ascii="Book Antiqua" w:hAnsi="Book Antiqua" w:cs="Arial"/>
          <w:bCs/>
          <w:color w:val="000000" w:themeColor="text1"/>
          <w:lang w:val="en-GB"/>
        </w:rPr>
        <w:t>=</w:t>
      </w:r>
      <w:r w:rsidR="00DE7DDD" w:rsidRPr="00A30CF5">
        <w:rPr>
          <w:rFonts w:ascii="Book Antiqua" w:hAnsi="Book Antiqua" w:cs="Arial"/>
          <w:bCs/>
          <w:color w:val="000000" w:themeColor="text1"/>
          <w:lang w:val="en-GB" w:eastAsia="zh-CN"/>
        </w:rPr>
        <w:t xml:space="preserve"> </w:t>
      </w:r>
      <w:r w:rsidR="007F1AD0" w:rsidRPr="00A30CF5">
        <w:rPr>
          <w:rFonts w:ascii="Book Antiqua" w:hAnsi="Book Antiqua" w:cs="Arial"/>
          <w:bCs/>
          <w:color w:val="000000" w:themeColor="text1"/>
          <w:lang w:val="en-GB"/>
        </w:rPr>
        <w:t>0.0483</w:t>
      </w:r>
      <w:r w:rsidR="001B6160" w:rsidRPr="00A30CF5">
        <w:rPr>
          <w:rFonts w:ascii="Book Antiqua" w:hAnsi="Book Antiqua" w:cs="Arial"/>
          <w:bCs/>
          <w:color w:val="000000" w:themeColor="text1"/>
          <w:lang w:val="en-GB"/>
        </w:rPr>
        <w:t>) and HLA-DR mismatch (</w:t>
      </w:r>
      <w:r w:rsidR="00833743" w:rsidRPr="00A30CF5">
        <w:rPr>
          <w:rFonts w:ascii="Book Antiqua" w:hAnsi="Book Antiqua" w:cs="Arial"/>
          <w:bCs/>
          <w:color w:val="000000" w:themeColor="text1"/>
          <w:lang w:val="en-GB"/>
        </w:rPr>
        <w:t xml:space="preserve">No BKV: </w:t>
      </w:r>
      <w:r w:rsidR="001B6160" w:rsidRPr="00A30CF5">
        <w:rPr>
          <w:rFonts w:ascii="Book Antiqua" w:hAnsi="Book Antiqua" w:cs="Arial"/>
          <w:bCs/>
          <w:color w:val="000000" w:themeColor="text1"/>
          <w:lang w:val="en-GB"/>
        </w:rPr>
        <w:t xml:space="preserve">1, 0-1 </w:t>
      </w:r>
      <w:r w:rsidR="001B6160" w:rsidRPr="00A30CF5">
        <w:rPr>
          <w:rFonts w:ascii="Book Antiqua" w:hAnsi="Book Antiqua" w:cs="Arial"/>
          <w:bCs/>
          <w:i/>
          <w:color w:val="000000" w:themeColor="text1"/>
          <w:lang w:val="en-GB"/>
        </w:rPr>
        <w:t>vs</w:t>
      </w:r>
      <w:r w:rsidR="001B6160" w:rsidRPr="00A30CF5">
        <w:rPr>
          <w:rFonts w:ascii="Book Antiqua" w:hAnsi="Book Antiqua" w:cs="Arial"/>
          <w:bCs/>
          <w:color w:val="000000" w:themeColor="text1"/>
          <w:lang w:val="en-GB"/>
        </w:rPr>
        <w:t xml:space="preserve"> </w:t>
      </w:r>
      <w:r w:rsidR="00833743" w:rsidRPr="00A30CF5">
        <w:rPr>
          <w:rFonts w:ascii="Book Antiqua" w:hAnsi="Book Antiqua" w:cs="Arial"/>
          <w:bCs/>
          <w:color w:val="000000" w:themeColor="text1"/>
          <w:lang w:val="en-GB"/>
        </w:rPr>
        <w:t xml:space="preserve">BKV: </w:t>
      </w:r>
      <w:r w:rsidR="001B6160" w:rsidRPr="00A30CF5">
        <w:rPr>
          <w:rFonts w:ascii="Book Antiqua" w:hAnsi="Book Antiqua" w:cs="Arial"/>
          <w:bCs/>
          <w:color w:val="000000" w:themeColor="text1"/>
          <w:lang w:val="en-GB"/>
        </w:rPr>
        <w:t>0-1.25</w:t>
      </w:r>
      <w:r w:rsidR="0003345D" w:rsidRPr="00A30CF5">
        <w:rPr>
          <w:rFonts w:ascii="Book Antiqua" w:hAnsi="Book Antiqua" w:cs="Arial"/>
          <w:bCs/>
          <w:color w:val="000000" w:themeColor="text1"/>
          <w:lang w:val="en-GB" w:eastAsia="zh-CN"/>
        </w:rPr>
        <w:t>,</w:t>
      </w:r>
      <w:r w:rsidR="001B6160" w:rsidRPr="00A30CF5">
        <w:rPr>
          <w:rFonts w:ascii="Book Antiqua" w:hAnsi="Book Antiqua" w:cs="Arial"/>
          <w:bCs/>
          <w:color w:val="000000" w:themeColor="text1"/>
          <w:lang w:val="en-GB"/>
        </w:rPr>
        <w:t xml:space="preserve"> </w:t>
      </w:r>
      <w:r w:rsidR="0003345D" w:rsidRPr="00A30CF5">
        <w:rPr>
          <w:rFonts w:ascii="Book Antiqua" w:hAnsi="Book Antiqua" w:cs="Arial"/>
          <w:bCs/>
          <w:i/>
          <w:color w:val="000000" w:themeColor="text1"/>
          <w:lang w:val="en-GB" w:eastAsia="zh-CN"/>
        </w:rPr>
        <w:t>P</w:t>
      </w:r>
      <w:r w:rsidR="0003345D" w:rsidRPr="00A30CF5">
        <w:rPr>
          <w:rFonts w:ascii="Book Antiqua" w:hAnsi="Book Antiqua" w:cs="Arial"/>
          <w:bCs/>
          <w:color w:val="000000" w:themeColor="text1"/>
          <w:lang w:val="en-GB" w:eastAsia="zh-CN"/>
        </w:rPr>
        <w:t xml:space="preserve"> </w:t>
      </w:r>
      <w:r w:rsidR="001B6160" w:rsidRPr="00A30CF5">
        <w:rPr>
          <w:rFonts w:ascii="Book Antiqua" w:hAnsi="Book Antiqua" w:cs="Arial"/>
          <w:bCs/>
          <w:color w:val="000000" w:themeColor="text1"/>
          <w:lang w:val="en-GB"/>
        </w:rPr>
        <w:t>=</w:t>
      </w:r>
      <w:r w:rsidR="0003345D" w:rsidRPr="00A30CF5">
        <w:rPr>
          <w:rFonts w:ascii="Book Antiqua" w:hAnsi="Book Antiqua" w:cs="Arial"/>
          <w:bCs/>
          <w:color w:val="000000" w:themeColor="text1"/>
          <w:lang w:val="en-GB" w:eastAsia="zh-CN"/>
        </w:rPr>
        <w:t xml:space="preserve"> </w:t>
      </w:r>
      <w:r w:rsidR="001B6160" w:rsidRPr="00A30CF5">
        <w:rPr>
          <w:rFonts w:ascii="Book Antiqua" w:hAnsi="Book Antiqua" w:cs="Arial"/>
          <w:bCs/>
          <w:color w:val="000000" w:themeColor="text1"/>
          <w:lang w:val="en-GB"/>
        </w:rPr>
        <w:t>0</w:t>
      </w:r>
      <w:r w:rsidR="004253A9" w:rsidRPr="00A30CF5">
        <w:rPr>
          <w:rFonts w:ascii="Book Antiqua" w:hAnsi="Book Antiqua" w:cs="Arial"/>
          <w:bCs/>
          <w:color w:val="000000" w:themeColor="text1"/>
          <w:lang w:val="en-GB"/>
        </w:rPr>
        <w:t>.</w:t>
      </w:r>
      <w:r w:rsidR="001B6160" w:rsidRPr="00A30CF5">
        <w:rPr>
          <w:rFonts w:ascii="Book Antiqua" w:hAnsi="Book Antiqua" w:cs="Arial"/>
          <w:bCs/>
          <w:color w:val="000000" w:themeColor="text1"/>
          <w:lang w:val="en-GB"/>
        </w:rPr>
        <w:t>0</w:t>
      </w:r>
      <w:r w:rsidR="004253A9" w:rsidRPr="00A30CF5">
        <w:rPr>
          <w:rFonts w:ascii="Book Antiqua" w:hAnsi="Book Antiqua" w:cs="Arial"/>
          <w:bCs/>
          <w:color w:val="000000" w:themeColor="text1"/>
          <w:lang w:val="en-GB"/>
        </w:rPr>
        <w:t>4</w:t>
      </w:r>
      <w:r w:rsidR="007F1AD0" w:rsidRPr="00A30CF5">
        <w:rPr>
          <w:rFonts w:ascii="Book Antiqua" w:hAnsi="Book Antiqua" w:cs="Arial"/>
          <w:bCs/>
          <w:color w:val="000000" w:themeColor="text1"/>
          <w:lang w:val="en-GB"/>
        </w:rPr>
        <w:t>82</w:t>
      </w:r>
      <w:r w:rsidR="004253A9" w:rsidRPr="00A30CF5">
        <w:rPr>
          <w:rFonts w:ascii="Book Antiqua" w:hAnsi="Book Antiqua" w:cs="Arial"/>
          <w:bCs/>
          <w:color w:val="000000" w:themeColor="text1"/>
          <w:lang w:val="en-GB"/>
        </w:rPr>
        <w:t>)</w:t>
      </w:r>
      <w:r w:rsidR="001B6160" w:rsidRPr="00A30CF5">
        <w:rPr>
          <w:rFonts w:ascii="Book Antiqua" w:hAnsi="Book Antiqua" w:cs="Arial"/>
          <w:bCs/>
          <w:color w:val="000000" w:themeColor="text1"/>
          <w:lang w:val="en-GB"/>
        </w:rPr>
        <w:t>.</w:t>
      </w:r>
      <w:r w:rsidR="004253A9" w:rsidRPr="00A30CF5">
        <w:rPr>
          <w:rFonts w:ascii="Book Antiqua" w:hAnsi="Book Antiqua" w:cs="Arial"/>
          <w:bCs/>
          <w:color w:val="000000" w:themeColor="text1"/>
          <w:lang w:val="en-GB"/>
        </w:rPr>
        <w:t xml:space="preserve"> </w:t>
      </w:r>
      <w:r w:rsidR="00E50BA2" w:rsidRPr="00A30CF5">
        <w:rPr>
          <w:rFonts w:ascii="Book Antiqua" w:hAnsi="Book Antiqua" w:cs="Arial"/>
          <w:bCs/>
          <w:color w:val="000000" w:themeColor="text1"/>
          <w:lang w:val="en-GB"/>
        </w:rPr>
        <w:t>D</w:t>
      </w:r>
      <w:r w:rsidR="00343CC4" w:rsidRPr="00A30CF5">
        <w:rPr>
          <w:rFonts w:ascii="Book Antiqua" w:hAnsi="Book Antiqua" w:cs="Arial"/>
          <w:bCs/>
          <w:color w:val="000000" w:themeColor="text1"/>
          <w:lang w:val="en-GB"/>
        </w:rPr>
        <w:t xml:space="preserve">istributions of </w:t>
      </w:r>
      <w:r w:rsidR="00DD5518" w:rsidRPr="00A30CF5">
        <w:rPr>
          <w:rFonts w:ascii="Book Antiqua" w:hAnsi="Book Antiqua" w:cs="Arial"/>
          <w:bCs/>
          <w:color w:val="000000" w:themeColor="text1"/>
          <w:lang w:val="en-GB"/>
        </w:rPr>
        <w:t xml:space="preserve">induction and maintenance </w:t>
      </w:r>
      <w:r w:rsidR="00A41728" w:rsidRPr="00A30CF5">
        <w:rPr>
          <w:rFonts w:ascii="Book Antiqua" w:hAnsi="Book Antiqua" w:cs="Arial"/>
          <w:bCs/>
          <w:color w:val="000000" w:themeColor="text1"/>
          <w:lang w:val="en-GB"/>
        </w:rPr>
        <w:t xml:space="preserve">immunosuppression </w:t>
      </w:r>
      <w:r w:rsidR="00343CC4" w:rsidRPr="00A30CF5">
        <w:rPr>
          <w:rFonts w:ascii="Book Antiqua" w:hAnsi="Book Antiqua" w:cs="Arial"/>
          <w:bCs/>
          <w:color w:val="000000" w:themeColor="text1"/>
          <w:lang w:val="en-GB"/>
        </w:rPr>
        <w:t>therapies</w:t>
      </w:r>
      <w:r w:rsidR="004253A9" w:rsidRPr="00A30CF5">
        <w:rPr>
          <w:rFonts w:ascii="Book Antiqua" w:hAnsi="Book Antiqua" w:cs="Arial"/>
          <w:bCs/>
          <w:color w:val="000000" w:themeColor="text1"/>
          <w:lang w:val="en-GB"/>
        </w:rPr>
        <w:t xml:space="preserve"> </w:t>
      </w:r>
      <w:r w:rsidR="00A41728" w:rsidRPr="00A30CF5">
        <w:rPr>
          <w:rFonts w:ascii="Book Antiqua" w:hAnsi="Book Antiqua" w:cs="Arial"/>
          <w:bCs/>
          <w:color w:val="000000" w:themeColor="text1"/>
          <w:lang w:val="en-GB"/>
        </w:rPr>
        <w:t xml:space="preserve">were </w:t>
      </w:r>
      <w:r w:rsidR="00343CC4" w:rsidRPr="00A30CF5">
        <w:rPr>
          <w:rFonts w:ascii="Book Antiqua" w:hAnsi="Book Antiqua" w:cs="Arial"/>
          <w:bCs/>
          <w:color w:val="000000" w:themeColor="text1"/>
          <w:lang w:val="en-GB"/>
        </w:rPr>
        <w:t xml:space="preserve">similar. </w:t>
      </w:r>
      <w:r w:rsidR="00554DE7" w:rsidRPr="00A30CF5">
        <w:rPr>
          <w:rFonts w:ascii="Book Antiqua" w:hAnsi="Book Antiqua" w:cs="Arial"/>
          <w:bCs/>
          <w:color w:val="000000" w:themeColor="text1"/>
          <w:lang w:val="en-GB"/>
        </w:rPr>
        <w:t xml:space="preserve">Subanalysis of </w:t>
      </w:r>
      <w:r w:rsidR="00AE2C25" w:rsidRPr="00A30CF5">
        <w:rPr>
          <w:rFonts w:ascii="Book Antiqua" w:hAnsi="Book Antiqua" w:cs="Arial"/>
          <w:bCs/>
          <w:color w:val="000000" w:themeColor="text1"/>
          <w:lang w:val="en-GB"/>
        </w:rPr>
        <w:t xml:space="preserve">baseline characteristics of </w:t>
      </w:r>
      <w:r w:rsidR="001D4A19" w:rsidRPr="00A30CF5">
        <w:rPr>
          <w:rFonts w:ascii="Book Antiqua" w:hAnsi="Book Antiqua" w:cs="Arial"/>
          <w:bCs/>
          <w:color w:val="000000" w:themeColor="text1"/>
          <w:lang w:val="en-GB"/>
        </w:rPr>
        <w:t>vir</w:t>
      </w:r>
      <w:r w:rsidR="00554DE7" w:rsidRPr="00A30CF5">
        <w:rPr>
          <w:rFonts w:ascii="Book Antiqua" w:hAnsi="Book Antiqua" w:cs="Arial"/>
          <w:bCs/>
          <w:color w:val="000000" w:themeColor="text1"/>
          <w:lang w:val="en-GB"/>
        </w:rPr>
        <w:t xml:space="preserve">emic patients with or without PVAN </w:t>
      </w:r>
      <w:r w:rsidR="005E5484" w:rsidRPr="00A30CF5">
        <w:rPr>
          <w:rFonts w:ascii="Book Antiqua" w:hAnsi="Book Antiqua" w:cs="Arial"/>
          <w:bCs/>
          <w:color w:val="000000" w:themeColor="text1"/>
          <w:lang w:val="en-GB"/>
        </w:rPr>
        <w:t>were not</w:t>
      </w:r>
      <w:r w:rsidR="00AE2C25" w:rsidRPr="00A30CF5">
        <w:rPr>
          <w:rFonts w:ascii="Book Antiqua" w:hAnsi="Book Antiqua" w:cs="Arial"/>
          <w:bCs/>
          <w:color w:val="000000" w:themeColor="text1"/>
          <w:lang w:val="en-GB"/>
        </w:rPr>
        <w:t xml:space="preserve"> significant</w:t>
      </w:r>
      <w:r w:rsidR="005E5484" w:rsidRPr="00A30CF5">
        <w:rPr>
          <w:rFonts w:ascii="Book Antiqua" w:hAnsi="Book Antiqua" w:cs="Arial"/>
          <w:bCs/>
          <w:color w:val="000000" w:themeColor="text1"/>
          <w:lang w:val="en-GB"/>
        </w:rPr>
        <w:t>ly different</w:t>
      </w:r>
      <w:r w:rsidR="00E50BA2" w:rsidRPr="00A30CF5">
        <w:rPr>
          <w:rFonts w:ascii="Book Antiqua" w:hAnsi="Book Antiqua" w:cs="Arial"/>
          <w:bCs/>
          <w:color w:val="000000" w:themeColor="text1"/>
          <w:lang w:val="en-GB"/>
        </w:rPr>
        <w:t xml:space="preserve"> (Table 3)</w:t>
      </w:r>
      <w:r w:rsidR="00AE2C25" w:rsidRPr="00A30CF5">
        <w:rPr>
          <w:rFonts w:ascii="Book Antiqua" w:hAnsi="Book Antiqua" w:cs="Arial"/>
          <w:bCs/>
          <w:color w:val="000000" w:themeColor="text1"/>
          <w:lang w:val="en-GB"/>
        </w:rPr>
        <w:t xml:space="preserve">. </w:t>
      </w:r>
    </w:p>
    <w:p w:rsidR="00AB77C8" w:rsidRPr="00A30CF5" w:rsidRDefault="00AB77C8" w:rsidP="00A30CF5">
      <w:pPr>
        <w:widowControl w:val="0"/>
        <w:autoSpaceDE w:val="0"/>
        <w:autoSpaceDN w:val="0"/>
        <w:adjustRightInd w:val="0"/>
        <w:spacing w:line="360" w:lineRule="auto"/>
        <w:jc w:val="both"/>
        <w:rPr>
          <w:rFonts w:ascii="Book Antiqua" w:hAnsi="Book Antiqua" w:cs="Arial"/>
          <w:bCs/>
          <w:color w:val="000000" w:themeColor="text1"/>
          <w:lang w:val="en-GB"/>
        </w:rPr>
      </w:pPr>
    </w:p>
    <w:p w:rsidR="00B17AEB" w:rsidRPr="00A30CF5" w:rsidRDefault="00761EED"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A30CF5">
        <w:rPr>
          <w:rFonts w:ascii="Book Antiqua" w:hAnsi="Book Antiqua" w:cs="Arial"/>
          <w:b/>
          <w:bCs/>
          <w:i/>
          <w:color w:val="000000" w:themeColor="text1"/>
          <w:lang w:val="en-GB"/>
        </w:rPr>
        <w:t>BKV</w:t>
      </w:r>
      <w:r w:rsidR="00EF76B6" w:rsidRPr="00A30CF5">
        <w:rPr>
          <w:rFonts w:ascii="Book Antiqua" w:hAnsi="Book Antiqua" w:cs="Arial"/>
          <w:b/>
          <w:bCs/>
          <w:i/>
          <w:color w:val="000000" w:themeColor="text1"/>
          <w:lang w:val="en-GB"/>
        </w:rPr>
        <w:t>-related outcomes</w:t>
      </w:r>
    </w:p>
    <w:p w:rsidR="00D072EC" w:rsidRPr="00A30CF5" w:rsidRDefault="00782B95"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Five</w:t>
      </w:r>
      <w:r w:rsidR="00C615A5" w:rsidRPr="00A30CF5">
        <w:rPr>
          <w:rFonts w:ascii="Book Antiqua" w:hAnsi="Book Antiqua" w:cs="Arial"/>
          <w:bCs/>
          <w:color w:val="000000" w:themeColor="text1"/>
          <w:lang w:val="en-GB"/>
        </w:rPr>
        <w:t xml:space="preserve">-year </w:t>
      </w:r>
      <w:r w:rsidR="008E156C" w:rsidRPr="00A30CF5">
        <w:rPr>
          <w:rFonts w:ascii="Book Antiqua" w:hAnsi="Book Antiqua" w:cs="Arial"/>
          <w:bCs/>
          <w:color w:val="000000" w:themeColor="text1"/>
          <w:lang w:val="en-GB"/>
        </w:rPr>
        <w:t xml:space="preserve">patient </w:t>
      </w:r>
      <w:r w:rsidR="00DB61E3" w:rsidRPr="00A30CF5">
        <w:rPr>
          <w:rFonts w:ascii="Book Antiqua" w:hAnsi="Book Antiqua" w:cs="Arial"/>
          <w:bCs/>
          <w:color w:val="000000" w:themeColor="text1"/>
          <w:lang w:val="en-GB"/>
        </w:rPr>
        <w:t>(</w:t>
      </w:r>
      <w:r w:rsidR="00C615A5" w:rsidRPr="00A30CF5">
        <w:rPr>
          <w:rFonts w:ascii="Book Antiqua" w:hAnsi="Book Antiqua" w:cs="Arial"/>
          <w:bCs/>
          <w:color w:val="000000" w:themeColor="text1"/>
          <w:lang w:val="en-GB"/>
        </w:rPr>
        <w:t>86.6</w:t>
      </w:r>
      <w:r w:rsidR="000A6112" w:rsidRPr="00A30CF5">
        <w:rPr>
          <w:rFonts w:ascii="Book Antiqua" w:hAnsi="Book Antiqua" w:cs="Arial"/>
          <w:bCs/>
          <w:color w:val="000000" w:themeColor="text1"/>
          <w:lang w:val="en-GB"/>
        </w:rPr>
        <w:t>%</w:t>
      </w:r>
      <w:r w:rsidR="002B4C67" w:rsidRPr="00A30CF5">
        <w:rPr>
          <w:rFonts w:ascii="Book Antiqua" w:hAnsi="Book Antiqua" w:cs="Arial"/>
          <w:bCs/>
          <w:color w:val="000000" w:themeColor="text1"/>
          <w:lang w:val="en-GB"/>
        </w:rPr>
        <w:t xml:space="preserve"> </w:t>
      </w:r>
      <w:r w:rsidR="000A6112" w:rsidRPr="00A30CF5">
        <w:rPr>
          <w:rFonts w:ascii="Book Antiqua" w:hAnsi="Book Antiqua" w:cs="Arial"/>
          <w:bCs/>
          <w:i/>
          <w:color w:val="000000" w:themeColor="text1"/>
          <w:lang w:val="en-GB"/>
        </w:rPr>
        <w:t>vs</w:t>
      </w:r>
      <w:r w:rsidR="000A6112" w:rsidRPr="00A30CF5">
        <w:rPr>
          <w:rFonts w:ascii="Book Antiqua" w:hAnsi="Book Antiqua" w:cs="Arial"/>
          <w:bCs/>
          <w:color w:val="000000" w:themeColor="text1"/>
          <w:lang w:val="en-GB"/>
        </w:rPr>
        <w:t xml:space="preserve"> </w:t>
      </w:r>
      <w:r w:rsidR="00C615A5" w:rsidRPr="00A30CF5">
        <w:rPr>
          <w:rFonts w:ascii="Book Antiqua" w:hAnsi="Book Antiqua" w:cs="Arial"/>
          <w:bCs/>
          <w:color w:val="000000" w:themeColor="text1"/>
          <w:lang w:val="en-GB"/>
        </w:rPr>
        <w:t>88.7</w:t>
      </w:r>
      <w:r w:rsidR="000A6112"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w:t>
      </w:r>
      <w:r w:rsidR="000A6112" w:rsidRPr="00A30CF5">
        <w:rPr>
          <w:rFonts w:ascii="Book Antiqua" w:hAnsi="Book Antiqua" w:cs="Arial"/>
          <w:bCs/>
          <w:color w:val="000000" w:themeColor="text1"/>
          <w:lang w:val="en-GB"/>
        </w:rPr>
        <w:t xml:space="preserve"> </w:t>
      </w:r>
      <w:r w:rsidR="00DB61E3" w:rsidRPr="00A30CF5">
        <w:rPr>
          <w:rFonts w:ascii="Book Antiqua" w:hAnsi="Book Antiqua" w:cs="Arial"/>
          <w:bCs/>
          <w:color w:val="000000" w:themeColor="text1"/>
          <w:lang w:val="en-GB"/>
        </w:rPr>
        <w:t xml:space="preserve">log-rank </w:t>
      </w:r>
      <w:r w:rsidR="0031569D" w:rsidRPr="00A30CF5">
        <w:rPr>
          <w:rFonts w:ascii="Book Antiqua" w:hAnsi="Book Antiqua" w:cs="Arial"/>
          <w:bCs/>
          <w:i/>
          <w:color w:val="000000" w:themeColor="text1"/>
          <w:lang w:val="en-GB" w:eastAsia="zh-CN"/>
        </w:rPr>
        <w:t>P</w:t>
      </w:r>
      <w:r w:rsidR="0031569D" w:rsidRPr="00A30CF5">
        <w:rPr>
          <w:rFonts w:ascii="Book Antiqua" w:hAnsi="Book Antiqua" w:cs="Arial"/>
          <w:bCs/>
          <w:color w:val="000000" w:themeColor="text1"/>
          <w:lang w:val="en-GB" w:eastAsia="zh-CN"/>
        </w:rPr>
        <w:t xml:space="preserve"> </w:t>
      </w:r>
      <w:r w:rsidR="00DB61E3" w:rsidRPr="00A30CF5">
        <w:rPr>
          <w:rFonts w:ascii="Book Antiqua" w:hAnsi="Book Antiqua" w:cs="Arial"/>
          <w:bCs/>
          <w:color w:val="000000" w:themeColor="text1"/>
          <w:lang w:val="en-GB"/>
        </w:rPr>
        <w:t>=</w:t>
      </w:r>
      <w:r w:rsidR="0031569D" w:rsidRPr="00A30CF5">
        <w:rPr>
          <w:rFonts w:ascii="Book Antiqua" w:hAnsi="Book Antiqua" w:cs="Arial"/>
          <w:bCs/>
          <w:color w:val="000000" w:themeColor="text1"/>
          <w:lang w:val="en-GB" w:eastAsia="zh-CN"/>
        </w:rPr>
        <w:t xml:space="preserve"> </w:t>
      </w:r>
      <w:r w:rsidR="00DB61E3" w:rsidRPr="00A30CF5">
        <w:rPr>
          <w:rFonts w:ascii="Book Antiqua" w:hAnsi="Book Antiqua" w:cs="Arial"/>
          <w:bCs/>
          <w:color w:val="000000" w:themeColor="text1"/>
          <w:lang w:val="en-GB"/>
        </w:rPr>
        <w:t xml:space="preserve">0.8736) </w:t>
      </w:r>
      <w:r w:rsidR="006B28CD" w:rsidRPr="00A30CF5">
        <w:rPr>
          <w:rFonts w:ascii="Book Antiqua" w:hAnsi="Book Antiqua" w:cs="Arial"/>
          <w:bCs/>
          <w:color w:val="000000" w:themeColor="text1"/>
          <w:lang w:val="en-GB"/>
        </w:rPr>
        <w:t xml:space="preserve">and </w:t>
      </w:r>
      <w:r w:rsidR="000A6112" w:rsidRPr="00A30CF5">
        <w:rPr>
          <w:rFonts w:ascii="Book Antiqua" w:hAnsi="Book Antiqua" w:cs="Arial"/>
          <w:bCs/>
          <w:color w:val="000000" w:themeColor="text1"/>
          <w:lang w:val="en-GB"/>
        </w:rPr>
        <w:t xml:space="preserve">overall </w:t>
      </w:r>
      <w:r w:rsidR="006B28CD" w:rsidRPr="00A30CF5">
        <w:rPr>
          <w:rFonts w:ascii="Book Antiqua" w:hAnsi="Book Antiqua" w:cs="Arial"/>
          <w:bCs/>
          <w:color w:val="000000" w:themeColor="text1"/>
          <w:lang w:val="en-GB"/>
        </w:rPr>
        <w:t xml:space="preserve">graft </w:t>
      </w:r>
      <w:r w:rsidR="00DB61E3" w:rsidRPr="00A30CF5">
        <w:rPr>
          <w:rFonts w:ascii="Book Antiqua" w:hAnsi="Book Antiqua" w:cs="Arial"/>
          <w:bCs/>
          <w:color w:val="000000" w:themeColor="text1"/>
          <w:lang w:val="en-GB"/>
        </w:rPr>
        <w:t>(</w:t>
      </w:r>
      <w:r w:rsidR="00C615A5" w:rsidRPr="00A30CF5">
        <w:rPr>
          <w:rFonts w:ascii="Book Antiqua" w:hAnsi="Book Antiqua" w:cs="Arial"/>
          <w:bCs/>
          <w:color w:val="000000" w:themeColor="text1"/>
          <w:lang w:val="en-GB"/>
        </w:rPr>
        <w:t>70.6</w:t>
      </w:r>
      <w:r w:rsidR="000A6112" w:rsidRPr="00A30CF5">
        <w:rPr>
          <w:rFonts w:ascii="Book Antiqua" w:hAnsi="Book Antiqua" w:cs="Arial"/>
          <w:bCs/>
          <w:color w:val="000000" w:themeColor="text1"/>
          <w:lang w:val="en-GB"/>
        </w:rPr>
        <w:t>%</w:t>
      </w:r>
      <w:r w:rsidR="006E1C70" w:rsidRPr="00A30CF5">
        <w:rPr>
          <w:rFonts w:ascii="Book Antiqua" w:hAnsi="Book Antiqua" w:cs="Arial"/>
          <w:bCs/>
          <w:color w:val="000000" w:themeColor="text1"/>
          <w:lang w:val="en-GB"/>
        </w:rPr>
        <w:t xml:space="preserve"> </w:t>
      </w:r>
      <w:r w:rsidR="000A6112" w:rsidRPr="00A30CF5">
        <w:rPr>
          <w:rFonts w:ascii="Book Antiqua" w:hAnsi="Book Antiqua" w:cs="Arial"/>
          <w:bCs/>
          <w:i/>
          <w:color w:val="000000" w:themeColor="text1"/>
          <w:lang w:val="en-GB"/>
        </w:rPr>
        <w:t>vs</w:t>
      </w:r>
      <w:r w:rsidR="000A6112" w:rsidRPr="00A30CF5">
        <w:rPr>
          <w:rFonts w:ascii="Book Antiqua" w:hAnsi="Book Antiqua" w:cs="Arial"/>
          <w:bCs/>
          <w:color w:val="000000" w:themeColor="text1"/>
          <w:lang w:val="en-GB"/>
        </w:rPr>
        <w:t xml:space="preserve"> </w:t>
      </w:r>
      <w:r w:rsidR="00C615A5" w:rsidRPr="00A30CF5">
        <w:rPr>
          <w:rFonts w:ascii="Book Antiqua" w:hAnsi="Book Antiqua" w:cs="Arial"/>
          <w:bCs/>
          <w:color w:val="000000" w:themeColor="text1"/>
          <w:lang w:val="en-GB"/>
        </w:rPr>
        <w:t>80.2</w:t>
      </w:r>
      <w:r w:rsidR="000A6112"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w:t>
      </w:r>
      <w:r w:rsidR="000A6112" w:rsidRPr="00A30CF5">
        <w:rPr>
          <w:rFonts w:ascii="Book Antiqua" w:hAnsi="Book Antiqua" w:cs="Arial"/>
          <w:bCs/>
          <w:color w:val="000000" w:themeColor="text1"/>
          <w:lang w:val="en-GB"/>
        </w:rPr>
        <w:t xml:space="preserve"> </w:t>
      </w:r>
      <w:r w:rsidR="00DB61E3" w:rsidRPr="00A30CF5">
        <w:rPr>
          <w:rFonts w:ascii="Book Antiqua" w:hAnsi="Book Antiqua" w:cs="Arial"/>
          <w:bCs/>
          <w:color w:val="000000" w:themeColor="text1"/>
          <w:lang w:val="en-GB"/>
        </w:rPr>
        <w:t xml:space="preserve">log-rank </w:t>
      </w:r>
      <w:r w:rsidR="0031569D" w:rsidRPr="00A30CF5">
        <w:rPr>
          <w:rFonts w:ascii="Book Antiqua" w:hAnsi="Book Antiqua" w:cs="Arial"/>
          <w:bCs/>
          <w:i/>
          <w:color w:val="000000" w:themeColor="text1"/>
          <w:lang w:val="en-GB" w:eastAsia="zh-CN"/>
        </w:rPr>
        <w:t>P</w:t>
      </w:r>
      <w:r w:rsidR="0031569D" w:rsidRPr="00A30CF5">
        <w:rPr>
          <w:rFonts w:ascii="Book Antiqua" w:hAnsi="Book Antiqua" w:cs="Arial"/>
          <w:bCs/>
          <w:color w:val="000000" w:themeColor="text1"/>
          <w:lang w:val="en-GB" w:eastAsia="zh-CN"/>
        </w:rPr>
        <w:t xml:space="preserve"> </w:t>
      </w:r>
      <w:r w:rsidR="002C3F9E" w:rsidRPr="00A30CF5">
        <w:rPr>
          <w:rFonts w:ascii="Book Antiqua" w:hAnsi="Book Antiqua" w:cs="Arial"/>
          <w:bCs/>
          <w:color w:val="000000" w:themeColor="text1"/>
          <w:lang w:val="en-GB"/>
        </w:rPr>
        <w:t>=</w:t>
      </w:r>
      <w:r w:rsidR="0031569D" w:rsidRPr="00A30CF5">
        <w:rPr>
          <w:rFonts w:ascii="Book Antiqua" w:hAnsi="Book Antiqua" w:cs="Arial"/>
          <w:bCs/>
          <w:color w:val="000000" w:themeColor="text1"/>
          <w:lang w:val="en-GB" w:eastAsia="zh-CN"/>
        </w:rPr>
        <w:t xml:space="preserve"> </w:t>
      </w:r>
      <w:r w:rsidR="002C3F9E" w:rsidRPr="00A30CF5">
        <w:rPr>
          <w:rFonts w:ascii="Book Antiqua" w:hAnsi="Book Antiqua" w:cs="Arial"/>
          <w:bCs/>
          <w:color w:val="000000" w:themeColor="text1"/>
          <w:lang w:val="en-GB"/>
        </w:rPr>
        <w:t>0.1201</w:t>
      </w:r>
      <w:r w:rsidR="00DB61E3" w:rsidRPr="00A30CF5">
        <w:rPr>
          <w:rFonts w:ascii="Book Antiqua" w:hAnsi="Book Antiqua" w:cs="Arial"/>
          <w:bCs/>
          <w:color w:val="000000" w:themeColor="text1"/>
          <w:lang w:val="en-GB"/>
        </w:rPr>
        <w:t xml:space="preserve">) </w:t>
      </w:r>
      <w:r w:rsidR="008E156C" w:rsidRPr="00A30CF5">
        <w:rPr>
          <w:rFonts w:ascii="Book Antiqua" w:hAnsi="Book Antiqua" w:cs="Arial"/>
          <w:bCs/>
          <w:color w:val="000000" w:themeColor="text1"/>
          <w:lang w:val="en-GB"/>
        </w:rPr>
        <w:t>survival</w:t>
      </w:r>
      <w:r w:rsidR="00C615A5" w:rsidRPr="00A30CF5">
        <w:rPr>
          <w:rFonts w:ascii="Book Antiqua" w:hAnsi="Book Antiqua" w:cs="Arial"/>
          <w:bCs/>
          <w:color w:val="000000" w:themeColor="text1"/>
          <w:lang w:val="en-GB"/>
        </w:rPr>
        <w:t xml:space="preserve"> rates</w:t>
      </w:r>
      <w:r w:rsidR="008E156C" w:rsidRPr="00A30CF5">
        <w:rPr>
          <w:rFonts w:ascii="Book Antiqua" w:hAnsi="Book Antiqua" w:cs="Arial"/>
          <w:bCs/>
          <w:color w:val="000000" w:themeColor="text1"/>
          <w:lang w:val="en-GB"/>
        </w:rPr>
        <w:t xml:space="preserve"> </w:t>
      </w:r>
      <w:r w:rsidR="00C615A5" w:rsidRPr="00A30CF5">
        <w:rPr>
          <w:rFonts w:ascii="Book Antiqua" w:hAnsi="Book Antiqua" w:cs="Arial"/>
          <w:bCs/>
          <w:color w:val="000000" w:themeColor="text1"/>
          <w:lang w:val="en-GB"/>
        </w:rPr>
        <w:t>for p</w:t>
      </w:r>
      <w:r w:rsidR="007D6995" w:rsidRPr="00A30CF5">
        <w:rPr>
          <w:rFonts w:ascii="Book Antiqua" w:hAnsi="Book Antiqua" w:cs="Arial"/>
          <w:bCs/>
          <w:color w:val="000000" w:themeColor="text1"/>
          <w:lang w:val="en-GB"/>
        </w:rPr>
        <w:t>atients with or without BKV vir</w:t>
      </w:r>
      <w:r w:rsidR="00C615A5" w:rsidRPr="00A30CF5">
        <w:rPr>
          <w:rFonts w:ascii="Book Antiqua" w:hAnsi="Book Antiqua" w:cs="Arial"/>
          <w:bCs/>
          <w:color w:val="000000" w:themeColor="text1"/>
          <w:lang w:val="en-GB"/>
        </w:rPr>
        <w:t xml:space="preserve">emia </w:t>
      </w:r>
      <w:r w:rsidR="007D6995" w:rsidRPr="00A30CF5">
        <w:rPr>
          <w:rFonts w:ascii="Book Antiqua" w:hAnsi="Book Antiqua" w:cs="Arial"/>
          <w:bCs/>
          <w:color w:val="000000" w:themeColor="text1"/>
          <w:lang w:val="en-GB"/>
        </w:rPr>
        <w:t xml:space="preserve">were </w:t>
      </w:r>
      <w:r w:rsidR="00E50BA2" w:rsidRPr="00A30CF5">
        <w:rPr>
          <w:rFonts w:ascii="Book Antiqua" w:hAnsi="Book Antiqua" w:cs="Arial"/>
          <w:bCs/>
          <w:color w:val="000000" w:themeColor="text1"/>
          <w:lang w:val="en-GB"/>
        </w:rPr>
        <w:t>similar</w:t>
      </w:r>
      <w:r w:rsidR="007D6995" w:rsidRPr="00A30CF5">
        <w:rPr>
          <w:rFonts w:ascii="Book Antiqua" w:hAnsi="Book Antiqua" w:cs="Arial"/>
          <w:bCs/>
          <w:color w:val="000000" w:themeColor="text1"/>
          <w:lang w:val="en-GB"/>
        </w:rPr>
        <w:t xml:space="preserve"> </w:t>
      </w:r>
      <w:r w:rsidR="008E156C" w:rsidRPr="00A30CF5">
        <w:rPr>
          <w:rFonts w:ascii="Book Antiqua" w:hAnsi="Book Antiqua" w:cs="Arial"/>
          <w:bCs/>
          <w:color w:val="000000" w:themeColor="text1"/>
          <w:lang w:val="en-GB"/>
        </w:rPr>
        <w:t>(</w:t>
      </w:r>
      <w:r w:rsidR="007E59D3" w:rsidRPr="00A30CF5">
        <w:rPr>
          <w:rFonts w:ascii="Book Antiqua" w:hAnsi="Book Antiqua" w:cs="Arial"/>
          <w:bCs/>
          <w:color w:val="000000" w:themeColor="text1"/>
          <w:lang w:val="en-GB"/>
        </w:rPr>
        <w:t>Figure 3</w:t>
      </w:r>
      <w:r w:rsidR="008E156C" w:rsidRPr="00A30CF5">
        <w:rPr>
          <w:rFonts w:ascii="Book Antiqua" w:hAnsi="Book Antiqua" w:cs="Arial"/>
          <w:bCs/>
          <w:color w:val="000000" w:themeColor="text1"/>
          <w:lang w:val="en-GB"/>
        </w:rPr>
        <w:t>A</w:t>
      </w:r>
      <w:r w:rsidR="006B28CD" w:rsidRPr="00A30CF5">
        <w:rPr>
          <w:rFonts w:ascii="Book Antiqua" w:hAnsi="Book Antiqua" w:cs="Arial"/>
          <w:bCs/>
          <w:color w:val="000000" w:themeColor="text1"/>
          <w:lang w:val="en-GB"/>
        </w:rPr>
        <w:t xml:space="preserve"> and</w:t>
      </w:r>
      <w:r w:rsidR="007E59D3" w:rsidRPr="00A30CF5">
        <w:rPr>
          <w:rFonts w:ascii="Book Antiqua" w:hAnsi="Book Antiqua" w:cs="Arial"/>
          <w:bCs/>
          <w:color w:val="000000" w:themeColor="text1"/>
          <w:lang w:val="en-GB"/>
        </w:rPr>
        <w:t xml:space="preserve"> Figure 4</w:t>
      </w:r>
      <w:r w:rsidR="006B28CD" w:rsidRPr="00A30CF5">
        <w:rPr>
          <w:rFonts w:ascii="Book Antiqua" w:hAnsi="Book Antiqua" w:cs="Arial"/>
          <w:bCs/>
          <w:color w:val="000000" w:themeColor="text1"/>
          <w:lang w:val="en-GB"/>
        </w:rPr>
        <w:t>A</w:t>
      </w:r>
      <w:r w:rsidR="008E156C" w:rsidRPr="00A30CF5">
        <w:rPr>
          <w:rFonts w:ascii="Book Antiqua" w:hAnsi="Book Antiqua" w:cs="Arial"/>
          <w:bCs/>
          <w:color w:val="000000" w:themeColor="text1"/>
          <w:lang w:val="en-GB"/>
        </w:rPr>
        <w:t xml:space="preserve">). </w:t>
      </w:r>
      <w:r w:rsidR="00271424" w:rsidRPr="00A30CF5">
        <w:rPr>
          <w:rFonts w:ascii="Book Antiqua" w:hAnsi="Book Antiqua" w:cs="Arial"/>
          <w:bCs/>
          <w:color w:val="000000" w:themeColor="text1"/>
          <w:lang w:val="en-GB"/>
        </w:rPr>
        <w:t>However, the vir</w:t>
      </w:r>
      <w:r w:rsidR="00C615A5" w:rsidRPr="00A30CF5">
        <w:rPr>
          <w:rFonts w:ascii="Book Antiqua" w:hAnsi="Book Antiqua" w:cs="Arial"/>
          <w:bCs/>
          <w:color w:val="000000" w:themeColor="text1"/>
          <w:lang w:val="en-GB"/>
        </w:rPr>
        <w:t>emic group</w:t>
      </w:r>
      <w:r w:rsidR="00482A53" w:rsidRPr="00A30CF5">
        <w:rPr>
          <w:rFonts w:ascii="Book Antiqua" w:hAnsi="Book Antiqua" w:cs="Arial"/>
          <w:bCs/>
          <w:color w:val="000000" w:themeColor="text1"/>
          <w:lang w:val="en-GB"/>
        </w:rPr>
        <w:t xml:space="preserve"> showed</w:t>
      </w:r>
      <w:r w:rsidR="00F455EC"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t>higher</w:t>
      </w:r>
      <w:r w:rsidR="00C615A5" w:rsidRPr="00A30CF5">
        <w:rPr>
          <w:rFonts w:ascii="Book Antiqua" w:hAnsi="Book Antiqua" w:cs="Arial"/>
          <w:bCs/>
          <w:color w:val="000000" w:themeColor="text1"/>
          <w:lang w:val="en-GB"/>
        </w:rPr>
        <w:t xml:space="preserve"> 5-year </w:t>
      </w:r>
      <w:r w:rsidR="00937197" w:rsidRPr="00A30CF5">
        <w:rPr>
          <w:rFonts w:ascii="Book Antiqua" w:hAnsi="Book Antiqua" w:cs="Arial"/>
          <w:bCs/>
          <w:color w:val="000000" w:themeColor="text1"/>
          <w:lang w:val="en-GB"/>
        </w:rPr>
        <w:t>crude cumulative</w:t>
      </w:r>
      <w:r w:rsidR="00F455EC" w:rsidRPr="00A30CF5">
        <w:rPr>
          <w:rFonts w:ascii="Book Antiqua" w:hAnsi="Book Antiqua" w:cs="Arial"/>
          <w:bCs/>
          <w:color w:val="000000" w:themeColor="text1"/>
          <w:lang w:val="en-GB"/>
        </w:rPr>
        <w:t xml:space="preserve"> </w:t>
      </w:r>
      <w:r w:rsidR="00A7215D" w:rsidRPr="00A30CF5">
        <w:rPr>
          <w:rFonts w:ascii="Book Antiqua" w:hAnsi="Book Antiqua" w:cs="Arial"/>
          <w:bCs/>
          <w:color w:val="000000" w:themeColor="text1"/>
          <w:lang w:val="en-GB"/>
        </w:rPr>
        <w:t>(</w:t>
      </w:r>
      <w:r w:rsidR="00937197" w:rsidRPr="00A30CF5">
        <w:rPr>
          <w:rFonts w:ascii="Book Antiqua" w:hAnsi="Book Antiqua" w:cs="Arial"/>
          <w:bCs/>
          <w:color w:val="000000" w:themeColor="text1"/>
          <w:lang w:val="en-GB"/>
        </w:rPr>
        <w:t>22.5</w:t>
      </w:r>
      <w:r w:rsidR="00A7215D" w:rsidRPr="00A30CF5">
        <w:rPr>
          <w:rFonts w:ascii="Book Antiqua" w:hAnsi="Book Antiqua" w:cs="Arial"/>
          <w:bCs/>
          <w:color w:val="000000" w:themeColor="text1"/>
          <w:lang w:val="en-GB"/>
        </w:rPr>
        <w:t xml:space="preserve">% </w:t>
      </w:r>
      <w:r w:rsidR="00A7215D" w:rsidRPr="00A30CF5">
        <w:rPr>
          <w:rFonts w:ascii="Book Antiqua" w:hAnsi="Book Antiqua" w:cs="Arial"/>
          <w:bCs/>
          <w:i/>
          <w:color w:val="000000" w:themeColor="text1"/>
          <w:lang w:val="en-GB"/>
        </w:rPr>
        <w:t>vs</w:t>
      </w:r>
      <w:r w:rsidR="00A7215D"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t>12.2</w:t>
      </w:r>
      <w:r w:rsidR="00A7215D"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w:t>
      </w:r>
      <w:r w:rsidR="00A7215D" w:rsidRPr="00A30CF5">
        <w:rPr>
          <w:rFonts w:ascii="Book Antiqua" w:hAnsi="Book Antiqua" w:cs="Arial"/>
          <w:bCs/>
          <w:color w:val="000000" w:themeColor="text1"/>
          <w:lang w:val="en-GB"/>
        </w:rPr>
        <w:t xml:space="preserve"> </w:t>
      </w:r>
      <w:proofErr w:type="spellStart"/>
      <w:r w:rsidR="00271424" w:rsidRPr="00A30CF5">
        <w:rPr>
          <w:rFonts w:ascii="Book Antiqua" w:hAnsi="Book Antiqua" w:cs="Arial"/>
          <w:bCs/>
          <w:color w:val="000000" w:themeColor="text1"/>
          <w:lang w:val="en-GB"/>
        </w:rPr>
        <w:t>Gray’s</w:t>
      </w:r>
      <w:proofErr w:type="spellEnd"/>
      <w:r w:rsidR="00271424" w:rsidRPr="00A30CF5">
        <w:rPr>
          <w:rFonts w:ascii="Book Antiqua" w:hAnsi="Book Antiqua" w:cs="Arial"/>
          <w:bCs/>
          <w:color w:val="000000" w:themeColor="text1"/>
          <w:lang w:val="en-GB"/>
        </w:rPr>
        <w:t xml:space="preserve"> test </w:t>
      </w:r>
      <w:r w:rsidR="00A7215D" w:rsidRPr="00A30CF5">
        <w:rPr>
          <w:rFonts w:ascii="Book Antiqua" w:hAnsi="Book Antiqua" w:cs="Arial"/>
          <w:bCs/>
          <w:i/>
          <w:color w:val="000000" w:themeColor="text1"/>
          <w:lang w:val="en-GB"/>
        </w:rPr>
        <w:t>P</w:t>
      </w:r>
      <w:r w:rsidR="008522E6" w:rsidRPr="00A30CF5">
        <w:rPr>
          <w:rFonts w:ascii="Book Antiqua" w:hAnsi="Book Antiqua" w:cs="Arial"/>
          <w:bCs/>
          <w:i/>
          <w:color w:val="000000" w:themeColor="text1"/>
          <w:lang w:val="en-GB" w:eastAsia="zh-CN"/>
        </w:rPr>
        <w:t xml:space="preserve"> </w:t>
      </w:r>
      <w:r w:rsidR="00A7215D"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 xml:space="preserve"> </w:t>
      </w:r>
      <w:r w:rsidR="00A7215D" w:rsidRPr="00A30CF5">
        <w:rPr>
          <w:rFonts w:ascii="Book Antiqua" w:hAnsi="Book Antiqua" w:cs="Arial"/>
          <w:bCs/>
          <w:color w:val="000000" w:themeColor="text1"/>
          <w:lang w:val="en-GB"/>
        </w:rPr>
        <w:t>0.02</w:t>
      </w:r>
      <w:r w:rsidR="00937197" w:rsidRPr="00A30CF5">
        <w:rPr>
          <w:rFonts w:ascii="Book Antiqua" w:hAnsi="Book Antiqua" w:cs="Arial"/>
          <w:bCs/>
          <w:color w:val="000000" w:themeColor="text1"/>
          <w:lang w:val="en-GB"/>
        </w:rPr>
        <w:t>70</w:t>
      </w:r>
      <w:r w:rsidR="00A7215D" w:rsidRPr="00A30CF5">
        <w:rPr>
          <w:rFonts w:ascii="Book Antiqua" w:hAnsi="Book Antiqua" w:cs="Arial"/>
          <w:bCs/>
          <w:color w:val="000000" w:themeColor="text1"/>
          <w:lang w:val="en-GB"/>
        </w:rPr>
        <w:t xml:space="preserve">) </w:t>
      </w:r>
      <w:r w:rsidR="00CE4E76" w:rsidRPr="00A30CF5">
        <w:rPr>
          <w:rFonts w:ascii="Book Antiqua" w:hAnsi="Book Antiqua" w:cs="Arial"/>
          <w:bCs/>
          <w:color w:val="000000" w:themeColor="text1"/>
          <w:lang w:val="en-GB"/>
        </w:rPr>
        <w:t>and 30-day-</w:t>
      </w:r>
      <w:r w:rsidR="004732D8" w:rsidRPr="00A30CF5">
        <w:rPr>
          <w:rFonts w:ascii="Book Antiqua" w:hAnsi="Book Antiqua" w:cs="Arial"/>
          <w:bCs/>
          <w:color w:val="000000" w:themeColor="text1"/>
          <w:lang w:val="en-GB"/>
        </w:rPr>
        <w:t>event-</w:t>
      </w:r>
      <w:r w:rsidR="00CE4E76" w:rsidRPr="00A30CF5">
        <w:rPr>
          <w:rFonts w:ascii="Book Antiqua" w:hAnsi="Book Antiqua" w:cs="Arial"/>
          <w:bCs/>
          <w:color w:val="000000" w:themeColor="text1"/>
          <w:lang w:val="en-GB"/>
        </w:rPr>
        <w:t xml:space="preserve">censored </w:t>
      </w:r>
      <w:r w:rsidR="00A7215D" w:rsidRPr="00A30CF5">
        <w:rPr>
          <w:rFonts w:ascii="Book Antiqua" w:hAnsi="Book Antiqua" w:cs="Arial"/>
          <w:bCs/>
          <w:color w:val="000000" w:themeColor="text1"/>
          <w:lang w:val="en-GB"/>
        </w:rPr>
        <w:t>(</w:t>
      </w:r>
      <w:r w:rsidR="00937197" w:rsidRPr="00A30CF5">
        <w:rPr>
          <w:rFonts w:ascii="Book Antiqua" w:hAnsi="Book Antiqua" w:cs="Arial"/>
          <w:bCs/>
          <w:color w:val="000000" w:themeColor="text1"/>
          <w:lang w:val="en-GB"/>
        </w:rPr>
        <w:t>22.5</w:t>
      </w:r>
      <w:r w:rsidR="00A7215D" w:rsidRPr="00A30CF5">
        <w:rPr>
          <w:rFonts w:ascii="Book Antiqua" w:hAnsi="Book Antiqua" w:cs="Arial"/>
          <w:bCs/>
          <w:color w:val="000000" w:themeColor="text1"/>
          <w:lang w:val="en-GB"/>
        </w:rPr>
        <w:t xml:space="preserve">% </w:t>
      </w:r>
      <w:r w:rsidR="00A7215D" w:rsidRPr="00A30CF5">
        <w:rPr>
          <w:rFonts w:ascii="Book Antiqua" w:hAnsi="Book Antiqua" w:cs="Arial"/>
          <w:bCs/>
          <w:i/>
          <w:color w:val="000000" w:themeColor="text1"/>
          <w:lang w:val="en-GB"/>
        </w:rPr>
        <w:t>vs</w:t>
      </w:r>
      <w:r w:rsidR="00A7215D"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lastRenderedPageBreak/>
        <w:t>7.1</w:t>
      </w:r>
      <w:r w:rsidR="00A7215D"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w:t>
      </w:r>
      <w:r w:rsidR="00A7215D" w:rsidRPr="00A30CF5">
        <w:rPr>
          <w:rFonts w:ascii="Book Antiqua" w:hAnsi="Book Antiqua" w:cs="Arial"/>
          <w:bCs/>
          <w:color w:val="000000" w:themeColor="text1"/>
          <w:lang w:val="en-GB"/>
        </w:rPr>
        <w:t xml:space="preserve"> </w:t>
      </w:r>
      <w:proofErr w:type="spellStart"/>
      <w:r w:rsidR="00271424" w:rsidRPr="00A30CF5">
        <w:rPr>
          <w:rFonts w:ascii="Book Antiqua" w:hAnsi="Book Antiqua" w:cs="Arial"/>
          <w:bCs/>
          <w:color w:val="000000" w:themeColor="text1"/>
          <w:lang w:val="en-GB"/>
        </w:rPr>
        <w:t>Gray’s</w:t>
      </w:r>
      <w:proofErr w:type="spellEnd"/>
      <w:r w:rsidR="00271424" w:rsidRPr="00A30CF5">
        <w:rPr>
          <w:rFonts w:ascii="Book Antiqua" w:hAnsi="Book Antiqua" w:cs="Arial"/>
          <w:bCs/>
          <w:color w:val="000000" w:themeColor="text1"/>
          <w:lang w:val="en-GB"/>
        </w:rPr>
        <w:t xml:space="preserve"> test </w:t>
      </w:r>
      <w:r w:rsidR="008522E6" w:rsidRPr="00A30CF5">
        <w:rPr>
          <w:rFonts w:ascii="Book Antiqua" w:hAnsi="Book Antiqua" w:cs="Arial"/>
          <w:bCs/>
          <w:i/>
          <w:color w:val="000000" w:themeColor="text1"/>
          <w:lang w:val="en-GB" w:eastAsia="zh-CN"/>
        </w:rPr>
        <w:t>P</w:t>
      </w:r>
      <w:r w:rsidR="008522E6" w:rsidRPr="00A30CF5">
        <w:rPr>
          <w:rFonts w:ascii="Book Antiqua" w:hAnsi="Book Antiqua" w:cs="Arial"/>
          <w:bCs/>
          <w:color w:val="000000" w:themeColor="text1"/>
          <w:lang w:val="en-GB" w:eastAsia="zh-CN"/>
        </w:rPr>
        <w:t xml:space="preserve"> </w:t>
      </w:r>
      <w:r w:rsidR="00A7215D"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 xml:space="preserve"> </w:t>
      </w:r>
      <w:r w:rsidR="00A7215D" w:rsidRPr="00A30CF5">
        <w:rPr>
          <w:rFonts w:ascii="Book Antiqua" w:hAnsi="Book Antiqua" w:cs="Arial"/>
          <w:bCs/>
          <w:color w:val="000000" w:themeColor="text1"/>
          <w:lang w:val="en-GB"/>
        </w:rPr>
        <w:t>0.00</w:t>
      </w:r>
      <w:r w:rsidR="00937197" w:rsidRPr="00A30CF5">
        <w:rPr>
          <w:rFonts w:ascii="Book Antiqua" w:hAnsi="Book Antiqua" w:cs="Arial"/>
          <w:bCs/>
          <w:color w:val="000000" w:themeColor="text1"/>
          <w:lang w:val="en-GB"/>
        </w:rPr>
        <w:t>1</w:t>
      </w:r>
      <w:r w:rsidR="00A7215D" w:rsidRPr="00A30CF5">
        <w:rPr>
          <w:rFonts w:ascii="Book Antiqua" w:hAnsi="Book Antiqua" w:cs="Arial"/>
          <w:bCs/>
          <w:color w:val="000000" w:themeColor="text1"/>
          <w:lang w:val="en-GB"/>
        </w:rPr>
        <w:t>)</w:t>
      </w:r>
      <w:r w:rsidR="00F455EC" w:rsidRPr="00A30CF5">
        <w:rPr>
          <w:rFonts w:ascii="Book Antiqua" w:hAnsi="Book Antiqua" w:cs="Arial"/>
          <w:bCs/>
          <w:color w:val="000000" w:themeColor="text1"/>
          <w:lang w:val="en-GB"/>
        </w:rPr>
        <w:t xml:space="preserve"> </w:t>
      </w:r>
      <w:r w:rsidR="00937197" w:rsidRPr="00A30CF5">
        <w:rPr>
          <w:rFonts w:ascii="Book Antiqua" w:hAnsi="Book Antiqua" w:cs="Arial"/>
          <w:bCs/>
          <w:color w:val="000000" w:themeColor="text1"/>
          <w:lang w:val="en-GB"/>
        </w:rPr>
        <w:t xml:space="preserve">incidences of </w:t>
      </w:r>
      <w:r w:rsidR="00C615A5" w:rsidRPr="00A30CF5">
        <w:rPr>
          <w:rFonts w:ascii="Book Antiqua" w:hAnsi="Book Antiqua" w:cs="Arial"/>
          <w:bCs/>
          <w:color w:val="000000" w:themeColor="text1"/>
          <w:lang w:val="en-GB"/>
        </w:rPr>
        <w:t xml:space="preserve">graft </w:t>
      </w:r>
      <w:r w:rsidR="00937197" w:rsidRPr="00A30CF5">
        <w:rPr>
          <w:rFonts w:ascii="Book Antiqua" w:hAnsi="Book Antiqua" w:cs="Arial"/>
          <w:bCs/>
          <w:color w:val="000000" w:themeColor="text1"/>
          <w:lang w:val="en-GB"/>
        </w:rPr>
        <w:t>failure</w:t>
      </w:r>
      <w:r w:rsidR="00C615A5" w:rsidRPr="00A30CF5">
        <w:rPr>
          <w:rFonts w:ascii="Book Antiqua" w:hAnsi="Book Antiqua" w:cs="Arial"/>
          <w:bCs/>
          <w:color w:val="000000" w:themeColor="text1"/>
          <w:lang w:val="en-GB"/>
        </w:rPr>
        <w:t xml:space="preserve"> </w:t>
      </w:r>
      <w:r w:rsidR="00CE4E76" w:rsidRPr="00A30CF5">
        <w:rPr>
          <w:rFonts w:ascii="Book Antiqua" w:hAnsi="Book Antiqua" w:cs="Arial"/>
          <w:bCs/>
          <w:color w:val="000000" w:themeColor="text1"/>
          <w:lang w:val="en-GB"/>
        </w:rPr>
        <w:t xml:space="preserve">than </w:t>
      </w:r>
      <w:r w:rsidR="001D55D3" w:rsidRPr="00A30CF5">
        <w:rPr>
          <w:rFonts w:ascii="Book Antiqua" w:hAnsi="Book Antiqua" w:cs="Arial"/>
          <w:bCs/>
          <w:color w:val="000000" w:themeColor="text1"/>
          <w:lang w:val="en-GB"/>
        </w:rPr>
        <w:t>control</w:t>
      </w:r>
      <w:r w:rsidR="00A40E4E" w:rsidRPr="00A30CF5">
        <w:rPr>
          <w:rFonts w:ascii="Book Antiqua" w:hAnsi="Book Antiqua" w:cs="Arial"/>
          <w:bCs/>
          <w:color w:val="000000" w:themeColor="text1"/>
          <w:lang w:val="en-GB"/>
        </w:rPr>
        <w:t xml:space="preserve"> </w:t>
      </w:r>
      <w:r w:rsidR="00B85C8F" w:rsidRPr="00A30CF5">
        <w:rPr>
          <w:rFonts w:ascii="Book Antiqua" w:hAnsi="Book Antiqua" w:cs="Arial"/>
          <w:bCs/>
          <w:color w:val="000000" w:themeColor="text1"/>
          <w:lang w:val="en-GB"/>
        </w:rPr>
        <w:t>(</w:t>
      </w:r>
      <w:r w:rsidR="007E59D3" w:rsidRPr="00A30CF5">
        <w:rPr>
          <w:rFonts w:ascii="Book Antiqua" w:hAnsi="Book Antiqua" w:cs="Arial"/>
          <w:bCs/>
          <w:color w:val="000000" w:themeColor="text1"/>
          <w:lang w:val="en-GB"/>
        </w:rPr>
        <w:t>Figure 5</w:t>
      </w:r>
      <w:r w:rsidR="00B85C8F" w:rsidRPr="00A30CF5">
        <w:rPr>
          <w:rFonts w:ascii="Book Antiqua" w:hAnsi="Book Antiqua" w:cs="Arial"/>
          <w:bCs/>
          <w:color w:val="000000" w:themeColor="text1"/>
          <w:lang w:val="en-GB"/>
        </w:rPr>
        <w:t xml:space="preserve">A and </w:t>
      </w:r>
      <w:r w:rsidR="007E59D3" w:rsidRPr="00A30CF5">
        <w:rPr>
          <w:rFonts w:ascii="Book Antiqua" w:hAnsi="Book Antiqua" w:cs="Arial"/>
          <w:bCs/>
          <w:color w:val="000000" w:themeColor="text1"/>
          <w:lang w:val="en-GB"/>
        </w:rPr>
        <w:t>Figure 6</w:t>
      </w:r>
      <w:r w:rsidR="00B85C8F" w:rsidRPr="00A30CF5">
        <w:rPr>
          <w:rFonts w:ascii="Book Antiqua" w:hAnsi="Book Antiqua" w:cs="Arial"/>
          <w:bCs/>
          <w:color w:val="000000" w:themeColor="text1"/>
          <w:lang w:val="en-GB"/>
        </w:rPr>
        <w:t>A)</w:t>
      </w:r>
      <w:r w:rsidR="00027C8E" w:rsidRPr="00A30CF5">
        <w:rPr>
          <w:rFonts w:ascii="Book Antiqua" w:hAnsi="Book Antiqua" w:cs="Arial"/>
          <w:bCs/>
          <w:color w:val="000000" w:themeColor="text1"/>
          <w:lang w:val="en-GB"/>
        </w:rPr>
        <w:t xml:space="preserve">. </w:t>
      </w:r>
    </w:p>
    <w:p w:rsidR="001D55D3" w:rsidRPr="00A30CF5" w:rsidRDefault="00132FB5" w:rsidP="00A30CF5">
      <w:pPr>
        <w:widowControl w:val="0"/>
        <w:autoSpaceDE w:val="0"/>
        <w:autoSpaceDN w:val="0"/>
        <w:adjustRightInd w:val="0"/>
        <w:spacing w:line="360" w:lineRule="auto"/>
        <w:ind w:firstLineChars="100" w:firstLine="240"/>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In the vir</w:t>
      </w:r>
      <w:r w:rsidR="000A6112" w:rsidRPr="00A30CF5">
        <w:rPr>
          <w:rFonts w:ascii="Book Antiqua" w:hAnsi="Book Antiqua" w:cs="Arial"/>
          <w:bCs/>
          <w:color w:val="000000" w:themeColor="text1"/>
          <w:lang w:val="en-GB"/>
        </w:rPr>
        <w:t>emic group</w:t>
      </w:r>
      <w:r w:rsidR="008C3129" w:rsidRPr="00A30CF5">
        <w:rPr>
          <w:rFonts w:ascii="Book Antiqua" w:hAnsi="Book Antiqua" w:cs="Arial"/>
          <w:bCs/>
          <w:color w:val="000000" w:themeColor="text1"/>
          <w:lang w:val="en-GB"/>
        </w:rPr>
        <w:t>,</w:t>
      </w:r>
      <w:r w:rsidR="00F51D37" w:rsidRPr="00A30CF5">
        <w:rPr>
          <w:rFonts w:ascii="Book Antiqua" w:hAnsi="Book Antiqua" w:cs="Arial"/>
          <w:bCs/>
          <w:color w:val="000000" w:themeColor="text1"/>
          <w:lang w:val="en-GB"/>
        </w:rPr>
        <w:t xml:space="preserve"> </w:t>
      </w:r>
      <w:r w:rsidR="008C3129" w:rsidRPr="00A30CF5">
        <w:rPr>
          <w:rFonts w:ascii="Book Antiqua" w:hAnsi="Book Antiqua" w:cs="Arial"/>
          <w:bCs/>
          <w:color w:val="000000" w:themeColor="text1"/>
          <w:lang w:val="en-GB"/>
        </w:rPr>
        <w:t xml:space="preserve">higher proportions </w:t>
      </w:r>
      <w:r w:rsidR="009C527D" w:rsidRPr="00A30CF5">
        <w:rPr>
          <w:rFonts w:ascii="Book Antiqua" w:hAnsi="Book Antiqua" w:cs="Arial"/>
          <w:bCs/>
          <w:color w:val="000000" w:themeColor="text1"/>
          <w:lang w:val="en-GB"/>
        </w:rPr>
        <w:t>of r</w:t>
      </w:r>
      <w:r w:rsidR="001D55D3" w:rsidRPr="00A30CF5">
        <w:rPr>
          <w:rFonts w:ascii="Book Antiqua" w:hAnsi="Book Antiqua" w:cs="Arial"/>
          <w:bCs/>
          <w:color w:val="000000" w:themeColor="text1"/>
          <w:lang w:val="en-GB"/>
        </w:rPr>
        <w:t xml:space="preserve">ecipients </w:t>
      </w:r>
      <w:r w:rsidR="008C3129" w:rsidRPr="00A30CF5">
        <w:rPr>
          <w:rFonts w:ascii="Book Antiqua" w:hAnsi="Book Antiqua" w:cs="Arial"/>
          <w:bCs/>
          <w:color w:val="000000" w:themeColor="text1"/>
          <w:lang w:val="en-GB"/>
        </w:rPr>
        <w:t>also experienced</w:t>
      </w:r>
      <w:r w:rsidR="001D55D3" w:rsidRPr="00A30CF5">
        <w:rPr>
          <w:rFonts w:ascii="Book Antiqua" w:hAnsi="Book Antiqua" w:cs="Arial"/>
          <w:bCs/>
          <w:color w:val="000000" w:themeColor="text1"/>
          <w:lang w:val="en-GB"/>
        </w:rPr>
        <w:t xml:space="preserve"> </w:t>
      </w:r>
      <w:r w:rsidR="00F51D37" w:rsidRPr="00A30CF5">
        <w:rPr>
          <w:rFonts w:ascii="Book Antiqua" w:hAnsi="Book Antiqua" w:cs="Arial"/>
          <w:bCs/>
          <w:color w:val="000000" w:themeColor="text1"/>
          <w:lang w:val="en-GB"/>
        </w:rPr>
        <w:t>BPR</w:t>
      </w:r>
      <w:r w:rsidR="009C527D"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or</w:t>
      </w:r>
      <w:r w:rsidR="00F51D37" w:rsidRPr="00A30CF5">
        <w:rPr>
          <w:rFonts w:ascii="Book Antiqua" w:hAnsi="Book Antiqua" w:cs="Arial"/>
          <w:bCs/>
          <w:color w:val="000000" w:themeColor="text1"/>
          <w:lang w:val="en-GB"/>
        </w:rPr>
        <w:t xml:space="preserve"> </w:t>
      </w:r>
      <w:r w:rsidR="00CB2C7B" w:rsidRPr="00A30CF5">
        <w:rPr>
          <w:rFonts w:ascii="Book Antiqua" w:hAnsi="Book Antiqua" w:cs="Arial"/>
          <w:bCs/>
          <w:color w:val="000000" w:themeColor="text1"/>
          <w:lang w:val="en-GB"/>
        </w:rPr>
        <w:t>impaired graft function</w:t>
      </w:r>
      <w:r w:rsidR="00160E31"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(5-year MDRD eGFR &lt;</w:t>
      </w:r>
      <w:r w:rsidR="008522E6" w:rsidRPr="00A30CF5">
        <w:rPr>
          <w:rFonts w:ascii="Book Antiqua" w:hAnsi="Book Antiqua" w:cs="Arial"/>
          <w:bCs/>
          <w:color w:val="000000" w:themeColor="text1"/>
          <w:lang w:val="en-GB" w:eastAsia="zh-CN"/>
        </w:rPr>
        <w:t xml:space="preserve"> </w:t>
      </w:r>
      <w:r w:rsidR="00CB2C7B" w:rsidRPr="00A30CF5">
        <w:rPr>
          <w:rFonts w:ascii="Book Antiqua" w:hAnsi="Book Antiqua" w:cs="Arial"/>
          <w:bCs/>
          <w:color w:val="000000" w:themeColor="text1"/>
          <w:lang w:val="en-GB"/>
        </w:rPr>
        <w:t xml:space="preserve">30 mL/min) </w:t>
      </w:r>
      <w:r w:rsidRPr="00A30CF5">
        <w:rPr>
          <w:rFonts w:ascii="Book Antiqua" w:hAnsi="Book Antiqua" w:cs="Arial"/>
          <w:bCs/>
          <w:color w:val="000000" w:themeColor="text1"/>
          <w:lang w:val="en-GB"/>
        </w:rPr>
        <w:t>than the group without vir</w:t>
      </w:r>
      <w:r w:rsidR="00F51D37" w:rsidRPr="00A30CF5">
        <w:rPr>
          <w:rFonts w:ascii="Book Antiqua" w:hAnsi="Book Antiqua" w:cs="Arial"/>
          <w:bCs/>
          <w:color w:val="000000" w:themeColor="text1"/>
          <w:lang w:val="en-GB"/>
        </w:rPr>
        <w:t>emia</w:t>
      </w:r>
      <w:r w:rsidR="00CB2C7B" w:rsidRPr="00A30CF5">
        <w:rPr>
          <w:rFonts w:ascii="Book Antiqua" w:hAnsi="Book Antiqua" w:cs="Arial"/>
          <w:bCs/>
          <w:color w:val="000000" w:themeColor="text1"/>
          <w:lang w:val="en-GB"/>
        </w:rPr>
        <w:t xml:space="preserve">: 26/60, 43.3% </w:t>
      </w:r>
      <w:r w:rsidR="00CB2C7B" w:rsidRPr="00A30CF5">
        <w:rPr>
          <w:rFonts w:ascii="Book Antiqua" w:hAnsi="Book Antiqua" w:cs="Arial"/>
          <w:bCs/>
          <w:i/>
          <w:color w:val="000000" w:themeColor="text1"/>
          <w:lang w:val="en-GB"/>
        </w:rPr>
        <w:t>vs</w:t>
      </w:r>
      <w:r w:rsidR="00CB2C7B" w:rsidRPr="00A30CF5">
        <w:rPr>
          <w:rFonts w:ascii="Book Antiqua" w:hAnsi="Book Antiqua" w:cs="Arial"/>
          <w:bCs/>
          <w:color w:val="000000" w:themeColor="text1"/>
          <w:lang w:val="en-GB"/>
        </w:rPr>
        <w:t xml:space="preserve"> 125/575, 21.7% (</w:t>
      </w:r>
      <w:r w:rsidR="008522E6" w:rsidRPr="00A30CF5">
        <w:rPr>
          <w:rFonts w:ascii="Book Antiqua" w:hAnsi="Book Antiqua" w:cs="Arial"/>
          <w:bCs/>
          <w:i/>
          <w:color w:val="000000" w:themeColor="text1"/>
          <w:lang w:val="en-GB" w:eastAsia="zh-CN"/>
        </w:rPr>
        <w:t>P</w:t>
      </w:r>
      <w:r w:rsidR="008522E6" w:rsidRPr="00A30CF5">
        <w:rPr>
          <w:rFonts w:ascii="Book Antiqua" w:hAnsi="Book Antiqua" w:cs="Arial"/>
          <w:bCs/>
          <w:color w:val="000000" w:themeColor="text1"/>
          <w:lang w:val="en-GB" w:eastAsia="zh-CN"/>
        </w:rPr>
        <w:t xml:space="preserve"> </w:t>
      </w:r>
      <w:r w:rsidR="00CB2C7B"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 xml:space="preserve"> </w:t>
      </w:r>
      <w:r w:rsidR="00CB2C7B" w:rsidRPr="00A30CF5">
        <w:rPr>
          <w:rFonts w:ascii="Book Antiqua" w:hAnsi="Book Antiqua" w:cs="Arial"/>
          <w:bCs/>
          <w:color w:val="000000" w:themeColor="text1"/>
          <w:lang w:val="en-GB"/>
        </w:rPr>
        <w:t xml:space="preserve">0.0004) and </w:t>
      </w:r>
      <w:r w:rsidR="006F48F6" w:rsidRPr="00A30CF5">
        <w:rPr>
          <w:rFonts w:ascii="Book Antiqua" w:hAnsi="Book Antiqua" w:cs="Arial"/>
          <w:bCs/>
          <w:color w:val="000000" w:themeColor="text1"/>
          <w:lang w:val="en-GB"/>
        </w:rPr>
        <w:t xml:space="preserve">27/60, 45% </w:t>
      </w:r>
      <w:r w:rsidR="006F48F6" w:rsidRPr="00A30CF5">
        <w:rPr>
          <w:rFonts w:ascii="Book Antiqua" w:hAnsi="Book Antiqua" w:cs="Arial"/>
          <w:bCs/>
          <w:i/>
          <w:color w:val="000000" w:themeColor="text1"/>
          <w:lang w:val="en-GB"/>
        </w:rPr>
        <w:t>vs</w:t>
      </w:r>
      <w:r w:rsidR="006F48F6" w:rsidRPr="00A30CF5">
        <w:rPr>
          <w:rFonts w:ascii="Book Antiqua" w:hAnsi="Book Antiqua" w:cs="Arial"/>
          <w:bCs/>
          <w:color w:val="000000" w:themeColor="text1"/>
          <w:lang w:val="en-GB"/>
        </w:rPr>
        <w:t xml:space="preserve"> </w:t>
      </w:r>
      <w:r w:rsidR="00A7215D" w:rsidRPr="00A30CF5">
        <w:rPr>
          <w:rFonts w:ascii="Book Antiqua" w:hAnsi="Book Antiqua" w:cs="Arial"/>
          <w:bCs/>
          <w:color w:val="000000" w:themeColor="text1"/>
          <w:lang w:val="en-GB"/>
        </w:rPr>
        <w:t>155/575, 27% (</w:t>
      </w:r>
      <w:r w:rsidR="008522E6" w:rsidRPr="00A30CF5">
        <w:rPr>
          <w:rFonts w:ascii="Book Antiqua" w:hAnsi="Book Antiqua" w:cs="Arial"/>
          <w:bCs/>
          <w:i/>
          <w:color w:val="000000" w:themeColor="text1"/>
          <w:lang w:val="en-GB" w:eastAsia="zh-CN"/>
        </w:rPr>
        <w:t>P</w:t>
      </w:r>
      <w:r w:rsidR="008522E6" w:rsidRPr="00A30CF5">
        <w:rPr>
          <w:rFonts w:ascii="Book Antiqua" w:hAnsi="Book Antiqua" w:cs="Arial"/>
          <w:bCs/>
          <w:color w:val="000000" w:themeColor="text1"/>
          <w:lang w:val="en-GB" w:eastAsia="zh-CN"/>
        </w:rPr>
        <w:t xml:space="preserve"> </w:t>
      </w:r>
      <w:r w:rsidR="00A7215D"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 xml:space="preserve"> </w:t>
      </w:r>
      <w:r w:rsidR="00A7215D" w:rsidRPr="00A30CF5">
        <w:rPr>
          <w:rFonts w:ascii="Book Antiqua" w:hAnsi="Book Antiqua" w:cs="Arial"/>
          <w:bCs/>
          <w:color w:val="000000" w:themeColor="text1"/>
          <w:lang w:val="en-GB"/>
        </w:rPr>
        <w:t>0.0064)</w:t>
      </w:r>
      <w:r w:rsidR="00B94735" w:rsidRPr="00A30CF5">
        <w:rPr>
          <w:rFonts w:ascii="Book Antiqua" w:hAnsi="Book Antiqua" w:cs="Arial"/>
          <w:bCs/>
          <w:color w:val="000000" w:themeColor="text1"/>
          <w:lang w:val="en-GB"/>
        </w:rPr>
        <w:t>, respectively</w:t>
      </w:r>
      <w:r w:rsidR="006C6D86" w:rsidRPr="00A30CF5">
        <w:rPr>
          <w:rFonts w:ascii="Book Antiqua" w:hAnsi="Book Antiqua" w:cs="Arial"/>
          <w:bCs/>
          <w:color w:val="000000" w:themeColor="text1"/>
          <w:lang w:val="en-GB"/>
        </w:rPr>
        <w:t>.</w:t>
      </w:r>
    </w:p>
    <w:p w:rsidR="0091639E"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B94735" w:rsidRPr="00A30CF5">
        <w:rPr>
          <w:rFonts w:ascii="Book Antiqua" w:hAnsi="Book Antiqua" w:cs="Arial"/>
          <w:bCs/>
          <w:color w:val="000000" w:themeColor="text1"/>
          <w:lang w:val="en-GB"/>
        </w:rPr>
        <w:t>W</w:t>
      </w:r>
      <w:r w:rsidR="00B522A4" w:rsidRPr="00A30CF5">
        <w:rPr>
          <w:rFonts w:ascii="Book Antiqua" w:hAnsi="Book Antiqua" w:cs="Arial"/>
          <w:bCs/>
          <w:color w:val="000000" w:themeColor="text1"/>
          <w:lang w:val="en-GB"/>
        </w:rPr>
        <w:t xml:space="preserve">e could not find any significant differences </w:t>
      </w:r>
      <w:r w:rsidR="007C50C2" w:rsidRPr="00A30CF5">
        <w:rPr>
          <w:rFonts w:ascii="Book Antiqua" w:hAnsi="Book Antiqua" w:cs="Arial"/>
          <w:bCs/>
          <w:color w:val="000000" w:themeColor="text1"/>
          <w:lang w:val="en-GB"/>
        </w:rPr>
        <w:t xml:space="preserve">between the two groups </w:t>
      </w:r>
      <w:r w:rsidR="00B522A4" w:rsidRPr="00A30CF5">
        <w:rPr>
          <w:rFonts w:ascii="Book Antiqua" w:hAnsi="Book Antiqua" w:cs="Arial"/>
          <w:bCs/>
          <w:color w:val="000000" w:themeColor="text1"/>
          <w:lang w:val="en-GB"/>
        </w:rPr>
        <w:t xml:space="preserve">in </w:t>
      </w:r>
      <w:r w:rsidR="006F1ADE" w:rsidRPr="00A30CF5">
        <w:rPr>
          <w:rFonts w:ascii="Book Antiqua" w:hAnsi="Book Antiqua" w:cs="Arial"/>
          <w:bCs/>
          <w:color w:val="000000" w:themeColor="text1"/>
          <w:lang w:val="en-GB"/>
        </w:rPr>
        <w:t>the proportions of recipients with urinary leakage</w:t>
      </w:r>
      <w:r w:rsidR="00487080" w:rsidRPr="00A30CF5">
        <w:rPr>
          <w:rFonts w:ascii="Book Antiqua" w:hAnsi="Book Antiqua" w:cs="Arial"/>
          <w:bCs/>
          <w:color w:val="000000" w:themeColor="text1"/>
          <w:lang w:val="en-GB"/>
        </w:rPr>
        <w:t xml:space="preserve"> </w:t>
      </w:r>
      <w:r w:rsidR="006F1ADE" w:rsidRPr="00A30CF5">
        <w:rPr>
          <w:rFonts w:ascii="Book Antiqua" w:hAnsi="Book Antiqua" w:cs="Arial"/>
          <w:bCs/>
          <w:color w:val="000000" w:themeColor="text1"/>
          <w:lang w:val="en-GB"/>
        </w:rPr>
        <w:t>(</w:t>
      </w:r>
      <w:r w:rsidR="008C3129" w:rsidRPr="00A30CF5">
        <w:rPr>
          <w:rFonts w:ascii="Book Antiqua" w:hAnsi="Book Antiqua" w:cs="Arial"/>
          <w:bCs/>
          <w:color w:val="000000" w:themeColor="text1"/>
          <w:lang w:val="en-GB"/>
        </w:rPr>
        <w:t>v</w:t>
      </w:r>
      <w:r w:rsidR="00132FB5" w:rsidRPr="00A30CF5">
        <w:rPr>
          <w:rFonts w:ascii="Book Antiqua" w:hAnsi="Book Antiqua" w:cs="Arial"/>
          <w:bCs/>
          <w:color w:val="000000" w:themeColor="text1"/>
          <w:lang w:val="en-GB"/>
        </w:rPr>
        <w:t>ire</w:t>
      </w:r>
      <w:r w:rsidR="008C3129" w:rsidRPr="00A30CF5">
        <w:rPr>
          <w:rFonts w:ascii="Book Antiqua" w:hAnsi="Book Antiqua" w:cs="Arial"/>
          <w:bCs/>
          <w:color w:val="000000" w:themeColor="text1"/>
          <w:lang w:val="en-GB"/>
        </w:rPr>
        <w:t xml:space="preserve">mia: 1/60, 1.7% </w:t>
      </w:r>
      <w:r w:rsidR="008C3129" w:rsidRPr="00A30CF5">
        <w:rPr>
          <w:rFonts w:ascii="Book Antiqua" w:hAnsi="Book Antiqua" w:cs="Arial"/>
          <w:bCs/>
          <w:i/>
          <w:color w:val="000000" w:themeColor="text1"/>
          <w:lang w:val="en-GB"/>
        </w:rPr>
        <w:t>vs</w:t>
      </w:r>
      <w:r w:rsidR="008C3129" w:rsidRPr="00A30CF5">
        <w:rPr>
          <w:rFonts w:ascii="Book Antiqua" w:hAnsi="Book Antiqua" w:cs="Arial"/>
          <w:bCs/>
          <w:color w:val="000000" w:themeColor="text1"/>
          <w:lang w:val="en-GB"/>
        </w:rPr>
        <w:t xml:space="preserve"> n</w:t>
      </w:r>
      <w:r w:rsidR="00132FB5" w:rsidRPr="00A30CF5">
        <w:rPr>
          <w:rFonts w:ascii="Book Antiqua" w:hAnsi="Book Antiqua" w:cs="Arial"/>
          <w:bCs/>
          <w:color w:val="000000" w:themeColor="text1"/>
          <w:lang w:val="en-GB"/>
        </w:rPr>
        <w:t>o vir</w:t>
      </w:r>
      <w:r w:rsidR="00F51D37" w:rsidRPr="00A30CF5">
        <w:rPr>
          <w:rFonts w:ascii="Book Antiqua" w:hAnsi="Book Antiqua" w:cs="Arial"/>
          <w:bCs/>
          <w:color w:val="000000" w:themeColor="text1"/>
          <w:lang w:val="en-GB"/>
        </w:rPr>
        <w:t xml:space="preserve">emia: </w:t>
      </w:r>
      <w:r w:rsidR="006F1ADE" w:rsidRPr="00A30CF5">
        <w:rPr>
          <w:rFonts w:ascii="Book Antiqua" w:hAnsi="Book Antiqua" w:cs="Arial"/>
          <w:bCs/>
          <w:color w:val="000000" w:themeColor="text1"/>
          <w:lang w:val="en-GB"/>
        </w:rPr>
        <w:t>7/575, 1.2%</w:t>
      </w:r>
      <w:r w:rsidR="008522E6" w:rsidRPr="00A30CF5">
        <w:rPr>
          <w:rFonts w:ascii="Book Antiqua" w:hAnsi="Book Antiqua" w:cs="Arial"/>
          <w:bCs/>
          <w:color w:val="000000" w:themeColor="text1"/>
          <w:lang w:val="en-GB" w:eastAsia="zh-CN"/>
        </w:rPr>
        <w:t>,</w:t>
      </w:r>
      <w:r w:rsidR="006F1ADE" w:rsidRPr="00A30CF5">
        <w:rPr>
          <w:rFonts w:ascii="Book Antiqua" w:hAnsi="Book Antiqua" w:cs="Arial"/>
          <w:bCs/>
          <w:color w:val="000000" w:themeColor="text1"/>
          <w:lang w:val="en-GB"/>
        </w:rPr>
        <w:t xml:space="preserve"> </w:t>
      </w:r>
      <w:r w:rsidR="008522E6" w:rsidRPr="00A30CF5">
        <w:rPr>
          <w:rFonts w:ascii="Book Antiqua" w:hAnsi="Book Antiqua" w:cs="Arial"/>
          <w:bCs/>
          <w:i/>
          <w:color w:val="000000" w:themeColor="text1"/>
          <w:lang w:val="en-GB" w:eastAsia="zh-CN"/>
        </w:rPr>
        <w:t>P</w:t>
      </w:r>
      <w:r w:rsidR="008522E6" w:rsidRPr="00A30CF5">
        <w:rPr>
          <w:rFonts w:ascii="Book Antiqua" w:hAnsi="Book Antiqua" w:cs="Arial"/>
          <w:bCs/>
          <w:color w:val="000000" w:themeColor="text1"/>
          <w:lang w:val="en-GB" w:eastAsia="zh-CN"/>
        </w:rPr>
        <w:t xml:space="preserve"> </w:t>
      </w:r>
      <w:r w:rsidR="006F1ADE" w:rsidRPr="00A30CF5">
        <w:rPr>
          <w:rFonts w:ascii="Book Antiqua" w:hAnsi="Book Antiqua" w:cs="Arial"/>
          <w:bCs/>
          <w:color w:val="000000" w:themeColor="text1"/>
          <w:lang w:val="en-GB"/>
        </w:rPr>
        <w:t>=</w:t>
      </w:r>
      <w:r w:rsidR="008522E6" w:rsidRPr="00A30CF5">
        <w:rPr>
          <w:rFonts w:ascii="Book Antiqua" w:hAnsi="Book Antiqua" w:cs="Arial"/>
          <w:bCs/>
          <w:color w:val="000000" w:themeColor="text1"/>
          <w:lang w:val="en-GB" w:eastAsia="zh-CN"/>
        </w:rPr>
        <w:t xml:space="preserve"> </w:t>
      </w:r>
      <w:r w:rsidR="003F774C" w:rsidRPr="00A30CF5">
        <w:rPr>
          <w:rFonts w:ascii="Book Antiqua" w:hAnsi="Book Antiqua" w:cs="Arial"/>
          <w:bCs/>
          <w:color w:val="000000" w:themeColor="text1"/>
          <w:lang w:val="en-GB"/>
        </w:rPr>
        <w:t>0.5501</w:t>
      </w:r>
      <w:r w:rsidR="006F1ADE" w:rsidRPr="00A30CF5">
        <w:rPr>
          <w:rFonts w:ascii="Book Antiqua" w:hAnsi="Book Antiqua" w:cs="Arial"/>
          <w:bCs/>
          <w:color w:val="000000" w:themeColor="text1"/>
          <w:lang w:val="en-GB"/>
        </w:rPr>
        <w:t>)</w:t>
      </w:r>
      <w:r w:rsidR="00B522A4" w:rsidRPr="00A30CF5">
        <w:rPr>
          <w:rFonts w:ascii="Book Antiqua" w:hAnsi="Book Antiqua" w:cs="Arial"/>
          <w:bCs/>
          <w:color w:val="000000" w:themeColor="text1"/>
          <w:lang w:val="en-GB"/>
        </w:rPr>
        <w:t xml:space="preserve"> or</w:t>
      </w:r>
      <w:r w:rsidR="006F1ADE" w:rsidRPr="00A30CF5">
        <w:rPr>
          <w:rFonts w:ascii="Book Antiqua" w:hAnsi="Book Antiqua" w:cs="Arial"/>
          <w:bCs/>
          <w:color w:val="000000" w:themeColor="text1"/>
          <w:lang w:val="en-GB"/>
        </w:rPr>
        <w:t xml:space="preserve"> ureteral stenosis (</w:t>
      </w:r>
      <w:r w:rsidR="008C3129" w:rsidRPr="00A30CF5">
        <w:rPr>
          <w:rFonts w:ascii="Book Antiqua" w:hAnsi="Book Antiqua" w:cs="Arial"/>
          <w:bCs/>
          <w:color w:val="000000" w:themeColor="text1"/>
          <w:lang w:val="en-GB"/>
        </w:rPr>
        <w:t>v</w:t>
      </w:r>
      <w:r w:rsidR="007C50C2" w:rsidRPr="00A30CF5">
        <w:rPr>
          <w:rFonts w:ascii="Book Antiqua" w:hAnsi="Book Antiqua" w:cs="Arial"/>
          <w:bCs/>
          <w:color w:val="000000" w:themeColor="text1"/>
          <w:lang w:val="en-GB"/>
        </w:rPr>
        <w:t>ir</w:t>
      </w:r>
      <w:r w:rsidR="00132FB5" w:rsidRPr="00A30CF5">
        <w:rPr>
          <w:rFonts w:ascii="Book Antiqua" w:hAnsi="Book Antiqua" w:cs="Arial"/>
          <w:bCs/>
          <w:color w:val="000000" w:themeColor="text1"/>
          <w:lang w:val="en-GB"/>
        </w:rPr>
        <w:t xml:space="preserve">emia: 2/60, 3.3% </w:t>
      </w:r>
      <w:r w:rsidR="00132FB5" w:rsidRPr="00A30CF5">
        <w:rPr>
          <w:rFonts w:ascii="Book Antiqua" w:hAnsi="Book Antiqua" w:cs="Arial"/>
          <w:bCs/>
          <w:i/>
          <w:color w:val="000000" w:themeColor="text1"/>
          <w:lang w:val="en-GB"/>
        </w:rPr>
        <w:t>vs</w:t>
      </w:r>
      <w:r w:rsidR="00132FB5" w:rsidRPr="00A30CF5">
        <w:rPr>
          <w:rFonts w:ascii="Book Antiqua" w:hAnsi="Book Antiqua" w:cs="Arial"/>
          <w:bCs/>
          <w:color w:val="000000" w:themeColor="text1"/>
          <w:lang w:val="en-GB"/>
        </w:rPr>
        <w:t xml:space="preserve"> </w:t>
      </w:r>
      <w:r w:rsidR="008C3129" w:rsidRPr="00A30CF5">
        <w:rPr>
          <w:rFonts w:ascii="Book Antiqua" w:hAnsi="Book Antiqua" w:cs="Arial"/>
          <w:bCs/>
          <w:color w:val="000000" w:themeColor="text1"/>
          <w:lang w:val="en-GB"/>
        </w:rPr>
        <w:t>n</w:t>
      </w:r>
      <w:r w:rsidR="007C50C2" w:rsidRPr="00A30CF5">
        <w:rPr>
          <w:rFonts w:ascii="Book Antiqua" w:hAnsi="Book Antiqua" w:cs="Arial"/>
          <w:bCs/>
          <w:color w:val="000000" w:themeColor="text1"/>
          <w:lang w:val="en-GB"/>
        </w:rPr>
        <w:t>o vir</w:t>
      </w:r>
      <w:r w:rsidR="00F51D37" w:rsidRPr="00A30CF5">
        <w:rPr>
          <w:rFonts w:ascii="Book Antiqua" w:hAnsi="Book Antiqua" w:cs="Arial"/>
          <w:bCs/>
          <w:color w:val="000000" w:themeColor="text1"/>
          <w:lang w:val="en-GB"/>
        </w:rPr>
        <w:t xml:space="preserve">emia: </w:t>
      </w:r>
      <w:r w:rsidR="00132FB5" w:rsidRPr="00A30CF5">
        <w:rPr>
          <w:rFonts w:ascii="Book Antiqua" w:hAnsi="Book Antiqua" w:cs="Arial"/>
          <w:bCs/>
          <w:color w:val="000000" w:themeColor="text1"/>
          <w:lang w:val="en-GB"/>
        </w:rPr>
        <w:t>11/575, 1.9%</w:t>
      </w:r>
      <w:r w:rsidR="009747EC" w:rsidRPr="00A30CF5">
        <w:rPr>
          <w:rFonts w:ascii="Book Antiqua" w:hAnsi="Book Antiqua" w:cs="Arial"/>
          <w:bCs/>
          <w:color w:val="000000" w:themeColor="text1"/>
          <w:lang w:val="en-GB" w:eastAsia="zh-CN"/>
        </w:rPr>
        <w:t>,</w:t>
      </w:r>
      <w:r w:rsidR="006F1ADE" w:rsidRPr="00A30CF5">
        <w:rPr>
          <w:rFonts w:ascii="Book Antiqua" w:hAnsi="Book Antiqua" w:cs="Arial"/>
          <w:bCs/>
          <w:color w:val="000000" w:themeColor="text1"/>
          <w:lang w:val="en-GB"/>
        </w:rPr>
        <w:t xml:space="preserve"> </w:t>
      </w:r>
      <w:r w:rsidR="006F1ADE" w:rsidRPr="00A30CF5">
        <w:rPr>
          <w:rFonts w:ascii="Book Antiqua" w:hAnsi="Book Antiqua" w:cs="Arial"/>
          <w:bCs/>
          <w:i/>
          <w:color w:val="000000" w:themeColor="text1"/>
          <w:lang w:val="en-GB"/>
        </w:rPr>
        <w:t>P</w:t>
      </w:r>
      <w:r w:rsidR="009747EC" w:rsidRPr="00A30CF5">
        <w:rPr>
          <w:rFonts w:ascii="Book Antiqua" w:hAnsi="Book Antiqua" w:cs="Arial"/>
          <w:bCs/>
          <w:color w:val="000000" w:themeColor="text1"/>
          <w:lang w:val="en-GB" w:eastAsia="zh-CN"/>
        </w:rPr>
        <w:t xml:space="preserve"> </w:t>
      </w:r>
      <w:r w:rsidR="006F1ADE" w:rsidRPr="00A30CF5">
        <w:rPr>
          <w:rFonts w:ascii="Book Antiqua" w:hAnsi="Book Antiqua" w:cs="Arial"/>
          <w:bCs/>
          <w:color w:val="000000" w:themeColor="text1"/>
          <w:lang w:val="en-GB"/>
        </w:rPr>
        <w:t>=</w:t>
      </w:r>
      <w:r w:rsidR="009747EC" w:rsidRPr="00A30CF5">
        <w:rPr>
          <w:rFonts w:ascii="Book Antiqua" w:hAnsi="Book Antiqua" w:cs="Arial"/>
          <w:bCs/>
          <w:color w:val="000000" w:themeColor="text1"/>
          <w:lang w:val="en-GB" w:eastAsia="zh-CN"/>
        </w:rPr>
        <w:t xml:space="preserve"> </w:t>
      </w:r>
      <w:r w:rsidR="003F774C" w:rsidRPr="00A30CF5">
        <w:rPr>
          <w:rFonts w:ascii="Book Antiqua" w:hAnsi="Book Antiqua" w:cs="Arial"/>
          <w:bCs/>
          <w:color w:val="000000" w:themeColor="text1"/>
          <w:lang w:val="en-GB"/>
        </w:rPr>
        <w:t>0.3520</w:t>
      </w:r>
      <w:r w:rsidR="006F1ADE" w:rsidRPr="00A30CF5">
        <w:rPr>
          <w:rFonts w:ascii="Book Antiqua" w:hAnsi="Book Antiqua" w:cs="Arial"/>
          <w:bCs/>
          <w:color w:val="000000" w:themeColor="text1"/>
          <w:lang w:val="en-GB"/>
        </w:rPr>
        <w:t>)</w:t>
      </w:r>
      <w:r w:rsidR="00B522A4" w:rsidRPr="00A30CF5">
        <w:rPr>
          <w:rFonts w:ascii="Book Antiqua" w:hAnsi="Book Antiqua" w:cs="Arial"/>
          <w:bCs/>
          <w:color w:val="000000" w:themeColor="text1"/>
          <w:lang w:val="en-GB"/>
        </w:rPr>
        <w:t xml:space="preserve">. </w:t>
      </w:r>
      <w:r w:rsidR="007C50C2" w:rsidRPr="00A30CF5">
        <w:rPr>
          <w:rFonts w:ascii="Book Antiqua" w:hAnsi="Book Antiqua" w:cs="Arial"/>
          <w:bCs/>
          <w:color w:val="000000" w:themeColor="text1"/>
          <w:lang w:val="en-GB"/>
        </w:rPr>
        <w:t>C</w:t>
      </w:r>
      <w:r w:rsidR="003F774C" w:rsidRPr="00A30CF5">
        <w:rPr>
          <w:rFonts w:ascii="Book Antiqua" w:hAnsi="Book Antiqua" w:cs="Arial"/>
          <w:bCs/>
          <w:color w:val="000000" w:themeColor="text1"/>
          <w:lang w:val="en-GB"/>
        </w:rPr>
        <w:t>umulative incidences of opportunistic infection, CMV disease, varicella-zoster virus-associated dise</w:t>
      </w:r>
      <w:r w:rsidR="00B94735" w:rsidRPr="00A30CF5">
        <w:rPr>
          <w:rFonts w:ascii="Book Antiqua" w:hAnsi="Book Antiqua" w:cs="Arial"/>
          <w:bCs/>
          <w:color w:val="000000" w:themeColor="text1"/>
          <w:lang w:val="en-GB"/>
        </w:rPr>
        <w:t xml:space="preserve">ase (chickenpox </w:t>
      </w:r>
      <w:r w:rsidR="007C50C2" w:rsidRPr="00A30CF5">
        <w:rPr>
          <w:rFonts w:ascii="Book Antiqua" w:hAnsi="Book Antiqua" w:cs="Arial"/>
          <w:bCs/>
          <w:color w:val="000000" w:themeColor="text1"/>
          <w:lang w:val="en-GB"/>
        </w:rPr>
        <w:t>or</w:t>
      </w:r>
      <w:r w:rsidR="00B94735" w:rsidRPr="00A30CF5">
        <w:rPr>
          <w:rFonts w:ascii="Book Antiqua" w:hAnsi="Book Antiqua" w:cs="Arial"/>
          <w:bCs/>
          <w:color w:val="000000" w:themeColor="text1"/>
          <w:lang w:val="en-GB"/>
        </w:rPr>
        <w:t xml:space="preserve"> shingles),</w:t>
      </w:r>
      <w:r w:rsidR="003F774C" w:rsidRPr="00A30CF5">
        <w:rPr>
          <w:rFonts w:ascii="Book Antiqua" w:hAnsi="Book Antiqua" w:cs="Arial"/>
          <w:bCs/>
          <w:color w:val="000000" w:themeColor="text1"/>
          <w:lang w:val="en-GB"/>
        </w:rPr>
        <w:t xml:space="preserve"> malignancy</w:t>
      </w:r>
      <w:r w:rsidR="00B94735" w:rsidRPr="00A30CF5">
        <w:rPr>
          <w:rFonts w:ascii="Book Antiqua" w:hAnsi="Book Antiqua" w:cs="Arial"/>
          <w:bCs/>
          <w:color w:val="000000" w:themeColor="text1"/>
          <w:lang w:val="en-GB"/>
        </w:rPr>
        <w:t xml:space="preserve">, </w:t>
      </w:r>
      <w:r w:rsidR="00F51D37" w:rsidRPr="00A30CF5">
        <w:rPr>
          <w:rFonts w:ascii="Book Antiqua" w:hAnsi="Book Antiqua" w:cs="Arial"/>
          <w:bCs/>
          <w:color w:val="000000" w:themeColor="text1"/>
          <w:lang w:val="en-GB"/>
        </w:rPr>
        <w:t xml:space="preserve">and </w:t>
      </w:r>
      <w:r w:rsidR="00B94735" w:rsidRPr="00A30CF5">
        <w:rPr>
          <w:rFonts w:ascii="Book Antiqua" w:hAnsi="Book Antiqua" w:cs="Arial"/>
          <w:bCs/>
          <w:color w:val="000000" w:themeColor="text1"/>
          <w:lang w:val="en-GB"/>
        </w:rPr>
        <w:t>NODAT</w:t>
      </w:r>
      <w:r w:rsidR="003F774C" w:rsidRPr="00A30CF5">
        <w:rPr>
          <w:rFonts w:ascii="Book Antiqua" w:hAnsi="Book Antiqua" w:cs="Arial"/>
          <w:bCs/>
          <w:color w:val="000000" w:themeColor="text1"/>
          <w:lang w:val="en-GB"/>
        </w:rPr>
        <w:t xml:space="preserve"> were also </w:t>
      </w:r>
      <w:r w:rsidR="007C50C2" w:rsidRPr="00A30CF5">
        <w:rPr>
          <w:rFonts w:ascii="Book Antiqua" w:hAnsi="Book Antiqua" w:cs="Arial"/>
          <w:bCs/>
          <w:color w:val="000000" w:themeColor="text1"/>
          <w:lang w:val="en-GB"/>
        </w:rPr>
        <w:t>comparable (data not shown)</w:t>
      </w:r>
      <w:r w:rsidR="003F774C" w:rsidRPr="00A30CF5">
        <w:rPr>
          <w:rFonts w:ascii="Book Antiqua" w:hAnsi="Book Antiqua" w:cs="Arial"/>
          <w:bCs/>
          <w:color w:val="000000" w:themeColor="text1"/>
          <w:lang w:val="en-GB"/>
        </w:rPr>
        <w:t xml:space="preserve">. </w:t>
      </w:r>
    </w:p>
    <w:p w:rsidR="00D6244B"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7C50C2" w:rsidRPr="00A30CF5">
        <w:rPr>
          <w:rFonts w:ascii="Book Antiqua" w:hAnsi="Book Antiqua" w:cs="Arial"/>
          <w:bCs/>
          <w:color w:val="000000" w:themeColor="text1"/>
          <w:lang w:val="en-GB"/>
        </w:rPr>
        <w:t>Recipients with BKV vir</w:t>
      </w:r>
      <w:r w:rsidR="007E59D3" w:rsidRPr="00A30CF5">
        <w:rPr>
          <w:rFonts w:ascii="Book Antiqua" w:hAnsi="Book Antiqua" w:cs="Arial"/>
          <w:bCs/>
          <w:color w:val="000000" w:themeColor="text1"/>
          <w:lang w:val="en-GB"/>
        </w:rPr>
        <w:t>emia had their immunosuppressive therapy modified according to the scheme described</w:t>
      </w:r>
      <w:r w:rsidR="008C3129" w:rsidRPr="00A30CF5">
        <w:rPr>
          <w:rFonts w:ascii="Book Antiqua" w:hAnsi="Book Antiqua" w:cs="Arial"/>
          <w:bCs/>
          <w:color w:val="000000" w:themeColor="text1"/>
          <w:lang w:val="en-GB"/>
        </w:rPr>
        <w:t xml:space="preserve"> above</w:t>
      </w:r>
      <w:r w:rsidR="007E59D3" w:rsidRPr="00A30CF5">
        <w:rPr>
          <w:rFonts w:ascii="Book Antiqua" w:hAnsi="Book Antiqua" w:cs="Arial"/>
          <w:bCs/>
          <w:color w:val="000000" w:themeColor="text1"/>
          <w:lang w:val="en-GB"/>
        </w:rPr>
        <w:t xml:space="preserve">. </w:t>
      </w:r>
      <w:r w:rsidR="00D6244B" w:rsidRPr="00A30CF5">
        <w:rPr>
          <w:rFonts w:ascii="Book Antiqua" w:hAnsi="Book Antiqua" w:cs="Arial"/>
          <w:bCs/>
          <w:color w:val="000000" w:themeColor="text1"/>
          <w:lang w:val="en-GB"/>
        </w:rPr>
        <w:t>Response to treatment was complete in 33/60 (55%), partial in 16/60 (26.7%), and absent in 11/60 (18.3%) patients. Following reduction of the net state of immunosuppression, 7/60 (11.7%) recipients developed BPR.</w:t>
      </w:r>
      <w:r w:rsidR="00F51D37" w:rsidRPr="00A30CF5">
        <w:rPr>
          <w:rFonts w:ascii="Book Antiqua" w:hAnsi="Book Antiqua" w:cs="Arial"/>
          <w:bCs/>
          <w:color w:val="000000" w:themeColor="text1"/>
          <w:lang w:val="en-GB"/>
        </w:rPr>
        <w:t xml:space="preserve"> </w:t>
      </w:r>
    </w:p>
    <w:p w:rsidR="00D905E4"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8B42C2" w:rsidRPr="00A30CF5">
        <w:rPr>
          <w:rFonts w:ascii="Book Antiqua" w:hAnsi="Book Antiqua" w:cs="Arial"/>
          <w:bCs/>
          <w:color w:val="000000" w:themeColor="text1"/>
          <w:lang w:val="en-GB"/>
        </w:rPr>
        <w:t xml:space="preserve">To </w:t>
      </w:r>
      <w:r w:rsidR="007E59D3" w:rsidRPr="00A30CF5">
        <w:rPr>
          <w:rFonts w:ascii="Book Antiqua" w:hAnsi="Book Antiqua" w:cs="Arial"/>
          <w:bCs/>
          <w:color w:val="000000" w:themeColor="text1"/>
          <w:lang w:val="en-GB"/>
        </w:rPr>
        <w:t>further investigate</w:t>
      </w:r>
      <w:r w:rsidR="008B42C2" w:rsidRPr="00A30CF5">
        <w:rPr>
          <w:rFonts w:ascii="Book Antiqua" w:hAnsi="Book Antiqua" w:cs="Arial"/>
          <w:bCs/>
          <w:color w:val="000000" w:themeColor="text1"/>
          <w:lang w:val="en-GB"/>
        </w:rPr>
        <w:t xml:space="preserve"> the specific impact of PVA</w:t>
      </w:r>
      <w:r w:rsidR="007E59D3" w:rsidRPr="00A30CF5">
        <w:rPr>
          <w:rFonts w:ascii="Book Antiqua" w:hAnsi="Book Antiqua" w:cs="Arial"/>
          <w:bCs/>
          <w:color w:val="000000" w:themeColor="text1"/>
          <w:lang w:val="en-GB"/>
        </w:rPr>
        <w:t xml:space="preserve">N on transplant outcome, we compared results of patients with </w:t>
      </w:r>
      <w:r w:rsidR="00240E28" w:rsidRPr="00A30CF5">
        <w:rPr>
          <w:rFonts w:ascii="Book Antiqua" w:hAnsi="Book Antiqua" w:cs="Arial"/>
          <w:bCs/>
          <w:color w:val="000000" w:themeColor="text1"/>
          <w:lang w:val="en-GB"/>
        </w:rPr>
        <w:t xml:space="preserve">or without </w:t>
      </w:r>
      <w:r w:rsidR="007C50C2" w:rsidRPr="00A30CF5">
        <w:rPr>
          <w:rFonts w:ascii="Book Antiqua" w:hAnsi="Book Antiqua" w:cs="Arial"/>
          <w:bCs/>
          <w:color w:val="000000" w:themeColor="text1"/>
          <w:lang w:val="en-GB"/>
        </w:rPr>
        <w:t>nephropathy</w:t>
      </w:r>
      <w:r w:rsidR="007E59D3" w:rsidRPr="00A30CF5">
        <w:rPr>
          <w:rFonts w:ascii="Book Antiqua" w:hAnsi="Book Antiqua" w:cs="Arial"/>
          <w:bCs/>
          <w:color w:val="000000" w:themeColor="text1"/>
          <w:lang w:val="en-GB"/>
        </w:rPr>
        <w:t>.</w:t>
      </w:r>
      <w:r w:rsidR="00B54601" w:rsidRPr="00A30CF5">
        <w:rPr>
          <w:rFonts w:ascii="Book Antiqua" w:hAnsi="Book Antiqua" w:cs="Arial"/>
          <w:bCs/>
          <w:color w:val="000000" w:themeColor="text1"/>
          <w:lang w:val="en-GB"/>
        </w:rPr>
        <w:t xml:space="preserve"> </w:t>
      </w:r>
      <w:r w:rsidR="00A40E4E" w:rsidRPr="00A30CF5">
        <w:rPr>
          <w:rFonts w:ascii="Book Antiqua" w:hAnsi="Book Antiqua" w:cs="Arial"/>
          <w:bCs/>
          <w:color w:val="000000" w:themeColor="text1"/>
          <w:lang w:val="en-GB"/>
        </w:rPr>
        <w:t>Five-year</w:t>
      </w:r>
      <w:r w:rsidR="00240E28" w:rsidRPr="00A30CF5">
        <w:rPr>
          <w:rFonts w:ascii="Book Antiqua" w:hAnsi="Book Antiqua" w:cs="Arial"/>
          <w:bCs/>
          <w:color w:val="000000" w:themeColor="text1"/>
          <w:lang w:val="en-GB"/>
        </w:rPr>
        <w:t xml:space="preserve"> patient survival distributions for the two groups were equivalent (</w:t>
      </w:r>
      <w:r w:rsidR="00782B95" w:rsidRPr="00A30CF5">
        <w:rPr>
          <w:rFonts w:ascii="Book Antiqua" w:hAnsi="Book Antiqua" w:cs="Arial"/>
          <w:bCs/>
          <w:color w:val="000000" w:themeColor="text1"/>
          <w:lang w:val="en-GB"/>
        </w:rPr>
        <w:t xml:space="preserve">PVAN: </w:t>
      </w:r>
      <w:r w:rsidR="00A40E4E" w:rsidRPr="00A30CF5">
        <w:rPr>
          <w:rFonts w:ascii="Book Antiqua" w:hAnsi="Book Antiqua" w:cs="Arial"/>
          <w:bCs/>
          <w:color w:val="000000" w:themeColor="text1"/>
          <w:lang w:val="en-GB"/>
        </w:rPr>
        <w:t xml:space="preserve">89.9% </w:t>
      </w:r>
      <w:r w:rsidR="00A40E4E" w:rsidRPr="00A30CF5">
        <w:rPr>
          <w:rFonts w:ascii="Book Antiqua" w:hAnsi="Book Antiqua" w:cs="Arial"/>
          <w:bCs/>
          <w:i/>
          <w:color w:val="000000" w:themeColor="text1"/>
          <w:lang w:val="en-GB"/>
        </w:rPr>
        <w:t>vs</w:t>
      </w:r>
      <w:r w:rsidR="00A40E4E" w:rsidRPr="00A30CF5">
        <w:rPr>
          <w:rFonts w:ascii="Book Antiqua" w:hAnsi="Book Antiqua" w:cs="Arial"/>
          <w:bCs/>
          <w:color w:val="000000" w:themeColor="text1"/>
          <w:lang w:val="en-GB"/>
        </w:rPr>
        <w:t xml:space="preserve"> </w:t>
      </w:r>
      <w:r w:rsidR="00782B95" w:rsidRPr="00A30CF5">
        <w:rPr>
          <w:rFonts w:ascii="Book Antiqua" w:hAnsi="Book Antiqua" w:cs="Arial"/>
          <w:bCs/>
          <w:color w:val="000000" w:themeColor="text1"/>
          <w:lang w:val="en-GB"/>
        </w:rPr>
        <w:t>No PVAN: 88.4%,</w:t>
      </w:r>
      <w:r w:rsidR="00A40E4E" w:rsidRPr="00A30CF5">
        <w:rPr>
          <w:rFonts w:ascii="Book Antiqua" w:hAnsi="Book Antiqua" w:cs="Arial"/>
          <w:bCs/>
          <w:color w:val="000000" w:themeColor="text1"/>
          <w:lang w:val="en-GB"/>
        </w:rPr>
        <w:t xml:space="preserve"> </w:t>
      </w:r>
      <w:r w:rsidR="00240E28" w:rsidRPr="00A30CF5">
        <w:rPr>
          <w:rFonts w:ascii="Book Antiqua" w:hAnsi="Book Antiqua" w:cs="Arial"/>
          <w:bCs/>
          <w:color w:val="000000" w:themeColor="text1"/>
          <w:lang w:val="en-GB"/>
        </w:rPr>
        <w:t xml:space="preserve">log-rank </w:t>
      </w:r>
      <w:r w:rsidR="00240E28" w:rsidRPr="00A30CF5">
        <w:rPr>
          <w:rFonts w:ascii="Book Antiqua" w:hAnsi="Book Antiqua" w:cs="Arial"/>
          <w:bCs/>
          <w:i/>
          <w:color w:val="000000" w:themeColor="text1"/>
          <w:lang w:val="en-GB"/>
        </w:rPr>
        <w:t>P</w:t>
      </w:r>
      <w:r w:rsidR="00014C81" w:rsidRPr="00A30CF5">
        <w:rPr>
          <w:rFonts w:ascii="Book Antiqua" w:hAnsi="Book Antiqua" w:cs="Arial"/>
          <w:bCs/>
          <w:color w:val="000000" w:themeColor="text1"/>
          <w:lang w:val="en-GB" w:eastAsia="zh-CN"/>
        </w:rPr>
        <w:t xml:space="preserve"> </w:t>
      </w:r>
      <w:r w:rsidR="00240E28" w:rsidRPr="00A30CF5">
        <w:rPr>
          <w:rFonts w:ascii="Book Antiqua" w:hAnsi="Book Antiqua" w:cs="Arial"/>
          <w:bCs/>
          <w:color w:val="000000" w:themeColor="text1"/>
          <w:lang w:val="en-GB"/>
        </w:rPr>
        <w:t>=</w:t>
      </w:r>
      <w:r w:rsidR="00014C81" w:rsidRPr="00A30CF5">
        <w:rPr>
          <w:rFonts w:ascii="Book Antiqua" w:hAnsi="Book Antiqua" w:cs="Arial"/>
          <w:bCs/>
          <w:color w:val="000000" w:themeColor="text1"/>
          <w:lang w:val="en-GB" w:eastAsia="zh-CN"/>
        </w:rPr>
        <w:t xml:space="preserve"> </w:t>
      </w:r>
      <w:r w:rsidR="00240E28" w:rsidRPr="00A30CF5">
        <w:rPr>
          <w:rFonts w:ascii="Book Antiqua" w:hAnsi="Book Antiqua" w:cs="Arial"/>
          <w:bCs/>
          <w:color w:val="000000" w:themeColor="text1"/>
          <w:lang w:val="en-GB"/>
        </w:rPr>
        <w:t>0.9</w:t>
      </w:r>
      <w:r w:rsidR="00937197" w:rsidRPr="00A30CF5">
        <w:rPr>
          <w:rFonts w:ascii="Book Antiqua" w:hAnsi="Book Antiqua" w:cs="Arial"/>
          <w:bCs/>
          <w:color w:val="000000" w:themeColor="text1"/>
          <w:lang w:val="en-GB"/>
        </w:rPr>
        <w:t>13</w:t>
      </w:r>
      <w:r w:rsidR="00240E28" w:rsidRPr="00A30CF5">
        <w:rPr>
          <w:rFonts w:ascii="Book Antiqua" w:hAnsi="Book Antiqua" w:cs="Arial"/>
          <w:bCs/>
          <w:color w:val="000000" w:themeColor="text1"/>
          <w:lang w:val="en-GB"/>
        </w:rPr>
        <w:t xml:space="preserve">; Figure 3B). </w:t>
      </w:r>
      <w:r w:rsidR="00D905E4" w:rsidRPr="00A30CF5">
        <w:rPr>
          <w:rFonts w:ascii="Book Antiqua" w:hAnsi="Book Antiqua" w:cs="Arial"/>
          <w:bCs/>
          <w:color w:val="000000" w:themeColor="text1"/>
          <w:lang w:val="en-GB"/>
        </w:rPr>
        <w:t>Five-year</w:t>
      </w:r>
      <w:r w:rsidR="00240E28" w:rsidRPr="00A30CF5">
        <w:rPr>
          <w:rFonts w:ascii="Book Antiqua" w:hAnsi="Book Antiqua" w:cs="Arial"/>
          <w:bCs/>
          <w:color w:val="000000" w:themeColor="text1"/>
          <w:lang w:val="en-GB"/>
        </w:rPr>
        <w:t xml:space="preserve"> </w:t>
      </w:r>
      <w:r w:rsidR="00AE0CE4" w:rsidRPr="00A30CF5">
        <w:rPr>
          <w:rFonts w:ascii="Book Antiqua" w:hAnsi="Book Antiqua" w:cs="Arial"/>
          <w:bCs/>
          <w:color w:val="000000" w:themeColor="text1"/>
          <w:lang w:val="en-GB"/>
        </w:rPr>
        <w:t xml:space="preserve">overall </w:t>
      </w:r>
      <w:r w:rsidR="00240E28" w:rsidRPr="00A30CF5">
        <w:rPr>
          <w:rFonts w:ascii="Book Antiqua" w:hAnsi="Book Antiqua" w:cs="Arial"/>
          <w:bCs/>
          <w:color w:val="000000" w:themeColor="text1"/>
          <w:lang w:val="en-GB"/>
        </w:rPr>
        <w:t xml:space="preserve">graft survival </w:t>
      </w:r>
      <w:r w:rsidR="00745195" w:rsidRPr="00A30CF5">
        <w:rPr>
          <w:rFonts w:ascii="Book Antiqua" w:hAnsi="Book Antiqua" w:cs="Arial"/>
          <w:bCs/>
          <w:color w:val="000000" w:themeColor="text1"/>
          <w:lang w:val="en-GB"/>
        </w:rPr>
        <w:t xml:space="preserve">rate was </w:t>
      </w:r>
      <w:r w:rsidR="00782B95" w:rsidRPr="00A30CF5">
        <w:rPr>
          <w:rFonts w:ascii="Book Antiqua" w:hAnsi="Book Antiqua" w:cs="Arial"/>
          <w:bCs/>
          <w:color w:val="000000" w:themeColor="text1"/>
          <w:lang w:val="en-GB"/>
        </w:rPr>
        <w:t>better</w:t>
      </w:r>
      <w:r w:rsidR="00745195" w:rsidRPr="00A30CF5">
        <w:rPr>
          <w:rFonts w:ascii="Book Antiqua" w:hAnsi="Book Antiqua" w:cs="Arial"/>
          <w:bCs/>
          <w:color w:val="000000" w:themeColor="text1"/>
          <w:lang w:val="en-GB"/>
        </w:rPr>
        <w:t xml:space="preserve"> for patients without PVAN but the difference </w:t>
      </w:r>
      <w:r w:rsidR="00782B95" w:rsidRPr="00A30CF5">
        <w:rPr>
          <w:rFonts w:ascii="Book Antiqua" w:hAnsi="Book Antiqua" w:cs="Arial"/>
          <w:bCs/>
          <w:color w:val="000000" w:themeColor="text1"/>
          <w:lang w:val="en-GB"/>
        </w:rPr>
        <w:t>did</w:t>
      </w:r>
      <w:r w:rsidR="00745195" w:rsidRPr="00A30CF5">
        <w:rPr>
          <w:rFonts w:ascii="Book Antiqua" w:hAnsi="Book Antiqua" w:cs="Arial"/>
          <w:bCs/>
          <w:color w:val="000000" w:themeColor="text1"/>
          <w:lang w:val="en-GB"/>
        </w:rPr>
        <w:t xml:space="preserve"> not </w:t>
      </w:r>
      <w:r w:rsidR="00782B95" w:rsidRPr="00A30CF5">
        <w:rPr>
          <w:rFonts w:ascii="Book Antiqua" w:hAnsi="Book Antiqua" w:cs="Arial"/>
          <w:bCs/>
          <w:color w:val="000000" w:themeColor="text1"/>
          <w:lang w:val="en-GB"/>
        </w:rPr>
        <w:t>reach statistical</w:t>
      </w:r>
      <w:r w:rsidR="00745195" w:rsidRPr="00A30CF5">
        <w:rPr>
          <w:rFonts w:ascii="Book Antiqua" w:hAnsi="Book Antiqua" w:cs="Arial"/>
          <w:bCs/>
          <w:color w:val="000000" w:themeColor="text1"/>
          <w:lang w:val="en-GB"/>
        </w:rPr>
        <w:t xml:space="preserve"> s</w:t>
      </w:r>
      <w:r w:rsidR="00782B95" w:rsidRPr="00A30CF5">
        <w:rPr>
          <w:rFonts w:ascii="Book Antiqua" w:hAnsi="Book Antiqua" w:cs="Arial"/>
          <w:bCs/>
          <w:color w:val="000000" w:themeColor="text1"/>
          <w:lang w:val="en-GB"/>
        </w:rPr>
        <w:t>ignificance</w:t>
      </w:r>
      <w:r w:rsidR="00240E28" w:rsidRPr="00A30CF5">
        <w:rPr>
          <w:rFonts w:ascii="Book Antiqua" w:hAnsi="Book Antiqua" w:cs="Arial"/>
          <w:bCs/>
          <w:color w:val="000000" w:themeColor="text1"/>
          <w:lang w:val="en-GB"/>
        </w:rPr>
        <w:t xml:space="preserve"> (</w:t>
      </w:r>
      <w:r w:rsidR="00A40E4E" w:rsidRPr="00A30CF5">
        <w:rPr>
          <w:rFonts w:ascii="Book Antiqua" w:hAnsi="Book Antiqua" w:cs="Arial"/>
          <w:bCs/>
          <w:color w:val="000000" w:themeColor="text1"/>
          <w:lang w:val="en-GB"/>
        </w:rPr>
        <w:t xml:space="preserve">80.1% </w:t>
      </w:r>
      <w:r w:rsidR="00A40E4E" w:rsidRPr="00A30CF5">
        <w:rPr>
          <w:rFonts w:ascii="Book Antiqua" w:hAnsi="Book Antiqua" w:cs="Arial"/>
          <w:bCs/>
          <w:i/>
          <w:color w:val="000000" w:themeColor="text1"/>
          <w:lang w:val="en-GB"/>
        </w:rPr>
        <w:t>vs</w:t>
      </w:r>
      <w:r w:rsidR="00A40E4E" w:rsidRPr="00A30CF5">
        <w:rPr>
          <w:rFonts w:ascii="Book Antiqua" w:hAnsi="Book Antiqua" w:cs="Arial"/>
          <w:bCs/>
          <w:color w:val="000000" w:themeColor="text1"/>
          <w:lang w:val="en-GB"/>
        </w:rPr>
        <w:t xml:space="preserve"> 66.5%, </w:t>
      </w:r>
      <w:r w:rsidR="00240E28" w:rsidRPr="00A30CF5">
        <w:rPr>
          <w:rFonts w:ascii="Book Antiqua" w:hAnsi="Book Antiqua" w:cs="Arial"/>
          <w:bCs/>
          <w:color w:val="000000" w:themeColor="text1"/>
          <w:lang w:val="en-GB"/>
        </w:rPr>
        <w:t xml:space="preserve">log-rank </w:t>
      </w:r>
      <w:r w:rsidR="00240E28" w:rsidRPr="00A30CF5">
        <w:rPr>
          <w:rFonts w:ascii="Book Antiqua" w:hAnsi="Book Antiqua" w:cs="Arial"/>
          <w:bCs/>
          <w:i/>
          <w:color w:val="000000" w:themeColor="text1"/>
          <w:lang w:val="en-GB"/>
        </w:rPr>
        <w:t>P</w:t>
      </w:r>
      <w:r w:rsidR="0093351B" w:rsidRPr="00A30CF5">
        <w:rPr>
          <w:rFonts w:ascii="Book Antiqua" w:hAnsi="Book Antiqua" w:cs="Arial"/>
          <w:bCs/>
          <w:i/>
          <w:color w:val="000000" w:themeColor="text1"/>
          <w:lang w:val="en-GB" w:eastAsia="zh-CN"/>
        </w:rPr>
        <w:t xml:space="preserve"> </w:t>
      </w:r>
      <w:r w:rsidR="00240E28" w:rsidRPr="00A30CF5">
        <w:rPr>
          <w:rFonts w:ascii="Book Antiqua" w:hAnsi="Book Antiqua" w:cs="Arial"/>
          <w:bCs/>
          <w:color w:val="000000" w:themeColor="text1"/>
          <w:lang w:val="en-GB"/>
        </w:rPr>
        <w:t>= 0.07</w:t>
      </w:r>
      <w:r w:rsidR="00937197" w:rsidRPr="00A30CF5">
        <w:rPr>
          <w:rFonts w:ascii="Book Antiqua" w:hAnsi="Book Antiqua" w:cs="Arial"/>
          <w:bCs/>
          <w:color w:val="000000" w:themeColor="text1"/>
          <w:lang w:val="en-GB"/>
        </w:rPr>
        <w:t>7</w:t>
      </w:r>
      <w:r w:rsidR="00EF7659" w:rsidRPr="00A30CF5">
        <w:rPr>
          <w:rFonts w:ascii="Book Antiqua" w:hAnsi="Book Antiqua" w:cs="Arial"/>
          <w:bCs/>
          <w:color w:val="000000" w:themeColor="text1"/>
          <w:lang w:val="en-GB"/>
        </w:rPr>
        <w:t>; Figure 4B</w:t>
      </w:r>
      <w:r w:rsidR="00240E28" w:rsidRPr="00A30CF5">
        <w:rPr>
          <w:rFonts w:ascii="Book Antiqua" w:hAnsi="Book Antiqua" w:cs="Arial"/>
          <w:bCs/>
          <w:color w:val="000000" w:themeColor="text1"/>
          <w:lang w:val="en-GB"/>
        </w:rPr>
        <w:t xml:space="preserve">). </w:t>
      </w:r>
      <w:r w:rsidR="009E6605" w:rsidRPr="00A30CF5">
        <w:rPr>
          <w:rFonts w:ascii="Book Antiqua" w:hAnsi="Book Antiqua" w:cs="Arial"/>
          <w:bCs/>
          <w:color w:val="000000" w:themeColor="text1"/>
          <w:lang w:val="en-GB"/>
        </w:rPr>
        <w:t xml:space="preserve">As depicted in Figure 5B and Figure 6B, </w:t>
      </w:r>
      <w:r w:rsidR="00A40E4E" w:rsidRPr="00A30CF5">
        <w:rPr>
          <w:rFonts w:ascii="Book Antiqua" w:hAnsi="Book Antiqua" w:cs="Arial"/>
          <w:bCs/>
          <w:color w:val="000000" w:themeColor="text1"/>
          <w:lang w:val="en-GB"/>
        </w:rPr>
        <w:t xml:space="preserve">the </w:t>
      </w:r>
      <w:r w:rsidR="00745195" w:rsidRPr="00A30CF5">
        <w:rPr>
          <w:rFonts w:ascii="Book Antiqua" w:hAnsi="Book Antiqua" w:cs="Arial"/>
          <w:bCs/>
          <w:color w:val="000000" w:themeColor="text1"/>
          <w:lang w:val="en-GB"/>
        </w:rPr>
        <w:t>PVAN</w:t>
      </w:r>
      <w:r w:rsidR="009E6605" w:rsidRPr="00A30CF5">
        <w:rPr>
          <w:rFonts w:ascii="Book Antiqua" w:hAnsi="Book Antiqua" w:cs="Arial"/>
          <w:bCs/>
          <w:color w:val="000000" w:themeColor="text1"/>
          <w:lang w:val="en-GB"/>
        </w:rPr>
        <w:t xml:space="preserve"> </w:t>
      </w:r>
      <w:r w:rsidR="00A40E4E" w:rsidRPr="00A30CF5">
        <w:rPr>
          <w:rFonts w:ascii="Book Antiqua" w:hAnsi="Book Antiqua" w:cs="Arial"/>
          <w:bCs/>
          <w:color w:val="000000" w:themeColor="text1"/>
          <w:lang w:val="en-GB"/>
        </w:rPr>
        <w:t xml:space="preserve">group showed </w:t>
      </w:r>
      <w:r w:rsidR="00937197" w:rsidRPr="00A30CF5">
        <w:rPr>
          <w:rFonts w:ascii="Book Antiqua" w:hAnsi="Book Antiqua" w:cs="Arial"/>
          <w:bCs/>
          <w:color w:val="000000" w:themeColor="text1"/>
          <w:lang w:val="en-GB"/>
        </w:rPr>
        <w:t>higher</w:t>
      </w:r>
      <w:r w:rsidR="00A40E4E" w:rsidRPr="00A30CF5">
        <w:rPr>
          <w:rFonts w:ascii="Book Antiqua" w:hAnsi="Book Antiqua" w:cs="Arial"/>
          <w:bCs/>
          <w:color w:val="000000" w:themeColor="text1"/>
          <w:lang w:val="en-GB"/>
        </w:rPr>
        <w:t xml:space="preserve"> 5-year</w:t>
      </w:r>
      <w:r w:rsidR="00745195" w:rsidRPr="00A30CF5">
        <w:rPr>
          <w:rFonts w:ascii="Book Antiqua" w:hAnsi="Book Antiqua" w:cs="Arial"/>
          <w:bCs/>
          <w:color w:val="000000" w:themeColor="text1"/>
          <w:lang w:val="en-GB"/>
        </w:rPr>
        <w:t xml:space="preserve"> </w:t>
      </w:r>
      <w:r w:rsidR="003E5407" w:rsidRPr="00A30CF5">
        <w:rPr>
          <w:rFonts w:ascii="Book Antiqua" w:hAnsi="Book Antiqua" w:cs="Arial"/>
          <w:bCs/>
          <w:color w:val="000000" w:themeColor="text1"/>
          <w:lang w:val="en-GB"/>
        </w:rPr>
        <w:t>crude cumulative</w:t>
      </w:r>
      <w:r w:rsidR="009E6605" w:rsidRPr="00A30CF5">
        <w:rPr>
          <w:rFonts w:ascii="Book Antiqua" w:hAnsi="Book Antiqua" w:cs="Arial"/>
          <w:bCs/>
          <w:color w:val="000000" w:themeColor="text1"/>
          <w:lang w:val="en-GB"/>
        </w:rPr>
        <w:t xml:space="preserve"> and 30-</w:t>
      </w:r>
      <w:r w:rsidR="00717D27" w:rsidRPr="00A30CF5">
        <w:rPr>
          <w:rFonts w:ascii="Book Antiqua" w:hAnsi="Book Antiqua" w:cs="Arial"/>
          <w:bCs/>
          <w:color w:val="000000" w:themeColor="text1"/>
          <w:lang w:val="en-GB" w:eastAsia="zh-CN"/>
        </w:rPr>
        <w:t>d</w:t>
      </w:r>
      <w:r w:rsidR="009E6605" w:rsidRPr="00A30CF5">
        <w:rPr>
          <w:rFonts w:ascii="Book Antiqua" w:hAnsi="Book Antiqua" w:cs="Arial"/>
          <w:bCs/>
          <w:color w:val="000000" w:themeColor="text1"/>
          <w:lang w:val="en-GB"/>
        </w:rPr>
        <w:t xml:space="preserve">-event-censored </w:t>
      </w:r>
      <w:r w:rsidR="003E5407" w:rsidRPr="00A30CF5">
        <w:rPr>
          <w:rFonts w:ascii="Book Antiqua" w:hAnsi="Book Antiqua" w:cs="Arial"/>
          <w:bCs/>
          <w:color w:val="000000" w:themeColor="text1"/>
          <w:lang w:val="en-GB"/>
        </w:rPr>
        <w:t xml:space="preserve">incidences of </w:t>
      </w:r>
      <w:r w:rsidR="009E6605" w:rsidRPr="00A30CF5">
        <w:rPr>
          <w:rFonts w:ascii="Book Antiqua" w:hAnsi="Book Antiqua" w:cs="Arial"/>
          <w:bCs/>
          <w:color w:val="000000" w:themeColor="text1"/>
          <w:lang w:val="en-GB"/>
        </w:rPr>
        <w:t xml:space="preserve">graft </w:t>
      </w:r>
      <w:r w:rsidR="003E5407" w:rsidRPr="00A30CF5">
        <w:rPr>
          <w:rFonts w:ascii="Book Antiqua" w:hAnsi="Book Antiqua" w:cs="Arial"/>
          <w:bCs/>
          <w:color w:val="000000" w:themeColor="text1"/>
          <w:lang w:val="en-GB"/>
        </w:rPr>
        <w:t>failures</w:t>
      </w:r>
      <w:r w:rsidR="00AB77C8" w:rsidRPr="00A30CF5">
        <w:rPr>
          <w:rFonts w:ascii="Book Antiqua" w:hAnsi="Book Antiqua" w:cs="Arial"/>
          <w:bCs/>
          <w:color w:val="000000" w:themeColor="text1"/>
          <w:lang w:val="en-GB"/>
        </w:rPr>
        <w:t xml:space="preserve"> than control</w:t>
      </w:r>
      <w:r w:rsidR="00745195" w:rsidRPr="00A30CF5">
        <w:rPr>
          <w:rFonts w:ascii="Book Antiqua" w:hAnsi="Book Antiqua" w:cs="Arial"/>
          <w:bCs/>
          <w:color w:val="000000" w:themeColor="text1"/>
          <w:lang w:val="en-GB"/>
        </w:rPr>
        <w:t xml:space="preserve">: </w:t>
      </w:r>
      <w:r w:rsidR="003E5407" w:rsidRPr="00A30CF5">
        <w:rPr>
          <w:rFonts w:ascii="Book Antiqua" w:hAnsi="Book Antiqua" w:cs="Arial"/>
          <w:bCs/>
          <w:color w:val="000000" w:themeColor="text1"/>
          <w:lang w:val="en-GB"/>
        </w:rPr>
        <w:t>29.1</w:t>
      </w:r>
      <w:r w:rsidR="00624C5A" w:rsidRPr="00A30CF5">
        <w:rPr>
          <w:rFonts w:ascii="Book Antiqua" w:hAnsi="Book Antiqua" w:cs="Arial"/>
          <w:bCs/>
          <w:color w:val="000000" w:themeColor="text1"/>
          <w:lang w:val="en-GB"/>
        </w:rPr>
        <w:t xml:space="preserve">% </w:t>
      </w:r>
      <w:r w:rsidR="00624C5A" w:rsidRPr="00A30CF5">
        <w:rPr>
          <w:rFonts w:ascii="Book Antiqua" w:hAnsi="Book Antiqua" w:cs="Arial"/>
          <w:bCs/>
          <w:i/>
          <w:color w:val="000000" w:themeColor="text1"/>
          <w:lang w:val="en-GB"/>
        </w:rPr>
        <w:t>vs</w:t>
      </w:r>
      <w:r w:rsidR="00624C5A" w:rsidRPr="00A30CF5">
        <w:rPr>
          <w:rFonts w:ascii="Book Antiqua" w:hAnsi="Book Antiqua" w:cs="Arial"/>
          <w:bCs/>
          <w:color w:val="000000" w:themeColor="text1"/>
          <w:lang w:val="en-GB"/>
        </w:rPr>
        <w:t xml:space="preserve"> </w:t>
      </w:r>
      <w:r w:rsidR="003E5407" w:rsidRPr="00A30CF5">
        <w:rPr>
          <w:rFonts w:ascii="Book Antiqua" w:hAnsi="Book Antiqua" w:cs="Arial"/>
          <w:bCs/>
          <w:color w:val="000000" w:themeColor="text1"/>
          <w:lang w:val="en-GB"/>
        </w:rPr>
        <w:t>12.1</w:t>
      </w:r>
      <w:r w:rsidR="00745195" w:rsidRPr="00A30CF5">
        <w:rPr>
          <w:rFonts w:ascii="Book Antiqua" w:hAnsi="Book Antiqua" w:cs="Arial"/>
          <w:bCs/>
          <w:color w:val="000000" w:themeColor="text1"/>
          <w:lang w:val="en-GB"/>
        </w:rPr>
        <w:t>% (</w:t>
      </w:r>
      <w:proofErr w:type="spellStart"/>
      <w:r w:rsidR="00AB77C8" w:rsidRPr="00A30CF5">
        <w:rPr>
          <w:rFonts w:ascii="Book Antiqua" w:hAnsi="Book Antiqua" w:cs="Arial"/>
          <w:bCs/>
          <w:color w:val="000000" w:themeColor="text1"/>
          <w:lang w:val="en-GB"/>
        </w:rPr>
        <w:t>Gray’s</w:t>
      </w:r>
      <w:proofErr w:type="spellEnd"/>
      <w:r w:rsidR="00AB77C8" w:rsidRPr="00A30CF5">
        <w:rPr>
          <w:rFonts w:ascii="Book Antiqua" w:hAnsi="Book Antiqua" w:cs="Arial"/>
          <w:bCs/>
          <w:color w:val="000000" w:themeColor="text1"/>
          <w:lang w:val="en-GB"/>
        </w:rPr>
        <w:t xml:space="preserve"> test</w:t>
      </w:r>
      <w:r w:rsidR="00745195" w:rsidRPr="00A30CF5">
        <w:rPr>
          <w:rFonts w:ascii="Book Antiqua" w:hAnsi="Book Antiqua" w:cs="Arial"/>
          <w:bCs/>
          <w:color w:val="000000" w:themeColor="text1"/>
          <w:lang w:val="en-GB"/>
        </w:rPr>
        <w:t xml:space="preserve"> </w:t>
      </w:r>
      <w:r w:rsidR="008A634B" w:rsidRPr="00A30CF5">
        <w:rPr>
          <w:rFonts w:ascii="Book Antiqua" w:hAnsi="Book Antiqua" w:cs="Arial"/>
          <w:bCs/>
          <w:i/>
          <w:color w:val="000000" w:themeColor="text1"/>
          <w:lang w:val="en-GB"/>
        </w:rPr>
        <w:t>P</w:t>
      </w:r>
      <w:r w:rsidR="008A634B" w:rsidRPr="00A30CF5">
        <w:rPr>
          <w:rFonts w:ascii="Book Antiqua" w:hAnsi="Book Antiqua" w:cs="Arial"/>
          <w:bCs/>
          <w:color w:val="000000" w:themeColor="text1"/>
          <w:lang w:val="en-GB"/>
        </w:rPr>
        <w:t xml:space="preserve"> </w:t>
      </w:r>
      <w:r w:rsidR="00745195" w:rsidRPr="00A30CF5">
        <w:rPr>
          <w:rFonts w:ascii="Book Antiqua" w:hAnsi="Book Antiqua" w:cs="Arial"/>
          <w:bCs/>
          <w:color w:val="000000" w:themeColor="text1"/>
          <w:lang w:val="en-GB"/>
        </w:rPr>
        <w:t>=</w:t>
      </w:r>
      <w:r w:rsidR="008A634B" w:rsidRPr="00A30CF5">
        <w:rPr>
          <w:rFonts w:ascii="Book Antiqua" w:hAnsi="Book Antiqua" w:cs="Arial"/>
          <w:bCs/>
          <w:color w:val="000000" w:themeColor="text1"/>
          <w:lang w:val="en-GB" w:eastAsia="zh-CN"/>
        </w:rPr>
        <w:t xml:space="preserve"> </w:t>
      </w:r>
      <w:r w:rsidR="00745195" w:rsidRPr="00A30CF5">
        <w:rPr>
          <w:rFonts w:ascii="Book Antiqua" w:hAnsi="Book Antiqua" w:cs="Arial"/>
          <w:bCs/>
          <w:color w:val="000000" w:themeColor="text1"/>
          <w:lang w:val="en-GB"/>
        </w:rPr>
        <w:t>0.00</w:t>
      </w:r>
      <w:r w:rsidR="003E5407" w:rsidRPr="00A30CF5">
        <w:rPr>
          <w:rFonts w:ascii="Book Antiqua" w:hAnsi="Book Antiqua" w:cs="Arial"/>
          <w:bCs/>
          <w:color w:val="000000" w:themeColor="text1"/>
          <w:lang w:val="en-GB"/>
        </w:rPr>
        <w:t>8</w:t>
      </w:r>
      <w:r w:rsidR="00745195" w:rsidRPr="00A30CF5">
        <w:rPr>
          <w:rFonts w:ascii="Book Antiqua" w:hAnsi="Book Antiqua" w:cs="Arial"/>
          <w:bCs/>
          <w:color w:val="000000" w:themeColor="text1"/>
          <w:lang w:val="en-GB"/>
        </w:rPr>
        <w:t xml:space="preserve">) and </w:t>
      </w:r>
      <w:r w:rsidR="003E5407" w:rsidRPr="00A30CF5">
        <w:rPr>
          <w:rFonts w:ascii="Book Antiqua" w:hAnsi="Book Antiqua" w:cs="Arial"/>
          <w:bCs/>
          <w:color w:val="000000" w:themeColor="text1"/>
          <w:lang w:val="en-GB"/>
        </w:rPr>
        <w:t>29.1</w:t>
      </w:r>
      <w:r w:rsidR="00745195" w:rsidRPr="00A30CF5">
        <w:rPr>
          <w:rFonts w:ascii="Book Antiqua" w:hAnsi="Book Antiqua" w:cs="Arial"/>
          <w:bCs/>
          <w:color w:val="000000" w:themeColor="text1"/>
          <w:lang w:val="en-GB"/>
        </w:rPr>
        <w:t xml:space="preserve">% </w:t>
      </w:r>
      <w:r w:rsidR="00745195" w:rsidRPr="00A30CF5">
        <w:rPr>
          <w:rFonts w:ascii="Book Antiqua" w:hAnsi="Book Antiqua" w:cs="Arial"/>
          <w:bCs/>
          <w:i/>
          <w:color w:val="000000" w:themeColor="text1"/>
          <w:lang w:val="en-GB"/>
        </w:rPr>
        <w:t>vs</w:t>
      </w:r>
      <w:r w:rsidR="00745195" w:rsidRPr="00A30CF5">
        <w:rPr>
          <w:rFonts w:ascii="Book Antiqua" w:hAnsi="Book Antiqua" w:cs="Arial"/>
          <w:bCs/>
          <w:color w:val="000000" w:themeColor="text1"/>
          <w:lang w:val="en-GB"/>
        </w:rPr>
        <w:t xml:space="preserve"> </w:t>
      </w:r>
      <w:r w:rsidR="003E5407" w:rsidRPr="00A30CF5">
        <w:rPr>
          <w:rFonts w:ascii="Book Antiqua" w:hAnsi="Book Antiqua" w:cs="Arial"/>
          <w:bCs/>
          <w:color w:val="000000" w:themeColor="text1"/>
          <w:lang w:val="en-GB"/>
        </w:rPr>
        <w:t>7.2</w:t>
      </w:r>
      <w:r w:rsidR="00745195" w:rsidRPr="00A30CF5">
        <w:rPr>
          <w:rFonts w:ascii="Book Antiqua" w:hAnsi="Book Antiqua" w:cs="Arial"/>
          <w:bCs/>
          <w:color w:val="000000" w:themeColor="text1"/>
          <w:lang w:val="en-GB"/>
        </w:rPr>
        <w:t>% (</w:t>
      </w:r>
      <w:proofErr w:type="spellStart"/>
      <w:r w:rsidR="00AB77C8" w:rsidRPr="00A30CF5">
        <w:rPr>
          <w:rFonts w:ascii="Book Antiqua" w:hAnsi="Book Antiqua" w:cs="Arial"/>
          <w:bCs/>
          <w:color w:val="000000" w:themeColor="text1"/>
          <w:lang w:val="en-GB"/>
        </w:rPr>
        <w:t>Gray’s</w:t>
      </w:r>
      <w:proofErr w:type="spellEnd"/>
      <w:r w:rsidR="00AB77C8" w:rsidRPr="00A30CF5">
        <w:rPr>
          <w:rFonts w:ascii="Book Antiqua" w:hAnsi="Book Antiqua" w:cs="Arial"/>
          <w:bCs/>
          <w:color w:val="000000" w:themeColor="text1"/>
          <w:lang w:val="en-GB"/>
        </w:rPr>
        <w:t xml:space="preserve"> test</w:t>
      </w:r>
      <w:r w:rsidR="003E5407" w:rsidRPr="00A30CF5">
        <w:rPr>
          <w:rFonts w:ascii="Book Antiqua" w:hAnsi="Book Antiqua" w:cs="Arial"/>
          <w:bCs/>
          <w:color w:val="000000" w:themeColor="text1"/>
          <w:lang w:val="en-GB"/>
        </w:rPr>
        <w:t xml:space="preserve"> </w:t>
      </w:r>
      <w:r w:rsidR="008A634B" w:rsidRPr="00A30CF5">
        <w:rPr>
          <w:rFonts w:ascii="Book Antiqua" w:hAnsi="Book Antiqua" w:cs="Arial"/>
          <w:bCs/>
          <w:i/>
          <w:color w:val="000000" w:themeColor="text1"/>
          <w:lang w:val="en-GB"/>
        </w:rPr>
        <w:t>P</w:t>
      </w:r>
      <w:r w:rsidR="008A634B" w:rsidRPr="00A30CF5">
        <w:rPr>
          <w:rFonts w:ascii="Book Antiqua" w:hAnsi="Book Antiqua" w:cs="Arial"/>
          <w:bCs/>
          <w:color w:val="000000" w:themeColor="text1"/>
          <w:lang w:val="en-GB"/>
        </w:rPr>
        <w:t xml:space="preserve"> </w:t>
      </w:r>
      <w:r w:rsidR="003E5407" w:rsidRPr="00A30CF5">
        <w:rPr>
          <w:rFonts w:ascii="Book Antiqua" w:hAnsi="Book Antiqua" w:cs="Arial"/>
          <w:bCs/>
          <w:color w:val="000000" w:themeColor="text1"/>
          <w:lang w:val="en-GB"/>
        </w:rPr>
        <w:t>&lt;</w:t>
      </w:r>
      <w:r w:rsidR="008A634B" w:rsidRPr="00A30CF5">
        <w:rPr>
          <w:rFonts w:ascii="Book Antiqua" w:hAnsi="Book Antiqua" w:cs="Arial"/>
          <w:bCs/>
          <w:color w:val="000000" w:themeColor="text1"/>
          <w:lang w:val="en-GB" w:eastAsia="zh-CN"/>
        </w:rPr>
        <w:t xml:space="preserve"> </w:t>
      </w:r>
      <w:r w:rsidR="00745195" w:rsidRPr="00A30CF5">
        <w:rPr>
          <w:rFonts w:ascii="Book Antiqua" w:hAnsi="Book Antiqua" w:cs="Arial"/>
          <w:bCs/>
          <w:color w:val="000000" w:themeColor="text1"/>
          <w:lang w:val="en-GB"/>
        </w:rPr>
        <w:t>0.00</w:t>
      </w:r>
      <w:r w:rsidR="00624C5A" w:rsidRPr="00A30CF5">
        <w:rPr>
          <w:rFonts w:ascii="Book Antiqua" w:hAnsi="Book Antiqua" w:cs="Arial"/>
          <w:bCs/>
          <w:color w:val="000000" w:themeColor="text1"/>
          <w:lang w:val="en-GB"/>
        </w:rPr>
        <w:t>1</w:t>
      </w:r>
      <w:r w:rsidR="00745195" w:rsidRPr="00A30CF5">
        <w:rPr>
          <w:rFonts w:ascii="Book Antiqua" w:hAnsi="Book Antiqua" w:cs="Arial"/>
          <w:bCs/>
          <w:color w:val="000000" w:themeColor="text1"/>
          <w:lang w:val="en-GB"/>
        </w:rPr>
        <w:t>)</w:t>
      </w:r>
      <w:r w:rsidR="00624C5A" w:rsidRPr="00A30CF5">
        <w:rPr>
          <w:rFonts w:ascii="Book Antiqua" w:hAnsi="Book Antiqua" w:cs="Arial"/>
          <w:bCs/>
          <w:color w:val="000000" w:themeColor="text1"/>
          <w:lang w:val="en-GB"/>
        </w:rPr>
        <w:t>, respectively</w:t>
      </w:r>
      <w:r w:rsidR="00745195" w:rsidRPr="00A30CF5">
        <w:rPr>
          <w:rFonts w:ascii="Book Antiqua" w:hAnsi="Book Antiqua" w:cs="Arial"/>
          <w:bCs/>
          <w:color w:val="000000" w:themeColor="text1"/>
          <w:lang w:val="en-GB"/>
        </w:rPr>
        <w:t xml:space="preserve">. </w:t>
      </w:r>
    </w:p>
    <w:p w:rsidR="00A61269" w:rsidRPr="00A30CF5" w:rsidRDefault="001259EB"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A61269" w:rsidRPr="00A30CF5">
        <w:rPr>
          <w:rFonts w:ascii="Book Antiqua" w:hAnsi="Book Antiqua" w:cs="Arial"/>
          <w:bCs/>
          <w:color w:val="000000" w:themeColor="text1"/>
          <w:lang w:val="en-GB"/>
        </w:rPr>
        <w:t xml:space="preserve">PVAN was the leading cause of transplant loss </w:t>
      </w:r>
      <w:r w:rsidR="00AB77C8" w:rsidRPr="00A30CF5">
        <w:rPr>
          <w:rFonts w:ascii="Book Antiqua" w:hAnsi="Book Antiqua" w:cs="Arial"/>
          <w:bCs/>
          <w:color w:val="000000" w:themeColor="text1"/>
          <w:lang w:val="en-GB"/>
        </w:rPr>
        <w:t>in patients with BKV vir</w:t>
      </w:r>
      <w:r w:rsidR="00A61269" w:rsidRPr="00A30CF5">
        <w:rPr>
          <w:rFonts w:ascii="Book Antiqua" w:hAnsi="Book Antiqua" w:cs="Arial"/>
          <w:bCs/>
          <w:color w:val="000000" w:themeColor="text1"/>
          <w:lang w:val="en-GB"/>
        </w:rPr>
        <w:t xml:space="preserve">emia (PVAN: 11/18, 61.1% </w:t>
      </w:r>
      <w:r w:rsidR="00A61269" w:rsidRPr="00A30CF5">
        <w:rPr>
          <w:rFonts w:ascii="Book Antiqua" w:hAnsi="Book Antiqua" w:cs="Arial"/>
          <w:bCs/>
          <w:i/>
          <w:color w:val="000000" w:themeColor="text1"/>
          <w:lang w:val="en-GB"/>
        </w:rPr>
        <w:t>vs</w:t>
      </w:r>
      <w:r w:rsidR="00A61269" w:rsidRPr="00A30CF5">
        <w:rPr>
          <w:rFonts w:ascii="Book Antiqua" w:hAnsi="Book Antiqua" w:cs="Arial"/>
          <w:bCs/>
          <w:color w:val="000000" w:themeColor="text1"/>
          <w:lang w:val="en-GB"/>
        </w:rPr>
        <w:t xml:space="preserve"> death with function: 4/18, 22.2% </w:t>
      </w:r>
      <w:r w:rsidR="00A61269" w:rsidRPr="00A30CF5">
        <w:rPr>
          <w:rFonts w:ascii="Book Antiqua" w:hAnsi="Book Antiqua" w:cs="Arial"/>
          <w:bCs/>
          <w:i/>
          <w:color w:val="000000" w:themeColor="text1"/>
          <w:lang w:val="en-GB"/>
        </w:rPr>
        <w:t>vs</w:t>
      </w:r>
      <w:r w:rsidR="00A61269" w:rsidRPr="00A30CF5">
        <w:rPr>
          <w:rFonts w:ascii="Book Antiqua" w:hAnsi="Book Antiqua" w:cs="Arial"/>
          <w:bCs/>
          <w:color w:val="000000" w:themeColor="text1"/>
          <w:lang w:val="en-GB"/>
        </w:rPr>
        <w:t xml:space="preserve"> chronic allograft injury: 1/18, 5.6%) and the fourth in the entire study cohort</w:t>
      </w:r>
      <w:r w:rsidR="00624C5A" w:rsidRPr="00A30CF5">
        <w:rPr>
          <w:rFonts w:ascii="Book Antiqua" w:hAnsi="Book Antiqua" w:cs="Arial"/>
          <w:bCs/>
          <w:color w:val="000000" w:themeColor="text1"/>
          <w:lang w:val="en-GB"/>
        </w:rPr>
        <w:t xml:space="preserve"> (Figure 1)</w:t>
      </w:r>
      <w:r w:rsidR="00A61269" w:rsidRPr="00A30CF5">
        <w:rPr>
          <w:rFonts w:ascii="Book Antiqua" w:hAnsi="Book Antiqua" w:cs="Arial"/>
          <w:bCs/>
          <w:color w:val="000000" w:themeColor="text1"/>
          <w:lang w:val="en-GB"/>
        </w:rPr>
        <w:t xml:space="preserve">. </w:t>
      </w:r>
    </w:p>
    <w:p w:rsidR="0075273F" w:rsidRPr="00A30CF5" w:rsidRDefault="0075273F"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624C5A" w:rsidRPr="00A30CF5" w:rsidRDefault="00761EED" w:rsidP="00A30CF5">
      <w:pPr>
        <w:widowControl w:val="0"/>
        <w:autoSpaceDE w:val="0"/>
        <w:autoSpaceDN w:val="0"/>
        <w:adjustRightInd w:val="0"/>
        <w:spacing w:line="360" w:lineRule="auto"/>
        <w:jc w:val="both"/>
        <w:rPr>
          <w:rFonts w:ascii="Book Antiqua" w:hAnsi="Book Antiqua" w:cs="Arial"/>
          <w:bCs/>
          <w:i/>
          <w:color w:val="000000" w:themeColor="text1"/>
          <w:lang w:val="en-GB"/>
        </w:rPr>
      </w:pPr>
      <w:r w:rsidRPr="00A30CF5">
        <w:rPr>
          <w:rFonts w:ascii="Book Antiqua" w:hAnsi="Book Antiqua" w:cs="Arial"/>
          <w:b/>
          <w:bCs/>
          <w:i/>
          <w:color w:val="000000" w:themeColor="text1"/>
          <w:lang w:val="en-GB"/>
        </w:rPr>
        <w:t xml:space="preserve">Risk factors for BKV </w:t>
      </w:r>
      <w:r w:rsidR="00E50BA2" w:rsidRPr="00A30CF5">
        <w:rPr>
          <w:rFonts w:ascii="Book Antiqua" w:hAnsi="Book Antiqua" w:cs="Arial"/>
          <w:b/>
          <w:bCs/>
          <w:i/>
          <w:color w:val="000000" w:themeColor="text1"/>
          <w:lang w:val="en-GB"/>
        </w:rPr>
        <w:t>vir</w:t>
      </w:r>
      <w:r w:rsidR="006057A3" w:rsidRPr="00A30CF5">
        <w:rPr>
          <w:rFonts w:ascii="Book Antiqua" w:hAnsi="Book Antiqua" w:cs="Arial"/>
          <w:b/>
          <w:bCs/>
          <w:i/>
          <w:color w:val="000000" w:themeColor="text1"/>
          <w:lang w:val="en-GB"/>
        </w:rPr>
        <w:t>emia</w:t>
      </w:r>
      <w:r w:rsidRPr="00A30CF5">
        <w:rPr>
          <w:rFonts w:ascii="Book Antiqua" w:hAnsi="Book Antiqua" w:cs="Arial"/>
          <w:b/>
          <w:bCs/>
          <w:i/>
          <w:color w:val="000000" w:themeColor="text1"/>
          <w:lang w:val="en-GB"/>
        </w:rPr>
        <w:t xml:space="preserve"> and PVAN</w:t>
      </w:r>
    </w:p>
    <w:p w:rsidR="004533E5" w:rsidRPr="00A30CF5" w:rsidRDefault="004533E5"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Univariate analysis, based on chi-square or Fisher exact test for recipients with or without BKV viremia are reported in Table 2. Variables with a P-value greater than 0.8 were not </w:t>
      </w:r>
      <w:r w:rsidRPr="00A30CF5">
        <w:rPr>
          <w:rFonts w:ascii="Book Antiqua" w:hAnsi="Book Antiqua" w:cs="Arial"/>
          <w:color w:val="000000" w:themeColor="text1"/>
          <w:lang w:val="en-GB"/>
        </w:rPr>
        <w:lastRenderedPageBreak/>
        <w:t>considered in the multivariable model building. This left 16 variables to be studied. Among the 16 variables, the selected variables according to the backward procedure were: Afro-Caribbean ethnicity, pre-transplant diabetes, PRA value &gt;</w:t>
      </w:r>
      <w:r w:rsidR="004D6696"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50%, CMV prophylaxis, HLA mismatch</w:t>
      </w:r>
      <w:r w:rsidR="003E5407" w:rsidRPr="00A30CF5">
        <w:rPr>
          <w:rFonts w:ascii="Book Antiqua" w:hAnsi="Book Antiqua" w:cs="Arial"/>
          <w:color w:val="000000" w:themeColor="text1"/>
          <w:lang w:val="en-GB"/>
        </w:rPr>
        <w:t>ing</w:t>
      </w:r>
      <w:r w:rsidRPr="00A30CF5">
        <w:rPr>
          <w:rFonts w:ascii="Book Antiqua" w:hAnsi="Book Antiqua" w:cs="Arial"/>
          <w:color w:val="000000" w:themeColor="text1"/>
          <w:lang w:val="en-GB"/>
        </w:rPr>
        <w:t xml:space="preserve"> &gt;</w:t>
      </w:r>
      <w:r w:rsidR="004D6696"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4, BPR within thirty days of transplant. The final model is reported in Table 4. By repeating the backward variable selection in 500 bootstrap samples, it is worth noticing that the selected variables were also selected in at least 60% of the bootstrap samples. Moreover recipient CMV IgG positive was selected in 68% of the bootstrap samples and recipient cytomegalovirus D</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R</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 xml:space="preserve"> immunization in 60% of the samples. The C-index is 0.64 after correction for optimism.</w:t>
      </w:r>
      <w:r w:rsidR="00A03430">
        <w:rPr>
          <w:rFonts w:ascii="Book Antiqua" w:hAnsi="Book Antiqua" w:cs="Arial"/>
          <w:color w:val="000000" w:themeColor="text1"/>
          <w:lang w:val="en-GB"/>
        </w:rPr>
        <w:t xml:space="preserve">  </w:t>
      </w:r>
    </w:p>
    <w:p w:rsidR="004533E5" w:rsidRPr="00A30CF5" w:rsidRDefault="001259E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4533E5" w:rsidRPr="00A30CF5">
        <w:rPr>
          <w:rFonts w:ascii="Book Antiqua" w:hAnsi="Book Antiqua" w:cs="Arial"/>
          <w:color w:val="000000" w:themeColor="text1"/>
          <w:lang w:val="en-GB"/>
        </w:rPr>
        <w:t xml:space="preserve">Univariate analysis, based on </w:t>
      </w:r>
      <w:r w:rsidR="00DC2E75" w:rsidRPr="00A30CF5">
        <w:rPr>
          <w:rFonts w:ascii="Book Antiqua" w:hAnsi="Book Antiqua" w:cs="Arial"/>
          <w:color w:val="000000" w:themeColor="text1"/>
          <w:lang w:val="en-GB"/>
        </w:rPr>
        <w:t>Chi</w:t>
      </w:r>
      <w:r w:rsidR="004533E5" w:rsidRPr="00A30CF5">
        <w:rPr>
          <w:rFonts w:ascii="Book Antiqua" w:hAnsi="Book Antiqua" w:cs="Arial"/>
          <w:color w:val="000000" w:themeColor="text1"/>
          <w:lang w:val="en-GB"/>
        </w:rPr>
        <w:t xml:space="preserve">-square or Fisher exact test for 60 recipients with BKV viremia, classified as PVAN positive or negative, are reported in Table 3. Variables with a </w:t>
      </w:r>
      <w:r w:rsidR="004533E5" w:rsidRPr="00A30CF5">
        <w:rPr>
          <w:rFonts w:ascii="Book Antiqua" w:hAnsi="Book Antiqua" w:cs="Arial"/>
          <w:i/>
          <w:color w:val="000000" w:themeColor="text1"/>
          <w:lang w:val="en-GB"/>
        </w:rPr>
        <w:t>P</w:t>
      </w:r>
      <w:r w:rsidR="004533E5" w:rsidRPr="00A30CF5">
        <w:rPr>
          <w:rFonts w:ascii="Book Antiqua" w:hAnsi="Book Antiqua" w:cs="Arial"/>
          <w:color w:val="000000" w:themeColor="text1"/>
          <w:lang w:val="en-GB"/>
        </w:rPr>
        <w:t xml:space="preserve">-value greater than 0.5 were not considered in the multivariable model building. This left 8 variables to be studied. It is worth noticing that initial viremia </w:t>
      </w:r>
      <w:r w:rsidR="00E50BA2" w:rsidRPr="00A30CF5">
        <w:rPr>
          <w:rFonts w:ascii="Book Antiqua" w:hAnsi="Book Antiqua" w:cs="Arial"/>
          <w:color w:val="000000" w:themeColor="text1"/>
          <w:lang w:val="en-GB"/>
        </w:rPr>
        <w:t>≥</w:t>
      </w:r>
      <w:r w:rsidR="00370E65" w:rsidRPr="00A30CF5">
        <w:rPr>
          <w:rFonts w:ascii="Book Antiqua" w:hAnsi="Book Antiqua" w:cs="Arial"/>
          <w:color w:val="000000" w:themeColor="text1"/>
          <w:lang w:val="en-GB" w:eastAsia="zh-CN"/>
        </w:rPr>
        <w:t xml:space="preserve"> </w:t>
      </w:r>
      <w:r w:rsidR="004533E5" w:rsidRPr="00A30CF5">
        <w:rPr>
          <w:rFonts w:ascii="Book Antiqua" w:hAnsi="Book Antiqua" w:cs="Arial"/>
          <w:color w:val="000000" w:themeColor="text1"/>
          <w:lang w:val="en-GB"/>
        </w:rPr>
        <w:t xml:space="preserve">10000 copies/mL and sustained vs. transient viremia almost perfectly discriminated between patients with or without PVAN. The odds ratio contrasting initial viremia </w:t>
      </w:r>
      <w:r w:rsidR="00E50BA2" w:rsidRPr="00A30CF5">
        <w:rPr>
          <w:rFonts w:ascii="Book Antiqua" w:hAnsi="Book Antiqua" w:cs="Arial"/>
          <w:color w:val="000000" w:themeColor="text1"/>
          <w:lang w:val="en-GB"/>
        </w:rPr>
        <w:t>≥</w:t>
      </w:r>
      <w:r w:rsidR="00370E65" w:rsidRPr="00A30CF5">
        <w:rPr>
          <w:rFonts w:ascii="Book Antiqua" w:hAnsi="Book Antiqua" w:cs="Arial"/>
          <w:color w:val="000000" w:themeColor="text1"/>
          <w:lang w:val="en-GB" w:eastAsia="zh-CN"/>
        </w:rPr>
        <w:t xml:space="preserve"> </w:t>
      </w:r>
      <w:r w:rsidR="00E50BA2" w:rsidRPr="00A30CF5">
        <w:rPr>
          <w:rFonts w:ascii="Book Antiqua" w:hAnsi="Book Antiqua" w:cs="Arial"/>
          <w:color w:val="000000" w:themeColor="text1"/>
          <w:lang w:val="en-GB"/>
        </w:rPr>
        <w:t>10000</w:t>
      </w:r>
      <w:r w:rsidR="004533E5" w:rsidRPr="00A30CF5">
        <w:rPr>
          <w:rFonts w:ascii="Book Antiqua" w:hAnsi="Book Antiqua" w:cs="Arial"/>
          <w:color w:val="000000" w:themeColor="text1"/>
          <w:lang w:val="en-GB"/>
        </w:rPr>
        <w:t xml:space="preserve"> versus </w:t>
      </w:r>
      <w:r w:rsidR="00E50BA2" w:rsidRPr="00A30CF5">
        <w:rPr>
          <w:rFonts w:ascii="Book Antiqua" w:hAnsi="Book Antiqua" w:cs="Arial"/>
          <w:color w:val="000000" w:themeColor="text1"/>
          <w:lang w:val="en-GB"/>
        </w:rPr>
        <w:t>&lt;</w:t>
      </w:r>
      <w:r w:rsidR="00370E65" w:rsidRPr="00A30CF5">
        <w:rPr>
          <w:rFonts w:ascii="Book Antiqua" w:hAnsi="Book Antiqua" w:cs="Arial"/>
          <w:color w:val="000000" w:themeColor="text1"/>
          <w:lang w:val="en-GB" w:eastAsia="zh-CN"/>
        </w:rPr>
        <w:t xml:space="preserve"> </w:t>
      </w:r>
      <w:r w:rsidR="00370E65" w:rsidRPr="00A30CF5">
        <w:rPr>
          <w:rFonts w:ascii="Book Antiqua" w:hAnsi="Book Antiqua" w:cs="Arial"/>
          <w:color w:val="000000" w:themeColor="text1"/>
          <w:lang w:val="en-GB"/>
        </w:rPr>
        <w:t>10000 copies/mL is 54 (95%</w:t>
      </w:r>
      <w:r w:rsidR="004533E5" w:rsidRPr="00A30CF5">
        <w:rPr>
          <w:rFonts w:ascii="Book Antiqua" w:hAnsi="Book Antiqua" w:cs="Arial"/>
          <w:color w:val="000000" w:themeColor="text1"/>
          <w:lang w:val="en-GB"/>
        </w:rPr>
        <w:t>CI: 13-477) calculated using Firth penalized logistic regression with a C-index equal to 0.89. Considering the remaining variables, a backward selection procedure was performed. The selected variables were: Afro-Caribbean ethnicity, cardiovascular disease, donor CMV IgG positive, donor age ≥</w:t>
      </w:r>
      <w:r w:rsidR="00C97434" w:rsidRPr="00A30CF5">
        <w:rPr>
          <w:rFonts w:ascii="Book Antiqua" w:hAnsi="Book Antiqua" w:cs="Arial"/>
          <w:color w:val="000000" w:themeColor="text1"/>
          <w:lang w:val="en-GB" w:eastAsia="zh-CN"/>
        </w:rPr>
        <w:t xml:space="preserve"> </w:t>
      </w:r>
      <w:r w:rsidR="004533E5" w:rsidRPr="00A30CF5">
        <w:rPr>
          <w:rFonts w:ascii="Book Antiqua" w:hAnsi="Book Antiqua" w:cs="Arial"/>
          <w:color w:val="000000" w:themeColor="text1"/>
          <w:lang w:val="en-GB"/>
        </w:rPr>
        <w:t>60</w:t>
      </w:r>
      <w:r w:rsidR="00C97434" w:rsidRPr="00A30CF5">
        <w:rPr>
          <w:rFonts w:ascii="Book Antiqua" w:hAnsi="Book Antiqua" w:cs="Arial"/>
          <w:color w:val="000000" w:themeColor="text1"/>
          <w:lang w:val="en-GB" w:eastAsia="zh-CN"/>
        </w:rPr>
        <w:t xml:space="preserve"> years</w:t>
      </w:r>
      <w:r w:rsidR="004533E5" w:rsidRPr="00A30CF5">
        <w:rPr>
          <w:rFonts w:ascii="Book Antiqua" w:hAnsi="Book Antiqua" w:cs="Arial"/>
          <w:color w:val="000000" w:themeColor="text1"/>
          <w:lang w:val="en-GB"/>
        </w:rPr>
        <w:t xml:space="preserve">. The final model is reported in Table </w:t>
      </w:r>
      <w:r w:rsidR="00F156CE" w:rsidRPr="00A30CF5">
        <w:rPr>
          <w:rFonts w:ascii="Book Antiqua" w:hAnsi="Book Antiqua" w:cs="Arial"/>
          <w:color w:val="000000" w:themeColor="text1"/>
          <w:lang w:val="en-GB"/>
        </w:rPr>
        <w:t>5</w:t>
      </w:r>
      <w:r w:rsidR="004533E5" w:rsidRPr="00A30CF5">
        <w:rPr>
          <w:rFonts w:ascii="Book Antiqua" w:hAnsi="Book Antiqua" w:cs="Arial"/>
          <w:color w:val="000000" w:themeColor="text1"/>
          <w:lang w:val="en-GB"/>
        </w:rPr>
        <w:t>. By repeating the backward variable selection in 500 bootstrap samples, only the 4 selected variables were also selected in at least 50% of the bootstrap samples. The C-index is 0.62 after correction for optimism.</w:t>
      </w:r>
      <w:r w:rsidR="00A03430">
        <w:rPr>
          <w:rFonts w:ascii="Book Antiqua" w:hAnsi="Book Antiqua" w:cs="Arial"/>
          <w:color w:val="000000" w:themeColor="text1"/>
          <w:lang w:val="en-GB"/>
        </w:rPr>
        <w:t xml:space="preserve">  </w:t>
      </w:r>
    </w:p>
    <w:p w:rsidR="006F48F6" w:rsidRPr="00A30CF5" w:rsidRDefault="006F48F6" w:rsidP="00A30CF5">
      <w:pPr>
        <w:widowControl w:val="0"/>
        <w:autoSpaceDE w:val="0"/>
        <w:autoSpaceDN w:val="0"/>
        <w:adjustRightInd w:val="0"/>
        <w:spacing w:line="360" w:lineRule="auto"/>
        <w:jc w:val="both"/>
        <w:rPr>
          <w:rFonts w:ascii="Book Antiqua" w:hAnsi="Book Antiqua" w:cs="Arial"/>
          <w:b/>
          <w:bCs/>
          <w:color w:val="000000" w:themeColor="text1"/>
          <w:lang w:val="en-GB"/>
        </w:rPr>
      </w:pPr>
    </w:p>
    <w:p w:rsidR="00186379" w:rsidRPr="00A30CF5" w:rsidRDefault="00A00D8C"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A30CF5">
        <w:rPr>
          <w:rFonts w:ascii="Book Antiqua" w:hAnsi="Book Antiqua" w:cs="Arial"/>
          <w:b/>
          <w:bCs/>
          <w:color w:val="000000" w:themeColor="text1"/>
          <w:lang w:val="en-GB"/>
        </w:rPr>
        <w:t>DISCUSSION</w:t>
      </w:r>
    </w:p>
    <w:p w:rsidR="001D5835" w:rsidRPr="00A30CF5" w:rsidRDefault="00274AB8"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 xml:space="preserve">The development of new and more powerful immunosuppressive agents has led to a significant reduction of acute rejection rates after kidney </w:t>
      </w:r>
      <w:proofErr w:type="gramStart"/>
      <w:r w:rsidRPr="00A30CF5">
        <w:rPr>
          <w:rFonts w:ascii="Book Antiqua" w:hAnsi="Book Antiqua" w:cs="Arial"/>
          <w:bCs/>
          <w:color w:val="000000" w:themeColor="text1"/>
          <w:lang w:val="en-GB"/>
        </w:rPr>
        <w:t>transplantation</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24]</w:t>
      </w:r>
      <w:r w:rsidRPr="00A30CF5">
        <w:rPr>
          <w:rFonts w:ascii="Book Antiqua" w:hAnsi="Book Antiqua" w:cs="Arial"/>
          <w:bCs/>
          <w:color w:val="000000" w:themeColor="text1"/>
          <w:lang w:val="en-GB"/>
        </w:rPr>
        <w:t xml:space="preserve">. As a consequence, we have observed an impressive </w:t>
      </w:r>
      <w:r w:rsidR="00880502" w:rsidRPr="00A30CF5">
        <w:rPr>
          <w:rFonts w:ascii="Book Antiqua" w:hAnsi="Book Antiqua" w:cs="Arial"/>
          <w:bCs/>
          <w:color w:val="000000" w:themeColor="text1"/>
          <w:lang w:val="en-GB"/>
        </w:rPr>
        <w:t>improvement</w:t>
      </w:r>
      <w:r w:rsidR="00BF5ABB" w:rsidRPr="00A30CF5">
        <w:rPr>
          <w:rFonts w:ascii="Book Antiqua" w:hAnsi="Book Antiqua" w:cs="Arial"/>
          <w:bCs/>
          <w:color w:val="000000" w:themeColor="text1"/>
          <w:lang w:val="en-GB"/>
        </w:rPr>
        <w:t xml:space="preserve"> in</w:t>
      </w:r>
      <w:r w:rsidRPr="00A30CF5">
        <w:rPr>
          <w:rFonts w:ascii="Book Antiqua" w:hAnsi="Book Antiqua" w:cs="Arial"/>
          <w:bCs/>
          <w:color w:val="000000" w:themeColor="text1"/>
          <w:lang w:val="en-GB"/>
        </w:rPr>
        <w:t xml:space="preserve"> short</w:t>
      </w:r>
      <w:r w:rsidR="005B10DD" w:rsidRPr="00A30CF5">
        <w:rPr>
          <w:rFonts w:ascii="Book Antiqua" w:hAnsi="Book Antiqua" w:cs="Arial"/>
          <w:bCs/>
          <w:color w:val="000000" w:themeColor="text1"/>
          <w:lang w:val="en-GB"/>
        </w:rPr>
        <w:t>-</w:t>
      </w:r>
      <w:r w:rsidRPr="00A30CF5">
        <w:rPr>
          <w:rFonts w:ascii="Book Antiqua" w:hAnsi="Book Antiqua" w:cs="Arial"/>
          <w:bCs/>
          <w:color w:val="000000" w:themeColor="text1"/>
          <w:lang w:val="en-GB"/>
        </w:rPr>
        <w:t xml:space="preserve"> and mid-term graft survival</w:t>
      </w:r>
      <w:r w:rsidR="005B10DD" w:rsidRPr="00A30CF5">
        <w:rPr>
          <w:rFonts w:ascii="Book Antiqua" w:hAnsi="Book Antiqua" w:cs="Arial"/>
          <w:bCs/>
          <w:color w:val="000000" w:themeColor="text1"/>
          <w:lang w:val="en-GB"/>
        </w:rPr>
        <w:t xml:space="preserve"> rates</w:t>
      </w:r>
      <w:r w:rsidRPr="00A30CF5">
        <w:rPr>
          <w:rFonts w:ascii="Book Antiqua" w:hAnsi="Book Antiqua" w:cs="Arial"/>
          <w:bCs/>
          <w:color w:val="000000" w:themeColor="text1"/>
          <w:lang w:val="en-GB"/>
        </w:rPr>
        <w:t>. However, long-term outcome</w:t>
      </w:r>
      <w:r w:rsidR="00BF5ABB" w:rsidRPr="00A30CF5">
        <w:rPr>
          <w:rFonts w:ascii="Book Antiqua" w:hAnsi="Book Antiqua" w:cs="Arial"/>
          <w:bCs/>
          <w:color w:val="000000" w:themeColor="text1"/>
          <w:lang w:val="en-GB"/>
        </w:rPr>
        <w:t>s have</w:t>
      </w:r>
      <w:r w:rsidRPr="00A30CF5">
        <w:rPr>
          <w:rFonts w:ascii="Book Antiqua" w:hAnsi="Book Antiqua" w:cs="Arial"/>
          <w:bCs/>
          <w:color w:val="000000" w:themeColor="text1"/>
          <w:lang w:val="en-GB"/>
        </w:rPr>
        <w:t xml:space="preserve"> only marginally </w:t>
      </w:r>
      <w:proofErr w:type="gramStart"/>
      <w:r w:rsidRPr="00A30CF5">
        <w:rPr>
          <w:rFonts w:ascii="Book Antiqua" w:hAnsi="Book Antiqua" w:cs="Arial"/>
          <w:bCs/>
          <w:color w:val="000000" w:themeColor="text1"/>
          <w:lang w:val="en-GB"/>
        </w:rPr>
        <w:t>improved</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25]</w:t>
      </w:r>
      <w:r w:rsidRPr="00A30CF5">
        <w:rPr>
          <w:rFonts w:ascii="Book Antiqua" w:hAnsi="Book Antiqua" w:cs="Arial"/>
          <w:bCs/>
          <w:color w:val="000000" w:themeColor="text1"/>
          <w:lang w:val="en-GB"/>
        </w:rPr>
        <w:t xml:space="preserve">. </w:t>
      </w:r>
      <w:r w:rsidR="00BF5ABB" w:rsidRPr="00A30CF5">
        <w:rPr>
          <w:rFonts w:ascii="Book Antiqua" w:hAnsi="Book Antiqua" w:cs="Arial"/>
          <w:bCs/>
          <w:color w:val="000000" w:themeColor="text1"/>
          <w:lang w:val="en-GB"/>
        </w:rPr>
        <w:t>D</w:t>
      </w:r>
      <w:r w:rsidRPr="00A30CF5">
        <w:rPr>
          <w:rFonts w:ascii="Book Antiqua" w:hAnsi="Book Antiqua" w:cs="Arial"/>
          <w:bCs/>
          <w:color w:val="000000" w:themeColor="text1"/>
          <w:lang w:val="en-GB"/>
        </w:rPr>
        <w:t xml:space="preserve">eath with function, chronic allograft injury, and PVAN have </w:t>
      </w:r>
      <w:r w:rsidR="00BF5ABB" w:rsidRPr="00A30CF5">
        <w:rPr>
          <w:rFonts w:ascii="Book Antiqua" w:hAnsi="Book Antiqua" w:cs="Arial"/>
          <w:bCs/>
          <w:color w:val="000000" w:themeColor="text1"/>
          <w:lang w:val="en-GB"/>
        </w:rPr>
        <w:t xml:space="preserve">now </w:t>
      </w:r>
      <w:r w:rsidR="005E5889" w:rsidRPr="00A30CF5">
        <w:rPr>
          <w:rFonts w:ascii="Book Antiqua" w:hAnsi="Book Antiqua" w:cs="Arial"/>
          <w:bCs/>
          <w:color w:val="000000" w:themeColor="text1"/>
          <w:lang w:val="en-GB"/>
        </w:rPr>
        <w:t>e</w:t>
      </w:r>
      <w:r w:rsidR="00BF5ABB" w:rsidRPr="00A30CF5">
        <w:rPr>
          <w:rFonts w:ascii="Book Antiqua" w:hAnsi="Book Antiqua" w:cs="Arial"/>
          <w:bCs/>
          <w:color w:val="000000" w:themeColor="text1"/>
          <w:lang w:val="en-GB"/>
        </w:rPr>
        <w:t>merged as</w:t>
      </w:r>
      <w:r w:rsidRPr="00A30CF5">
        <w:rPr>
          <w:rFonts w:ascii="Book Antiqua" w:hAnsi="Book Antiqua" w:cs="Arial"/>
          <w:bCs/>
          <w:color w:val="000000" w:themeColor="text1"/>
          <w:lang w:val="en-GB"/>
        </w:rPr>
        <w:t xml:space="preserve"> leading cause</w:t>
      </w:r>
      <w:r w:rsidR="00BF5ABB" w:rsidRPr="00A30CF5">
        <w:rPr>
          <w:rFonts w:ascii="Book Antiqua" w:hAnsi="Book Antiqua" w:cs="Arial"/>
          <w:bCs/>
          <w:color w:val="000000" w:themeColor="text1"/>
          <w:lang w:val="en-GB"/>
        </w:rPr>
        <w:t>s</w:t>
      </w:r>
      <w:r w:rsidRPr="00A30CF5">
        <w:rPr>
          <w:rFonts w:ascii="Book Antiqua" w:hAnsi="Book Antiqua" w:cs="Arial"/>
          <w:bCs/>
          <w:color w:val="000000" w:themeColor="text1"/>
          <w:lang w:val="en-GB"/>
        </w:rPr>
        <w:t xml:space="preserve"> of</w:t>
      </w:r>
      <w:r w:rsidR="004743D6"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 xml:space="preserve">premature transplant </w:t>
      </w:r>
      <w:proofErr w:type="gramStart"/>
      <w:r w:rsidRPr="00A30CF5">
        <w:rPr>
          <w:rFonts w:ascii="Book Antiqua" w:hAnsi="Book Antiqua" w:cs="Arial"/>
          <w:bCs/>
          <w:color w:val="000000" w:themeColor="text1"/>
          <w:lang w:val="en-GB"/>
        </w:rPr>
        <w:t>loss</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25]</w:t>
      </w:r>
      <w:r w:rsidR="00186379" w:rsidRPr="00A30CF5">
        <w:rPr>
          <w:rFonts w:ascii="Book Antiqua" w:hAnsi="Book Antiqua" w:cs="Arial"/>
          <w:bCs/>
          <w:color w:val="000000" w:themeColor="text1"/>
          <w:lang w:val="en-GB"/>
        </w:rPr>
        <w:t xml:space="preserve">. </w:t>
      </w:r>
      <w:r w:rsidR="004743D6" w:rsidRPr="00A30CF5">
        <w:rPr>
          <w:rFonts w:ascii="Book Antiqua" w:hAnsi="Book Antiqua" w:cs="Arial"/>
          <w:bCs/>
          <w:color w:val="000000" w:themeColor="text1"/>
          <w:lang w:val="en-GB"/>
        </w:rPr>
        <w:t xml:space="preserve">Viral infections are a well known complication of chronic </w:t>
      </w:r>
      <w:proofErr w:type="gramStart"/>
      <w:r w:rsidR="004743D6" w:rsidRPr="00A30CF5">
        <w:rPr>
          <w:rFonts w:ascii="Book Antiqua" w:hAnsi="Book Antiqua" w:cs="Arial"/>
          <w:bCs/>
          <w:color w:val="000000" w:themeColor="text1"/>
          <w:lang w:val="en-GB"/>
        </w:rPr>
        <w:t>immunosuppression</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26]</w:t>
      </w:r>
      <w:r w:rsidR="004E1DF0" w:rsidRPr="00A30CF5">
        <w:rPr>
          <w:rFonts w:ascii="Book Antiqua" w:hAnsi="Book Antiqua" w:cs="Arial"/>
          <w:bCs/>
          <w:color w:val="000000" w:themeColor="text1"/>
          <w:lang w:val="en-GB"/>
        </w:rPr>
        <w:t xml:space="preserve">. CMV </w:t>
      </w:r>
      <w:r w:rsidR="004743D6" w:rsidRPr="00A30CF5">
        <w:rPr>
          <w:rFonts w:ascii="Book Antiqua" w:hAnsi="Book Antiqua" w:cs="Arial"/>
          <w:bCs/>
          <w:color w:val="000000" w:themeColor="text1"/>
          <w:lang w:val="en-GB"/>
        </w:rPr>
        <w:t xml:space="preserve">and BKV are the most </w:t>
      </w:r>
      <w:r w:rsidR="00BF5ABB" w:rsidRPr="00A30CF5">
        <w:rPr>
          <w:rFonts w:ascii="Book Antiqua" w:hAnsi="Book Antiqua" w:cs="Arial"/>
          <w:bCs/>
          <w:color w:val="000000" w:themeColor="text1"/>
          <w:lang w:val="en-GB"/>
        </w:rPr>
        <w:t>common</w:t>
      </w:r>
      <w:r w:rsidR="004743D6" w:rsidRPr="00A30CF5">
        <w:rPr>
          <w:rFonts w:ascii="Book Antiqua" w:hAnsi="Book Antiqua" w:cs="Arial"/>
          <w:bCs/>
          <w:color w:val="000000" w:themeColor="text1"/>
          <w:lang w:val="en-GB"/>
        </w:rPr>
        <w:t xml:space="preserve"> opportunistic infections </w:t>
      </w:r>
      <w:r w:rsidR="00416908" w:rsidRPr="00A30CF5">
        <w:rPr>
          <w:rFonts w:ascii="Book Antiqua" w:hAnsi="Book Antiqua" w:cs="Arial"/>
          <w:bCs/>
          <w:color w:val="000000" w:themeColor="text1"/>
          <w:lang w:val="en-GB"/>
        </w:rPr>
        <w:t xml:space="preserve">in renal transplant </w:t>
      </w:r>
      <w:proofErr w:type="gramStart"/>
      <w:r w:rsidR="00416908" w:rsidRPr="00A30CF5">
        <w:rPr>
          <w:rFonts w:ascii="Book Antiqua" w:hAnsi="Book Antiqua" w:cs="Arial"/>
          <w:bCs/>
          <w:color w:val="000000" w:themeColor="text1"/>
          <w:lang w:val="en-GB"/>
        </w:rPr>
        <w:t>recipients</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27]</w:t>
      </w:r>
      <w:r w:rsidR="004743D6" w:rsidRPr="00A30CF5">
        <w:rPr>
          <w:rFonts w:ascii="Book Antiqua" w:hAnsi="Book Antiqua" w:cs="Arial"/>
          <w:bCs/>
          <w:color w:val="000000" w:themeColor="text1"/>
          <w:lang w:val="en-GB"/>
        </w:rPr>
        <w:t xml:space="preserve">. Due to a widespread application of systematic protocols for </w:t>
      </w:r>
      <w:r w:rsidR="004743D6" w:rsidRPr="00A30CF5">
        <w:rPr>
          <w:rFonts w:ascii="Book Antiqua" w:hAnsi="Book Antiqua" w:cs="Arial"/>
          <w:bCs/>
          <w:color w:val="000000" w:themeColor="text1"/>
          <w:lang w:val="en-GB"/>
        </w:rPr>
        <w:lastRenderedPageBreak/>
        <w:t xml:space="preserve">the prevention and treatment of CMV </w:t>
      </w:r>
      <w:r w:rsidR="004624E8" w:rsidRPr="00A30CF5">
        <w:rPr>
          <w:rFonts w:ascii="Book Antiqua" w:hAnsi="Book Antiqua" w:cs="Arial"/>
          <w:bCs/>
          <w:color w:val="000000" w:themeColor="text1"/>
          <w:lang w:val="en-GB"/>
        </w:rPr>
        <w:t xml:space="preserve">in immunocompromised hosts, remarkable results have been </w:t>
      </w:r>
      <w:proofErr w:type="gramStart"/>
      <w:r w:rsidR="004624E8" w:rsidRPr="00A30CF5">
        <w:rPr>
          <w:rFonts w:ascii="Book Antiqua" w:hAnsi="Book Antiqua" w:cs="Arial"/>
          <w:bCs/>
          <w:color w:val="000000" w:themeColor="text1"/>
          <w:lang w:val="en-GB"/>
        </w:rPr>
        <w:t>obtained</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28]</w:t>
      </w:r>
      <w:r w:rsidR="004624E8" w:rsidRPr="00A30CF5">
        <w:rPr>
          <w:rFonts w:ascii="Book Antiqua" w:hAnsi="Book Antiqua" w:cs="Arial"/>
          <w:bCs/>
          <w:color w:val="000000" w:themeColor="text1"/>
          <w:lang w:val="en-GB"/>
        </w:rPr>
        <w:t xml:space="preserve">. Management of BKV </w:t>
      </w:r>
      <w:r w:rsidR="004E1DF0" w:rsidRPr="00A30CF5">
        <w:rPr>
          <w:rFonts w:ascii="Book Antiqua" w:hAnsi="Book Antiqua" w:cs="Arial"/>
          <w:bCs/>
          <w:color w:val="000000" w:themeColor="text1"/>
          <w:lang w:val="en-GB"/>
        </w:rPr>
        <w:t xml:space="preserve">infection </w:t>
      </w:r>
      <w:r w:rsidR="004624E8" w:rsidRPr="00A30CF5">
        <w:rPr>
          <w:rFonts w:ascii="Book Antiqua" w:hAnsi="Book Antiqua" w:cs="Arial"/>
          <w:bCs/>
          <w:color w:val="000000" w:themeColor="text1"/>
          <w:lang w:val="en-GB"/>
        </w:rPr>
        <w:t xml:space="preserve">has been also </w:t>
      </w:r>
      <w:proofErr w:type="gramStart"/>
      <w:r w:rsidR="004624E8" w:rsidRPr="00A30CF5">
        <w:rPr>
          <w:rFonts w:ascii="Book Antiqua" w:hAnsi="Book Antiqua" w:cs="Arial"/>
          <w:bCs/>
          <w:color w:val="000000" w:themeColor="text1"/>
          <w:lang w:val="en-GB"/>
        </w:rPr>
        <w:t>evolving</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14]</w:t>
      </w:r>
      <w:r w:rsidR="00184E28" w:rsidRPr="00A30CF5">
        <w:rPr>
          <w:rFonts w:ascii="Book Antiqua" w:hAnsi="Book Antiqua" w:cs="Arial"/>
          <w:bCs/>
          <w:color w:val="000000" w:themeColor="text1"/>
          <w:lang w:val="en-GB"/>
        </w:rPr>
        <w:t xml:space="preserve">. Nevertheless, clinical outcome of kidney transplant recipients with PVAN remains </w:t>
      </w:r>
      <w:r w:rsidR="001D5835" w:rsidRPr="00A30CF5">
        <w:rPr>
          <w:rFonts w:ascii="Book Antiqua" w:hAnsi="Book Antiqua" w:cs="Arial"/>
          <w:bCs/>
          <w:color w:val="000000" w:themeColor="text1"/>
          <w:lang w:val="en-GB"/>
        </w:rPr>
        <w:t>sub</w:t>
      </w:r>
      <w:r w:rsidR="0075273F" w:rsidRPr="00A30CF5">
        <w:rPr>
          <w:rFonts w:ascii="Book Antiqua" w:hAnsi="Book Antiqua" w:cs="Arial"/>
          <w:bCs/>
          <w:color w:val="000000" w:themeColor="text1"/>
          <w:lang w:val="en-GB"/>
        </w:rPr>
        <w:t>-</w:t>
      </w:r>
      <w:proofErr w:type="gramStart"/>
      <w:r w:rsidR="001D5835" w:rsidRPr="00A30CF5">
        <w:rPr>
          <w:rFonts w:ascii="Book Antiqua" w:hAnsi="Book Antiqua" w:cs="Arial"/>
          <w:bCs/>
          <w:color w:val="000000" w:themeColor="text1"/>
          <w:lang w:val="en-GB"/>
        </w:rPr>
        <w:t>optimal</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29]</w:t>
      </w:r>
      <w:r w:rsidR="00184E28" w:rsidRPr="00A30CF5">
        <w:rPr>
          <w:rFonts w:ascii="Book Antiqua" w:hAnsi="Book Antiqua" w:cs="Arial"/>
          <w:bCs/>
          <w:color w:val="000000" w:themeColor="text1"/>
          <w:lang w:val="en-GB"/>
        </w:rPr>
        <w:t>.</w:t>
      </w:r>
      <w:r w:rsidR="00F751C7" w:rsidRPr="00A30CF5">
        <w:rPr>
          <w:rFonts w:ascii="Book Antiqua" w:hAnsi="Book Antiqua" w:cs="Arial"/>
          <w:bCs/>
          <w:color w:val="000000" w:themeColor="text1"/>
          <w:lang w:val="en-GB"/>
        </w:rPr>
        <w:t xml:space="preserve"> </w:t>
      </w:r>
    </w:p>
    <w:p w:rsidR="00C76DB8" w:rsidRPr="00A30CF5" w:rsidRDefault="00AB6D92"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F751C7" w:rsidRPr="00A30CF5">
        <w:rPr>
          <w:rFonts w:ascii="Book Antiqua" w:hAnsi="Book Antiqua" w:cs="Arial"/>
          <w:bCs/>
          <w:color w:val="000000" w:themeColor="text1"/>
          <w:lang w:val="en-GB"/>
        </w:rPr>
        <w:t xml:space="preserve">In the present study we investigated incidence, risk factors, and long-term outcome of BKV infection in a cohort of kidney transplant recipients managed </w:t>
      </w:r>
      <w:r w:rsidR="001D5835" w:rsidRPr="00A30CF5">
        <w:rPr>
          <w:rFonts w:ascii="Book Antiqua" w:hAnsi="Book Antiqua" w:cs="Arial"/>
          <w:bCs/>
          <w:color w:val="000000" w:themeColor="text1"/>
          <w:lang w:val="en-GB"/>
        </w:rPr>
        <w:t>according to</w:t>
      </w:r>
      <w:r w:rsidR="00F751C7" w:rsidRPr="00A30CF5">
        <w:rPr>
          <w:rFonts w:ascii="Book Antiqua" w:hAnsi="Book Antiqua" w:cs="Arial"/>
          <w:bCs/>
          <w:color w:val="000000" w:themeColor="text1"/>
          <w:lang w:val="en-GB"/>
        </w:rPr>
        <w:t xml:space="preserve"> an aggressive screening and diagnostic protocol for PVAN. Effectiveness of a treatment strategy ba</w:t>
      </w:r>
      <w:r w:rsidR="00D521B5" w:rsidRPr="00A30CF5">
        <w:rPr>
          <w:rFonts w:ascii="Book Antiqua" w:hAnsi="Book Antiqua" w:cs="Arial"/>
          <w:bCs/>
          <w:color w:val="000000" w:themeColor="text1"/>
          <w:lang w:val="en-GB"/>
        </w:rPr>
        <w:t>sed on a step by step</w:t>
      </w:r>
      <w:r w:rsidR="00F751C7" w:rsidRPr="00A30CF5">
        <w:rPr>
          <w:rFonts w:ascii="Book Antiqua" w:hAnsi="Book Antiqua" w:cs="Arial"/>
          <w:bCs/>
          <w:color w:val="000000" w:themeColor="text1"/>
          <w:lang w:val="en-GB"/>
        </w:rPr>
        <w:t xml:space="preserve"> reduction of the net state of immunosuppression was also evaluated. </w:t>
      </w:r>
    </w:p>
    <w:p w:rsidR="00184E28" w:rsidRPr="00A30CF5" w:rsidRDefault="00CC1C5F"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52451C" w:rsidRPr="00A30CF5">
        <w:rPr>
          <w:rFonts w:ascii="Book Antiqua" w:hAnsi="Book Antiqua" w:cs="Arial"/>
          <w:bCs/>
          <w:color w:val="000000" w:themeColor="text1"/>
          <w:lang w:val="en-GB"/>
        </w:rPr>
        <w:t xml:space="preserve">KDIGO guideline suggests screening all kidney transplant recipients for BKV replication with plasma qPCR at least monthly for the first six months and then every three months until the end of the first post-transplant </w:t>
      </w:r>
      <w:proofErr w:type="gramStart"/>
      <w:r w:rsidR="0052451C" w:rsidRPr="00A30CF5">
        <w:rPr>
          <w:rFonts w:ascii="Book Antiqua" w:hAnsi="Book Antiqua" w:cs="Arial"/>
          <w:bCs/>
          <w:color w:val="000000" w:themeColor="text1"/>
          <w:lang w:val="en-GB"/>
        </w:rPr>
        <w:t>year</w:t>
      </w:r>
      <w:r w:rsidR="000100DE" w:rsidRPr="00A30CF5">
        <w:rPr>
          <w:rFonts w:ascii="Book Antiqua" w:hAnsi="Book Antiqua" w:cs="Arial"/>
          <w:bCs/>
          <w:color w:val="000000" w:themeColor="text1"/>
          <w:vertAlign w:val="superscript"/>
          <w:lang w:val="en-GB"/>
        </w:rPr>
        <w:t>[</w:t>
      </w:r>
      <w:proofErr w:type="gramEnd"/>
      <w:r w:rsidR="000100DE" w:rsidRPr="00A30CF5">
        <w:rPr>
          <w:rFonts w:ascii="Book Antiqua" w:hAnsi="Book Antiqua" w:cs="Arial"/>
          <w:bCs/>
          <w:color w:val="000000" w:themeColor="text1"/>
          <w:vertAlign w:val="superscript"/>
          <w:lang w:val="en-GB"/>
        </w:rPr>
        <w:t>14]</w:t>
      </w:r>
      <w:r w:rsidR="0052451C" w:rsidRPr="00A30CF5">
        <w:rPr>
          <w:rFonts w:ascii="Book Antiqua" w:hAnsi="Book Antiqua" w:cs="Arial"/>
          <w:bCs/>
          <w:color w:val="000000" w:themeColor="text1"/>
          <w:lang w:val="en-GB"/>
        </w:rPr>
        <w:t xml:space="preserve">. As described </w:t>
      </w:r>
      <w:r w:rsidR="00D521B5" w:rsidRPr="00A30CF5">
        <w:rPr>
          <w:rFonts w:ascii="Book Antiqua" w:hAnsi="Book Antiqua" w:cs="Arial"/>
          <w:bCs/>
          <w:color w:val="000000" w:themeColor="text1"/>
          <w:lang w:val="en-GB"/>
        </w:rPr>
        <w:t>above</w:t>
      </w:r>
      <w:r w:rsidR="0052451C" w:rsidRPr="00A30CF5">
        <w:rPr>
          <w:rFonts w:ascii="Book Antiqua" w:hAnsi="Book Antiqua" w:cs="Arial"/>
          <w:bCs/>
          <w:color w:val="000000" w:themeColor="text1"/>
          <w:lang w:val="en-GB"/>
        </w:rPr>
        <w:t>, we performed a more intensive screening, especially during the first three months after transplant. We found an incidence of BKV vi</w:t>
      </w:r>
      <w:r w:rsidR="00D521B5" w:rsidRPr="00A30CF5">
        <w:rPr>
          <w:rFonts w:ascii="Book Antiqua" w:hAnsi="Book Antiqua" w:cs="Arial"/>
          <w:bCs/>
          <w:color w:val="000000" w:themeColor="text1"/>
          <w:lang w:val="en-GB"/>
        </w:rPr>
        <w:t>r</w:t>
      </w:r>
      <w:r w:rsidR="003E5407" w:rsidRPr="00A30CF5">
        <w:rPr>
          <w:rFonts w:ascii="Book Antiqua" w:hAnsi="Book Antiqua" w:cs="Arial"/>
          <w:bCs/>
          <w:color w:val="000000" w:themeColor="text1"/>
          <w:lang w:val="en-GB"/>
        </w:rPr>
        <w:t>emia and PVAN of 9.5% and 6.5</w:t>
      </w:r>
      <w:r w:rsidR="0052451C" w:rsidRPr="00A30CF5">
        <w:rPr>
          <w:rFonts w:ascii="Book Antiqua" w:hAnsi="Book Antiqua" w:cs="Arial"/>
          <w:bCs/>
          <w:color w:val="000000" w:themeColor="text1"/>
          <w:lang w:val="en-GB"/>
        </w:rPr>
        <w:t>%, respectively. More than ha</w:t>
      </w:r>
      <w:r w:rsidR="00D521B5" w:rsidRPr="00A30CF5">
        <w:rPr>
          <w:rFonts w:ascii="Book Antiqua" w:hAnsi="Book Antiqua" w:cs="Arial"/>
          <w:bCs/>
          <w:color w:val="000000" w:themeColor="text1"/>
          <w:lang w:val="en-GB"/>
        </w:rPr>
        <w:t>lf (55%) of the episodes of vir</w:t>
      </w:r>
      <w:r w:rsidR="0052451C" w:rsidRPr="00A30CF5">
        <w:rPr>
          <w:rFonts w:ascii="Book Antiqua" w:hAnsi="Book Antiqua" w:cs="Arial"/>
          <w:bCs/>
          <w:color w:val="000000" w:themeColor="text1"/>
          <w:lang w:val="en-GB"/>
        </w:rPr>
        <w:t xml:space="preserve">emia were recorded within 180 days of transplant; none in the first </w:t>
      </w:r>
      <w:r w:rsidR="00D521B5" w:rsidRPr="00A30CF5">
        <w:rPr>
          <w:rFonts w:ascii="Book Antiqua" w:hAnsi="Book Antiqua" w:cs="Arial"/>
          <w:bCs/>
          <w:color w:val="000000" w:themeColor="text1"/>
          <w:lang w:val="en-GB"/>
        </w:rPr>
        <w:t>thirty</w:t>
      </w:r>
      <w:r w:rsidR="0052451C" w:rsidRPr="00A30CF5">
        <w:rPr>
          <w:rFonts w:ascii="Book Antiqua" w:hAnsi="Book Antiqua" w:cs="Arial"/>
          <w:bCs/>
          <w:color w:val="000000" w:themeColor="text1"/>
          <w:lang w:val="en-GB"/>
        </w:rPr>
        <w:t xml:space="preserve"> days. These results are in line with previously published </w:t>
      </w:r>
      <w:proofErr w:type="gramStart"/>
      <w:r w:rsidR="0052451C" w:rsidRPr="00A30CF5">
        <w:rPr>
          <w:rFonts w:ascii="Book Antiqua" w:hAnsi="Book Antiqua" w:cs="Arial"/>
          <w:bCs/>
          <w:color w:val="000000" w:themeColor="text1"/>
          <w:lang w:val="en-GB"/>
        </w:rPr>
        <w:t>data</w:t>
      </w:r>
      <w:r w:rsidR="000100DE" w:rsidRPr="00A30CF5">
        <w:rPr>
          <w:rFonts w:ascii="Book Antiqua" w:hAnsi="Book Antiqua" w:cs="Arial"/>
          <w:bCs/>
          <w:color w:val="000000" w:themeColor="text1"/>
          <w:vertAlign w:val="superscript"/>
          <w:lang w:val="en-GB"/>
        </w:rPr>
        <w:t>[</w:t>
      </w:r>
      <w:proofErr w:type="gramEnd"/>
      <w:r w:rsidR="00E46C95" w:rsidRPr="00A30CF5">
        <w:rPr>
          <w:rFonts w:ascii="Book Antiqua" w:hAnsi="Book Antiqua" w:cs="Arial"/>
          <w:bCs/>
          <w:color w:val="000000" w:themeColor="text1"/>
          <w:vertAlign w:val="superscript"/>
          <w:lang w:val="en-GB"/>
        </w:rPr>
        <w:t>30-32</w:t>
      </w:r>
      <w:r w:rsidR="000100DE" w:rsidRPr="00A30CF5">
        <w:rPr>
          <w:rFonts w:ascii="Book Antiqua" w:hAnsi="Book Antiqua" w:cs="Arial"/>
          <w:bCs/>
          <w:color w:val="000000" w:themeColor="text1"/>
          <w:vertAlign w:val="superscript"/>
          <w:lang w:val="en-GB"/>
        </w:rPr>
        <w:t>]</w:t>
      </w:r>
      <w:r w:rsidR="0052451C" w:rsidRPr="00A30CF5">
        <w:rPr>
          <w:rFonts w:ascii="Book Antiqua" w:hAnsi="Book Antiqua" w:cs="Arial"/>
          <w:bCs/>
          <w:color w:val="000000" w:themeColor="text1"/>
          <w:lang w:val="en-GB"/>
        </w:rPr>
        <w:t xml:space="preserve"> and support </w:t>
      </w:r>
      <w:r w:rsidR="00BF5ABB" w:rsidRPr="00A30CF5">
        <w:rPr>
          <w:rFonts w:ascii="Book Antiqua" w:hAnsi="Book Antiqua" w:cs="Arial"/>
          <w:bCs/>
          <w:color w:val="000000" w:themeColor="text1"/>
          <w:lang w:val="en-GB"/>
        </w:rPr>
        <w:t xml:space="preserve">the recommendations of </w:t>
      </w:r>
      <w:r w:rsidR="0052451C" w:rsidRPr="00A30CF5">
        <w:rPr>
          <w:rFonts w:ascii="Book Antiqua" w:hAnsi="Book Antiqua" w:cs="Arial"/>
          <w:bCs/>
          <w:color w:val="000000" w:themeColor="text1"/>
          <w:lang w:val="en-GB"/>
        </w:rPr>
        <w:t>current clinical guideline</w:t>
      </w:r>
      <w:r w:rsidR="00BF5ABB" w:rsidRPr="00A30CF5">
        <w:rPr>
          <w:rFonts w:ascii="Book Antiqua" w:hAnsi="Book Antiqua" w:cs="Arial"/>
          <w:bCs/>
          <w:color w:val="000000" w:themeColor="text1"/>
          <w:lang w:val="en-GB"/>
        </w:rPr>
        <w:t>s</w:t>
      </w:r>
      <w:r w:rsidR="0052451C" w:rsidRPr="00A30CF5">
        <w:rPr>
          <w:rFonts w:ascii="Book Antiqua" w:hAnsi="Book Antiqua" w:cs="Arial"/>
          <w:bCs/>
          <w:color w:val="000000" w:themeColor="text1"/>
          <w:lang w:val="en-GB"/>
        </w:rPr>
        <w:t xml:space="preserve">. </w:t>
      </w:r>
      <w:r w:rsidR="00C76DB8" w:rsidRPr="00A30CF5">
        <w:rPr>
          <w:rFonts w:ascii="Book Antiqua" w:hAnsi="Book Antiqua" w:cs="Arial"/>
          <w:bCs/>
          <w:color w:val="000000" w:themeColor="text1"/>
          <w:lang w:val="en-GB"/>
        </w:rPr>
        <w:t xml:space="preserve">Indeed, our experience suggests that a more aggressive screening strategy, at least in the very early post-transplant phase, may not be </w:t>
      </w:r>
      <w:r w:rsidR="00D521B5" w:rsidRPr="00A30CF5">
        <w:rPr>
          <w:rFonts w:ascii="Book Antiqua" w:hAnsi="Book Antiqua" w:cs="Arial"/>
          <w:bCs/>
          <w:color w:val="000000" w:themeColor="text1"/>
          <w:lang w:val="en-GB"/>
        </w:rPr>
        <w:t>beneficial</w:t>
      </w:r>
      <w:r w:rsidR="00C76DB8" w:rsidRPr="00A30CF5">
        <w:rPr>
          <w:rFonts w:ascii="Book Antiqua" w:hAnsi="Book Antiqua" w:cs="Arial"/>
          <w:bCs/>
          <w:color w:val="000000" w:themeColor="text1"/>
          <w:lang w:val="en-GB"/>
        </w:rPr>
        <w:t xml:space="preserve">. </w:t>
      </w:r>
    </w:p>
    <w:p w:rsidR="00A2638D" w:rsidRPr="00A30CF5"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bCs/>
          <w:color w:val="000000" w:themeColor="text1"/>
          <w:lang w:val="en-GB"/>
        </w:rPr>
        <w:tab/>
      </w:r>
      <w:r w:rsidR="00D941F8" w:rsidRPr="00A30CF5">
        <w:rPr>
          <w:rFonts w:ascii="Book Antiqua" w:hAnsi="Book Antiqua" w:cs="Arial"/>
          <w:bCs/>
          <w:color w:val="000000" w:themeColor="text1"/>
          <w:lang w:val="en-GB"/>
        </w:rPr>
        <w:t>Despite a previous report demonstrating an a</w:t>
      </w:r>
      <w:r w:rsidR="00D521B5" w:rsidRPr="00A30CF5">
        <w:rPr>
          <w:rFonts w:ascii="Book Antiqua" w:hAnsi="Book Antiqua" w:cs="Arial"/>
          <w:bCs/>
          <w:color w:val="000000" w:themeColor="text1"/>
          <w:lang w:val="en-GB"/>
        </w:rPr>
        <w:t>ssociation between onset of vir</w:t>
      </w:r>
      <w:r w:rsidR="00D941F8" w:rsidRPr="00A30CF5">
        <w:rPr>
          <w:rFonts w:ascii="Book Antiqua" w:hAnsi="Book Antiqua" w:cs="Arial"/>
          <w:bCs/>
          <w:color w:val="000000" w:themeColor="text1"/>
          <w:lang w:val="en-GB"/>
        </w:rPr>
        <w:t xml:space="preserve">emia and histological evidence for </w:t>
      </w:r>
      <w:proofErr w:type="gramStart"/>
      <w:r w:rsidR="00D941F8" w:rsidRPr="00A30CF5">
        <w:rPr>
          <w:rFonts w:ascii="Book Antiqua" w:hAnsi="Book Antiqua" w:cs="Arial"/>
          <w:bCs/>
          <w:color w:val="000000" w:themeColor="text1"/>
          <w:lang w:val="en-GB"/>
        </w:rPr>
        <w:t>nephropathy</w:t>
      </w:r>
      <w:r w:rsidR="00E46C95" w:rsidRPr="00A30CF5">
        <w:rPr>
          <w:rFonts w:ascii="Book Antiqua" w:hAnsi="Book Antiqua" w:cs="Arial"/>
          <w:bCs/>
          <w:color w:val="000000" w:themeColor="text1"/>
          <w:vertAlign w:val="superscript"/>
          <w:lang w:val="en-GB"/>
        </w:rPr>
        <w:t>[</w:t>
      </w:r>
      <w:proofErr w:type="gramEnd"/>
      <w:r w:rsidR="00E46C95" w:rsidRPr="00A30CF5">
        <w:rPr>
          <w:rFonts w:ascii="Book Antiqua" w:hAnsi="Book Antiqua" w:cs="Arial"/>
          <w:bCs/>
          <w:color w:val="000000" w:themeColor="text1"/>
          <w:vertAlign w:val="superscript"/>
          <w:lang w:val="en-GB"/>
        </w:rPr>
        <w:t>32]</w:t>
      </w:r>
      <w:r w:rsidR="00D941F8" w:rsidRPr="00A30CF5">
        <w:rPr>
          <w:rFonts w:ascii="Book Antiqua" w:hAnsi="Book Antiqua" w:cs="Arial"/>
          <w:color w:val="000000" w:themeColor="text1"/>
          <w:lang w:val="en-GB"/>
        </w:rPr>
        <w:t>, we could not find any rel</w:t>
      </w:r>
      <w:r w:rsidR="00D521B5" w:rsidRPr="00A30CF5">
        <w:rPr>
          <w:rFonts w:ascii="Book Antiqua" w:hAnsi="Book Antiqua" w:cs="Arial"/>
          <w:color w:val="000000" w:themeColor="text1"/>
          <w:lang w:val="en-GB"/>
        </w:rPr>
        <w:t>ationships between the time vir</w:t>
      </w:r>
      <w:r w:rsidR="00D941F8" w:rsidRPr="00A30CF5">
        <w:rPr>
          <w:rFonts w:ascii="Book Antiqua" w:hAnsi="Book Antiqua" w:cs="Arial"/>
          <w:color w:val="000000" w:themeColor="text1"/>
          <w:lang w:val="en-GB"/>
        </w:rPr>
        <w:t xml:space="preserve">emia was </w:t>
      </w:r>
      <w:r w:rsidR="00D521B5" w:rsidRPr="00A30CF5">
        <w:rPr>
          <w:rFonts w:ascii="Book Antiqua" w:hAnsi="Book Antiqua" w:cs="Arial"/>
          <w:color w:val="000000" w:themeColor="text1"/>
          <w:lang w:val="en-GB"/>
        </w:rPr>
        <w:t xml:space="preserve">first </w:t>
      </w:r>
      <w:r w:rsidR="00D941F8" w:rsidRPr="00A30CF5">
        <w:rPr>
          <w:rFonts w:ascii="Book Antiqua" w:hAnsi="Book Antiqua" w:cs="Arial"/>
          <w:color w:val="000000" w:themeColor="text1"/>
          <w:lang w:val="en-GB"/>
        </w:rPr>
        <w:t xml:space="preserve">diagnosed and PVAN. </w:t>
      </w:r>
      <w:r w:rsidR="00BF5ABB" w:rsidRPr="00A30CF5">
        <w:rPr>
          <w:rFonts w:ascii="Book Antiqua" w:hAnsi="Book Antiqua" w:cs="Arial"/>
          <w:color w:val="000000" w:themeColor="text1"/>
          <w:lang w:val="en-GB"/>
        </w:rPr>
        <w:t>W</w:t>
      </w:r>
      <w:r w:rsidR="00D941F8" w:rsidRPr="00A30CF5">
        <w:rPr>
          <w:rFonts w:ascii="Book Antiqua" w:hAnsi="Book Antiqua" w:cs="Arial"/>
          <w:color w:val="000000" w:themeColor="text1"/>
          <w:lang w:val="en-GB"/>
        </w:rPr>
        <w:t xml:space="preserve">e </w:t>
      </w:r>
      <w:r w:rsidR="00BF5ABB" w:rsidRPr="00A30CF5">
        <w:rPr>
          <w:rFonts w:ascii="Book Antiqua" w:hAnsi="Book Antiqua" w:cs="Arial"/>
          <w:color w:val="000000" w:themeColor="text1"/>
          <w:lang w:val="en-GB"/>
        </w:rPr>
        <w:t>did observe</w:t>
      </w:r>
      <w:r w:rsidR="00D941F8" w:rsidRPr="00A30CF5">
        <w:rPr>
          <w:rFonts w:ascii="Book Antiqua" w:hAnsi="Book Antiqua" w:cs="Arial"/>
          <w:color w:val="000000" w:themeColor="text1"/>
          <w:lang w:val="en-GB"/>
        </w:rPr>
        <w:t xml:space="preserve"> that patien</w:t>
      </w:r>
      <w:r w:rsidR="00D521B5" w:rsidRPr="00A30CF5">
        <w:rPr>
          <w:rFonts w:ascii="Book Antiqua" w:hAnsi="Book Antiqua" w:cs="Arial"/>
          <w:color w:val="000000" w:themeColor="text1"/>
          <w:lang w:val="en-GB"/>
        </w:rPr>
        <w:t>ts with an initial viral load ≥</w:t>
      </w:r>
      <w:r w:rsidR="00451DF3" w:rsidRPr="00A30CF5">
        <w:rPr>
          <w:rFonts w:ascii="Book Antiqua" w:hAnsi="Book Antiqua" w:cs="Arial"/>
          <w:color w:val="000000" w:themeColor="text1"/>
          <w:lang w:val="en-GB" w:eastAsia="zh-CN"/>
        </w:rPr>
        <w:t xml:space="preserve"> </w:t>
      </w:r>
      <w:r w:rsidR="00D941F8" w:rsidRPr="00A30CF5">
        <w:rPr>
          <w:rFonts w:ascii="Book Antiqua" w:hAnsi="Book Antiqua" w:cs="Arial"/>
          <w:color w:val="000000" w:themeColor="text1"/>
          <w:lang w:val="en-GB"/>
        </w:rPr>
        <w:t xml:space="preserve">10000 copies/mL were more likely to </w:t>
      </w:r>
      <w:r w:rsidR="00D521B5" w:rsidRPr="00A30CF5">
        <w:rPr>
          <w:rFonts w:ascii="Book Antiqua" w:hAnsi="Book Antiqua" w:cs="Arial"/>
          <w:color w:val="000000" w:themeColor="text1"/>
          <w:lang w:val="en-GB"/>
        </w:rPr>
        <w:t xml:space="preserve">develop </w:t>
      </w:r>
      <w:r w:rsidR="004E1DF0" w:rsidRPr="00A30CF5">
        <w:rPr>
          <w:rFonts w:ascii="Book Antiqua" w:hAnsi="Book Antiqua" w:cs="Arial"/>
          <w:color w:val="000000" w:themeColor="text1"/>
          <w:lang w:val="en-GB"/>
        </w:rPr>
        <w:t>nephropathy</w:t>
      </w:r>
      <w:r w:rsidR="00D941F8" w:rsidRPr="00A30CF5">
        <w:rPr>
          <w:rFonts w:ascii="Book Antiqua" w:hAnsi="Book Antiqua" w:cs="Arial"/>
          <w:color w:val="000000" w:themeColor="text1"/>
          <w:lang w:val="en-GB"/>
        </w:rPr>
        <w:t xml:space="preserve"> and lose their graft due to BKV than recipients with lower viral loads. </w:t>
      </w:r>
      <w:r w:rsidR="001C37DD" w:rsidRPr="00A30CF5">
        <w:rPr>
          <w:rFonts w:ascii="Book Antiqua" w:hAnsi="Book Antiqua" w:cs="Arial"/>
          <w:color w:val="000000" w:themeColor="text1"/>
          <w:lang w:val="en-GB"/>
        </w:rPr>
        <w:t>A</w:t>
      </w:r>
      <w:r w:rsidR="00CB3023" w:rsidRPr="00A30CF5">
        <w:rPr>
          <w:rFonts w:ascii="Book Antiqua" w:hAnsi="Book Antiqua" w:cs="Arial"/>
          <w:color w:val="000000" w:themeColor="text1"/>
          <w:lang w:val="en-GB"/>
        </w:rPr>
        <w:t>n association between duration of the viremic phase and risk of PVAN or PVAN-related graft loss</w:t>
      </w:r>
      <w:r w:rsidR="001C37DD" w:rsidRPr="00A30CF5">
        <w:rPr>
          <w:rFonts w:ascii="Book Antiqua" w:hAnsi="Book Antiqua" w:cs="Arial"/>
          <w:color w:val="000000" w:themeColor="text1"/>
          <w:lang w:val="en-GB"/>
        </w:rPr>
        <w:t xml:space="preserve"> was also demonstrated</w:t>
      </w:r>
      <w:r w:rsidR="00CB3023" w:rsidRPr="00A30CF5">
        <w:rPr>
          <w:rFonts w:ascii="Book Antiqua" w:hAnsi="Book Antiqua" w:cs="Arial"/>
          <w:color w:val="000000" w:themeColor="text1"/>
          <w:lang w:val="en-GB"/>
        </w:rPr>
        <w:t xml:space="preserve">. </w:t>
      </w:r>
      <w:r w:rsidR="00416908" w:rsidRPr="00A30CF5">
        <w:rPr>
          <w:rFonts w:ascii="Book Antiqua" w:hAnsi="Book Antiqua" w:cs="Arial"/>
          <w:color w:val="000000" w:themeColor="text1"/>
          <w:lang w:val="en-GB"/>
        </w:rPr>
        <w:t>Interestingly</w:t>
      </w:r>
      <w:r w:rsidR="00CB3023" w:rsidRPr="00A30CF5">
        <w:rPr>
          <w:rFonts w:ascii="Book Antiqua" w:hAnsi="Book Antiqua" w:cs="Arial"/>
          <w:color w:val="000000" w:themeColor="text1"/>
          <w:lang w:val="en-GB"/>
        </w:rPr>
        <w:t>, no graft failures due to BKV were recorded in patien</w:t>
      </w:r>
      <w:r w:rsidR="00D521B5" w:rsidRPr="00A30CF5">
        <w:rPr>
          <w:rFonts w:ascii="Book Antiqua" w:hAnsi="Book Antiqua" w:cs="Arial"/>
          <w:color w:val="000000" w:themeColor="text1"/>
          <w:lang w:val="en-GB"/>
        </w:rPr>
        <w:t>ts with an initial viral load &lt;</w:t>
      </w:r>
      <w:r w:rsidR="00451DF3" w:rsidRPr="00A30CF5">
        <w:rPr>
          <w:rFonts w:ascii="Book Antiqua" w:hAnsi="Book Antiqua" w:cs="Arial"/>
          <w:color w:val="000000" w:themeColor="text1"/>
          <w:lang w:val="en-GB" w:eastAsia="zh-CN"/>
        </w:rPr>
        <w:t xml:space="preserve"> </w:t>
      </w:r>
      <w:r w:rsidR="00CB3023" w:rsidRPr="00A30CF5">
        <w:rPr>
          <w:rFonts w:ascii="Book Antiqua" w:hAnsi="Book Antiqua" w:cs="Arial"/>
          <w:color w:val="000000" w:themeColor="text1"/>
          <w:lang w:val="en-GB"/>
        </w:rPr>
        <w:t>10000 c</w:t>
      </w:r>
      <w:r w:rsidR="001C37DD" w:rsidRPr="00A30CF5">
        <w:rPr>
          <w:rFonts w:ascii="Book Antiqua" w:hAnsi="Book Antiqua" w:cs="Arial"/>
          <w:color w:val="000000" w:themeColor="text1"/>
          <w:lang w:val="en-GB"/>
        </w:rPr>
        <w:t>opies/mL or with a viral replication &lt;</w:t>
      </w:r>
      <w:r w:rsidR="00451DF3" w:rsidRPr="00A30CF5">
        <w:rPr>
          <w:rFonts w:ascii="Book Antiqua" w:hAnsi="Book Antiqua" w:cs="Arial"/>
          <w:color w:val="000000" w:themeColor="text1"/>
          <w:lang w:val="en-GB" w:eastAsia="zh-CN"/>
        </w:rPr>
        <w:t xml:space="preserve"> </w:t>
      </w:r>
      <w:r w:rsidR="00CB3023" w:rsidRPr="00A30CF5">
        <w:rPr>
          <w:rFonts w:ascii="Book Antiqua" w:hAnsi="Book Antiqua" w:cs="Arial"/>
          <w:color w:val="000000" w:themeColor="text1"/>
          <w:lang w:val="en-GB"/>
        </w:rPr>
        <w:t xml:space="preserve">3 </w:t>
      </w:r>
      <w:r w:rsidR="00451DF3" w:rsidRPr="00A30CF5">
        <w:rPr>
          <w:rFonts w:ascii="Book Antiqua" w:hAnsi="Book Antiqua" w:cs="Arial"/>
          <w:color w:val="000000" w:themeColor="text1"/>
          <w:lang w:val="en-GB" w:eastAsia="zh-CN"/>
        </w:rPr>
        <w:t>wk</w:t>
      </w:r>
      <w:r w:rsidR="00CB3023" w:rsidRPr="00A30CF5">
        <w:rPr>
          <w:rFonts w:ascii="Book Antiqua" w:hAnsi="Book Antiqua" w:cs="Arial"/>
          <w:color w:val="000000" w:themeColor="text1"/>
          <w:lang w:val="en-GB"/>
        </w:rPr>
        <w:t xml:space="preserve">. </w:t>
      </w:r>
      <w:r w:rsidR="001C37DD" w:rsidRPr="00A30CF5">
        <w:rPr>
          <w:rFonts w:ascii="Book Antiqua" w:hAnsi="Book Antiqua" w:cs="Arial"/>
          <w:color w:val="000000" w:themeColor="text1"/>
          <w:lang w:val="en-GB"/>
        </w:rPr>
        <w:t>P</w:t>
      </w:r>
      <w:r w:rsidR="00CB3023" w:rsidRPr="00A30CF5">
        <w:rPr>
          <w:rFonts w:ascii="Book Antiqua" w:hAnsi="Book Antiqua" w:cs="Arial"/>
          <w:color w:val="000000" w:themeColor="text1"/>
          <w:lang w:val="en-GB"/>
        </w:rPr>
        <w:t xml:space="preserve">lasma qPCR is considered the most reliable test </w:t>
      </w:r>
      <w:r w:rsidR="006834B6" w:rsidRPr="00A30CF5">
        <w:rPr>
          <w:rFonts w:ascii="Book Antiqua" w:hAnsi="Book Antiqua" w:cs="Arial"/>
          <w:color w:val="000000" w:themeColor="text1"/>
          <w:lang w:val="en-GB"/>
        </w:rPr>
        <w:t>to</w:t>
      </w:r>
      <w:r w:rsidR="00CB3023" w:rsidRPr="00A30CF5">
        <w:rPr>
          <w:rFonts w:ascii="Book Antiqua" w:hAnsi="Book Antiqua" w:cs="Arial"/>
          <w:color w:val="000000" w:themeColor="text1"/>
          <w:lang w:val="en-GB"/>
        </w:rPr>
        <w:t xml:space="preserve"> monitor</w:t>
      </w:r>
      <w:r w:rsidR="006834B6" w:rsidRPr="00A30CF5">
        <w:rPr>
          <w:rFonts w:ascii="Book Antiqua" w:hAnsi="Book Antiqua" w:cs="Arial"/>
          <w:color w:val="000000" w:themeColor="text1"/>
          <w:lang w:val="en-GB"/>
        </w:rPr>
        <w:t xml:space="preserve"> viral replication</w:t>
      </w:r>
      <w:r w:rsidR="00CB3023" w:rsidRPr="00A30CF5">
        <w:rPr>
          <w:rFonts w:ascii="Book Antiqua" w:hAnsi="Book Antiqua" w:cs="Arial"/>
          <w:color w:val="000000" w:themeColor="text1"/>
          <w:lang w:val="en-GB"/>
        </w:rPr>
        <w:t xml:space="preserve"> </w:t>
      </w:r>
      <w:r w:rsidR="006834B6" w:rsidRPr="00A30CF5">
        <w:rPr>
          <w:rFonts w:ascii="Book Antiqua" w:hAnsi="Book Antiqua" w:cs="Arial"/>
          <w:color w:val="000000" w:themeColor="text1"/>
          <w:lang w:val="en-GB"/>
        </w:rPr>
        <w:t>and</w:t>
      </w:r>
      <w:r w:rsidR="00CB3023" w:rsidRPr="00A30CF5">
        <w:rPr>
          <w:rFonts w:ascii="Book Antiqua" w:hAnsi="Book Antiqua" w:cs="Arial"/>
          <w:color w:val="000000" w:themeColor="text1"/>
          <w:lang w:val="en-GB"/>
        </w:rPr>
        <w:t xml:space="preserve"> assess response to treatment</w:t>
      </w:r>
      <w:r w:rsidR="00E46C95" w:rsidRPr="00A30CF5">
        <w:rPr>
          <w:rFonts w:ascii="Book Antiqua" w:hAnsi="Book Antiqua" w:cs="Arial"/>
          <w:color w:val="000000" w:themeColor="text1"/>
          <w:vertAlign w:val="superscript"/>
          <w:lang w:val="en-GB"/>
        </w:rPr>
        <w:t>[13]</w:t>
      </w:r>
      <w:r w:rsidR="00416908" w:rsidRPr="00A30CF5">
        <w:rPr>
          <w:rFonts w:ascii="Book Antiqua" w:hAnsi="Book Antiqua" w:cs="Arial"/>
          <w:color w:val="000000" w:themeColor="text1"/>
          <w:lang w:val="en-GB"/>
        </w:rPr>
        <w:t>. Even though</w:t>
      </w:r>
      <w:r w:rsidR="00CB3023" w:rsidRPr="00A30CF5">
        <w:rPr>
          <w:rFonts w:ascii="Book Antiqua" w:hAnsi="Book Antiqua" w:cs="Arial"/>
          <w:color w:val="000000" w:themeColor="text1"/>
          <w:lang w:val="en-GB"/>
        </w:rPr>
        <w:t xml:space="preserve"> there is no established </w:t>
      </w:r>
      <w:r w:rsidR="00BF5ABB" w:rsidRPr="00A30CF5">
        <w:rPr>
          <w:rFonts w:ascii="Book Antiqua" w:hAnsi="Book Antiqua" w:cs="Arial"/>
          <w:color w:val="000000" w:themeColor="text1"/>
          <w:lang w:val="en-GB"/>
        </w:rPr>
        <w:t>viral load cut-off associated with</w:t>
      </w:r>
      <w:r w:rsidR="00CB3023" w:rsidRPr="00A30CF5">
        <w:rPr>
          <w:rFonts w:ascii="Book Antiqua" w:hAnsi="Book Antiqua" w:cs="Arial"/>
          <w:color w:val="000000" w:themeColor="text1"/>
          <w:lang w:val="en-GB"/>
        </w:rPr>
        <w:t xml:space="preserve"> PVAN, some authors have suggested that a</w:t>
      </w:r>
      <w:r w:rsidR="00A2638D" w:rsidRPr="00A30CF5">
        <w:rPr>
          <w:rFonts w:ascii="Book Antiqua" w:hAnsi="Book Antiqua" w:cs="Arial"/>
          <w:color w:val="000000" w:themeColor="text1"/>
          <w:lang w:val="en-GB"/>
        </w:rPr>
        <w:t xml:space="preserve"> </w:t>
      </w:r>
      <w:r w:rsidR="00CB3023" w:rsidRPr="00A30CF5">
        <w:rPr>
          <w:rFonts w:ascii="Book Antiqua" w:hAnsi="Book Antiqua" w:cs="Arial"/>
          <w:color w:val="000000" w:themeColor="text1"/>
          <w:lang w:val="en-GB"/>
        </w:rPr>
        <w:t xml:space="preserve">viral load </w:t>
      </w:r>
      <w:r w:rsidR="00416908" w:rsidRPr="00A30CF5">
        <w:rPr>
          <w:rFonts w:ascii="Book Antiqua" w:hAnsi="Book Antiqua" w:cs="Arial"/>
          <w:color w:val="000000" w:themeColor="text1"/>
          <w:lang w:val="en-GB"/>
        </w:rPr>
        <w:t>&gt;</w:t>
      </w:r>
      <w:r w:rsidR="000F3111" w:rsidRPr="00A30CF5">
        <w:rPr>
          <w:rFonts w:ascii="Book Antiqua" w:hAnsi="Book Antiqua" w:cs="Arial"/>
          <w:color w:val="000000" w:themeColor="text1"/>
          <w:lang w:val="en-GB" w:eastAsia="zh-CN"/>
        </w:rPr>
        <w:t xml:space="preserve"> </w:t>
      </w:r>
      <w:r w:rsidR="00CB3023" w:rsidRPr="00A30CF5">
        <w:rPr>
          <w:rFonts w:ascii="Book Antiqua" w:hAnsi="Book Antiqua" w:cs="Arial"/>
          <w:color w:val="000000" w:themeColor="text1"/>
          <w:lang w:val="en-GB"/>
        </w:rPr>
        <w:t xml:space="preserve">4 log copies/mL may be predictive of </w:t>
      </w:r>
      <w:proofErr w:type="gramStart"/>
      <w:r w:rsidR="00CB3023" w:rsidRPr="00A30CF5">
        <w:rPr>
          <w:rFonts w:ascii="Book Antiqua" w:hAnsi="Book Antiqua" w:cs="Arial"/>
          <w:color w:val="000000" w:themeColor="text1"/>
          <w:lang w:val="en-GB"/>
        </w:rPr>
        <w:t>nephropathy</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33]</w:t>
      </w:r>
      <w:r w:rsidR="00CB3023" w:rsidRPr="00A30CF5">
        <w:rPr>
          <w:rFonts w:ascii="Book Antiqua" w:hAnsi="Book Antiqua" w:cs="Arial"/>
          <w:color w:val="000000" w:themeColor="text1"/>
          <w:lang w:val="en-GB"/>
        </w:rPr>
        <w:t xml:space="preserve">. </w:t>
      </w:r>
      <w:r w:rsidR="006834B6" w:rsidRPr="00A30CF5">
        <w:rPr>
          <w:rFonts w:ascii="Book Antiqua" w:hAnsi="Book Antiqua" w:cs="Arial"/>
          <w:color w:val="000000" w:themeColor="text1"/>
          <w:lang w:val="en-GB"/>
        </w:rPr>
        <w:t>KDIGO guideline</w:t>
      </w:r>
      <w:r w:rsidR="00BF5ABB" w:rsidRPr="00A30CF5">
        <w:rPr>
          <w:rFonts w:ascii="Book Antiqua" w:hAnsi="Book Antiqua" w:cs="Arial"/>
          <w:color w:val="000000" w:themeColor="text1"/>
          <w:lang w:val="en-GB"/>
        </w:rPr>
        <w:t>s</w:t>
      </w:r>
      <w:r w:rsidR="00CB3023" w:rsidRPr="00A30CF5">
        <w:rPr>
          <w:rFonts w:ascii="Book Antiqua" w:hAnsi="Book Antiqua" w:cs="Arial"/>
          <w:color w:val="000000" w:themeColor="text1"/>
          <w:lang w:val="en-GB"/>
        </w:rPr>
        <w:t xml:space="preserve"> </w:t>
      </w:r>
      <w:r w:rsidR="006834B6" w:rsidRPr="00A30CF5">
        <w:rPr>
          <w:rFonts w:ascii="Book Antiqua" w:hAnsi="Book Antiqua" w:cs="Arial"/>
          <w:color w:val="000000" w:themeColor="text1"/>
          <w:lang w:val="en-GB"/>
        </w:rPr>
        <w:t xml:space="preserve">also </w:t>
      </w:r>
      <w:r w:rsidR="00BF5ABB" w:rsidRPr="00A30CF5">
        <w:rPr>
          <w:rFonts w:ascii="Book Antiqua" w:hAnsi="Book Antiqua" w:cs="Arial"/>
          <w:color w:val="000000" w:themeColor="text1"/>
          <w:lang w:val="en-GB"/>
        </w:rPr>
        <w:t>recommend</w:t>
      </w:r>
      <w:r w:rsidR="00CB3023" w:rsidRPr="00A30CF5">
        <w:rPr>
          <w:rFonts w:ascii="Book Antiqua" w:hAnsi="Book Antiqua" w:cs="Arial"/>
          <w:color w:val="000000" w:themeColor="text1"/>
          <w:lang w:val="en-GB"/>
        </w:rPr>
        <w:t xml:space="preserve"> prompt </w:t>
      </w:r>
      <w:r w:rsidR="00BF5ABB" w:rsidRPr="00A30CF5">
        <w:rPr>
          <w:rFonts w:ascii="Book Antiqua" w:hAnsi="Book Antiqua" w:cs="Arial"/>
          <w:color w:val="000000" w:themeColor="text1"/>
          <w:lang w:val="en-GB"/>
        </w:rPr>
        <w:t>reduction</w:t>
      </w:r>
      <w:r w:rsidR="00CB3023" w:rsidRPr="00A30CF5">
        <w:rPr>
          <w:rFonts w:ascii="Book Antiqua" w:hAnsi="Book Antiqua" w:cs="Arial"/>
          <w:color w:val="000000" w:themeColor="text1"/>
          <w:lang w:val="en-GB"/>
        </w:rPr>
        <w:t xml:space="preserve"> of </w:t>
      </w:r>
      <w:r w:rsidR="00CB3023" w:rsidRPr="00A30CF5">
        <w:rPr>
          <w:rFonts w:ascii="Book Antiqua" w:hAnsi="Book Antiqua" w:cs="Arial"/>
          <w:color w:val="000000" w:themeColor="text1"/>
          <w:lang w:val="en-GB"/>
        </w:rPr>
        <w:lastRenderedPageBreak/>
        <w:t xml:space="preserve">immunosuppression in patients with a BKV viral load </w:t>
      </w:r>
      <w:r w:rsidR="00416908" w:rsidRPr="00A30CF5">
        <w:rPr>
          <w:rFonts w:ascii="Book Antiqua" w:hAnsi="Book Antiqua" w:cs="Arial"/>
          <w:color w:val="000000" w:themeColor="text1"/>
          <w:lang w:val="en-GB"/>
        </w:rPr>
        <w:t>&gt;</w:t>
      </w:r>
      <w:r w:rsidR="000F3111" w:rsidRPr="00A30CF5">
        <w:rPr>
          <w:rFonts w:ascii="Book Antiqua" w:hAnsi="Book Antiqua" w:cs="Arial"/>
          <w:color w:val="000000" w:themeColor="text1"/>
          <w:lang w:val="en-GB" w:eastAsia="zh-CN"/>
        </w:rPr>
        <w:t xml:space="preserve"> </w:t>
      </w:r>
      <w:r w:rsidR="00CB3023" w:rsidRPr="00A30CF5">
        <w:rPr>
          <w:rFonts w:ascii="Book Antiqua" w:hAnsi="Book Antiqua" w:cs="Arial"/>
          <w:color w:val="000000" w:themeColor="text1"/>
          <w:lang w:val="en-GB"/>
        </w:rPr>
        <w:t>10000 copies/</w:t>
      </w:r>
      <w:proofErr w:type="gramStart"/>
      <w:r w:rsidR="00CB3023" w:rsidRPr="00A30CF5">
        <w:rPr>
          <w:rFonts w:ascii="Book Antiqua" w:hAnsi="Book Antiqua" w:cs="Arial"/>
          <w:color w:val="000000" w:themeColor="text1"/>
          <w:lang w:val="en-GB"/>
        </w:rPr>
        <w:t>mL</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14]</w:t>
      </w:r>
      <w:r w:rsidR="00CB3023" w:rsidRPr="00A30CF5">
        <w:rPr>
          <w:rFonts w:ascii="Book Antiqua" w:hAnsi="Book Antiqua" w:cs="Arial"/>
          <w:color w:val="000000" w:themeColor="text1"/>
          <w:lang w:val="en-GB"/>
        </w:rPr>
        <w:t>.</w:t>
      </w:r>
      <w:r w:rsidR="00A2638D" w:rsidRPr="00A30CF5">
        <w:rPr>
          <w:rFonts w:ascii="Book Antiqua" w:hAnsi="Book Antiqua" w:cs="Arial"/>
          <w:color w:val="000000" w:themeColor="text1"/>
          <w:lang w:val="en-GB"/>
        </w:rPr>
        <w:t xml:space="preserve"> Our data confirm the predictive </w:t>
      </w:r>
      <w:r w:rsidR="0021006F" w:rsidRPr="00A30CF5">
        <w:rPr>
          <w:rFonts w:ascii="Book Antiqua" w:hAnsi="Book Antiqua" w:cs="Arial"/>
          <w:color w:val="000000" w:themeColor="text1"/>
          <w:lang w:val="en-GB"/>
        </w:rPr>
        <w:t>ability</w:t>
      </w:r>
      <w:r w:rsidR="00A2638D" w:rsidRPr="00A30CF5">
        <w:rPr>
          <w:rFonts w:ascii="Book Antiqua" w:hAnsi="Book Antiqua" w:cs="Arial"/>
          <w:color w:val="000000" w:themeColor="text1"/>
          <w:lang w:val="en-GB"/>
        </w:rPr>
        <w:t xml:space="preserve"> of initial v</w:t>
      </w:r>
      <w:r w:rsidR="006834B6" w:rsidRPr="00A30CF5">
        <w:rPr>
          <w:rFonts w:ascii="Book Antiqua" w:hAnsi="Book Antiqua" w:cs="Arial"/>
          <w:color w:val="000000" w:themeColor="text1"/>
          <w:lang w:val="en-GB"/>
        </w:rPr>
        <w:t xml:space="preserve">iral load for the risk of PVAN and strongly </w:t>
      </w:r>
      <w:r w:rsidR="00A2638D" w:rsidRPr="00A30CF5">
        <w:rPr>
          <w:rFonts w:ascii="Book Antiqua" w:hAnsi="Book Antiqua" w:cs="Arial"/>
          <w:color w:val="000000" w:themeColor="text1"/>
          <w:lang w:val="en-GB"/>
        </w:rPr>
        <w:t xml:space="preserve">support the use </w:t>
      </w:r>
      <w:r w:rsidR="006834B6" w:rsidRPr="00A30CF5">
        <w:rPr>
          <w:rFonts w:ascii="Book Antiqua" w:hAnsi="Book Antiqua" w:cs="Arial"/>
          <w:color w:val="000000" w:themeColor="text1"/>
          <w:lang w:val="en-GB"/>
        </w:rPr>
        <w:t xml:space="preserve">of 10000 copies/mL as a cut-off </w:t>
      </w:r>
      <w:r w:rsidR="00A2638D" w:rsidRPr="00A30CF5">
        <w:rPr>
          <w:rFonts w:ascii="Book Antiqua" w:hAnsi="Book Antiqua" w:cs="Arial"/>
          <w:color w:val="000000" w:themeColor="text1"/>
          <w:lang w:val="en-GB"/>
        </w:rPr>
        <w:t>to discriminate between low</w:t>
      </w:r>
      <w:r w:rsidR="006834B6" w:rsidRPr="00A30CF5">
        <w:rPr>
          <w:rFonts w:ascii="Book Antiqua" w:hAnsi="Book Antiqua" w:cs="Arial"/>
          <w:color w:val="000000" w:themeColor="text1"/>
          <w:lang w:val="en-GB"/>
        </w:rPr>
        <w:t>-</w:t>
      </w:r>
      <w:r w:rsidR="00A2638D" w:rsidRPr="00A30CF5">
        <w:rPr>
          <w:rFonts w:ascii="Book Antiqua" w:hAnsi="Book Antiqua" w:cs="Arial"/>
          <w:color w:val="000000" w:themeColor="text1"/>
          <w:lang w:val="en-GB"/>
        </w:rPr>
        <w:t xml:space="preserve"> and high</w:t>
      </w:r>
      <w:r w:rsidR="006834B6" w:rsidRPr="00A30CF5">
        <w:rPr>
          <w:rFonts w:ascii="Book Antiqua" w:hAnsi="Book Antiqua" w:cs="Arial"/>
          <w:color w:val="000000" w:themeColor="text1"/>
          <w:lang w:val="en-GB"/>
        </w:rPr>
        <w:t>-</w:t>
      </w:r>
      <w:r w:rsidR="00A2638D" w:rsidRPr="00A30CF5">
        <w:rPr>
          <w:rFonts w:ascii="Book Antiqua" w:hAnsi="Book Antiqua" w:cs="Arial"/>
          <w:color w:val="000000" w:themeColor="text1"/>
          <w:lang w:val="en-GB"/>
        </w:rPr>
        <w:t xml:space="preserve">risk kidney transplant recipients. </w:t>
      </w:r>
      <w:r w:rsidR="006834B6" w:rsidRPr="00A30CF5">
        <w:rPr>
          <w:rFonts w:ascii="Book Antiqua" w:hAnsi="Book Antiqua" w:cs="Arial"/>
          <w:color w:val="000000" w:themeColor="text1"/>
          <w:lang w:val="en-GB"/>
        </w:rPr>
        <w:t>At the same time, a</w:t>
      </w:r>
      <w:r w:rsidR="00A2638D" w:rsidRPr="00A30CF5">
        <w:rPr>
          <w:rFonts w:ascii="Book Antiqua" w:hAnsi="Book Antiqua" w:cs="Arial"/>
          <w:color w:val="000000" w:themeColor="text1"/>
          <w:lang w:val="en-GB"/>
        </w:rPr>
        <w:t xml:space="preserve">s a few cases of </w:t>
      </w:r>
      <w:r w:rsidR="00416908" w:rsidRPr="00A30CF5">
        <w:rPr>
          <w:rFonts w:ascii="Book Antiqua" w:hAnsi="Book Antiqua" w:cs="Arial"/>
          <w:color w:val="000000" w:themeColor="text1"/>
          <w:lang w:val="en-GB"/>
        </w:rPr>
        <w:t>nephropathy</w:t>
      </w:r>
      <w:r w:rsidR="00A2638D" w:rsidRPr="00A30CF5">
        <w:rPr>
          <w:rFonts w:ascii="Book Antiqua" w:hAnsi="Book Antiqua" w:cs="Arial"/>
          <w:color w:val="000000" w:themeColor="text1"/>
          <w:lang w:val="en-GB"/>
        </w:rPr>
        <w:t xml:space="preserve"> </w:t>
      </w:r>
      <w:r w:rsidR="006834B6" w:rsidRPr="00A30CF5">
        <w:rPr>
          <w:rFonts w:ascii="Book Antiqua" w:hAnsi="Book Antiqua" w:cs="Arial"/>
          <w:color w:val="000000" w:themeColor="text1"/>
          <w:lang w:val="en-GB"/>
        </w:rPr>
        <w:t xml:space="preserve">have been observed </w:t>
      </w:r>
      <w:r w:rsidR="00A2638D" w:rsidRPr="00A30CF5">
        <w:rPr>
          <w:rFonts w:ascii="Book Antiqua" w:hAnsi="Book Antiqua" w:cs="Arial"/>
          <w:color w:val="000000" w:themeColor="text1"/>
          <w:lang w:val="en-GB"/>
        </w:rPr>
        <w:t>in patien</w:t>
      </w:r>
      <w:r w:rsidR="006834B6" w:rsidRPr="00A30CF5">
        <w:rPr>
          <w:rFonts w:ascii="Book Antiqua" w:hAnsi="Book Antiqua" w:cs="Arial"/>
          <w:color w:val="000000" w:themeColor="text1"/>
          <w:lang w:val="en-GB"/>
        </w:rPr>
        <w:t>ts with an initial viral load &lt;</w:t>
      </w:r>
      <w:r w:rsidR="000F3111" w:rsidRPr="00A30CF5">
        <w:rPr>
          <w:rFonts w:ascii="Book Antiqua" w:hAnsi="Book Antiqua" w:cs="Arial"/>
          <w:color w:val="000000" w:themeColor="text1"/>
          <w:lang w:val="en-GB" w:eastAsia="zh-CN"/>
        </w:rPr>
        <w:t xml:space="preserve"> </w:t>
      </w:r>
      <w:r w:rsidR="00A2638D" w:rsidRPr="00A30CF5">
        <w:rPr>
          <w:rFonts w:ascii="Book Antiqua" w:hAnsi="Book Antiqua" w:cs="Arial"/>
          <w:color w:val="000000" w:themeColor="text1"/>
          <w:lang w:val="en-GB"/>
        </w:rPr>
        <w:t xml:space="preserve">10000 copies/mL, we </w:t>
      </w:r>
      <w:r w:rsidR="0021006F" w:rsidRPr="00A30CF5">
        <w:rPr>
          <w:rFonts w:ascii="Book Antiqua" w:hAnsi="Book Antiqua" w:cs="Arial"/>
          <w:color w:val="000000" w:themeColor="text1"/>
          <w:lang w:val="en-GB"/>
        </w:rPr>
        <w:t xml:space="preserve">suggest </w:t>
      </w:r>
      <w:r w:rsidR="00A2638D" w:rsidRPr="00A30CF5">
        <w:rPr>
          <w:rFonts w:ascii="Book Antiqua" w:hAnsi="Book Antiqua" w:cs="Arial"/>
          <w:color w:val="000000" w:themeColor="text1"/>
          <w:lang w:val="en-GB"/>
        </w:rPr>
        <w:t>other prognostic informat</w:t>
      </w:r>
      <w:r w:rsidR="006834B6" w:rsidRPr="00A30CF5">
        <w:rPr>
          <w:rFonts w:ascii="Book Antiqua" w:hAnsi="Book Antiqua" w:cs="Arial"/>
          <w:color w:val="000000" w:themeColor="text1"/>
          <w:lang w:val="en-GB"/>
        </w:rPr>
        <w:t>ion such as the duration of vir</w:t>
      </w:r>
      <w:r w:rsidR="00A2638D" w:rsidRPr="00A30CF5">
        <w:rPr>
          <w:rFonts w:ascii="Book Antiqua" w:hAnsi="Book Antiqua" w:cs="Arial"/>
          <w:color w:val="000000" w:themeColor="text1"/>
          <w:lang w:val="en-GB"/>
        </w:rPr>
        <w:t>emia</w:t>
      </w:r>
      <w:r w:rsidR="006834B6" w:rsidRPr="00A30CF5">
        <w:rPr>
          <w:rFonts w:ascii="Book Antiqua" w:hAnsi="Book Antiqua" w:cs="Arial"/>
          <w:color w:val="000000" w:themeColor="text1"/>
          <w:lang w:val="en-GB"/>
        </w:rPr>
        <w:t xml:space="preserve"> </w:t>
      </w:r>
      <w:r w:rsidR="0021006F" w:rsidRPr="00A30CF5">
        <w:rPr>
          <w:rFonts w:ascii="Book Antiqua" w:hAnsi="Book Antiqua" w:cs="Arial"/>
          <w:color w:val="000000" w:themeColor="text1"/>
          <w:lang w:val="en-GB"/>
        </w:rPr>
        <w:t xml:space="preserve">to be considered </w:t>
      </w:r>
      <w:r w:rsidR="006834B6" w:rsidRPr="00A30CF5">
        <w:rPr>
          <w:rFonts w:ascii="Book Antiqua" w:hAnsi="Book Antiqua" w:cs="Arial"/>
          <w:color w:val="000000" w:themeColor="text1"/>
          <w:lang w:val="en-GB"/>
        </w:rPr>
        <w:t>along with initial</w:t>
      </w:r>
      <w:r w:rsidR="00A2638D" w:rsidRPr="00A30CF5">
        <w:rPr>
          <w:rFonts w:ascii="Book Antiqua" w:hAnsi="Book Antiqua" w:cs="Arial"/>
          <w:color w:val="000000" w:themeColor="text1"/>
          <w:lang w:val="en-GB"/>
        </w:rPr>
        <w:t xml:space="preserve"> viral load </w:t>
      </w:r>
      <w:r w:rsidR="0021006F" w:rsidRPr="00A30CF5">
        <w:rPr>
          <w:rFonts w:ascii="Book Antiqua" w:hAnsi="Book Antiqua" w:cs="Arial"/>
          <w:color w:val="000000" w:themeColor="text1"/>
          <w:lang w:val="en-GB"/>
        </w:rPr>
        <w:t>in the evaluation of this</w:t>
      </w:r>
      <w:r w:rsidR="00A2638D" w:rsidRPr="00A30CF5">
        <w:rPr>
          <w:rFonts w:ascii="Book Antiqua" w:hAnsi="Book Antiqua" w:cs="Arial"/>
          <w:color w:val="000000" w:themeColor="text1"/>
          <w:lang w:val="en-GB"/>
        </w:rPr>
        <w:t xml:space="preserve"> specific subgroup of recipients. </w:t>
      </w:r>
    </w:p>
    <w:p w:rsidR="00010DD7" w:rsidRPr="00A30CF5"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A2638D" w:rsidRPr="00A30CF5">
        <w:rPr>
          <w:rFonts w:ascii="Book Antiqua" w:hAnsi="Book Antiqua" w:cs="Arial"/>
          <w:color w:val="000000" w:themeColor="text1"/>
          <w:lang w:val="en-GB"/>
        </w:rPr>
        <w:t xml:space="preserve">Allograft histology is </w:t>
      </w:r>
      <w:r w:rsidR="0021006F" w:rsidRPr="00A30CF5">
        <w:rPr>
          <w:rFonts w:ascii="Book Antiqua" w:hAnsi="Book Antiqua" w:cs="Arial"/>
          <w:color w:val="000000" w:themeColor="text1"/>
          <w:lang w:val="en-GB"/>
        </w:rPr>
        <w:t>accepted as</w:t>
      </w:r>
      <w:r w:rsidR="00A2638D" w:rsidRPr="00A30CF5">
        <w:rPr>
          <w:rFonts w:ascii="Book Antiqua" w:hAnsi="Book Antiqua" w:cs="Arial"/>
          <w:color w:val="000000" w:themeColor="text1"/>
          <w:lang w:val="en-GB"/>
        </w:rPr>
        <w:t xml:space="preserve"> the gold standard for the diagnosis of </w:t>
      </w:r>
      <w:proofErr w:type="gramStart"/>
      <w:r w:rsidR="00A2638D" w:rsidRPr="00A30CF5">
        <w:rPr>
          <w:rFonts w:ascii="Book Antiqua" w:hAnsi="Book Antiqua" w:cs="Arial"/>
          <w:color w:val="000000" w:themeColor="text1"/>
          <w:lang w:val="en-GB"/>
        </w:rPr>
        <w:t>PVAN</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13]</w:t>
      </w:r>
      <w:r w:rsidR="00A2638D" w:rsidRPr="00A30CF5">
        <w:rPr>
          <w:rFonts w:ascii="Book Antiqua" w:hAnsi="Book Antiqua" w:cs="Arial"/>
          <w:color w:val="000000" w:themeColor="text1"/>
          <w:lang w:val="en-GB"/>
        </w:rPr>
        <w:t xml:space="preserve">. Several grading systems are also </w:t>
      </w:r>
      <w:proofErr w:type="gramStart"/>
      <w:r w:rsidR="00A2638D" w:rsidRPr="00A30CF5">
        <w:rPr>
          <w:rFonts w:ascii="Book Antiqua" w:hAnsi="Book Antiqua" w:cs="Arial"/>
          <w:color w:val="000000" w:themeColor="text1"/>
          <w:lang w:val="en-GB"/>
        </w:rPr>
        <w:t>available</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34]</w:t>
      </w:r>
      <w:r w:rsidR="00A2638D" w:rsidRPr="00A30CF5">
        <w:rPr>
          <w:rFonts w:ascii="Book Antiqua" w:hAnsi="Book Antiqua" w:cs="Arial"/>
          <w:color w:val="000000" w:themeColor="text1"/>
          <w:lang w:val="en-GB"/>
        </w:rPr>
        <w:t xml:space="preserve">. Most centres reserve </w:t>
      </w:r>
      <w:r w:rsidR="004744AC" w:rsidRPr="00A30CF5">
        <w:rPr>
          <w:rFonts w:ascii="Book Antiqua" w:hAnsi="Book Antiqua" w:cs="Arial"/>
          <w:color w:val="000000" w:themeColor="text1"/>
          <w:lang w:val="en-GB"/>
        </w:rPr>
        <w:t>transplant</w:t>
      </w:r>
      <w:r w:rsidR="0021006F" w:rsidRPr="00A30CF5">
        <w:rPr>
          <w:rFonts w:ascii="Book Antiqua" w:hAnsi="Book Antiqua" w:cs="Arial"/>
          <w:color w:val="000000" w:themeColor="text1"/>
          <w:lang w:val="en-GB"/>
        </w:rPr>
        <w:t xml:space="preserve"> </w:t>
      </w:r>
      <w:r w:rsidR="00A2638D" w:rsidRPr="00A30CF5">
        <w:rPr>
          <w:rFonts w:ascii="Book Antiqua" w:hAnsi="Book Antiqua" w:cs="Arial"/>
          <w:color w:val="000000" w:themeColor="text1"/>
          <w:lang w:val="en-GB"/>
        </w:rPr>
        <w:t>biopsy for patients with high</w:t>
      </w:r>
      <w:r w:rsidR="00084635" w:rsidRPr="00A30CF5">
        <w:rPr>
          <w:rFonts w:ascii="Book Antiqua" w:hAnsi="Book Antiqua" w:cs="Arial"/>
          <w:color w:val="000000" w:themeColor="text1"/>
          <w:lang w:val="en-GB"/>
        </w:rPr>
        <w:t xml:space="preserve"> viral load</w:t>
      </w:r>
      <w:r w:rsidR="0021006F" w:rsidRPr="00A30CF5">
        <w:rPr>
          <w:rFonts w:ascii="Book Antiqua" w:hAnsi="Book Antiqua" w:cs="Arial"/>
          <w:color w:val="000000" w:themeColor="text1"/>
          <w:lang w:val="en-GB"/>
        </w:rPr>
        <w:t>s</w:t>
      </w:r>
      <w:r w:rsidR="00A2638D" w:rsidRPr="00A30CF5">
        <w:rPr>
          <w:rFonts w:ascii="Book Antiqua" w:hAnsi="Book Antiqua" w:cs="Arial"/>
          <w:color w:val="000000" w:themeColor="text1"/>
          <w:lang w:val="en-GB"/>
        </w:rPr>
        <w:t xml:space="preserve"> or unexplained deterioration of function</w:t>
      </w:r>
      <w:r w:rsidR="00084635" w:rsidRPr="00A30CF5">
        <w:rPr>
          <w:rFonts w:ascii="Book Antiqua" w:hAnsi="Book Antiqua" w:cs="Arial"/>
          <w:color w:val="000000" w:themeColor="text1"/>
          <w:lang w:val="en-GB"/>
        </w:rPr>
        <w:t xml:space="preserve">. Such a policy, </w:t>
      </w:r>
      <w:r w:rsidR="00BF5ABB" w:rsidRPr="00A30CF5">
        <w:rPr>
          <w:rFonts w:ascii="Book Antiqua" w:hAnsi="Book Antiqua" w:cs="Arial"/>
          <w:color w:val="000000" w:themeColor="text1"/>
          <w:lang w:val="en-GB"/>
        </w:rPr>
        <w:t>whilst</w:t>
      </w:r>
      <w:r w:rsidR="00084635" w:rsidRPr="00A30CF5">
        <w:rPr>
          <w:rFonts w:ascii="Book Antiqua" w:hAnsi="Book Antiqua" w:cs="Arial"/>
          <w:color w:val="000000" w:themeColor="text1"/>
          <w:lang w:val="en-GB"/>
        </w:rPr>
        <w:t xml:space="preserve"> reasonable, does not take into account the aforementioned proportion of patients with a low</w:t>
      </w:r>
      <w:r w:rsidR="005D07DF" w:rsidRPr="00A30CF5">
        <w:rPr>
          <w:rFonts w:ascii="Book Antiqua" w:hAnsi="Book Antiqua" w:cs="Arial"/>
          <w:color w:val="000000" w:themeColor="text1"/>
          <w:lang w:val="en-GB"/>
        </w:rPr>
        <w:t xml:space="preserve"> </w:t>
      </w:r>
      <w:r w:rsidR="00084635" w:rsidRPr="00A30CF5">
        <w:rPr>
          <w:rFonts w:ascii="Book Antiqua" w:hAnsi="Book Antiqua" w:cs="Arial"/>
          <w:color w:val="000000" w:themeColor="text1"/>
          <w:lang w:val="en-GB"/>
        </w:rPr>
        <w:t>viral load and histological evidence of PVAN (15% in our series). Since early diagnosis of nephropathy and reduction of immunosuppression have been recognized as key factors for the prevention of BKV-related graft loss, we believe t</w:t>
      </w:r>
      <w:r w:rsidR="00BF5ABB" w:rsidRPr="00A30CF5">
        <w:rPr>
          <w:rFonts w:ascii="Book Antiqua" w:hAnsi="Book Antiqua" w:cs="Arial"/>
          <w:color w:val="000000" w:themeColor="text1"/>
          <w:lang w:val="en-GB"/>
        </w:rPr>
        <w:t>hat every patient</w:t>
      </w:r>
      <w:r w:rsidR="0021006F" w:rsidRPr="00A30CF5">
        <w:rPr>
          <w:rFonts w:ascii="Book Antiqua" w:hAnsi="Book Antiqua" w:cs="Arial"/>
          <w:color w:val="000000" w:themeColor="text1"/>
          <w:lang w:val="en-GB"/>
        </w:rPr>
        <w:t xml:space="preserve"> with BKV vir</w:t>
      </w:r>
      <w:r w:rsidR="00084635" w:rsidRPr="00A30CF5">
        <w:rPr>
          <w:rFonts w:ascii="Book Antiqua" w:hAnsi="Book Antiqua" w:cs="Arial"/>
          <w:color w:val="000000" w:themeColor="text1"/>
          <w:lang w:val="en-GB"/>
        </w:rPr>
        <w:t xml:space="preserve">emia should be offered histological evaluation. For </w:t>
      </w:r>
      <w:r w:rsidR="0021006F" w:rsidRPr="00A30CF5">
        <w:rPr>
          <w:rFonts w:ascii="Book Antiqua" w:hAnsi="Book Antiqua" w:cs="Arial"/>
          <w:color w:val="000000" w:themeColor="text1"/>
          <w:lang w:val="en-GB"/>
        </w:rPr>
        <w:t>low-</w:t>
      </w:r>
      <w:r w:rsidR="00084635" w:rsidRPr="00A30CF5">
        <w:rPr>
          <w:rFonts w:ascii="Book Antiqua" w:hAnsi="Book Antiqua" w:cs="Arial"/>
          <w:color w:val="000000" w:themeColor="text1"/>
          <w:lang w:val="en-GB"/>
        </w:rPr>
        <w:t xml:space="preserve">risk </w:t>
      </w:r>
      <w:r w:rsidR="0021006F" w:rsidRPr="00A30CF5">
        <w:rPr>
          <w:rFonts w:ascii="Book Antiqua" w:hAnsi="Book Antiqua" w:cs="Arial"/>
          <w:color w:val="000000" w:themeColor="text1"/>
          <w:lang w:val="en-GB"/>
        </w:rPr>
        <w:t>recipients (initial viral load &lt;</w:t>
      </w:r>
      <w:r w:rsidR="000F3111" w:rsidRPr="00A30CF5">
        <w:rPr>
          <w:rFonts w:ascii="Book Antiqua" w:hAnsi="Book Antiqua" w:cs="Arial"/>
          <w:color w:val="000000" w:themeColor="text1"/>
          <w:lang w:val="en-GB" w:eastAsia="zh-CN"/>
        </w:rPr>
        <w:t xml:space="preserve"> </w:t>
      </w:r>
      <w:r w:rsidR="00084635" w:rsidRPr="00A30CF5">
        <w:rPr>
          <w:rFonts w:ascii="Book Antiqua" w:hAnsi="Book Antiqua" w:cs="Arial"/>
          <w:color w:val="000000" w:themeColor="text1"/>
          <w:lang w:val="en-GB"/>
        </w:rPr>
        <w:t xml:space="preserve">10000 copies/mL and </w:t>
      </w:r>
      <w:r w:rsidR="0021006F" w:rsidRPr="00A30CF5">
        <w:rPr>
          <w:rFonts w:ascii="Book Antiqua" w:hAnsi="Book Antiqua" w:cs="Arial"/>
          <w:color w:val="000000" w:themeColor="text1"/>
          <w:lang w:val="en-GB"/>
        </w:rPr>
        <w:t>duration of viral replication &lt;</w:t>
      </w:r>
      <w:r w:rsidR="000F3111" w:rsidRPr="00A30CF5">
        <w:rPr>
          <w:rFonts w:ascii="Book Antiqua" w:hAnsi="Book Antiqua" w:cs="Arial"/>
          <w:color w:val="000000" w:themeColor="text1"/>
          <w:lang w:val="en-GB" w:eastAsia="zh-CN"/>
        </w:rPr>
        <w:t xml:space="preserve"> </w:t>
      </w:r>
      <w:r w:rsidR="00084635" w:rsidRPr="00A30CF5">
        <w:rPr>
          <w:rFonts w:ascii="Book Antiqua" w:hAnsi="Book Antiqua" w:cs="Arial"/>
          <w:color w:val="000000" w:themeColor="text1"/>
          <w:lang w:val="en-GB"/>
        </w:rPr>
        <w:t xml:space="preserve">3 </w:t>
      </w:r>
      <w:proofErr w:type="spellStart"/>
      <w:r w:rsidR="000F3111" w:rsidRPr="00A30CF5">
        <w:rPr>
          <w:rFonts w:ascii="Book Antiqua" w:hAnsi="Book Antiqua" w:cs="Arial"/>
          <w:color w:val="000000" w:themeColor="text1"/>
          <w:lang w:val="en-GB" w:eastAsia="zh-CN"/>
        </w:rPr>
        <w:t>wk</w:t>
      </w:r>
      <w:proofErr w:type="spellEnd"/>
      <w:r w:rsidR="00084635" w:rsidRPr="00A30CF5">
        <w:rPr>
          <w:rFonts w:ascii="Book Antiqua" w:hAnsi="Book Antiqua" w:cs="Arial"/>
          <w:color w:val="000000" w:themeColor="text1"/>
          <w:lang w:val="en-GB"/>
        </w:rPr>
        <w:t xml:space="preserve">) or for patients </w:t>
      </w:r>
      <w:r w:rsidR="0021006F" w:rsidRPr="00A30CF5">
        <w:rPr>
          <w:rFonts w:ascii="Book Antiqua" w:hAnsi="Book Antiqua" w:cs="Arial"/>
          <w:color w:val="000000" w:themeColor="text1"/>
          <w:lang w:val="en-GB"/>
        </w:rPr>
        <w:t>more likely to develop</w:t>
      </w:r>
      <w:r w:rsidR="00084635" w:rsidRPr="00A30CF5">
        <w:rPr>
          <w:rFonts w:ascii="Book Antiqua" w:hAnsi="Book Antiqua" w:cs="Arial"/>
          <w:color w:val="000000" w:themeColor="text1"/>
          <w:lang w:val="en-GB"/>
        </w:rPr>
        <w:t xml:space="preserve"> biopsy-related complications</w:t>
      </w:r>
      <w:r w:rsidR="0021006F" w:rsidRPr="00A30CF5">
        <w:rPr>
          <w:rFonts w:ascii="Book Antiqua" w:hAnsi="Book Antiqua" w:cs="Arial"/>
          <w:color w:val="000000" w:themeColor="text1"/>
          <w:lang w:val="en-GB"/>
        </w:rPr>
        <w:t>,</w:t>
      </w:r>
      <w:r w:rsidR="00084635" w:rsidRPr="00A30CF5">
        <w:rPr>
          <w:rFonts w:ascii="Book Antiqua" w:hAnsi="Book Antiqua" w:cs="Arial"/>
          <w:color w:val="000000" w:themeColor="text1"/>
          <w:lang w:val="en-GB"/>
        </w:rPr>
        <w:t xml:space="preserve"> a non-invasive test may </w:t>
      </w:r>
      <w:r w:rsidR="0021006F" w:rsidRPr="00A30CF5">
        <w:rPr>
          <w:rFonts w:ascii="Book Antiqua" w:hAnsi="Book Antiqua" w:cs="Arial"/>
          <w:color w:val="000000" w:themeColor="text1"/>
          <w:lang w:val="en-GB"/>
        </w:rPr>
        <w:t>represent a reasonable option</w:t>
      </w:r>
      <w:r w:rsidR="00084635" w:rsidRPr="00A30CF5">
        <w:rPr>
          <w:rFonts w:ascii="Book Antiqua" w:hAnsi="Book Antiqua" w:cs="Arial"/>
          <w:color w:val="000000" w:themeColor="text1"/>
          <w:lang w:val="en-GB"/>
        </w:rPr>
        <w:t xml:space="preserve">. In this regard, interesting results have been obtained using electron </w:t>
      </w:r>
      <w:proofErr w:type="gramStart"/>
      <w:r w:rsidR="00084635" w:rsidRPr="00A30CF5">
        <w:rPr>
          <w:rFonts w:ascii="Book Antiqua" w:hAnsi="Book Antiqua" w:cs="Arial"/>
          <w:color w:val="000000" w:themeColor="text1"/>
          <w:lang w:val="en-GB"/>
        </w:rPr>
        <w:t>microscopy</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35]</w:t>
      </w:r>
      <w:r w:rsidR="00084635" w:rsidRPr="00A30CF5">
        <w:rPr>
          <w:rFonts w:ascii="Book Antiqua" w:hAnsi="Book Antiqua" w:cs="Arial"/>
          <w:color w:val="000000" w:themeColor="text1"/>
          <w:lang w:val="en-GB"/>
        </w:rPr>
        <w:t xml:space="preserve"> and urine mRNA profiles</w:t>
      </w:r>
      <w:r w:rsidR="00E46C95" w:rsidRPr="00A30CF5">
        <w:rPr>
          <w:rFonts w:ascii="Book Antiqua" w:hAnsi="Book Antiqua" w:cs="Arial"/>
          <w:color w:val="000000" w:themeColor="text1"/>
          <w:vertAlign w:val="superscript"/>
          <w:lang w:val="en-GB"/>
        </w:rPr>
        <w:t>[36]</w:t>
      </w:r>
      <w:r w:rsidR="00084635" w:rsidRPr="00A30CF5">
        <w:rPr>
          <w:rFonts w:ascii="Book Antiqua" w:hAnsi="Book Antiqua" w:cs="Arial"/>
          <w:color w:val="000000" w:themeColor="text1"/>
          <w:lang w:val="en-GB"/>
        </w:rPr>
        <w:t xml:space="preserve">. </w:t>
      </w:r>
    </w:p>
    <w:p w:rsidR="00010DD7" w:rsidRPr="00A30CF5"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010DD7" w:rsidRPr="00A30CF5">
        <w:rPr>
          <w:rFonts w:ascii="Book Antiqua" w:hAnsi="Book Antiqua" w:cs="Arial"/>
          <w:color w:val="000000" w:themeColor="text1"/>
          <w:lang w:val="en-GB"/>
        </w:rPr>
        <w:t xml:space="preserve">Our treatment strategy for BKV infection followed </w:t>
      </w:r>
      <w:r w:rsidR="00733923" w:rsidRPr="00A30CF5">
        <w:rPr>
          <w:rFonts w:ascii="Book Antiqua" w:hAnsi="Book Antiqua" w:cs="Arial"/>
          <w:color w:val="000000" w:themeColor="text1"/>
          <w:lang w:val="en-GB"/>
        </w:rPr>
        <w:t>recommendations</w:t>
      </w:r>
      <w:r w:rsidR="00010DD7" w:rsidRPr="00A30CF5">
        <w:rPr>
          <w:rFonts w:ascii="Book Antiqua" w:hAnsi="Book Antiqua" w:cs="Arial"/>
          <w:color w:val="000000" w:themeColor="text1"/>
          <w:lang w:val="en-GB"/>
        </w:rPr>
        <w:t xml:space="preserve"> by current international </w:t>
      </w:r>
      <w:proofErr w:type="gramStart"/>
      <w:r w:rsidR="00010DD7" w:rsidRPr="00A30CF5">
        <w:rPr>
          <w:rFonts w:ascii="Book Antiqua" w:hAnsi="Book Antiqua" w:cs="Arial"/>
          <w:color w:val="000000" w:themeColor="text1"/>
          <w:lang w:val="en-GB"/>
        </w:rPr>
        <w:t>guidelines</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13,14]</w:t>
      </w:r>
      <w:r w:rsidR="00010DD7" w:rsidRPr="00A30CF5">
        <w:rPr>
          <w:rFonts w:ascii="Book Antiqua" w:hAnsi="Book Antiqua" w:cs="Arial"/>
          <w:color w:val="000000" w:themeColor="text1"/>
          <w:lang w:val="en-GB"/>
        </w:rPr>
        <w:t>. Response to progressive reduction</w:t>
      </w:r>
      <w:r w:rsidR="00733923" w:rsidRPr="00A30CF5">
        <w:rPr>
          <w:rFonts w:ascii="Book Antiqua" w:hAnsi="Book Antiqua" w:cs="Arial"/>
          <w:color w:val="000000" w:themeColor="text1"/>
          <w:lang w:val="en-GB"/>
        </w:rPr>
        <w:t>s in</w:t>
      </w:r>
      <w:r w:rsidR="00010DD7" w:rsidRPr="00A30CF5">
        <w:rPr>
          <w:rFonts w:ascii="Book Antiqua" w:hAnsi="Book Antiqua" w:cs="Arial"/>
          <w:color w:val="000000" w:themeColor="text1"/>
          <w:lang w:val="en-GB"/>
        </w:rPr>
        <w:t xml:space="preserve"> the net state of immunosuppression was observed in 82% of the patients. These results are overall sa</w:t>
      </w:r>
      <w:r w:rsidR="00733923" w:rsidRPr="00A30CF5">
        <w:rPr>
          <w:rFonts w:ascii="Book Antiqua" w:hAnsi="Book Antiqua" w:cs="Arial"/>
          <w:color w:val="000000" w:themeColor="text1"/>
          <w:lang w:val="en-GB"/>
        </w:rPr>
        <w:t>tisfactory but it is worth not</w:t>
      </w:r>
      <w:r w:rsidR="00010DD7" w:rsidRPr="00A30CF5">
        <w:rPr>
          <w:rFonts w:ascii="Book Antiqua" w:hAnsi="Book Antiqua" w:cs="Arial"/>
          <w:color w:val="000000" w:themeColor="text1"/>
          <w:lang w:val="en-GB"/>
        </w:rPr>
        <w:t>ing that among recipients with BKV infection, 27% experienced permanent deterioration of function (</w:t>
      </w:r>
      <w:r w:rsidR="006220C9" w:rsidRPr="00A30CF5">
        <w:rPr>
          <w:rFonts w:ascii="Book Antiqua" w:hAnsi="Book Antiqua" w:cs="Arial"/>
          <w:color w:val="000000" w:themeColor="text1"/>
          <w:lang w:val="en-GB"/>
        </w:rPr>
        <w:t>5-year MDRD eGFR &lt;</w:t>
      </w:r>
      <w:r w:rsidR="00AF686C" w:rsidRPr="00A30CF5">
        <w:rPr>
          <w:rFonts w:ascii="Book Antiqua" w:hAnsi="Book Antiqua" w:cs="Arial"/>
          <w:color w:val="000000" w:themeColor="text1"/>
          <w:lang w:val="en-GB" w:eastAsia="zh-CN"/>
        </w:rPr>
        <w:t xml:space="preserve"> </w:t>
      </w:r>
      <w:r w:rsidR="00010DD7" w:rsidRPr="00A30CF5">
        <w:rPr>
          <w:rFonts w:ascii="Book Antiqua" w:hAnsi="Book Antiqua" w:cs="Arial"/>
          <w:color w:val="000000" w:themeColor="text1"/>
          <w:lang w:val="en-GB"/>
        </w:rPr>
        <w:t>30 mL/min/1.73 m</w:t>
      </w:r>
      <w:r w:rsidR="00010DD7" w:rsidRPr="00A30CF5">
        <w:rPr>
          <w:rFonts w:ascii="Book Antiqua" w:hAnsi="Book Antiqua" w:cs="Arial"/>
          <w:color w:val="000000" w:themeColor="text1"/>
          <w:vertAlign w:val="superscript"/>
          <w:lang w:val="en-GB"/>
        </w:rPr>
        <w:t>2</w:t>
      </w:r>
      <w:r w:rsidR="00010DD7" w:rsidRPr="00A30CF5">
        <w:rPr>
          <w:rFonts w:ascii="Book Antiqua" w:hAnsi="Book Antiqua" w:cs="Arial"/>
          <w:color w:val="000000" w:themeColor="text1"/>
          <w:lang w:val="en-GB"/>
        </w:rPr>
        <w:t>) and 18% eventually lost their graft due to PVAN. Moreover, in line with Park and colleagues</w:t>
      </w:r>
      <w:r w:rsidR="00E46C95" w:rsidRPr="00A30CF5">
        <w:rPr>
          <w:rFonts w:ascii="Book Antiqua" w:hAnsi="Book Antiqua" w:cs="Arial"/>
          <w:color w:val="000000" w:themeColor="text1"/>
          <w:vertAlign w:val="superscript"/>
          <w:lang w:val="en-GB"/>
        </w:rPr>
        <w:t>[37]</w:t>
      </w:r>
      <w:r w:rsidR="00010DD7" w:rsidRPr="00A30CF5">
        <w:rPr>
          <w:rFonts w:ascii="Book Antiqua" w:hAnsi="Book Antiqua" w:cs="Arial"/>
          <w:color w:val="000000" w:themeColor="text1"/>
          <w:lang w:val="en-GB"/>
        </w:rPr>
        <w:t xml:space="preserve">, </w:t>
      </w:r>
      <w:r w:rsidR="006220C9" w:rsidRPr="00A30CF5">
        <w:rPr>
          <w:rFonts w:ascii="Book Antiqua" w:hAnsi="Book Antiqua" w:cs="Arial"/>
          <w:color w:val="000000" w:themeColor="text1"/>
          <w:lang w:val="en-GB"/>
        </w:rPr>
        <w:t xml:space="preserve">analyses of </w:t>
      </w:r>
      <w:r w:rsidR="00010DD7" w:rsidRPr="00A30CF5">
        <w:rPr>
          <w:rFonts w:ascii="Book Antiqua" w:hAnsi="Book Antiqua" w:cs="Arial"/>
          <w:color w:val="000000" w:themeColor="text1"/>
          <w:lang w:val="en-GB"/>
        </w:rPr>
        <w:t>death-censored and 30-</w:t>
      </w:r>
      <w:r w:rsidR="00AF686C" w:rsidRPr="00A30CF5">
        <w:rPr>
          <w:rFonts w:ascii="Book Antiqua" w:hAnsi="Book Antiqua" w:cs="Arial"/>
          <w:color w:val="000000" w:themeColor="text1"/>
          <w:lang w:val="en-GB" w:eastAsia="zh-CN"/>
        </w:rPr>
        <w:t>d</w:t>
      </w:r>
      <w:r w:rsidR="00010DD7" w:rsidRPr="00A30CF5">
        <w:rPr>
          <w:rFonts w:ascii="Book Antiqua" w:hAnsi="Book Antiqua" w:cs="Arial"/>
          <w:color w:val="000000" w:themeColor="text1"/>
          <w:lang w:val="en-GB"/>
        </w:rPr>
        <w:t xml:space="preserve">-event-censored graft survival rates showed inferior long-term outcome for patients with BKV infection (regardless of </w:t>
      </w:r>
      <w:r w:rsidR="006220C9" w:rsidRPr="00A30CF5">
        <w:rPr>
          <w:rFonts w:ascii="Book Antiqua" w:hAnsi="Book Antiqua" w:cs="Arial"/>
          <w:color w:val="000000" w:themeColor="text1"/>
          <w:lang w:val="en-GB"/>
        </w:rPr>
        <w:t>nephropathy</w:t>
      </w:r>
      <w:r w:rsidR="00010DD7" w:rsidRPr="00A30CF5">
        <w:rPr>
          <w:rFonts w:ascii="Book Antiqua" w:hAnsi="Book Antiqua" w:cs="Arial"/>
          <w:color w:val="000000" w:themeColor="text1"/>
          <w:lang w:val="en-GB"/>
        </w:rPr>
        <w:t>)</w:t>
      </w:r>
      <w:r w:rsidR="00AE7287" w:rsidRPr="00A30CF5">
        <w:rPr>
          <w:rFonts w:ascii="Book Antiqua" w:hAnsi="Book Antiqua" w:cs="Arial"/>
          <w:color w:val="000000" w:themeColor="text1"/>
          <w:lang w:val="en-GB"/>
        </w:rPr>
        <w:t xml:space="preserve"> than control. Compared with other </w:t>
      </w:r>
      <w:proofErr w:type="gramStart"/>
      <w:r w:rsidR="00AE7287" w:rsidRPr="00A30CF5">
        <w:rPr>
          <w:rFonts w:ascii="Book Antiqua" w:hAnsi="Book Antiqua" w:cs="Arial"/>
          <w:color w:val="000000" w:themeColor="text1"/>
          <w:lang w:val="en-GB"/>
        </w:rPr>
        <w:t>reports</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30,38,39]</w:t>
      </w:r>
      <w:r w:rsidR="00AE7287" w:rsidRPr="00A30CF5">
        <w:rPr>
          <w:rFonts w:ascii="Book Antiqua" w:hAnsi="Book Antiqua" w:cs="Arial"/>
          <w:color w:val="000000" w:themeColor="text1"/>
          <w:lang w:val="en-GB"/>
        </w:rPr>
        <w:t>, these results are less encouraging and strongly advocate for further research on specific anti-BKV treatment strategies.</w:t>
      </w:r>
      <w:r w:rsidR="00A03430">
        <w:rPr>
          <w:rFonts w:ascii="Book Antiqua" w:hAnsi="Book Antiqua" w:cs="Arial"/>
          <w:color w:val="000000" w:themeColor="text1"/>
          <w:lang w:val="en-GB"/>
        </w:rPr>
        <w:t xml:space="preserve"> </w:t>
      </w:r>
    </w:p>
    <w:p w:rsidR="00AE5E3E" w:rsidRPr="00A30CF5"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AE5E3E" w:rsidRPr="00A30CF5">
        <w:rPr>
          <w:rFonts w:ascii="Book Antiqua" w:hAnsi="Book Antiqua" w:cs="Arial"/>
          <w:color w:val="000000" w:themeColor="text1"/>
          <w:lang w:val="en-GB"/>
        </w:rPr>
        <w:t xml:space="preserve">Risk factors for BKV infection after kidney transplantation have been extensively </w:t>
      </w:r>
      <w:r w:rsidR="00AE5E3E" w:rsidRPr="00A30CF5">
        <w:rPr>
          <w:rFonts w:ascii="Book Antiqua" w:hAnsi="Book Antiqua" w:cs="Arial"/>
          <w:color w:val="000000" w:themeColor="text1"/>
          <w:lang w:val="en-GB"/>
        </w:rPr>
        <w:lastRenderedPageBreak/>
        <w:t xml:space="preserve">studied but results </w:t>
      </w:r>
      <w:r w:rsidR="00733923" w:rsidRPr="00A30CF5">
        <w:rPr>
          <w:rFonts w:ascii="Book Antiqua" w:hAnsi="Book Antiqua" w:cs="Arial"/>
          <w:color w:val="000000" w:themeColor="text1"/>
          <w:lang w:val="en-GB"/>
        </w:rPr>
        <w:t>remain</w:t>
      </w:r>
      <w:r w:rsidR="00AE5E3E" w:rsidRPr="00A30CF5">
        <w:rPr>
          <w:rFonts w:ascii="Book Antiqua" w:hAnsi="Book Antiqua" w:cs="Arial"/>
          <w:color w:val="000000" w:themeColor="text1"/>
          <w:lang w:val="en-GB"/>
        </w:rPr>
        <w:t xml:space="preserve"> inconsistent. </w:t>
      </w:r>
      <w:r w:rsidR="00B424CD" w:rsidRPr="00A30CF5">
        <w:rPr>
          <w:rFonts w:ascii="Book Antiqua" w:hAnsi="Book Antiqua" w:cs="Arial"/>
          <w:color w:val="000000" w:themeColor="text1"/>
          <w:lang w:val="en-GB"/>
        </w:rPr>
        <w:t>T</w:t>
      </w:r>
      <w:r w:rsidR="00AE5E3E" w:rsidRPr="00A30CF5">
        <w:rPr>
          <w:rFonts w:ascii="Book Antiqua" w:hAnsi="Book Antiqua" w:cs="Arial"/>
          <w:color w:val="000000" w:themeColor="text1"/>
          <w:lang w:val="en-GB"/>
        </w:rPr>
        <w:t xml:space="preserve">he net state of immunosuppression is </w:t>
      </w:r>
      <w:r w:rsidR="00B424CD" w:rsidRPr="00A30CF5">
        <w:rPr>
          <w:rFonts w:ascii="Book Antiqua" w:hAnsi="Book Antiqua" w:cs="Arial"/>
          <w:color w:val="000000" w:themeColor="text1"/>
          <w:lang w:val="en-GB"/>
        </w:rPr>
        <w:t xml:space="preserve">currently </w:t>
      </w:r>
      <w:r w:rsidR="00AE5E3E" w:rsidRPr="00A30CF5">
        <w:rPr>
          <w:rFonts w:ascii="Book Antiqua" w:hAnsi="Book Antiqua" w:cs="Arial"/>
          <w:color w:val="000000" w:themeColor="text1"/>
          <w:lang w:val="en-GB"/>
        </w:rPr>
        <w:t xml:space="preserve">considered the most important determinant of BKV infection and </w:t>
      </w:r>
      <w:proofErr w:type="gramStart"/>
      <w:r w:rsidR="00177F72" w:rsidRPr="00A30CF5">
        <w:rPr>
          <w:rFonts w:ascii="Book Antiqua" w:hAnsi="Book Antiqua" w:cs="Arial"/>
          <w:color w:val="000000" w:themeColor="text1"/>
          <w:lang w:val="en-GB"/>
        </w:rPr>
        <w:t>nephropathy</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13]</w:t>
      </w:r>
      <w:r w:rsidR="00AE5E3E" w:rsidRPr="00A30CF5">
        <w:rPr>
          <w:rFonts w:ascii="Book Antiqua" w:hAnsi="Book Antiqua" w:cs="Arial"/>
          <w:color w:val="000000" w:themeColor="text1"/>
          <w:lang w:val="en-GB"/>
        </w:rPr>
        <w:t>. Our multivariable model showed that Afro-Caribbean ethnicity,</w:t>
      </w:r>
      <w:r w:rsidR="00CA087D" w:rsidRPr="00A30CF5">
        <w:rPr>
          <w:rFonts w:ascii="Book Antiqua" w:hAnsi="Book Antiqua" w:cs="Arial"/>
          <w:color w:val="000000" w:themeColor="text1"/>
          <w:lang w:val="en-GB"/>
        </w:rPr>
        <w:t xml:space="preserve"> donor-recipient HLA mismatch &gt;</w:t>
      </w:r>
      <w:r w:rsidR="00FC699F" w:rsidRPr="00A30CF5">
        <w:rPr>
          <w:rFonts w:ascii="Book Antiqua" w:hAnsi="Book Antiqua" w:cs="Arial"/>
          <w:color w:val="000000" w:themeColor="text1"/>
          <w:lang w:val="en-GB" w:eastAsia="zh-CN"/>
        </w:rPr>
        <w:t xml:space="preserve"> </w:t>
      </w:r>
      <w:r w:rsidR="00CA087D" w:rsidRPr="00A30CF5">
        <w:rPr>
          <w:rFonts w:ascii="Book Antiqua" w:hAnsi="Book Antiqua" w:cs="Arial"/>
          <w:color w:val="000000" w:themeColor="text1"/>
          <w:lang w:val="en-GB"/>
        </w:rPr>
        <w:t>4, PRA test &gt;</w:t>
      </w:r>
      <w:r w:rsidR="00FC699F" w:rsidRPr="00A30CF5">
        <w:rPr>
          <w:rFonts w:ascii="Book Antiqua" w:hAnsi="Book Antiqua" w:cs="Arial"/>
          <w:color w:val="000000" w:themeColor="text1"/>
          <w:lang w:val="en-GB" w:eastAsia="zh-CN"/>
        </w:rPr>
        <w:t xml:space="preserve"> </w:t>
      </w:r>
      <w:r w:rsidR="00AE5E3E" w:rsidRPr="00A30CF5">
        <w:rPr>
          <w:rFonts w:ascii="Book Antiqua" w:hAnsi="Book Antiqua" w:cs="Arial"/>
          <w:color w:val="000000" w:themeColor="text1"/>
          <w:lang w:val="en-GB"/>
        </w:rPr>
        <w:t xml:space="preserve">50%, and BPR within </w:t>
      </w:r>
      <w:r w:rsidR="00CA087D" w:rsidRPr="00A30CF5">
        <w:rPr>
          <w:rFonts w:ascii="Book Antiqua" w:hAnsi="Book Antiqua" w:cs="Arial"/>
          <w:color w:val="000000" w:themeColor="text1"/>
          <w:lang w:val="en-GB"/>
        </w:rPr>
        <w:t>thirty days of transplant</w:t>
      </w:r>
      <w:r w:rsidR="00AE5E3E" w:rsidRPr="00A30CF5">
        <w:rPr>
          <w:rFonts w:ascii="Book Antiqua" w:hAnsi="Book Antiqua" w:cs="Arial"/>
          <w:color w:val="000000" w:themeColor="text1"/>
          <w:lang w:val="en-GB"/>
        </w:rPr>
        <w:t xml:space="preserve"> are significant predictor of BKV infection. It also show</w:t>
      </w:r>
      <w:r w:rsidR="00CA087D" w:rsidRPr="00A30CF5">
        <w:rPr>
          <w:rFonts w:ascii="Book Antiqua" w:hAnsi="Book Antiqua" w:cs="Arial"/>
          <w:color w:val="000000" w:themeColor="text1"/>
          <w:lang w:val="en-GB"/>
        </w:rPr>
        <w:t>ed</w:t>
      </w:r>
      <w:r w:rsidR="00AE5E3E" w:rsidRPr="00A30CF5">
        <w:rPr>
          <w:rFonts w:ascii="Book Antiqua" w:hAnsi="Book Antiqua" w:cs="Arial"/>
          <w:color w:val="000000" w:themeColor="text1"/>
          <w:lang w:val="en-GB"/>
        </w:rPr>
        <w:t xml:space="preserve"> that CMV prophylaxis reduces the risk of BKV infection. </w:t>
      </w:r>
    </w:p>
    <w:p w:rsidR="00AE5E3E" w:rsidRPr="00A30CF5" w:rsidRDefault="00CC1C5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b/>
      </w:r>
      <w:r w:rsidR="00AE5E3E" w:rsidRPr="00A30CF5">
        <w:rPr>
          <w:rFonts w:ascii="Book Antiqua" w:hAnsi="Book Antiqua" w:cs="Arial"/>
          <w:color w:val="000000" w:themeColor="text1"/>
          <w:lang w:val="en-GB"/>
        </w:rPr>
        <w:t xml:space="preserve">Previous rejection is a well recognized risk factor for </w:t>
      </w:r>
      <w:proofErr w:type="gramStart"/>
      <w:r w:rsidR="00AE5E3E" w:rsidRPr="00A30CF5">
        <w:rPr>
          <w:rFonts w:ascii="Book Antiqua" w:hAnsi="Book Antiqua" w:cs="Arial"/>
          <w:color w:val="000000" w:themeColor="text1"/>
          <w:lang w:val="en-GB"/>
        </w:rPr>
        <w:t>PVAN</w:t>
      </w:r>
      <w:r w:rsidR="00E46C95" w:rsidRPr="00A30CF5">
        <w:rPr>
          <w:rFonts w:ascii="Book Antiqua" w:hAnsi="Book Antiqua" w:cs="Arial"/>
          <w:color w:val="000000" w:themeColor="text1"/>
          <w:vertAlign w:val="superscript"/>
          <w:lang w:val="en-GB"/>
        </w:rPr>
        <w:t>[</w:t>
      </w:r>
      <w:proofErr w:type="gramEnd"/>
      <w:r w:rsidR="00E46C95" w:rsidRPr="00A30CF5">
        <w:rPr>
          <w:rFonts w:ascii="Book Antiqua" w:hAnsi="Book Antiqua" w:cs="Arial"/>
          <w:color w:val="000000" w:themeColor="text1"/>
          <w:vertAlign w:val="superscript"/>
          <w:lang w:val="en-GB"/>
        </w:rPr>
        <w:t>40]</w:t>
      </w:r>
      <w:r w:rsidR="00AE5E3E" w:rsidRPr="00A30CF5">
        <w:rPr>
          <w:rFonts w:ascii="Book Antiqua" w:hAnsi="Book Antiqua" w:cs="Arial"/>
          <w:color w:val="000000" w:themeColor="text1"/>
          <w:lang w:val="en-GB"/>
        </w:rPr>
        <w:t xml:space="preserve">. Renal injury arising from cellular or humoral allograft-specific immune response and </w:t>
      </w:r>
      <w:r w:rsidR="00E66BAE" w:rsidRPr="00A30CF5">
        <w:rPr>
          <w:rFonts w:ascii="Book Antiqua" w:hAnsi="Book Antiqua" w:cs="Arial"/>
          <w:color w:val="000000" w:themeColor="text1"/>
          <w:lang w:val="en-GB"/>
        </w:rPr>
        <w:t>increased immunosuppression can reasonab</w:t>
      </w:r>
      <w:r w:rsidR="00177F72" w:rsidRPr="00A30CF5">
        <w:rPr>
          <w:rFonts w:ascii="Book Antiqua" w:hAnsi="Book Antiqua" w:cs="Arial"/>
          <w:color w:val="000000" w:themeColor="text1"/>
          <w:lang w:val="en-GB"/>
        </w:rPr>
        <w:t xml:space="preserve">ly </w:t>
      </w:r>
      <w:r w:rsidR="00156115" w:rsidRPr="00A30CF5">
        <w:rPr>
          <w:rFonts w:ascii="Book Antiqua" w:hAnsi="Book Antiqua" w:cs="Arial"/>
          <w:color w:val="000000" w:themeColor="text1"/>
          <w:lang w:val="en-GB"/>
        </w:rPr>
        <w:t>account for</w:t>
      </w:r>
      <w:r w:rsidR="00177F72" w:rsidRPr="00A30CF5">
        <w:rPr>
          <w:rFonts w:ascii="Book Antiqua" w:hAnsi="Book Antiqua" w:cs="Arial"/>
          <w:color w:val="000000" w:themeColor="text1"/>
          <w:lang w:val="en-GB"/>
        </w:rPr>
        <w:t xml:space="preserve"> such an association.</w:t>
      </w:r>
    </w:p>
    <w:p w:rsidR="004743D6" w:rsidRPr="00A30CF5" w:rsidRDefault="00CC1C5F"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E66BAE" w:rsidRPr="00A30CF5">
        <w:rPr>
          <w:rFonts w:ascii="Book Antiqua" w:hAnsi="Book Antiqua" w:cs="Arial"/>
          <w:bCs/>
          <w:color w:val="000000" w:themeColor="text1"/>
          <w:lang w:val="en-GB"/>
        </w:rPr>
        <w:t xml:space="preserve">The relationship between degree of HLA mismatching and </w:t>
      </w:r>
      <w:r w:rsidR="00156115" w:rsidRPr="00A30CF5">
        <w:rPr>
          <w:rFonts w:ascii="Book Antiqua" w:hAnsi="Book Antiqua" w:cs="Arial"/>
          <w:bCs/>
          <w:color w:val="000000" w:themeColor="text1"/>
          <w:lang w:val="en-GB"/>
        </w:rPr>
        <w:t>BKV infection</w:t>
      </w:r>
      <w:r w:rsidR="00E66BAE" w:rsidRPr="00A30CF5">
        <w:rPr>
          <w:rFonts w:ascii="Book Antiqua" w:hAnsi="Book Antiqua" w:cs="Arial"/>
          <w:bCs/>
          <w:color w:val="000000" w:themeColor="text1"/>
          <w:lang w:val="en-GB"/>
        </w:rPr>
        <w:t xml:space="preserve"> </w:t>
      </w:r>
      <w:r w:rsidR="00177F72" w:rsidRPr="00A30CF5">
        <w:rPr>
          <w:rFonts w:ascii="Book Antiqua" w:hAnsi="Book Antiqua" w:cs="Arial"/>
          <w:bCs/>
          <w:color w:val="000000" w:themeColor="text1"/>
          <w:lang w:val="en-GB"/>
        </w:rPr>
        <w:t xml:space="preserve">is less </w:t>
      </w:r>
      <w:proofErr w:type="gramStart"/>
      <w:r w:rsidR="00177F72" w:rsidRPr="00A30CF5">
        <w:rPr>
          <w:rFonts w:ascii="Book Antiqua" w:hAnsi="Book Antiqua" w:cs="Arial"/>
          <w:bCs/>
          <w:color w:val="000000" w:themeColor="text1"/>
          <w:lang w:val="en-GB"/>
        </w:rPr>
        <w:t>clear</w:t>
      </w:r>
      <w:r w:rsidR="00E46C95" w:rsidRPr="00A30CF5">
        <w:rPr>
          <w:rFonts w:ascii="Book Antiqua" w:hAnsi="Book Antiqua" w:cs="Arial"/>
          <w:bCs/>
          <w:color w:val="000000" w:themeColor="text1"/>
          <w:vertAlign w:val="superscript"/>
          <w:lang w:val="en-GB"/>
        </w:rPr>
        <w:t>[</w:t>
      </w:r>
      <w:proofErr w:type="gramEnd"/>
      <w:r w:rsidR="00E46C95" w:rsidRPr="00A30CF5">
        <w:rPr>
          <w:rFonts w:ascii="Book Antiqua" w:hAnsi="Book Antiqua" w:cs="Arial"/>
          <w:bCs/>
          <w:color w:val="000000" w:themeColor="text1"/>
          <w:vertAlign w:val="superscript"/>
          <w:lang w:val="en-GB"/>
        </w:rPr>
        <w:t>34]</w:t>
      </w:r>
      <w:r w:rsidR="00E66BAE" w:rsidRPr="00A30CF5">
        <w:rPr>
          <w:rFonts w:ascii="Book Antiqua" w:hAnsi="Book Antiqua" w:cs="Arial"/>
          <w:bCs/>
          <w:color w:val="000000" w:themeColor="text1"/>
          <w:lang w:val="en-GB"/>
        </w:rPr>
        <w:t>.</w:t>
      </w:r>
      <w:r w:rsidR="00733923" w:rsidRPr="00A30CF5">
        <w:rPr>
          <w:rFonts w:ascii="Book Antiqua" w:hAnsi="Book Antiqua" w:cs="Arial"/>
          <w:bCs/>
          <w:color w:val="000000" w:themeColor="text1"/>
          <w:lang w:val="en-GB"/>
        </w:rPr>
        <w:t xml:space="preserve"> The</w:t>
      </w:r>
      <w:r w:rsidR="00E66BAE" w:rsidRPr="00A30CF5">
        <w:rPr>
          <w:rFonts w:ascii="Book Antiqua" w:hAnsi="Book Antiqua" w:cs="Arial"/>
          <w:bCs/>
          <w:color w:val="000000" w:themeColor="text1"/>
          <w:lang w:val="en-GB"/>
        </w:rPr>
        <w:t xml:space="preserve"> accepted explanation is that recipients with a higher mismatch are at increased risk of rejection and therefore generally receive more intensive immunosuppressiv</w:t>
      </w:r>
      <w:r w:rsidR="00733923" w:rsidRPr="00A30CF5">
        <w:rPr>
          <w:rFonts w:ascii="Book Antiqua" w:hAnsi="Book Antiqua" w:cs="Arial"/>
          <w:bCs/>
          <w:color w:val="000000" w:themeColor="text1"/>
          <w:lang w:val="en-GB"/>
        </w:rPr>
        <w:t>e protocols than patients with</w:t>
      </w:r>
      <w:r w:rsidR="00E66BAE" w:rsidRPr="00A30CF5">
        <w:rPr>
          <w:rFonts w:ascii="Book Antiqua" w:hAnsi="Book Antiqua" w:cs="Arial"/>
          <w:bCs/>
          <w:color w:val="000000" w:themeColor="text1"/>
          <w:lang w:val="en-GB"/>
        </w:rPr>
        <w:t xml:space="preserve"> more </w:t>
      </w:r>
      <w:r w:rsidR="00416908" w:rsidRPr="00A30CF5">
        <w:rPr>
          <w:rFonts w:ascii="Book Antiqua" w:hAnsi="Book Antiqua" w:cs="Arial"/>
          <w:bCs/>
          <w:color w:val="000000" w:themeColor="text1"/>
          <w:lang w:val="en-GB"/>
        </w:rPr>
        <w:t>favourable</w:t>
      </w:r>
      <w:r w:rsidR="00E66BAE" w:rsidRPr="00A30CF5">
        <w:rPr>
          <w:rFonts w:ascii="Book Antiqua" w:hAnsi="Book Antiqua" w:cs="Arial"/>
          <w:bCs/>
          <w:color w:val="000000" w:themeColor="text1"/>
          <w:lang w:val="en-GB"/>
        </w:rPr>
        <w:t xml:space="preserve"> donor-recipient matching</w:t>
      </w:r>
      <w:r w:rsidR="00E46C95" w:rsidRPr="00A30CF5">
        <w:rPr>
          <w:rFonts w:ascii="Book Antiqua" w:hAnsi="Book Antiqua" w:cs="Arial"/>
          <w:bCs/>
          <w:color w:val="000000" w:themeColor="text1"/>
          <w:vertAlign w:val="superscript"/>
          <w:lang w:val="en-GB"/>
        </w:rPr>
        <w:t>[34]</w:t>
      </w:r>
      <w:r w:rsidR="00E66BAE" w:rsidRPr="00A30CF5">
        <w:rPr>
          <w:rFonts w:ascii="Book Antiqua" w:hAnsi="Book Antiqua" w:cs="Arial"/>
          <w:bCs/>
          <w:color w:val="000000" w:themeColor="text1"/>
          <w:lang w:val="en-GB"/>
        </w:rPr>
        <w:t>. BKV-specific immune response inability to control viral replication and progression to nephropathy due an impaired HLA-restrict</w:t>
      </w:r>
      <w:r w:rsidR="00861C3C" w:rsidRPr="00A30CF5">
        <w:rPr>
          <w:rFonts w:ascii="Book Antiqua" w:hAnsi="Book Antiqua" w:cs="Arial"/>
          <w:bCs/>
          <w:color w:val="000000" w:themeColor="text1"/>
          <w:lang w:val="en-GB"/>
        </w:rPr>
        <w:t xml:space="preserve">ed recognition of viral antigens </w:t>
      </w:r>
      <w:r w:rsidR="00E46C95" w:rsidRPr="00A30CF5">
        <w:rPr>
          <w:rFonts w:ascii="Book Antiqua" w:hAnsi="Book Antiqua" w:cs="Arial"/>
          <w:bCs/>
          <w:color w:val="000000" w:themeColor="text1"/>
          <w:lang w:val="en-GB"/>
        </w:rPr>
        <w:t xml:space="preserve">or protective effect of specific HLA antigens </w:t>
      </w:r>
      <w:r w:rsidR="00861C3C" w:rsidRPr="00A30CF5">
        <w:rPr>
          <w:rFonts w:ascii="Book Antiqua" w:hAnsi="Book Antiqua" w:cs="Arial"/>
          <w:bCs/>
          <w:color w:val="000000" w:themeColor="text1"/>
          <w:lang w:val="en-GB"/>
        </w:rPr>
        <w:t xml:space="preserve">may also play a </w:t>
      </w:r>
      <w:proofErr w:type="gramStart"/>
      <w:r w:rsidR="00861C3C" w:rsidRPr="00A30CF5">
        <w:rPr>
          <w:rFonts w:ascii="Book Antiqua" w:hAnsi="Book Antiqua" w:cs="Arial"/>
          <w:bCs/>
          <w:color w:val="000000" w:themeColor="text1"/>
          <w:lang w:val="en-GB"/>
        </w:rPr>
        <w:t>role</w:t>
      </w:r>
      <w:r w:rsidR="00E46C95" w:rsidRPr="00A30CF5">
        <w:rPr>
          <w:rFonts w:ascii="Book Antiqua" w:hAnsi="Book Antiqua" w:cs="Arial"/>
          <w:bCs/>
          <w:color w:val="000000" w:themeColor="text1"/>
          <w:vertAlign w:val="superscript"/>
          <w:lang w:val="en-GB"/>
        </w:rPr>
        <w:t>[</w:t>
      </w:r>
      <w:proofErr w:type="gramEnd"/>
      <w:r w:rsidR="00E46C95" w:rsidRPr="00A30CF5">
        <w:rPr>
          <w:rFonts w:ascii="Book Antiqua" w:hAnsi="Book Antiqua" w:cs="Arial"/>
          <w:bCs/>
          <w:color w:val="000000" w:themeColor="text1"/>
          <w:vertAlign w:val="superscript"/>
          <w:lang w:val="en-GB"/>
        </w:rPr>
        <w:t>41]</w:t>
      </w:r>
      <w:r w:rsidR="00861C3C" w:rsidRPr="00A30CF5">
        <w:rPr>
          <w:rFonts w:ascii="Book Antiqua" w:hAnsi="Book Antiqua" w:cs="Arial"/>
          <w:bCs/>
          <w:color w:val="000000" w:themeColor="text1"/>
          <w:lang w:val="en-GB"/>
        </w:rPr>
        <w:t xml:space="preserve">. </w:t>
      </w:r>
    </w:p>
    <w:p w:rsidR="00861C3C" w:rsidRPr="00A30CF5" w:rsidRDefault="00CC1C5F"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861C3C" w:rsidRPr="00A30CF5">
        <w:rPr>
          <w:rFonts w:ascii="Book Antiqua" w:hAnsi="Book Antiqua" w:cs="Arial"/>
          <w:bCs/>
          <w:color w:val="000000" w:themeColor="text1"/>
          <w:lang w:val="en-GB"/>
        </w:rPr>
        <w:t>We found th</w:t>
      </w:r>
      <w:r w:rsidR="00156115" w:rsidRPr="00A30CF5">
        <w:rPr>
          <w:rFonts w:ascii="Book Antiqua" w:hAnsi="Book Antiqua" w:cs="Arial"/>
          <w:bCs/>
          <w:color w:val="000000" w:themeColor="text1"/>
          <w:lang w:val="en-GB"/>
        </w:rPr>
        <w:t>at a pre-transplant PRA value &gt;</w:t>
      </w:r>
      <w:r w:rsidR="00FC699F" w:rsidRPr="00A30CF5">
        <w:rPr>
          <w:rFonts w:ascii="Book Antiqua" w:hAnsi="Book Antiqua" w:cs="Arial"/>
          <w:bCs/>
          <w:color w:val="000000" w:themeColor="text1"/>
          <w:lang w:val="en-GB" w:eastAsia="zh-CN"/>
        </w:rPr>
        <w:t xml:space="preserve"> </w:t>
      </w:r>
      <w:r w:rsidR="00861C3C" w:rsidRPr="00A30CF5">
        <w:rPr>
          <w:rFonts w:ascii="Book Antiqua" w:hAnsi="Book Antiqua" w:cs="Arial"/>
          <w:bCs/>
          <w:color w:val="000000" w:themeColor="text1"/>
          <w:lang w:val="en-GB"/>
        </w:rPr>
        <w:t>50% i</w:t>
      </w:r>
      <w:r w:rsidR="004744AC" w:rsidRPr="00A30CF5">
        <w:rPr>
          <w:rFonts w:ascii="Book Antiqua" w:hAnsi="Book Antiqua" w:cs="Arial"/>
          <w:bCs/>
          <w:color w:val="000000" w:themeColor="text1"/>
          <w:lang w:val="en-GB"/>
        </w:rPr>
        <w:t>ncreases the</w:t>
      </w:r>
      <w:r w:rsidR="00861C3C" w:rsidRPr="00A30CF5">
        <w:rPr>
          <w:rFonts w:ascii="Book Antiqua" w:hAnsi="Book Antiqua" w:cs="Arial"/>
          <w:bCs/>
          <w:color w:val="000000" w:themeColor="text1"/>
          <w:lang w:val="en-GB"/>
        </w:rPr>
        <w:t xml:space="preserve"> risk </w:t>
      </w:r>
      <w:r w:rsidR="004744AC" w:rsidRPr="00A30CF5">
        <w:rPr>
          <w:rFonts w:ascii="Book Antiqua" w:hAnsi="Book Antiqua" w:cs="Arial"/>
          <w:bCs/>
          <w:color w:val="000000" w:themeColor="text1"/>
          <w:lang w:val="en-GB"/>
        </w:rPr>
        <w:t>of</w:t>
      </w:r>
      <w:r w:rsidR="00861C3C" w:rsidRPr="00A30CF5">
        <w:rPr>
          <w:rFonts w:ascii="Book Antiqua" w:hAnsi="Book Antiqua" w:cs="Arial"/>
          <w:bCs/>
          <w:color w:val="000000" w:themeColor="text1"/>
          <w:lang w:val="en-GB"/>
        </w:rPr>
        <w:t xml:space="preserve"> BKV infection. Pre-immunization is widely considered a strong determinant of </w:t>
      </w:r>
      <w:proofErr w:type="gramStart"/>
      <w:r w:rsidR="00861C3C" w:rsidRPr="00A30CF5">
        <w:rPr>
          <w:rFonts w:ascii="Book Antiqua" w:hAnsi="Book Antiqua" w:cs="Arial"/>
          <w:bCs/>
          <w:color w:val="000000" w:themeColor="text1"/>
          <w:lang w:val="en-GB"/>
        </w:rPr>
        <w:t>rejection</w:t>
      </w:r>
      <w:r w:rsidR="00E46C95" w:rsidRPr="00A30CF5">
        <w:rPr>
          <w:rFonts w:ascii="Book Antiqua" w:hAnsi="Book Antiqua" w:cs="Arial"/>
          <w:bCs/>
          <w:color w:val="000000" w:themeColor="text1"/>
          <w:vertAlign w:val="superscript"/>
          <w:lang w:val="en-GB"/>
        </w:rPr>
        <w:t>[</w:t>
      </w:r>
      <w:proofErr w:type="gramEnd"/>
      <w:r w:rsidR="00E46C95" w:rsidRPr="00A30CF5">
        <w:rPr>
          <w:rFonts w:ascii="Book Antiqua" w:hAnsi="Book Antiqua" w:cs="Arial"/>
          <w:bCs/>
          <w:color w:val="000000" w:themeColor="text1"/>
          <w:vertAlign w:val="superscript"/>
          <w:lang w:val="en-GB"/>
        </w:rPr>
        <w:t>42]</w:t>
      </w:r>
      <w:r w:rsidR="00861C3C" w:rsidRPr="00A30CF5">
        <w:rPr>
          <w:rFonts w:ascii="Book Antiqua" w:hAnsi="Book Antiqua" w:cs="Arial"/>
          <w:bCs/>
          <w:color w:val="000000" w:themeColor="text1"/>
          <w:lang w:val="en-GB"/>
        </w:rPr>
        <w:t xml:space="preserve"> and transplant candidates with preformed anti-HLA antibodies are more likely to receive antibody-removal therapies, lymphocyte-depleting agents, and high-dose calcineurin inhibitors than non-sensitized patients. Therefore, the increased susceptibility to BKV infection </w:t>
      </w:r>
      <w:r w:rsidR="005436EC" w:rsidRPr="00A30CF5">
        <w:rPr>
          <w:rFonts w:ascii="Book Antiqua" w:hAnsi="Book Antiqua" w:cs="Arial"/>
          <w:bCs/>
          <w:color w:val="000000" w:themeColor="text1"/>
          <w:lang w:val="en-GB"/>
        </w:rPr>
        <w:t xml:space="preserve">observed in </w:t>
      </w:r>
      <w:r w:rsidR="00156115" w:rsidRPr="00A30CF5">
        <w:rPr>
          <w:rFonts w:ascii="Book Antiqua" w:hAnsi="Book Antiqua" w:cs="Arial"/>
          <w:bCs/>
          <w:color w:val="000000" w:themeColor="text1"/>
          <w:lang w:val="en-GB"/>
        </w:rPr>
        <w:t xml:space="preserve">this group of </w:t>
      </w:r>
      <w:r w:rsidR="005436EC" w:rsidRPr="00A30CF5">
        <w:rPr>
          <w:rFonts w:ascii="Book Antiqua" w:hAnsi="Book Antiqua" w:cs="Arial"/>
          <w:bCs/>
          <w:color w:val="000000" w:themeColor="text1"/>
          <w:lang w:val="en-GB"/>
        </w:rPr>
        <w:t xml:space="preserve">recipients </w:t>
      </w:r>
      <w:r w:rsidR="004744AC" w:rsidRPr="00A30CF5">
        <w:rPr>
          <w:rFonts w:ascii="Book Antiqua" w:hAnsi="Book Antiqua" w:cs="Arial"/>
          <w:bCs/>
          <w:color w:val="000000" w:themeColor="text1"/>
          <w:lang w:val="en-GB"/>
        </w:rPr>
        <w:t>may be</w:t>
      </w:r>
      <w:r w:rsidR="005436EC" w:rsidRPr="00A30CF5">
        <w:rPr>
          <w:rFonts w:ascii="Book Antiqua" w:hAnsi="Book Antiqua" w:cs="Arial"/>
          <w:bCs/>
          <w:color w:val="000000" w:themeColor="text1"/>
          <w:lang w:val="en-GB"/>
        </w:rPr>
        <w:t xml:space="preserve"> due to over immunosuppression. </w:t>
      </w:r>
    </w:p>
    <w:p w:rsidR="00927098" w:rsidRPr="00A30CF5" w:rsidRDefault="00CC1C5F"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5436EC" w:rsidRPr="00A30CF5">
        <w:rPr>
          <w:rFonts w:ascii="Book Antiqua" w:hAnsi="Book Antiqua" w:cs="Arial"/>
          <w:bCs/>
          <w:color w:val="000000" w:themeColor="text1"/>
          <w:lang w:val="en-GB"/>
        </w:rPr>
        <w:t xml:space="preserve">It has been reported that Caucasian recipients are at increased risk of </w:t>
      </w:r>
      <w:proofErr w:type="gramStart"/>
      <w:r w:rsidR="005436EC" w:rsidRPr="00A30CF5">
        <w:rPr>
          <w:rFonts w:ascii="Book Antiqua" w:hAnsi="Book Antiqua" w:cs="Arial"/>
          <w:bCs/>
          <w:color w:val="000000" w:themeColor="text1"/>
          <w:lang w:val="en-GB"/>
        </w:rPr>
        <w:t>PVAN</w:t>
      </w:r>
      <w:r w:rsidR="00E46C95" w:rsidRPr="00A30CF5">
        <w:rPr>
          <w:rFonts w:ascii="Book Antiqua" w:hAnsi="Book Antiqua" w:cs="Arial"/>
          <w:bCs/>
          <w:color w:val="000000" w:themeColor="text1"/>
          <w:vertAlign w:val="superscript"/>
          <w:lang w:val="en-GB"/>
        </w:rPr>
        <w:t>[</w:t>
      </w:r>
      <w:proofErr w:type="gramEnd"/>
      <w:r w:rsidR="00E46C95" w:rsidRPr="00A30CF5">
        <w:rPr>
          <w:rFonts w:ascii="Book Antiqua" w:hAnsi="Book Antiqua" w:cs="Arial"/>
          <w:bCs/>
          <w:color w:val="000000" w:themeColor="text1"/>
          <w:vertAlign w:val="superscript"/>
          <w:lang w:val="en-GB"/>
        </w:rPr>
        <w:t>34]</w:t>
      </w:r>
      <w:r w:rsidR="005436EC" w:rsidRPr="00A30CF5">
        <w:rPr>
          <w:rFonts w:ascii="Book Antiqua" w:hAnsi="Book Antiqua" w:cs="Arial"/>
          <w:bCs/>
          <w:color w:val="000000" w:themeColor="text1"/>
          <w:lang w:val="en-GB"/>
        </w:rPr>
        <w:t xml:space="preserve">. In contrast with </w:t>
      </w:r>
      <w:r w:rsidR="00431C4A" w:rsidRPr="00A30CF5">
        <w:rPr>
          <w:rFonts w:ascii="Book Antiqua" w:hAnsi="Book Antiqua" w:cs="Arial"/>
          <w:bCs/>
          <w:color w:val="000000" w:themeColor="text1"/>
          <w:lang w:val="en-GB"/>
        </w:rPr>
        <w:t xml:space="preserve">a </w:t>
      </w:r>
      <w:r w:rsidR="005436EC" w:rsidRPr="00A30CF5">
        <w:rPr>
          <w:rFonts w:ascii="Book Antiqua" w:hAnsi="Book Antiqua" w:cs="Arial"/>
          <w:bCs/>
          <w:color w:val="000000" w:themeColor="text1"/>
          <w:lang w:val="en-GB"/>
        </w:rPr>
        <w:t xml:space="preserve">previous </w:t>
      </w:r>
      <w:proofErr w:type="gramStart"/>
      <w:r w:rsidR="00431C4A" w:rsidRPr="00A30CF5">
        <w:rPr>
          <w:rFonts w:ascii="Book Antiqua" w:hAnsi="Book Antiqua" w:cs="Arial"/>
          <w:bCs/>
          <w:color w:val="000000" w:themeColor="text1"/>
          <w:lang w:val="en-GB"/>
        </w:rPr>
        <w:t>study</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43]</w:t>
      </w:r>
      <w:r w:rsidR="00431C4A"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we found that Afro-Caribbean recipients were more likely to experience BKV viremia than Caucasian. Moreover, o</w:t>
      </w:r>
      <w:r w:rsidR="005436EC" w:rsidRPr="00A30CF5">
        <w:rPr>
          <w:rFonts w:ascii="Book Antiqua" w:hAnsi="Book Antiqua" w:cs="Arial"/>
          <w:bCs/>
          <w:color w:val="000000" w:themeColor="text1"/>
          <w:lang w:val="en-GB"/>
        </w:rPr>
        <w:t>ur multivariable model</w:t>
      </w:r>
      <w:r w:rsidR="004C626B" w:rsidRPr="00A30CF5">
        <w:rPr>
          <w:rFonts w:ascii="Book Antiqua" w:hAnsi="Book Antiqua" w:cs="Arial"/>
          <w:bCs/>
          <w:color w:val="000000" w:themeColor="text1"/>
          <w:lang w:val="en-GB"/>
        </w:rPr>
        <w:t xml:space="preserve"> showed that </w:t>
      </w:r>
      <w:r w:rsidR="005436EC" w:rsidRPr="00A30CF5">
        <w:rPr>
          <w:rFonts w:ascii="Book Antiqua" w:hAnsi="Book Antiqua" w:cs="Arial"/>
          <w:bCs/>
          <w:color w:val="000000" w:themeColor="text1"/>
          <w:lang w:val="en-GB"/>
        </w:rPr>
        <w:t>Afro-Caribbean ethnicity was an inde</w:t>
      </w:r>
      <w:r w:rsidR="00156115" w:rsidRPr="00A30CF5">
        <w:rPr>
          <w:rFonts w:ascii="Book Antiqua" w:hAnsi="Book Antiqua" w:cs="Arial"/>
          <w:bCs/>
          <w:color w:val="000000" w:themeColor="text1"/>
          <w:lang w:val="en-GB"/>
        </w:rPr>
        <w:t>pendent risk factor for both BKV vir</w:t>
      </w:r>
      <w:r w:rsidR="005436EC" w:rsidRPr="00A30CF5">
        <w:rPr>
          <w:rFonts w:ascii="Book Antiqua" w:hAnsi="Book Antiqua" w:cs="Arial"/>
          <w:bCs/>
          <w:color w:val="000000" w:themeColor="text1"/>
          <w:lang w:val="en-GB"/>
        </w:rPr>
        <w:t xml:space="preserve">emia and PVAN. </w:t>
      </w:r>
      <w:r w:rsidR="00733923" w:rsidRPr="00A30CF5">
        <w:rPr>
          <w:rFonts w:ascii="Book Antiqua" w:hAnsi="Book Antiqua" w:cs="Arial"/>
          <w:bCs/>
          <w:color w:val="000000" w:themeColor="text1"/>
          <w:lang w:val="en-GB"/>
        </w:rPr>
        <w:t>C</w:t>
      </w:r>
      <w:r w:rsidR="00333BFE" w:rsidRPr="00A30CF5">
        <w:rPr>
          <w:rFonts w:ascii="Book Antiqua" w:hAnsi="Book Antiqua" w:cs="Arial"/>
          <w:bCs/>
          <w:color w:val="000000" w:themeColor="text1"/>
          <w:lang w:val="en-GB"/>
        </w:rPr>
        <w:t>omparison</w:t>
      </w:r>
      <w:r w:rsidR="00733923" w:rsidRPr="00A30CF5">
        <w:rPr>
          <w:rFonts w:ascii="Book Antiqua" w:hAnsi="Book Antiqua" w:cs="Arial"/>
          <w:bCs/>
          <w:color w:val="000000" w:themeColor="text1"/>
          <w:lang w:val="en-GB"/>
        </w:rPr>
        <w:t>s</w:t>
      </w:r>
      <w:r w:rsidR="00333BFE" w:rsidRPr="00A30CF5">
        <w:rPr>
          <w:rFonts w:ascii="Book Antiqua" w:hAnsi="Book Antiqua" w:cs="Arial"/>
          <w:bCs/>
          <w:color w:val="000000" w:themeColor="text1"/>
          <w:lang w:val="en-GB"/>
        </w:rPr>
        <w:t xml:space="preserve"> between different ethnic groups </w:t>
      </w:r>
      <w:r w:rsidR="00733923" w:rsidRPr="00A30CF5">
        <w:rPr>
          <w:rFonts w:ascii="Book Antiqua" w:hAnsi="Book Antiqua" w:cs="Arial"/>
          <w:bCs/>
          <w:color w:val="000000" w:themeColor="text1"/>
          <w:lang w:val="en-GB"/>
        </w:rPr>
        <w:t>are difficult to explain given the various</w:t>
      </w:r>
      <w:r w:rsidR="00333BFE" w:rsidRPr="00A30CF5">
        <w:rPr>
          <w:rFonts w:ascii="Book Antiqua" w:hAnsi="Book Antiqua" w:cs="Arial"/>
          <w:bCs/>
          <w:color w:val="000000" w:themeColor="text1"/>
          <w:lang w:val="en-GB"/>
        </w:rPr>
        <w:t xml:space="preserve"> confounding factors such as seroprevalence of BKV infection, HLA phenotype, risk of rejection, and access to care</w:t>
      </w:r>
      <w:r w:rsidR="00334585" w:rsidRPr="00A30CF5">
        <w:rPr>
          <w:rFonts w:ascii="Book Antiqua" w:hAnsi="Book Antiqua" w:cs="Arial"/>
          <w:bCs/>
          <w:color w:val="000000" w:themeColor="text1"/>
          <w:lang w:val="en-GB"/>
        </w:rPr>
        <w:t>.</w:t>
      </w:r>
      <w:r w:rsidR="00333BFE" w:rsidRPr="00A30CF5">
        <w:rPr>
          <w:rFonts w:ascii="Book Antiqua" w:hAnsi="Book Antiqua" w:cs="Arial"/>
          <w:bCs/>
          <w:color w:val="000000" w:themeColor="text1"/>
          <w:lang w:val="en-GB"/>
        </w:rPr>
        <w:t xml:space="preserve"> </w:t>
      </w:r>
      <w:r w:rsidR="00334585" w:rsidRPr="00A30CF5">
        <w:rPr>
          <w:rFonts w:ascii="Book Antiqua" w:hAnsi="Book Antiqua" w:cs="Arial"/>
          <w:bCs/>
          <w:color w:val="000000" w:themeColor="text1"/>
          <w:lang w:val="en-GB"/>
        </w:rPr>
        <w:t xml:space="preserve">Recent data also demonstrate that </w:t>
      </w:r>
      <w:r w:rsidR="009E2B52" w:rsidRPr="00A30CF5">
        <w:rPr>
          <w:rFonts w:ascii="Book Antiqua" w:hAnsi="Book Antiqua" w:cs="Arial"/>
          <w:bCs/>
          <w:color w:val="000000" w:themeColor="text1"/>
          <w:lang w:val="en-GB"/>
        </w:rPr>
        <w:t xml:space="preserve">transplant outcomes for patients with similar heritage may not be translatable between different </w:t>
      </w:r>
      <w:proofErr w:type="gramStart"/>
      <w:r w:rsidR="009E2B52" w:rsidRPr="00A30CF5">
        <w:rPr>
          <w:rFonts w:ascii="Book Antiqua" w:hAnsi="Book Antiqua" w:cs="Arial"/>
          <w:bCs/>
          <w:color w:val="000000" w:themeColor="text1"/>
          <w:lang w:val="en-GB"/>
        </w:rPr>
        <w:t>countries</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44]</w:t>
      </w:r>
      <w:r w:rsidR="009E2B52" w:rsidRPr="00A30CF5">
        <w:rPr>
          <w:rFonts w:ascii="Book Antiqua" w:hAnsi="Book Antiqua" w:cs="Arial"/>
          <w:bCs/>
          <w:color w:val="000000" w:themeColor="text1"/>
          <w:lang w:val="en-GB"/>
        </w:rPr>
        <w:t>.</w:t>
      </w:r>
      <w:r w:rsidR="00266E15" w:rsidRPr="00A30CF5">
        <w:rPr>
          <w:rFonts w:ascii="Book Antiqua" w:hAnsi="Book Antiqua" w:cs="Arial"/>
          <w:bCs/>
          <w:color w:val="000000" w:themeColor="text1"/>
          <w:lang w:val="en-GB"/>
        </w:rPr>
        <w:t xml:space="preserve"> </w:t>
      </w:r>
      <w:r w:rsidR="004A2FFD" w:rsidRPr="00A30CF5">
        <w:rPr>
          <w:rFonts w:ascii="Book Antiqua" w:hAnsi="Book Antiqua" w:cs="Arial"/>
          <w:bCs/>
          <w:color w:val="000000" w:themeColor="text1"/>
          <w:lang w:val="en-GB"/>
        </w:rPr>
        <w:t xml:space="preserve">Taking into account all these possible limitations, it </w:t>
      </w:r>
      <w:r w:rsidR="005136A0" w:rsidRPr="00A30CF5">
        <w:rPr>
          <w:rFonts w:ascii="Book Antiqua" w:hAnsi="Book Antiqua" w:cs="Arial"/>
          <w:bCs/>
          <w:color w:val="000000" w:themeColor="text1"/>
          <w:lang w:val="en-GB"/>
        </w:rPr>
        <w:t xml:space="preserve">is </w:t>
      </w:r>
      <w:r w:rsidR="004A2FFD" w:rsidRPr="00A30CF5">
        <w:rPr>
          <w:rFonts w:ascii="Book Antiqua" w:hAnsi="Book Antiqua" w:cs="Arial"/>
          <w:bCs/>
          <w:color w:val="000000" w:themeColor="text1"/>
          <w:lang w:val="en-GB"/>
        </w:rPr>
        <w:t xml:space="preserve">plausible to </w:t>
      </w:r>
      <w:r w:rsidR="005136A0" w:rsidRPr="00A30CF5">
        <w:rPr>
          <w:rFonts w:ascii="Book Antiqua" w:hAnsi="Book Antiqua" w:cs="Arial"/>
          <w:bCs/>
          <w:color w:val="000000" w:themeColor="text1"/>
          <w:lang w:val="en-GB"/>
        </w:rPr>
        <w:lastRenderedPageBreak/>
        <w:t>speculate</w:t>
      </w:r>
      <w:r w:rsidR="004A2FFD" w:rsidRPr="00A30CF5">
        <w:rPr>
          <w:rFonts w:ascii="Book Antiqua" w:hAnsi="Book Antiqua" w:cs="Arial"/>
          <w:bCs/>
          <w:color w:val="000000" w:themeColor="text1"/>
          <w:lang w:val="en-GB"/>
        </w:rPr>
        <w:t xml:space="preserve"> that </w:t>
      </w:r>
      <w:r w:rsidR="005136A0" w:rsidRPr="00A30CF5">
        <w:rPr>
          <w:rFonts w:ascii="Book Antiqua" w:hAnsi="Book Antiqua" w:cs="Arial"/>
          <w:bCs/>
          <w:color w:val="000000" w:themeColor="text1"/>
          <w:lang w:val="en-GB"/>
        </w:rPr>
        <w:t>the increased risk of BKV infection and PVAN</w:t>
      </w:r>
      <w:r w:rsidR="006C3CB0" w:rsidRPr="00A30CF5">
        <w:rPr>
          <w:rFonts w:ascii="Book Antiqua" w:hAnsi="Book Antiqua" w:cs="Arial"/>
          <w:bCs/>
          <w:color w:val="000000" w:themeColor="text1"/>
          <w:lang w:val="en-GB"/>
        </w:rPr>
        <w:t xml:space="preserve"> </w:t>
      </w:r>
      <w:r w:rsidR="005136A0" w:rsidRPr="00A30CF5">
        <w:rPr>
          <w:rFonts w:ascii="Book Antiqua" w:hAnsi="Book Antiqua" w:cs="Arial"/>
          <w:bCs/>
          <w:color w:val="000000" w:themeColor="text1"/>
          <w:lang w:val="en-GB"/>
        </w:rPr>
        <w:t xml:space="preserve">observed </w:t>
      </w:r>
      <w:r w:rsidR="006C3CB0" w:rsidRPr="00A30CF5">
        <w:rPr>
          <w:rFonts w:ascii="Book Antiqua" w:hAnsi="Book Antiqua" w:cs="Arial"/>
          <w:bCs/>
          <w:color w:val="000000" w:themeColor="text1"/>
          <w:lang w:val="en-GB"/>
        </w:rPr>
        <w:t xml:space="preserve">in our Afro-Caribbean recipients </w:t>
      </w:r>
      <w:r w:rsidR="005136A0" w:rsidRPr="00A30CF5">
        <w:rPr>
          <w:rFonts w:ascii="Book Antiqua" w:hAnsi="Book Antiqua" w:cs="Arial"/>
          <w:bCs/>
          <w:color w:val="000000" w:themeColor="text1"/>
          <w:lang w:val="en-GB"/>
        </w:rPr>
        <w:t xml:space="preserve">may be at least partially </w:t>
      </w:r>
      <w:r w:rsidR="00D02BEA" w:rsidRPr="00A30CF5">
        <w:rPr>
          <w:rFonts w:ascii="Book Antiqua" w:hAnsi="Book Antiqua" w:cs="Arial"/>
          <w:bCs/>
          <w:color w:val="000000" w:themeColor="text1"/>
          <w:lang w:val="en-GB"/>
        </w:rPr>
        <w:t>related to the</w:t>
      </w:r>
      <w:r w:rsidR="006C3CB0" w:rsidRPr="00A30CF5">
        <w:rPr>
          <w:rFonts w:ascii="Book Antiqua" w:hAnsi="Book Antiqua" w:cs="Arial"/>
          <w:bCs/>
          <w:color w:val="000000" w:themeColor="text1"/>
          <w:lang w:val="en-GB"/>
        </w:rPr>
        <w:t xml:space="preserve"> </w:t>
      </w:r>
      <w:r w:rsidR="00D02BEA" w:rsidRPr="00A30CF5">
        <w:rPr>
          <w:rFonts w:ascii="Book Antiqua" w:hAnsi="Book Antiqua" w:cs="Arial"/>
          <w:bCs/>
          <w:color w:val="000000" w:themeColor="text1"/>
          <w:lang w:val="en-GB"/>
        </w:rPr>
        <w:t xml:space="preserve">increased amount of immunosuppression </w:t>
      </w:r>
      <w:r w:rsidR="006C3CB0" w:rsidRPr="00A30CF5">
        <w:rPr>
          <w:rFonts w:ascii="Book Antiqua" w:hAnsi="Book Antiqua" w:cs="Arial"/>
          <w:bCs/>
          <w:color w:val="000000" w:themeColor="text1"/>
          <w:lang w:val="en-GB"/>
        </w:rPr>
        <w:t xml:space="preserve">they </w:t>
      </w:r>
      <w:r w:rsidR="00941401" w:rsidRPr="00A30CF5">
        <w:rPr>
          <w:rFonts w:ascii="Book Antiqua" w:hAnsi="Book Antiqua" w:cs="Arial"/>
          <w:bCs/>
          <w:color w:val="000000" w:themeColor="text1"/>
          <w:lang w:val="en-GB"/>
        </w:rPr>
        <w:t xml:space="preserve">generally </w:t>
      </w:r>
      <w:r w:rsidR="006C3CB0" w:rsidRPr="00A30CF5">
        <w:rPr>
          <w:rFonts w:ascii="Book Antiqua" w:hAnsi="Book Antiqua" w:cs="Arial"/>
          <w:bCs/>
          <w:color w:val="000000" w:themeColor="text1"/>
          <w:lang w:val="en-GB"/>
        </w:rPr>
        <w:t xml:space="preserve">receive compared to other </w:t>
      </w:r>
      <w:proofErr w:type="gramStart"/>
      <w:r w:rsidR="006C3CB0" w:rsidRPr="00A30CF5">
        <w:rPr>
          <w:rFonts w:ascii="Book Antiqua" w:hAnsi="Book Antiqua" w:cs="Arial"/>
          <w:bCs/>
          <w:color w:val="000000" w:themeColor="text1"/>
          <w:lang w:val="en-GB"/>
        </w:rPr>
        <w:t>ethnicities</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45]</w:t>
      </w:r>
      <w:r w:rsidR="006C3CB0" w:rsidRPr="00A30CF5">
        <w:rPr>
          <w:rFonts w:ascii="Book Antiqua" w:hAnsi="Book Antiqua" w:cs="Arial"/>
          <w:bCs/>
          <w:color w:val="000000" w:themeColor="text1"/>
          <w:lang w:val="en-GB"/>
        </w:rPr>
        <w:t xml:space="preserve">. </w:t>
      </w:r>
    </w:p>
    <w:p w:rsidR="004C626B" w:rsidRPr="00A30CF5" w:rsidRDefault="00CC1C5F"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D60F0E" w:rsidRPr="00A30CF5">
        <w:rPr>
          <w:rFonts w:ascii="Book Antiqua" w:hAnsi="Book Antiqua" w:cs="Arial"/>
          <w:bCs/>
          <w:color w:val="000000" w:themeColor="text1"/>
          <w:lang w:val="en-GB"/>
        </w:rPr>
        <w:t xml:space="preserve">CMV is a major cause of post-transplant morbidity and </w:t>
      </w:r>
      <w:proofErr w:type="gramStart"/>
      <w:r w:rsidR="00D60F0E" w:rsidRPr="00A30CF5">
        <w:rPr>
          <w:rFonts w:ascii="Book Antiqua" w:hAnsi="Book Antiqua" w:cs="Arial"/>
          <w:bCs/>
          <w:color w:val="000000" w:themeColor="text1"/>
          <w:lang w:val="en-GB"/>
        </w:rPr>
        <w:t>mortality</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46]</w:t>
      </w:r>
      <w:r w:rsidR="00D60F0E" w:rsidRPr="00A30CF5">
        <w:rPr>
          <w:rFonts w:ascii="Book Antiqua" w:hAnsi="Book Antiqua" w:cs="Arial"/>
          <w:bCs/>
          <w:color w:val="000000" w:themeColor="text1"/>
          <w:lang w:val="en-GB"/>
        </w:rPr>
        <w:t xml:space="preserve">. Similarly to BKV, immunosuppression is considered the strongest risk factor for CMV reactivation. A possible interaction between CMV and BKV has been already postulated. However, the existence of an epidemiological association remains </w:t>
      </w:r>
      <w:proofErr w:type="gramStart"/>
      <w:r w:rsidR="00D60F0E" w:rsidRPr="00A30CF5">
        <w:rPr>
          <w:rFonts w:ascii="Book Antiqua" w:hAnsi="Book Antiqua" w:cs="Arial"/>
          <w:bCs/>
          <w:color w:val="000000" w:themeColor="text1"/>
          <w:lang w:val="en-GB"/>
        </w:rPr>
        <w:t>debated</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47,48]</w:t>
      </w:r>
      <w:r w:rsidR="00D60F0E" w:rsidRPr="00A30CF5">
        <w:rPr>
          <w:rFonts w:ascii="Book Antiqua" w:hAnsi="Book Antiqua" w:cs="Arial"/>
          <w:bCs/>
          <w:color w:val="000000" w:themeColor="text1"/>
          <w:lang w:val="en-GB"/>
        </w:rPr>
        <w:t xml:space="preserve">. It is also still unclear whether CMV infection has a protective effect on BKV </w:t>
      </w:r>
      <w:proofErr w:type="gramStart"/>
      <w:r w:rsidR="00D60F0E" w:rsidRPr="00A30CF5">
        <w:rPr>
          <w:rFonts w:ascii="Book Antiqua" w:hAnsi="Book Antiqua" w:cs="Arial"/>
          <w:bCs/>
          <w:color w:val="000000" w:themeColor="text1"/>
          <w:lang w:val="en-GB"/>
        </w:rPr>
        <w:t>reactivation</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48]</w:t>
      </w:r>
      <w:r w:rsidR="00093AE0" w:rsidRPr="00A30CF5">
        <w:rPr>
          <w:rFonts w:ascii="Book Antiqua" w:hAnsi="Book Antiqua" w:cs="Arial"/>
          <w:bCs/>
          <w:color w:val="000000" w:themeColor="text1"/>
          <w:lang w:val="en-GB"/>
        </w:rPr>
        <w:t xml:space="preserve">. As </w:t>
      </w:r>
      <w:r w:rsidR="00733923" w:rsidRPr="00A30CF5">
        <w:rPr>
          <w:rFonts w:ascii="Book Antiqua" w:hAnsi="Book Antiqua" w:cs="Arial"/>
          <w:bCs/>
          <w:color w:val="000000" w:themeColor="text1"/>
          <w:lang w:val="en-GB"/>
        </w:rPr>
        <w:t>was recently</w:t>
      </w:r>
      <w:r w:rsidR="00093AE0" w:rsidRPr="00A30CF5">
        <w:rPr>
          <w:rFonts w:ascii="Book Antiqua" w:hAnsi="Book Antiqua" w:cs="Arial"/>
          <w:bCs/>
          <w:color w:val="000000" w:themeColor="text1"/>
          <w:lang w:val="en-GB"/>
        </w:rPr>
        <w:t xml:space="preserve"> shown by </w:t>
      </w:r>
      <w:proofErr w:type="spellStart"/>
      <w:r w:rsidR="00093AE0" w:rsidRPr="00A30CF5">
        <w:rPr>
          <w:rFonts w:ascii="Book Antiqua" w:hAnsi="Book Antiqua" w:cs="Arial"/>
          <w:bCs/>
          <w:color w:val="000000" w:themeColor="text1"/>
          <w:lang w:val="en-GB"/>
        </w:rPr>
        <w:t>Bla</w:t>
      </w:r>
      <w:r w:rsidR="00D60F0E" w:rsidRPr="00A30CF5">
        <w:rPr>
          <w:rFonts w:ascii="Book Antiqua" w:hAnsi="Book Antiqua" w:cs="Arial"/>
          <w:bCs/>
          <w:color w:val="000000" w:themeColor="text1"/>
          <w:lang w:val="en-GB"/>
        </w:rPr>
        <w:t>zquez</w:t>
      </w:r>
      <w:proofErr w:type="spellEnd"/>
      <w:r w:rsidR="00D60F0E" w:rsidRPr="00A30CF5">
        <w:rPr>
          <w:rFonts w:ascii="Book Antiqua" w:hAnsi="Book Antiqua" w:cs="Arial"/>
          <w:bCs/>
          <w:color w:val="000000" w:themeColor="text1"/>
          <w:lang w:val="en-GB"/>
        </w:rPr>
        <w:t xml:space="preserve">-Navarro and </w:t>
      </w:r>
      <w:proofErr w:type="gramStart"/>
      <w:r w:rsidR="00D60F0E" w:rsidRPr="00A30CF5">
        <w:rPr>
          <w:rFonts w:ascii="Book Antiqua" w:hAnsi="Book Antiqua" w:cs="Arial"/>
          <w:bCs/>
          <w:color w:val="000000" w:themeColor="text1"/>
          <w:lang w:val="en-GB"/>
        </w:rPr>
        <w:t>colleagues</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27]</w:t>
      </w:r>
      <w:r w:rsidR="00D60F0E" w:rsidRPr="00A30CF5">
        <w:rPr>
          <w:rFonts w:ascii="Book Antiqua" w:hAnsi="Book Antiqua" w:cs="Arial"/>
          <w:bCs/>
          <w:color w:val="000000" w:themeColor="text1"/>
          <w:lang w:val="en-GB"/>
        </w:rPr>
        <w:t xml:space="preserve">, our data indirectly support the hypothesis that CMV infection may rather </w:t>
      </w:r>
      <w:r w:rsidR="004C626B" w:rsidRPr="00A30CF5">
        <w:rPr>
          <w:rFonts w:ascii="Book Antiqua" w:hAnsi="Book Antiqua" w:cs="Arial"/>
          <w:bCs/>
          <w:color w:val="000000" w:themeColor="text1"/>
          <w:lang w:val="en-GB"/>
        </w:rPr>
        <w:t>favour</w:t>
      </w:r>
      <w:r w:rsidR="00D60F0E" w:rsidRPr="00A30CF5">
        <w:rPr>
          <w:rFonts w:ascii="Book Antiqua" w:hAnsi="Book Antiqua" w:cs="Arial"/>
          <w:bCs/>
          <w:color w:val="000000" w:themeColor="text1"/>
          <w:lang w:val="en-GB"/>
        </w:rPr>
        <w:t xml:space="preserve"> BKV replication.</w:t>
      </w:r>
      <w:r w:rsidR="00093AE0" w:rsidRPr="00A30CF5">
        <w:rPr>
          <w:rFonts w:ascii="Book Antiqua" w:hAnsi="Book Antiqua" w:cs="Arial"/>
          <w:bCs/>
          <w:color w:val="000000" w:themeColor="text1"/>
          <w:lang w:val="en-GB"/>
        </w:rPr>
        <w:t xml:space="preserve"> CMV prophylaxis has been demonstrated to reduce the incidence of CMV infection during the first six-twelve months after </w:t>
      </w:r>
      <w:proofErr w:type="gramStart"/>
      <w:r w:rsidR="00093AE0" w:rsidRPr="00A30CF5">
        <w:rPr>
          <w:rFonts w:ascii="Book Antiqua" w:hAnsi="Book Antiqua" w:cs="Arial"/>
          <w:bCs/>
          <w:color w:val="000000" w:themeColor="text1"/>
          <w:lang w:val="en-GB"/>
        </w:rPr>
        <w:t>transplant</w:t>
      </w:r>
      <w:r w:rsidR="00431C4A" w:rsidRPr="00A30CF5">
        <w:rPr>
          <w:rFonts w:ascii="Book Antiqua" w:hAnsi="Book Antiqua" w:cs="Arial"/>
          <w:bCs/>
          <w:color w:val="000000" w:themeColor="text1"/>
          <w:vertAlign w:val="superscript"/>
          <w:lang w:val="en-GB"/>
        </w:rPr>
        <w:t>[</w:t>
      </w:r>
      <w:proofErr w:type="gramEnd"/>
      <w:r w:rsidR="00431C4A" w:rsidRPr="00A30CF5">
        <w:rPr>
          <w:rFonts w:ascii="Book Antiqua" w:hAnsi="Book Antiqua" w:cs="Arial"/>
          <w:bCs/>
          <w:color w:val="000000" w:themeColor="text1"/>
          <w:vertAlign w:val="superscript"/>
          <w:lang w:val="en-GB"/>
        </w:rPr>
        <w:t>46]</w:t>
      </w:r>
      <w:r w:rsidR="00093AE0" w:rsidRPr="00A30CF5">
        <w:rPr>
          <w:rFonts w:ascii="Book Antiqua" w:hAnsi="Book Antiqua" w:cs="Arial"/>
          <w:bCs/>
          <w:color w:val="000000" w:themeColor="text1"/>
          <w:lang w:val="en-GB"/>
        </w:rPr>
        <w:t>. Therefore, we can reasonably speculate that the lower risk of BKV infection observed in patients receiving CMV prophylaxis may be due to a lower incidence of sub-clinical CMV reactivations.</w:t>
      </w:r>
    </w:p>
    <w:p w:rsidR="00765547" w:rsidRPr="00A30CF5" w:rsidRDefault="00CC1C5F"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b/>
      </w:r>
      <w:r w:rsidR="00093AE0" w:rsidRPr="00A30CF5">
        <w:rPr>
          <w:rFonts w:ascii="Book Antiqua" w:hAnsi="Book Antiqua" w:cs="Arial"/>
          <w:bCs/>
          <w:color w:val="000000" w:themeColor="text1"/>
          <w:lang w:val="en-GB"/>
        </w:rPr>
        <w:t xml:space="preserve">This is one of the largest single-centre observational study investigating incidence, risk factors, and outcomes of BKV infection after kidney transplantation. We confirm previously reported epidemiological data and </w:t>
      </w:r>
      <w:r w:rsidR="005F23CA" w:rsidRPr="00A30CF5">
        <w:rPr>
          <w:rFonts w:ascii="Book Antiqua" w:hAnsi="Book Antiqua" w:cs="Arial"/>
          <w:bCs/>
          <w:color w:val="000000" w:themeColor="text1"/>
          <w:lang w:val="en-GB"/>
        </w:rPr>
        <w:t xml:space="preserve">support systematic screening, early histological evaluation, and prompt reduction of the net state of immunosuppression for the prevention of PVAN and BKV-related graft failure. At the same time, we highlight the limitations of current treatment </w:t>
      </w:r>
      <w:r w:rsidR="003E5407" w:rsidRPr="00A30CF5">
        <w:rPr>
          <w:rFonts w:ascii="Book Antiqua" w:hAnsi="Book Antiqua" w:cs="Arial"/>
          <w:bCs/>
          <w:color w:val="000000" w:themeColor="text1"/>
          <w:lang w:val="en-GB"/>
        </w:rPr>
        <w:t>modalities</w:t>
      </w:r>
      <w:r w:rsidR="004C626B" w:rsidRPr="00A30CF5">
        <w:rPr>
          <w:rFonts w:ascii="Book Antiqua" w:hAnsi="Book Antiqua" w:cs="Arial"/>
          <w:bCs/>
          <w:color w:val="000000" w:themeColor="text1"/>
          <w:lang w:val="en-GB"/>
        </w:rPr>
        <w:t xml:space="preserve"> </w:t>
      </w:r>
      <w:r w:rsidR="005F23CA" w:rsidRPr="00A30CF5">
        <w:rPr>
          <w:rFonts w:ascii="Book Antiqua" w:hAnsi="Book Antiqua" w:cs="Arial"/>
          <w:bCs/>
          <w:color w:val="000000" w:themeColor="text1"/>
          <w:lang w:val="en-GB"/>
        </w:rPr>
        <w:t xml:space="preserve">and the need for proper antiviral therapies. An initial plasma viral load </w:t>
      </w:r>
      <w:r w:rsidR="004C626B" w:rsidRPr="00A30CF5">
        <w:rPr>
          <w:rFonts w:ascii="Book Antiqua" w:hAnsi="Book Antiqua" w:cs="Arial"/>
          <w:bCs/>
          <w:color w:val="000000" w:themeColor="text1"/>
          <w:lang w:val="en-GB"/>
        </w:rPr>
        <w:t>≥</w:t>
      </w:r>
      <w:r w:rsidR="00FC699F" w:rsidRPr="00A30CF5">
        <w:rPr>
          <w:rFonts w:ascii="Book Antiqua" w:hAnsi="Book Antiqua" w:cs="Arial"/>
          <w:bCs/>
          <w:color w:val="000000" w:themeColor="text1"/>
          <w:lang w:val="en-GB" w:eastAsia="zh-CN"/>
        </w:rPr>
        <w:t xml:space="preserve"> </w:t>
      </w:r>
      <w:r w:rsidR="004C626B" w:rsidRPr="00A30CF5">
        <w:rPr>
          <w:rFonts w:ascii="Book Antiqua" w:hAnsi="Book Antiqua" w:cs="Arial"/>
          <w:bCs/>
          <w:color w:val="000000" w:themeColor="text1"/>
          <w:lang w:val="en-GB"/>
        </w:rPr>
        <w:t>10000 copies/mL is</w:t>
      </w:r>
      <w:r w:rsidR="005F23CA" w:rsidRPr="00A30CF5">
        <w:rPr>
          <w:rFonts w:ascii="Book Antiqua" w:hAnsi="Book Antiqua" w:cs="Arial"/>
          <w:bCs/>
          <w:color w:val="000000" w:themeColor="text1"/>
          <w:lang w:val="en-GB"/>
        </w:rPr>
        <w:t xml:space="preserve"> the strongest determinant of sustained viral replication, PVAN, and graft loss. In addition to other well recognized risk factors, we identified a PRA test &gt;</w:t>
      </w:r>
      <w:r w:rsidR="00FC699F" w:rsidRPr="00A30CF5">
        <w:rPr>
          <w:rFonts w:ascii="Book Antiqua" w:hAnsi="Book Antiqua" w:cs="Arial"/>
          <w:bCs/>
          <w:color w:val="000000" w:themeColor="text1"/>
          <w:lang w:val="en-GB" w:eastAsia="zh-CN"/>
        </w:rPr>
        <w:t xml:space="preserve"> </w:t>
      </w:r>
      <w:r w:rsidR="005F23CA" w:rsidRPr="00A30CF5">
        <w:rPr>
          <w:rFonts w:ascii="Book Antiqua" w:hAnsi="Book Antiqua" w:cs="Arial"/>
          <w:bCs/>
          <w:color w:val="000000" w:themeColor="text1"/>
          <w:lang w:val="en-GB"/>
        </w:rPr>
        <w:t>50% and Afro-Caribbean ethnicity as independent predictors of BKV infection. A protective effect of CMV prophylaxis has been also suggested. Properly designed large multi-centre studies are warranted to further investigate specific risk factors for PVAN and alternative anti-BKV strategies.</w:t>
      </w:r>
    </w:p>
    <w:p w:rsidR="00B53E4A" w:rsidRPr="00A30CF5" w:rsidRDefault="00B53E4A" w:rsidP="00A30CF5">
      <w:pPr>
        <w:widowControl w:val="0"/>
        <w:autoSpaceDE w:val="0"/>
        <w:autoSpaceDN w:val="0"/>
        <w:adjustRightInd w:val="0"/>
        <w:spacing w:line="360" w:lineRule="auto"/>
        <w:jc w:val="both"/>
        <w:rPr>
          <w:rFonts w:ascii="Book Antiqua" w:hAnsi="Book Antiqua"/>
          <w:b/>
          <w:color w:val="000000" w:themeColor="text1"/>
          <w:lang w:eastAsia="zh-CN"/>
        </w:rPr>
      </w:pPr>
    </w:p>
    <w:p w:rsidR="004C626B" w:rsidRPr="00A30CF5" w:rsidRDefault="00EA2D1D" w:rsidP="00A30CF5">
      <w:pPr>
        <w:widowControl w:val="0"/>
        <w:autoSpaceDE w:val="0"/>
        <w:autoSpaceDN w:val="0"/>
        <w:adjustRightInd w:val="0"/>
        <w:spacing w:line="360" w:lineRule="auto"/>
        <w:jc w:val="both"/>
        <w:rPr>
          <w:rFonts w:ascii="Book Antiqua" w:hAnsi="Book Antiqua" w:cs="Arial"/>
          <w:b/>
          <w:bCs/>
          <w:color w:val="000000" w:themeColor="text1"/>
          <w:lang w:val="en-GB"/>
        </w:rPr>
      </w:pPr>
      <w:r w:rsidRPr="00A30CF5">
        <w:rPr>
          <w:rFonts w:ascii="Book Antiqua" w:hAnsi="Book Antiqua"/>
          <w:b/>
          <w:color w:val="000000" w:themeColor="text1"/>
        </w:rPr>
        <w:t>ARTICLE HIGHLIGHTS</w:t>
      </w:r>
    </w:p>
    <w:p w:rsidR="00B53E4A" w:rsidRPr="00A30CF5" w:rsidRDefault="002C3F9E" w:rsidP="00A30CF5">
      <w:pPr>
        <w:widowControl w:val="0"/>
        <w:autoSpaceDE w:val="0"/>
        <w:autoSpaceDN w:val="0"/>
        <w:adjustRightInd w:val="0"/>
        <w:spacing w:line="360" w:lineRule="auto"/>
        <w:jc w:val="both"/>
        <w:rPr>
          <w:rFonts w:ascii="Book Antiqua" w:hAnsi="Book Antiqua" w:cs="Arial"/>
          <w:b/>
          <w:bCs/>
          <w:i/>
          <w:color w:val="000000" w:themeColor="text1"/>
          <w:lang w:val="en-GB"/>
        </w:rPr>
      </w:pPr>
      <w:r w:rsidRPr="00A30CF5">
        <w:rPr>
          <w:rFonts w:ascii="Book Antiqua" w:hAnsi="Book Antiqua" w:cs="Arial"/>
          <w:b/>
          <w:bCs/>
          <w:i/>
          <w:color w:val="000000" w:themeColor="text1"/>
          <w:lang w:val="en-GB"/>
        </w:rPr>
        <w:t>Research background</w:t>
      </w:r>
    </w:p>
    <w:p w:rsidR="002C3F9E" w:rsidRPr="00A30CF5" w:rsidRDefault="002C3F9E" w:rsidP="00A30CF5">
      <w:pPr>
        <w:spacing w:line="360" w:lineRule="auto"/>
        <w:jc w:val="both"/>
        <w:rPr>
          <w:rFonts w:ascii="Book Antiqua" w:hAnsi="Book Antiqua" w:cs="Arial"/>
          <w:color w:val="000000" w:themeColor="text1"/>
          <w:lang w:val="en-GB" w:eastAsia="en-GB"/>
        </w:rPr>
      </w:pPr>
      <w:r w:rsidRPr="00A30CF5">
        <w:rPr>
          <w:rFonts w:ascii="Book Antiqua" w:hAnsi="Book Antiqua" w:cs="Arial"/>
          <w:bCs/>
          <w:color w:val="000000" w:themeColor="text1"/>
          <w:lang w:val="en-GB"/>
        </w:rPr>
        <w:t xml:space="preserve">Polyomavirus-associated nephropathy (PVAN) is recognized as a leading cause of kidney allograft loss. </w:t>
      </w:r>
      <w:r w:rsidR="00072825" w:rsidRPr="00A30CF5">
        <w:rPr>
          <w:rFonts w:ascii="Book Antiqua" w:hAnsi="Book Antiqua" w:cs="Arial"/>
          <w:bCs/>
          <w:color w:val="000000" w:themeColor="text1"/>
          <w:lang w:val="en-GB"/>
        </w:rPr>
        <w:t>Current a</w:t>
      </w:r>
      <w:r w:rsidRPr="00A30CF5">
        <w:rPr>
          <w:rFonts w:ascii="Book Antiqua" w:hAnsi="Book Antiqua" w:cs="Arial"/>
          <w:color w:val="000000" w:themeColor="text1"/>
          <w:lang w:val="en-GB" w:eastAsia="en-GB"/>
        </w:rPr>
        <w:t>ntiviral therapies offer limited results. C</w:t>
      </w:r>
      <w:r w:rsidRPr="00A30CF5">
        <w:rPr>
          <w:rFonts w:ascii="Book Antiqua" w:hAnsi="Book Antiqua" w:cs="Arial"/>
          <w:bCs/>
          <w:color w:val="000000" w:themeColor="text1"/>
          <w:lang w:val="en-GB"/>
        </w:rPr>
        <w:t xml:space="preserve">linical guideline suggests periodic screening for BK-virus replication in blood and recommends prompt reduction of </w:t>
      </w:r>
      <w:r w:rsidRPr="00A30CF5">
        <w:rPr>
          <w:rFonts w:ascii="Book Antiqua" w:hAnsi="Book Antiqua" w:cs="Arial"/>
          <w:bCs/>
          <w:color w:val="000000" w:themeColor="text1"/>
          <w:lang w:val="en-GB"/>
        </w:rPr>
        <w:lastRenderedPageBreak/>
        <w:t>the net state of immunosuppression in case of viremia. However, l</w:t>
      </w:r>
      <w:r w:rsidRPr="00A30CF5">
        <w:rPr>
          <w:rFonts w:ascii="Book Antiqua" w:hAnsi="Book Antiqua" w:cs="Arial"/>
          <w:color w:val="000000" w:themeColor="text1"/>
          <w:lang w:val="en-GB" w:eastAsia="en-GB"/>
        </w:rPr>
        <w:t>ong-term outcome of kidney transplant recipients with BK-virus infection remain</w:t>
      </w:r>
      <w:r w:rsidR="0085125E" w:rsidRPr="00A30CF5">
        <w:rPr>
          <w:rFonts w:ascii="Book Antiqua" w:hAnsi="Book Antiqua" w:cs="Arial"/>
          <w:color w:val="000000" w:themeColor="text1"/>
          <w:lang w:val="en-GB" w:eastAsia="en-GB"/>
        </w:rPr>
        <w:t>s</w:t>
      </w:r>
      <w:r w:rsidRPr="00A30CF5">
        <w:rPr>
          <w:rFonts w:ascii="Book Antiqua" w:hAnsi="Book Antiqua" w:cs="Arial"/>
          <w:color w:val="000000" w:themeColor="text1"/>
          <w:lang w:val="en-GB" w:eastAsia="en-GB"/>
        </w:rPr>
        <w:t xml:space="preserve"> sub-optimal.</w:t>
      </w:r>
    </w:p>
    <w:p w:rsidR="002C3F9E" w:rsidRPr="00A30CF5" w:rsidRDefault="002C3F9E" w:rsidP="00A30CF5">
      <w:pPr>
        <w:spacing w:line="360" w:lineRule="auto"/>
        <w:jc w:val="both"/>
        <w:rPr>
          <w:rFonts w:ascii="Book Antiqua" w:hAnsi="Book Antiqua" w:cs="Arial"/>
          <w:color w:val="000000" w:themeColor="text1"/>
          <w:lang w:val="en-GB" w:eastAsia="en-GB"/>
        </w:rPr>
      </w:pPr>
    </w:p>
    <w:p w:rsidR="002C3F9E" w:rsidRPr="00A30CF5" w:rsidRDefault="002C3F9E" w:rsidP="00A30CF5">
      <w:pPr>
        <w:spacing w:line="360" w:lineRule="auto"/>
        <w:jc w:val="both"/>
        <w:rPr>
          <w:rFonts w:ascii="Book Antiqua" w:hAnsi="Book Antiqua"/>
          <w:i/>
          <w:color w:val="000000" w:themeColor="text1"/>
          <w:lang w:val="en-GB"/>
        </w:rPr>
      </w:pPr>
      <w:r w:rsidRPr="00A30CF5">
        <w:rPr>
          <w:rFonts w:ascii="Book Antiqua" w:hAnsi="Book Antiqua"/>
          <w:b/>
          <w:i/>
          <w:color w:val="000000" w:themeColor="text1"/>
          <w:lang w:val="en-GB"/>
        </w:rPr>
        <w:t>Research motivation</w:t>
      </w:r>
    </w:p>
    <w:p w:rsidR="001D3276" w:rsidRPr="00A30CF5" w:rsidRDefault="002C3F9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 xml:space="preserve">The development of new and more powerful immunosuppressive agents has led to a significant reduction of acute rejection rates after kidney transplantation. As a consequence, we have observed an impressive improvement in short- and </w:t>
      </w:r>
      <w:r w:rsidR="0085125E" w:rsidRPr="00A30CF5">
        <w:rPr>
          <w:rFonts w:ascii="Book Antiqua" w:hAnsi="Book Antiqua" w:cs="Arial"/>
          <w:bCs/>
          <w:color w:val="000000" w:themeColor="text1"/>
          <w:lang w:val="en-GB"/>
        </w:rPr>
        <w:t xml:space="preserve">mid-term graft survival rates but </w:t>
      </w:r>
      <w:r w:rsidRPr="00A30CF5">
        <w:rPr>
          <w:rFonts w:ascii="Book Antiqua" w:hAnsi="Book Antiqua" w:cs="Arial"/>
          <w:bCs/>
          <w:color w:val="000000" w:themeColor="text1"/>
          <w:lang w:val="en-GB"/>
        </w:rPr>
        <w:t xml:space="preserve">long-term </w:t>
      </w:r>
      <w:r w:rsidR="0085125E" w:rsidRPr="00A30CF5">
        <w:rPr>
          <w:rFonts w:ascii="Book Antiqua" w:hAnsi="Book Antiqua" w:cs="Arial"/>
          <w:bCs/>
          <w:color w:val="000000" w:themeColor="text1"/>
          <w:lang w:val="en-GB"/>
        </w:rPr>
        <w:t>results</w:t>
      </w:r>
      <w:r w:rsidRPr="00A30CF5">
        <w:rPr>
          <w:rFonts w:ascii="Book Antiqua" w:hAnsi="Book Antiqua" w:cs="Arial"/>
          <w:bCs/>
          <w:color w:val="000000" w:themeColor="text1"/>
          <w:lang w:val="en-GB"/>
        </w:rPr>
        <w:t xml:space="preserve"> have only marginally improved. BK-virus is one of the most common opportunistic infection in renal transplant recipients and has been demonstrated to have a deleterious impact on allograft function and survival. Management of BK-virus infection has significantly changed and encouraging results have been obtained. Nevertheless, long-term data are scarce and previously published reports may not reflect current clinical practice. Therefore, we performed an observational study to investigate incidence, risk facto</w:t>
      </w:r>
      <w:r w:rsidR="0075273F" w:rsidRPr="00A30CF5">
        <w:rPr>
          <w:rFonts w:ascii="Book Antiqua" w:hAnsi="Book Antiqua" w:cs="Arial"/>
          <w:bCs/>
          <w:color w:val="000000" w:themeColor="text1"/>
          <w:lang w:val="en-GB"/>
        </w:rPr>
        <w:t>rs, and long-term outcome of BK-virus</w:t>
      </w:r>
      <w:r w:rsidRPr="00A30CF5">
        <w:rPr>
          <w:rFonts w:ascii="Book Antiqua" w:hAnsi="Book Antiqua" w:cs="Arial"/>
          <w:bCs/>
          <w:color w:val="000000" w:themeColor="text1"/>
          <w:lang w:val="en-GB"/>
        </w:rPr>
        <w:t xml:space="preserve"> infection in a cohort of kidney transplant recipients managed according to an aggressive screening and diagnostic protocol for PVAN. Effectiveness of a treatment strategy based on a step by step reduction of the net state of immunosuppression was also evaluated. </w:t>
      </w:r>
    </w:p>
    <w:p w:rsidR="002C3F9E" w:rsidRPr="00A30CF5" w:rsidRDefault="002C3F9E" w:rsidP="00A30CF5">
      <w:pPr>
        <w:spacing w:line="360" w:lineRule="auto"/>
        <w:jc w:val="both"/>
        <w:rPr>
          <w:rFonts w:ascii="Book Antiqua" w:hAnsi="Book Antiqua"/>
          <w:color w:val="000000" w:themeColor="text1"/>
          <w:lang w:val="en-GB"/>
        </w:rPr>
      </w:pPr>
    </w:p>
    <w:p w:rsidR="002C3F9E" w:rsidRPr="00A30CF5" w:rsidRDefault="002C3F9E" w:rsidP="00A30CF5">
      <w:pPr>
        <w:spacing w:line="360" w:lineRule="auto"/>
        <w:jc w:val="both"/>
        <w:rPr>
          <w:rFonts w:ascii="Book Antiqua" w:hAnsi="Book Antiqua"/>
          <w:i/>
          <w:color w:val="000000" w:themeColor="text1"/>
          <w:lang w:val="en-GB"/>
        </w:rPr>
      </w:pPr>
      <w:r w:rsidRPr="00A30CF5">
        <w:rPr>
          <w:rFonts w:ascii="Book Antiqua" w:hAnsi="Book Antiqua"/>
          <w:b/>
          <w:i/>
          <w:color w:val="000000" w:themeColor="text1"/>
          <w:lang w:val="en-GB"/>
        </w:rPr>
        <w:t>Research objectives</w:t>
      </w:r>
    </w:p>
    <w:p w:rsidR="002C3F9E" w:rsidRPr="00A30CF5" w:rsidRDefault="002C3F9E" w:rsidP="00A30CF5">
      <w:pPr>
        <w:spacing w:line="360" w:lineRule="auto"/>
        <w:jc w:val="both"/>
        <w:rPr>
          <w:rFonts w:ascii="Book Antiqua" w:hAnsi="Book Antiqua" w:cs="Arial"/>
          <w:bCs/>
          <w:color w:val="000000" w:themeColor="text1"/>
          <w:lang w:val="en-GB"/>
        </w:rPr>
      </w:pPr>
      <w:r w:rsidRPr="00A30CF5">
        <w:rPr>
          <w:rFonts w:ascii="Book Antiqua" w:hAnsi="Book Antiqua"/>
          <w:color w:val="000000" w:themeColor="text1"/>
          <w:lang w:val="en-GB"/>
        </w:rPr>
        <w:t xml:space="preserve">The aim of the present study was to evaluate </w:t>
      </w:r>
      <w:r w:rsidRPr="00A30CF5">
        <w:rPr>
          <w:rFonts w:ascii="Book Antiqua" w:hAnsi="Book Antiqua" w:cs="Arial"/>
          <w:bCs/>
          <w:color w:val="000000" w:themeColor="text1"/>
          <w:lang w:val="en-GB"/>
        </w:rPr>
        <w:t>incidence, risk factors, and outcome of BK-virus infection after kidney transplantation.</w:t>
      </w:r>
    </w:p>
    <w:p w:rsidR="002C3F9E" w:rsidRPr="00A30CF5" w:rsidRDefault="002C3F9E" w:rsidP="00A30CF5">
      <w:pPr>
        <w:spacing w:line="360" w:lineRule="auto"/>
        <w:jc w:val="both"/>
        <w:rPr>
          <w:rFonts w:ascii="Book Antiqua" w:hAnsi="Book Antiqua"/>
          <w:color w:val="000000" w:themeColor="text1"/>
          <w:lang w:val="en-GB"/>
        </w:rPr>
      </w:pPr>
    </w:p>
    <w:p w:rsidR="002C3F9E" w:rsidRPr="00A30CF5" w:rsidRDefault="002C3F9E" w:rsidP="00A30CF5">
      <w:pPr>
        <w:spacing w:line="360" w:lineRule="auto"/>
        <w:jc w:val="both"/>
        <w:rPr>
          <w:rFonts w:ascii="Book Antiqua" w:hAnsi="Book Antiqua"/>
          <w:i/>
          <w:color w:val="000000" w:themeColor="text1"/>
          <w:lang w:val="en-GB"/>
        </w:rPr>
      </w:pPr>
      <w:r w:rsidRPr="00A30CF5">
        <w:rPr>
          <w:rFonts w:ascii="Book Antiqua" w:hAnsi="Book Antiqua"/>
          <w:b/>
          <w:i/>
          <w:color w:val="000000" w:themeColor="text1"/>
          <w:lang w:val="en-GB"/>
        </w:rPr>
        <w:t>Research methods</w:t>
      </w:r>
    </w:p>
    <w:p w:rsidR="002C3F9E" w:rsidRPr="00A30CF5" w:rsidRDefault="002C3F9E" w:rsidP="00A30CF5">
      <w:pPr>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This single-centre observational study with a m</w:t>
      </w:r>
      <w:r w:rsidRPr="00A30CF5">
        <w:rPr>
          <w:rFonts w:ascii="Book Antiqua" w:hAnsi="Book Antiqua" w:cs="Arial"/>
          <w:bCs/>
          <w:color w:val="000000" w:themeColor="text1"/>
          <w:lang w:val="en-GB"/>
        </w:rPr>
        <w:t>edian follow up of 5 years was conducted in a National Health Service hospital in UK and comprises</w:t>
      </w:r>
      <w:r w:rsidRPr="00A30CF5">
        <w:rPr>
          <w:rFonts w:ascii="Book Antiqua" w:hAnsi="Book Antiqua" w:cs="Arial"/>
          <w:color w:val="000000" w:themeColor="text1"/>
          <w:lang w:val="en-GB"/>
        </w:rPr>
        <w:t xml:space="preserve"> 629 consecutive adult patients who underwent kidney transplantation between 2007 and 2013. Data were prospectively recorded and annually reviewed until 2016. Recipients were periodically screened for BK-virus by plasma quantitative polymerized chain reaction. Patients with BK </w:t>
      </w:r>
      <w:r w:rsidR="0085125E" w:rsidRPr="00A30CF5">
        <w:rPr>
          <w:rFonts w:ascii="Book Antiqua" w:hAnsi="Book Antiqua" w:cs="Arial"/>
          <w:color w:val="000000" w:themeColor="text1"/>
          <w:lang w:val="en-GB"/>
        </w:rPr>
        <w:t xml:space="preserve">plasma </w:t>
      </w:r>
      <w:r w:rsidRPr="00A30CF5">
        <w:rPr>
          <w:rFonts w:ascii="Book Antiqua" w:hAnsi="Book Antiqua" w:cs="Arial"/>
          <w:color w:val="000000" w:themeColor="text1"/>
          <w:lang w:val="en-GB"/>
        </w:rPr>
        <w:t>viral load ≥</w:t>
      </w:r>
      <w:r w:rsidR="00A51942"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1000 copies/mL were diagnosed BK-viremia and underwent histological assessment to rule out nephropathy. In case of BK-viremia, immunosuppression was minimized according to a prespecified protocol. The following outcomes were </w:t>
      </w:r>
      <w:r w:rsidR="004E3C55" w:rsidRPr="00A30CF5">
        <w:rPr>
          <w:rFonts w:ascii="Book Antiqua" w:hAnsi="Book Antiqua" w:cs="Arial"/>
          <w:color w:val="000000" w:themeColor="text1"/>
          <w:lang w:val="en-GB"/>
        </w:rPr>
        <w:t>evaluated</w:t>
      </w:r>
      <w:r w:rsidRPr="00A30CF5">
        <w:rPr>
          <w:rFonts w:ascii="Book Antiqua" w:hAnsi="Book Antiqua" w:cs="Arial"/>
          <w:color w:val="000000" w:themeColor="text1"/>
          <w:lang w:val="en-GB"/>
        </w:rPr>
        <w:t xml:space="preserve">: patient survival, overall graft survival, graft failure considering death as a competing risk, </w:t>
      </w:r>
      <w:r w:rsidRPr="00A30CF5">
        <w:rPr>
          <w:rFonts w:ascii="Book Antiqua" w:hAnsi="Book Antiqua" w:cs="Arial"/>
          <w:color w:val="000000" w:themeColor="text1"/>
          <w:lang w:val="en-GB"/>
        </w:rPr>
        <w:lastRenderedPageBreak/>
        <w:t>30-</w:t>
      </w:r>
      <w:r w:rsidR="00A51942" w:rsidRPr="00A30CF5">
        <w:rPr>
          <w:rFonts w:ascii="Book Antiqua" w:hAnsi="Book Antiqua" w:cs="Arial"/>
          <w:color w:val="000000" w:themeColor="text1"/>
          <w:lang w:val="en-GB" w:eastAsia="zh-CN"/>
        </w:rPr>
        <w:t>d</w:t>
      </w:r>
      <w:r w:rsidRPr="00A30CF5">
        <w:rPr>
          <w:rFonts w:ascii="Book Antiqua" w:hAnsi="Book Antiqua" w:cs="Arial"/>
          <w:color w:val="000000" w:themeColor="text1"/>
          <w:lang w:val="en-GB"/>
        </w:rPr>
        <w:t>-event-censored graft failure, response to treatment, rejection, renal function, urologic complications, opportunistic infections, new-onset diabetes after transplantation, and malignancies. We used a multivariable model to analyse risk factors for BK-viremia and nephropathy.</w:t>
      </w:r>
    </w:p>
    <w:p w:rsidR="002C3F9E" w:rsidRPr="00A30CF5" w:rsidRDefault="002C3F9E" w:rsidP="00A30CF5">
      <w:pPr>
        <w:spacing w:line="360" w:lineRule="auto"/>
        <w:jc w:val="both"/>
        <w:rPr>
          <w:rFonts w:ascii="Book Antiqua" w:hAnsi="Book Antiqua"/>
          <w:color w:val="000000" w:themeColor="text1"/>
          <w:lang w:val="en-GB"/>
        </w:rPr>
      </w:pPr>
    </w:p>
    <w:p w:rsidR="002C3F9E" w:rsidRPr="00A30CF5" w:rsidRDefault="002C3F9E" w:rsidP="00A30CF5">
      <w:pPr>
        <w:spacing w:line="360" w:lineRule="auto"/>
        <w:jc w:val="both"/>
        <w:rPr>
          <w:rFonts w:ascii="Book Antiqua" w:hAnsi="Book Antiqua"/>
          <w:b/>
          <w:i/>
          <w:color w:val="000000" w:themeColor="text1"/>
          <w:lang w:val="en-GB"/>
        </w:rPr>
      </w:pPr>
      <w:r w:rsidRPr="00A30CF5">
        <w:rPr>
          <w:rFonts w:ascii="Book Antiqua" w:hAnsi="Book Antiqua"/>
          <w:b/>
          <w:i/>
          <w:color w:val="000000" w:themeColor="text1"/>
          <w:lang w:val="en-GB"/>
        </w:rPr>
        <w:t>Research results</w:t>
      </w:r>
    </w:p>
    <w:p w:rsidR="002C3F9E" w:rsidRPr="00A30CF5" w:rsidRDefault="002C3F9E"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BK-viremia and PVAN were detected in 9.5% and 6.5% of the study population</w:t>
      </w:r>
      <w:r w:rsidR="0075273F" w:rsidRPr="00A30CF5">
        <w:rPr>
          <w:rFonts w:ascii="Book Antiqua" w:hAnsi="Book Antiqua" w:cs="Arial"/>
          <w:bCs/>
          <w:color w:val="000000" w:themeColor="text1"/>
          <w:lang w:val="en-GB"/>
        </w:rPr>
        <w:t xml:space="preserve">, </w:t>
      </w:r>
      <w:proofErr w:type="spellStart"/>
      <w:r w:rsidR="0075273F" w:rsidRPr="00A30CF5">
        <w:rPr>
          <w:rFonts w:ascii="Book Antiqua" w:hAnsi="Book Antiqua" w:cs="Arial"/>
          <w:bCs/>
          <w:color w:val="000000" w:themeColor="text1"/>
          <w:lang w:val="en-GB"/>
        </w:rPr>
        <w:t>rspectively</w:t>
      </w:r>
      <w:proofErr w:type="spellEnd"/>
      <w:r w:rsidRPr="00A30CF5">
        <w:rPr>
          <w:rFonts w:ascii="Book Antiqua" w:hAnsi="Book Antiqua" w:cs="Arial"/>
          <w:bCs/>
          <w:color w:val="000000" w:themeColor="text1"/>
          <w:lang w:val="en-GB"/>
        </w:rPr>
        <w:t>. Patients with initial plasma viral load ≥</w:t>
      </w:r>
      <w:r w:rsidR="00A51942"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10000 copies/mL were more likely to exper</w:t>
      </w:r>
      <w:r w:rsidR="00A51942" w:rsidRPr="00A30CF5">
        <w:rPr>
          <w:rFonts w:ascii="Book Antiqua" w:hAnsi="Book Antiqua" w:cs="Arial"/>
          <w:bCs/>
          <w:color w:val="000000" w:themeColor="text1"/>
          <w:lang w:val="en-GB"/>
        </w:rPr>
        <w:t xml:space="preserve">ience sustained viremia (95% </w:t>
      </w:r>
      <w:r w:rsidR="00A51942"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25%</w:t>
      </w:r>
      <w:r w:rsidR="00A51942" w:rsidRPr="00A30CF5">
        <w:rPr>
          <w:rFonts w:ascii="Book Antiqua" w:hAnsi="Book Antiqua" w:cs="Arial"/>
          <w:bCs/>
          <w:color w:val="000000" w:themeColor="text1"/>
          <w:lang w:val="en-GB" w:eastAsia="zh-CN"/>
        </w:rPr>
        <w:t>,</w:t>
      </w:r>
      <w:r w:rsidRPr="00A30CF5">
        <w:rPr>
          <w:rFonts w:ascii="Book Antiqua" w:hAnsi="Book Antiqua" w:cs="Arial"/>
          <w:bCs/>
          <w:color w:val="000000" w:themeColor="text1"/>
          <w:lang w:val="en-GB"/>
        </w:rPr>
        <w:t xml:space="preserve"> </w:t>
      </w:r>
      <w:r w:rsidRPr="00A30CF5">
        <w:rPr>
          <w:rFonts w:ascii="Book Antiqua" w:hAnsi="Book Antiqua" w:cs="Arial"/>
          <w:bCs/>
          <w:i/>
          <w:color w:val="000000" w:themeColor="text1"/>
          <w:lang w:val="en-GB"/>
        </w:rPr>
        <w:t>P</w:t>
      </w:r>
      <w:r w:rsidR="00A51942"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&lt;</w:t>
      </w:r>
      <w:r w:rsidR="00A51942"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0.00001), nephropathy (92.5% </w:t>
      </w:r>
      <w:r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15%</w:t>
      </w:r>
      <w:r w:rsidR="00A51942" w:rsidRPr="00A30CF5">
        <w:rPr>
          <w:rFonts w:ascii="Book Antiqua" w:hAnsi="Book Antiqua" w:cs="Arial"/>
          <w:bCs/>
          <w:color w:val="000000" w:themeColor="text1"/>
          <w:lang w:val="en-GB" w:eastAsia="zh-CN"/>
        </w:rPr>
        <w:t>,</w:t>
      </w:r>
      <w:r w:rsidRPr="00A30CF5">
        <w:rPr>
          <w:rFonts w:ascii="Book Antiqua" w:hAnsi="Book Antiqua" w:cs="Arial"/>
          <w:bCs/>
          <w:color w:val="000000" w:themeColor="text1"/>
          <w:lang w:val="en-GB"/>
        </w:rPr>
        <w:t xml:space="preserve"> </w:t>
      </w:r>
      <w:r w:rsidR="00A51942" w:rsidRPr="00A30CF5">
        <w:rPr>
          <w:rFonts w:ascii="Book Antiqua" w:hAnsi="Book Antiqua" w:cs="Arial"/>
          <w:bCs/>
          <w:i/>
          <w:color w:val="000000" w:themeColor="text1"/>
          <w:lang w:val="en-GB"/>
        </w:rPr>
        <w:t>P</w:t>
      </w:r>
      <w:r w:rsidR="00A51942"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&lt;</w:t>
      </w:r>
      <w:r w:rsidR="00A51942"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0.00001), and polyomavirus-related graft loss (27.5% </w:t>
      </w:r>
      <w:r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0%</w:t>
      </w:r>
      <w:r w:rsidR="00A51942" w:rsidRPr="00A30CF5">
        <w:rPr>
          <w:rFonts w:ascii="Book Antiqua" w:hAnsi="Book Antiqua" w:cs="Arial"/>
          <w:bCs/>
          <w:color w:val="000000" w:themeColor="text1"/>
          <w:lang w:val="en-GB" w:eastAsia="zh-CN"/>
        </w:rPr>
        <w:t>,</w:t>
      </w:r>
      <w:r w:rsidRPr="00A30CF5">
        <w:rPr>
          <w:rFonts w:ascii="Book Antiqua" w:hAnsi="Book Antiqua" w:cs="Arial"/>
          <w:bCs/>
          <w:color w:val="000000" w:themeColor="text1"/>
          <w:lang w:val="en-GB"/>
        </w:rPr>
        <w:t xml:space="preserve"> </w:t>
      </w:r>
      <w:r w:rsidR="00A51942" w:rsidRPr="00A30CF5">
        <w:rPr>
          <w:rFonts w:ascii="Book Antiqua" w:hAnsi="Book Antiqua" w:cs="Arial"/>
          <w:bCs/>
          <w:i/>
          <w:color w:val="000000" w:themeColor="text1"/>
          <w:lang w:val="en-GB"/>
        </w:rPr>
        <w:t>P</w:t>
      </w:r>
      <w:r w:rsidR="00A51942"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w:t>
      </w:r>
      <w:r w:rsidR="00A51942"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0.0108) than recipients with low initial </w:t>
      </w:r>
      <w:r w:rsidR="0075273F" w:rsidRPr="00A30CF5">
        <w:rPr>
          <w:rFonts w:ascii="Book Antiqua" w:hAnsi="Book Antiqua" w:cs="Arial"/>
          <w:bCs/>
          <w:color w:val="000000" w:themeColor="text1"/>
          <w:lang w:val="en-GB"/>
        </w:rPr>
        <w:t xml:space="preserve">plasma </w:t>
      </w:r>
      <w:r w:rsidRPr="00A30CF5">
        <w:rPr>
          <w:rFonts w:ascii="Book Antiqua" w:hAnsi="Book Antiqua" w:cs="Arial"/>
          <w:bCs/>
          <w:color w:val="000000" w:themeColor="text1"/>
          <w:lang w:val="en-GB"/>
        </w:rPr>
        <w:t xml:space="preserve">viral load. Recipients with viremia showed higher 5-year crude cumulative (22.5% </w:t>
      </w:r>
      <w:r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12.2%</w:t>
      </w:r>
      <w:r w:rsidR="0094109C" w:rsidRPr="00A30CF5">
        <w:rPr>
          <w:rFonts w:ascii="Book Antiqua" w:hAnsi="Book Antiqua" w:cs="Arial"/>
          <w:bCs/>
          <w:color w:val="000000" w:themeColor="text1"/>
          <w:lang w:val="en-GB" w:eastAsia="zh-CN"/>
        </w:rPr>
        <w:t>,</w:t>
      </w:r>
      <w:r w:rsidRPr="00A30CF5">
        <w:rPr>
          <w:rFonts w:ascii="Book Antiqua" w:hAnsi="Book Antiqua" w:cs="Arial"/>
          <w:bCs/>
          <w:color w:val="000000" w:themeColor="text1"/>
          <w:lang w:val="en-GB"/>
        </w:rPr>
        <w:t xml:space="preserve"> </w:t>
      </w:r>
      <w:r w:rsidR="0094109C" w:rsidRPr="00A30CF5">
        <w:rPr>
          <w:rFonts w:ascii="Book Antiqua" w:hAnsi="Book Antiqua" w:cs="Arial"/>
          <w:bCs/>
          <w:i/>
          <w:color w:val="000000" w:themeColor="text1"/>
          <w:lang w:val="en-GB"/>
        </w:rPr>
        <w:t>P</w:t>
      </w:r>
      <w:r w:rsidR="0094109C"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w:t>
      </w:r>
      <w:r w:rsidR="0094109C"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0.0270) and 30-day-event-censored (22.5% </w:t>
      </w:r>
      <w:r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7.1%</w:t>
      </w:r>
      <w:r w:rsidR="00E36D0B" w:rsidRPr="00A30CF5">
        <w:rPr>
          <w:rFonts w:ascii="Book Antiqua" w:hAnsi="Book Antiqua" w:cs="Arial"/>
          <w:bCs/>
          <w:color w:val="000000" w:themeColor="text1"/>
          <w:lang w:val="en-GB" w:eastAsia="zh-CN"/>
        </w:rPr>
        <w:t>,</w:t>
      </w:r>
      <w:r w:rsidRPr="00A30CF5">
        <w:rPr>
          <w:rFonts w:ascii="Book Antiqua" w:hAnsi="Book Antiqua" w:cs="Arial"/>
          <w:bCs/>
          <w:color w:val="000000" w:themeColor="text1"/>
          <w:lang w:val="en-GB"/>
        </w:rPr>
        <w:t xml:space="preserve"> </w:t>
      </w:r>
      <w:r w:rsidR="00E36D0B" w:rsidRPr="00A30CF5">
        <w:rPr>
          <w:rFonts w:ascii="Book Antiqua" w:hAnsi="Book Antiqua" w:cs="Arial"/>
          <w:bCs/>
          <w:i/>
          <w:color w:val="000000" w:themeColor="text1"/>
          <w:lang w:val="en-GB"/>
        </w:rPr>
        <w:t>P</w:t>
      </w:r>
      <w:r w:rsidR="00E36D0B"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w:t>
      </w:r>
      <w:r w:rsidR="00E36D0B"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0.001) incidences of graft failure than control. In the viremic group we also observed higher proportions of recipients with 5-year estimated glomerular filtration rate &lt;</w:t>
      </w:r>
      <w:r w:rsidR="00526E79"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30 mL/min than the group without viremia: 45% </w:t>
      </w:r>
      <w:r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27% (</w:t>
      </w:r>
      <w:r w:rsidR="00526E79" w:rsidRPr="00A30CF5">
        <w:rPr>
          <w:rFonts w:ascii="Book Antiqua" w:hAnsi="Book Antiqua" w:cs="Arial"/>
          <w:bCs/>
          <w:i/>
          <w:color w:val="000000" w:themeColor="text1"/>
          <w:lang w:val="en-GB"/>
        </w:rPr>
        <w:t>P</w:t>
      </w:r>
      <w:r w:rsidR="00526E79"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w:t>
      </w:r>
      <w:r w:rsidR="00526E79"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0.0064). Response to treatment was complete in 55%, partial in 26.7%, and absent in 18.3% patients. The PVAN group showed higher 5-year crude cumulative and 30-day-event-censored incidences of graft failure than control: 29.1% </w:t>
      </w:r>
      <w:r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12.1% (</w:t>
      </w:r>
      <w:r w:rsidR="00DC22C8" w:rsidRPr="00A30CF5">
        <w:rPr>
          <w:rFonts w:ascii="Book Antiqua" w:hAnsi="Book Antiqua" w:cs="Arial"/>
          <w:bCs/>
          <w:i/>
          <w:color w:val="000000" w:themeColor="text1"/>
          <w:lang w:val="en-GB"/>
        </w:rPr>
        <w:t>P</w:t>
      </w:r>
      <w:r w:rsidR="00DC22C8"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0.008) and 29.1%</w:t>
      </w:r>
      <w:r w:rsidR="00DC22C8" w:rsidRPr="00A30CF5">
        <w:rPr>
          <w:rFonts w:ascii="Book Antiqua" w:hAnsi="Book Antiqua" w:cs="Arial"/>
          <w:bCs/>
          <w:color w:val="000000" w:themeColor="text1"/>
          <w:lang w:val="en-GB" w:eastAsia="zh-CN"/>
        </w:rPr>
        <w:t xml:space="preserve"> </w:t>
      </w:r>
      <w:r w:rsidR="00DC22C8" w:rsidRPr="00A30CF5">
        <w:rPr>
          <w:rFonts w:ascii="Book Antiqua" w:hAnsi="Book Antiqua" w:cs="Arial"/>
          <w:bCs/>
          <w:i/>
          <w:color w:val="000000" w:themeColor="text1"/>
          <w:lang w:val="en-GB"/>
        </w:rPr>
        <w:t>vs</w:t>
      </w:r>
      <w:r w:rsidRPr="00A30CF5">
        <w:rPr>
          <w:rFonts w:ascii="Book Antiqua" w:hAnsi="Book Antiqua" w:cs="Arial"/>
          <w:bCs/>
          <w:color w:val="000000" w:themeColor="text1"/>
          <w:lang w:val="en-GB"/>
        </w:rPr>
        <w:t xml:space="preserve"> 7.2% (</w:t>
      </w:r>
      <w:r w:rsidR="00DC22C8" w:rsidRPr="00A30CF5">
        <w:rPr>
          <w:rFonts w:ascii="Book Antiqua" w:hAnsi="Book Antiqua" w:cs="Arial"/>
          <w:bCs/>
          <w:i/>
          <w:color w:val="000000" w:themeColor="text1"/>
          <w:lang w:val="en-GB"/>
        </w:rPr>
        <w:t>P</w:t>
      </w:r>
      <w:r w:rsidR="00DC22C8"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&lt;</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0.001), respectively. Afro-Caribbean ethnicity, panel-reactive antibody &gt;</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50%, </w:t>
      </w:r>
      <w:r w:rsidR="00DC22C8" w:rsidRPr="00A30CF5">
        <w:rPr>
          <w:rFonts w:ascii="Book Antiqua" w:hAnsi="Book Antiqua" w:cs="Arial"/>
          <w:bCs/>
          <w:color w:val="000000" w:themeColor="text1"/>
          <w:lang w:val="en-GB"/>
        </w:rPr>
        <w:t>human leukocyte antigen</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mismatching &gt;</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4, and rejection were independent risk factors for BK-virus viremia whereas cytomegalovirus prophylaxis was protective.</w:t>
      </w:r>
    </w:p>
    <w:p w:rsidR="002C3F9E" w:rsidRPr="00A30CF5" w:rsidRDefault="002C3F9E" w:rsidP="00A30CF5">
      <w:pPr>
        <w:spacing w:line="360" w:lineRule="auto"/>
        <w:jc w:val="both"/>
        <w:rPr>
          <w:rFonts w:ascii="Book Antiqua" w:hAnsi="Book Antiqua"/>
          <w:color w:val="000000" w:themeColor="text1"/>
          <w:lang w:val="en-GB"/>
        </w:rPr>
      </w:pPr>
    </w:p>
    <w:p w:rsidR="002C3F9E" w:rsidRPr="00A30CF5" w:rsidRDefault="002C3F9E" w:rsidP="00A30CF5">
      <w:pPr>
        <w:spacing w:line="360" w:lineRule="auto"/>
        <w:jc w:val="both"/>
        <w:rPr>
          <w:rFonts w:ascii="Book Antiqua" w:hAnsi="Book Antiqua"/>
          <w:i/>
          <w:color w:val="000000" w:themeColor="text1"/>
          <w:lang w:val="en-GB"/>
        </w:rPr>
      </w:pPr>
      <w:r w:rsidRPr="00A30CF5">
        <w:rPr>
          <w:rFonts w:ascii="Book Antiqua" w:hAnsi="Book Antiqua"/>
          <w:b/>
          <w:i/>
          <w:color w:val="000000" w:themeColor="text1"/>
          <w:lang w:val="en-GB"/>
        </w:rPr>
        <w:t>Research conclusions</w:t>
      </w:r>
    </w:p>
    <w:p w:rsidR="003656D4" w:rsidRPr="00A30CF5" w:rsidRDefault="002C3F9E" w:rsidP="00A30CF5">
      <w:pPr>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As recommended by most recent international clinical guideline, our study supports systematic screening, early histological evaluation, and prompt reduction of the net state of immunosuppression for the prevention of PVAN and BK-related graft failure after kidney transplantation. Nevertheless, we also demonstrated the limitations of current treatment strategies and the need for more specific antiviral therapies. In particular, we showed that both BK-viremia and nephropathy negatively affect long-term graft function and survival. We confirmed that an initial plasma viral load ≥</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10000 copies/mL is the strongest determinant of sustained viral replication, PVAN, and graft loss. We identified a PRA test &gt;</w:t>
      </w:r>
      <w:r w:rsidR="00DC22C8" w:rsidRPr="00A30CF5">
        <w:rPr>
          <w:rFonts w:ascii="Book Antiqua" w:hAnsi="Book Antiqua" w:cs="Arial"/>
          <w:bCs/>
          <w:color w:val="000000" w:themeColor="text1"/>
          <w:lang w:val="en-GB" w:eastAsia="zh-CN"/>
        </w:rPr>
        <w:t xml:space="preserve"> </w:t>
      </w:r>
      <w:r w:rsidRPr="00A30CF5">
        <w:rPr>
          <w:rFonts w:ascii="Book Antiqua" w:hAnsi="Book Antiqua" w:cs="Arial"/>
          <w:bCs/>
          <w:color w:val="000000" w:themeColor="text1"/>
          <w:lang w:val="en-GB"/>
        </w:rPr>
        <w:t xml:space="preserve">50% and Afro-Caribbean ethnicity as independent predictors of BK-virus </w:t>
      </w:r>
      <w:r w:rsidRPr="00A30CF5">
        <w:rPr>
          <w:rFonts w:ascii="Book Antiqua" w:hAnsi="Book Antiqua" w:cs="Arial"/>
          <w:bCs/>
          <w:color w:val="000000" w:themeColor="text1"/>
          <w:lang w:val="en-GB"/>
        </w:rPr>
        <w:lastRenderedPageBreak/>
        <w:t xml:space="preserve">infection. Our data also suggest a protective effect of </w:t>
      </w:r>
      <w:r w:rsidR="00DC22C8" w:rsidRPr="00A30CF5">
        <w:rPr>
          <w:rFonts w:ascii="Book Antiqua" w:hAnsi="Book Antiqua" w:cs="Arial"/>
          <w:color w:val="000000" w:themeColor="text1"/>
          <w:lang w:val="en-GB"/>
        </w:rPr>
        <w:t>cytomegalovirus</w:t>
      </w:r>
      <w:r w:rsidR="00DC22C8" w:rsidRPr="00A30CF5">
        <w:rPr>
          <w:rFonts w:ascii="Book Antiqua" w:hAnsi="Book Antiqua" w:cs="Arial"/>
          <w:bCs/>
          <w:color w:val="000000" w:themeColor="text1"/>
          <w:lang w:val="en-GB"/>
        </w:rPr>
        <w:t xml:space="preserve"> </w:t>
      </w:r>
      <w:r w:rsidRPr="00A30CF5">
        <w:rPr>
          <w:rFonts w:ascii="Book Antiqua" w:hAnsi="Book Antiqua" w:cs="Arial"/>
          <w:bCs/>
          <w:color w:val="000000" w:themeColor="text1"/>
          <w:lang w:val="en-GB"/>
        </w:rPr>
        <w:t xml:space="preserve">prophylaxis on BK-virus replication. </w:t>
      </w:r>
    </w:p>
    <w:p w:rsidR="002C3F9E" w:rsidRPr="00A30CF5" w:rsidRDefault="002C3F9E" w:rsidP="00A30CF5">
      <w:pPr>
        <w:spacing w:line="360" w:lineRule="auto"/>
        <w:jc w:val="both"/>
        <w:rPr>
          <w:rFonts w:ascii="Book Antiqua" w:hAnsi="Book Antiqua"/>
          <w:color w:val="000000" w:themeColor="text1"/>
          <w:lang w:val="en-GB"/>
        </w:rPr>
      </w:pPr>
    </w:p>
    <w:p w:rsidR="002C3F9E" w:rsidRPr="00A30CF5" w:rsidRDefault="002C3F9E" w:rsidP="00A30CF5">
      <w:pPr>
        <w:spacing w:line="360" w:lineRule="auto"/>
        <w:jc w:val="both"/>
        <w:rPr>
          <w:rFonts w:ascii="Book Antiqua" w:hAnsi="Book Antiqua"/>
          <w:color w:val="000000" w:themeColor="text1"/>
          <w:lang w:val="en-GB"/>
        </w:rPr>
      </w:pPr>
      <w:r w:rsidRPr="00A30CF5">
        <w:rPr>
          <w:rFonts w:ascii="Book Antiqua" w:hAnsi="Book Antiqua"/>
          <w:b/>
          <w:i/>
          <w:color w:val="000000" w:themeColor="text1"/>
          <w:lang w:val="en-GB"/>
        </w:rPr>
        <w:t>Research perspectives</w:t>
      </w:r>
    </w:p>
    <w:p w:rsidR="00B53E4A" w:rsidRPr="00A30CF5" w:rsidRDefault="002C3F9E" w:rsidP="00A30CF5">
      <w:pPr>
        <w:widowControl w:val="0"/>
        <w:autoSpaceDE w:val="0"/>
        <w:autoSpaceDN w:val="0"/>
        <w:adjustRightInd w:val="0"/>
        <w:spacing w:line="360" w:lineRule="auto"/>
        <w:jc w:val="both"/>
        <w:rPr>
          <w:rFonts w:ascii="Book Antiqua" w:hAnsi="Book Antiqua" w:cs="Arial"/>
          <w:bCs/>
          <w:color w:val="000000" w:themeColor="text1"/>
          <w:lang w:val="en-GB"/>
        </w:rPr>
      </w:pPr>
      <w:r w:rsidRPr="00A30CF5">
        <w:rPr>
          <w:rFonts w:ascii="Book Antiqua" w:hAnsi="Book Antiqua" w:cs="Arial"/>
          <w:bCs/>
          <w:color w:val="000000" w:themeColor="text1"/>
          <w:lang w:val="en-GB"/>
        </w:rPr>
        <w:t xml:space="preserve">Our study represents one of the largest observational study on BK-virus infection in kidney transplant recipients. We managed to confirm our preliminary hypothesis and demonstrated that despite aggressive screening and treatment strategies, long-term outcome for patients with BK-virus infection remain consistently inferior than control. We identified new risk factors for BK-viremia but larger populations are needed to further investigate risk factors for PVAN. In order to improve results, future research should be focusing on alternative prognostic markers, non-invasive diagnostic tests, and novel antiviral therapies. Properly designed multi-centre prospective randomized clinical trials </w:t>
      </w:r>
      <w:bookmarkStart w:id="4" w:name="_GoBack"/>
      <w:bookmarkEnd w:id="4"/>
      <w:r w:rsidRPr="00A30CF5">
        <w:rPr>
          <w:rFonts w:ascii="Book Antiqua" w:hAnsi="Book Antiqua" w:cs="Arial"/>
          <w:bCs/>
          <w:color w:val="000000" w:themeColor="text1"/>
          <w:lang w:val="en-GB"/>
        </w:rPr>
        <w:t>are warranted.</w:t>
      </w:r>
    </w:p>
    <w:p w:rsidR="00DA0250" w:rsidRPr="00A30CF5" w:rsidRDefault="00DA0250" w:rsidP="00A30CF5">
      <w:pPr>
        <w:widowControl w:val="0"/>
        <w:autoSpaceDE w:val="0"/>
        <w:autoSpaceDN w:val="0"/>
        <w:adjustRightInd w:val="0"/>
        <w:spacing w:line="360" w:lineRule="auto"/>
        <w:jc w:val="both"/>
        <w:rPr>
          <w:rFonts w:ascii="Book Antiqua" w:hAnsi="Book Antiqua" w:cs="Arial"/>
          <w:b/>
          <w:bCs/>
          <w:color w:val="000000" w:themeColor="text1"/>
          <w:lang w:val="en-GB" w:eastAsia="zh-CN"/>
        </w:rPr>
      </w:pPr>
    </w:p>
    <w:p w:rsidR="00A30CF5" w:rsidRPr="00A30CF5" w:rsidRDefault="00DA0250" w:rsidP="00A30CF5">
      <w:pPr>
        <w:spacing w:line="360" w:lineRule="auto"/>
        <w:jc w:val="both"/>
        <w:rPr>
          <w:rFonts w:ascii="Book Antiqua" w:hAnsi="Book Antiqua" w:cs="Arial"/>
          <w:b/>
          <w:bCs/>
          <w:color w:val="000000" w:themeColor="text1"/>
          <w:lang w:val="en-GB" w:eastAsia="zh-CN"/>
        </w:rPr>
      </w:pPr>
      <w:r w:rsidRPr="00A30CF5">
        <w:rPr>
          <w:rFonts w:ascii="Book Antiqua" w:hAnsi="Book Antiqua" w:cs="Arial"/>
          <w:b/>
          <w:bCs/>
          <w:color w:val="000000" w:themeColor="text1"/>
          <w:lang w:val="en-GB"/>
        </w:rPr>
        <w:t>REFERENCES</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 </w:t>
      </w:r>
      <w:r w:rsidRPr="00A30CF5">
        <w:rPr>
          <w:rFonts w:ascii="Book Antiqua" w:hAnsi="Book Antiqua"/>
          <w:b/>
        </w:rPr>
        <w:t>Wolfe RA</w:t>
      </w:r>
      <w:r w:rsidRPr="00A30CF5">
        <w:rPr>
          <w:rFonts w:ascii="Book Antiqua" w:hAnsi="Book Antiqua"/>
        </w:rPr>
        <w:t xml:space="preserve">, Ashby VB, Milford EL, Ojo AO, Ettenger RE, Agodoa LY, Held PJ, Port FK. Comparison of mortality in all patients on dialysis, patients on dialysis awaiting transplantation, and recipients of a first cadaveric transplant. </w:t>
      </w:r>
      <w:r w:rsidRPr="00A30CF5">
        <w:rPr>
          <w:rFonts w:ascii="Book Antiqua" w:hAnsi="Book Antiqua"/>
          <w:i/>
        </w:rPr>
        <w:t>N Engl J Med</w:t>
      </w:r>
      <w:r w:rsidRPr="00A30CF5">
        <w:rPr>
          <w:rFonts w:ascii="Book Antiqua" w:hAnsi="Book Antiqua"/>
        </w:rPr>
        <w:t xml:space="preserve"> 1999; </w:t>
      </w:r>
      <w:r w:rsidRPr="00A30CF5">
        <w:rPr>
          <w:rFonts w:ascii="Book Antiqua" w:hAnsi="Book Antiqua"/>
          <w:b/>
        </w:rPr>
        <w:t>341</w:t>
      </w:r>
      <w:r w:rsidRPr="00A30CF5">
        <w:rPr>
          <w:rFonts w:ascii="Book Antiqua" w:hAnsi="Book Antiqua"/>
        </w:rPr>
        <w:t>: 1725-1730 [PMID: 10580071 DOI: 10.1056/NEJM19992023412303]</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 </w:t>
      </w:r>
      <w:r w:rsidRPr="00A30CF5">
        <w:rPr>
          <w:rFonts w:ascii="Book Antiqua" w:hAnsi="Book Antiqua"/>
          <w:b/>
        </w:rPr>
        <w:t>Ashton-Chess J</w:t>
      </w:r>
      <w:r w:rsidRPr="00A30CF5">
        <w:rPr>
          <w:rFonts w:ascii="Book Antiqua" w:hAnsi="Book Antiqua"/>
        </w:rPr>
        <w:t xml:space="preserve">, Giral M, Soulillou JP, Brouard S. Can immune monitoring help to minimize immunosuppression in kidney transplantation? </w:t>
      </w:r>
      <w:r w:rsidRPr="00A30CF5">
        <w:rPr>
          <w:rFonts w:ascii="Book Antiqua" w:hAnsi="Book Antiqua"/>
          <w:i/>
        </w:rPr>
        <w:t>Transpl Int</w:t>
      </w:r>
      <w:r w:rsidRPr="00A30CF5">
        <w:rPr>
          <w:rFonts w:ascii="Book Antiqua" w:hAnsi="Book Antiqua"/>
        </w:rPr>
        <w:t xml:space="preserve"> 2009; </w:t>
      </w:r>
      <w:r w:rsidRPr="00A30CF5">
        <w:rPr>
          <w:rFonts w:ascii="Book Antiqua" w:hAnsi="Book Antiqua"/>
          <w:b/>
        </w:rPr>
        <w:t>22</w:t>
      </w:r>
      <w:r w:rsidRPr="00A30CF5">
        <w:rPr>
          <w:rFonts w:ascii="Book Antiqua" w:hAnsi="Book Antiqua"/>
        </w:rPr>
        <w:t>: 110-119 [PMID: 18764832 DOI: 10.1111/j.1432-2277.2008.00748.x]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 </w:t>
      </w:r>
      <w:r w:rsidRPr="00A30CF5">
        <w:rPr>
          <w:rFonts w:ascii="Book Antiqua" w:hAnsi="Book Antiqua"/>
          <w:b/>
        </w:rPr>
        <w:t>Hirsch HH</w:t>
      </w:r>
      <w:r w:rsidRPr="00A30CF5">
        <w:rPr>
          <w:rFonts w:ascii="Book Antiqua" w:hAnsi="Book Antiqua"/>
        </w:rPr>
        <w:t xml:space="preserve">, Drachenberg CB, Steiger J, Ramos E. Polyomavirus-associated nephropathy in renal transplantation: critical issues of screening and management. </w:t>
      </w:r>
      <w:r w:rsidRPr="00A30CF5">
        <w:rPr>
          <w:rFonts w:ascii="Book Antiqua" w:hAnsi="Book Antiqua"/>
          <w:i/>
        </w:rPr>
        <w:t>Adv Exp Med Biol</w:t>
      </w:r>
      <w:r w:rsidRPr="00A30CF5">
        <w:rPr>
          <w:rFonts w:ascii="Book Antiqua" w:hAnsi="Book Antiqua"/>
        </w:rPr>
        <w:t xml:space="preserve"> 2006; </w:t>
      </w:r>
      <w:r w:rsidRPr="00A30CF5">
        <w:rPr>
          <w:rFonts w:ascii="Book Antiqua" w:hAnsi="Book Antiqua"/>
          <w:b/>
        </w:rPr>
        <w:t>577</w:t>
      </w:r>
      <w:r w:rsidRPr="00A30CF5">
        <w:rPr>
          <w:rFonts w:ascii="Book Antiqua" w:hAnsi="Book Antiqua"/>
        </w:rPr>
        <w:t>: 160-173 [PMID: 16626034 DOI: 10.1007/0-387-32957-9]</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 </w:t>
      </w:r>
      <w:r w:rsidRPr="00A30CF5">
        <w:rPr>
          <w:rFonts w:ascii="Book Antiqua" w:hAnsi="Book Antiqua"/>
          <w:b/>
        </w:rPr>
        <w:t>Randhawa P</w:t>
      </w:r>
      <w:r w:rsidRPr="00A30CF5">
        <w:rPr>
          <w:rFonts w:ascii="Book Antiqua" w:hAnsi="Book Antiqua"/>
        </w:rPr>
        <w:t xml:space="preserve">, Uhrmacher J, Pasculle W, Vats A, Shapiro R, Eghtsead B, Weck K. A comparative study of BK and JC virus infections in organ transplant recipients. </w:t>
      </w:r>
      <w:r w:rsidRPr="00A30CF5">
        <w:rPr>
          <w:rFonts w:ascii="Book Antiqua" w:hAnsi="Book Antiqua"/>
          <w:i/>
        </w:rPr>
        <w:t>J Med Virol</w:t>
      </w:r>
      <w:r w:rsidRPr="00A30CF5">
        <w:rPr>
          <w:rFonts w:ascii="Book Antiqua" w:hAnsi="Book Antiqua"/>
        </w:rPr>
        <w:t xml:space="preserve"> 2005; </w:t>
      </w:r>
      <w:r w:rsidRPr="00A30CF5">
        <w:rPr>
          <w:rFonts w:ascii="Book Antiqua" w:hAnsi="Book Antiqua"/>
          <w:b/>
        </w:rPr>
        <w:t>77</w:t>
      </w:r>
      <w:r w:rsidRPr="00A30CF5">
        <w:rPr>
          <w:rFonts w:ascii="Book Antiqua" w:hAnsi="Book Antiqua"/>
        </w:rPr>
        <w:t>: 238-243 [PMID: 16121361 DOI: 10.1002/jmv.20442]</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5 </w:t>
      </w:r>
      <w:r w:rsidRPr="00A30CF5">
        <w:rPr>
          <w:rFonts w:ascii="Book Antiqua" w:hAnsi="Book Antiqua"/>
          <w:b/>
        </w:rPr>
        <w:t>Knowles WA</w:t>
      </w:r>
      <w:r w:rsidRPr="00A30CF5">
        <w:rPr>
          <w:rFonts w:ascii="Book Antiqua" w:hAnsi="Book Antiqua"/>
        </w:rPr>
        <w:t xml:space="preserve">. Discovery and epidemiology of the human polyomaviruses BK virus (BKV) and JC virus (JCV). </w:t>
      </w:r>
      <w:r w:rsidRPr="00A30CF5">
        <w:rPr>
          <w:rFonts w:ascii="Book Antiqua" w:hAnsi="Book Antiqua"/>
          <w:i/>
        </w:rPr>
        <w:t>Adv Exp Med Biol</w:t>
      </w:r>
      <w:r w:rsidRPr="00A30CF5">
        <w:rPr>
          <w:rFonts w:ascii="Book Antiqua" w:hAnsi="Book Antiqua"/>
        </w:rPr>
        <w:t xml:space="preserve"> 2006; </w:t>
      </w:r>
      <w:r w:rsidRPr="00A30CF5">
        <w:rPr>
          <w:rFonts w:ascii="Book Antiqua" w:hAnsi="Book Antiqua"/>
          <w:b/>
        </w:rPr>
        <w:t>577</w:t>
      </w:r>
      <w:r w:rsidRPr="00A30CF5">
        <w:rPr>
          <w:rFonts w:ascii="Book Antiqua" w:hAnsi="Book Antiqua"/>
        </w:rPr>
        <w:t>: 19-45 [PMID: 16626025 DOI: 10.1007/0-387-32957-92]</w:t>
      </w:r>
    </w:p>
    <w:p w:rsidR="00A30CF5" w:rsidRPr="00A30CF5" w:rsidRDefault="00A30CF5" w:rsidP="00A30CF5">
      <w:pPr>
        <w:spacing w:line="360" w:lineRule="auto"/>
        <w:jc w:val="both"/>
        <w:rPr>
          <w:rFonts w:ascii="Book Antiqua" w:hAnsi="Book Antiqua"/>
        </w:rPr>
      </w:pPr>
      <w:r w:rsidRPr="00A30CF5">
        <w:rPr>
          <w:rFonts w:ascii="Book Antiqua" w:hAnsi="Book Antiqua"/>
        </w:rPr>
        <w:lastRenderedPageBreak/>
        <w:t xml:space="preserve">6 </w:t>
      </w:r>
      <w:r w:rsidRPr="00A30CF5">
        <w:rPr>
          <w:rFonts w:ascii="Book Antiqua" w:hAnsi="Book Antiqua"/>
          <w:b/>
        </w:rPr>
        <w:t>Ambalathingal GR</w:t>
      </w:r>
      <w:r w:rsidRPr="00A30CF5">
        <w:rPr>
          <w:rFonts w:ascii="Book Antiqua" w:hAnsi="Book Antiqua"/>
        </w:rPr>
        <w:t xml:space="preserve">, Francis RS, Smyth MJ, Smith C, Khanna R. BK Polyomavirus: Clinical Aspects, Immune Regulation, and Emerging Therapies. </w:t>
      </w:r>
      <w:r w:rsidRPr="00A30CF5">
        <w:rPr>
          <w:rFonts w:ascii="Book Antiqua" w:hAnsi="Book Antiqua"/>
          <w:i/>
        </w:rPr>
        <w:t>Clin Microbiol Rev</w:t>
      </w:r>
      <w:r w:rsidRPr="00A30CF5">
        <w:rPr>
          <w:rFonts w:ascii="Book Antiqua" w:hAnsi="Book Antiqua"/>
        </w:rPr>
        <w:t xml:space="preserve"> 2017; </w:t>
      </w:r>
      <w:r w:rsidRPr="00A30CF5">
        <w:rPr>
          <w:rFonts w:ascii="Book Antiqua" w:hAnsi="Book Antiqua"/>
          <w:b/>
        </w:rPr>
        <w:t>30</w:t>
      </w:r>
      <w:r w:rsidRPr="00A30CF5">
        <w:rPr>
          <w:rFonts w:ascii="Book Antiqua" w:hAnsi="Book Antiqua"/>
        </w:rPr>
        <w:t>: 503-528 [PMID: 28298471 DOI: 10.1128/CMR.00074-16]</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7 </w:t>
      </w:r>
      <w:r w:rsidRPr="00A30CF5">
        <w:rPr>
          <w:rFonts w:ascii="Book Antiqua" w:hAnsi="Book Antiqua"/>
          <w:b/>
        </w:rPr>
        <w:t>Bennett JE,</w:t>
      </w:r>
      <w:r w:rsidR="00A03430">
        <w:rPr>
          <w:rFonts w:ascii="Book Antiqua" w:hAnsi="Book Antiqua"/>
        </w:rPr>
        <w:t xml:space="preserve"> </w:t>
      </w:r>
      <w:r w:rsidRPr="00A30CF5">
        <w:rPr>
          <w:rFonts w:ascii="Book Antiqua" w:hAnsi="Book Antiqua"/>
        </w:rPr>
        <w:t>Dolin R, Blaser M. Mandell, Douglas, and Bennett’s Principle and practice of infectious diseases</w:t>
      </w:r>
      <w:r w:rsidR="00A03430">
        <w:rPr>
          <w:rFonts w:ascii="Book Antiqua" w:hAnsi="Book Antiqua" w:hint="eastAsia"/>
          <w:lang w:eastAsia="zh-CN"/>
        </w:rPr>
        <w:t>.</w:t>
      </w:r>
      <w:r w:rsidRPr="00A30CF5">
        <w:rPr>
          <w:rFonts w:ascii="Book Antiqua" w:hAnsi="Book Antiqua"/>
        </w:rPr>
        <w:t xml:space="preserve"> 8th ed. </w:t>
      </w:r>
      <w:r w:rsidR="00A03430" w:rsidRPr="00A03430">
        <w:rPr>
          <w:rFonts w:ascii="Book Antiqua" w:hAnsi="Book Antiqua"/>
        </w:rPr>
        <w:t>Amsterdam</w:t>
      </w:r>
      <w:r w:rsidR="00A03430">
        <w:rPr>
          <w:rFonts w:ascii="Book Antiqua" w:hAnsi="Book Antiqua" w:hint="eastAsia"/>
          <w:lang w:eastAsia="zh-CN"/>
        </w:rPr>
        <w:t xml:space="preserve">: </w:t>
      </w:r>
      <w:r w:rsidRPr="00A30CF5">
        <w:rPr>
          <w:rFonts w:ascii="Book Antiqua" w:hAnsi="Book Antiqua"/>
        </w:rPr>
        <w:t xml:space="preserve">Elsevier, </w:t>
      </w:r>
      <w:r w:rsidR="0026521F">
        <w:rPr>
          <w:rFonts w:ascii="Book Antiqua" w:hAnsi="Book Antiqua"/>
        </w:rPr>
        <w:t xml:space="preserve">2015: </w:t>
      </w:r>
      <w:r w:rsidRPr="00A30CF5">
        <w:rPr>
          <w:rFonts w:ascii="Book Antiqua" w:hAnsi="Book Antiqua"/>
        </w:rPr>
        <w:t>1794-1807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8 </w:t>
      </w:r>
      <w:r w:rsidRPr="00A30CF5">
        <w:rPr>
          <w:rFonts w:ascii="Book Antiqua" w:hAnsi="Book Antiqua"/>
          <w:b/>
        </w:rPr>
        <w:t>Sawinski D</w:t>
      </w:r>
      <w:r w:rsidRPr="00A30CF5">
        <w:rPr>
          <w:rFonts w:ascii="Book Antiqua" w:hAnsi="Book Antiqua"/>
        </w:rPr>
        <w:t xml:space="preserve">, Trofe-Clark J. BK Virus Nephropathy. </w:t>
      </w:r>
      <w:r w:rsidRPr="00A30CF5">
        <w:rPr>
          <w:rFonts w:ascii="Book Antiqua" w:hAnsi="Book Antiqua"/>
          <w:i/>
        </w:rPr>
        <w:t>Clin J Am Soc Nephrol</w:t>
      </w:r>
      <w:r w:rsidRPr="00A30CF5">
        <w:rPr>
          <w:rFonts w:ascii="Book Antiqua" w:hAnsi="Book Antiqua"/>
        </w:rPr>
        <w:t xml:space="preserve"> 2018; </w:t>
      </w:r>
      <w:r w:rsidR="009B2011" w:rsidRPr="009B2011">
        <w:rPr>
          <w:rFonts w:ascii="Book Antiqua" w:hAnsi="Book Antiqua" w:hint="eastAsia"/>
          <w:b/>
          <w:lang w:eastAsia="zh-CN"/>
        </w:rPr>
        <w:t>13</w:t>
      </w:r>
      <w:r w:rsidRPr="00A30CF5">
        <w:rPr>
          <w:rFonts w:ascii="Book Antiqua" w:hAnsi="Book Antiqua"/>
        </w:rPr>
        <w:t xml:space="preserve">: </w:t>
      </w:r>
      <w:r w:rsidR="009B2011" w:rsidRPr="009B2011">
        <w:rPr>
          <w:rFonts w:ascii="Book Antiqua" w:hAnsi="Book Antiqua"/>
        </w:rPr>
        <w:t>1893-1896</w:t>
      </w:r>
      <w:r w:rsidRPr="00A30CF5">
        <w:rPr>
          <w:rFonts w:ascii="Book Antiqua" w:hAnsi="Book Antiqua"/>
        </w:rPr>
        <w:t xml:space="preserve"> [PMID: 30242026 DOI: 10.2215/CJN.04080318]</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9 </w:t>
      </w:r>
      <w:r w:rsidRPr="00A30CF5">
        <w:rPr>
          <w:rFonts w:ascii="Book Antiqua" w:hAnsi="Book Antiqua"/>
          <w:b/>
        </w:rPr>
        <w:t>Wong AS</w:t>
      </w:r>
      <w:r w:rsidRPr="00A30CF5">
        <w:rPr>
          <w:rFonts w:ascii="Book Antiqua" w:hAnsi="Book Antiqua"/>
        </w:rPr>
        <w:t xml:space="preserve">, Chan KH, Cheng VC, Yuen KY, Kwong YL, Leung AY. Relationship of pretransplantation polyoma BK virus serologic findings and BK viral reactivation after hematopoietic stem cell transplantation. </w:t>
      </w:r>
      <w:r w:rsidRPr="00A30CF5">
        <w:rPr>
          <w:rFonts w:ascii="Book Antiqua" w:hAnsi="Book Antiqua"/>
          <w:i/>
        </w:rPr>
        <w:t>Clin Infect Dis</w:t>
      </w:r>
      <w:r w:rsidRPr="00A30CF5">
        <w:rPr>
          <w:rFonts w:ascii="Book Antiqua" w:hAnsi="Book Antiqua"/>
        </w:rPr>
        <w:t xml:space="preserve"> 2007; </w:t>
      </w:r>
      <w:r w:rsidRPr="00A30CF5">
        <w:rPr>
          <w:rFonts w:ascii="Book Antiqua" w:hAnsi="Book Antiqua"/>
          <w:b/>
        </w:rPr>
        <w:t>44</w:t>
      </w:r>
      <w:r w:rsidRPr="00A30CF5">
        <w:rPr>
          <w:rFonts w:ascii="Book Antiqua" w:hAnsi="Book Antiqua"/>
        </w:rPr>
        <w:t>: 830-837 [PMID: 17304456 DOI: 10.1086/511863]</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10 </w:t>
      </w:r>
      <w:r w:rsidRPr="00A30CF5">
        <w:rPr>
          <w:rFonts w:ascii="Book Antiqua" w:hAnsi="Book Antiqua"/>
          <w:b/>
        </w:rPr>
        <w:t>Binet I</w:t>
      </w:r>
      <w:r w:rsidRPr="00A30CF5">
        <w:rPr>
          <w:rFonts w:ascii="Book Antiqua" w:hAnsi="Book Antiqua"/>
        </w:rPr>
        <w:t xml:space="preserve">, Nickeleit V, Hirsch HH, Prince O, Dalquen P, Gudat F, Mihatsch MJ, Thiel G. Polyomavirus disease under new immunosuppressive drugs: a cause of renal graft dysfunction and graft loss. </w:t>
      </w:r>
      <w:r w:rsidRPr="00A30CF5">
        <w:rPr>
          <w:rFonts w:ascii="Book Antiqua" w:hAnsi="Book Antiqua"/>
          <w:i/>
        </w:rPr>
        <w:t>Transplantation</w:t>
      </w:r>
      <w:r w:rsidRPr="00A30CF5">
        <w:rPr>
          <w:rFonts w:ascii="Book Antiqua" w:hAnsi="Book Antiqua"/>
        </w:rPr>
        <w:t xml:space="preserve"> 1999; </w:t>
      </w:r>
      <w:r w:rsidRPr="00A30CF5">
        <w:rPr>
          <w:rFonts w:ascii="Book Antiqua" w:hAnsi="Book Antiqua"/>
          <w:b/>
        </w:rPr>
        <w:t>67</w:t>
      </w:r>
      <w:r w:rsidRPr="00A30CF5">
        <w:rPr>
          <w:rFonts w:ascii="Book Antiqua" w:hAnsi="Book Antiqua"/>
        </w:rPr>
        <w:t>: 918-922 [PMID: 10199744</w:t>
      </w:r>
      <w:r w:rsidR="00BB20EE">
        <w:rPr>
          <w:rFonts w:ascii="Book Antiqua" w:hAnsi="Book Antiqua" w:hint="eastAsia"/>
          <w:lang w:eastAsia="zh-CN"/>
        </w:rPr>
        <w:t xml:space="preserve"> DOI: </w:t>
      </w:r>
      <w:r w:rsidR="00BB20EE" w:rsidRPr="00BB20EE">
        <w:rPr>
          <w:rFonts w:ascii="Book Antiqua" w:hAnsi="Book Antiqua"/>
          <w:lang w:eastAsia="zh-CN"/>
        </w:rPr>
        <w:t>10.1097/00007890-199903270-00022</w:t>
      </w:r>
      <w:r w:rsidRPr="00A30CF5">
        <w:rPr>
          <w:rFonts w:ascii="Book Antiqua" w:hAnsi="Book Antiqua"/>
        </w:rPr>
        <w:t>]</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11 </w:t>
      </w:r>
      <w:r w:rsidRPr="00A30CF5">
        <w:rPr>
          <w:rFonts w:ascii="Book Antiqua" w:hAnsi="Book Antiqua"/>
          <w:b/>
        </w:rPr>
        <w:t>Mengel M</w:t>
      </w:r>
      <w:r w:rsidRPr="00A30CF5">
        <w:rPr>
          <w:rFonts w:ascii="Book Antiqua" w:hAnsi="Book Antiqua"/>
        </w:rPr>
        <w:t xml:space="preserve">, Marwedel M, Radermacher J, Eden G, Schwarz A, Haller H, Kreipe H. Incidence of polyomavirus-nephropathy in renal allografts: influence of modern immunosuppressive drugs. </w:t>
      </w:r>
      <w:r w:rsidRPr="00A30CF5">
        <w:rPr>
          <w:rFonts w:ascii="Book Antiqua" w:hAnsi="Book Antiqua"/>
          <w:i/>
        </w:rPr>
        <w:t>Nephrol Dial Transplant</w:t>
      </w:r>
      <w:r w:rsidRPr="00A30CF5">
        <w:rPr>
          <w:rFonts w:ascii="Book Antiqua" w:hAnsi="Book Antiqua"/>
        </w:rPr>
        <w:t xml:space="preserve"> 2003; </w:t>
      </w:r>
      <w:r w:rsidRPr="00A30CF5">
        <w:rPr>
          <w:rFonts w:ascii="Book Antiqua" w:hAnsi="Book Antiqua"/>
          <w:b/>
        </w:rPr>
        <w:t>18</w:t>
      </w:r>
      <w:r w:rsidRPr="00A30CF5">
        <w:rPr>
          <w:rFonts w:ascii="Book Antiqua" w:hAnsi="Book Antiqua"/>
        </w:rPr>
        <w:t>: 1190-1196 [PMID: 12748354</w:t>
      </w:r>
      <w:r w:rsidR="00BB20EE">
        <w:rPr>
          <w:rFonts w:ascii="Book Antiqua" w:hAnsi="Book Antiqua" w:hint="eastAsia"/>
          <w:lang w:eastAsia="zh-CN"/>
        </w:rPr>
        <w:t xml:space="preserve"> DOI: </w:t>
      </w:r>
      <w:r w:rsidR="00BB20EE" w:rsidRPr="00BB20EE">
        <w:rPr>
          <w:rFonts w:ascii="Book Antiqua" w:hAnsi="Book Antiqua"/>
          <w:lang w:eastAsia="zh-CN"/>
        </w:rPr>
        <w:t>10.1093/ndt/gfg072</w:t>
      </w:r>
      <w:r w:rsidRPr="00A30CF5">
        <w:rPr>
          <w:rFonts w:ascii="Book Antiqua" w:hAnsi="Book Antiqua"/>
        </w:rPr>
        <w:t>]</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12 </w:t>
      </w:r>
      <w:r w:rsidRPr="00A30CF5">
        <w:rPr>
          <w:rFonts w:ascii="Book Antiqua" w:hAnsi="Book Antiqua"/>
          <w:b/>
        </w:rPr>
        <w:t>Vasudev B</w:t>
      </w:r>
      <w:r w:rsidRPr="00A30CF5">
        <w:rPr>
          <w:rFonts w:ascii="Book Antiqua" w:hAnsi="Book Antiqua"/>
        </w:rPr>
        <w:t xml:space="preserve">, Hariharan S, Hussain SA, Zhu YR, Bresnahan BA, Cohen EP. BK virus nephritis: risk factors, timing, and outcome in renal transplant recipients. </w:t>
      </w:r>
      <w:r w:rsidRPr="00A30CF5">
        <w:rPr>
          <w:rFonts w:ascii="Book Antiqua" w:hAnsi="Book Antiqua"/>
          <w:i/>
        </w:rPr>
        <w:t>Kidney Int</w:t>
      </w:r>
      <w:r w:rsidRPr="00A30CF5">
        <w:rPr>
          <w:rFonts w:ascii="Book Antiqua" w:hAnsi="Book Antiqua"/>
        </w:rPr>
        <w:t xml:space="preserve"> 2005; </w:t>
      </w:r>
      <w:r w:rsidRPr="00A30CF5">
        <w:rPr>
          <w:rFonts w:ascii="Book Antiqua" w:hAnsi="Book Antiqua"/>
          <w:b/>
        </w:rPr>
        <w:t>68</w:t>
      </w:r>
      <w:r w:rsidRPr="00A30CF5">
        <w:rPr>
          <w:rFonts w:ascii="Book Antiqua" w:hAnsi="Book Antiqua"/>
        </w:rPr>
        <w:t>: 1834-1839 [PMID: 16164661 DOI: 10.1111/j.1523-1755.2005.00602.x]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13 </w:t>
      </w:r>
      <w:r w:rsidRPr="00A30CF5">
        <w:rPr>
          <w:rFonts w:ascii="Book Antiqua" w:hAnsi="Book Antiqua"/>
          <w:b/>
        </w:rPr>
        <w:t>Sawinski D</w:t>
      </w:r>
      <w:r w:rsidRPr="00A30CF5">
        <w:rPr>
          <w:rFonts w:ascii="Book Antiqua" w:hAnsi="Book Antiqua"/>
        </w:rPr>
        <w:t xml:space="preserve">, Goral S. BK virus infection: an update on diagnosis and treatment. </w:t>
      </w:r>
      <w:r w:rsidRPr="00A30CF5">
        <w:rPr>
          <w:rFonts w:ascii="Book Antiqua" w:hAnsi="Book Antiqua"/>
          <w:i/>
        </w:rPr>
        <w:t>Nephrol Dial Transplant</w:t>
      </w:r>
      <w:r w:rsidRPr="00A30CF5">
        <w:rPr>
          <w:rFonts w:ascii="Book Antiqua" w:hAnsi="Book Antiqua"/>
        </w:rPr>
        <w:t xml:space="preserve"> 2015; </w:t>
      </w:r>
      <w:r w:rsidRPr="00A30CF5">
        <w:rPr>
          <w:rFonts w:ascii="Book Antiqua" w:hAnsi="Book Antiqua"/>
          <w:b/>
        </w:rPr>
        <w:t>30</w:t>
      </w:r>
      <w:r w:rsidRPr="00A30CF5">
        <w:rPr>
          <w:rFonts w:ascii="Book Antiqua" w:hAnsi="Book Antiqua"/>
        </w:rPr>
        <w:t>: 209-217 [PMID: 24574543 DOI: 10.1093/ndt/gfu023]</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14 </w:t>
      </w:r>
      <w:r w:rsidRPr="00A30CF5">
        <w:rPr>
          <w:rFonts w:ascii="Book Antiqua" w:hAnsi="Book Antiqua"/>
          <w:b/>
        </w:rPr>
        <w:t>Kasiske BL</w:t>
      </w:r>
      <w:r w:rsidRPr="00A30CF5">
        <w:rPr>
          <w:rFonts w:ascii="Book Antiqua" w:hAnsi="Book Antiqua"/>
        </w:rPr>
        <w:t xml:space="preserve">, Zeier MG, Chapman JR, Craig JC, Ekberg H, Garvey CA, Green MD, Jha V, Josephson MA, Kiberd BA, Kreis HA, McDonald RA, Newmann JM, Obrador GT, Vincenti FG, Cheung M, Earley A, Raman G, Abariga S, Wagner M, Balk EM; Kidney Disease: Improving Global Outcomes. KDIGO clinical practice guideline for the care of kidney transplant recipients: a summary. </w:t>
      </w:r>
      <w:r w:rsidRPr="00A30CF5">
        <w:rPr>
          <w:rFonts w:ascii="Book Antiqua" w:hAnsi="Book Antiqua"/>
          <w:i/>
        </w:rPr>
        <w:t>Kidney Int</w:t>
      </w:r>
      <w:r w:rsidRPr="00A30CF5">
        <w:rPr>
          <w:rFonts w:ascii="Book Antiqua" w:hAnsi="Book Antiqua"/>
        </w:rPr>
        <w:t xml:space="preserve"> 2010; </w:t>
      </w:r>
      <w:r w:rsidRPr="00A30CF5">
        <w:rPr>
          <w:rFonts w:ascii="Book Antiqua" w:hAnsi="Book Antiqua"/>
          <w:b/>
        </w:rPr>
        <w:t>77</w:t>
      </w:r>
      <w:r w:rsidRPr="00A30CF5">
        <w:rPr>
          <w:rFonts w:ascii="Book Antiqua" w:hAnsi="Book Antiqua"/>
        </w:rPr>
        <w:t>: 299-311 [PMID: 19847156 DOI: 10.1038/ki.2009.377]</w:t>
      </w:r>
    </w:p>
    <w:p w:rsidR="00A30CF5" w:rsidRPr="00A30CF5" w:rsidRDefault="00A30CF5" w:rsidP="00A30CF5">
      <w:pPr>
        <w:spacing w:line="360" w:lineRule="auto"/>
        <w:jc w:val="both"/>
        <w:rPr>
          <w:rFonts w:ascii="Book Antiqua" w:hAnsi="Book Antiqua"/>
        </w:rPr>
      </w:pPr>
      <w:r w:rsidRPr="00A30CF5">
        <w:rPr>
          <w:rFonts w:ascii="Book Antiqua" w:hAnsi="Book Antiqua"/>
        </w:rPr>
        <w:lastRenderedPageBreak/>
        <w:t xml:space="preserve">15 </w:t>
      </w:r>
      <w:r w:rsidRPr="00A30CF5">
        <w:rPr>
          <w:rFonts w:ascii="Book Antiqua" w:hAnsi="Book Antiqua"/>
          <w:b/>
        </w:rPr>
        <w:t>Bechert CJ</w:t>
      </w:r>
      <w:r w:rsidRPr="00A30CF5">
        <w:rPr>
          <w:rFonts w:ascii="Book Antiqua" w:hAnsi="Book Antiqua"/>
        </w:rPr>
        <w:t xml:space="preserve">, Schnadig VJ, Payne DA, Dong J. Monitoring of BK viral load in renal allograft recipients by real-time PCR assays. </w:t>
      </w:r>
      <w:r w:rsidRPr="00A30CF5">
        <w:rPr>
          <w:rFonts w:ascii="Book Antiqua" w:hAnsi="Book Antiqua"/>
          <w:i/>
        </w:rPr>
        <w:t>Am J Clin Pathol</w:t>
      </w:r>
      <w:r w:rsidRPr="00A30CF5">
        <w:rPr>
          <w:rFonts w:ascii="Book Antiqua" w:hAnsi="Book Antiqua"/>
        </w:rPr>
        <w:t xml:space="preserve"> 2010; </w:t>
      </w:r>
      <w:r w:rsidRPr="00A30CF5">
        <w:rPr>
          <w:rFonts w:ascii="Book Antiqua" w:hAnsi="Book Antiqua"/>
          <w:b/>
        </w:rPr>
        <w:t>133</w:t>
      </w:r>
      <w:r w:rsidRPr="00A30CF5">
        <w:rPr>
          <w:rFonts w:ascii="Book Antiqua" w:hAnsi="Book Antiqua"/>
        </w:rPr>
        <w:t>: 242-250 [PMID: 20093233 DOI: 10.1309/AJCP63VDFCKCRUUL]</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16 </w:t>
      </w:r>
      <w:r w:rsidRPr="00A30CF5">
        <w:rPr>
          <w:rFonts w:ascii="Book Antiqua" w:hAnsi="Book Antiqua"/>
          <w:b/>
        </w:rPr>
        <w:t>Hirsch HH</w:t>
      </w:r>
      <w:r w:rsidRPr="00A30CF5">
        <w:rPr>
          <w:rFonts w:ascii="Book Antiqua" w:hAnsi="Book Antiqua"/>
        </w:rPr>
        <w:t xml:space="preserve">, Steiger J. Polyomavirus BK. </w:t>
      </w:r>
      <w:r w:rsidRPr="00A30CF5">
        <w:rPr>
          <w:rFonts w:ascii="Book Antiqua" w:hAnsi="Book Antiqua"/>
          <w:i/>
        </w:rPr>
        <w:t>Lancet Infect Dis</w:t>
      </w:r>
      <w:r w:rsidRPr="00A30CF5">
        <w:rPr>
          <w:rFonts w:ascii="Book Antiqua" w:hAnsi="Book Antiqua"/>
        </w:rPr>
        <w:t xml:space="preserve"> 2003; </w:t>
      </w:r>
      <w:r w:rsidRPr="00A30CF5">
        <w:rPr>
          <w:rFonts w:ascii="Book Antiqua" w:hAnsi="Book Antiqua"/>
          <w:b/>
        </w:rPr>
        <w:t>3</w:t>
      </w:r>
      <w:r w:rsidRPr="00A30CF5">
        <w:rPr>
          <w:rFonts w:ascii="Book Antiqua" w:hAnsi="Book Antiqua"/>
        </w:rPr>
        <w:t>: 611-623 [PMID: 14522260</w:t>
      </w:r>
      <w:r w:rsidR="00BB20EE">
        <w:rPr>
          <w:rFonts w:ascii="Book Antiqua" w:hAnsi="Book Antiqua" w:hint="eastAsia"/>
          <w:lang w:eastAsia="zh-CN"/>
        </w:rPr>
        <w:t xml:space="preserve"> DOI: </w:t>
      </w:r>
      <w:r w:rsidR="00BB20EE" w:rsidRPr="00BB20EE">
        <w:rPr>
          <w:rFonts w:ascii="Book Antiqua" w:hAnsi="Book Antiqua"/>
          <w:lang w:eastAsia="zh-CN"/>
        </w:rPr>
        <w:t>10.1016/S1473-3099(03)00770-9</w:t>
      </w:r>
      <w:r w:rsidRPr="00A30CF5">
        <w:rPr>
          <w:rFonts w:ascii="Book Antiqua" w:hAnsi="Book Antiqua"/>
        </w:rPr>
        <w:t>]</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17 </w:t>
      </w:r>
      <w:r w:rsidRPr="00A30CF5">
        <w:rPr>
          <w:rFonts w:ascii="Book Antiqua" w:hAnsi="Book Antiqua"/>
          <w:b/>
        </w:rPr>
        <w:t>Mallat SG</w:t>
      </w:r>
      <w:r w:rsidRPr="00A30CF5">
        <w:rPr>
          <w:rFonts w:ascii="Book Antiqua" w:hAnsi="Book Antiqua"/>
        </w:rPr>
        <w:t xml:space="preserve">, Tanios BY, Itani HS, Lotfi T, McMullan C, Gabardi S, Akl EA, Azzi JR. CMV and BKPyV Infections in Renal Transplant Recipients Receiving an mTOR Inhibitor-Based Regimen Versus a CNI-Based Regimen: A Systematic Review and Meta-Analysis of Randomized, Controlled Trials. </w:t>
      </w:r>
      <w:r w:rsidRPr="00A30CF5">
        <w:rPr>
          <w:rFonts w:ascii="Book Antiqua" w:hAnsi="Book Antiqua"/>
          <w:i/>
        </w:rPr>
        <w:t>Clin J Am Soc Nephrol</w:t>
      </w:r>
      <w:r w:rsidRPr="00A30CF5">
        <w:rPr>
          <w:rFonts w:ascii="Book Antiqua" w:hAnsi="Book Antiqua"/>
        </w:rPr>
        <w:t xml:space="preserve"> 2017; </w:t>
      </w:r>
      <w:r w:rsidRPr="00A30CF5">
        <w:rPr>
          <w:rFonts w:ascii="Book Antiqua" w:hAnsi="Book Antiqua"/>
          <w:b/>
        </w:rPr>
        <w:t>12</w:t>
      </w:r>
      <w:r w:rsidRPr="00A30CF5">
        <w:rPr>
          <w:rFonts w:ascii="Book Antiqua" w:hAnsi="Book Antiqua"/>
        </w:rPr>
        <w:t>: 1321-1336 [PMID: 28576905 DOI: 10.2215/CJN.13221216]</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18 </w:t>
      </w:r>
      <w:r w:rsidRPr="00A30CF5">
        <w:rPr>
          <w:rFonts w:ascii="Book Antiqua" w:hAnsi="Book Antiqua"/>
          <w:b/>
        </w:rPr>
        <w:t>Johnston O</w:t>
      </w:r>
      <w:r w:rsidRPr="00A30CF5">
        <w:rPr>
          <w:rFonts w:ascii="Book Antiqua" w:hAnsi="Book Antiqua"/>
        </w:rPr>
        <w:t xml:space="preserve">, Jaswal D, Gill JS, Doucette S, Fergusson DA, Knoll GA. Treatment of polyomavirus infection in kidney transplant recipients: a systematic review. </w:t>
      </w:r>
      <w:r w:rsidRPr="00A30CF5">
        <w:rPr>
          <w:rFonts w:ascii="Book Antiqua" w:hAnsi="Book Antiqua"/>
          <w:i/>
        </w:rPr>
        <w:t>Transplantation</w:t>
      </w:r>
      <w:r w:rsidRPr="00A30CF5">
        <w:rPr>
          <w:rFonts w:ascii="Book Antiqua" w:hAnsi="Book Antiqua"/>
        </w:rPr>
        <w:t xml:space="preserve"> 2010; </w:t>
      </w:r>
      <w:r w:rsidRPr="00A30CF5">
        <w:rPr>
          <w:rFonts w:ascii="Book Antiqua" w:hAnsi="Book Antiqua"/>
          <w:b/>
        </w:rPr>
        <w:t>89</w:t>
      </w:r>
      <w:r w:rsidRPr="00A30CF5">
        <w:rPr>
          <w:rFonts w:ascii="Book Antiqua" w:hAnsi="Book Antiqua"/>
        </w:rPr>
        <w:t>: 1057-1070 [PMID: 20090569 DOI: 10.1097/TP.0b013e3181d0e15e]</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19 </w:t>
      </w:r>
      <w:r w:rsidRPr="00A30CF5">
        <w:rPr>
          <w:rFonts w:ascii="Book Antiqua" w:hAnsi="Book Antiqua"/>
          <w:b/>
        </w:rPr>
        <w:t>Drachenberg CB</w:t>
      </w:r>
      <w:r w:rsidRPr="00A30CF5">
        <w:rPr>
          <w:rFonts w:ascii="Book Antiqua" w:hAnsi="Book Antiqua"/>
        </w:rPr>
        <w:t xml:space="preserve">, Hirsch HH, Ramos E, Papadimitriou JC. Polyomavirus disease in renal transplantation: review of pathological findings and diagnostic methods. </w:t>
      </w:r>
      <w:r w:rsidRPr="00A30CF5">
        <w:rPr>
          <w:rFonts w:ascii="Book Antiqua" w:hAnsi="Book Antiqua"/>
          <w:i/>
        </w:rPr>
        <w:t>Hum Pathol</w:t>
      </w:r>
      <w:r w:rsidRPr="00A30CF5">
        <w:rPr>
          <w:rFonts w:ascii="Book Antiqua" w:hAnsi="Book Antiqua"/>
        </w:rPr>
        <w:t xml:space="preserve"> 2005; </w:t>
      </w:r>
      <w:r w:rsidRPr="00A30CF5">
        <w:rPr>
          <w:rFonts w:ascii="Book Antiqua" w:hAnsi="Book Antiqua"/>
          <w:b/>
        </w:rPr>
        <w:t>36</w:t>
      </w:r>
      <w:r w:rsidRPr="00A30CF5">
        <w:rPr>
          <w:rFonts w:ascii="Book Antiqua" w:hAnsi="Book Antiqua"/>
        </w:rPr>
        <w:t>: 1245-1255 [PMID: 16311117 DOI: 10.1016/j.humpath.2005.08.009]</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20 </w:t>
      </w:r>
      <w:r w:rsidRPr="00A30CF5">
        <w:rPr>
          <w:rFonts w:ascii="Book Antiqua" w:hAnsi="Book Antiqua"/>
          <w:b/>
        </w:rPr>
        <w:t>Levey AS</w:t>
      </w:r>
      <w:r w:rsidRPr="00A30CF5">
        <w:rPr>
          <w:rFonts w:ascii="Book Antiqua" w:hAnsi="Book Antiqua"/>
        </w:rPr>
        <w:t xml:space="preserve">, Bosch JP, Lewis JB, Greene T, Rogers N, Roth D. A more accurate method to estimate glomerular filtration rate from serum creatinine: a new prediction equation. Modification of Diet in Renal Disease Study Group. </w:t>
      </w:r>
      <w:r w:rsidRPr="00A30CF5">
        <w:rPr>
          <w:rFonts w:ascii="Book Antiqua" w:hAnsi="Book Antiqua"/>
          <w:i/>
        </w:rPr>
        <w:t>Ann Intern Med</w:t>
      </w:r>
      <w:r w:rsidRPr="00A30CF5">
        <w:rPr>
          <w:rFonts w:ascii="Book Antiqua" w:hAnsi="Book Antiqua"/>
        </w:rPr>
        <w:t xml:space="preserve"> 1999; </w:t>
      </w:r>
      <w:r w:rsidRPr="00A30CF5">
        <w:rPr>
          <w:rFonts w:ascii="Book Antiqua" w:hAnsi="Book Antiqua"/>
          <w:b/>
        </w:rPr>
        <w:t>130</w:t>
      </w:r>
      <w:r w:rsidRPr="00A30CF5">
        <w:rPr>
          <w:rFonts w:ascii="Book Antiqua" w:hAnsi="Book Antiqua"/>
        </w:rPr>
        <w:t>: 461-470 [PMID: 10075613</w:t>
      </w:r>
      <w:r w:rsidR="00BB20EE">
        <w:rPr>
          <w:rFonts w:ascii="Book Antiqua" w:hAnsi="Book Antiqua" w:hint="eastAsia"/>
          <w:lang w:eastAsia="zh-CN"/>
        </w:rPr>
        <w:t xml:space="preserve"> DOI: </w:t>
      </w:r>
      <w:r w:rsidR="00BB20EE" w:rsidRPr="00BB20EE">
        <w:rPr>
          <w:rFonts w:ascii="Book Antiqua" w:hAnsi="Book Antiqua"/>
          <w:lang w:eastAsia="zh-CN"/>
        </w:rPr>
        <w:t>10.7326/0003-4819-130-6-199903160-00002</w:t>
      </w:r>
      <w:r w:rsidRPr="00A30CF5">
        <w:rPr>
          <w:rFonts w:ascii="Book Antiqua" w:hAnsi="Book Antiqua"/>
        </w:rPr>
        <w:t>]</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21 </w:t>
      </w:r>
      <w:r w:rsidRPr="00A30CF5">
        <w:rPr>
          <w:rFonts w:ascii="Book Antiqua" w:hAnsi="Book Antiqua"/>
          <w:b/>
        </w:rPr>
        <w:t>Solez K</w:t>
      </w:r>
      <w:r w:rsidRPr="00A30CF5">
        <w:rPr>
          <w:rFonts w:ascii="Book Antiqua" w:hAnsi="Book Antiqua"/>
        </w:rPr>
        <w:t xml:space="preserve">, Colvin RB, Racusen LC, Haas M, Sis B, Mengel M, Halloran PF, Baldwin W, Banfi G, Collins AB, Cosio F, David DS, Drachenberg C, Einecke G, Fogo AB, Gibson IW, Glotz D, Iskandar SS, Kraus E, Lerut E, Mannon RB, Mihatsch M, Nankivell BJ, Nickeleit V, Papadimitriou JC, Randhawa P, Regele H, Renaudin K, Roberts I, Seron D, Smith RN, Valente M. Banff 07 classification of renal allograft pathology: updates and future directions. </w:t>
      </w:r>
      <w:r w:rsidRPr="00A30CF5">
        <w:rPr>
          <w:rFonts w:ascii="Book Antiqua" w:hAnsi="Book Antiqua"/>
          <w:i/>
        </w:rPr>
        <w:t>Am J Transplant</w:t>
      </w:r>
      <w:r w:rsidRPr="00A30CF5">
        <w:rPr>
          <w:rFonts w:ascii="Book Antiqua" w:hAnsi="Book Antiqua"/>
        </w:rPr>
        <w:t xml:space="preserve"> 2008; </w:t>
      </w:r>
      <w:r w:rsidRPr="00A30CF5">
        <w:rPr>
          <w:rFonts w:ascii="Book Antiqua" w:hAnsi="Book Antiqua"/>
          <w:b/>
        </w:rPr>
        <w:t>8</w:t>
      </w:r>
      <w:r w:rsidRPr="00A30CF5">
        <w:rPr>
          <w:rFonts w:ascii="Book Antiqua" w:hAnsi="Book Antiqua"/>
        </w:rPr>
        <w:t>: 753-760 [PMID: 18294345 DOI: 10.1111/j.1600-6143.2008.02159.x]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22 </w:t>
      </w:r>
      <w:r w:rsidRPr="00A30CF5">
        <w:rPr>
          <w:rFonts w:ascii="Book Antiqua" w:hAnsi="Book Antiqua"/>
          <w:b/>
        </w:rPr>
        <w:t>Pham PT</w:t>
      </w:r>
      <w:r w:rsidRPr="00A30CF5">
        <w:rPr>
          <w:rFonts w:ascii="Book Antiqua" w:hAnsi="Book Antiqua"/>
        </w:rPr>
        <w:t xml:space="preserve">, Pham PM, Pham SV, Pham PA, Pham PC. New onset diabetes after transplantation (NODAT): an overview. </w:t>
      </w:r>
      <w:r w:rsidRPr="00A30CF5">
        <w:rPr>
          <w:rFonts w:ascii="Book Antiqua" w:hAnsi="Book Antiqua"/>
          <w:i/>
        </w:rPr>
        <w:t>Diabetes Metab Syndr Obes</w:t>
      </w:r>
      <w:r w:rsidRPr="00A30CF5">
        <w:rPr>
          <w:rFonts w:ascii="Book Antiqua" w:hAnsi="Book Antiqua"/>
        </w:rPr>
        <w:t xml:space="preserve"> 2011; </w:t>
      </w:r>
      <w:r w:rsidRPr="00A30CF5">
        <w:rPr>
          <w:rFonts w:ascii="Book Antiqua" w:hAnsi="Book Antiqua"/>
          <w:b/>
        </w:rPr>
        <w:t>4</w:t>
      </w:r>
      <w:r w:rsidRPr="00A30CF5">
        <w:rPr>
          <w:rFonts w:ascii="Book Antiqua" w:hAnsi="Book Antiqua"/>
        </w:rPr>
        <w:t>: 175-186 [PMID: 21760734 DOI: 10.2147/DMSO.S19027]</w:t>
      </w:r>
    </w:p>
    <w:p w:rsidR="00A30CF5" w:rsidRPr="00A30CF5" w:rsidRDefault="00A30CF5" w:rsidP="00A30CF5">
      <w:pPr>
        <w:spacing w:line="360" w:lineRule="auto"/>
        <w:jc w:val="both"/>
        <w:rPr>
          <w:rFonts w:ascii="Book Antiqua" w:hAnsi="Book Antiqua"/>
        </w:rPr>
      </w:pPr>
      <w:r w:rsidRPr="00A30CF5">
        <w:rPr>
          <w:rFonts w:ascii="Book Antiqua" w:hAnsi="Book Antiqua"/>
        </w:rPr>
        <w:lastRenderedPageBreak/>
        <w:t xml:space="preserve">23 </w:t>
      </w:r>
      <w:r w:rsidRPr="00A30CF5">
        <w:rPr>
          <w:rFonts w:ascii="Book Antiqua" w:hAnsi="Book Antiqua"/>
          <w:b/>
        </w:rPr>
        <w:t>Dean CB</w:t>
      </w:r>
      <w:r w:rsidRPr="00A30CF5">
        <w:rPr>
          <w:rFonts w:ascii="Book Antiqua" w:hAnsi="Book Antiqua"/>
        </w:rPr>
        <w:t xml:space="preserve">, Nielsen JD. Generalized linear mixed models: a review and some extensions. </w:t>
      </w:r>
      <w:r w:rsidRPr="00A30CF5">
        <w:rPr>
          <w:rFonts w:ascii="Book Antiqua" w:hAnsi="Book Antiqua"/>
          <w:i/>
        </w:rPr>
        <w:t>Lifetime Data Anal</w:t>
      </w:r>
      <w:r w:rsidRPr="00A30CF5">
        <w:rPr>
          <w:rFonts w:ascii="Book Antiqua" w:hAnsi="Book Antiqua"/>
        </w:rPr>
        <w:t xml:space="preserve"> 2007; </w:t>
      </w:r>
      <w:r w:rsidRPr="00A30CF5">
        <w:rPr>
          <w:rFonts w:ascii="Book Antiqua" w:hAnsi="Book Antiqua"/>
          <w:b/>
        </w:rPr>
        <w:t>13</w:t>
      </w:r>
      <w:r w:rsidRPr="00A30CF5">
        <w:rPr>
          <w:rFonts w:ascii="Book Antiqua" w:hAnsi="Book Antiqua"/>
        </w:rPr>
        <w:t>: 497-512 [PMID: 18000755 DOI: 10.1007/s10985-007-9065-x]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24 </w:t>
      </w:r>
      <w:r w:rsidRPr="00A30CF5">
        <w:rPr>
          <w:rFonts w:ascii="Book Antiqua" w:hAnsi="Book Antiqua"/>
          <w:b/>
        </w:rPr>
        <w:t>Gaston RS</w:t>
      </w:r>
      <w:r w:rsidRPr="00A30CF5">
        <w:rPr>
          <w:rFonts w:ascii="Book Antiqua" w:hAnsi="Book Antiqua"/>
        </w:rPr>
        <w:t xml:space="preserve">. Current and evolving immunosuppressive regimens in kidney transplantation. </w:t>
      </w:r>
      <w:r w:rsidRPr="00A30CF5">
        <w:rPr>
          <w:rFonts w:ascii="Book Antiqua" w:hAnsi="Book Antiqua"/>
          <w:i/>
        </w:rPr>
        <w:t>Am J Kidney Dis</w:t>
      </w:r>
      <w:r w:rsidRPr="00A30CF5">
        <w:rPr>
          <w:rFonts w:ascii="Book Antiqua" w:hAnsi="Book Antiqua"/>
        </w:rPr>
        <w:t xml:space="preserve"> 2006; </w:t>
      </w:r>
      <w:r w:rsidRPr="00A30CF5">
        <w:rPr>
          <w:rFonts w:ascii="Book Antiqua" w:hAnsi="Book Antiqua"/>
          <w:b/>
        </w:rPr>
        <w:t>47</w:t>
      </w:r>
      <w:r w:rsidRPr="00A30CF5">
        <w:rPr>
          <w:rFonts w:ascii="Book Antiqua" w:hAnsi="Book Antiqua"/>
        </w:rPr>
        <w:t>: S3-21 [PMID: 16567239 DOI: 10.1053/j.ajkd.2005.12.047]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25 </w:t>
      </w:r>
      <w:r w:rsidRPr="00A30CF5">
        <w:rPr>
          <w:rFonts w:ascii="Book Antiqua" w:hAnsi="Book Antiqua"/>
          <w:b/>
        </w:rPr>
        <w:t>Lamb KE</w:t>
      </w:r>
      <w:r w:rsidRPr="00A30CF5">
        <w:rPr>
          <w:rFonts w:ascii="Book Antiqua" w:hAnsi="Book Antiqua"/>
        </w:rPr>
        <w:t xml:space="preserve">, Lodhi S, Meier-Kriesche HU. Long-term renal allograft survival in the United States: a critical reappraisal. </w:t>
      </w:r>
      <w:r w:rsidRPr="00A30CF5">
        <w:rPr>
          <w:rFonts w:ascii="Book Antiqua" w:hAnsi="Book Antiqua"/>
          <w:i/>
        </w:rPr>
        <w:t>Am J Transplant</w:t>
      </w:r>
      <w:r w:rsidRPr="00A30CF5">
        <w:rPr>
          <w:rFonts w:ascii="Book Antiqua" w:hAnsi="Book Antiqua"/>
        </w:rPr>
        <w:t xml:space="preserve"> 2011; </w:t>
      </w:r>
      <w:r w:rsidRPr="00A30CF5">
        <w:rPr>
          <w:rFonts w:ascii="Book Antiqua" w:hAnsi="Book Antiqua"/>
          <w:b/>
        </w:rPr>
        <w:t>11</w:t>
      </w:r>
      <w:r w:rsidRPr="00A30CF5">
        <w:rPr>
          <w:rFonts w:ascii="Book Antiqua" w:hAnsi="Book Antiqua"/>
        </w:rPr>
        <w:t>: 450-462 [PMID: 20973913 DOI: 10.1111/j.1600-6143.2010.03283.x]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26 </w:t>
      </w:r>
      <w:r w:rsidRPr="00A30CF5">
        <w:rPr>
          <w:rFonts w:ascii="Book Antiqua" w:hAnsi="Book Antiqua"/>
          <w:b/>
        </w:rPr>
        <w:t>Fishman JA</w:t>
      </w:r>
      <w:r w:rsidRPr="00A30CF5">
        <w:rPr>
          <w:rFonts w:ascii="Book Antiqua" w:hAnsi="Book Antiqua"/>
        </w:rPr>
        <w:t xml:space="preserve">. Infection in Organ Transplantation. </w:t>
      </w:r>
      <w:r w:rsidRPr="00A30CF5">
        <w:rPr>
          <w:rFonts w:ascii="Book Antiqua" w:hAnsi="Book Antiqua"/>
          <w:i/>
        </w:rPr>
        <w:t>Am J Transplant</w:t>
      </w:r>
      <w:r w:rsidRPr="00A30CF5">
        <w:rPr>
          <w:rFonts w:ascii="Book Antiqua" w:hAnsi="Book Antiqua"/>
        </w:rPr>
        <w:t xml:space="preserve"> 2017; </w:t>
      </w:r>
      <w:r w:rsidRPr="00A30CF5">
        <w:rPr>
          <w:rFonts w:ascii="Book Antiqua" w:hAnsi="Book Antiqua"/>
          <w:b/>
        </w:rPr>
        <w:t>17</w:t>
      </w:r>
      <w:r w:rsidRPr="00A30CF5">
        <w:rPr>
          <w:rFonts w:ascii="Book Antiqua" w:hAnsi="Book Antiqua"/>
        </w:rPr>
        <w:t>: 856-879 [PMID: 28117944 DOI: 10.1111/ajt.14208]</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27 </w:t>
      </w:r>
      <w:r w:rsidRPr="00A30CF5">
        <w:rPr>
          <w:rFonts w:ascii="Book Antiqua" w:hAnsi="Book Antiqua"/>
          <w:b/>
        </w:rPr>
        <w:t>Blazquez-Navarro A</w:t>
      </w:r>
      <w:r w:rsidRPr="00A30CF5">
        <w:rPr>
          <w:rFonts w:ascii="Book Antiqua" w:hAnsi="Book Antiqua"/>
        </w:rPr>
        <w:t xml:space="preserve">, Dang-Heine C, Wittenbrink N, Bauer C, Wolk K, Sabat R, Westhoff TH, Sawitzki B, Reinke P, Thomusch O, Hugo C, Or-Guil M, Babel N. BKV, CMV, and EBV Interactions and their Effect on Graft Function One Year Post-Renal Transplantation: Results from a Large Multi-Centre Study. </w:t>
      </w:r>
      <w:r w:rsidRPr="00A30CF5">
        <w:rPr>
          <w:rFonts w:ascii="Book Antiqua" w:hAnsi="Book Antiqua"/>
          <w:i/>
        </w:rPr>
        <w:t>EBioMedicine</w:t>
      </w:r>
      <w:r w:rsidRPr="00A30CF5">
        <w:rPr>
          <w:rFonts w:ascii="Book Antiqua" w:hAnsi="Book Antiqua"/>
        </w:rPr>
        <w:t xml:space="preserve"> 2018; </w:t>
      </w:r>
      <w:r w:rsidRPr="00A30CF5">
        <w:rPr>
          <w:rFonts w:ascii="Book Antiqua" w:hAnsi="Book Antiqua"/>
          <w:b/>
        </w:rPr>
        <w:t>34</w:t>
      </w:r>
      <w:r w:rsidRPr="00A30CF5">
        <w:rPr>
          <w:rFonts w:ascii="Book Antiqua" w:hAnsi="Book Antiqua"/>
        </w:rPr>
        <w:t>: 113-121 [PMID: 30072213 DOI: 10.1016/j.ebiom.2018.07.017]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28 </w:t>
      </w:r>
      <w:r w:rsidRPr="00A30CF5">
        <w:rPr>
          <w:rFonts w:ascii="Book Antiqua" w:hAnsi="Book Antiqua"/>
          <w:b/>
        </w:rPr>
        <w:t>De Keyzer K</w:t>
      </w:r>
      <w:r w:rsidRPr="00A30CF5">
        <w:rPr>
          <w:rFonts w:ascii="Book Antiqua" w:hAnsi="Book Antiqua"/>
        </w:rPr>
        <w:t xml:space="preserve">, Van Laecke S, Peeters P, Vanholder R. Human cytomegalovirus and kidney transplantation: a clinician's update. </w:t>
      </w:r>
      <w:r w:rsidRPr="00A30CF5">
        <w:rPr>
          <w:rFonts w:ascii="Book Antiqua" w:hAnsi="Book Antiqua"/>
          <w:i/>
        </w:rPr>
        <w:t>Am J Kidney Dis</w:t>
      </w:r>
      <w:r w:rsidRPr="00A30CF5">
        <w:rPr>
          <w:rFonts w:ascii="Book Antiqua" w:hAnsi="Book Antiqua"/>
        </w:rPr>
        <w:t xml:space="preserve"> 2011; </w:t>
      </w:r>
      <w:r w:rsidRPr="00A30CF5">
        <w:rPr>
          <w:rFonts w:ascii="Book Antiqua" w:hAnsi="Book Antiqua"/>
          <w:b/>
        </w:rPr>
        <w:t>58</w:t>
      </w:r>
      <w:r w:rsidRPr="00A30CF5">
        <w:rPr>
          <w:rFonts w:ascii="Book Antiqua" w:hAnsi="Book Antiqua"/>
        </w:rPr>
        <w:t>: 118-126 [PMID: 21684438 DOI: 10.1053/j.ajkd.2011.04.010]</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29 </w:t>
      </w:r>
      <w:r w:rsidRPr="00A30CF5">
        <w:rPr>
          <w:rFonts w:ascii="Book Antiqua" w:hAnsi="Book Antiqua"/>
          <w:b/>
        </w:rPr>
        <w:t>Randhawa P</w:t>
      </w:r>
      <w:r w:rsidRPr="00A30CF5">
        <w:rPr>
          <w:rFonts w:ascii="Book Antiqua" w:hAnsi="Book Antiqua"/>
        </w:rPr>
        <w:t xml:space="preserve">, Brennan DC. BK virus infection in transplant recipients: an overview and update. </w:t>
      </w:r>
      <w:r w:rsidRPr="00A30CF5">
        <w:rPr>
          <w:rFonts w:ascii="Book Antiqua" w:hAnsi="Book Antiqua"/>
          <w:i/>
        </w:rPr>
        <w:t>Am J Transplant</w:t>
      </w:r>
      <w:r w:rsidRPr="00A30CF5">
        <w:rPr>
          <w:rFonts w:ascii="Book Antiqua" w:hAnsi="Book Antiqua"/>
        </w:rPr>
        <w:t xml:space="preserve"> 2006; </w:t>
      </w:r>
      <w:r w:rsidRPr="00A30CF5">
        <w:rPr>
          <w:rFonts w:ascii="Book Antiqua" w:hAnsi="Book Antiqua"/>
          <w:b/>
        </w:rPr>
        <w:t>6</w:t>
      </w:r>
      <w:r w:rsidRPr="00A30CF5">
        <w:rPr>
          <w:rFonts w:ascii="Book Antiqua" w:hAnsi="Book Antiqua"/>
        </w:rPr>
        <w:t>: 2000-2005 [PMID: 16771813 DOI: 10.1111/j.1600-6143.2006.01403.x]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30 </w:t>
      </w:r>
      <w:r w:rsidRPr="00A30CF5">
        <w:rPr>
          <w:rFonts w:ascii="Book Antiqua" w:hAnsi="Book Antiqua"/>
          <w:b/>
        </w:rPr>
        <w:t>Hirsch HH</w:t>
      </w:r>
      <w:r w:rsidRPr="00A30CF5">
        <w:rPr>
          <w:rFonts w:ascii="Book Antiqua" w:hAnsi="Book Antiqua"/>
        </w:rPr>
        <w:t xml:space="preserve">, Knowles W, Dickenmann M, Passweg J, Klimkait T, Mihatsch MJ, Steiger J. Prospective study of polyomavirus type BK replication and nephropathy in renal-transplant recipients. </w:t>
      </w:r>
      <w:r w:rsidRPr="00A30CF5">
        <w:rPr>
          <w:rFonts w:ascii="Book Antiqua" w:hAnsi="Book Antiqua"/>
          <w:i/>
        </w:rPr>
        <w:t>N Engl J Med</w:t>
      </w:r>
      <w:r w:rsidRPr="00A30CF5">
        <w:rPr>
          <w:rFonts w:ascii="Book Antiqua" w:hAnsi="Book Antiqua"/>
        </w:rPr>
        <w:t xml:space="preserve"> 2002; </w:t>
      </w:r>
      <w:r w:rsidRPr="00A30CF5">
        <w:rPr>
          <w:rFonts w:ascii="Book Antiqua" w:hAnsi="Book Antiqua"/>
          <w:b/>
        </w:rPr>
        <w:t>347</w:t>
      </w:r>
      <w:r w:rsidRPr="00A30CF5">
        <w:rPr>
          <w:rFonts w:ascii="Book Antiqua" w:hAnsi="Book Antiqua"/>
        </w:rPr>
        <w:t>: 488-496 [PMID: 12181403 DOI: 10.1056/NEJMoa020439]</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31 </w:t>
      </w:r>
      <w:r w:rsidRPr="00A30CF5">
        <w:rPr>
          <w:rFonts w:ascii="Book Antiqua" w:hAnsi="Book Antiqua"/>
          <w:b/>
        </w:rPr>
        <w:t>Koukoulaki M</w:t>
      </w:r>
      <w:r w:rsidRPr="00A30CF5">
        <w:rPr>
          <w:rFonts w:ascii="Book Antiqua" w:hAnsi="Book Antiqua"/>
        </w:rPr>
        <w:t xml:space="preserve">, Grispou E, Pistolas D, Balaska K, Apostolou T, Anagnostopoulou M, Tseleni-Kotsovili A, Hadjiconstantinou V, Paniara O, Saroglou G, Legakis N, Drakopoulos S. Prospective monitoring of BK virus replication in renal transplant recipients. </w:t>
      </w:r>
      <w:r w:rsidRPr="00A30CF5">
        <w:rPr>
          <w:rFonts w:ascii="Book Antiqua" w:hAnsi="Book Antiqua"/>
          <w:i/>
        </w:rPr>
        <w:t>Transpl Infect Dis</w:t>
      </w:r>
      <w:r w:rsidRPr="00A30CF5">
        <w:rPr>
          <w:rFonts w:ascii="Book Antiqua" w:hAnsi="Book Antiqua"/>
        </w:rPr>
        <w:t xml:space="preserve"> 2009; </w:t>
      </w:r>
      <w:r w:rsidRPr="00A30CF5">
        <w:rPr>
          <w:rFonts w:ascii="Book Antiqua" w:hAnsi="Book Antiqua"/>
          <w:b/>
        </w:rPr>
        <w:t>11</w:t>
      </w:r>
      <w:r w:rsidRPr="00A30CF5">
        <w:rPr>
          <w:rFonts w:ascii="Book Antiqua" w:hAnsi="Book Antiqua"/>
        </w:rPr>
        <w:t>: 1-10 [PMID: 18811631 DOI: 10.1111/j.1399-3062.2008.00342.x]</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32 </w:t>
      </w:r>
      <w:r w:rsidRPr="00A30CF5">
        <w:rPr>
          <w:rFonts w:ascii="Book Antiqua" w:hAnsi="Book Antiqua"/>
          <w:b/>
        </w:rPr>
        <w:t>Jacobi J</w:t>
      </w:r>
      <w:r w:rsidRPr="00A30CF5">
        <w:rPr>
          <w:rFonts w:ascii="Book Antiqua" w:hAnsi="Book Antiqua"/>
        </w:rPr>
        <w:t xml:space="preserve">, Prignitz A, Büttner M, Korn K, Weidemann A, Hilgers KF, Heller K, Velden J, Knöll A, Wullich B, May C, Eckardt KU, Amann KU. BK viremia and polyomavirus </w:t>
      </w:r>
      <w:r w:rsidRPr="00A30CF5">
        <w:rPr>
          <w:rFonts w:ascii="Book Antiqua" w:hAnsi="Book Antiqua"/>
        </w:rPr>
        <w:lastRenderedPageBreak/>
        <w:t xml:space="preserve">nephropathy in 352 kidney transplants; risk factors and potential role of mTOR inhibition. </w:t>
      </w:r>
      <w:r w:rsidRPr="00A30CF5">
        <w:rPr>
          <w:rFonts w:ascii="Book Antiqua" w:hAnsi="Book Antiqua"/>
          <w:i/>
        </w:rPr>
        <w:t>BMC Nephrol</w:t>
      </w:r>
      <w:r w:rsidRPr="00A30CF5">
        <w:rPr>
          <w:rFonts w:ascii="Book Antiqua" w:hAnsi="Book Antiqua"/>
        </w:rPr>
        <w:t xml:space="preserve"> 2013; </w:t>
      </w:r>
      <w:r w:rsidRPr="00A30CF5">
        <w:rPr>
          <w:rFonts w:ascii="Book Antiqua" w:hAnsi="Book Antiqua"/>
          <w:b/>
        </w:rPr>
        <w:t>14</w:t>
      </w:r>
      <w:r w:rsidRPr="00A30CF5">
        <w:rPr>
          <w:rFonts w:ascii="Book Antiqua" w:hAnsi="Book Antiqua"/>
        </w:rPr>
        <w:t>: 207 [PMID: 24088187 DOI: 10.1186/1471-2369-14-207]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33 </w:t>
      </w:r>
      <w:r w:rsidRPr="00A30CF5">
        <w:rPr>
          <w:rFonts w:ascii="Book Antiqua" w:hAnsi="Book Antiqua"/>
          <w:b/>
        </w:rPr>
        <w:t>Hirsch HH</w:t>
      </w:r>
      <w:r w:rsidRPr="00A30CF5">
        <w:rPr>
          <w:rFonts w:ascii="Book Antiqua" w:hAnsi="Book Antiqua"/>
        </w:rPr>
        <w:t xml:space="preserve">, Brennan DC, Drachenberg CB, Ginevri F, Gordon J, Limaye AP, Mihatsch MJ, Nickeleit V, Ramos E, Randhawa P, Shapiro R, Steiger J, Suthanthiran M, Trofe J. Polyomavirus-associated nephropathy in renal transplantation: interdisciplinary analyses and recommendations. </w:t>
      </w:r>
      <w:r w:rsidRPr="00A30CF5">
        <w:rPr>
          <w:rFonts w:ascii="Book Antiqua" w:hAnsi="Book Antiqua"/>
          <w:i/>
        </w:rPr>
        <w:t>Transplantation</w:t>
      </w:r>
      <w:r w:rsidRPr="00A30CF5">
        <w:rPr>
          <w:rFonts w:ascii="Book Antiqua" w:hAnsi="Book Antiqua"/>
        </w:rPr>
        <w:t xml:space="preserve"> 2005; </w:t>
      </w:r>
      <w:r w:rsidRPr="00A30CF5">
        <w:rPr>
          <w:rFonts w:ascii="Book Antiqua" w:hAnsi="Book Antiqua"/>
          <w:b/>
        </w:rPr>
        <w:t>79</w:t>
      </w:r>
      <w:r w:rsidRPr="00A30CF5">
        <w:rPr>
          <w:rFonts w:ascii="Book Antiqua" w:hAnsi="Book Antiqua"/>
        </w:rPr>
        <w:t>: 1277-1286 [PMID: 15912088</w:t>
      </w:r>
      <w:r w:rsidR="00BB20EE">
        <w:rPr>
          <w:rFonts w:ascii="Book Antiqua" w:hAnsi="Book Antiqua" w:hint="eastAsia"/>
          <w:lang w:eastAsia="zh-CN"/>
        </w:rPr>
        <w:t xml:space="preserve"> DOI: </w:t>
      </w:r>
      <w:r w:rsidR="00BB20EE" w:rsidRPr="00BB20EE">
        <w:rPr>
          <w:rFonts w:ascii="Book Antiqua" w:hAnsi="Book Antiqua"/>
          <w:lang w:eastAsia="zh-CN"/>
        </w:rPr>
        <w:t>10.1097/01.TP.0000156165.83160.09</w:t>
      </w:r>
      <w:r w:rsidRPr="00A30CF5">
        <w:rPr>
          <w:rFonts w:ascii="Book Antiqua" w:hAnsi="Book Antiqua"/>
        </w:rPr>
        <w:t>]</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34 </w:t>
      </w:r>
      <w:r w:rsidRPr="00A30CF5">
        <w:rPr>
          <w:rFonts w:ascii="Book Antiqua" w:hAnsi="Book Antiqua"/>
          <w:b/>
        </w:rPr>
        <w:t>Hirsch HH</w:t>
      </w:r>
      <w:r w:rsidRPr="00A30CF5">
        <w:rPr>
          <w:rFonts w:ascii="Book Antiqua" w:hAnsi="Book Antiqua"/>
        </w:rPr>
        <w:t xml:space="preserve">, Randhawa P; AST Infectious Diseases Community of Practice. BK polyomavirus in solid organ transplantation. </w:t>
      </w:r>
      <w:r w:rsidRPr="00A30CF5">
        <w:rPr>
          <w:rFonts w:ascii="Book Antiqua" w:hAnsi="Book Antiqua"/>
          <w:i/>
        </w:rPr>
        <w:t>Am J Transplant</w:t>
      </w:r>
      <w:r w:rsidRPr="00A30CF5">
        <w:rPr>
          <w:rFonts w:ascii="Book Antiqua" w:hAnsi="Book Antiqua"/>
        </w:rPr>
        <w:t xml:space="preserve"> 2013; </w:t>
      </w:r>
      <w:r w:rsidRPr="00A30CF5">
        <w:rPr>
          <w:rFonts w:ascii="Book Antiqua" w:hAnsi="Book Antiqua"/>
          <w:b/>
        </w:rPr>
        <w:t>13 Suppl 4</w:t>
      </w:r>
      <w:r w:rsidRPr="00A30CF5">
        <w:rPr>
          <w:rFonts w:ascii="Book Antiqua" w:hAnsi="Book Antiqua"/>
        </w:rPr>
        <w:t>: 179-188 [PMID: 23465010 DOI: 10.1111/ajt.12110]</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35 </w:t>
      </w:r>
      <w:r w:rsidRPr="00A30CF5">
        <w:rPr>
          <w:rFonts w:ascii="Book Antiqua" w:hAnsi="Book Antiqua"/>
          <w:b/>
        </w:rPr>
        <w:t>Singh HK</w:t>
      </w:r>
      <w:r w:rsidRPr="00A30CF5">
        <w:rPr>
          <w:rFonts w:ascii="Book Antiqua" w:hAnsi="Book Antiqua"/>
        </w:rPr>
        <w:t xml:space="preserve">, Andreoni KA, Madden V, True K, Detwiler R, Weck K, Nickeleit V. Presence of urinary Haufen accurately predicts polyomavirus nephropathy. </w:t>
      </w:r>
      <w:r w:rsidRPr="00A30CF5">
        <w:rPr>
          <w:rFonts w:ascii="Book Antiqua" w:hAnsi="Book Antiqua"/>
          <w:i/>
        </w:rPr>
        <w:t>J Am Soc Nephrol</w:t>
      </w:r>
      <w:r w:rsidRPr="00A30CF5">
        <w:rPr>
          <w:rFonts w:ascii="Book Antiqua" w:hAnsi="Book Antiqua"/>
        </w:rPr>
        <w:t xml:space="preserve"> 2009; </w:t>
      </w:r>
      <w:r w:rsidRPr="00A30CF5">
        <w:rPr>
          <w:rFonts w:ascii="Book Antiqua" w:hAnsi="Book Antiqua"/>
          <w:b/>
        </w:rPr>
        <w:t>20</w:t>
      </w:r>
      <w:r w:rsidRPr="00A30CF5">
        <w:rPr>
          <w:rFonts w:ascii="Book Antiqua" w:hAnsi="Book Antiqua"/>
        </w:rPr>
        <w:t>: 416-427 [PMID: 19158358 DOI: 10.1681/ASN.2008010117]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36 </w:t>
      </w:r>
      <w:r w:rsidRPr="00A30CF5">
        <w:rPr>
          <w:rFonts w:ascii="Book Antiqua" w:hAnsi="Book Antiqua"/>
          <w:b/>
        </w:rPr>
        <w:t>Dadhania D</w:t>
      </w:r>
      <w:r w:rsidRPr="00A30CF5">
        <w:rPr>
          <w:rFonts w:ascii="Book Antiqua" w:hAnsi="Book Antiqua"/>
        </w:rPr>
        <w:t xml:space="preserve">, Snopkowski C, Ding R, Muthukumar T, Lee J, Bang H, Sharma VK, Seshan S, August P, Kapur S, Suthanthiran M. Validation of noninvasive diagnosis of BK virus nephropathy and identification of prognostic biomarkers. </w:t>
      </w:r>
      <w:r w:rsidRPr="00A30CF5">
        <w:rPr>
          <w:rFonts w:ascii="Book Antiqua" w:hAnsi="Book Antiqua"/>
          <w:i/>
        </w:rPr>
        <w:t>Transplantation</w:t>
      </w:r>
      <w:r w:rsidRPr="00A30CF5">
        <w:rPr>
          <w:rFonts w:ascii="Book Antiqua" w:hAnsi="Book Antiqua"/>
        </w:rPr>
        <w:t xml:space="preserve"> 2010; </w:t>
      </w:r>
      <w:r w:rsidRPr="00A30CF5">
        <w:rPr>
          <w:rFonts w:ascii="Book Antiqua" w:hAnsi="Book Antiqua"/>
          <w:b/>
        </w:rPr>
        <w:t>90</w:t>
      </w:r>
      <w:r w:rsidRPr="00A30CF5">
        <w:rPr>
          <w:rFonts w:ascii="Book Antiqua" w:hAnsi="Book Antiqua"/>
        </w:rPr>
        <w:t>: 189-197 [PMID: 20526237 DOI: 10.1097/TP.0b013e3181e2a932]</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37 </w:t>
      </w:r>
      <w:r w:rsidRPr="00A30CF5">
        <w:rPr>
          <w:rFonts w:ascii="Book Antiqua" w:hAnsi="Book Antiqua"/>
          <w:b/>
        </w:rPr>
        <w:t>Park WY</w:t>
      </w:r>
      <w:r w:rsidRPr="00A30CF5">
        <w:rPr>
          <w:rFonts w:ascii="Book Antiqua" w:hAnsi="Book Antiqua"/>
        </w:rPr>
        <w:t xml:space="preserve">, Kang SS, Jin K, Park SB, Choe M, Han S. Long-term prognosis of BK virus-associated nephropathy in kidney transplant recipients. </w:t>
      </w:r>
      <w:r w:rsidRPr="00A30CF5">
        <w:rPr>
          <w:rFonts w:ascii="Book Antiqua" w:hAnsi="Book Antiqua"/>
          <w:i/>
        </w:rPr>
        <w:t>Kidney Res Clin Pract</w:t>
      </w:r>
      <w:r w:rsidRPr="00A30CF5">
        <w:rPr>
          <w:rFonts w:ascii="Book Antiqua" w:hAnsi="Book Antiqua"/>
        </w:rPr>
        <w:t xml:space="preserve"> 2018; </w:t>
      </w:r>
      <w:r w:rsidRPr="00A30CF5">
        <w:rPr>
          <w:rFonts w:ascii="Book Antiqua" w:hAnsi="Book Antiqua"/>
          <w:b/>
        </w:rPr>
        <w:t>37</w:t>
      </w:r>
      <w:r w:rsidRPr="00A30CF5">
        <w:rPr>
          <w:rFonts w:ascii="Book Antiqua" w:hAnsi="Book Antiqua"/>
        </w:rPr>
        <w:t>: 167-173 [PMID: 29971212 DOI: 10.23876/j.krcp.2018.37.2.167]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38 </w:t>
      </w:r>
      <w:r w:rsidRPr="00A30CF5">
        <w:rPr>
          <w:rFonts w:ascii="Book Antiqua" w:hAnsi="Book Antiqua"/>
          <w:b/>
        </w:rPr>
        <w:t>Alméras C</w:t>
      </w:r>
      <w:r w:rsidRPr="00A30CF5">
        <w:rPr>
          <w:rFonts w:ascii="Book Antiqua" w:hAnsi="Book Antiqua"/>
        </w:rPr>
        <w:t xml:space="preserve">, Foulongne V, Garrigue V, Szwarc I, Vetromile F, Segondy M, Mourad G. Does reduction in immunosuppression in viremic patients prevent BK virus nephropathy in de novo renal transplant recipients? A prospective study. </w:t>
      </w:r>
      <w:r w:rsidRPr="00A30CF5">
        <w:rPr>
          <w:rFonts w:ascii="Book Antiqua" w:hAnsi="Book Antiqua"/>
          <w:i/>
        </w:rPr>
        <w:t>Transplantation</w:t>
      </w:r>
      <w:r w:rsidRPr="00A30CF5">
        <w:rPr>
          <w:rFonts w:ascii="Book Antiqua" w:hAnsi="Book Antiqua"/>
        </w:rPr>
        <w:t xml:space="preserve"> 2008; </w:t>
      </w:r>
      <w:r w:rsidRPr="00A30CF5">
        <w:rPr>
          <w:rFonts w:ascii="Book Antiqua" w:hAnsi="Book Antiqua"/>
          <w:b/>
        </w:rPr>
        <w:t>85</w:t>
      </w:r>
      <w:r w:rsidRPr="00A30CF5">
        <w:rPr>
          <w:rFonts w:ascii="Book Antiqua" w:hAnsi="Book Antiqua"/>
        </w:rPr>
        <w:t>: 1099-1104 [PMID: 18431228 DOI: 10.1097/TP.0b013e31816a33d4]</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39 </w:t>
      </w:r>
      <w:r w:rsidRPr="00A30CF5">
        <w:rPr>
          <w:rFonts w:ascii="Book Antiqua" w:hAnsi="Book Antiqua"/>
          <w:b/>
        </w:rPr>
        <w:t>Weiss AS</w:t>
      </w:r>
      <w:r w:rsidRPr="00A30CF5">
        <w:rPr>
          <w:rFonts w:ascii="Book Antiqua" w:hAnsi="Book Antiqua"/>
        </w:rPr>
        <w:t xml:space="preserve">, Gralla J, Chan L, Klem P, Wiseman AC. Aggressive immunosuppression minimization reduces graft loss following diagnosis of BK virus-associated nephropathy: a comparison of two reduction strategies. </w:t>
      </w:r>
      <w:r w:rsidRPr="00A30CF5">
        <w:rPr>
          <w:rFonts w:ascii="Book Antiqua" w:hAnsi="Book Antiqua"/>
          <w:i/>
        </w:rPr>
        <w:t>Clin J Am Soc Nephrol</w:t>
      </w:r>
      <w:r w:rsidRPr="00A30CF5">
        <w:rPr>
          <w:rFonts w:ascii="Book Antiqua" w:hAnsi="Book Antiqua"/>
        </w:rPr>
        <w:t xml:space="preserve"> 2008; </w:t>
      </w:r>
      <w:r w:rsidRPr="00A30CF5">
        <w:rPr>
          <w:rFonts w:ascii="Book Antiqua" w:hAnsi="Book Antiqua"/>
          <w:b/>
        </w:rPr>
        <w:t>3</w:t>
      </w:r>
      <w:r w:rsidRPr="00A30CF5">
        <w:rPr>
          <w:rFonts w:ascii="Book Antiqua" w:hAnsi="Book Antiqua"/>
        </w:rPr>
        <w:t>: 1812-1819 [PMID: 18650404 DOI: 10.2215/CJN.05691207]</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40 </w:t>
      </w:r>
      <w:r w:rsidRPr="00A30CF5">
        <w:rPr>
          <w:rFonts w:ascii="Book Antiqua" w:hAnsi="Book Antiqua"/>
          <w:b/>
        </w:rPr>
        <w:t>Prince O</w:t>
      </w:r>
      <w:r w:rsidRPr="00A30CF5">
        <w:rPr>
          <w:rFonts w:ascii="Book Antiqua" w:hAnsi="Book Antiqua"/>
        </w:rPr>
        <w:t xml:space="preserve">, Savic S, Dickenmann M, Steiger J, Bubendorf L, Mihatsch MJ. Risk factors for polyoma virus nephropathy. </w:t>
      </w:r>
      <w:r w:rsidRPr="00A30CF5">
        <w:rPr>
          <w:rFonts w:ascii="Book Antiqua" w:hAnsi="Book Antiqua"/>
          <w:i/>
        </w:rPr>
        <w:t>Nephrol Dial Transplant</w:t>
      </w:r>
      <w:r w:rsidRPr="00A30CF5">
        <w:rPr>
          <w:rFonts w:ascii="Book Antiqua" w:hAnsi="Book Antiqua"/>
        </w:rPr>
        <w:t xml:space="preserve"> 2009; </w:t>
      </w:r>
      <w:r w:rsidRPr="00A30CF5">
        <w:rPr>
          <w:rFonts w:ascii="Book Antiqua" w:hAnsi="Book Antiqua"/>
          <w:b/>
        </w:rPr>
        <w:t>24</w:t>
      </w:r>
      <w:r w:rsidRPr="00A30CF5">
        <w:rPr>
          <w:rFonts w:ascii="Book Antiqua" w:hAnsi="Book Antiqua"/>
        </w:rPr>
        <w:t>: 1024-1033 [PMID: 19073658 DOI: 10.1093/ndt/gfn671]</w:t>
      </w:r>
    </w:p>
    <w:p w:rsidR="00A30CF5" w:rsidRPr="00A30CF5" w:rsidRDefault="00A30CF5" w:rsidP="00A30CF5">
      <w:pPr>
        <w:spacing w:line="360" w:lineRule="auto"/>
        <w:jc w:val="both"/>
        <w:rPr>
          <w:rFonts w:ascii="Book Antiqua" w:hAnsi="Book Antiqua"/>
        </w:rPr>
      </w:pPr>
      <w:r w:rsidRPr="00A30CF5">
        <w:rPr>
          <w:rFonts w:ascii="Book Antiqua" w:hAnsi="Book Antiqua"/>
        </w:rPr>
        <w:lastRenderedPageBreak/>
        <w:t xml:space="preserve">41 </w:t>
      </w:r>
      <w:r w:rsidRPr="00A30CF5">
        <w:rPr>
          <w:rFonts w:ascii="Book Antiqua" w:hAnsi="Book Antiqua"/>
          <w:b/>
        </w:rPr>
        <w:t>Bohl DL</w:t>
      </w:r>
      <w:r w:rsidRPr="00A30CF5">
        <w:rPr>
          <w:rFonts w:ascii="Book Antiqua" w:hAnsi="Book Antiqua"/>
        </w:rPr>
        <w:t xml:space="preserve">, Storch GA, Ryschkewitsch C, Gaudreault-Keener M, Schnitzler MA, Major EO, Brennan DC. Donor origin of BK virus in renal transplantation and role of HLA C7 in susceptibility to sustained BK viremia. </w:t>
      </w:r>
      <w:r w:rsidRPr="00A30CF5">
        <w:rPr>
          <w:rFonts w:ascii="Book Antiqua" w:hAnsi="Book Antiqua"/>
          <w:i/>
        </w:rPr>
        <w:t>Am J Transplant</w:t>
      </w:r>
      <w:r w:rsidRPr="00A30CF5">
        <w:rPr>
          <w:rFonts w:ascii="Book Antiqua" w:hAnsi="Book Antiqua"/>
        </w:rPr>
        <w:t xml:space="preserve"> 2005; </w:t>
      </w:r>
      <w:r w:rsidRPr="00A30CF5">
        <w:rPr>
          <w:rFonts w:ascii="Book Antiqua" w:hAnsi="Book Antiqua"/>
          <w:b/>
        </w:rPr>
        <w:t>5</w:t>
      </w:r>
      <w:r w:rsidRPr="00A30CF5">
        <w:rPr>
          <w:rFonts w:ascii="Book Antiqua" w:hAnsi="Book Antiqua"/>
        </w:rPr>
        <w:t>: 2213-2221 [PMID: 16095500 DOI: 10.1111/j.1600-6143.2005.01000.x]</w:t>
      </w:r>
    </w:p>
    <w:p w:rsidR="00A30CF5" w:rsidRPr="00A30CF5" w:rsidRDefault="00A30CF5" w:rsidP="00A30CF5">
      <w:pPr>
        <w:spacing w:line="360" w:lineRule="auto"/>
        <w:jc w:val="both"/>
        <w:rPr>
          <w:rFonts w:ascii="Book Antiqua" w:hAnsi="Book Antiqua"/>
          <w:lang w:eastAsia="zh-CN"/>
        </w:rPr>
      </w:pPr>
      <w:r w:rsidRPr="00A30CF5">
        <w:rPr>
          <w:rFonts w:ascii="Book Antiqua" w:hAnsi="Book Antiqua"/>
        </w:rPr>
        <w:t xml:space="preserve">42 </w:t>
      </w:r>
      <w:r w:rsidRPr="00A30CF5">
        <w:rPr>
          <w:rFonts w:ascii="Book Antiqua" w:hAnsi="Book Antiqua"/>
          <w:b/>
        </w:rPr>
        <w:t>Ekberg H,</w:t>
      </w:r>
      <w:r w:rsidR="0063239B">
        <w:rPr>
          <w:rFonts w:ascii="Book Antiqua" w:hAnsi="Book Antiqua"/>
        </w:rPr>
        <w:t xml:space="preserve"> </w:t>
      </w:r>
      <w:r w:rsidRPr="00A30CF5">
        <w:rPr>
          <w:rFonts w:ascii="Book Antiqua" w:hAnsi="Book Antiqua"/>
        </w:rPr>
        <w:t xml:space="preserve">Tedesco-Silva H, Demirbas A, Vitko S, Nashan B, Gürkan A, Margreiter R, Hugo C, Grinyo JM, Frei U, Vanrenterghem Y, Daloze P, Halloran PF; ELITE-Symphony Study. Reduced exposure to calcineurin inhibitors in renal transplantation. </w:t>
      </w:r>
      <w:r w:rsidRPr="0063239B">
        <w:rPr>
          <w:rFonts w:ascii="Book Antiqua" w:hAnsi="Book Antiqua"/>
          <w:i/>
        </w:rPr>
        <w:t xml:space="preserve">N Engl J Med </w:t>
      </w:r>
      <w:r w:rsidRPr="00A30CF5">
        <w:rPr>
          <w:rFonts w:ascii="Book Antiqua" w:hAnsi="Book Antiqua"/>
        </w:rPr>
        <w:t xml:space="preserve">2007; </w:t>
      </w:r>
      <w:r w:rsidRPr="0063239B">
        <w:rPr>
          <w:rFonts w:ascii="Book Antiqua" w:hAnsi="Book Antiqua"/>
          <w:b/>
        </w:rPr>
        <w:t>357</w:t>
      </w:r>
      <w:r w:rsidRPr="00A30CF5">
        <w:rPr>
          <w:rFonts w:ascii="Book Antiqua" w:hAnsi="Book Antiqua"/>
        </w:rPr>
        <w:t>: 2562-2575</w:t>
      </w:r>
      <w:r w:rsidR="00EE605E">
        <w:rPr>
          <w:rFonts w:ascii="Book Antiqua" w:hAnsi="Book Antiqua" w:hint="eastAsia"/>
          <w:lang w:eastAsia="zh-CN"/>
        </w:rPr>
        <w:t xml:space="preserve"> [PMID:</w:t>
      </w:r>
      <w:r w:rsidR="00EE605E">
        <w:rPr>
          <w:rFonts w:ascii="Book Antiqua" w:hAnsi="Book Antiqua"/>
          <w:lang w:eastAsia="zh-CN"/>
        </w:rPr>
        <w:t xml:space="preserve"> </w:t>
      </w:r>
      <w:r w:rsidR="00EE605E" w:rsidRPr="00EE605E">
        <w:rPr>
          <w:rFonts w:ascii="Book Antiqua" w:hAnsi="Book Antiqua"/>
          <w:lang w:eastAsia="zh-CN"/>
        </w:rPr>
        <w:t>18094377</w:t>
      </w:r>
      <w:r w:rsidR="00EE605E">
        <w:rPr>
          <w:rFonts w:ascii="Book Antiqua" w:hAnsi="Book Antiqua" w:hint="eastAsia"/>
          <w:lang w:eastAsia="zh-CN"/>
        </w:rPr>
        <w:t xml:space="preserve"> DOI: </w:t>
      </w:r>
      <w:r w:rsidR="00EE605E" w:rsidRPr="00EE605E">
        <w:rPr>
          <w:rFonts w:ascii="Book Antiqua" w:hAnsi="Book Antiqua"/>
          <w:lang w:eastAsia="zh-CN"/>
        </w:rPr>
        <w:t>10.1056/NEJMoa067411</w:t>
      </w:r>
      <w:r w:rsidR="00EE605E">
        <w:rPr>
          <w:rFonts w:ascii="Book Antiqua" w:hAnsi="Book Antiqua" w:hint="eastAsia"/>
          <w:lang w:eastAsia="zh-CN"/>
        </w:rPr>
        <w:t>]</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43 </w:t>
      </w:r>
      <w:r w:rsidRPr="00A30CF5">
        <w:rPr>
          <w:rFonts w:ascii="Book Antiqua" w:hAnsi="Book Antiqua"/>
          <w:b/>
        </w:rPr>
        <w:t>Sood P</w:t>
      </w:r>
      <w:r w:rsidRPr="00A30CF5">
        <w:rPr>
          <w:rFonts w:ascii="Book Antiqua" w:hAnsi="Book Antiqua"/>
        </w:rPr>
        <w:t xml:space="preserve">, Senanayake S, Sujeet K, Medipalli R, Saad E, Vasudev B, Bresnahan BA, Johnson CP, Hariharan S. Lower prevalence of BK virus infection in African American renal transplant recipients: a prospective study. </w:t>
      </w:r>
      <w:r w:rsidRPr="00A30CF5">
        <w:rPr>
          <w:rFonts w:ascii="Book Antiqua" w:hAnsi="Book Antiqua"/>
          <w:i/>
        </w:rPr>
        <w:t>Transplantation</w:t>
      </w:r>
      <w:r w:rsidRPr="00A30CF5">
        <w:rPr>
          <w:rFonts w:ascii="Book Antiqua" w:hAnsi="Book Antiqua"/>
        </w:rPr>
        <w:t xml:space="preserve"> 2012; </w:t>
      </w:r>
      <w:r w:rsidRPr="00A30CF5">
        <w:rPr>
          <w:rFonts w:ascii="Book Antiqua" w:hAnsi="Book Antiqua"/>
          <w:b/>
        </w:rPr>
        <w:t>93</w:t>
      </w:r>
      <w:r w:rsidRPr="00A30CF5">
        <w:rPr>
          <w:rFonts w:ascii="Book Antiqua" w:hAnsi="Book Antiqua"/>
        </w:rPr>
        <w:t>: 291-296 [PMID: 22179402 DOI: 10.1097/TP.0b013e31823ec05a]</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44 </w:t>
      </w:r>
      <w:r w:rsidRPr="00A30CF5">
        <w:rPr>
          <w:rFonts w:ascii="Book Antiqua" w:hAnsi="Book Antiqua"/>
          <w:b/>
        </w:rPr>
        <w:t>Tahir S</w:t>
      </w:r>
      <w:r w:rsidRPr="00A30CF5">
        <w:rPr>
          <w:rFonts w:ascii="Book Antiqua" w:hAnsi="Book Antiqua"/>
        </w:rPr>
        <w:t xml:space="preserve">, Gillott H, Jackson-Spence F, Nath J, Mytton J, Evison F, Sharif A. Do outcomes after kidney transplantation differ for black patients in England versus New York State? A comparative, population-cohort analysis. </w:t>
      </w:r>
      <w:r w:rsidRPr="00A30CF5">
        <w:rPr>
          <w:rFonts w:ascii="Book Antiqua" w:hAnsi="Book Antiqua"/>
          <w:i/>
        </w:rPr>
        <w:t>BMJ Open</w:t>
      </w:r>
      <w:r w:rsidRPr="00A30CF5">
        <w:rPr>
          <w:rFonts w:ascii="Book Antiqua" w:hAnsi="Book Antiqua"/>
        </w:rPr>
        <w:t xml:space="preserve"> 2017; </w:t>
      </w:r>
      <w:r w:rsidRPr="00A30CF5">
        <w:rPr>
          <w:rFonts w:ascii="Book Antiqua" w:hAnsi="Book Antiqua"/>
          <w:b/>
        </w:rPr>
        <w:t>7</w:t>
      </w:r>
      <w:r w:rsidRPr="00A30CF5">
        <w:rPr>
          <w:rFonts w:ascii="Book Antiqua" w:hAnsi="Book Antiqua"/>
        </w:rPr>
        <w:t>: e014069 [PMID: 28487457 DOI: 10.1136/bmjopen-2016-014069]</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45 </w:t>
      </w:r>
      <w:r w:rsidRPr="00A30CF5">
        <w:rPr>
          <w:rFonts w:ascii="Book Antiqua" w:hAnsi="Book Antiqua"/>
          <w:b/>
        </w:rPr>
        <w:t>Patel SJ</w:t>
      </w:r>
      <w:r w:rsidRPr="00A30CF5">
        <w:rPr>
          <w:rFonts w:ascii="Book Antiqua" w:hAnsi="Book Antiqua"/>
        </w:rPr>
        <w:t xml:space="preserve">, Suki WN, Loucks-DeVos J, Graviss EA, Nguyen DT, Knight RJ, Kuten SA, Moore LW, Teeter LD, Gaber LW, Gaber AO. Disparate rates of acute rejection and donor-specific antibodies among high-immunologic risk renal transplant subgroups receiving antithymocyte globulin induction. </w:t>
      </w:r>
      <w:r w:rsidRPr="00A30CF5">
        <w:rPr>
          <w:rFonts w:ascii="Book Antiqua" w:hAnsi="Book Antiqua"/>
          <w:i/>
        </w:rPr>
        <w:t>Transpl Int</w:t>
      </w:r>
      <w:r w:rsidRPr="00A30CF5">
        <w:rPr>
          <w:rFonts w:ascii="Book Antiqua" w:hAnsi="Book Antiqua"/>
        </w:rPr>
        <w:t xml:space="preserve"> 2016; </w:t>
      </w:r>
      <w:r w:rsidRPr="00A30CF5">
        <w:rPr>
          <w:rFonts w:ascii="Book Antiqua" w:hAnsi="Book Antiqua"/>
          <w:b/>
        </w:rPr>
        <w:t>29</w:t>
      </w:r>
      <w:r w:rsidRPr="00A30CF5">
        <w:rPr>
          <w:rFonts w:ascii="Book Antiqua" w:hAnsi="Book Antiqua"/>
        </w:rPr>
        <w:t>: 897-908 [PMID: 27196395 DOI: 10.1111/tri.12791]</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46 </w:t>
      </w:r>
      <w:r w:rsidRPr="00A30CF5">
        <w:rPr>
          <w:rFonts w:ascii="Book Antiqua" w:hAnsi="Book Antiqua"/>
          <w:b/>
        </w:rPr>
        <w:t>Fehr T</w:t>
      </w:r>
      <w:r w:rsidRPr="00A30CF5">
        <w:rPr>
          <w:rFonts w:ascii="Book Antiqua" w:hAnsi="Book Antiqua"/>
        </w:rPr>
        <w:t xml:space="preserve">, Cippà PE, Mueller NJ. Cytomegalovirus post kidney transplantation: prophylaxis versus pre-emptive therapy? </w:t>
      </w:r>
      <w:r w:rsidRPr="00A30CF5">
        <w:rPr>
          <w:rFonts w:ascii="Book Antiqua" w:hAnsi="Book Antiqua"/>
          <w:i/>
        </w:rPr>
        <w:t>Transpl Int</w:t>
      </w:r>
      <w:r w:rsidRPr="00A30CF5">
        <w:rPr>
          <w:rFonts w:ascii="Book Antiqua" w:hAnsi="Book Antiqua"/>
        </w:rPr>
        <w:t xml:space="preserve"> 2015; </w:t>
      </w:r>
      <w:r w:rsidRPr="00A30CF5">
        <w:rPr>
          <w:rFonts w:ascii="Book Antiqua" w:hAnsi="Book Antiqua"/>
          <w:b/>
        </w:rPr>
        <w:t>28</w:t>
      </w:r>
      <w:r w:rsidRPr="00A30CF5">
        <w:rPr>
          <w:rFonts w:ascii="Book Antiqua" w:hAnsi="Book Antiqua"/>
        </w:rPr>
        <w:t>: 1351-1356 [PMID: 26138458 DOI: 10.1111/tri.12629]</w:t>
      </w:r>
    </w:p>
    <w:p w:rsidR="00A30CF5" w:rsidRPr="00A30CF5" w:rsidRDefault="00A30CF5" w:rsidP="00A30CF5">
      <w:pPr>
        <w:spacing w:line="360" w:lineRule="auto"/>
        <w:jc w:val="both"/>
        <w:rPr>
          <w:rFonts w:ascii="Book Antiqua" w:hAnsi="Book Antiqua"/>
        </w:rPr>
      </w:pPr>
      <w:r w:rsidRPr="00A30CF5">
        <w:rPr>
          <w:rFonts w:ascii="Book Antiqua" w:hAnsi="Book Antiqua"/>
        </w:rPr>
        <w:t xml:space="preserve">47 </w:t>
      </w:r>
      <w:r w:rsidRPr="00A30CF5">
        <w:rPr>
          <w:rFonts w:ascii="Book Antiqua" w:hAnsi="Book Antiqua"/>
          <w:b/>
        </w:rPr>
        <w:t>Schachtner T</w:t>
      </w:r>
      <w:r w:rsidRPr="00A30CF5">
        <w:rPr>
          <w:rFonts w:ascii="Book Antiqua" w:hAnsi="Book Antiqua"/>
        </w:rPr>
        <w:t xml:space="preserve">, Babel N, Reinke P. Different risk factor profiles distinguish early-onset from late-onset BKV-replication. </w:t>
      </w:r>
      <w:r w:rsidRPr="00A30CF5">
        <w:rPr>
          <w:rFonts w:ascii="Book Antiqua" w:hAnsi="Book Antiqua"/>
          <w:i/>
        </w:rPr>
        <w:t>Transpl Int</w:t>
      </w:r>
      <w:r w:rsidRPr="00A30CF5">
        <w:rPr>
          <w:rFonts w:ascii="Book Antiqua" w:hAnsi="Book Antiqua"/>
        </w:rPr>
        <w:t xml:space="preserve"> 2015; </w:t>
      </w:r>
      <w:r w:rsidRPr="00A30CF5">
        <w:rPr>
          <w:rFonts w:ascii="Book Antiqua" w:hAnsi="Book Antiqua"/>
          <w:b/>
        </w:rPr>
        <w:t>28</w:t>
      </w:r>
      <w:r w:rsidRPr="00A30CF5">
        <w:rPr>
          <w:rFonts w:ascii="Book Antiqua" w:hAnsi="Book Antiqua"/>
        </w:rPr>
        <w:t>: 1081-1091 [PMID: 25959355 DOI: 10.1111/tri.12601]</w:t>
      </w:r>
    </w:p>
    <w:p w:rsidR="008B2B53" w:rsidRPr="00A30CF5" w:rsidRDefault="00A30CF5" w:rsidP="00A30CF5">
      <w:pPr>
        <w:spacing w:line="360" w:lineRule="auto"/>
        <w:jc w:val="both"/>
        <w:rPr>
          <w:rFonts w:ascii="Book Antiqua" w:hAnsi="Book Antiqua"/>
          <w:lang w:eastAsia="zh-CN"/>
        </w:rPr>
      </w:pPr>
      <w:r w:rsidRPr="00A30CF5">
        <w:rPr>
          <w:rFonts w:ascii="Book Antiqua" w:hAnsi="Book Antiqua"/>
        </w:rPr>
        <w:t xml:space="preserve">48 </w:t>
      </w:r>
      <w:r w:rsidRPr="00A30CF5">
        <w:rPr>
          <w:rFonts w:ascii="Book Antiqua" w:hAnsi="Book Antiqua"/>
          <w:b/>
        </w:rPr>
        <w:t>Elfadawy N</w:t>
      </w:r>
      <w:r w:rsidRPr="00A30CF5">
        <w:rPr>
          <w:rFonts w:ascii="Book Antiqua" w:hAnsi="Book Antiqua"/>
        </w:rPr>
        <w:t xml:space="preserve">, Flechner SM, Liu X, Schold J, Srinivas TR, Poggio E, Fatica R, Avery R, Mossad SB. CMV Viremia is associated with a decreased incidence of BKV reactivation after kidney and kidney-pancreas transplantation. </w:t>
      </w:r>
      <w:r w:rsidRPr="00A30CF5">
        <w:rPr>
          <w:rFonts w:ascii="Book Antiqua" w:hAnsi="Book Antiqua"/>
          <w:i/>
        </w:rPr>
        <w:t>Transplantation</w:t>
      </w:r>
      <w:r w:rsidRPr="00A30CF5">
        <w:rPr>
          <w:rFonts w:ascii="Book Antiqua" w:hAnsi="Book Antiqua"/>
        </w:rPr>
        <w:t xml:space="preserve"> 2013; </w:t>
      </w:r>
      <w:r w:rsidRPr="00A30CF5">
        <w:rPr>
          <w:rFonts w:ascii="Book Antiqua" w:hAnsi="Book Antiqua"/>
          <w:b/>
        </w:rPr>
        <w:t>96</w:t>
      </w:r>
      <w:r w:rsidRPr="00A30CF5">
        <w:rPr>
          <w:rFonts w:ascii="Book Antiqua" w:hAnsi="Book Antiqua"/>
        </w:rPr>
        <w:t>: 1097-1103 [PMID: 24056621 DOI: 10.1097/TP.0b013e3182a6890d]</w:t>
      </w:r>
    </w:p>
    <w:p w:rsidR="008B2B53" w:rsidRPr="00A30CF5" w:rsidRDefault="008B2B53" w:rsidP="00FC7B66">
      <w:pPr>
        <w:spacing w:line="360" w:lineRule="auto"/>
        <w:jc w:val="right"/>
        <w:rPr>
          <w:rFonts w:ascii="Book Antiqua" w:hAnsi="Book Antiqua"/>
          <w:lang w:eastAsia="zh-CN"/>
        </w:rPr>
      </w:pPr>
      <w:r w:rsidRPr="00A30CF5">
        <w:rPr>
          <w:rFonts w:ascii="Book Antiqua" w:hAnsi="Book Antiqua"/>
          <w:b/>
          <w:color w:val="000000"/>
        </w:rPr>
        <w:lastRenderedPageBreak/>
        <w:t>P-Reviewer:</w:t>
      </w:r>
      <w:r w:rsidR="00CA1115" w:rsidRPr="00A30CF5">
        <w:rPr>
          <w:rFonts w:ascii="Book Antiqua" w:hAnsi="Book Antiqua"/>
        </w:rPr>
        <w:t xml:space="preserve"> Choi</w:t>
      </w:r>
      <w:r w:rsidR="00CA1115" w:rsidRPr="00A30CF5">
        <w:rPr>
          <w:rFonts w:ascii="Book Antiqua" w:hAnsi="Book Antiqua"/>
          <w:lang w:eastAsia="zh-CN"/>
        </w:rPr>
        <w:t xml:space="preserve"> MR, </w:t>
      </w:r>
      <w:r w:rsidR="00CA1115" w:rsidRPr="00A30CF5">
        <w:rPr>
          <w:rFonts w:ascii="Book Antiqua" w:hAnsi="Book Antiqua"/>
        </w:rPr>
        <w:t>Ramsay</w:t>
      </w:r>
      <w:r w:rsidR="00CA1115" w:rsidRPr="00A30CF5">
        <w:rPr>
          <w:rFonts w:ascii="Book Antiqua" w:hAnsi="Book Antiqua"/>
          <w:lang w:eastAsia="zh-CN"/>
        </w:rPr>
        <w:t xml:space="preserve"> MA,</w:t>
      </w:r>
      <w:r w:rsidR="00CA1115" w:rsidRPr="00A30CF5">
        <w:rPr>
          <w:rFonts w:ascii="Book Antiqua" w:hAnsi="Book Antiqua"/>
        </w:rPr>
        <w:t xml:space="preserve"> Stavroulopoulos</w:t>
      </w:r>
      <w:r w:rsidR="00CA1115" w:rsidRPr="00A30CF5">
        <w:rPr>
          <w:rFonts w:ascii="Book Antiqua" w:hAnsi="Book Antiqua"/>
          <w:lang w:eastAsia="zh-CN"/>
        </w:rPr>
        <w:t xml:space="preserve"> A,</w:t>
      </w:r>
      <w:r w:rsidR="00CA1115" w:rsidRPr="00A30CF5">
        <w:rPr>
          <w:rFonts w:ascii="Book Antiqua" w:hAnsi="Book Antiqua"/>
        </w:rPr>
        <w:t xml:space="preserve"> Nechifor</w:t>
      </w:r>
      <w:r w:rsidR="00CA1115" w:rsidRPr="00A30CF5">
        <w:rPr>
          <w:rFonts w:ascii="Book Antiqua" w:hAnsi="Book Antiqua"/>
          <w:lang w:eastAsia="zh-CN"/>
        </w:rPr>
        <w:t xml:space="preserve"> G</w:t>
      </w:r>
    </w:p>
    <w:p w:rsidR="008B2B53" w:rsidRPr="00A30CF5" w:rsidRDefault="008B2B53" w:rsidP="00FC7B66">
      <w:pPr>
        <w:spacing w:line="360" w:lineRule="auto"/>
        <w:jc w:val="right"/>
        <w:rPr>
          <w:rFonts w:ascii="Book Antiqua" w:hAnsi="Book Antiqua"/>
          <w:b/>
          <w:color w:val="000000"/>
        </w:rPr>
      </w:pPr>
      <w:r w:rsidRPr="00A30CF5">
        <w:rPr>
          <w:rFonts w:ascii="Book Antiqua" w:hAnsi="Book Antiqua"/>
          <w:b/>
          <w:color w:val="000000"/>
        </w:rPr>
        <w:t xml:space="preserve">S-Editor: </w:t>
      </w:r>
      <w:r w:rsidRPr="00A30CF5">
        <w:rPr>
          <w:rFonts w:ascii="Book Antiqua" w:hAnsi="Book Antiqua"/>
          <w:color w:val="000000"/>
        </w:rPr>
        <w:t>Wang JL</w:t>
      </w:r>
      <w:r w:rsidRPr="00A30CF5">
        <w:rPr>
          <w:rFonts w:ascii="Book Antiqua" w:hAnsi="Book Antiqua"/>
          <w:b/>
          <w:color w:val="000000"/>
        </w:rPr>
        <w:t xml:space="preserve"> L-Editor: E-Editor:</w:t>
      </w:r>
    </w:p>
    <w:p w:rsidR="008B2B53" w:rsidRPr="00A30CF5" w:rsidRDefault="008B2B53" w:rsidP="00A30CF5">
      <w:pPr>
        <w:pStyle w:val="PlainText"/>
        <w:spacing w:line="360" w:lineRule="auto"/>
        <w:rPr>
          <w:rFonts w:ascii="Book Antiqua" w:hAnsi="Book Antiqua"/>
          <w:b/>
          <w:color w:val="000000"/>
          <w:sz w:val="24"/>
          <w:szCs w:val="24"/>
        </w:rPr>
      </w:pPr>
      <w:r w:rsidRPr="00A30CF5">
        <w:rPr>
          <w:rFonts w:ascii="Book Antiqua" w:hAnsi="Book Antiqua"/>
          <w:b/>
          <w:color w:val="000000"/>
          <w:sz w:val="24"/>
          <w:szCs w:val="24"/>
        </w:rPr>
        <w:t xml:space="preserve"> </w:t>
      </w:r>
    </w:p>
    <w:p w:rsidR="008B2B53" w:rsidRPr="00A30CF5" w:rsidRDefault="008B2B53" w:rsidP="00A30CF5">
      <w:pPr>
        <w:snapToGrid w:val="0"/>
        <w:spacing w:line="360" w:lineRule="auto"/>
        <w:jc w:val="both"/>
        <w:rPr>
          <w:rFonts w:ascii="Book Antiqua" w:hAnsi="Book Antiqua" w:cs="Helvetica"/>
          <w:b/>
          <w:color w:val="000000"/>
        </w:rPr>
      </w:pPr>
      <w:r w:rsidRPr="00A30CF5">
        <w:rPr>
          <w:rFonts w:ascii="Book Antiqua" w:hAnsi="Book Antiqua" w:cs="Helvetica"/>
          <w:b/>
          <w:color w:val="000000"/>
        </w:rPr>
        <w:t xml:space="preserve">Specialty type: </w:t>
      </w:r>
      <w:r w:rsidRPr="00A30CF5">
        <w:rPr>
          <w:rFonts w:ascii="Book Antiqua" w:eastAsia="Microsoft YaHei" w:hAnsi="Book Antiqua"/>
          <w:color w:val="000000"/>
        </w:rPr>
        <w:t>Medicine, research and experimental</w:t>
      </w:r>
    </w:p>
    <w:p w:rsidR="008B2B53" w:rsidRPr="00A30CF5" w:rsidRDefault="008B2B53" w:rsidP="00A30CF5">
      <w:pPr>
        <w:snapToGrid w:val="0"/>
        <w:spacing w:line="360" w:lineRule="auto"/>
        <w:jc w:val="both"/>
        <w:rPr>
          <w:rFonts w:ascii="Book Antiqua" w:hAnsi="Book Antiqua" w:cs="Helvetica"/>
          <w:b/>
          <w:color w:val="000000"/>
        </w:rPr>
      </w:pPr>
      <w:r w:rsidRPr="00A30CF5">
        <w:rPr>
          <w:rFonts w:ascii="Book Antiqua" w:hAnsi="Book Antiqua" w:cs="Helvetica"/>
          <w:b/>
          <w:color w:val="000000"/>
        </w:rPr>
        <w:t xml:space="preserve">Country of origin: </w:t>
      </w:r>
      <w:r w:rsidR="00DA0250" w:rsidRPr="00A30CF5">
        <w:rPr>
          <w:rFonts w:ascii="Book Antiqua" w:hAnsi="Book Antiqua"/>
          <w:color w:val="000000"/>
        </w:rPr>
        <w:t>United Kingdom</w:t>
      </w:r>
    </w:p>
    <w:p w:rsidR="008B2B53" w:rsidRPr="00A30CF5" w:rsidRDefault="008B2B53" w:rsidP="00A30CF5">
      <w:pPr>
        <w:snapToGrid w:val="0"/>
        <w:spacing w:line="360" w:lineRule="auto"/>
        <w:jc w:val="both"/>
        <w:rPr>
          <w:rFonts w:ascii="Book Antiqua" w:hAnsi="Book Antiqua" w:cs="Helvetica"/>
          <w:b/>
          <w:color w:val="000000"/>
        </w:rPr>
      </w:pPr>
      <w:r w:rsidRPr="00A30CF5">
        <w:rPr>
          <w:rFonts w:ascii="Book Antiqua" w:hAnsi="Book Antiqua" w:cs="Helvetica"/>
          <w:b/>
          <w:color w:val="000000"/>
        </w:rPr>
        <w:t>Peer-review report classification</w:t>
      </w:r>
    </w:p>
    <w:p w:rsidR="008B2B53" w:rsidRPr="00A30CF5" w:rsidRDefault="00EF3309" w:rsidP="00A30CF5">
      <w:pPr>
        <w:snapToGrid w:val="0"/>
        <w:spacing w:line="360" w:lineRule="auto"/>
        <w:jc w:val="both"/>
        <w:rPr>
          <w:rFonts w:ascii="Book Antiqua" w:hAnsi="Book Antiqua" w:cs="Helvetica"/>
          <w:color w:val="000000"/>
          <w:lang w:eastAsia="zh-CN"/>
        </w:rPr>
      </w:pPr>
      <w:r w:rsidRPr="00A30CF5">
        <w:rPr>
          <w:rFonts w:ascii="Book Antiqua" w:hAnsi="Book Antiqua" w:cs="Helvetica"/>
          <w:color w:val="000000"/>
        </w:rPr>
        <w:t xml:space="preserve">Grade A (Excellent): </w:t>
      </w:r>
      <w:r w:rsidRPr="00A30CF5">
        <w:rPr>
          <w:rFonts w:ascii="Book Antiqua" w:hAnsi="Book Antiqua" w:cs="Helvetica"/>
          <w:color w:val="000000"/>
          <w:lang w:eastAsia="zh-CN"/>
        </w:rPr>
        <w:t>A, A</w:t>
      </w:r>
    </w:p>
    <w:p w:rsidR="008B2B53" w:rsidRPr="00A30CF5" w:rsidRDefault="008B2B53" w:rsidP="00A30CF5">
      <w:pPr>
        <w:snapToGrid w:val="0"/>
        <w:spacing w:line="360" w:lineRule="auto"/>
        <w:jc w:val="both"/>
        <w:rPr>
          <w:rFonts w:ascii="Book Antiqua" w:hAnsi="Book Antiqua" w:cs="Helvetica"/>
          <w:color w:val="000000"/>
        </w:rPr>
      </w:pPr>
      <w:r w:rsidRPr="00A30CF5">
        <w:rPr>
          <w:rFonts w:ascii="Book Antiqua" w:hAnsi="Book Antiqua" w:cs="Helvetica"/>
          <w:color w:val="000000"/>
        </w:rPr>
        <w:t>Grade B (Very good): B, B</w:t>
      </w:r>
    </w:p>
    <w:p w:rsidR="008B2B53" w:rsidRPr="00A30CF5" w:rsidRDefault="008B2B53" w:rsidP="00A30CF5">
      <w:pPr>
        <w:snapToGrid w:val="0"/>
        <w:spacing w:line="360" w:lineRule="auto"/>
        <w:jc w:val="both"/>
        <w:rPr>
          <w:rFonts w:ascii="Book Antiqua" w:hAnsi="Book Antiqua" w:cs="Helvetica"/>
          <w:color w:val="000000"/>
        </w:rPr>
      </w:pPr>
      <w:r w:rsidRPr="00A30CF5">
        <w:rPr>
          <w:rFonts w:ascii="Book Antiqua" w:hAnsi="Book Antiqua" w:cs="Helvetica"/>
          <w:color w:val="000000"/>
        </w:rPr>
        <w:t>Grade C (Good): 0</w:t>
      </w:r>
    </w:p>
    <w:p w:rsidR="008B2B53" w:rsidRPr="00A30CF5" w:rsidRDefault="008B2B53" w:rsidP="00A30CF5">
      <w:pPr>
        <w:snapToGrid w:val="0"/>
        <w:spacing w:line="360" w:lineRule="auto"/>
        <w:jc w:val="both"/>
        <w:rPr>
          <w:rFonts w:ascii="Book Antiqua" w:hAnsi="Book Antiqua" w:cs="Helvetica"/>
          <w:color w:val="000000"/>
        </w:rPr>
      </w:pPr>
      <w:r w:rsidRPr="00A30CF5">
        <w:rPr>
          <w:rFonts w:ascii="Book Antiqua" w:hAnsi="Book Antiqua" w:cs="Helvetica"/>
          <w:color w:val="000000"/>
        </w:rPr>
        <w:t>Grade D (Fair): 0</w:t>
      </w:r>
    </w:p>
    <w:p w:rsidR="008B2B53" w:rsidRPr="00A30CF5" w:rsidRDefault="008B2B53" w:rsidP="00A30CF5">
      <w:pPr>
        <w:spacing w:line="360" w:lineRule="auto"/>
        <w:jc w:val="both"/>
        <w:rPr>
          <w:rFonts w:ascii="Book Antiqua" w:hAnsi="Book Antiqua" w:cs="Helvetica"/>
          <w:color w:val="000000"/>
        </w:rPr>
      </w:pPr>
      <w:r w:rsidRPr="00A30CF5">
        <w:rPr>
          <w:rFonts w:ascii="Book Antiqua" w:hAnsi="Book Antiqua" w:cs="Helvetica"/>
          <w:color w:val="000000"/>
        </w:rPr>
        <w:t>Grade E (Poor): 0</w:t>
      </w:r>
    </w:p>
    <w:p w:rsidR="00EA2D1D" w:rsidRPr="00A30CF5" w:rsidRDefault="00EA2D1D" w:rsidP="00A30CF5">
      <w:pPr>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br w:type="page"/>
      </w:r>
    </w:p>
    <w:p w:rsidR="005D07DF" w:rsidRPr="00A30CF5" w:rsidRDefault="005D07DF" w:rsidP="00A30CF5">
      <w:pPr>
        <w:spacing w:line="360" w:lineRule="auto"/>
        <w:jc w:val="both"/>
        <w:rPr>
          <w:rFonts w:ascii="Book Antiqua" w:hAnsi="Book Antiqua" w:cs="Arial"/>
          <w:b/>
          <w:color w:val="000000" w:themeColor="text1"/>
          <w:lang w:val="en-GB" w:eastAsia="zh-CN"/>
        </w:rPr>
      </w:pPr>
    </w:p>
    <w:p w:rsidR="00AD62B9" w:rsidRPr="00A30CF5" w:rsidRDefault="001D2B59"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6.25pt" o:ole="">
            <v:imagedata r:id="rId16" o:title=""/>
          </v:shape>
          <o:OLEObject Type="Embed" ProgID="PowerPoint.Slide.12" ShapeID="_x0000_i1025" DrawAspect="Content" ObjectID="_1606117572" r:id="rId17"/>
        </w:object>
      </w:r>
    </w:p>
    <w:p w:rsidR="00D91344" w:rsidRPr="00A30CF5" w:rsidRDefault="00D91344" w:rsidP="00A30CF5">
      <w:pPr>
        <w:spacing w:line="360" w:lineRule="auto"/>
        <w:jc w:val="both"/>
        <w:rPr>
          <w:rFonts w:ascii="Book Antiqua" w:hAnsi="Book Antiqua" w:cs="Arial"/>
          <w:b/>
          <w:color w:val="000000" w:themeColor="text1"/>
          <w:lang w:val="en-GB" w:eastAsia="zh-CN"/>
        </w:rPr>
      </w:pPr>
    </w:p>
    <w:p w:rsidR="00D91344" w:rsidRPr="00A30CF5" w:rsidRDefault="00D91344"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rPr>
        <w:t>Figure 1 Distribution of specific causes of kidney allograft loss in the study population.</w:t>
      </w:r>
      <w:r w:rsidRPr="00A30CF5">
        <w:rPr>
          <w:rFonts w:ascii="Book Antiqua" w:hAnsi="Book Antiqua" w:cs="Arial"/>
          <w:b/>
          <w:color w:val="000000" w:themeColor="text1"/>
          <w:lang w:val="en-GB" w:eastAsia="zh-CN"/>
        </w:rPr>
        <w:t xml:space="preserve"> </w:t>
      </w:r>
      <w:r w:rsidRPr="00A30CF5">
        <w:rPr>
          <w:rFonts w:ascii="Book Antiqua" w:hAnsi="Book Antiqua" w:cs="Arial"/>
          <w:color w:val="000000" w:themeColor="text1"/>
          <w:lang w:val="en-GB"/>
        </w:rPr>
        <w:t>PVAN</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Polyomavirus-associated nephropathy</w:t>
      </w:r>
      <w:r w:rsidRPr="00A30CF5">
        <w:rPr>
          <w:rFonts w:ascii="Book Antiqua" w:hAnsi="Book Antiqua" w:cs="Arial"/>
          <w:color w:val="000000" w:themeColor="text1"/>
          <w:lang w:val="en-GB" w:eastAsia="zh-CN"/>
        </w:rPr>
        <w:t>.</w:t>
      </w:r>
    </w:p>
    <w:p w:rsidR="00AD62B9" w:rsidRPr="00A30CF5" w:rsidRDefault="00AD62B9" w:rsidP="00A30CF5">
      <w:pPr>
        <w:spacing w:line="360" w:lineRule="auto"/>
        <w:jc w:val="both"/>
        <w:rPr>
          <w:rFonts w:ascii="Book Antiqua" w:hAnsi="Book Antiqua" w:cs="Arial"/>
          <w:b/>
          <w:color w:val="000000" w:themeColor="text1"/>
          <w:lang w:val="en-GB"/>
        </w:rPr>
      </w:pPr>
    </w:p>
    <w:p w:rsidR="00EA2D1D" w:rsidRPr="00A30CF5" w:rsidRDefault="00EA2D1D"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p w:rsidR="004D1F2E" w:rsidRPr="00A30CF5" w:rsidRDefault="004D1F2E" w:rsidP="00A30CF5">
      <w:pPr>
        <w:spacing w:line="360" w:lineRule="auto"/>
        <w:jc w:val="both"/>
        <w:rPr>
          <w:rFonts w:ascii="Book Antiqua" w:hAnsi="Book Antiqua" w:cs="Arial"/>
          <w:b/>
          <w:color w:val="000000" w:themeColor="text1"/>
          <w:lang w:val="en-GB" w:eastAsia="zh-CN"/>
        </w:rPr>
      </w:pPr>
    </w:p>
    <w:p w:rsidR="00BA5188" w:rsidRPr="00A30CF5" w:rsidRDefault="004D1F2E" w:rsidP="00A30CF5">
      <w:pPr>
        <w:spacing w:line="360" w:lineRule="auto"/>
        <w:jc w:val="both"/>
        <w:rPr>
          <w:rFonts w:ascii="Book Antiqua" w:hAnsi="Book Antiqua" w:cs="Arial"/>
          <w:b/>
          <w:color w:val="000000" w:themeColor="text1"/>
          <w:lang w:val="en-GB"/>
        </w:rPr>
      </w:pPr>
      <w:r w:rsidRPr="00A30CF5">
        <w:rPr>
          <w:rFonts w:ascii="Book Antiqua" w:hAnsi="Book Antiqua" w:cs="Arial"/>
          <w:b/>
          <w:noProof/>
          <w:color w:val="000000" w:themeColor="text1"/>
          <w:lang w:val="en-US" w:eastAsia="zh-CN"/>
        </w:rPr>
        <w:drawing>
          <wp:inline distT="0" distB="0" distL="0" distR="0" wp14:anchorId="4F39E6F0" wp14:editId="7B5D77F9">
            <wp:extent cx="5003910" cy="3744945"/>
            <wp:effectExtent l="19050" t="19050" r="25290" b="269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5187" t="29258" r="25357" b="4949"/>
                    <a:stretch>
                      <a:fillRect/>
                    </a:stretch>
                  </pic:blipFill>
                  <pic:spPr bwMode="auto">
                    <a:xfrm>
                      <a:off x="0" y="0"/>
                      <a:ext cx="5003910" cy="3744945"/>
                    </a:xfrm>
                    <a:prstGeom prst="rect">
                      <a:avLst/>
                    </a:prstGeom>
                    <a:noFill/>
                    <a:ln w="9525">
                      <a:solidFill>
                        <a:schemeClr val="tx1"/>
                      </a:solidFill>
                      <a:miter lim="800000"/>
                      <a:headEnd/>
                      <a:tailEnd/>
                    </a:ln>
                  </pic:spPr>
                </pic:pic>
              </a:graphicData>
            </a:graphic>
          </wp:inline>
        </w:drawing>
      </w:r>
    </w:p>
    <w:p w:rsidR="006973E4" w:rsidRPr="00A30CF5" w:rsidRDefault="006973E4"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rPr>
        <w:t>Figure 2 Crude cumulative incidence of BK-viremia in the study cohort considering death and graft failure as competing events.</w:t>
      </w:r>
      <w:r w:rsidRPr="00A30CF5">
        <w:rPr>
          <w:rFonts w:ascii="Book Antiqua" w:hAnsi="Book Antiqua" w:cs="Arial"/>
          <w:b/>
          <w:color w:val="000000" w:themeColor="text1"/>
          <w:lang w:val="en-GB" w:eastAsia="zh-CN"/>
        </w:rPr>
        <w:t xml:space="preserve"> </w:t>
      </w:r>
      <w:r w:rsidRPr="00A30CF5">
        <w:rPr>
          <w:rFonts w:ascii="Book Antiqua" w:hAnsi="Book Antiqua" w:cs="Arial"/>
          <w:color w:val="000000" w:themeColor="text1"/>
          <w:lang w:val="en-GB" w:eastAsia="zh-CN"/>
        </w:rPr>
        <w:t xml:space="preserve">BKV: </w:t>
      </w:r>
      <w:r w:rsidRPr="00A30CF5">
        <w:rPr>
          <w:rFonts w:ascii="Book Antiqua" w:hAnsi="Book Antiqua" w:cs="Arial"/>
          <w:color w:val="000000" w:themeColor="text1"/>
          <w:lang w:val="en-GB"/>
        </w:rPr>
        <w:t>BK-viremia</w:t>
      </w:r>
      <w:r w:rsidRPr="00A30CF5">
        <w:rPr>
          <w:rFonts w:ascii="Book Antiqua" w:hAnsi="Book Antiqua" w:cs="Arial"/>
          <w:color w:val="000000" w:themeColor="text1"/>
          <w:lang w:val="en-GB" w:eastAsia="zh-CN"/>
        </w:rPr>
        <w:t>.</w:t>
      </w:r>
    </w:p>
    <w:p w:rsidR="00A922D8" w:rsidRPr="00A30CF5" w:rsidRDefault="00A922D8"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p w:rsidR="00756AE3" w:rsidRPr="00A30CF5" w:rsidRDefault="00A922D8"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eastAsia="zh-CN"/>
        </w:rPr>
        <w:lastRenderedPageBreak/>
        <w:t>A</w:t>
      </w:r>
    </w:p>
    <w:p w:rsidR="009F37FF" w:rsidRPr="00A30CF5" w:rsidRDefault="00B1055C" w:rsidP="00A30CF5">
      <w:pPr>
        <w:spacing w:line="360" w:lineRule="auto"/>
        <w:jc w:val="both"/>
        <w:rPr>
          <w:rFonts w:ascii="Book Antiqua" w:hAnsi="Book Antiqua" w:cs="Arial"/>
          <w:b/>
          <w:noProof/>
          <w:color w:val="000000" w:themeColor="text1"/>
          <w:lang w:val="en-GB" w:eastAsia="it-IT"/>
        </w:rPr>
      </w:pPr>
      <w:r w:rsidRPr="00A30CF5">
        <w:rPr>
          <w:rFonts w:ascii="Book Antiqua" w:hAnsi="Book Antiqua" w:cs="Arial"/>
          <w:b/>
          <w:noProof/>
          <w:color w:val="000000" w:themeColor="text1"/>
          <w:lang w:val="en-US" w:eastAsia="zh-CN"/>
        </w:rPr>
        <w:drawing>
          <wp:inline distT="0" distB="0" distL="0" distR="0" wp14:anchorId="4BD09626" wp14:editId="1C1D120A">
            <wp:extent cx="3350172" cy="2679423"/>
            <wp:effectExtent l="19050" t="19050" r="3175" b="6985"/>
            <wp:docPr id="16" name="Immagine 16" descr="F:\BKV_Paper\PAPER\Figure 3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KV_Paper\PAPER\Figure 3A.tiff"/>
                    <pic:cNvPicPr>
                      <a:picLocks noChangeAspect="1" noChangeArrowheads="1"/>
                    </pic:cNvPicPr>
                  </pic:nvPicPr>
                  <pic:blipFill>
                    <a:blip r:embed="rId19" cstate="print"/>
                    <a:srcRect/>
                    <a:stretch>
                      <a:fillRect/>
                    </a:stretch>
                  </pic:blipFill>
                  <pic:spPr bwMode="auto">
                    <a:xfrm>
                      <a:off x="0" y="0"/>
                      <a:ext cx="3348082" cy="2677752"/>
                    </a:xfrm>
                    <a:prstGeom prst="rect">
                      <a:avLst/>
                    </a:prstGeom>
                    <a:noFill/>
                    <a:ln w="9525">
                      <a:solidFill>
                        <a:schemeClr val="tx1"/>
                      </a:solidFill>
                      <a:miter lim="800000"/>
                      <a:headEnd/>
                      <a:tailEnd/>
                    </a:ln>
                  </pic:spPr>
                </pic:pic>
              </a:graphicData>
            </a:graphic>
          </wp:inline>
        </w:drawing>
      </w:r>
    </w:p>
    <w:p w:rsidR="00756AE3" w:rsidRPr="00A30CF5" w:rsidRDefault="00A922D8"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eastAsia="zh-CN"/>
        </w:rPr>
        <w:t>B</w:t>
      </w:r>
    </w:p>
    <w:p w:rsidR="00782B95" w:rsidRPr="00A30CF5" w:rsidRDefault="00B1055C" w:rsidP="00A30CF5">
      <w:pPr>
        <w:spacing w:line="360" w:lineRule="auto"/>
        <w:jc w:val="both"/>
        <w:rPr>
          <w:rFonts w:ascii="Book Antiqua" w:hAnsi="Book Antiqua" w:cs="Arial"/>
          <w:b/>
          <w:noProof/>
          <w:color w:val="000000" w:themeColor="text1"/>
          <w:lang w:val="en-GB" w:eastAsia="it-IT"/>
        </w:rPr>
      </w:pPr>
      <w:r w:rsidRPr="00A30CF5">
        <w:rPr>
          <w:rFonts w:ascii="Book Antiqua" w:hAnsi="Book Antiqua" w:cs="Arial"/>
          <w:b/>
          <w:noProof/>
          <w:color w:val="000000" w:themeColor="text1"/>
          <w:lang w:val="en-US" w:eastAsia="zh-CN"/>
        </w:rPr>
        <w:drawing>
          <wp:inline distT="0" distB="0" distL="0" distR="0" wp14:anchorId="2249C222" wp14:editId="02A9442F">
            <wp:extent cx="3358055" cy="2685728"/>
            <wp:effectExtent l="19050" t="19050" r="0" b="635"/>
            <wp:docPr id="5" name="Immagine 17" descr="F:\BKV_Paper\PAPER\Figure 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KV_Paper\PAPER\Figure 3B.jpeg"/>
                    <pic:cNvPicPr>
                      <a:picLocks noChangeAspect="1" noChangeArrowheads="1"/>
                    </pic:cNvPicPr>
                  </pic:nvPicPr>
                  <pic:blipFill>
                    <a:blip r:embed="rId20" cstate="print"/>
                    <a:srcRect/>
                    <a:stretch>
                      <a:fillRect/>
                    </a:stretch>
                  </pic:blipFill>
                  <pic:spPr bwMode="auto">
                    <a:xfrm>
                      <a:off x="0" y="0"/>
                      <a:ext cx="3355792" cy="2683918"/>
                    </a:xfrm>
                    <a:prstGeom prst="rect">
                      <a:avLst/>
                    </a:prstGeom>
                    <a:noFill/>
                    <a:ln w="9525">
                      <a:solidFill>
                        <a:schemeClr val="tx1"/>
                      </a:solidFill>
                      <a:miter lim="800000"/>
                      <a:headEnd/>
                      <a:tailEnd/>
                    </a:ln>
                  </pic:spPr>
                </pic:pic>
              </a:graphicData>
            </a:graphic>
          </wp:inline>
        </w:drawing>
      </w:r>
    </w:p>
    <w:p w:rsidR="002C3F9E" w:rsidRPr="00A30CF5" w:rsidRDefault="002C3F9E" w:rsidP="00A30CF5">
      <w:pPr>
        <w:spacing w:line="360" w:lineRule="auto"/>
        <w:jc w:val="both"/>
        <w:rPr>
          <w:rFonts w:ascii="Book Antiqua" w:hAnsi="Book Antiqua" w:cs="Arial"/>
          <w:b/>
          <w:color w:val="000000" w:themeColor="text1"/>
          <w:lang w:val="en-GB"/>
        </w:rPr>
      </w:pPr>
    </w:p>
    <w:p w:rsidR="00A922D8" w:rsidRPr="00A30CF5" w:rsidRDefault="00A922D8" w:rsidP="00A30CF5">
      <w:pPr>
        <w:spacing w:line="360" w:lineRule="auto"/>
        <w:jc w:val="both"/>
        <w:rPr>
          <w:rFonts w:ascii="Book Antiqua" w:hAnsi="Book Antiqua" w:cs="Arial"/>
          <w:color w:val="000000" w:themeColor="text1"/>
          <w:lang w:val="en-GB" w:eastAsia="zh-CN"/>
        </w:rPr>
      </w:pPr>
      <w:r w:rsidRPr="00A30CF5">
        <w:rPr>
          <w:rFonts w:ascii="Book Antiqua" w:hAnsi="Book Antiqua" w:cs="Arial"/>
          <w:b/>
          <w:color w:val="000000" w:themeColor="text1"/>
          <w:lang w:val="en-GB"/>
        </w:rPr>
        <w:t xml:space="preserve">Figure 3 Kaplan-Meier patient survival curves. </w:t>
      </w:r>
      <w:r w:rsidRPr="00A30CF5">
        <w:rPr>
          <w:rFonts w:ascii="Book Antiqua" w:hAnsi="Book Antiqua" w:cs="Arial"/>
          <w:color w:val="000000" w:themeColor="text1"/>
          <w:lang w:val="en-GB"/>
        </w:rPr>
        <w:t>A: kidney transplant recipients with (dashed line) or withou</w:t>
      </w:r>
      <w:r w:rsidR="00F828AF" w:rsidRPr="00A30CF5">
        <w:rPr>
          <w:rFonts w:ascii="Book Antiqua" w:hAnsi="Book Antiqua" w:cs="Arial"/>
          <w:color w:val="000000" w:themeColor="text1"/>
          <w:lang w:val="en-GB"/>
        </w:rPr>
        <w:t>t (continuous line) BK-viremia</w:t>
      </w:r>
      <w:r w:rsidRPr="00A30CF5">
        <w:rPr>
          <w:rFonts w:ascii="Book Antiqua" w:hAnsi="Book Antiqua" w:cs="Arial"/>
          <w:color w:val="000000" w:themeColor="text1"/>
          <w:lang w:val="en-GB"/>
        </w:rPr>
        <w:t xml:space="preserve">; B: kidney transplant recipients with (dashed line) or without (continuous line) </w:t>
      </w:r>
      <w:r w:rsidR="00F828AF" w:rsidRPr="00A30CF5">
        <w:rPr>
          <w:rFonts w:ascii="Book Antiqua" w:hAnsi="Book Antiqua" w:cs="Arial"/>
          <w:color w:val="000000" w:themeColor="text1"/>
          <w:lang w:val="en-GB"/>
        </w:rPr>
        <w:t>polyomavirus-associated nephropathy</w:t>
      </w:r>
      <w:r w:rsidRPr="00A30CF5">
        <w:rPr>
          <w:rFonts w:ascii="Book Antiqua" w:hAnsi="Book Antiqua" w:cs="Arial"/>
          <w:color w:val="000000" w:themeColor="text1"/>
          <w:lang w:val="en-GB"/>
        </w:rPr>
        <w:t>.</w:t>
      </w:r>
      <w:r w:rsidR="00F828AF" w:rsidRPr="00A30CF5">
        <w:rPr>
          <w:rFonts w:ascii="Book Antiqua" w:hAnsi="Book Antiqua" w:cs="Arial"/>
          <w:color w:val="000000" w:themeColor="text1"/>
          <w:lang w:val="en-GB"/>
        </w:rPr>
        <w:t xml:space="preserve"> BKV</w:t>
      </w:r>
      <w:r w:rsidR="00F828AF" w:rsidRPr="00A30CF5">
        <w:rPr>
          <w:rFonts w:ascii="Book Antiqua" w:hAnsi="Book Antiqua" w:cs="Arial"/>
          <w:color w:val="000000" w:themeColor="text1"/>
          <w:lang w:val="en-GB" w:eastAsia="zh-CN"/>
        </w:rPr>
        <w:t xml:space="preserve">: </w:t>
      </w:r>
      <w:r w:rsidR="00F828AF" w:rsidRPr="00A30CF5">
        <w:rPr>
          <w:rFonts w:ascii="Book Antiqua" w:hAnsi="Book Antiqua" w:cs="Arial"/>
          <w:color w:val="000000" w:themeColor="text1"/>
          <w:lang w:val="en-GB"/>
        </w:rPr>
        <w:t>BK-viremia</w:t>
      </w:r>
      <w:r w:rsidR="00F828AF" w:rsidRPr="00A30CF5">
        <w:rPr>
          <w:rFonts w:ascii="Book Antiqua" w:hAnsi="Book Antiqua" w:cs="Arial"/>
          <w:color w:val="000000" w:themeColor="text1"/>
          <w:lang w:val="en-GB" w:eastAsia="zh-CN"/>
        </w:rPr>
        <w:t>;</w:t>
      </w:r>
      <w:r w:rsidR="00F828AF" w:rsidRPr="00A30CF5">
        <w:rPr>
          <w:rFonts w:ascii="Book Antiqua" w:hAnsi="Book Antiqua" w:cs="Arial"/>
          <w:color w:val="000000" w:themeColor="text1"/>
          <w:lang w:val="en-GB"/>
        </w:rPr>
        <w:t xml:space="preserve"> PVAN</w:t>
      </w:r>
      <w:r w:rsidR="00F828AF" w:rsidRPr="00A30CF5">
        <w:rPr>
          <w:rFonts w:ascii="Book Antiqua" w:hAnsi="Book Antiqua" w:cs="Arial"/>
          <w:color w:val="000000" w:themeColor="text1"/>
          <w:lang w:val="en-GB" w:eastAsia="zh-CN"/>
        </w:rPr>
        <w:t xml:space="preserve">: </w:t>
      </w:r>
      <w:r w:rsidR="00F828AF" w:rsidRPr="00A30CF5">
        <w:rPr>
          <w:rFonts w:ascii="Book Antiqua" w:hAnsi="Book Antiqua" w:cs="Arial"/>
          <w:color w:val="000000" w:themeColor="text1"/>
          <w:lang w:val="en-GB"/>
        </w:rPr>
        <w:t>Polyomavirus-associated nephropathy</w:t>
      </w:r>
      <w:r w:rsidR="00F828AF" w:rsidRPr="00A30CF5">
        <w:rPr>
          <w:rFonts w:ascii="Book Antiqua" w:hAnsi="Book Antiqua" w:cs="Arial"/>
          <w:color w:val="000000" w:themeColor="text1"/>
          <w:lang w:val="en-GB" w:eastAsia="zh-CN"/>
        </w:rPr>
        <w:t>.</w:t>
      </w:r>
    </w:p>
    <w:p w:rsidR="00DA625E" w:rsidRPr="00A30CF5" w:rsidRDefault="00DA625E"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p w:rsidR="00756AE3" w:rsidRPr="00A30CF5" w:rsidRDefault="00DA625E"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eastAsia="zh-CN"/>
        </w:rPr>
        <w:lastRenderedPageBreak/>
        <w:t>A</w:t>
      </w:r>
    </w:p>
    <w:p w:rsidR="0039293C" w:rsidRPr="00A30CF5" w:rsidRDefault="00B1055C" w:rsidP="00A30CF5">
      <w:pPr>
        <w:spacing w:line="360" w:lineRule="auto"/>
        <w:jc w:val="both"/>
        <w:rPr>
          <w:rFonts w:ascii="Book Antiqua" w:hAnsi="Book Antiqua" w:cs="Arial"/>
          <w:b/>
          <w:color w:val="000000" w:themeColor="text1"/>
          <w:lang w:val="en-GB"/>
        </w:rPr>
      </w:pPr>
      <w:r w:rsidRPr="00A30CF5">
        <w:rPr>
          <w:rFonts w:ascii="Book Antiqua" w:hAnsi="Book Antiqua" w:cs="Arial"/>
          <w:b/>
          <w:noProof/>
          <w:color w:val="000000" w:themeColor="text1"/>
          <w:lang w:val="en-US" w:eastAsia="zh-CN"/>
        </w:rPr>
        <w:drawing>
          <wp:inline distT="0" distB="0" distL="0" distR="0" wp14:anchorId="32A96A89" wp14:editId="2868CABD">
            <wp:extent cx="3025814" cy="2420006"/>
            <wp:effectExtent l="19050" t="19050" r="3175" b="0"/>
            <wp:docPr id="18" name="Immagine 18" descr="F:\BKV_Paper\PAPER\Figure 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KV_Paper\PAPER\Figure 4A.jpeg"/>
                    <pic:cNvPicPr>
                      <a:picLocks noChangeAspect="1" noChangeArrowheads="1"/>
                    </pic:cNvPicPr>
                  </pic:nvPicPr>
                  <pic:blipFill>
                    <a:blip r:embed="rId21" cstate="print"/>
                    <a:srcRect/>
                    <a:stretch>
                      <a:fillRect/>
                    </a:stretch>
                  </pic:blipFill>
                  <pic:spPr bwMode="auto">
                    <a:xfrm>
                      <a:off x="0" y="0"/>
                      <a:ext cx="3024561" cy="2419004"/>
                    </a:xfrm>
                    <a:prstGeom prst="rect">
                      <a:avLst/>
                    </a:prstGeom>
                    <a:noFill/>
                    <a:ln w="9525">
                      <a:solidFill>
                        <a:schemeClr val="tx1"/>
                      </a:solidFill>
                      <a:miter lim="800000"/>
                      <a:headEnd/>
                      <a:tailEnd/>
                    </a:ln>
                  </pic:spPr>
                </pic:pic>
              </a:graphicData>
            </a:graphic>
          </wp:inline>
        </w:drawing>
      </w:r>
    </w:p>
    <w:p w:rsidR="00756AE3" w:rsidRPr="00A30CF5" w:rsidRDefault="00DA625E"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eastAsia="zh-CN"/>
        </w:rPr>
        <w:t>B</w:t>
      </w:r>
    </w:p>
    <w:p w:rsidR="00F90DB0" w:rsidRPr="00A30CF5" w:rsidRDefault="00B1055C"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noProof/>
          <w:color w:val="000000" w:themeColor="text1"/>
          <w:lang w:val="en-US" w:eastAsia="zh-CN"/>
        </w:rPr>
        <w:drawing>
          <wp:inline distT="0" distB="0" distL="0" distR="0" wp14:anchorId="57366B48" wp14:editId="5DBE92F4">
            <wp:extent cx="3003331" cy="2402024"/>
            <wp:effectExtent l="19050" t="19050" r="6985" b="0"/>
            <wp:docPr id="19" name="Immagine 19" descr="F:\BKV_Paper\PAPER\Figure 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KV_Paper\PAPER\Figure 4B.jpeg"/>
                    <pic:cNvPicPr>
                      <a:picLocks noChangeAspect="1" noChangeArrowheads="1"/>
                    </pic:cNvPicPr>
                  </pic:nvPicPr>
                  <pic:blipFill>
                    <a:blip r:embed="rId22" cstate="print"/>
                    <a:srcRect/>
                    <a:stretch>
                      <a:fillRect/>
                    </a:stretch>
                  </pic:blipFill>
                  <pic:spPr bwMode="auto">
                    <a:xfrm>
                      <a:off x="0" y="0"/>
                      <a:ext cx="3003781" cy="2402384"/>
                    </a:xfrm>
                    <a:prstGeom prst="rect">
                      <a:avLst/>
                    </a:prstGeom>
                    <a:noFill/>
                    <a:ln w="9525">
                      <a:solidFill>
                        <a:schemeClr val="tx1"/>
                      </a:solidFill>
                      <a:miter lim="800000"/>
                      <a:headEnd/>
                      <a:tailEnd/>
                    </a:ln>
                  </pic:spPr>
                </pic:pic>
              </a:graphicData>
            </a:graphic>
          </wp:inline>
        </w:drawing>
      </w:r>
    </w:p>
    <w:p w:rsidR="00DA625E" w:rsidRPr="00A30CF5" w:rsidRDefault="00DA625E" w:rsidP="00A30CF5">
      <w:pPr>
        <w:spacing w:line="360" w:lineRule="auto"/>
        <w:jc w:val="both"/>
        <w:rPr>
          <w:rFonts w:ascii="Book Antiqua" w:hAnsi="Book Antiqua" w:cs="Arial"/>
          <w:b/>
          <w:color w:val="000000" w:themeColor="text1"/>
          <w:lang w:val="en-GB" w:eastAsia="zh-CN"/>
        </w:rPr>
      </w:pPr>
    </w:p>
    <w:p w:rsidR="00DA625E" w:rsidRPr="00A30CF5" w:rsidRDefault="00DA625E" w:rsidP="00A30CF5">
      <w:pPr>
        <w:spacing w:line="360" w:lineRule="auto"/>
        <w:jc w:val="both"/>
        <w:rPr>
          <w:rFonts w:ascii="Book Antiqua" w:hAnsi="Book Antiqua" w:cs="Arial"/>
          <w:color w:val="000000" w:themeColor="text1"/>
          <w:lang w:val="en-GB" w:eastAsia="zh-CN"/>
        </w:rPr>
      </w:pPr>
      <w:r w:rsidRPr="00A30CF5">
        <w:rPr>
          <w:rFonts w:ascii="Book Antiqua" w:hAnsi="Book Antiqua" w:cs="Arial"/>
          <w:b/>
          <w:color w:val="000000" w:themeColor="text1"/>
          <w:lang w:val="en-GB"/>
        </w:rPr>
        <w:t xml:space="preserve">Figure 4 Kaplan-Meier overall graft survival curves. </w:t>
      </w:r>
      <w:r w:rsidRPr="00A30CF5">
        <w:rPr>
          <w:rFonts w:ascii="Book Antiqua" w:hAnsi="Book Antiqua" w:cs="Arial"/>
          <w:color w:val="000000" w:themeColor="text1"/>
          <w:lang w:val="en-GB"/>
        </w:rPr>
        <w:t>A: kidney transplant recipients with (dashed line) or without (continuous line) BK-viremia; B: kidney transplant recipients with (dashed line) or without (continuous line) Polyomavirus-associated nephropathy. BKV</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BK-viremia</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PVAN</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Polyomavirus-associated nephropathy</w:t>
      </w:r>
      <w:r w:rsidRPr="00A30CF5">
        <w:rPr>
          <w:rFonts w:ascii="Book Antiqua" w:hAnsi="Book Antiqua" w:cs="Arial"/>
          <w:color w:val="000000" w:themeColor="text1"/>
          <w:lang w:val="en-GB" w:eastAsia="zh-CN"/>
        </w:rPr>
        <w:t>.</w:t>
      </w:r>
    </w:p>
    <w:p w:rsidR="00DA625E" w:rsidRPr="00A30CF5" w:rsidRDefault="00DA625E"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p w:rsidR="00756AE3" w:rsidRPr="00A30CF5" w:rsidRDefault="000223EF"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eastAsia="zh-CN"/>
        </w:rPr>
        <w:lastRenderedPageBreak/>
        <w:t>A</w:t>
      </w:r>
    </w:p>
    <w:p w:rsidR="006F3672" w:rsidRPr="00A30CF5" w:rsidRDefault="00B1055C" w:rsidP="00A30CF5">
      <w:pPr>
        <w:spacing w:line="360" w:lineRule="auto"/>
        <w:jc w:val="both"/>
        <w:rPr>
          <w:rFonts w:ascii="Book Antiqua" w:hAnsi="Book Antiqua" w:cs="Arial"/>
          <w:b/>
          <w:color w:val="000000" w:themeColor="text1"/>
          <w:lang w:val="en-GB"/>
        </w:rPr>
      </w:pPr>
      <w:r w:rsidRPr="00A30CF5">
        <w:rPr>
          <w:rFonts w:ascii="Book Antiqua" w:hAnsi="Book Antiqua" w:cs="Arial"/>
          <w:b/>
          <w:noProof/>
          <w:color w:val="000000" w:themeColor="text1"/>
          <w:lang w:val="en-US" w:eastAsia="zh-CN"/>
        </w:rPr>
        <w:drawing>
          <wp:inline distT="0" distB="0" distL="0" distR="0" wp14:anchorId="731886C2" wp14:editId="0EF6C4CE">
            <wp:extent cx="3242650" cy="2593427"/>
            <wp:effectExtent l="19050" t="19050" r="0" b="0"/>
            <wp:docPr id="6" name="Immagine 20" descr="F:\BKV_Paper\PAPER\Figure 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KV_Paper\PAPER\Figure 5A.jpeg"/>
                    <pic:cNvPicPr>
                      <a:picLocks noChangeAspect="1" noChangeArrowheads="1"/>
                    </pic:cNvPicPr>
                  </pic:nvPicPr>
                  <pic:blipFill>
                    <a:blip r:embed="rId23" cstate="print"/>
                    <a:srcRect/>
                    <a:stretch>
                      <a:fillRect/>
                    </a:stretch>
                  </pic:blipFill>
                  <pic:spPr bwMode="auto">
                    <a:xfrm>
                      <a:off x="0" y="0"/>
                      <a:ext cx="3239002" cy="2590509"/>
                    </a:xfrm>
                    <a:prstGeom prst="rect">
                      <a:avLst/>
                    </a:prstGeom>
                    <a:noFill/>
                    <a:ln w="9525">
                      <a:solidFill>
                        <a:schemeClr val="tx1"/>
                      </a:solidFill>
                      <a:miter lim="800000"/>
                      <a:headEnd/>
                      <a:tailEnd/>
                    </a:ln>
                  </pic:spPr>
                </pic:pic>
              </a:graphicData>
            </a:graphic>
          </wp:inline>
        </w:drawing>
      </w:r>
    </w:p>
    <w:p w:rsidR="002C3F9E" w:rsidRPr="00A30CF5" w:rsidRDefault="000223EF"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eastAsia="zh-CN"/>
        </w:rPr>
        <w:t>B</w:t>
      </w:r>
    </w:p>
    <w:p w:rsidR="006F3672" w:rsidRPr="00A30CF5" w:rsidRDefault="00B1055C" w:rsidP="00A30CF5">
      <w:pPr>
        <w:spacing w:line="360" w:lineRule="auto"/>
        <w:jc w:val="both"/>
        <w:rPr>
          <w:rFonts w:ascii="Book Antiqua" w:hAnsi="Book Antiqua" w:cs="Arial"/>
          <w:b/>
          <w:color w:val="000000" w:themeColor="text1"/>
          <w:lang w:val="en-GB"/>
        </w:rPr>
      </w:pPr>
      <w:r w:rsidRPr="00A30CF5">
        <w:rPr>
          <w:rFonts w:ascii="Book Antiqua" w:hAnsi="Book Antiqua" w:cs="Arial"/>
          <w:b/>
          <w:noProof/>
          <w:color w:val="000000" w:themeColor="text1"/>
          <w:lang w:val="en-US" w:eastAsia="zh-CN"/>
        </w:rPr>
        <w:drawing>
          <wp:inline distT="0" distB="0" distL="0" distR="0" wp14:anchorId="2BE8BDC5" wp14:editId="1AC50B7B">
            <wp:extent cx="3176751" cy="2540724"/>
            <wp:effectExtent l="19050" t="19050" r="5080" b="0"/>
            <wp:docPr id="21" name="Immagine 21" descr="F:\BKV_Paper\PAPER\Figure 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KV_Paper\PAPER\Figure 5B.jpeg"/>
                    <pic:cNvPicPr>
                      <a:picLocks noChangeAspect="1" noChangeArrowheads="1"/>
                    </pic:cNvPicPr>
                  </pic:nvPicPr>
                  <pic:blipFill>
                    <a:blip r:embed="rId24" cstate="print"/>
                    <a:srcRect/>
                    <a:stretch>
                      <a:fillRect/>
                    </a:stretch>
                  </pic:blipFill>
                  <pic:spPr bwMode="auto">
                    <a:xfrm>
                      <a:off x="0" y="0"/>
                      <a:ext cx="3177621" cy="2541420"/>
                    </a:xfrm>
                    <a:prstGeom prst="rect">
                      <a:avLst/>
                    </a:prstGeom>
                    <a:noFill/>
                    <a:ln w="9525">
                      <a:solidFill>
                        <a:schemeClr val="tx1"/>
                      </a:solidFill>
                      <a:miter lim="800000"/>
                      <a:headEnd/>
                      <a:tailEnd/>
                    </a:ln>
                  </pic:spPr>
                </pic:pic>
              </a:graphicData>
            </a:graphic>
          </wp:inline>
        </w:drawing>
      </w:r>
    </w:p>
    <w:p w:rsidR="002C3F9E" w:rsidRPr="00A30CF5" w:rsidRDefault="002C3F9E" w:rsidP="00A30CF5">
      <w:pPr>
        <w:spacing w:line="360" w:lineRule="auto"/>
        <w:jc w:val="both"/>
        <w:rPr>
          <w:rFonts w:ascii="Book Antiqua" w:hAnsi="Book Antiqua" w:cs="Arial"/>
          <w:b/>
          <w:color w:val="000000" w:themeColor="text1"/>
          <w:lang w:val="en-GB"/>
        </w:rPr>
      </w:pPr>
    </w:p>
    <w:p w:rsidR="000223EF" w:rsidRPr="00A30CF5" w:rsidRDefault="000223EF" w:rsidP="00A30CF5">
      <w:pPr>
        <w:spacing w:line="360" w:lineRule="auto"/>
        <w:jc w:val="both"/>
        <w:rPr>
          <w:rFonts w:ascii="Book Antiqua" w:hAnsi="Book Antiqua" w:cs="Arial"/>
          <w:color w:val="000000" w:themeColor="text1"/>
          <w:lang w:val="en-GB" w:eastAsia="zh-CN"/>
        </w:rPr>
      </w:pPr>
      <w:r w:rsidRPr="00A30CF5">
        <w:rPr>
          <w:rFonts w:ascii="Book Antiqua" w:hAnsi="Book Antiqua" w:cs="Arial"/>
          <w:b/>
          <w:color w:val="000000" w:themeColor="text1"/>
          <w:lang w:val="en-GB"/>
        </w:rPr>
        <w:t xml:space="preserve">Figure 5 Crude cumulative incidence of graft failure considering death as a competing risk. </w:t>
      </w:r>
      <w:r w:rsidRPr="00A30CF5">
        <w:rPr>
          <w:rFonts w:ascii="Book Antiqua" w:hAnsi="Book Antiqua" w:cs="Arial"/>
          <w:color w:val="000000" w:themeColor="text1"/>
          <w:lang w:val="en-GB"/>
        </w:rPr>
        <w:t>A: kidney transplant recipients with (dashed line) or without (continuous line) BK-viremia; B: kidney transplant recipients with (dashed line) or without (continuous line) Polyomavirus-associated nephropathy. BKV</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BK-viremia</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PVAN</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Polyomavirus-associated nephropathy</w:t>
      </w:r>
      <w:r w:rsidRPr="00A30CF5">
        <w:rPr>
          <w:rFonts w:ascii="Book Antiqua" w:hAnsi="Book Antiqua" w:cs="Arial"/>
          <w:color w:val="000000" w:themeColor="text1"/>
          <w:lang w:val="en-GB" w:eastAsia="zh-CN"/>
        </w:rPr>
        <w:t>.</w:t>
      </w:r>
    </w:p>
    <w:p w:rsidR="000223EF" w:rsidRPr="00A30CF5" w:rsidRDefault="000223EF"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p w:rsidR="00756AE3" w:rsidRPr="00A30CF5" w:rsidRDefault="00756AE3" w:rsidP="00A30CF5">
      <w:pPr>
        <w:spacing w:line="360" w:lineRule="auto"/>
        <w:jc w:val="both"/>
        <w:rPr>
          <w:rFonts w:ascii="Book Antiqua" w:hAnsi="Book Antiqua" w:cs="Arial"/>
          <w:b/>
          <w:color w:val="000000" w:themeColor="text1"/>
          <w:lang w:val="en-GB" w:eastAsia="zh-CN"/>
        </w:rPr>
      </w:pPr>
    </w:p>
    <w:p w:rsidR="00132FB5" w:rsidRPr="00A30CF5" w:rsidRDefault="00B1055C" w:rsidP="00A30CF5">
      <w:pPr>
        <w:spacing w:line="360" w:lineRule="auto"/>
        <w:jc w:val="both"/>
        <w:rPr>
          <w:rFonts w:ascii="Book Antiqua" w:hAnsi="Book Antiqua" w:cs="Arial"/>
          <w:b/>
          <w:noProof/>
          <w:color w:val="000000" w:themeColor="text1"/>
          <w:lang w:val="en-GB" w:eastAsia="it-IT"/>
        </w:rPr>
      </w:pPr>
      <w:r w:rsidRPr="00A30CF5">
        <w:rPr>
          <w:rFonts w:ascii="Book Antiqua" w:hAnsi="Book Antiqua" w:cs="Arial"/>
          <w:b/>
          <w:noProof/>
          <w:color w:val="000000" w:themeColor="text1"/>
          <w:lang w:val="en-US" w:eastAsia="zh-CN"/>
        </w:rPr>
        <w:drawing>
          <wp:inline distT="0" distB="0" distL="0" distR="0" wp14:anchorId="14562A27" wp14:editId="489BE40C">
            <wp:extent cx="3105806" cy="2483984"/>
            <wp:effectExtent l="19050" t="19050" r="0" b="0"/>
            <wp:docPr id="7" name="Immagine 22" descr="F:\BKV_Paper\PAPER\Figure 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KV_Paper\PAPER\Figure 6A.jpeg"/>
                    <pic:cNvPicPr>
                      <a:picLocks noChangeAspect="1" noChangeArrowheads="1"/>
                    </pic:cNvPicPr>
                  </pic:nvPicPr>
                  <pic:blipFill>
                    <a:blip r:embed="rId25" cstate="print"/>
                    <a:srcRect/>
                    <a:stretch>
                      <a:fillRect/>
                    </a:stretch>
                  </pic:blipFill>
                  <pic:spPr bwMode="auto">
                    <a:xfrm>
                      <a:off x="0" y="0"/>
                      <a:ext cx="3104530" cy="2482963"/>
                    </a:xfrm>
                    <a:prstGeom prst="rect">
                      <a:avLst/>
                    </a:prstGeom>
                    <a:noFill/>
                    <a:ln w="9525">
                      <a:solidFill>
                        <a:schemeClr val="tx1"/>
                      </a:solidFill>
                      <a:miter lim="800000"/>
                      <a:headEnd/>
                      <a:tailEnd/>
                    </a:ln>
                  </pic:spPr>
                </pic:pic>
              </a:graphicData>
            </a:graphic>
          </wp:inline>
        </w:drawing>
      </w:r>
    </w:p>
    <w:p w:rsidR="002C3F9E" w:rsidRPr="00A30CF5" w:rsidRDefault="002C3F9E" w:rsidP="00A30CF5">
      <w:pPr>
        <w:spacing w:line="360" w:lineRule="auto"/>
        <w:jc w:val="both"/>
        <w:rPr>
          <w:rFonts w:ascii="Book Antiqua" w:hAnsi="Book Antiqua" w:cs="Arial"/>
          <w:b/>
          <w:color w:val="000000" w:themeColor="text1"/>
          <w:lang w:val="en-GB"/>
        </w:rPr>
      </w:pPr>
    </w:p>
    <w:p w:rsidR="00753DED" w:rsidRPr="00A30CF5" w:rsidRDefault="00B1055C"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noProof/>
          <w:color w:val="000000" w:themeColor="text1"/>
          <w:lang w:val="en-US" w:eastAsia="zh-CN"/>
        </w:rPr>
        <w:drawing>
          <wp:inline distT="0" distB="0" distL="0" distR="0" wp14:anchorId="1F887DF2" wp14:editId="525481BB">
            <wp:extent cx="3134231" cy="2506717"/>
            <wp:effectExtent l="19050" t="19050" r="9525" b="8255"/>
            <wp:docPr id="23" name="Immagine 23" descr="F:\BKV_Paper\PAPER\Figure 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KV_Paper\PAPER\Figure 6B.jpeg"/>
                    <pic:cNvPicPr>
                      <a:picLocks noChangeAspect="1" noChangeArrowheads="1"/>
                    </pic:cNvPicPr>
                  </pic:nvPicPr>
                  <pic:blipFill>
                    <a:blip r:embed="rId26" cstate="print"/>
                    <a:srcRect/>
                    <a:stretch>
                      <a:fillRect/>
                    </a:stretch>
                  </pic:blipFill>
                  <pic:spPr bwMode="auto">
                    <a:xfrm>
                      <a:off x="0" y="0"/>
                      <a:ext cx="3133372" cy="2506030"/>
                    </a:xfrm>
                    <a:prstGeom prst="rect">
                      <a:avLst/>
                    </a:prstGeom>
                    <a:noFill/>
                    <a:ln w="9525">
                      <a:solidFill>
                        <a:schemeClr val="tx1"/>
                      </a:solidFill>
                      <a:miter lim="800000"/>
                      <a:headEnd/>
                      <a:tailEnd/>
                    </a:ln>
                  </pic:spPr>
                </pic:pic>
              </a:graphicData>
            </a:graphic>
          </wp:inline>
        </w:drawing>
      </w:r>
    </w:p>
    <w:p w:rsidR="000223EF" w:rsidRPr="00A30CF5" w:rsidRDefault="000223EF" w:rsidP="00A30CF5">
      <w:pPr>
        <w:spacing w:line="360" w:lineRule="auto"/>
        <w:jc w:val="both"/>
        <w:rPr>
          <w:rFonts w:ascii="Book Antiqua" w:hAnsi="Book Antiqua" w:cs="Arial"/>
          <w:color w:val="000000" w:themeColor="text1"/>
          <w:lang w:val="en-GB" w:eastAsia="zh-CN"/>
        </w:rPr>
      </w:pPr>
      <w:r w:rsidRPr="00A30CF5">
        <w:rPr>
          <w:rFonts w:ascii="Book Antiqua" w:hAnsi="Book Antiqua" w:cs="Arial"/>
          <w:b/>
          <w:color w:val="000000" w:themeColor="text1"/>
          <w:lang w:val="en-GB"/>
        </w:rPr>
        <w:t xml:space="preserve">Figure 6 Crude cumulative incidence of graft failure considering death as a competing risk and excluding any events within thirty days of transplant. </w:t>
      </w:r>
      <w:r w:rsidRPr="00A30CF5">
        <w:rPr>
          <w:rFonts w:ascii="Book Antiqua" w:hAnsi="Book Antiqua" w:cs="Arial"/>
          <w:color w:val="000000" w:themeColor="text1"/>
          <w:lang w:val="en-GB"/>
        </w:rPr>
        <w:t>A: kidney transplant recipients with (dashed line) or without (continuous line) BK-viremia; B: kidney transplant recipients with (dashed line) or without (continuous line) Polyomavirus-associated nephropathy. BKV</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BK-viremia</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PVAN</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Polyomavirus-associated nephropathy</w:t>
      </w:r>
      <w:r w:rsidRPr="00A30CF5">
        <w:rPr>
          <w:rFonts w:ascii="Book Antiqua" w:hAnsi="Book Antiqua" w:cs="Arial"/>
          <w:color w:val="000000" w:themeColor="text1"/>
          <w:lang w:val="en-GB" w:eastAsia="zh-CN"/>
        </w:rPr>
        <w:t>.</w:t>
      </w:r>
    </w:p>
    <w:p w:rsidR="000223EF" w:rsidRPr="00A30CF5" w:rsidRDefault="000223EF" w:rsidP="00A30CF5">
      <w:pPr>
        <w:spacing w:line="360" w:lineRule="auto"/>
        <w:jc w:val="both"/>
        <w:rPr>
          <w:rFonts w:ascii="Book Antiqua" w:hAnsi="Book Antiqua" w:cs="Arial"/>
          <w:color w:val="000000" w:themeColor="text1"/>
          <w:lang w:val="en-GB"/>
        </w:rPr>
      </w:pPr>
    </w:p>
    <w:p w:rsidR="000223EF" w:rsidRPr="00A30CF5" w:rsidRDefault="000223EF" w:rsidP="00A30CF5">
      <w:pPr>
        <w:spacing w:line="360" w:lineRule="auto"/>
        <w:jc w:val="both"/>
        <w:rPr>
          <w:rFonts w:ascii="Book Antiqua" w:hAnsi="Book Antiqua" w:cs="Arial"/>
          <w:color w:val="000000" w:themeColor="text1"/>
          <w:lang w:val="en-GB" w:eastAsia="zh-CN"/>
        </w:rPr>
      </w:pPr>
    </w:p>
    <w:p w:rsidR="00EA2D1D" w:rsidRPr="00A30CF5" w:rsidRDefault="00EA2D1D"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rPr>
        <w:br w:type="page"/>
      </w:r>
    </w:p>
    <w:p w:rsidR="000223EF" w:rsidRPr="00A30CF5" w:rsidRDefault="007B5499"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rPr>
        <w:lastRenderedPageBreak/>
        <w:t>Table 1 Donor, transplant, and recipient characteristics of the study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127"/>
      </w:tblGrid>
      <w:tr w:rsidR="00DE3BD0" w:rsidRPr="00A30CF5" w:rsidTr="00B10A30">
        <w:tc>
          <w:tcPr>
            <w:tcW w:w="5495" w:type="dxa"/>
            <w:tcBorders>
              <w:top w:val="single" w:sz="4" w:space="0" w:color="auto"/>
              <w:bottom w:val="single" w:sz="4" w:space="0" w:color="auto"/>
            </w:tcBorders>
          </w:tcPr>
          <w:p w:rsidR="007903DB" w:rsidRPr="00A30CF5" w:rsidRDefault="007903DB"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Variables</w:t>
            </w:r>
          </w:p>
        </w:tc>
        <w:tc>
          <w:tcPr>
            <w:tcW w:w="4127" w:type="dxa"/>
            <w:tcBorders>
              <w:top w:val="single" w:sz="4" w:space="0" w:color="auto"/>
              <w:bottom w:val="single" w:sz="4" w:space="0" w:color="auto"/>
            </w:tcBorders>
          </w:tcPr>
          <w:p w:rsidR="007903DB" w:rsidRPr="00A30CF5" w:rsidRDefault="00A6606C"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 xml:space="preserve">Median </w:t>
            </w:r>
            <w:r w:rsidR="007903DB" w:rsidRPr="00A30CF5">
              <w:rPr>
                <w:rFonts w:ascii="Book Antiqua" w:hAnsi="Book Antiqua" w:cs="Arial"/>
                <w:b/>
                <w:color w:val="000000" w:themeColor="text1"/>
                <w:lang w:val="en-GB"/>
              </w:rPr>
              <w:t xml:space="preserve">(IQR) or </w:t>
            </w:r>
            <w:r w:rsidR="007903DB" w:rsidRPr="00A30CF5">
              <w:rPr>
                <w:rFonts w:ascii="Book Antiqua" w:hAnsi="Book Antiqua" w:cs="Arial"/>
                <w:b/>
                <w:i/>
                <w:color w:val="000000" w:themeColor="text1"/>
                <w:lang w:val="en-GB"/>
              </w:rPr>
              <w:t>n</w:t>
            </w:r>
            <w:r w:rsidR="007903DB" w:rsidRPr="00A30CF5">
              <w:rPr>
                <w:rFonts w:ascii="Book Antiqua" w:hAnsi="Book Antiqua" w:cs="Arial"/>
                <w:b/>
                <w:color w:val="000000" w:themeColor="text1"/>
                <w:lang w:val="en-GB"/>
              </w:rPr>
              <w:t xml:space="preserve"> (%)</w:t>
            </w:r>
          </w:p>
        </w:tc>
      </w:tr>
      <w:tr w:rsidR="00DE3BD0" w:rsidRPr="00A30CF5" w:rsidTr="00B10A30">
        <w:tc>
          <w:tcPr>
            <w:tcW w:w="5495" w:type="dxa"/>
            <w:tcBorders>
              <w:top w:val="single" w:sz="4" w:space="0" w:color="auto"/>
            </w:tcBorders>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Patients</w:t>
            </w:r>
          </w:p>
        </w:tc>
        <w:tc>
          <w:tcPr>
            <w:tcW w:w="4127" w:type="dxa"/>
            <w:tcBorders>
              <w:top w:val="single" w:sz="4" w:space="0" w:color="auto"/>
            </w:tcBorders>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629</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Male : Female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372:257</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Caucasian ethnicity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279/629 (44.3)</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Afro-Caribbean ethnicity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114/629 (18.1)</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age (</w:t>
            </w:r>
            <w:proofErr w:type="spellStart"/>
            <w:r w:rsidR="006727CB"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47 (36-55)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body mass index (kg/m²)</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25.2 (22.2-27.5)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Pre-transplant diabetes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83/629 (13.2)</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Pre-transplant cardiovascular disease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62/629 (9.9)</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Recipient cytomegalovirus IgG positive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431/629 (68.5)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Glomerular disease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185/629 (29.4)</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Polycystic kidney disease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71/629 (11.3)</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Tubular-interstitial nephropathy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81/629 (12.9)</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Diabetic nephropathy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49/629 (7.8)</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Hypertension</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55/629 (8.7)</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Unknown renal disease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141/629 (22.4)</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Other renal disease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47/629 (7.5)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Haemodialysis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295/629 (46.9)</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Peritoneal dialysis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136/629 (21.6)</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Peritoneal dialysis and haemodialysis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118/629 (18.8)</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Pre-emptive transplant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80/629 (12.7)</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Panel-reactive antibody &gt;</w:t>
            </w:r>
            <w:r w:rsidR="00EE6433"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50%</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101/629 (16.1)</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Primary transplant</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550/629 (87.4)</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Deceased donor</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395/629 (62.8)</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Donation after brain death donor</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263/629 (41.8)</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ABO-incompatible transplant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25/629 (4.0)</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Donor age (</w:t>
            </w:r>
            <w:proofErr w:type="spellStart"/>
            <w:r w:rsidR="00EE6433"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 xml:space="preserv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48 (39-57)</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Donor-recipient gender mismatch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340/629 (54.1)</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Donor cytomegalovirus IgG positive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354/629 (56.3)</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Cytomegalovirus D</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R</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 xml:space="preserve"> immunization</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83/629 (13.2)</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lastRenderedPageBreak/>
              <w:t>Cold ischemia time (hours)</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 (4-16)</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Cold ischemia time &gt;12 </w:t>
            </w:r>
            <w:r w:rsidR="001A55B3" w:rsidRPr="00A30CF5">
              <w:rPr>
                <w:rFonts w:ascii="Book Antiqua" w:hAnsi="Book Antiqua" w:cs="Arial"/>
                <w:color w:val="000000" w:themeColor="text1"/>
                <w:lang w:val="en-GB" w:eastAsia="zh-CN"/>
              </w:rPr>
              <w:t>h</w:t>
            </w:r>
            <w:r w:rsidRPr="00A30CF5">
              <w:rPr>
                <w:rFonts w:ascii="Book Antiqua" w:hAnsi="Book Antiqua" w:cs="Arial"/>
                <w:color w:val="000000" w:themeColor="text1"/>
                <w:lang w:val="en-GB"/>
              </w:rPr>
              <w:t xml:space="preserv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282/629 (44.8)</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Cumulative HLA mismatch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 (2-4)</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 mismatch &gt;</w:t>
            </w:r>
            <w:r w:rsidR="001A55B3"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4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92/629 (14.6)</w:t>
            </w:r>
          </w:p>
        </w:tc>
      </w:tr>
      <w:tr w:rsidR="00491A1F" w:rsidRPr="00A30CF5" w:rsidTr="00C940DA">
        <w:tc>
          <w:tcPr>
            <w:tcW w:w="9622" w:type="dxa"/>
            <w:gridSpan w:val="2"/>
          </w:tcPr>
          <w:p w:rsidR="00491A1F" w:rsidRPr="00A30CF5" w:rsidRDefault="00491A1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Induction treatment</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Anti-IL2-receptor antagonist</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431/629 (68.5)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Rabbit anti-thymocyte globulin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169/629 (26.9)</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Rituximab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25/629 (4.0)</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Alemtuzumab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3/629 (0.5)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Muromonab-CD3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1/629 (0.2)</w:t>
            </w:r>
          </w:p>
        </w:tc>
      </w:tr>
      <w:tr w:rsidR="00491A1F" w:rsidRPr="00A30CF5" w:rsidTr="00F0722C">
        <w:tc>
          <w:tcPr>
            <w:tcW w:w="9622" w:type="dxa"/>
            <w:gridSpan w:val="2"/>
          </w:tcPr>
          <w:p w:rsidR="00491A1F" w:rsidRPr="00A30CF5" w:rsidRDefault="00491A1F"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Maintenance immunosuppression</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rPr>
              <w:t xml:space="preserve">-MMF-steroid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422/629 (67.1)</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rPr>
              <w:t xml:space="preserve">-AZA-steroid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3/629 (0.5)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Tacrolimus-MMF-steroid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109/629 (17.3)</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Tacrolimus-AZA-steroid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79/629 (12.6)</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Tacrolimus-MMF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12/629 (1.9)</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Tacrolimus-AZA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2/629 (0.3)</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AZA-MMF-steroid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1/629 (0.2)</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AZA-steroid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1/629 (0.2)</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rPr>
              <w:t xml:space="preserve">-based scheme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425/629 (67.6)</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Tacrolimus-based scheme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202/629 (32.1)</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CNI-free scheme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2/629 (0.3)</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MMF-containing scheme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544/629 (86.5)</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AZA-containing scheme</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86/629 (13.7)</w:t>
            </w:r>
          </w:p>
        </w:tc>
      </w:tr>
      <w:tr w:rsidR="00DE3BD0" w:rsidRPr="00A30CF5" w:rsidTr="00B10A30">
        <w:tc>
          <w:tcPr>
            <w:tcW w:w="5495" w:type="dxa"/>
          </w:tcPr>
          <w:p w:rsidR="007903DB" w:rsidRPr="00A30CF5" w:rsidRDefault="007903DB"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Steroid-free scheme </w:t>
            </w:r>
          </w:p>
        </w:tc>
        <w:tc>
          <w:tcPr>
            <w:tcW w:w="4127" w:type="dxa"/>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14/629 (2.2)</w:t>
            </w:r>
          </w:p>
        </w:tc>
      </w:tr>
      <w:tr w:rsidR="00DE3BD0" w:rsidRPr="00A30CF5" w:rsidTr="00B10A30">
        <w:tc>
          <w:tcPr>
            <w:tcW w:w="5495" w:type="dxa"/>
            <w:tcBorders>
              <w:bottom w:val="single" w:sz="4" w:space="0" w:color="auto"/>
            </w:tcBorders>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Cytomegalovirus prophylaxis </w:t>
            </w:r>
          </w:p>
        </w:tc>
        <w:tc>
          <w:tcPr>
            <w:tcW w:w="4127" w:type="dxa"/>
            <w:tcBorders>
              <w:bottom w:val="single" w:sz="4" w:space="0" w:color="auto"/>
            </w:tcBorders>
          </w:tcPr>
          <w:p w:rsidR="007903DB" w:rsidRPr="00A30CF5" w:rsidRDefault="007903DB"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241/629 (38.3)</w:t>
            </w:r>
          </w:p>
        </w:tc>
      </w:tr>
      <w:tr w:rsidR="00DE3BD0" w:rsidRPr="00A30CF5" w:rsidTr="00B10A30">
        <w:tc>
          <w:tcPr>
            <w:tcW w:w="9622" w:type="dxa"/>
            <w:gridSpan w:val="2"/>
            <w:tcBorders>
              <w:top w:val="single" w:sz="4" w:space="0" w:color="auto"/>
            </w:tcBorders>
          </w:tcPr>
          <w:p w:rsidR="00A0541D" w:rsidRPr="00A30CF5" w:rsidRDefault="00A0541D"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p>
          <w:p w:rsidR="007903DB" w:rsidRPr="00A30CF5" w:rsidRDefault="005B6089"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IQR</w:t>
            </w:r>
            <w:r w:rsidRPr="00A30CF5">
              <w:rPr>
                <w:rFonts w:ascii="Book Antiqua" w:hAnsi="Book Antiqua" w:cs="Arial"/>
                <w:color w:val="000000" w:themeColor="text1"/>
                <w:lang w:val="en-GB" w:eastAsia="zh-CN"/>
              </w:rPr>
              <w:t>:</w:t>
            </w:r>
            <w:r w:rsidR="007903DB"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 xml:space="preserve">Interquartile </w:t>
            </w:r>
            <w:r w:rsidR="007903DB" w:rsidRPr="00A30CF5">
              <w:rPr>
                <w:rFonts w:ascii="Book Antiqua" w:hAnsi="Book Antiqua" w:cs="Arial"/>
                <w:color w:val="000000" w:themeColor="text1"/>
                <w:lang w:val="en-GB"/>
              </w:rPr>
              <w:t>range; IgG</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Immunoglobulin </w:t>
            </w:r>
            <w:r w:rsidR="007903DB" w:rsidRPr="00A30CF5">
              <w:rPr>
                <w:rFonts w:ascii="Book Antiqua" w:hAnsi="Book Antiqua" w:cs="Arial"/>
                <w:color w:val="000000" w:themeColor="text1"/>
                <w:lang w:val="en-GB"/>
              </w:rPr>
              <w:t>class G; HLA</w:t>
            </w:r>
            <w:r w:rsidRPr="00A30CF5">
              <w:rPr>
                <w:rFonts w:ascii="Book Antiqua" w:hAnsi="Book Antiqua" w:cs="Arial"/>
                <w:color w:val="000000" w:themeColor="text1"/>
                <w:lang w:val="en-GB" w:eastAsia="zh-CN"/>
              </w:rPr>
              <w:t>:</w:t>
            </w:r>
            <w:r w:rsidR="007903DB"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 xml:space="preserve">Human </w:t>
            </w:r>
            <w:r w:rsidR="007903DB" w:rsidRPr="00A30CF5">
              <w:rPr>
                <w:rFonts w:ascii="Book Antiqua" w:hAnsi="Book Antiqua" w:cs="Arial"/>
                <w:color w:val="000000" w:themeColor="text1"/>
                <w:lang w:val="en-GB"/>
              </w:rPr>
              <w:t xml:space="preserve">leukocyte antigen; </w:t>
            </w:r>
            <w:proofErr w:type="spellStart"/>
            <w:r w:rsidR="007903DB"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eastAsia="zh-CN"/>
              </w:rPr>
              <w:t>:</w:t>
            </w:r>
            <w:r w:rsidR="007903DB"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Cyclosporine</w:t>
            </w:r>
            <w:r w:rsidR="007903DB" w:rsidRPr="00A30CF5">
              <w:rPr>
                <w:rFonts w:ascii="Book Antiqua" w:hAnsi="Book Antiqua" w:cs="Arial"/>
                <w:color w:val="000000" w:themeColor="text1"/>
                <w:lang w:val="en-GB"/>
              </w:rPr>
              <w:t>; MMF</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Mycophenolate </w:t>
            </w:r>
            <w:r w:rsidR="007903DB" w:rsidRPr="00A30CF5">
              <w:rPr>
                <w:rFonts w:ascii="Book Antiqua" w:hAnsi="Book Antiqua" w:cs="Arial"/>
                <w:color w:val="000000" w:themeColor="text1"/>
                <w:lang w:val="en-GB"/>
              </w:rPr>
              <w:t>mofetil; AZA</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Azathioprine</w:t>
            </w:r>
            <w:r w:rsidR="007903DB" w:rsidRPr="00A30CF5">
              <w:rPr>
                <w:rFonts w:ascii="Book Antiqua" w:hAnsi="Book Antiqua" w:cs="Arial"/>
                <w:color w:val="000000" w:themeColor="text1"/>
                <w:lang w:val="en-GB"/>
              </w:rPr>
              <w:t>; CNI</w:t>
            </w:r>
            <w:r w:rsidRPr="00A30CF5">
              <w:rPr>
                <w:rFonts w:ascii="Book Antiqua" w:hAnsi="Book Antiqua" w:cs="Arial"/>
                <w:color w:val="000000" w:themeColor="text1"/>
                <w:lang w:val="en-GB" w:eastAsia="zh-CN"/>
              </w:rPr>
              <w:t>:</w:t>
            </w:r>
            <w:r w:rsidR="007903DB" w:rsidRPr="00A30CF5">
              <w:rPr>
                <w:rFonts w:ascii="Book Antiqua" w:hAnsi="Book Antiqua" w:cs="Arial"/>
                <w:color w:val="000000" w:themeColor="text1"/>
                <w:lang w:val="en-GB"/>
              </w:rPr>
              <w:t xml:space="preserve"> </w:t>
            </w:r>
            <w:r w:rsidRPr="00A30CF5">
              <w:rPr>
                <w:rFonts w:ascii="Book Antiqua" w:hAnsi="Book Antiqua" w:cs="Arial"/>
                <w:color w:val="000000" w:themeColor="text1"/>
                <w:lang w:val="en-GB"/>
              </w:rPr>
              <w:t xml:space="preserve">Calcineurin </w:t>
            </w:r>
            <w:r w:rsidR="007903DB" w:rsidRPr="00A30CF5">
              <w:rPr>
                <w:rFonts w:ascii="Book Antiqua" w:hAnsi="Book Antiqua" w:cs="Arial"/>
                <w:color w:val="000000" w:themeColor="text1"/>
                <w:lang w:val="en-GB"/>
              </w:rPr>
              <w:t>inhibitor.</w:t>
            </w:r>
          </w:p>
        </w:tc>
      </w:tr>
    </w:tbl>
    <w:p w:rsidR="00A42399" w:rsidRPr="00A30CF5" w:rsidRDefault="00A42399" w:rsidP="00A30CF5">
      <w:pPr>
        <w:spacing w:line="360" w:lineRule="auto"/>
        <w:jc w:val="both"/>
        <w:rPr>
          <w:rFonts w:ascii="Book Antiqua" w:hAnsi="Book Antiqua" w:cs="Arial"/>
          <w:b/>
          <w:color w:val="000000" w:themeColor="text1"/>
          <w:lang w:val="en-GB"/>
        </w:rPr>
      </w:pPr>
    </w:p>
    <w:p w:rsidR="00A42399" w:rsidRPr="00A30CF5" w:rsidRDefault="00A42399"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p w:rsidR="00EA2D1D" w:rsidRPr="00A30CF5" w:rsidRDefault="00C9333A"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lastRenderedPageBreak/>
        <w:t>Table 2 Characteristics of kidney recipients with or without BK-viremia</w:t>
      </w:r>
    </w:p>
    <w:tbl>
      <w:tblPr>
        <w:tblStyle w:val="TableGrid"/>
        <w:tblW w:w="985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7"/>
        <w:gridCol w:w="2149"/>
        <w:gridCol w:w="2103"/>
        <w:gridCol w:w="1382"/>
      </w:tblGrid>
      <w:tr w:rsidR="00C9333A" w:rsidRPr="00A30CF5" w:rsidTr="00C9333A">
        <w:tc>
          <w:tcPr>
            <w:tcW w:w="4217" w:type="dxa"/>
            <w:vMerge w:val="restart"/>
            <w:tcBorders>
              <w:top w:val="single" w:sz="4" w:space="0" w:color="auto"/>
              <w:bottom w:val="single" w:sz="4" w:space="0" w:color="auto"/>
            </w:tcBorders>
          </w:tcPr>
          <w:p w:rsidR="00C9333A" w:rsidRPr="00A30CF5" w:rsidRDefault="00C9333A" w:rsidP="00A30CF5">
            <w:pPr>
              <w:widowControl w:val="0"/>
              <w:tabs>
                <w:tab w:val="left" w:pos="927"/>
              </w:tabs>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ab/>
              <w:t xml:space="preserve">    </w:t>
            </w:r>
          </w:p>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Variables</w:t>
            </w:r>
          </w:p>
        </w:tc>
        <w:tc>
          <w:tcPr>
            <w:tcW w:w="4252" w:type="dxa"/>
            <w:gridSpan w:val="2"/>
            <w:tcBorders>
              <w:top w:val="single" w:sz="4" w:space="0" w:color="auto"/>
              <w:bottom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 xml:space="preserve">Median (IQR) or </w:t>
            </w:r>
            <w:r w:rsidRPr="00A30CF5">
              <w:rPr>
                <w:rFonts w:ascii="Book Antiqua" w:hAnsi="Book Antiqua" w:cs="Arial"/>
                <w:b/>
                <w:i/>
                <w:color w:val="000000" w:themeColor="text1"/>
                <w:lang w:val="en-GB"/>
              </w:rPr>
              <w:t>n</w:t>
            </w:r>
            <w:r w:rsidRPr="00A30CF5">
              <w:rPr>
                <w:rFonts w:ascii="Book Antiqua" w:hAnsi="Book Antiqua" w:cs="Arial"/>
                <w:b/>
                <w:color w:val="000000" w:themeColor="text1"/>
                <w:lang w:val="en-GB"/>
              </w:rPr>
              <w:t xml:space="preserve"> (%)</w:t>
            </w:r>
          </w:p>
        </w:tc>
        <w:tc>
          <w:tcPr>
            <w:tcW w:w="1382" w:type="dxa"/>
            <w:vMerge w:val="restart"/>
            <w:tcBorders>
              <w:top w:val="single" w:sz="4" w:space="0" w:color="auto"/>
              <w:bottom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b/>
                <w:i/>
                <w:color w:val="000000" w:themeColor="text1"/>
                <w:lang w:val="en-GB" w:eastAsia="zh-CN"/>
              </w:rPr>
            </w:pPr>
            <w:r w:rsidRPr="00A30CF5">
              <w:rPr>
                <w:rFonts w:ascii="Book Antiqua" w:hAnsi="Book Antiqua" w:cs="Arial"/>
                <w:b/>
                <w:i/>
                <w:color w:val="000000" w:themeColor="text1"/>
                <w:lang w:val="en-GB"/>
              </w:rPr>
              <w:t>P</w:t>
            </w:r>
          </w:p>
        </w:tc>
      </w:tr>
      <w:tr w:rsidR="00C9333A" w:rsidRPr="00A30CF5" w:rsidTr="00C9333A">
        <w:tc>
          <w:tcPr>
            <w:tcW w:w="4217" w:type="dxa"/>
            <w:vMerge/>
            <w:tcBorders>
              <w:top w:val="single" w:sz="4" w:space="0" w:color="auto"/>
              <w:bottom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p>
        </w:tc>
        <w:tc>
          <w:tcPr>
            <w:tcW w:w="2149" w:type="dxa"/>
            <w:tcBorders>
              <w:top w:val="single" w:sz="4" w:space="0" w:color="auto"/>
              <w:bottom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No BKV group</w:t>
            </w:r>
          </w:p>
        </w:tc>
        <w:tc>
          <w:tcPr>
            <w:tcW w:w="2103" w:type="dxa"/>
            <w:tcBorders>
              <w:top w:val="single" w:sz="4" w:space="0" w:color="auto"/>
              <w:bottom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BKV group</w:t>
            </w:r>
          </w:p>
        </w:tc>
        <w:tc>
          <w:tcPr>
            <w:tcW w:w="1382" w:type="dxa"/>
            <w:vMerge/>
            <w:tcBorders>
              <w:top w:val="single" w:sz="4" w:space="0" w:color="auto"/>
              <w:bottom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b/>
                <w:i/>
                <w:color w:val="000000" w:themeColor="text1"/>
                <w:lang w:val="en-GB"/>
              </w:rPr>
            </w:pPr>
          </w:p>
        </w:tc>
      </w:tr>
      <w:tr w:rsidR="00C9333A" w:rsidRPr="00A30CF5" w:rsidTr="00C9333A">
        <w:tc>
          <w:tcPr>
            <w:tcW w:w="4217" w:type="dxa"/>
            <w:tcBorders>
              <w:top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Patients </w:t>
            </w:r>
          </w:p>
        </w:tc>
        <w:tc>
          <w:tcPr>
            <w:tcW w:w="2149" w:type="dxa"/>
            <w:tcBorders>
              <w:top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569</w:t>
            </w:r>
          </w:p>
        </w:tc>
        <w:tc>
          <w:tcPr>
            <w:tcW w:w="2103" w:type="dxa"/>
            <w:tcBorders>
              <w:top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60</w:t>
            </w:r>
          </w:p>
        </w:tc>
        <w:tc>
          <w:tcPr>
            <w:tcW w:w="1382" w:type="dxa"/>
            <w:tcBorders>
              <w:top w:val="single" w:sz="4" w:space="0" w:color="auto"/>
            </w:tcBorders>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Male : Female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333 : 236</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39 : 21</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0.4076</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Caucasian ethnicity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255/569 (44.8)</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24/60 (40)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0.4977</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Afro-Caribbean ethnicity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94/569 (16.5)</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20/60 (33.3)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0.0024</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age (years)</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47 (36-55)</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48.5 (37-53.25)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0.7263</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age ≥</w:t>
            </w:r>
            <w:r w:rsidR="00A42399"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60 </w:t>
            </w:r>
            <w:proofErr w:type="spellStart"/>
            <w:r w:rsidR="00A42399"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 xml:space="preserv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74/569 (13)</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10/60 (16.7)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0.4255</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vertAlign w:val="superscript"/>
                <w:lang w:val="en-GB"/>
              </w:rPr>
            </w:pPr>
            <w:r w:rsidRPr="00A30CF5">
              <w:rPr>
                <w:rFonts w:ascii="Book Antiqua" w:hAnsi="Book Antiqua" w:cs="Arial"/>
                <w:color w:val="000000" w:themeColor="text1"/>
                <w:lang w:val="en-GB"/>
              </w:rPr>
              <w:t>Recipient BMI ≥</w:t>
            </w:r>
            <w:r w:rsidR="00A42399"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30 kg/m</w:t>
            </w:r>
            <w:r w:rsidRPr="00A30CF5">
              <w:rPr>
                <w:rFonts w:ascii="Book Antiqua" w:hAnsi="Book Antiqua" w:cs="Arial"/>
                <w:color w:val="000000" w:themeColor="text1"/>
                <w:vertAlign w:val="superscript"/>
                <w:lang w:val="en-GB"/>
              </w:rPr>
              <w:t>2</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79/569 (13.9)</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8/60 (13.3)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Pre-transplant diabetes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77/569 (13.5)</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6/60 (10)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0.5499</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Pre-transplant cardiovascular disease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55/569 (9.7)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7/60 (11.7)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0.5473</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Recipient CMV IgG positive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391/569 (68.7)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40/60 (66.7)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0.7707</w:t>
            </w:r>
          </w:p>
        </w:tc>
      </w:tr>
      <w:tr w:rsidR="00A42399" w:rsidRPr="00A30CF5" w:rsidTr="004E1433">
        <w:trPr>
          <w:trHeight w:val="434"/>
        </w:trPr>
        <w:tc>
          <w:tcPr>
            <w:tcW w:w="9851" w:type="dxa"/>
            <w:gridSpan w:val="4"/>
          </w:tcPr>
          <w:p w:rsidR="00A42399" w:rsidRPr="00A30CF5" w:rsidRDefault="00A42399"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Primary renal disease</w:t>
            </w:r>
          </w:p>
        </w:tc>
      </w:tr>
      <w:tr w:rsidR="00C9333A" w:rsidRPr="00A30CF5" w:rsidTr="00C9333A">
        <w:trPr>
          <w:trHeight w:val="434"/>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Glomerular disease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167/569 (29.4)</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18/60 (30)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434"/>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Polycystic kidney disease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62/569 (10.9)</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9/60 (15)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432"/>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Tubular-interstitial nephropathy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77/569 (13.5)</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4/60 (6.7)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432"/>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Diabetic nephropathy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45/569 (7.9)</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4/60 (6.7)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432"/>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Hypertension</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47/569 (8.3)</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8/60 (13.3)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432"/>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Unknown renal disease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130/569 (22.8)</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11/60 (18.3)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432"/>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Other renal disease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41/569 (7.2)</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6/60 (10)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69"/>
        </w:trPr>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Haemodialysis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266/569 (46.7)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28/60 (46.7)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C9333A" w:rsidRPr="00A30CF5" w:rsidTr="00C9333A">
        <w:trPr>
          <w:trHeight w:val="368"/>
        </w:trPr>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Peritoneal dialysis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123/569 (21.6)</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13/60 (21.7)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Pre-emptive transplant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72/569 (12.7)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8/60 (13.3)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0.8395</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Panel-reactive antibody test &gt;</w:t>
            </w:r>
            <w:r w:rsidR="00C80323"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50%</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83/569 (14.6)</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18/60 (30)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0.0047</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Primary transplant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497/569 (87.3)</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53/60 (88.3)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C9333A" w:rsidRPr="00A30CF5" w:rsidTr="00C9333A">
        <w:trPr>
          <w:trHeight w:val="369"/>
        </w:trPr>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Deceased donor</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357/569 (62.7)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38/60 (63.3)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C9333A" w:rsidRPr="00A30CF5" w:rsidTr="00C9333A">
        <w:trPr>
          <w:trHeight w:val="368"/>
        </w:trPr>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Donation after brain death donor</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235/569 (41.3)</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27/60 (45)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0.5848</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ABO-incompatible transplant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21/569 (3.7)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4/60 (6.7)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0.2856</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Donor age (</w:t>
            </w:r>
            <w:proofErr w:type="spellStart"/>
            <w:r w:rsidR="00C80323"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 xml:space="preserv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47 (38-57)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51.5 (40.75-60.25)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0.0483</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Donor age ≥</w:t>
            </w:r>
            <w:r w:rsidR="00C80323"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60 </w:t>
            </w:r>
            <w:proofErr w:type="spellStart"/>
            <w:r w:rsidR="00C80323"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 xml:space="preserv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115/569 (20.2)</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17/60 (28.3)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0.1808</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lastRenderedPageBreak/>
              <w:t xml:space="preserve">Donor-recipient gender mismatch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308/569 (54.1)</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32/60 (53.3)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Donor CMV IgG positive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323/569 (56.8)</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31/60 (51.7)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0.4947</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Cytomegalovirus D</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R</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 xml:space="preserve"> immunization</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79/569 (13.9)</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4/60 (6.7)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0.1582</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Cold ischemia time (</w:t>
            </w:r>
            <w:r w:rsidR="00C80323" w:rsidRPr="00A30CF5">
              <w:rPr>
                <w:rFonts w:ascii="Book Antiqua" w:hAnsi="Book Antiqua" w:cs="Arial"/>
                <w:color w:val="000000" w:themeColor="text1"/>
                <w:lang w:val="en-GB" w:eastAsia="zh-CN"/>
              </w:rPr>
              <w:t>h</w:t>
            </w:r>
            <w:r w:rsidRPr="00A30CF5">
              <w:rPr>
                <w:rFonts w:ascii="Book Antiqua" w:hAnsi="Book Antiqua" w:cs="Arial"/>
                <w:color w:val="000000" w:themeColor="text1"/>
                <w:lang w:val="en-GB"/>
              </w:rPr>
              <w:t>)</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 (4-16)</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 (4-17.25)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0.9920</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Cumulative HLA mismatch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 (2-4)</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 (2-5)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0.0759</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 mismatch &gt;</w:t>
            </w:r>
            <w:r w:rsidR="00C80323"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4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76/569 (13.4)</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16/60 (26.7)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0.0110</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HLA-A mismatch</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(1-2)</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(1-2)</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0.6079</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HLA-B mismatch</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(1-1)</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(1-2)</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0.1896</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HLA-DR mismatch</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1(0-1)</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(0-1.25)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0.0482</w:t>
            </w:r>
          </w:p>
        </w:tc>
      </w:tr>
      <w:tr w:rsidR="00C80323" w:rsidRPr="00A30CF5" w:rsidTr="003F1EDB">
        <w:trPr>
          <w:trHeight w:val="370"/>
        </w:trPr>
        <w:tc>
          <w:tcPr>
            <w:tcW w:w="9851" w:type="dxa"/>
            <w:gridSpan w:val="4"/>
          </w:tcPr>
          <w:p w:rsidR="00C80323" w:rsidRPr="00A30CF5" w:rsidRDefault="00C80323"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Induction treatment</w:t>
            </w: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Anti-IL2-receptor antagonist</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388/569 (68.2)</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43/60 (71.7)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Rabbit anti-thymocyte globulin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156/569 (27.4)</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13/60 (21.7)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Rituximab</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21/569 (3.7)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4/60 (6.7)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Alemtuzumab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3/569 (0.5)</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0/60 (0)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Muromonab-CD3</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1/569 (0.2)</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0/60 (0)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80323" w:rsidRPr="00A30CF5" w:rsidTr="003C46CF">
        <w:tc>
          <w:tcPr>
            <w:tcW w:w="9851" w:type="dxa"/>
            <w:gridSpan w:val="4"/>
          </w:tcPr>
          <w:p w:rsidR="00C80323" w:rsidRPr="00A30CF5" w:rsidRDefault="00C80323"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Maintenance immunosuppression</w:t>
            </w:r>
          </w:p>
        </w:tc>
      </w:tr>
      <w:tr w:rsidR="00C9333A" w:rsidRPr="00A30CF5" w:rsidTr="00C9333A">
        <w:trPr>
          <w:trHeight w:val="372"/>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rPr>
              <w:t xml:space="preserve">-based scheme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385/569 (67.7)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40/60 (66.7)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Tacrolimus-based scheme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182/569 (32.0)</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20/60 (33.3)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MMF-containing scheme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490/569 (86.1)</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54/60 (90)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AZA-containing scheme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80/569 (14.1)</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6/60 (10)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CNI-free scheme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2/569 (0.4)</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0/60 (0)</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rPr>
          <w:trHeight w:val="370"/>
        </w:trPr>
        <w:tc>
          <w:tcPr>
            <w:tcW w:w="4217" w:type="dxa"/>
          </w:tcPr>
          <w:p w:rsidR="00C9333A" w:rsidRPr="00A30CF5" w:rsidRDefault="00C9333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Steroid-free scheme</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13/569 (2.3)</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1/60 (1.7)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Cytomegalovirus prophylaxis </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224/569 (39.4)</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17/60 (28.3)</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0.1239</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DGF</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152/569 (26.7)</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15/60 (25)</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0.8783</w:t>
            </w:r>
          </w:p>
        </w:tc>
      </w:tr>
      <w:tr w:rsidR="00C9333A" w:rsidRPr="00A30CF5" w:rsidTr="00C9333A">
        <w:tc>
          <w:tcPr>
            <w:tcW w:w="4217"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BPR within 30 </w:t>
            </w:r>
            <w:r w:rsidR="00F42C6A" w:rsidRPr="00A30CF5">
              <w:rPr>
                <w:rFonts w:ascii="Book Antiqua" w:hAnsi="Book Antiqua" w:cs="Arial"/>
                <w:color w:val="000000" w:themeColor="text1"/>
                <w:lang w:val="en-GB" w:eastAsia="zh-CN"/>
              </w:rPr>
              <w:t>d</w:t>
            </w:r>
            <w:r w:rsidRPr="00A30CF5">
              <w:rPr>
                <w:rFonts w:ascii="Book Antiqua" w:hAnsi="Book Antiqua" w:cs="Arial"/>
                <w:color w:val="000000" w:themeColor="text1"/>
                <w:lang w:val="en-GB"/>
              </w:rPr>
              <w:t xml:space="preserve"> of transplantation</w:t>
            </w:r>
          </w:p>
        </w:tc>
        <w:tc>
          <w:tcPr>
            <w:tcW w:w="2149"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54/569 (9.5)</w:t>
            </w:r>
          </w:p>
        </w:tc>
        <w:tc>
          <w:tcPr>
            <w:tcW w:w="2103" w:type="dxa"/>
          </w:tcPr>
          <w:p w:rsidR="00C9333A" w:rsidRPr="00A30CF5" w:rsidRDefault="00C9333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13/60 (21.7)</w:t>
            </w:r>
          </w:p>
        </w:tc>
        <w:tc>
          <w:tcPr>
            <w:tcW w:w="1382" w:type="dxa"/>
          </w:tcPr>
          <w:p w:rsidR="00C9333A" w:rsidRPr="00A30CF5" w:rsidRDefault="00C9333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0.0073</w:t>
            </w:r>
          </w:p>
        </w:tc>
      </w:tr>
    </w:tbl>
    <w:p w:rsidR="00EA2D1D" w:rsidRPr="00A30CF5" w:rsidRDefault="00F42C6A" w:rsidP="00A30CF5">
      <w:pPr>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BKV</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BK-virus; IQR</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Interquartile range; BMI</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Body mass index; CMV</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Cytomegalovirus; IgG</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Immunoglobulin class G; HLA</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Human leukocyte antigen; </w:t>
      </w:r>
      <w:proofErr w:type="spellStart"/>
      <w:r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Cyclosporine; MMF</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Mycophenolate mofetil; AZA</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Azathioprine; CNI</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Calcineurin inhibitor; DGF</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Delayed graft function; BPR</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Biopsy-proven rejection.</w:t>
      </w:r>
    </w:p>
    <w:p w:rsidR="00F42C6A" w:rsidRPr="00A30CF5" w:rsidRDefault="00F42C6A" w:rsidP="00A30CF5">
      <w:pPr>
        <w:spacing w:line="360" w:lineRule="auto"/>
        <w:jc w:val="both"/>
        <w:rPr>
          <w:rFonts w:ascii="Book Antiqua" w:hAnsi="Book Antiqua" w:cs="Arial"/>
          <w:b/>
          <w:color w:val="000000" w:themeColor="text1"/>
          <w:lang w:val="en-GB" w:eastAsia="zh-CN"/>
        </w:rPr>
      </w:pPr>
    </w:p>
    <w:p w:rsidR="00F42C6A" w:rsidRPr="00A30CF5" w:rsidRDefault="00F42C6A" w:rsidP="00A30CF5">
      <w:pPr>
        <w:spacing w:line="360" w:lineRule="auto"/>
        <w:jc w:val="both"/>
        <w:rPr>
          <w:rFonts w:ascii="Book Antiqua" w:hAnsi="Book Antiqua" w:cs="Arial"/>
          <w:b/>
          <w:color w:val="000000" w:themeColor="text1"/>
          <w:lang w:val="en-GB" w:eastAsia="zh-CN"/>
        </w:rPr>
      </w:pPr>
    </w:p>
    <w:p w:rsidR="00EA2D1D" w:rsidRPr="00A30CF5" w:rsidRDefault="00F42C6A"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lastRenderedPageBreak/>
        <w:t xml:space="preserve">Table 3 Characteristics of kidney recipients with BK-viremia and negative (No </w:t>
      </w:r>
      <w:r w:rsidR="000C0957" w:rsidRPr="00A30CF5">
        <w:rPr>
          <w:rFonts w:ascii="Book Antiqua" w:hAnsi="Book Antiqua" w:cs="Arial"/>
          <w:b/>
          <w:color w:val="000000" w:themeColor="text1"/>
          <w:lang w:val="en-GB"/>
        </w:rPr>
        <w:t xml:space="preserve">polyomavirus-associated nephropathy </w:t>
      </w:r>
      <w:r w:rsidRPr="00A30CF5">
        <w:rPr>
          <w:rFonts w:ascii="Book Antiqua" w:hAnsi="Book Antiqua" w:cs="Arial"/>
          <w:b/>
          <w:color w:val="000000" w:themeColor="text1"/>
          <w:lang w:val="en-GB"/>
        </w:rPr>
        <w:t>group) or positive allograft histology (</w:t>
      </w:r>
      <w:r w:rsidR="000C0957" w:rsidRPr="00A30CF5">
        <w:rPr>
          <w:rFonts w:ascii="Book Antiqua" w:hAnsi="Book Antiqua" w:cs="Arial"/>
          <w:b/>
          <w:color w:val="000000" w:themeColor="text1"/>
          <w:lang w:val="en-GB"/>
        </w:rPr>
        <w:t xml:space="preserve">Polyomavirus-associated nephropathy </w:t>
      </w:r>
      <w:r w:rsidRPr="00A30CF5">
        <w:rPr>
          <w:rFonts w:ascii="Book Antiqua" w:hAnsi="Book Antiqua" w:cs="Arial"/>
          <w:b/>
          <w:color w:val="000000" w:themeColor="text1"/>
          <w:lang w:val="en-GB"/>
        </w:rPr>
        <w:t>group)</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2125"/>
        <w:gridCol w:w="2644"/>
        <w:gridCol w:w="1145"/>
      </w:tblGrid>
      <w:tr w:rsidR="00F42C6A" w:rsidRPr="00A30CF5" w:rsidTr="007D52A7">
        <w:tc>
          <w:tcPr>
            <w:tcW w:w="3934" w:type="dxa"/>
            <w:vMerge w:val="restart"/>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Variables</w:t>
            </w:r>
          </w:p>
        </w:tc>
        <w:tc>
          <w:tcPr>
            <w:tcW w:w="4769" w:type="dxa"/>
            <w:gridSpan w:val="2"/>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 xml:space="preserve">Median (IQR) or </w:t>
            </w:r>
            <w:r w:rsidRPr="00A30CF5">
              <w:rPr>
                <w:rFonts w:ascii="Book Antiqua" w:hAnsi="Book Antiqua" w:cs="Arial"/>
                <w:b/>
                <w:i/>
                <w:color w:val="000000" w:themeColor="text1"/>
                <w:lang w:val="en-GB"/>
              </w:rPr>
              <w:t>n</w:t>
            </w:r>
            <w:r w:rsidRPr="00A30CF5">
              <w:rPr>
                <w:rFonts w:ascii="Book Antiqua" w:hAnsi="Book Antiqua" w:cs="Arial"/>
                <w:b/>
                <w:color w:val="000000" w:themeColor="text1"/>
                <w:lang w:val="en-GB"/>
              </w:rPr>
              <w:t xml:space="preserve"> (%)</w:t>
            </w:r>
          </w:p>
        </w:tc>
        <w:tc>
          <w:tcPr>
            <w:tcW w:w="1145" w:type="dxa"/>
            <w:vMerge w:val="restart"/>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P</w:t>
            </w:r>
          </w:p>
        </w:tc>
      </w:tr>
      <w:tr w:rsidR="00F42C6A" w:rsidRPr="00A30CF5" w:rsidTr="007D52A7">
        <w:tc>
          <w:tcPr>
            <w:tcW w:w="3934" w:type="dxa"/>
            <w:vMerge/>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p>
        </w:tc>
        <w:tc>
          <w:tcPr>
            <w:tcW w:w="2125" w:type="dxa"/>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No PVAN group</w:t>
            </w:r>
          </w:p>
        </w:tc>
        <w:tc>
          <w:tcPr>
            <w:tcW w:w="2644" w:type="dxa"/>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PVAN group</w:t>
            </w:r>
          </w:p>
        </w:tc>
        <w:tc>
          <w:tcPr>
            <w:tcW w:w="1145" w:type="dxa"/>
            <w:vMerge/>
            <w:tcBorders>
              <w:top w:val="single" w:sz="4" w:space="0" w:color="auto"/>
              <w:bottom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p>
        </w:tc>
      </w:tr>
      <w:tr w:rsidR="00F42C6A" w:rsidRPr="00A30CF5" w:rsidTr="007D52A7">
        <w:tc>
          <w:tcPr>
            <w:tcW w:w="3934" w:type="dxa"/>
            <w:tcBorders>
              <w:top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Patients </w:t>
            </w:r>
          </w:p>
        </w:tc>
        <w:tc>
          <w:tcPr>
            <w:tcW w:w="2125" w:type="dxa"/>
            <w:tcBorders>
              <w:top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20</w:t>
            </w:r>
          </w:p>
        </w:tc>
        <w:tc>
          <w:tcPr>
            <w:tcW w:w="2644" w:type="dxa"/>
            <w:tcBorders>
              <w:top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40</w:t>
            </w:r>
          </w:p>
        </w:tc>
        <w:tc>
          <w:tcPr>
            <w:tcW w:w="1145" w:type="dxa"/>
            <w:tcBorders>
              <w:top w:val="single" w:sz="4" w:space="0" w:color="auto"/>
            </w:tcBorders>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Male : Female</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 : 7</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26 : 14</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Caucasian ethnicity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9/20 (45)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15/40 (37.5)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0.5896</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Afro-Caribbean ethnicity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4/20 (20)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16/40 (40)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0.1536</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age (</w:t>
            </w:r>
            <w:proofErr w:type="spellStart"/>
            <w:r w:rsidR="00E9304E"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49 (33.5-58)</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48.5 (37.75-53)</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0.8887</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Pre-transplant diabetes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1/20 (5)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5/40 (12.5)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0.6532</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Pre-transplant CVD</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4/20 (20)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3/40 (7.5)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0.2077</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Recipient CMV IgG positive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13/20 (65)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27/40 (67.5)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rPr>
          <w:trHeight w:val="371"/>
        </w:trPr>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Haemodialysis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9/20 (45)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19/40 (47.5)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rPr>
          <w:trHeight w:val="369"/>
        </w:trPr>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Peritoneal dialysis</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6/20 (30)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7/40 (17.5)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0.3258</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Pre-emptive transplant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2/20 (10)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6/40 (15)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0.7068</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PRA test &gt;</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50%</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6/20 (30)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12/40 (30)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Primary transplant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17/20 (85)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36/40 (90)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0.6763</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Deceased donor</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13/20 (65)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25/40 (62.5)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ABO-incompatible transplant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1/20 (5)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3/40 (7.5)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Donor age (</w:t>
            </w:r>
            <w:proofErr w:type="spellStart"/>
            <w:r w:rsidR="00E9304E"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 xml:space="preserv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53.5 (42.25-62.75)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51 (40.75-57)</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0.30302</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Donor age ≥</w:t>
            </w:r>
            <w:r w:rsidR="00E9304E"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60 </w:t>
            </w:r>
            <w:proofErr w:type="spellStart"/>
            <w:r w:rsidR="00E9304E" w:rsidRPr="00A30CF5">
              <w:rPr>
                <w:rFonts w:ascii="Book Antiqua" w:hAnsi="Book Antiqua" w:cs="Arial"/>
                <w:color w:val="000000" w:themeColor="text1"/>
                <w:lang w:val="en-GB" w:eastAsia="zh-CN"/>
              </w:rPr>
              <w:t>yr</w:t>
            </w:r>
            <w:proofErr w:type="spellEnd"/>
            <w:r w:rsidRPr="00A30CF5">
              <w:rPr>
                <w:rFonts w:ascii="Book Antiqua" w:hAnsi="Book Antiqua" w:cs="Arial"/>
                <w:color w:val="000000" w:themeColor="text1"/>
                <w:lang w:val="en-GB"/>
              </w:rPr>
              <w:t xml:space="preserv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8/20 (40)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9/40 (22.5)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0.2246</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Donor CMV IgG positive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7/20 (35)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24/40 (60)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0.1004</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CMV D</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R</w:t>
            </w:r>
            <w:r w:rsidRPr="00A30CF5">
              <w:rPr>
                <w:rFonts w:ascii="Book Antiqua" w:hAnsi="Book Antiqua" w:cs="Arial"/>
                <w:color w:val="000000" w:themeColor="text1"/>
                <w:vertAlign w:val="superscript"/>
                <w:lang w:val="en-GB"/>
              </w:rPr>
              <w:t>-</w:t>
            </w:r>
            <w:r w:rsidRPr="00A30CF5">
              <w:rPr>
                <w:rFonts w:ascii="Book Antiqua" w:hAnsi="Book Antiqua" w:cs="Arial"/>
                <w:color w:val="000000" w:themeColor="text1"/>
                <w:lang w:val="en-GB"/>
              </w:rPr>
              <w:t xml:space="preserve"> immunization</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1/20 (5)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3/40 (7.5)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Cold ischemia time (</w:t>
            </w:r>
            <w:r w:rsidR="00E9304E" w:rsidRPr="00A30CF5">
              <w:rPr>
                <w:rFonts w:ascii="Book Antiqua" w:hAnsi="Book Antiqua" w:cs="Arial"/>
                <w:color w:val="000000" w:themeColor="text1"/>
                <w:lang w:val="en-GB" w:eastAsia="zh-CN"/>
              </w:rPr>
              <w:t>h</w:t>
            </w:r>
            <w:r w:rsidRPr="00A30CF5">
              <w:rPr>
                <w:rFonts w:ascii="Book Antiqua" w:hAnsi="Book Antiqua" w:cs="Arial"/>
                <w:color w:val="000000" w:themeColor="text1"/>
                <w:lang w:val="en-GB"/>
              </w:rPr>
              <w:t>)</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14.25 (4.3-21.5)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 (4-15)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0.4413</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Cumulative HLA mismatch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 (3-4.25)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 (2-5)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0.4654</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 mismatch &gt;</w:t>
            </w:r>
            <w:r w:rsidR="00E9304E"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4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5/20 (25)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11/40 (27.5)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HLA-A mismatch</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(1-1.25)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(1-2)</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0.78716</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HLA-B mismatch</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(1-2)</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(1-2)</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0.25014</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HLA-DR mismatch</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(0-1.25)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 (0-1.25)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0.8181</w:t>
            </w:r>
          </w:p>
        </w:tc>
      </w:tr>
      <w:tr w:rsidR="00E9304E" w:rsidRPr="00A30CF5" w:rsidTr="007D52A7">
        <w:trPr>
          <w:trHeight w:val="464"/>
        </w:trPr>
        <w:tc>
          <w:tcPr>
            <w:tcW w:w="9848" w:type="dxa"/>
            <w:gridSpan w:val="4"/>
          </w:tcPr>
          <w:p w:rsidR="00E9304E" w:rsidRPr="00A30CF5" w:rsidRDefault="00E9304E"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Induction immunosuppression</w:t>
            </w:r>
          </w:p>
        </w:tc>
      </w:tr>
      <w:tr w:rsidR="00F42C6A" w:rsidRPr="00A30CF5" w:rsidTr="007D52A7">
        <w:trPr>
          <w:trHeight w:val="461"/>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lastRenderedPageBreak/>
              <w:t>Anti-IL2-receptor antagonist</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15/20 (75)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28/40 (70)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461"/>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Anti-thymocyte globulin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4/20 (20)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9/40 (22.5)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461"/>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Rituximab</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1/20 (5)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3/40 (7.5)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E9304E" w:rsidRPr="00A30CF5" w:rsidTr="007D52A7">
        <w:trPr>
          <w:trHeight w:val="372"/>
        </w:trPr>
        <w:tc>
          <w:tcPr>
            <w:tcW w:w="9848" w:type="dxa"/>
            <w:gridSpan w:val="4"/>
          </w:tcPr>
          <w:p w:rsidR="00E9304E" w:rsidRPr="00A30CF5" w:rsidRDefault="00E9304E"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Maintenance immunosuppression</w:t>
            </w:r>
          </w:p>
        </w:tc>
      </w:tr>
      <w:tr w:rsidR="00F42C6A" w:rsidRPr="00A30CF5" w:rsidTr="007D52A7">
        <w:trPr>
          <w:trHeight w:val="370"/>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proofErr w:type="spellStart"/>
            <w:r w:rsidRPr="00A30CF5">
              <w:rPr>
                <w:rFonts w:ascii="Book Antiqua" w:hAnsi="Book Antiqua" w:cs="Arial"/>
                <w:color w:val="000000" w:themeColor="text1"/>
                <w:lang w:val="en-GB"/>
              </w:rPr>
              <w:t>CyA</w:t>
            </w:r>
            <w:proofErr w:type="spellEnd"/>
            <w:r w:rsidRPr="00A30CF5">
              <w:rPr>
                <w:rFonts w:ascii="Book Antiqua" w:hAnsi="Book Antiqua" w:cs="Arial"/>
                <w:color w:val="000000" w:themeColor="text1"/>
                <w:lang w:val="en-GB"/>
              </w:rPr>
              <w:t xml:space="preserve">-based scheme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14/20 (70)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26/40 (65)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370"/>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Tacrolimus-based scheme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6/20 (30)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14/40 (35)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370"/>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MMF-containing scheme</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19/20 (95)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35/40 (87.5)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370"/>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AZA-containing scheme</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1/20 (5)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5/40 (12.5)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370"/>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CNI-free scheme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0/20 (0)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0/40 (0)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rPr>
          <w:trHeight w:val="370"/>
        </w:trPr>
        <w:tc>
          <w:tcPr>
            <w:tcW w:w="3934" w:type="dxa"/>
          </w:tcPr>
          <w:p w:rsidR="00F42C6A" w:rsidRPr="00A30CF5" w:rsidRDefault="00F42C6A" w:rsidP="00A30CF5">
            <w:pPr>
              <w:widowControl w:val="0"/>
              <w:autoSpaceDE w:val="0"/>
              <w:autoSpaceDN w:val="0"/>
              <w:adjustRightInd w:val="0"/>
              <w:spacing w:line="360" w:lineRule="auto"/>
              <w:ind w:firstLineChars="50" w:firstLine="120"/>
              <w:jc w:val="both"/>
              <w:rPr>
                <w:rFonts w:ascii="Book Antiqua" w:hAnsi="Book Antiqua" w:cs="Arial"/>
                <w:color w:val="000000" w:themeColor="text1"/>
                <w:lang w:val="en-GB"/>
              </w:rPr>
            </w:pPr>
            <w:r w:rsidRPr="00A30CF5">
              <w:rPr>
                <w:rFonts w:ascii="Book Antiqua" w:hAnsi="Book Antiqua" w:cs="Arial"/>
                <w:color w:val="000000" w:themeColor="text1"/>
                <w:lang w:val="en-GB"/>
              </w:rPr>
              <w:t>Steroid-free scheme</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0/20 (0)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1/40 (2.5)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CMV prophylaxis </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4/20 (20)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13/40 (32.5)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0.3752</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DGF</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6/20 (30)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9/40 (22.5)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0.5424</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BPR within 30 </w:t>
            </w:r>
            <w:r w:rsidRPr="00A30CF5">
              <w:rPr>
                <w:rFonts w:ascii="Book Antiqua" w:hAnsi="Book Antiqua" w:cs="Arial"/>
                <w:color w:val="000000" w:themeColor="text1"/>
                <w:lang w:val="en-GB" w:eastAsia="zh-CN"/>
              </w:rPr>
              <w:t>d</w:t>
            </w:r>
            <w:r w:rsidRPr="00A30CF5">
              <w:rPr>
                <w:rFonts w:ascii="Book Antiqua" w:hAnsi="Book Antiqua" w:cs="Arial"/>
                <w:color w:val="000000" w:themeColor="text1"/>
                <w:lang w:val="en-GB"/>
              </w:rPr>
              <w:t xml:space="preserve"> of transplant</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4/20 (20)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9/40 (22.5)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1.0000</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Initial viremia ≥</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10000 copies/mL</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3/20 (15)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37/40 (92.5)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&lt;0.00001</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Initial viral load (copies/mL)</w:t>
            </w:r>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6000 (2975-7550)</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134800 (28750-425000)</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&lt;0.00001</w:t>
            </w:r>
          </w:p>
        </w:tc>
      </w:tr>
      <w:tr w:rsidR="00F42C6A" w:rsidRPr="00A30CF5" w:rsidTr="007D52A7">
        <w:tc>
          <w:tcPr>
            <w:tcW w:w="393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BKV viremia ≥</w:t>
            </w:r>
            <w:r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3 </w:t>
            </w:r>
            <w:proofErr w:type="spellStart"/>
            <w:r w:rsidRPr="00A30CF5">
              <w:rPr>
                <w:rFonts w:ascii="Book Antiqua" w:hAnsi="Book Antiqua" w:cs="Arial"/>
                <w:color w:val="000000" w:themeColor="text1"/>
                <w:lang w:val="en-GB" w:eastAsia="zh-CN"/>
              </w:rPr>
              <w:t>wk</w:t>
            </w:r>
            <w:proofErr w:type="spellEnd"/>
          </w:p>
        </w:tc>
        <w:tc>
          <w:tcPr>
            <w:tcW w:w="212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5/20 (25)</w:t>
            </w:r>
          </w:p>
        </w:tc>
        <w:tc>
          <w:tcPr>
            <w:tcW w:w="2644" w:type="dxa"/>
          </w:tcPr>
          <w:p w:rsidR="00F42C6A" w:rsidRPr="00A30CF5" w:rsidRDefault="00F42C6A"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38/40 (95)</w:t>
            </w:r>
          </w:p>
        </w:tc>
        <w:tc>
          <w:tcPr>
            <w:tcW w:w="1145" w:type="dxa"/>
          </w:tcPr>
          <w:p w:rsidR="00F42C6A" w:rsidRPr="00A30CF5" w:rsidRDefault="00F42C6A"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&lt;0.00001</w:t>
            </w:r>
          </w:p>
        </w:tc>
      </w:tr>
    </w:tbl>
    <w:p w:rsidR="00EA2D1D" w:rsidRPr="00A30CF5" w:rsidRDefault="00F42C6A" w:rsidP="00A30CF5">
      <w:pPr>
        <w:spacing w:line="360" w:lineRule="auto"/>
        <w:jc w:val="both"/>
        <w:rPr>
          <w:rFonts w:ascii="Book Antiqua" w:hAnsi="Book Antiqua" w:cs="Arial"/>
          <w:b/>
          <w:color w:val="000000" w:themeColor="text1"/>
          <w:lang w:val="en-GB"/>
        </w:rPr>
      </w:pPr>
      <w:r w:rsidRPr="00A30CF5">
        <w:rPr>
          <w:rFonts w:ascii="Book Antiqua" w:hAnsi="Book Antiqua" w:cs="Arial"/>
          <w:color w:val="000000" w:themeColor="text1"/>
          <w:lang w:val="en-GB"/>
        </w:rPr>
        <w:t>PVAN</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Polyomavirus-associated nephropathy; IQR</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Interquartile </w:t>
      </w:r>
      <w:r w:rsidRPr="00A30CF5">
        <w:rPr>
          <w:rFonts w:ascii="Book Antiqua" w:hAnsi="Book Antiqua" w:cs="Arial"/>
          <w:color w:val="000000" w:themeColor="text1"/>
          <w:lang w:val="en-GB"/>
        </w:rPr>
        <w:t>range; BMI</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Body </w:t>
      </w:r>
      <w:r w:rsidRPr="00A30CF5">
        <w:rPr>
          <w:rFonts w:ascii="Book Antiqua" w:hAnsi="Book Antiqua" w:cs="Arial"/>
          <w:color w:val="000000" w:themeColor="text1"/>
          <w:lang w:val="en-GB"/>
        </w:rPr>
        <w:t>mass index; CVD</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Cardiovascular </w:t>
      </w:r>
      <w:r w:rsidRPr="00A30CF5">
        <w:rPr>
          <w:rFonts w:ascii="Book Antiqua" w:hAnsi="Book Antiqua" w:cs="Arial"/>
          <w:color w:val="000000" w:themeColor="text1"/>
          <w:lang w:val="en-GB"/>
        </w:rPr>
        <w:t>disease; CMV</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Cytomegalovirus</w:t>
      </w:r>
      <w:r w:rsidRPr="00A30CF5">
        <w:rPr>
          <w:rFonts w:ascii="Book Antiqua" w:hAnsi="Book Antiqua" w:cs="Arial"/>
          <w:color w:val="000000" w:themeColor="text1"/>
          <w:lang w:val="en-GB"/>
        </w:rPr>
        <w:t>; IgG</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Immunoglobulin </w:t>
      </w:r>
      <w:r w:rsidRPr="00A30CF5">
        <w:rPr>
          <w:rFonts w:ascii="Book Antiqua" w:hAnsi="Book Antiqua" w:cs="Arial"/>
          <w:color w:val="000000" w:themeColor="text1"/>
          <w:lang w:val="en-GB"/>
        </w:rPr>
        <w:t>class G; PRA</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Panel</w:t>
      </w:r>
      <w:r w:rsidRPr="00A30CF5">
        <w:rPr>
          <w:rFonts w:ascii="Book Antiqua" w:hAnsi="Book Antiqua" w:cs="Arial"/>
          <w:color w:val="000000" w:themeColor="text1"/>
          <w:lang w:val="en-GB"/>
        </w:rPr>
        <w:t>-reactive antibody; HLA</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Human </w:t>
      </w:r>
      <w:r w:rsidRPr="00A30CF5">
        <w:rPr>
          <w:rFonts w:ascii="Book Antiqua" w:hAnsi="Book Antiqua" w:cs="Arial"/>
          <w:color w:val="000000" w:themeColor="text1"/>
          <w:lang w:val="en-GB"/>
        </w:rPr>
        <w:t xml:space="preserve">leukocyte antigen; </w:t>
      </w:r>
      <w:proofErr w:type="spellStart"/>
      <w:r w:rsidRPr="00A30CF5">
        <w:rPr>
          <w:rFonts w:ascii="Book Antiqua" w:hAnsi="Book Antiqua" w:cs="Arial"/>
          <w:color w:val="000000" w:themeColor="text1"/>
          <w:lang w:val="en-GB"/>
        </w:rPr>
        <w:t>CyA</w:t>
      </w:r>
      <w:proofErr w:type="spellEnd"/>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Cyclosporine</w:t>
      </w:r>
      <w:r w:rsidRPr="00A30CF5">
        <w:rPr>
          <w:rFonts w:ascii="Book Antiqua" w:hAnsi="Book Antiqua" w:cs="Arial"/>
          <w:color w:val="000000" w:themeColor="text1"/>
          <w:lang w:val="en-GB"/>
        </w:rPr>
        <w:t>; MMF</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Mycophenolate </w:t>
      </w:r>
      <w:r w:rsidRPr="00A30CF5">
        <w:rPr>
          <w:rFonts w:ascii="Book Antiqua" w:hAnsi="Book Antiqua" w:cs="Arial"/>
          <w:color w:val="000000" w:themeColor="text1"/>
          <w:lang w:val="en-GB"/>
        </w:rPr>
        <w:t>mofetil; AZA</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Azathioprine</w:t>
      </w:r>
      <w:r w:rsidRPr="00A30CF5">
        <w:rPr>
          <w:rFonts w:ascii="Book Antiqua" w:hAnsi="Book Antiqua" w:cs="Arial"/>
          <w:color w:val="000000" w:themeColor="text1"/>
          <w:lang w:val="en-GB"/>
        </w:rPr>
        <w:t>; CNI</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Calcineurin </w:t>
      </w:r>
      <w:r w:rsidRPr="00A30CF5">
        <w:rPr>
          <w:rFonts w:ascii="Book Antiqua" w:hAnsi="Book Antiqua" w:cs="Arial"/>
          <w:color w:val="000000" w:themeColor="text1"/>
          <w:lang w:val="en-GB"/>
        </w:rPr>
        <w:t>inhibitor; DGF</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 xml:space="preserve">Delayed </w:t>
      </w:r>
      <w:r w:rsidRPr="00A30CF5">
        <w:rPr>
          <w:rFonts w:ascii="Book Antiqua" w:hAnsi="Book Antiqua" w:cs="Arial"/>
          <w:color w:val="000000" w:themeColor="text1"/>
          <w:lang w:val="en-GB"/>
        </w:rPr>
        <w:t>graft function; BPR</w:t>
      </w:r>
      <w:r w:rsidR="00B95A80"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w:t>
      </w:r>
      <w:r w:rsidR="00B95A80" w:rsidRPr="00A30CF5">
        <w:rPr>
          <w:rFonts w:ascii="Book Antiqua" w:hAnsi="Book Antiqua" w:cs="Arial"/>
          <w:color w:val="000000" w:themeColor="text1"/>
          <w:lang w:val="en-GB"/>
        </w:rPr>
        <w:t>Biopsy</w:t>
      </w:r>
      <w:r w:rsidRPr="00A30CF5">
        <w:rPr>
          <w:rFonts w:ascii="Book Antiqua" w:hAnsi="Book Antiqua" w:cs="Arial"/>
          <w:color w:val="000000" w:themeColor="text1"/>
          <w:lang w:val="en-GB"/>
        </w:rPr>
        <w:t>-proven rejection.</w:t>
      </w:r>
    </w:p>
    <w:p w:rsidR="00EA2D1D" w:rsidRPr="00A30CF5" w:rsidRDefault="00EA2D1D"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889"/>
        <w:gridCol w:w="2952"/>
        <w:gridCol w:w="1617"/>
      </w:tblGrid>
      <w:tr w:rsidR="00DE3BD0" w:rsidRPr="00A30CF5" w:rsidTr="00B10A30">
        <w:trPr>
          <w:jc w:val="center"/>
        </w:trPr>
        <w:tc>
          <w:tcPr>
            <w:tcW w:w="9704" w:type="dxa"/>
            <w:gridSpan w:val="4"/>
            <w:tcBorders>
              <w:bottom w:val="single" w:sz="4" w:space="0" w:color="auto"/>
            </w:tcBorders>
          </w:tcPr>
          <w:p w:rsidR="00B10A30" w:rsidRPr="00A30CF5" w:rsidRDefault="005F500A" w:rsidP="00A30CF5">
            <w:pPr>
              <w:spacing w:line="360" w:lineRule="auto"/>
              <w:jc w:val="both"/>
              <w:rPr>
                <w:rFonts w:ascii="Book Antiqua" w:hAnsi="Book Antiqua" w:cs="Arial"/>
                <w:b/>
                <w:color w:val="000000" w:themeColor="text1"/>
                <w:lang w:val="en-GB" w:eastAsia="zh-CN"/>
              </w:rPr>
            </w:pPr>
            <w:r w:rsidRPr="00A30CF5">
              <w:rPr>
                <w:rFonts w:ascii="Book Antiqua" w:hAnsi="Book Antiqua" w:cs="Arial"/>
                <w:b/>
                <w:color w:val="000000" w:themeColor="text1"/>
                <w:lang w:val="en-GB"/>
              </w:rPr>
              <w:lastRenderedPageBreak/>
              <w:t>Table 4</w:t>
            </w:r>
            <w:r w:rsidR="00B10A30" w:rsidRPr="00A30CF5">
              <w:rPr>
                <w:rFonts w:ascii="Book Antiqua" w:hAnsi="Book Antiqua" w:cs="Arial"/>
                <w:b/>
                <w:color w:val="000000" w:themeColor="text1"/>
                <w:lang w:val="en-GB"/>
              </w:rPr>
              <w:t xml:space="preserve"> Final multivariable model for the risk of BK-viremia in a cohort </w:t>
            </w:r>
            <w:r w:rsidRPr="00A30CF5">
              <w:rPr>
                <w:rFonts w:ascii="Book Antiqua" w:hAnsi="Book Antiqua" w:cs="Arial"/>
                <w:b/>
                <w:color w:val="000000" w:themeColor="text1"/>
                <w:lang w:val="en-GB"/>
              </w:rPr>
              <w:t>of kidney transplant recipients</w:t>
            </w:r>
          </w:p>
        </w:tc>
      </w:tr>
      <w:tr w:rsidR="00DE3BD0" w:rsidRPr="00A30CF5" w:rsidTr="00B10A30">
        <w:trPr>
          <w:jc w:val="center"/>
        </w:trPr>
        <w:tc>
          <w:tcPr>
            <w:tcW w:w="4246" w:type="dxa"/>
            <w:tcBorders>
              <w:top w:val="single" w:sz="4" w:space="0" w:color="auto"/>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Variable</w:t>
            </w:r>
          </w:p>
        </w:tc>
        <w:tc>
          <w:tcPr>
            <w:tcW w:w="889" w:type="dxa"/>
            <w:tcBorders>
              <w:top w:val="single" w:sz="4" w:space="0" w:color="auto"/>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OR</w:t>
            </w:r>
          </w:p>
        </w:tc>
        <w:tc>
          <w:tcPr>
            <w:tcW w:w="2952" w:type="dxa"/>
            <w:tcBorders>
              <w:top w:val="single" w:sz="4" w:space="0" w:color="auto"/>
              <w:bottom w:val="single" w:sz="4" w:space="0" w:color="auto"/>
            </w:tcBorders>
          </w:tcPr>
          <w:p w:rsidR="002C3F9E" w:rsidRPr="00A30CF5"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95% C</w:t>
            </w:r>
            <w:r w:rsidR="005D07DF" w:rsidRPr="00A30CF5">
              <w:rPr>
                <w:rFonts w:ascii="Book Antiqua" w:hAnsi="Book Antiqua" w:cs="Arial"/>
                <w:b/>
                <w:color w:val="000000" w:themeColor="text1"/>
                <w:lang w:val="en-GB"/>
              </w:rPr>
              <w:t>I</w:t>
            </w:r>
          </w:p>
        </w:tc>
        <w:tc>
          <w:tcPr>
            <w:tcW w:w="1617" w:type="dxa"/>
            <w:tcBorders>
              <w:top w:val="single" w:sz="4" w:space="0" w:color="auto"/>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P</w:t>
            </w:r>
          </w:p>
        </w:tc>
      </w:tr>
      <w:tr w:rsidR="00DE3BD0" w:rsidRPr="00A30CF5" w:rsidTr="00B10A30">
        <w:trPr>
          <w:jc w:val="center"/>
        </w:trPr>
        <w:tc>
          <w:tcPr>
            <w:tcW w:w="4246"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Afro-Caribbean ethnicity</w:t>
            </w:r>
          </w:p>
        </w:tc>
        <w:tc>
          <w:tcPr>
            <w:tcW w:w="889"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2.882</w:t>
            </w:r>
          </w:p>
        </w:tc>
        <w:tc>
          <w:tcPr>
            <w:tcW w:w="2952"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1.549; 5.259</w:t>
            </w:r>
          </w:p>
        </w:tc>
        <w:tc>
          <w:tcPr>
            <w:tcW w:w="1617" w:type="dxa"/>
            <w:tcBorders>
              <w:top w:val="single" w:sz="4" w:space="0" w:color="auto"/>
            </w:tcBorders>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0.001</w:t>
            </w:r>
          </w:p>
        </w:tc>
      </w:tr>
      <w:tr w:rsidR="00DE3BD0" w:rsidRPr="00A30CF5" w:rsidTr="00B10A30">
        <w:trPr>
          <w:jc w:val="center"/>
        </w:trPr>
        <w:tc>
          <w:tcPr>
            <w:tcW w:w="4246"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Panel-reactive antibody &gt;</w:t>
            </w:r>
            <w:r w:rsidR="005F500A"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50%</w:t>
            </w:r>
          </w:p>
        </w:tc>
        <w:tc>
          <w:tcPr>
            <w:tcW w:w="889"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3.352</w:t>
            </w:r>
          </w:p>
        </w:tc>
        <w:tc>
          <w:tcPr>
            <w:tcW w:w="2952"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1.737; 6.338</w:t>
            </w:r>
          </w:p>
        </w:tc>
        <w:tc>
          <w:tcPr>
            <w:tcW w:w="1617" w:type="dxa"/>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&lt;0.001</w:t>
            </w:r>
          </w:p>
        </w:tc>
      </w:tr>
      <w:tr w:rsidR="00DE3BD0" w:rsidRPr="00A30CF5" w:rsidTr="00B10A30">
        <w:trPr>
          <w:jc w:val="center"/>
        </w:trPr>
        <w:tc>
          <w:tcPr>
            <w:tcW w:w="4246"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HLA mismatch &gt;</w:t>
            </w:r>
            <w:r w:rsidR="005F500A"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4</w:t>
            </w:r>
          </w:p>
        </w:tc>
        <w:tc>
          <w:tcPr>
            <w:tcW w:w="889"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2.585</w:t>
            </w:r>
          </w:p>
        </w:tc>
        <w:tc>
          <w:tcPr>
            <w:tcW w:w="2952"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1.303; 4.955</w:t>
            </w:r>
          </w:p>
        </w:tc>
        <w:tc>
          <w:tcPr>
            <w:tcW w:w="1617" w:type="dxa"/>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0.005</w:t>
            </w:r>
          </w:p>
        </w:tc>
      </w:tr>
      <w:tr w:rsidR="00DE3BD0" w:rsidRPr="00A30CF5" w:rsidTr="00B10A30">
        <w:trPr>
          <w:jc w:val="center"/>
        </w:trPr>
        <w:tc>
          <w:tcPr>
            <w:tcW w:w="4246"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CMV Prophylaxis</w:t>
            </w:r>
          </w:p>
        </w:tc>
        <w:tc>
          <w:tcPr>
            <w:tcW w:w="889"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0.467</w:t>
            </w:r>
          </w:p>
        </w:tc>
        <w:tc>
          <w:tcPr>
            <w:tcW w:w="2952"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0.244; 0.854</w:t>
            </w:r>
          </w:p>
        </w:tc>
        <w:tc>
          <w:tcPr>
            <w:tcW w:w="1617" w:type="dxa"/>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0.017</w:t>
            </w:r>
          </w:p>
        </w:tc>
      </w:tr>
      <w:tr w:rsidR="00DE3BD0" w:rsidRPr="00A30CF5" w:rsidTr="00B10A30">
        <w:trPr>
          <w:jc w:val="center"/>
        </w:trPr>
        <w:tc>
          <w:tcPr>
            <w:tcW w:w="4246" w:type="dxa"/>
            <w:tcBorders>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 xml:space="preserve">BPR within 30 </w:t>
            </w:r>
            <w:r w:rsidR="005F500A" w:rsidRPr="00A30CF5">
              <w:rPr>
                <w:rFonts w:ascii="Book Antiqua" w:hAnsi="Book Antiqua" w:cs="Arial"/>
                <w:color w:val="000000" w:themeColor="text1"/>
                <w:lang w:val="en-GB" w:eastAsia="zh-CN"/>
              </w:rPr>
              <w:t>d</w:t>
            </w:r>
            <w:r w:rsidRPr="00A30CF5">
              <w:rPr>
                <w:rFonts w:ascii="Book Antiqua" w:hAnsi="Book Antiqua" w:cs="Arial"/>
                <w:color w:val="000000" w:themeColor="text1"/>
                <w:lang w:val="en-GB"/>
              </w:rPr>
              <w:t xml:space="preserve"> of transplant</w:t>
            </w:r>
          </w:p>
        </w:tc>
        <w:tc>
          <w:tcPr>
            <w:tcW w:w="889" w:type="dxa"/>
            <w:tcBorders>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2.342</w:t>
            </w:r>
          </w:p>
        </w:tc>
        <w:tc>
          <w:tcPr>
            <w:tcW w:w="2952" w:type="dxa"/>
            <w:tcBorders>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1.117; 4.664</w:t>
            </w:r>
          </w:p>
        </w:tc>
        <w:tc>
          <w:tcPr>
            <w:tcW w:w="1617" w:type="dxa"/>
            <w:tcBorders>
              <w:bottom w:val="single" w:sz="4" w:space="0" w:color="auto"/>
            </w:tcBorders>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0.019</w:t>
            </w:r>
          </w:p>
        </w:tc>
      </w:tr>
    </w:tbl>
    <w:p w:rsidR="00DF5FCE" w:rsidRPr="00A30CF5" w:rsidRDefault="00DF5FCE" w:rsidP="00A30CF5">
      <w:pPr>
        <w:spacing w:line="360" w:lineRule="auto"/>
        <w:jc w:val="both"/>
        <w:rPr>
          <w:rFonts w:ascii="Book Antiqua" w:hAnsi="Book Antiqua" w:cs="Arial"/>
          <w:color w:val="000000" w:themeColor="text1"/>
          <w:lang w:val="en-GB" w:eastAsia="zh-CN"/>
        </w:rPr>
      </w:pPr>
    </w:p>
    <w:p w:rsidR="00EA2D1D" w:rsidRPr="00A30CF5" w:rsidRDefault="00DF5FCE" w:rsidP="00A30CF5">
      <w:pPr>
        <w:spacing w:line="360" w:lineRule="auto"/>
        <w:jc w:val="both"/>
        <w:rPr>
          <w:rFonts w:ascii="Book Antiqua" w:hAnsi="Book Antiqua" w:cs="Arial"/>
          <w:b/>
          <w:color w:val="000000" w:themeColor="text1"/>
          <w:lang w:val="en-GB"/>
        </w:rPr>
      </w:pPr>
      <w:r w:rsidRPr="00A30CF5">
        <w:rPr>
          <w:rFonts w:ascii="Book Antiqua" w:hAnsi="Book Antiqua" w:cs="Arial"/>
          <w:color w:val="000000" w:themeColor="text1"/>
          <w:lang w:val="en-GB"/>
        </w:rPr>
        <w:t>OR</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Odds ratio; HLA</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Human leukocyte antigen; CMV</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Cytomegalovirus; BPR</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Biopsy-proven rejection</w:t>
      </w:r>
      <w:r w:rsidRPr="00A30CF5">
        <w:rPr>
          <w:rFonts w:ascii="Book Antiqua" w:hAnsi="Book Antiqua" w:cs="Arial"/>
          <w:color w:val="000000" w:themeColor="text1"/>
          <w:lang w:val="en-GB" w:eastAsia="zh-CN"/>
        </w:rPr>
        <w:t>.</w:t>
      </w:r>
    </w:p>
    <w:p w:rsidR="00EA2D1D" w:rsidRPr="00A30CF5" w:rsidRDefault="00EA2D1D"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889"/>
        <w:gridCol w:w="2952"/>
        <w:gridCol w:w="1475"/>
      </w:tblGrid>
      <w:tr w:rsidR="00DE3BD0" w:rsidRPr="00A30CF5" w:rsidTr="00B10A30">
        <w:trPr>
          <w:jc w:val="center"/>
        </w:trPr>
        <w:tc>
          <w:tcPr>
            <w:tcW w:w="9562" w:type="dxa"/>
            <w:gridSpan w:val="4"/>
            <w:tcBorders>
              <w:bottom w:val="single" w:sz="4" w:space="0" w:color="auto"/>
            </w:tcBorders>
          </w:tcPr>
          <w:p w:rsidR="00B10A30" w:rsidRPr="00A30CF5" w:rsidRDefault="00117F5A" w:rsidP="00A30CF5">
            <w:pPr>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lastRenderedPageBreak/>
              <w:t>Table 5</w:t>
            </w:r>
            <w:r w:rsidR="00B10A30" w:rsidRPr="00A30CF5">
              <w:rPr>
                <w:rFonts w:ascii="Book Antiqua" w:hAnsi="Book Antiqua" w:cs="Arial"/>
                <w:b/>
                <w:color w:val="000000" w:themeColor="text1"/>
                <w:lang w:val="en-GB"/>
              </w:rPr>
              <w:t xml:space="preserve"> Final multivariable model for the risk of Polyomavirus-associated nephropathy in a cohort of kidney transplant recipients</w:t>
            </w:r>
          </w:p>
        </w:tc>
      </w:tr>
      <w:tr w:rsidR="00DE3BD0" w:rsidRPr="00A30CF5" w:rsidTr="00B10A30">
        <w:trPr>
          <w:jc w:val="center"/>
        </w:trPr>
        <w:tc>
          <w:tcPr>
            <w:tcW w:w="4246" w:type="dxa"/>
            <w:tcBorders>
              <w:top w:val="single" w:sz="4" w:space="0" w:color="auto"/>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Variable</w:t>
            </w:r>
          </w:p>
        </w:tc>
        <w:tc>
          <w:tcPr>
            <w:tcW w:w="889" w:type="dxa"/>
            <w:tcBorders>
              <w:top w:val="single" w:sz="4" w:space="0" w:color="auto"/>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OR</w:t>
            </w:r>
          </w:p>
        </w:tc>
        <w:tc>
          <w:tcPr>
            <w:tcW w:w="2952" w:type="dxa"/>
            <w:tcBorders>
              <w:top w:val="single" w:sz="4" w:space="0" w:color="auto"/>
              <w:bottom w:val="single" w:sz="4" w:space="0" w:color="auto"/>
            </w:tcBorders>
          </w:tcPr>
          <w:p w:rsidR="002C3F9E" w:rsidRPr="00A30CF5" w:rsidRDefault="00B10A30"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95% C</w:t>
            </w:r>
            <w:r w:rsidR="005D07DF" w:rsidRPr="00A30CF5">
              <w:rPr>
                <w:rFonts w:ascii="Book Antiqua" w:hAnsi="Book Antiqua" w:cs="Arial"/>
                <w:b/>
                <w:color w:val="000000" w:themeColor="text1"/>
                <w:lang w:val="en-GB"/>
              </w:rPr>
              <w:t>I</w:t>
            </w:r>
          </w:p>
        </w:tc>
        <w:tc>
          <w:tcPr>
            <w:tcW w:w="1475" w:type="dxa"/>
            <w:tcBorders>
              <w:top w:val="single" w:sz="4" w:space="0" w:color="auto"/>
              <w:bottom w:val="single" w:sz="4" w:space="0" w:color="auto"/>
            </w:tcBorders>
          </w:tcPr>
          <w:p w:rsidR="00B10A30" w:rsidRPr="00A30CF5" w:rsidRDefault="002C3F9E" w:rsidP="00A30CF5">
            <w:pPr>
              <w:widowControl w:val="0"/>
              <w:autoSpaceDE w:val="0"/>
              <w:autoSpaceDN w:val="0"/>
              <w:adjustRightInd w:val="0"/>
              <w:spacing w:line="360" w:lineRule="auto"/>
              <w:jc w:val="both"/>
              <w:rPr>
                <w:rFonts w:ascii="Book Antiqua" w:hAnsi="Book Antiqua" w:cs="Arial"/>
                <w:b/>
                <w:i/>
                <w:color w:val="000000" w:themeColor="text1"/>
                <w:lang w:val="en-GB"/>
              </w:rPr>
            </w:pPr>
            <w:r w:rsidRPr="00A30CF5">
              <w:rPr>
                <w:rFonts w:ascii="Book Antiqua" w:hAnsi="Book Antiqua" w:cs="Arial"/>
                <w:b/>
                <w:i/>
                <w:color w:val="000000" w:themeColor="text1"/>
                <w:lang w:val="en-GB"/>
              </w:rPr>
              <w:t>P</w:t>
            </w:r>
          </w:p>
        </w:tc>
      </w:tr>
      <w:tr w:rsidR="00DE3BD0" w:rsidRPr="00A30CF5" w:rsidTr="00B10A30">
        <w:trPr>
          <w:jc w:val="center"/>
        </w:trPr>
        <w:tc>
          <w:tcPr>
            <w:tcW w:w="4246"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Afro-Caribbean ethnicity</w:t>
            </w:r>
          </w:p>
        </w:tc>
        <w:tc>
          <w:tcPr>
            <w:tcW w:w="889"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2.717</w:t>
            </w:r>
          </w:p>
        </w:tc>
        <w:tc>
          <w:tcPr>
            <w:tcW w:w="2952"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0.705-12.458</w:t>
            </w:r>
          </w:p>
        </w:tc>
        <w:tc>
          <w:tcPr>
            <w:tcW w:w="1475" w:type="dxa"/>
            <w:tcBorders>
              <w:top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0.164</w:t>
            </w:r>
          </w:p>
        </w:tc>
      </w:tr>
      <w:tr w:rsidR="00DE3BD0" w:rsidRPr="00A30CF5" w:rsidTr="00B10A30">
        <w:trPr>
          <w:jc w:val="center"/>
        </w:trPr>
        <w:tc>
          <w:tcPr>
            <w:tcW w:w="4246"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Cardiovascular disease</w:t>
            </w:r>
          </w:p>
        </w:tc>
        <w:tc>
          <w:tcPr>
            <w:tcW w:w="889"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0.235</w:t>
            </w:r>
          </w:p>
        </w:tc>
        <w:tc>
          <w:tcPr>
            <w:tcW w:w="2952"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0.034-1.42</w:t>
            </w:r>
          </w:p>
        </w:tc>
        <w:tc>
          <w:tcPr>
            <w:tcW w:w="1475"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0.117</w:t>
            </w:r>
          </w:p>
        </w:tc>
      </w:tr>
      <w:tr w:rsidR="00DE3BD0" w:rsidRPr="00A30CF5" w:rsidTr="00B10A30">
        <w:trPr>
          <w:jc w:val="center"/>
        </w:trPr>
        <w:tc>
          <w:tcPr>
            <w:tcW w:w="4246"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eastAsia="zh-CN"/>
              </w:rPr>
            </w:pPr>
            <w:r w:rsidRPr="00A30CF5">
              <w:rPr>
                <w:rFonts w:ascii="Book Antiqua" w:hAnsi="Book Antiqua" w:cs="Arial"/>
                <w:color w:val="000000" w:themeColor="text1"/>
                <w:lang w:val="en-GB"/>
              </w:rPr>
              <w:t>Donor Age ≥</w:t>
            </w:r>
            <w:r w:rsidR="0030287E" w:rsidRPr="00A30CF5">
              <w:rPr>
                <w:rFonts w:ascii="Book Antiqua" w:hAnsi="Book Antiqua" w:cs="Arial"/>
                <w:color w:val="000000" w:themeColor="text1"/>
                <w:lang w:val="en-GB" w:eastAsia="zh-CN"/>
              </w:rPr>
              <w:t xml:space="preserve"> </w:t>
            </w:r>
            <w:r w:rsidRPr="00A30CF5">
              <w:rPr>
                <w:rFonts w:ascii="Book Antiqua" w:hAnsi="Book Antiqua" w:cs="Arial"/>
                <w:color w:val="000000" w:themeColor="text1"/>
                <w:lang w:val="en-GB"/>
              </w:rPr>
              <w:t xml:space="preserve">60 </w:t>
            </w:r>
            <w:proofErr w:type="spellStart"/>
            <w:r w:rsidR="0030287E" w:rsidRPr="00A30CF5">
              <w:rPr>
                <w:rFonts w:ascii="Book Antiqua" w:hAnsi="Book Antiqua" w:cs="Arial"/>
                <w:color w:val="000000" w:themeColor="text1"/>
                <w:lang w:val="en-GB" w:eastAsia="zh-CN"/>
              </w:rPr>
              <w:t>yr</w:t>
            </w:r>
            <w:proofErr w:type="spellEnd"/>
          </w:p>
        </w:tc>
        <w:tc>
          <w:tcPr>
            <w:tcW w:w="889"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0.243</w:t>
            </w:r>
          </w:p>
        </w:tc>
        <w:tc>
          <w:tcPr>
            <w:tcW w:w="2952" w:type="dxa"/>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0.055-0.949</w:t>
            </w:r>
          </w:p>
        </w:tc>
        <w:tc>
          <w:tcPr>
            <w:tcW w:w="1475" w:type="dxa"/>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0.048</w:t>
            </w:r>
          </w:p>
        </w:tc>
      </w:tr>
      <w:tr w:rsidR="00DE3BD0" w:rsidRPr="00A30CF5" w:rsidTr="00B10A30">
        <w:trPr>
          <w:jc w:val="center"/>
        </w:trPr>
        <w:tc>
          <w:tcPr>
            <w:tcW w:w="4246" w:type="dxa"/>
            <w:tcBorders>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Recipient CMV IgG positive</w:t>
            </w:r>
          </w:p>
        </w:tc>
        <w:tc>
          <w:tcPr>
            <w:tcW w:w="889" w:type="dxa"/>
            <w:tcBorders>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4.371</w:t>
            </w:r>
          </w:p>
        </w:tc>
        <w:tc>
          <w:tcPr>
            <w:tcW w:w="2952" w:type="dxa"/>
            <w:tcBorders>
              <w:bottom w:val="single" w:sz="4" w:space="0" w:color="auto"/>
            </w:tcBorders>
          </w:tcPr>
          <w:p w:rsidR="00B10A30" w:rsidRPr="00A30CF5" w:rsidRDefault="00B10A30" w:rsidP="00A30CF5">
            <w:pPr>
              <w:widowControl w:val="0"/>
              <w:autoSpaceDE w:val="0"/>
              <w:autoSpaceDN w:val="0"/>
              <w:adjustRightInd w:val="0"/>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1.261-17.968</w:t>
            </w:r>
          </w:p>
        </w:tc>
        <w:tc>
          <w:tcPr>
            <w:tcW w:w="1475" w:type="dxa"/>
            <w:tcBorders>
              <w:bottom w:val="single" w:sz="4" w:space="0" w:color="auto"/>
            </w:tcBorders>
          </w:tcPr>
          <w:p w:rsidR="00B10A30" w:rsidRPr="00A30CF5" w:rsidRDefault="002C3F9E" w:rsidP="00A30CF5">
            <w:pPr>
              <w:widowControl w:val="0"/>
              <w:autoSpaceDE w:val="0"/>
              <w:autoSpaceDN w:val="0"/>
              <w:adjustRightInd w:val="0"/>
              <w:spacing w:line="360" w:lineRule="auto"/>
              <w:jc w:val="both"/>
              <w:rPr>
                <w:rFonts w:ascii="Book Antiqua" w:hAnsi="Book Antiqua" w:cs="Arial"/>
                <w:b/>
                <w:color w:val="000000" w:themeColor="text1"/>
                <w:lang w:val="en-GB"/>
              </w:rPr>
            </w:pPr>
            <w:r w:rsidRPr="00A30CF5">
              <w:rPr>
                <w:rFonts w:ascii="Book Antiqua" w:hAnsi="Book Antiqua" w:cs="Arial"/>
                <w:b/>
                <w:color w:val="000000" w:themeColor="text1"/>
                <w:lang w:val="en-GB"/>
              </w:rPr>
              <w:t>0.027</w:t>
            </w:r>
          </w:p>
        </w:tc>
      </w:tr>
    </w:tbl>
    <w:p w:rsidR="00DF5FCE" w:rsidRPr="00A30CF5" w:rsidRDefault="00DF5FCE" w:rsidP="00A30CF5">
      <w:pPr>
        <w:spacing w:line="360" w:lineRule="auto"/>
        <w:jc w:val="both"/>
        <w:rPr>
          <w:rFonts w:ascii="Book Antiqua" w:hAnsi="Book Antiqua" w:cs="Arial"/>
          <w:color w:val="000000" w:themeColor="text1"/>
          <w:lang w:val="en-GB"/>
        </w:rPr>
      </w:pPr>
      <w:r w:rsidRPr="00A30CF5">
        <w:rPr>
          <w:rFonts w:ascii="Book Antiqua" w:hAnsi="Book Antiqua" w:cs="Arial"/>
          <w:color w:val="000000" w:themeColor="text1"/>
          <w:lang w:val="en-GB"/>
        </w:rPr>
        <w:t>OR</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Odds ratio; CMV</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Cytomegalovirus; IgG</w:t>
      </w:r>
      <w:r w:rsidRPr="00A30CF5">
        <w:rPr>
          <w:rFonts w:ascii="Book Antiqua" w:hAnsi="Book Antiqua" w:cs="Arial"/>
          <w:color w:val="000000" w:themeColor="text1"/>
          <w:lang w:val="en-GB" w:eastAsia="zh-CN"/>
        </w:rPr>
        <w:t>:</w:t>
      </w:r>
      <w:r w:rsidRPr="00A30CF5">
        <w:rPr>
          <w:rFonts w:ascii="Book Antiqua" w:hAnsi="Book Antiqua" w:cs="Arial"/>
          <w:color w:val="000000" w:themeColor="text1"/>
          <w:lang w:val="en-GB"/>
        </w:rPr>
        <w:t xml:space="preserve"> Immunoglobulin class G.</w:t>
      </w:r>
    </w:p>
    <w:p w:rsidR="00B10A30" w:rsidRPr="00A30CF5" w:rsidRDefault="00B10A30" w:rsidP="00A30CF5">
      <w:pPr>
        <w:spacing w:line="360" w:lineRule="auto"/>
        <w:jc w:val="both"/>
        <w:rPr>
          <w:rFonts w:ascii="Book Antiqua" w:hAnsi="Book Antiqua" w:cs="Arial"/>
          <w:b/>
          <w:color w:val="000000" w:themeColor="text1"/>
          <w:lang w:val="en-GB"/>
        </w:rPr>
      </w:pPr>
    </w:p>
    <w:sectPr w:rsidR="00B10A30" w:rsidRPr="00A30CF5" w:rsidSect="00ED6F3E">
      <w:footerReference w:type="default" r:id="rId27"/>
      <w:pgSz w:w="11900" w:h="16840"/>
      <w:pgMar w:top="1417" w:right="1134" w:bottom="1134" w:left="1134"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927" w:rsidRDefault="001C6927" w:rsidP="005D4702">
      <w:r>
        <w:separator/>
      </w:r>
    </w:p>
  </w:endnote>
  <w:endnote w:type="continuationSeparator" w:id="0">
    <w:p w:rsidR="001C6927" w:rsidRDefault="001C6927" w:rsidP="005D4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ItalicMT">
    <w:charset w:val="00"/>
    <w:family w:val="roman"/>
    <w:pitch w:val="variable"/>
    <w:sig w:usb0="E0000AFF" w:usb1="00007843" w:usb2="00000001" w:usb3="00000000" w:csb0="000001B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908229"/>
      <w:docPartObj>
        <w:docPartGallery w:val="Page Numbers (Bottom of Page)"/>
        <w:docPartUnique/>
      </w:docPartObj>
    </w:sdtPr>
    <w:sdtEndPr>
      <w:rPr>
        <w:noProof/>
      </w:rPr>
    </w:sdtEndPr>
    <w:sdtContent>
      <w:p w:rsidR="005470D1" w:rsidRDefault="005470D1">
        <w:pPr>
          <w:pStyle w:val="Footer"/>
          <w:jc w:val="center"/>
        </w:pPr>
        <w:r>
          <w:fldChar w:fldCharType="begin"/>
        </w:r>
        <w:r>
          <w:instrText xml:space="preserve"> PAGE   \* MERGEFORMAT </w:instrText>
        </w:r>
        <w:r>
          <w:fldChar w:fldCharType="separate"/>
        </w:r>
        <w:r w:rsidR="0063239B">
          <w:rPr>
            <w:noProof/>
          </w:rPr>
          <w:t>28</w:t>
        </w:r>
        <w:r>
          <w:rPr>
            <w:noProof/>
          </w:rPr>
          <w:fldChar w:fldCharType="end"/>
        </w:r>
      </w:p>
    </w:sdtContent>
  </w:sdt>
  <w:p w:rsidR="005470D1" w:rsidRDefault="00547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927" w:rsidRDefault="001C6927" w:rsidP="005D4702">
      <w:r>
        <w:separator/>
      </w:r>
    </w:p>
  </w:footnote>
  <w:footnote w:type="continuationSeparator" w:id="0">
    <w:p w:rsidR="001C6927" w:rsidRDefault="001C6927" w:rsidP="005D4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23217"/>
    <w:multiLevelType w:val="hybridMultilevel"/>
    <w:tmpl w:val="9990C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BD4A38"/>
    <w:multiLevelType w:val="hybridMultilevel"/>
    <w:tmpl w:val="80C804C0"/>
    <w:lvl w:ilvl="0" w:tplc="49887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C29125E"/>
    <w:multiLevelType w:val="hybridMultilevel"/>
    <w:tmpl w:val="91444694"/>
    <w:lvl w:ilvl="0" w:tplc="84CCE7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291960"/>
    <w:multiLevelType w:val="hybridMultilevel"/>
    <w:tmpl w:val="C62030A0"/>
    <w:lvl w:ilvl="0" w:tplc="E8DAB614">
      <w:numFmt w:val="bullet"/>
      <w:lvlText w:val="-"/>
      <w:lvlJc w:val="left"/>
      <w:pPr>
        <w:ind w:left="360" w:hanging="360"/>
      </w:pPr>
      <w:rPr>
        <w:rFonts w:ascii="Book Antiqua" w:eastAsia="SimSun" w:hAnsi="Book Antiqua"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1690C63"/>
    <w:multiLevelType w:val="hybridMultilevel"/>
    <w:tmpl w:val="F69EA7FA"/>
    <w:lvl w:ilvl="0" w:tplc="DC5C7506">
      <w:start w:val="1"/>
      <w:numFmt w:val="decimal"/>
      <w:lvlText w:val="%1."/>
      <w:lvlJc w:val="left"/>
      <w:pPr>
        <w:ind w:left="720" w:hanging="360"/>
      </w:pPr>
      <w:rPr>
        <w:rFonts w:asciiTheme="minorHAnsi" w:hAnsiTheme="minorHAnsi" w:cstheme="minorBidi"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6E58E3"/>
    <w:multiLevelType w:val="multilevel"/>
    <w:tmpl w:val="8C8A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64910"/>
    <w:multiLevelType w:val="multilevel"/>
    <w:tmpl w:val="627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F5A87"/>
    <w:multiLevelType w:val="hybridMultilevel"/>
    <w:tmpl w:val="628E6E7A"/>
    <w:lvl w:ilvl="0" w:tplc="3322E84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7"/>
  </w:num>
  <w:num w:numId="6">
    <w:abstractNumId w:val="6"/>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47"/>
    <w:rsid w:val="0000024D"/>
    <w:rsid w:val="00002A78"/>
    <w:rsid w:val="00005ACA"/>
    <w:rsid w:val="000069C9"/>
    <w:rsid w:val="00007B4E"/>
    <w:rsid w:val="000100DE"/>
    <w:rsid w:val="00010CF2"/>
    <w:rsid w:val="00010DD7"/>
    <w:rsid w:val="00014C81"/>
    <w:rsid w:val="000160E4"/>
    <w:rsid w:val="0002230F"/>
    <w:rsid w:val="000223EF"/>
    <w:rsid w:val="00022DFF"/>
    <w:rsid w:val="0002365D"/>
    <w:rsid w:val="00025337"/>
    <w:rsid w:val="00027C8E"/>
    <w:rsid w:val="000321CF"/>
    <w:rsid w:val="00032221"/>
    <w:rsid w:val="0003299F"/>
    <w:rsid w:val="0003345D"/>
    <w:rsid w:val="00035FB7"/>
    <w:rsid w:val="000422C8"/>
    <w:rsid w:val="00042BF2"/>
    <w:rsid w:val="000433B6"/>
    <w:rsid w:val="0004365F"/>
    <w:rsid w:val="000458E7"/>
    <w:rsid w:val="00050F07"/>
    <w:rsid w:val="00054D87"/>
    <w:rsid w:val="00057A28"/>
    <w:rsid w:val="00060B1C"/>
    <w:rsid w:val="00065D44"/>
    <w:rsid w:val="000669AC"/>
    <w:rsid w:val="0006704C"/>
    <w:rsid w:val="00072825"/>
    <w:rsid w:val="00072A3F"/>
    <w:rsid w:val="000742B3"/>
    <w:rsid w:val="000835D4"/>
    <w:rsid w:val="00084635"/>
    <w:rsid w:val="000848D5"/>
    <w:rsid w:val="0008542C"/>
    <w:rsid w:val="00085DA7"/>
    <w:rsid w:val="00087185"/>
    <w:rsid w:val="0009183A"/>
    <w:rsid w:val="00093AE0"/>
    <w:rsid w:val="000946FA"/>
    <w:rsid w:val="00094E73"/>
    <w:rsid w:val="0009717A"/>
    <w:rsid w:val="000A2503"/>
    <w:rsid w:val="000A3F92"/>
    <w:rsid w:val="000A505C"/>
    <w:rsid w:val="000A581E"/>
    <w:rsid w:val="000A6112"/>
    <w:rsid w:val="000B0E31"/>
    <w:rsid w:val="000B6B9A"/>
    <w:rsid w:val="000C003B"/>
    <w:rsid w:val="000C0957"/>
    <w:rsid w:val="000C1B3D"/>
    <w:rsid w:val="000C236C"/>
    <w:rsid w:val="000C76B7"/>
    <w:rsid w:val="000D1594"/>
    <w:rsid w:val="000D3832"/>
    <w:rsid w:val="000D4094"/>
    <w:rsid w:val="000D44DF"/>
    <w:rsid w:val="000D66B6"/>
    <w:rsid w:val="000D7DA9"/>
    <w:rsid w:val="000E0A9A"/>
    <w:rsid w:val="000E2879"/>
    <w:rsid w:val="000E303A"/>
    <w:rsid w:val="000E34B5"/>
    <w:rsid w:val="000E405E"/>
    <w:rsid w:val="000E43CC"/>
    <w:rsid w:val="000E6868"/>
    <w:rsid w:val="000F2793"/>
    <w:rsid w:val="000F2842"/>
    <w:rsid w:val="000F3111"/>
    <w:rsid w:val="000F59B1"/>
    <w:rsid w:val="000F6D5F"/>
    <w:rsid w:val="000F7C12"/>
    <w:rsid w:val="00100DB0"/>
    <w:rsid w:val="0010466A"/>
    <w:rsid w:val="001048DE"/>
    <w:rsid w:val="00106DBE"/>
    <w:rsid w:val="00110FDA"/>
    <w:rsid w:val="001112B1"/>
    <w:rsid w:val="001115A5"/>
    <w:rsid w:val="00111DF0"/>
    <w:rsid w:val="00116E3F"/>
    <w:rsid w:val="00117F5A"/>
    <w:rsid w:val="0012230A"/>
    <w:rsid w:val="001231A5"/>
    <w:rsid w:val="00123C77"/>
    <w:rsid w:val="001240E6"/>
    <w:rsid w:val="001259EB"/>
    <w:rsid w:val="00126406"/>
    <w:rsid w:val="00130945"/>
    <w:rsid w:val="00130DF6"/>
    <w:rsid w:val="00131159"/>
    <w:rsid w:val="001322E2"/>
    <w:rsid w:val="00132FB5"/>
    <w:rsid w:val="00134505"/>
    <w:rsid w:val="00134AB0"/>
    <w:rsid w:val="001357EF"/>
    <w:rsid w:val="0013685D"/>
    <w:rsid w:val="001403DF"/>
    <w:rsid w:val="00141770"/>
    <w:rsid w:val="001417B9"/>
    <w:rsid w:val="001432A3"/>
    <w:rsid w:val="001469A6"/>
    <w:rsid w:val="001472F5"/>
    <w:rsid w:val="00150B1E"/>
    <w:rsid w:val="00154697"/>
    <w:rsid w:val="00156115"/>
    <w:rsid w:val="00156442"/>
    <w:rsid w:val="0015688A"/>
    <w:rsid w:val="00160E31"/>
    <w:rsid w:val="0016412D"/>
    <w:rsid w:val="00170CA4"/>
    <w:rsid w:val="001735B7"/>
    <w:rsid w:val="0017600F"/>
    <w:rsid w:val="00177081"/>
    <w:rsid w:val="001775CD"/>
    <w:rsid w:val="00177AFE"/>
    <w:rsid w:val="00177DA1"/>
    <w:rsid w:val="00177F72"/>
    <w:rsid w:val="00180703"/>
    <w:rsid w:val="00181BE9"/>
    <w:rsid w:val="00182743"/>
    <w:rsid w:val="0018297B"/>
    <w:rsid w:val="001843F7"/>
    <w:rsid w:val="00184E28"/>
    <w:rsid w:val="00186379"/>
    <w:rsid w:val="00186830"/>
    <w:rsid w:val="00187A34"/>
    <w:rsid w:val="00194EFA"/>
    <w:rsid w:val="001A069E"/>
    <w:rsid w:val="001A2538"/>
    <w:rsid w:val="001A2E05"/>
    <w:rsid w:val="001A55B3"/>
    <w:rsid w:val="001A7ABA"/>
    <w:rsid w:val="001B2C41"/>
    <w:rsid w:val="001B3BD8"/>
    <w:rsid w:val="001B4B96"/>
    <w:rsid w:val="001B55E6"/>
    <w:rsid w:val="001B609C"/>
    <w:rsid w:val="001B6160"/>
    <w:rsid w:val="001B74C6"/>
    <w:rsid w:val="001C37DD"/>
    <w:rsid w:val="001C3976"/>
    <w:rsid w:val="001C485A"/>
    <w:rsid w:val="001C4898"/>
    <w:rsid w:val="001C58B5"/>
    <w:rsid w:val="001C6927"/>
    <w:rsid w:val="001C69B6"/>
    <w:rsid w:val="001D0220"/>
    <w:rsid w:val="001D05C1"/>
    <w:rsid w:val="001D0BBC"/>
    <w:rsid w:val="001D0FE1"/>
    <w:rsid w:val="001D2B59"/>
    <w:rsid w:val="001D3276"/>
    <w:rsid w:val="001D358F"/>
    <w:rsid w:val="001D4A19"/>
    <w:rsid w:val="001D55D3"/>
    <w:rsid w:val="001D57F1"/>
    <w:rsid w:val="001D5835"/>
    <w:rsid w:val="001E15E4"/>
    <w:rsid w:val="001E1C78"/>
    <w:rsid w:val="001E287F"/>
    <w:rsid w:val="001E334C"/>
    <w:rsid w:val="001E60DD"/>
    <w:rsid w:val="001F3301"/>
    <w:rsid w:val="001F5E3A"/>
    <w:rsid w:val="001F681B"/>
    <w:rsid w:val="001F7C3E"/>
    <w:rsid w:val="00202E07"/>
    <w:rsid w:val="002078BE"/>
    <w:rsid w:val="0021006F"/>
    <w:rsid w:val="00212D26"/>
    <w:rsid w:val="002202E3"/>
    <w:rsid w:val="00230597"/>
    <w:rsid w:val="00230B89"/>
    <w:rsid w:val="00231F12"/>
    <w:rsid w:val="002347AE"/>
    <w:rsid w:val="002353CE"/>
    <w:rsid w:val="002358A7"/>
    <w:rsid w:val="002362FB"/>
    <w:rsid w:val="00237CDC"/>
    <w:rsid w:val="00240E28"/>
    <w:rsid w:val="00243940"/>
    <w:rsid w:val="002479DE"/>
    <w:rsid w:val="00250B55"/>
    <w:rsid w:val="00251A91"/>
    <w:rsid w:val="00253439"/>
    <w:rsid w:val="0025389D"/>
    <w:rsid w:val="00254401"/>
    <w:rsid w:val="00255255"/>
    <w:rsid w:val="002614C9"/>
    <w:rsid w:val="002633DF"/>
    <w:rsid w:val="00263F1E"/>
    <w:rsid w:val="0026521F"/>
    <w:rsid w:val="00265FB2"/>
    <w:rsid w:val="00266D5B"/>
    <w:rsid w:val="00266E15"/>
    <w:rsid w:val="0027010E"/>
    <w:rsid w:val="002710E1"/>
    <w:rsid w:val="00271424"/>
    <w:rsid w:val="00274AB8"/>
    <w:rsid w:val="00277E44"/>
    <w:rsid w:val="00280FFE"/>
    <w:rsid w:val="00282B59"/>
    <w:rsid w:val="00283430"/>
    <w:rsid w:val="00283B40"/>
    <w:rsid w:val="0028533D"/>
    <w:rsid w:val="00285AD7"/>
    <w:rsid w:val="002870D9"/>
    <w:rsid w:val="00287386"/>
    <w:rsid w:val="00290966"/>
    <w:rsid w:val="00292F27"/>
    <w:rsid w:val="00294FAA"/>
    <w:rsid w:val="0029678B"/>
    <w:rsid w:val="002A2E01"/>
    <w:rsid w:val="002A3AD4"/>
    <w:rsid w:val="002A3FD3"/>
    <w:rsid w:val="002A42B9"/>
    <w:rsid w:val="002A6C94"/>
    <w:rsid w:val="002A6F65"/>
    <w:rsid w:val="002A7413"/>
    <w:rsid w:val="002B0F99"/>
    <w:rsid w:val="002B2512"/>
    <w:rsid w:val="002B4C67"/>
    <w:rsid w:val="002B574F"/>
    <w:rsid w:val="002B639E"/>
    <w:rsid w:val="002B726D"/>
    <w:rsid w:val="002C14FA"/>
    <w:rsid w:val="002C1B48"/>
    <w:rsid w:val="002C387C"/>
    <w:rsid w:val="002C3F9E"/>
    <w:rsid w:val="002C420B"/>
    <w:rsid w:val="002C4469"/>
    <w:rsid w:val="002C5DE0"/>
    <w:rsid w:val="002C7190"/>
    <w:rsid w:val="002D04C5"/>
    <w:rsid w:val="002D2CB0"/>
    <w:rsid w:val="002D5597"/>
    <w:rsid w:val="002D5E3A"/>
    <w:rsid w:val="002D6AD8"/>
    <w:rsid w:val="002E0BDD"/>
    <w:rsid w:val="002E174E"/>
    <w:rsid w:val="002E6951"/>
    <w:rsid w:val="002F416B"/>
    <w:rsid w:val="002F64DC"/>
    <w:rsid w:val="002F6E2A"/>
    <w:rsid w:val="002F749A"/>
    <w:rsid w:val="002F7EB3"/>
    <w:rsid w:val="00302525"/>
    <w:rsid w:val="0030287E"/>
    <w:rsid w:val="003034A0"/>
    <w:rsid w:val="00303659"/>
    <w:rsid w:val="0030501E"/>
    <w:rsid w:val="00310436"/>
    <w:rsid w:val="003109F4"/>
    <w:rsid w:val="0031343F"/>
    <w:rsid w:val="00313896"/>
    <w:rsid w:val="00314E2D"/>
    <w:rsid w:val="0031569D"/>
    <w:rsid w:val="003156F8"/>
    <w:rsid w:val="00320D5F"/>
    <w:rsid w:val="00322751"/>
    <w:rsid w:val="003231E2"/>
    <w:rsid w:val="00325E33"/>
    <w:rsid w:val="0032622A"/>
    <w:rsid w:val="00326369"/>
    <w:rsid w:val="00326BB9"/>
    <w:rsid w:val="00330F67"/>
    <w:rsid w:val="00331BF3"/>
    <w:rsid w:val="00332000"/>
    <w:rsid w:val="00333BFE"/>
    <w:rsid w:val="00334585"/>
    <w:rsid w:val="003348CB"/>
    <w:rsid w:val="00336BAD"/>
    <w:rsid w:val="00342123"/>
    <w:rsid w:val="0034262D"/>
    <w:rsid w:val="003426DA"/>
    <w:rsid w:val="00343CC4"/>
    <w:rsid w:val="0034544D"/>
    <w:rsid w:val="00345896"/>
    <w:rsid w:val="003459AF"/>
    <w:rsid w:val="00350F12"/>
    <w:rsid w:val="00352D0D"/>
    <w:rsid w:val="00355465"/>
    <w:rsid w:val="00355B8A"/>
    <w:rsid w:val="00355D14"/>
    <w:rsid w:val="003611E5"/>
    <w:rsid w:val="00361CCB"/>
    <w:rsid w:val="0036378C"/>
    <w:rsid w:val="003651F6"/>
    <w:rsid w:val="00365275"/>
    <w:rsid w:val="003656D4"/>
    <w:rsid w:val="003700F7"/>
    <w:rsid w:val="0037031B"/>
    <w:rsid w:val="00370BF9"/>
    <w:rsid w:val="00370E65"/>
    <w:rsid w:val="0037454B"/>
    <w:rsid w:val="00375A4A"/>
    <w:rsid w:val="00376539"/>
    <w:rsid w:val="0038142B"/>
    <w:rsid w:val="003827F1"/>
    <w:rsid w:val="003842F7"/>
    <w:rsid w:val="003922A3"/>
    <w:rsid w:val="0039241C"/>
    <w:rsid w:val="0039293C"/>
    <w:rsid w:val="003958A6"/>
    <w:rsid w:val="0039596E"/>
    <w:rsid w:val="003A171F"/>
    <w:rsid w:val="003B012D"/>
    <w:rsid w:val="003B19C7"/>
    <w:rsid w:val="003B2CB9"/>
    <w:rsid w:val="003B4055"/>
    <w:rsid w:val="003B48F3"/>
    <w:rsid w:val="003B6932"/>
    <w:rsid w:val="003B6BD1"/>
    <w:rsid w:val="003C2A59"/>
    <w:rsid w:val="003C2AF3"/>
    <w:rsid w:val="003C4511"/>
    <w:rsid w:val="003C50B4"/>
    <w:rsid w:val="003C5B89"/>
    <w:rsid w:val="003D1133"/>
    <w:rsid w:val="003D3385"/>
    <w:rsid w:val="003D39C9"/>
    <w:rsid w:val="003D3E31"/>
    <w:rsid w:val="003D62B2"/>
    <w:rsid w:val="003D7806"/>
    <w:rsid w:val="003E21F5"/>
    <w:rsid w:val="003E258F"/>
    <w:rsid w:val="003E2F06"/>
    <w:rsid w:val="003E31FF"/>
    <w:rsid w:val="003E4D15"/>
    <w:rsid w:val="003E4D79"/>
    <w:rsid w:val="003E5407"/>
    <w:rsid w:val="003E59B6"/>
    <w:rsid w:val="003F029C"/>
    <w:rsid w:val="003F1BA1"/>
    <w:rsid w:val="003F46A6"/>
    <w:rsid w:val="003F5322"/>
    <w:rsid w:val="003F774C"/>
    <w:rsid w:val="00401C98"/>
    <w:rsid w:val="00407B59"/>
    <w:rsid w:val="0041635D"/>
    <w:rsid w:val="00416908"/>
    <w:rsid w:val="004208FB"/>
    <w:rsid w:val="00421B94"/>
    <w:rsid w:val="00421EC2"/>
    <w:rsid w:val="00424DDB"/>
    <w:rsid w:val="004253A9"/>
    <w:rsid w:val="0043078C"/>
    <w:rsid w:val="00431C4A"/>
    <w:rsid w:val="004340F2"/>
    <w:rsid w:val="0043514E"/>
    <w:rsid w:val="00440FCA"/>
    <w:rsid w:val="00442018"/>
    <w:rsid w:val="0044304B"/>
    <w:rsid w:val="004447BD"/>
    <w:rsid w:val="0045084A"/>
    <w:rsid w:val="00450B3C"/>
    <w:rsid w:val="00451DF3"/>
    <w:rsid w:val="004533E5"/>
    <w:rsid w:val="00453E6D"/>
    <w:rsid w:val="00455A7C"/>
    <w:rsid w:val="004620ED"/>
    <w:rsid w:val="004624E8"/>
    <w:rsid w:val="0046252C"/>
    <w:rsid w:val="004638D9"/>
    <w:rsid w:val="00463B6B"/>
    <w:rsid w:val="00464519"/>
    <w:rsid w:val="00467EF7"/>
    <w:rsid w:val="00470645"/>
    <w:rsid w:val="00471CF2"/>
    <w:rsid w:val="004732D8"/>
    <w:rsid w:val="00473345"/>
    <w:rsid w:val="004734B1"/>
    <w:rsid w:val="00473A7A"/>
    <w:rsid w:val="00474059"/>
    <w:rsid w:val="004743D6"/>
    <w:rsid w:val="004744AC"/>
    <w:rsid w:val="00475399"/>
    <w:rsid w:val="00477576"/>
    <w:rsid w:val="00477ECB"/>
    <w:rsid w:val="0048283A"/>
    <w:rsid w:val="00482A53"/>
    <w:rsid w:val="00482A82"/>
    <w:rsid w:val="00483F8D"/>
    <w:rsid w:val="004847B9"/>
    <w:rsid w:val="00486A37"/>
    <w:rsid w:val="00487080"/>
    <w:rsid w:val="0048751F"/>
    <w:rsid w:val="00491A1F"/>
    <w:rsid w:val="0049614F"/>
    <w:rsid w:val="004978FB"/>
    <w:rsid w:val="00497CEF"/>
    <w:rsid w:val="004A142A"/>
    <w:rsid w:val="004A1E63"/>
    <w:rsid w:val="004A2200"/>
    <w:rsid w:val="004A23A7"/>
    <w:rsid w:val="004A2FFD"/>
    <w:rsid w:val="004A460D"/>
    <w:rsid w:val="004B1B16"/>
    <w:rsid w:val="004B36B4"/>
    <w:rsid w:val="004C303C"/>
    <w:rsid w:val="004C626B"/>
    <w:rsid w:val="004C644C"/>
    <w:rsid w:val="004C755D"/>
    <w:rsid w:val="004D1F19"/>
    <w:rsid w:val="004D1F2E"/>
    <w:rsid w:val="004D3E77"/>
    <w:rsid w:val="004D6696"/>
    <w:rsid w:val="004D6D43"/>
    <w:rsid w:val="004E081D"/>
    <w:rsid w:val="004E1DF0"/>
    <w:rsid w:val="004E351E"/>
    <w:rsid w:val="004E3691"/>
    <w:rsid w:val="004E3AC5"/>
    <w:rsid w:val="004E3C55"/>
    <w:rsid w:val="004E5DCA"/>
    <w:rsid w:val="004E76C7"/>
    <w:rsid w:val="004F0775"/>
    <w:rsid w:val="004F21F3"/>
    <w:rsid w:val="004F3B15"/>
    <w:rsid w:val="004F3F84"/>
    <w:rsid w:val="004F46B2"/>
    <w:rsid w:val="004F6A1F"/>
    <w:rsid w:val="00501ED6"/>
    <w:rsid w:val="00503316"/>
    <w:rsid w:val="00503853"/>
    <w:rsid w:val="0050685E"/>
    <w:rsid w:val="00506939"/>
    <w:rsid w:val="00506BB6"/>
    <w:rsid w:val="005103E3"/>
    <w:rsid w:val="005116B9"/>
    <w:rsid w:val="005136A0"/>
    <w:rsid w:val="005159EF"/>
    <w:rsid w:val="0051676B"/>
    <w:rsid w:val="005231FC"/>
    <w:rsid w:val="0052451C"/>
    <w:rsid w:val="00526976"/>
    <w:rsid w:val="00526E79"/>
    <w:rsid w:val="00531CD1"/>
    <w:rsid w:val="00532FD9"/>
    <w:rsid w:val="00533FEA"/>
    <w:rsid w:val="0053482C"/>
    <w:rsid w:val="005354B8"/>
    <w:rsid w:val="00535C9A"/>
    <w:rsid w:val="0053618E"/>
    <w:rsid w:val="005366DB"/>
    <w:rsid w:val="00536D41"/>
    <w:rsid w:val="0054292A"/>
    <w:rsid w:val="005436EC"/>
    <w:rsid w:val="00543A23"/>
    <w:rsid w:val="00544C3E"/>
    <w:rsid w:val="005452B5"/>
    <w:rsid w:val="005452F2"/>
    <w:rsid w:val="005470D1"/>
    <w:rsid w:val="005471F4"/>
    <w:rsid w:val="00547F1E"/>
    <w:rsid w:val="005512D2"/>
    <w:rsid w:val="00551D9E"/>
    <w:rsid w:val="005534D2"/>
    <w:rsid w:val="00554DE7"/>
    <w:rsid w:val="00556F8D"/>
    <w:rsid w:val="00557D0B"/>
    <w:rsid w:val="00560585"/>
    <w:rsid w:val="0056068D"/>
    <w:rsid w:val="00560E54"/>
    <w:rsid w:val="0056219A"/>
    <w:rsid w:val="005632B4"/>
    <w:rsid w:val="00564FCD"/>
    <w:rsid w:val="0056566B"/>
    <w:rsid w:val="005656AD"/>
    <w:rsid w:val="005663EC"/>
    <w:rsid w:val="005667F7"/>
    <w:rsid w:val="00572175"/>
    <w:rsid w:val="0057356B"/>
    <w:rsid w:val="005738CF"/>
    <w:rsid w:val="00576C1D"/>
    <w:rsid w:val="00577097"/>
    <w:rsid w:val="00580003"/>
    <w:rsid w:val="005863C1"/>
    <w:rsid w:val="00586B14"/>
    <w:rsid w:val="00586C21"/>
    <w:rsid w:val="00590032"/>
    <w:rsid w:val="00590A24"/>
    <w:rsid w:val="00590C0A"/>
    <w:rsid w:val="00594380"/>
    <w:rsid w:val="005947AE"/>
    <w:rsid w:val="00596AFD"/>
    <w:rsid w:val="005A0978"/>
    <w:rsid w:val="005A1DE0"/>
    <w:rsid w:val="005A20CE"/>
    <w:rsid w:val="005A2CA8"/>
    <w:rsid w:val="005A3619"/>
    <w:rsid w:val="005A4AF6"/>
    <w:rsid w:val="005A5A80"/>
    <w:rsid w:val="005B0AE4"/>
    <w:rsid w:val="005B10DD"/>
    <w:rsid w:val="005B10E7"/>
    <w:rsid w:val="005B11AD"/>
    <w:rsid w:val="005B1808"/>
    <w:rsid w:val="005B6089"/>
    <w:rsid w:val="005B726D"/>
    <w:rsid w:val="005B7F33"/>
    <w:rsid w:val="005C0159"/>
    <w:rsid w:val="005C0FCC"/>
    <w:rsid w:val="005C7C8D"/>
    <w:rsid w:val="005D00C0"/>
    <w:rsid w:val="005D07DF"/>
    <w:rsid w:val="005D1AC7"/>
    <w:rsid w:val="005D249C"/>
    <w:rsid w:val="005D2E51"/>
    <w:rsid w:val="005D2F77"/>
    <w:rsid w:val="005D4702"/>
    <w:rsid w:val="005D57AA"/>
    <w:rsid w:val="005E0450"/>
    <w:rsid w:val="005E182D"/>
    <w:rsid w:val="005E2FA8"/>
    <w:rsid w:val="005E51C0"/>
    <w:rsid w:val="005E5484"/>
    <w:rsid w:val="005E5889"/>
    <w:rsid w:val="005E6A51"/>
    <w:rsid w:val="005F01F3"/>
    <w:rsid w:val="005F0DFE"/>
    <w:rsid w:val="005F14B3"/>
    <w:rsid w:val="005F17D0"/>
    <w:rsid w:val="005F23CA"/>
    <w:rsid w:val="005F38B5"/>
    <w:rsid w:val="005F3A4B"/>
    <w:rsid w:val="005F478F"/>
    <w:rsid w:val="005F4B36"/>
    <w:rsid w:val="005F500A"/>
    <w:rsid w:val="005F7805"/>
    <w:rsid w:val="005F7ADE"/>
    <w:rsid w:val="00602209"/>
    <w:rsid w:val="00602E7F"/>
    <w:rsid w:val="006057A3"/>
    <w:rsid w:val="00607CD4"/>
    <w:rsid w:val="00607EC5"/>
    <w:rsid w:val="00615B22"/>
    <w:rsid w:val="00616FA8"/>
    <w:rsid w:val="006220C9"/>
    <w:rsid w:val="00624888"/>
    <w:rsid w:val="00624C5A"/>
    <w:rsid w:val="006255AA"/>
    <w:rsid w:val="00625637"/>
    <w:rsid w:val="00625F8A"/>
    <w:rsid w:val="006270C8"/>
    <w:rsid w:val="00627469"/>
    <w:rsid w:val="0063020E"/>
    <w:rsid w:val="00630D10"/>
    <w:rsid w:val="00631987"/>
    <w:rsid w:val="006322E7"/>
    <w:rsid w:val="0063239B"/>
    <w:rsid w:val="006334C3"/>
    <w:rsid w:val="00637044"/>
    <w:rsid w:val="006419CF"/>
    <w:rsid w:val="00641B58"/>
    <w:rsid w:val="00641DB3"/>
    <w:rsid w:val="0064219B"/>
    <w:rsid w:val="0064404A"/>
    <w:rsid w:val="00644485"/>
    <w:rsid w:val="00646452"/>
    <w:rsid w:val="00646C98"/>
    <w:rsid w:val="00646E78"/>
    <w:rsid w:val="00647278"/>
    <w:rsid w:val="006554A2"/>
    <w:rsid w:val="0066020C"/>
    <w:rsid w:val="00661981"/>
    <w:rsid w:val="00667186"/>
    <w:rsid w:val="00667204"/>
    <w:rsid w:val="00670465"/>
    <w:rsid w:val="0067211A"/>
    <w:rsid w:val="006727CB"/>
    <w:rsid w:val="00673AE4"/>
    <w:rsid w:val="00676C94"/>
    <w:rsid w:val="0068101B"/>
    <w:rsid w:val="00682061"/>
    <w:rsid w:val="006821F9"/>
    <w:rsid w:val="006834B6"/>
    <w:rsid w:val="00683A9E"/>
    <w:rsid w:val="0068520C"/>
    <w:rsid w:val="006862D1"/>
    <w:rsid w:val="00691F2C"/>
    <w:rsid w:val="00692BD0"/>
    <w:rsid w:val="00693C88"/>
    <w:rsid w:val="0069419F"/>
    <w:rsid w:val="006973E4"/>
    <w:rsid w:val="006A13AC"/>
    <w:rsid w:val="006A14E6"/>
    <w:rsid w:val="006A255B"/>
    <w:rsid w:val="006A3677"/>
    <w:rsid w:val="006A3A11"/>
    <w:rsid w:val="006A481A"/>
    <w:rsid w:val="006A4D2C"/>
    <w:rsid w:val="006A6293"/>
    <w:rsid w:val="006B0EEF"/>
    <w:rsid w:val="006B19E6"/>
    <w:rsid w:val="006B2471"/>
    <w:rsid w:val="006B24E8"/>
    <w:rsid w:val="006B28CD"/>
    <w:rsid w:val="006C2535"/>
    <w:rsid w:val="006C3CB0"/>
    <w:rsid w:val="006C3DE2"/>
    <w:rsid w:val="006C543D"/>
    <w:rsid w:val="006C6D86"/>
    <w:rsid w:val="006D0241"/>
    <w:rsid w:val="006D76CC"/>
    <w:rsid w:val="006E0E77"/>
    <w:rsid w:val="006E1C70"/>
    <w:rsid w:val="006E2274"/>
    <w:rsid w:val="006E5359"/>
    <w:rsid w:val="006E7D1A"/>
    <w:rsid w:val="006F1347"/>
    <w:rsid w:val="006F149B"/>
    <w:rsid w:val="006F1ADE"/>
    <w:rsid w:val="006F3672"/>
    <w:rsid w:val="006F48F6"/>
    <w:rsid w:val="006F4D3B"/>
    <w:rsid w:val="006F65B0"/>
    <w:rsid w:val="006F7335"/>
    <w:rsid w:val="007002E5"/>
    <w:rsid w:val="00702E33"/>
    <w:rsid w:val="00705DD1"/>
    <w:rsid w:val="00705E95"/>
    <w:rsid w:val="00710740"/>
    <w:rsid w:val="00714349"/>
    <w:rsid w:val="00717D27"/>
    <w:rsid w:val="0072625B"/>
    <w:rsid w:val="00730F0C"/>
    <w:rsid w:val="00733923"/>
    <w:rsid w:val="0073496B"/>
    <w:rsid w:val="00734F24"/>
    <w:rsid w:val="00735DBF"/>
    <w:rsid w:val="0073630B"/>
    <w:rsid w:val="00736C2B"/>
    <w:rsid w:val="00740A8B"/>
    <w:rsid w:val="00745195"/>
    <w:rsid w:val="0075209B"/>
    <w:rsid w:val="0075273F"/>
    <w:rsid w:val="00752882"/>
    <w:rsid w:val="00752D31"/>
    <w:rsid w:val="00753DED"/>
    <w:rsid w:val="00756AE3"/>
    <w:rsid w:val="00761EED"/>
    <w:rsid w:val="00762EC3"/>
    <w:rsid w:val="007640D1"/>
    <w:rsid w:val="00765547"/>
    <w:rsid w:val="00767A1F"/>
    <w:rsid w:val="00770A47"/>
    <w:rsid w:val="00771D6D"/>
    <w:rsid w:val="00772411"/>
    <w:rsid w:val="0077350F"/>
    <w:rsid w:val="00773FE8"/>
    <w:rsid w:val="00774F6F"/>
    <w:rsid w:val="0077627D"/>
    <w:rsid w:val="00777772"/>
    <w:rsid w:val="00782B95"/>
    <w:rsid w:val="00784418"/>
    <w:rsid w:val="00785BC8"/>
    <w:rsid w:val="00787082"/>
    <w:rsid w:val="007878C2"/>
    <w:rsid w:val="00787E58"/>
    <w:rsid w:val="00790012"/>
    <w:rsid w:val="0079028B"/>
    <w:rsid w:val="007903DB"/>
    <w:rsid w:val="00796115"/>
    <w:rsid w:val="00797A60"/>
    <w:rsid w:val="007A2D19"/>
    <w:rsid w:val="007A7F40"/>
    <w:rsid w:val="007B1538"/>
    <w:rsid w:val="007B30C4"/>
    <w:rsid w:val="007B3735"/>
    <w:rsid w:val="007B3919"/>
    <w:rsid w:val="007B53F5"/>
    <w:rsid w:val="007B5499"/>
    <w:rsid w:val="007C43D7"/>
    <w:rsid w:val="007C4AF1"/>
    <w:rsid w:val="007C50C2"/>
    <w:rsid w:val="007C6135"/>
    <w:rsid w:val="007C6364"/>
    <w:rsid w:val="007C6D33"/>
    <w:rsid w:val="007C77FA"/>
    <w:rsid w:val="007D05F1"/>
    <w:rsid w:val="007D2AAA"/>
    <w:rsid w:val="007D4011"/>
    <w:rsid w:val="007D4250"/>
    <w:rsid w:val="007D42EB"/>
    <w:rsid w:val="007D4AF3"/>
    <w:rsid w:val="007D52A7"/>
    <w:rsid w:val="007D6995"/>
    <w:rsid w:val="007D726A"/>
    <w:rsid w:val="007E4AD9"/>
    <w:rsid w:val="007E4CE2"/>
    <w:rsid w:val="007E59D3"/>
    <w:rsid w:val="007F0B64"/>
    <w:rsid w:val="007F1AD0"/>
    <w:rsid w:val="007F6699"/>
    <w:rsid w:val="0080201D"/>
    <w:rsid w:val="00806105"/>
    <w:rsid w:val="00807B5F"/>
    <w:rsid w:val="0081131E"/>
    <w:rsid w:val="008123C0"/>
    <w:rsid w:val="008161F0"/>
    <w:rsid w:val="00816918"/>
    <w:rsid w:val="00820A32"/>
    <w:rsid w:val="00821AB0"/>
    <w:rsid w:val="008236BA"/>
    <w:rsid w:val="008251EF"/>
    <w:rsid w:val="008261A8"/>
    <w:rsid w:val="008318F4"/>
    <w:rsid w:val="00833743"/>
    <w:rsid w:val="0083603B"/>
    <w:rsid w:val="00840769"/>
    <w:rsid w:val="00845A52"/>
    <w:rsid w:val="0085079C"/>
    <w:rsid w:val="0085125E"/>
    <w:rsid w:val="008518F6"/>
    <w:rsid w:val="00851D23"/>
    <w:rsid w:val="008522E6"/>
    <w:rsid w:val="008527D1"/>
    <w:rsid w:val="0085338A"/>
    <w:rsid w:val="00854947"/>
    <w:rsid w:val="008550C0"/>
    <w:rsid w:val="00856014"/>
    <w:rsid w:val="00860887"/>
    <w:rsid w:val="008613C5"/>
    <w:rsid w:val="00861C3C"/>
    <w:rsid w:val="00863B98"/>
    <w:rsid w:val="00866D7E"/>
    <w:rsid w:val="00871FAE"/>
    <w:rsid w:val="008723D2"/>
    <w:rsid w:val="0087367B"/>
    <w:rsid w:val="00880502"/>
    <w:rsid w:val="008812D0"/>
    <w:rsid w:val="00881F01"/>
    <w:rsid w:val="008841D3"/>
    <w:rsid w:val="00886266"/>
    <w:rsid w:val="00890450"/>
    <w:rsid w:val="008918EE"/>
    <w:rsid w:val="00895105"/>
    <w:rsid w:val="00896909"/>
    <w:rsid w:val="00897CF3"/>
    <w:rsid w:val="008A3104"/>
    <w:rsid w:val="008A34E9"/>
    <w:rsid w:val="008A3FCF"/>
    <w:rsid w:val="008A490F"/>
    <w:rsid w:val="008A5ED7"/>
    <w:rsid w:val="008A634B"/>
    <w:rsid w:val="008A6449"/>
    <w:rsid w:val="008A74B8"/>
    <w:rsid w:val="008B001A"/>
    <w:rsid w:val="008B08D9"/>
    <w:rsid w:val="008B1326"/>
    <w:rsid w:val="008B13B8"/>
    <w:rsid w:val="008B2B53"/>
    <w:rsid w:val="008B42C2"/>
    <w:rsid w:val="008B5897"/>
    <w:rsid w:val="008C1C9C"/>
    <w:rsid w:val="008C1DA8"/>
    <w:rsid w:val="008C1DB9"/>
    <w:rsid w:val="008C3129"/>
    <w:rsid w:val="008C4F4F"/>
    <w:rsid w:val="008C7E54"/>
    <w:rsid w:val="008D0DE3"/>
    <w:rsid w:val="008D2C79"/>
    <w:rsid w:val="008D2D99"/>
    <w:rsid w:val="008D5588"/>
    <w:rsid w:val="008D58CB"/>
    <w:rsid w:val="008D5A0A"/>
    <w:rsid w:val="008E09A7"/>
    <w:rsid w:val="008E156C"/>
    <w:rsid w:val="008E2080"/>
    <w:rsid w:val="008E2FE4"/>
    <w:rsid w:val="008E3C97"/>
    <w:rsid w:val="008F02B4"/>
    <w:rsid w:val="008F056D"/>
    <w:rsid w:val="008F3202"/>
    <w:rsid w:val="008F4097"/>
    <w:rsid w:val="008F7C98"/>
    <w:rsid w:val="009070F9"/>
    <w:rsid w:val="009077C5"/>
    <w:rsid w:val="00912C5C"/>
    <w:rsid w:val="0091320D"/>
    <w:rsid w:val="0091639E"/>
    <w:rsid w:val="009169A9"/>
    <w:rsid w:val="00920E6B"/>
    <w:rsid w:val="009223DD"/>
    <w:rsid w:val="00923FF9"/>
    <w:rsid w:val="00924DA9"/>
    <w:rsid w:val="00927098"/>
    <w:rsid w:val="0093351B"/>
    <w:rsid w:val="009339BB"/>
    <w:rsid w:val="0093524D"/>
    <w:rsid w:val="00936D2B"/>
    <w:rsid w:val="00937197"/>
    <w:rsid w:val="00937AAE"/>
    <w:rsid w:val="00940F3C"/>
    <w:rsid w:val="0094109C"/>
    <w:rsid w:val="009410B4"/>
    <w:rsid w:val="00941401"/>
    <w:rsid w:val="00943719"/>
    <w:rsid w:val="0094431E"/>
    <w:rsid w:val="00944F37"/>
    <w:rsid w:val="0094738D"/>
    <w:rsid w:val="009509C2"/>
    <w:rsid w:val="009511CA"/>
    <w:rsid w:val="0095284B"/>
    <w:rsid w:val="00953E21"/>
    <w:rsid w:val="00956387"/>
    <w:rsid w:val="00963F28"/>
    <w:rsid w:val="0096411D"/>
    <w:rsid w:val="00967B28"/>
    <w:rsid w:val="00970FB3"/>
    <w:rsid w:val="0097269E"/>
    <w:rsid w:val="009747EC"/>
    <w:rsid w:val="00974F13"/>
    <w:rsid w:val="009767F6"/>
    <w:rsid w:val="00982BA9"/>
    <w:rsid w:val="00983D5C"/>
    <w:rsid w:val="0098461A"/>
    <w:rsid w:val="00990BDA"/>
    <w:rsid w:val="00993302"/>
    <w:rsid w:val="0099480C"/>
    <w:rsid w:val="0099566D"/>
    <w:rsid w:val="00996541"/>
    <w:rsid w:val="0099777D"/>
    <w:rsid w:val="009A0517"/>
    <w:rsid w:val="009A062E"/>
    <w:rsid w:val="009A0F4F"/>
    <w:rsid w:val="009A293E"/>
    <w:rsid w:val="009A429B"/>
    <w:rsid w:val="009A45A8"/>
    <w:rsid w:val="009A4DEF"/>
    <w:rsid w:val="009B2011"/>
    <w:rsid w:val="009B255F"/>
    <w:rsid w:val="009B3BEB"/>
    <w:rsid w:val="009B6DD4"/>
    <w:rsid w:val="009B6DDD"/>
    <w:rsid w:val="009C2441"/>
    <w:rsid w:val="009C2EE6"/>
    <w:rsid w:val="009C39EA"/>
    <w:rsid w:val="009C527D"/>
    <w:rsid w:val="009C7A45"/>
    <w:rsid w:val="009C7B10"/>
    <w:rsid w:val="009D0E53"/>
    <w:rsid w:val="009D243A"/>
    <w:rsid w:val="009D3574"/>
    <w:rsid w:val="009D3DAA"/>
    <w:rsid w:val="009E12D8"/>
    <w:rsid w:val="009E2B52"/>
    <w:rsid w:val="009E553E"/>
    <w:rsid w:val="009E6605"/>
    <w:rsid w:val="009E6C25"/>
    <w:rsid w:val="009E742E"/>
    <w:rsid w:val="009F37FF"/>
    <w:rsid w:val="009F5308"/>
    <w:rsid w:val="00A00D8C"/>
    <w:rsid w:val="00A02363"/>
    <w:rsid w:val="00A03430"/>
    <w:rsid w:val="00A0541D"/>
    <w:rsid w:val="00A0624B"/>
    <w:rsid w:val="00A0686B"/>
    <w:rsid w:val="00A06B3D"/>
    <w:rsid w:val="00A1059A"/>
    <w:rsid w:val="00A10D04"/>
    <w:rsid w:val="00A110ED"/>
    <w:rsid w:val="00A1647E"/>
    <w:rsid w:val="00A201F8"/>
    <w:rsid w:val="00A21916"/>
    <w:rsid w:val="00A25592"/>
    <w:rsid w:val="00A25E30"/>
    <w:rsid w:val="00A2638D"/>
    <w:rsid w:val="00A30CF5"/>
    <w:rsid w:val="00A31498"/>
    <w:rsid w:val="00A342E0"/>
    <w:rsid w:val="00A36059"/>
    <w:rsid w:val="00A37896"/>
    <w:rsid w:val="00A409AC"/>
    <w:rsid w:val="00A40E4E"/>
    <w:rsid w:val="00A41728"/>
    <w:rsid w:val="00A42399"/>
    <w:rsid w:val="00A44E30"/>
    <w:rsid w:val="00A44F15"/>
    <w:rsid w:val="00A45257"/>
    <w:rsid w:val="00A46259"/>
    <w:rsid w:val="00A46790"/>
    <w:rsid w:val="00A4793C"/>
    <w:rsid w:val="00A51942"/>
    <w:rsid w:val="00A52213"/>
    <w:rsid w:val="00A53C6A"/>
    <w:rsid w:val="00A55D48"/>
    <w:rsid w:val="00A55DF0"/>
    <w:rsid w:val="00A61269"/>
    <w:rsid w:val="00A6606C"/>
    <w:rsid w:val="00A70301"/>
    <w:rsid w:val="00A7215D"/>
    <w:rsid w:val="00A7401A"/>
    <w:rsid w:val="00A75D42"/>
    <w:rsid w:val="00A80E8E"/>
    <w:rsid w:val="00A81554"/>
    <w:rsid w:val="00A83061"/>
    <w:rsid w:val="00A84D4D"/>
    <w:rsid w:val="00A85DAE"/>
    <w:rsid w:val="00A86D52"/>
    <w:rsid w:val="00A91065"/>
    <w:rsid w:val="00A922D8"/>
    <w:rsid w:val="00A93389"/>
    <w:rsid w:val="00A94A1E"/>
    <w:rsid w:val="00A94FBE"/>
    <w:rsid w:val="00A95007"/>
    <w:rsid w:val="00AA276A"/>
    <w:rsid w:val="00AA3095"/>
    <w:rsid w:val="00AA45E6"/>
    <w:rsid w:val="00AA475D"/>
    <w:rsid w:val="00AA5253"/>
    <w:rsid w:val="00AB00D7"/>
    <w:rsid w:val="00AB126A"/>
    <w:rsid w:val="00AB2677"/>
    <w:rsid w:val="00AB3B97"/>
    <w:rsid w:val="00AB681C"/>
    <w:rsid w:val="00AB6D92"/>
    <w:rsid w:val="00AB7397"/>
    <w:rsid w:val="00AB7736"/>
    <w:rsid w:val="00AB77C8"/>
    <w:rsid w:val="00AC04B8"/>
    <w:rsid w:val="00AC51E0"/>
    <w:rsid w:val="00AC5894"/>
    <w:rsid w:val="00AC64CC"/>
    <w:rsid w:val="00AC6741"/>
    <w:rsid w:val="00AC7732"/>
    <w:rsid w:val="00AD19C1"/>
    <w:rsid w:val="00AD553F"/>
    <w:rsid w:val="00AD62B9"/>
    <w:rsid w:val="00AD636E"/>
    <w:rsid w:val="00AE0AEC"/>
    <w:rsid w:val="00AE0CE4"/>
    <w:rsid w:val="00AE2415"/>
    <w:rsid w:val="00AE2981"/>
    <w:rsid w:val="00AE2C25"/>
    <w:rsid w:val="00AE3AEE"/>
    <w:rsid w:val="00AE3B5C"/>
    <w:rsid w:val="00AE5E3E"/>
    <w:rsid w:val="00AE7287"/>
    <w:rsid w:val="00AE7DBD"/>
    <w:rsid w:val="00AF2105"/>
    <w:rsid w:val="00AF2B45"/>
    <w:rsid w:val="00AF4D4A"/>
    <w:rsid w:val="00AF64F9"/>
    <w:rsid w:val="00AF686C"/>
    <w:rsid w:val="00B01742"/>
    <w:rsid w:val="00B0513E"/>
    <w:rsid w:val="00B1055C"/>
    <w:rsid w:val="00B10A30"/>
    <w:rsid w:val="00B11E37"/>
    <w:rsid w:val="00B13D6A"/>
    <w:rsid w:val="00B1496C"/>
    <w:rsid w:val="00B152FE"/>
    <w:rsid w:val="00B16F4A"/>
    <w:rsid w:val="00B17AEB"/>
    <w:rsid w:val="00B216E9"/>
    <w:rsid w:val="00B21BDD"/>
    <w:rsid w:val="00B22CCD"/>
    <w:rsid w:val="00B22D93"/>
    <w:rsid w:val="00B236AB"/>
    <w:rsid w:val="00B24A46"/>
    <w:rsid w:val="00B253BD"/>
    <w:rsid w:val="00B272A6"/>
    <w:rsid w:val="00B37CC6"/>
    <w:rsid w:val="00B40063"/>
    <w:rsid w:val="00B406CB"/>
    <w:rsid w:val="00B40F27"/>
    <w:rsid w:val="00B41B5B"/>
    <w:rsid w:val="00B424CD"/>
    <w:rsid w:val="00B44B30"/>
    <w:rsid w:val="00B46A58"/>
    <w:rsid w:val="00B47C90"/>
    <w:rsid w:val="00B50A6D"/>
    <w:rsid w:val="00B522A4"/>
    <w:rsid w:val="00B531E8"/>
    <w:rsid w:val="00B53E4A"/>
    <w:rsid w:val="00B544F6"/>
    <w:rsid w:val="00B54601"/>
    <w:rsid w:val="00B56A21"/>
    <w:rsid w:val="00B577D3"/>
    <w:rsid w:val="00B57814"/>
    <w:rsid w:val="00B624FF"/>
    <w:rsid w:val="00B62DE2"/>
    <w:rsid w:val="00B6303F"/>
    <w:rsid w:val="00B675DA"/>
    <w:rsid w:val="00B677D2"/>
    <w:rsid w:val="00B70004"/>
    <w:rsid w:val="00B70476"/>
    <w:rsid w:val="00B738EE"/>
    <w:rsid w:val="00B748B7"/>
    <w:rsid w:val="00B7699A"/>
    <w:rsid w:val="00B77488"/>
    <w:rsid w:val="00B777BA"/>
    <w:rsid w:val="00B81414"/>
    <w:rsid w:val="00B82A89"/>
    <w:rsid w:val="00B8362C"/>
    <w:rsid w:val="00B84678"/>
    <w:rsid w:val="00B85939"/>
    <w:rsid w:val="00B85C8F"/>
    <w:rsid w:val="00B86607"/>
    <w:rsid w:val="00B87DB5"/>
    <w:rsid w:val="00B91318"/>
    <w:rsid w:val="00B93ADE"/>
    <w:rsid w:val="00B94735"/>
    <w:rsid w:val="00B95A80"/>
    <w:rsid w:val="00B976C2"/>
    <w:rsid w:val="00BA0A20"/>
    <w:rsid w:val="00BA18F0"/>
    <w:rsid w:val="00BA1C6D"/>
    <w:rsid w:val="00BA4323"/>
    <w:rsid w:val="00BA4C60"/>
    <w:rsid w:val="00BA4D47"/>
    <w:rsid w:val="00BA5188"/>
    <w:rsid w:val="00BB11E9"/>
    <w:rsid w:val="00BB20EE"/>
    <w:rsid w:val="00BB318F"/>
    <w:rsid w:val="00BC0550"/>
    <w:rsid w:val="00BC5485"/>
    <w:rsid w:val="00BC5AE9"/>
    <w:rsid w:val="00BC5E49"/>
    <w:rsid w:val="00BC5EDA"/>
    <w:rsid w:val="00BC751F"/>
    <w:rsid w:val="00BD11A7"/>
    <w:rsid w:val="00BD30A4"/>
    <w:rsid w:val="00BD571A"/>
    <w:rsid w:val="00BD62FE"/>
    <w:rsid w:val="00BE0338"/>
    <w:rsid w:val="00BE1408"/>
    <w:rsid w:val="00BE2970"/>
    <w:rsid w:val="00BE65EC"/>
    <w:rsid w:val="00BE67DA"/>
    <w:rsid w:val="00BE6EBA"/>
    <w:rsid w:val="00BF071F"/>
    <w:rsid w:val="00BF0D30"/>
    <w:rsid w:val="00BF186F"/>
    <w:rsid w:val="00BF4710"/>
    <w:rsid w:val="00BF4962"/>
    <w:rsid w:val="00BF550F"/>
    <w:rsid w:val="00BF5ABB"/>
    <w:rsid w:val="00BF6983"/>
    <w:rsid w:val="00C02316"/>
    <w:rsid w:val="00C02CBE"/>
    <w:rsid w:val="00C06611"/>
    <w:rsid w:val="00C07F51"/>
    <w:rsid w:val="00C101E2"/>
    <w:rsid w:val="00C11D7E"/>
    <w:rsid w:val="00C130C1"/>
    <w:rsid w:val="00C132FA"/>
    <w:rsid w:val="00C13708"/>
    <w:rsid w:val="00C13B49"/>
    <w:rsid w:val="00C1472F"/>
    <w:rsid w:val="00C15CD5"/>
    <w:rsid w:val="00C17026"/>
    <w:rsid w:val="00C252FD"/>
    <w:rsid w:val="00C25AB0"/>
    <w:rsid w:val="00C2642B"/>
    <w:rsid w:val="00C27F78"/>
    <w:rsid w:val="00C313F4"/>
    <w:rsid w:val="00C32B91"/>
    <w:rsid w:val="00C3312B"/>
    <w:rsid w:val="00C33943"/>
    <w:rsid w:val="00C33BDF"/>
    <w:rsid w:val="00C35E76"/>
    <w:rsid w:val="00C36301"/>
    <w:rsid w:val="00C37982"/>
    <w:rsid w:val="00C41B87"/>
    <w:rsid w:val="00C42C63"/>
    <w:rsid w:val="00C45770"/>
    <w:rsid w:val="00C47CF2"/>
    <w:rsid w:val="00C50E61"/>
    <w:rsid w:val="00C51B38"/>
    <w:rsid w:val="00C532B3"/>
    <w:rsid w:val="00C54E06"/>
    <w:rsid w:val="00C615A5"/>
    <w:rsid w:val="00C625E8"/>
    <w:rsid w:val="00C72133"/>
    <w:rsid w:val="00C73C9C"/>
    <w:rsid w:val="00C73E87"/>
    <w:rsid w:val="00C75BFB"/>
    <w:rsid w:val="00C76DB8"/>
    <w:rsid w:val="00C80323"/>
    <w:rsid w:val="00C82DDF"/>
    <w:rsid w:val="00C8375B"/>
    <w:rsid w:val="00C8455D"/>
    <w:rsid w:val="00C855A3"/>
    <w:rsid w:val="00C86DE7"/>
    <w:rsid w:val="00C878C2"/>
    <w:rsid w:val="00C87F6B"/>
    <w:rsid w:val="00C90100"/>
    <w:rsid w:val="00C91297"/>
    <w:rsid w:val="00C9333A"/>
    <w:rsid w:val="00C97434"/>
    <w:rsid w:val="00C97CAF"/>
    <w:rsid w:val="00CA087D"/>
    <w:rsid w:val="00CA1115"/>
    <w:rsid w:val="00CA134D"/>
    <w:rsid w:val="00CA4710"/>
    <w:rsid w:val="00CA5469"/>
    <w:rsid w:val="00CA58C2"/>
    <w:rsid w:val="00CA6CEF"/>
    <w:rsid w:val="00CB07B7"/>
    <w:rsid w:val="00CB2252"/>
    <w:rsid w:val="00CB2C7B"/>
    <w:rsid w:val="00CB3023"/>
    <w:rsid w:val="00CB441C"/>
    <w:rsid w:val="00CB4429"/>
    <w:rsid w:val="00CB4A52"/>
    <w:rsid w:val="00CB62F1"/>
    <w:rsid w:val="00CC0E62"/>
    <w:rsid w:val="00CC10E4"/>
    <w:rsid w:val="00CC1C5F"/>
    <w:rsid w:val="00CC2958"/>
    <w:rsid w:val="00CC2E35"/>
    <w:rsid w:val="00CC5A13"/>
    <w:rsid w:val="00CD1742"/>
    <w:rsid w:val="00CD1EF8"/>
    <w:rsid w:val="00CD2369"/>
    <w:rsid w:val="00CD4003"/>
    <w:rsid w:val="00CD669C"/>
    <w:rsid w:val="00CE0F7E"/>
    <w:rsid w:val="00CE4013"/>
    <w:rsid w:val="00CE4E76"/>
    <w:rsid w:val="00CE59DF"/>
    <w:rsid w:val="00CF3001"/>
    <w:rsid w:val="00CF781D"/>
    <w:rsid w:val="00D01B0B"/>
    <w:rsid w:val="00D02BEA"/>
    <w:rsid w:val="00D03695"/>
    <w:rsid w:val="00D05D4C"/>
    <w:rsid w:val="00D072EC"/>
    <w:rsid w:val="00D10C98"/>
    <w:rsid w:val="00D11646"/>
    <w:rsid w:val="00D13068"/>
    <w:rsid w:val="00D15F90"/>
    <w:rsid w:val="00D208D5"/>
    <w:rsid w:val="00D241C9"/>
    <w:rsid w:val="00D260C5"/>
    <w:rsid w:val="00D31A07"/>
    <w:rsid w:val="00D32196"/>
    <w:rsid w:val="00D321DF"/>
    <w:rsid w:val="00D322CF"/>
    <w:rsid w:val="00D3288E"/>
    <w:rsid w:val="00D32B40"/>
    <w:rsid w:val="00D340F9"/>
    <w:rsid w:val="00D42DC1"/>
    <w:rsid w:val="00D43714"/>
    <w:rsid w:val="00D43C05"/>
    <w:rsid w:val="00D46B9F"/>
    <w:rsid w:val="00D47562"/>
    <w:rsid w:val="00D475F7"/>
    <w:rsid w:val="00D503B6"/>
    <w:rsid w:val="00D521B5"/>
    <w:rsid w:val="00D53481"/>
    <w:rsid w:val="00D53708"/>
    <w:rsid w:val="00D54555"/>
    <w:rsid w:val="00D54BA8"/>
    <w:rsid w:val="00D54EDB"/>
    <w:rsid w:val="00D54F81"/>
    <w:rsid w:val="00D60F0E"/>
    <w:rsid w:val="00D6141E"/>
    <w:rsid w:val="00D6244B"/>
    <w:rsid w:val="00D62518"/>
    <w:rsid w:val="00D63BB3"/>
    <w:rsid w:val="00D65BFD"/>
    <w:rsid w:val="00D674FC"/>
    <w:rsid w:val="00D6754E"/>
    <w:rsid w:val="00D67762"/>
    <w:rsid w:val="00D70E49"/>
    <w:rsid w:val="00D71629"/>
    <w:rsid w:val="00D71F53"/>
    <w:rsid w:val="00D72E45"/>
    <w:rsid w:val="00D73E91"/>
    <w:rsid w:val="00D74EA3"/>
    <w:rsid w:val="00D75238"/>
    <w:rsid w:val="00D753E8"/>
    <w:rsid w:val="00D7644C"/>
    <w:rsid w:val="00D76487"/>
    <w:rsid w:val="00D85504"/>
    <w:rsid w:val="00D905E4"/>
    <w:rsid w:val="00D91344"/>
    <w:rsid w:val="00D92816"/>
    <w:rsid w:val="00D9295B"/>
    <w:rsid w:val="00D929AA"/>
    <w:rsid w:val="00D935D6"/>
    <w:rsid w:val="00D938EB"/>
    <w:rsid w:val="00D941F8"/>
    <w:rsid w:val="00D94D5A"/>
    <w:rsid w:val="00D9570F"/>
    <w:rsid w:val="00D95F39"/>
    <w:rsid w:val="00DA0250"/>
    <w:rsid w:val="00DA2A26"/>
    <w:rsid w:val="00DA625E"/>
    <w:rsid w:val="00DB0A83"/>
    <w:rsid w:val="00DB22CE"/>
    <w:rsid w:val="00DB22E6"/>
    <w:rsid w:val="00DB308C"/>
    <w:rsid w:val="00DB4022"/>
    <w:rsid w:val="00DB40DD"/>
    <w:rsid w:val="00DB61E3"/>
    <w:rsid w:val="00DC1DB1"/>
    <w:rsid w:val="00DC1F58"/>
    <w:rsid w:val="00DC20DB"/>
    <w:rsid w:val="00DC2214"/>
    <w:rsid w:val="00DC22C8"/>
    <w:rsid w:val="00DC2809"/>
    <w:rsid w:val="00DC2E75"/>
    <w:rsid w:val="00DC4CCB"/>
    <w:rsid w:val="00DD31BD"/>
    <w:rsid w:val="00DD42A2"/>
    <w:rsid w:val="00DD5518"/>
    <w:rsid w:val="00DD7F26"/>
    <w:rsid w:val="00DE3BD0"/>
    <w:rsid w:val="00DE4252"/>
    <w:rsid w:val="00DE5518"/>
    <w:rsid w:val="00DE7DDD"/>
    <w:rsid w:val="00DF26C5"/>
    <w:rsid w:val="00DF5FCE"/>
    <w:rsid w:val="00DF65A9"/>
    <w:rsid w:val="00DF7066"/>
    <w:rsid w:val="00DF72DD"/>
    <w:rsid w:val="00E0417A"/>
    <w:rsid w:val="00E04A0B"/>
    <w:rsid w:val="00E05957"/>
    <w:rsid w:val="00E117CF"/>
    <w:rsid w:val="00E13506"/>
    <w:rsid w:val="00E13FE9"/>
    <w:rsid w:val="00E1441B"/>
    <w:rsid w:val="00E16879"/>
    <w:rsid w:val="00E17615"/>
    <w:rsid w:val="00E17AC8"/>
    <w:rsid w:val="00E20CC6"/>
    <w:rsid w:val="00E22A0E"/>
    <w:rsid w:val="00E22B49"/>
    <w:rsid w:val="00E2335F"/>
    <w:rsid w:val="00E239A5"/>
    <w:rsid w:val="00E24889"/>
    <w:rsid w:val="00E30D96"/>
    <w:rsid w:val="00E31D37"/>
    <w:rsid w:val="00E31E8D"/>
    <w:rsid w:val="00E3200D"/>
    <w:rsid w:val="00E321DE"/>
    <w:rsid w:val="00E32471"/>
    <w:rsid w:val="00E334F0"/>
    <w:rsid w:val="00E33CE3"/>
    <w:rsid w:val="00E344B2"/>
    <w:rsid w:val="00E36D0B"/>
    <w:rsid w:val="00E415E4"/>
    <w:rsid w:val="00E4429A"/>
    <w:rsid w:val="00E459DB"/>
    <w:rsid w:val="00E45D36"/>
    <w:rsid w:val="00E46C95"/>
    <w:rsid w:val="00E46F06"/>
    <w:rsid w:val="00E471BC"/>
    <w:rsid w:val="00E50005"/>
    <w:rsid w:val="00E506F0"/>
    <w:rsid w:val="00E50BA2"/>
    <w:rsid w:val="00E5120F"/>
    <w:rsid w:val="00E51B9F"/>
    <w:rsid w:val="00E541B2"/>
    <w:rsid w:val="00E55499"/>
    <w:rsid w:val="00E631A8"/>
    <w:rsid w:val="00E6530D"/>
    <w:rsid w:val="00E66BAE"/>
    <w:rsid w:val="00E71FB8"/>
    <w:rsid w:val="00E72D2D"/>
    <w:rsid w:val="00E737C0"/>
    <w:rsid w:val="00E74E45"/>
    <w:rsid w:val="00E75CB6"/>
    <w:rsid w:val="00E769F7"/>
    <w:rsid w:val="00E77FF6"/>
    <w:rsid w:val="00E808FC"/>
    <w:rsid w:val="00E81305"/>
    <w:rsid w:val="00E815F5"/>
    <w:rsid w:val="00E819CB"/>
    <w:rsid w:val="00E81F1A"/>
    <w:rsid w:val="00E82C70"/>
    <w:rsid w:val="00E83C4F"/>
    <w:rsid w:val="00E8446A"/>
    <w:rsid w:val="00E8472D"/>
    <w:rsid w:val="00E84F37"/>
    <w:rsid w:val="00E85DC5"/>
    <w:rsid w:val="00E86FA4"/>
    <w:rsid w:val="00E87616"/>
    <w:rsid w:val="00E90EB9"/>
    <w:rsid w:val="00E9186B"/>
    <w:rsid w:val="00E91884"/>
    <w:rsid w:val="00E93004"/>
    <w:rsid w:val="00E9304E"/>
    <w:rsid w:val="00E9567B"/>
    <w:rsid w:val="00E95F00"/>
    <w:rsid w:val="00E968CF"/>
    <w:rsid w:val="00E96E51"/>
    <w:rsid w:val="00E9724A"/>
    <w:rsid w:val="00EA1C29"/>
    <w:rsid w:val="00EA28A8"/>
    <w:rsid w:val="00EA2D1D"/>
    <w:rsid w:val="00EA41C3"/>
    <w:rsid w:val="00EA4DF1"/>
    <w:rsid w:val="00EA74C8"/>
    <w:rsid w:val="00EB0EBE"/>
    <w:rsid w:val="00EB0F7C"/>
    <w:rsid w:val="00EB37C0"/>
    <w:rsid w:val="00EB76A2"/>
    <w:rsid w:val="00EC0D51"/>
    <w:rsid w:val="00EC2746"/>
    <w:rsid w:val="00EC2940"/>
    <w:rsid w:val="00ED2D01"/>
    <w:rsid w:val="00ED36CF"/>
    <w:rsid w:val="00ED3839"/>
    <w:rsid w:val="00ED67E0"/>
    <w:rsid w:val="00ED6F3E"/>
    <w:rsid w:val="00EE1266"/>
    <w:rsid w:val="00EE130A"/>
    <w:rsid w:val="00EE1B67"/>
    <w:rsid w:val="00EE3EBB"/>
    <w:rsid w:val="00EE4C0E"/>
    <w:rsid w:val="00EE5167"/>
    <w:rsid w:val="00EE605E"/>
    <w:rsid w:val="00EE6250"/>
    <w:rsid w:val="00EE6433"/>
    <w:rsid w:val="00EF0201"/>
    <w:rsid w:val="00EF22F0"/>
    <w:rsid w:val="00EF3309"/>
    <w:rsid w:val="00EF48C7"/>
    <w:rsid w:val="00EF6369"/>
    <w:rsid w:val="00EF6BBC"/>
    <w:rsid w:val="00EF7659"/>
    <w:rsid w:val="00EF76B6"/>
    <w:rsid w:val="00F003F7"/>
    <w:rsid w:val="00F033D3"/>
    <w:rsid w:val="00F057C2"/>
    <w:rsid w:val="00F06878"/>
    <w:rsid w:val="00F10F08"/>
    <w:rsid w:val="00F1393A"/>
    <w:rsid w:val="00F1561D"/>
    <w:rsid w:val="00F156CE"/>
    <w:rsid w:val="00F17FB6"/>
    <w:rsid w:val="00F218CD"/>
    <w:rsid w:val="00F24E2B"/>
    <w:rsid w:val="00F2698F"/>
    <w:rsid w:val="00F35E5C"/>
    <w:rsid w:val="00F3738F"/>
    <w:rsid w:val="00F40D1A"/>
    <w:rsid w:val="00F41A3E"/>
    <w:rsid w:val="00F42C6A"/>
    <w:rsid w:val="00F4486B"/>
    <w:rsid w:val="00F455EC"/>
    <w:rsid w:val="00F458A8"/>
    <w:rsid w:val="00F50283"/>
    <w:rsid w:val="00F50F23"/>
    <w:rsid w:val="00F51D37"/>
    <w:rsid w:val="00F54594"/>
    <w:rsid w:val="00F55DC2"/>
    <w:rsid w:val="00F574A7"/>
    <w:rsid w:val="00F61C46"/>
    <w:rsid w:val="00F6202B"/>
    <w:rsid w:val="00F622A4"/>
    <w:rsid w:val="00F65E5C"/>
    <w:rsid w:val="00F67824"/>
    <w:rsid w:val="00F700DB"/>
    <w:rsid w:val="00F739DB"/>
    <w:rsid w:val="00F751C7"/>
    <w:rsid w:val="00F8193C"/>
    <w:rsid w:val="00F828AF"/>
    <w:rsid w:val="00F83E14"/>
    <w:rsid w:val="00F84171"/>
    <w:rsid w:val="00F85B7F"/>
    <w:rsid w:val="00F860AD"/>
    <w:rsid w:val="00F86466"/>
    <w:rsid w:val="00F875FB"/>
    <w:rsid w:val="00F87BBA"/>
    <w:rsid w:val="00F90DB0"/>
    <w:rsid w:val="00F912A5"/>
    <w:rsid w:val="00F91E76"/>
    <w:rsid w:val="00F926DD"/>
    <w:rsid w:val="00F92AA9"/>
    <w:rsid w:val="00F92C1F"/>
    <w:rsid w:val="00F930AA"/>
    <w:rsid w:val="00F974EC"/>
    <w:rsid w:val="00F978BC"/>
    <w:rsid w:val="00FA2958"/>
    <w:rsid w:val="00FA2D6D"/>
    <w:rsid w:val="00FA5466"/>
    <w:rsid w:val="00FA72A9"/>
    <w:rsid w:val="00FB0F52"/>
    <w:rsid w:val="00FB1290"/>
    <w:rsid w:val="00FB19E3"/>
    <w:rsid w:val="00FB21CD"/>
    <w:rsid w:val="00FB65E4"/>
    <w:rsid w:val="00FB6E95"/>
    <w:rsid w:val="00FB7E2F"/>
    <w:rsid w:val="00FC08C2"/>
    <w:rsid w:val="00FC0A47"/>
    <w:rsid w:val="00FC3B2A"/>
    <w:rsid w:val="00FC65A8"/>
    <w:rsid w:val="00FC68BE"/>
    <w:rsid w:val="00FC699F"/>
    <w:rsid w:val="00FC6E21"/>
    <w:rsid w:val="00FC7241"/>
    <w:rsid w:val="00FC73DA"/>
    <w:rsid w:val="00FC7B66"/>
    <w:rsid w:val="00FD4A06"/>
    <w:rsid w:val="00FD6936"/>
    <w:rsid w:val="00FD6B4E"/>
    <w:rsid w:val="00FE1AFF"/>
    <w:rsid w:val="00FE2849"/>
    <w:rsid w:val="00FE2A20"/>
    <w:rsid w:val="00FE32DE"/>
    <w:rsid w:val="00FE5F4C"/>
    <w:rsid w:val="00FE7862"/>
    <w:rsid w:val="00FF1622"/>
    <w:rsid w:val="00FF51A1"/>
    <w:rsid w:val="00FF52C9"/>
    <w:rsid w:val="00FF58FE"/>
    <w:rsid w:val="00FF7CC4"/>
  </w:rsids>
  <m:mathPr>
    <m:mathFont m:val="Cambria Math"/>
    <m:brkBin m:val="before"/>
    <m:brkBinSub m:val="--"/>
    <m:smallFrac m:val="0"/>
    <m:dispDef m:val="0"/>
    <m:lMargin m:val="0"/>
    <m:rMargin m:val="0"/>
    <m:defJc m:val="centerGroup"/>
    <m:wrapRight/>
    <m:intLim m:val="subSup"/>
    <m:naryLim m:val="subSup"/>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0E2DD17-D5CA-451F-9BB9-E34CBD50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365D"/>
    <w:rPr>
      <w:sz w:val="24"/>
      <w:szCs w:val="24"/>
    </w:rPr>
  </w:style>
  <w:style w:type="paragraph" w:styleId="Heading1">
    <w:name w:val="heading 1"/>
    <w:basedOn w:val="Normal"/>
    <w:link w:val="Heading1Char"/>
    <w:uiPriority w:val="9"/>
    <w:qFormat/>
    <w:rsid w:val="00093AE0"/>
    <w:pPr>
      <w:spacing w:before="100" w:beforeAutospacing="1" w:after="100" w:afterAutospacing="1"/>
      <w:outlineLvl w:val="0"/>
    </w:pPr>
    <w:rPr>
      <w:b/>
      <w:bCs/>
      <w:kern w:val="36"/>
      <w:sz w:val="48"/>
      <w:szCs w:val="48"/>
      <w:lang w:val="it-IT" w:eastAsia="it-IT"/>
    </w:rPr>
  </w:style>
  <w:style w:type="paragraph" w:styleId="Heading3">
    <w:name w:val="heading 3"/>
    <w:basedOn w:val="Normal"/>
    <w:next w:val="Normal"/>
    <w:link w:val="Heading3Char"/>
    <w:uiPriority w:val="9"/>
    <w:semiHidden/>
    <w:unhideWhenUsed/>
    <w:qFormat/>
    <w:rsid w:val="00AB773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2365D"/>
    <w:pPr>
      <w:spacing w:before="100" w:beforeAutospacing="1" w:after="100" w:afterAutospacing="1"/>
    </w:pPr>
    <w:rPr>
      <w:rFonts w:ascii="Times" w:hAnsi="Times"/>
      <w:sz w:val="20"/>
      <w:szCs w:val="20"/>
      <w:lang w:val="en-US"/>
    </w:rPr>
  </w:style>
  <w:style w:type="character" w:styleId="Hyperlink">
    <w:name w:val="Hyperlink"/>
    <w:basedOn w:val="DefaultParagraphFont"/>
    <w:uiPriority w:val="99"/>
    <w:unhideWhenUsed/>
    <w:rsid w:val="009767F6"/>
    <w:rPr>
      <w:color w:val="0000FF" w:themeColor="hyperlink"/>
      <w:u w:val="single"/>
    </w:rPr>
  </w:style>
  <w:style w:type="character" w:styleId="Strong">
    <w:name w:val="Strong"/>
    <w:basedOn w:val="DefaultParagraphFont"/>
    <w:qFormat/>
    <w:rsid w:val="009767F6"/>
    <w:rPr>
      <w:b/>
      <w:bCs/>
    </w:rPr>
  </w:style>
  <w:style w:type="table" w:styleId="TableGrid">
    <w:name w:val="Table Grid"/>
    <w:basedOn w:val="TableNormal"/>
    <w:uiPriority w:val="39"/>
    <w:rsid w:val="009767F6"/>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fondochiaro1">
    <w:name w:val="Sfondo chiaro1"/>
    <w:basedOn w:val="TableNormal"/>
    <w:uiPriority w:val="60"/>
    <w:rsid w:val="007D05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A4710"/>
    <w:rPr>
      <w:rFonts w:ascii="Tahoma" w:hAnsi="Tahoma" w:cs="Tahoma"/>
      <w:sz w:val="16"/>
      <w:szCs w:val="16"/>
    </w:rPr>
  </w:style>
  <w:style w:type="character" w:customStyle="1" w:styleId="BalloonTextChar">
    <w:name w:val="Balloon Text Char"/>
    <w:basedOn w:val="DefaultParagraphFont"/>
    <w:link w:val="BalloonText"/>
    <w:uiPriority w:val="99"/>
    <w:semiHidden/>
    <w:rsid w:val="00CA4710"/>
    <w:rPr>
      <w:rFonts w:ascii="Tahoma" w:hAnsi="Tahoma" w:cs="Tahoma"/>
      <w:sz w:val="16"/>
      <w:szCs w:val="16"/>
    </w:rPr>
  </w:style>
  <w:style w:type="paragraph" w:styleId="Header">
    <w:name w:val="header"/>
    <w:basedOn w:val="Normal"/>
    <w:link w:val="HeaderChar"/>
    <w:uiPriority w:val="99"/>
    <w:unhideWhenUsed/>
    <w:rsid w:val="005D4702"/>
    <w:pPr>
      <w:tabs>
        <w:tab w:val="center" w:pos="4513"/>
        <w:tab w:val="right" w:pos="9026"/>
      </w:tabs>
    </w:pPr>
  </w:style>
  <w:style w:type="character" w:customStyle="1" w:styleId="HeaderChar">
    <w:name w:val="Header Char"/>
    <w:basedOn w:val="DefaultParagraphFont"/>
    <w:link w:val="Header"/>
    <w:uiPriority w:val="99"/>
    <w:rsid w:val="005D4702"/>
    <w:rPr>
      <w:sz w:val="24"/>
      <w:szCs w:val="24"/>
    </w:rPr>
  </w:style>
  <w:style w:type="paragraph" w:styleId="Footer">
    <w:name w:val="footer"/>
    <w:basedOn w:val="Normal"/>
    <w:link w:val="FooterChar"/>
    <w:uiPriority w:val="99"/>
    <w:unhideWhenUsed/>
    <w:rsid w:val="005D4702"/>
    <w:pPr>
      <w:tabs>
        <w:tab w:val="center" w:pos="4513"/>
        <w:tab w:val="right" w:pos="9026"/>
      </w:tabs>
    </w:pPr>
  </w:style>
  <w:style w:type="character" w:customStyle="1" w:styleId="FooterChar">
    <w:name w:val="Footer Char"/>
    <w:basedOn w:val="DefaultParagraphFont"/>
    <w:link w:val="Footer"/>
    <w:uiPriority w:val="99"/>
    <w:rsid w:val="005D4702"/>
    <w:rPr>
      <w:sz w:val="24"/>
      <w:szCs w:val="24"/>
    </w:rPr>
  </w:style>
  <w:style w:type="table" w:customStyle="1" w:styleId="GridTable1Light1">
    <w:name w:val="Grid Table 1 Light1"/>
    <w:basedOn w:val="TableNormal"/>
    <w:uiPriority w:val="46"/>
    <w:rsid w:val="000E68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1F3301"/>
    <w:rPr>
      <w:color w:val="808080"/>
    </w:rPr>
  </w:style>
  <w:style w:type="paragraph" w:customStyle="1" w:styleId="Default">
    <w:name w:val="Default"/>
    <w:rsid w:val="004E081D"/>
    <w:pPr>
      <w:autoSpaceDE w:val="0"/>
      <w:autoSpaceDN w:val="0"/>
      <w:adjustRightInd w:val="0"/>
    </w:pPr>
    <w:rPr>
      <w:rFonts w:ascii="Calibri" w:hAnsi="Calibri" w:cs="Calibri"/>
      <w:color w:val="000000"/>
      <w:sz w:val="24"/>
      <w:szCs w:val="24"/>
      <w:lang w:val="en-GB"/>
    </w:rPr>
  </w:style>
  <w:style w:type="paragraph" w:customStyle="1" w:styleId="Title1">
    <w:name w:val="Title1"/>
    <w:basedOn w:val="Normal"/>
    <w:rsid w:val="00637044"/>
    <w:pPr>
      <w:spacing w:before="100" w:beforeAutospacing="1" w:after="100" w:afterAutospacing="1"/>
    </w:pPr>
    <w:rPr>
      <w:lang w:val="en-GB" w:eastAsia="en-GB"/>
    </w:rPr>
  </w:style>
  <w:style w:type="character" w:customStyle="1" w:styleId="current-selection">
    <w:name w:val="current-selection"/>
    <w:basedOn w:val="DefaultParagraphFont"/>
    <w:rsid w:val="00533FEA"/>
  </w:style>
  <w:style w:type="character" w:customStyle="1" w:styleId="a">
    <w:name w:val="_"/>
    <w:basedOn w:val="DefaultParagraphFont"/>
    <w:rsid w:val="00533FEA"/>
  </w:style>
  <w:style w:type="paragraph" w:customStyle="1" w:styleId="Title2">
    <w:name w:val="Title2"/>
    <w:basedOn w:val="Normal"/>
    <w:rsid w:val="005A2CA8"/>
    <w:pPr>
      <w:spacing w:before="100" w:beforeAutospacing="1" w:after="100" w:afterAutospacing="1"/>
    </w:pPr>
    <w:rPr>
      <w:lang w:val="en-GB" w:eastAsia="en-GB"/>
    </w:rPr>
  </w:style>
  <w:style w:type="paragraph" w:customStyle="1" w:styleId="Title3">
    <w:name w:val="Title3"/>
    <w:basedOn w:val="Normal"/>
    <w:rsid w:val="00231F12"/>
    <w:pPr>
      <w:spacing w:before="100" w:beforeAutospacing="1" w:after="100" w:afterAutospacing="1"/>
    </w:pPr>
    <w:rPr>
      <w:lang w:val="en-GB" w:eastAsia="en-GB"/>
    </w:rPr>
  </w:style>
  <w:style w:type="character" w:customStyle="1" w:styleId="citation-publication-date">
    <w:name w:val="citation-publication-date"/>
    <w:basedOn w:val="DefaultParagraphFont"/>
    <w:rsid w:val="00927098"/>
  </w:style>
  <w:style w:type="character" w:customStyle="1" w:styleId="doi">
    <w:name w:val="doi"/>
    <w:basedOn w:val="DefaultParagraphFont"/>
    <w:rsid w:val="00927098"/>
  </w:style>
  <w:style w:type="character" w:customStyle="1" w:styleId="element-citation">
    <w:name w:val="element-citation"/>
    <w:basedOn w:val="DefaultParagraphFont"/>
    <w:rsid w:val="00927098"/>
  </w:style>
  <w:style w:type="character" w:customStyle="1" w:styleId="ref-journal">
    <w:name w:val="ref-journal"/>
    <w:basedOn w:val="DefaultParagraphFont"/>
    <w:rsid w:val="00927098"/>
  </w:style>
  <w:style w:type="character" w:customStyle="1" w:styleId="ref-vol">
    <w:name w:val="ref-vol"/>
    <w:basedOn w:val="DefaultParagraphFont"/>
    <w:rsid w:val="00927098"/>
  </w:style>
  <w:style w:type="paragraph" w:customStyle="1" w:styleId="1">
    <w:name w:val="标题1"/>
    <w:basedOn w:val="Normal"/>
    <w:rsid w:val="00186379"/>
    <w:pPr>
      <w:spacing w:before="100" w:beforeAutospacing="1" w:after="100" w:afterAutospacing="1"/>
    </w:pPr>
    <w:rPr>
      <w:lang w:val="it-IT" w:eastAsia="it-IT"/>
    </w:rPr>
  </w:style>
  <w:style w:type="paragraph" w:customStyle="1" w:styleId="desc">
    <w:name w:val="desc"/>
    <w:basedOn w:val="Normal"/>
    <w:rsid w:val="00186379"/>
    <w:pPr>
      <w:spacing w:before="100" w:beforeAutospacing="1" w:after="100" w:afterAutospacing="1"/>
    </w:pPr>
    <w:rPr>
      <w:lang w:val="it-IT" w:eastAsia="it-IT"/>
    </w:rPr>
  </w:style>
  <w:style w:type="paragraph" w:customStyle="1" w:styleId="details">
    <w:name w:val="details"/>
    <w:basedOn w:val="Normal"/>
    <w:rsid w:val="00186379"/>
    <w:pPr>
      <w:spacing w:before="100" w:beforeAutospacing="1" w:after="100" w:afterAutospacing="1"/>
    </w:pPr>
    <w:rPr>
      <w:lang w:val="it-IT" w:eastAsia="it-IT"/>
    </w:rPr>
  </w:style>
  <w:style w:type="character" w:customStyle="1" w:styleId="jrnl">
    <w:name w:val="jrnl"/>
    <w:basedOn w:val="DefaultParagraphFont"/>
    <w:rsid w:val="00186379"/>
  </w:style>
  <w:style w:type="character" w:customStyle="1" w:styleId="Heading1Char">
    <w:name w:val="Heading 1 Char"/>
    <w:basedOn w:val="DefaultParagraphFont"/>
    <w:link w:val="Heading1"/>
    <w:uiPriority w:val="9"/>
    <w:rsid w:val="00093AE0"/>
    <w:rPr>
      <w:b/>
      <w:bCs/>
      <w:kern w:val="36"/>
      <w:sz w:val="48"/>
      <w:szCs w:val="48"/>
      <w:lang w:val="it-IT" w:eastAsia="it-IT"/>
    </w:rPr>
  </w:style>
  <w:style w:type="character" w:customStyle="1" w:styleId="highlight">
    <w:name w:val="highlight"/>
    <w:basedOn w:val="DefaultParagraphFont"/>
    <w:rsid w:val="00093AE0"/>
  </w:style>
  <w:style w:type="paragraph" w:styleId="ListParagraph">
    <w:name w:val="List Paragraph"/>
    <w:basedOn w:val="Normal"/>
    <w:uiPriority w:val="34"/>
    <w:qFormat/>
    <w:rsid w:val="008C1DB9"/>
    <w:pPr>
      <w:ind w:left="720"/>
      <w:contextualSpacing/>
    </w:pPr>
    <w:rPr>
      <w:rFonts w:asciiTheme="minorHAnsi" w:eastAsiaTheme="minorEastAsia" w:hAnsiTheme="minorHAnsi" w:cstheme="minorBidi"/>
      <w:lang w:val="it-IT" w:eastAsia="it-IT"/>
    </w:rPr>
  </w:style>
  <w:style w:type="character" w:styleId="FollowedHyperlink">
    <w:name w:val="FollowedHyperlink"/>
    <w:basedOn w:val="DefaultParagraphFont"/>
    <w:uiPriority w:val="99"/>
    <w:semiHidden/>
    <w:unhideWhenUsed/>
    <w:rsid w:val="00E5120F"/>
    <w:rPr>
      <w:color w:val="800080" w:themeColor="followedHyperlink"/>
      <w:u w:val="single"/>
    </w:rPr>
  </w:style>
  <w:style w:type="character" w:customStyle="1" w:styleId="Heading3Char">
    <w:name w:val="Heading 3 Char"/>
    <w:basedOn w:val="DefaultParagraphFont"/>
    <w:link w:val="Heading3"/>
    <w:uiPriority w:val="9"/>
    <w:semiHidden/>
    <w:rsid w:val="00AB7736"/>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uiPriority w:val="99"/>
    <w:semiHidden/>
    <w:unhideWhenUsed/>
    <w:rsid w:val="00EA2D1D"/>
    <w:rPr>
      <w:sz w:val="21"/>
      <w:szCs w:val="21"/>
    </w:rPr>
  </w:style>
  <w:style w:type="paragraph" w:styleId="CommentText">
    <w:name w:val="annotation text"/>
    <w:basedOn w:val="Normal"/>
    <w:link w:val="CommentTextChar"/>
    <w:uiPriority w:val="99"/>
    <w:semiHidden/>
    <w:unhideWhenUsed/>
    <w:rsid w:val="00EA2D1D"/>
  </w:style>
  <w:style w:type="character" w:customStyle="1" w:styleId="CommentTextChar">
    <w:name w:val="Comment Text Char"/>
    <w:basedOn w:val="DefaultParagraphFont"/>
    <w:link w:val="CommentText"/>
    <w:uiPriority w:val="99"/>
    <w:semiHidden/>
    <w:rsid w:val="00EA2D1D"/>
    <w:rPr>
      <w:sz w:val="24"/>
      <w:szCs w:val="24"/>
    </w:rPr>
  </w:style>
  <w:style w:type="paragraph" w:styleId="CommentSubject">
    <w:name w:val="annotation subject"/>
    <w:basedOn w:val="CommentText"/>
    <w:next w:val="CommentText"/>
    <w:link w:val="CommentSubjectChar"/>
    <w:uiPriority w:val="99"/>
    <w:semiHidden/>
    <w:unhideWhenUsed/>
    <w:rsid w:val="00EA2D1D"/>
    <w:rPr>
      <w:b/>
      <w:bCs/>
    </w:rPr>
  </w:style>
  <w:style w:type="character" w:customStyle="1" w:styleId="CommentSubjectChar">
    <w:name w:val="Comment Subject Char"/>
    <w:basedOn w:val="CommentTextChar"/>
    <w:link w:val="CommentSubject"/>
    <w:uiPriority w:val="99"/>
    <w:semiHidden/>
    <w:rsid w:val="00EA2D1D"/>
    <w:rPr>
      <w:b/>
      <w:bCs/>
      <w:sz w:val="24"/>
      <w:szCs w:val="24"/>
    </w:rPr>
  </w:style>
  <w:style w:type="paragraph" w:styleId="Revision">
    <w:name w:val="Revision"/>
    <w:hidden/>
    <w:uiPriority w:val="99"/>
    <w:semiHidden/>
    <w:rsid w:val="003656D4"/>
    <w:rPr>
      <w:sz w:val="24"/>
      <w:szCs w:val="24"/>
    </w:rPr>
  </w:style>
  <w:style w:type="paragraph" w:styleId="PlainText">
    <w:name w:val="Plain Text"/>
    <w:basedOn w:val="Normal"/>
    <w:link w:val="PlainTextChar"/>
    <w:unhideWhenUsed/>
    <w:rsid w:val="008B2B53"/>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8B2B53"/>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4542">
      <w:bodyDiv w:val="1"/>
      <w:marLeft w:val="0"/>
      <w:marRight w:val="0"/>
      <w:marTop w:val="0"/>
      <w:marBottom w:val="0"/>
      <w:divBdr>
        <w:top w:val="none" w:sz="0" w:space="0" w:color="auto"/>
        <w:left w:val="none" w:sz="0" w:space="0" w:color="auto"/>
        <w:bottom w:val="none" w:sz="0" w:space="0" w:color="auto"/>
        <w:right w:val="none" w:sz="0" w:space="0" w:color="auto"/>
      </w:divBdr>
    </w:div>
    <w:div w:id="37945755">
      <w:bodyDiv w:val="1"/>
      <w:marLeft w:val="0"/>
      <w:marRight w:val="0"/>
      <w:marTop w:val="0"/>
      <w:marBottom w:val="0"/>
      <w:divBdr>
        <w:top w:val="none" w:sz="0" w:space="0" w:color="auto"/>
        <w:left w:val="none" w:sz="0" w:space="0" w:color="auto"/>
        <w:bottom w:val="none" w:sz="0" w:space="0" w:color="auto"/>
        <w:right w:val="none" w:sz="0" w:space="0" w:color="auto"/>
      </w:divBdr>
      <w:divsChild>
        <w:div w:id="2066178588">
          <w:marLeft w:val="0"/>
          <w:marRight w:val="0"/>
          <w:marTop w:val="0"/>
          <w:marBottom w:val="0"/>
          <w:divBdr>
            <w:top w:val="none" w:sz="0" w:space="0" w:color="auto"/>
            <w:left w:val="none" w:sz="0" w:space="0" w:color="auto"/>
            <w:bottom w:val="none" w:sz="0" w:space="0" w:color="auto"/>
            <w:right w:val="none" w:sz="0" w:space="0" w:color="auto"/>
          </w:divBdr>
        </w:div>
      </w:divsChild>
    </w:div>
    <w:div w:id="69625678">
      <w:bodyDiv w:val="1"/>
      <w:marLeft w:val="0"/>
      <w:marRight w:val="0"/>
      <w:marTop w:val="0"/>
      <w:marBottom w:val="0"/>
      <w:divBdr>
        <w:top w:val="none" w:sz="0" w:space="0" w:color="auto"/>
        <w:left w:val="none" w:sz="0" w:space="0" w:color="auto"/>
        <w:bottom w:val="none" w:sz="0" w:space="0" w:color="auto"/>
        <w:right w:val="none" w:sz="0" w:space="0" w:color="auto"/>
      </w:divBdr>
      <w:divsChild>
        <w:div w:id="141655774">
          <w:marLeft w:val="0"/>
          <w:marRight w:val="0"/>
          <w:marTop w:val="0"/>
          <w:marBottom w:val="0"/>
          <w:divBdr>
            <w:top w:val="none" w:sz="0" w:space="0" w:color="auto"/>
            <w:left w:val="none" w:sz="0" w:space="0" w:color="auto"/>
            <w:bottom w:val="none" w:sz="0" w:space="0" w:color="auto"/>
            <w:right w:val="none" w:sz="0" w:space="0" w:color="auto"/>
          </w:divBdr>
        </w:div>
        <w:div w:id="1095981755">
          <w:marLeft w:val="0"/>
          <w:marRight w:val="0"/>
          <w:marTop w:val="0"/>
          <w:marBottom w:val="0"/>
          <w:divBdr>
            <w:top w:val="none" w:sz="0" w:space="0" w:color="auto"/>
            <w:left w:val="none" w:sz="0" w:space="0" w:color="auto"/>
            <w:bottom w:val="none" w:sz="0" w:space="0" w:color="auto"/>
            <w:right w:val="none" w:sz="0" w:space="0" w:color="auto"/>
          </w:divBdr>
        </w:div>
        <w:div w:id="1537816051">
          <w:marLeft w:val="0"/>
          <w:marRight w:val="0"/>
          <w:marTop w:val="0"/>
          <w:marBottom w:val="0"/>
          <w:divBdr>
            <w:top w:val="none" w:sz="0" w:space="0" w:color="auto"/>
            <w:left w:val="none" w:sz="0" w:space="0" w:color="auto"/>
            <w:bottom w:val="none" w:sz="0" w:space="0" w:color="auto"/>
            <w:right w:val="none" w:sz="0" w:space="0" w:color="auto"/>
          </w:divBdr>
        </w:div>
        <w:div w:id="1347250794">
          <w:marLeft w:val="0"/>
          <w:marRight w:val="0"/>
          <w:marTop w:val="0"/>
          <w:marBottom w:val="0"/>
          <w:divBdr>
            <w:top w:val="none" w:sz="0" w:space="0" w:color="auto"/>
            <w:left w:val="none" w:sz="0" w:space="0" w:color="auto"/>
            <w:bottom w:val="none" w:sz="0" w:space="0" w:color="auto"/>
            <w:right w:val="none" w:sz="0" w:space="0" w:color="auto"/>
          </w:divBdr>
        </w:div>
      </w:divsChild>
    </w:div>
    <w:div w:id="94597267">
      <w:bodyDiv w:val="1"/>
      <w:marLeft w:val="0"/>
      <w:marRight w:val="0"/>
      <w:marTop w:val="0"/>
      <w:marBottom w:val="0"/>
      <w:divBdr>
        <w:top w:val="none" w:sz="0" w:space="0" w:color="auto"/>
        <w:left w:val="none" w:sz="0" w:space="0" w:color="auto"/>
        <w:bottom w:val="none" w:sz="0" w:space="0" w:color="auto"/>
        <w:right w:val="none" w:sz="0" w:space="0" w:color="auto"/>
      </w:divBdr>
    </w:div>
    <w:div w:id="108284285">
      <w:bodyDiv w:val="1"/>
      <w:marLeft w:val="0"/>
      <w:marRight w:val="0"/>
      <w:marTop w:val="0"/>
      <w:marBottom w:val="0"/>
      <w:divBdr>
        <w:top w:val="none" w:sz="0" w:space="0" w:color="auto"/>
        <w:left w:val="none" w:sz="0" w:space="0" w:color="auto"/>
        <w:bottom w:val="none" w:sz="0" w:space="0" w:color="auto"/>
        <w:right w:val="none" w:sz="0" w:space="0" w:color="auto"/>
      </w:divBdr>
    </w:div>
    <w:div w:id="110981243">
      <w:bodyDiv w:val="1"/>
      <w:marLeft w:val="0"/>
      <w:marRight w:val="0"/>
      <w:marTop w:val="0"/>
      <w:marBottom w:val="0"/>
      <w:divBdr>
        <w:top w:val="none" w:sz="0" w:space="0" w:color="auto"/>
        <w:left w:val="none" w:sz="0" w:space="0" w:color="auto"/>
        <w:bottom w:val="none" w:sz="0" w:space="0" w:color="auto"/>
        <w:right w:val="none" w:sz="0" w:space="0" w:color="auto"/>
      </w:divBdr>
    </w:div>
    <w:div w:id="179898586">
      <w:bodyDiv w:val="1"/>
      <w:marLeft w:val="0"/>
      <w:marRight w:val="0"/>
      <w:marTop w:val="0"/>
      <w:marBottom w:val="0"/>
      <w:divBdr>
        <w:top w:val="none" w:sz="0" w:space="0" w:color="auto"/>
        <w:left w:val="none" w:sz="0" w:space="0" w:color="auto"/>
        <w:bottom w:val="none" w:sz="0" w:space="0" w:color="auto"/>
        <w:right w:val="none" w:sz="0" w:space="0" w:color="auto"/>
      </w:divBdr>
      <w:divsChild>
        <w:div w:id="48917611">
          <w:marLeft w:val="0"/>
          <w:marRight w:val="0"/>
          <w:marTop w:val="0"/>
          <w:marBottom w:val="0"/>
          <w:divBdr>
            <w:top w:val="none" w:sz="0" w:space="0" w:color="auto"/>
            <w:left w:val="none" w:sz="0" w:space="0" w:color="auto"/>
            <w:bottom w:val="none" w:sz="0" w:space="0" w:color="auto"/>
            <w:right w:val="none" w:sz="0" w:space="0" w:color="auto"/>
          </w:divBdr>
        </w:div>
        <w:div w:id="940916213">
          <w:marLeft w:val="0"/>
          <w:marRight w:val="0"/>
          <w:marTop w:val="0"/>
          <w:marBottom w:val="0"/>
          <w:divBdr>
            <w:top w:val="none" w:sz="0" w:space="0" w:color="auto"/>
            <w:left w:val="none" w:sz="0" w:space="0" w:color="auto"/>
            <w:bottom w:val="none" w:sz="0" w:space="0" w:color="auto"/>
            <w:right w:val="none" w:sz="0" w:space="0" w:color="auto"/>
          </w:divBdr>
          <w:divsChild>
            <w:div w:id="1619994834">
              <w:marLeft w:val="0"/>
              <w:marRight w:val="0"/>
              <w:marTop w:val="0"/>
              <w:marBottom w:val="0"/>
              <w:divBdr>
                <w:top w:val="none" w:sz="0" w:space="0" w:color="auto"/>
                <w:left w:val="none" w:sz="0" w:space="0" w:color="auto"/>
                <w:bottom w:val="none" w:sz="0" w:space="0" w:color="auto"/>
                <w:right w:val="none" w:sz="0" w:space="0" w:color="auto"/>
              </w:divBdr>
            </w:div>
            <w:div w:id="5355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7185">
      <w:bodyDiv w:val="1"/>
      <w:marLeft w:val="0"/>
      <w:marRight w:val="0"/>
      <w:marTop w:val="0"/>
      <w:marBottom w:val="0"/>
      <w:divBdr>
        <w:top w:val="none" w:sz="0" w:space="0" w:color="auto"/>
        <w:left w:val="none" w:sz="0" w:space="0" w:color="auto"/>
        <w:bottom w:val="none" w:sz="0" w:space="0" w:color="auto"/>
        <w:right w:val="none" w:sz="0" w:space="0" w:color="auto"/>
      </w:divBdr>
      <w:divsChild>
        <w:div w:id="361444362">
          <w:marLeft w:val="0"/>
          <w:marRight w:val="0"/>
          <w:marTop w:val="0"/>
          <w:marBottom w:val="0"/>
          <w:divBdr>
            <w:top w:val="none" w:sz="0" w:space="0" w:color="auto"/>
            <w:left w:val="none" w:sz="0" w:space="0" w:color="auto"/>
            <w:bottom w:val="none" w:sz="0" w:space="0" w:color="auto"/>
            <w:right w:val="none" w:sz="0" w:space="0" w:color="auto"/>
          </w:divBdr>
        </w:div>
      </w:divsChild>
    </w:div>
    <w:div w:id="229192497">
      <w:bodyDiv w:val="1"/>
      <w:marLeft w:val="0"/>
      <w:marRight w:val="0"/>
      <w:marTop w:val="0"/>
      <w:marBottom w:val="0"/>
      <w:divBdr>
        <w:top w:val="none" w:sz="0" w:space="0" w:color="auto"/>
        <w:left w:val="none" w:sz="0" w:space="0" w:color="auto"/>
        <w:bottom w:val="none" w:sz="0" w:space="0" w:color="auto"/>
        <w:right w:val="none" w:sz="0" w:space="0" w:color="auto"/>
      </w:divBdr>
      <w:divsChild>
        <w:div w:id="1612013695">
          <w:marLeft w:val="0"/>
          <w:marRight w:val="0"/>
          <w:marTop w:val="0"/>
          <w:marBottom w:val="0"/>
          <w:divBdr>
            <w:top w:val="none" w:sz="0" w:space="0" w:color="auto"/>
            <w:left w:val="none" w:sz="0" w:space="0" w:color="auto"/>
            <w:bottom w:val="none" w:sz="0" w:space="0" w:color="auto"/>
            <w:right w:val="none" w:sz="0" w:space="0" w:color="auto"/>
          </w:divBdr>
        </w:div>
      </w:divsChild>
    </w:div>
    <w:div w:id="278145750">
      <w:bodyDiv w:val="1"/>
      <w:marLeft w:val="0"/>
      <w:marRight w:val="0"/>
      <w:marTop w:val="0"/>
      <w:marBottom w:val="0"/>
      <w:divBdr>
        <w:top w:val="none" w:sz="0" w:space="0" w:color="auto"/>
        <w:left w:val="none" w:sz="0" w:space="0" w:color="auto"/>
        <w:bottom w:val="none" w:sz="0" w:space="0" w:color="auto"/>
        <w:right w:val="none" w:sz="0" w:space="0" w:color="auto"/>
      </w:divBdr>
    </w:div>
    <w:div w:id="323555245">
      <w:bodyDiv w:val="1"/>
      <w:marLeft w:val="0"/>
      <w:marRight w:val="0"/>
      <w:marTop w:val="0"/>
      <w:marBottom w:val="0"/>
      <w:divBdr>
        <w:top w:val="none" w:sz="0" w:space="0" w:color="auto"/>
        <w:left w:val="none" w:sz="0" w:space="0" w:color="auto"/>
        <w:bottom w:val="none" w:sz="0" w:space="0" w:color="auto"/>
        <w:right w:val="none" w:sz="0" w:space="0" w:color="auto"/>
      </w:divBdr>
      <w:divsChild>
        <w:div w:id="2006324619">
          <w:marLeft w:val="0"/>
          <w:marRight w:val="0"/>
          <w:marTop w:val="0"/>
          <w:marBottom w:val="0"/>
          <w:divBdr>
            <w:top w:val="none" w:sz="0" w:space="0" w:color="auto"/>
            <w:left w:val="none" w:sz="0" w:space="0" w:color="auto"/>
            <w:bottom w:val="none" w:sz="0" w:space="0" w:color="auto"/>
            <w:right w:val="none" w:sz="0" w:space="0" w:color="auto"/>
          </w:divBdr>
        </w:div>
      </w:divsChild>
    </w:div>
    <w:div w:id="329530440">
      <w:bodyDiv w:val="1"/>
      <w:marLeft w:val="0"/>
      <w:marRight w:val="0"/>
      <w:marTop w:val="0"/>
      <w:marBottom w:val="0"/>
      <w:divBdr>
        <w:top w:val="none" w:sz="0" w:space="0" w:color="auto"/>
        <w:left w:val="none" w:sz="0" w:space="0" w:color="auto"/>
        <w:bottom w:val="none" w:sz="0" w:space="0" w:color="auto"/>
        <w:right w:val="none" w:sz="0" w:space="0" w:color="auto"/>
      </w:divBdr>
    </w:div>
    <w:div w:id="341009895">
      <w:bodyDiv w:val="1"/>
      <w:marLeft w:val="0"/>
      <w:marRight w:val="0"/>
      <w:marTop w:val="0"/>
      <w:marBottom w:val="0"/>
      <w:divBdr>
        <w:top w:val="none" w:sz="0" w:space="0" w:color="auto"/>
        <w:left w:val="none" w:sz="0" w:space="0" w:color="auto"/>
        <w:bottom w:val="none" w:sz="0" w:space="0" w:color="auto"/>
        <w:right w:val="none" w:sz="0" w:space="0" w:color="auto"/>
      </w:divBdr>
    </w:div>
    <w:div w:id="358821549">
      <w:bodyDiv w:val="1"/>
      <w:marLeft w:val="0"/>
      <w:marRight w:val="0"/>
      <w:marTop w:val="0"/>
      <w:marBottom w:val="0"/>
      <w:divBdr>
        <w:top w:val="none" w:sz="0" w:space="0" w:color="auto"/>
        <w:left w:val="none" w:sz="0" w:space="0" w:color="auto"/>
        <w:bottom w:val="none" w:sz="0" w:space="0" w:color="auto"/>
        <w:right w:val="none" w:sz="0" w:space="0" w:color="auto"/>
      </w:divBdr>
      <w:divsChild>
        <w:div w:id="1017737440">
          <w:marLeft w:val="0"/>
          <w:marRight w:val="0"/>
          <w:marTop w:val="0"/>
          <w:marBottom w:val="0"/>
          <w:divBdr>
            <w:top w:val="none" w:sz="0" w:space="0" w:color="auto"/>
            <w:left w:val="none" w:sz="0" w:space="0" w:color="auto"/>
            <w:bottom w:val="none" w:sz="0" w:space="0" w:color="auto"/>
            <w:right w:val="none" w:sz="0" w:space="0" w:color="auto"/>
          </w:divBdr>
        </w:div>
        <w:div w:id="1901211977">
          <w:marLeft w:val="0"/>
          <w:marRight w:val="0"/>
          <w:marTop w:val="0"/>
          <w:marBottom w:val="0"/>
          <w:divBdr>
            <w:top w:val="none" w:sz="0" w:space="0" w:color="auto"/>
            <w:left w:val="none" w:sz="0" w:space="0" w:color="auto"/>
            <w:bottom w:val="none" w:sz="0" w:space="0" w:color="auto"/>
            <w:right w:val="none" w:sz="0" w:space="0" w:color="auto"/>
          </w:divBdr>
        </w:div>
        <w:div w:id="1508446672">
          <w:marLeft w:val="0"/>
          <w:marRight w:val="0"/>
          <w:marTop w:val="0"/>
          <w:marBottom w:val="0"/>
          <w:divBdr>
            <w:top w:val="none" w:sz="0" w:space="0" w:color="auto"/>
            <w:left w:val="none" w:sz="0" w:space="0" w:color="auto"/>
            <w:bottom w:val="none" w:sz="0" w:space="0" w:color="auto"/>
            <w:right w:val="none" w:sz="0" w:space="0" w:color="auto"/>
          </w:divBdr>
        </w:div>
        <w:div w:id="2014719670">
          <w:marLeft w:val="0"/>
          <w:marRight w:val="0"/>
          <w:marTop w:val="0"/>
          <w:marBottom w:val="0"/>
          <w:divBdr>
            <w:top w:val="none" w:sz="0" w:space="0" w:color="auto"/>
            <w:left w:val="none" w:sz="0" w:space="0" w:color="auto"/>
            <w:bottom w:val="none" w:sz="0" w:space="0" w:color="auto"/>
            <w:right w:val="none" w:sz="0" w:space="0" w:color="auto"/>
          </w:divBdr>
        </w:div>
      </w:divsChild>
    </w:div>
    <w:div w:id="405692127">
      <w:bodyDiv w:val="1"/>
      <w:marLeft w:val="0"/>
      <w:marRight w:val="0"/>
      <w:marTop w:val="0"/>
      <w:marBottom w:val="0"/>
      <w:divBdr>
        <w:top w:val="none" w:sz="0" w:space="0" w:color="auto"/>
        <w:left w:val="none" w:sz="0" w:space="0" w:color="auto"/>
        <w:bottom w:val="none" w:sz="0" w:space="0" w:color="auto"/>
        <w:right w:val="none" w:sz="0" w:space="0" w:color="auto"/>
      </w:divBdr>
      <w:divsChild>
        <w:div w:id="1808744435">
          <w:marLeft w:val="0"/>
          <w:marRight w:val="0"/>
          <w:marTop w:val="0"/>
          <w:marBottom w:val="0"/>
          <w:divBdr>
            <w:top w:val="none" w:sz="0" w:space="0" w:color="auto"/>
            <w:left w:val="none" w:sz="0" w:space="0" w:color="auto"/>
            <w:bottom w:val="none" w:sz="0" w:space="0" w:color="auto"/>
            <w:right w:val="none" w:sz="0" w:space="0" w:color="auto"/>
          </w:divBdr>
        </w:div>
        <w:div w:id="1560240796">
          <w:marLeft w:val="0"/>
          <w:marRight w:val="0"/>
          <w:marTop w:val="0"/>
          <w:marBottom w:val="0"/>
          <w:divBdr>
            <w:top w:val="none" w:sz="0" w:space="0" w:color="auto"/>
            <w:left w:val="none" w:sz="0" w:space="0" w:color="auto"/>
            <w:bottom w:val="none" w:sz="0" w:space="0" w:color="auto"/>
            <w:right w:val="none" w:sz="0" w:space="0" w:color="auto"/>
          </w:divBdr>
        </w:div>
      </w:divsChild>
    </w:div>
    <w:div w:id="405877289">
      <w:bodyDiv w:val="1"/>
      <w:marLeft w:val="0"/>
      <w:marRight w:val="0"/>
      <w:marTop w:val="0"/>
      <w:marBottom w:val="0"/>
      <w:divBdr>
        <w:top w:val="none" w:sz="0" w:space="0" w:color="auto"/>
        <w:left w:val="none" w:sz="0" w:space="0" w:color="auto"/>
        <w:bottom w:val="none" w:sz="0" w:space="0" w:color="auto"/>
        <w:right w:val="none" w:sz="0" w:space="0" w:color="auto"/>
      </w:divBdr>
    </w:div>
    <w:div w:id="437600121">
      <w:bodyDiv w:val="1"/>
      <w:marLeft w:val="0"/>
      <w:marRight w:val="0"/>
      <w:marTop w:val="0"/>
      <w:marBottom w:val="0"/>
      <w:divBdr>
        <w:top w:val="none" w:sz="0" w:space="0" w:color="auto"/>
        <w:left w:val="none" w:sz="0" w:space="0" w:color="auto"/>
        <w:bottom w:val="none" w:sz="0" w:space="0" w:color="auto"/>
        <w:right w:val="none" w:sz="0" w:space="0" w:color="auto"/>
      </w:divBdr>
    </w:div>
    <w:div w:id="628633980">
      <w:bodyDiv w:val="1"/>
      <w:marLeft w:val="0"/>
      <w:marRight w:val="0"/>
      <w:marTop w:val="0"/>
      <w:marBottom w:val="0"/>
      <w:divBdr>
        <w:top w:val="none" w:sz="0" w:space="0" w:color="auto"/>
        <w:left w:val="none" w:sz="0" w:space="0" w:color="auto"/>
        <w:bottom w:val="none" w:sz="0" w:space="0" w:color="auto"/>
        <w:right w:val="none" w:sz="0" w:space="0" w:color="auto"/>
      </w:divBdr>
    </w:div>
    <w:div w:id="634216698">
      <w:bodyDiv w:val="1"/>
      <w:marLeft w:val="0"/>
      <w:marRight w:val="0"/>
      <w:marTop w:val="0"/>
      <w:marBottom w:val="0"/>
      <w:divBdr>
        <w:top w:val="none" w:sz="0" w:space="0" w:color="auto"/>
        <w:left w:val="none" w:sz="0" w:space="0" w:color="auto"/>
        <w:bottom w:val="none" w:sz="0" w:space="0" w:color="auto"/>
        <w:right w:val="none" w:sz="0" w:space="0" w:color="auto"/>
      </w:divBdr>
    </w:div>
    <w:div w:id="635646818">
      <w:bodyDiv w:val="1"/>
      <w:marLeft w:val="0"/>
      <w:marRight w:val="0"/>
      <w:marTop w:val="0"/>
      <w:marBottom w:val="0"/>
      <w:divBdr>
        <w:top w:val="none" w:sz="0" w:space="0" w:color="auto"/>
        <w:left w:val="none" w:sz="0" w:space="0" w:color="auto"/>
        <w:bottom w:val="none" w:sz="0" w:space="0" w:color="auto"/>
        <w:right w:val="none" w:sz="0" w:space="0" w:color="auto"/>
      </w:divBdr>
    </w:div>
    <w:div w:id="657030150">
      <w:bodyDiv w:val="1"/>
      <w:marLeft w:val="0"/>
      <w:marRight w:val="0"/>
      <w:marTop w:val="0"/>
      <w:marBottom w:val="0"/>
      <w:divBdr>
        <w:top w:val="none" w:sz="0" w:space="0" w:color="auto"/>
        <w:left w:val="none" w:sz="0" w:space="0" w:color="auto"/>
        <w:bottom w:val="none" w:sz="0" w:space="0" w:color="auto"/>
        <w:right w:val="none" w:sz="0" w:space="0" w:color="auto"/>
      </w:divBdr>
    </w:div>
    <w:div w:id="663242480">
      <w:bodyDiv w:val="1"/>
      <w:marLeft w:val="0"/>
      <w:marRight w:val="0"/>
      <w:marTop w:val="0"/>
      <w:marBottom w:val="0"/>
      <w:divBdr>
        <w:top w:val="none" w:sz="0" w:space="0" w:color="auto"/>
        <w:left w:val="none" w:sz="0" w:space="0" w:color="auto"/>
        <w:bottom w:val="none" w:sz="0" w:space="0" w:color="auto"/>
        <w:right w:val="none" w:sz="0" w:space="0" w:color="auto"/>
      </w:divBdr>
    </w:div>
    <w:div w:id="693768055">
      <w:bodyDiv w:val="1"/>
      <w:marLeft w:val="0"/>
      <w:marRight w:val="0"/>
      <w:marTop w:val="0"/>
      <w:marBottom w:val="0"/>
      <w:divBdr>
        <w:top w:val="none" w:sz="0" w:space="0" w:color="auto"/>
        <w:left w:val="none" w:sz="0" w:space="0" w:color="auto"/>
        <w:bottom w:val="none" w:sz="0" w:space="0" w:color="auto"/>
        <w:right w:val="none" w:sz="0" w:space="0" w:color="auto"/>
      </w:divBdr>
    </w:div>
    <w:div w:id="703017501">
      <w:bodyDiv w:val="1"/>
      <w:marLeft w:val="0"/>
      <w:marRight w:val="0"/>
      <w:marTop w:val="0"/>
      <w:marBottom w:val="0"/>
      <w:divBdr>
        <w:top w:val="none" w:sz="0" w:space="0" w:color="auto"/>
        <w:left w:val="none" w:sz="0" w:space="0" w:color="auto"/>
        <w:bottom w:val="none" w:sz="0" w:space="0" w:color="auto"/>
        <w:right w:val="none" w:sz="0" w:space="0" w:color="auto"/>
      </w:divBdr>
    </w:div>
    <w:div w:id="726490937">
      <w:bodyDiv w:val="1"/>
      <w:marLeft w:val="0"/>
      <w:marRight w:val="0"/>
      <w:marTop w:val="0"/>
      <w:marBottom w:val="0"/>
      <w:divBdr>
        <w:top w:val="none" w:sz="0" w:space="0" w:color="auto"/>
        <w:left w:val="none" w:sz="0" w:space="0" w:color="auto"/>
        <w:bottom w:val="none" w:sz="0" w:space="0" w:color="auto"/>
        <w:right w:val="none" w:sz="0" w:space="0" w:color="auto"/>
      </w:divBdr>
    </w:div>
    <w:div w:id="750584533">
      <w:bodyDiv w:val="1"/>
      <w:marLeft w:val="0"/>
      <w:marRight w:val="0"/>
      <w:marTop w:val="0"/>
      <w:marBottom w:val="0"/>
      <w:divBdr>
        <w:top w:val="none" w:sz="0" w:space="0" w:color="auto"/>
        <w:left w:val="none" w:sz="0" w:space="0" w:color="auto"/>
        <w:bottom w:val="none" w:sz="0" w:space="0" w:color="auto"/>
        <w:right w:val="none" w:sz="0" w:space="0" w:color="auto"/>
      </w:divBdr>
      <w:divsChild>
        <w:div w:id="1079671567">
          <w:marLeft w:val="0"/>
          <w:marRight w:val="0"/>
          <w:marTop w:val="0"/>
          <w:marBottom w:val="0"/>
          <w:divBdr>
            <w:top w:val="none" w:sz="0" w:space="0" w:color="auto"/>
            <w:left w:val="none" w:sz="0" w:space="0" w:color="auto"/>
            <w:bottom w:val="none" w:sz="0" w:space="0" w:color="auto"/>
            <w:right w:val="none" w:sz="0" w:space="0" w:color="auto"/>
          </w:divBdr>
        </w:div>
      </w:divsChild>
    </w:div>
    <w:div w:id="758910483">
      <w:bodyDiv w:val="1"/>
      <w:marLeft w:val="0"/>
      <w:marRight w:val="0"/>
      <w:marTop w:val="0"/>
      <w:marBottom w:val="0"/>
      <w:divBdr>
        <w:top w:val="none" w:sz="0" w:space="0" w:color="auto"/>
        <w:left w:val="none" w:sz="0" w:space="0" w:color="auto"/>
        <w:bottom w:val="none" w:sz="0" w:space="0" w:color="auto"/>
        <w:right w:val="none" w:sz="0" w:space="0" w:color="auto"/>
      </w:divBdr>
    </w:div>
    <w:div w:id="770971153">
      <w:bodyDiv w:val="1"/>
      <w:marLeft w:val="0"/>
      <w:marRight w:val="0"/>
      <w:marTop w:val="0"/>
      <w:marBottom w:val="0"/>
      <w:divBdr>
        <w:top w:val="none" w:sz="0" w:space="0" w:color="auto"/>
        <w:left w:val="none" w:sz="0" w:space="0" w:color="auto"/>
        <w:bottom w:val="none" w:sz="0" w:space="0" w:color="auto"/>
        <w:right w:val="none" w:sz="0" w:space="0" w:color="auto"/>
      </w:divBdr>
      <w:divsChild>
        <w:div w:id="948464141">
          <w:marLeft w:val="0"/>
          <w:marRight w:val="0"/>
          <w:marTop w:val="0"/>
          <w:marBottom w:val="0"/>
          <w:divBdr>
            <w:top w:val="none" w:sz="0" w:space="0" w:color="auto"/>
            <w:left w:val="none" w:sz="0" w:space="0" w:color="auto"/>
            <w:bottom w:val="none" w:sz="0" w:space="0" w:color="auto"/>
            <w:right w:val="none" w:sz="0" w:space="0" w:color="auto"/>
          </w:divBdr>
        </w:div>
      </w:divsChild>
    </w:div>
    <w:div w:id="789129298">
      <w:bodyDiv w:val="1"/>
      <w:marLeft w:val="0"/>
      <w:marRight w:val="0"/>
      <w:marTop w:val="0"/>
      <w:marBottom w:val="0"/>
      <w:divBdr>
        <w:top w:val="none" w:sz="0" w:space="0" w:color="auto"/>
        <w:left w:val="none" w:sz="0" w:space="0" w:color="auto"/>
        <w:bottom w:val="none" w:sz="0" w:space="0" w:color="auto"/>
        <w:right w:val="none" w:sz="0" w:space="0" w:color="auto"/>
      </w:divBdr>
      <w:divsChild>
        <w:div w:id="307638326">
          <w:marLeft w:val="0"/>
          <w:marRight w:val="0"/>
          <w:marTop w:val="0"/>
          <w:marBottom w:val="0"/>
          <w:divBdr>
            <w:top w:val="none" w:sz="0" w:space="0" w:color="auto"/>
            <w:left w:val="none" w:sz="0" w:space="0" w:color="auto"/>
            <w:bottom w:val="none" w:sz="0" w:space="0" w:color="auto"/>
            <w:right w:val="none" w:sz="0" w:space="0" w:color="auto"/>
          </w:divBdr>
        </w:div>
      </w:divsChild>
    </w:div>
    <w:div w:id="798960833">
      <w:bodyDiv w:val="1"/>
      <w:marLeft w:val="0"/>
      <w:marRight w:val="0"/>
      <w:marTop w:val="0"/>
      <w:marBottom w:val="0"/>
      <w:divBdr>
        <w:top w:val="none" w:sz="0" w:space="0" w:color="auto"/>
        <w:left w:val="none" w:sz="0" w:space="0" w:color="auto"/>
        <w:bottom w:val="none" w:sz="0" w:space="0" w:color="auto"/>
        <w:right w:val="none" w:sz="0" w:space="0" w:color="auto"/>
      </w:divBdr>
    </w:div>
    <w:div w:id="827210391">
      <w:bodyDiv w:val="1"/>
      <w:marLeft w:val="0"/>
      <w:marRight w:val="0"/>
      <w:marTop w:val="0"/>
      <w:marBottom w:val="0"/>
      <w:divBdr>
        <w:top w:val="none" w:sz="0" w:space="0" w:color="auto"/>
        <w:left w:val="none" w:sz="0" w:space="0" w:color="auto"/>
        <w:bottom w:val="none" w:sz="0" w:space="0" w:color="auto"/>
        <w:right w:val="none" w:sz="0" w:space="0" w:color="auto"/>
      </w:divBdr>
      <w:divsChild>
        <w:div w:id="1333416203">
          <w:marLeft w:val="0"/>
          <w:marRight w:val="0"/>
          <w:marTop w:val="0"/>
          <w:marBottom w:val="0"/>
          <w:divBdr>
            <w:top w:val="none" w:sz="0" w:space="0" w:color="auto"/>
            <w:left w:val="none" w:sz="0" w:space="0" w:color="auto"/>
            <w:bottom w:val="none" w:sz="0" w:space="0" w:color="auto"/>
            <w:right w:val="none" w:sz="0" w:space="0" w:color="auto"/>
          </w:divBdr>
        </w:div>
      </w:divsChild>
    </w:div>
    <w:div w:id="865367770">
      <w:bodyDiv w:val="1"/>
      <w:marLeft w:val="0"/>
      <w:marRight w:val="0"/>
      <w:marTop w:val="0"/>
      <w:marBottom w:val="0"/>
      <w:divBdr>
        <w:top w:val="none" w:sz="0" w:space="0" w:color="auto"/>
        <w:left w:val="none" w:sz="0" w:space="0" w:color="auto"/>
        <w:bottom w:val="none" w:sz="0" w:space="0" w:color="auto"/>
        <w:right w:val="none" w:sz="0" w:space="0" w:color="auto"/>
      </w:divBdr>
    </w:div>
    <w:div w:id="884759555">
      <w:bodyDiv w:val="1"/>
      <w:marLeft w:val="0"/>
      <w:marRight w:val="0"/>
      <w:marTop w:val="0"/>
      <w:marBottom w:val="0"/>
      <w:divBdr>
        <w:top w:val="none" w:sz="0" w:space="0" w:color="auto"/>
        <w:left w:val="none" w:sz="0" w:space="0" w:color="auto"/>
        <w:bottom w:val="none" w:sz="0" w:space="0" w:color="auto"/>
        <w:right w:val="none" w:sz="0" w:space="0" w:color="auto"/>
      </w:divBdr>
      <w:divsChild>
        <w:div w:id="1914199621">
          <w:marLeft w:val="0"/>
          <w:marRight w:val="0"/>
          <w:marTop w:val="0"/>
          <w:marBottom w:val="0"/>
          <w:divBdr>
            <w:top w:val="none" w:sz="0" w:space="0" w:color="auto"/>
            <w:left w:val="none" w:sz="0" w:space="0" w:color="auto"/>
            <w:bottom w:val="none" w:sz="0" w:space="0" w:color="auto"/>
            <w:right w:val="none" w:sz="0" w:space="0" w:color="auto"/>
          </w:divBdr>
        </w:div>
        <w:div w:id="2022124048">
          <w:marLeft w:val="0"/>
          <w:marRight w:val="0"/>
          <w:marTop w:val="0"/>
          <w:marBottom w:val="0"/>
          <w:divBdr>
            <w:top w:val="none" w:sz="0" w:space="0" w:color="auto"/>
            <w:left w:val="none" w:sz="0" w:space="0" w:color="auto"/>
            <w:bottom w:val="none" w:sz="0" w:space="0" w:color="auto"/>
            <w:right w:val="none" w:sz="0" w:space="0" w:color="auto"/>
          </w:divBdr>
          <w:divsChild>
            <w:div w:id="38475507">
              <w:marLeft w:val="0"/>
              <w:marRight w:val="0"/>
              <w:marTop w:val="0"/>
              <w:marBottom w:val="0"/>
              <w:divBdr>
                <w:top w:val="none" w:sz="0" w:space="0" w:color="auto"/>
                <w:left w:val="none" w:sz="0" w:space="0" w:color="auto"/>
                <w:bottom w:val="none" w:sz="0" w:space="0" w:color="auto"/>
                <w:right w:val="none" w:sz="0" w:space="0" w:color="auto"/>
              </w:divBdr>
              <w:divsChild>
                <w:div w:id="356858050">
                  <w:marLeft w:val="0"/>
                  <w:marRight w:val="0"/>
                  <w:marTop w:val="0"/>
                  <w:marBottom w:val="0"/>
                  <w:divBdr>
                    <w:top w:val="none" w:sz="0" w:space="0" w:color="auto"/>
                    <w:left w:val="none" w:sz="0" w:space="0" w:color="auto"/>
                    <w:bottom w:val="none" w:sz="0" w:space="0" w:color="auto"/>
                    <w:right w:val="none" w:sz="0" w:space="0" w:color="auto"/>
                  </w:divBdr>
                </w:div>
                <w:div w:id="2021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5121">
      <w:bodyDiv w:val="1"/>
      <w:marLeft w:val="0"/>
      <w:marRight w:val="0"/>
      <w:marTop w:val="0"/>
      <w:marBottom w:val="0"/>
      <w:divBdr>
        <w:top w:val="none" w:sz="0" w:space="0" w:color="auto"/>
        <w:left w:val="none" w:sz="0" w:space="0" w:color="auto"/>
        <w:bottom w:val="none" w:sz="0" w:space="0" w:color="auto"/>
        <w:right w:val="none" w:sz="0" w:space="0" w:color="auto"/>
      </w:divBdr>
    </w:div>
    <w:div w:id="921521854">
      <w:bodyDiv w:val="1"/>
      <w:marLeft w:val="0"/>
      <w:marRight w:val="0"/>
      <w:marTop w:val="0"/>
      <w:marBottom w:val="0"/>
      <w:divBdr>
        <w:top w:val="none" w:sz="0" w:space="0" w:color="auto"/>
        <w:left w:val="none" w:sz="0" w:space="0" w:color="auto"/>
        <w:bottom w:val="none" w:sz="0" w:space="0" w:color="auto"/>
        <w:right w:val="none" w:sz="0" w:space="0" w:color="auto"/>
      </w:divBdr>
      <w:divsChild>
        <w:div w:id="300617577">
          <w:marLeft w:val="0"/>
          <w:marRight w:val="0"/>
          <w:marTop w:val="0"/>
          <w:marBottom w:val="0"/>
          <w:divBdr>
            <w:top w:val="none" w:sz="0" w:space="0" w:color="auto"/>
            <w:left w:val="none" w:sz="0" w:space="0" w:color="auto"/>
            <w:bottom w:val="none" w:sz="0" w:space="0" w:color="auto"/>
            <w:right w:val="none" w:sz="0" w:space="0" w:color="auto"/>
          </w:divBdr>
        </w:div>
        <w:div w:id="1272863161">
          <w:marLeft w:val="0"/>
          <w:marRight w:val="0"/>
          <w:marTop w:val="0"/>
          <w:marBottom w:val="0"/>
          <w:divBdr>
            <w:top w:val="none" w:sz="0" w:space="0" w:color="auto"/>
            <w:left w:val="none" w:sz="0" w:space="0" w:color="auto"/>
            <w:bottom w:val="none" w:sz="0" w:space="0" w:color="auto"/>
            <w:right w:val="none" w:sz="0" w:space="0" w:color="auto"/>
          </w:divBdr>
        </w:div>
      </w:divsChild>
    </w:div>
    <w:div w:id="952519598">
      <w:bodyDiv w:val="1"/>
      <w:marLeft w:val="0"/>
      <w:marRight w:val="0"/>
      <w:marTop w:val="0"/>
      <w:marBottom w:val="0"/>
      <w:divBdr>
        <w:top w:val="none" w:sz="0" w:space="0" w:color="auto"/>
        <w:left w:val="none" w:sz="0" w:space="0" w:color="auto"/>
        <w:bottom w:val="none" w:sz="0" w:space="0" w:color="auto"/>
        <w:right w:val="none" w:sz="0" w:space="0" w:color="auto"/>
      </w:divBdr>
      <w:divsChild>
        <w:div w:id="922104130">
          <w:marLeft w:val="0"/>
          <w:marRight w:val="0"/>
          <w:marTop w:val="0"/>
          <w:marBottom w:val="0"/>
          <w:divBdr>
            <w:top w:val="none" w:sz="0" w:space="0" w:color="auto"/>
            <w:left w:val="none" w:sz="0" w:space="0" w:color="auto"/>
            <w:bottom w:val="none" w:sz="0" w:space="0" w:color="auto"/>
            <w:right w:val="none" w:sz="0" w:space="0" w:color="auto"/>
          </w:divBdr>
        </w:div>
      </w:divsChild>
    </w:div>
    <w:div w:id="1006786518">
      <w:bodyDiv w:val="1"/>
      <w:marLeft w:val="0"/>
      <w:marRight w:val="0"/>
      <w:marTop w:val="0"/>
      <w:marBottom w:val="0"/>
      <w:divBdr>
        <w:top w:val="none" w:sz="0" w:space="0" w:color="auto"/>
        <w:left w:val="none" w:sz="0" w:space="0" w:color="auto"/>
        <w:bottom w:val="none" w:sz="0" w:space="0" w:color="auto"/>
        <w:right w:val="none" w:sz="0" w:space="0" w:color="auto"/>
      </w:divBdr>
      <w:divsChild>
        <w:div w:id="232010590">
          <w:marLeft w:val="0"/>
          <w:marRight w:val="0"/>
          <w:marTop w:val="0"/>
          <w:marBottom w:val="0"/>
          <w:divBdr>
            <w:top w:val="none" w:sz="0" w:space="0" w:color="auto"/>
            <w:left w:val="none" w:sz="0" w:space="0" w:color="auto"/>
            <w:bottom w:val="none" w:sz="0" w:space="0" w:color="auto"/>
            <w:right w:val="none" w:sz="0" w:space="0" w:color="auto"/>
          </w:divBdr>
        </w:div>
      </w:divsChild>
    </w:div>
    <w:div w:id="1116485466">
      <w:bodyDiv w:val="1"/>
      <w:marLeft w:val="0"/>
      <w:marRight w:val="0"/>
      <w:marTop w:val="0"/>
      <w:marBottom w:val="0"/>
      <w:divBdr>
        <w:top w:val="none" w:sz="0" w:space="0" w:color="auto"/>
        <w:left w:val="none" w:sz="0" w:space="0" w:color="auto"/>
        <w:bottom w:val="none" w:sz="0" w:space="0" w:color="auto"/>
        <w:right w:val="none" w:sz="0" w:space="0" w:color="auto"/>
      </w:divBdr>
      <w:divsChild>
        <w:div w:id="136923123">
          <w:marLeft w:val="0"/>
          <w:marRight w:val="0"/>
          <w:marTop w:val="0"/>
          <w:marBottom w:val="0"/>
          <w:divBdr>
            <w:top w:val="none" w:sz="0" w:space="0" w:color="auto"/>
            <w:left w:val="none" w:sz="0" w:space="0" w:color="auto"/>
            <w:bottom w:val="none" w:sz="0" w:space="0" w:color="auto"/>
            <w:right w:val="none" w:sz="0" w:space="0" w:color="auto"/>
          </w:divBdr>
        </w:div>
      </w:divsChild>
    </w:div>
    <w:div w:id="1124352880">
      <w:bodyDiv w:val="1"/>
      <w:marLeft w:val="0"/>
      <w:marRight w:val="0"/>
      <w:marTop w:val="0"/>
      <w:marBottom w:val="0"/>
      <w:divBdr>
        <w:top w:val="none" w:sz="0" w:space="0" w:color="auto"/>
        <w:left w:val="none" w:sz="0" w:space="0" w:color="auto"/>
        <w:bottom w:val="none" w:sz="0" w:space="0" w:color="auto"/>
        <w:right w:val="none" w:sz="0" w:space="0" w:color="auto"/>
      </w:divBdr>
      <w:divsChild>
        <w:div w:id="1914005426">
          <w:marLeft w:val="0"/>
          <w:marRight w:val="0"/>
          <w:marTop w:val="0"/>
          <w:marBottom w:val="0"/>
          <w:divBdr>
            <w:top w:val="none" w:sz="0" w:space="0" w:color="auto"/>
            <w:left w:val="none" w:sz="0" w:space="0" w:color="auto"/>
            <w:bottom w:val="none" w:sz="0" w:space="0" w:color="auto"/>
            <w:right w:val="none" w:sz="0" w:space="0" w:color="auto"/>
          </w:divBdr>
        </w:div>
      </w:divsChild>
    </w:div>
    <w:div w:id="1134257601">
      <w:bodyDiv w:val="1"/>
      <w:marLeft w:val="0"/>
      <w:marRight w:val="0"/>
      <w:marTop w:val="0"/>
      <w:marBottom w:val="0"/>
      <w:divBdr>
        <w:top w:val="none" w:sz="0" w:space="0" w:color="auto"/>
        <w:left w:val="none" w:sz="0" w:space="0" w:color="auto"/>
        <w:bottom w:val="none" w:sz="0" w:space="0" w:color="auto"/>
        <w:right w:val="none" w:sz="0" w:space="0" w:color="auto"/>
      </w:divBdr>
    </w:div>
    <w:div w:id="1150052418">
      <w:bodyDiv w:val="1"/>
      <w:marLeft w:val="0"/>
      <w:marRight w:val="0"/>
      <w:marTop w:val="0"/>
      <w:marBottom w:val="0"/>
      <w:divBdr>
        <w:top w:val="none" w:sz="0" w:space="0" w:color="auto"/>
        <w:left w:val="none" w:sz="0" w:space="0" w:color="auto"/>
        <w:bottom w:val="none" w:sz="0" w:space="0" w:color="auto"/>
        <w:right w:val="none" w:sz="0" w:space="0" w:color="auto"/>
      </w:divBdr>
    </w:div>
    <w:div w:id="1222012902">
      <w:bodyDiv w:val="1"/>
      <w:marLeft w:val="0"/>
      <w:marRight w:val="0"/>
      <w:marTop w:val="0"/>
      <w:marBottom w:val="0"/>
      <w:divBdr>
        <w:top w:val="none" w:sz="0" w:space="0" w:color="auto"/>
        <w:left w:val="none" w:sz="0" w:space="0" w:color="auto"/>
        <w:bottom w:val="none" w:sz="0" w:space="0" w:color="auto"/>
        <w:right w:val="none" w:sz="0" w:space="0" w:color="auto"/>
      </w:divBdr>
      <w:divsChild>
        <w:div w:id="1659914901">
          <w:marLeft w:val="0"/>
          <w:marRight w:val="0"/>
          <w:marTop w:val="0"/>
          <w:marBottom w:val="0"/>
          <w:divBdr>
            <w:top w:val="none" w:sz="0" w:space="0" w:color="auto"/>
            <w:left w:val="none" w:sz="0" w:space="0" w:color="auto"/>
            <w:bottom w:val="none" w:sz="0" w:space="0" w:color="auto"/>
            <w:right w:val="none" w:sz="0" w:space="0" w:color="auto"/>
          </w:divBdr>
        </w:div>
      </w:divsChild>
    </w:div>
    <w:div w:id="1225798099">
      <w:bodyDiv w:val="1"/>
      <w:marLeft w:val="0"/>
      <w:marRight w:val="0"/>
      <w:marTop w:val="0"/>
      <w:marBottom w:val="0"/>
      <w:divBdr>
        <w:top w:val="none" w:sz="0" w:space="0" w:color="auto"/>
        <w:left w:val="none" w:sz="0" w:space="0" w:color="auto"/>
        <w:bottom w:val="none" w:sz="0" w:space="0" w:color="auto"/>
        <w:right w:val="none" w:sz="0" w:space="0" w:color="auto"/>
      </w:divBdr>
      <w:divsChild>
        <w:div w:id="1626693747">
          <w:marLeft w:val="0"/>
          <w:marRight w:val="0"/>
          <w:marTop w:val="0"/>
          <w:marBottom w:val="0"/>
          <w:divBdr>
            <w:top w:val="none" w:sz="0" w:space="0" w:color="auto"/>
            <w:left w:val="none" w:sz="0" w:space="0" w:color="auto"/>
            <w:bottom w:val="none" w:sz="0" w:space="0" w:color="auto"/>
            <w:right w:val="none" w:sz="0" w:space="0" w:color="auto"/>
          </w:divBdr>
        </w:div>
      </w:divsChild>
    </w:div>
    <w:div w:id="1244803904">
      <w:bodyDiv w:val="1"/>
      <w:marLeft w:val="0"/>
      <w:marRight w:val="0"/>
      <w:marTop w:val="0"/>
      <w:marBottom w:val="0"/>
      <w:divBdr>
        <w:top w:val="none" w:sz="0" w:space="0" w:color="auto"/>
        <w:left w:val="none" w:sz="0" w:space="0" w:color="auto"/>
        <w:bottom w:val="none" w:sz="0" w:space="0" w:color="auto"/>
        <w:right w:val="none" w:sz="0" w:space="0" w:color="auto"/>
      </w:divBdr>
    </w:div>
    <w:div w:id="1278483074">
      <w:bodyDiv w:val="1"/>
      <w:marLeft w:val="0"/>
      <w:marRight w:val="0"/>
      <w:marTop w:val="0"/>
      <w:marBottom w:val="0"/>
      <w:divBdr>
        <w:top w:val="none" w:sz="0" w:space="0" w:color="auto"/>
        <w:left w:val="none" w:sz="0" w:space="0" w:color="auto"/>
        <w:bottom w:val="none" w:sz="0" w:space="0" w:color="auto"/>
        <w:right w:val="none" w:sz="0" w:space="0" w:color="auto"/>
      </w:divBdr>
    </w:div>
    <w:div w:id="1291932520">
      <w:bodyDiv w:val="1"/>
      <w:marLeft w:val="0"/>
      <w:marRight w:val="0"/>
      <w:marTop w:val="0"/>
      <w:marBottom w:val="0"/>
      <w:divBdr>
        <w:top w:val="none" w:sz="0" w:space="0" w:color="auto"/>
        <w:left w:val="none" w:sz="0" w:space="0" w:color="auto"/>
        <w:bottom w:val="none" w:sz="0" w:space="0" w:color="auto"/>
        <w:right w:val="none" w:sz="0" w:space="0" w:color="auto"/>
      </w:divBdr>
      <w:divsChild>
        <w:div w:id="1650666868">
          <w:marLeft w:val="0"/>
          <w:marRight w:val="0"/>
          <w:marTop w:val="0"/>
          <w:marBottom w:val="0"/>
          <w:divBdr>
            <w:top w:val="none" w:sz="0" w:space="0" w:color="auto"/>
            <w:left w:val="none" w:sz="0" w:space="0" w:color="auto"/>
            <w:bottom w:val="none" w:sz="0" w:space="0" w:color="auto"/>
            <w:right w:val="none" w:sz="0" w:space="0" w:color="auto"/>
          </w:divBdr>
        </w:div>
      </w:divsChild>
    </w:div>
    <w:div w:id="1392773934">
      <w:bodyDiv w:val="1"/>
      <w:marLeft w:val="0"/>
      <w:marRight w:val="0"/>
      <w:marTop w:val="0"/>
      <w:marBottom w:val="0"/>
      <w:divBdr>
        <w:top w:val="none" w:sz="0" w:space="0" w:color="auto"/>
        <w:left w:val="none" w:sz="0" w:space="0" w:color="auto"/>
        <w:bottom w:val="none" w:sz="0" w:space="0" w:color="auto"/>
        <w:right w:val="none" w:sz="0" w:space="0" w:color="auto"/>
      </w:divBdr>
    </w:div>
    <w:div w:id="1395466634">
      <w:bodyDiv w:val="1"/>
      <w:marLeft w:val="0"/>
      <w:marRight w:val="0"/>
      <w:marTop w:val="0"/>
      <w:marBottom w:val="0"/>
      <w:divBdr>
        <w:top w:val="none" w:sz="0" w:space="0" w:color="auto"/>
        <w:left w:val="none" w:sz="0" w:space="0" w:color="auto"/>
        <w:bottom w:val="none" w:sz="0" w:space="0" w:color="auto"/>
        <w:right w:val="none" w:sz="0" w:space="0" w:color="auto"/>
      </w:divBdr>
      <w:divsChild>
        <w:div w:id="463817725">
          <w:marLeft w:val="0"/>
          <w:marRight w:val="0"/>
          <w:marTop w:val="0"/>
          <w:marBottom w:val="0"/>
          <w:divBdr>
            <w:top w:val="none" w:sz="0" w:space="0" w:color="auto"/>
            <w:left w:val="none" w:sz="0" w:space="0" w:color="auto"/>
            <w:bottom w:val="none" w:sz="0" w:space="0" w:color="auto"/>
            <w:right w:val="none" w:sz="0" w:space="0" w:color="auto"/>
          </w:divBdr>
        </w:div>
        <w:div w:id="734472727">
          <w:marLeft w:val="0"/>
          <w:marRight w:val="0"/>
          <w:marTop w:val="0"/>
          <w:marBottom w:val="0"/>
          <w:divBdr>
            <w:top w:val="none" w:sz="0" w:space="0" w:color="auto"/>
            <w:left w:val="none" w:sz="0" w:space="0" w:color="auto"/>
            <w:bottom w:val="none" w:sz="0" w:space="0" w:color="auto"/>
            <w:right w:val="none" w:sz="0" w:space="0" w:color="auto"/>
          </w:divBdr>
          <w:divsChild>
            <w:div w:id="611321030">
              <w:marLeft w:val="0"/>
              <w:marRight w:val="0"/>
              <w:marTop w:val="0"/>
              <w:marBottom w:val="0"/>
              <w:divBdr>
                <w:top w:val="none" w:sz="0" w:space="0" w:color="auto"/>
                <w:left w:val="none" w:sz="0" w:space="0" w:color="auto"/>
                <w:bottom w:val="none" w:sz="0" w:space="0" w:color="auto"/>
                <w:right w:val="none" w:sz="0" w:space="0" w:color="auto"/>
              </w:divBdr>
              <w:divsChild>
                <w:div w:id="1417556441">
                  <w:marLeft w:val="0"/>
                  <w:marRight w:val="0"/>
                  <w:marTop w:val="0"/>
                  <w:marBottom w:val="0"/>
                  <w:divBdr>
                    <w:top w:val="none" w:sz="0" w:space="0" w:color="auto"/>
                    <w:left w:val="none" w:sz="0" w:space="0" w:color="auto"/>
                    <w:bottom w:val="none" w:sz="0" w:space="0" w:color="auto"/>
                    <w:right w:val="none" w:sz="0" w:space="0" w:color="auto"/>
                  </w:divBdr>
                </w:div>
                <w:div w:id="18235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1186">
      <w:bodyDiv w:val="1"/>
      <w:marLeft w:val="0"/>
      <w:marRight w:val="0"/>
      <w:marTop w:val="0"/>
      <w:marBottom w:val="0"/>
      <w:divBdr>
        <w:top w:val="none" w:sz="0" w:space="0" w:color="auto"/>
        <w:left w:val="none" w:sz="0" w:space="0" w:color="auto"/>
        <w:bottom w:val="none" w:sz="0" w:space="0" w:color="auto"/>
        <w:right w:val="none" w:sz="0" w:space="0" w:color="auto"/>
      </w:divBdr>
      <w:divsChild>
        <w:div w:id="1170490058">
          <w:marLeft w:val="0"/>
          <w:marRight w:val="0"/>
          <w:marTop w:val="0"/>
          <w:marBottom w:val="0"/>
          <w:divBdr>
            <w:top w:val="none" w:sz="0" w:space="0" w:color="auto"/>
            <w:left w:val="none" w:sz="0" w:space="0" w:color="auto"/>
            <w:bottom w:val="none" w:sz="0" w:space="0" w:color="auto"/>
            <w:right w:val="none" w:sz="0" w:space="0" w:color="auto"/>
          </w:divBdr>
        </w:div>
      </w:divsChild>
    </w:div>
    <w:div w:id="1406104732">
      <w:bodyDiv w:val="1"/>
      <w:marLeft w:val="0"/>
      <w:marRight w:val="0"/>
      <w:marTop w:val="0"/>
      <w:marBottom w:val="0"/>
      <w:divBdr>
        <w:top w:val="none" w:sz="0" w:space="0" w:color="auto"/>
        <w:left w:val="none" w:sz="0" w:space="0" w:color="auto"/>
        <w:bottom w:val="none" w:sz="0" w:space="0" w:color="auto"/>
        <w:right w:val="none" w:sz="0" w:space="0" w:color="auto"/>
      </w:divBdr>
      <w:divsChild>
        <w:div w:id="1294482552">
          <w:marLeft w:val="0"/>
          <w:marRight w:val="0"/>
          <w:marTop w:val="0"/>
          <w:marBottom w:val="0"/>
          <w:divBdr>
            <w:top w:val="none" w:sz="0" w:space="0" w:color="auto"/>
            <w:left w:val="none" w:sz="0" w:space="0" w:color="auto"/>
            <w:bottom w:val="none" w:sz="0" w:space="0" w:color="auto"/>
            <w:right w:val="none" w:sz="0" w:space="0" w:color="auto"/>
          </w:divBdr>
        </w:div>
      </w:divsChild>
    </w:div>
    <w:div w:id="1440836107">
      <w:bodyDiv w:val="1"/>
      <w:marLeft w:val="0"/>
      <w:marRight w:val="0"/>
      <w:marTop w:val="0"/>
      <w:marBottom w:val="0"/>
      <w:divBdr>
        <w:top w:val="none" w:sz="0" w:space="0" w:color="auto"/>
        <w:left w:val="none" w:sz="0" w:space="0" w:color="auto"/>
        <w:bottom w:val="none" w:sz="0" w:space="0" w:color="auto"/>
        <w:right w:val="none" w:sz="0" w:space="0" w:color="auto"/>
      </w:divBdr>
    </w:div>
    <w:div w:id="1445921139">
      <w:bodyDiv w:val="1"/>
      <w:marLeft w:val="0"/>
      <w:marRight w:val="0"/>
      <w:marTop w:val="0"/>
      <w:marBottom w:val="0"/>
      <w:divBdr>
        <w:top w:val="none" w:sz="0" w:space="0" w:color="auto"/>
        <w:left w:val="none" w:sz="0" w:space="0" w:color="auto"/>
        <w:bottom w:val="none" w:sz="0" w:space="0" w:color="auto"/>
        <w:right w:val="none" w:sz="0" w:space="0" w:color="auto"/>
      </w:divBdr>
    </w:div>
    <w:div w:id="1483618622">
      <w:bodyDiv w:val="1"/>
      <w:marLeft w:val="0"/>
      <w:marRight w:val="0"/>
      <w:marTop w:val="0"/>
      <w:marBottom w:val="0"/>
      <w:divBdr>
        <w:top w:val="none" w:sz="0" w:space="0" w:color="auto"/>
        <w:left w:val="none" w:sz="0" w:space="0" w:color="auto"/>
        <w:bottom w:val="none" w:sz="0" w:space="0" w:color="auto"/>
        <w:right w:val="none" w:sz="0" w:space="0" w:color="auto"/>
      </w:divBdr>
    </w:div>
    <w:div w:id="1485968122">
      <w:bodyDiv w:val="1"/>
      <w:marLeft w:val="0"/>
      <w:marRight w:val="0"/>
      <w:marTop w:val="0"/>
      <w:marBottom w:val="0"/>
      <w:divBdr>
        <w:top w:val="none" w:sz="0" w:space="0" w:color="auto"/>
        <w:left w:val="none" w:sz="0" w:space="0" w:color="auto"/>
        <w:bottom w:val="none" w:sz="0" w:space="0" w:color="auto"/>
        <w:right w:val="none" w:sz="0" w:space="0" w:color="auto"/>
      </w:divBdr>
    </w:div>
    <w:div w:id="1496143455">
      <w:bodyDiv w:val="1"/>
      <w:marLeft w:val="0"/>
      <w:marRight w:val="0"/>
      <w:marTop w:val="0"/>
      <w:marBottom w:val="0"/>
      <w:divBdr>
        <w:top w:val="none" w:sz="0" w:space="0" w:color="auto"/>
        <w:left w:val="none" w:sz="0" w:space="0" w:color="auto"/>
        <w:bottom w:val="none" w:sz="0" w:space="0" w:color="auto"/>
        <w:right w:val="none" w:sz="0" w:space="0" w:color="auto"/>
      </w:divBdr>
    </w:div>
    <w:div w:id="1538004962">
      <w:bodyDiv w:val="1"/>
      <w:marLeft w:val="0"/>
      <w:marRight w:val="0"/>
      <w:marTop w:val="0"/>
      <w:marBottom w:val="0"/>
      <w:divBdr>
        <w:top w:val="none" w:sz="0" w:space="0" w:color="auto"/>
        <w:left w:val="none" w:sz="0" w:space="0" w:color="auto"/>
        <w:bottom w:val="none" w:sz="0" w:space="0" w:color="auto"/>
        <w:right w:val="none" w:sz="0" w:space="0" w:color="auto"/>
      </w:divBdr>
    </w:div>
    <w:div w:id="1539855910">
      <w:bodyDiv w:val="1"/>
      <w:marLeft w:val="0"/>
      <w:marRight w:val="0"/>
      <w:marTop w:val="0"/>
      <w:marBottom w:val="0"/>
      <w:divBdr>
        <w:top w:val="none" w:sz="0" w:space="0" w:color="auto"/>
        <w:left w:val="none" w:sz="0" w:space="0" w:color="auto"/>
        <w:bottom w:val="none" w:sz="0" w:space="0" w:color="auto"/>
        <w:right w:val="none" w:sz="0" w:space="0" w:color="auto"/>
      </w:divBdr>
    </w:div>
    <w:div w:id="1687097585">
      <w:bodyDiv w:val="1"/>
      <w:marLeft w:val="0"/>
      <w:marRight w:val="0"/>
      <w:marTop w:val="0"/>
      <w:marBottom w:val="0"/>
      <w:divBdr>
        <w:top w:val="none" w:sz="0" w:space="0" w:color="auto"/>
        <w:left w:val="none" w:sz="0" w:space="0" w:color="auto"/>
        <w:bottom w:val="none" w:sz="0" w:space="0" w:color="auto"/>
        <w:right w:val="none" w:sz="0" w:space="0" w:color="auto"/>
      </w:divBdr>
      <w:divsChild>
        <w:div w:id="527111225">
          <w:marLeft w:val="0"/>
          <w:marRight w:val="0"/>
          <w:marTop w:val="0"/>
          <w:marBottom w:val="0"/>
          <w:divBdr>
            <w:top w:val="none" w:sz="0" w:space="0" w:color="auto"/>
            <w:left w:val="none" w:sz="0" w:space="0" w:color="auto"/>
            <w:bottom w:val="none" w:sz="0" w:space="0" w:color="auto"/>
            <w:right w:val="none" w:sz="0" w:space="0" w:color="auto"/>
          </w:divBdr>
        </w:div>
      </w:divsChild>
    </w:div>
    <w:div w:id="1696883093">
      <w:bodyDiv w:val="1"/>
      <w:marLeft w:val="0"/>
      <w:marRight w:val="0"/>
      <w:marTop w:val="0"/>
      <w:marBottom w:val="0"/>
      <w:divBdr>
        <w:top w:val="none" w:sz="0" w:space="0" w:color="auto"/>
        <w:left w:val="none" w:sz="0" w:space="0" w:color="auto"/>
        <w:bottom w:val="none" w:sz="0" w:space="0" w:color="auto"/>
        <w:right w:val="none" w:sz="0" w:space="0" w:color="auto"/>
      </w:divBdr>
    </w:div>
    <w:div w:id="1745027515">
      <w:bodyDiv w:val="1"/>
      <w:marLeft w:val="0"/>
      <w:marRight w:val="0"/>
      <w:marTop w:val="0"/>
      <w:marBottom w:val="0"/>
      <w:divBdr>
        <w:top w:val="none" w:sz="0" w:space="0" w:color="auto"/>
        <w:left w:val="none" w:sz="0" w:space="0" w:color="auto"/>
        <w:bottom w:val="none" w:sz="0" w:space="0" w:color="auto"/>
        <w:right w:val="none" w:sz="0" w:space="0" w:color="auto"/>
      </w:divBdr>
    </w:div>
    <w:div w:id="1773477627">
      <w:bodyDiv w:val="1"/>
      <w:marLeft w:val="0"/>
      <w:marRight w:val="0"/>
      <w:marTop w:val="0"/>
      <w:marBottom w:val="0"/>
      <w:divBdr>
        <w:top w:val="none" w:sz="0" w:space="0" w:color="auto"/>
        <w:left w:val="none" w:sz="0" w:space="0" w:color="auto"/>
        <w:bottom w:val="none" w:sz="0" w:space="0" w:color="auto"/>
        <w:right w:val="none" w:sz="0" w:space="0" w:color="auto"/>
      </w:divBdr>
      <w:divsChild>
        <w:div w:id="133571132">
          <w:marLeft w:val="0"/>
          <w:marRight w:val="0"/>
          <w:marTop w:val="0"/>
          <w:marBottom w:val="0"/>
          <w:divBdr>
            <w:top w:val="none" w:sz="0" w:space="0" w:color="auto"/>
            <w:left w:val="none" w:sz="0" w:space="0" w:color="auto"/>
            <w:bottom w:val="none" w:sz="0" w:space="0" w:color="auto"/>
            <w:right w:val="none" w:sz="0" w:space="0" w:color="auto"/>
          </w:divBdr>
        </w:div>
      </w:divsChild>
    </w:div>
    <w:div w:id="1774663114">
      <w:bodyDiv w:val="1"/>
      <w:marLeft w:val="0"/>
      <w:marRight w:val="0"/>
      <w:marTop w:val="0"/>
      <w:marBottom w:val="0"/>
      <w:divBdr>
        <w:top w:val="none" w:sz="0" w:space="0" w:color="auto"/>
        <w:left w:val="none" w:sz="0" w:space="0" w:color="auto"/>
        <w:bottom w:val="none" w:sz="0" w:space="0" w:color="auto"/>
        <w:right w:val="none" w:sz="0" w:space="0" w:color="auto"/>
      </w:divBdr>
      <w:divsChild>
        <w:div w:id="517275664">
          <w:marLeft w:val="0"/>
          <w:marRight w:val="0"/>
          <w:marTop w:val="0"/>
          <w:marBottom w:val="0"/>
          <w:divBdr>
            <w:top w:val="none" w:sz="0" w:space="0" w:color="auto"/>
            <w:left w:val="none" w:sz="0" w:space="0" w:color="auto"/>
            <w:bottom w:val="none" w:sz="0" w:space="0" w:color="auto"/>
            <w:right w:val="none" w:sz="0" w:space="0" w:color="auto"/>
          </w:divBdr>
        </w:div>
      </w:divsChild>
    </w:div>
    <w:div w:id="1803234931">
      <w:bodyDiv w:val="1"/>
      <w:marLeft w:val="0"/>
      <w:marRight w:val="0"/>
      <w:marTop w:val="0"/>
      <w:marBottom w:val="0"/>
      <w:divBdr>
        <w:top w:val="none" w:sz="0" w:space="0" w:color="auto"/>
        <w:left w:val="none" w:sz="0" w:space="0" w:color="auto"/>
        <w:bottom w:val="none" w:sz="0" w:space="0" w:color="auto"/>
        <w:right w:val="none" w:sz="0" w:space="0" w:color="auto"/>
      </w:divBdr>
    </w:div>
    <w:div w:id="1971011180">
      <w:bodyDiv w:val="1"/>
      <w:marLeft w:val="0"/>
      <w:marRight w:val="0"/>
      <w:marTop w:val="0"/>
      <w:marBottom w:val="0"/>
      <w:divBdr>
        <w:top w:val="none" w:sz="0" w:space="0" w:color="auto"/>
        <w:left w:val="none" w:sz="0" w:space="0" w:color="auto"/>
        <w:bottom w:val="none" w:sz="0" w:space="0" w:color="auto"/>
        <w:right w:val="none" w:sz="0" w:space="0" w:color="auto"/>
      </w:divBdr>
    </w:div>
    <w:div w:id="1987124658">
      <w:bodyDiv w:val="1"/>
      <w:marLeft w:val="0"/>
      <w:marRight w:val="0"/>
      <w:marTop w:val="0"/>
      <w:marBottom w:val="0"/>
      <w:divBdr>
        <w:top w:val="none" w:sz="0" w:space="0" w:color="auto"/>
        <w:left w:val="none" w:sz="0" w:space="0" w:color="auto"/>
        <w:bottom w:val="none" w:sz="0" w:space="0" w:color="auto"/>
        <w:right w:val="none" w:sz="0" w:space="0" w:color="auto"/>
      </w:divBdr>
    </w:div>
    <w:div w:id="2061130185">
      <w:bodyDiv w:val="1"/>
      <w:marLeft w:val="0"/>
      <w:marRight w:val="0"/>
      <w:marTop w:val="0"/>
      <w:marBottom w:val="0"/>
      <w:divBdr>
        <w:top w:val="none" w:sz="0" w:space="0" w:color="auto"/>
        <w:left w:val="none" w:sz="0" w:space="0" w:color="auto"/>
        <w:bottom w:val="none" w:sz="0" w:space="0" w:color="auto"/>
        <w:right w:val="none" w:sz="0" w:space="0" w:color="auto"/>
      </w:divBdr>
    </w:div>
    <w:div w:id="2061515764">
      <w:bodyDiv w:val="1"/>
      <w:marLeft w:val="0"/>
      <w:marRight w:val="0"/>
      <w:marTop w:val="0"/>
      <w:marBottom w:val="0"/>
      <w:divBdr>
        <w:top w:val="none" w:sz="0" w:space="0" w:color="auto"/>
        <w:left w:val="none" w:sz="0" w:space="0" w:color="auto"/>
        <w:bottom w:val="none" w:sz="0" w:space="0" w:color="auto"/>
        <w:right w:val="none" w:sz="0" w:space="0" w:color="auto"/>
      </w:divBdr>
    </w:div>
    <w:div w:id="2073235318">
      <w:bodyDiv w:val="1"/>
      <w:marLeft w:val="0"/>
      <w:marRight w:val="0"/>
      <w:marTop w:val="0"/>
      <w:marBottom w:val="0"/>
      <w:divBdr>
        <w:top w:val="none" w:sz="0" w:space="0" w:color="auto"/>
        <w:left w:val="none" w:sz="0" w:space="0" w:color="auto"/>
        <w:bottom w:val="none" w:sz="0" w:space="0" w:color="auto"/>
        <w:right w:val="none" w:sz="0" w:space="0" w:color="auto"/>
      </w:divBdr>
      <w:divsChild>
        <w:div w:id="1265579095">
          <w:marLeft w:val="0"/>
          <w:marRight w:val="0"/>
          <w:marTop w:val="0"/>
          <w:marBottom w:val="0"/>
          <w:divBdr>
            <w:top w:val="none" w:sz="0" w:space="0" w:color="auto"/>
            <w:left w:val="none" w:sz="0" w:space="0" w:color="auto"/>
            <w:bottom w:val="none" w:sz="0" w:space="0" w:color="auto"/>
            <w:right w:val="none" w:sz="0" w:space="0" w:color="auto"/>
          </w:divBdr>
        </w:div>
      </w:divsChild>
    </w:div>
    <w:div w:id="2083328476">
      <w:bodyDiv w:val="1"/>
      <w:marLeft w:val="0"/>
      <w:marRight w:val="0"/>
      <w:marTop w:val="0"/>
      <w:marBottom w:val="0"/>
      <w:divBdr>
        <w:top w:val="none" w:sz="0" w:space="0" w:color="auto"/>
        <w:left w:val="none" w:sz="0" w:space="0" w:color="auto"/>
        <w:bottom w:val="none" w:sz="0" w:space="0" w:color="auto"/>
        <w:right w:val="none" w:sz="0" w:space="0" w:color="auto"/>
      </w:divBdr>
    </w:div>
    <w:div w:id="2097557683">
      <w:bodyDiv w:val="1"/>
      <w:marLeft w:val="0"/>
      <w:marRight w:val="0"/>
      <w:marTop w:val="0"/>
      <w:marBottom w:val="0"/>
      <w:divBdr>
        <w:top w:val="none" w:sz="0" w:space="0" w:color="auto"/>
        <w:left w:val="none" w:sz="0" w:space="0" w:color="auto"/>
        <w:bottom w:val="none" w:sz="0" w:space="0" w:color="auto"/>
        <w:right w:val="none" w:sz="0" w:space="0" w:color="auto"/>
      </w:divBdr>
    </w:div>
    <w:div w:id="2139953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orcid.org/http:/orcid.org/0000-0001-6465-428X" TargetMode="External"/><Relationship Id="rId13" Type="http://schemas.openxmlformats.org/officeDocument/2006/relationships/hyperlink" Target="file:///F:\BKV_Paper\0000-0003-4539-5010"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file:///F:\BKV_Paper\0000-0002-3199-9369" TargetMode="External"/><Relationship Id="rId17" Type="http://schemas.openxmlformats.org/officeDocument/2006/relationships/package" Target="embeddings/Microsoft_PowerPoint_Slide.sldx"/><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BKV_Paper\0000-0001-9358-011X"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orcid.org/https:/orcid.org/0000-0001-8363-1358"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file:///F:\BKV_Paper\0000-0003-3410-9090"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file:///F:\BKV_Paper\0000-0001-7398-2648" TargetMode="External"/><Relationship Id="rId14" Type="http://schemas.openxmlformats.org/officeDocument/2006/relationships/hyperlink" Target="file:///F:\BKV_Paper\(0000-0001-7560-7614" TargetMode="External"/><Relationship Id="rId22" Type="http://schemas.openxmlformats.org/officeDocument/2006/relationships/image" Target="media/image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33BD35-E821-4E43-8F07-F85886C4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11006</Words>
  <Characters>62738</Characters>
  <Application>Microsoft Office Word</Application>
  <DocSecurity>0</DocSecurity>
  <Lines>522</Lines>
  <Paragraphs>147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pedroso36472</vt:lpstr>
      <vt:lpstr>pedroso36472</vt:lpstr>
    </vt:vector>
  </TitlesOfParts>
  <Company>Fondazione IRCCS Ca'Granda Ospedale Maggiore</Company>
  <LinksUpToDate>false</LinksUpToDate>
  <CharactersWithSpaces>73597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pedroso36472</dc:title>
  <dc:creator>Rafael Cremonesi</dc:creator>
  <cp:lastModifiedBy>Lian-Sheng Ma</cp:lastModifiedBy>
  <cp:revision>2</cp:revision>
  <cp:lastPrinted>2018-10-09T12:40:00Z</cp:lastPrinted>
  <dcterms:created xsi:type="dcterms:W3CDTF">2018-12-12T19:00:00Z</dcterms:created>
  <dcterms:modified xsi:type="dcterms:W3CDTF">2018-12-12T19:00:00Z</dcterms:modified>
</cp:coreProperties>
</file>