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936"/>
        <w:tblW w:w="95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1980"/>
        <w:gridCol w:w="4770"/>
      </w:tblGrid>
      <w:tr w:rsidR="0028697F" w:rsidRPr="0018583D" w:rsidTr="00E30E21">
        <w:trPr>
          <w:trHeight w:val="52"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b/>
                <w:color w:val="0070C0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color w:val="0070C0"/>
                <w:sz w:val="20"/>
                <w:szCs w:val="20"/>
              </w:rPr>
              <w:t xml:space="preserve">MicroRNAs that facilitates Hepatitis C virus infection </w:t>
            </w:r>
          </w:p>
        </w:tc>
      </w:tr>
      <w:tr w:rsidR="0018583D" w:rsidRPr="0018583D" w:rsidTr="00E30E21">
        <w:trPr>
          <w:trHeight w:val="5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>microRNA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CC18BC">
            <w:pPr>
              <w:rPr>
                <w:rFonts w:ascii="Book Antiqua" w:hAnsi="Book Antiqua" w:cs="Times New Roman" w:hint="eastAsia"/>
                <w:b/>
                <w:sz w:val="20"/>
                <w:szCs w:val="20"/>
                <w:lang w:eastAsia="zh-CN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Expression </w:t>
            </w:r>
            <w:r w:rsidR="00CC18BC">
              <w:rPr>
                <w:rFonts w:ascii="Book Antiqua" w:hAnsi="Book Antiqua" w:cs="Times New Roman" w:hint="eastAsia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>Target genes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Function </w:t>
            </w:r>
            <w:r w:rsidRPr="0028697F">
              <w:rPr>
                <w:rFonts w:ascii="Book Antiqua" w:hAnsi="Book Antiqua" w:cs="Times New Roman"/>
                <w:b/>
                <w:sz w:val="20"/>
                <w:szCs w:val="20"/>
                <w:vertAlign w:val="superscript"/>
              </w:rPr>
              <w:t>[reference]</w:t>
            </w:r>
          </w:p>
        </w:tc>
      </w:tr>
      <w:tr w:rsidR="0018583D" w:rsidRPr="0018583D" w:rsidTr="00E30E21">
        <w:trPr>
          <w:trHeight w:val="370"/>
        </w:trPr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miR-122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Up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5’ UTR in HCV genome</w:t>
            </w:r>
          </w:p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Xrn1 </w:t>
            </w:r>
          </w:p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Cyclin G1</w:t>
            </w:r>
          </w:p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SOCS3</w:t>
            </w:r>
          </w:p>
        </w:tc>
        <w:tc>
          <w:tcPr>
            <w:tcW w:w="4770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Promote HCV replication</w:t>
            </w:r>
            <w:r w:rsidR="0028697F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[16-18]</w:t>
            </w: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 and IRES mediated HCV translation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[ 21]</w:t>
            </w:r>
          </w:p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Inhibit 5’decay of HCV RNA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[22]</w:t>
            </w:r>
          </w:p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Promote Alcohol induced viral replication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[27]</w:t>
            </w:r>
          </w:p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Enhance methyl</w:t>
            </w:r>
            <w:r w:rsidR="0028697F">
              <w:rPr>
                <w:rFonts w:ascii="Book Antiqua" w:hAnsi="Book Antiqua" w:cs="Times New Roman"/>
                <w:sz w:val="20"/>
                <w:szCs w:val="20"/>
              </w:rPr>
              <w:t xml:space="preserve">ation at SOCS3 gene promoter, </w:t>
            </w: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inhibits IFN-induced ISRE activity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[41]</w:t>
            </w:r>
          </w:p>
        </w:tc>
      </w:tr>
      <w:tr w:rsidR="0018583D" w:rsidRPr="0018583D" w:rsidTr="00E30E21">
        <w:trPr>
          <w:trHeight w:val="52"/>
        </w:trPr>
        <w:tc>
          <w:tcPr>
            <w:tcW w:w="1458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miR-130a</w:t>
            </w:r>
          </w:p>
        </w:tc>
        <w:tc>
          <w:tcPr>
            <w:tcW w:w="135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Up</w:t>
            </w:r>
          </w:p>
        </w:tc>
        <w:tc>
          <w:tcPr>
            <w:tcW w:w="198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IFITM1</w:t>
            </w:r>
          </w:p>
        </w:tc>
        <w:tc>
          <w:tcPr>
            <w:tcW w:w="477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Inhibits type 1 IFN signaling pathway </w:t>
            </w:r>
            <w:r w:rsidR="000F2B45">
              <w:t xml:space="preserve"> </w:t>
            </w:r>
            <w:r w:rsidR="000F2B45" w:rsidRPr="000F2B45">
              <w:rPr>
                <w:rFonts w:ascii="Book Antiqua" w:hAnsi="Book Antiqua" w:cs="Times New Roman"/>
                <w:sz w:val="20"/>
                <w:szCs w:val="20"/>
              </w:rPr>
              <w:t xml:space="preserve">and promotes HCV replication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[33]</w:t>
            </w:r>
          </w:p>
        </w:tc>
      </w:tr>
      <w:tr w:rsidR="0018583D" w:rsidRPr="0018583D" w:rsidTr="00E30E21">
        <w:trPr>
          <w:trHeight w:val="61"/>
        </w:trPr>
        <w:tc>
          <w:tcPr>
            <w:tcW w:w="1458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miR-141</w:t>
            </w:r>
          </w:p>
        </w:tc>
        <w:tc>
          <w:tcPr>
            <w:tcW w:w="1350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Up</w:t>
            </w:r>
          </w:p>
        </w:tc>
        <w:tc>
          <w:tcPr>
            <w:tcW w:w="1980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DLC-1 </w:t>
            </w:r>
          </w:p>
        </w:tc>
        <w:tc>
          <w:tcPr>
            <w:tcW w:w="4770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Promote viral replication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[40]</w:t>
            </w:r>
          </w:p>
        </w:tc>
      </w:tr>
      <w:tr w:rsidR="0018583D" w:rsidRPr="0018583D" w:rsidTr="00E30E21">
        <w:trPr>
          <w:trHeight w:val="52"/>
        </w:trPr>
        <w:tc>
          <w:tcPr>
            <w:tcW w:w="1458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miR-21</w:t>
            </w:r>
          </w:p>
        </w:tc>
        <w:tc>
          <w:tcPr>
            <w:tcW w:w="135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Up</w:t>
            </w:r>
          </w:p>
        </w:tc>
        <w:tc>
          <w:tcPr>
            <w:tcW w:w="198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MyD88 and IRAK1</w:t>
            </w:r>
          </w:p>
        </w:tc>
        <w:tc>
          <w:tcPr>
            <w:tcW w:w="477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Negatively regulate IFN signaling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[42]</w:t>
            </w:r>
          </w:p>
        </w:tc>
      </w:tr>
      <w:tr w:rsidR="0028697F" w:rsidRPr="0018583D" w:rsidTr="00E30E21">
        <w:trPr>
          <w:trHeight w:val="52"/>
        </w:trPr>
        <w:tc>
          <w:tcPr>
            <w:tcW w:w="9558" w:type="dxa"/>
            <w:gridSpan w:val="4"/>
            <w:tcBorders>
              <w:bottom w:val="single" w:sz="4" w:space="0" w:color="auto"/>
            </w:tcBorders>
          </w:tcPr>
          <w:p w:rsidR="0028697F" w:rsidRPr="0018583D" w:rsidRDefault="0028697F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8697F" w:rsidRPr="0018583D" w:rsidTr="00E30E21">
        <w:trPr>
          <w:trHeight w:val="61"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b/>
                <w:color w:val="0070C0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color w:val="0070C0"/>
                <w:sz w:val="20"/>
                <w:szCs w:val="20"/>
              </w:rPr>
              <w:t>MicroRNAs that suppresses Hepatitis C virus infection</w:t>
            </w:r>
          </w:p>
        </w:tc>
      </w:tr>
      <w:tr w:rsidR="0018583D" w:rsidRPr="0018583D" w:rsidTr="00E30E21">
        <w:trPr>
          <w:trHeight w:val="5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>microRNA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CC18BC">
            <w:pPr>
              <w:rPr>
                <w:rFonts w:ascii="Book Antiqua" w:hAnsi="Book Antiqua" w:hint="eastAsia"/>
                <w:sz w:val="20"/>
                <w:szCs w:val="20"/>
                <w:lang w:eastAsia="zh-CN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Expression </w:t>
            </w:r>
            <w:r w:rsidR="00CC18BC">
              <w:rPr>
                <w:rFonts w:ascii="Book Antiqua" w:hAnsi="Book Antiqua" w:cs="Times New Roman" w:hint="eastAsia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>Target genes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Function </w:t>
            </w:r>
            <w:r w:rsidRPr="0028697F">
              <w:rPr>
                <w:rFonts w:ascii="Book Antiqua" w:hAnsi="Book Antiqua" w:cs="Times New Roman"/>
                <w:b/>
                <w:sz w:val="20"/>
                <w:szCs w:val="20"/>
                <w:vertAlign w:val="superscript"/>
              </w:rPr>
              <w:t>[reference]</w:t>
            </w:r>
          </w:p>
        </w:tc>
      </w:tr>
      <w:tr w:rsidR="0018583D" w:rsidRPr="0018583D" w:rsidTr="00E30E21">
        <w:trPr>
          <w:trHeight w:val="114"/>
        </w:trPr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miR-448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18583D" w:rsidRPr="0018583D" w:rsidRDefault="0028697F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Unknown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Core region in HCV genome </w:t>
            </w:r>
          </w:p>
        </w:tc>
        <w:tc>
          <w:tcPr>
            <w:tcW w:w="4770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Inhibits viral replication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[28]</w:t>
            </w:r>
          </w:p>
        </w:tc>
      </w:tr>
      <w:tr w:rsidR="0018583D" w:rsidRPr="0018583D" w:rsidTr="00E30E21">
        <w:trPr>
          <w:trHeight w:val="616"/>
        </w:trPr>
        <w:tc>
          <w:tcPr>
            <w:tcW w:w="1458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miR-196/196a</w:t>
            </w:r>
          </w:p>
        </w:tc>
        <w:tc>
          <w:tcPr>
            <w:tcW w:w="1350" w:type="dxa"/>
            <w:tcBorders>
              <w:top w:val="nil"/>
            </w:tcBorders>
            <w:shd w:val="pct25" w:color="auto" w:fill="auto"/>
          </w:tcPr>
          <w:p w:rsidR="0018583D" w:rsidRPr="0018583D" w:rsidRDefault="0028697F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Unknown</w:t>
            </w:r>
          </w:p>
        </w:tc>
        <w:tc>
          <w:tcPr>
            <w:tcW w:w="198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NS5A region in HCV genome</w:t>
            </w:r>
          </w:p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Bach1</w:t>
            </w:r>
          </w:p>
        </w:tc>
        <w:tc>
          <w:tcPr>
            <w:tcW w:w="477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Inhibits viral replication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[28]</w:t>
            </w:r>
          </w:p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Inhibits HCV</w:t>
            </w:r>
            <w:r w:rsidR="0028697F">
              <w:rPr>
                <w:rFonts w:ascii="Book Antiqua" w:hAnsi="Book Antiqua" w:cs="Times New Roman"/>
                <w:sz w:val="20"/>
                <w:szCs w:val="20"/>
              </w:rPr>
              <w:t xml:space="preserve"> RNA and NS5A protein expression, </w:t>
            </w:r>
            <w:r w:rsidRPr="0018583D">
              <w:rPr>
                <w:rFonts w:ascii="Book Antiqua" w:hAnsi="Book Antiqua" w:cs="Times New Roman"/>
                <w:sz w:val="20"/>
                <w:szCs w:val="20"/>
              </w:rPr>
              <w:t>relieve oxidative stress by upregulating HMOX1 gene expression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[31]</w:t>
            </w:r>
          </w:p>
        </w:tc>
      </w:tr>
      <w:tr w:rsidR="0018583D" w:rsidRPr="0018583D" w:rsidTr="00E30E21">
        <w:trPr>
          <w:trHeight w:val="114"/>
        </w:trPr>
        <w:tc>
          <w:tcPr>
            <w:tcW w:w="1458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let-7b</w:t>
            </w:r>
          </w:p>
        </w:tc>
        <w:tc>
          <w:tcPr>
            <w:tcW w:w="1350" w:type="dxa"/>
            <w:tcBorders>
              <w:bottom w:val="nil"/>
            </w:tcBorders>
          </w:tcPr>
          <w:p w:rsidR="0018583D" w:rsidRPr="0018583D" w:rsidRDefault="0028697F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Unknown</w:t>
            </w:r>
          </w:p>
        </w:tc>
        <w:tc>
          <w:tcPr>
            <w:tcW w:w="1980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NS5B and 5’UTR regions in HCV genome</w:t>
            </w:r>
          </w:p>
        </w:tc>
        <w:tc>
          <w:tcPr>
            <w:tcW w:w="4770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Reduces HCV infectivity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[29]</w:t>
            </w:r>
          </w:p>
        </w:tc>
      </w:tr>
      <w:tr w:rsidR="0018583D" w:rsidRPr="0018583D" w:rsidTr="00E30E21">
        <w:trPr>
          <w:trHeight w:val="123"/>
        </w:trPr>
        <w:tc>
          <w:tcPr>
            <w:tcW w:w="1458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miR-199a</w:t>
            </w:r>
          </w:p>
        </w:tc>
        <w:tc>
          <w:tcPr>
            <w:tcW w:w="1350" w:type="dxa"/>
            <w:tcBorders>
              <w:top w:val="nil"/>
            </w:tcBorders>
            <w:shd w:val="pct25" w:color="auto" w:fill="auto"/>
          </w:tcPr>
          <w:p w:rsidR="0018583D" w:rsidRPr="0018583D" w:rsidRDefault="0028697F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Unknown</w:t>
            </w:r>
          </w:p>
        </w:tc>
        <w:tc>
          <w:tcPr>
            <w:tcW w:w="198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5’UTR in HCV genome</w:t>
            </w:r>
          </w:p>
        </w:tc>
        <w:tc>
          <w:tcPr>
            <w:tcW w:w="477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Inhibits viral replication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[30]</w:t>
            </w:r>
          </w:p>
        </w:tc>
      </w:tr>
      <w:tr w:rsidR="0018583D" w:rsidRPr="0018583D" w:rsidTr="00E30E21">
        <w:trPr>
          <w:trHeight w:val="238"/>
        </w:trPr>
        <w:tc>
          <w:tcPr>
            <w:tcW w:w="1458" w:type="dxa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miR-27a</w:t>
            </w:r>
          </w:p>
        </w:tc>
        <w:tc>
          <w:tcPr>
            <w:tcW w:w="1350" w:type="dxa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Up</w:t>
            </w:r>
          </w:p>
        </w:tc>
        <w:tc>
          <w:tcPr>
            <w:tcW w:w="1980" w:type="dxa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RXRα and ABCA1</w:t>
            </w:r>
          </w:p>
        </w:tc>
        <w:tc>
          <w:tcPr>
            <w:tcW w:w="4770" w:type="dxa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Regulates lipid metabolism, decrease viral infectivity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[38]</w:t>
            </w:r>
          </w:p>
        </w:tc>
      </w:tr>
      <w:tr w:rsidR="0028697F" w:rsidRPr="0018583D" w:rsidTr="00E30E21">
        <w:trPr>
          <w:trHeight w:val="238"/>
        </w:trPr>
        <w:tc>
          <w:tcPr>
            <w:tcW w:w="9558" w:type="dxa"/>
            <w:gridSpan w:val="4"/>
            <w:tcBorders>
              <w:bottom w:val="single" w:sz="4" w:space="0" w:color="auto"/>
            </w:tcBorders>
          </w:tcPr>
          <w:p w:rsidR="0028697F" w:rsidRPr="0018583D" w:rsidRDefault="0028697F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8697F" w:rsidRPr="0018583D" w:rsidTr="00E30E21">
        <w:trPr>
          <w:trHeight w:val="260"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b/>
                <w:color w:val="0070C0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color w:val="0070C0"/>
                <w:sz w:val="20"/>
                <w:szCs w:val="20"/>
              </w:rPr>
              <w:t>MicroRNAs that promote inflammation and fibrosis upon Hepatitis C virus infection</w:t>
            </w:r>
          </w:p>
        </w:tc>
      </w:tr>
      <w:tr w:rsidR="005A77B3" w:rsidRPr="0018583D" w:rsidTr="00E30E21">
        <w:trPr>
          <w:trHeight w:val="5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>microRNA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CC18BC">
            <w:pPr>
              <w:rPr>
                <w:rFonts w:ascii="Book Antiqua" w:hAnsi="Book Antiqua" w:hint="eastAsia"/>
                <w:sz w:val="20"/>
                <w:szCs w:val="20"/>
                <w:lang w:eastAsia="zh-CN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Expression </w:t>
            </w:r>
            <w:r w:rsidR="00CC18BC">
              <w:rPr>
                <w:rFonts w:ascii="Book Antiqua" w:hAnsi="Book Antiqua" w:cs="Times New Roman" w:hint="eastAsia"/>
                <w:b/>
                <w:sz w:val="20"/>
                <w:szCs w:val="20"/>
                <w:vertAlign w:val="superscript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>Target genes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Function </w:t>
            </w:r>
            <w:r w:rsidRPr="0028697F">
              <w:rPr>
                <w:rFonts w:ascii="Book Antiqua" w:hAnsi="Book Antiqua" w:cs="Times New Roman"/>
                <w:b/>
                <w:sz w:val="20"/>
                <w:szCs w:val="20"/>
                <w:vertAlign w:val="superscript"/>
              </w:rPr>
              <w:t>[reference]</w:t>
            </w:r>
          </w:p>
        </w:tc>
      </w:tr>
      <w:tr w:rsidR="0018583D" w:rsidRPr="0018583D" w:rsidTr="00E30E21">
        <w:trPr>
          <w:trHeight w:val="431"/>
        </w:trPr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miR-449a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Down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NOTCH1</w:t>
            </w:r>
          </w:p>
        </w:tc>
        <w:tc>
          <w:tcPr>
            <w:tcW w:w="4770" w:type="dxa"/>
            <w:tcBorders>
              <w:top w:val="single" w:sz="4" w:space="0" w:color="auto"/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Regulates YKL40 promoter activity and promotes inflammation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[47]</w:t>
            </w:r>
          </w:p>
        </w:tc>
      </w:tr>
      <w:tr w:rsidR="0018583D" w:rsidRPr="0018583D" w:rsidTr="00E30E21">
        <w:trPr>
          <w:trHeight w:val="299"/>
        </w:trPr>
        <w:tc>
          <w:tcPr>
            <w:tcW w:w="1458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miR-21</w:t>
            </w:r>
          </w:p>
        </w:tc>
        <w:tc>
          <w:tcPr>
            <w:tcW w:w="135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Up</w:t>
            </w:r>
          </w:p>
        </w:tc>
        <w:tc>
          <w:tcPr>
            <w:tcW w:w="198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SMAD7</w:t>
            </w:r>
          </w:p>
        </w:tc>
        <w:tc>
          <w:tcPr>
            <w:tcW w:w="4770" w:type="dxa"/>
            <w:tcBorders>
              <w:top w:val="nil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Increase TGF-β signaling and promote fibrosis</w:t>
            </w:r>
            <w:r w:rsidR="0028697F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[50]</w:t>
            </w:r>
          </w:p>
        </w:tc>
      </w:tr>
      <w:tr w:rsidR="0018583D" w:rsidRPr="0018583D" w:rsidTr="00E30E21">
        <w:trPr>
          <w:trHeight w:val="61"/>
        </w:trPr>
        <w:tc>
          <w:tcPr>
            <w:tcW w:w="1458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miR-29</w:t>
            </w:r>
          </w:p>
        </w:tc>
        <w:tc>
          <w:tcPr>
            <w:tcW w:w="1350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Down</w:t>
            </w:r>
          </w:p>
        </w:tc>
        <w:tc>
          <w:tcPr>
            <w:tcW w:w="1980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COL1A1,COL3A1</w:t>
            </w:r>
          </w:p>
        </w:tc>
        <w:tc>
          <w:tcPr>
            <w:tcW w:w="4770" w:type="dxa"/>
            <w:tcBorders>
              <w:bottom w:val="nil"/>
            </w:tcBorders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Potentiate fibrosis by activating hepatic stellate cells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[32]</w:t>
            </w:r>
          </w:p>
        </w:tc>
      </w:tr>
      <w:tr w:rsidR="0018583D" w:rsidRPr="0018583D" w:rsidTr="00E30E21">
        <w:trPr>
          <w:trHeight w:val="39"/>
        </w:trPr>
        <w:tc>
          <w:tcPr>
            <w:tcW w:w="1458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miR-155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Up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>APC</w:t>
            </w: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18583D" w:rsidRPr="0018583D" w:rsidRDefault="0018583D" w:rsidP="005A77B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18583D">
              <w:rPr>
                <w:rFonts w:ascii="Book Antiqua" w:hAnsi="Book Antiqua" w:cs="Times New Roman"/>
                <w:sz w:val="20"/>
                <w:szCs w:val="20"/>
              </w:rPr>
              <w:t xml:space="preserve">Promote cell proliferation by activating Wnt/β-Catenin signaling pathway </w:t>
            </w:r>
            <w:r w:rsidRPr="0028697F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[48]</w:t>
            </w:r>
          </w:p>
        </w:tc>
      </w:tr>
    </w:tbl>
    <w:p w:rsidR="0018583D" w:rsidRDefault="0018583D" w:rsidP="00E30E21">
      <w:pPr>
        <w:ind w:right="-1080"/>
        <w:rPr>
          <w:rFonts w:ascii="Book Antiqua" w:hAnsi="Book Antiqua" w:cs="Times New Roman"/>
          <w:b/>
          <w:sz w:val="20"/>
          <w:szCs w:val="20"/>
        </w:rPr>
      </w:pPr>
    </w:p>
    <w:p w:rsidR="00E30E21" w:rsidRDefault="00E30E21">
      <w:pPr>
        <w:rPr>
          <w:rFonts w:ascii="Book Antiqua" w:hAnsi="Book Antiqua" w:cs="Times New Roman"/>
          <w:b/>
          <w:sz w:val="20"/>
          <w:szCs w:val="20"/>
        </w:rPr>
      </w:pPr>
    </w:p>
    <w:p w:rsidR="00E30E21" w:rsidRDefault="00E30E21">
      <w:pPr>
        <w:rPr>
          <w:rFonts w:ascii="Book Antiqua" w:hAnsi="Book Antiqua" w:cs="Times New Roman"/>
          <w:b/>
          <w:sz w:val="20"/>
          <w:szCs w:val="20"/>
        </w:rPr>
      </w:pPr>
    </w:p>
    <w:p w:rsidR="00D8734F" w:rsidRDefault="001E56CD" w:rsidP="00E30E21">
      <w:pPr>
        <w:spacing w:after="0" w:line="360" w:lineRule="auto"/>
        <w:ind w:left="-180" w:right="-1440"/>
        <w:rPr>
          <w:rFonts w:ascii="Book Antiqua" w:hAnsi="Book Antiqua" w:cs="Times New Roman"/>
          <w:sz w:val="20"/>
          <w:szCs w:val="20"/>
        </w:rPr>
      </w:pPr>
      <w:r w:rsidRPr="0018583D">
        <w:rPr>
          <w:rFonts w:ascii="Book Antiqua" w:hAnsi="Book Antiqua" w:cs="Times New Roman"/>
          <w:b/>
          <w:sz w:val="20"/>
          <w:szCs w:val="20"/>
        </w:rPr>
        <w:t>Table 1</w:t>
      </w:r>
      <w:r w:rsidRPr="0018583D">
        <w:rPr>
          <w:rFonts w:ascii="Book Antiqua" w:hAnsi="Book Antiqua" w:cs="Times New Roman"/>
          <w:sz w:val="20"/>
          <w:szCs w:val="20"/>
        </w:rPr>
        <w:t xml:space="preserve">: </w:t>
      </w:r>
      <w:r w:rsidR="00C469A5" w:rsidRPr="00E30E21">
        <w:rPr>
          <w:rFonts w:ascii="Book Antiqua" w:hAnsi="Book Antiqua" w:cs="Times New Roman"/>
          <w:b/>
          <w:sz w:val="20"/>
          <w:szCs w:val="20"/>
        </w:rPr>
        <w:t xml:space="preserve">Altered expression </w:t>
      </w:r>
      <w:r w:rsidRPr="00E30E21">
        <w:rPr>
          <w:rFonts w:ascii="Book Antiqua" w:hAnsi="Book Antiqua" w:cs="Times New Roman"/>
          <w:b/>
          <w:sz w:val="20"/>
          <w:szCs w:val="20"/>
        </w:rPr>
        <w:t>of mi</w:t>
      </w:r>
      <w:r w:rsidR="00E30E21">
        <w:rPr>
          <w:rFonts w:ascii="Book Antiqua" w:hAnsi="Book Antiqua" w:cs="Times New Roman"/>
          <w:b/>
          <w:sz w:val="20"/>
          <w:szCs w:val="20"/>
        </w:rPr>
        <w:t>cro</w:t>
      </w:r>
      <w:r w:rsidRPr="00E30E21">
        <w:rPr>
          <w:rFonts w:ascii="Book Antiqua" w:hAnsi="Book Antiqua" w:cs="Times New Roman"/>
          <w:b/>
          <w:sz w:val="20"/>
          <w:szCs w:val="20"/>
        </w:rPr>
        <w:t>RNAs</w:t>
      </w:r>
      <w:r w:rsidR="00E30E21">
        <w:rPr>
          <w:rFonts w:ascii="Book Antiqua" w:hAnsi="Book Antiqua" w:cs="Times New Roman"/>
          <w:b/>
          <w:sz w:val="20"/>
          <w:szCs w:val="20"/>
        </w:rPr>
        <w:t xml:space="preserve"> in association with </w:t>
      </w:r>
      <w:r w:rsidR="0018583D" w:rsidRPr="00E30E21">
        <w:rPr>
          <w:rFonts w:ascii="Book Antiqua" w:hAnsi="Book Antiqua" w:cs="Times New Roman"/>
          <w:b/>
          <w:sz w:val="20"/>
          <w:szCs w:val="20"/>
        </w:rPr>
        <w:t xml:space="preserve">HCV infection and liver disease </w:t>
      </w:r>
      <w:r w:rsidR="00E30E21" w:rsidRPr="00E30E21">
        <w:rPr>
          <w:rFonts w:ascii="Book Antiqua" w:hAnsi="Book Antiqua" w:cs="Times New Roman"/>
          <w:b/>
          <w:sz w:val="20"/>
          <w:szCs w:val="20"/>
        </w:rPr>
        <w:t>progression</w:t>
      </w:r>
    </w:p>
    <w:p w:rsidR="005A77B3" w:rsidRPr="005A77B3" w:rsidRDefault="00C666E0">
      <w:pPr>
        <w:rPr>
          <w:rFonts w:ascii="Book Antiqua" w:hAnsi="Book Antiqua" w:cs="Times New Roman" w:hint="eastAsia"/>
          <w:sz w:val="20"/>
          <w:szCs w:val="20"/>
          <w:lang w:eastAsia="zh-CN"/>
        </w:rPr>
      </w:pPr>
      <w:r w:rsidRPr="00C666E0">
        <w:rPr>
          <w:rFonts w:ascii="Book Antiqua" w:hAnsi="Book Antiqua" w:cs="Times New Roman" w:hint="eastAsia"/>
          <w:sz w:val="20"/>
          <w:szCs w:val="20"/>
          <w:vertAlign w:val="superscript"/>
          <w:lang w:eastAsia="zh-CN"/>
        </w:rPr>
        <w:t>1</w:t>
      </w:r>
      <w:r w:rsidRPr="005A77B3">
        <w:rPr>
          <w:rFonts w:ascii="Book Antiqua" w:hAnsi="Book Antiqua" w:cs="Times New Roman"/>
          <w:sz w:val="20"/>
          <w:szCs w:val="20"/>
        </w:rPr>
        <w:t>D</w:t>
      </w:r>
      <w:r w:rsidR="005A77B3" w:rsidRPr="005A77B3">
        <w:rPr>
          <w:rFonts w:ascii="Book Antiqua" w:hAnsi="Book Antiqua" w:cs="Times New Roman"/>
          <w:sz w:val="20"/>
          <w:szCs w:val="20"/>
        </w:rPr>
        <w:t xml:space="preserve">enotes endogenous expression in HCV infected liver biopsy patients or </w:t>
      </w:r>
      <w:r w:rsidR="005A77B3">
        <w:rPr>
          <w:rFonts w:ascii="Book Antiqua" w:hAnsi="Book Antiqua" w:cs="Times New Roman"/>
          <w:sz w:val="20"/>
          <w:szCs w:val="20"/>
        </w:rPr>
        <w:t xml:space="preserve">HCV infected </w:t>
      </w:r>
      <w:r w:rsidR="005A77B3" w:rsidRPr="005A77B3">
        <w:rPr>
          <w:rFonts w:ascii="Book Antiqua" w:hAnsi="Book Antiqua" w:cs="Times New Roman"/>
          <w:sz w:val="20"/>
          <w:szCs w:val="20"/>
        </w:rPr>
        <w:t>hepatocytes</w:t>
      </w:r>
      <w:r>
        <w:rPr>
          <w:rFonts w:ascii="Book Antiqua" w:hAnsi="Book Antiqua" w:cs="Times New Roman" w:hint="eastAsia"/>
          <w:sz w:val="20"/>
          <w:szCs w:val="20"/>
          <w:lang w:eastAsia="zh-CN"/>
        </w:rPr>
        <w:t>.</w:t>
      </w:r>
    </w:p>
    <w:sectPr w:rsidR="005A77B3" w:rsidRPr="005A77B3" w:rsidSect="00C666E0">
      <w:pgSz w:w="12240" w:h="15840"/>
      <w:pgMar w:top="108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59" w:rsidRDefault="00292B59" w:rsidP="00C666E0">
      <w:pPr>
        <w:spacing w:after="0" w:line="240" w:lineRule="auto"/>
      </w:pPr>
      <w:r>
        <w:separator/>
      </w:r>
    </w:p>
  </w:endnote>
  <w:endnote w:type="continuationSeparator" w:id="0">
    <w:p w:rsidR="00292B59" w:rsidRDefault="00292B59" w:rsidP="00C6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59" w:rsidRDefault="00292B59" w:rsidP="00C666E0">
      <w:pPr>
        <w:spacing w:after="0" w:line="240" w:lineRule="auto"/>
      </w:pPr>
      <w:r>
        <w:separator/>
      </w:r>
    </w:p>
  </w:footnote>
  <w:footnote w:type="continuationSeparator" w:id="0">
    <w:p w:rsidR="00292B59" w:rsidRDefault="00292B59" w:rsidP="00C6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08C"/>
    <w:multiLevelType w:val="hybridMultilevel"/>
    <w:tmpl w:val="EDE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A"/>
    <w:rsid w:val="00005D07"/>
    <w:rsid w:val="00015E05"/>
    <w:rsid w:val="0006286F"/>
    <w:rsid w:val="0008006A"/>
    <w:rsid w:val="00086980"/>
    <w:rsid w:val="000F2B45"/>
    <w:rsid w:val="00111F72"/>
    <w:rsid w:val="00122339"/>
    <w:rsid w:val="0018583D"/>
    <w:rsid w:val="001E56CD"/>
    <w:rsid w:val="00284DCA"/>
    <w:rsid w:val="0028697F"/>
    <w:rsid w:val="002921B2"/>
    <w:rsid w:val="00292B59"/>
    <w:rsid w:val="0033599A"/>
    <w:rsid w:val="00357544"/>
    <w:rsid w:val="00376964"/>
    <w:rsid w:val="003E5D6B"/>
    <w:rsid w:val="00517C02"/>
    <w:rsid w:val="005A77B3"/>
    <w:rsid w:val="005F680E"/>
    <w:rsid w:val="006535AC"/>
    <w:rsid w:val="00664690"/>
    <w:rsid w:val="006C682E"/>
    <w:rsid w:val="00717CB4"/>
    <w:rsid w:val="007B6F30"/>
    <w:rsid w:val="007C7D21"/>
    <w:rsid w:val="008D2006"/>
    <w:rsid w:val="008E2383"/>
    <w:rsid w:val="009F52EE"/>
    <w:rsid w:val="009F6A1D"/>
    <w:rsid w:val="00C10DC7"/>
    <w:rsid w:val="00C33B63"/>
    <w:rsid w:val="00C469A5"/>
    <w:rsid w:val="00C55F0F"/>
    <w:rsid w:val="00C666E0"/>
    <w:rsid w:val="00CC18BC"/>
    <w:rsid w:val="00CE4645"/>
    <w:rsid w:val="00CE7535"/>
    <w:rsid w:val="00D032F8"/>
    <w:rsid w:val="00D447FD"/>
    <w:rsid w:val="00D66612"/>
    <w:rsid w:val="00D8734F"/>
    <w:rsid w:val="00DC24CC"/>
    <w:rsid w:val="00E30E21"/>
    <w:rsid w:val="00E429BC"/>
    <w:rsid w:val="00E54354"/>
    <w:rsid w:val="00E75200"/>
    <w:rsid w:val="00F053B6"/>
    <w:rsid w:val="00F12DC4"/>
    <w:rsid w:val="00F95D67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6CD"/>
    <w:pPr>
      <w:ind w:left="720"/>
      <w:contextualSpacing/>
    </w:pPr>
  </w:style>
  <w:style w:type="table" w:styleId="-4">
    <w:name w:val="Light Shading Accent 4"/>
    <w:basedOn w:val="a1"/>
    <w:uiPriority w:val="60"/>
    <w:rsid w:val="001858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Shading"/>
    <w:basedOn w:val="a1"/>
    <w:uiPriority w:val="60"/>
    <w:rsid w:val="001858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Char"/>
    <w:uiPriority w:val="99"/>
    <w:unhideWhenUsed/>
    <w:rsid w:val="00C6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666E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666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666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6CD"/>
    <w:pPr>
      <w:ind w:left="720"/>
      <w:contextualSpacing/>
    </w:pPr>
  </w:style>
  <w:style w:type="table" w:styleId="-4">
    <w:name w:val="Light Shading Accent 4"/>
    <w:basedOn w:val="a1"/>
    <w:uiPriority w:val="60"/>
    <w:rsid w:val="001858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Shading"/>
    <w:basedOn w:val="a1"/>
    <w:uiPriority w:val="60"/>
    <w:rsid w:val="001858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Char"/>
    <w:uiPriority w:val="99"/>
    <w:unhideWhenUsed/>
    <w:rsid w:val="00C6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666E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666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66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69433-8645-435A-ABC8-52E67AC2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 Mukherjee</dc:creator>
  <cp:lastModifiedBy>asdasd</cp:lastModifiedBy>
  <cp:revision>5</cp:revision>
  <cp:lastPrinted>2013-07-29T16:09:00Z</cp:lastPrinted>
  <dcterms:created xsi:type="dcterms:W3CDTF">2013-07-29T19:43:00Z</dcterms:created>
  <dcterms:modified xsi:type="dcterms:W3CDTF">2013-08-13T09:23:00Z</dcterms:modified>
</cp:coreProperties>
</file>