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1D673" w14:textId="296C71B6" w:rsidR="000F5634" w:rsidRPr="00B65D71" w:rsidRDefault="000F5634" w:rsidP="00637FCA">
      <w:pPr>
        <w:adjustRightInd w:val="0"/>
        <w:snapToGrid w:val="0"/>
        <w:spacing w:after="0" w:line="360" w:lineRule="auto"/>
        <w:jc w:val="both"/>
        <w:rPr>
          <w:rFonts w:ascii="Book Antiqua" w:hAnsi="Book Antiqua" w:cs="Arial"/>
          <w:b/>
          <w:sz w:val="24"/>
          <w:szCs w:val="24"/>
        </w:rPr>
      </w:pPr>
      <w:bookmarkStart w:id="0" w:name="_top"/>
      <w:bookmarkEnd w:id="0"/>
      <w:r w:rsidRPr="00B65D71">
        <w:rPr>
          <w:rFonts w:ascii="Book Antiqua" w:hAnsi="Book Antiqua" w:cs="Arial"/>
          <w:b/>
          <w:sz w:val="24"/>
          <w:szCs w:val="24"/>
        </w:rPr>
        <w:t xml:space="preserve">Name of </w:t>
      </w:r>
      <w:r w:rsidRPr="00B65D71">
        <w:rPr>
          <w:rFonts w:ascii="Book Antiqua" w:hAnsi="Book Antiqua" w:cs="Arial"/>
          <w:b/>
          <w:caps/>
          <w:sz w:val="24"/>
          <w:szCs w:val="24"/>
        </w:rPr>
        <w:t>j</w:t>
      </w:r>
      <w:r w:rsidRPr="00B65D71">
        <w:rPr>
          <w:rFonts w:ascii="Book Antiqua" w:hAnsi="Book Antiqua" w:cs="Arial"/>
          <w:b/>
          <w:sz w:val="24"/>
          <w:szCs w:val="24"/>
        </w:rPr>
        <w:t xml:space="preserve">ournal: </w:t>
      </w:r>
      <w:r w:rsidRPr="00B65D71">
        <w:rPr>
          <w:rFonts w:ascii="Book Antiqua" w:hAnsi="Book Antiqua" w:cs="Arial"/>
          <w:b/>
          <w:i/>
          <w:sz w:val="24"/>
          <w:szCs w:val="24"/>
        </w:rPr>
        <w:t>World Journal of Anesthesiology</w:t>
      </w:r>
    </w:p>
    <w:p w14:paraId="5B9CCCDF" w14:textId="4D7A4584" w:rsidR="000F5634" w:rsidRPr="00B65D71" w:rsidRDefault="000F5634" w:rsidP="00637FCA">
      <w:pPr>
        <w:adjustRightInd w:val="0"/>
        <w:snapToGrid w:val="0"/>
        <w:spacing w:after="0" w:line="360" w:lineRule="auto"/>
        <w:jc w:val="both"/>
        <w:rPr>
          <w:rFonts w:ascii="Book Antiqua" w:eastAsia="Times New Roman" w:hAnsi="Book Antiqua" w:cs="Times New Roman"/>
          <w:b/>
          <w:sz w:val="24"/>
          <w:szCs w:val="24"/>
        </w:rPr>
      </w:pPr>
      <w:r w:rsidRPr="00B65D71">
        <w:rPr>
          <w:rFonts w:ascii="Book Antiqua" w:hAnsi="Book Antiqua" w:cs="Arial"/>
          <w:b/>
          <w:sz w:val="24"/>
          <w:szCs w:val="24"/>
        </w:rPr>
        <w:t>Manuscript NO:</w:t>
      </w:r>
      <w:r w:rsidR="00EC7803" w:rsidRPr="00B65D71">
        <w:rPr>
          <w:rFonts w:ascii="Book Antiqua" w:hAnsi="Book Antiqua" w:cs="Arial"/>
          <w:b/>
          <w:sz w:val="24"/>
          <w:szCs w:val="24"/>
        </w:rPr>
        <w:t xml:space="preserve"> </w:t>
      </w:r>
      <w:r w:rsidR="00EC7803" w:rsidRPr="00B65D71">
        <w:rPr>
          <w:rFonts w:ascii="Book Antiqua" w:eastAsia="Times New Roman" w:hAnsi="Book Antiqua" w:cs="Arial"/>
          <w:b/>
          <w:color w:val="3C3C3C"/>
          <w:sz w:val="24"/>
          <w:szCs w:val="24"/>
          <w:shd w:val="clear" w:color="auto" w:fill="FFFFFF"/>
        </w:rPr>
        <w:t>43284</w:t>
      </w:r>
    </w:p>
    <w:p w14:paraId="6AD55B2A" w14:textId="1BDD4A64" w:rsidR="00D50032" w:rsidRPr="00B65D71" w:rsidRDefault="000F5634" w:rsidP="00637FCA">
      <w:pPr>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rPr>
        <w:t xml:space="preserve">Manuscript Type: </w:t>
      </w:r>
      <w:r w:rsidR="00B01CDE" w:rsidRPr="00B65D71">
        <w:rPr>
          <w:rFonts w:ascii="Book Antiqua" w:hAnsi="Book Antiqua" w:cs="Arial"/>
          <w:b/>
          <w:sz w:val="24"/>
          <w:szCs w:val="24"/>
        </w:rPr>
        <w:t>ORIGINAL ARTICLE</w:t>
      </w:r>
    </w:p>
    <w:p w14:paraId="18776A8A" w14:textId="77777777" w:rsidR="00D50032" w:rsidRPr="00B65D71" w:rsidRDefault="00D50032" w:rsidP="00637FCA">
      <w:pPr>
        <w:adjustRightInd w:val="0"/>
        <w:snapToGrid w:val="0"/>
        <w:spacing w:after="0" w:line="360" w:lineRule="auto"/>
        <w:jc w:val="both"/>
        <w:rPr>
          <w:rFonts w:ascii="Book Antiqua" w:hAnsi="Book Antiqua" w:cs="Arial"/>
          <w:b/>
          <w:sz w:val="24"/>
          <w:szCs w:val="24"/>
          <w:lang w:eastAsia="zh-CN"/>
        </w:rPr>
      </w:pPr>
    </w:p>
    <w:p w14:paraId="685B961C" w14:textId="0618A96E" w:rsidR="000F5634" w:rsidRPr="00B65D71" w:rsidRDefault="00B01CDE"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cs="Arial"/>
          <w:b/>
          <w:i/>
          <w:sz w:val="24"/>
          <w:szCs w:val="24"/>
        </w:rPr>
        <w:t>Retrospective Cohort Study</w:t>
      </w:r>
    </w:p>
    <w:p w14:paraId="017E60FE" w14:textId="330CD677" w:rsidR="000F5634" w:rsidRPr="00B65D71" w:rsidRDefault="00B01CDE"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t>Enhanced recovery</w:t>
      </w:r>
      <w:r w:rsidRPr="00B65D71">
        <w:rPr>
          <w:rFonts w:ascii="Book Antiqua" w:hAnsi="Book Antiqua" w:cs="Arial"/>
          <w:b/>
          <w:sz w:val="24"/>
          <w:szCs w:val="24"/>
          <w:lang w:eastAsia="zh-CN"/>
        </w:rPr>
        <w:t xml:space="preserve"> </w:t>
      </w:r>
      <w:r w:rsidRPr="00B65D71">
        <w:rPr>
          <w:rFonts w:ascii="Book Antiqua" w:hAnsi="Book Antiqua" w:cs="Arial"/>
          <w:b/>
          <w:sz w:val="24"/>
          <w:szCs w:val="24"/>
        </w:rPr>
        <w:t>after surgery pathway</w:t>
      </w:r>
      <w:r w:rsidR="00D30978" w:rsidRPr="00B65D71">
        <w:rPr>
          <w:rFonts w:ascii="Book Antiqua" w:hAnsi="Book Antiqua" w:cs="Arial"/>
          <w:b/>
          <w:sz w:val="24"/>
          <w:szCs w:val="24"/>
          <w:lang w:eastAsia="zh-CN"/>
        </w:rPr>
        <w:t>:</w:t>
      </w:r>
      <w:r w:rsidRPr="00B65D71">
        <w:rPr>
          <w:rFonts w:ascii="Book Antiqua" w:hAnsi="Book Antiqua" w:cs="Arial"/>
          <w:b/>
          <w:sz w:val="24"/>
          <w:szCs w:val="24"/>
        </w:rPr>
        <w:t xml:space="preserve"> </w:t>
      </w:r>
      <w:r w:rsidRPr="00B65D71">
        <w:rPr>
          <w:rFonts w:ascii="Book Antiqua" w:hAnsi="Book Antiqua" w:cs="Arial"/>
          <w:b/>
          <w:caps/>
          <w:sz w:val="24"/>
          <w:szCs w:val="24"/>
        </w:rPr>
        <w:t>t</w:t>
      </w:r>
      <w:r w:rsidRPr="00B65D71">
        <w:rPr>
          <w:rFonts w:ascii="Book Antiqua" w:hAnsi="Book Antiqua" w:cs="Arial"/>
          <w:b/>
          <w:sz w:val="24"/>
          <w:szCs w:val="24"/>
        </w:rPr>
        <w:t xml:space="preserve">he use of fascia </w:t>
      </w:r>
      <w:proofErr w:type="spellStart"/>
      <w:r w:rsidRPr="00B65D71">
        <w:rPr>
          <w:rFonts w:ascii="Book Antiqua" w:hAnsi="Book Antiqua" w:cs="Arial"/>
          <w:b/>
          <w:sz w:val="24"/>
          <w:szCs w:val="24"/>
        </w:rPr>
        <w:t>iliaca</w:t>
      </w:r>
      <w:proofErr w:type="spellEnd"/>
      <w:r w:rsidRPr="00B65D71">
        <w:rPr>
          <w:rFonts w:ascii="Book Antiqua" w:hAnsi="Book Antiqua" w:cs="Arial"/>
          <w:b/>
          <w:sz w:val="24"/>
          <w:szCs w:val="24"/>
        </w:rPr>
        <w:t xml:space="preserve"> blocks causes delayed ambulation after total hip arthropl</w:t>
      </w:r>
      <w:r w:rsidR="000F5634" w:rsidRPr="00B65D71">
        <w:rPr>
          <w:rFonts w:ascii="Book Antiqua" w:hAnsi="Book Antiqua" w:cs="Arial"/>
          <w:b/>
          <w:sz w:val="24"/>
          <w:szCs w:val="24"/>
        </w:rPr>
        <w:t>asty</w:t>
      </w:r>
    </w:p>
    <w:p w14:paraId="0A2621A0" w14:textId="77777777" w:rsidR="005004F2" w:rsidRPr="00B65D71" w:rsidRDefault="005004F2" w:rsidP="00637FCA">
      <w:pPr>
        <w:adjustRightInd w:val="0"/>
        <w:snapToGrid w:val="0"/>
        <w:spacing w:after="0" w:line="360" w:lineRule="auto"/>
        <w:jc w:val="both"/>
        <w:rPr>
          <w:rFonts w:ascii="Book Antiqua" w:hAnsi="Book Antiqua" w:cs="Arial"/>
          <w:b/>
          <w:sz w:val="24"/>
          <w:szCs w:val="24"/>
        </w:rPr>
      </w:pPr>
    </w:p>
    <w:p w14:paraId="3C42390A" w14:textId="716164D5" w:rsidR="000F5634" w:rsidRPr="00B65D71" w:rsidRDefault="000F5634" w:rsidP="00637FCA">
      <w:pPr>
        <w:adjustRightInd w:val="0"/>
        <w:snapToGrid w:val="0"/>
        <w:spacing w:after="0" w:line="360" w:lineRule="auto"/>
        <w:jc w:val="both"/>
        <w:rPr>
          <w:rFonts w:ascii="Book Antiqua" w:hAnsi="Book Antiqua" w:cs="Arial"/>
          <w:b/>
          <w:sz w:val="24"/>
          <w:szCs w:val="24"/>
        </w:rPr>
      </w:pPr>
      <w:proofErr w:type="spellStart"/>
      <w:r w:rsidRPr="00B65D71">
        <w:rPr>
          <w:rFonts w:ascii="Book Antiqua" w:hAnsi="Book Antiqua" w:cs="Arial"/>
          <w:sz w:val="24"/>
          <w:szCs w:val="24"/>
        </w:rPr>
        <w:t>Metesky</w:t>
      </w:r>
      <w:proofErr w:type="spellEnd"/>
      <w:r w:rsidRPr="00B65D71">
        <w:rPr>
          <w:rFonts w:ascii="Book Antiqua" w:hAnsi="Book Antiqua" w:cs="Arial"/>
          <w:sz w:val="24"/>
          <w:szCs w:val="24"/>
        </w:rPr>
        <w:t xml:space="preserve"> J</w:t>
      </w:r>
      <w:r w:rsidR="00D30978" w:rsidRPr="00B65D71">
        <w:rPr>
          <w:rFonts w:ascii="Book Antiqua" w:hAnsi="Book Antiqua" w:cs="Arial"/>
          <w:sz w:val="24"/>
          <w:szCs w:val="24"/>
          <w:lang w:eastAsia="zh-CN"/>
        </w:rPr>
        <w:t>L</w:t>
      </w:r>
      <w:r w:rsidRPr="00B65D71">
        <w:rPr>
          <w:rFonts w:ascii="Book Antiqua" w:hAnsi="Book Antiqua" w:cs="Arial"/>
          <w:sz w:val="24"/>
          <w:szCs w:val="24"/>
        </w:rPr>
        <w:t xml:space="preserve"> </w:t>
      </w:r>
      <w:r w:rsidRPr="00B65D71">
        <w:rPr>
          <w:rFonts w:ascii="Book Antiqua" w:hAnsi="Book Antiqua" w:cs="Arial"/>
          <w:i/>
          <w:sz w:val="24"/>
          <w:szCs w:val="24"/>
        </w:rPr>
        <w:t>et al.</w:t>
      </w:r>
      <w:r w:rsidRPr="00B65D71">
        <w:rPr>
          <w:rFonts w:ascii="Book Antiqua" w:hAnsi="Book Antiqua" w:cs="Arial"/>
          <w:sz w:val="24"/>
          <w:szCs w:val="24"/>
        </w:rPr>
        <w:t xml:space="preserve"> Fa</w:t>
      </w:r>
      <w:r w:rsidR="00EC7803" w:rsidRPr="00B65D71">
        <w:rPr>
          <w:rFonts w:ascii="Book Antiqua" w:hAnsi="Book Antiqua" w:cs="Arial"/>
          <w:sz w:val="24"/>
          <w:szCs w:val="24"/>
        </w:rPr>
        <w:t>scia</w:t>
      </w:r>
      <w:r w:rsidR="00D30978" w:rsidRPr="00B65D71">
        <w:rPr>
          <w:rFonts w:ascii="Book Antiqua" w:hAnsi="Book Antiqua" w:cs="Arial"/>
          <w:sz w:val="24"/>
          <w:szCs w:val="24"/>
        </w:rPr>
        <w:t xml:space="preserve"> </w:t>
      </w:r>
      <w:proofErr w:type="spellStart"/>
      <w:r w:rsidR="00D30978" w:rsidRPr="00B65D71">
        <w:rPr>
          <w:rFonts w:ascii="Book Antiqua" w:hAnsi="Book Antiqua" w:cs="Arial"/>
          <w:sz w:val="24"/>
          <w:szCs w:val="24"/>
        </w:rPr>
        <w:t>iliaca</w:t>
      </w:r>
      <w:proofErr w:type="spellEnd"/>
      <w:r w:rsidR="00D30978" w:rsidRPr="00B65D71">
        <w:rPr>
          <w:rFonts w:ascii="Book Antiqua" w:hAnsi="Book Antiqua" w:cs="Arial"/>
          <w:sz w:val="24"/>
          <w:szCs w:val="24"/>
        </w:rPr>
        <w:t xml:space="preserve"> blocks delay early ambulation after hip art</w:t>
      </w:r>
      <w:r w:rsidR="00EC7803" w:rsidRPr="00B65D71">
        <w:rPr>
          <w:rFonts w:ascii="Book Antiqua" w:hAnsi="Book Antiqua" w:cs="Arial"/>
          <w:sz w:val="24"/>
          <w:szCs w:val="24"/>
        </w:rPr>
        <w:t>hroplas</w:t>
      </w:r>
      <w:r w:rsidR="00550F06" w:rsidRPr="00B65D71">
        <w:rPr>
          <w:rFonts w:ascii="Book Antiqua" w:hAnsi="Book Antiqua" w:cs="Arial"/>
          <w:sz w:val="24"/>
          <w:szCs w:val="24"/>
        </w:rPr>
        <w:t>t</w:t>
      </w:r>
      <w:r w:rsidR="00EC7803" w:rsidRPr="00B65D71">
        <w:rPr>
          <w:rFonts w:ascii="Book Antiqua" w:hAnsi="Book Antiqua" w:cs="Arial"/>
          <w:sz w:val="24"/>
          <w:szCs w:val="24"/>
        </w:rPr>
        <w:t>y</w:t>
      </w:r>
    </w:p>
    <w:p w14:paraId="0CD44A44" w14:textId="77777777" w:rsidR="005004F2" w:rsidRPr="00B65D71" w:rsidRDefault="005004F2" w:rsidP="00637FCA">
      <w:pPr>
        <w:adjustRightInd w:val="0"/>
        <w:snapToGrid w:val="0"/>
        <w:spacing w:after="0" w:line="360" w:lineRule="auto"/>
        <w:jc w:val="both"/>
        <w:rPr>
          <w:rFonts w:ascii="Book Antiqua" w:hAnsi="Book Antiqua" w:cs="Arial"/>
          <w:b/>
          <w:sz w:val="24"/>
          <w:szCs w:val="24"/>
        </w:rPr>
      </w:pPr>
    </w:p>
    <w:p w14:paraId="73DDA1FC" w14:textId="47CE6AFD" w:rsidR="000F5634" w:rsidRPr="00B65D71" w:rsidRDefault="000F563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 xml:space="preserve">Jamie-Lee </w:t>
      </w:r>
      <w:proofErr w:type="spellStart"/>
      <w:r w:rsidRPr="00B65D71">
        <w:rPr>
          <w:rFonts w:ascii="Book Antiqua" w:hAnsi="Book Antiqua" w:cs="Arial"/>
          <w:sz w:val="24"/>
          <w:szCs w:val="24"/>
        </w:rPr>
        <w:t>Metesky</w:t>
      </w:r>
      <w:proofErr w:type="spellEnd"/>
      <w:r w:rsidRPr="00B65D71">
        <w:rPr>
          <w:rFonts w:ascii="Book Antiqua" w:hAnsi="Book Antiqua" w:cs="Arial"/>
          <w:sz w:val="24"/>
          <w:szCs w:val="24"/>
        </w:rPr>
        <w:t xml:space="preserve">, </w:t>
      </w:r>
      <w:bookmarkStart w:id="1" w:name="OLE_LINK3"/>
      <w:bookmarkStart w:id="2" w:name="OLE_LINK4"/>
      <w:proofErr w:type="spellStart"/>
      <w:r w:rsidRPr="00B65D71">
        <w:rPr>
          <w:rFonts w:ascii="Book Antiqua" w:hAnsi="Book Antiqua" w:cs="Arial"/>
          <w:sz w:val="24"/>
          <w:szCs w:val="24"/>
        </w:rPr>
        <w:t>Junping</w:t>
      </w:r>
      <w:bookmarkEnd w:id="1"/>
      <w:bookmarkEnd w:id="2"/>
      <w:proofErr w:type="spellEnd"/>
      <w:r w:rsidRPr="00B65D71">
        <w:rPr>
          <w:rFonts w:ascii="Book Antiqua" w:hAnsi="Book Antiqua" w:cs="Arial"/>
          <w:sz w:val="24"/>
          <w:szCs w:val="24"/>
        </w:rPr>
        <w:t xml:space="preserve"> </w:t>
      </w:r>
      <w:bookmarkStart w:id="3" w:name="OLE_LINK5"/>
      <w:bookmarkStart w:id="4" w:name="OLE_LINK6"/>
      <w:r w:rsidRPr="00B65D71">
        <w:rPr>
          <w:rFonts w:ascii="Book Antiqua" w:hAnsi="Book Antiqua" w:cs="Arial"/>
          <w:sz w:val="24"/>
          <w:szCs w:val="24"/>
        </w:rPr>
        <w:t>Chen</w:t>
      </w:r>
      <w:bookmarkEnd w:id="3"/>
      <w:bookmarkEnd w:id="4"/>
      <w:r w:rsidRPr="00B65D71">
        <w:rPr>
          <w:rFonts w:ascii="Book Antiqua" w:hAnsi="Book Antiqua" w:cs="Arial"/>
          <w:sz w:val="24"/>
          <w:szCs w:val="24"/>
        </w:rPr>
        <w:t>, Meg Rosenblatt</w:t>
      </w:r>
    </w:p>
    <w:p w14:paraId="4731CDF9" w14:textId="77777777" w:rsidR="005004F2" w:rsidRPr="00B65D71" w:rsidRDefault="005004F2" w:rsidP="00637FCA">
      <w:pPr>
        <w:adjustRightInd w:val="0"/>
        <w:snapToGrid w:val="0"/>
        <w:spacing w:after="0" w:line="360" w:lineRule="auto"/>
        <w:jc w:val="both"/>
        <w:rPr>
          <w:rFonts w:ascii="Book Antiqua" w:hAnsi="Book Antiqua" w:cs="Arial"/>
          <w:b/>
          <w:sz w:val="24"/>
          <w:szCs w:val="24"/>
        </w:rPr>
      </w:pPr>
    </w:p>
    <w:p w14:paraId="1EAA688C" w14:textId="7B916DEC" w:rsidR="000F5634" w:rsidRPr="00B65D71" w:rsidRDefault="000F5634"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t xml:space="preserve">Jamie-Lee </w:t>
      </w:r>
      <w:proofErr w:type="spellStart"/>
      <w:r w:rsidRPr="00B65D71">
        <w:rPr>
          <w:rFonts w:ascii="Book Antiqua" w:hAnsi="Book Antiqua" w:cs="Arial"/>
          <w:b/>
          <w:sz w:val="24"/>
          <w:szCs w:val="24"/>
        </w:rPr>
        <w:t>Metesky</w:t>
      </w:r>
      <w:proofErr w:type="spellEnd"/>
      <w:r w:rsidRPr="00B65D71">
        <w:rPr>
          <w:rFonts w:ascii="Book Antiqua" w:hAnsi="Book Antiqua" w:cs="Arial"/>
          <w:b/>
          <w:sz w:val="24"/>
          <w:szCs w:val="24"/>
        </w:rPr>
        <w:t xml:space="preserve">, </w:t>
      </w:r>
      <w:proofErr w:type="spellStart"/>
      <w:r w:rsidRPr="00B65D71">
        <w:rPr>
          <w:rFonts w:ascii="Book Antiqua" w:hAnsi="Book Antiqua" w:cs="Arial"/>
          <w:b/>
          <w:sz w:val="24"/>
          <w:szCs w:val="24"/>
        </w:rPr>
        <w:t>Junping</w:t>
      </w:r>
      <w:proofErr w:type="spellEnd"/>
      <w:r w:rsidRPr="00B65D71">
        <w:rPr>
          <w:rFonts w:ascii="Book Antiqua" w:hAnsi="Book Antiqua" w:cs="Arial"/>
          <w:b/>
          <w:sz w:val="24"/>
          <w:szCs w:val="24"/>
        </w:rPr>
        <w:t xml:space="preserve"> Chen, Meg Rosenblatt, </w:t>
      </w:r>
      <w:r w:rsidRPr="00B65D71">
        <w:rPr>
          <w:rFonts w:ascii="Book Antiqua" w:hAnsi="Book Antiqua" w:cs="Arial"/>
          <w:sz w:val="24"/>
          <w:szCs w:val="24"/>
        </w:rPr>
        <w:t>Anesthesia Department, Mount Sinai St. Luke’s and West Hospitals, New york, NY 10019</w:t>
      </w:r>
      <w:r w:rsidR="00DD5281" w:rsidRPr="00B65D71">
        <w:rPr>
          <w:rFonts w:ascii="Book Antiqua" w:hAnsi="Book Antiqua" w:cs="Arial"/>
          <w:sz w:val="24"/>
          <w:szCs w:val="24"/>
          <w:lang w:eastAsia="zh-CN"/>
        </w:rPr>
        <w:t>, United States</w:t>
      </w:r>
    </w:p>
    <w:p w14:paraId="5CB796EE" w14:textId="77777777" w:rsidR="005004F2" w:rsidRPr="00B65D71" w:rsidRDefault="005004F2" w:rsidP="00637FCA">
      <w:pPr>
        <w:adjustRightInd w:val="0"/>
        <w:snapToGrid w:val="0"/>
        <w:spacing w:after="0" w:line="360" w:lineRule="auto"/>
        <w:jc w:val="both"/>
        <w:rPr>
          <w:rFonts w:ascii="Book Antiqua" w:hAnsi="Book Antiqua" w:cs="Arial"/>
          <w:sz w:val="24"/>
          <w:szCs w:val="24"/>
        </w:rPr>
      </w:pPr>
    </w:p>
    <w:p w14:paraId="221379D1" w14:textId="470AA132" w:rsidR="000F5634" w:rsidRPr="00B65D71" w:rsidRDefault="000F5634"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t xml:space="preserve">ORCID number: </w:t>
      </w:r>
      <w:r w:rsidRPr="00B65D71">
        <w:rPr>
          <w:rFonts w:ascii="Book Antiqua" w:hAnsi="Book Antiqua" w:cs="Arial"/>
          <w:sz w:val="24"/>
          <w:szCs w:val="24"/>
        </w:rPr>
        <w:t xml:space="preserve">Jamie-Lee </w:t>
      </w:r>
      <w:proofErr w:type="spellStart"/>
      <w:r w:rsidRPr="00B65D71">
        <w:rPr>
          <w:rFonts w:ascii="Book Antiqua" w:hAnsi="Book Antiqua" w:cs="Arial"/>
          <w:sz w:val="24"/>
          <w:szCs w:val="24"/>
        </w:rPr>
        <w:t>Metesky</w:t>
      </w:r>
      <w:proofErr w:type="spellEnd"/>
      <w:r w:rsidRPr="00B65D71">
        <w:rPr>
          <w:rFonts w:ascii="Book Antiqua" w:hAnsi="Book Antiqua" w:cs="Arial"/>
          <w:sz w:val="24"/>
          <w:szCs w:val="24"/>
        </w:rPr>
        <w:t xml:space="preserve"> (</w:t>
      </w:r>
      <w:r w:rsidR="002759BF" w:rsidRPr="00B65D71">
        <w:rPr>
          <w:rFonts w:ascii="Book Antiqua" w:hAnsi="Book Antiqua" w:cs="Arial"/>
          <w:sz w:val="24"/>
          <w:szCs w:val="24"/>
        </w:rPr>
        <w:t>0000-0002-7430-4002</w:t>
      </w:r>
      <w:r w:rsidR="000A3983" w:rsidRPr="00B65D71">
        <w:rPr>
          <w:rFonts w:ascii="Book Antiqua" w:hAnsi="Book Antiqua" w:cs="Arial"/>
          <w:sz w:val="24"/>
          <w:szCs w:val="24"/>
        </w:rPr>
        <w:t xml:space="preserve">); </w:t>
      </w:r>
      <w:proofErr w:type="spellStart"/>
      <w:r w:rsidR="000A3983" w:rsidRPr="00B65D71">
        <w:rPr>
          <w:rFonts w:ascii="Book Antiqua" w:hAnsi="Book Antiqua" w:cs="Arial"/>
          <w:sz w:val="24"/>
          <w:szCs w:val="24"/>
        </w:rPr>
        <w:t>Junping</w:t>
      </w:r>
      <w:proofErr w:type="spellEnd"/>
      <w:r w:rsidR="000A3983" w:rsidRPr="00B65D71">
        <w:rPr>
          <w:rFonts w:ascii="Book Antiqua" w:hAnsi="Book Antiqua" w:cs="Arial"/>
          <w:sz w:val="24"/>
          <w:szCs w:val="24"/>
        </w:rPr>
        <w:t xml:space="preserve"> Chen (</w:t>
      </w:r>
      <w:r w:rsidRPr="00B65D71">
        <w:rPr>
          <w:rFonts w:ascii="Book Antiqua" w:hAnsi="Book Antiqua" w:cs="Arial"/>
          <w:sz w:val="24"/>
          <w:szCs w:val="24"/>
        </w:rPr>
        <w:t>0000-000</w:t>
      </w:r>
      <w:r w:rsidR="005004F2" w:rsidRPr="00B65D71">
        <w:rPr>
          <w:rFonts w:ascii="Book Antiqua" w:hAnsi="Book Antiqua" w:cs="Arial"/>
          <w:sz w:val="24"/>
          <w:szCs w:val="24"/>
        </w:rPr>
        <w:t>2-6806-7303); Meg Rosenblatt (</w:t>
      </w:r>
      <w:r w:rsidR="002759BF" w:rsidRPr="00B65D71">
        <w:rPr>
          <w:rFonts w:ascii="Book Antiqua" w:hAnsi="Book Antiqua" w:cs="Arial"/>
          <w:sz w:val="24"/>
          <w:szCs w:val="24"/>
        </w:rPr>
        <w:t>0000-0002-2873-6381</w:t>
      </w:r>
      <w:r w:rsidR="005004F2" w:rsidRPr="00B65D71">
        <w:rPr>
          <w:rFonts w:ascii="Book Antiqua" w:hAnsi="Book Antiqua" w:cs="Arial"/>
          <w:sz w:val="24"/>
          <w:szCs w:val="24"/>
        </w:rPr>
        <w:t>)</w:t>
      </w:r>
      <w:r w:rsidR="000A3983" w:rsidRPr="00B65D71">
        <w:rPr>
          <w:rFonts w:ascii="Book Antiqua" w:hAnsi="Book Antiqua" w:cs="Arial"/>
          <w:sz w:val="24"/>
          <w:szCs w:val="24"/>
          <w:lang w:eastAsia="zh-CN"/>
        </w:rPr>
        <w:t>.</w:t>
      </w:r>
    </w:p>
    <w:p w14:paraId="2F0BB2AC" w14:textId="77777777" w:rsidR="005004F2" w:rsidRPr="00B65D71" w:rsidRDefault="005004F2" w:rsidP="00637FCA">
      <w:pPr>
        <w:adjustRightInd w:val="0"/>
        <w:snapToGrid w:val="0"/>
        <w:spacing w:after="0" w:line="360" w:lineRule="auto"/>
        <w:jc w:val="both"/>
        <w:rPr>
          <w:rFonts w:ascii="Book Antiqua" w:hAnsi="Book Antiqua" w:cs="Arial"/>
          <w:sz w:val="24"/>
          <w:szCs w:val="24"/>
        </w:rPr>
      </w:pPr>
    </w:p>
    <w:p w14:paraId="6B79F9AB" w14:textId="77777777" w:rsidR="005004F2" w:rsidRPr="00B65D71" w:rsidRDefault="005004F2" w:rsidP="00637FCA">
      <w:pPr>
        <w:widowControl w:val="0"/>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rPr>
        <w:t>Author contributions:</w:t>
      </w:r>
      <w:r w:rsidRPr="00B65D71">
        <w:rPr>
          <w:rFonts w:ascii="Book Antiqua" w:hAnsi="Book Antiqua" w:cs="Arial"/>
          <w:b/>
          <w:sz w:val="24"/>
          <w:szCs w:val="24"/>
          <w:lang w:eastAsia="zh-CN"/>
        </w:rPr>
        <w:t xml:space="preserve"> </w:t>
      </w:r>
      <w:r w:rsidRPr="00B65D71">
        <w:rPr>
          <w:rFonts w:ascii="Book Antiqua" w:hAnsi="Book Antiqua" w:cs="Arial"/>
          <w:sz w:val="24"/>
          <w:szCs w:val="24"/>
          <w:lang w:eastAsia="zh-CN"/>
        </w:rPr>
        <w:t xml:space="preserve">All the authors </w:t>
      </w:r>
      <w:r w:rsidRPr="00B65D71">
        <w:rPr>
          <w:rFonts w:ascii="Book Antiqua" w:hAnsi="Book Antiqua" w:cs="Arial"/>
          <w:spacing w:val="-5"/>
          <w:sz w:val="24"/>
          <w:szCs w:val="24"/>
        </w:rPr>
        <w:t>solely contributed to this paper</w:t>
      </w:r>
      <w:r w:rsidRPr="00B65D71">
        <w:rPr>
          <w:rFonts w:ascii="Book Antiqua" w:hAnsi="Book Antiqua" w:cs="Arial"/>
          <w:spacing w:val="-5"/>
          <w:sz w:val="24"/>
          <w:szCs w:val="24"/>
          <w:lang w:eastAsia="zh-CN"/>
        </w:rPr>
        <w:t>.</w:t>
      </w:r>
    </w:p>
    <w:p w14:paraId="416C08F6" w14:textId="77777777" w:rsidR="005004F2" w:rsidRPr="00B65D71" w:rsidRDefault="005004F2" w:rsidP="00637FCA">
      <w:pPr>
        <w:autoSpaceDE w:val="0"/>
        <w:autoSpaceDN w:val="0"/>
        <w:adjustRightInd w:val="0"/>
        <w:snapToGrid w:val="0"/>
        <w:spacing w:after="0" w:line="360" w:lineRule="auto"/>
        <w:jc w:val="both"/>
        <w:rPr>
          <w:rFonts w:ascii="Book Antiqua" w:hAnsi="Book Antiqua" w:cs="Arial"/>
          <w:b/>
          <w:bCs/>
          <w:iCs/>
          <w:color w:val="000000"/>
          <w:sz w:val="24"/>
          <w:szCs w:val="24"/>
        </w:rPr>
      </w:pPr>
    </w:p>
    <w:p w14:paraId="62F3ED0E" w14:textId="37A0288B" w:rsidR="005004F2" w:rsidRPr="00B65D71" w:rsidRDefault="005004F2" w:rsidP="00637FCA">
      <w:pPr>
        <w:adjustRightInd w:val="0"/>
        <w:snapToGrid w:val="0"/>
        <w:spacing w:after="0" w:line="360" w:lineRule="auto"/>
        <w:jc w:val="both"/>
        <w:rPr>
          <w:rFonts w:ascii="Book Antiqua" w:hAnsi="Book Antiqua" w:cs="Arial"/>
          <w:b/>
          <w:color w:val="000000"/>
          <w:sz w:val="24"/>
          <w:szCs w:val="24"/>
        </w:rPr>
      </w:pPr>
      <w:r w:rsidRPr="00B65D71">
        <w:rPr>
          <w:rFonts w:ascii="Book Antiqua" w:hAnsi="Book Antiqua" w:cs="Arial"/>
          <w:b/>
          <w:color w:val="000000"/>
          <w:sz w:val="24"/>
          <w:szCs w:val="24"/>
        </w:rPr>
        <w:t>Institutional review board statement</w:t>
      </w:r>
      <w:r w:rsidRPr="00B65D71">
        <w:rPr>
          <w:rFonts w:ascii="Book Antiqua" w:hAnsi="Book Antiqua" w:cs="Arial"/>
          <w:b/>
          <w:bCs/>
          <w:iCs/>
          <w:color w:val="000000"/>
          <w:sz w:val="24"/>
          <w:szCs w:val="24"/>
        </w:rPr>
        <w:t>:</w:t>
      </w:r>
      <w:r w:rsidRPr="00B65D71">
        <w:rPr>
          <w:rFonts w:ascii="Book Antiqua" w:hAnsi="Book Antiqua" w:cs="Arial"/>
          <w:sz w:val="24"/>
          <w:szCs w:val="24"/>
          <w:lang w:val="en-GB"/>
        </w:rPr>
        <w:t xml:space="preserve"> The study was reviewed and approved for publication by the Mount Sinai Institutional Review Board.</w:t>
      </w:r>
    </w:p>
    <w:p w14:paraId="1496E289" w14:textId="77777777" w:rsidR="005004F2" w:rsidRPr="00B65D71" w:rsidRDefault="005004F2" w:rsidP="00637FCA">
      <w:pPr>
        <w:adjustRightInd w:val="0"/>
        <w:snapToGrid w:val="0"/>
        <w:spacing w:after="0" w:line="360" w:lineRule="auto"/>
        <w:jc w:val="both"/>
        <w:rPr>
          <w:rFonts w:ascii="Book Antiqua" w:hAnsi="Book Antiqua" w:cs="Arial"/>
          <w:b/>
          <w:color w:val="000000"/>
          <w:sz w:val="24"/>
          <w:szCs w:val="24"/>
        </w:rPr>
      </w:pPr>
    </w:p>
    <w:p w14:paraId="42DA15E4" w14:textId="77777777" w:rsidR="005004F2" w:rsidRPr="00B65D71" w:rsidRDefault="005004F2" w:rsidP="00637FCA">
      <w:pPr>
        <w:adjustRightInd w:val="0"/>
        <w:snapToGrid w:val="0"/>
        <w:spacing w:after="0" w:line="360" w:lineRule="auto"/>
        <w:jc w:val="both"/>
        <w:rPr>
          <w:rFonts w:ascii="Book Antiqua" w:hAnsi="Book Antiqua" w:cs="Arial"/>
          <w:b/>
          <w:color w:val="000000"/>
          <w:sz w:val="24"/>
          <w:szCs w:val="24"/>
        </w:rPr>
      </w:pPr>
      <w:r w:rsidRPr="00B65D71">
        <w:rPr>
          <w:rFonts w:ascii="Book Antiqua" w:hAnsi="Book Antiqua" w:cs="Arial"/>
          <w:b/>
          <w:color w:val="000000"/>
          <w:sz w:val="24"/>
          <w:szCs w:val="24"/>
        </w:rPr>
        <w:t>Conflict-of-interest statement</w:t>
      </w:r>
      <w:r w:rsidRPr="00B65D71">
        <w:rPr>
          <w:rFonts w:ascii="Book Antiqua" w:hAnsi="Book Antiqua" w:cs="Arial"/>
          <w:b/>
          <w:bCs/>
          <w:iCs/>
          <w:color w:val="000000"/>
          <w:sz w:val="24"/>
          <w:szCs w:val="24"/>
          <w:lang w:eastAsia="zh-CN"/>
        </w:rPr>
        <w:t>:</w:t>
      </w:r>
      <w:r w:rsidRPr="00B65D71">
        <w:rPr>
          <w:rFonts w:ascii="Book Antiqua" w:hAnsi="Book Antiqua" w:cs="Arial"/>
          <w:sz w:val="24"/>
          <w:szCs w:val="24"/>
          <w:lang w:val="en-GB"/>
        </w:rPr>
        <w:t xml:space="preserve"> All the Authors have no conflict of interest related to the manuscript.</w:t>
      </w:r>
    </w:p>
    <w:p w14:paraId="4386A392" w14:textId="77777777" w:rsidR="005004F2" w:rsidRPr="00B65D71" w:rsidRDefault="005004F2" w:rsidP="00637FCA">
      <w:pPr>
        <w:widowControl w:val="0"/>
        <w:adjustRightInd w:val="0"/>
        <w:snapToGrid w:val="0"/>
        <w:spacing w:after="0" w:line="360" w:lineRule="auto"/>
        <w:jc w:val="both"/>
        <w:rPr>
          <w:rFonts w:ascii="Book Antiqua" w:hAnsi="Book Antiqua" w:cs="Arial"/>
          <w:sz w:val="24"/>
          <w:szCs w:val="24"/>
          <w:lang w:val="en-GB"/>
        </w:rPr>
      </w:pPr>
    </w:p>
    <w:p w14:paraId="1F3DE66B" w14:textId="5C7CB9A7" w:rsidR="005004F2" w:rsidRPr="00B65D71" w:rsidRDefault="005004F2" w:rsidP="00637FCA">
      <w:pPr>
        <w:widowControl w:val="0"/>
        <w:adjustRightInd w:val="0"/>
        <w:snapToGrid w:val="0"/>
        <w:spacing w:after="0" w:line="360" w:lineRule="auto"/>
        <w:jc w:val="both"/>
        <w:rPr>
          <w:rFonts w:ascii="Book Antiqua" w:hAnsi="Book Antiqua" w:cs="Arial"/>
          <w:sz w:val="24"/>
          <w:szCs w:val="24"/>
          <w:lang w:val="en-GB" w:eastAsia="zh-CN"/>
        </w:rPr>
      </w:pPr>
      <w:r w:rsidRPr="00B65D71">
        <w:rPr>
          <w:rFonts w:ascii="Book Antiqua" w:hAnsi="Book Antiqua" w:cs="Arial"/>
          <w:b/>
          <w:bCs/>
          <w:iCs/>
          <w:color w:val="000000"/>
          <w:sz w:val="24"/>
          <w:szCs w:val="24"/>
        </w:rPr>
        <w:t xml:space="preserve">Data sharing </w:t>
      </w:r>
      <w:r w:rsidRPr="00B65D71">
        <w:rPr>
          <w:rFonts w:ascii="Book Antiqua" w:hAnsi="Book Antiqua" w:cs="Arial"/>
          <w:b/>
          <w:color w:val="000000"/>
          <w:sz w:val="24"/>
          <w:szCs w:val="24"/>
        </w:rPr>
        <w:t>statement</w:t>
      </w:r>
      <w:r w:rsidRPr="00B65D71">
        <w:rPr>
          <w:rFonts w:ascii="Book Antiqua" w:hAnsi="Book Antiqua" w:cs="Arial"/>
          <w:b/>
          <w:bCs/>
          <w:iCs/>
          <w:color w:val="000000"/>
          <w:sz w:val="24"/>
          <w:szCs w:val="24"/>
          <w:lang w:eastAsia="zh-CN"/>
        </w:rPr>
        <w:t>:</w:t>
      </w:r>
      <w:r w:rsidRPr="00B65D71">
        <w:rPr>
          <w:rFonts w:ascii="Book Antiqua" w:hAnsi="Book Antiqua" w:cs="Arial"/>
          <w:sz w:val="24"/>
          <w:szCs w:val="24"/>
          <w:lang w:val="en-GB"/>
        </w:rPr>
        <w:t xml:space="preserve"> </w:t>
      </w:r>
      <w:r w:rsidR="00EC7803" w:rsidRPr="00B65D71">
        <w:rPr>
          <w:rFonts w:ascii="Book Antiqua" w:hAnsi="Book Antiqua" w:cs="Arial"/>
          <w:sz w:val="24"/>
          <w:szCs w:val="24"/>
          <w:lang w:val="en-GB"/>
        </w:rPr>
        <w:t xml:space="preserve">The original encrypted </w:t>
      </w:r>
      <w:r w:rsidRPr="00B65D71">
        <w:rPr>
          <w:rFonts w:ascii="Book Antiqua" w:hAnsi="Book Antiqua" w:cs="Arial"/>
          <w:sz w:val="24"/>
          <w:szCs w:val="24"/>
          <w:lang w:val="en-GB"/>
        </w:rPr>
        <w:t>dataset is available o</w:t>
      </w:r>
      <w:r w:rsidR="00AD1683" w:rsidRPr="00B65D71">
        <w:rPr>
          <w:rFonts w:ascii="Book Antiqua" w:hAnsi="Book Antiqua" w:cs="Arial"/>
          <w:sz w:val="24"/>
          <w:szCs w:val="24"/>
          <w:lang w:val="en-GB"/>
        </w:rPr>
        <w:t xml:space="preserve">n request from the </w:t>
      </w:r>
      <w:r w:rsidRPr="00B65D71">
        <w:rPr>
          <w:rFonts w:ascii="Book Antiqua" w:hAnsi="Book Antiqua" w:cs="Arial"/>
          <w:sz w:val="24"/>
          <w:szCs w:val="24"/>
          <w:lang w:val="en-GB"/>
        </w:rPr>
        <w:t>author</w:t>
      </w:r>
      <w:r w:rsidR="00AD1683" w:rsidRPr="00B65D71">
        <w:rPr>
          <w:rFonts w:ascii="Book Antiqua" w:hAnsi="Book Antiqua" w:cs="Arial"/>
          <w:sz w:val="24"/>
          <w:szCs w:val="24"/>
          <w:lang w:val="en-GB"/>
        </w:rPr>
        <w:t xml:space="preserve"> Jamie </w:t>
      </w:r>
      <w:proofErr w:type="spellStart"/>
      <w:r w:rsidR="00AD1683" w:rsidRPr="00B65D71">
        <w:rPr>
          <w:rFonts w:ascii="Book Antiqua" w:hAnsi="Book Antiqua" w:cs="Arial"/>
          <w:sz w:val="24"/>
          <w:szCs w:val="24"/>
          <w:lang w:val="en-GB"/>
        </w:rPr>
        <w:t>Metesky</w:t>
      </w:r>
      <w:proofErr w:type="spellEnd"/>
      <w:r w:rsidRPr="00B65D71">
        <w:rPr>
          <w:rFonts w:ascii="Book Antiqua" w:hAnsi="Book Antiqua" w:cs="Arial"/>
          <w:sz w:val="24"/>
          <w:szCs w:val="24"/>
          <w:lang w:val="en-GB"/>
        </w:rPr>
        <w:t xml:space="preserve"> at </w:t>
      </w:r>
      <w:hyperlink r:id="rId9" w:history="1">
        <w:r w:rsidRPr="00B65D71">
          <w:rPr>
            <w:rFonts w:ascii="Book Antiqua" w:hAnsi="Book Antiqua"/>
            <w:sz w:val="24"/>
            <w:szCs w:val="24"/>
          </w:rPr>
          <w:t>jmetesky@mountsinai.org</w:t>
        </w:r>
      </w:hyperlink>
      <w:r w:rsidR="00201FE6" w:rsidRPr="00B65D71">
        <w:rPr>
          <w:rFonts w:ascii="Book Antiqua" w:hAnsi="Book Antiqua"/>
          <w:sz w:val="24"/>
          <w:szCs w:val="24"/>
          <w:lang w:val="en-GB" w:eastAsia="zh-CN"/>
        </w:rPr>
        <w:t>.</w:t>
      </w:r>
    </w:p>
    <w:p w14:paraId="3412CB4D" w14:textId="77777777" w:rsidR="005004F2" w:rsidRPr="00B65D71" w:rsidRDefault="005004F2" w:rsidP="00637FCA">
      <w:pPr>
        <w:widowControl w:val="0"/>
        <w:adjustRightInd w:val="0"/>
        <w:snapToGrid w:val="0"/>
        <w:spacing w:after="0" w:line="360" w:lineRule="auto"/>
        <w:jc w:val="both"/>
        <w:rPr>
          <w:rFonts w:ascii="Book Antiqua" w:hAnsi="Book Antiqua" w:cs="Arial"/>
          <w:sz w:val="24"/>
          <w:szCs w:val="24"/>
          <w:lang w:val="en-GB"/>
        </w:rPr>
      </w:pPr>
    </w:p>
    <w:p w14:paraId="65CD6403" w14:textId="16002A37" w:rsidR="00AD1683" w:rsidRPr="00B65D71" w:rsidRDefault="005004F2" w:rsidP="00637FCA">
      <w:pPr>
        <w:widowControl w:val="0"/>
        <w:adjustRightInd w:val="0"/>
        <w:snapToGrid w:val="0"/>
        <w:spacing w:after="0" w:line="360" w:lineRule="auto"/>
        <w:jc w:val="both"/>
        <w:rPr>
          <w:rFonts w:ascii="Book Antiqua" w:hAnsi="Book Antiqua" w:cs="Arial"/>
          <w:sz w:val="24"/>
          <w:szCs w:val="24"/>
          <w:lang w:val="en-GB"/>
        </w:rPr>
      </w:pPr>
      <w:r w:rsidRPr="00B65D71">
        <w:rPr>
          <w:rFonts w:ascii="Book Antiqua" w:hAnsi="Book Antiqua" w:cs="Arial"/>
          <w:b/>
          <w:sz w:val="24"/>
          <w:szCs w:val="24"/>
          <w:lang w:val="en-GB"/>
        </w:rPr>
        <w:lastRenderedPageBreak/>
        <w:t>STROBE Statement</w:t>
      </w:r>
      <w:r w:rsidR="00AD1683" w:rsidRPr="00B65D71">
        <w:rPr>
          <w:rFonts w:ascii="Book Antiqua" w:hAnsi="Book Antiqua" w:cs="Arial"/>
          <w:b/>
          <w:sz w:val="24"/>
          <w:szCs w:val="24"/>
          <w:lang w:val="en-GB"/>
        </w:rPr>
        <w:t xml:space="preserve">: </w:t>
      </w:r>
      <w:r w:rsidR="00AD1683" w:rsidRPr="00B65D71">
        <w:rPr>
          <w:rFonts w:ascii="Book Antiqua" w:hAnsi="Book Antiqua" w:cs="Arial"/>
          <w:sz w:val="24"/>
          <w:szCs w:val="24"/>
          <w:lang w:val="en-GB"/>
        </w:rPr>
        <w:t>All authors have read the STROBE Statement and checklist of items</w:t>
      </w:r>
      <w:r w:rsidR="00EC7803" w:rsidRPr="00B65D71">
        <w:rPr>
          <w:rFonts w:ascii="Book Antiqua" w:hAnsi="Book Antiqua" w:cs="Arial"/>
          <w:sz w:val="24"/>
          <w:szCs w:val="24"/>
          <w:lang w:val="en-GB"/>
        </w:rPr>
        <w:t xml:space="preserve"> </w:t>
      </w:r>
      <w:r w:rsidR="00AD1683" w:rsidRPr="00B65D71">
        <w:rPr>
          <w:rFonts w:ascii="Book Antiqua" w:hAnsi="Book Antiqua" w:cs="Arial"/>
          <w:sz w:val="24"/>
          <w:szCs w:val="24"/>
          <w:lang w:val="en-GB"/>
        </w:rPr>
        <w:t>and the manuscript was prepared and revised accordingly.</w:t>
      </w:r>
    </w:p>
    <w:p w14:paraId="1F6040DF" w14:textId="77777777" w:rsidR="00EC7803" w:rsidRPr="00B65D71" w:rsidRDefault="00EC7803" w:rsidP="00637FCA">
      <w:pPr>
        <w:widowControl w:val="0"/>
        <w:adjustRightInd w:val="0"/>
        <w:snapToGrid w:val="0"/>
        <w:spacing w:after="0" w:line="360" w:lineRule="auto"/>
        <w:jc w:val="both"/>
        <w:rPr>
          <w:rFonts w:ascii="Book Antiqua" w:hAnsi="Book Antiqua" w:cs="Arial"/>
          <w:sz w:val="24"/>
          <w:szCs w:val="24"/>
          <w:lang w:val="en-GB" w:eastAsia="zh-CN"/>
        </w:rPr>
      </w:pPr>
    </w:p>
    <w:p w14:paraId="20A34ADD" w14:textId="77777777" w:rsidR="0074063D" w:rsidRPr="00B65D71" w:rsidRDefault="0074063D" w:rsidP="00637FCA">
      <w:pPr>
        <w:adjustRightInd w:val="0"/>
        <w:snapToGrid w:val="0"/>
        <w:spacing w:after="0" w:line="360" w:lineRule="auto"/>
        <w:jc w:val="both"/>
        <w:rPr>
          <w:rFonts w:ascii="Book Antiqua" w:hAnsi="Book Antiqua"/>
          <w:sz w:val="24"/>
          <w:szCs w:val="24"/>
        </w:rPr>
      </w:pPr>
      <w:bookmarkStart w:id="5" w:name="OLE_LINK507"/>
      <w:bookmarkStart w:id="6" w:name="OLE_LINK506"/>
      <w:bookmarkStart w:id="7" w:name="OLE_LINK496"/>
      <w:bookmarkStart w:id="8" w:name="OLE_LINK479"/>
      <w:bookmarkStart w:id="9" w:name="OLE_LINK324"/>
      <w:bookmarkStart w:id="10" w:name="OLE_LINK326"/>
      <w:r w:rsidRPr="00B65D71">
        <w:rPr>
          <w:rFonts w:ascii="Book Antiqua" w:hAnsi="Book Antiqua"/>
          <w:b/>
          <w:color w:val="000000"/>
          <w:sz w:val="24"/>
          <w:szCs w:val="24"/>
        </w:rPr>
        <w:t xml:space="preserve">Open-Access: </w:t>
      </w:r>
      <w:r w:rsidRPr="00B65D71">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2CEE0307" w14:textId="77777777" w:rsidR="0074063D" w:rsidRPr="00B65D71" w:rsidRDefault="0074063D" w:rsidP="00637FCA">
      <w:pPr>
        <w:adjustRightInd w:val="0"/>
        <w:snapToGrid w:val="0"/>
        <w:spacing w:after="0" w:line="360" w:lineRule="auto"/>
        <w:jc w:val="both"/>
        <w:rPr>
          <w:rFonts w:ascii="Book Antiqua" w:hAnsi="Book Antiqua"/>
          <w:b/>
          <w:sz w:val="24"/>
          <w:szCs w:val="24"/>
          <w:lang w:eastAsia="zh-CN"/>
        </w:rPr>
      </w:pPr>
    </w:p>
    <w:p w14:paraId="337BBC27" w14:textId="24C1E7BC" w:rsidR="0074063D" w:rsidRPr="00B65D71" w:rsidRDefault="0074063D" w:rsidP="00637FCA">
      <w:pPr>
        <w:adjustRightInd w:val="0"/>
        <w:snapToGrid w:val="0"/>
        <w:spacing w:after="0" w:line="360" w:lineRule="auto"/>
        <w:rPr>
          <w:rFonts w:ascii="Book Antiqua" w:hAnsi="Book Antiqua"/>
          <w:sz w:val="24"/>
          <w:szCs w:val="24"/>
        </w:rPr>
      </w:pPr>
      <w:r w:rsidRPr="00B65D71">
        <w:rPr>
          <w:rFonts w:ascii="Book Antiqua" w:hAnsi="Book Antiqua"/>
          <w:b/>
          <w:sz w:val="24"/>
          <w:szCs w:val="24"/>
        </w:rPr>
        <w:t xml:space="preserve">Manuscript source: </w:t>
      </w:r>
      <w:bookmarkEnd w:id="9"/>
      <w:bookmarkEnd w:id="10"/>
      <w:r w:rsidR="00D23AA2" w:rsidRPr="00B65D71">
        <w:rPr>
          <w:rFonts w:ascii="Book Antiqua" w:hAnsi="Book Antiqua"/>
          <w:sz w:val="24"/>
          <w:szCs w:val="24"/>
        </w:rPr>
        <w:t>Unsolicited Manuscript</w:t>
      </w:r>
    </w:p>
    <w:p w14:paraId="3F0130E3" w14:textId="77777777" w:rsidR="005245F0" w:rsidRPr="00B65D71" w:rsidRDefault="005245F0" w:rsidP="00637FCA">
      <w:pPr>
        <w:widowControl w:val="0"/>
        <w:adjustRightInd w:val="0"/>
        <w:snapToGrid w:val="0"/>
        <w:spacing w:after="0" w:line="360" w:lineRule="auto"/>
        <w:jc w:val="both"/>
        <w:rPr>
          <w:rFonts w:ascii="Book Antiqua" w:hAnsi="Book Antiqua" w:cs="Arial"/>
          <w:sz w:val="24"/>
          <w:szCs w:val="24"/>
          <w:lang w:eastAsia="zh-CN"/>
        </w:rPr>
      </w:pPr>
    </w:p>
    <w:p w14:paraId="2AEEE9AA" w14:textId="024EF45B" w:rsidR="005004F2" w:rsidRPr="00B65D71" w:rsidRDefault="005245F0" w:rsidP="00637FCA">
      <w:pPr>
        <w:widowControl w:val="0"/>
        <w:adjustRightInd w:val="0"/>
        <w:snapToGrid w:val="0"/>
        <w:spacing w:after="0" w:line="360" w:lineRule="auto"/>
        <w:jc w:val="both"/>
        <w:rPr>
          <w:rFonts w:ascii="Book Antiqua" w:hAnsi="Book Antiqua" w:cs="Arial"/>
          <w:sz w:val="24"/>
          <w:szCs w:val="24"/>
        </w:rPr>
      </w:pPr>
      <w:r w:rsidRPr="00B65D71">
        <w:rPr>
          <w:rFonts w:ascii="Book Antiqua" w:hAnsi="Book Antiqua" w:cs="Arial"/>
          <w:b/>
          <w:sz w:val="24"/>
          <w:szCs w:val="24"/>
        </w:rPr>
        <w:t>Corresponding author</w:t>
      </w:r>
      <w:r w:rsidR="005004F2" w:rsidRPr="00B65D71">
        <w:rPr>
          <w:rFonts w:ascii="Book Antiqua" w:hAnsi="Book Antiqua" w:cs="Arial"/>
          <w:b/>
          <w:sz w:val="24"/>
          <w:szCs w:val="24"/>
        </w:rPr>
        <w:t xml:space="preserve">: </w:t>
      </w:r>
      <w:proofErr w:type="spellStart"/>
      <w:r w:rsidR="00AD0E93" w:rsidRPr="00B65D71">
        <w:rPr>
          <w:rFonts w:ascii="Book Antiqua" w:hAnsi="Book Antiqua" w:cs="Arial"/>
          <w:b/>
          <w:sz w:val="24"/>
          <w:szCs w:val="24"/>
        </w:rPr>
        <w:t>Jun</w:t>
      </w:r>
      <w:r w:rsidR="00B84F23" w:rsidRPr="00B65D71">
        <w:rPr>
          <w:rFonts w:ascii="Book Antiqua" w:hAnsi="Book Antiqua" w:cs="Arial"/>
          <w:b/>
          <w:sz w:val="24"/>
          <w:szCs w:val="24"/>
        </w:rPr>
        <w:t>pi</w:t>
      </w:r>
      <w:r w:rsidR="00AD0E93" w:rsidRPr="00B65D71">
        <w:rPr>
          <w:rFonts w:ascii="Book Antiqua" w:hAnsi="Book Antiqua" w:cs="Arial"/>
          <w:b/>
          <w:sz w:val="24"/>
          <w:szCs w:val="24"/>
        </w:rPr>
        <w:t>ng</w:t>
      </w:r>
      <w:proofErr w:type="spellEnd"/>
      <w:r w:rsidR="00AD0E93" w:rsidRPr="00B65D71">
        <w:rPr>
          <w:rFonts w:ascii="Book Antiqua" w:hAnsi="Book Antiqua" w:cs="Arial"/>
          <w:b/>
          <w:sz w:val="24"/>
          <w:szCs w:val="24"/>
        </w:rPr>
        <w:t xml:space="preserve"> Chen</w:t>
      </w:r>
      <w:r w:rsidR="005004F2" w:rsidRPr="00B65D71">
        <w:rPr>
          <w:rFonts w:ascii="Book Antiqua" w:hAnsi="Book Antiqua" w:cs="Arial"/>
          <w:b/>
          <w:sz w:val="24"/>
          <w:szCs w:val="24"/>
        </w:rPr>
        <w:t>,</w:t>
      </w:r>
      <w:r w:rsidR="005004F2" w:rsidRPr="00B65D71">
        <w:rPr>
          <w:rFonts w:ascii="Book Antiqua" w:hAnsi="Book Antiqua" w:cs="Arial"/>
          <w:sz w:val="24"/>
          <w:szCs w:val="24"/>
        </w:rPr>
        <w:t xml:space="preserve"> </w:t>
      </w:r>
      <w:r w:rsidR="00EE27AA" w:rsidRPr="00EE27AA">
        <w:rPr>
          <w:rFonts w:ascii="Book Antiqua" w:hAnsi="Book Antiqua" w:cs="Arial"/>
          <w:b/>
          <w:sz w:val="24"/>
          <w:szCs w:val="24"/>
        </w:rPr>
        <w:t>Associate Professor</w:t>
      </w:r>
      <w:r w:rsidR="00EE27AA" w:rsidRPr="00EE27AA">
        <w:rPr>
          <w:rFonts w:ascii="Book Antiqua" w:hAnsi="Book Antiqua" w:cs="Arial" w:hint="eastAsia"/>
          <w:b/>
          <w:sz w:val="24"/>
          <w:szCs w:val="24"/>
          <w:lang w:eastAsia="zh-CN"/>
        </w:rPr>
        <w:t>,</w:t>
      </w:r>
      <w:r w:rsidR="00EE27AA" w:rsidRPr="00EE27AA">
        <w:rPr>
          <w:rFonts w:ascii="Book Antiqua" w:hAnsi="Book Antiqua" w:cs="Arial"/>
          <w:sz w:val="24"/>
          <w:szCs w:val="24"/>
        </w:rPr>
        <w:t xml:space="preserve"> </w:t>
      </w:r>
      <w:r w:rsidR="00090A41" w:rsidRPr="00090A41">
        <w:rPr>
          <w:rFonts w:ascii="Book Antiqua" w:hAnsi="Book Antiqua" w:cs="Arial" w:hint="eastAsia"/>
          <w:b/>
          <w:sz w:val="24"/>
          <w:szCs w:val="24"/>
          <w:lang w:eastAsia="zh-CN"/>
        </w:rPr>
        <w:t>MD, PhD,</w:t>
      </w:r>
      <w:r w:rsidR="00090A41">
        <w:rPr>
          <w:rFonts w:ascii="Book Antiqua" w:hAnsi="Book Antiqua" w:cs="Arial" w:hint="eastAsia"/>
          <w:sz w:val="24"/>
          <w:szCs w:val="24"/>
          <w:lang w:eastAsia="zh-CN"/>
        </w:rPr>
        <w:t xml:space="preserve"> </w:t>
      </w:r>
      <w:bookmarkStart w:id="11" w:name="OLE_LINK7"/>
      <w:bookmarkStart w:id="12" w:name="OLE_LINK8"/>
      <w:r w:rsidR="005004F2" w:rsidRPr="00B65D71">
        <w:rPr>
          <w:rFonts w:ascii="Book Antiqua" w:hAnsi="Book Antiqua" w:cs="Arial"/>
          <w:sz w:val="24"/>
          <w:szCs w:val="24"/>
        </w:rPr>
        <w:t>Department of Anesthesiology</w:t>
      </w:r>
      <w:bookmarkEnd w:id="11"/>
      <w:bookmarkEnd w:id="12"/>
      <w:r w:rsidR="005004F2" w:rsidRPr="00B65D71">
        <w:rPr>
          <w:rFonts w:ascii="Book Antiqua" w:hAnsi="Book Antiqua" w:cs="Arial"/>
          <w:sz w:val="24"/>
          <w:szCs w:val="24"/>
        </w:rPr>
        <w:t xml:space="preserve">, Mount Sinai St. Luke’s and West Hospitals, </w:t>
      </w:r>
      <w:bookmarkStart w:id="13" w:name="OLE_LINK9"/>
      <w:bookmarkStart w:id="14" w:name="OLE_LINK10"/>
      <w:r w:rsidR="005004F2" w:rsidRPr="00B65D71">
        <w:rPr>
          <w:rFonts w:ascii="Book Antiqua" w:hAnsi="Book Antiqua" w:cs="Arial"/>
          <w:sz w:val="24"/>
          <w:szCs w:val="24"/>
        </w:rPr>
        <w:t>1000 10</w:t>
      </w:r>
      <w:r w:rsidR="005004F2" w:rsidRPr="00B65D71">
        <w:rPr>
          <w:rFonts w:ascii="Book Antiqua" w:hAnsi="Book Antiqua" w:cs="Arial"/>
          <w:sz w:val="24"/>
          <w:szCs w:val="24"/>
          <w:vertAlign w:val="superscript"/>
        </w:rPr>
        <w:t>th</w:t>
      </w:r>
      <w:r w:rsidR="005004F2" w:rsidRPr="00B65D71">
        <w:rPr>
          <w:rFonts w:ascii="Book Antiqua" w:hAnsi="Book Antiqua" w:cs="Arial"/>
          <w:sz w:val="24"/>
          <w:szCs w:val="24"/>
        </w:rPr>
        <w:t xml:space="preserve"> Avenue</w:t>
      </w:r>
      <w:bookmarkEnd w:id="13"/>
      <w:bookmarkEnd w:id="14"/>
      <w:r w:rsidR="005004F2" w:rsidRPr="00B65D71">
        <w:rPr>
          <w:rFonts w:ascii="Book Antiqua" w:hAnsi="Book Antiqua" w:cs="Arial"/>
          <w:sz w:val="24"/>
          <w:szCs w:val="24"/>
        </w:rPr>
        <w:t>, New York</w:t>
      </w:r>
      <w:r w:rsidR="0030798E">
        <w:rPr>
          <w:rFonts w:ascii="Book Antiqua" w:hAnsi="Book Antiqua" w:cs="Arial" w:hint="eastAsia"/>
          <w:sz w:val="24"/>
          <w:szCs w:val="24"/>
          <w:lang w:eastAsia="zh-CN"/>
        </w:rPr>
        <w:t>,</w:t>
      </w:r>
      <w:r w:rsidR="005004F2" w:rsidRPr="00B65D71">
        <w:rPr>
          <w:rFonts w:ascii="Book Antiqua" w:hAnsi="Book Antiqua" w:cs="Arial"/>
          <w:sz w:val="24"/>
          <w:szCs w:val="24"/>
        </w:rPr>
        <w:t xml:space="preserve"> </w:t>
      </w:r>
      <w:bookmarkStart w:id="15" w:name="OLE_LINK11"/>
      <w:bookmarkStart w:id="16" w:name="OLE_LINK12"/>
      <w:r w:rsidR="005004F2" w:rsidRPr="00B65D71">
        <w:rPr>
          <w:rFonts w:ascii="Book Antiqua" w:hAnsi="Book Antiqua" w:cs="Arial"/>
          <w:sz w:val="24"/>
          <w:szCs w:val="24"/>
        </w:rPr>
        <w:t>NY</w:t>
      </w:r>
      <w:bookmarkEnd w:id="15"/>
      <w:bookmarkEnd w:id="16"/>
      <w:r w:rsidR="005004F2" w:rsidRPr="00B65D71">
        <w:rPr>
          <w:rFonts w:ascii="Book Antiqua" w:hAnsi="Book Antiqua" w:cs="Arial"/>
          <w:sz w:val="24"/>
          <w:szCs w:val="24"/>
        </w:rPr>
        <w:t xml:space="preserve"> 10019</w:t>
      </w:r>
      <w:r w:rsidR="00B84F23" w:rsidRPr="00B65D71">
        <w:rPr>
          <w:rFonts w:ascii="Book Antiqua" w:hAnsi="Book Antiqua" w:cs="Arial"/>
          <w:sz w:val="24"/>
          <w:szCs w:val="24"/>
          <w:lang w:eastAsia="zh-CN"/>
        </w:rPr>
        <w:t>, United States.</w:t>
      </w:r>
      <w:r w:rsidR="00B84F23" w:rsidRPr="00B65D71">
        <w:rPr>
          <w:rFonts w:ascii="Book Antiqua" w:hAnsi="Book Antiqua" w:cs="Arial"/>
          <w:sz w:val="24"/>
          <w:szCs w:val="24"/>
        </w:rPr>
        <w:t xml:space="preserve"> </w:t>
      </w:r>
      <w:bookmarkStart w:id="17" w:name="OLE_LINK13"/>
      <w:bookmarkStart w:id="18" w:name="OLE_LINK14"/>
      <w:r w:rsidR="00B84F23" w:rsidRPr="00B65D71">
        <w:rPr>
          <w:rFonts w:ascii="Book Antiqua" w:hAnsi="Book Antiqua" w:cs="Arial"/>
          <w:sz w:val="24"/>
          <w:szCs w:val="24"/>
        </w:rPr>
        <w:t>junping.chen@mountsinai.org</w:t>
      </w:r>
      <w:bookmarkEnd w:id="17"/>
      <w:bookmarkEnd w:id="18"/>
    </w:p>
    <w:p w14:paraId="2AFD7916" w14:textId="25DDA808" w:rsidR="005004F2" w:rsidRPr="00B65D71" w:rsidRDefault="005004F2" w:rsidP="00637FCA">
      <w:pPr>
        <w:widowControl w:val="0"/>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t>Telephone:</w:t>
      </w:r>
      <w:r w:rsidRPr="00B65D71">
        <w:rPr>
          <w:rFonts w:ascii="Book Antiqua" w:hAnsi="Book Antiqua" w:cs="Arial"/>
          <w:sz w:val="24"/>
          <w:szCs w:val="24"/>
        </w:rPr>
        <w:t xml:space="preserve"> </w:t>
      </w:r>
      <w:r w:rsidR="00AD1683" w:rsidRPr="00B65D71">
        <w:rPr>
          <w:rFonts w:ascii="Book Antiqua" w:hAnsi="Book Antiqua" w:cs="Arial"/>
          <w:sz w:val="24"/>
          <w:szCs w:val="24"/>
        </w:rPr>
        <w:t>+1</w:t>
      </w:r>
      <w:r w:rsidR="00B84F23" w:rsidRPr="00B65D71">
        <w:rPr>
          <w:rFonts w:ascii="Book Antiqua" w:hAnsi="Book Antiqua" w:cs="Arial"/>
          <w:sz w:val="24"/>
          <w:szCs w:val="24"/>
          <w:lang w:eastAsia="zh-CN"/>
        </w:rPr>
        <w:t>-</w:t>
      </w:r>
      <w:r w:rsidR="00AD0E93" w:rsidRPr="00B65D71">
        <w:rPr>
          <w:rFonts w:ascii="Book Antiqua" w:hAnsi="Book Antiqua" w:cs="Arial"/>
          <w:sz w:val="24"/>
          <w:szCs w:val="24"/>
        </w:rPr>
        <w:t>212</w:t>
      </w:r>
      <w:r w:rsidR="00B84F23" w:rsidRPr="00B65D71">
        <w:rPr>
          <w:rFonts w:ascii="Book Antiqua" w:hAnsi="Book Antiqua" w:cs="Arial"/>
          <w:sz w:val="24"/>
          <w:szCs w:val="24"/>
          <w:lang w:eastAsia="zh-CN"/>
        </w:rPr>
        <w:t>-</w:t>
      </w:r>
      <w:r w:rsidR="00B84F23" w:rsidRPr="00B65D71">
        <w:rPr>
          <w:rFonts w:ascii="Book Antiqua" w:hAnsi="Book Antiqua" w:cs="Arial"/>
          <w:sz w:val="24"/>
          <w:szCs w:val="24"/>
        </w:rPr>
        <w:t>523</w:t>
      </w:r>
      <w:r w:rsidR="00AD0E93" w:rsidRPr="00B65D71">
        <w:rPr>
          <w:rFonts w:ascii="Book Antiqua" w:hAnsi="Book Antiqua" w:cs="Arial"/>
          <w:sz w:val="24"/>
          <w:szCs w:val="24"/>
        </w:rPr>
        <w:t>6121</w:t>
      </w:r>
    </w:p>
    <w:p w14:paraId="56DE37CB" w14:textId="77777777" w:rsidR="00407A03" w:rsidRPr="00B65D71" w:rsidRDefault="00407A03" w:rsidP="00637FCA">
      <w:pPr>
        <w:widowControl w:val="0"/>
        <w:adjustRightInd w:val="0"/>
        <w:snapToGrid w:val="0"/>
        <w:spacing w:after="0" w:line="360" w:lineRule="auto"/>
        <w:jc w:val="both"/>
        <w:rPr>
          <w:rFonts w:ascii="Book Antiqua" w:hAnsi="Book Antiqua" w:cs="Arial"/>
          <w:b/>
          <w:sz w:val="24"/>
          <w:szCs w:val="24"/>
          <w:lang w:val="en-GB" w:eastAsia="zh-CN"/>
        </w:rPr>
      </w:pPr>
    </w:p>
    <w:p w14:paraId="6EB7A159" w14:textId="32226415"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Received: </w:t>
      </w:r>
      <w:r w:rsidR="00141996" w:rsidRPr="00B65D71">
        <w:rPr>
          <w:rFonts w:ascii="Book Antiqua" w:hAnsi="Book Antiqua"/>
          <w:sz w:val="24"/>
          <w:szCs w:val="24"/>
        </w:rPr>
        <w:t xml:space="preserve">October </w:t>
      </w:r>
      <w:r w:rsidR="00141996" w:rsidRPr="00B65D71">
        <w:rPr>
          <w:rFonts w:ascii="Book Antiqua" w:hAnsi="Book Antiqua"/>
          <w:sz w:val="24"/>
          <w:szCs w:val="24"/>
          <w:lang w:eastAsia="zh-CN"/>
        </w:rPr>
        <w:t>3</w:t>
      </w:r>
      <w:r w:rsidRPr="00B65D71">
        <w:rPr>
          <w:rFonts w:ascii="Book Antiqua" w:hAnsi="Book Antiqua"/>
          <w:sz w:val="24"/>
          <w:szCs w:val="24"/>
        </w:rPr>
        <w:t>1, 2018</w:t>
      </w:r>
      <w:r w:rsidRPr="00B65D71">
        <w:rPr>
          <w:rFonts w:ascii="Book Antiqua" w:hAnsi="Book Antiqua"/>
          <w:b/>
          <w:sz w:val="24"/>
          <w:szCs w:val="24"/>
        </w:rPr>
        <w:t xml:space="preserve">  </w:t>
      </w:r>
    </w:p>
    <w:p w14:paraId="15B5CDD8" w14:textId="5D66A69A"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Peer-review started: </w:t>
      </w:r>
      <w:r w:rsidR="00141996" w:rsidRPr="00B65D71">
        <w:rPr>
          <w:rFonts w:ascii="Book Antiqua" w:hAnsi="Book Antiqua"/>
          <w:sz w:val="24"/>
          <w:szCs w:val="24"/>
        </w:rPr>
        <w:t xml:space="preserve">October </w:t>
      </w:r>
      <w:r w:rsidR="00141996" w:rsidRPr="00B65D71">
        <w:rPr>
          <w:rFonts w:ascii="Book Antiqua" w:hAnsi="Book Antiqua"/>
          <w:sz w:val="24"/>
          <w:szCs w:val="24"/>
          <w:lang w:eastAsia="zh-CN"/>
        </w:rPr>
        <w:t>3</w:t>
      </w:r>
      <w:r w:rsidR="00141996" w:rsidRPr="00B65D71">
        <w:rPr>
          <w:rFonts w:ascii="Book Antiqua" w:hAnsi="Book Antiqua"/>
          <w:sz w:val="24"/>
          <w:szCs w:val="24"/>
        </w:rPr>
        <w:t>1, 2018</w:t>
      </w:r>
      <w:r w:rsidR="00141996" w:rsidRPr="00B65D71">
        <w:rPr>
          <w:rFonts w:ascii="Book Antiqua" w:hAnsi="Book Antiqua"/>
          <w:b/>
          <w:sz w:val="24"/>
          <w:szCs w:val="24"/>
        </w:rPr>
        <w:t xml:space="preserve">  </w:t>
      </w:r>
    </w:p>
    <w:p w14:paraId="7AA68A58" w14:textId="6BB7E655"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First decision: </w:t>
      </w:r>
      <w:r w:rsidR="00C15D39" w:rsidRPr="00B65D71">
        <w:rPr>
          <w:rFonts w:ascii="Book Antiqua" w:hAnsi="Book Antiqua"/>
          <w:sz w:val="24"/>
          <w:szCs w:val="24"/>
        </w:rPr>
        <w:t xml:space="preserve">November </w:t>
      </w:r>
      <w:r w:rsidR="00C15D39" w:rsidRPr="00B65D71">
        <w:rPr>
          <w:rFonts w:ascii="Book Antiqua" w:hAnsi="Book Antiqua"/>
          <w:sz w:val="24"/>
          <w:szCs w:val="24"/>
          <w:lang w:eastAsia="zh-CN"/>
        </w:rPr>
        <w:t>8</w:t>
      </w:r>
      <w:r w:rsidRPr="00B65D71">
        <w:rPr>
          <w:rFonts w:ascii="Book Antiqua" w:hAnsi="Book Antiqua"/>
          <w:sz w:val="24"/>
          <w:szCs w:val="24"/>
        </w:rPr>
        <w:t>, 2018</w:t>
      </w:r>
    </w:p>
    <w:p w14:paraId="6216389E" w14:textId="245453B3"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Revised: </w:t>
      </w:r>
      <w:r w:rsidR="00B65D71" w:rsidRPr="00B65D71">
        <w:rPr>
          <w:rFonts w:ascii="Book Antiqua" w:hAnsi="Book Antiqua"/>
          <w:sz w:val="24"/>
          <w:szCs w:val="24"/>
        </w:rPr>
        <w:t xml:space="preserve">March </w:t>
      </w:r>
      <w:r w:rsidR="00B65D71" w:rsidRPr="00B65D71">
        <w:rPr>
          <w:rFonts w:ascii="Book Antiqua" w:hAnsi="Book Antiqua"/>
          <w:sz w:val="24"/>
          <w:szCs w:val="24"/>
          <w:lang w:eastAsia="zh-CN"/>
        </w:rPr>
        <w:t>7</w:t>
      </w:r>
      <w:r w:rsidRPr="00B65D71">
        <w:rPr>
          <w:rFonts w:ascii="Book Antiqua" w:hAnsi="Book Antiqua"/>
          <w:sz w:val="24"/>
          <w:szCs w:val="24"/>
        </w:rPr>
        <w:t>, 201</w:t>
      </w:r>
      <w:r w:rsidR="00B65D71" w:rsidRPr="00B65D71">
        <w:rPr>
          <w:rFonts w:ascii="Book Antiqua" w:hAnsi="Book Antiqua"/>
          <w:sz w:val="24"/>
          <w:szCs w:val="24"/>
          <w:lang w:eastAsia="zh-CN"/>
        </w:rPr>
        <w:t>9</w:t>
      </w:r>
      <w:r w:rsidRPr="00B65D71">
        <w:rPr>
          <w:rFonts w:ascii="Book Antiqua" w:hAnsi="Book Antiqua"/>
          <w:b/>
          <w:sz w:val="24"/>
          <w:szCs w:val="24"/>
        </w:rPr>
        <w:t xml:space="preserve"> </w:t>
      </w:r>
    </w:p>
    <w:p w14:paraId="0986FFC3" w14:textId="599DF30F" w:rsidR="00407A03" w:rsidRPr="00B65D71" w:rsidRDefault="00407A03" w:rsidP="00637FCA">
      <w:pPr>
        <w:adjustRightInd w:val="0"/>
        <w:snapToGrid w:val="0"/>
        <w:spacing w:after="0" w:line="360" w:lineRule="auto"/>
        <w:rPr>
          <w:rFonts w:ascii="Book Antiqua" w:hAnsi="Book Antiqua"/>
          <w:b/>
          <w:sz w:val="24"/>
          <w:szCs w:val="24"/>
        </w:rPr>
      </w:pPr>
      <w:r w:rsidRPr="00B65D71">
        <w:rPr>
          <w:rFonts w:ascii="Book Antiqua" w:hAnsi="Book Antiqua"/>
          <w:b/>
          <w:sz w:val="24"/>
          <w:szCs w:val="24"/>
        </w:rPr>
        <w:t xml:space="preserve">Accepted: </w:t>
      </w:r>
      <w:r w:rsidR="00701A51" w:rsidRPr="00701A51">
        <w:rPr>
          <w:rFonts w:ascii="Book Antiqua" w:hAnsi="Book Antiqua"/>
          <w:sz w:val="24"/>
          <w:szCs w:val="24"/>
        </w:rPr>
        <w:t>March 24, 2019</w:t>
      </w:r>
    </w:p>
    <w:p w14:paraId="1B0E80B5" w14:textId="72502698" w:rsidR="00407A03" w:rsidRPr="00322300" w:rsidRDefault="00407A03" w:rsidP="00637FCA">
      <w:pPr>
        <w:adjustRightInd w:val="0"/>
        <w:snapToGrid w:val="0"/>
        <w:spacing w:after="0" w:line="360" w:lineRule="auto"/>
        <w:rPr>
          <w:rFonts w:ascii="Book Antiqua" w:hAnsi="Book Antiqua"/>
          <w:sz w:val="24"/>
          <w:szCs w:val="24"/>
        </w:rPr>
      </w:pPr>
      <w:r w:rsidRPr="00B65D71">
        <w:rPr>
          <w:rFonts w:ascii="Book Antiqua" w:hAnsi="Book Antiqua"/>
          <w:b/>
          <w:sz w:val="24"/>
          <w:szCs w:val="24"/>
        </w:rPr>
        <w:t>Article in press:</w:t>
      </w:r>
      <w:r w:rsidR="00322300">
        <w:rPr>
          <w:rFonts w:ascii="Book Antiqua" w:hAnsi="Book Antiqua" w:hint="eastAsia"/>
          <w:b/>
          <w:sz w:val="24"/>
          <w:szCs w:val="24"/>
          <w:lang w:eastAsia="zh-CN"/>
        </w:rPr>
        <w:t xml:space="preserve"> </w:t>
      </w:r>
      <w:r w:rsidR="00322300" w:rsidRPr="00322300">
        <w:rPr>
          <w:rFonts w:ascii="Book Antiqua" w:hAnsi="Book Antiqua"/>
          <w:sz w:val="24"/>
          <w:szCs w:val="24"/>
        </w:rPr>
        <w:t>March 25, 2019</w:t>
      </w:r>
    </w:p>
    <w:p w14:paraId="166C6152" w14:textId="01D42ADF" w:rsidR="00407A03" w:rsidRPr="00322300" w:rsidRDefault="00407A03" w:rsidP="00637FCA">
      <w:pPr>
        <w:adjustRightInd w:val="0"/>
        <w:snapToGrid w:val="0"/>
        <w:spacing w:after="0" w:line="360" w:lineRule="auto"/>
        <w:rPr>
          <w:rFonts w:ascii="Book Antiqua" w:hAnsi="Book Antiqua"/>
          <w:sz w:val="24"/>
          <w:szCs w:val="24"/>
        </w:rPr>
      </w:pPr>
      <w:r w:rsidRPr="00B65D71">
        <w:rPr>
          <w:rFonts w:ascii="Book Antiqua" w:hAnsi="Book Antiqua"/>
          <w:b/>
          <w:sz w:val="24"/>
          <w:szCs w:val="24"/>
        </w:rPr>
        <w:t>Published online:</w:t>
      </w:r>
      <w:r w:rsidR="00322300" w:rsidRPr="00322300">
        <w:rPr>
          <w:rFonts w:ascii="Book Antiqua" w:hAnsi="Book Antiqua" w:hint="eastAsia"/>
          <w:sz w:val="24"/>
          <w:szCs w:val="24"/>
        </w:rPr>
        <w:t xml:space="preserve"> </w:t>
      </w:r>
      <w:r w:rsidR="001A6A09">
        <w:rPr>
          <w:rFonts w:ascii="Book Antiqua" w:hAnsi="Book Antiqua" w:hint="eastAsia"/>
          <w:sz w:val="24"/>
          <w:szCs w:val="24"/>
          <w:lang w:eastAsia="zh-CN"/>
        </w:rPr>
        <w:t>May</w:t>
      </w:r>
      <w:r w:rsidR="00322300" w:rsidRPr="00322300">
        <w:rPr>
          <w:rFonts w:ascii="Book Antiqua" w:hAnsi="Book Antiqua"/>
          <w:sz w:val="24"/>
          <w:szCs w:val="24"/>
        </w:rPr>
        <w:t xml:space="preserve"> </w:t>
      </w:r>
      <w:r w:rsidR="001A6A09">
        <w:rPr>
          <w:rFonts w:ascii="Book Antiqua" w:hAnsi="Book Antiqua" w:hint="eastAsia"/>
          <w:sz w:val="24"/>
          <w:szCs w:val="24"/>
          <w:lang w:eastAsia="zh-CN"/>
        </w:rPr>
        <w:t>1</w:t>
      </w:r>
      <w:bookmarkStart w:id="19" w:name="_GoBack"/>
      <w:bookmarkEnd w:id="19"/>
      <w:r w:rsidR="00322300" w:rsidRPr="00322300">
        <w:rPr>
          <w:rFonts w:ascii="Book Antiqua" w:hAnsi="Book Antiqua"/>
          <w:sz w:val="24"/>
          <w:szCs w:val="24"/>
        </w:rPr>
        <w:t>0, 2019</w:t>
      </w:r>
    </w:p>
    <w:p w14:paraId="553B31E4" w14:textId="7D285D59" w:rsidR="00BC4A86" w:rsidRPr="00B65D71" w:rsidRDefault="00BC4A86" w:rsidP="00637FCA">
      <w:pPr>
        <w:adjustRightInd w:val="0"/>
        <w:snapToGrid w:val="0"/>
        <w:spacing w:after="0" w:line="360" w:lineRule="auto"/>
        <w:jc w:val="both"/>
        <w:rPr>
          <w:rFonts w:ascii="Book Antiqua" w:hAnsi="Book Antiqua" w:cs="Arial"/>
          <w:b/>
          <w:sz w:val="24"/>
          <w:szCs w:val="24"/>
          <w:lang w:val="en-GB"/>
        </w:rPr>
      </w:pPr>
      <w:r w:rsidRPr="00B65D71">
        <w:rPr>
          <w:rFonts w:ascii="Book Antiqua" w:hAnsi="Book Antiqua" w:cs="Arial"/>
          <w:b/>
          <w:sz w:val="24"/>
          <w:szCs w:val="24"/>
          <w:lang w:val="en-GB"/>
        </w:rPr>
        <w:br w:type="page"/>
      </w:r>
    </w:p>
    <w:p w14:paraId="5AF5D304" w14:textId="651BEB10" w:rsidR="006212E5" w:rsidRPr="00B65D71" w:rsidRDefault="00734C85"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lastRenderedPageBreak/>
        <w:t>Abstract</w:t>
      </w:r>
    </w:p>
    <w:p w14:paraId="289B8678" w14:textId="71827917"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 xml:space="preserve">BACKGROUND </w:t>
      </w:r>
    </w:p>
    <w:p w14:paraId="356C5CD8" w14:textId="6DE2A92D" w:rsidR="00AD1683" w:rsidRPr="00B65D71" w:rsidRDefault="00DE2192" w:rsidP="00637FCA">
      <w:pPr>
        <w:adjustRightInd w:val="0"/>
        <w:snapToGrid w:val="0"/>
        <w:spacing w:after="0" w:line="360" w:lineRule="auto"/>
        <w:jc w:val="both"/>
        <w:rPr>
          <w:rFonts w:ascii="Book Antiqua" w:hAnsi="Book Antiqua" w:cs="Arial"/>
          <w:sz w:val="24"/>
          <w:szCs w:val="24"/>
          <w:lang w:eastAsia="zh-CN"/>
        </w:rPr>
      </w:pPr>
      <w:r w:rsidRPr="000B0516">
        <w:rPr>
          <w:rFonts w:ascii="Book Antiqua" w:hAnsi="Book Antiqua" w:cs="Arial"/>
          <w:sz w:val="24"/>
          <w:szCs w:val="24"/>
        </w:rPr>
        <w:t xml:space="preserve">Fascia </w:t>
      </w:r>
      <w:proofErr w:type="spellStart"/>
      <w:r w:rsidRPr="000B0516">
        <w:rPr>
          <w:rFonts w:ascii="Book Antiqua" w:hAnsi="Book Antiqua" w:cs="Arial"/>
          <w:sz w:val="24"/>
          <w:szCs w:val="24"/>
        </w:rPr>
        <w:t>iliaca</w:t>
      </w:r>
      <w:proofErr w:type="spellEnd"/>
      <w:r w:rsidRPr="000B0516">
        <w:rPr>
          <w:rFonts w:ascii="Book Antiqua" w:hAnsi="Book Antiqua" w:cs="Arial"/>
          <w:sz w:val="24"/>
          <w:szCs w:val="24"/>
        </w:rPr>
        <w:t xml:space="preserve"> </w:t>
      </w:r>
      <w:r w:rsidR="000B75D8" w:rsidRPr="000B0516">
        <w:rPr>
          <w:rFonts w:ascii="Book Antiqua" w:hAnsi="Book Antiqua" w:cs="Arial"/>
          <w:sz w:val="24"/>
          <w:szCs w:val="24"/>
        </w:rPr>
        <w:t xml:space="preserve">compartment </w:t>
      </w:r>
      <w:r w:rsidR="000C3CC5" w:rsidRPr="000B0516">
        <w:rPr>
          <w:rFonts w:ascii="Book Antiqua" w:hAnsi="Book Antiqua" w:cs="Arial"/>
          <w:sz w:val="24"/>
          <w:szCs w:val="24"/>
        </w:rPr>
        <w:t>blocks (F</w:t>
      </w:r>
      <w:r w:rsidR="0000566E" w:rsidRPr="000B0516">
        <w:rPr>
          <w:rFonts w:ascii="Book Antiqua" w:hAnsi="Book Antiqua" w:cs="Arial"/>
          <w:sz w:val="24"/>
          <w:szCs w:val="24"/>
        </w:rPr>
        <w:t>I</w:t>
      </w:r>
      <w:r w:rsidRPr="000B0516">
        <w:rPr>
          <w:rFonts w:ascii="Book Antiqua" w:hAnsi="Book Antiqua" w:cs="Arial"/>
          <w:sz w:val="24"/>
          <w:szCs w:val="24"/>
        </w:rPr>
        <w:t>Bs) have been used to provide postoperative analgesia after total hip arthroplasty (THA</w:t>
      </w:r>
      <w:r w:rsidR="00EF1DAB" w:rsidRPr="000B0516">
        <w:rPr>
          <w:rFonts w:ascii="Book Antiqua" w:hAnsi="Book Antiqua" w:cs="Arial"/>
          <w:sz w:val="24"/>
          <w:szCs w:val="24"/>
        </w:rPr>
        <w:t>)</w:t>
      </w:r>
      <w:r w:rsidRPr="000B0516">
        <w:rPr>
          <w:rFonts w:ascii="Book Antiqua" w:hAnsi="Book Antiqua" w:cs="Arial"/>
          <w:sz w:val="24"/>
          <w:szCs w:val="24"/>
        </w:rPr>
        <w:t xml:space="preserve">. However, evidence of their efficacy remains limited. While pain control appears to be satisfactory, quadriceps weakness may be an untoward consequence of the block. </w:t>
      </w:r>
      <w:r w:rsidR="00CE724E" w:rsidRPr="000B0516">
        <w:rPr>
          <w:rFonts w:ascii="Book Antiqua" w:hAnsi="Book Antiqua" w:cs="Arial"/>
          <w:sz w:val="24"/>
          <w:szCs w:val="24"/>
        </w:rPr>
        <w:t>Prior studies have shown femoral nerve blo</w:t>
      </w:r>
      <w:r w:rsidR="003314AD" w:rsidRPr="000B0516">
        <w:rPr>
          <w:rFonts w:ascii="Book Antiqua" w:hAnsi="Book Antiqua" w:cs="Arial"/>
          <w:sz w:val="24"/>
          <w:szCs w:val="24"/>
        </w:rPr>
        <w:t xml:space="preserve">cks and fascia </w:t>
      </w:r>
      <w:proofErr w:type="spellStart"/>
      <w:r w:rsidR="003314AD" w:rsidRPr="000B0516">
        <w:rPr>
          <w:rFonts w:ascii="Book Antiqua" w:hAnsi="Book Antiqua" w:cs="Arial"/>
          <w:sz w:val="24"/>
          <w:szCs w:val="24"/>
        </w:rPr>
        <w:t>iliaca</w:t>
      </w:r>
      <w:proofErr w:type="spellEnd"/>
      <w:r w:rsidR="003314AD" w:rsidRPr="000B0516">
        <w:rPr>
          <w:rFonts w:ascii="Book Antiqua" w:hAnsi="Book Antiqua" w:cs="Arial"/>
          <w:sz w:val="24"/>
          <w:szCs w:val="24"/>
        </w:rPr>
        <w:t xml:space="preserve"> blocks as being superior for pain control </w:t>
      </w:r>
      <w:r w:rsidR="00EC7803" w:rsidRPr="000B0516">
        <w:rPr>
          <w:rFonts w:ascii="Book Antiqua" w:hAnsi="Book Antiqua" w:cs="Arial"/>
          <w:sz w:val="24"/>
          <w:szCs w:val="24"/>
        </w:rPr>
        <w:t>and ambulation following THA</w:t>
      </w:r>
      <w:r w:rsidR="00CE724E" w:rsidRPr="000B0516">
        <w:rPr>
          <w:rFonts w:ascii="Book Antiqua" w:hAnsi="Book Antiqua" w:cs="Arial"/>
          <w:sz w:val="24"/>
          <w:szCs w:val="24"/>
        </w:rPr>
        <w:t xml:space="preserve"> when compared to standard therapy of parenteral pain control. However, </w:t>
      </w:r>
      <w:r w:rsidR="003314AD" w:rsidRPr="000B0516">
        <w:rPr>
          <w:rFonts w:ascii="Book Antiqua" w:hAnsi="Book Antiqua" w:cs="Arial"/>
          <w:sz w:val="24"/>
          <w:szCs w:val="24"/>
        </w:rPr>
        <w:t>most studies all</w:t>
      </w:r>
      <w:r w:rsidR="00EC7803" w:rsidRPr="000B0516">
        <w:rPr>
          <w:rFonts w:ascii="Book Antiqua" w:hAnsi="Book Antiqua" w:cs="Arial"/>
          <w:sz w:val="24"/>
          <w:szCs w:val="24"/>
        </w:rPr>
        <w:t>ow</w:t>
      </w:r>
      <w:r w:rsidR="000B0516">
        <w:rPr>
          <w:rFonts w:ascii="Book Antiqua" w:hAnsi="Book Antiqua" w:cs="Arial"/>
          <w:sz w:val="24"/>
          <w:szCs w:val="24"/>
        </w:rPr>
        <w:t>ed patients to ambulate on post-</w:t>
      </w:r>
      <w:r w:rsidR="00EC7803" w:rsidRPr="000B0516">
        <w:rPr>
          <w:rFonts w:ascii="Book Antiqua" w:hAnsi="Book Antiqua" w:cs="Arial"/>
          <w:sz w:val="24"/>
          <w:szCs w:val="24"/>
        </w:rPr>
        <w:t>operative day (POD)</w:t>
      </w:r>
      <w:r w:rsidR="003314AD" w:rsidRPr="000B0516">
        <w:rPr>
          <w:rFonts w:ascii="Book Antiqua" w:hAnsi="Book Antiqua" w:cs="Arial"/>
          <w:sz w:val="24"/>
          <w:szCs w:val="24"/>
        </w:rPr>
        <w:t xml:space="preserve"> 2-3, whereas new guidelines suggest ambulation on POD</w:t>
      </w:r>
      <w:r w:rsidR="00EC7803" w:rsidRPr="000B0516">
        <w:rPr>
          <w:rFonts w:ascii="Book Antiqua" w:hAnsi="Book Antiqua" w:cs="Arial"/>
          <w:sz w:val="24"/>
          <w:szCs w:val="24"/>
        </w:rPr>
        <w:t xml:space="preserve"> </w:t>
      </w:r>
      <w:r w:rsidR="003314AD" w:rsidRPr="000B0516">
        <w:rPr>
          <w:rFonts w:ascii="Book Antiqua" w:hAnsi="Book Antiqua" w:cs="Arial"/>
          <w:sz w:val="24"/>
          <w:szCs w:val="24"/>
        </w:rPr>
        <w:t>0 is benefic</w:t>
      </w:r>
      <w:r w:rsidR="00734C85" w:rsidRPr="000B0516">
        <w:rPr>
          <w:rFonts w:ascii="Book Antiqua" w:hAnsi="Book Antiqua" w:cs="Arial"/>
          <w:sz w:val="24"/>
          <w:szCs w:val="24"/>
        </w:rPr>
        <w:t>ial.</w:t>
      </w:r>
    </w:p>
    <w:p w14:paraId="0F3F1ABA"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496F2C66" w14:textId="77777777"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AIM</w:t>
      </w:r>
    </w:p>
    <w:p w14:paraId="23AD1C78" w14:textId="16CC6CD9" w:rsidR="00DE2192" w:rsidRPr="00B65D71" w:rsidRDefault="00B602A5"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sz w:val="24"/>
          <w:szCs w:val="24"/>
          <w:lang w:eastAsia="zh-CN"/>
        </w:rPr>
        <w:t>T</w:t>
      </w:r>
      <w:r w:rsidR="00344278" w:rsidRPr="00B65D71">
        <w:rPr>
          <w:rFonts w:ascii="Book Antiqua" w:hAnsi="Book Antiqua" w:cs="Arial"/>
          <w:sz w:val="24"/>
          <w:szCs w:val="24"/>
        </w:rPr>
        <w:t>o determine the effect of FI</w:t>
      </w:r>
      <w:r w:rsidR="00EC7803" w:rsidRPr="00B65D71">
        <w:rPr>
          <w:rFonts w:ascii="Book Antiqua" w:hAnsi="Book Antiqua" w:cs="Arial"/>
          <w:sz w:val="24"/>
          <w:szCs w:val="24"/>
        </w:rPr>
        <w:t>B</w:t>
      </w:r>
      <w:r w:rsidR="00DE2192" w:rsidRPr="00B65D71">
        <w:rPr>
          <w:rFonts w:ascii="Book Antiqua" w:hAnsi="Book Antiqua" w:cs="Arial"/>
          <w:sz w:val="24"/>
          <w:szCs w:val="24"/>
        </w:rPr>
        <w:t xml:space="preserve"> after THA in patients participating in an enhanced recovery after surgery (ERAS) program. </w:t>
      </w:r>
    </w:p>
    <w:p w14:paraId="02F10AE5"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2FD778C6" w14:textId="7840FF1F"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METHODS</w:t>
      </w:r>
    </w:p>
    <w:p w14:paraId="4329DD2B" w14:textId="32F620CE" w:rsidR="00DE2192" w:rsidRPr="00B65D71" w:rsidRDefault="00DE2192"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sz w:val="24"/>
          <w:szCs w:val="24"/>
        </w:rPr>
        <w:t xml:space="preserve">We conducted a retrospective analysis of patients undergoing THA </w:t>
      </w:r>
      <w:r w:rsidR="00070AE5" w:rsidRPr="00B65D71">
        <w:rPr>
          <w:rFonts w:ascii="Book Antiqua" w:hAnsi="Book Antiqua" w:cs="Arial"/>
          <w:sz w:val="24"/>
          <w:szCs w:val="24"/>
        </w:rPr>
        <w:t>with or without FI</w:t>
      </w:r>
      <w:r w:rsidR="00EC7803" w:rsidRPr="00B65D71">
        <w:rPr>
          <w:rFonts w:ascii="Book Antiqua" w:hAnsi="Book Antiqua" w:cs="Arial"/>
          <w:sz w:val="24"/>
          <w:szCs w:val="24"/>
        </w:rPr>
        <w:t>C</w:t>
      </w:r>
      <w:r w:rsidR="00070AE5" w:rsidRPr="00B65D71">
        <w:rPr>
          <w:rFonts w:ascii="Book Antiqua" w:hAnsi="Book Antiqua" w:cs="Arial"/>
          <w:sz w:val="24"/>
          <w:szCs w:val="24"/>
        </w:rPr>
        <w:t xml:space="preserve">Bs </w:t>
      </w:r>
      <w:r w:rsidRPr="00B65D71">
        <w:rPr>
          <w:rFonts w:ascii="Book Antiqua" w:hAnsi="Book Antiqua" w:cs="Arial"/>
          <w:sz w:val="24"/>
          <w:szCs w:val="24"/>
        </w:rPr>
        <w:t>and their ability to ambulate</w:t>
      </w:r>
      <w:r w:rsidR="00070AE5" w:rsidRPr="00B65D71">
        <w:rPr>
          <w:rFonts w:ascii="Book Antiqua" w:hAnsi="Book Antiqua" w:cs="Arial"/>
          <w:sz w:val="24"/>
          <w:szCs w:val="24"/>
        </w:rPr>
        <w:t xml:space="preserve"> on POD</w:t>
      </w:r>
      <w:r w:rsidR="00EC7803" w:rsidRPr="00B65D71">
        <w:rPr>
          <w:rFonts w:ascii="Book Antiqua" w:hAnsi="Book Antiqua" w:cs="Arial"/>
          <w:sz w:val="24"/>
          <w:szCs w:val="24"/>
        </w:rPr>
        <w:t xml:space="preserve"> </w:t>
      </w:r>
      <w:r w:rsidR="00070AE5" w:rsidRPr="00B65D71">
        <w:rPr>
          <w:rFonts w:ascii="Book Antiqua" w:hAnsi="Book Antiqua" w:cs="Arial"/>
          <w:sz w:val="24"/>
          <w:szCs w:val="24"/>
        </w:rPr>
        <w:t xml:space="preserve">0 in accordance with ERAS protocol. </w:t>
      </w:r>
      <w:r w:rsidR="00AD1683" w:rsidRPr="00B65D71">
        <w:rPr>
          <w:rFonts w:ascii="Book Antiqua" w:hAnsi="Book Antiqua" w:cs="Arial"/>
          <w:sz w:val="24"/>
          <w:szCs w:val="24"/>
        </w:rPr>
        <w:t xml:space="preserve">Perioperative data was collected on 39 patients who underwent THA. </w:t>
      </w:r>
      <w:r w:rsidR="00046A25" w:rsidRPr="00B65D71">
        <w:rPr>
          <w:rFonts w:ascii="Book Antiqua" w:hAnsi="Book Antiqua" w:cs="Arial"/>
          <w:sz w:val="24"/>
          <w:szCs w:val="24"/>
        </w:rPr>
        <w:t>Demographic data, anesthesia data, and ambulatory outcomes were compared.</w:t>
      </w:r>
    </w:p>
    <w:p w14:paraId="743BA4F1"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70883521" w14:textId="346B3058" w:rsidR="00AD1683" w:rsidRPr="00B65D71"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RESULTS</w:t>
      </w:r>
    </w:p>
    <w:p w14:paraId="38168F97" w14:textId="153E6D98" w:rsidR="00070AE5" w:rsidRPr="00B65D71" w:rsidRDefault="00070AE5"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sz w:val="24"/>
          <w:szCs w:val="24"/>
        </w:rPr>
        <w:t>Twenty patients had FIBs placed at the conclusion of the procedure, while 19 did not receive a block. Of the 20 patients with FIB, only 1 patient was able to ambulate. Of the 19 patients without FIB blocks, 17 were able to ambulate.</w:t>
      </w:r>
      <w:r w:rsidR="00046A25" w:rsidRPr="00B65D71">
        <w:rPr>
          <w:rFonts w:ascii="Book Antiqua" w:hAnsi="Book Antiqua" w:cs="Arial"/>
          <w:sz w:val="24"/>
          <w:szCs w:val="24"/>
        </w:rPr>
        <w:t xml:space="preserve"> All patients worked with physical therapy 2</w:t>
      </w:r>
      <w:r w:rsidR="008E3839" w:rsidRPr="00B65D71">
        <w:rPr>
          <w:rFonts w:ascii="Book Antiqua" w:hAnsi="Book Antiqua" w:cs="Arial"/>
          <w:sz w:val="24"/>
          <w:szCs w:val="24"/>
          <w:lang w:eastAsia="zh-CN"/>
        </w:rPr>
        <w:t xml:space="preserve"> </w:t>
      </w:r>
      <w:r w:rsidR="00046A25" w:rsidRPr="00B65D71">
        <w:rPr>
          <w:rFonts w:ascii="Book Antiqua" w:hAnsi="Book Antiqua" w:cs="Arial"/>
          <w:sz w:val="24"/>
          <w:szCs w:val="24"/>
        </w:rPr>
        <w:t>h after arriving in</w:t>
      </w:r>
      <w:r w:rsidR="00550F06" w:rsidRPr="00B65D71">
        <w:rPr>
          <w:rFonts w:ascii="Book Antiqua" w:hAnsi="Book Antiqua" w:cs="Arial"/>
          <w:sz w:val="24"/>
          <w:szCs w:val="24"/>
        </w:rPr>
        <w:t xml:space="preserve"> the post-anesthesia care unit on POD 0. </w:t>
      </w:r>
    </w:p>
    <w:p w14:paraId="2F33A2C5" w14:textId="77777777" w:rsidR="00734C85" w:rsidRPr="00B65D71" w:rsidRDefault="00734C85" w:rsidP="00637FCA">
      <w:pPr>
        <w:adjustRightInd w:val="0"/>
        <w:snapToGrid w:val="0"/>
        <w:spacing w:after="0" w:line="360" w:lineRule="auto"/>
        <w:jc w:val="both"/>
        <w:rPr>
          <w:rFonts w:ascii="Book Antiqua" w:hAnsi="Book Antiqua" w:cs="Arial"/>
          <w:sz w:val="24"/>
          <w:szCs w:val="24"/>
          <w:lang w:eastAsia="zh-CN"/>
        </w:rPr>
      </w:pPr>
    </w:p>
    <w:p w14:paraId="177637B1" w14:textId="77777777" w:rsidR="000B0516" w:rsidRDefault="00AD1683"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b/>
          <w:i/>
          <w:sz w:val="24"/>
          <w:szCs w:val="24"/>
        </w:rPr>
        <w:t>CONCLUSION</w:t>
      </w:r>
    </w:p>
    <w:p w14:paraId="548F6CF2" w14:textId="2D4334A1" w:rsidR="00070AE5" w:rsidRPr="000B0516" w:rsidRDefault="00070AE5" w:rsidP="00637FCA">
      <w:pPr>
        <w:adjustRightInd w:val="0"/>
        <w:snapToGrid w:val="0"/>
        <w:spacing w:after="0" w:line="360" w:lineRule="auto"/>
        <w:jc w:val="both"/>
        <w:rPr>
          <w:rFonts w:ascii="Book Antiqua" w:hAnsi="Book Antiqua" w:cs="Arial"/>
          <w:b/>
          <w:i/>
          <w:sz w:val="24"/>
          <w:szCs w:val="24"/>
        </w:rPr>
      </w:pPr>
      <w:r w:rsidRPr="00B65D71">
        <w:rPr>
          <w:rFonts w:ascii="Book Antiqua" w:hAnsi="Book Antiqua" w:cs="Arial"/>
          <w:sz w:val="24"/>
          <w:szCs w:val="24"/>
        </w:rPr>
        <w:lastRenderedPageBreak/>
        <w:t xml:space="preserve">Our data suggests an association between FIB and delayed ambulation in the immediate post-operative period. </w:t>
      </w:r>
    </w:p>
    <w:p w14:paraId="092C2928" w14:textId="77777777" w:rsidR="00EC7803" w:rsidRPr="00B65D71" w:rsidRDefault="00EC7803" w:rsidP="00637FCA">
      <w:pPr>
        <w:adjustRightInd w:val="0"/>
        <w:snapToGrid w:val="0"/>
        <w:spacing w:after="0" w:line="360" w:lineRule="auto"/>
        <w:jc w:val="both"/>
        <w:rPr>
          <w:rFonts w:ascii="Book Antiqua" w:hAnsi="Book Antiqua" w:cs="Arial"/>
          <w:sz w:val="24"/>
          <w:szCs w:val="24"/>
        </w:rPr>
      </w:pPr>
    </w:p>
    <w:p w14:paraId="5C71C889" w14:textId="19CC9368" w:rsidR="005D28EA" w:rsidRPr="00B65D71" w:rsidRDefault="00AD1683" w:rsidP="00637FCA">
      <w:pPr>
        <w:adjustRightInd w:val="0"/>
        <w:snapToGrid w:val="0"/>
        <w:spacing w:after="0" w:line="360" w:lineRule="auto"/>
        <w:jc w:val="both"/>
        <w:rPr>
          <w:rFonts w:ascii="Book Antiqua" w:hAnsi="Book Antiqua" w:cs="Arial"/>
          <w:sz w:val="24"/>
          <w:szCs w:val="24"/>
          <w:lang w:eastAsia="zh-CN"/>
        </w:rPr>
      </w:pPr>
      <w:r w:rsidRPr="00CD5BF0">
        <w:rPr>
          <w:rFonts w:ascii="Book Antiqua" w:hAnsi="Book Antiqua" w:cs="Arial"/>
          <w:b/>
          <w:sz w:val="24"/>
          <w:szCs w:val="24"/>
        </w:rPr>
        <w:t xml:space="preserve">Key words: </w:t>
      </w:r>
      <w:r w:rsidRPr="00B65D71">
        <w:rPr>
          <w:rFonts w:ascii="Book Antiqua" w:hAnsi="Book Antiqua" w:cs="Arial"/>
          <w:sz w:val="24"/>
          <w:szCs w:val="24"/>
        </w:rPr>
        <w:t xml:space="preserve">Fascia </w:t>
      </w:r>
      <w:proofErr w:type="spellStart"/>
      <w:r w:rsidR="00C862EC" w:rsidRPr="00B65D71">
        <w:rPr>
          <w:rFonts w:ascii="Book Antiqua" w:hAnsi="Book Antiqua" w:cs="Arial"/>
          <w:sz w:val="24"/>
          <w:szCs w:val="24"/>
        </w:rPr>
        <w:t>i</w:t>
      </w:r>
      <w:r w:rsidRPr="00B65D71">
        <w:rPr>
          <w:rFonts w:ascii="Book Antiqua" w:hAnsi="Book Antiqua" w:cs="Arial"/>
          <w:sz w:val="24"/>
          <w:szCs w:val="24"/>
        </w:rPr>
        <w:t>liaca</w:t>
      </w:r>
      <w:proofErr w:type="spellEnd"/>
      <w:r w:rsidR="00CD5BF0">
        <w:rPr>
          <w:rFonts w:ascii="Book Antiqua" w:hAnsi="Book Antiqua" w:cs="Arial" w:hint="eastAsia"/>
          <w:sz w:val="24"/>
          <w:szCs w:val="24"/>
          <w:lang w:eastAsia="zh-CN"/>
        </w:rPr>
        <w:t>;</w:t>
      </w:r>
      <w:r w:rsidRPr="00B65D71">
        <w:rPr>
          <w:rFonts w:ascii="Book Antiqua" w:hAnsi="Book Antiqua" w:cs="Arial"/>
          <w:sz w:val="24"/>
          <w:szCs w:val="24"/>
        </w:rPr>
        <w:t xml:space="preserve"> Total hip </w:t>
      </w:r>
      <w:proofErr w:type="spellStart"/>
      <w:r w:rsidRPr="00B65D71">
        <w:rPr>
          <w:rFonts w:ascii="Book Antiqua" w:hAnsi="Book Antiqua" w:cs="Arial"/>
          <w:sz w:val="24"/>
          <w:szCs w:val="24"/>
        </w:rPr>
        <w:t>arthroplasty</w:t>
      </w:r>
      <w:proofErr w:type="spellEnd"/>
      <w:r w:rsidR="00CD5BF0">
        <w:rPr>
          <w:rFonts w:ascii="Book Antiqua" w:hAnsi="Book Antiqua" w:cs="Arial" w:hint="eastAsia"/>
          <w:sz w:val="24"/>
          <w:szCs w:val="24"/>
          <w:lang w:eastAsia="zh-CN"/>
        </w:rPr>
        <w:t>;</w:t>
      </w:r>
      <w:r w:rsidRPr="00B65D71">
        <w:rPr>
          <w:rFonts w:ascii="Book Antiqua" w:hAnsi="Book Antiqua" w:cs="Arial"/>
          <w:sz w:val="24"/>
          <w:szCs w:val="24"/>
        </w:rPr>
        <w:t xml:space="preserve"> </w:t>
      </w:r>
      <w:r w:rsidR="00932166" w:rsidRPr="00932166">
        <w:rPr>
          <w:rFonts w:ascii="Book Antiqua" w:hAnsi="Book Antiqua" w:cs="Arial"/>
          <w:caps/>
          <w:sz w:val="24"/>
          <w:szCs w:val="24"/>
        </w:rPr>
        <w:t>e</w:t>
      </w:r>
      <w:r w:rsidR="00932166" w:rsidRPr="00B65D71">
        <w:rPr>
          <w:rFonts w:ascii="Book Antiqua" w:hAnsi="Book Antiqua" w:cs="Arial"/>
          <w:sz w:val="24"/>
          <w:szCs w:val="24"/>
        </w:rPr>
        <w:t xml:space="preserve">nhanced recovery after surgery </w:t>
      </w:r>
      <w:r w:rsidR="000B0516">
        <w:rPr>
          <w:rFonts w:ascii="Book Antiqua" w:hAnsi="Book Antiqua" w:cs="Arial"/>
          <w:sz w:val="24"/>
          <w:szCs w:val="24"/>
        </w:rPr>
        <w:t>protocol</w:t>
      </w:r>
      <w:r w:rsidR="00932166">
        <w:rPr>
          <w:rFonts w:ascii="Book Antiqua" w:hAnsi="Book Antiqua" w:cs="Arial" w:hint="eastAsia"/>
          <w:sz w:val="24"/>
          <w:szCs w:val="24"/>
          <w:lang w:eastAsia="zh-CN"/>
        </w:rPr>
        <w:t xml:space="preserve">; </w:t>
      </w:r>
      <w:r w:rsidR="00DE41B2" w:rsidRPr="00DE41B2">
        <w:rPr>
          <w:rFonts w:ascii="Book Antiqua" w:hAnsi="Book Antiqua" w:cs="Arial"/>
          <w:caps/>
          <w:sz w:val="24"/>
          <w:szCs w:val="24"/>
        </w:rPr>
        <w:t>d</w:t>
      </w:r>
      <w:r w:rsidR="00DE41B2" w:rsidRPr="00B65D71">
        <w:rPr>
          <w:rFonts w:ascii="Book Antiqua" w:hAnsi="Book Antiqua" w:cs="Arial"/>
          <w:sz w:val="24"/>
          <w:szCs w:val="24"/>
        </w:rPr>
        <w:t>eep vein thrombus</w:t>
      </w:r>
      <w:r w:rsidR="00C862EC">
        <w:rPr>
          <w:rFonts w:ascii="Book Antiqua" w:hAnsi="Book Antiqua" w:cs="Arial" w:hint="eastAsia"/>
          <w:sz w:val="24"/>
          <w:szCs w:val="24"/>
          <w:lang w:eastAsia="zh-CN"/>
        </w:rPr>
        <w:t xml:space="preserve">; </w:t>
      </w:r>
      <w:r w:rsidR="00C862EC" w:rsidRPr="00C862EC">
        <w:rPr>
          <w:rFonts w:ascii="Book Antiqua" w:hAnsi="Book Antiqua" w:cs="Arial"/>
          <w:caps/>
          <w:sz w:val="24"/>
          <w:szCs w:val="24"/>
        </w:rPr>
        <w:t>p</w:t>
      </w:r>
      <w:r w:rsidR="000B0516">
        <w:rPr>
          <w:rFonts w:ascii="Book Antiqua" w:hAnsi="Book Antiqua" w:cs="Arial"/>
          <w:sz w:val="24"/>
          <w:szCs w:val="24"/>
        </w:rPr>
        <w:t>ost-</w:t>
      </w:r>
      <w:r w:rsidR="00C862EC" w:rsidRPr="00B65D71">
        <w:rPr>
          <w:rFonts w:ascii="Book Antiqua" w:hAnsi="Book Antiqua" w:cs="Arial"/>
          <w:sz w:val="24"/>
          <w:szCs w:val="24"/>
        </w:rPr>
        <w:t>operative</w:t>
      </w:r>
    </w:p>
    <w:p w14:paraId="1F5CB50F" w14:textId="77777777" w:rsidR="00EC7803" w:rsidRPr="00B65D71" w:rsidRDefault="00EC7803" w:rsidP="00637FCA">
      <w:pPr>
        <w:adjustRightInd w:val="0"/>
        <w:snapToGrid w:val="0"/>
        <w:spacing w:after="0" w:line="360" w:lineRule="auto"/>
        <w:jc w:val="both"/>
        <w:rPr>
          <w:rFonts w:ascii="Book Antiqua" w:hAnsi="Book Antiqua" w:cs="Arial"/>
          <w:sz w:val="24"/>
          <w:szCs w:val="24"/>
        </w:rPr>
      </w:pPr>
    </w:p>
    <w:p w14:paraId="616C79E6" w14:textId="09F86613" w:rsidR="005D28EA" w:rsidRPr="00B65D71" w:rsidRDefault="002D7F58" w:rsidP="00637FCA">
      <w:pPr>
        <w:adjustRightInd w:val="0"/>
        <w:snapToGrid w:val="0"/>
        <w:spacing w:after="0" w:line="360" w:lineRule="auto"/>
        <w:jc w:val="both"/>
        <w:rPr>
          <w:rFonts w:ascii="Book Antiqua" w:hAnsi="Book Antiqua" w:cs="Arial"/>
          <w:sz w:val="24"/>
          <w:szCs w:val="24"/>
        </w:rPr>
      </w:pPr>
      <w:bookmarkStart w:id="20" w:name="OLE_LINK98"/>
      <w:bookmarkStart w:id="21" w:name="OLE_LINK156"/>
      <w:bookmarkStart w:id="22" w:name="OLE_LINK196"/>
      <w:bookmarkStart w:id="23" w:name="OLE_LINK217"/>
      <w:bookmarkStart w:id="24" w:name="OLE_LINK242"/>
      <w:bookmarkStart w:id="25" w:name="OLE_LINK247"/>
      <w:bookmarkStart w:id="26" w:name="OLE_LINK311"/>
      <w:bookmarkStart w:id="27" w:name="OLE_LINK312"/>
      <w:bookmarkStart w:id="28" w:name="OLE_LINK325"/>
      <w:bookmarkStart w:id="29" w:name="OLE_LINK330"/>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bookmarkStart w:id="155" w:name="OLE_LINK197"/>
      <w:r w:rsidRPr="00B65D71">
        <w:rPr>
          <w:rFonts w:ascii="Book Antiqua" w:hAnsi="Book Antiqua"/>
          <w:b/>
          <w:color w:val="000000"/>
          <w:sz w:val="24"/>
          <w:szCs w:val="24"/>
          <w:lang w:val="en-GB"/>
        </w:rPr>
        <w:t xml:space="preserve">© </w:t>
      </w:r>
      <w:r w:rsidRPr="00B65D71">
        <w:rPr>
          <w:rFonts w:ascii="Book Antiqua" w:eastAsia="AdvTimes" w:hAnsi="Book Antiqua" w:cs="AdvTimes"/>
          <w:b/>
          <w:color w:val="000000"/>
          <w:sz w:val="24"/>
          <w:szCs w:val="24"/>
        </w:rPr>
        <w:t>The Author(s) 201</w:t>
      </w:r>
      <w:r w:rsidRPr="00B65D71">
        <w:rPr>
          <w:rFonts w:ascii="Book Antiqua" w:hAnsi="Book Antiqua" w:cs="AdvTimes"/>
          <w:b/>
          <w:color w:val="000000"/>
          <w:sz w:val="24"/>
          <w:szCs w:val="24"/>
        </w:rPr>
        <w:t>9</w:t>
      </w:r>
      <w:r w:rsidRPr="00B65D71">
        <w:rPr>
          <w:rFonts w:ascii="Book Antiqua" w:eastAsia="AdvTimes" w:hAnsi="Book Antiqua" w:cs="AdvTimes"/>
          <w:b/>
          <w:color w:val="000000"/>
          <w:sz w:val="24"/>
          <w:szCs w:val="24"/>
        </w:rPr>
        <w:t>.</w:t>
      </w:r>
      <w:r w:rsidRPr="00B65D71">
        <w:rPr>
          <w:rFonts w:ascii="Book Antiqua" w:eastAsia="AdvTimes" w:hAnsi="Book Antiqua" w:cs="AdvTimes"/>
          <w:color w:val="000000"/>
          <w:sz w:val="24"/>
          <w:szCs w:val="24"/>
        </w:rPr>
        <w:t xml:space="preserve"> Published by </w:t>
      </w:r>
      <w:proofErr w:type="spellStart"/>
      <w:r w:rsidRPr="00B65D71">
        <w:rPr>
          <w:rFonts w:ascii="Book Antiqua" w:hAnsi="Book Antiqua" w:cs="Arial Unicode MS"/>
          <w:color w:val="000000"/>
          <w:sz w:val="24"/>
          <w:szCs w:val="24"/>
          <w:lang w:val="en-GB"/>
        </w:rPr>
        <w:t>Baishideng</w:t>
      </w:r>
      <w:proofErr w:type="spellEnd"/>
      <w:r w:rsidRPr="00B65D71">
        <w:rPr>
          <w:rFonts w:ascii="Book Antiqua" w:hAnsi="Book Antiqua" w:cs="Arial Unicode MS"/>
          <w:color w:val="000000"/>
          <w:sz w:val="24"/>
          <w:szCs w:val="24"/>
          <w:lang w:val="en-GB"/>
        </w:rPr>
        <w:t xml:space="preserve"> Publishing Group Inc.</w:t>
      </w:r>
      <w:r w:rsidRPr="00B65D71">
        <w:rPr>
          <w:rFonts w:ascii="Book Antiqua" w:hAnsi="Book Antiqua" w:cs="Arial Unicode MS"/>
          <w:sz w:val="24"/>
          <w:szCs w:val="24"/>
        </w:rPr>
        <w:t xml:space="preserve">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4272988" w14:textId="77777777" w:rsidR="005D28EA" w:rsidRPr="00B65D71" w:rsidRDefault="005D28EA" w:rsidP="00637FCA">
      <w:pPr>
        <w:adjustRightInd w:val="0"/>
        <w:snapToGrid w:val="0"/>
        <w:spacing w:after="0" w:line="360" w:lineRule="auto"/>
        <w:jc w:val="both"/>
        <w:rPr>
          <w:rFonts w:ascii="Book Antiqua" w:hAnsi="Book Antiqua" w:cs="Arial"/>
          <w:sz w:val="24"/>
          <w:szCs w:val="24"/>
        </w:rPr>
      </w:pPr>
    </w:p>
    <w:p w14:paraId="3D710040" w14:textId="5B4EF1DA" w:rsidR="005D28EA" w:rsidRPr="00B65D71" w:rsidRDefault="005D28EA"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b/>
          <w:sz w:val="24"/>
          <w:szCs w:val="24"/>
        </w:rPr>
        <w:t xml:space="preserve">Core tip: </w:t>
      </w:r>
      <w:r w:rsidRPr="00B65D71">
        <w:rPr>
          <w:rFonts w:ascii="Book Antiqua" w:hAnsi="Book Antiqua" w:cs="Arial"/>
          <w:sz w:val="24"/>
          <w:szCs w:val="24"/>
        </w:rPr>
        <w:t>We evaluated the ambulatory ability of total hip arthroplasty</w:t>
      </w:r>
      <w:r w:rsidR="000B0516">
        <w:rPr>
          <w:rFonts w:ascii="Book Antiqua" w:hAnsi="Book Antiqua" w:cs="Arial"/>
          <w:sz w:val="24"/>
          <w:szCs w:val="24"/>
        </w:rPr>
        <w:t xml:space="preserve"> patients in the immediate post-</w:t>
      </w:r>
      <w:r w:rsidRPr="00B65D71">
        <w:rPr>
          <w:rFonts w:ascii="Book Antiqua" w:hAnsi="Book Antiqua" w:cs="Arial"/>
          <w:sz w:val="24"/>
          <w:szCs w:val="24"/>
        </w:rPr>
        <w:t xml:space="preserve">operative period to determine if there was an association with the use of fascia </w:t>
      </w:r>
      <w:proofErr w:type="spellStart"/>
      <w:r w:rsidRPr="00B65D71">
        <w:rPr>
          <w:rFonts w:ascii="Book Antiqua" w:hAnsi="Book Antiqua" w:cs="Arial"/>
          <w:sz w:val="24"/>
          <w:szCs w:val="24"/>
        </w:rPr>
        <w:t>iliaca</w:t>
      </w:r>
      <w:proofErr w:type="spellEnd"/>
      <w:r w:rsidRPr="00B65D71">
        <w:rPr>
          <w:rFonts w:ascii="Book Antiqua" w:hAnsi="Book Antiqua" w:cs="Arial"/>
          <w:sz w:val="24"/>
          <w:szCs w:val="24"/>
        </w:rPr>
        <w:t xml:space="preserve"> blocks and hindered ambulatory ability. We observed that in accordance with </w:t>
      </w:r>
      <w:r w:rsidR="00932166" w:rsidRPr="00B65D71">
        <w:rPr>
          <w:rFonts w:ascii="Book Antiqua" w:hAnsi="Book Antiqua" w:cs="Arial"/>
          <w:sz w:val="24"/>
          <w:szCs w:val="24"/>
        </w:rPr>
        <w:t xml:space="preserve">enhanced recovery after surgery </w:t>
      </w:r>
      <w:r w:rsidRPr="00B65D71">
        <w:rPr>
          <w:rFonts w:ascii="Book Antiqua" w:hAnsi="Book Antiqua" w:cs="Arial"/>
          <w:sz w:val="24"/>
          <w:szCs w:val="24"/>
        </w:rPr>
        <w:t xml:space="preserve">protocol, which requires patients to ambulate on POD 0, there was an association with fascia </w:t>
      </w:r>
      <w:proofErr w:type="spellStart"/>
      <w:r w:rsidRPr="00B65D71">
        <w:rPr>
          <w:rFonts w:ascii="Book Antiqua" w:hAnsi="Book Antiqua" w:cs="Arial"/>
          <w:sz w:val="24"/>
          <w:szCs w:val="24"/>
        </w:rPr>
        <w:t>iliaca</w:t>
      </w:r>
      <w:proofErr w:type="spellEnd"/>
      <w:r w:rsidRPr="00B65D71">
        <w:rPr>
          <w:rFonts w:ascii="Book Antiqua" w:hAnsi="Book Antiqua" w:cs="Arial"/>
          <w:sz w:val="24"/>
          <w:szCs w:val="24"/>
        </w:rPr>
        <w:t xml:space="preserve"> block and delayed ambulation. </w:t>
      </w:r>
    </w:p>
    <w:p w14:paraId="303EB89F" w14:textId="77777777" w:rsidR="005D28EA" w:rsidRDefault="005D28EA" w:rsidP="00637FCA">
      <w:pPr>
        <w:adjustRightInd w:val="0"/>
        <w:snapToGrid w:val="0"/>
        <w:spacing w:after="0" w:line="360" w:lineRule="auto"/>
        <w:jc w:val="both"/>
        <w:rPr>
          <w:rFonts w:ascii="Book Antiqua" w:hAnsi="Book Antiqua" w:cs="Arial"/>
          <w:sz w:val="24"/>
          <w:szCs w:val="24"/>
          <w:lang w:eastAsia="zh-CN"/>
        </w:rPr>
      </w:pPr>
    </w:p>
    <w:p w14:paraId="27BA7A99" w14:textId="0285263C" w:rsidR="00322300" w:rsidRPr="00322300" w:rsidRDefault="002A7905" w:rsidP="00322300">
      <w:pPr>
        <w:widowControl w:val="0"/>
        <w:autoSpaceDE w:val="0"/>
        <w:autoSpaceDN w:val="0"/>
        <w:adjustRightInd w:val="0"/>
        <w:spacing w:after="0" w:line="240" w:lineRule="auto"/>
        <w:rPr>
          <w:rFonts w:ascii="Book Antiqua" w:hAnsi="Book Antiqua" w:cs="Arial"/>
          <w:sz w:val="24"/>
          <w:szCs w:val="24"/>
          <w:lang w:eastAsia="zh-CN"/>
        </w:rPr>
      </w:pPr>
      <w:proofErr w:type="spellStart"/>
      <w:r w:rsidRPr="00B65D71">
        <w:rPr>
          <w:rFonts w:ascii="Book Antiqua" w:hAnsi="Book Antiqua" w:cs="Arial"/>
          <w:sz w:val="24"/>
          <w:szCs w:val="24"/>
        </w:rPr>
        <w:t>Metesky</w:t>
      </w:r>
      <w:proofErr w:type="spellEnd"/>
      <w:r>
        <w:rPr>
          <w:rFonts w:ascii="Book Antiqua" w:hAnsi="Book Antiqua" w:cs="Arial" w:hint="eastAsia"/>
          <w:sz w:val="24"/>
          <w:szCs w:val="24"/>
          <w:lang w:eastAsia="zh-CN"/>
        </w:rPr>
        <w:t xml:space="preserve"> JL</w:t>
      </w:r>
      <w:r w:rsidRPr="00B65D71">
        <w:rPr>
          <w:rFonts w:ascii="Book Antiqua" w:hAnsi="Book Antiqua" w:cs="Arial"/>
          <w:sz w:val="24"/>
          <w:szCs w:val="24"/>
        </w:rPr>
        <w:t>, Chen</w:t>
      </w:r>
      <w:r>
        <w:rPr>
          <w:rFonts w:ascii="Book Antiqua" w:hAnsi="Book Antiqua" w:cs="Arial" w:hint="eastAsia"/>
          <w:sz w:val="24"/>
          <w:szCs w:val="24"/>
          <w:lang w:eastAsia="zh-CN"/>
        </w:rPr>
        <w:t xml:space="preserve"> J</w:t>
      </w:r>
      <w:r w:rsidRPr="00B65D71">
        <w:rPr>
          <w:rFonts w:ascii="Book Antiqua" w:hAnsi="Book Antiqua" w:cs="Arial"/>
          <w:sz w:val="24"/>
          <w:szCs w:val="24"/>
        </w:rPr>
        <w:t>, Rosenblatt</w:t>
      </w:r>
      <w:r>
        <w:rPr>
          <w:rFonts w:ascii="Book Antiqua" w:hAnsi="Book Antiqua" w:cs="Arial" w:hint="eastAsia"/>
          <w:sz w:val="24"/>
          <w:szCs w:val="24"/>
          <w:lang w:eastAsia="zh-CN"/>
        </w:rPr>
        <w:t xml:space="preserve"> M. </w:t>
      </w:r>
      <w:r w:rsidRPr="002A7905">
        <w:rPr>
          <w:rFonts w:ascii="Book Antiqua" w:hAnsi="Book Antiqua" w:cs="Arial"/>
          <w:sz w:val="24"/>
          <w:szCs w:val="24"/>
        </w:rPr>
        <w:t>Enhanced recovery</w:t>
      </w:r>
      <w:r w:rsidRPr="002A7905">
        <w:rPr>
          <w:rFonts w:ascii="Book Antiqua" w:hAnsi="Book Antiqua" w:cs="Arial"/>
          <w:sz w:val="24"/>
          <w:szCs w:val="24"/>
          <w:lang w:eastAsia="zh-CN"/>
        </w:rPr>
        <w:t xml:space="preserve"> </w:t>
      </w:r>
      <w:r w:rsidRPr="002A7905">
        <w:rPr>
          <w:rFonts w:ascii="Book Antiqua" w:hAnsi="Book Antiqua" w:cs="Arial"/>
          <w:sz w:val="24"/>
          <w:szCs w:val="24"/>
        </w:rPr>
        <w:t>after surgery pathway</w:t>
      </w:r>
      <w:r w:rsidRPr="002A7905">
        <w:rPr>
          <w:rFonts w:ascii="Book Antiqua" w:hAnsi="Book Antiqua" w:cs="Arial"/>
          <w:sz w:val="24"/>
          <w:szCs w:val="24"/>
          <w:lang w:eastAsia="zh-CN"/>
        </w:rPr>
        <w:t>:</w:t>
      </w:r>
      <w:r w:rsidRPr="002A7905">
        <w:rPr>
          <w:rFonts w:ascii="Book Antiqua" w:hAnsi="Book Antiqua" w:cs="Arial"/>
          <w:sz w:val="24"/>
          <w:szCs w:val="24"/>
        </w:rPr>
        <w:t xml:space="preserve"> </w:t>
      </w:r>
      <w:r w:rsidRPr="002A7905">
        <w:rPr>
          <w:rFonts w:ascii="Book Antiqua" w:hAnsi="Book Antiqua" w:cs="Arial"/>
          <w:caps/>
          <w:sz w:val="24"/>
          <w:szCs w:val="24"/>
        </w:rPr>
        <w:t>t</w:t>
      </w:r>
      <w:r w:rsidRPr="002A7905">
        <w:rPr>
          <w:rFonts w:ascii="Book Antiqua" w:hAnsi="Book Antiqua" w:cs="Arial"/>
          <w:sz w:val="24"/>
          <w:szCs w:val="24"/>
        </w:rPr>
        <w:t xml:space="preserve">he use of fascia </w:t>
      </w:r>
      <w:proofErr w:type="spellStart"/>
      <w:r w:rsidRPr="002A7905">
        <w:rPr>
          <w:rFonts w:ascii="Book Antiqua" w:hAnsi="Book Antiqua" w:cs="Arial"/>
          <w:sz w:val="24"/>
          <w:szCs w:val="24"/>
        </w:rPr>
        <w:t>iliaca</w:t>
      </w:r>
      <w:proofErr w:type="spellEnd"/>
      <w:r w:rsidRPr="002A7905">
        <w:rPr>
          <w:rFonts w:ascii="Book Antiqua" w:hAnsi="Book Antiqua" w:cs="Arial"/>
          <w:sz w:val="24"/>
          <w:szCs w:val="24"/>
        </w:rPr>
        <w:t xml:space="preserve"> blocks causes delayed ambulation after total hip arthroplasty</w:t>
      </w:r>
      <w:r>
        <w:rPr>
          <w:rFonts w:ascii="Book Antiqua" w:hAnsi="Book Antiqua" w:cs="Arial" w:hint="eastAsia"/>
          <w:sz w:val="24"/>
          <w:szCs w:val="24"/>
          <w:lang w:eastAsia="zh-CN"/>
        </w:rPr>
        <w:t xml:space="preserve">. </w:t>
      </w:r>
      <w:r w:rsidRPr="002A7905">
        <w:rPr>
          <w:rFonts w:ascii="Book Antiqua" w:hAnsi="Book Antiqua" w:cs="Arial"/>
          <w:i/>
          <w:sz w:val="24"/>
          <w:szCs w:val="24"/>
          <w:lang w:eastAsia="zh-CN"/>
        </w:rPr>
        <w:t xml:space="preserve">World J </w:t>
      </w:r>
      <w:proofErr w:type="spellStart"/>
      <w:r w:rsidRPr="002A7905">
        <w:rPr>
          <w:rFonts w:ascii="Book Antiqua" w:hAnsi="Book Antiqua" w:cs="Arial"/>
          <w:i/>
          <w:sz w:val="24"/>
          <w:szCs w:val="24"/>
          <w:lang w:eastAsia="zh-CN"/>
        </w:rPr>
        <w:t>Anesthesiol</w:t>
      </w:r>
      <w:proofErr w:type="spellEnd"/>
      <w:r>
        <w:rPr>
          <w:rFonts w:ascii="Book Antiqua" w:hAnsi="Book Antiqua" w:cs="Arial" w:hint="eastAsia"/>
          <w:sz w:val="24"/>
          <w:szCs w:val="24"/>
          <w:lang w:eastAsia="zh-CN"/>
        </w:rPr>
        <w:t xml:space="preserve"> </w:t>
      </w:r>
      <w:r w:rsidR="00322300" w:rsidRPr="00322300">
        <w:rPr>
          <w:rFonts w:ascii="Book Antiqua" w:hAnsi="Book Antiqua" w:cs="Arial"/>
          <w:sz w:val="24"/>
          <w:szCs w:val="24"/>
        </w:rPr>
        <w:t xml:space="preserve">2019; 8(2): </w:t>
      </w:r>
      <w:r w:rsidR="00322300">
        <w:rPr>
          <w:rFonts w:ascii="Book Antiqua" w:hAnsi="Book Antiqua" w:cs="Arial" w:hint="eastAsia"/>
          <w:sz w:val="24"/>
          <w:szCs w:val="24"/>
          <w:lang w:eastAsia="zh-CN"/>
        </w:rPr>
        <w:t>13</w:t>
      </w:r>
      <w:r w:rsidR="00322300" w:rsidRPr="00322300">
        <w:rPr>
          <w:rFonts w:ascii="Book Antiqua" w:hAnsi="Book Antiqua" w:cs="Arial"/>
          <w:sz w:val="24"/>
          <w:szCs w:val="24"/>
        </w:rPr>
        <w:t>-</w:t>
      </w:r>
      <w:r w:rsidR="00322300">
        <w:rPr>
          <w:rFonts w:ascii="Book Antiqua" w:hAnsi="Book Antiqua" w:cs="Arial" w:hint="eastAsia"/>
          <w:sz w:val="24"/>
          <w:szCs w:val="24"/>
          <w:lang w:eastAsia="zh-CN"/>
        </w:rPr>
        <w:t>18</w:t>
      </w:r>
    </w:p>
    <w:p w14:paraId="37FDFD06" w14:textId="762C8231" w:rsidR="00322300" w:rsidRPr="00322300" w:rsidRDefault="00322300" w:rsidP="00322300">
      <w:pPr>
        <w:widowControl w:val="0"/>
        <w:autoSpaceDE w:val="0"/>
        <w:autoSpaceDN w:val="0"/>
        <w:adjustRightInd w:val="0"/>
        <w:spacing w:after="0" w:line="240" w:lineRule="auto"/>
        <w:rPr>
          <w:rFonts w:ascii="Book Antiqua" w:hAnsi="Book Antiqua" w:cs="Arial"/>
          <w:sz w:val="24"/>
          <w:szCs w:val="24"/>
        </w:rPr>
      </w:pPr>
      <w:r w:rsidRPr="00322300">
        <w:rPr>
          <w:rFonts w:ascii="Book Antiqua" w:hAnsi="Book Antiqua" w:cs="Arial"/>
          <w:sz w:val="24"/>
          <w:szCs w:val="24"/>
        </w:rPr>
        <w:t>URL: https://www.wjgnet.com/2218-6182/full/v8/i2/</w:t>
      </w:r>
      <w:r>
        <w:rPr>
          <w:rFonts w:ascii="Book Antiqua" w:hAnsi="Book Antiqua" w:cs="Arial" w:hint="eastAsia"/>
          <w:sz w:val="24"/>
          <w:szCs w:val="24"/>
          <w:lang w:eastAsia="zh-CN"/>
        </w:rPr>
        <w:t>13</w:t>
      </w:r>
      <w:r w:rsidRPr="00322300">
        <w:rPr>
          <w:rFonts w:ascii="Book Antiqua" w:hAnsi="Book Antiqua" w:cs="Arial"/>
          <w:sz w:val="24"/>
          <w:szCs w:val="24"/>
        </w:rPr>
        <w:t>.htm</w:t>
      </w:r>
    </w:p>
    <w:p w14:paraId="041000E8" w14:textId="4D75D6A1" w:rsidR="002A7905" w:rsidRPr="00322300" w:rsidRDefault="00322300" w:rsidP="00322300">
      <w:pPr>
        <w:adjustRightInd w:val="0"/>
        <w:snapToGrid w:val="0"/>
        <w:spacing w:after="0" w:line="360" w:lineRule="auto"/>
        <w:jc w:val="both"/>
        <w:rPr>
          <w:rFonts w:ascii="Book Antiqua" w:hAnsi="Book Antiqua" w:cs="Arial"/>
          <w:sz w:val="24"/>
          <w:szCs w:val="24"/>
          <w:lang w:eastAsia="zh-CN"/>
        </w:rPr>
      </w:pPr>
      <w:r w:rsidRPr="00322300">
        <w:rPr>
          <w:rFonts w:ascii="Book Antiqua" w:hAnsi="Book Antiqua" w:cs="Arial"/>
          <w:sz w:val="24"/>
          <w:szCs w:val="24"/>
        </w:rPr>
        <w:t>DOI: https://dx.doi.org/10.5313/wja.v8.i2.</w:t>
      </w:r>
      <w:r>
        <w:rPr>
          <w:rFonts w:ascii="Book Antiqua" w:hAnsi="Book Antiqua" w:cs="Arial" w:hint="eastAsia"/>
          <w:sz w:val="24"/>
          <w:szCs w:val="24"/>
          <w:lang w:eastAsia="zh-CN"/>
        </w:rPr>
        <w:t>13</w:t>
      </w:r>
    </w:p>
    <w:p w14:paraId="45B7790B" w14:textId="54F48037" w:rsidR="002A7905" w:rsidRDefault="002A7905" w:rsidP="00637FCA">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14:paraId="217BF4BA" w14:textId="1B77110B" w:rsidR="00B221A4" w:rsidRPr="00B65D71" w:rsidRDefault="00E1439E"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lastRenderedPageBreak/>
        <w:t>INTRODUCTION</w:t>
      </w:r>
    </w:p>
    <w:p w14:paraId="2B684E0D" w14:textId="3FA5C663" w:rsidR="00F322CE" w:rsidRPr="00B65D71" w:rsidRDefault="00F322CE"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T</w:t>
      </w:r>
      <w:r w:rsidR="006B47BA" w:rsidRPr="00B65D71">
        <w:rPr>
          <w:rFonts w:ascii="Book Antiqua" w:hAnsi="Book Antiqua" w:cs="Arial"/>
          <w:sz w:val="24"/>
          <w:szCs w:val="24"/>
        </w:rPr>
        <w:t>he frequency of t</w:t>
      </w:r>
      <w:r w:rsidRPr="00B65D71">
        <w:rPr>
          <w:rFonts w:ascii="Book Antiqua" w:hAnsi="Book Antiqua" w:cs="Arial"/>
          <w:sz w:val="24"/>
          <w:szCs w:val="24"/>
        </w:rPr>
        <w:t>otal hip arthroplasty</w:t>
      </w:r>
      <w:r w:rsidR="006B47BA" w:rsidRPr="00B65D71">
        <w:rPr>
          <w:rFonts w:ascii="Book Antiqua" w:hAnsi="Book Antiqua" w:cs="Arial"/>
          <w:sz w:val="24"/>
          <w:szCs w:val="24"/>
        </w:rPr>
        <w:t xml:space="preserve"> (THA)</w:t>
      </w:r>
      <w:r w:rsidRPr="00B65D71">
        <w:rPr>
          <w:rFonts w:ascii="Book Antiqua" w:hAnsi="Book Antiqua" w:cs="Arial"/>
          <w:sz w:val="24"/>
          <w:szCs w:val="24"/>
        </w:rPr>
        <w:t xml:space="preserve"> surgery is increasing, with the number of </w:t>
      </w:r>
      <w:r w:rsidR="006B47BA" w:rsidRPr="00B65D71">
        <w:rPr>
          <w:rFonts w:ascii="Book Antiqua" w:hAnsi="Book Antiqua" w:cs="Arial"/>
          <w:sz w:val="24"/>
          <w:szCs w:val="24"/>
        </w:rPr>
        <w:t>procedures</w:t>
      </w:r>
      <w:r w:rsidR="00A874E5" w:rsidRPr="00B65D71">
        <w:rPr>
          <w:rFonts w:ascii="Book Antiqua" w:hAnsi="Book Antiqua" w:cs="Arial"/>
          <w:sz w:val="24"/>
          <w:szCs w:val="24"/>
        </w:rPr>
        <w:t xml:space="preserve"> performed</w:t>
      </w:r>
      <w:r w:rsidR="006B47BA" w:rsidRPr="00B65D71">
        <w:rPr>
          <w:rFonts w:ascii="Book Antiqua" w:hAnsi="Book Antiqua" w:cs="Arial"/>
          <w:sz w:val="24"/>
          <w:szCs w:val="24"/>
        </w:rPr>
        <w:t xml:space="preserve"> in the United States </w:t>
      </w:r>
      <w:r w:rsidR="00197219">
        <w:rPr>
          <w:rFonts w:ascii="Book Antiqua" w:hAnsi="Book Antiqua" w:cs="Arial"/>
          <w:sz w:val="24"/>
          <w:szCs w:val="24"/>
        </w:rPr>
        <w:t>being greater than 300</w:t>
      </w:r>
      <w:r w:rsidRPr="00B65D71">
        <w:rPr>
          <w:rFonts w:ascii="Book Antiqua" w:hAnsi="Book Antiqua" w:cs="Arial"/>
          <w:sz w:val="24"/>
          <w:szCs w:val="24"/>
        </w:rPr>
        <w:t xml:space="preserve">000 </w:t>
      </w:r>
      <w:r w:rsidR="006B47BA" w:rsidRPr="00B65D71">
        <w:rPr>
          <w:rFonts w:ascii="Book Antiqua" w:hAnsi="Book Antiqua" w:cs="Arial"/>
          <w:sz w:val="24"/>
          <w:szCs w:val="24"/>
        </w:rPr>
        <w:t>annually</w:t>
      </w:r>
      <w:r w:rsidRPr="00B65D71">
        <w:rPr>
          <w:rFonts w:ascii="Book Antiqua" w:hAnsi="Book Antiqua" w:cs="Arial"/>
          <w:sz w:val="24"/>
          <w:szCs w:val="24"/>
        </w:rPr>
        <w:t xml:space="preserve">. With such a high volume, many hospitals have implemented </w:t>
      </w:r>
      <w:r w:rsidR="006B47BA" w:rsidRPr="00B65D71">
        <w:rPr>
          <w:rFonts w:ascii="Book Antiqua" w:hAnsi="Book Antiqua" w:cs="Arial"/>
          <w:sz w:val="24"/>
          <w:szCs w:val="24"/>
        </w:rPr>
        <w:t>enhanced recovery after surgery (</w:t>
      </w:r>
      <w:r w:rsidRPr="00B65D71">
        <w:rPr>
          <w:rFonts w:ascii="Book Antiqua" w:hAnsi="Book Antiqua" w:cs="Arial"/>
          <w:sz w:val="24"/>
          <w:szCs w:val="24"/>
        </w:rPr>
        <w:t>ERAS</w:t>
      </w:r>
      <w:r w:rsidR="006B47BA" w:rsidRPr="00B65D71">
        <w:rPr>
          <w:rFonts w:ascii="Book Antiqua" w:hAnsi="Book Antiqua" w:cs="Arial"/>
          <w:sz w:val="24"/>
          <w:szCs w:val="24"/>
        </w:rPr>
        <w:t>)</w:t>
      </w:r>
      <w:r w:rsidRPr="00B65D71">
        <w:rPr>
          <w:rFonts w:ascii="Book Antiqua" w:hAnsi="Book Antiqua" w:cs="Arial"/>
          <w:sz w:val="24"/>
          <w:szCs w:val="24"/>
        </w:rPr>
        <w:t xml:space="preserve"> protocol</w:t>
      </w:r>
      <w:r w:rsidR="006B47BA" w:rsidRPr="00B65D71">
        <w:rPr>
          <w:rFonts w:ascii="Book Antiqua" w:hAnsi="Book Antiqua" w:cs="Arial"/>
          <w:sz w:val="24"/>
          <w:szCs w:val="24"/>
        </w:rPr>
        <w:t>s</w:t>
      </w:r>
      <w:r w:rsidRPr="00B65D71">
        <w:rPr>
          <w:rFonts w:ascii="Book Antiqua" w:hAnsi="Book Antiqua" w:cs="Arial"/>
          <w:sz w:val="24"/>
          <w:szCs w:val="24"/>
        </w:rPr>
        <w:t xml:space="preserve"> to help fast track these joint </w:t>
      </w:r>
      <w:r w:rsidR="006B47BA" w:rsidRPr="00B65D71">
        <w:rPr>
          <w:rFonts w:ascii="Book Antiqua" w:hAnsi="Book Antiqua" w:cs="Arial"/>
          <w:sz w:val="24"/>
          <w:szCs w:val="24"/>
        </w:rPr>
        <w:t xml:space="preserve">replacement </w:t>
      </w:r>
      <w:r w:rsidRPr="00B65D71">
        <w:rPr>
          <w:rFonts w:ascii="Book Antiqua" w:hAnsi="Book Antiqua" w:cs="Arial"/>
          <w:sz w:val="24"/>
          <w:szCs w:val="24"/>
        </w:rPr>
        <w:t>patients</w:t>
      </w:r>
      <w:r w:rsidR="00A874E5" w:rsidRPr="00B65D71">
        <w:rPr>
          <w:rFonts w:ascii="Book Antiqua" w:hAnsi="Book Antiqua" w:cs="Arial"/>
          <w:sz w:val="24"/>
          <w:szCs w:val="24"/>
        </w:rPr>
        <w:t>, the goal being to</w:t>
      </w:r>
      <w:r w:rsidR="00ED182F" w:rsidRPr="00B65D71">
        <w:rPr>
          <w:rFonts w:ascii="Book Antiqua" w:hAnsi="Book Antiqua" w:cs="Arial"/>
          <w:sz w:val="24"/>
          <w:szCs w:val="24"/>
        </w:rPr>
        <w:t xml:space="preserve"> reduce the stress response following surgery, promote early recovery, and lead to a decrease length of hospital stay with</w:t>
      </w:r>
      <w:r w:rsidR="00A874E5" w:rsidRPr="00B65D71">
        <w:rPr>
          <w:rFonts w:ascii="Book Antiqua" w:hAnsi="Book Antiqua" w:cs="Arial"/>
          <w:sz w:val="24"/>
          <w:szCs w:val="24"/>
        </w:rPr>
        <w:t>out</w:t>
      </w:r>
      <w:r w:rsidR="00ED182F" w:rsidRPr="00B65D71">
        <w:rPr>
          <w:rFonts w:ascii="Book Antiqua" w:hAnsi="Book Antiqua" w:cs="Arial"/>
          <w:sz w:val="24"/>
          <w:szCs w:val="24"/>
        </w:rPr>
        <w:t xml:space="preserve"> </w:t>
      </w:r>
      <w:r w:rsidR="00A874E5" w:rsidRPr="00B65D71">
        <w:rPr>
          <w:rFonts w:ascii="Book Antiqua" w:hAnsi="Book Antiqua" w:cs="Arial"/>
          <w:sz w:val="24"/>
          <w:szCs w:val="24"/>
        </w:rPr>
        <w:t>any</w:t>
      </w:r>
      <w:r w:rsidR="00ED182F" w:rsidRPr="00B65D71">
        <w:rPr>
          <w:rFonts w:ascii="Book Antiqua" w:hAnsi="Book Antiqua" w:cs="Arial"/>
          <w:sz w:val="24"/>
          <w:szCs w:val="24"/>
        </w:rPr>
        <w:t xml:space="preserve"> increase in readmission rates. While the ERAS protocols still promote adequate pain control, the addition of early ambulation has resulted in changes to the anesthetic plans, </w:t>
      </w:r>
      <w:r w:rsidR="006B47BA" w:rsidRPr="00B65D71">
        <w:rPr>
          <w:rFonts w:ascii="Book Antiqua" w:hAnsi="Book Antiqua" w:cs="Arial"/>
          <w:sz w:val="24"/>
          <w:szCs w:val="24"/>
        </w:rPr>
        <w:t xml:space="preserve">to ensure that patients will be able to </w:t>
      </w:r>
      <w:r w:rsidR="00A874E5" w:rsidRPr="00B65D71">
        <w:rPr>
          <w:rFonts w:ascii="Book Antiqua" w:hAnsi="Book Antiqua" w:cs="Arial"/>
          <w:sz w:val="24"/>
          <w:szCs w:val="24"/>
        </w:rPr>
        <w:t xml:space="preserve">walk </w:t>
      </w:r>
      <w:r w:rsidR="00ED182F" w:rsidRPr="00B65D71">
        <w:rPr>
          <w:rFonts w:ascii="Book Antiqua" w:hAnsi="Book Antiqua" w:cs="Arial"/>
          <w:sz w:val="24"/>
          <w:szCs w:val="24"/>
        </w:rPr>
        <w:t xml:space="preserve">on </w:t>
      </w:r>
      <w:r w:rsidR="006B47BA" w:rsidRPr="00B65D71">
        <w:rPr>
          <w:rFonts w:ascii="Book Antiqua" w:hAnsi="Book Antiqua" w:cs="Arial"/>
          <w:sz w:val="24"/>
          <w:szCs w:val="24"/>
        </w:rPr>
        <w:t>the day of their surgery</w:t>
      </w:r>
      <w:r w:rsidR="00ED182F" w:rsidRPr="00B65D71">
        <w:rPr>
          <w:rFonts w:ascii="Book Antiqua" w:hAnsi="Book Antiqua" w:cs="Arial"/>
          <w:sz w:val="24"/>
          <w:szCs w:val="24"/>
        </w:rPr>
        <w:t xml:space="preserve">. </w:t>
      </w:r>
    </w:p>
    <w:p w14:paraId="5B871154" w14:textId="1267AF80" w:rsidR="00111CD3" w:rsidRPr="00B65D71" w:rsidRDefault="00ED7872"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Adequate postoperative pain control is </w:t>
      </w:r>
      <w:r w:rsidR="00B91EEA" w:rsidRPr="00B65D71">
        <w:rPr>
          <w:rFonts w:ascii="Book Antiqua" w:hAnsi="Book Antiqua" w:cs="Arial"/>
          <w:sz w:val="24"/>
          <w:szCs w:val="24"/>
        </w:rPr>
        <w:t xml:space="preserve">not only </w:t>
      </w:r>
      <w:r w:rsidRPr="00B65D71">
        <w:rPr>
          <w:rFonts w:ascii="Book Antiqua" w:hAnsi="Book Antiqua" w:cs="Arial"/>
          <w:sz w:val="24"/>
          <w:szCs w:val="24"/>
        </w:rPr>
        <w:t xml:space="preserve">crucial for early </w:t>
      </w:r>
      <w:r w:rsidR="001C6A2D" w:rsidRPr="00B65D71">
        <w:rPr>
          <w:rFonts w:ascii="Book Antiqua" w:hAnsi="Book Antiqua" w:cs="Arial"/>
          <w:sz w:val="24"/>
          <w:szCs w:val="24"/>
        </w:rPr>
        <w:t>ambulation;</w:t>
      </w:r>
      <w:r w:rsidRPr="00B65D71">
        <w:rPr>
          <w:rFonts w:ascii="Book Antiqua" w:hAnsi="Book Antiqua" w:cs="Arial"/>
          <w:sz w:val="24"/>
          <w:szCs w:val="24"/>
        </w:rPr>
        <w:t xml:space="preserve"> </w:t>
      </w:r>
      <w:r w:rsidR="00B91EEA" w:rsidRPr="00B65D71">
        <w:rPr>
          <w:rFonts w:ascii="Book Antiqua" w:hAnsi="Book Antiqua" w:cs="Arial"/>
          <w:sz w:val="24"/>
          <w:szCs w:val="24"/>
        </w:rPr>
        <w:t xml:space="preserve">it is also associated with a </w:t>
      </w:r>
      <w:r w:rsidRPr="00B65D71">
        <w:rPr>
          <w:rFonts w:ascii="Book Antiqua" w:hAnsi="Book Antiqua" w:cs="Arial"/>
          <w:sz w:val="24"/>
          <w:szCs w:val="24"/>
        </w:rPr>
        <w:t>decrease</w:t>
      </w:r>
      <w:r w:rsidR="00B91EEA" w:rsidRPr="00B65D71">
        <w:rPr>
          <w:rFonts w:ascii="Book Antiqua" w:hAnsi="Book Antiqua" w:cs="Arial"/>
          <w:sz w:val="24"/>
          <w:szCs w:val="24"/>
        </w:rPr>
        <w:t xml:space="preserve"> in</w:t>
      </w:r>
      <w:r w:rsidRPr="00B65D71">
        <w:rPr>
          <w:rFonts w:ascii="Book Antiqua" w:hAnsi="Book Antiqua" w:cs="Arial"/>
          <w:sz w:val="24"/>
          <w:szCs w:val="24"/>
        </w:rPr>
        <w:t xml:space="preserve"> length of hospital stay, and </w:t>
      </w:r>
      <w:r w:rsidR="00DE2192" w:rsidRPr="00B65D71">
        <w:rPr>
          <w:rFonts w:ascii="Book Antiqua" w:hAnsi="Book Antiqua" w:cs="Arial"/>
          <w:sz w:val="24"/>
          <w:szCs w:val="24"/>
        </w:rPr>
        <w:t>reduction</w:t>
      </w:r>
      <w:r w:rsidR="00B91EEA" w:rsidRPr="00B65D71">
        <w:rPr>
          <w:rFonts w:ascii="Book Antiqua" w:hAnsi="Book Antiqua" w:cs="Arial"/>
          <w:sz w:val="24"/>
          <w:szCs w:val="24"/>
        </w:rPr>
        <w:t>s</w:t>
      </w:r>
      <w:r w:rsidR="00DE2192" w:rsidRPr="00B65D71">
        <w:rPr>
          <w:rFonts w:ascii="Book Antiqua" w:hAnsi="Book Antiqua" w:cs="Arial"/>
          <w:sz w:val="24"/>
          <w:szCs w:val="24"/>
        </w:rPr>
        <w:t xml:space="preserve"> in</w:t>
      </w:r>
      <w:r w:rsidRPr="00B65D71">
        <w:rPr>
          <w:rFonts w:ascii="Book Antiqua" w:hAnsi="Book Antiqua" w:cs="Arial"/>
          <w:sz w:val="24"/>
          <w:szCs w:val="24"/>
        </w:rPr>
        <w:t xml:space="preserve"> post-operative complications such as deep vein thrombus</w:t>
      </w:r>
      <w:r w:rsidR="00986F5C">
        <w:rPr>
          <w:rFonts w:ascii="Book Antiqua" w:hAnsi="Book Antiqua" w:cs="Arial" w:hint="eastAsia"/>
          <w:sz w:val="24"/>
          <w:szCs w:val="24"/>
          <w:lang w:eastAsia="zh-CN"/>
        </w:rPr>
        <w:t xml:space="preserve"> </w:t>
      </w:r>
      <w:r w:rsidR="00B702ED" w:rsidRPr="00B65D71">
        <w:rPr>
          <w:rFonts w:ascii="Book Antiqua" w:hAnsi="Book Antiqua" w:cs="Arial"/>
          <w:sz w:val="24"/>
          <w:szCs w:val="24"/>
        </w:rPr>
        <w:t xml:space="preserve">and pulmonary </w:t>
      </w:r>
      <w:proofErr w:type="gramStart"/>
      <w:r w:rsidR="00B702ED" w:rsidRPr="00B65D71">
        <w:rPr>
          <w:rFonts w:ascii="Book Antiqua" w:hAnsi="Book Antiqua" w:cs="Arial"/>
          <w:sz w:val="24"/>
          <w:szCs w:val="24"/>
        </w:rPr>
        <w:t>embolism</w:t>
      </w:r>
      <w:r w:rsidR="00986F5C" w:rsidRPr="00986F5C">
        <w:rPr>
          <w:rFonts w:ascii="Book Antiqua" w:hAnsi="Book Antiqua" w:cs="Arial" w:hint="eastAsia"/>
          <w:sz w:val="24"/>
          <w:szCs w:val="24"/>
          <w:vertAlign w:val="superscript"/>
          <w:lang w:eastAsia="zh-CN"/>
        </w:rPr>
        <w:t>[</w:t>
      </w:r>
      <w:proofErr w:type="gramEnd"/>
      <w:r w:rsidR="00986F5C" w:rsidRPr="00986F5C">
        <w:rPr>
          <w:rFonts w:ascii="Book Antiqua" w:hAnsi="Book Antiqua" w:cs="Arial" w:hint="eastAsia"/>
          <w:sz w:val="24"/>
          <w:szCs w:val="24"/>
          <w:vertAlign w:val="superscript"/>
          <w:lang w:eastAsia="zh-CN"/>
        </w:rPr>
        <w:t>1]</w:t>
      </w:r>
      <w:r w:rsidR="00CD41B3" w:rsidRPr="00B65D71">
        <w:rPr>
          <w:rFonts w:ascii="Book Antiqua" w:hAnsi="Book Antiqua" w:cs="Arial"/>
          <w:sz w:val="24"/>
          <w:szCs w:val="24"/>
          <w:vertAlign w:val="subscript"/>
        </w:rPr>
        <w:t>.</w:t>
      </w:r>
      <w:r w:rsidR="00ED182F" w:rsidRPr="00B65D71">
        <w:rPr>
          <w:rFonts w:ascii="Book Antiqua" w:hAnsi="Book Antiqua" w:cs="Arial"/>
          <w:sz w:val="24"/>
          <w:szCs w:val="24"/>
        </w:rPr>
        <w:t xml:space="preserve"> </w:t>
      </w:r>
      <w:r w:rsidR="00B91EEA" w:rsidRPr="00B65D71">
        <w:rPr>
          <w:rFonts w:ascii="Book Antiqua" w:hAnsi="Book Antiqua" w:cs="Arial"/>
          <w:sz w:val="24"/>
          <w:szCs w:val="24"/>
        </w:rPr>
        <w:t xml:space="preserve">The </w:t>
      </w:r>
      <w:r w:rsidR="00111CD3" w:rsidRPr="00B65D71">
        <w:rPr>
          <w:rFonts w:ascii="Book Antiqua" w:hAnsi="Book Antiqua" w:cs="Arial"/>
          <w:sz w:val="24"/>
          <w:szCs w:val="24"/>
        </w:rPr>
        <w:t xml:space="preserve">topic </w:t>
      </w:r>
      <w:r w:rsidR="00B91EEA" w:rsidRPr="00B65D71">
        <w:rPr>
          <w:rFonts w:ascii="Book Antiqua" w:hAnsi="Book Antiqua" w:cs="Arial"/>
          <w:sz w:val="24"/>
          <w:szCs w:val="24"/>
        </w:rPr>
        <w:t xml:space="preserve">of what is the </w:t>
      </w:r>
      <w:r w:rsidR="00AA4C97" w:rsidRPr="00B65D71">
        <w:rPr>
          <w:rFonts w:ascii="Book Antiqua" w:hAnsi="Book Antiqua" w:cs="Arial"/>
          <w:sz w:val="24"/>
          <w:szCs w:val="24"/>
        </w:rPr>
        <w:t>optimum</w:t>
      </w:r>
      <w:r w:rsidR="00B91EEA" w:rsidRPr="00B65D71">
        <w:rPr>
          <w:rFonts w:ascii="Book Antiqua" w:hAnsi="Book Antiqua" w:cs="Arial"/>
          <w:sz w:val="24"/>
          <w:szCs w:val="24"/>
        </w:rPr>
        <w:t xml:space="preserve"> analgesia regimen following THR </w:t>
      </w:r>
      <w:r w:rsidR="00111CD3" w:rsidRPr="00B65D71">
        <w:rPr>
          <w:rFonts w:ascii="Book Antiqua" w:hAnsi="Book Antiqua" w:cs="Arial"/>
          <w:sz w:val="24"/>
          <w:szCs w:val="24"/>
        </w:rPr>
        <w:t>is heavily debated and has yet to yield a universal consensus. With many options for pain control</w:t>
      </w:r>
      <w:r w:rsidR="00A874E5" w:rsidRPr="00B65D71">
        <w:rPr>
          <w:rFonts w:ascii="Book Antiqua" w:hAnsi="Book Antiqua" w:cs="Arial"/>
          <w:sz w:val="24"/>
          <w:szCs w:val="24"/>
        </w:rPr>
        <w:t>,</w:t>
      </w:r>
      <w:r w:rsidR="00111CD3" w:rsidRPr="00B65D71">
        <w:rPr>
          <w:rFonts w:ascii="Book Antiqua" w:hAnsi="Book Antiqua" w:cs="Arial"/>
          <w:sz w:val="24"/>
          <w:szCs w:val="24"/>
        </w:rPr>
        <w:t xml:space="preserve"> including oral narcotics, local</w:t>
      </w:r>
      <w:r w:rsidR="00A874E5" w:rsidRPr="00B65D71">
        <w:rPr>
          <w:rFonts w:ascii="Book Antiqua" w:hAnsi="Book Antiqua" w:cs="Arial"/>
          <w:sz w:val="24"/>
          <w:szCs w:val="24"/>
        </w:rPr>
        <w:t xml:space="preserve"> anesthetic</w:t>
      </w:r>
      <w:r w:rsidR="00111CD3" w:rsidRPr="00B65D71">
        <w:rPr>
          <w:rFonts w:ascii="Book Antiqua" w:hAnsi="Book Antiqua" w:cs="Arial"/>
          <w:sz w:val="24"/>
          <w:szCs w:val="24"/>
        </w:rPr>
        <w:t xml:space="preserve"> infiltration, femoral nerve block, fascia </w:t>
      </w:r>
      <w:proofErr w:type="spellStart"/>
      <w:r w:rsidR="00111CD3" w:rsidRPr="00B65D71">
        <w:rPr>
          <w:rFonts w:ascii="Book Antiqua" w:hAnsi="Book Antiqua" w:cs="Arial"/>
          <w:sz w:val="24"/>
          <w:szCs w:val="24"/>
        </w:rPr>
        <w:t>iliaca</w:t>
      </w:r>
      <w:proofErr w:type="spellEnd"/>
      <w:r w:rsidR="00111CD3" w:rsidRPr="00B65D71">
        <w:rPr>
          <w:rFonts w:ascii="Book Antiqua" w:hAnsi="Book Antiqua" w:cs="Arial"/>
          <w:sz w:val="24"/>
          <w:szCs w:val="24"/>
        </w:rPr>
        <w:t xml:space="preserve"> block, patient- controlled analgesia, and intrathecal opioids, it is </w:t>
      </w:r>
      <w:r w:rsidR="00AA4C97" w:rsidRPr="00B65D71">
        <w:rPr>
          <w:rFonts w:ascii="Book Antiqua" w:hAnsi="Book Antiqua" w:cs="Arial"/>
          <w:sz w:val="24"/>
          <w:szCs w:val="24"/>
        </w:rPr>
        <w:t>difficult to determine</w:t>
      </w:r>
      <w:r w:rsidR="00111CD3" w:rsidRPr="00B65D71">
        <w:rPr>
          <w:rFonts w:ascii="Book Antiqua" w:hAnsi="Book Antiqua" w:cs="Arial"/>
          <w:sz w:val="24"/>
          <w:szCs w:val="24"/>
        </w:rPr>
        <w:t xml:space="preserve"> which is </w:t>
      </w:r>
      <w:r w:rsidR="00422F1D" w:rsidRPr="00B65D71">
        <w:rPr>
          <w:rFonts w:ascii="Book Antiqua" w:hAnsi="Book Antiqua" w:cs="Arial"/>
          <w:sz w:val="24"/>
          <w:szCs w:val="24"/>
        </w:rPr>
        <w:t>superior</w:t>
      </w:r>
      <w:r w:rsidR="00111CD3" w:rsidRPr="00B65D71">
        <w:rPr>
          <w:rFonts w:ascii="Book Antiqua" w:hAnsi="Book Antiqua" w:cs="Arial"/>
          <w:sz w:val="24"/>
          <w:szCs w:val="24"/>
        </w:rPr>
        <w:t xml:space="preserve">. Although it has been shown that opioids can adequately control pain, the unwanted side effects of nausea, vomiting, respiratory depression, </w:t>
      </w:r>
      <w:r w:rsidR="006111DB" w:rsidRPr="00B65D71">
        <w:rPr>
          <w:rFonts w:ascii="Book Antiqua" w:hAnsi="Book Antiqua" w:cs="Arial"/>
          <w:sz w:val="24"/>
          <w:szCs w:val="24"/>
        </w:rPr>
        <w:t xml:space="preserve">pruritus, </w:t>
      </w:r>
      <w:r w:rsidR="00111CD3" w:rsidRPr="00B65D71">
        <w:rPr>
          <w:rFonts w:ascii="Book Antiqua" w:hAnsi="Book Antiqua" w:cs="Arial"/>
          <w:sz w:val="24"/>
          <w:szCs w:val="24"/>
        </w:rPr>
        <w:t xml:space="preserve">and urinary retention </w:t>
      </w:r>
      <w:r w:rsidR="00AA4C97" w:rsidRPr="00B65D71">
        <w:rPr>
          <w:rFonts w:ascii="Book Antiqua" w:hAnsi="Book Antiqua" w:cs="Arial"/>
          <w:sz w:val="24"/>
          <w:szCs w:val="24"/>
        </w:rPr>
        <w:t>can be problematic</w:t>
      </w:r>
      <w:r w:rsidR="00111CD3" w:rsidRPr="00B65D71">
        <w:rPr>
          <w:rFonts w:ascii="Book Antiqua" w:hAnsi="Book Antiqua" w:cs="Arial"/>
          <w:sz w:val="24"/>
          <w:szCs w:val="24"/>
        </w:rPr>
        <w:t>.</w:t>
      </w:r>
      <w:r w:rsidR="0094125A" w:rsidRPr="00B65D71">
        <w:rPr>
          <w:rFonts w:ascii="Book Antiqua" w:hAnsi="Book Antiqua" w:cs="Arial"/>
          <w:sz w:val="24"/>
          <w:szCs w:val="24"/>
        </w:rPr>
        <w:t xml:space="preserve"> In addition, minimizing opioid consumption in this aging population who often have multiple co-morbidities is </w:t>
      </w:r>
      <w:r w:rsidR="00A20F0E" w:rsidRPr="00B65D71">
        <w:rPr>
          <w:rFonts w:ascii="Book Antiqua" w:hAnsi="Book Antiqua" w:cs="Arial"/>
          <w:sz w:val="24"/>
          <w:szCs w:val="24"/>
        </w:rPr>
        <w:t>advantageous</w:t>
      </w:r>
      <w:r w:rsidR="0094125A" w:rsidRPr="00B65D71">
        <w:rPr>
          <w:rFonts w:ascii="Book Antiqua" w:hAnsi="Book Antiqua" w:cs="Arial"/>
          <w:sz w:val="24"/>
          <w:szCs w:val="24"/>
        </w:rPr>
        <w:t xml:space="preserve">. </w:t>
      </w:r>
    </w:p>
    <w:p w14:paraId="67B09DBA" w14:textId="4256BBBC" w:rsidR="006212E5" w:rsidRPr="00B65D71" w:rsidRDefault="006111DB"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Intrathecal morphine (ITM) has fallen out of favor because of these unwanted side effects. When ITM was compared to local infiltration analgesia (LIA), it was shown that </w:t>
      </w:r>
      <w:r w:rsidR="00AA4C97" w:rsidRPr="00B65D71">
        <w:rPr>
          <w:rFonts w:ascii="Book Antiqua" w:hAnsi="Book Antiqua" w:cs="Arial"/>
          <w:sz w:val="24"/>
          <w:szCs w:val="24"/>
        </w:rPr>
        <w:t>LIA</w:t>
      </w:r>
      <w:r w:rsidRPr="00B65D71">
        <w:rPr>
          <w:rFonts w:ascii="Book Antiqua" w:hAnsi="Book Antiqua" w:cs="Arial"/>
          <w:sz w:val="24"/>
          <w:szCs w:val="24"/>
        </w:rPr>
        <w:t xml:space="preserve"> provided superior analge</w:t>
      </w:r>
      <w:r w:rsidR="00AE39BD">
        <w:rPr>
          <w:rFonts w:ascii="Book Antiqua" w:hAnsi="Book Antiqua" w:cs="Arial"/>
          <w:sz w:val="24"/>
          <w:szCs w:val="24"/>
        </w:rPr>
        <w:t>sia effects within the first 24</w:t>
      </w:r>
      <w:r w:rsidR="00AE39BD">
        <w:rPr>
          <w:rFonts w:ascii="Book Antiqua" w:hAnsi="Book Antiqua" w:cs="Arial" w:hint="eastAsia"/>
          <w:sz w:val="24"/>
          <w:szCs w:val="24"/>
          <w:lang w:eastAsia="zh-CN"/>
        </w:rPr>
        <w:t xml:space="preserve"> </w:t>
      </w:r>
      <w:r w:rsidRPr="00B65D71">
        <w:rPr>
          <w:rFonts w:ascii="Book Antiqua" w:hAnsi="Book Antiqua" w:cs="Arial"/>
          <w:sz w:val="24"/>
          <w:szCs w:val="24"/>
        </w:rPr>
        <w:t xml:space="preserve">h compared </w:t>
      </w:r>
      <w:r w:rsidR="00955D0C" w:rsidRPr="00B65D71">
        <w:rPr>
          <w:rFonts w:ascii="Book Antiqua" w:hAnsi="Book Antiqua" w:cs="Arial"/>
          <w:sz w:val="24"/>
          <w:szCs w:val="24"/>
        </w:rPr>
        <w:t xml:space="preserve">to </w:t>
      </w:r>
      <w:r w:rsidR="00AA4C97" w:rsidRPr="00B65D71">
        <w:rPr>
          <w:rFonts w:ascii="Book Antiqua" w:hAnsi="Book Antiqua" w:cs="Arial"/>
          <w:sz w:val="24"/>
          <w:szCs w:val="24"/>
        </w:rPr>
        <w:t>ITM</w:t>
      </w:r>
      <w:r w:rsidRPr="00B65D71">
        <w:rPr>
          <w:rFonts w:ascii="Book Antiqua" w:hAnsi="Book Antiqua" w:cs="Arial"/>
          <w:sz w:val="24"/>
          <w:szCs w:val="24"/>
        </w:rPr>
        <w:t xml:space="preserve"> following total knee</w:t>
      </w:r>
      <w:r w:rsidR="0094125A" w:rsidRPr="00B65D71">
        <w:rPr>
          <w:rFonts w:ascii="Book Antiqua" w:hAnsi="Book Antiqua" w:cs="Arial"/>
          <w:sz w:val="24"/>
          <w:szCs w:val="24"/>
        </w:rPr>
        <w:t xml:space="preserve"> arthroplasty (TKA)</w:t>
      </w:r>
      <w:r w:rsidRPr="00B65D71">
        <w:rPr>
          <w:rFonts w:ascii="Book Antiqua" w:hAnsi="Book Antiqua" w:cs="Arial"/>
          <w:sz w:val="24"/>
          <w:szCs w:val="24"/>
        </w:rPr>
        <w:t xml:space="preserve"> and </w:t>
      </w:r>
      <w:r w:rsidR="0094125A" w:rsidRPr="00B65D71">
        <w:rPr>
          <w:rFonts w:ascii="Book Antiqua" w:hAnsi="Book Antiqua" w:cs="Arial"/>
          <w:sz w:val="24"/>
          <w:szCs w:val="24"/>
        </w:rPr>
        <w:t>THA</w:t>
      </w:r>
      <w:r w:rsidRPr="00B65D71">
        <w:rPr>
          <w:rFonts w:ascii="Book Antiqua" w:hAnsi="Book Antiqua" w:cs="Arial"/>
          <w:sz w:val="24"/>
          <w:szCs w:val="24"/>
        </w:rPr>
        <w:t xml:space="preserve">, and </w:t>
      </w:r>
      <w:r w:rsidR="00AA4C97" w:rsidRPr="00B65D71">
        <w:rPr>
          <w:rFonts w:ascii="Book Antiqua" w:hAnsi="Book Antiqua" w:cs="Arial"/>
          <w:sz w:val="24"/>
          <w:szCs w:val="24"/>
        </w:rPr>
        <w:t xml:space="preserve">was associated with </w:t>
      </w:r>
      <w:r w:rsidRPr="00B65D71">
        <w:rPr>
          <w:rFonts w:ascii="Book Antiqua" w:hAnsi="Book Antiqua" w:cs="Arial"/>
          <w:sz w:val="24"/>
          <w:szCs w:val="24"/>
        </w:rPr>
        <w:t>decreased rates of nausea, vomiting, and pruritus while having no effect of hospital length of stay</w:t>
      </w:r>
      <w:r w:rsidR="00AE39BD" w:rsidRPr="00AE39BD">
        <w:rPr>
          <w:rFonts w:ascii="Book Antiqua" w:hAnsi="Book Antiqua" w:cs="Arial" w:hint="eastAsia"/>
          <w:sz w:val="24"/>
          <w:szCs w:val="24"/>
          <w:vertAlign w:val="superscript"/>
          <w:lang w:eastAsia="zh-CN"/>
        </w:rPr>
        <w:t>[2]</w:t>
      </w:r>
      <w:r w:rsidRPr="00B65D71">
        <w:rPr>
          <w:rFonts w:ascii="Book Antiqua" w:hAnsi="Book Antiqua" w:cs="Arial"/>
          <w:sz w:val="24"/>
          <w:szCs w:val="24"/>
        </w:rPr>
        <w:t>.</w:t>
      </w:r>
      <w:r w:rsidR="00CD41B3" w:rsidRPr="00B65D71">
        <w:rPr>
          <w:rFonts w:ascii="Book Antiqua" w:hAnsi="Book Antiqua" w:cs="Arial"/>
          <w:sz w:val="24"/>
          <w:szCs w:val="24"/>
        </w:rPr>
        <w:t xml:space="preserve"> </w:t>
      </w:r>
      <w:r w:rsidR="00F855A7" w:rsidRPr="00B65D71">
        <w:rPr>
          <w:rFonts w:ascii="Book Antiqua" w:hAnsi="Book Antiqua" w:cs="Arial"/>
          <w:sz w:val="24"/>
          <w:szCs w:val="24"/>
        </w:rPr>
        <w:t xml:space="preserve">While </w:t>
      </w:r>
      <w:r w:rsidR="0094125A" w:rsidRPr="00B65D71">
        <w:rPr>
          <w:rFonts w:ascii="Book Antiqua" w:hAnsi="Book Antiqua" w:cs="Arial"/>
          <w:sz w:val="24"/>
          <w:szCs w:val="24"/>
        </w:rPr>
        <w:t xml:space="preserve">it is recognized that </w:t>
      </w:r>
      <w:r w:rsidR="00F855A7" w:rsidRPr="00B65D71">
        <w:rPr>
          <w:rFonts w:ascii="Book Antiqua" w:hAnsi="Book Antiqua" w:cs="Arial"/>
          <w:sz w:val="24"/>
          <w:szCs w:val="24"/>
        </w:rPr>
        <w:t xml:space="preserve">femoral nerve blocks </w:t>
      </w:r>
      <w:r w:rsidR="00924322" w:rsidRPr="00B65D71">
        <w:rPr>
          <w:rFonts w:ascii="Book Antiqua" w:hAnsi="Book Antiqua" w:cs="Arial"/>
          <w:sz w:val="24"/>
          <w:szCs w:val="24"/>
        </w:rPr>
        <w:t xml:space="preserve">(FNB) </w:t>
      </w:r>
      <w:r w:rsidR="00F855A7" w:rsidRPr="00B65D71">
        <w:rPr>
          <w:rFonts w:ascii="Book Antiqua" w:hAnsi="Book Antiqua" w:cs="Arial"/>
          <w:sz w:val="24"/>
          <w:szCs w:val="24"/>
        </w:rPr>
        <w:t xml:space="preserve">have been replaced by adductor canal blocks (ACB) </w:t>
      </w:r>
      <w:r w:rsidR="0094125A" w:rsidRPr="00B65D71">
        <w:rPr>
          <w:rFonts w:ascii="Book Antiqua" w:hAnsi="Book Antiqua" w:cs="Arial"/>
          <w:sz w:val="24"/>
          <w:szCs w:val="24"/>
        </w:rPr>
        <w:t>for analgesia following</w:t>
      </w:r>
      <w:r w:rsidR="00A20F0E" w:rsidRPr="00B65D71">
        <w:rPr>
          <w:rFonts w:ascii="Book Antiqua" w:hAnsi="Book Antiqua" w:cs="Arial"/>
          <w:sz w:val="24"/>
          <w:szCs w:val="24"/>
        </w:rPr>
        <w:t xml:space="preserve"> </w:t>
      </w:r>
      <w:proofErr w:type="gramStart"/>
      <w:r w:rsidR="00B702ED" w:rsidRPr="00B65D71">
        <w:rPr>
          <w:rFonts w:ascii="Book Antiqua" w:hAnsi="Book Antiqua" w:cs="Arial"/>
          <w:sz w:val="24"/>
          <w:szCs w:val="24"/>
        </w:rPr>
        <w:t>TKA</w:t>
      </w:r>
      <w:r w:rsidR="00AE39BD" w:rsidRPr="00AE39BD">
        <w:rPr>
          <w:rFonts w:ascii="Book Antiqua" w:hAnsi="Book Antiqua" w:cs="Arial" w:hint="eastAsia"/>
          <w:sz w:val="24"/>
          <w:szCs w:val="24"/>
          <w:vertAlign w:val="superscript"/>
          <w:lang w:eastAsia="zh-CN"/>
        </w:rPr>
        <w:t>[</w:t>
      </w:r>
      <w:proofErr w:type="gramEnd"/>
      <w:r w:rsidR="00AE39BD" w:rsidRPr="00AE39BD">
        <w:rPr>
          <w:rFonts w:ascii="Book Antiqua" w:hAnsi="Book Antiqua" w:cs="Arial" w:hint="eastAsia"/>
          <w:sz w:val="24"/>
          <w:szCs w:val="24"/>
          <w:vertAlign w:val="superscript"/>
          <w:lang w:eastAsia="zh-CN"/>
        </w:rPr>
        <w:t>3]</w:t>
      </w:r>
      <w:r w:rsidR="00F855A7" w:rsidRPr="00B65D71">
        <w:rPr>
          <w:rFonts w:ascii="Book Antiqua" w:hAnsi="Book Antiqua" w:cs="Arial"/>
          <w:sz w:val="24"/>
          <w:szCs w:val="24"/>
        </w:rPr>
        <w:t xml:space="preserve">, there </w:t>
      </w:r>
      <w:r w:rsidR="0094125A" w:rsidRPr="00B65D71">
        <w:rPr>
          <w:rFonts w:ascii="Book Antiqua" w:hAnsi="Book Antiqua" w:cs="Arial"/>
          <w:sz w:val="24"/>
          <w:szCs w:val="24"/>
        </w:rPr>
        <w:t xml:space="preserve">remains </w:t>
      </w:r>
      <w:r w:rsidR="00F855A7" w:rsidRPr="00B65D71">
        <w:rPr>
          <w:rFonts w:ascii="Book Antiqua" w:hAnsi="Book Antiqua" w:cs="Arial"/>
          <w:sz w:val="24"/>
          <w:szCs w:val="24"/>
        </w:rPr>
        <w:t xml:space="preserve">a lack of evidence for the best management of pain </w:t>
      </w:r>
      <w:r w:rsidR="0094125A" w:rsidRPr="00B65D71">
        <w:rPr>
          <w:rFonts w:ascii="Book Antiqua" w:hAnsi="Book Antiqua" w:cs="Arial"/>
          <w:sz w:val="24"/>
          <w:szCs w:val="24"/>
        </w:rPr>
        <w:t xml:space="preserve">following </w:t>
      </w:r>
      <w:r w:rsidR="00F855A7" w:rsidRPr="00B65D71">
        <w:rPr>
          <w:rFonts w:ascii="Book Antiqua" w:hAnsi="Book Antiqua" w:cs="Arial"/>
          <w:sz w:val="24"/>
          <w:szCs w:val="24"/>
        </w:rPr>
        <w:t xml:space="preserve">THA. </w:t>
      </w:r>
      <w:r w:rsidR="00621446" w:rsidRPr="00B65D71">
        <w:rPr>
          <w:rFonts w:ascii="Book Antiqua" w:hAnsi="Book Antiqua" w:cs="Arial"/>
          <w:sz w:val="24"/>
          <w:szCs w:val="24"/>
        </w:rPr>
        <w:t>Although its effect is controvers</w:t>
      </w:r>
      <w:r w:rsidR="001C6A2D" w:rsidRPr="00B65D71">
        <w:rPr>
          <w:rFonts w:ascii="Book Antiqua" w:hAnsi="Book Antiqua" w:cs="Arial"/>
          <w:sz w:val="24"/>
          <w:szCs w:val="24"/>
        </w:rPr>
        <w:t>ial</w:t>
      </w:r>
      <w:r w:rsidR="00A95096" w:rsidRPr="00B65D71">
        <w:rPr>
          <w:rFonts w:ascii="Book Antiqua" w:hAnsi="Book Antiqua" w:cs="Arial"/>
          <w:sz w:val="24"/>
          <w:szCs w:val="24"/>
        </w:rPr>
        <w:t>, FI</w:t>
      </w:r>
      <w:r w:rsidR="00621446" w:rsidRPr="00B65D71">
        <w:rPr>
          <w:rFonts w:ascii="Book Antiqua" w:hAnsi="Book Antiqua" w:cs="Arial"/>
          <w:sz w:val="24"/>
          <w:szCs w:val="24"/>
        </w:rPr>
        <w:t xml:space="preserve">B has </w:t>
      </w:r>
      <w:r w:rsidR="00621446" w:rsidRPr="00B65D71">
        <w:rPr>
          <w:rFonts w:ascii="Book Antiqua" w:hAnsi="Book Antiqua" w:cs="Arial"/>
          <w:sz w:val="24"/>
          <w:szCs w:val="24"/>
        </w:rPr>
        <w:lastRenderedPageBreak/>
        <w:t>been utilized for procedures in hip, anterior thigh, and knee. In this block,</w:t>
      </w:r>
      <w:r w:rsidR="00511FB1" w:rsidRPr="00B65D71">
        <w:rPr>
          <w:rFonts w:ascii="Book Antiqua" w:hAnsi="Book Antiqua" w:cs="Arial"/>
          <w:sz w:val="24"/>
          <w:szCs w:val="24"/>
        </w:rPr>
        <w:t xml:space="preserve"> </w:t>
      </w:r>
      <w:r w:rsidR="00621446" w:rsidRPr="00B65D71">
        <w:rPr>
          <w:rFonts w:ascii="Book Antiqua" w:hAnsi="Book Antiqua" w:cs="Arial"/>
          <w:sz w:val="24"/>
          <w:szCs w:val="24"/>
        </w:rPr>
        <w:t xml:space="preserve">LA </w:t>
      </w:r>
      <w:r w:rsidR="001C6A2D" w:rsidRPr="00B65D71">
        <w:rPr>
          <w:rFonts w:ascii="Book Antiqua" w:hAnsi="Book Antiqua" w:cs="Arial"/>
          <w:sz w:val="24"/>
          <w:szCs w:val="24"/>
        </w:rPr>
        <w:t>is deposited</w:t>
      </w:r>
      <w:r w:rsidR="00621446" w:rsidRPr="00B65D71">
        <w:rPr>
          <w:rFonts w:ascii="Book Antiqua" w:hAnsi="Book Antiqua" w:cs="Arial"/>
          <w:sz w:val="24"/>
          <w:szCs w:val="24"/>
        </w:rPr>
        <w:t xml:space="preserve"> in the compartment beneath the fascia </w:t>
      </w:r>
      <w:proofErr w:type="spellStart"/>
      <w:r w:rsidR="00621446" w:rsidRPr="00B65D71">
        <w:rPr>
          <w:rFonts w:ascii="Book Antiqua" w:hAnsi="Book Antiqua" w:cs="Arial"/>
          <w:sz w:val="24"/>
          <w:szCs w:val="24"/>
        </w:rPr>
        <w:t>iliaca</w:t>
      </w:r>
      <w:proofErr w:type="spellEnd"/>
      <w:r w:rsidR="00621446" w:rsidRPr="00B65D71">
        <w:rPr>
          <w:rFonts w:ascii="Book Antiqua" w:hAnsi="Book Antiqua" w:cs="Arial"/>
          <w:sz w:val="24"/>
          <w:szCs w:val="24"/>
        </w:rPr>
        <w:t xml:space="preserve"> ligament at</w:t>
      </w:r>
      <w:r w:rsidR="00511FB1" w:rsidRPr="00B65D71">
        <w:rPr>
          <w:rFonts w:ascii="Book Antiqua" w:hAnsi="Book Antiqua" w:cs="Arial"/>
          <w:sz w:val="24"/>
          <w:szCs w:val="24"/>
        </w:rPr>
        <w:t xml:space="preserve"> the superficial fascial </w:t>
      </w:r>
      <w:r w:rsidR="00621446" w:rsidRPr="00B65D71">
        <w:rPr>
          <w:rFonts w:ascii="Book Antiqua" w:hAnsi="Book Antiqua" w:cs="Arial"/>
          <w:sz w:val="24"/>
          <w:szCs w:val="24"/>
        </w:rPr>
        <w:t>layer of the iliopsoas muscle near the anterior edge of the ilium</w:t>
      </w:r>
      <w:r w:rsidR="00511FB1" w:rsidRPr="00B65D71">
        <w:rPr>
          <w:rFonts w:ascii="Book Antiqua" w:hAnsi="Book Antiqua" w:cs="Arial"/>
          <w:sz w:val="24"/>
          <w:szCs w:val="24"/>
        </w:rPr>
        <w:t>.</w:t>
      </w:r>
      <w:r w:rsidR="00937F28" w:rsidRPr="00B65D71">
        <w:rPr>
          <w:rFonts w:ascii="Book Antiqua" w:hAnsi="Book Antiqua" w:cs="Arial"/>
          <w:sz w:val="24"/>
          <w:szCs w:val="24"/>
        </w:rPr>
        <w:t xml:space="preserve"> </w:t>
      </w:r>
      <w:r w:rsidR="002A4C9E" w:rsidRPr="00B65D71">
        <w:rPr>
          <w:rFonts w:ascii="Book Antiqua" w:hAnsi="Book Antiqua" w:cs="Arial"/>
          <w:sz w:val="24"/>
          <w:szCs w:val="24"/>
        </w:rPr>
        <w:t>It creates</w:t>
      </w:r>
      <w:r w:rsidR="00511FB1" w:rsidRPr="00B65D71">
        <w:rPr>
          <w:rFonts w:ascii="Book Antiqua" w:hAnsi="Book Antiqua" w:cs="Arial"/>
          <w:sz w:val="24"/>
          <w:szCs w:val="24"/>
        </w:rPr>
        <w:t xml:space="preserve"> a </w:t>
      </w:r>
      <w:r w:rsidR="001C6A2D" w:rsidRPr="00B65D71">
        <w:rPr>
          <w:rFonts w:ascii="Book Antiqua" w:hAnsi="Book Antiqua" w:cs="Arial"/>
          <w:sz w:val="24"/>
          <w:szCs w:val="24"/>
        </w:rPr>
        <w:t>fluid-</w:t>
      </w:r>
      <w:r w:rsidR="00511FB1" w:rsidRPr="00B65D71">
        <w:rPr>
          <w:rFonts w:ascii="Book Antiqua" w:hAnsi="Book Antiqua" w:cs="Arial"/>
          <w:sz w:val="24"/>
          <w:szCs w:val="24"/>
        </w:rPr>
        <w:t xml:space="preserve"> filled </w:t>
      </w:r>
      <w:r w:rsidR="002A4C9E" w:rsidRPr="00B65D71">
        <w:rPr>
          <w:rFonts w:ascii="Book Antiqua" w:hAnsi="Book Antiqua" w:cs="Arial"/>
          <w:sz w:val="24"/>
          <w:szCs w:val="24"/>
        </w:rPr>
        <w:t>compartment which</w:t>
      </w:r>
      <w:r w:rsidR="001C6A2D" w:rsidRPr="00B65D71">
        <w:rPr>
          <w:rFonts w:ascii="Book Antiqua" w:hAnsi="Book Antiqua" w:cs="Arial"/>
          <w:sz w:val="24"/>
          <w:szCs w:val="24"/>
        </w:rPr>
        <w:t>,</w:t>
      </w:r>
      <w:r w:rsidR="002A4C9E" w:rsidRPr="00B65D71">
        <w:rPr>
          <w:rFonts w:ascii="Book Antiqua" w:hAnsi="Book Antiqua" w:cs="Arial"/>
          <w:sz w:val="24"/>
          <w:szCs w:val="24"/>
        </w:rPr>
        <w:t xml:space="preserve"> in turn</w:t>
      </w:r>
      <w:r w:rsidR="001C6A2D" w:rsidRPr="00B65D71">
        <w:rPr>
          <w:rFonts w:ascii="Book Antiqua" w:hAnsi="Book Antiqua" w:cs="Arial"/>
          <w:sz w:val="24"/>
          <w:szCs w:val="24"/>
        </w:rPr>
        <w:t>,</w:t>
      </w:r>
      <w:r w:rsidR="002A4C9E" w:rsidRPr="00B65D71">
        <w:rPr>
          <w:rFonts w:ascii="Book Antiqua" w:hAnsi="Book Antiqua" w:cs="Arial"/>
          <w:sz w:val="24"/>
          <w:szCs w:val="24"/>
        </w:rPr>
        <w:t xml:space="preserve"> spreads the LA</w:t>
      </w:r>
      <w:r w:rsidR="00511FB1" w:rsidRPr="00B65D71">
        <w:rPr>
          <w:rFonts w:ascii="Book Antiqua" w:hAnsi="Book Antiqua" w:cs="Arial"/>
          <w:sz w:val="24"/>
          <w:szCs w:val="24"/>
        </w:rPr>
        <w:t xml:space="preserve"> cephalad beneath the fascia </w:t>
      </w:r>
      <w:r w:rsidR="002A4C9E" w:rsidRPr="00B65D71">
        <w:rPr>
          <w:rFonts w:ascii="Book Antiqua" w:hAnsi="Book Antiqua" w:cs="Arial"/>
          <w:sz w:val="24"/>
          <w:szCs w:val="24"/>
        </w:rPr>
        <w:t xml:space="preserve">to reach </w:t>
      </w:r>
      <w:r w:rsidR="00511FB1" w:rsidRPr="00B65D71">
        <w:rPr>
          <w:rFonts w:ascii="Book Antiqua" w:hAnsi="Book Antiqua" w:cs="Arial"/>
          <w:sz w:val="24"/>
          <w:szCs w:val="24"/>
        </w:rPr>
        <w:t>the nerves of the lumbar plexus</w:t>
      </w:r>
      <w:r w:rsidR="00AE39BD">
        <w:rPr>
          <w:rFonts w:ascii="Book Antiqua" w:hAnsi="Book Antiqua" w:cs="Arial" w:hint="eastAsia"/>
          <w:sz w:val="24"/>
          <w:szCs w:val="24"/>
          <w:lang w:eastAsia="zh-CN"/>
        </w:rPr>
        <w:t>-</w:t>
      </w:r>
      <w:r w:rsidR="001C6A2D" w:rsidRPr="00B65D71">
        <w:rPr>
          <w:rFonts w:ascii="Book Antiqua" w:hAnsi="Book Antiqua" w:cs="Arial"/>
          <w:sz w:val="24"/>
          <w:szCs w:val="24"/>
        </w:rPr>
        <w:t>the</w:t>
      </w:r>
      <w:r w:rsidR="00511FB1" w:rsidRPr="00B65D71">
        <w:rPr>
          <w:rFonts w:ascii="Book Antiqua" w:hAnsi="Book Antiqua" w:cs="Arial"/>
          <w:sz w:val="24"/>
          <w:szCs w:val="24"/>
        </w:rPr>
        <w:t xml:space="preserve"> lateral femoral cutaneous</w:t>
      </w:r>
      <w:r w:rsidR="002A4C9E" w:rsidRPr="00B65D71">
        <w:rPr>
          <w:rFonts w:ascii="Book Antiqua" w:hAnsi="Book Antiqua" w:cs="Arial"/>
          <w:sz w:val="24"/>
          <w:szCs w:val="24"/>
        </w:rPr>
        <w:t>, femoral, and obturator nerve</w:t>
      </w:r>
      <w:r w:rsidR="001C6A2D" w:rsidRPr="00B65D71">
        <w:rPr>
          <w:rFonts w:ascii="Book Antiqua" w:hAnsi="Book Antiqua" w:cs="Arial"/>
          <w:sz w:val="24"/>
          <w:szCs w:val="24"/>
        </w:rPr>
        <w:t>s</w:t>
      </w:r>
      <w:r w:rsidR="000C0AAA" w:rsidRPr="00B65D71">
        <w:rPr>
          <w:rFonts w:ascii="Book Antiqua" w:hAnsi="Book Antiqua" w:cs="Arial"/>
          <w:sz w:val="24"/>
          <w:szCs w:val="24"/>
        </w:rPr>
        <w:t xml:space="preserve">. </w:t>
      </w:r>
      <w:r w:rsidR="00924322" w:rsidRPr="00B65D71">
        <w:rPr>
          <w:rFonts w:ascii="Book Antiqua" w:hAnsi="Book Antiqua" w:cs="Arial"/>
          <w:sz w:val="24"/>
          <w:szCs w:val="24"/>
        </w:rPr>
        <w:t>We hypothesized</w:t>
      </w:r>
      <w:r w:rsidR="000C0AAA" w:rsidRPr="00B65D71">
        <w:rPr>
          <w:rFonts w:ascii="Book Antiqua" w:hAnsi="Book Antiqua" w:cs="Arial"/>
          <w:sz w:val="24"/>
          <w:szCs w:val="24"/>
        </w:rPr>
        <w:t>,</w:t>
      </w:r>
      <w:r w:rsidR="00B87E1C" w:rsidRPr="00B65D71">
        <w:rPr>
          <w:rFonts w:ascii="Book Antiqua" w:hAnsi="Book Antiqua" w:cs="Arial"/>
          <w:sz w:val="24"/>
          <w:szCs w:val="24"/>
        </w:rPr>
        <w:t xml:space="preserve"> that</w:t>
      </w:r>
      <w:r w:rsidR="001C6A2D" w:rsidRPr="00B65D71">
        <w:rPr>
          <w:rFonts w:ascii="Book Antiqua" w:hAnsi="Book Antiqua" w:cs="Arial"/>
          <w:sz w:val="24"/>
          <w:szCs w:val="24"/>
        </w:rPr>
        <w:t xml:space="preserve"> </w:t>
      </w:r>
      <w:r w:rsidR="00B87E1C" w:rsidRPr="00B65D71">
        <w:rPr>
          <w:rFonts w:ascii="Book Antiqua" w:hAnsi="Book Antiqua" w:cs="Arial"/>
          <w:sz w:val="24"/>
          <w:szCs w:val="24"/>
        </w:rPr>
        <w:t xml:space="preserve">performing a </w:t>
      </w:r>
      <w:r w:rsidR="00A95096" w:rsidRPr="00B65D71">
        <w:rPr>
          <w:rFonts w:ascii="Book Antiqua" w:hAnsi="Book Antiqua" w:cs="Arial"/>
          <w:sz w:val="24"/>
          <w:szCs w:val="24"/>
        </w:rPr>
        <w:t>FI</w:t>
      </w:r>
      <w:r w:rsidR="00614C82" w:rsidRPr="00B65D71">
        <w:rPr>
          <w:rFonts w:ascii="Book Antiqua" w:hAnsi="Book Antiqua" w:cs="Arial"/>
          <w:sz w:val="24"/>
          <w:szCs w:val="24"/>
        </w:rPr>
        <w:t>B</w:t>
      </w:r>
      <w:r w:rsidR="00B87E1C" w:rsidRPr="00B65D71">
        <w:rPr>
          <w:rFonts w:ascii="Book Antiqua" w:hAnsi="Book Antiqua" w:cs="Arial"/>
          <w:sz w:val="24"/>
          <w:szCs w:val="24"/>
        </w:rPr>
        <w:t xml:space="preserve"> with dilute </w:t>
      </w:r>
      <w:r w:rsidR="000C0AAA" w:rsidRPr="00B65D71">
        <w:rPr>
          <w:rFonts w:ascii="Book Antiqua" w:hAnsi="Book Antiqua" w:cs="Arial"/>
          <w:sz w:val="24"/>
          <w:szCs w:val="24"/>
        </w:rPr>
        <w:t>local anesthetic concentration</w:t>
      </w:r>
      <w:r w:rsidR="00614C82" w:rsidRPr="00B65D71">
        <w:rPr>
          <w:rFonts w:ascii="Book Antiqua" w:hAnsi="Book Antiqua" w:cs="Arial"/>
          <w:sz w:val="24"/>
          <w:szCs w:val="24"/>
        </w:rPr>
        <w:t xml:space="preserve"> </w:t>
      </w:r>
      <w:r w:rsidR="00B87E1C" w:rsidRPr="00B65D71">
        <w:rPr>
          <w:rFonts w:ascii="Book Antiqua" w:hAnsi="Book Antiqua" w:cs="Arial"/>
          <w:sz w:val="24"/>
          <w:szCs w:val="24"/>
        </w:rPr>
        <w:t xml:space="preserve">might </w:t>
      </w:r>
      <w:r w:rsidR="00511FB1" w:rsidRPr="00B65D71">
        <w:rPr>
          <w:rFonts w:ascii="Book Antiqua" w:hAnsi="Book Antiqua" w:cs="Arial"/>
          <w:sz w:val="24"/>
          <w:szCs w:val="24"/>
        </w:rPr>
        <w:t xml:space="preserve">provide </w:t>
      </w:r>
      <w:r w:rsidR="000C0AAA" w:rsidRPr="00B65D71">
        <w:rPr>
          <w:rFonts w:ascii="Book Antiqua" w:hAnsi="Book Antiqua" w:cs="Arial"/>
          <w:sz w:val="24"/>
          <w:szCs w:val="24"/>
        </w:rPr>
        <w:t xml:space="preserve">adequate </w:t>
      </w:r>
      <w:r w:rsidR="00B8395C" w:rsidRPr="00B65D71">
        <w:rPr>
          <w:rFonts w:ascii="Book Antiqua" w:hAnsi="Book Antiqua" w:cs="Arial"/>
          <w:sz w:val="24"/>
          <w:szCs w:val="24"/>
        </w:rPr>
        <w:t>analgesia</w:t>
      </w:r>
      <w:r w:rsidR="000C0AAA" w:rsidRPr="00B65D71">
        <w:rPr>
          <w:rFonts w:ascii="Book Antiqua" w:hAnsi="Book Antiqua" w:cs="Arial"/>
          <w:sz w:val="24"/>
          <w:szCs w:val="24"/>
        </w:rPr>
        <w:t>,</w:t>
      </w:r>
      <w:r w:rsidR="00B8395C" w:rsidRPr="00B65D71">
        <w:rPr>
          <w:rFonts w:ascii="Book Antiqua" w:hAnsi="Book Antiqua" w:cs="Arial"/>
          <w:sz w:val="24"/>
          <w:szCs w:val="24"/>
        </w:rPr>
        <w:t xml:space="preserve"> while minimizing the motor block.</w:t>
      </w:r>
      <w:r w:rsidR="00937F28" w:rsidRPr="00B65D71">
        <w:rPr>
          <w:rFonts w:ascii="Book Antiqua" w:hAnsi="Book Antiqua" w:cs="Arial"/>
          <w:sz w:val="24"/>
          <w:szCs w:val="24"/>
        </w:rPr>
        <w:t xml:space="preserve"> </w:t>
      </w:r>
      <w:r w:rsidR="00614C82" w:rsidRPr="00B65D71">
        <w:rPr>
          <w:rFonts w:ascii="Book Antiqua" w:hAnsi="Book Antiqua" w:cs="Arial"/>
          <w:sz w:val="24"/>
          <w:szCs w:val="24"/>
        </w:rPr>
        <w:t>T</w:t>
      </w:r>
      <w:r w:rsidR="00511FB1" w:rsidRPr="00B65D71">
        <w:rPr>
          <w:rFonts w:ascii="Book Antiqua" w:hAnsi="Book Antiqua" w:cs="Arial"/>
          <w:sz w:val="24"/>
          <w:szCs w:val="24"/>
        </w:rPr>
        <w:t xml:space="preserve">hus, </w:t>
      </w:r>
      <w:r w:rsidR="00614C82" w:rsidRPr="00B65D71">
        <w:rPr>
          <w:rFonts w:ascii="Book Antiqua" w:hAnsi="Book Antiqua" w:cs="Arial"/>
          <w:sz w:val="24"/>
          <w:szCs w:val="24"/>
        </w:rPr>
        <w:t xml:space="preserve">patients </w:t>
      </w:r>
      <w:r w:rsidR="00924322" w:rsidRPr="00B65D71">
        <w:rPr>
          <w:rFonts w:ascii="Book Antiqua" w:hAnsi="Book Antiqua" w:cs="Arial"/>
          <w:sz w:val="24"/>
          <w:szCs w:val="24"/>
        </w:rPr>
        <w:t xml:space="preserve">would </w:t>
      </w:r>
      <w:r w:rsidR="00614C82" w:rsidRPr="00B65D71">
        <w:rPr>
          <w:rFonts w:ascii="Book Antiqua" w:hAnsi="Book Antiqua" w:cs="Arial"/>
          <w:sz w:val="24"/>
          <w:szCs w:val="24"/>
        </w:rPr>
        <w:t xml:space="preserve">have better pain control and </w:t>
      </w:r>
      <w:r w:rsidR="00924322" w:rsidRPr="00B65D71">
        <w:rPr>
          <w:rFonts w:ascii="Book Antiqua" w:hAnsi="Book Antiqua" w:cs="Arial"/>
          <w:sz w:val="24"/>
          <w:szCs w:val="24"/>
        </w:rPr>
        <w:t>allow ambulation in the immediate post-operative period in accordance with ERAS protocol.</w:t>
      </w:r>
      <w:r w:rsidR="00937F28" w:rsidRPr="00B65D71">
        <w:rPr>
          <w:rFonts w:ascii="Book Antiqua" w:hAnsi="Book Antiqua" w:cs="Arial"/>
          <w:sz w:val="24"/>
          <w:szCs w:val="24"/>
        </w:rPr>
        <w:t xml:space="preserve"> </w:t>
      </w:r>
      <w:r w:rsidR="00614C82" w:rsidRPr="00B65D71">
        <w:rPr>
          <w:rFonts w:ascii="Book Antiqua" w:hAnsi="Book Antiqua" w:cs="Arial"/>
          <w:sz w:val="24"/>
          <w:szCs w:val="24"/>
        </w:rPr>
        <w:t>This retrospect</w:t>
      </w:r>
      <w:r w:rsidR="000C0AAA" w:rsidRPr="00B65D71">
        <w:rPr>
          <w:rFonts w:ascii="Book Antiqua" w:hAnsi="Book Antiqua" w:cs="Arial"/>
          <w:sz w:val="24"/>
          <w:szCs w:val="24"/>
        </w:rPr>
        <w:t>ive</w:t>
      </w:r>
      <w:r w:rsidR="00614C82" w:rsidRPr="00B65D71">
        <w:rPr>
          <w:rFonts w:ascii="Book Antiqua" w:hAnsi="Book Antiqua" w:cs="Arial"/>
          <w:sz w:val="24"/>
          <w:szCs w:val="24"/>
        </w:rPr>
        <w:t xml:space="preserve"> review</w:t>
      </w:r>
      <w:r w:rsidR="000F4E82" w:rsidRPr="00B65D71">
        <w:rPr>
          <w:rFonts w:ascii="Book Antiqua" w:hAnsi="Book Antiqua" w:cs="Arial"/>
          <w:sz w:val="24"/>
          <w:szCs w:val="24"/>
        </w:rPr>
        <w:t xml:space="preserve"> ai</w:t>
      </w:r>
      <w:r w:rsidR="00614C82" w:rsidRPr="00B65D71">
        <w:rPr>
          <w:rFonts w:ascii="Book Antiqua" w:hAnsi="Book Antiqua" w:cs="Arial"/>
          <w:sz w:val="24"/>
          <w:szCs w:val="24"/>
        </w:rPr>
        <w:t>ms to access the patient</w:t>
      </w:r>
      <w:r w:rsidR="00C7481A" w:rsidRPr="00B65D71">
        <w:rPr>
          <w:rFonts w:ascii="Book Antiqua" w:hAnsi="Book Antiqua" w:cs="Arial"/>
          <w:sz w:val="24"/>
          <w:szCs w:val="24"/>
        </w:rPr>
        <w:t xml:space="preserve">’s </w:t>
      </w:r>
      <w:r w:rsidR="00614C82" w:rsidRPr="00B65D71">
        <w:rPr>
          <w:rFonts w:ascii="Book Antiqua" w:hAnsi="Book Antiqua" w:cs="Arial"/>
          <w:sz w:val="24"/>
          <w:szCs w:val="24"/>
        </w:rPr>
        <w:t>ambulation ability</w:t>
      </w:r>
      <w:r w:rsidR="00C7481A" w:rsidRPr="00B65D71">
        <w:rPr>
          <w:rFonts w:ascii="Book Antiqua" w:hAnsi="Book Antiqua" w:cs="Arial"/>
          <w:sz w:val="24"/>
          <w:szCs w:val="24"/>
        </w:rPr>
        <w:t xml:space="preserve"> </w:t>
      </w:r>
      <w:r w:rsidR="00A12BF4" w:rsidRPr="00B65D71">
        <w:rPr>
          <w:rFonts w:ascii="Book Antiqua" w:hAnsi="Book Antiqua" w:cs="Arial"/>
          <w:sz w:val="24"/>
          <w:szCs w:val="24"/>
        </w:rPr>
        <w:t xml:space="preserve">immediately </w:t>
      </w:r>
      <w:r w:rsidR="00C7481A" w:rsidRPr="00B65D71">
        <w:rPr>
          <w:rFonts w:ascii="Book Antiqua" w:hAnsi="Book Antiqua" w:cs="Arial"/>
          <w:sz w:val="24"/>
          <w:szCs w:val="24"/>
        </w:rPr>
        <w:t xml:space="preserve">after THA by comparing </w:t>
      </w:r>
      <w:r w:rsidR="00BA4EA3" w:rsidRPr="00B65D71">
        <w:rPr>
          <w:rFonts w:ascii="Book Antiqua" w:hAnsi="Book Antiqua" w:cs="Arial"/>
          <w:sz w:val="24"/>
          <w:szCs w:val="24"/>
        </w:rPr>
        <w:t>ambulation in patients</w:t>
      </w:r>
      <w:r w:rsidR="00C7481A" w:rsidRPr="00B65D71">
        <w:rPr>
          <w:rFonts w:ascii="Book Antiqua" w:hAnsi="Book Antiqua" w:cs="Arial"/>
          <w:sz w:val="24"/>
          <w:szCs w:val="24"/>
        </w:rPr>
        <w:t xml:space="preserve"> </w:t>
      </w:r>
      <w:r w:rsidR="00BA4EA3" w:rsidRPr="00B65D71">
        <w:rPr>
          <w:rFonts w:ascii="Book Antiqua" w:hAnsi="Book Antiqua" w:cs="Arial"/>
          <w:sz w:val="24"/>
          <w:szCs w:val="24"/>
        </w:rPr>
        <w:t>who received FICB with those who did not</w:t>
      </w:r>
      <w:r w:rsidR="00C7481A" w:rsidRPr="00B65D71">
        <w:rPr>
          <w:rFonts w:ascii="Book Antiqua" w:hAnsi="Book Antiqua" w:cs="Arial"/>
          <w:sz w:val="24"/>
          <w:szCs w:val="24"/>
        </w:rPr>
        <w:t>.</w:t>
      </w:r>
      <w:r w:rsidR="00614C82" w:rsidRPr="00B65D71">
        <w:rPr>
          <w:rFonts w:ascii="Book Antiqua" w:hAnsi="Book Antiqua" w:cs="Arial"/>
          <w:sz w:val="24"/>
          <w:szCs w:val="24"/>
        </w:rPr>
        <w:t xml:space="preserve"> </w:t>
      </w:r>
    </w:p>
    <w:p w14:paraId="7D9FDD15" w14:textId="77777777" w:rsidR="0006609A" w:rsidRPr="00B65D71" w:rsidRDefault="0006609A" w:rsidP="00637FCA">
      <w:pPr>
        <w:adjustRightInd w:val="0"/>
        <w:snapToGrid w:val="0"/>
        <w:spacing w:after="0" w:line="360" w:lineRule="auto"/>
        <w:jc w:val="both"/>
        <w:rPr>
          <w:rFonts w:ascii="Book Antiqua" w:hAnsi="Book Antiqua" w:cs="Arial"/>
          <w:sz w:val="24"/>
          <w:szCs w:val="24"/>
        </w:rPr>
      </w:pPr>
    </w:p>
    <w:p w14:paraId="78F159C6" w14:textId="4738274F" w:rsidR="00B221A4" w:rsidRPr="00B65D71" w:rsidRDefault="00BE3563" w:rsidP="00637FCA">
      <w:pPr>
        <w:adjustRightInd w:val="0"/>
        <w:snapToGrid w:val="0"/>
        <w:spacing w:after="0" w:line="360" w:lineRule="auto"/>
        <w:jc w:val="both"/>
        <w:rPr>
          <w:rFonts w:ascii="Book Antiqua" w:hAnsi="Book Antiqua" w:cs="Arial"/>
          <w:b/>
          <w:sz w:val="24"/>
          <w:szCs w:val="24"/>
        </w:rPr>
      </w:pPr>
      <w:bookmarkStart w:id="156" w:name="OLE_LINK223"/>
      <w:bookmarkStart w:id="157" w:name="OLE_LINK224"/>
      <w:r w:rsidRPr="00B65D71">
        <w:rPr>
          <w:rFonts w:ascii="Book Antiqua" w:hAnsi="Book Antiqua"/>
          <w:b/>
          <w:sz w:val="24"/>
          <w:szCs w:val="24"/>
        </w:rPr>
        <w:t>MATERIALS AND METHODS</w:t>
      </w:r>
      <w:bookmarkEnd w:id="156"/>
      <w:bookmarkEnd w:id="157"/>
    </w:p>
    <w:p w14:paraId="5E0DF78A" w14:textId="390D4FA0" w:rsidR="00B221A4" w:rsidRPr="00B65D71" w:rsidRDefault="00A12BF4" w:rsidP="00637FCA">
      <w:pPr>
        <w:adjustRightInd w:val="0"/>
        <w:snapToGrid w:val="0"/>
        <w:spacing w:after="0" w:line="360" w:lineRule="auto"/>
        <w:jc w:val="both"/>
        <w:rPr>
          <w:rFonts w:ascii="Book Antiqua" w:hAnsi="Book Antiqua" w:cs="Arial"/>
          <w:sz w:val="24"/>
          <w:szCs w:val="24"/>
        </w:rPr>
      </w:pPr>
      <w:r w:rsidRPr="000B0516">
        <w:rPr>
          <w:rFonts w:ascii="Book Antiqua" w:hAnsi="Book Antiqua" w:cs="Arial"/>
          <w:sz w:val="24"/>
          <w:szCs w:val="24"/>
        </w:rPr>
        <w:t>After approval by Institutional Review Board, w</w:t>
      </w:r>
      <w:r w:rsidR="00B221A4" w:rsidRPr="000B0516">
        <w:rPr>
          <w:rFonts w:ascii="Book Antiqua" w:hAnsi="Book Antiqua" w:cs="Arial"/>
          <w:sz w:val="24"/>
          <w:szCs w:val="24"/>
        </w:rPr>
        <w:t>e reviewed the anesthetic records (</w:t>
      </w:r>
      <w:proofErr w:type="spellStart"/>
      <w:r w:rsidR="00B221A4" w:rsidRPr="000B0516">
        <w:rPr>
          <w:rFonts w:ascii="Book Antiqua" w:hAnsi="Book Antiqua" w:cs="Arial"/>
          <w:sz w:val="24"/>
          <w:szCs w:val="24"/>
        </w:rPr>
        <w:t>CompuRecord</w:t>
      </w:r>
      <w:proofErr w:type="spellEnd"/>
      <w:r w:rsidR="00B221A4" w:rsidRPr="000B0516">
        <w:rPr>
          <w:rFonts w:ascii="Book Antiqua" w:eastAsia="Times New Roman" w:hAnsi="Book Antiqua" w:cs="Arial"/>
          <w:bCs/>
          <w:sz w:val="24"/>
          <w:szCs w:val="24"/>
          <w:vertAlign w:val="superscript"/>
        </w:rPr>
        <w:t>®</w:t>
      </w:r>
      <w:r w:rsidR="00B221A4" w:rsidRPr="000B0516">
        <w:rPr>
          <w:rFonts w:ascii="Book Antiqua" w:eastAsia="Times New Roman" w:hAnsi="Book Antiqua" w:cs="Arial"/>
          <w:bCs/>
          <w:sz w:val="24"/>
          <w:szCs w:val="24"/>
        </w:rPr>
        <w:t>,</w:t>
      </w:r>
      <w:r w:rsidR="00B221A4" w:rsidRPr="000B0516">
        <w:rPr>
          <w:rFonts w:ascii="Book Antiqua" w:eastAsia="Times New Roman" w:hAnsi="Book Antiqua" w:cs="Arial"/>
          <w:bCs/>
          <w:sz w:val="24"/>
          <w:szCs w:val="24"/>
          <w:vertAlign w:val="superscript"/>
        </w:rPr>
        <w:t xml:space="preserve"> </w:t>
      </w:r>
      <w:r w:rsidR="00B221A4" w:rsidRPr="000B0516">
        <w:rPr>
          <w:rFonts w:ascii="Book Antiqua" w:eastAsia="Times New Roman" w:hAnsi="Book Antiqua" w:cs="Arial"/>
          <w:bCs/>
          <w:sz w:val="24"/>
          <w:szCs w:val="24"/>
        </w:rPr>
        <w:t>Philips, MA</w:t>
      </w:r>
      <w:r w:rsidR="00B221A4" w:rsidRPr="000B0516">
        <w:rPr>
          <w:rFonts w:ascii="Book Antiqua" w:hAnsi="Book Antiqua" w:cs="Arial"/>
          <w:sz w:val="24"/>
          <w:szCs w:val="24"/>
        </w:rPr>
        <w:t>) and medical records (Prism</w:t>
      </w:r>
      <w:r w:rsidR="00B221A4" w:rsidRPr="000B0516">
        <w:rPr>
          <w:rFonts w:ascii="Book Antiqua" w:eastAsia="Times New Roman" w:hAnsi="Book Antiqua" w:cs="Arial"/>
          <w:bCs/>
          <w:sz w:val="24"/>
          <w:szCs w:val="24"/>
          <w:vertAlign w:val="superscript"/>
        </w:rPr>
        <w:t>®</w:t>
      </w:r>
      <w:r w:rsidR="00B221A4" w:rsidRPr="000B0516">
        <w:rPr>
          <w:rFonts w:ascii="Book Antiqua" w:eastAsia="Times New Roman" w:hAnsi="Book Antiqua" w:cs="Arial"/>
          <w:sz w:val="24"/>
          <w:szCs w:val="24"/>
        </w:rPr>
        <w:t>, GE Healthcare, U</w:t>
      </w:r>
      <w:r w:rsidR="00AE39BD" w:rsidRPr="000B0516">
        <w:rPr>
          <w:rFonts w:ascii="Book Antiqua" w:hAnsi="Book Antiqua" w:cs="Arial" w:hint="eastAsia"/>
          <w:sz w:val="24"/>
          <w:szCs w:val="24"/>
          <w:lang w:eastAsia="zh-CN"/>
        </w:rPr>
        <w:t>nited Kingdom</w:t>
      </w:r>
      <w:r w:rsidR="00B221A4" w:rsidRPr="000B0516">
        <w:rPr>
          <w:rFonts w:ascii="Book Antiqua" w:hAnsi="Book Antiqua" w:cs="Arial"/>
          <w:sz w:val="24"/>
          <w:szCs w:val="24"/>
        </w:rPr>
        <w:t>) of all undergoing THA with or without FIB</w:t>
      </w:r>
      <w:r w:rsidR="005E2006" w:rsidRPr="000B0516">
        <w:rPr>
          <w:rFonts w:ascii="Book Antiqua" w:hAnsi="Book Antiqua" w:cs="Arial"/>
          <w:sz w:val="24"/>
          <w:szCs w:val="24"/>
        </w:rPr>
        <w:t xml:space="preserve">s </w:t>
      </w:r>
      <w:r w:rsidR="007C46E2" w:rsidRPr="000B0516">
        <w:rPr>
          <w:rFonts w:ascii="Book Antiqua" w:hAnsi="Book Antiqua" w:cs="Arial"/>
          <w:sz w:val="24"/>
          <w:szCs w:val="24"/>
        </w:rPr>
        <w:t xml:space="preserve">with a single block anesthesiologist </w:t>
      </w:r>
      <w:r w:rsidR="005E2006" w:rsidRPr="000B0516">
        <w:rPr>
          <w:rFonts w:ascii="Book Antiqua" w:hAnsi="Book Antiqua" w:cs="Arial"/>
          <w:sz w:val="24"/>
          <w:szCs w:val="24"/>
        </w:rPr>
        <w:t xml:space="preserve">from July to December 2016. </w:t>
      </w:r>
      <w:r w:rsidR="0094125A" w:rsidRPr="000B0516">
        <w:rPr>
          <w:rFonts w:ascii="Book Antiqua" w:hAnsi="Book Antiqua" w:cs="Arial"/>
          <w:sz w:val="24"/>
          <w:szCs w:val="24"/>
        </w:rPr>
        <w:t>P</w:t>
      </w:r>
      <w:r w:rsidR="005E2006" w:rsidRPr="000B0516">
        <w:rPr>
          <w:rFonts w:ascii="Book Antiqua" w:hAnsi="Book Antiqua" w:cs="Arial"/>
          <w:sz w:val="24"/>
          <w:szCs w:val="24"/>
        </w:rPr>
        <w:t xml:space="preserve">atients </w:t>
      </w:r>
      <w:r w:rsidR="00B221A4" w:rsidRPr="000B0516">
        <w:rPr>
          <w:rFonts w:ascii="Book Antiqua" w:hAnsi="Book Antiqua" w:cs="Arial"/>
          <w:sz w:val="24"/>
          <w:szCs w:val="24"/>
        </w:rPr>
        <w:t xml:space="preserve">were evaluated by </w:t>
      </w:r>
      <w:r w:rsidR="0094125A" w:rsidRPr="000B0516">
        <w:rPr>
          <w:rFonts w:ascii="Book Antiqua" w:hAnsi="Book Antiqua" w:cs="Arial"/>
          <w:sz w:val="24"/>
          <w:szCs w:val="24"/>
        </w:rPr>
        <w:t xml:space="preserve">a member of the </w:t>
      </w:r>
      <w:r w:rsidR="00B221A4" w:rsidRPr="000B0516">
        <w:rPr>
          <w:rFonts w:ascii="Book Antiqua" w:hAnsi="Book Antiqua" w:cs="Arial"/>
          <w:sz w:val="24"/>
          <w:szCs w:val="24"/>
        </w:rPr>
        <w:t>physical therapy (PT)</w:t>
      </w:r>
      <w:r w:rsidR="0094125A" w:rsidRPr="000B0516">
        <w:rPr>
          <w:rFonts w:ascii="Book Antiqua" w:hAnsi="Book Antiqua" w:cs="Arial"/>
          <w:sz w:val="24"/>
          <w:szCs w:val="24"/>
        </w:rPr>
        <w:t xml:space="preserve"> team</w:t>
      </w:r>
      <w:r w:rsidR="00734E30" w:rsidRPr="000B0516">
        <w:rPr>
          <w:rFonts w:ascii="Book Antiqua" w:hAnsi="Book Antiqua" w:cs="Arial"/>
          <w:sz w:val="24"/>
          <w:szCs w:val="24"/>
        </w:rPr>
        <w:t xml:space="preserve"> </w:t>
      </w:r>
      <w:r w:rsidR="00BA4EA3" w:rsidRPr="000B0516">
        <w:rPr>
          <w:rFonts w:ascii="Book Antiqua" w:hAnsi="Book Antiqua" w:cs="Arial"/>
          <w:sz w:val="24"/>
          <w:szCs w:val="24"/>
        </w:rPr>
        <w:t>approximately 2 h after admission to the post-anesthesia care unit (PACU).</w:t>
      </w:r>
      <w:r w:rsidR="005E2006" w:rsidRPr="000B0516">
        <w:rPr>
          <w:rFonts w:ascii="Book Antiqua" w:hAnsi="Book Antiqua" w:cs="Arial"/>
          <w:sz w:val="24"/>
          <w:szCs w:val="24"/>
        </w:rPr>
        <w:t xml:space="preserve"> </w:t>
      </w:r>
      <w:r w:rsidR="00BA4EA3" w:rsidRPr="000B0516">
        <w:rPr>
          <w:rFonts w:ascii="Book Antiqua" w:hAnsi="Book Antiqua" w:cs="Arial"/>
          <w:sz w:val="24"/>
          <w:szCs w:val="24"/>
        </w:rPr>
        <w:t>Motor strength was evaluated, and if deemed adequate, the patient was permitted to stand and then ambulate</w:t>
      </w:r>
      <w:r w:rsidR="005E2006" w:rsidRPr="000B0516">
        <w:rPr>
          <w:rFonts w:ascii="Book Antiqua" w:hAnsi="Book Antiqua" w:cs="Arial"/>
          <w:sz w:val="24"/>
          <w:szCs w:val="24"/>
        </w:rPr>
        <w:t xml:space="preserve">. </w:t>
      </w:r>
      <w:r w:rsidR="00C458B0" w:rsidRPr="000B0516">
        <w:rPr>
          <w:rFonts w:ascii="Book Antiqua" w:hAnsi="Book Antiqua" w:cs="Arial"/>
          <w:sz w:val="24"/>
          <w:szCs w:val="24"/>
        </w:rPr>
        <w:t xml:space="preserve">In addition to patient demographics, we also </w:t>
      </w:r>
      <w:r w:rsidR="005E2006" w:rsidRPr="000B0516">
        <w:rPr>
          <w:rFonts w:ascii="Book Antiqua" w:hAnsi="Book Antiqua" w:cs="Arial"/>
          <w:sz w:val="24"/>
          <w:szCs w:val="24"/>
        </w:rPr>
        <w:t>examined the anesthetic agents administered intra-op</w:t>
      </w:r>
      <w:r w:rsidR="00BA4EA3" w:rsidRPr="000B0516">
        <w:rPr>
          <w:rFonts w:ascii="Book Antiqua" w:hAnsi="Book Antiqua" w:cs="Arial"/>
          <w:sz w:val="24"/>
          <w:szCs w:val="24"/>
        </w:rPr>
        <w:t>eratively</w:t>
      </w:r>
      <w:r w:rsidR="005E2006" w:rsidRPr="000B0516">
        <w:rPr>
          <w:rFonts w:ascii="Book Antiqua" w:hAnsi="Book Antiqua" w:cs="Arial"/>
          <w:sz w:val="24"/>
          <w:szCs w:val="24"/>
        </w:rPr>
        <w:t xml:space="preserve">, looking for differences in anesthetic </w:t>
      </w:r>
      <w:r w:rsidR="00C458B0" w:rsidRPr="000B0516">
        <w:rPr>
          <w:rFonts w:ascii="Book Antiqua" w:hAnsi="Book Antiqua" w:cs="Arial"/>
          <w:sz w:val="24"/>
          <w:szCs w:val="24"/>
        </w:rPr>
        <w:t xml:space="preserve">techniques; spinal </w:t>
      </w:r>
      <w:r w:rsidR="00C458B0" w:rsidRPr="000B0516">
        <w:rPr>
          <w:rFonts w:ascii="Book Antiqua" w:hAnsi="Book Antiqua" w:cs="Arial"/>
          <w:i/>
          <w:sz w:val="24"/>
          <w:szCs w:val="24"/>
        </w:rPr>
        <w:t>vs</w:t>
      </w:r>
      <w:r w:rsidR="00C458B0" w:rsidRPr="000B0516">
        <w:rPr>
          <w:rFonts w:ascii="Book Antiqua" w:hAnsi="Book Antiqua" w:cs="Arial"/>
          <w:sz w:val="24"/>
          <w:szCs w:val="24"/>
        </w:rPr>
        <w:t xml:space="preserve"> </w:t>
      </w:r>
      <w:r w:rsidR="005E2006" w:rsidRPr="000B0516">
        <w:rPr>
          <w:rFonts w:ascii="Book Antiqua" w:hAnsi="Book Antiqua" w:cs="Arial"/>
          <w:sz w:val="24"/>
          <w:szCs w:val="24"/>
        </w:rPr>
        <w:t>general anest</w:t>
      </w:r>
      <w:r w:rsidR="00C458B0" w:rsidRPr="000B0516">
        <w:rPr>
          <w:rFonts w:ascii="Book Antiqua" w:hAnsi="Book Antiqua" w:cs="Arial"/>
          <w:sz w:val="24"/>
          <w:szCs w:val="24"/>
        </w:rPr>
        <w:t>hesia, type of local anesthetic</w:t>
      </w:r>
      <w:r w:rsidR="005E2006" w:rsidRPr="000B0516">
        <w:rPr>
          <w:rFonts w:ascii="Book Antiqua" w:hAnsi="Book Antiqua" w:cs="Arial"/>
          <w:sz w:val="24"/>
          <w:szCs w:val="24"/>
        </w:rPr>
        <w:t xml:space="preserve">, </w:t>
      </w:r>
      <w:r w:rsidR="00C458B0" w:rsidRPr="000B0516">
        <w:rPr>
          <w:rFonts w:ascii="Book Antiqua" w:hAnsi="Book Antiqua" w:cs="Arial"/>
          <w:sz w:val="24"/>
          <w:szCs w:val="24"/>
        </w:rPr>
        <w:t>and adjuvant medications given</w:t>
      </w:r>
      <w:r w:rsidR="006B1DC3" w:rsidRPr="000B0516">
        <w:rPr>
          <w:rFonts w:ascii="Book Antiqua" w:hAnsi="Book Antiqua" w:cs="Arial"/>
          <w:sz w:val="24"/>
          <w:szCs w:val="24"/>
        </w:rPr>
        <w:t>.</w:t>
      </w:r>
    </w:p>
    <w:p w14:paraId="55549EB0" w14:textId="3574860C" w:rsidR="00573E02" w:rsidRPr="00B65D71" w:rsidRDefault="00B221A4"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t xml:space="preserve">All ultrasound-guided FIBs were performed by residents </w:t>
      </w:r>
      <w:r w:rsidR="00A874E5" w:rsidRPr="00B65D71">
        <w:rPr>
          <w:rFonts w:ascii="Book Antiqua" w:hAnsi="Book Antiqua" w:cs="Arial"/>
          <w:sz w:val="24"/>
          <w:szCs w:val="24"/>
        </w:rPr>
        <w:t xml:space="preserve">supervised by </w:t>
      </w:r>
      <w:r w:rsidRPr="00B65D71">
        <w:rPr>
          <w:rFonts w:ascii="Book Antiqua" w:hAnsi="Book Antiqua" w:cs="Arial"/>
          <w:sz w:val="24"/>
          <w:szCs w:val="24"/>
        </w:rPr>
        <w:t>a single attending</w:t>
      </w:r>
      <w:r w:rsidR="00C23F38" w:rsidRPr="00B65D71">
        <w:rPr>
          <w:rFonts w:ascii="Book Antiqua" w:hAnsi="Book Antiqua" w:cs="Arial"/>
          <w:sz w:val="24"/>
          <w:szCs w:val="24"/>
        </w:rPr>
        <w:t xml:space="preserve"> and </w:t>
      </w:r>
      <w:r w:rsidR="001B4CB5" w:rsidRPr="00B65D71">
        <w:rPr>
          <w:rFonts w:ascii="Book Antiqua" w:hAnsi="Book Antiqua" w:cs="Arial"/>
          <w:sz w:val="24"/>
          <w:szCs w:val="24"/>
        </w:rPr>
        <w:t xml:space="preserve">using a </w:t>
      </w:r>
      <w:r w:rsidR="00C23F38" w:rsidRPr="00B65D71">
        <w:rPr>
          <w:rFonts w:ascii="Book Antiqua" w:hAnsi="Book Antiqua" w:cs="Arial"/>
          <w:sz w:val="24"/>
          <w:szCs w:val="24"/>
        </w:rPr>
        <w:t xml:space="preserve">standard technique. The femoral nerve and artery were identified on ultrasound and after moving laterally, </w:t>
      </w:r>
      <w:r w:rsidR="00A874E5" w:rsidRPr="00B65D71">
        <w:rPr>
          <w:rFonts w:ascii="Book Antiqua" w:hAnsi="Book Antiqua" w:cs="Arial"/>
          <w:sz w:val="24"/>
          <w:szCs w:val="24"/>
        </w:rPr>
        <w:t>a 22 gauge</w:t>
      </w:r>
      <w:r w:rsidR="00C23F38" w:rsidRPr="00B65D71">
        <w:rPr>
          <w:rFonts w:ascii="Book Antiqua" w:hAnsi="Book Antiqua" w:cs="Arial"/>
          <w:sz w:val="24"/>
          <w:szCs w:val="24"/>
        </w:rPr>
        <w:t xml:space="preserve"> block needle was inserted below the junction of the lateral 1/3 and medial 2/3 of the inguinal ligament</w:t>
      </w:r>
      <w:r w:rsidR="00EA68B3" w:rsidRPr="00B65D71">
        <w:rPr>
          <w:rFonts w:ascii="Book Antiqua" w:hAnsi="Book Antiqua" w:cs="Arial"/>
          <w:sz w:val="24"/>
          <w:szCs w:val="24"/>
        </w:rPr>
        <w:t xml:space="preserve"> as described</w:t>
      </w:r>
      <w:r w:rsidR="00937F28" w:rsidRPr="00B65D71">
        <w:rPr>
          <w:rFonts w:ascii="Book Antiqua" w:hAnsi="Book Antiqua" w:cs="Arial"/>
          <w:sz w:val="24"/>
          <w:szCs w:val="24"/>
        </w:rPr>
        <w:t xml:space="preserve"> </w:t>
      </w:r>
      <w:r w:rsidR="00EA68B3" w:rsidRPr="00B65D71">
        <w:rPr>
          <w:rFonts w:ascii="Book Antiqua" w:hAnsi="Book Antiqua" w:cs="Arial"/>
          <w:sz w:val="24"/>
          <w:szCs w:val="24"/>
        </w:rPr>
        <w:t xml:space="preserve">by </w:t>
      </w:r>
      <w:r w:rsidR="00A7408F">
        <w:rPr>
          <w:rFonts w:ascii="Book Antiqua" w:hAnsi="Book Antiqua" w:cs="Arial" w:hint="eastAsia"/>
          <w:sz w:val="24"/>
          <w:szCs w:val="24"/>
          <w:lang w:eastAsia="zh-CN"/>
        </w:rPr>
        <w:t xml:space="preserve">a </w:t>
      </w:r>
      <w:proofErr w:type="gramStart"/>
      <w:r w:rsidR="00A7408F">
        <w:rPr>
          <w:rFonts w:ascii="Book Antiqua" w:hAnsi="Book Antiqua" w:cs="Arial" w:hint="eastAsia"/>
          <w:sz w:val="24"/>
          <w:szCs w:val="24"/>
          <w:lang w:eastAsia="zh-CN"/>
        </w:rPr>
        <w:t>research</w:t>
      </w:r>
      <w:r w:rsidR="009529CC" w:rsidRPr="009529CC">
        <w:rPr>
          <w:rFonts w:ascii="Book Antiqua" w:hAnsi="Book Antiqua" w:cs="Arial" w:hint="eastAsia"/>
          <w:sz w:val="24"/>
          <w:szCs w:val="24"/>
          <w:vertAlign w:val="superscript"/>
          <w:lang w:eastAsia="zh-CN"/>
        </w:rPr>
        <w:t>[</w:t>
      </w:r>
      <w:proofErr w:type="gramEnd"/>
      <w:r w:rsidR="009529CC" w:rsidRPr="009529CC">
        <w:rPr>
          <w:rFonts w:ascii="Book Antiqua" w:hAnsi="Book Antiqua" w:cs="Arial" w:hint="eastAsia"/>
          <w:sz w:val="24"/>
          <w:szCs w:val="24"/>
          <w:vertAlign w:val="superscript"/>
          <w:lang w:eastAsia="zh-CN"/>
        </w:rPr>
        <w:t>4]</w:t>
      </w:r>
      <w:r w:rsidR="00C23F38" w:rsidRPr="00B65D71">
        <w:rPr>
          <w:rFonts w:ascii="Book Antiqua" w:hAnsi="Book Antiqua" w:cs="Arial"/>
          <w:sz w:val="24"/>
          <w:szCs w:val="24"/>
        </w:rPr>
        <w:t xml:space="preserve">. Using </w:t>
      </w:r>
      <w:r w:rsidR="00A874E5" w:rsidRPr="00B65D71">
        <w:rPr>
          <w:rFonts w:ascii="Book Antiqua" w:hAnsi="Book Antiqua" w:cs="Arial"/>
          <w:sz w:val="24"/>
          <w:szCs w:val="24"/>
        </w:rPr>
        <w:t>an in-plane approach</w:t>
      </w:r>
      <w:r w:rsidR="00D17874" w:rsidRPr="00B65D71">
        <w:rPr>
          <w:rFonts w:ascii="Book Antiqua" w:hAnsi="Book Antiqua" w:cs="Arial"/>
          <w:sz w:val="24"/>
          <w:szCs w:val="24"/>
        </w:rPr>
        <w:t>, 40</w:t>
      </w:r>
      <w:r w:rsidRPr="00B65D71">
        <w:rPr>
          <w:rFonts w:ascii="Book Antiqua" w:hAnsi="Book Antiqua" w:cs="Arial"/>
          <w:sz w:val="24"/>
          <w:szCs w:val="24"/>
        </w:rPr>
        <w:t xml:space="preserve"> mL of 0.2% </w:t>
      </w:r>
      <w:proofErr w:type="spellStart"/>
      <w:r w:rsidRPr="00B65D71">
        <w:rPr>
          <w:rFonts w:ascii="Book Antiqua" w:hAnsi="Book Antiqua" w:cs="Arial"/>
          <w:sz w:val="24"/>
          <w:szCs w:val="24"/>
        </w:rPr>
        <w:t>ropivicaine</w:t>
      </w:r>
      <w:proofErr w:type="spellEnd"/>
      <w:r w:rsidR="00A874E5" w:rsidRPr="00B65D71">
        <w:rPr>
          <w:rFonts w:ascii="Book Antiqua" w:hAnsi="Book Antiqua" w:cs="Arial"/>
          <w:sz w:val="24"/>
          <w:szCs w:val="24"/>
        </w:rPr>
        <w:t xml:space="preserve"> </w:t>
      </w:r>
      <w:r w:rsidR="00D17874" w:rsidRPr="00B65D71">
        <w:rPr>
          <w:rFonts w:ascii="Book Antiqua" w:hAnsi="Book Antiqua" w:cs="Arial"/>
          <w:sz w:val="24"/>
          <w:szCs w:val="24"/>
        </w:rPr>
        <w:t>was injected</w:t>
      </w:r>
      <w:r w:rsidR="00BA4EA3" w:rsidRPr="00B65D71">
        <w:rPr>
          <w:rFonts w:ascii="Book Antiqua" w:hAnsi="Book Antiqua" w:cs="Arial"/>
          <w:sz w:val="24"/>
          <w:szCs w:val="24"/>
        </w:rPr>
        <w:t xml:space="preserve"> </w:t>
      </w:r>
      <w:r w:rsidR="000308B3" w:rsidRPr="00B65D71">
        <w:rPr>
          <w:rFonts w:ascii="Book Antiqua" w:hAnsi="Book Antiqua" w:cs="Arial"/>
          <w:sz w:val="24"/>
          <w:szCs w:val="24"/>
        </w:rPr>
        <w:t xml:space="preserve">beneath the fascia </w:t>
      </w:r>
      <w:proofErr w:type="spellStart"/>
      <w:r w:rsidR="000308B3" w:rsidRPr="00B65D71">
        <w:rPr>
          <w:rFonts w:ascii="Book Antiqua" w:hAnsi="Book Antiqua" w:cs="Arial"/>
          <w:sz w:val="24"/>
          <w:szCs w:val="24"/>
        </w:rPr>
        <w:t>iliaca</w:t>
      </w:r>
      <w:proofErr w:type="spellEnd"/>
      <w:r w:rsidR="000308B3" w:rsidRPr="00B65D71">
        <w:rPr>
          <w:rFonts w:ascii="Book Antiqua" w:hAnsi="Book Antiqua" w:cs="Arial"/>
          <w:sz w:val="24"/>
          <w:szCs w:val="24"/>
        </w:rPr>
        <w:t xml:space="preserve"> a</w:t>
      </w:r>
      <w:r w:rsidR="00412DE4" w:rsidRPr="00B65D71">
        <w:rPr>
          <w:rFonts w:ascii="Book Antiqua" w:hAnsi="Book Antiqua" w:cs="Arial"/>
          <w:sz w:val="24"/>
          <w:szCs w:val="24"/>
        </w:rPr>
        <w:t xml:space="preserve">t the superficial fascial layer as showed in </w:t>
      </w:r>
      <w:r w:rsidR="00412DE4" w:rsidRPr="004D39AB">
        <w:rPr>
          <w:rFonts w:ascii="Book Antiqua" w:hAnsi="Book Antiqua" w:cs="Arial"/>
          <w:caps/>
          <w:sz w:val="24"/>
          <w:szCs w:val="24"/>
        </w:rPr>
        <w:t>f</w:t>
      </w:r>
      <w:r w:rsidR="00412DE4" w:rsidRPr="00B65D71">
        <w:rPr>
          <w:rFonts w:ascii="Book Antiqua" w:hAnsi="Book Antiqua" w:cs="Arial"/>
          <w:sz w:val="24"/>
          <w:szCs w:val="24"/>
        </w:rPr>
        <w:t>igure 1</w:t>
      </w:r>
    </w:p>
    <w:p w14:paraId="2A58B92E" w14:textId="77777777" w:rsidR="00573E02" w:rsidRPr="00B65D71" w:rsidRDefault="00573E02" w:rsidP="00637FCA">
      <w:pPr>
        <w:adjustRightInd w:val="0"/>
        <w:snapToGrid w:val="0"/>
        <w:spacing w:after="0" w:line="360" w:lineRule="auto"/>
        <w:jc w:val="both"/>
        <w:rPr>
          <w:rFonts w:ascii="Book Antiqua" w:hAnsi="Book Antiqua" w:cs="Arial"/>
          <w:sz w:val="24"/>
          <w:szCs w:val="24"/>
          <w:lang w:eastAsia="zh-CN"/>
        </w:rPr>
      </w:pPr>
    </w:p>
    <w:p w14:paraId="3A38BBA2" w14:textId="626231B4" w:rsidR="00EF1DAB" w:rsidRPr="00B65D71" w:rsidRDefault="00266D8A" w:rsidP="00637FCA">
      <w:pPr>
        <w:adjustRightInd w:val="0"/>
        <w:snapToGrid w:val="0"/>
        <w:spacing w:after="0" w:line="360" w:lineRule="auto"/>
        <w:jc w:val="both"/>
        <w:rPr>
          <w:rFonts w:ascii="Book Antiqua" w:hAnsi="Book Antiqua"/>
          <w:b/>
          <w:bCs/>
          <w:i/>
          <w:iCs/>
          <w:sz w:val="24"/>
          <w:szCs w:val="24"/>
        </w:rPr>
      </w:pPr>
      <w:r w:rsidRPr="00B65D71">
        <w:rPr>
          <w:rFonts w:ascii="Book Antiqua" w:hAnsi="Book Antiqua"/>
          <w:b/>
          <w:bCs/>
          <w:i/>
          <w:iCs/>
          <w:sz w:val="24"/>
          <w:szCs w:val="24"/>
        </w:rPr>
        <w:t>Statistical analysis</w:t>
      </w:r>
    </w:p>
    <w:p w14:paraId="7B78A8CB" w14:textId="2A49A258" w:rsidR="00E33C68" w:rsidRPr="00B65D71" w:rsidRDefault="002E4DC3" w:rsidP="00637FCA">
      <w:pPr>
        <w:pStyle w:val="af1"/>
        <w:adjustRightInd w:val="0"/>
        <w:snapToGrid w:val="0"/>
        <w:spacing w:line="360" w:lineRule="auto"/>
        <w:jc w:val="both"/>
        <w:rPr>
          <w:rFonts w:ascii="Book Antiqua" w:eastAsia="宋体" w:hAnsi="Book Antiqua"/>
          <w:sz w:val="24"/>
          <w:szCs w:val="24"/>
          <w:lang w:eastAsia="zh-CN"/>
        </w:rPr>
      </w:pPr>
      <w:r w:rsidRPr="00B65D71">
        <w:rPr>
          <w:rFonts w:ascii="Book Antiqua" w:hAnsi="Book Antiqua"/>
          <w:sz w:val="24"/>
          <w:szCs w:val="24"/>
        </w:rPr>
        <w:t>G</w:t>
      </w:r>
      <w:r w:rsidR="007D3766" w:rsidRPr="00B65D71">
        <w:rPr>
          <w:rFonts w:ascii="Book Antiqua" w:hAnsi="Book Antiqua"/>
          <w:sz w:val="24"/>
          <w:szCs w:val="24"/>
        </w:rPr>
        <w:t xml:space="preserve">roup variable data were analyzed by parametric </w:t>
      </w:r>
      <w:r w:rsidR="0000566E" w:rsidRPr="00B65D71">
        <w:rPr>
          <w:rFonts w:ascii="Book Antiqua" w:hAnsi="Book Antiqua"/>
          <w:i/>
          <w:sz w:val="24"/>
          <w:szCs w:val="24"/>
        </w:rPr>
        <w:t>t</w:t>
      </w:r>
      <w:r w:rsidR="0000566E" w:rsidRPr="00B65D71">
        <w:rPr>
          <w:rFonts w:ascii="Book Antiqua" w:hAnsi="Book Antiqua"/>
          <w:sz w:val="24"/>
          <w:szCs w:val="24"/>
        </w:rPr>
        <w:t>-test</w:t>
      </w:r>
      <w:r w:rsidR="00296664" w:rsidRPr="00B65D71">
        <w:rPr>
          <w:rFonts w:ascii="Book Antiqua" w:eastAsia="宋体" w:hAnsi="Book Antiqua"/>
          <w:sz w:val="24"/>
          <w:szCs w:val="24"/>
          <w:lang w:eastAsia="zh-CN"/>
        </w:rPr>
        <w:t xml:space="preserve">: </w:t>
      </w:r>
      <w:r w:rsidR="00E33C68" w:rsidRPr="00B65D71">
        <w:rPr>
          <w:rFonts w:ascii="Book Antiqua" w:hAnsi="Book Antiqua"/>
          <w:color w:val="000000"/>
          <w:sz w:val="24"/>
          <w:szCs w:val="24"/>
        </w:rPr>
        <w:t xml:space="preserve">Based on our sample of 39 patients, it was concluded that </w:t>
      </w:r>
      <w:r w:rsidR="0000566E" w:rsidRPr="00B65D71">
        <w:rPr>
          <w:rFonts w:ascii="Book Antiqua" w:hAnsi="Book Antiqua"/>
          <w:color w:val="000000"/>
          <w:sz w:val="24"/>
          <w:szCs w:val="24"/>
        </w:rPr>
        <w:t xml:space="preserve">the true probability </w:t>
      </w:r>
      <w:r w:rsidR="00E33C68" w:rsidRPr="00B65D71">
        <w:rPr>
          <w:rFonts w:ascii="Book Antiqua" w:hAnsi="Book Antiqua"/>
          <w:color w:val="000000"/>
          <w:sz w:val="24"/>
          <w:szCs w:val="24"/>
        </w:rPr>
        <w:t>a patient with no block is able to ambulate</w:t>
      </w:r>
      <w:r w:rsidR="002A7229" w:rsidRPr="00B65D71">
        <w:rPr>
          <w:rFonts w:ascii="Book Antiqua" w:hAnsi="Book Antiqua"/>
          <w:color w:val="000000"/>
          <w:sz w:val="24"/>
          <w:szCs w:val="24"/>
        </w:rPr>
        <w:t xml:space="preserve"> (89.5%) is high</w:t>
      </w:r>
      <w:r w:rsidRPr="00B65D71">
        <w:rPr>
          <w:rFonts w:ascii="Book Antiqua" w:hAnsi="Book Antiqua"/>
          <w:color w:val="000000"/>
          <w:sz w:val="24"/>
          <w:szCs w:val="24"/>
        </w:rPr>
        <w:t>er</w:t>
      </w:r>
      <w:r w:rsidR="00E33C68" w:rsidRPr="00B65D71">
        <w:rPr>
          <w:rFonts w:ascii="Book Antiqua" w:hAnsi="Book Antiqua"/>
          <w:color w:val="000000"/>
          <w:sz w:val="24"/>
          <w:szCs w:val="24"/>
        </w:rPr>
        <w:t xml:space="preserve"> than the true probability that a patient who underwent FIB is able to ambulate</w:t>
      </w:r>
      <w:r w:rsidR="002A7229" w:rsidRPr="00B65D71">
        <w:rPr>
          <w:rFonts w:ascii="Book Antiqua" w:hAnsi="Book Antiqua"/>
          <w:color w:val="000000"/>
          <w:sz w:val="24"/>
          <w:szCs w:val="24"/>
        </w:rPr>
        <w:t xml:space="preserve"> (</w:t>
      </w:r>
      <w:r w:rsidRPr="00B65D71">
        <w:rPr>
          <w:rFonts w:ascii="Book Antiqua" w:hAnsi="Book Antiqua"/>
          <w:color w:val="000000"/>
          <w:sz w:val="24"/>
          <w:szCs w:val="24"/>
        </w:rPr>
        <w:t>5%)</w:t>
      </w:r>
      <w:r w:rsidR="00E33C68" w:rsidRPr="00B65D71">
        <w:rPr>
          <w:rFonts w:ascii="Book Antiqua" w:hAnsi="Book Antiqua"/>
          <w:color w:val="000000"/>
          <w:sz w:val="24"/>
          <w:szCs w:val="24"/>
        </w:rPr>
        <w:t>. These results are statistically significant with 95%</w:t>
      </w:r>
      <w:r w:rsidR="007D3766" w:rsidRPr="00B65D71">
        <w:rPr>
          <w:rFonts w:ascii="Book Antiqua" w:hAnsi="Book Antiqua"/>
          <w:color w:val="000000"/>
          <w:sz w:val="24"/>
          <w:szCs w:val="24"/>
        </w:rPr>
        <w:t xml:space="preserve"> confidence</w:t>
      </w:r>
      <w:r w:rsidR="00BF770A" w:rsidRPr="00B65D71">
        <w:rPr>
          <w:rFonts w:ascii="Book Antiqua" w:hAnsi="Book Antiqua"/>
          <w:color w:val="000000"/>
          <w:sz w:val="24"/>
          <w:szCs w:val="24"/>
        </w:rPr>
        <w:t xml:space="preserve"> and the two-tailed </w:t>
      </w:r>
      <w:r w:rsidR="007813A7" w:rsidRPr="00B65D71">
        <w:rPr>
          <w:rFonts w:ascii="Book Antiqua" w:hAnsi="Book Antiqua"/>
          <w:color w:val="000000"/>
          <w:sz w:val="24"/>
          <w:szCs w:val="24"/>
        </w:rPr>
        <w:t>p value is</w:t>
      </w:r>
      <w:r w:rsidR="002A7229" w:rsidRPr="00B65D71">
        <w:rPr>
          <w:rFonts w:ascii="Book Antiqua" w:hAnsi="Book Antiqua"/>
          <w:color w:val="000000"/>
          <w:sz w:val="24"/>
          <w:szCs w:val="24"/>
        </w:rPr>
        <w:t xml:space="preserve"> less than 0.0</w:t>
      </w:r>
      <w:r w:rsidR="0000566E" w:rsidRPr="00B65D71">
        <w:rPr>
          <w:rFonts w:ascii="Book Antiqua" w:hAnsi="Book Antiqua"/>
          <w:color w:val="000000"/>
          <w:sz w:val="24"/>
          <w:szCs w:val="24"/>
        </w:rPr>
        <w:t>00</w:t>
      </w:r>
      <w:r w:rsidR="002A7229" w:rsidRPr="00B65D71">
        <w:rPr>
          <w:rFonts w:ascii="Book Antiqua" w:hAnsi="Book Antiqua"/>
          <w:color w:val="000000"/>
          <w:sz w:val="24"/>
          <w:szCs w:val="24"/>
        </w:rPr>
        <w:t>1</w:t>
      </w:r>
      <w:r w:rsidR="00E33C68" w:rsidRPr="00B65D71">
        <w:rPr>
          <w:rFonts w:ascii="Book Antiqua" w:hAnsi="Book Antiqua"/>
          <w:color w:val="000000"/>
          <w:sz w:val="24"/>
          <w:szCs w:val="24"/>
        </w:rPr>
        <w:t>.</w:t>
      </w:r>
    </w:p>
    <w:p w14:paraId="67535616" w14:textId="77777777" w:rsidR="0000566E" w:rsidRPr="00B65D71" w:rsidRDefault="0000566E" w:rsidP="00637FCA">
      <w:pPr>
        <w:tabs>
          <w:tab w:val="left" w:pos="5833"/>
        </w:tabs>
        <w:adjustRightInd w:val="0"/>
        <w:snapToGrid w:val="0"/>
        <w:spacing w:after="0" w:line="360" w:lineRule="auto"/>
        <w:jc w:val="both"/>
        <w:rPr>
          <w:rFonts w:ascii="Book Antiqua" w:hAnsi="Book Antiqua" w:cs="Arial"/>
          <w:b/>
          <w:sz w:val="24"/>
          <w:szCs w:val="24"/>
          <w:lang w:eastAsia="zh-CN"/>
        </w:rPr>
      </w:pPr>
    </w:p>
    <w:p w14:paraId="6C7A2133" w14:textId="0A94E700" w:rsidR="00B221A4" w:rsidRPr="00B65D71" w:rsidRDefault="00E1439E" w:rsidP="00637FCA">
      <w:pPr>
        <w:tabs>
          <w:tab w:val="left" w:pos="5833"/>
        </w:tabs>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t>RESULTS</w:t>
      </w:r>
    </w:p>
    <w:p w14:paraId="3477D0BC" w14:textId="4DBA56CB" w:rsidR="00E726B2" w:rsidRPr="00B65D71" w:rsidRDefault="00B221A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Perioperative data was collected on 39 patients who underwent T</w:t>
      </w:r>
      <w:r w:rsidR="00550F06" w:rsidRPr="00B65D71">
        <w:rPr>
          <w:rFonts w:ascii="Book Antiqua" w:hAnsi="Book Antiqua" w:cs="Arial"/>
          <w:sz w:val="24"/>
          <w:szCs w:val="24"/>
        </w:rPr>
        <w:t>HA. Demographic data appears in T</w:t>
      </w:r>
      <w:r w:rsidRPr="00B65D71">
        <w:rPr>
          <w:rFonts w:ascii="Book Antiqua" w:hAnsi="Book Antiqua" w:cs="Arial"/>
          <w:sz w:val="24"/>
          <w:szCs w:val="24"/>
        </w:rPr>
        <w:t>able</w:t>
      </w:r>
      <w:r w:rsidR="00550F06" w:rsidRPr="00B65D71">
        <w:rPr>
          <w:rFonts w:ascii="Book Antiqua" w:hAnsi="Book Antiqua" w:cs="Arial"/>
          <w:sz w:val="24"/>
          <w:szCs w:val="24"/>
        </w:rPr>
        <w:t xml:space="preserve"> 1</w:t>
      </w:r>
      <w:r w:rsidRPr="00B65D71">
        <w:rPr>
          <w:rFonts w:ascii="Book Antiqua" w:hAnsi="Book Antiqua" w:cs="Arial"/>
          <w:sz w:val="24"/>
          <w:szCs w:val="24"/>
        </w:rPr>
        <w:t>.</w:t>
      </w:r>
      <w:r w:rsidR="00937F28" w:rsidRPr="00B65D71">
        <w:rPr>
          <w:rFonts w:ascii="Book Antiqua" w:hAnsi="Book Antiqua" w:cs="Arial"/>
          <w:sz w:val="24"/>
          <w:szCs w:val="24"/>
        </w:rPr>
        <w:t xml:space="preserve"> </w:t>
      </w:r>
      <w:r w:rsidRPr="00B65D71">
        <w:rPr>
          <w:rFonts w:ascii="Book Antiqua" w:hAnsi="Book Antiqua" w:cs="Arial"/>
          <w:sz w:val="24"/>
          <w:szCs w:val="24"/>
        </w:rPr>
        <w:t xml:space="preserve">The majority of patients </w:t>
      </w:r>
      <w:r w:rsidR="0094125A" w:rsidRPr="00B65D71">
        <w:rPr>
          <w:rFonts w:ascii="Book Antiqua" w:hAnsi="Book Antiqua" w:cs="Arial"/>
          <w:sz w:val="24"/>
          <w:szCs w:val="24"/>
        </w:rPr>
        <w:t xml:space="preserve">received </w:t>
      </w:r>
      <w:r w:rsidRPr="00B65D71">
        <w:rPr>
          <w:rFonts w:ascii="Book Antiqua" w:hAnsi="Book Antiqua" w:cs="Arial"/>
          <w:sz w:val="24"/>
          <w:szCs w:val="24"/>
        </w:rPr>
        <w:t>a single shot spinal as the primary anesthetic for the</w:t>
      </w:r>
      <w:r w:rsidR="00A874E5" w:rsidRPr="00B65D71">
        <w:rPr>
          <w:rFonts w:ascii="Book Antiqua" w:hAnsi="Book Antiqua" w:cs="Arial"/>
          <w:sz w:val="24"/>
          <w:szCs w:val="24"/>
        </w:rPr>
        <w:t>ir</w:t>
      </w:r>
      <w:r w:rsidRPr="00B65D71">
        <w:rPr>
          <w:rFonts w:ascii="Book Antiqua" w:hAnsi="Book Antiqua" w:cs="Arial"/>
          <w:sz w:val="24"/>
          <w:szCs w:val="24"/>
        </w:rPr>
        <w:t xml:space="preserve"> </w:t>
      </w:r>
      <w:r w:rsidR="00550F06" w:rsidRPr="00B65D71">
        <w:rPr>
          <w:rFonts w:ascii="Book Antiqua" w:hAnsi="Book Antiqua" w:cs="Arial"/>
          <w:sz w:val="24"/>
          <w:szCs w:val="24"/>
        </w:rPr>
        <w:t>THA</w:t>
      </w:r>
      <w:r w:rsidRPr="00B65D71">
        <w:rPr>
          <w:rFonts w:ascii="Book Antiqua" w:hAnsi="Book Antiqua" w:cs="Arial"/>
          <w:sz w:val="24"/>
          <w:szCs w:val="24"/>
        </w:rPr>
        <w:t>, with either isobaric bupivacaine (10-15</w:t>
      </w:r>
      <w:r w:rsidR="002A7905">
        <w:rPr>
          <w:rFonts w:ascii="Book Antiqua" w:hAnsi="Book Antiqua" w:cs="Arial" w:hint="eastAsia"/>
          <w:sz w:val="24"/>
          <w:szCs w:val="24"/>
          <w:lang w:eastAsia="zh-CN"/>
        </w:rPr>
        <w:t xml:space="preserve"> </w:t>
      </w:r>
      <w:r w:rsidRPr="00B65D71">
        <w:rPr>
          <w:rFonts w:ascii="Book Antiqua" w:hAnsi="Book Antiqua" w:cs="Arial"/>
          <w:sz w:val="24"/>
          <w:szCs w:val="24"/>
        </w:rPr>
        <w:t>mg) or hyperbaric bupivacaine (12-15</w:t>
      </w:r>
      <w:r w:rsidR="007E589C" w:rsidRPr="00B65D71">
        <w:rPr>
          <w:rFonts w:ascii="Book Antiqua" w:hAnsi="Book Antiqua" w:cs="Arial"/>
          <w:sz w:val="24"/>
          <w:szCs w:val="24"/>
          <w:lang w:eastAsia="zh-CN"/>
        </w:rPr>
        <w:t xml:space="preserve"> </w:t>
      </w:r>
      <w:r w:rsidRPr="00B65D71">
        <w:rPr>
          <w:rFonts w:ascii="Book Antiqua" w:hAnsi="Book Antiqua" w:cs="Arial"/>
          <w:sz w:val="24"/>
          <w:szCs w:val="24"/>
        </w:rPr>
        <w:t>mg).</w:t>
      </w:r>
      <w:r w:rsidR="00937F28" w:rsidRPr="00B65D71">
        <w:rPr>
          <w:rFonts w:ascii="Book Antiqua" w:hAnsi="Book Antiqua" w:cs="Arial"/>
          <w:sz w:val="24"/>
          <w:szCs w:val="24"/>
        </w:rPr>
        <w:t xml:space="preserve"> </w:t>
      </w:r>
      <w:r w:rsidRPr="00B65D71">
        <w:rPr>
          <w:rFonts w:ascii="Book Antiqua" w:hAnsi="Book Antiqua" w:cs="Arial"/>
          <w:sz w:val="24"/>
          <w:szCs w:val="24"/>
        </w:rPr>
        <w:t>Twenty patients had FI</w:t>
      </w:r>
      <w:r w:rsidR="00550F06" w:rsidRPr="00B65D71">
        <w:rPr>
          <w:rFonts w:ascii="Book Antiqua" w:hAnsi="Book Antiqua" w:cs="Arial"/>
          <w:sz w:val="24"/>
          <w:szCs w:val="24"/>
        </w:rPr>
        <w:t>C</w:t>
      </w:r>
      <w:r w:rsidRPr="00B65D71">
        <w:rPr>
          <w:rFonts w:ascii="Book Antiqua" w:hAnsi="Book Antiqua" w:cs="Arial"/>
          <w:sz w:val="24"/>
          <w:szCs w:val="24"/>
        </w:rPr>
        <w:t xml:space="preserve">Bs placed at the conclusion of the procedure, while 19 did not receive a block. Of the 20 patients with FIB, only 1 patient was able to ambulate. Eighteen patients did not ambulate secondary to decreased muscle strength and sensation, while 1 patient </w:t>
      </w:r>
      <w:r w:rsidR="0094125A" w:rsidRPr="00B65D71">
        <w:rPr>
          <w:rFonts w:ascii="Book Antiqua" w:hAnsi="Book Antiqua" w:cs="Arial"/>
          <w:sz w:val="24"/>
          <w:szCs w:val="24"/>
        </w:rPr>
        <w:t xml:space="preserve">was unable to walk </w:t>
      </w:r>
      <w:r w:rsidRPr="00B65D71">
        <w:rPr>
          <w:rFonts w:ascii="Book Antiqua" w:hAnsi="Book Antiqua" w:cs="Arial"/>
          <w:sz w:val="24"/>
          <w:szCs w:val="24"/>
        </w:rPr>
        <w:t xml:space="preserve">due to severe nausea. Of the 19 patients without FIB blocks, 17 were able to ambulate. Two patients were not able to ambulate secondary to lethargy, but both were able to stand up with minimal assistance. </w:t>
      </w:r>
    </w:p>
    <w:p w14:paraId="73C35CD3" w14:textId="77777777" w:rsidR="0006609A" w:rsidRPr="00B65D71" w:rsidRDefault="0006609A" w:rsidP="00637FCA">
      <w:pPr>
        <w:adjustRightInd w:val="0"/>
        <w:snapToGrid w:val="0"/>
        <w:spacing w:after="0" w:line="360" w:lineRule="auto"/>
        <w:jc w:val="both"/>
        <w:rPr>
          <w:rFonts w:ascii="Book Antiqua" w:hAnsi="Book Antiqua" w:cs="Arial"/>
          <w:sz w:val="24"/>
          <w:szCs w:val="24"/>
        </w:rPr>
      </w:pPr>
    </w:p>
    <w:p w14:paraId="28CCF3B4" w14:textId="74720944" w:rsidR="00B221A4" w:rsidRPr="00B65D71" w:rsidRDefault="00E1439E" w:rsidP="00637FCA">
      <w:pPr>
        <w:adjustRightInd w:val="0"/>
        <w:snapToGrid w:val="0"/>
        <w:spacing w:after="0" w:line="360" w:lineRule="auto"/>
        <w:jc w:val="both"/>
        <w:rPr>
          <w:rFonts w:ascii="Book Antiqua" w:hAnsi="Book Antiqua" w:cs="Arial"/>
          <w:b/>
          <w:sz w:val="24"/>
          <w:szCs w:val="24"/>
        </w:rPr>
      </w:pPr>
      <w:r w:rsidRPr="00B65D71">
        <w:rPr>
          <w:rFonts w:ascii="Book Antiqua" w:hAnsi="Book Antiqua" w:cs="Arial"/>
          <w:b/>
          <w:sz w:val="24"/>
          <w:szCs w:val="24"/>
        </w:rPr>
        <w:t>DISCUSSION</w:t>
      </w:r>
    </w:p>
    <w:p w14:paraId="59AE0D57" w14:textId="77AE5B4A" w:rsidR="00B221A4" w:rsidRPr="00B65D71" w:rsidRDefault="00B221A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 xml:space="preserve">Although previous publications have </w:t>
      </w:r>
      <w:r w:rsidR="0094125A" w:rsidRPr="00B65D71">
        <w:rPr>
          <w:rFonts w:ascii="Book Antiqua" w:hAnsi="Book Antiqua" w:cs="Arial"/>
          <w:sz w:val="24"/>
          <w:szCs w:val="24"/>
        </w:rPr>
        <w:t xml:space="preserve">promoted </w:t>
      </w:r>
      <w:r w:rsidRPr="00B65D71">
        <w:rPr>
          <w:rFonts w:ascii="Book Antiqua" w:hAnsi="Book Antiqua" w:cs="Arial"/>
          <w:sz w:val="24"/>
          <w:szCs w:val="24"/>
        </w:rPr>
        <w:t>the</w:t>
      </w:r>
      <w:r w:rsidR="0094125A" w:rsidRPr="00B65D71">
        <w:rPr>
          <w:rFonts w:ascii="Book Antiqua" w:hAnsi="Book Antiqua" w:cs="Arial"/>
          <w:sz w:val="24"/>
          <w:szCs w:val="24"/>
        </w:rPr>
        <w:t xml:space="preserve"> use of</w:t>
      </w:r>
      <w:r w:rsidRPr="00B65D71">
        <w:rPr>
          <w:rFonts w:ascii="Book Antiqua" w:hAnsi="Book Antiqua" w:cs="Arial"/>
          <w:sz w:val="24"/>
          <w:szCs w:val="24"/>
        </w:rPr>
        <w:t xml:space="preserve"> FIB </w:t>
      </w:r>
      <w:r w:rsidR="0094125A" w:rsidRPr="00B65D71">
        <w:rPr>
          <w:rFonts w:ascii="Book Antiqua" w:hAnsi="Book Antiqua" w:cs="Arial"/>
          <w:sz w:val="24"/>
          <w:szCs w:val="24"/>
        </w:rPr>
        <w:t>to provide</w:t>
      </w:r>
      <w:r w:rsidRPr="00B65D71">
        <w:rPr>
          <w:rFonts w:ascii="Book Antiqua" w:hAnsi="Book Antiqua" w:cs="Arial"/>
          <w:sz w:val="24"/>
          <w:szCs w:val="24"/>
        </w:rPr>
        <w:t xml:space="preserve"> excellent </w:t>
      </w:r>
      <w:r w:rsidR="0094125A" w:rsidRPr="00B65D71">
        <w:rPr>
          <w:rFonts w:ascii="Book Antiqua" w:hAnsi="Book Antiqua" w:cs="Arial"/>
          <w:sz w:val="24"/>
          <w:szCs w:val="24"/>
        </w:rPr>
        <w:t xml:space="preserve">analgesia </w:t>
      </w:r>
      <w:r w:rsidRPr="00B65D71">
        <w:rPr>
          <w:rFonts w:ascii="Book Antiqua" w:hAnsi="Book Antiqua" w:cs="Arial"/>
          <w:sz w:val="24"/>
          <w:szCs w:val="24"/>
        </w:rPr>
        <w:t>following THA</w:t>
      </w:r>
      <w:r w:rsidR="00EA68B3" w:rsidRPr="00B65D71">
        <w:rPr>
          <w:rFonts w:ascii="Book Antiqua" w:hAnsi="Book Antiqua" w:cs="Arial"/>
          <w:sz w:val="24"/>
          <w:szCs w:val="24"/>
        </w:rPr>
        <w:t xml:space="preserve"> as explained by </w:t>
      </w:r>
      <w:proofErr w:type="spellStart"/>
      <w:r w:rsidR="00EA68B3" w:rsidRPr="00B65D71">
        <w:rPr>
          <w:rFonts w:ascii="Book Antiqua" w:hAnsi="Book Antiqua" w:cs="Arial"/>
          <w:sz w:val="24"/>
          <w:szCs w:val="24"/>
        </w:rPr>
        <w:t>Mudumbai</w:t>
      </w:r>
      <w:proofErr w:type="spellEnd"/>
      <w:r w:rsidR="00EA68B3" w:rsidRPr="00B65D71">
        <w:rPr>
          <w:rFonts w:ascii="Book Antiqua" w:hAnsi="Book Antiqua" w:cs="Arial"/>
          <w:sz w:val="24"/>
          <w:szCs w:val="24"/>
        </w:rPr>
        <w:t xml:space="preserve"> </w:t>
      </w:r>
      <w:r w:rsidR="002A7905" w:rsidRPr="002A7905">
        <w:rPr>
          <w:rFonts w:ascii="Book Antiqua" w:hAnsi="Book Antiqua" w:cs="Arial" w:hint="eastAsia"/>
          <w:i/>
          <w:sz w:val="24"/>
          <w:szCs w:val="24"/>
          <w:lang w:eastAsia="zh-CN"/>
        </w:rPr>
        <w:t xml:space="preserve">et </w:t>
      </w:r>
      <w:proofErr w:type="gramStart"/>
      <w:r w:rsidR="002A7905" w:rsidRPr="002A7905">
        <w:rPr>
          <w:rFonts w:ascii="Book Antiqua" w:hAnsi="Book Antiqua" w:cs="Arial" w:hint="eastAsia"/>
          <w:i/>
          <w:sz w:val="24"/>
          <w:szCs w:val="24"/>
          <w:lang w:eastAsia="zh-CN"/>
        </w:rPr>
        <w:t>al</w:t>
      </w:r>
      <w:r w:rsidR="002A7905" w:rsidRPr="002A7905">
        <w:rPr>
          <w:rFonts w:ascii="Book Antiqua" w:hAnsi="Book Antiqua" w:cs="Arial" w:hint="eastAsia"/>
          <w:sz w:val="24"/>
          <w:szCs w:val="24"/>
          <w:vertAlign w:val="superscript"/>
          <w:lang w:eastAsia="zh-CN"/>
        </w:rPr>
        <w:t>[</w:t>
      </w:r>
      <w:proofErr w:type="gramEnd"/>
      <w:r w:rsidR="002A7905" w:rsidRPr="002A7905">
        <w:rPr>
          <w:rFonts w:ascii="Book Antiqua" w:hAnsi="Book Antiqua" w:cs="Arial" w:hint="eastAsia"/>
          <w:sz w:val="24"/>
          <w:szCs w:val="24"/>
          <w:vertAlign w:val="superscript"/>
          <w:lang w:eastAsia="zh-CN"/>
        </w:rPr>
        <w:t>5]</w:t>
      </w:r>
      <w:r w:rsidRPr="00B65D71">
        <w:rPr>
          <w:rFonts w:ascii="Book Antiqua" w:hAnsi="Book Antiqua" w:cs="Arial"/>
          <w:sz w:val="24"/>
          <w:szCs w:val="24"/>
        </w:rPr>
        <w:t xml:space="preserve">, we </w:t>
      </w:r>
      <w:r w:rsidR="00914EAF" w:rsidRPr="00B65D71">
        <w:rPr>
          <w:rFonts w:ascii="Book Antiqua" w:hAnsi="Book Antiqua" w:cs="Arial"/>
          <w:sz w:val="24"/>
          <w:szCs w:val="24"/>
        </w:rPr>
        <w:t xml:space="preserve">observed </w:t>
      </w:r>
      <w:r w:rsidRPr="00B65D71">
        <w:rPr>
          <w:rFonts w:ascii="Book Antiqua" w:hAnsi="Book Antiqua" w:cs="Arial"/>
          <w:sz w:val="24"/>
          <w:szCs w:val="24"/>
        </w:rPr>
        <w:t xml:space="preserve">that they </w:t>
      </w:r>
      <w:r w:rsidR="00914EAF" w:rsidRPr="00B65D71">
        <w:rPr>
          <w:rFonts w:ascii="Book Antiqua" w:hAnsi="Book Antiqua" w:cs="Arial"/>
          <w:sz w:val="24"/>
          <w:szCs w:val="24"/>
        </w:rPr>
        <w:t xml:space="preserve">were associated with </w:t>
      </w:r>
      <w:r w:rsidRPr="00B65D71">
        <w:rPr>
          <w:rFonts w:ascii="Book Antiqua" w:hAnsi="Book Antiqua" w:cs="Arial"/>
          <w:sz w:val="24"/>
          <w:szCs w:val="24"/>
        </w:rPr>
        <w:t>delayed ambulation in the immediate postop</w:t>
      </w:r>
      <w:r w:rsidR="00A874E5" w:rsidRPr="00B65D71">
        <w:rPr>
          <w:rFonts w:ascii="Book Antiqua" w:hAnsi="Book Antiqua" w:cs="Arial"/>
          <w:sz w:val="24"/>
          <w:szCs w:val="24"/>
        </w:rPr>
        <w:t>erative</w:t>
      </w:r>
      <w:r w:rsidRPr="00B65D71">
        <w:rPr>
          <w:rFonts w:ascii="Book Antiqua" w:hAnsi="Book Antiqua" w:cs="Arial"/>
          <w:sz w:val="24"/>
          <w:szCs w:val="24"/>
        </w:rPr>
        <w:t xml:space="preserve"> period. While the FIB blocks the lateral femoral cutaneous nerve</w:t>
      </w:r>
      <w:r w:rsidR="008C7BCF" w:rsidRPr="00B65D71">
        <w:rPr>
          <w:rFonts w:ascii="Book Antiqua" w:hAnsi="Book Antiqua" w:cs="Arial"/>
          <w:sz w:val="24"/>
          <w:szCs w:val="24"/>
        </w:rPr>
        <w:t xml:space="preserve"> which is a sensory nerve</w:t>
      </w:r>
      <w:r w:rsidRPr="00B65D71">
        <w:rPr>
          <w:rFonts w:ascii="Book Antiqua" w:hAnsi="Book Antiqua" w:cs="Arial"/>
          <w:sz w:val="24"/>
          <w:szCs w:val="24"/>
        </w:rPr>
        <w:t xml:space="preserve">, local anesthetic spread medially may result in direct block of the femoral nerve, causing quadriceps weakness and an inability to ambulate. Alternatively, there may be some retrograde spread of the local anesthetic into the lumbar plexus, which causes both weakness of quadriceps in addition to hip adductor weakness from obturator nerve involvement. </w:t>
      </w:r>
    </w:p>
    <w:p w14:paraId="0542B15A" w14:textId="77777777" w:rsidR="00B221A4" w:rsidRPr="00B65D71" w:rsidRDefault="00B221A4" w:rsidP="00637FCA">
      <w:pPr>
        <w:adjustRightInd w:val="0"/>
        <w:snapToGrid w:val="0"/>
        <w:spacing w:after="0" w:line="360" w:lineRule="auto"/>
        <w:ind w:firstLineChars="200" w:firstLine="480"/>
        <w:jc w:val="both"/>
        <w:rPr>
          <w:rFonts w:ascii="Book Antiqua" w:hAnsi="Book Antiqua" w:cs="Arial"/>
          <w:sz w:val="24"/>
          <w:szCs w:val="24"/>
        </w:rPr>
      </w:pPr>
      <w:r w:rsidRPr="00B65D71">
        <w:rPr>
          <w:rFonts w:ascii="Book Antiqua" w:hAnsi="Book Antiqua" w:cs="Arial"/>
          <w:sz w:val="24"/>
          <w:szCs w:val="24"/>
        </w:rPr>
        <w:lastRenderedPageBreak/>
        <w:t xml:space="preserve">The concentration of local anesthetic used in FIB (0.2% </w:t>
      </w:r>
      <w:proofErr w:type="spellStart"/>
      <w:r w:rsidRPr="00B65D71">
        <w:rPr>
          <w:rFonts w:ascii="Book Antiqua" w:hAnsi="Book Antiqua" w:cs="Arial"/>
          <w:sz w:val="24"/>
          <w:szCs w:val="24"/>
        </w:rPr>
        <w:t>ropivicaine</w:t>
      </w:r>
      <w:proofErr w:type="spellEnd"/>
      <w:r w:rsidRPr="00B65D71">
        <w:rPr>
          <w:rFonts w:ascii="Book Antiqua" w:hAnsi="Book Antiqua" w:cs="Arial"/>
          <w:sz w:val="24"/>
          <w:szCs w:val="24"/>
        </w:rPr>
        <w:t xml:space="preserve">) should not be enough to cause significant femoral motor blockade; however, the volume of 40cc may be a contributing factor. </w:t>
      </w:r>
    </w:p>
    <w:p w14:paraId="6A9A8F00" w14:textId="77777777" w:rsidR="006B1DC3" w:rsidRPr="00B65D71" w:rsidRDefault="00B221A4"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Isobaric bupivacaine may be another contribution to prolonged muscle weakness and the prevention of immediate ambulation in the PACU. Our data indicate that this is not the case, since the</w:t>
      </w:r>
      <w:r w:rsidR="00914EAF" w:rsidRPr="00B65D71">
        <w:rPr>
          <w:rFonts w:ascii="Book Antiqua" w:hAnsi="Book Antiqua" w:cs="Arial"/>
          <w:sz w:val="24"/>
          <w:szCs w:val="24"/>
        </w:rPr>
        <w:t xml:space="preserve"> </w:t>
      </w:r>
      <w:r w:rsidR="008C7BCF" w:rsidRPr="00B65D71">
        <w:rPr>
          <w:rFonts w:ascii="Book Antiqua" w:hAnsi="Book Antiqua" w:cs="Arial"/>
          <w:sz w:val="24"/>
          <w:szCs w:val="24"/>
        </w:rPr>
        <w:t xml:space="preserve">ambulating and </w:t>
      </w:r>
      <w:r w:rsidR="00914EAF" w:rsidRPr="00B65D71">
        <w:rPr>
          <w:rFonts w:ascii="Book Antiqua" w:hAnsi="Book Antiqua" w:cs="Arial"/>
          <w:sz w:val="24"/>
          <w:szCs w:val="24"/>
        </w:rPr>
        <w:t>no</w:t>
      </w:r>
      <w:r w:rsidR="008C7BCF" w:rsidRPr="00B65D71">
        <w:rPr>
          <w:rFonts w:ascii="Book Antiqua" w:hAnsi="Book Antiqua" w:cs="Arial"/>
          <w:sz w:val="24"/>
          <w:szCs w:val="24"/>
        </w:rPr>
        <w:t>n-</w:t>
      </w:r>
      <w:r w:rsidRPr="00B65D71">
        <w:rPr>
          <w:rFonts w:ascii="Book Antiqua" w:hAnsi="Book Antiqua" w:cs="Arial"/>
          <w:sz w:val="24"/>
          <w:szCs w:val="24"/>
        </w:rPr>
        <w:t xml:space="preserve"> ambulating group</w:t>
      </w:r>
      <w:r w:rsidR="005F2A29" w:rsidRPr="00B65D71">
        <w:rPr>
          <w:rFonts w:ascii="Book Antiqua" w:hAnsi="Book Antiqua" w:cs="Arial"/>
          <w:sz w:val="24"/>
          <w:szCs w:val="24"/>
        </w:rPr>
        <w:t>s</w:t>
      </w:r>
      <w:r w:rsidRPr="00B65D71">
        <w:rPr>
          <w:rFonts w:ascii="Book Antiqua" w:hAnsi="Book Antiqua" w:cs="Arial"/>
          <w:sz w:val="24"/>
          <w:szCs w:val="24"/>
        </w:rPr>
        <w:t xml:space="preserve"> had similar spinal doses</w:t>
      </w:r>
      <w:r w:rsidR="00914EAF" w:rsidRPr="00B65D71">
        <w:rPr>
          <w:rFonts w:ascii="Book Antiqua" w:hAnsi="Book Antiqua" w:cs="Arial"/>
          <w:sz w:val="24"/>
          <w:szCs w:val="24"/>
        </w:rPr>
        <w:t>.</w:t>
      </w:r>
    </w:p>
    <w:p w14:paraId="466CF3E0" w14:textId="24632354" w:rsidR="000C0AAA" w:rsidRPr="00B65D71" w:rsidRDefault="00A95096" w:rsidP="00637FCA">
      <w:pPr>
        <w:adjustRightInd w:val="0"/>
        <w:snapToGrid w:val="0"/>
        <w:spacing w:after="0" w:line="360" w:lineRule="auto"/>
        <w:jc w:val="both"/>
        <w:rPr>
          <w:rFonts w:ascii="Book Antiqua" w:hAnsi="Book Antiqua" w:cs="Arial"/>
          <w:sz w:val="24"/>
          <w:szCs w:val="24"/>
        </w:rPr>
      </w:pPr>
      <w:r w:rsidRPr="00B65D71">
        <w:rPr>
          <w:rFonts w:ascii="Book Antiqua" w:hAnsi="Book Antiqua" w:cs="Arial"/>
          <w:sz w:val="24"/>
          <w:szCs w:val="24"/>
        </w:rPr>
        <w:t>While FI</w:t>
      </w:r>
      <w:r w:rsidR="000C0AAA" w:rsidRPr="00B65D71">
        <w:rPr>
          <w:rFonts w:ascii="Book Antiqua" w:hAnsi="Book Antiqua" w:cs="Arial"/>
          <w:sz w:val="24"/>
          <w:szCs w:val="24"/>
        </w:rPr>
        <w:t xml:space="preserve">B appears to delay ambulation, we also sought to determine if pain scores were improved in the block group. However, due to the retrospective nature of the study and lack of guidelines for </w:t>
      </w:r>
      <w:r w:rsidR="006B1DC3" w:rsidRPr="00B65D71">
        <w:rPr>
          <w:rFonts w:ascii="Book Antiqua" w:hAnsi="Book Antiqua" w:cs="Arial"/>
          <w:sz w:val="24"/>
          <w:szCs w:val="24"/>
        </w:rPr>
        <w:t>documentation of pain scores, medications administered, and PACU length of stay;</w:t>
      </w:r>
      <w:r w:rsidR="000C0AAA" w:rsidRPr="00B65D71">
        <w:rPr>
          <w:rFonts w:ascii="Book Antiqua" w:hAnsi="Book Antiqua" w:cs="Arial"/>
          <w:sz w:val="24"/>
          <w:szCs w:val="24"/>
        </w:rPr>
        <w:t xml:space="preserve"> it was difficult to find consistent </w:t>
      </w:r>
      <w:r w:rsidR="006B1DC3" w:rsidRPr="00B65D71">
        <w:rPr>
          <w:rFonts w:ascii="Book Antiqua" w:hAnsi="Book Antiqua" w:cs="Arial"/>
          <w:sz w:val="24"/>
          <w:szCs w:val="24"/>
        </w:rPr>
        <w:t>and reliable information. Further studies need to be done to address this issue in a standardized fashion.</w:t>
      </w:r>
      <w:r w:rsidR="00937F28" w:rsidRPr="00B65D71">
        <w:rPr>
          <w:rFonts w:ascii="Book Antiqua" w:hAnsi="Book Antiqua" w:cs="Arial"/>
          <w:sz w:val="24"/>
          <w:szCs w:val="24"/>
        </w:rPr>
        <w:t xml:space="preserve"> </w:t>
      </w:r>
    </w:p>
    <w:p w14:paraId="42475341" w14:textId="199210A6" w:rsidR="00EC7803" w:rsidRPr="00B65D71" w:rsidRDefault="00B221A4" w:rsidP="00637FCA">
      <w:pPr>
        <w:adjustRightInd w:val="0"/>
        <w:snapToGrid w:val="0"/>
        <w:spacing w:after="0" w:line="360" w:lineRule="auto"/>
        <w:ind w:firstLineChars="200" w:firstLine="480"/>
        <w:jc w:val="both"/>
        <w:rPr>
          <w:rFonts w:ascii="Book Antiqua" w:hAnsi="Book Antiqua" w:cs="Arial"/>
          <w:sz w:val="24"/>
          <w:szCs w:val="24"/>
        </w:rPr>
      </w:pPr>
      <w:r w:rsidRPr="0086179C">
        <w:rPr>
          <w:rFonts w:ascii="Book Antiqua" w:hAnsi="Book Antiqua" w:cs="Arial"/>
          <w:sz w:val="24"/>
          <w:szCs w:val="24"/>
        </w:rPr>
        <w:t>With THA becoming a</w:t>
      </w:r>
      <w:r w:rsidR="008C7BCF" w:rsidRPr="0086179C">
        <w:rPr>
          <w:rFonts w:ascii="Book Antiqua" w:hAnsi="Book Antiqua" w:cs="Arial"/>
          <w:sz w:val="24"/>
          <w:szCs w:val="24"/>
        </w:rPr>
        <w:t xml:space="preserve"> shorter sta</w:t>
      </w:r>
      <w:r w:rsidR="005F2A29" w:rsidRPr="0086179C">
        <w:rPr>
          <w:rFonts w:ascii="Book Antiqua" w:hAnsi="Book Antiqua" w:cs="Arial"/>
          <w:sz w:val="24"/>
          <w:szCs w:val="24"/>
        </w:rPr>
        <w:t>y</w:t>
      </w:r>
      <w:r w:rsidR="006B1DC3" w:rsidRPr="0086179C">
        <w:rPr>
          <w:rFonts w:ascii="Book Antiqua" w:hAnsi="Book Antiqua" w:cs="Arial"/>
          <w:sz w:val="24"/>
          <w:szCs w:val="24"/>
        </w:rPr>
        <w:t>,</w:t>
      </w:r>
      <w:r w:rsidR="008C7BCF" w:rsidRPr="0086179C">
        <w:rPr>
          <w:rFonts w:ascii="Book Antiqua" w:hAnsi="Book Antiqua" w:cs="Arial"/>
          <w:sz w:val="24"/>
          <w:szCs w:val="24"/>
        </w:rPr>
        <w:t xml:space="preserve"> and in some cases an</w:t>
      </w:r>
      <w:r w:rsidR="005F2A29" w:rsidRPr="0086179C">
        <w:rPr>
          <w:rFonts w:ascii="Book Antiqua" w:hAnsi="Book Antiqua" w:cs="Arial"/>
          <w:sz w:val="24"/>
          <w:szCs w:val="24"/>
        </w:rPr>
        <w:t xml:space="preserve"> </w:t>
      </w:r>
      <w:r w:rsidRPr="0086179C">
        <w:rPr>
          <w:rFonts w:ascii="Book Antiqua" w:hAnsi="Book Antiqua" w:cs="Arial"/>
          <w:sz w:val="24"/>
          <w:szCs w:val="24"/>
        </w:rPr>
        <w:t>ambulatory procedure, it is important to develop ERAS protocol</w:t>
      </w:r>
      <w:r w:rsidR="00914EAF" w:rsidRPr="0086179C">
        <w:rPr>
          <w:rFonts w:ascii="Book Antiqua" w:hAnsi="Book Antiqua" w:cs="Arial"/>
          <w:sz w:val="24"/>
          <w:szCs w:val="24"/>
        </w:rPr>
        <w:t>s</w:t>
      </w:r>
      <w:r w:rsidRPr="0086179C">
        <w:rPr>
          <w:rFonts w:ascii="Book Antiqua" w:hAnsi="Book Antiqua" w:cs="Arial"/>
          <w:sz w:val="24"/>
          <w:szCs w:val="24"/>
        </w:rPr>
        <w:t xml:space="preserve">, which will provide excellent pain control, while still allowing prompt post-operative ambulation. </w:t>
      </w:r>
      <w:r w:rsidR="008C7BCF" w:rsidRPr="0086179C">
        <w:rPr>
          <w:rFonts w:ascii="Book Antiqua" w:hAnsi="Book Antiqua" w:cs="Arial"/>
          <w:sz w:val="24"/>
          <w:szCs w:val="24"/>
        </w:rPr>
        <w:t xml:space="preserve">Though </w:t>
      </w:r>
      <w:r w:rsidRPr="0086179C">
        <w:rPr>
          <w:rFonts w:ascii="Book Antiqua" w:hAnsi="Book Antiqua" w:cs="Arial"/>
          <w:sz w:val="24"/>
          <w:szCs w:val="24"/>
        </w:rPr>
        <w:t xml:space="preserve">FIB may </w:t>
      </w:r>
      <w:r w:rsidR="00914EAF" w:rsidRPr="0086179C">
        <w:rPr>
          <w:rFonts w:ascii="Book Antiqua" w:hAnsi="Book Antiqua" w:cs="Arial"/>
          <w:sz w:val="24"/>
          <w:szCs w:val="24"/>
        </w:rPr>
        <w:t>provide</w:t>
      </w:r>
      <w:r w:rsidRPr="0086179C">
        <w:rPr>
          <w:rFonts w:ascii="Book Antiqua" w:hAnsi="Book Antiqua" w:cs="Arial"/>
          <w:sz w:val="24"/>
          <w:szCs w:val="24"/>
        </w:rPr>
        <w:t xml:space="preserve"> post-operative analgesia, it appears to be </w:t>
      </w:r>
      <w:r w:rsidR="008C7BCF" w:rsidRPr="0086179C">
        <w:rPr>
          <w:rFonts w:ascii="Book Antiqua" w:hAnsi="Book Antiqua" w:cs="Arial"/>
          <w:sz w:val="24"/>
          <w:szCs w:val="24"/>
        </w:rPr>
        <w:t xml:space="preserve">preventing </w:t>
      </w:r>
      <w:r w:rsidRPr="0086179C">
        <w:rPr>
          <w:rFonts w:ascii="Book Antiqua" w:hAnsi="Book Antiqua" w:cs="Arial"/>
          <w:sz w:val="24"/>
          <w:szCs w:val="24"/>
        </w:rPr>
        <w:t>ambulation and should not be included in an ambulatory THA pathway</w:t>
      </w:r>
      <w:r w:rsidR="000C52E6" w:rsidRPr="0086179C">
        <w:rPr>
          <w:rFonts w:ascii="Book Antiqua" w:hAnsi="Book Antiqua" w:cs="Arial"/>
          <w:sz w:val="24"/>
          <w:szCs w:val="24"/>
        </w:rPr>
        <w:t xml:space="preserve"> until further studies examine </w:t>
      </w:r>
      <w:r w:rsidR="008C7BCF" w:rsidRPr="0086179C">
        <w:rPr>
          <w:rFonts w:ascii="Book Antiqua" w:hAnsi="Book Antiqua" w:cs="Arial"/>
          <w:sz w:val="24"/>
          <w:szCs w:val="24"/>
        </w:rPr>
        <w:t xml:space="preserve">this </w:t>
      </w:r>
      <w:r w:rsidR="000C52E6" w:rsidRPr="0086179C">
        <w:rPr>
          <w:rFonts w:ascii="Book Antiqua" w:hAnsi="Book Antiqua" w:cs="Arial"/>
          <w:sz w:val="24"/>
          <w:szCs w:val="24"/>
        </w:rPr>
        <w:t>relationship</w:t>
      </w:r>
      <w:r w:rsidR="00550F06" w:rsidRPr="0086179C">
        <w:rPr>
          <w:rFonts w:ascii="Book Antiqua" w:hAnsi="Book Antiqua" w:cs="Arial"/>
          <w:sz w:val="24"/>
          <w:szCs w:val="24"/>
        </w:rPr>
        <w:t>.</w:t>
      </w:r>
    </w:p>
    <w:p w14:paraId="13957265" w14:textId="77777777" w:rsidR="00DC07D7" w:rsidRPr="00B65D71" w:rsidRDefault="00DC07D7" w:rsidP="00637FCA">
      <w:pPr>
        <w:adjustRightInd w:val="0"/>
        <w:snapToGrid w:val="0"/>
        <w:spacing w:after="0" w:line="360" w:lineRule="auto"/>
        <w:jc w:val="both"/>
        <w:rPr>
          <w:rFonts w:ascii="Book Antiqua" w:hAnsi="Book Antiqua" w:cs="Arial"/>
          <w:sz w:val="24"/>
          <w:szCs w:val="24"/>
        </w:rPr>
      </w:pPr>
    </w:p>
    <w:p w14:paraId="74F6D0EB" w14:textId="346AE5F5" w:rsidR="00EF1DAB" w:rsidRPr="00B65D71" w:rsidRDefault="00EF1DAB" w:rsidP="00637FCA">
      <w:pPr>
        <w:adjustRightInd w:val="0"/>
        <w:snapToGrid w:val="0"/>
        <w:spacing w:after="0" w:line="360" w:lineRule="auto"/>
        <w:jc w:val="both"/>
        <w:rPr>
          <w:rFonts w:ascii="Book Antiqua" w:hAnsi="Book Antiqua"/>
          <w:b/>
          <w:sz w:val="24"/>
          <w:szCs w:val="24"/>
        </w:rPr>
      </w:pPr>
      <w:r w:rsidRPr="00B65D71">
        <w:rPr>
          <w:rFonts w:ascii="Book Antiqua" w:hAnsi="Book Antiqua"/>
          <w:b/>
          <w:sz w:val="24"/>
          <w:szCs w:val="24"/>
        </w:rPr>
        <w:t>ARTICLE HIGHLIGHTS</w:t>
      </w:r>
    </w:p>
    <w:p w14:paraId="125C0365" w14:textId="77777777" w:rsidR="000C49AF" w:rsidRPr="00B65D71" w:rsidRDefault="000C3CC5"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b/>
          <w:i/>
          <w:sz w:val="24"/>
          <w:szCs w:val="24"/>
        </w:rPr>
        <w:t>Research background</w:t>
      </w:r>
    </w:p>
    <w:p w14:paraId="4EB2B36B" w14:textId="583FC65C" w:rsidR="00836DDD" w:rsidRDefault="00890463" w:rsidP="00637FCA">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t xml:space="preserve">Peripheral nerve block has provided excellent analgesia for total joint replacement procedures. However, its associated motor weakness is undesirable in </w:t>
      </w:r>
      <w:r w:rsidR="00A37CF2">
        <w:rPr>
          <w:rFonts w:ascii="Book Antiqua" w:hAnsi="Book Antiqua" w:cs="Arial"/>
          <w:sz w:val="24"/>
          <w:szCs w:val="24"/>
          <w:lang w:eastAsia="zh-CN"/>
        </w:rPr>
        <w:t>enhanced recovery after surgery (</w:t>
      </w:r>
      <w:r>
        <w:rPr>
          <w:rFonts w:ascii="Book Antiqua" w:hAnsi="Book Antiqua" w:cs="Arial"/>
          <w:sz w:val="24"/>
          <w:szCs w:val="24"/>
          <w:lang w:eastAsia="zh-CN"/>
        </w:rPr>
        <w:t>ERAS</w:t>
      </w:r>
      <w:r w:rsidR="00A37CF2">
        <w:rPr>
          <w:rFonts w:ascii="Book Antiqua" w:hAnsi="Book Antiqua" w:cs="Arial"/>
          <w:sz w:val="24"/>
          <w:szCs w:val="24"/>
          <w:lang w:eastAsia="zh-CN"/>
        </w:rPr>
        <w:t>)</w:t>
      </w:r>
      <w:r>
        <w:rPr>
          <w:rFonts w:ascii="Book Antiqua" w:hAnsi="Book Antiqua" w:cs="Arial"/>
          <w:sz w:val="24"/>
          <w:szCs w:val="24"/>
          <w:lang w:eastAsia="zh-CN"/>
        </w:rPr>
        <w:t xml:space="preserve"> protocol.  W</w:t>
      </w:r>
      <w:r w:rsidR="00836DDD">
        <w:rPr>
          <w:rFonts w:ascii="Book Antiqua" w:hAnsi="Book Antiqua" w:cs="Arial"/>
          <w:sz w:val="24"/>
          <w:szCs w:val="24"/>
          <w:lang w:eastAsia="zh-CN"/>
        </w:rPr>
        <w:t xml:space="preserve">hile Fascia </w:t>
      </w:r>
      <w:proofErr w:type="spellStart"/>
      <w:r w:rsidR="00836DDD">
        <w:rPr>
          <w:rFonts w:ascii="Book Antiqua" w:hAnsi="Book Antiqua" w:cs="Arial"/>
          <w:sz w:val="24"/>
          <w:szCs w:val="24"/>
          <w:lang w:eastAsia="zh-CN"/>
        </w:rPr>
        <w:t>iliaca</w:t>
      </w:r>
      <w:proofErr w:type="spellEnd"/>
      <w:r w:rsidR="00836DDD">
        <w:rPr>
          <w:rFonts w:ascii="Book Antiqua" w:hAnsi="Book Antiqua" w:cs="Arial"/>
          <w:sz w:val="24"/>
          <w:szCs w:val="24"/>
          <w:lang w:eastAsia="zh-CN"/>
        </w:rPr>
        <w:t xml:space="preserve"> compartment blocks (FIBs) have been </w:t>
      </w:r>
      <w:r w:rsidR="0051063B">
        <w:rPr>
          <w:rFonts w:ascii="Book Antiqua" w:hAnsi="Book Antiqua" w:cs="Arial"/>
          <w:sz w:val="24"/>
          <w:szCs w:val="24"/>
          <w:lang w:eastAsia="zh-CN"/>
        </w:rPr>
        <w:t>shown</w:t>
      </w:r>
      <w:r w:rsidR="00A37CF2">
        <w:rPr>
          <w:rFonts w:ascii="Book Antiqua" w:hAnsi="Book Antiqua" w:cs="Arial"/>
          <w:sz w:val="24"/>
          <w:szCs w:val="24"/>
          <w:lang w:eastAsia="zh-CN"/>
        </w:rPr>
        <w:t xml:space="preserve"> to be satisfactory </w:t>
      </w:r>
      <w:r w:rsidR="00D4245B">
        <w:rPr>
          <w:rFonts w:ascii="Book Antiqua" w:hAnsi="Book Antiqua" w:cs="Arial"/>
          <w:sz w:val="24"/>
          <w:szCs w:val="24"/>
          <w:lang w:eastAsia="zh-CN"/>
        </w:rPr>
        <w:t xml:space="preserve">in </w:t>
      </w:r>
      <w:r w:rsidR="00A37CF2">
        <w:rPr>
          <w:rFonts w:ascii="Book Antiqua" w:hAnsi="Book Antiqua" w:cs="Arial"/>
          <w:sz w:val="24"/>
          <w:szCs w:val="24"/>
          <w:lang w:eastAsia="zh-CN"/>
        </w:rPr>
        <w:t xml:space="preserve">pain control </w:t>
      </w:r>
      <w:r w:rsidR="0051063B">
        <w:rPr>
          <w:rFonts w:ascii="Book Antiqua" w:hAnsi="Book Antiqua" w:cs="Arial"/>
          <w:sz w:val="24"/>
          <w:szCs w:val="24"/>
          <w:lang w:eastAsia="zh-CN"/>
        </w:rPr>
        <w:t xml:space="preserve">and minimize </w:t>
      </w:r>
      <w:r w:rsidR="00150548">
        <w:rPr>
          <w:rFonts w:ascii="Book Antiqua" w:hAnsi="Book Antiqua" w:cs="Arial"/>
          <w:sz w:val="24"/>
          <w:szCs w:val="24"/>
          <w:lang w:eastAsia="zh-CN"/>
        </w:rPr>
        <w:t>q</w:t>
      </w:r>
      <w:r w:rsidR="0051063B">
        <w:rPr>
          <w:rFonts w:ascii="Book Antiqua" w:hAnsi="Book Antiqua" w:cs="Arial"/>
          <w:sz w:val="24"/>
          <w:szCs w:val="24"/>
          <w:lang w:eastAsia="zh-CN"/>
        </w:rPr>
        <w:t>uadricep</w:t>
      </w:r>
      <w:r w:rsidR="00C00D89">
        <w:rPr>
          <w:rFonts w:ascii="Book Antiqua" w:hAnsi="Book Antiqua" w:cs="Arial"/>
          <w:sz w:val="24"/>
          <w:szCs w:val="24"/>
          <w:lang w:eastAsia="zh-CN"/>
        </w:rPr>
        <w:t>s</w:t>
      </w:r>
      <w:r w:rsidR="00150548">
        <w:rPr>
          <w:rFonts w:ascii="Book Antiqua" w:hAnsi="Book Antiqua" w:cs="Arial"/>
          <w:sz w:val="24"/>
          <w:szCs w:val="24"/>
          <w:lang w:eastAsia="zh-CN"/>
        </w:rPr>
        <w:t xml:space="preserve"> </w:t>
      </w:r>
      <w:r w:rsidR="00C2559E">
        <w:rPr>
          <w:rFonts w:ascii="Book Antiqua" w:hAnsi="Book Antiqua" w:cs="Arial"/>
          <w:sz w:val="24"/>
          <w:szCs w:val="24"/>
          <w:lang w:eastAsia="zh-CN"/>
        </w:rPr>
        <w:t xml:space="preserve">weakness </w:t>
      </w:r>
      <w:r w:rsidR="00836DDD">
        <w:rPr>
          <w:rFonts w:ascii="Book Antiqua" w:hAnsi="Book Antiqua" w:cs="Arial"/>
          <w:sz w:val="24"/>
          <w:szCs w:val="24"/>
          <w:lang w:eastAsia="zh-CN"/>
        </w:rPr>
        <w:t>after total hip arthroplasty (T</w:t>
      </w:r>
      <w:r w:rsidR="00A37CF2">
        <w:rPr>
          <w:rFonts w:ascii="Book Antiqua" w:hAnsi="Book Antiqua" w:cs="Arial"/>
          <w:sz w:val="24"/>
          <w:szCs w:val="24"/>
          <w:lang w:eastAsia="zh-CN"/>
        </w:rPr>
        <w:t>HA)</w:t>
      </w:r>
      <w:r w:rsidR="00836DDD">
        <w:rPr>
          <w:rFonts w:ascii="Book Antiqua" w:hAnsi="Book Antiqua" w:cs="Arial"/>
          <w:sz w:val="24"/>
          <w:szCs w:val="24"/>
          <w:lang w:eastAsia="zh-CN"/>
        </w:rPr>
        <w:t>, their</w:t>
      </w:r>
      <w:r w:rsidR="00C2559E">
        <w:rPr>
          <w:rFonts w:ascii="Book Antiqua" w:hAnsi="Book Antiqua" w:cs="Arial"/>
          <w:sz w:val="24"/>
          <w:szCs w:val="24"/>
          <w:lang w:eastAsia="zh-CN"/>
        </w:rPr>
        <w:t xml:space="preserve"> value is still debatable. </w:t>
      </w:r>
      <w:r w:rsidR="005F31AF">
        <w:rPr>
          <w:rFonts w:ascii="Book Antiqua" w:hAnsi="Book Antiqua" w:cs="Arial"/>
          <w:sz w:val="24"/>
          <w:szCs w:val="24"/>
          <w:lang w:eastAsia="zh-CN"/>
        </w:rPr>
        <w:t xml:space="preserve"> </w:t>
      </w:r>
      <w:r w:rsidR="00201A9D">
        <w:rPr>
          <w:rFonts w:ascii="Book Antiqua" w:hAnsi="Book Antiqua" w:cs="Arial"/>
          <w:sz w:val="24"/>
          <w:szCs w:val="24"/>
          <w:lang w:eastAsia="zh-CN"/>
        </w:rPr>
        <w:t>P</w:t>
      </w:r>
      <w:r w:rsidR="005F31AF">
        <w:rPr>
          <w:rFonts w:ascii="Book Antiqua" w:hAnsi="Book Antiqua" w:cs="Arial"/>
          <w:sz w:val="24"/>
          <w:szCs w:val="24"/>
          <w:lang w:eastAsia="zh-CN"/>
        </w:rPr>
        <w:t xml:space="preserve">rior studies have demonstrated the superiority of FIBs and femoral nerve blocks for pain control and ambulation following THA as compared to standard </w:t>
      </w:r>
      <w:r w:rsidR="00D4245B">
        <w:rPr>
          <w:rFonts w:ascii="Book Antiqua" w:hAnsi="Book Antiqua" w:cs="Arial"/>
          <w:sz w:val="24"/>
          <w:szCs w:val="24"/>
          <w:lang w:eastAsia="zh-CN"/>
        </w:rPr>
        <w:t>therapy of parenteral analgesics</w:t>
      </w:r>
      <w:r w:rsidR="00201A9D">
        <w:rPr>
          <w:rFonts w:ascii="Book Antiqua" w:hAnsi="Book Antiqua" w:cs="Arial"/>
          <w:sz w:val="24"/>
          <w:szCs w:val="24"/>
          <w:lang w:eastAsia="zh-CN"/>
        </w:rPr>
        <w:t xml:space="preserve"> on postoperative day (POD) 2-3. However,</w:t>
      </w:r>
      <w:r w:rsidR="005F31AF">
        <w:rPr>
          <w:rFonts w:ascii="Book Antiqua" w:hAnsi="Book Antiqua" w:cs="Arial"/>
          <w:sz w:val="24"/>
          <w:szCs w:val="24"/>
          <w:lang w:eastAsia="zh-CN"/>
        </w:rPr>
        <w:t xml:space="preserve"> </w:t>
      </w:r>
      <w:r w:rsidR="00150548">
        <w:rPr>
          <w:rFonts w:ascii="Book Antiqua" w:hAnsi="Book Antiqua" w:cs="Arial"/>
          <w:sz w:val="24"/>
          <w:szCs w:val="24"/>
          <w:lang w:eastAsia="zh-CN"/>
        </w:rPr>
        <w:t>there are</w:t>
      </w:r>
      <w:r w:rsidR="00D4245B">
        <w:rPr>
          <w:rFonts w:ascii="Book Antiqua" w:hAnsi="Book Antiqua" w:cs="Arial"/>
          <w:sz w:val="24"/>
          <w:szCs w:val="24"/>
          <w:lang w:eastAsia="zh-CN"/>
        </w:rPr>
        <w:t xml:space="preserve"> few</w:t>
      </w:r>
      <w:r w:rsidR="00C2559E">
        <w:rPr>
          <w:rFonts w:ascii="Book Antiqua" w:hAnsi="Book Antiqua" w:cs="Arial"/>
          <w:sz w:val="24"/>
          <w:szCs w:val="24"/>
          <w:lang w:eastAsia="zh-CN"/>
        </w:rPr>
        <w:t xml:space="preserve"> studies</w:t>
      </w:r>
      <w:r w:rsidR="0051063B">
        <w:rPr>
          <w:rFonts w:ascii="Book Antiqua" w:hAnsi="Book Antiqua" w:cs="Arial"/>
          <w:sz w:val="24"/>
          <w:szCs w:val="24"/>
          <w:lang w:eastAsia="zh-CN"/>
        </w:rPr>
        <w:t xml:space="preserve"> that</w:t>
      </w:r>
      <w:r w:rsidR="00D4245B">
        <w:rPr>
          <w:rFonts w:ascii="Book Antiqua" w:hAnsi="Book Antiqua" w:cs="Arial"/>
          <w:sz w:val="24"/>
          <w:szCs w:val="24"/>
          <w:lang w:eastAsia="zh-CN"/>
        </w:rPr>
        <w:t xml:space="preserve"> invest</w:t>
      </w:r>
      <w:r w:rsidR="0051063B">
        <w:rPr>
          <w:rFonts w:ascii="Book Antiqua" w:hAnsi="Book Antiqua" w:cs="Arial"/>
          <w:sz w:val="24"/>
          <w:szCs w:val="24"/>
          <w:lang w:eastAsia="zh-CN"/>
        </w:rPr>
        <w:t>igate how</w:t>
      </w:r>
      <w:r w:rsidR="00D4245B">
        <w:rPr>
          <w:rFonts w:ascii="Book Antiqua" w:hAnsi="Book Antiqua" w:cs="Arial"/>
          <w:sz w:val="24"/>
          <w:szCs w:val="24"/>
          <w:lang w:eastAsia="zh-CN"/>
        </w:rPr>
        <w:t xml:space="preserve"> this block </w:t>
      </w:r>
      <w:r w:rsidR="0051063B">
        <w:rPr>
          <w:rFonts w:ascii="Book Antiqua" w:hAnsi="Book Antiqua" w:cs="Arial"/>
          <w:sz w:val="24"/>
          <w:szCs w:val="24"/>
          <w:lang w:eastAsia="zh-CN"/>
        </w:rPr>
        <w:t>affects</w:t>
      </w:r>
      <w:r w:rsidR="00C2559E">
        <w:rPr>
          <w:rFonts w:ascii="Book Antiqua" w:hAnsi="Book Antiqua" w:cs="Arial"/>
          <w:sz w:val="24"/>
          <w:szCs w:val="24"/>
          <w:lang w:eastAsia="zh-CN"/>
        </w:rPr>
        <w:t xml:space="preserve"> the ambulation in POD 0</w:t>
      </w:r>
      <w:r w:rsidR="00150548">
        <w:rPr>
          <w:rFonts w:ascii="Book Antiqua" w:hAnsi="Book Antiqua" w:cs="Arial"/>
          <w:sz w:val="24"/>
          <w:szCs w:val="24"/>
          <w:lang w:eastAsia="zh-CN"/>
        </w:rPr>
        <w:t xml:space="preserve"> after THA</w:t>
      </w:r>
      <w:r w:rsidR="00C2559E">
        <w:rPr>
          <w:rFonts w:ascii="Book Antiqua" w:hAnsi="Book Antiqua" w:cs="Arial"/>
          <w:sz w:val="24"/>
          <w:szCs w:val="24"/>
          <w:lang w:eastAsia="zh-CN"/>
        </w:rPr>
        <w:t>, the time of ambulation that is recommended and consider</w:t>
      </w:r>
      <w:r w:rsidR="00150548">
        <w:rPr>
          <w:rFonts w:ascii="Book Antiqua" w:hAnsi="Book Antiqua" w:cs="Arial"/>
          <w:sz w:val="24"/>
          <w:szCs w:val="24"/>
          <w:lang w:eastAsia="zh-CN"/>
        </w:rPr>
        <w:t>ed</w:t>
      </w:r>
      <w:r w:rsidR="00C2559E">
        <w:rPr>
          <w:rFonts w:ascii="Book Antiqua" w:hAnsi="Book Antiqua" w:cs="Arial"/>
          <w:sz w:val="24"/>
          <w:szCs w:val="24"/>
          <w:lang w:eastAsia="zh-CN"/>
        </w:rPr>
        <w:t xml:space="preserve"> beneficial under the new </w:t>
      </w:r>
      <w:r w:rsidR="00150548">
        <w:rPr>
          <w:rFonts w:ascii="Book Antiqua" w:hAnsi="Book Antiqua" w:cs="Arial"/>
          <w:sz w:val="24"/>
          <w:szCs w:val="24"/>
          <w:lang w:eastAsia="zh-CN"/>
        </w:rPr>
        <w:t xml:space="preserve">ERAS </w:t>
      </w:r>
      <w:r w:rsidR="00C2559E">
        <w:rPr>
          <w:rFonts w:ascii="Book Antiqua" w:hAnsi="Book Antiqua" w:cs="Arial"/>
          <w:sz w:val="24"/>
          <w:szCs w:val="24"/>
          <w:lang w:eastAsia="zh-CN"/>
        </w:rPr>
        <w:t xml:space="preserve">guidelines. </w:t>
      </w:r>
    </w:p>
    <w:p w14:paraId="5E7B6826" w14:textId="77777777" w:rsidR="00C23B9F" w:rsidRPr="00836DDD" w:rsidRDefault="00C23B9F" w:rsidP="00637FCA">
      <w:pPr>
        <w:adjustRightInd w:val="0"/>
        <w:snapToGrid w:val="0"/>
        <w:spacing w:after="0" w:line="360" w:lineRule="auto"/>
        <w:jc w:val="both"/>
        <w:rPr>
          <w:rFonts w:ascii="Book Antiqua" w:hAnsi="Book Antiqua" w:cs="Arial"/>
          <w:sz w:val="24"/>
          <w:szCs w:val="24"/>
          <w:lang w:eastAsia="zh-CN"/>
        </w:rPr>
      </w:pPr>
    </w:p>
    <w:p w14:paraId="458A321A" w14:textId="77777777" w:rsidR="00C50856" w:rsidRPr="00B65D71" w:rsidRDefault="00D624A9"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cs="Arial"/>
          <w:b/>
          <w:i/>
          <w:sz w:val="24"/>
          <w:szCs w:val="24"/>
        </w:rPr>
        <w:t>Research motivation</w:t>
      </w:r>
    </w:p>
    <w:p w14:paraId="5B8DA035" w14:textId="3A98A020" w:rsidR="00C50856" w:rsidRPr="00B65D71" w:rsidRDefault="008774BD" w:rsidP="00637FCA">
      <w:pPr>
        <w:adjustRightInd w:val="0"/>
        <w:snapToGrid w:val="0"/>
        <w:spacing w:after="0" w:line="360" w:lineRule="auto"/>
        <w:jc w:val="both"/>
        <w:rPr>
          <w:rFonts w:ascii="Book Antiqua" w:hAnsi="Book Antiqua"/>
          <w:sz w:val="24"/>
          <w:szCs w:val="24"/>
          <w:lang w:eastAsia="zh-CN"/>
        </w:rPr>
      </w:pPr>
      <w:r w:rsidRPr="00B65D71">
        <w:rPr>
          <w:rFonts w:ascii="Book Antiqua" w:hAnsi="Book Antiqua"/>
          <w:sz w:val="24"/>
          <w:szCs w:val="24"/>
        </w:rPr>
        <w:t>The use and popularity of ERAS protocols has led to the need for a common post-operative anesthetic plan following THA. We sought to examine the relationship between FIB and delayed ambulation after THA.</w:t>
      </w:r>
    </w:p>
    <w:p w14:paraId="0C43CF48" w14:textId="77777777" w:rsidR="008774BD" w:rsidRPr="00B65D71" w:rsidRDefault="008774BD" w:rsidP="00637FCA">
      <w:pPr>
        <w:adjustRightInd w:val="0"/>
        <w:snapToGrid w:val="0"/>
        <w:spacing w:after="0" w:line="360" w:lineRule="auto"/>
        <w:jc w:val="both"/>
        <w:rPr>
          <w:rFonts w:ascii="Book Antiqua" w:hAnsi="Book Antiqua" w:cs="Arial"/>
          <w:b/>
          <w:sz w:val="24"/>
          <w:szCs w:val="24"/>
          <w:lang w:eastAsia="zh-CN"/>
        </w:rPr>
      </w:pPr>
    </w:p>
    <w:p w14:paraId="203F513E" w14:textId="77777777" w:rsidR="00C50856" w:rsidRPr="00B65D71" w:rsidRDefault="00C50856" w:rsidP="00637FCA">
      <w:pPr>
        <w:adjustRightInd w:val="0"/>
        <w:snapToGrid w:val="0"/>
        <w:spacing w:after="0" w:line="360" w:lineRule="auto"/>
        <w:jc w:val="both"/>
        <w:rPr>
          <w:rFonts w:ascii="Book Antiqua" w:hAnsi="Book Antiqua" w:cs="Arial"/>
          <w:b/>
          <w:i/>
          <w:sz w:val="24"/>
          <w:szCs w:val="24"/>
          <w:lang w:eastAsia="zh-CN"/>
        </w:rPr>
      </w:pPr>
      <w:r w:rsidRPr="00B65D71">
        <w:rPr>
          <w:rFonts w:ascii="Book Antiqua" w:hAnsi="Book Antiqua" w:cs="Arial"/>
          <w:b/>
          <w:i/>
          <w:sz w:val="24"/>
          <w:szCs w:val="24"/>
        </w:rPr>
        <w:t xml:space="preserve">Research </w:t>
      </w:r>
      <w:r w:rsidR="00D624A9" w:rsidRPr="00B65D71">
        <w:rPr>
          <w:rFonts w:ascii="Book Antiqua" w:hAnsi="Book Antiqua" w:cs="Arial"/>
          <w:b/>
          <w:i/>
          <w:sz w:val="24"/>
          <w:szCs w:val="24"/>
        </w:rPr>
        <w:t>objectives</w:t>
      </w:r>
    </w:p>
    <w:p w14:paraId="64369BE8" w14:textId="5EC99B30" w:rsidR="00B8051A" w:rsidRPr="00B65D71" w:rsidRDefault="00B8051A" w:rsidP="00637FCA">
      <w:pPr>
        <w:adjustRightInd w:val="0"/>
        <w:snapToGrid w:val="0"/>
        <w:spacing w:after="0" w:line="360" w:lineRule="auto"/>
        <w:jc w:val="both"/>
        <w:rPr>
          <w:rFonts w:ascii="Book Antiqua" w:hAnsi="Book Antiqua"/>
          <w:sz w:val="24"/>
          <w:szCs w:val="24"/>
          <w:lang w:eastAsia="zh-CN"/>
        </w:rPr>
      </w:pPr>
      <w:r w:rsidRPr="00B65D71">
        <w:rPr>
          <w:rFonts w:ascii="Book Antiqua" w:hAnsi="Book Antiqua"/>
          <w:sz w:val="24"/>
          <w:szCs w:val="24"/>
        </w:rPr>
        <w:t>We collected perioperative data on 39 patients following THA, some with and without FIBs</w:t>
      </w:r>
      <w:r w:rsidR="00BD7D47" w:rsidRPr="00B65D71">
        <w:rPr>
          <w:rFonts w:ascii="Book Antiqua" w:hAnsi="Book Antiqua"/>
          <w:sz w:val="24"/>
          <w:szCs w:val="24"/>
        </w:rPr>
        <w:t>,</w:t>
      </w:r>
      <w:r w:rsidRPr="00B65D71">
        <w:rPr>
          <w:rFonts w:ascii="Book Antiqua" w:hAnsi="Book Antiqua"/>
          <w:sz w:val="24"/>
          <w:szCs w:val="24"/>
        </w:rPr>
        <w:t xml:space="preserve"> and evaluated their ability to ambulate in the immediate post-operative period on POD 0 with </w:t>
      </w:r>
      <w:r w:rsidR="00BD7D47" w:rsidRPr="00B65D71">
        <w:rPr>
          <w:rFonts w:ascii="Book Antiqua" w:hAnsi="Book Antiqua"/>
          <w:sz w:val="24"/>
          <w:szCs w:val="24"/>
        </w:rPr>
        <w:t xml:space="preserve">a </w:t>
      </w:r>
      <w:r w:rsidR="008774BD" w:rsidRPr="00B65D71">
        <w:rPr>
          <w:rFonts w:ascii="Book Antiqua" w:hAnsi="Book Antiqua"/>
          <w:sz w:val="24"/>
          <w:szCs w:val="24"/>
        </w:rPr>
        <w:t>physical therapy team.</w:t>
      </w:r>
    </w:p>
    <w:p w14:paraId="7E1E1442" w14:textId="77777777" w:rsidR="000C49AF" w:rsidRPr="00B65D71" w:rsidRDefault="000C49AF" w:rsidP="00637FCA">
      <w:pPr>
        <w:adjustRightInd w:val="0"/>
        <w:snapToGrid w:val="0"/>
        <w:spacing w:after="0" w:line="360" w:lineRule="auto"/>
        <w:jc w:val="both"/>
        <w:rPr>
          <w:rFonts w:ascii="Book Antiqua" w:hAnsi="Book Antiqua" w:cs="Arial"/>
          <w:b/>
          <w:i/>
          <w:sz w:val="24"/>
          <w:szCs w:val="24"/>
          <w:lang w:eastAsia="zh-CN"/>
        </w:rPr>
      </w:pPr>
    </w:p>
    <w:p w14:paraId="7CC6D3AA" w14:textId="77777777" w:rsidR="000C49AF" w:rsidRPr="00B65D71" w:rsidRDefault="00D624A9" w:rsidP="00637FCA">
      <w:pPr>
        <w:adjustRightInd w:val="0"/>
        <w:snapToGrid w:val="0"/>
        <w:spacing w:after="0" w:line="360" w:lineRule="auto"/>
        <w:jc w:val="both"/>
        <w:rPr>
          <w:rFonts w:ascii="Book Antiqua" w:hAnsi="Book Antiqua"/>
          <w:b/>
          <w:sz w:val="24"/>
          <w:szCs w:val="24"/>
          <w:lang w:eastAsia="zh-CN"/>
        </w:rPr>
      </w:pPr>
      <w:r w:rsidRPr="00B65D71">
        <w:rPr>
          <w:rFonts w:ascii="Book Antiqua" w:hAnsi="Book Antiqua"/>
          <w:b/>
          <w:i/>
          <w:sz w:val="24"/>
          <w:szCs w:val="24"/>
        </w:rPr>
        <w:t>Research methods</w:t>
      </w:r>
    </w:p>
    <w:p w14:paraId="7AD8B606" w14:textId="29CB1E2D" w:rsidR="005F31AF" w:rsidRPr="005F31AF" w:rsidRDefault="00150548" w:rsidP="00637FCA">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In this retrospective cohort study, </w:t>
      </w:r>
      <w:r w:rsidR="006C4B2E">
        <w:rPr>
          <w:rFonts w:ascii="Book Antiqua" w:hAnsi="Book Antiqua"/>
          <w:sz w:val="24"/>
          <w:szCs w:val="24"/>
          <w:lang w:eastAsia="zh-CN"/>
        </w:rPr>
        <w:t>t</w:t>
      </w:r>
      <w:r w:rsidR="005F31AF">
        <w:rPr>
          <w:rFonts w:ascii="Book Antiqua" w:hAnsi="Book Antiqua"/>
          <w:sz w:val="24"/>
          <w:szCs w:val="24"/>
          <w:lang w:eastAsia="zh-CN"/>
        </w:rPr>
        <w:t xml:space="preserve">he medical record and anesthetic records of patients undergoing THA with or without FIBs by a single physician throughout 2016 were reviewed. </w:t>
      </w:r>
      <w:r w:rsidR="00E22592">
        <w:rPr>
          <w:rFonts w:ascii="Book Antiqua" w:hAnsi="Book Antiqua"/>
          <w:sz w:val="24"/>
          <w:szCs w:val="24"/>
          <w:lang w:eastAsia="zh-CN"/>
        </w:rPr>
        <w:t>P</w:t>
      </w:r>
      <w:r w:rsidR="006C4B2E">
        <w:rPr>
          <w:rFonts w:ascii="Book Antiqua" w:hAnsi="Book Antiqua"/>
          <w:sz w:val="24"/>
          <w:szCs w:val="24"/>
          <w:lang w:eastAsia="zh-CN"/>
        </w:rPr>
        <w:t>atient</w:t>
      </w:r>
      <w:r w:rsidR="00E22592">
        <w:rPr>
          <w:rFonts w:ascii="Book Antiqua" w:hAnsi="Book Antiqua"/>
          <w:sz w:val="24"/>
          <w:szCs w:val="24"/>
          <w:lang w:eastAsia="zh-CN"/>
        </w:rPr>
        <w:t>s</w:t>
      </w:r>
      <w:r w:rsidR="006C4B2E">
        <w:rPr>
          <w:rFonts w:ascii="Book Antiqua" w:hAnsi="Book Antiqua"/>
          <w:sz w:val="24"/>
          <w:szCs w:val="24"/>
          <w:lang w:eastAsia="zh-CN"/>
        </w:rPr>
        <w:t xml:space="preserve"> that </w:t>
      </w:r>
      <w:r w:rsidR="00E22592">
        <w:rPr>
          <w:rFonts w:ascii="Book Antiqua" w:hAnsi="Book Antiqua"/>
          <w:sz w:val="24"/>
          <w:szCs w:val="24"/>
          <w:lang w:eastAsia="zh-CN"/>
        </w:rPr>
        <w:t xml:space="preserve">were </w:t>
      </w:r>
      <w:r w:rsidR="005F31AF">
        <w:rPr>
          <w:rFonts w:ascii="Book Antiqua" w:hAnsi="Book Antiqua"/>
          <w:sz w:val="24"/>
          <w:szCs w:val="24"/>
          <w:lang w:eastAsia="zh-CN"/>
        </w:rPr>
        <w:t>evaluated by physical therapists promptly, within two hours, after arrival a</w:t>
      </w:r>
      <w:r w:rsidR="006C4B2E">
        <w:rPr>
          <w:rFonts w:ascii="Book Antiqua" w:hAnsi="Book Antiqua"/>
          <w:sz w:val="24"/>
          <w:szCs w:val="24"/>
          <w:lang w:eastAsia="zh-CN"/>
        </w:rPr>
        <w:t>t the post-anesthes</w:t>
      </w:r>
      <w:r w:rsidR="005A6269">
        <w:rPr>
          <w:rFonts w:ascii="Book Antiqua" w:hAnsi="Book Antiqua"/>
          <w:sz w:val="24"/>
          <w:szCs w:val="24"/>
          <w:lang w:eastAsia="zh-CN"/>
        </w:rPr>
        <w:t>ia care unit were</w:t>
      </w:r>
      <w:r w:rsidR="006C4B2E">
        <w:rPr>
          <w:rFonts w:ascii="Book Antiqua" w:hAnsi="Book Antiqua"/>
          <w:sz w:val="24"/>
          <w:szCs w:val="24"/>
          <w:lang w:eastAsia="zh-CN"/>
        </w:rPr>
        <w:t xml:space="preserve"> id</w:t>
      </w:r>
      <w:r w:rsidR="00E22592">
        <w:rPr>
          <w:rFonts w:ascii="Book Antiqua" w:hAnsi="Book Antiqua"/>
          <w:sz w:val="24"/>
          <w:szCs w:val="24"/>
          <w:lang w:eastAsia="zh-CN"/>
        </w:rPr>
        <w:t xml:space="preserve">entified. </w:t>
      </w:r>
      <w:r w:rsidR="005F31AF">
        <w:rPr>
          <w:rFonts w:ascii="Book Antiqua" w:hAnsi="Book Antiqua"/>
          <w:sz w:val="24"/>
          <w:szCs w:val="24"/>
          <w:lang w:eastAsia="zh-CN"/>
        </w:rPr>
        <w:t xml:space="preserve"> These patients were all evaluated for motor strength and if appropriate, were allowed to stand and ambulate. We additionally reviewed patient demographics as well as anesthetic agents administered intra</w:t>
      </w:r>
      <w:r w:rsidR="00E22592">
        <w:rPr>
          <w:rFonts w:ascii="Book Antiqua" w:hAnsi="Book Antiqua"/>
          <w:sz w:val="24"/>
          <w:szCs w:val="24"/>
          <w:lang w:eastAsia="zh-CN"/>
        </w:rPr>
        <w:t>-</w:t>
      </w:r>
      <w:r w:rsidR="005F31AF">
        <w:rPr>
          <w:rFonts w:ascii="Book Antiqua" w:hAnsi="Book Antiqua"/>
          <w:sz w:val="24"/>
          <w:szCs w:val="24"/>
          <w:lang w:eastAsia="zh-CN"/>
        </w:rPr>
        <w:t>operatively in order to look for differences in anesthetic technique (</w:t>
      </w:r>
      <w:r w:rsidR="005F31AF" w:rsidRPr="00B33FF0">
        <w:rPr>
          <w:rFonts w:ascii="Book Antiqua" w:hAnsi="Book Antiqua"/>
          <w:i/>
          <w:sz w:val="24"/>
          <w:szCs w:val="24"/>
          <w:lang w:eastAsia="zh-CN"/>
        </w:rPr>
        <w:t>i.e.</w:t>
      </w:r>
      <w:r w:rsidR="00B33FF0">
        <w:rPr>
          <w:rFonts w:ascii="Book Antiqua" w:hAnsi="Book Antiqua" w:hint="eastAsia"/>
          <w:sz w:val="24"/>
          <w:szCs w:val="24"/>
          <w:lang w:eastAsia="zh-CN"/>
        </w:rPr>
        <w:t>,</w:t>
      </w:r>
      <w:r w:rsidR="00B33FF0">
        <w:rPr>
          <w:rFonts w:ascii="Book Antiqua" w:hAnsi="Book Antiqua"/>
          <w:sz w:val="24"/>
          <w:szCs w:val="24"/>
          <w:lang w:eastAsia="zh-CN"/>
        </w:rPr>
        <w:t xml:space="preserve"> spinal </w:t>
      </w:r>
      <w:r w:rsidR="00B33FF0" w:rsidRPr="00B33FF0">
        <w:rPr>
          <w:rFonts w:ascii="Book Antiqua" w:hAnsi="Book Antiqua"/>
          <w:i/>
          <w:sz w:val="24"/>
          <w:szCs w:val="24"/>
          <w:lang w:eastAsia="zh-CN"/>
        </w:rPr>
        <w:t>vs</w:t>
      </w:r>
      <w:r w:rsidR="005F31AF">
        <w:rPr>
          <w:rFonts w:ascii="Book Antiqua" w:hAnsi="Book Antiqua"/>
          <w:sz w:val="24"/>
          <w:szCs w:val="24"/>
          <w:lang w:eastAsia="zh-CN"/>
        </w:rPr>
        <w:t xml:space="preserve"> general anesthesia, adjuvant medicati</w:t>
      </w:r>
      <w:r w:rsidR="00E22592">
        <w:rPr>
          <w:rFonts w:ascii="Book Antiqua" w:hAnsi="Book Antiqua"/>
          <w:sz w:val="24"/>
          <w:szCs w:val="24"/>
          <w:lang w:eastAsia="zh-CN"/>
        </w:rPr>
        <w:t>ons given, and type of local an</w:t>
      </w:r>
      <w:r w:rsidR="005F31AF">
        <w:rPr>
          <w:rFonts w:ascii="Book Antiqua" w:hAnsi="Book Antiqua"/>
          <w:sz w:val="24"/>
          <w:szCs w:val="24"/>
          <w:lang w:eastAsia="zh-CN"/>
        </w:rPr>
        <w:t>esthetic.)</w:t>
      </w:r>
      <w:r w:rsidR="008E7D92">
        <w:rPr>
          <w:rFonts w:ascii="Book Antiqua" w:hAnsi="Book Antiqua"/>
          <w:sz w:val="24"/>
          <w:szCs w:val="24"/>
          <w:lang w:eastAsia="zh-CN"/>
        </w:rPr>
        <w:t xml:space="preserve"> that may affect the early ambulation.</w:t>
      </w:r>
    </w:p>
    <w:p w14:paraId="2DAA5702" w14:textId="77777777" w:rsidR="005F31AF" w:rsidRPr="00B65D71" w:rsidRDefault="005F31AF" w:rsidP="00637FCA">
      <w:pPr>
        <w:adjustRightInd w:val="0"/>
        <w:snapToGrid w:val="0"/>
        <w:spacing w:after="0" w:line="360" w:lineRule="auto"/>
        <w:jc w:val="both"/>
        <w:rPr>
          <w:rFonts w:ascii="Book Antiqua" w:hAnsi="Book Antiqua"/>
          <w:b/>
          <w:sz w:val="24"/>
          <w:szCs w:val="24"/>
          <w:lang w:eastAsia="zh-CN"/>
        </w:rPr>
      </w:pPr>
    </w:p>
    <w:p w14:paraId="50B3CA2C" w14:textId="30B226CE" w:rsidR="000C49AF" w:rsidRPr="00B65D71" w:rsidRDefault="000C49AF" w:rsidP="00637FCA">
      <w:pPr>
        <w:adjustRightInd w:val="0"/>
        <w:snapToGrid w:val="0"/>
        <w:spacing w:after="0" w:line="360" w:lineRule="auto"/>
        <w:jc w:val="both"/>
        <w:rPr>
          <w:rFonts w:ascii="Book Antiqua" w:hAnsi="Book Antiqua"/>
          <w:b/>
          <w:i/>
          <w:sz w:val="24"/>
          <w:szCs w:val="24"/>
          <w:lang w:eastAsia="zh-CN"/>
        </w:rPr>
      </w:pPr>
      <w:r w:rsidRPr="00B65D71">
        <w:rPr>
          <w:rFonts w:ascii="Book Antiqua" w:hAnsi="Book Antiqua"/>
          <w:b/>
          <w:i/>
          <w:sz w:val="24"/>
          <w:szCs w:val="24"/>
        </w:rPr>
        <w:t>Research results</w:t>
      </w:r>
    </w:p>
    <w:p w14:paraId="71CB303C" w14:textId="6433387F" w:rsidR="00BD7D47" w:rsidRPr="00B65D71" w:rsidRDefault="00BD7D47" w:rsidP="00637FCA">
      <w:pPr>
        <w:adjustRightInd w:val="0"/>
        <w:snapToGrid w:val="0"/>
        <w:spacing w:after="0" w:line="360" w:lineRule="auto"/>
        <w:jc w:val="both"/>
        <w:rPr>
          <w:rFonts w:ascii="Book Antiqua" w:hAnsi="Book Antiqua"/>
          <w:sz w:val="24"/>
          <w:szCs w:val="24"/>
          <w:lang w:eastAsia="zh-CN"/>
        </w:rPr>
      </w:pPr>
      <w:r w:rsidRPr="00B65D71">
        <w:rPr>
          <w:rFonts w:ascii="Book Antiqua" w:hAnsi="Book Antiqua"/>
          <w:sz w:val="24"/>
          <w:szCs w:val="24"/>
        </w:rPr>
        <w:t>We found that all but one patient in the FIB group were unable to ambulate within 2 h post-operative, mainly due to weakness</w:t>
      </w:r>
      <w:r w:rsidR="00412DE4" w:rsidRPr="00B65D71">
        <w:rPr>
          <w:rFonts w:ascii="Book Antiqua" w:hAnsi="Book Antiqua"/>
          <w:sz w:val="24"/>
          <w:szCs w:val="24"/>
        </w:rPr>
        <w:t>, significantly lower than the patient</w:t>
      </w:r>
      <w:r w:rsidR="005A6269">
        <w:rPr>
          <w:rFonts w:ascii="Book Antiqua" w:hAnsi="Book Antiqua"/>
          <w:sz w:val="24"/>
          <w:szCs w:val="24"/>
        </w:rPr>
        <w:t>s</w:t>
      </w:r>
      <w:r w:rsidR="00412DE4" w:rsidRPr="00B65D71">
        <w:rPr>
          <w:rFonts w:ascii="Book Antiqua" w:hAnsi="Book Antiqua"/>
          <w:sz w:val="24"/>
          <w:szCs w:val="24"/>
        </w:rPr>
        <w:t xml:space="preserve"> without FIB</w:t>
      </w:r>
      <w:r w:rsidRPr="00B65D71">
        <w:rPr>
          <w:rFonts w:ascii="Book Antiqua" w:hAnsi="Book Antiqua"/>
          <w:sz w:val="24"/>
          <w:szCs w:val="24"/>
        </w:rPr>
        <w:t xml:space="preserve">. While pain control appeared to be adequate, the lack of ambulatory ability poised a problem with early ambulation as part of the ERAS protocol. </w:t>
      </w:r>
    </w:p>
    <w:p w14:paraId="3D876DE0" w14:textId="77777777" w:rsidR="000C49AF" w:rsidRPr="00B65D71" w:rsidRDefault="000C49AF" w:rsidP="00637FCA">
      <w:pPr>
        <w:adjustRightInd w:val="0"/>
        <w:snapToGrid w:val="0"/>
        <w:spacing w:after="0" w:line="360" w:lineRule="auto"/>
        <w:jc w:val="both"/>
        <w:rPr>
          <w:rFonts w:ascii="Book Antiqua" w:hAnsi="Book Antiqua"/>
          <w:b/>
          <w:sz w:val="24"/>
          <w:szCs w:val="24"/>
          <w:lang w:eastAsia="zh-CN"/>
        </w:rPr>
      </w:pPr>
    </w:p>
    <w:p w14:paraId="0954ADF6" w14:textId="77777777" w:rsidR="008E7D92" w:rsidRDefault="008E7D92" w:rsidP="00637FCA">
      <w:pPr>
        <w:adjustRightInd w:val="0"/>
        <w:snapToGrid w:val="0"/>
        <w:spacing w:after="0" w:line="360" w:lineRule="auto"/>
        <w:jc w:val="both"/>
        <w:rPr>
          <w:rFonts w:ascii="Book Antiqua" w:hAnsi="Book Antiqua"/>
          <w:b/>
          <w:i/>
          <w:sz w:val="24"/>
          <w:szCs w:val="24"/>
        </w:rPr>
      </w:pPr>
    </w:p>
    <w:p w14:paraId="2D07CB36" w14:textId="771F5D8C" w:rsidR="0093615F" w:rsidRPr="008E7D92" w:rsidRDefault="000C49AF" w:rsidP="00637FCA">
      <w:pPr>
        <w:adjustRightInd w:val="0"/>
        <w:snapToGrid w:val="0"/>
        <w:spacing w:after="0" w:line="360" w:lineRule="auto"/>
        <w:jc w:val="both"/>
        <w:rPr>
          <w:rFonts w:ascii="Book Antiqua" w:hAnsi="Book Antiqua"/>
          <w:b/>
          <w:i/>
          <w:sz w:val="24"/>
          <w:szCs w:val="24"/>
          <w:lang w:eastAsia="zh-CN"/>
        </w:rPr>
      </w:pPr>
      <w:r w:rsidRPr="00B65D71">
        <w:rPr>
          <w:rFonts w:ascii="Book Antiqua" w:hAnsi="Book Antiqua"/>
          <w:b/>
          <w:i/>
          <w:sz w:val="24"/>
          <w:szCs w:val="24"/>
        </w:rPr>
        <w:lastRenderedPageBreak/>
        <w:t>Research conclusion</w:t>
      </w:r>
      <w:r w:rsidR="0093615F" w:rsidRPr="00B65D71">
        <w:rPr>
          <w:rFonts w:ascii="Book Antiqua" w:hAnsi="Book Antiqua"/>
          <w:b/>
          <w:i/>
          <w:sz w:val="24"/>
          <w:szCs w:val="24"/>
        </w:rPr>
        <w:t>s</w:t>
      </w:r>
    </w:p>
    <w:p w14:paraId="71A006F9" w14:textId="27FB3D22" w:rsidR="00C23B9F" w:rsidRPr="00B65D71" w:rsidRDefault="002D4E14" w:rsidP="00637FCA">
      <w:pPr>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Out data indicated that there is significant</w:t>
      </w:r>
      <w:r w:rsidR="0051063B">
        <w:rPr>
          <w:rFonts w:ascii="Book Antiqua" w:hAnsi="Book Antiqua" w:cs="Arial"/>
          <w:sz w:val="24"/>
          <w:szCs w:val="24"/>
        </w:rPr>
        <w:t xml:space="preserve"> correlation</w:t>
      </w:r>
      <w:r>
        <w:rPr>
          <w:rFonts w:ascii="Book Antiqua" w:hAnsi="Book Antiqua" w:cs="Arial"/>
          <w:sz w:val="24"/>
          <w:szCs w:val="24"/>
        </w:rPr>
        <w:t xml:space="preserve"> associated between the </w:t>
      </w:r>
      <w:r w:rsidR="0051063B">
        <w:rPr>
          <w:rFonts w:ascii="Book Antiqua" w:hAnsi="Book Antiqua" w:cs="Arial"/>
          <w:sz w:val="24"/>
          <w:szCs w:val="24"/>
        </w:rPr>
        <w:t>FIB and the delayed ambulation o</w:t>
      </w:r>
      <w:r>
        <w:rPr>
          <w:rFonts w:ascii="Book Antiqua" w:hAnsi="Book Antiqua" w:cs="Arial"/>
          <w:sz w:val="24"/>
          <w:szCs w:val="24"/>
        </w:rPr>
        <w:t xml:space="preserve">n POD 0 after THA. </w:t>
      </w:r>
      <w:r w:rsidR="0051063B">
        <w:rPr>
          <w:rFonts w:ascii="Book Antiqua" w:hAnsi="Book Antiqua" w:cs="Arial"/>
          <w:sz w:val="24"/>
          <w:szCs w:val="24"/>
        </w:rPr>
        <w:t xml:space="preserve">Despite the fact that </w:t>
      </w:r>
      <w:r>
        <w:rPr>
          <w:rFonts w:ascii="Book Antiqua" w:hAnsi="Book Antiqua" w:cs="Arial"/>
          <w:sz w:val="24"/>
          <w:szCs w:val="24"/>
        </w:rPr>
        <w:t xml:space="preserve">the ERAS pathway </w:t>
      </w:r>
      <w:r w:rsidR="00144AE2">
        <w:rPr>
          <w:rFonts w:ascii="Book Antiqua" w:hAnsi="Book Antiqua" w:cs="Arial"/>
          <w:sz w:val="24"/>
          <w:szCs w:val="24"/>
        </w:rPr>
        <w:t xml:space="preserve">of THA </w:t>
      </w:r>
      <w:r>
        <w:rPr>
          <w:rFonts w:ascii="Book Antiqua" w:hAnsi="Book Antiqua" w:cs="Arial"/>
          <w:sz w:val="24"/>
          <w:szCs w:val="24"/>
        </w:rPr>
        <w:t>emphasized</w:t>
      </w:r>
      <w:r w:rsidR="0051063B">
        <w:rPr>
          <w:rFonts w:ascii="Book Antiqua" w:hAnsi="Book Antiqua" w:cs="Arial"/>
          <w:sz w:val="24"/>
          <w:szCs w:val="24"/>
        </w:rPr>
        <w:t xml:space="preserve"> </w:t>
      </w:r>
      <w:r w:rsidR="00586C73">
        <w:rPr>
          <w:rFonts w:ascii="Book Antiqua" w:hAnsi="Book Antiqua" w:cs="Arial"/>
          <w:sz w:val="24"/>
          <w:szCs w:val="24"/>
        </w:rPr>
        <w:t>early</w:t>
      </w:r>
      <w:r w:rsidR="00144AE2">
        <w:rPr>
          <w:rFonts w:ascii="Book Antiqua" w:hAnsi="Book Antiqua" w:cs="Arial"/>
          <w:sz w:val="24"/>
          <w:szCs w:val="24"/>
        </w:rPr>
        <w:t xml:space="preserve"> </w:t>
      </w:r>
      <w:r>
        <w:rPr>
          <w:rFonts w:ascii="Book Antiqua" w:hAnsi="Book Antiqua" w:cs="Arial"/>
          <w:sz w:val="24"/>
          <w:szCs w:val="24"/>
        </w:rPr>
        <w:t>ambulation</w:t>
      </w:r>
      <w:r w:rsidR="00144AE2">
        <w:rPr>
          <w:rFonts w:ascii="Book Antiqua" w:hAnsi="Book Antiqua" w:cs="Arial"/>
          <w:sz w:val="24"/>
          <w:szCs w:val="24"/>
        </w:rPr>
        <w:t xml:space="preserve"> during </w:t>
      </w:r>
      <w:r w:rsidR="0051063B">
        <w:rPr>
          <w:rFonts w:ascii="Book Antiqua" w:hAnsi="Book Antiqua" w:cs="Arial"/>
          <w:sz w:val="24"/>
          <w:szCs w:val="24"/>
        </w:rPr>
        <w:t xml:space="preserve">the </w:t>
      </w:r>
      <w:r w:rsidR="00144AE2">
        <w:rPr>
          <w:rFonts w:ascii="Book Antiqua" w:hAnsi="Book Antiqua" w:cs="Arial"/>
          <w:sz w:val="24"/>
          <w:szCs w:val="24"/>
        </w:rPr>
        <w:t xml:space="preserve">immediate </w:t>
      </w:r>
      <w:r w:rsidR="00C313A8">
        <w:rPr>
          <w:rFonts w:ascii="Book Antiqua" w:hAnsi="Book Antiqua" w:cs="Arial"/>
          <w:sz w:val="24"/>
          <w:szCs w:val="24"/>
        </w:rPr>
        <w:t xml:space="preserve">post-operative </w:t>
      </w:r>
      <w:r w:rsidR="00144AE2">
        <w:rPr>
          <w:rFonts w:ascii="Book Antiqua" w:hAnsi="Book Antiqua" w:cs="Arial"/>
          <w:sz w:val="24"/>
          <w:szCs w:val="24"/>
        </w:rPr>
        <w:t xml:space="preserve">period </w:t>
      </w:r>
      <w:r>
        <w:rPr>
          <w:rFonts w:ascii="Book Antiqua" w:hAnsi="Book Antiqua" w:cs="Arial"/>
          <w:sz w:val="24"/>
          <w:szCs w:val="24"/>
        </w:rPr>
        <w:t>and</w:t>
      </w:r>
      <w:r w:rsidR="00144AE2">
        <w:rPr>
          <w:rFonts w:ascii="Book Antiqua" w:hAnsi="Book Antiqua" w:cs="Arial"/>
          <w:sz w:val="24"/>
          <w:szCs w:val="24"/>
        </w:rPr>
        <w:t xml:space="preserve"> shorter stay in hospital, FIB appears to be interfering </w:t>
      </w:r>
      <w:r w:rsidR="00586C73">
        <w:rPr>
          <w:rFonts w:ascii="Book Antiqua" w:hAnsi="Book Antiqua" w:cs="Arial"/>
          <w:sz w:val="24"/>
          <w:szCs w:val="24"/>
        </w:rPr>
        <w:t>with this goal. Therefore, this post-operative pain control block should be excluded from the ERAS</w:t>
      </w:r>
      <w:r w:rsidR="005F31AF">
        <w:rPr>
          <w:rFonts w:ascii="Book Antiqua" w:hAnsi="Book Antiqua" w:cs="Arial"/>
          <w:sz w:val="24"/>
          <w:szCs w:val="24"/>
        </w:rPr>
        <w:t xml:space="preserve"> pathway</w:t>
      </w:r>
      <w:r w:rsidR="00586C73">
        <w:rPr>
          <w:rFonts w:ascii="Book Antiqua" w:hAnsi="Book Antiqua" w:cs="Arial"/>
          <w:sz w:val="24"/>
          <w:szCs w:val="24"/>
        </w:rPr>
        <w:t xml:space="preserve"> of THA</w:t>
      </w:r>
      <w:r w:rsidR="005F31AF">
        <w:rPr>
          <w:rFonts w:ascii="Book Antiqua" w:hAnsi="Book Antiqua" w:cs="Arial"/>
          <w:sz w:val="24"/>
          <w:szCs w:val="24"/>
        </w:rPr>
        <w:t xml:space="preserve"> until further study.</w:t>
      </w:r>
    </w:p>
    <w:p w14:paraId="69CEB5E7" w14:textId="77777777" w:rsidR="000C49AF" w:rsidRPr="00B65D71" w:rsidRDefault="000C49AF" w:rsidP="00637FCA">
      <w:pPr>
        <w:adjustRightInd w:val="0"/>
        <w:snapToGrid w:val="0"/>
        <w:spacing w:after="0" w:line="360" w:lineRule="auto"/>
        <w:jc w:val="both"/>
        <w:rPr>
          <w:rFonts w:ascii="Book Antiqua" w:hAnsi="Book Antiqua"/>
          <w:b/>
          <w:i/>
          <w:sz w:val="24"/>
          <w:szCs w:val="24"/>
          <w:lang w:eastAsia="zh-CN"/>
        </w:rPr>
      </w:pPr>
    </w:p>
    <w:p w14:paraId="45912783" w14:textId="48A11BF2" w:rsidR="000C49AF" w:rsidRPr="00B65D71" w:rsidRDefault="000C49AF" w:rsidP="00637FCA">
      <w:pPr>
        <w:adjustRightInd w:val="0"/>
        <w:snapToGrid w:val="0"/>
        <w:spacing w:after="0" w:line="360" w:lineRule="auto"/>
        <w:jc w:val="both"/>
        <w:rPr>
          <w:rFonts w:ascii="Book Antiqua" w:hAnsi="Book Antiqua"/>
          <w:b/>
          <w:sz w:val="24"/>
          <w:szCs w:val="24"/>
          <w:lang w:eastAsia="zh-CN"/>
        </w:rPr>
      </w:pPr>
      <w:r w:rsidRPr="00B65D71">
        <w:rPr>
          <w:rFonts w:ascii="Book Antiqua" w:hAnsi="Book Antiqua"/>
          <w:b/>
          <w:i/>
          <w:sz w:val="24"/>
          <w:szCs w:val="24"/>
        </w:rPr>
        <w:t>Research perspectives</w:t>
      </w:r>
    </w:p>
    <w:p w14:paraId="67B9EF4C" w14:textId="0F5CD9D0" w:rsidR="000C49AF" w:rsidRPr="00B65D71" w:rsidRDefault="0000566E" w:rsidP="00637FCA">
      <w:pPr>
        <w:adjustRightInd w:val="0"/>
        <w:snapToGrid w:val="0"/>
        <w:spacing w:after="0" w:line="360" w:lineRule="auto"/>
        <w:jc w:val="both"/>
        <w:rPr>
          <w:rFonts w:ascii="Book Antiqua" w:hAnsi="Book Antiqua"/>
          <w:b/>
          <w:sz w:val="24"/>
          <w:szCs w:val="24"/>
          <w:lang w:eastAsia="zh-CN"/>
        </w:rPr>
      </w:pPr>
      <w:r w:rsidRPr="00B65D71">
        <w:rPr>
          <w:rFonts w:ascii="Book Antiqua" w:hAnsi="Book Antiqua"/>
          <w:sz w:val="24"/>
          <w:szCs w:val="24"/>
        </w:rPr>
        <w:t>This study is based</w:t>
      </w:r>
      <w:r w:rsidR="000166C9" w:rsidRPr="00B65D71">
        <w:rPr>
          <w:rFonts w:ascii="Book Antiqua" w:hAnsi="Book Antiqua"/>
          <w:sz w:val="24"/>
          <w:szCs w:val="24"/>
        </w:rPr>
        <w:t xml:space="preserve"> on the retrospective reviewing of the data and some crucial information</w:t>
      </w:r>
      <w:r w:rsidR="003336DD" w:rsidRPr="00B65D71">
        <w:rPr>
          <w:rFonts w:ascii="Book Antiqua" w:hAnsi="Book Antiqua"/>
          <w:sz w:val="24"/>
          <w:szCs w:val="24"/>
        </w:rPr>
        <w:t>,</w:t>
      </w:r>
      <w:r w:rsidR="000166C9" w:rsidRPr="00B65D71">
        <w:rPr>
          <w:rFonts w:ascii="Book Antiqua" w:hAnsi="Book Antiqua"/>
          <w:sz w:val="24"/>
          <w:szCs w:val="24"/>
        </w:rPr>
        <w:t xml:space="preserve"> such as degree of the motor weakness and Oxford Hip Score in both pre and post-operatively, are not available. Therefore, to objectively determine the efficacy of FIB for post-operative pain management and its role in the ERAS protocol, a prospective control </w:t>
      </w:r>
      <w:r w:rsidR="000C49AF" w:rsidRPr="00B65D71">
        <w:rPr>
          <w:rFonts w:ascii="Book Antiqua" w:hAnsi="Book Antiqua"/>
          <w:sz w:val="24"/>
          <w:szCs w:val="24"/>
        </w:rPr>
        <w:t xml:space="preserve">study should be consideration. </w:t>
      </w:r>
      <w:r w:rsidR="000166C9" w:rsidRPr="00B65D71">
        <w:rPr>
          <w:rFonts w:ascii="Book Antiqua" w:hAnsi="Book Antiqua"/>
          <w:sz w:val="24"/>
          <w:szCs w:val="24"/>
        </w:rPr>
        <w:t xml:space="preserve">Going forward, the ideal pain management means for </w:t>
      </w:r>
      <w:r w:rsidR="00E71EBD" w:rsidRPr="00B65D71">
        <w:rPr>
          <w:rFonts w:ascii="Book Antiqua" w:hAnsi="Book Antiqua"/>
          <w:sz w:val="24"/>
          <w:szCs w:val="24"/>
        </w:rPr>
        <w:t>THA needs</w:t>
      </w:r>
      <w:r w:rsidR="00BD7D47" w:rsidRPr="00B65D71">
        <w:rPr>
          <w:rFonts w:ascii="Book Antiqua" w:hAnsi="Book Antiqua"/>
          <w:sz w:val="24"/>
          <w:szCs w:val="24"/>
        </w:rPr>
        <w:t xml:space="preserve"> to be further examined in a way that can provide a common pathway for </w:t>
      </w:r>
      <w:r w:rsidR="00E71EBD" w:rsidRPr="00B65D71">
        <w:rPr>
          <w:rFonts w:ascii="Book Antiqua" w:hAnsi="Book Antiqua"/>
          <w:sz w:val="24"/>
          <w:szCs w:val="24"/>
        </w:rPr>
        <w:t xml:space="preserve">both </w:t>
      </w:r>
      <w:r w:rsidR="00BD7D47" w:rsidRPr="00B65D71">
        <w:rPr>
          <w:rFonts w:ascii="Book Antiqua" w:hAnsi="Book Antiqua"/>
          <w:sz w:val="24"/>
          <w:szCs w:val="24"/>
        </w:rPr>
        <w:t xml:space="preserve">pain control and early ambulation that satisfies the </w:t>
      </w:r>
      <w:r w:rsidR="00EA68B3" w:rsidRPr="00B65D71">
        <w:rPr>
          <w:rFonts w:ascii="Book Antiqua" w:hAnsi="Book Antiqua"/>
          <w:sz w:val="24"/>
          <w:szCs w:val="24"/>
        </w:rPr>
        <w:t>patients’</w:t>
      </w:r>
      <w:r w:rsidR="000166C9" w:rsidRPr="00B65D71">
        <w:rPr>
          <w:rFonts w:ascii="Book Antiqua" w:hAnsi="Book Antiqua"/>
          <w:sz w:val="24"/>
          <w:szCs w:val="24"/>
        </w:rPr>
        <w:t xml:space="preserve"> comfort</w:t>
      </w:r>
      <w:r w:rsidR="00BD7D47" w:rsidRPr="00B65D71">
        <w:rPr>
          <w:rFonts w:ascii="Book Antiqua" w:hAnsi="Book Antiqua"/>
          <w:sz w:val="24"/>
          <w:szCs w:val="24"/>
        </w:rPr>
        <w:t xml:space="preserve"> as well as ERAS protocols.</w:t>
      </w:r>
      <w:r w:rsidR="00BD7D47" w:rsidRPr="00B65D71">
        <w:rPr>
          <w:rFonts w:ascii="Book Antiqua" w:hAnsi="Book Antiqua"/>
          <w:b/>
          <w:sz w:val="24"/>
          <w:szCs w:val="24"/>
        </w:rPr>
        <w:t xml:space="preserve"> </w:t>
      </w:r>
    </w:p>
    <w:p w14:paraId="18F2FDB2" w14:textId="77777777" w:rsidR="000C49AF" w:rsidRDefault="000C49AF" w:rsidP="00637FCA">
      <w:pPr>
        <w:adjustRightInd w:val="0"/>
        <w:snapToGrid w:val="0"/>
        <w:spacing w:after="0" w:line="360" w:lineRule="auto"/>
        <w:jc w:val="both"/>
        <w:rPr>
          <w:rFonts w:ascii="Book Antiqua" w:hAnsi="Book Antiqua"/>
          <w:b/>
          <w:sz w:val="24"/>
          <w:szCs w:val="24"/>
          <w:lang w:eastAsia="zh-CN"/>
        </w:rPr>
      </w:pPr>
    </w:p>
    <w:p w14:paraId="74910E86" w14:textId="01F666E9" w:rsidR="00203BAB" w:rsidRDefault="00203BAB" w:rsidP="00637FCA">
      <w:pPr>
        <w:adjustRightInd w:val="0"/>
        <w:snapToGrid w:val="0"/>
        <w:spacing w:after="0" w:line="360" w:lineRule="auto"/>
        <w:jc w:val="both"/>
        <w:rPr>
          <w:rFonts w:ascii="Book Antiqua" w:hAnsi="Book Antiqua"/>
          <w:b/>
          <w:sz w:val="24"/>
          <w:lang w:eastAsia="zh-CN"/>
        </w:rPr>
      </w:pPr>
      <w:r w:rsidRPr="007A0AFD">
        <w:rPr>
          <w:rFonts w:ascii="Book Antiqua" w:hAnsi="Book Antiqua"/>
          <w:b/>
          <w:sz w:val="24"/>
        </w:rPr>
        <w:t>REFERENCES</w:t>
      </w:r>
    </w:p>
    <w:p w14:paraId="339CF142"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1 </w:t>
      </w:r>
      <w:r w:rsidRPr="009D2BAC">
        <w:rPr>
          <w:rFonts w:ascii="Book Antiqua" w:hAnsi="Book Antiqua"/>
          <w:b/>
          <w:sz w:val="24"/>
          <w:szCs w:val="24"/>
        </w:rPr>
        <w:t>Zhang P</w:t>
      </w:r>
      <w:r w:rsidRPr="009D2BAC">
        <w:rPr>
          <w:rFonts w:ascii="Book Antiqua" w:hAnsi="Book Antiqua"/>
          <w:sz w:val="24"/>
          <w:szCs w:val="24"/>
        </w:rPr>
        <w:t xml:space="preserve">, Li J, Song Y, Wang X. The efficiency and safety of fascia </w:t>
      </w:r>
      <w:proofErr w:type="spellStart"/>
      <w:r w:rsidRPr="009D2BAC">
        <w:rPr>
          <w:rFonts w:ascii="Book Antiqua" w:hAnsi="Book Antiqua"/>
          <w:sz w:val="24"/>
          <w:szCs w:val="24"/>
        </w:rPr>
        <w:t>iliaca</w:t>
      </w:r>
      <w:proofErr w:type="spellEnd"/>
      <w:r w:rsidRPr="009D2BAC">
        <w:rPr>
          <w:rFonts w:ascii="Book Antiqua" w:hAnsi="Book Antiqua"/>
          <w:sz w:val="24"/>
          <w:szCs w:val="24"/>
        </w:rPr>
        <w:t xml:space="preserve"> block for pain control after total joint arthroplasty: A meta-analysis. </w:t>
      </w:r>
      <w:r w:rsidRPr="009D2BAC">
        <w:rPr>
          <w:rFonts w:ascii="Book Antiqua" w:hAnsi="Book Antiqua"/>
          <w:i/>
          <w:sz w:val="24"/>
          <w:szCs w:val="24"/>
        </w:rPr>
        <w:t>Medicine (Baltimore)</w:t>
      </w:r>
      <w:r w:rsidRPr="009D2BAC">
        <w:rPr>
          <w:rFonts w:ascii="Book Antiqua" w:hAnsi="Book Antiqua"/>
          <w:sz w:val="24"/>
          <w:szCs w:val="24"/>
        </w:rPr>
        <w:t xml:space="preserve"> 2017; </w:t>
      </w:r>
      <w:r w:rsidRPr="009D2BAC">
        <w:rPr>
          <w:rFonts w:ascii="Book Antiqua" w:hAnsi="Book Antiqua"/>
          <w:b/>
          <w:sz w:val="24"/>
          <w:szCs w:val="24"/>
        </w:rPr>
        <w:t>96</w:t>
      </w:r>
      <w:r w:rsidRPr="009D2BAC">
        <w:rPr>
          <w:rFonts w:ascii="Book Antiqua" w:hAnsi="Book Antiqua"/>
          <w:sz w:val="24"/>
          <w:szCs w:val="24"/>
        </w:rPr>
        <w:t>: e6592 [PMID: 28403096 DOI: 10.1097/MD.0000000000006592]</w:t>
      </w:r>
    </w:p>
    <w:p w14:paraId="26E040ED"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2 </w:t>
      </w:r>
      <w:r w:rsidRPr="009D2BAC">
        <w:rPr>
          <w:rFonts w:ascii="Book Antiqua" w:hAnsi="Book Antiqua"/>
          <w:b/>
          <w:sz w:val="24"/>
          <w:szCs w:val="24"/>
        </w:rPr>
        <w:t>Jia XF</w:t>
      </w:r>
      <w:r w:rsidRPr="009D2BAC">
        <w:rPr>
          <w:rFonts w:ascii="Book Antiqua" w:hAnsi="Book Antiqua"/>
          <w:sz w:val="24"/>
          <w:szCs w:val="24"/>
        </w:rPr>
        <w:t xml:space="preserve">, Ji Y, Huang GP, Zhou Y, Long M. Comparison of intrathecal and local infiltration analgesia by morphine for pain management in total knee and hip arthroplasty: A meta-analysis of randomized controlled trial. </w:t>
      </w:r>
      <w:proofErr w:type="spellStart"/>
      <w:r w:rsidRPr="009D2BAC">
        <w:rPr>
          <w:rFonts w:ascii="Book Antiqua" w:hAnsi="Book Antiqua"/>
          <w:i/>
          <w:sz w:val="24"/>
          <w:szCs w:val="24"/>
        </w:rPr>
        <w:t>Int</w:t>
      </w:r>
      <w:proofErr w:type="spellEnd"/>
      <w:r w:rsidRPr="009D2BAC">
        <w:rPr>
          <w:rFonts w:ascii="Book Antiqua" w:hAnsi="Book Antiqua"/>
          <w:i/>
          <w:sz w:val="24"/>
          <w:szCs w:val="24"/>
        </w:rPr>
        <w:t xml:space="preserve"> J </w:t>
      </w:r>
      <w:proofErr w:type="spellStart"/>
      <w:r w:rsidRPr="009D2BAC">
        <w:rPr>
          <w:rFonts w:ascii="Book Antiqua" w:hAnsi="Book Antiqua"/>
          <w:i/>
          <w:sz w:val="24"/>
          <w:szCs w:val="24"/>
        </w:rPr>
        <w:t>Surg</w:t>
      </w:r>
      <w:proofErr w:type="spellEnd"/>
      <w:r w:rsidRPr="009D2BAC">
        <w:rPr>
          <w:rFonts w:ascii="Book Antiqua" w:hAnsi="Book Antiqua"/>
          <w:sz w:val="24"/>
          <w:szCs w:val="24"/>
        </w:rPr>
        <w:t xml:space="preserve"> 2017; </w:t>
      </w:r>
      <w:r w:rsidRPr="009D2BAC">
        <w:rPr>
          <w:rFonts w:ascii="Book Antiqua" w:hAnsi="Book Antiqua"/>
          <w:b/>
          <w:sz w:val="24"/>
          <w:szCs w:val="24"/>
        </w:rPr>
        <w:t>40</w:t>
      </w:r>
      <w:r w:rsidRPr="009D2BAC">
        <w:rPr>
          <w:rFonts w:ascii="Book Antiqua" w:hAnsi="Book Antiqua"/>
          <w:sz w:val="24"/>
          <w:szCs w:val="24"/>
        </w:rPr>
        <w:t>: 97-108 [PMID: 28254422 DOI: 10.1016/j.ijsu.2017.02.060]</w:t>
      </w:r>
    </w:p>
    <w:p w14:paraId="042796AC"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3 </w:t>
      </w:r>
      <w:proofErr w:type="spellStart"/>
      <w:r w:rsidRPr="009D2BAC">
        <w:rPr>
          <w:rFonts w:ascii="Book Antiqua" w:hAnsi="Book Antiqua"/>
          <w:b/>
          <w:sz w:val="24"/>
          <w:szCs w:val="24"/>
        </w:rPr>
        <w:t>Auyong</w:t>
      </w:r>
      <w:proofErr w:type="spellEnd"/>
      <w:r w:rsidRPr="009D2BAC">
        <w:rPr>
          <w:rFonts w:ascii="Book Antiqua" w:hAnsi="Book Antiqua"/>
          <w:b/>
          <w:sz w:val="24"/>
          <w:szCs w:val="24"/>
        </w:rPr>
        <w:t xml:space="preserve"> DB</w:t>
      </w:r>
      <w:r w:rsidRPr="009D2BAC">
        <w:rPr>
          <w:rFonts w:ascii="Book Antiqua" w:hAnsi="Book Antiqua"/>
          <w:sz w:val="24"/>
          <w:szCs w:val="24"/>
        </w:rPr>
        <w:t xml:space="preserve">, Allen CJ, Pahang JA, </w:t>
      </w:r>
      <w:proofErr w:type="spellStart"/>
      <w:r w:rsidRPr="009D2BAC">
        <w:rPr>
          <w:rFonts w:ascii="Book Antiqua" w:hAnsi="Book Antiqua"/>
          <w:sz w:val="24"/>
          <w:szCs w:val="24"/>
        </w:rPr>
        <w:t>Clabeaux</w:t>
      </w:r>
      <w:proofErr w:type="spellEnd"/>
      <w:r w:rsidRPr="009D2BAC">
        <w:rPr>
          <w:rFonts w:ascii="Book Antiqua" w:hAnsi="Book Antiqua"/>
          <w:sz w:val="24"/>
          <w:szCs w:val="24"/>
        </w:rPr>
        <w:t xml:space="preserve"> JJ, MacDonald KM, Hanson NA. Reduced Length of Hospitalization in Primary Total Knee Arthroplasty Patients Using an </w:t>
      </w:r>
      <w:r w:rsidRPr="009D2BAC">
        <w:rPr>
          <w:rFonts w:ascii="Book Antiqua" w:hAnsi="Book Antiqua"/>
          <w:sz w:val="24"/>
          <w:szCs w:val="24"/>
        </w:rPr>
        <w:lastRenderedPageBreak/>
        <w:t xml:space="preserve">Updated Enhanced Recovery After Orthopedic Surgery (ERAS) Pathway. </w:t>
      </w:r>
      <w:r w:rsidRPr="009D2BAC">
        <w:rPr>
          <w:rFonts w:ascii="Book Antiqua" w:hAnsi="Book Antiqua"/>
          <w:i/>
          <w:sz w:val="24"/>
          <w:szCs w:val="24"/>
        </w:rPr>
        <w:t>J Arthroplasty</w:t>
      </w:r>
      <w:r w:rsidRPr="009D2BAC">
        <w:rPr>
          <w:rFonts w:ascii="Book Antiqua" w:hAnsi="Book Antiqua"/>
          <w:sz w:val="24"/>
          <w:szCs w:val="24"/>
        </w:rPr>
        <w:t xml:space="preserve"> 2015; </w:t>
      </w:r>
      <w:r w:rsidRPr="009D2BAC">
        <w:rPr>
          <w:rFonts w:ascii="Book Antiqua" w:hAnsi="Book Antiqua"/>
          <w:b/>
          <w:sz w:val="24"/>
          <w:szCs w:val="24"/>
        </w:rPr>
        <w:t>30</w:t>
      </w:r>
      <w:r w:rsidRPr="009D2BAC">
        <w:rPr>
          <w:rFonts w:ascii="Book Antiqua" w:hAnsi="Book Antiqua"/>
          <w:sz w:val="24"/>
          <w:szCs w:val="24"/>
        </w:rPr>
        <w:t>: 1705-1709 [PMID: 26024988 DOI: 10.1016/j.arth.2015.05.007]</w:t>
      </w:r>
    </w:p>
    <w:p w14:paraId="7DCBFE67"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4 </w:t>
      </w:r>
      <w:r w:rsidRPr="009D2BAC">
        <w:rPr>
          <w:rFonts w:ascii="Book Antiqua" w:hAnsi="Book Antiqua"/>
          <w:b/>
          <w:sz w:val="24"/>
          <w:szCs w:val="24"/>
        </w:rPr>
        <w:t xml:space="preserve">Brisbane </w:t>
      </w:r>
      <w:proofErr w:type="spellStart"/>
      <w:r w:rsidRPr="009D2BAC">
        <w:rPr>
          <w:rFonts w:ascii="Book Antiqua" w:hAnsi="Book Antiqua"/>
          <w:b/>
          <w:sz w:val="24"/>
          <w:szCs w:val="24"/>
        </w:rPr>
        <w:t>Orthopaedic</w:t>
      </w:r>
      <w:proofErr w:type="spellEnd"/>
      <w:r w:rsidRPr="009D2BAC">
        <w:rPr>
          <w:rFonts w:ascii="Book Antiqua" w:hAnsi="Book Antiqua"/>
          <w:b/>
          <w:sz w:val="24"/>
          <w:szCs w:val="24"/>
        </w:rPr>
        <w:t xml:space="preserve"> &amp; Sports Medicine Centre Writing Committee</w:t>
      </w:r>
      <w:r>
        <w:rPr>
          <w:rFonts w:ascii="Book Antiqua" w:hAnsi="Book Antiqua" w:hint="eastAsia"/>
          <w:b/>
          <w:sz w:val="24"/>
          <w:szCs w:val="24"/>
        </w:rPr>
        <w:t>;</w:t>
      </w:r>
      <w:r w:rsidRPr="009D2BAC">
        <w:rPr>
          <w:rFonts w:ascii="Book Antiqua" w:hAnsi="Book Antiqua"/>
          <w:sz w:val="24"/>
          <w:szCs w:val="24"/>
        </w:rPr>
        <w:t xml:space="preserve"> </w:t>
      </w:r>
      <w:proofErr w:type="spellStart"/>
      <w:r w:rsidRPr="009D2BAC">
        <w:rPr>
          <w:rFonts w:ascii="Book Antiqua" w:hAnsi="Book Antiqua"/>
          <w:sz w:val="24"/>
          <w:szCs w:val="24"/>
        </w:rPr>
        <w:t>McMeniman</w:t>
      </w:r>
      <w:proofErr w:type="spellEnd"/>
      <w:r w:rsidRPr="009D2BAC">
        <w:rPr>
          <w:rFonts w:ascii="Book Antiqua" w:hAnsi="Book Antiqua"/>
          <w:sz w:val="24"/>
          <w:szCs w:val="24"/>
        </w:rPr>
        <w:t xml:space="preserve"> TJ, </w:t>
      </w:r>
      <w:proofErr w:type="spellStart"/>
      <w:r w:rsidRPr="009D2BAC">
        <w:rPr>
          <w:rFonts w:ascii="Book Antiqua" w:hAnsi="Book Antiqua"/>
          <w:sz w:val="24"/>
          <w:szCs w:val="24"/>
        </w:rPr>
        <w:t>McMeniman</w:t>
      </w:r>
      <w:proofErr w:type="spellEnd"/>
      <w:r w:rsidRPr="009D2BAC">
        <w:rPr>
          <w:rFonts w:ascii="Book Antiqua" w:hAnsi="Book Antiqua"/>
          <w:sz w:val="24"/>
          <w:szCs w:val="24"/>
        </w:rPr>
        <w:t xml:space="preserve"> PJ, Myers PT, Hayes DA, </w:t>
      </w:r>
      <w:proofErr w:type="spellStart"/>
      <w:r w:rsidRPr="009D2BAC">
        <w:rPr>
          <w:rFonts w:ascii="Book Antiqua" w:hAnsi="Book Antiqua"/>
          <w:sz w:val="24"/>
          <w:szCs w:val="24"/>
        </w:rPr>
        <w:t>Cavdarski</w:t>
      </w:r>
      <w:proofErr w:type="spellEnd"/>
      <w:r w:rsidRPr="009D2BAC">
        <w:rPr>
          <w:rFonts w:ascii="Book Antiqua" w:hAnsi="Book Antiqua"/>
          <w:sz w:val="24"/>
          <w:szCs w:val="24"/>
        </w:rPr>
        <w:t xml:space="preserve"> A, Wong MS, Wilson AJ, Jones MA, Watts MC. Femoral nerve block </w:t>
      </w:r>
      <w:proofErr w:type="spellStart"/>
      <w:r w:rsidRPr="009D2BAC">
        <w:rPr>
          <w:rFonts w:ascii="Book Antiqua" w:hAnsi="Book Antiqua"/>
          <w:sz w:val="24"/>
          <w:szCs w:val="24"/>
        </w:rPr>
        <w:t>vs</w:t>
      </w:r>
      <w:proofErr w:type="spellEnd"/>
      <w:r w:rsidRPr="009D2BAC">
        <w:rPr>
          <w:rFonts w:ascii="Book Antiqua" w:hAnsi="Book Antiqua"/>
          <w:sz w:val="24"/>
          <w:szCs w:val="24"/>
        </w:rPr>
        <w:t xml:space="preserve"> fascia </w:t>
      </w:r>
      <w:proofErr w:type="spellStart"/>
      <w:r w:rsidRPr="009D2BAC">
        <w:rPr>
          <w:rFonts w:ascii="Book Antiqua" w:hAnsi="Book Antiqua"/>
          <w:sz w:val="24"/>
          <w:szCs w:val="24"/>
        </w:rPr>
        <w:t>iliaca</w:t>
      </w:r>
      <w:proofErr w:type="spellEnd"/>
      <w:r w:rsidRPr="009D2BAC">
        <w:rPr>
          <w:rFonts w:ascii="Book Antiqua" w:hAnsi="Book Antiqua"/>
          <w:sz w:val="24"/>
          <w:szCs w:val="24"/>
        </w:rPr>
        <w:t xml:space="preserve"> block for total knee arthroplasty postoperative pain control: a prospective, randomized controlled trial. </w:t>
      </w:r>
      <w:r w:rsidRPr="009D2BAC">
        <w:rPr>
          <w:rFonts w:ascii="Book Antiqua" w:hAnsi="Book Antiqua"/>
          <w:i/>
          <w:sz w:val="24"/>
          <w:szCs w:val="24"/>
        </w:rPr>
        <w:t>J Arthroplasty</w:t>
      </w:r>
      <w:r w:rsidRPr="009D2BAC">
        <w:rPr>
          <w:rFonts w:ascii="Book Antiqua" w:hAnsi="Book Antiqua"/>
          <w:sz w:val="24"/>
          <w:szCs w:val="24"/>
        </w:rPr>
        <w:t xml:space="preserve"> 2010; </w:t>
      </w:r>
      <w:r w:rsidRPr="009D2BAC">
        <w:rPr>
          <w:rFonts w:ascii="Book Antiqua" w:hAnsi="Book Antiqua"/>
          <w:b/>
          <w:sz w:val="24"/>
          <w:szCs w:val="24"/>
        </w:rPr>
        <w:t>25</w:t>
      </w:r>
      <w:r w:rsidRPr="009D2BAC">
        <w:rPr>
          <w:rFonts w:ascii="Book Antiqua" w:hAnsi="Book Antiqua"/>
          <w:sz w:val="24"/>
          <w:szCs w:val="24"/>
        </w:rPr>
        <w:t>: 1246-1249 [PMID: 20178889 DOI: 10.1016/j.arth.2009.11.018]</w:t>
      </w:r>
    </w:p>
    <w:p w14:paraId="15EB9EEB" w14:textId="77777777" w:rsidR="00A7408F" w:rsidRPr="009D2BAC" w:rsidRDefault="00A7408F" w:rsidP="00637FCA">
      <w:pPr>
        <w:adjustRightInd w:val="0"/>
        <w:snapToGrid w:val="0"/>
        <w:spacing w:after="0" w:line="360" w:lineRule="auto"/>
        <w:jc w:val="both"/>
        <w:rPr>
          <w:rFonts w:ascii="Book Antiqua" w:hAnsi="Book Antiqua"/>
          <w:sz w:val="24"/>
          <w:szCs w:val="24"/>
        </w:rPr>
      </w:pPr>
      <w:r w:rsidRPr="009D2BAC">
        <w:rPr>
          <w:rFonts w:ascii="Book Antiqua" w:hAnsi="Book Antiqua"/>
          <w:sz w:val="24"/>
          <w:szCs w:val="24"/>
        </w:rPr>
        <w:t xml:space="preserve">5 </w:t>
      </w:r>
      <w:proofErr w:type="spellStart"/>
      <w:r w:rsidRPr="009D2BAC">
        <w:rPr>
          <w:rFonts w:ascii="Book Antiqua" w:hAnsi="Book Antiqua"/>
          <w:b/>
          <w:sz w:val="24"/>
          <w:szCs w:val="24"/>
        </w:rPr>
        <w:t>Mudumbai</w:t>
      </w:r>
      <w:proofErr w:type="spellEnd"/>
      <w:r w:rsidRPr="009D2BAC">
        <w:rPr>
          <w:rFonts w:ascii="Book Antiqua" w:hAnsi="Book Antiqua"/>
          <w:b/>
          <w:sz w:val="24"/>
          <w:szCs w:val="24"/>
        </w:rPr>
        <w:t xml:space="preserve"> SC</w:t>
      </w:r>
      <w:r w:rsidRPr="009D2BAC">
        <w:rPr>
          <w:rFonts w:ascii="Book Antiqua" w:hAnsi="Book Antiqua"/>
          <w:sz w:val="24"/>
          <w:szCs w:val="24"/>
        </w:rPr>
        <w:t xml:space="preserve">, Kim TE, Howard SK, </w:t>
      </w:r>
      <w:proofErr w:type="spellStart"/>
      <w:r w:rsidRPr="009D2BAC">
        <w:rPr>
          <w:rFonts w:ascii="Book Antiqua" w:hAnsi="Book Antiqua"/>
          <w:sz w:val="24"/>
          <w:szCs w:val="24"/>
        </w:rPr>
        <w:t>Giori</w:t>
      </w:r>
      <w:proofErr w:type="spellEnd"/>
      <w:r w:rsidRPr="009D2BAC">
        <w:rPr>
          <w:rFonts w:ascii="Book Antiqua" w:hAnsi="Book Antiqua"/>
          <w:sz w:val="24"/>
          <w:szCs w:val="24"/>
        </w:rPr>
        <w:t xml:space="preserve"> NJ, </w:t>
      </w:r>
      <w:proofErr w:type="spellStart"/>
      <w:r w:rsidRPr="009D2BAC">
        <w:rPr>
          <w:rFonts w:ascii="Book Antiqua" w:hAnsi="Book Antiqua"/>
          <w:sz w:val="24"/>
          <w:szCs w:val="24"/>
        </w:rPr>
        <w:t>Woolson</w:t>
      </w:r>
      <w:proofErr w:type="spellEnd"/>
      <w:r w:rsidRPr="009D2BAC">
        <w:rPr>
          <w:rFonts w:ascii="Book Antiqua" w:hAnsi="Book Antiqua"/>
          <w:sz w:val="24"/>
          <w:szCs w:val="24"/>
        </w:rPr>
        <w:t xml:space="preserve"> S, </w:t>
      </w:r>
      <w:proofErr w:type="spellStart"/>
      <w:r w:rsidRPr="009D2BAC">
        <w:rPr>
          <w:rFonts w:ascii="Book Antiqua" w:hAnsi="Book Antiqua"/>
          <w:sz w:val="24"/>
          <w:szCs w:val="24"/>
        </w:rPr>
        <w:t>Ganaway</w:t>
      </w:r>
      <w:proofErr w:type="spellEnd"/>
      <w:r w:rsidRPr="009D2BAC">
        <w:rPr>
          <w:rFonts w:ascii="Book Antiqua" w:hAnsi="Book Antiqua"/>
          <w:sz w:val="24"/>
          <w:szCs w:val="24"/>
        </w:rPr>
        <w:t xml:space="preserve"> T, Kou A, King R, Mariano ER. An ultrasound-guided fascia </w:t>
      </w:r>
      <w:proofErr w:type="spellStart"/>
      <w:r w:rsidRPr="009D2BAC">
        <w:rPr>
          <w:rFonts w:ascii="Book Antiqua" w:hAnsi="Book Antiqua"/>
          <w:sz w:val="24"/>
          <w:szCs w:val="24"/>
        </w:rPr>
        <w:t>iliaca</w:t>
      </w:r>
      <w:proofErr w:type="spellEnd"/>
      <w:r w:rsidRPr="009D2BAC">
        <w:rPr>
          <w:rFonts w:ascii="Book Antiqua" w:hAnsi="Book Antiqua"/>
          <w:sz w:val="24"/>
          <w:szCs w:val="24"/>
        </w:rPr>
        <w:t xml:space="preserve"> catheter technique does not impair ambulatory ability within a clinical pathway for total hip arthroplasty. </w:t>
      </w:r>
      <w:r w:rsidRPr="009D2BAC">
        <w:rPr>
          <w:rFonts w:ascii="Book Antiqua" w:hAnsi="Book Antiqua"/>
          <w:i/>
          <w:sz w:val="24"/>
          <w:szCs w:val="24"/>
        </w:rPr>
        <w:t xml:space="preserve">Korean J </w:t>
      </w:r>
      <w:proofErr w:type="spellStart"/>
      <w:r w:rsidRPr="009D2BAC">
        <w:rPr>
          <w:rFonts w:ascii="Book Antiqua" w:hAnsi="Book Antiqua"/>
          <w:i/>
          <w:sz w:val="24"/>
          <w:szCs w:val="24"/>
        </w:rPr>
        <w:t>Anesthesiol</w:t>
      </w:r>
      <w:proofErr w:type="spellEnd"/>
      <w:r w:rsidRPr="009D2BAC">
        <w:rPr>
          <w:rFonts w:ascii="Book Antiqua" w:hAnsi="Book Antiqua"/>
          <w:sz w:val="24"/>
          <w:szCs w:val="24"/>
        </w:rPr>
        <w:t xml:space="preserve"> 2016; </w:t>
      </w:r>
      <w:r w:rsidRPr="009D2BAC">
        <w:rPr>
          <w:rFonts w:ascii="Book Antiqua" w:hAnsi="Book Antiqua"/>
          <w:b/>
          <w:sz w:val="24"/>
          <w:szCs w:val="24"/>
        </w:rPr>
        <w:t>69</w:t>
      </w:r>
      <w:r w:rsidRPr="009D2BAC">
        <w:rPr>
          <w:rFonts w:ascii="Book Antiqua" w:hAnsi="Book Antiqua"/>
          <w:sz w:val="24"/>
          <w:szCs w:val="24"/>
        </w:rPr>
        <w:t>: 368-375 [PMID: 27482314 DOI: 10.4097/kjae.2016.69.4.368]</w:t>
      </w:r>
    </w:p>
    <w:p w14:paraId="20B8CBB2" w14:textId="1F034248" w:rsidR="00985007" w:rsidRPr="00181B62" w:rsidRDefault="00985007" w:rsidP="00181B62">
      <w:pPr>
        <w:wordWrap w:val="0"/>
        <w:adjustRightInd w:val="0"/>
        <w:snapToGrid w:val="0"/>
        <w:spacing w:after="0" w:line="360" w:lineRule="auto"/>
        <w:jc w:val="right"/>
        <w:rPr>
          <w:rFonts w:ascii="Book Antiqua" w:hAnsi="Book Antiqua"/>
          <w:sz w:val="24"/>
          <w:szCs w:val="24"/>
          <w:lang w:eastAsia="zh-CN"/>
        </w:rPr>
      </w:pPr>
      <w:bookmarkStart w:id="158" w:name="OLE_LINK62"/>
      <w:bookmarkStart w:id="159" w:name="OLE_LINK63"/>
      <w:bookmarkStart w:id="160" w:name="OLE_LINK68"/>
      <w:bookmarkStart w:id="161" w:name="OLE_LINK115"/>
      <w:bookmarkStart w:id="162" w:name="OLE_LINK93"/>
      <w:bookmarkStart w:id="163" w:name="OLE_LINK96"/>
      <w:bookmarkStart w:id="164" w:name="OLE_LINK140"/>
      <w:bookmarkStart w:id="165" w:name="OLE_LINK112"/>
      <w:bookmarkStart w:id="166" w:name="OLE_LINK161"/>
      <w:bookmarkStart w:id="167" w:name="OLE_LINK174"/>
      <w:bookmarkStart w:id="168" w:name="OLE_LINK183"/>
      <w:bookmarkStart w:id="169" w:name="OLE_LINK194"/>
      <w:bookmarkStart w:id="170" w:name="OLE_LINK173"/>
      <w:bookmarkStart w:id="171" w:name="OLE_LINK192"/>
      <w:bookmarkStart w:id="172" w:name="OLE_LINK243"/>
      <w:bookmarkStart w:id="173" w:name="OLE_LINK337"/>
      <w:bookmarkStart w:id="174" w:name="OLE_LINK212"/>
      <w:bookmarkStart w:id="175" w:name="OLE_LINK244"/>
      <w:bookmarkStart w:id="176" w:name="OLE_LINK214"/>
      <w:bookmarkStart w:id="177" w:name="OLE_LINK220"/>
      <w:bookmarkStart w:id="178" w:name="OLE_LINK228"/>
      <w:bookmarkStart w:id="179" w:name="OLE_LINK100"/>
      <w:bookmarkStart w:id="180" w:name="OLE_LINK154"/>
      <w:bookmarkStart w:id="181" w:name="OLE_LINK177"/>
      <w:bookmarkStart w:id="182" w:name="OLE_LINK305"/>
      <w:bookmarkStart w:id="183" w:name="OLE_LINK445"/>
      <w:r w:rsidRPr="00356DDD">
        <w:rPr>
          <w:rFonts w:ascii="Book Antiqua" w:hAnsi="Book Antiqua"/>
          <w:b/>
          <w:bCs/>
          <w:sz w:val="24"/>
          <w:szCs w:val="24"/>
        </w:rPr>
        <w:t xml:space="preserve">P-Reviewer: </w:t>
      </w:r>
      <w:r w:rsidR="007C1883" w:rsidRPr="007C1883">
        <w:rPr>
          <w:rFonts w:ascii="Book Antiqua" w:hAnsi="Book Antiqua"/>
          <w:bCs/>
          <w:sz w:val="24"/>
          <w:szCs w:val="24"/>
        </w:rPr>
        <w:t>Anand</w:t>
      </w:r>
      <w:r w:rsidR="007C1883" w:rsidRPr="007C1883">
        <w:rPr>
          <w:rFonts w:ascii="Book Antiqua" w:hAnsi="Book Antiqua" w:hint="eastAsia"/>
          <w:bCs/>
          <w:sz w:val="24"/>
          <w:szCs w:val="24"/>
          <w:lang w:eastAsia="zh-CN"/>
        </w:rPr>
        <w:t xml:space="preserve"> A</w:t>
      </w:r>
      <w:r w:rsidRPr="007C1883">
        <w:rPr>
          <w:rFonts w:ascii="Book Antiqua" w:hAnsi="Book Antiqua" w:hint="eastAsia"/>
          <w:bCs/>
          <w:sz w:val="24"/>
          <w:szCs w:val="24"/>
        </w:rPr>
        <w:t>,</w:t>
      </w:r>
      <w:r w:rsidR="007C1883">
        <w:rPr>
          <w:rFonts w:ascii="Book Antiqua" w:hAnsi="Book Antiqua" w:hint="eastAsia"/>
          <w:bCs/>
          <w:sz w:val="24"/>
          <w:szCs w:val="24"/>
          <w:lang w:eastAsia="zh-CN"/>
        </w:rPr>
        <w:t xml:space="preserve"> </w:t>
      </w:r>
      <w:r w:rsidR="007C1883" w:rsidRPr="007C1883">
        <w:rPr>
          <w:rFonts w:ascii="Book Antiqua" w:hAnsi="Book Antiqua"/>
          <w:bCs/>
          <w:sz w:val="24"/>
          <w:szCs w:val="24"/>
        </w:rPr>
        <w:t>Wyatt</w:t>
      </w:r>
      <w:r w:rsidR="007C1883" w:rsidRPr="007C1883">
        <w:rPr>
          <w:rFonts w:ascii="Book Antiqua" w:hAnsi="Book Antiqua" w:hint="eastAsia"/>
          <w:bCs/>
          <w:sz w:val="24"/>
          <w:szCs w:val="24"/>
          <w:lang w:eastAsia="zh-CN"/>
        </w:rPr>
        <w:t xml:space="preserve"> MC</w:t>
      </w:r>
      <w:r w:rsidR="007C1883">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00181B62">
        <w:rPr>
          <w:rFonts w:ascii="Book Antiqua" w:hAnsi="Book Antiqua" w:hint="eastAsia"/>
          <w:sz w:val="24"/>
          <w:szCs w:val="24"/>
          <w:lang w:eastAsia="zh-CN"/>
        </w:rPr>
        <w:t>A</w:t>
      </w:r>
      <w:r w:rsidRPr="00356DDD">
        <w:rPr>
          <w:rFonts w:ascii="Book Antiqua" w:hAnsi="Book Antiqua"/>
          <w:sz w:val="24"/>
          <w:szCs w:val="24"/>
        </w:rPr>
        <w:t xml:space="preserve"> </w:t>
      </w:r>
      <w:r w:rsidRPr="00356DDD">
        <w:rPr>
          <w:rFonts w:ascii="Book Antiqua" w:hAnsi="Book Antiqua"/>
          <w:b/>
          <w:bCs/>
          <w:sz w:val="24"/>
          <w:szCs w:val="24"/>
        </w:rPr>
        <w:t>E-Editor:</w:t>
      </w:r>
      <w:r w:rsidR="00181B62">
        <w:rPr>
          <w:rFonts w:ascii="Book Antiqua" w:hAnsi="Book Antiqua" w:hint="eastAsia"/>
          <w:b/>
          <w:bCs/>
          <w:sz w:val="24"/>
          <w:szCs w:val="24"/>
          <w:lang w:eastAsia="zh-CN"/>
        </w:rPr>
        <w:t xml:space="preserve"> </w:t>
      </w:r>
      <w:r w:rsidR="00181B62" w:rsidRPr="00181B62">
        <w:rPr>
          <w:rFonts w:ascii="Book Antiqua" w:hAnsi="Book Antiqua"/>
          <w:sz w:val="24"/>
          <w:szCs w:val="24"/>
          <w:lang w:eastAsia="zh-CN"/>
        </w:rPr>
        <w:t>Zhang YL</w:t>
      </w:r>
    </w:p>
    <w:p w14:paraId="6C6B2309" w14:textId="77777777" w:rsidR="00985007" w:rsidRPr="00356DDD" w:rsidRDefault="00985007" w:rsidP="00637FCA">
      <w:pPr>
        <w:adjustRightInd w:val="0"/>
        <w:snapToGrid w:val="0"/>
        <w:spacing w:after="0" w:line="360" w:lineRule="auto"/>
        <w:rPr>
          <w:rFonts w:ascii="Arial" w:hAnsi="Arial" w:cs="Arial"/>
          <w:b/>
          <w:bCs/>
          <w:color w:val="2B2B2B"/>
          <w:sz w:val="24"/>
          <w:szCs w:val="24"/>
          <w:shd w:val="clear" w:color="auto" w:fill="FAFAFA"/>
        </w:rPr>
      </w:pPr>
    </w:p>
    <w:p w14:paraId="652BF306" w14:textId="63D2539C" w:rsidR="00985007" w:rsidRPr="00356DDD" w:rsidRDefault="00985007" w:rsidP="00637FCA">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636D55" w:rsidRPr="00636D55">
        <w:rPr>
          <w:rFonts w:ascii="Book Antiqua" w:hAnsi="Book Antiqua" w:cs="Helvetica"/>
          <w:sz w:val="24"/>
          <w:szCs w:val="24"/>
        </w:rPr>
        <w:t>Anesthesiology</w:t>
      </w:r>
    </w:p>
    <w:p w14:paraId="62171674" w14:textId="1FCFA2CD"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A719B" w:rsidRPr="000A719B">
        <w:rPr>
          <w:rFonts w:ascii="Book Antiqua" w:hAnsi="Book Antiqua" w:cs="Helvetica"/>
          <w:sz w:val="24"/>
          <w:szCs w:val="24"/>
        </w:rPr>
        <w:t>United States</w:t>
      </w:r>
    </w:p>
    <w:p w14:paraId="2AC541D9" w14:textId="77777777" w:rsidR="00985007" w:rsidRPr="00356DDD" w:rsidRDefault="00985007" w:rsidP="00637FCA">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6C7BF646" w14:textId="77777777"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6AA3D077" w14:textId="2493B9D4"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29815ACB" w14:textId="77777777"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14:paraId="6284F75C" w14:textId="77777777" w:rsidR="00985007" w:rsidRPr="00356DDD" w:rsidRDefault="00985007" w:rsidP="00637FCA">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2212678E" w14:textId="77777777" w:rsidR="00985007" w:rsidRPr="00356DDD" w:rsidRDefault="00985007" w:rsidP="00637FCA">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14:paraId="1CDDA4E1" w14:textId="77777777" w:rsidR="00203BAB" w:rsidRPr="00B65D71" w:rsidRDefault="00203BAB" w:rsidP="00637FCA">
      <w:pPr>
        <w:adjustRightInd w:val="0"/>
        <w:snapToGrid w:val="0"/>
        <w:spacing w:after="0" w:line="360" w:lineRule="auto"/>
        <w:jc w:val="both"/>
        <w:rPr>
          <w:rFonts w:ascii="Book Antiqua" w:hAnsi="Book Antiqua"/>
          <w:b/>
          <w:sz w:val="24"/>
          <w:szCs w:val="24"/>
          <w:lang w:eastAsia="zh-CN"/>
        </w:rPr>
      </w:pPr>
    </w:p>
    <w:p w14:paraId="0B9796BE" w14:textId="631E3563" w:rsidR="00B81002" w:rsidRPr="00B65D71" w:rsidRDefault="00B81002" w:rsidP="00637FCA">
      <w:pPr>
        <w:adjustRightInd w:val="0"/>
        <w:snapToGrid w:val="0"/>
        <w:spacing w:after="0" w:line="360" w:lineRule="auto"/>
        <w:jc w:val="both"/>
        <w:rPr>
          <w:rFonts w:ascii="Book Antiqua" w:hAnsi="Book Antiqua"/>
          <w:b/>
          <w:sz w:val="24"/>
          <w:szCs w:val="24"/>
        </w:rPr>
      </w:pPr>
      <w:r w:rsidRPr="00B65D71">
        <w:rPr>
          <w:rFonts w:ascii="Book Antiqua" w:hAnsi="Book Antiqua" w:cs="Arial"/>
          <w:sz w:val="24"/>
          <w:szCs w:val="24"/>
        </w:rPr>
        <w:br w:type="page"/>
      </w:r>
    </w:p>
    <w:p w14:paraId="237737E6" w14:textId="4FE77156" w:rsidR="00B81002" w:rsidRPr="00B65D71" w:rsidRDefault="00534AA2"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noProof/>
          <w:sz w:val="24"/>
          <w:szCs w:val="24"/>
          <w:lang w:eastAsia="zh-CN"/>
        </w:rPr>
        <w:lastRenderedPageBreak/>
        <w:drawing>
          <wp:inline distT="0" distB="0" distL="0" distR="0" wp14:anchorId="37B69CAC" wp14:editId="69B0681D">
            <wp:extent cx="5943600" cy="5300345"/>
            <wp:effectExtent l="0" t="0" r="0" b="0"/>
            <wp:docPr id="3" name="Picture 3" descr="\\users10\users10$\ChenJ\data\Personal\DesktopFiles\Figure.jpg"/>
            <wp:cNvGraphicFramePr/>
            <a:graphic xmlns:a="http://schemas.openxmlformats.org/drawingml/2006/main">
              <a:graphicData uri="http://schemas.openxmlformats.org/drawingml/2006/picture">
                <pic:pic xmlns:pic="http://schemas.openxmlformats.org/drawingml/2006/picture">
                  <pic:nvPicPr>
                    <pic:cNvPr id="3" name="Picture 3" descr="\\users10\users10$\ChenJ\data\Personal\DesktopFiles\Fig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300345"/>
                    </a:xfrm>
                    <a:prstGeom prst="rect">
                      <a:avLst/>
                    </a:prstGeom>
                    <a:noFill/>
                    <a:ln>
                      <a:noFill/>
                    </a:ln>
                  </pic:spPr>
                </pic:pic>
              </a:graphicData>
            </a:graphic>
          </wp:inline>
        </w:drawing>
      </w:r>
    </w:p>
    <w:p w14:paraId="2FA837F1" w14:textId="01072EFB" w:rsidR="00B81002" w:rsidRPr="00B65D71" w:rsidRDefault="00B81002" w:rsidP="00637FCA">
      <w:pPr>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rPr>
        <w:t>Figure 1</w:t>
      </w:r>
      <w:r w:rsidR="00534AA2" w:rsidRPr="00B65D71">
        <w:rPr>
          <w:rFonts w:ascii="Book Antiqua" w:hAnsi="Book Antiqua" w:cs="Arial"/>
          <w:b/>
          <w:sz w:val="24"/>
          <w:szCs w:val="24"/>
          <w:lang w:eastAsia="zh-CN"/>
        </w:rPr>
        <w:t xml:space="preserve"> </w:t>
      </w:r>
      <w:r w:rsidRPr="00B65D71">
        <w:rPr>
          <w:rFonts w:ascii="Book Antiqua" w:hAnsi="Book Antiqua" w:cs="Arial"/>
          <w:b/>
          <w:sz w:val="24"/>
          <w:szCs w:val="24"/>
        </w:rPr>
        <w:t xml:space="preserve">Ultrasound image of fascia </w:t>
      </w:r>
      <w:proofErr w:type="spellStart"/>
      <w:r w:rsidRPr="00B65D71">
        <w:rPr>
          <w:rFonts w:ascii="Book Antiqua" w:hAnsi="Book Antiqua" w:cs="Arial"/>
          <w:b/>
          <w:sz w:val="24"/>
          <w:szCs w:val="24"/>
        </w:rPr>
        <w:t>iliaca</w:t>
      </w:r>
      <w:proofErr w:type="spellEnd"/>
      <w:r w:rsidRPr="00B65D71">
        <w:rPr>
          <w:rFonts w:ascii="Book Antiqua" w:hAnsi="Book Antiqua" w:cs="Arial"/>
          <w:b/>
          <w:sz w:val="24"/>
          <w:szCs w:val="24"/>
        </w:rPr>
        <w:t xml:space="preserve"> plane block.</w:t>
      </w:r>
      <w:r w:rsidRPr="00B65D71">
        <w:rPr>
          <w:rFonts w:ascii="Book Antiqua" w:hAnsi="Book Antiqua" w:cs="Arial"/>
          <w:sz w:val="24"/>
          <w:szCs w:val="24"/>
        </w:rPr>
        <w:t xml:space="preserve"> </w:t>
      </w:r>
      <w:r w:rsidR="004923F4" w:rsidRPr="00B65D71">
        <w:rPr>
          <w:rFonts w:ascii="Book Antiqua" w:hAnsi="Book Antiqua" w:cs="Arial"/>
          <w:sz w:val="24"/>
          <w:szCs w:val="24"/>
        </w:rPr>
        <w:t xml:space="preserve">Image is permitted and modified from Dr. Ali </w:t>
      </w:r>
      <w:proofErr w:type="spellStart"/>
      <w:r w:rsidR="004923F4" w:rsidRPr="00B65D71">
        <w:rPr>
          <w:rFonts w:ascii="Book Antiqua" w:hAnsi="Book Antiqua" w:cs="Arial"/>
          <w:sz w:val="24"/>
          <w:szCs w:val="24"/>
        </w:rPr>
        <w:t>Shariat</w:t>
      </w:r>
      <w:proofErr w:type="spellEnd"/>
      <w:r w:rsidR="004923F4" w:rsidRPr="00B65D71">
        <w:rPr>
          <w:rFonts w:ascii="Book Antiqua" w:hAnsi="Book Antiqua" w:cs="Arial"/>
          <w:sz w:val="24"/>
          <w:szCs w:val="24"/>
          <w:lang w:eastAsia="zh-CN"/>
        </w:rPr>
        <w:t>.</w:t>
      </w:r>
      <w:r w:rsidR="004923F4" w:rsidRPr="00B65D71">
        <w:rPr>
          <w:rFonts w:ascii="Book Antiqua" w:hAnsi="Book Antiqua" w:cs="Arial"/>
          <w:sz w:val="24"/>
          <w:szCs w:val="24"/>
        </w:rPr>
        <w:t xml:space="preserve"> </w:t>
      </w:r>
      <w:r w:rsidRPr="00B65D71">
        <w:rPr>
          <w:rFonts w:ascii="Book Antiqua" w:hAnsi="Book Antiqua" w:cs="Arial"/>
          <w:sz w:val="24"/>
          <w:szCs w:val="24"/>
        </w:rPr>
        <w:t xml:space="preserve">LA: </w:t>
      </w:r>
      <w:r w:rsidRPr="00B65D71">
        <w:rPr>
          <w:rFonts w:ascii="Book Antiqua" w:hAnsi="Book Antiqua" w:cs="Arial"/>
          <w:caps/>
          <w:sz w:val="24"/>
          <w:szCs w:val="24"/>
        </w:rPr>
        <w:t>l</w:t>
      </w:r>
      <w:r w:rsidRPr="00B65D71">
        <w:rPr>
          <w:rFonts w:ascii="Book Antiqua" w:hAnsi="Book Antiqua" w:cs="Arial"/>
          <w:sz w:val="24"/>
          <w:szCs w:val="24"/>
        </w:rPr>
        <w:t xml:space="preserve">ocal anesthetic injected beneath the fascia </w:t>
      </w:r>
      <w:proofErr w:type="spellStart"/>
      <w:r w:rsidRPr="00B65D71">
        <w:rPr>
          <w:rFonts w:ascii="Book Antiqua" w:hAnsi="Book Antiqua" w:cs="Arial"/>
          <w:sz w:val="24"/>
          <w:szCs w:val="24"/>
        </w:rPr>
        <w:t>iliaca</w:t>
      </w:r>
      <w:proofErr w:type="spellEnd"/>
      <w:r w:rsidRPr="00B65D71">
        <w:rPr>
          <w:rFonts w:ascii="Book Antiqua" w:hAnsi="Book Antiqua" w:cs="Arial"/>
          <w:sz w:val="24"/>
          <w:szCs w:val="24"/>
        </w:rPr>
        <w:t xml:space="preserve"> ligament. </w:t>
      </w:r>
    </w:p>
    <w:p w14:paraId="6376D3AB" w14:textId="77777777" w:rsidR="00B81002" w:rsidRPr="00B65D71" w:rsidRDefault="00B81002" w:rsidP="00637FCA">
      <w:pPr>
        <w:adjustRightInd w:val="0"/>
        <w:snapToGrid w:val="0"/>
        <w:spacing w:after="0" w:line="360" w:lineRule="auto"/>
        <w:jc w:val="both"/>
        <w:rPr>
          <w:rFonts w:ascii="Book Antiqua" w:hAnsi="Book Antiqua" w:cs="Arial"/>
          <w:sz w:val="24"/>
          <w:szCs w:val="24"/>
          <w:lang w:eastAsia="zh-CN"/>
        </w:rPr>
      </w:pPr>
    </w:p>
    <w:p w14:paraId="4E4CC7F6" w14:textId="77777777" w:rsidR="008774BD" w:rsidRPr="00B65D71" w:rsidRDefault="008774BD" w:rsidP="00637FCA">
      <w:pPr>
        <w:adjustRightInd w:val="0"/>
        <w:snapToGrid w:val="0"/>
        <w:spacing w:after="0" w:line="360" w:lineRule="auto"/>
        <w:jc w:val="both"/>
        <w:rPr>
          <w:rFonts w:ascii="Book Antiqua" w:hAnsi="Book Antiqua" w:cs="Arial"/>
          <w:sz w:val="24"/>
          <w:szCs w:val="24"/>
          <w:lang w:eastAsia="zh-CN"/>
        </w:rPr>
      </w:pPr>
    </w:p>
    <w:p w14:paraId="74005AD4" w14:textId="77777777" w:rsidR="00DC07D7" w:rsidRPr="00B65D71" w:rsidRDefault="00DC07D7" w:rsidP="00637FCA">
      <w:pPr>
        <w:adjustRightInd w:val="0"/>
        <w:snapToGrid w:val="0"/>
        <w:spacing w:after="0" w:line="360" w:lineRule="auto"/>
        <w:jc w:val="both"/>
        <w:rPr>
          <w:rFonts w:ascii="Book Antiqua" w:hAnsi="Book Antiqua" w:cs="Arial"/>
          <w:b/>
          <w:sz w:val="24"/>
          <w:szCs w:val="24"/>
        </w:rPr>
      </w:pPr>
    </w:p>
    <w:p w14:paraId="6511A46B" w14:textId="77777777" w:rsidR="00B81002" w:rsidRPr="00B65D71" w:rsidRDefault="00B81002" w:rsidP="00637FCA">
      <w:pPr>
        <w:adjustRightInd w:val="0"/>
        <w:snapToGrid w:val="0"/>
        <w:spacing w:after="0" w:line="360" w:lineRule="auto"/>
        <w:jc w:val="both"/>
        <w:rPr>
          <w:rFonts w:ascii="Book Antiqua" w:hAnsi="Book Antiqua" w:cs="Arial"/>
          <w:b/>
          <w:sz w:val="24"/>
          <w:szCs w:val="24"/>
          <w:lang w:eastAsia="zh-CN"/>
        </w:rPr>
      </w:pPr>
    </w:p>
    <w:p w14:paraId="62C688FA" w14:textId="76254A9A" w:rsidR="004923F4" w:rsidRPr="00B65D71" w:rsidRDefault="004923F4" w:rsidP="00637FCA">
      <w:pPr>
        <w:adjustRightInd w:val="0"/>
        <w:snapToGrid w:val="0"/>
        <w:spacing w:after="0" w:line="360" w:lineRule="auto"/>
        <w:jc w:val="both"/>
        <w:rPr>
          <w:rFonts w:ascii="Book Antiqua" w:hAnsi="Book Antiqua" w:cs="Arial"/>
          <w:b/>
          <w:sz w:val="24"/>
          <w:szCs w:val="24"/>
          <w:lang w:eastAsia="zh-CN"/>
        </w:rPr>
      </w:pPr>
      <w:r w:rsidRPr="00B65D71">
        <w:rPr>
          <w:rFonts w:ascii="Book Antiqua" w:hAnsi="Book Antiqua" w:cs="Arial"/>
          <w:b/>
          <w:sz w:val="24"/>
          <w:szCs w:val="24"/>
          <w:lang w:eastAsia="zh-CN"/>
        </w:rPr>
        <w:br w:type="page"/>
      </w:r>
    </w:p>
    <w:p w14:paraId="70DD810C" w14:textId="77777777" w:rsidR="00B81002" w:rsidRPr="00B65D71" w:rsidRDefault="00B81002" w:rsidP="00637FCA">
      <w:pPr>
        <w:adjustRightInd w:val="0"/>
        <w:snapToGrid w:val="0"/>
        <w:spacing w:after="0" w:line="360" w:lineRule="auto"/>
        <w:jc w:val="both"/>
        <w:rPr>
          <w:rFonts w:ascii="Book Antiqua" w:hAnsi="Book Antiqua" w:cs="Arial"/>
          <w:sz w:val="24"/>
          <w:szCs w:val="24"/>
          <w:lang w:eastAsia="zh-CN"/>
        </w:rPr>
      </w:pPr>
      <w:r w:rsidRPr="00B65D71">
        <w:rPr>
          <w:rFonts w:ascii="Book Antiqua" w:hAnsi="Book Antiqua" w:cs="Arial"/>
          <w:b/>
          <w:sz w:val="24"/>
          <w:szCs w:val="24"/>
        </w:rPr>
        <w:lastRenderedPageBreak/>
        <w:t>Table 1</w:t>
      </w:r>
      <w:r w:rsidRPr="00B65D71">
        <w:rPr>
          <w:rFonts w:ascii="Book Antiqua" w:hAnsi="Book Antiqua" w:cs="Arial"/>
          <w:sz w:val="24"/>
          <w:szCs w:val="24"/>
          <w:lang w:eastAsia="zh-CN"/>
        </w:rPr>
        <w:t xml:space="preserve"> </w:t>
      </w:r>
      <w:r w:rsidRPr="00B65D71">
        <w:rPr>
          <w:rFonts w:ascii="Book Antiqua" w:eastAsia="Calibri" w:hAnsi="Book Antiqua" w:cs="Arial"/>
          <w:b/>
          <w:sz w:val="24"/>
          <w:szCs w:val="24"/>
        </w:rPr>
        <w:t>Demographic data, anesthetic data, and ambulatory outcomes</w:t>
      </w:r>
    </w:p>
    <w:tbl>
      <w:tblPr>
        <w:tblW w:w="8140" w:type="dxa"/>
        <w:tblInd w:w="93" w:type="dxa"/>
        <w:tblBorders>
          <w:top w:val="single" w:sz="4" w:space="0" w:color="auto"/>
          <w:bottom w:val="single" w:sz="4" w:space="0" w:color="auto"/>
        </w:tblBorders>
        <w:tblLook w:val="04A0" w:firstRow="1" w:lastRow="0" w:firstColumn="1" w:lastColumn="0" w:noHBand="0" w:noVBand="1"/>
      </w:tblPr>
      <w:tblGrid>
        <w:gridCol w:w="4100"/>
        <w:gridCol w:w="2020"/>
        <w:gridCol w:w="2020"/>
      </w:tblGrid>
      <w:tr w:rsidR="00B81002" w:rsidRPr="00B65D71" w14:paraId="345C6C14" w14:textId="77777777" w:rsidTr="004D39AB">
        <w:trPr>
          <w:trHeight w:val="400"/>
        </w:trPr>
        <w:tc>
          <w:tcPr>
            <w:tcW w:w="4100" w:type="dxa"/>
            <w:tcBorders>
              <w:top w:val="single" w:sz="4" w:space="0" w:color="auto"/>
              <w:bottom w:val="single" w:sz="4" w:space="0" w:color="auto"/>
            </w:tcBorders>
            <w:shd w:val="clear" w:color="auto" w:fill="auto"/>
            <w:noWrap/>
            <w:vAlign w:val="bottom"/>
            <w:hideMark/>
          </w:tcPr>
          <w:p w14:paraId="7CACA3F0" w14:textId="77777777" w:rsidR="00B81002" w:rsidRPr="00B65D71" w:rsidRDefault="00B81002" w:rsidP="00637FCA">
            <w:pPr>
              <w:adjustRightInd w:val="0"/>
              <w:snapToGrid w:val="0"/>
              <w:spacing w:after="0" w:line="360" w:lineRule="auto"/>
              <w:jc w:val="both"/>
              <w:rPr>
                <w:rFonts w:ascii="Book Antiqua" w:eastAsia="Times New Roman" w:hAnsi="Book Antiqua" w:cs="Arial"/>
                <w:b/>
                <w:bCs/>
                <w:color w:val="000000"/>
                <w:sz w:val="24"/>
                <w:szCs w:val="24"/>
              </w:rPr>
            </w:pPr>
            <w:r w:rsidRPr="00B65D71">
              <w:rPr>
                <w:rFonts w:ascii="Book Antiqua" w:eastAsia="Times New Roman" w:hAnsi="Book Antiqua" w:cs="Arial"/>
                <w:b/>
                <w:bCs/>
                <w:color w:val="000000"/>
                <w:sz w:val="24"/>
                <w:szCs w:val="24"/>
              </w:rPr>
              <w:t>Demographics</w:t>
            </w:r>
          </w:p>
        </w:tc>
        <w:tc>
          <w:tcPr>
            <w:tcW w:w="2020" w:type="dxa"/>
            <w:tcBorders>
              <w:top w:val="single" w:sz="4" w:space="0" w:color="auto"/>
              <w:bottom w:val="single" w:sz="4" w:space="0" w:color="auto"/>
            </w:tcBorders>
            <w:shd w:val="clear" w:color="auto" w:fill="auto"/>
            <w:noWrap/>
            <w:vAlign w:val="bottom"/>
            <w:hideMark/>
          </w:tcPr>
          <w:p w14:paraId="061A34B0" w14:textId="77777777" w:rsidR="00B81002" w:rsidRPr="00B65D71" w:rsidRDefault="00B81002" w:rsidP="00637FCA">
            <w:pPr>
              <w:adjustRightInd w:val="0"/>
              <w:snapToGrid w:val="0"/>
              <w:spacing w:after="0" w:line="360" w:lineRule="auto"/>
              <w:jc w:val="both"/>
              <w:rPr>
                <w:rFonts w:ascii="Book Antiqua" w:eastAsia="Times New Roman" w:hAnsi="Book Antiqua" w:cs="Arial"/>
                <w:b/>
                <w:bCs/>
                <w:color w:val="000000"/>
                <w:sz w:val="24"/>
                <w:szCs w:val="24"/>
              </w:rPr>
            </w:pPr>
            <w:r w:rsidRPr="00B65D71">
              <w:rPr>
                <w:rFonts w:ascii="Book Antiqua" w:eastAsia="Times New Roman" w:hAnsi="Book Antiqua" w:cs="Arial"/>
                <w:b/>
                <w:bCs/>
                <w:color w:val="000000"/>
                <w:sz w:val="24"/>
                <w:szCs w:val="24"/>
              </w:rPr>
              <w:t>FIB</w:t>
            </w:r>
          </w:p>
        </w:tc>
        <w:tc>
          <w:tcPr>
            <w:tcW w:w="2020" w:type="dxa"/>
            <w:tcBorders>
              <w:top w:val="single" w:sz="4" w:space="0" w:color="auto"/>
              <w:bottom w:val="single" w:sz="4" w:space="0" w:color="auto"/>
            </w:tcBorders>
            <w:shd w:val="clear" w:color="auto" w:fill="auto"/>
            <w:noWrap/>
            <w:vAlign w:val="bottom"/>
            <w:hideMark/>
          </w:tcPr>
          <w:p w14:paraId="3663F936" w14:textId="77777777" w:rsidR="00B81002" w:rsidRPr="00B65D71" w:rsidRDefault="00B81002" w:rsidP="00637FCA">
            <w:pPr>
              <w:adjustRightInd w:val="0"/>
              <w:snapToGrid w:val="0"/>
              <w:spacing w:after="0" w:line="360" w:lineRule="auto"/>
              <w:jc w:val="both"/>
              <w:rPr>
                <w:rFonts w:ascii="Book Antiqua" w:eastAsia="Times New Roman" w:hAnsi="Book Antiqua" w:cs="Arial"/>
                <w:b/>
                <w:bCs/>
                <w:color w:val="000000"/>
                <w:sz w:val="24"/>
                <w:szCs w:val="24"/>
              </w:rPr>
            </w:pPr>
            <w:r w:rsidRPr="00B65D71">
              <w:rPr>
                <w:rFonts w:ascii="Book Antiqua" w:eastAsia="Times New Roman" w:hAnsi="Book Antiqua" w:cs="Arial"/>
                <w:b/>
                <w:bCs/>
                <w:color w:val="000000"/>
                <w:sz w:val="24"/>
                <w:szCs w:val="24"/>
              </w:rPr>
              <w:t>No block</w:t>
            </w:r>
          </w:p>
        </w:tc>
      </w:tr>
      <w:tr w:rsidR="00B81002" w:rsidRPr="00B65D71" w14:paraId="7F3C1FE3" w14:textId="77777777" w:rsidTr="004D39AB">
        <w:trPr>
          <w:trHeight w:val="300"/>
        </w:trPr>
        <w:tc>
          <w:tcPr>
            <w:tcW w:w="4100" w:type="dxa"/>
            <w:tcBorders>
              <w:top w:val="single" w:sz="4" w:space="0" w:color="auto"/>
            </w:tcBorders>
            <w:shd w:val="clear" w:color="auto" w:fill="auto"/>
            <w:noWrap/>
            <w:vAlign w:val="bottom"/>
            <w:hideMark/>
          </w:tcPr>
          <w:p w14:paraId="58AAFE7A"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Gender (F:M)</w:t>
            </w:r>
          </w:p>
        </w:tc>
        <w:tc>
          <w:tcPr>
            <w:tcW w:w="2020" w:type="dxa"/>
            <w:tcBorders>
              <w:top w:val="single" w:sz="4" w:space="0" w:color="auto"/>
            </w:tcBorders>
            <w:shd w:val="clear" w:color="auto" w:fill="auto"/>
            <w:noWrap/>
            <w:vAlign w:val="bottom"/>
            <w:hideMark/>
          </w:tcPr>
          <w:p w14:paraId="32F1658A"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12:08</w:t>
            </w:r>
          </w:p>
        </w:tc>
        <w:tc>
          <w:tcPr>
            <w:tcW w:w="2020" w:type="dxa"/>
            <w:tcBorders>
              <w:top w:val="single" w:sz="4" w:space="0" w:color="auto"/>
            </w:tcBorders>
            <w:shd w:val="clear" w:color="auto" w:fill="auto"/>
            <w:noWrap/>
            <w:vAlign w:val="bottom"/>
            <w:hideMark/>
          </w:tcPr>
          <w:p w14:paraId="71D12317"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7:12</w:t>
            </w:r>
          </w:p>
        </w:tc>
      </w:tr>
      <w:tr w:rsidR="00B81002" w:rsidRPr="00B65D71" w14:paraId="2DC4A8BC" w14:textId="77777777" w:rsidTr="004D39AB">
        <w:trPr>
          <w:trHeight w:val="300"/>
        </w:trPr>
        <w:tc>
          <w:tcPr>
            <w:tcW w:w="4100" w:type="dxa"/>
            <w:shd w:val="clear" w:color="auto" w:fill="auto"/>
            <w:noWrap/>
            <w:vAlign w:val="bottom"/>
            <w:hideMark/>
          </w:tcPr>
          <w:p w14:paraId="40A0554E"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Average age (</w:t>
            </w:r>
            <w:proofErr w:type="spellStart"/>
            <w:r w:rsidRPr="004D39AB">
              <w:rPr>
                <w:rFonts w:ascii="Book Antiqua" w:eastAsia="Times New Roman" w:hAnsi="Book Antiqua" w:cs="Arial"/>
                <w:color w:val="000000"/>
                <w:sz w:val="24"/>
                <w:szCs w:val="24"/>
              </w:rPr>
              <w:t>yr</w:t>
            </w:r>
            <w:proofErr w:type="spellEnd"/>
            <w:r w:rsidRPr="004D39AB">
              <w:rPr>
                <w:rFonts w:ascii="Book Antiqua" w:eastAsia="Times New Roman" w:hAnsi="Book Antiqua" w:cs="Arial"/>
                <w:color w:val="000000"/>
                <w:sz w:val="24"/>
                <w:szCs w:val="24"/>
              </w:rPr>
              <w:t>)</w:t>
            </w:r>
          </w:p>
        </w:tc>
        <w:tc>
          <w:tcPr>
            <w:tcW w:w="2020" w:type="dxa"/>
            <w:shd w:val="clear" w:color="auto" w:fill="auto"/>
            <w:noWrap/>
            <w:vAlign w:val="bottom"/>
            <w:hideMark/>
          </w:tcPr>
          <w:p w14:paraId="61F56554"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67.1</w:t>
            </w:r>
          </w:p>
        </w:tc>
        <w:tc>
          <w:tcPr>
            <w:tcW w:w="2020" w:type="dxa"/>
            <w:shd w:val="clear" w:color="auto" w:fill="auto"/>
            <w:noWrap/>
            <w:vAlign w:val="bottom"/>
            <w:hideMark/>
          </w:tcPr>
          <w:p w14:paraId="1E3D391C"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64.6</w:t>
            </w:r>
          </w:p>
        </w:tc>
      </w:tr>
      <w:tr w:rsidR="00B81002" w:rsidRPr="00B65D71" w14:paraId="2DF06377" w14:textId="77777777" w:rsidTr="004D39AB">
        <w:trPr>
          <w:trHeight w:val="300"/>
        </w:trPr>
        <w:tc>
          <w:tcPr>
            <w:tcW w:w="4100" w:type="dxa"/>
            <w:shd w:val="clear" w:color="auto" w:fill="auto"/>
            <w:noWrap/>
            <w:vAlign w:val="bottom"/>
            <w:hideMark/>
          </w:tcPr>
          <w:p w14:paraId="6C8A0BA9"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Average BMI</w:t>
            </w:r>
          </w:p>
        </w:tc>
        <w:tc>
          <w:tcPr>
            <w:tcW w:w="2020" w:type="dxa"/>
            <w:shd w:val="clear" w:color="auto" w:fill="auto"/>
            <w:noWrap/>
            <w:vAlign w:val="bottom"/>
            <w:hideMark/>
          </w:tcPr>
          <w:p w14:paraId="06EE4AA9"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28.36</w:t>
            </w:r>
          </w:p>
        </w:tc>
        <w:tc>
          <w:tcPr>
            <w:tcW w:w="2020" w:type="dxa"/>
            <w:shd w:val="clear" w:color="auto" w:fill="auto"/>
            <w:noWrap/>
            <w:vAlign w:val="bottom"/>
            <w:hideMark/>
          </w:tcPr>
          <w:p w14:paraId="7EB2D709"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30.08</w:t>
            </w:r>
          </w:p>
        </w:tc>
      </w:tr>
      <w:tr w:rsidR="00B81002" w:rsidRPr="00B65D71" w14:paraId="23811BB9" w14:textId="77777777" w:rsidTr="004D39AB">
        <w:trPr>
          <w:trHeight w:val="400"/>
        </w:trPr>
        <w:tc>
          <w:tcPr>
            <w:tcW w:w="4100" w:type="dxa"/>
            <w:shd w:val="clear" w:color="auto" w:fill="auto"/>
            <w:noWrap/>
            <w:vAlign w:val="bottom"/>
            <w:hideMark/>
          </w:tcPr>
          <w:p w14:paraId="7A2494FC" w14:textId="77777777" w:rsidR="00B81002" w:rsidRPr="004D39AB" w:rsidRDefault="00B81002" w:rsidP="00637FCA">
            <w:pPr>
              <w:adjustRightInd w:val="0"/>
              <w:snapToGrid w:val="0"/>
              <w:spacing w:after="0" w:line="360" w:lineRule="auto"/>
              <w:jc w:val="both"/>
              <w:rPr>
                <w:rFonts w:ascii="Book Antiqua" w:eastAsia="Times New Roman" w:hAnsi="Book Antiqua" w:cs="Arial"/>
                <w:bCs/>
                <w:color w:val="000000"/>
                <w:sz w:val="24"/>
                <w:szCs w:val="24"/>
              </w:rPr>
            </w:pPr>
            <w:r w:rsidRPr="004D39AB">
              <w:rPr>
                <w:rFonts w:ascii="Book Antiqua" w:eastAsia="Times New Roman" w:hAnsi="Book Antiqua" w:cs="Arial"/>
                <w:bCs/>
                <w:color w:val="000000"/>
                <w:sz w:val="24"/>
                <w:szCs w:val="24"/>
              </w:rPr>
              <w:t>Anesthesia technique</w:t>
            </w:r>
          </w:p>
        </w:tc>
        <w:tc>
          <w:tcPr>
            <w:tcW w:w="2020" w:type="dxa"/>
            <w:shd w:val="clear" w:color="auto" w:fill="auto"/>
            <w:noWrap/>
            <w:vAlign w:val="bottom"/>
            <w:hideMark/>
          </w:tcPr>
          <w:p w14:paraId="68746FB2"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 </w:t>
            </w:r>
          </w:p>
        </w:tc>
        <w:tc>
          <w:tcPr>
            <w:tcW w:w="2020" w:type="dxa"/>
            <w:shd w:val="clear" w:color="auto" w:fill="auto"/>
            <w:noWrap/>
            <w:vAlign w:val="bottom"/>
            <w:hideMark/>
          </w:tcPr>
          <w:p w14:paraId="55EDEBEF"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 </w:t>
            </w:r>
          </w:p>
        </w:tc>
      </w:tr>
      <w:tr w:rsidR="00B81002" w:rsidRPr="00B65D71" w14:paraId="3F3B586A" w14:textId="77777777" w:rsidTr="004D39AB">
        <w:trPr>
          <w:trHeight w:val="300"/>
        </w:trPr>
        <w:tc>
          <w:tcPr>
            <w:tcW w:w="4100" w:type="dxa"/>
            <w:shd w:val="clear" w:color="auto" w:fill="auto"/>
            <w:noWrap/>
            <w:vAlign w:val="bottom"/>
            <w:hideMark/>
          </w:tcPr>
          <w:p w14:paraId="2B115144"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Spinal (</w:t>
            </w:r>
            <w:proofErr w:type="spellStart"/>
            <w:r w:rsidRPr="004D39AB">
              <w:rPr>
                <w:rFonts w:ascii="Book Antiqua" w:eastAsia="Times New Roman" w:hAnsi="Book Antiqua" w:cs="Arial"/>
                <w:color w:val="000000"/>
                <w:sz w:val="24"/>
                <w:szCs w:val="24"/>
              </w:rPr>
              <w:t>isobaric:hyperbaric</w:t>
            </w:r>
            <w:proofErr w:type="spellEnd"/>
            <w:r w:rsidRPr="004D39AB">
              <w:rPr>
                <w:rFonts w:ascii="Book Antiqua" w:eastAsia="Times New Roman" w:hAnsi="Book Antiqua" w:cs="Arial"/>
                <w:color w:val="000000"/>
                <w:sz w:val="24"/>
                <w:szCs w:val="24"/>
              </w:rPr>
              <w:t>)</w:t>
            </w:r>
          </w:p>
        </w:tc>
        <w:tc>
          <w:tcPr>
            <w:tcW w:w="2020" w:type="dxa"/>
            <w:shd w:val="clear" w:color="auto" w:fill="auto"/>
            <w:noWrap/>
            <w:vAlign w:val="bottom"/>
            <w:hideMark/>
          </w:tcPr>
          <w:p w14:paraId="52675500"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11:03</w:t>
            </w:r>
          </w:p>
        </w:tc>
        <w:tc>
          <w:tcPr>
            <w:tcW w:w="2020" w:type="dxa"/>
            <w:shd w:val="clear" w:color="auto" w:fill="auto"/>
            <w:noWrap/>
            <w:vAlign w:val="bottom"/>
            <w:hideMark/>
          </w:tcPr>
          <w:p w14:paraId="6134BCC9"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14:01</w:t>
            </w:r>
          </w:p>
        </w:tc>
      </w:tr>
      <w:tr w:rsidR="00B81002" w:rsidRPr="00B65D71" w14:paraId="03E79D9E" w14:textId="77777777" w:rsidTr="004D39AB">
        <w:trPr>
          <w:trHeight w:val="300"/>
        </w:trPr>
        <w:tc>
          <w:tcPr>
            <w:tcW w:w="4100" w:type="dxa"/>
            <w:shd w:val="clear" w:color="auto" w:fill="auto"/>
            <w:noWrap/>
            <w:vAlign w:val="bottom"/>
            <w:hideMark/>
          </w:tcPr>
          <w:p w14:paraId="62BBBBD6"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Combined spinal-epidural</w:t>
            </w:r>
          </w:p>
        </w:tc>
        <w:tc>
          <w:tcPr>
            <w:tcW w:w="2020" w:type="dxa"/>
            <w:shd w:val="clear" w:color="auto" w:fill="auto"/>
            <w:noWrap/>
            <w:vAlign w:val="bottom"/>
            <w:hideMark/>
          </w:tcPr>
          <w:p w14:paraId="5721FF12"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w:t>
            </w:r>
          </w:p>
        </w:tc>
        <w:tc>
          <w:tcPr>
            <w:tcW w:w="2020" w:type="dxa"/>
            <w:shd w:val="clear" w:color="auto" w:fill="auto"/>
            <w:noWrap/>
            <w:vAlign w:val="bottom"/>
            <w:hideMark/>
          </w:tcPr>
          <w:p w14:paraId="4E4338D2"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4</w:t>
            </w:r>
          </w:p>
        </w:tc>
      </w:tr>
      <w:tr w:rsidR="00B81002" w:rsidRPr="00B65D71" w14:paraId="1F9CFC05" w14:textId="77777777" w:rsidTr="004D39AB">
        <w:trPr>
          <w:trHeight w:val="300"/>
        </w:trPr>
        <w:tc>
          <w:tcPr>
            <w:tcW w:w="4100" w:type="dxa"/>
            <w:shd w:val="clear" w:color="auto" w:fill="auto"/>
            <w:noWrap/>
            <w:vAlign w:val="bottom"/>
            <w:hideMark/>
          </w:tcPr>
          <w:p w14:paraId="67967B41"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Epidural</w:t>
            </w:r>
          </w:p>
        </w:tc>
        <w:tc>
          <w:tcPr>
            <w:tcW w:w="2020" w:type="dxa"/>
            <w:shd w:val="clear" w:color="auto" w:fill="auto"/>
            <w:noWrap/>
            <w:vAlign w:val="bottom"/>
            <w:hideMark/>
          </w:tcPr>
          <w:p w14:paraId="13036A0C"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1</w:t>
            </w:r>
          </w:p>
        </w:tc>
        <w:tc>
          <w:tcPr>
            <w:tcW w:w="2020" w:type="dxa"/>
            <w:shd w:val="clear" w:color="auto" w:fill="auto"/>
            <w:noWrap/>
            <w:vAlign w:val="bottom"/>
            <w:hideMark/>
          </w:tcPr>
          <w:p w14:paraId="05080463"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0</w:t>
            </w:r>
          </w:p>
        </w:tc>
      </w:tr>
      <w:tr w:rsidR="00B81002" w:rsidRPr="00B65D71" w14:paraId="1A27B2F2" w14:textId="77777777" w:rsidTr="004D39AB">
        <w:trPr>
          <w:trHeight w:val="300"/>
        </w:trPr>
        <w:tc>
          <w:tcPr>
            <w:tcW w:w="4100" w:type="dxa"/>
            <w:shd w:val="clear" w:color="auto" w:fill="auto"/>
            <w:noWrap/>
            <w:vAlign w:val="bottom"/>
            <w:hideMark/>
          </w:tcPr>
          <w:p w14:paraId="647D0C2E" w14:textId="77777777" w:rsidR="00B81002" w:rsidRPr="004D39AB"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General anesthesia</w:t>
            </w:r>
          </w:p>
        </w:tc>
        <w:tc>
          <w:tcPr>
            <w:tcW w:w="2020" w:type="dxa"/>
            <w:shd w:val="clear" w:color="auto" w:fill="auto"/>
            <w:noWrap/>
            <w:vAlign w:val="bottom"/>
            <w:hideMark/>
          </w:tcPr>
          <w:p w14:paraId="2C491BAD"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4</w:t>
            </w:r>
          </w:p>
        </w:tc>
        <w:tc>
          <w:tcPr>
            <w:tcW w:w="2020" w:type="dxa"/>
            <w:shd w:val="clear" w:color="auto" w:fill="auto"/>
            <w:noWrap/>
            <w:vAlign w:val="bottom"/>
            <w:hideMark/>
          </w:tcPr>
          <w:p w14:paraId="0BB782F5"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0</w:t>
            </w:r>
          </w:p>
        </w:tc>
      </w:tr>
      <w:tr w:rsidR="00B81002" w:rsidRPr="00B65D71" w14:paraId="42017FF8" w14:textId="77777777" w:rsidTr="004D39AB">
        <w:trPr>
          <w:trHeight w:val="400"/>
        </w:trPr>
        <w:tc>
          <w:tcPr>
            <w:tcW w:w="4100" w:type="dxa"/>
            <w:shd w:val="clear" w:color="auto" w:fill="auto"/>
            <w:noWrap/>
            <w:vAlign w:val="bottom"/>
            <w:hideMark/>
          </w:tcPr>
          <w:p w14:paraId="00089B66" w14:textId="77777777" w:rsidR="00B81002" w:rsidRPr="004D39AB" w:rsidRDefault="00B81002" w:rsidP="00637FCA">
            <w:pPr>
              <w:adjustRightInd w:val="0"/>
              <w:snapToGrid w:val="0"/>
              <w:spacing w:after="0" w:line="360" w:lineRule="auto"/>
              <w:jc w:val="both"/>
              <w:rPr>
                <w:rFonts w:ascii="Book Antiqua" w:eastAsia="Times New Roman" w:hAnsi="Book Antiqua" w:cs="Arial"/>
                <w:bCs/>
                <w:color w:val="000000"/>
                <w:sz w:val="24"/>
                <w:szCs w:val="24"/>
              </w:rPr>
            </w:pPr>
            <w:r w:rsidRPr="004D39AB">
              <w:rPr>
                <w:rFonts w:ascii="Book Antiqua" w:eastAsia="Times New Roman" w:hAnsi="Book Antiqua" w:cs="Arial"/>
                <w:bCs/>
                <w:color w:val="000000"/>
                <w:sz w:val="24"/>
                <w:szCs w:val="24"/>
              </w:rPr>
              <w:t>Outcomes</w:t>
            </w:r>
          </w:p>
        </w:tc>
        <w:tc>
          <w:tcPr>
            <w:tcW w:w="2020" w:type="dxa"/>
            <w:shd w:val="clear" w:color="auto" w:fill="auto"/>
            <w:noWrap/>
            <w:vAlign w:val="bottom"/>
            <w:hideMark/>
          </w:tcPr>
          <w:p w14:paraId="653E5558" w14:textId="77777777" w:rsidR="00B81002" w:rsidRPr="004D39AB"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4D39AB">
              <w:rPr>
                <w:rFonts w:ascii="Book Antiqua" w:eastAsia="Times New Roman" w:hAnsi="Book Antiqua" w:cs="Arial"/>
                <w:color w:val="000000"/>
                <w:sz w:val="24"/>
                <w:szCs w:val="24"/>
              </w:rPr>
              <w:t> </w:t>
            </w:r>
          </w:p>
        </w:tc>
        <w:tc>
          <w:tcPr>
            <w:tcW w:w="2020" w:type="dxa"/>
            <w:shd w:val="clear" w:color="auto" w:fill="auto"/>
            <w:noWrap/>
            <w:vAlign w:val="bottom"/>
            <w:hideMark/>
          </w:tcPr>
          <w:p w14:paraId="235D0124"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 </w:t>
            </w:r>
          </w:p>
        </w:tc>
      </w:tr>
      <w:tr w:rsidR="00B81002" w:rsidRPr="00B65D71" w14:paraId="7BE659EA" w14:textId="77777777" w:rsidTr="004D39AB">
        <w:trPr>
          <w:trHeight w:val="320"/>
        </w:trPr>
        <w:tc>
          <w:tcPr>
            <w:tcW w:w="4100" w:type="dxa"/>
            <w:shd w:val="clear" w:color="auto" w:fill="auto"/>
            <w:noWrap/>
            <w:vAlign w:val="bottom"/>
            <w:hideMark/>
          </w:tcPr>
          <w:p w14:paraId="4E972848" w14:textId="77777777" w:rsidR="00B81002" w:rsidRPr="00B65D71" w:rsidRDefault="00B81002" w:rsidP="00637FCA">
            <w:pPr>
              <w:adjustRightInd w:val="0"/>
              <w:snapToGrid w:val="0"/>
              <w:spacing w:after="0" w:line="360" w:lineRule="auto"/>
              <w:ind w:firstLineChars="100" w:firstLine="240"/>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Ability to ambulate</w:t>
            </w:r>
          </w:p>
        </w:tc>
        <w:tc>
          <w:tcPr>
            <w:tcW w:w="2020" w:type="dxa"/>
            <w:shd w:val="clear" w:color="auto" w:fill="auto"/>
            <w:noWrap/>
            <w:vAlign w:val="bottom"/>
            <w:hideMark/>
          </w:tcPr>
          <w:p w14:paraId="17F12E2C"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1 (5%)</w:t>
            </w:r>
          </w:p>
        </w:tc>
        <w:tc>
          <w:tcPr>
            <w:tcW w:w="2020" w:type="dxa"/>
            <w:shd w:val="clear" w:color="auto" w:fill="auto"/>
            <w:noWrap/>
            <w:vAlign w:val="bottom"/>
            <w:hideMark/>
          </w:tcPr>
          <w:p w14:paraId="1A850390" w14:textId="77777777" w:rsidR="00B81002" w:rsidRPr="00B65D71" w:rsidRDefault="00B81002" w:rsidP="00637FCA">
            <w:pPr>
              <w:adjustRightInd w:val="0"/>
              <w:snapToGrid w:val="0"/>
              <w:spacing w:after="0" w:line="360" w:lineRule="auto"/>
              <w:jc w:val="both"/>
              <w:rPr>
                <w:rFonts w:ascii="Book Antiqua" w:eastAsia="Times New Roman" w:hAnsi="Book Antiqua" w:cs="Arial"/>
                <w:color w:val="000000"/>
                <w:sz w:val="24"/>
                <w:szCs w:val="24"/>
              </w:rPr>
            </w:pPr>
            <w:r w:rsidRPr="00B65D71">
              <w:rPr>
                <w:rFonts w:ascii="Book Antiqua" w:eastAsia="Times New Roman" w:hAnsi="Book Antiqua" w:cs="Arial"/>
                <w:color w:val="000000"/>
                <w:sz w:val="24"/>
                <w:szCs w:val="24"/>
              </w:rPr>
              <w:t>17 (89.5%)</w:t>
            </w:r>
          </w:p>
        </w:tc>
      </w:tr>
    </w:tbl>
    <w:p w14:paraId="41B32942" w14:textId="37CDAA6E" w:rsidR="00E714FE" w:rsidRPr="001260FC" w:rsidRDefault="00A154E6" w:rsidP="00637FCA">
      <w:pPr>
        <w:adjustRightInd w:val="0"/>
        <w:snapToGrid w:val="0"/>
        <w:spacing w:after="0" w:line="360" w:lineRule="auto"/>
        <w:jc w:val="both"/>
        <w:rPr>
          <w:rFonts w:ascii="Book Antiqua" w:hAnsi="Book Antiqua" w:cs="Arial"/>
          <w:sz w:val="24"/>
          <w:szCs w:val="24"/>
          <w:lang w:eastAsia="zh-CN"/>
        </w:rPr>
      </w:pPr>
      <w:r w:rsidRPr="00A154E6">
        <w:rPr>
          <w:rFonts w:ascii="Book Antiqua" w:eastAsia="Times New Roman" w:hAnsi="Book Antiqua" w:cs="Arial"/>
          <w:bCs/>
          <w:color w:val="000000"/>
          <w:sz w:val="24"/>
          <w:szCs w:val="24"/>
        </w:rPr>
        <w:t>FIB</w:t>
      </w:r>
      <w:r w:rsidRPr="00A154E6">
        <w:rPr>
          <w:rFonts w:ascii="Book Antiqua" w:hAnsi="Book Antiqua" w:cs="Arial" w:hint="eastAsia"/>
          <w:bCs/>
          <w:color w:val="000000"/>
          <w:sz w:val="24"/>
          <w:szCs w:val="24"/>
          <w:lang w:eastAsia="zh-CN"/>
        </w:rPr>
        <w:t xml:space="preserve">: </w:t>
      </w:r>
      <w:r w:rsidR="0010654E" w:rsidRPr="0010654E">
        <w:rPr>
          <w:rFonts w:ascii="Book Antiqua" w:hAnsi="Book Antiqua" w:cs="Arial"/>
          <w:bCs/>
          <w:color w:val="000000"/>
          <w:sz w:val="24"/>
          <w:szCs w:val="24"/>
          <w:lang w:eastAsia="zh-CN"/>
        </w:rPr>
        <w:t xml:space="preserve">Fascia </w:t>
      </w:r>
      <w:proofErr w:type="spellStart"/>
      <w:r w:rsidR="0010654E" w:rsidRPr="0010654E">
        <w:rPr>
          <w:rFonts w:ascii="Book Antiqua" w:hAnsi="Book Antiqua" w:cs="Arial"/>
          <w:bCs/>
          <w:color w:val="000000"/>
          <w:sz w:val="24"/>
          <w:szCs w:val="24"/>
          <w:lang w:eastAsia="zh-CN"/>
        </w:rPr>
        <w:t>iliaca</w:t>
      </w:r>
      <w:proofErr w:type="spellEnd"/>
      <w:r w:rsidR="0010654E" w:rsidRPr="0010654E">
        <w:rPr>
          <w:rFonts w:ascii="Book Antiqua" w:hAnsi="Book Antiqua" w:cs="Arial"/>
          <w:bCs/>
          <w:color w:val="000000"/>
          <w:sz w:val="24"/>
          <w:szCs w:val="24"/>
          <w:lang w:eastAsia="zh-CN"/>
        </w:rPr>
        <w:t xml:space="preserve"> compartment block</w:t>
      </w:r>
      <w:r w:rsidR="001260FC">
        <w:rPr>
          <w:rFonts w:ascii="Book Antiqua" w:hAnsi="Book Antiqua" w:cs="Arial" w:hint="eastAsia"/>
          <w:bCs/>
          <w:color w:val="000000"/>
          <w:sz w:val="24"/>
          <w:szCs w:val="24"/>
          <w:lang w:eastAsia="zh-CN"/>
        </w:rPr>
        <w:t xml:space="preserve">; </w:t>
      </w:r>
      <w:bookmarkStart w:id="184" w:name="OLE_LINK1"/>
      <w:bookmarkStart w:id="185" w:name="OLE_LINK2"/>
      <w:r w:rsidR="001260FC" w:rsidRPr="004D39AB">
        <w:rPr>
          <w:rFonts w:ascii="Book Antiqua" w:eastAsia="Times New Roman" w:hAnsi="Book Antiqua" w:cs="Arial"/>
          <w:color w:val="000000"/>
          <w:sz w:val="24"/>
          <w:szCs w:val="24"/>
        </w:rPr>
        <w:t>BMI</w:t>
      </w:r>
      <w:bookmarkEnd w:id="184"/>
      <w:bookmarkEnd w:id="185"/>
      <w:r w:rsidR="001260FC">
        <w:rPr>
          <w:rFonts w:ascii="Book Antiqua" w:hAnsi="Book Antiqua" w:cs="Arial" w:hint="eastAsia"/>
          <w:color w:val="000000"/>
          <w:sz w:val="24"/>
          <w:szCs w:val="24"/>
          <w:lang w:eastAsia="zh-CN"/>
        </w:rPr>
        <w:t xml:space="preserve">: </w:t>
      </w:r>
      <w:r w:rsidR="001260FC" w:rsidRPr="001260FC">
        <w:rPr>
          <w:rFonts w:ascii="Book Antiqua" w:hAnsi="Book Antiqua" w:cs="Arial"/>
          <w:color w:val="000000"/>
          <w:sz w:val="24"/>
          <w:szCs w:val="24"/>
          <w:lang w:eastAsia="zh-CN"/>
        </w:rPr>
        <w:t>Body mass index</w:t>
      </w:r>
      <w:r w:rsidR="001260FC">
        <w:rPr>
          <w:rFonts w:ascii="Book Antiqua" w:hAnsi="Book Antiqua" w:cs="Arial" w:hint="eastAsia"/>
          <w:color w:val="000000"/>
          <w:sz w:val="24"/>
          <w:szCs w:val="24"/>
          <w:lang w:eastAsia="zh-CN"/>
        </w:rPr>
        <w:t>.</w:t>
      </w:r>
    </w:p>
    <w:sectPr w:rsidR="00E714FE" w:rsidRPr="001260F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926A2" w14:textId="77777777" w:rsidR="009B0766" w:rsidRDefault="009B0766" w:rsidP="00B221A4">
      <w:pPr>
        <w:spacing w:after="0" w:line="240" w:lineRule="auto"/>
      </w:pPr>
      <w:r>
        <w:separator/>
      </w:r>
    </w:p>
  </w:endnote>
  <w:endnote w:type="continuationSeparator" w:id="0">
    <w:p w14:paraId="258977FD" w14:textId="77777777" w:rsidR="009B0766" w:rsidRDefault="009B0766" w:rsidP="00B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C08B" w14:textId="77777777" w:rsidR="009B0766" w:rsidRDefault="009B0766" w:rsidP="00B221A4">
      <w:pPr>
        <w:spacing w:after="0" w:line="240" w:lineRule="auto"/>
      </w:pPr>
      <w:r>
        <w:separator/>
      </w:r>
    </w:p>
  </w:footnote>
  <w:footnote w:type="continuationSeparator" w:id="0">
    <w:p w14:paraId="29B21BCD" w14:textId="77777777" w:rsidR="009B0766" w:rsidRDefault="009B0766" w:rsidP="00B2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CB3"/>
    <w:multiLevelType w:val="hybridMultilevel"/>
    <w:tmpl w:val="058AF6A4"/>
    <w:lvl w:ilvl="0" w:tplc="B534404C">
      <w:start w:val="1"/>
      <w:numFmt w:val="decimal"/>
      <w:lvlText w:val="[%1]"/>
      <w:lvlJc w:val="left"/>
      <w:pPr>
        <w:ind w:left="810" w:hanging="360"/>
      </w:pPr>
      <w:rPr>
        <w:rFonts w:ascii="Book Antiqua" w:hAnsi="Book Antiqua"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3475E94"/>
    <w:multiLevelType w:val="hybridMultilevel"/>
    <w:tmpl w:val="61FEB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EC80BA6"/>
    <w:multiLevelType w:val="multilevel"/>
    <w:tmpl w:val="084C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1">
      <w:lvl w:ilvl="1">
        <w:numFmt w:val="decimal"/>
        <w:lvlText w:val="%2."/>
        <w:lvlJc w:val="left"/>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1">
      <w:lvl w:ilvl="1">
        <w:numFmt w:val="decimal"/>
        <w:lvlText w:val="%2."/>
        <w:lvlJc w:val="left"/>
        <w:pPr>
          <w:tabs>
            <w:tab w:val="num" w:pos="1440"/>
          </w:tabs>
          <w:ind w:left="1440" w:hanging="360"/>
        </w:pPr>
      </w:lvl>
    </w:lvlOverride>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1">
      <w:lvl w:ilvl="1">
        <w:numFmt w:val="decimal"/>
        <w:lvlText w:val="%2."/>
        <w:lvlJc w:val="left"/>
        <w:pPr>
          <w:tabs>
            <w:tab w:val="num" w:pos="1440"/>
          </w:tabs>
          <w:ind w:left="1440" w:hanging="360"/>
        </w:pPr>
      </w:lvl>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4"/>
    <w:rsid w:val="0000566E"/>
    <w:rsid w:val="00014621"/>
    <w:rsid w:val="00015B00"/>
    <w:rsid w:val="000166C9"/>
    <w:rsid w:val="000308B3"/>
    <w:rsid w:val="00044664"/>
    <w:rsid w:val="00046A25"/>
    <w:rsid w:val="00056E45"/>
    <w:rsid w:val="0006388C"/>
    <w:rsid w:val="0006609A"/>
    <w:rsid w:val="00070AE5"/>
    <w:rsid w:val="00090A41"/>
    <w:rsid w:val="000A3983"/>
    <w:rsid w:val="000A6C13"/>
    <w:rsid w:val="000A719B"/>
    <w:rsid w:val="000B0516"/>
    <w:rsid w:val="000B75D8"/>
    <w:rsid w:val="000C0AAA"/>
    <w:rsid w:val="000C2731"/>
    <w:rsid w:val="000C3CC5"/>
    <w:rsid w:val="000C49AF"/>
    <w:rsid w:val="000C52E6"/>
    <w:rsid w:val="000E2BEB"/>
    <w:rsid w:val="000F4E82"/>
    <w:rsid w:val="000F5634"/>
    <w:rsid w:val="00105958"/>
    <w:rsid w:val="0010654E"/>
    <w:rsid w:val="00111CD3"/>
    <w:rsid w:val="001260FC"/>
    <w:rsid w:val="00141996"/>
    <w:rsid w:val="00144AE2"/>
    <w:rsid w:val="00150548"/>
    <w:rsid w:val="00173618"/>
    <w:rsid w:val="00181B62"/>
    <w:rsid w:val="00186E2C"/>
    <w:rsid w:val="00197219"/>
    <w:rsid w:val="001A6A09"/>
    <w:rsid w:val="001B4CB5"/>
    <w:rsid w:val="001C1EEB"/>
    <w:rsid w:val="001C6A2D"/>
    <w:rsid w:val="001D2565"/>
    <w:rsid w:val="001F1FEE"/>
    <w:rsid w:val="001F35C8"/>
    <w:rsid w:val="001F7978"/>
    <w:rsid w:val="00201A9D"/>
    <w:rsid w:val="00201FE6"/>
    <w:rsid w:val="00203BAB"/>
    <w:rsid w:val="0021271A"/>
    <w:rsid w:val="0022745B"/>
    <w:rsid w:val="002306F8"/>
    <w:rsid w:val="00256C22"/>
    <w:rsid w:val="0026020F"/>
    <w:rsid w:val="00263151"/>
    <w:rsid w:val="00266D8A"/>
    <w:rsid w:val="00271951"/>
    <w:rsid w:val="002759BF"/>
    <w:rsid w:val="00292090"/>
    <w:rsid w:val="00296664"/>
    <w:rsid w:val="002A2D1F"/>
    <w:rsid w:val="002A4C9E"/>
    <w:rsid w:val="002A5472"/>
    <w:rsid w:val="002A7229"/>
    <w:rsid w:val="002A7905"/>
    <w:rsid w:val="002D4E14"/>
    <w:rsid w:val="002D5327"/>
    <w:rsid w:val="002D561A"/>
    <w:rsid w:val="002D7B22"/>
    <w:rsid w:val="002D7F58"/>
    <w:rsid w:val="002E4DC3"/>
    <w:rsid w:val="002E644D"/>
    <w:rsid w:val="00305D83"/>
    <w:rsid w:val="0030798E"/>
    <w:rsid w:val="00322300"/>
    <w:rsid w:val="003314AD"/>
    <w:rsid w:val="003336DD"/>
    <w:rsid w:val="00336681"/>
    <w:rsid w:val="00344278"/>
    <w:rsid w:val="003445D3"/>
    <w:rsid w:val="00351DFD"/>
    <w:rsid w:val="003B58FE"/>
    <w:rsid w:val="00407A03"/>
    <w:rsid w:val="00411DA4"/>
    <w:rsid w:val="00412DE4"/>
    <w:rsid w:val="00422F1D"/>
    <w:rsid w:val="00432B32"/>
    <w:rsid w:val="00445F93"/>
    <w:rsid w:val="00451776"/>
    <w:rsid w:val="004700E5"/>
    <w:rsid w:val="00470418"/>
    <w:rsid w:val="00475ADF"/>
    <w:rsid w:val="004923F4"/>
    <w:rsid w:val="00493DF5"/>
    <w:rsid w:val="004C5D62"/>
    <w:rsid w:val="004D39AB"/>
    <w:rsid w:val="005004F2"/>
    <w:rsid w:val="0051063B"/>
    <w:rsid w:val="00511FB1"/>
    <w:rsid w:val="00523981"/>
    <w:rsid w:val="005245F0"/>
    <w:rsid w:val="00534AA2"/>
    <w:rsid w:val="005378F7"/>
    <w:rsid w:val="005472FD"/>
    <w:rsid w:val="00550F06"/>
    <w:rsid w:val="005622F5"/>
    <w:rsid w:val="00573E02"/>
    <w:rsid w:val="00586C73"/>
    <w:rsid w:val="005978AF"/>
    <w:rsid w:val="005A6269"/>
    <w:rsid w:val="005B14AC"/>
    <w:rsid w:val="005B393F"/>
    <w:rsid w:val="005D28EA"/>
    <w:rsid w:val="005E2006"/>
    <w:rsid w:val="005E6EE0"/>
    <w:rsid w:val="005F2A29"/>
    <w:rsid w:val="005F31AF"/>
    <w:rsid w:val="006004ED"/>
    <w:rsid w:val="00602E05"/>
    <w:rsid w:val="006111DB"/>
    <w:rsid w:val="00614C82"/>
    <w:rsid w:val="006212E5"/>
    <w:rsid w:val="00621446"/>
    <w:rsid w:val="00636D55"/>
    <w:rsid w:val="00637FCA"/>
    <w:rsid w:val="00680FD1"/>
    <w:rsid w:val="00691F39"/>
    <w:rsid w:val="006B166C"/>
    <w:rsid w:val="006B1DC3"/>
    <w:rsid w:val="006B47BA"/>
    <w:rsid w:val="006C4B2E"/>
    <w:rsid w:val="00701A51"/>
    <w:rsid w:val="007039BA"/>
    <w:rsid w:val="00724716"/>
    <w:rsid w:val="00734C85"/>
    <w:rsid w:val="00734E30"/>
    <w:rsid w:val="0074063D"/>
    <w:rsid w:val="00740B04"/>
    <w:rsid w:val="007813A7"/>
    <w:rsid w:val="007C1883"/>
    <w:rsid w:val="007C46E2"/>
    <w:rsid w:val="007D145F"/>
    <w:rsid w:val="007D3766"/>
    <w:rsid w:val="007E589C"/>
    <w:rsid w:val="0082450F"/>
    <w:rsid w:val="00836DDD"/>
    <w:rsid w:val="0086179C"/>
    <w:rsid w:val="00872029"/>
    <w:rsid w:val="008774BD"/>
    <w:rsid w:val="00887364"/>
    <w:rsid w:val="00890463"/>
    <w:rsid w:val="0089146A"/>
    <w:rsid w:val="008C7BCF"/>
    <w:rsid w:val="008D6920"/>
    <w:rsid w:val="008E3839"/>
    <w:rsid w:val="008E6D90"/>
    <w:rsid w:val="008E7D92"/>
    <w:rsid w:val="00914EAF"/>
    <w:rsid w:val="00924322"/>
    <w:rsid w:val="00932166"/>
    <w:rsid w:val="0093615F"/>
    <w:rsid w:val="00937F28"/>
    <w:rsid w:val="0094125A"/>
    <w:rsid w:val="0094378A"/>
    <w:rsid w:val="0095129C"/>
    <w:rsid w:val="009529CC"/>
    <w:rsid w:val="00955D0C"/>
    <w:rsid w:val="00985007"/>
    <w:rsid w:val="00986F5C"/>
    <w:rsid w:val="00987D65"/>
    <w:rsid w:val="00990C90"/>
    <w:rsid w:val="00992C33"/>
    <w:rsid w:val="009A533D"/>
    <w:rsid w:val="009B024F"/>
    <w:rsid w:val="009B0766"/>
    <w:rsid w:val="009D040A"/>
    <w:rsid w:val="009D590F"/>
    <w:rsid w:val="00A12BF4"/>
    <w:rsid w:val="00A154E6"/>
    <w:rsid w:val="00A20F0E"/>
    <w:rsid w:val="00A22A14"/>
    <w:rsid w:val="00A37CF2"/>
    <w:rsid w:val="00A45D24"/>
    <w:rsid w:val="00A73684"/>
    <w:rsid w:val="00A7408F"/>
    <w:rsid w:val="00A83034"/>
    <w:rsid w:val="00A874E5"/>
    <w:rsid w:val="00A93D94"/>
    <w:rsid w:val="00A95096"/>
    <w:rsid w:val="00AA4C97"/>
    <w:rsid w:val="00AD0E93"/>
    <w:rsid w:val="00AD1683"/>
    <w:rsid w:val="00AE39BD"/>
    <w:rsid w:val="00B01CDE"/>
    <w:rsid w:val="00B221A4"/>
    <w:rsid w:val="00B241E6"/>
    <w:rsid w:val="00B33FF0"/>
    <w:rsid w:val="00B602A5"/>
    <w:rsid w:val="00B60BBE"/>
    <w:rsid w:val="00B6152A"/>
    <w:rsid w:val="00B65D71"/>
    <w:rsid w:val="00B702ED"/>
    <w:rsid w:val="00B8051A"/>
    <w:rsid w:val="00B81002"/>
    <w:rsid w:val="00B81640"/>
    <w:rsid w:val="00B8376F"/>
    <w:rsid w:val="00B8395C"/>
    <w:rsid w:val="00B84F23"/>
    <w:rsid w:val="00B87E1C"/>
    <w:rsid w:val="00B91EEA"/>
    <w:rsid w:val="00BA4EA3"/>
    <w:rsid w:val="00BC369A"/>
    <w:rsid w:val="00BC4A86"/>
    <w:rsid w:val="00BD7D47"/>
    <w:rsid w:val="00BE3563"/>
    <w:rsid w:val="00BF026B"/>
    <w:rsid w:val="00BF770A"/>
    <w:rsid w:val="00C00D71"/>
    <w:rsid w:val="00C00D89"/>
    <w:rsid w:val="00C06DBE"/>
    <w:rsid w:val="00C156CC"/>
    <w:rsid w:val="00C15D39"/>
    <w:rsid w:val="00C23B9F"/>
    <w:rsid w:val="00C23F38"/>
    <w:rsid w:val="00C2559E"/>
    <w:rsid w:val="00C313A8"/>
    <w:rsid w:val="00C341D5"/>
    <w:rsid w:val="00C458B0"/>
    <w:rsid w:val="00C45E0D"/>
    <w:rsid w:val="00C46E31"/>
    <w:rsid w:val="00C50856"/>
    <w:rsid w:val="00C50B8E"/>
    <w:rsid w:val="00C5209A"/>
    <w:rsid w:val="00C62939"/>
    <w:rsid w:val="00C7481A"/>
    <w:rsid w:val="00C862EC"/>
    <w:rsid w:val="00C86867"/>
    <w:rsid w:val="00CD41B3"/>
    <w:rsid w:val="00CD5BF0"/>
    <w:rsid w:val="00CE724E"/>
    <w:rsid w:val="00D0016C"/>
    <w:rsid w:val="00D17874"/>
    <w:rsid w:val="00D23AA2"/>
    <w:rsid w:val="00D264ED"/>
    <w:rsid w:val="00D30978"/>
    <w:rsid w:val="00D4245B"/>
    <w:rsid w:val="00D50032"/>
    <w:rsid w:val="00D624A9"/>
    <w:rsid w:val="00D93BCD"/>
    <w:rsid w:val="00DB4B4E"/>
    <w:rsid w:val="00DC07D7"/>
    <w:rsid w:val="00DC30B1"/>
    <w:rsid w:val="00DD0055"/>
    <w:rsid w:val="00DD5281"/>
    <w:rsid w:val="00DE035D"/>
    <w:rsid w:val="00DE2192"/>
    <w:rsid w:val="00DE41B2"/>
    <w:rsid w:val="00DF4883"/>
    <w:rsid w:val="00E1439E"/>
    <w:rsid w:val="00E15EAF"/>
    <w:rsid w:val="00E22592"/>
    <w:rsid w:val="00E33C68"/>
    <w:rsid w:val="00E700F2"/>
    <w:rsid w:val="00E7131E"/>
    <w:rsid w:val="00E714FE"/>
    <w:rsid w:val="00E71EBD"/>
    <w:rsid w:val="00E726B2"/>
    <w:rsid w:val="00EA00E4"/>
    <w:rsid w:val="00EA68B3"/>
    <w:rsid w:val="00EC7803"/>
    <w:rsid w:val="00ED182F"/>
    <w:rsid w:val="00ED7872"/>
    <w:rsid w:val="00EE20FC"/>
    <w:rsid w:val="00EE27AA"/>
    <w:rsid w:val="00EF1DAB"/>
    <w:rsid w:val="00EF553E"/>
    <w:rsid w:val="00F322CE"/>
    <w:rsid w:val="00F447E7"/>
    <w:rsid w:val="00F855A7"/>
    <w:rsid w:val="00FB7E50"/>
    <w:rsid w:val="00FC7ACE"/>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11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E7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E72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1A4"/>
    <w:rPr>
      <w:color w:val="0000FF" w:themeColor="hyperlink"/>
      <w:u w:val="single"/>
    </w:rPr>
  </w:style>
  <w:style w:type="paragraph" w:styleId="a4">
    <w:name w:val="List Paragraph"/>
    <w:basedOn w:val="a"/>
    <w:uiPriority w:val="34"/>
    <w:qFormat/>
    <w:rsid w:val="00B221A4"/>
    <w:pPr>
      <w:spacing w:after="0" w:line="240" w:lineRule="auto"/>
      <w:ind w:left="720"/>
      <w:contextualSpacing/>
    </w:pPr>
    <w:rPr>
      <w:rFonts w:eastAsiaTheme="minorEastAsia"/>
      <w:sz w:val="24"/>
      <w:szCs w:val="24"/>
    </w:rPr>
  </w:style>
  <w:style w:type="paragraph" w:styleId="a5">
    <w:name w:val="endnote text"/>
    <w:basedOn w:val="a"/>
    <w:link w:val="Char"/>
    <w:uiPriority w:val="99"/>
    <w:unhideWhenUsed/>
    <w:rsid w:val="00B221A4"/>
    <w:pPr>
      <w:spacing w:after="0" w:line="240" w:lineRule="auto"/>
    </w:pPr>
    <w:rPr>
      <w:rFonts w:eastAsiaTheme="minorEastAsia"/>
      <w:sz w:val="24"/>
      <w:szCs w:val="24"/>
    </w:rPr>
  </w:style>
  <w:style w:type="character" w:customStyle="1" w:styleId="Char">
    <w:name w:val="尾注文本 Char"/>
    <w:basedOn w:val="a0"/>
    <w:link w:val="a5"/>
    <w:uiPriority w:val="99"/>
    <w:rsid w:val="00B221A4"/>
    <w:rPr>
      <w:rFonts w:eastAsiaTheme="minorEastAsia"/>
      <w:sz w:val="24"/>
      <w:szCs w:val="24"/>
    </w:rPr>
  </w:style>
  <w:style w:type="character" w:styleId="a6">
    <w:name w:val="endnote reference"/>
    <w:basedOn w:val="a0"/>
    <w:uiPriority w:val="99"/>
    <w:unhideWhenUsed/>
    <w:rsid w:val="00B221A4"/>
    <w:rPr>
      <w:vertAlign w:val="superscript"/>
    </w:rPr>
  </w:style>
  <w:style w:type="character" w:customStyle="1" w:styleId="apple-converted-space">
    <w:name w:val="apple-converted-space"/>
    <w:basedOn w:val="a0"/>
    <w:rsid w:val="00ED7872"/>
  </w:style>
  <w:style w:type="paragraph" w:styleId="a7">
    <w:name w:val="Normal (Web)"/>
    <w:basedOn w:val="a"/>
    <w:uiPriority w:val="99"/>
    <w:semiHidden/>
    <w:unhideWhenUsed/>
    <w:rsid w:val="00ED1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6111DB"/>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CE724E"/>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CE724E"/>
    <w:rPr>
      <w:rFonts w:asciiTheme="majorHAnsi" w:eastAsiaTheme="majorEastAsia" w:hAnsiTheme="majorHAnsi" w:cstheme="majorBidi"/>
      <w:b/>
      <w:bCs/>
      <w:color w:val="4F81BD" w:themeColor="accent1"/>
    </w:rPr>
  </w:style>
  <w:style w:type="character" w:customStyle="1" w:styleId="jrnl">
    <w:name w:val="jrnl"/>
    <w:basedOn w:val="a0"/>
    <w:rsid w:val="00FC7ACE"/>
  </w:style>
  <w:style w:type="character" w:customStyle="1" w:styleId="highlight">
    <w:name w:val="highlight"/>
    <w:basedOn w:val="a0"/>
    <w:rsid w:val="00FC7ACE"/>
  </w:style>
  <w:style w:type="paragraph" w:styleId="a8">
    <w:name w:val="Balloon Text"/>
    <w:basedOn w:val="a"/>
    <w:link w:val="Char0"/>
    <w:uiPriority w:val="99"/>
    <w:semiHidden/>
    <w:unhideWhenUsed/>
    <w:rsid w:val="006B47BA"/>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6B47BA"/>
    <w:rPr>
      <w:rFonts w:ascii="Tahoma" w:hAnsi="Tahoma" w:cs="Tahoma"/>
      <w:sz w:val="16"/>
      <w:szCs w:val="16"/>
    </w:rPr>
  </w:style>
  <w:style w:type="character" w:styleId="a9">
    <w:name w:val="annotation reference"/>
    <w:basedOn w:val="a0"/>
    <w:uiPriority w:val="99"/>
    <w:unhideWhenUsed/>
    <w:rsid w:val="00914EAF"/>
    <w:rPr>
      <w:sz w:val="16"/>
      <w:szCs w:val="16"/>
    </w:rPr>
  </w:style>
  <w:style w:type="paragraph" w:styleId="aa">
    <w:name w:val="annotation text"/>
    <w:basedOn w:val="a"/>
    <w:link w:val="Char1"/>
    <w:uiPriority w:val="99"/>
    <w:unhideWhenUsed/>
    <w:rsid w:val="00914EAF"/>
    <w:pPr>
      <w:spacing w:line="240" w:lineRule="auto"/>
    </w:pPr>
    <w:rPr>
      <w:sz w:val="20"/>
      <w:szCs w:val="20"/>
    </w:rPr>
  </w:style>
  <w:style w:type="character" w:customStyle="1" w:styleId="Char1">
    <w:name w:val="批注文字 Char"/>
    <w:basedOn w:val="a0"/>
    <w:link w:val="aa"/>
    <w:uiPriority w:val="99"/>
    <w:rsid w:val="00914EAF"/>
    <w:rPr>
      <w:sz w:val="20"/>
      <w:szCs w:val="20"/>
    </w:rPr>
  </w:style>
  <w:style w:type="paragraph" w:styleId="ab">
    <w:name w:val="annotation subject"/>
    <w:basedOn w:val="aa"/>
    <w:next w:val="aa"/>
    <w:link w:val="Char2"/>
    <w:uiPriority w:val="99"/>
    <w:semiHidden/>
    <w:unhideWhenUsed/>
    <w:rsid w:val="00914EAF"/>
    <w:rPr>
      <w:b/>
      <w:bCs/>
    </w:rPr>
  </w:style>
  <w:style w:type="character" w:customStyle="1" w:styleId="Char2">
    <w:name w:val="批注主题 Char"/>
    <w:basedOn w:val="Char1"/>
    <w:link w:val="ab"/>
    <w:uiPriority w:val="99"/>
    <w:semiHidden/>
    <w:rsid w:val="00914EAF"/>
    <w:rPr>
      <w:b/>
      <w:bCs/>
      <w:sz w:val="20"/>
      <w:szCs w:val="20"/>
    </w:rPr>
  </w:style>
  <w:style w:type="paragraph" w:styleId="ac">
    <w:name w:val="footnote text"/>
    <w:basedOn w:val="a"/>
    <w:link w:val="Char3"/>
    <w:uiPriority w:val="99"/>
    <w:unhideWhenUsed/>
    <w:rsid w:val="00DC30B1"/>
    <w:pPr>
      <w:spacing w:after="0" w:line="240" w:lineRule="auto"/>
    </w:pPr>
    <w:rPr>
      <w:sz w:val="20"/>
      <w:szCs w:val="20"/>
    </w:rPr>
  </w:style>
  <w:style w:type="character" w:customStyle="1" w:styleId="Char3">
    <w:name w:val="脚注文本 Char"/>
    <w:basedOn w:val="a0"/>
    <w:link w:val="ac"/>
    <w:uiPriority w:val="99"/>
    <w:rsid w:val="00DC30B1"/>
    <w:rPr>
      <w:sz w:val="20"/>
      <w:szCs w:val="20"/>
    </w:rPr>
  </w:style>
  <w:style w:type="character" w:styleId="ad">
    <w:name w:val="footnote reference"/>
    <w:basedOn w:val="a0"/>
    <w:uiPriority w:val="99"/>
    <w:unhideWhenUsed/>
    <w:rsid w:val="00DC30B1"/>
    <w:rPr>
      <w:vertAlign w:val="superscript"/>
    </w:rPr>
  </w:style>
  <w:style w:type="paragraph" w:styleId="ae">
    <w:name w:val="header"/>
    <w:basedOn w:val="a"/>
    <w:link w:val="Char4"/>
    <w:uiPriority w:val="99"/>
    <w:unhideWhenUsed/>
    <w:rsid w:val="00A22A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rsid w:val="00A22A14"/>
    <w:rPr>
      <w:sz w:val="18"/>
      <w:szCs w:val="18"/>
    </w:rPr>
  </w:style>
  <w:style w:type="paragraph" w:styleId="af">
    <w:name w:val="footer"/>
    <w:basedOn w:val="a"/>
    <w:link w:val="Char5"/>
    <w:uiPriority w:val="99"/>
    <w:unhideWhenUsed/>
    <w:rsid w:val="00A22A14"/>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A22A14"/>
    <w:rPr>
      <w:sz w:val="18"/>
      <w:szCs w:val="18"/>
    </w:rPr>
  </w:style>
  <w:style w:type="character" w:styleId="af0">
    <w:name w:val="FollowedHyperlink"/>
    <w:basedOn w:val="a0"/>
    <w:uiPriority w:val="99"/>
    <w:semiHidden/>
    <w:unhideWhenUsed/>
    <w:rsid w:val="00451776"/>
    <w:rPr>
      <w:color w:val="800080" w:themeColor="followedHyperlink"/>
      <w:u w:val="single"/>
    </w:rPr>
  </w:style>
  <w:style w:type="paragraph" w:styleId="af1">
    <w:name w:val="Body Text"/>
    <w:basedOn w:val="a"/>
    <w:link w:val="Char6"/>
    <w:semiHidden/>
    <w:rsid w:val="007D3766"/>
    <w:pPr>
      <w:spacing w:after="0" w:line="240" w:lineRule="auto"/>
    </w:pPr>
    <w:rPr>
      <w:rFonts w:ascii="Times New Roman" w:eastAsia="Malgun Gothic" w:hAnsi="Times New Roman" w:cs="Times New Roman"/>
      <w:sz w:val="20"/>
      <w:szCs w:val="20"/>
    </w:rPr>
  </w:style>
  <w:style w:type="character" w:customStyle="1" w:styleId="Char6">
    <w:name w:val="正文文本 Char"/>
    <w:basedOn w:val="a0"/>
    <w:link w:val="af1"/>
    <w:semiHidden/>
    <w:rsid w:val="007D3766"/>
    <w:rPr>
      <w:rFonts w:ascii="Times New Roman" w:eastAsia="Malgun Gothic"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11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E7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E72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1A4"/>
    <w:rPr>
      <w:color w:val="0000FF" w:themeColor="hyperlink"/>
      <w:u w:val="single"/>
    </w:rPr>
  </w:style>
  <w:style w:type="paragraph" w:styleId="a4">
    <w:name w:val="List Paragraph"/>
    <w:basedOn w:val="a"/>
    <w:uiPriority w:val="34"/>
    <w:qFormat/>
    <w:rsid w:val="00B221A4"/>
    <w:pPr>
      <w:spacing w:after="0" w:line="240" w:lineRule="auto"/>
      <w:ind w:left="720"/>
      <w:contextualSpacing/>
    </w:pPr>
    <w:rPr>
      <w:rFonts w:eastAsiaTheme="minorEastAsia"/>
      <w:sz w:val="24"/>
      <w:szCs w:val="24"/>
    </w:rPr>
  </w:style>
  <w:style w:type="paragraph" w:styleId="a5">
    <w:name w:val="endnote text"/>
    <w:basedOn w:val="a"/>
    <w:link w:val="Char"/>
    <w:uiPriority w:val="99"/>
    <w:unhideWhenUsed/>
    <w:rsid w:val="00B221A4"/>
    <w:pPr>
      <w:spacing w:after="0" w:line="240" w:lineRule="auto"/>
    </w:pPr>
    <w:rPr>
      <w:rFonts w:eastAsiaTheme="minorEastAsia"/>
      <w:sz w:val="24"/>
      <w:szCs w:val="24"/>
    </w:rPr>
  </w:style>
  <w:style w:type="character" w:customStyle="1" w:styleId="Char">
    <w:name w:val="尾注文本 Char"/>
    <w:basedOn w:val="a0"/>
    <w:link w:val="a5"/>
    <w:uiPriority w:val="99"/>
    <w:rsid w:val="00B221A4"/>
    <w:rPr>
      <w:rFonts w:eastAsiaTheme="minorEastAsia"/>
      <w:sz w:val="24"/>
      <w:szCs w:val="24"/>
    </w:rPr>
  </w:style>
  <w:style w:type="character" w:styleId="a6">
    <w:name w:val="endnote reference"/>
    <w:basedOn w:val="a0"/>
    <w:uiPriority w:val="99"/>
    <w:unhideWhenUsed/>
    <w:rsid w:val="00B221A4"/>
    <w:rPr>
      <w:vertAlign w:val="superscript"/>
    </w:rPr>
  </w:style>
  <w:style w:type="character" w:customStyle="1" w:styleId="apple-converted-space">
    <w:name w:val="apple-converted-space"/>
    <w:basedOn w:val="a0"/>
    <w:rsid w:val="00ED7872"/>
  </w:style>
  <w:style w:type="paragraph" w:styleId="a7">
    <w:name w:val="Normal (Web)"/>
    <w:basedOn w:val="a"/>
    <w:uiPriority w:val="99"/>
    <w:semiHidden/>
    <w:unhideWhenUsed/>
    <w:rsid w:val="00ED1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6111DB"/>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CE724E"/>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CE724E"/>
    <w:rPr>
      <w:rFonts w:asciiTheme="majorHAnsi" w:eastAsiaTheme="majorEastAsia" w:hAnsiTheme="majorHAnsi" w:cstheme="majorBidi"/>
      <w:b/>
      <w:bCs/>
      <w:color w:val="4F81BD" w:themeColor="accent1"/>
    </w:rPr>
  </w:style>
  <w:style w:type="character" w:customStyle="1" w:styleId="jrnl">
    <w:name w:val="jrnl"/>
    <w:basedOn w:val="a0"/>
    <w:rsid w:val="00FC7ACE"/>
  </w:style>
  <w:style w:type="character" w:customStyle="1" w:styleId="highlight">
    <w:name w:val="highlight"/>
    <w:basedOn w:val="a0"/>
    <w:rsid w:val="00FC7ACE"/>
  </w:style>
  <w:style w:type="paragraph" w:styleId="a8">
    <w:name w:val="Balloon Text"/>
    <w:basedOn w:val="a"/>
    <w:link w:val="Char0"/>
    <w:uiPriority w:val="99"/>
    <w:semiHidden/>
    <w:unhideWhenUsed/>
    <w:rsid w:val="006B47BA"/>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6B47BA"/>
    <w:rPr>
      <w:rFonts w:ascii="Tahoma" w:hAnsi="Tahoma" w:cs="Tahoma"/>
      <w:sz w:val="16"/>
      <w:szCs w:val="16"/>
    </w:rPr>
  </w:style>
  <w:style w:type="character" w:styleId="a9">
    <w:name w:val="annotation reference"/>
    <w:basedOn w:val="a0"/>
    <w:uiPriority w:val="99"/>
    <w:unhideWhenUsed/>
    <w:rsid w:val="00914EAF"/>
    <w:rPr>
      <w:sz w:val="16"/>
      <w:szCs w:val="16"/>
    </w:rPr>
  </w:style>
  <w:style w:type="paragraph" w:styleId="aa">
    <w:name w:val="annotation text"/>
    <w:basedOn w:val="a"/>
    <w:link w:val="Char1"/>
    <w:uiPriority w:val="99"/>
    <w:unhideWhenUsed/>
    <w:rsid w:val="00914EAF"/>
    <w:pPr>
      <w:spacing w:line="240" w:lineRule="auto"/>
    </w:pPr>
    <w:rPr>
      <w:sz w:val="20"/>
      <w:szCs w:val="20"/>
    </w:rPr>
  </w:style>
  <w:style w:type="character" w:customStyle="1" w:styleId="Char1">
    <w:name w:val="批注文字 Char"/>
    <w:basedOn w:val="a0"/>
    <w:link w:val="aa"/>
    <w:uiPriority w:val="99"/>
    <w:rsid w:val="00914EAF"/>
    <w:rPr>
      <w:sz w:val="20"/>
      <w:szCs w:val="20"/>
    </w:rPr>
  </w:style>
  <w:style w:type="paragraph" w:styleId="ab">
    <w:name w:val="annotation subject"/>
    <w:basedOn w:val="aa"/>
    <w:next w:val="aa"/>
    <w:link w:val="Char2"/>
    <w:uiPriority w:val="99"/>
    <w:semiHidden/>
    <w:unhideWhenUsed/>
    <w:rsid w:val="00914EAF"/>
    <w:rPr>
      <w:b/>
      <w:bCs/>
    </w:rPr>
  </w:style>
  <w:style w:type="character" w:customStyle="1" w:styleId="Char2">
    <w:name w:val="批注主题 Char"/>
    <w:basedOn w:val="Char1"/>
    <w:link w:val="ab"/>
    <w:uiPriority w:val="99"/>
    <w:semiHidden/>
    <w:rsid w:val="00914EAF"/>
    <w:rPr>
      <w:b/>
      <w:bCs/>
      <w:sz w:val="20"/>
      <w:szCs w:val="20"/>
    </w:rPr>
  </w:style>
  <w:style w:type="paragraph" w:styleId="ac">
    <w:name w:val="footnote text"/>
    <w:basedOn w:val="a"/>
    <w:link w:val="Char3"/>
    <w:uiPriority w:val="99"/>
    <w:unhideWhenUsed/>
    <w:rsid w:val="00DC30B1"/>
    <w:pPr>
      <w:spacing w:after="0" w:line="240" w:lineRule="auto"/>
    </w:pPr>
    <w:rPr>
      <w:sz w:val="20"/>
      <w:szCs w:val="20"/>
    </w:rPr>
  </w:style>
  <w:style w:type="character" w:customStyle="1" w:styleId="Char3">
    <w:name w:val="脚注文本 Char"/>
    <w:basedOn w:val="a0"/>
    <w:link w:val="ac"/>
    <w:uiPriority w:val="99"/>
    <w:rsid w:val="00DC30B1"/>
    <w:rPr>
      <w:sz w:val="20"/>
      <w:szCs w:val="20"/>
    </w:rPr>
  </w:style>
  <w:style w:type="character" w:styleId="ad">
    <w:name w:val="footnote reference"/>
    <w:basedOn w:val="a0"/>
    <w:uiPriority w:val="99"/>
    <w:unhideWhenUsed/>
    <w:rsid w:val="00DC30B1"/>
    <w:rPr>
      <w:vertAlign w:val="superscript"/>
    </w:rPr>
  </w:style>
  <w:style w:type="paragraph" w:styleId="ae">
    <w:name w:val="header"/>
    <w:basedOn w:val="a"/>
    <w:link w:val="Char4"/>
    <w:uiPriority w:val="99"/>
    <w:unhideWhenUsed/>
    <w:rsid w:val="00A22A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rsid w:val="00A22A14"/>
    <w:rPr>
      <w:sz w:val="18"/>
      <w:szCs w:val="18"/>
    </w:rPr>
  </w:style>
  <w:style w:type="paragraph" w:styleId="af">
    <w:name w:val="footer"/>
    <w:basedOn w:val="a"/>
    <w:link w:val="Char5"/>
    <w:uiPriority w:val="99"/>
    <w:unhideWhenUsed/>
    <w:rsid w:val="00A22A14"/>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A22A14"/>
    <w:rPr>
      <w:sz w:val="18"/>
      <w:szCs w:val="18"/>
    </w:rPr>
  </w:style>
  <w:style w:type="character" w:styleId="af0">
    <w:name w:val="FollowedHyperlink"/>
    <w:basedOn w:val="a0"/>
    <w:uiPriority w:val="99"/>
    <w:semiHidden/>
    <w:unhideWhenUsed/>
    <w:rsid w:val="00451776"/>
    <w:rPr>
      <w:color w:val="800080" w:themeColor="followedHyperlink"/>
      <w:u w:val="single"/>
    </w:rPr>
  </w:style>
  <w:style w:type="paragraph" w:styleId="af1">
    <w:name w:val="Body Text"/>
    <w:basedOn w:val="a"/>
    <w:link w:val="Char6"/>
    <w:semiHidden/>
    <w:rsid w:val="007D3766"/>
    <w:pPr>
      <w:spacing w:after="0" w:line="240" w:lineRule="auto"/>
    </w:pPr>
    <w:rPr>
      <w:rFonts w:ascii="Times New Roman" w:eastAsia="Malgun Gothic" w:hAnsi="Times New Roman" w:cs="Times New Roman"/>
      <w:sz w:val="20"/>
      <w:szCs w:val="20"/>
    </w:rPr>
  </w:style>
  <w:style w:type="character" w:customStyle="1" w:styleId="Char6">
    <w:name w:val="正文文本 Char"/>
    <w:basedOn w:val="a0"/>
    <w:link w:val="af1"/>
    <w:semiHidden/>
    <w:rsid w:val="007D3766"/>
    <w:rPr>
      <w:rFonts w:ascii="Times New Roman" w:eastAsia="Malgun Gothic"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187">
      <w:bodyDiv w:val="1"/>
      <w:marLeft w:val="0"/>
      <w:marRight w:val="0"/>
      <w:marTop w:val="0"/>
      <w:marBottom w:val="0"/>
      <w:divBdr>
        <w:top w:val="none" w:sz="0" w:space="0" w:color="auto"/>
        <w:left w:val="none" w:sz="0" w:space="0" w:color="auto"/>
        <w:bottom w:val="none" w:sz="0" w:space="0" w:color="auto"/>
        <w:right w:val="none" w:sz="0" w:space="0" w:color="auto"/>
      </w:divBdr>
    </w:div>
    <w:div w:id="108743062">
      <w:bodyDiv w:val="1"/>
      <w:marLeft w:val="0"/>
      <w:marRight w:val="0"/>
      <w:marTop w:val="0"/>
      <w:marBottom w:val="0"/>
      <w:divBdr>
        <w:top w:val="none" w:sz="0" w:space="0" w:color="auto"/>
        <w:left w:val="none" w:sz="0" w:space="0" w:color="auto"/>
        <w:bottom w:val="none" w:sz="0" w:space="0" w:color="auto"/>
        <w:right w:val="none" w:sz="0" w:space="0" w:color="auto"/>
      </w:divBdr>
    </w:div>
    <w:div w:id="122308655">
      <w:bodyDiv w:val="1"/>
      <w:marLeft w:val="0"/>
      <w:marRight w:val="0"/>
      <w:marTop w:val="0"/>
      <w:marBottom w:val="0"/>
      <w:divBdr>
        <w:top w:val="none" w:sz="0" w:space="0" w:color="auto"/>
        <w:left w:val="none" w:sz="0" w:space="0" w:color="auto"/>
        <w:bottom w:val="none" w:sz="0" w:space="0" w:color="auto"/>
        <w:right w:val="none" w:sz="0" w:space="0" w:color="auto"/>
      </w:divBdr>
      <w:divsChild>
        <w:div w:id="367682323">
          <w:marLeft w:val="0"/>
          <w:marRight w:val="0"/>
          <w:marTop w:val="0"/>
          <w:marBottom w:val="0"/>
          <w:divBdr>
            <w:top w:val="none" w:sz="0" w:space="0" w:color="auto"/>
            <w:left w:val="none" w:sz="0" w:space="0" w:color="auto"/>
            <w:bottom w:val="none" w:sz="0" w:space="0" w:color="auto"/>
            <w:right w:val="none" w:sz="0" w:space="0" w:color="auto"/>
          </w:divBdr>
        </w:div>
        <w:div w:id="1794324814">
          <w:marLeft w:val="0"/>
          <w:marRight w:val="0"/>
          <w:marTop w:val="0"/>
          <w:marBottom w:val="120"/>
          <w:divBdr>
            <w:top w:val="none" w:sz="0" w:space="0" w:color="auto"/>
            <w:left w:val="none" w:sz="0" w:space="0" w:color="auto"/>
            <w:bottom w:val="none" w:sz="0" w:space="0" w:color="auto"/>
            <w:right w:val="none" w:sz="0" w:space="0" w:color="auto"/>
          </w:divBdr>
          <w:divsChild>
            <w:div w:id="1447310222">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18018763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3518370">
      <w:bodyDiv w:val="1"/>
      <w:marLeft w:val="0"/>
      <w:marRight w:val="0"/>
      <w:marTop w:val="0"/>
      <w:marBottom w:val="0"/>
      <w:divBdr>
        <w:top w:val="none" w:sz="0" w:space="0" w:color="auto"/>
        <w:left w:val="none" w:sz="0" w:space="0" w:color="auto"/>
        <w:bottom w:val="none" w:sz="0" w:space="0" w:color="auto"/>
        <w:right w:val="none" w:sz="0" w:space="0" w:color="auto"/>
      </w:divBdr>
    </w:div>
    <w:div w:id="171721118">
      <w:bodyDiv w:val="1"/>
      <w:marLeft w:val="0"/>
      <w:marRight w:val="0"/>
      <w:marTop w:val="0"/>
      <w:marBottom w:val="0"/>
      <w:divBdr>
        <w:top w:val="none" w:sz="0" w:space="0" w:color="auto"/>
        <w:left w:val="none" w:sz="0" w:space="0" w:color="auto"/>
        <w:bottom w:val="none" w:sz="0" w:space="0" w:color="auto"/>
        <w:right w:val="none" w:sz="0" w:space="0" w:color="auto"/>
      </w:divBdr>
    </w:div>
    <w:div w:id="352729315">
      <w:bodyDiv w:val="1"/>
      <w:marLeft w:val="0"/>
      <w:marRight w:val="0"/>
      <w:marTop w:val="0"/>
      <w:marBottom w:val="0"/>
      <w:divBdr>
        <w:top w:val="none" w:sz="0" w:space="0" w:color="auto"/>
        <w:left w:val="none" w:sz="0" w:space="0" w:color="auto"/>
        <w:bottom w:val="none" w:sz="0" w:space="0" w:color="auto"/>
        <w:right w:val="none" w:sz="0" w:space="0" w:color="auto"/>
      </w:divBdr>
    </w:div>
    <w:div w:id="391393838">
      <w:bodyDiv w:val="1"/>
      <w:marLeft w:val="0"/>
      <w:marRight w:val="0"/>
      <w:marTop w:val="0"/>
      <w:marBottom w:val="0"/>
      <w:divBdr>
        <w:top w:val="none" w:sz="0" w:space="0" w:color="auto"/>
        <w:left w:val="none" w:sz="0" w:space="0" w:color="auto"/>
        <w:bottom w:val="none" w:sz="0" w:space="0" w:color="auto"/>
        <w:right w:val="none" w:sz="0" w:space="0" w:color="auto"/>
      </w:divBdr>
    </w:div>
    <w:div w:id="411321620">
      <w:bodyDiv w:val="1"/>
      <w:marLeft w:val="0"/>
      <w:marRight w:val="0"/>
      <w:marTop w:val="0"/>
      <w:marBottom w:val="0"/>
      <w:divBdr>
        <w:top w:val="none" w:sz="0" w:space="0" w:color="auto"/>
        <w:left w:val="none" w:sz="0" w:space="0" w:color="auto"/>
        <w:bottom w:val="none" w:sz="0" w:space="0" w:color="auto"/>
        <w:right w:val="none" w:sz="0" w:space="0" w:color="auto"/>
      </w:divBdr>
    </w:div>
    <w:div w:id="565188928">
      <w:bodyDiv w:val="1"/>
      <w:marLeft w:val="0"/>
      <w:marRight w:val="0"/>
      <w:marTop w:val="0"/>
      <w:marBottom w:val="0"/>
      <w:divBdr>
        <w:top w:val="none" w:sz="0" w:space="0" w:color="auto"/>
        <w:left w:val="none" w:sz="0" w:space="0" w:color="auto"/>
        <w:bottom w:val="none" w:sz="0" w:space="0" w:color="auto"/>
        <w:right w:val="none" w:sz="0" w:space="0" w:color="auto"/>
      </w:divBdr>
    </w:div>
    <w:div w:id="769088442">
      <w:bodyDiv w:val="1"/>
      <w:marLeft w:val="0"/>
      <w:marRight w:val="0"/>
      <w:marTop w:val="0"/>
      <w:marBottom w:val="0"/>
      <w:divBdr>
        <w:top w:val="none" w:sz="0" w:space="0" w:color="auto"/>
        <w:left w:val="none" w:sz="0" w:space="0" w:color="auto"/>
        <w:bottom w:val="none" w:sz="0" w:space="0" w:color="auto"/>
        <w:right w:val="none" w:sz="0" w:space="0" w:color="auto"/>
      </w:divBdr>
      <w:divsChild>
        <w:div w:id="1541168356">
          <w:marLeft w:val="0"/>
          <w:marRight w:val="0"/>
          <w:marTop w:val="0"/>
          <w:marBottom w:val="0"/>
          <w:divBdr>
            <w:top w:val="none" w:sz="0" w:space="0" w:color="auto"/>
            <w:left w:val="none" w:sz="0" w:space="0" w:color="auto"/>
            <w:bottom w:val="none" w:sz="0" w:space="0" w:color="auto"/>
            <w:right w:val="none" w:sz="0" w:space="0" w:color="auto"/>
          </w:divBdr>
        </w:div>
        <w:div w:id="1269267993">
          <w:marLeft w:val="0"/>
          <w:marRight w:val="0"/>
          <w:marTop w:val="0"/>
          <w:marBottom w:val="0"/>
          <w:divBdr>
            <w:top w:val="none" w:sz="0" w:space="0" w:color="auto"/>
            <w:left w:val="none" w:sz="0" w:space="0" w:color="auto"/>
            <w:bottom w:val="none" w:sz="0" w:space="0" w:color="auto"/>
            <w:right w:val="none" w:sz="0" w:space="0" w:color="auto"/>
          </w:divBdr>
        </w:div>
        <w:div w:id="731468600">
          <w:marLeft w:val="0"/>
          <w:marRight w:val="0"/>
          <w:marTop w:val="0"/>
          <w:marBottom w:val="0"/>
          <w:divBdr>
            <w:top w:val="none" w:sz="0" w:space="0" w:color="auto"/>
            <w:left w:val="none" w:sz="0" w:space="0" w:color="auto"/>
            <w:bottom w:val="none" w:sz="0" w:space="0" w:color="auto"/>
            <w:right w:val="none" w:sz="0" w:space="0" w:color="auto"/>
          </w:divBdr>
        </w:div>
        <w:div w:id="470826253">
          <w:marLeft w:val="0"/>
          <w:marRight w:val="0"/>
          <w:marTop w:val="0"/>
          <w:marBottom w:val="0"/>
          <w:divBdr>
            <w:top w:val="none" w:sz="0" w:space="0" w:color="auto"/>
            <w:left w:val="none" w:sz="0" w:space="0" w:color="auto"/>
            <w:bottom w:val="none" w:sz="0" w:space="0" w:color="auto"/>
            <w:right w:val="none" w:sz="0" w:space="0" w:color="auto"/>
          </w:divBdr>
        </w:div>
      </w:divsChild>
    </w:div>
    <w:div w:id="781653233">
      <w:bodyDiv w:val="1"/>
      <w:marLeft w:val="0"/>
      <w:marRight w:val="0"/>
      <w:marTop w:val="0"/>
      <w:marBottom w:val="0"/>
      <w:divBdr>
        <w:top w:val="none" w:sz="0" w:space="0" w:color="auto"/>
        <w:left w:val="none" w:sz="0" w:space="0" w:color="auto"/>
        <w:bottom w:val="none" w:sz="0" w:space="0" w:color="auto"/>
        <w:right w:val="none" w:sz="0" w:space="0" w:color="auto"/>
      </w:divBdr>
    </w:div>
    <w:div w:id="791826341">
      <w:bodyDiv w:val="1"/>
      <w:marLeft w:val="0"/>
      <w:marRight w:val="0"/>
      <w:marTop w:val="0"/>
      <w:marBottom w:val="0"/>
      <w:divBdr>
        <w:top w:val="none" w:sz="0" w:space="0" w:color="auto"/>
        <w:left w:val="none" w:sz="0" w:space="0" w:color="auto"/>
        <w:bottom w:val="none" w:sz="0" w:space="0" w:color="auto"/>
        <w:right w:val="none" w:sz="0" w:space="0" w:color="auto"/>
      </w:divBdr>
    </w:div>
    <w:div w:id="810439842">
      <w:bodyDiv w:val="1"/>
      <w:marLeft w:val="0"/>
      <w:marRight w:val="0"/>
      <w:marTop w:val="0"/>
      <w:marBottom w:val="0"/>
      <w:divBdr>
        <w:top w:val="none" w:sz="0" w:space="0" w:color="auto"/>
        <w:left w:val="none" w:sz="0" w:space="0" w:color="auto"/>
        <w:bottom w:val="none" w:sz="0" w:space="0" w:color="auto"/>
        <w:right w:val="none" w:sz="0" w:space="0" w:color="auto"/>
      </w:divBdr>
    </w:div>
    <w:div w:id="926235720">
      <w:bodyDiv w:val="1"/>
      <w:marLeft w:val="0"/>
      <w:marRight w:val="0"/>
      <w:marTop w:val="0"/>
      <w:marBottom w:val="0"/>
      <w:divBdr>
        <w:top w:val="none" w:sz="0" w:space="0" w:color="auto"/>
        <w:left w:val="none" w:sz="0" w:space="0" w:color="auto"/>
        <w:bottom w:val="none" w:sz="0" w:space="0" w:color="auto"/>
        <w:right w:val="none" w:sz="0" w:space="0" w:color="auto"/>
      </w:divBdr>
    </w:div>
    <w:div w:id="948199704">
      <w:bodyDiv w:val="1"/>
      <w:marLeft w:val="0"/>
      <w:marRight w:val="0"/>
      <w:marTop w:val="0"/>
      <w:marBottom w:val="0"/>
      <w:divBdr>
        <w:top w:val="none" w:sz="0" w:space="0" w:color="auto"/>
        <w:left w:val="none" w:sz="0" w:space="0" w:color="auto"/>
        <w:bottom w:val="none" w:sz="0" w:space="0" w:color="auto"/>
        <w:right w:val="none" w:sz="0" w:space="0" w:color="auto"/>
      </w:divBdr>
    </w:div>
    <w:div w:id="985208485">
      <w:bodyDiv w:val="1"/>
      <w:marLeft w:val="0"/>
      <w:marRight w:val="0"/>
      <w:marTop w:val="0"/>
      <w:marBottom w:val="0"/>
      <w:divBdr>
        <w:top w:val="none" w:sz="0" w:space="0" w:color="auto"/>
        <w:left w:val="none" w:sz="0" w:space="0" w:color="auto"/>
        <w:bottom w:val="none" w:sz="0" w:space="0" w:color="auto"/>
        <w:right w:val="none" w:sz="0" w:space="0" w:color="auto"/>
      </w:divBdr>
    </w:div>
    <w:div w:id="1110971366">
      <w:bodyDiv w:val="1"/>
      <w:marLeft w:val="0"/>
      <w:marRight w:val="0"/>
      <w:marTop w:val="0"/>
      <w:marBottom w:val="0"/>
      <w:divBdr>
        <w:top w:val="none" w:sz="0" w:space="0" w:color="auto"/>
        <w:left w:val="none" w:sz="0" w:space="0" w:color="auto"/>
        <w:bottom w:val="none" w:sz="0" w:space="0" w:color="auto"/>
        <w:right w:val="none" w:sz="0" w:space="0" w:color="auto"/>
      </w:divBdr>
    </w:div>
    <w:div w:id="1148782811">
      <w:bodyDiv w:val="1"/>
      <w:marLeft w:val="0"/>
      <w:marRight w:val="0"/>
      <w:marTop w:val="0"/>
      <w:marBottom w:val="0"/>
      <w:divBdr>
        <w:top w:val="none" w:sz="0" w:space="0" w:color="auto"/>
        <w:left w:val="none" w:sz="0" w:space="0" w:color="auto"/>
        <w:bottom w:val="none" w:sz="0" w:space="0" w:color="auto"/>
        <w:right w:val="none" w:sz="0" w:space="0" w:color="auto"/>
      </w:divBdr>
    </w:div>
    <w:div w:id="1161240087">
      <w:bodyDiv w:val="1"/>
      <w:marLeft w:val="0"/>
      <w:marRight w:val="0"/>
      <w:marTop w:val="0"/>
      <w:marBottom w:val="0"/>
      <w:divBdr>
        <w:top w:val="none" w:sz="0" w:space="0" w:color="auto"/>
        <w:left w:val="none" w:sz="0" w:space="0" w:color="auto"/>
        <w:bottom w:val="none" w:sz="0" w:space="0" w:color="auto"/>
        <w:right w:val="none" w:sz="0" w:space="0" w:color="auto"/>
      </w:divBdr>
    </w:div>
    <w:div w:id="1284114979">
      <w:bodyDiv w:val="1"/>
      <w:marLeft w:val="0"/>
      <w:marRight w:val="0"/>
      <w:marTop w:val="0"/>
      <w:marBottom w:val="0"/>
      <w:divBdr>
        <w:top w:val="none" w:sz="0" w:space="0" w:color="auto"/>
        <w:left w:val="none" w:sz="0" w:space="0" w:color="auto"/>
        <w:bottom w:val="none" w:sz="0" w:space="0" w:color="auto"/>
        <w:right w:val="none" w:sz="0" w:space="0" w:color="auto"/>
      </w:divBdr>
    </w:div>
    <w:div w:id="1577205678">
      <w:bodyDiv w:val="1"/>
      <w:marLeft w:val="0"/>
      <w:marRight w:val="0"/>
      <w:marTop w:val="0"/>
      <w:marBottom w:val="0"/>
      <w:divBdr>
        <w:top w:val="none" w:sz="0" w:space="0" w:color="auto"/>
        <w:left w:val="none" w:sz="0" w:space="0" w:color="auto"/>
        <w:bottom w:val="none" w:sz="0" w:space="0" w:color="auto"/>
        <w:right w:val="none" w:sz="0" w:space="0" w:color="auto"/>
      </w:divBdr>
    </w:div>
    <w:div w:id="1663315856">
      <w:bodyDiv w:val="1"/>
      <w:marLeft w:val="0"/>
      <w:marRight w:val="0"/>
      <w:marTop w:val="0"/>
      <w:marBottom w:val="0"/>
      <w:divBdr>
        <w:top w:val="none" w:sz="0" w:space="0" w:color="auto"/>
        <w:left w:val="none" w:sz="0" w:space="0" w:color="auto"/>
        <w:bottom w:val="none" w:sz="0" w:space="0" w:color="auto"/>
        <w:right w:val="none" w:sz="0" w:space="0" w:color="auto"/>
      </w:divBdr>
    </w:div>
    <w:div w:id="1827823018">
      <w:bodyDiv w:val="1"/>
      <w:marLeft w:val="0"/>
      <w:marRight w:val="0"/>
      <w:marTop w:val="0"/>
      <w:marBottom w:val="0"/>
      <w:divBdr>
        <w:top w:val="none" w:sz="0" w:space="0" w:color="auto"/>
        <w:left w:val="none" w:sz="0" w:space="0" w:color="auto"/>
        <w:bottom w:val="none" w:sz="0" w:space="0" w:color="auto"/>
        <w:right w:val="none" w:sz="0" w:space="0" w:color="auto"/>
      </w:divBdr>
      <w:divsChild>
        <w:div w:id="1611469318">
          <w:marLeft w:val="0"/>
          <w:marRight w:val="0"/>
          <w:marTop w:val="0"/>
          <w:marBottom w:val="120"/>
          <w:divBdr>
            <w:top w:val="none" w:sz="0" w:space="0" w:color="auto"/>
            <w:left w:val="none" w:sz="0" w:space="0" w:color="auto"/>
            <w:bottom w:val="none" w:sz="0" w:space="0" w:color="auto"/>
            <w:right w:val="none" w:sz="0" w:space="0" w:color="auto"/>
          </w:divBdr>
          <w:divsChild>
            <w:div w:id="363754240">
              <w:marLeft w:val="0"/>
              <w:marRight w:val="0"/>
              <w:marTop w:val="0"/>
              <w:marBottom w:val="0"/>
              <w:divBdr>
                <w:top w:val="single" w:sz="6" w:space="16" w:color="414141"/>
                <w:left w:val="single" w:sz="6" w:space="18" w:color="414141"/>
                <w:bottom w:val="single" w:sz="6" w:space="0" w:color="414141"/>
                <w:right w:val="single" w:sz="6" w:space="31" w:color="414141"/>
              </w:divBdr>
              <w:divsChild>
                <w:div w:id="1403914625">
                  <w:marLeft w:val="0"/>
                  <w:marRight w:val="0"/>
                  <w:marTop w:val="0"/>
                  <w:marBottom w:val="0"/>
                  <w:divBdr>
                    <w:top w:val="none" w:sz="0" w:space="0" w:color="auto"/>
                    <w:left w:val="none" w:sz="0" w:space="0" w:color="auto"/>
                    <w:bottom w:val="none" w:sz="0" w:space="0" w:color="auto"/>
                    <w:right w:val="none" w:sz="0" w:space="0" w:color="auto"/>
                  </w:divBdr>
                </w:div>
              </w:divsChild>
            </w:div>
            <w:div w:id="1104769890">
              <w:marLeft w:val="0"/>
              <w:marRight w:val="0"/>
              <w:marTop w:val="0"/>
              <w:marBottom w:val="0"/>
              <w:divBdr>
                <w:top w:val="single" w:sz="6" w:space="16" w:color="414141"/>
                <w:left w:val="single" w:sz="6" w:space="18" w:color="414141"/>
                <w:bottom w:val="single" w:sz="6" w:space="0" w:color="414141"/>
                <w:right w:val="single" w:sz="6" w:space="31" w:color="414141"/>
              </w:divBdr>
              <w:divsChild>
                <w:div w:id="2007590948">
                  <w:marLeft w:val="0"/>
                  <w:marRight w:val="0"/>
                  <w:marTop w:val="0"/>
                  <w:marBottom w:val="0"/>
                  <w:divBdr>
                    <w:top w:val="none" w:sz="0" w:space="0" w:color="auto"/>
                    <w:left w:val="none" w:sz="0" w:space="0" w:color="auto"/>
                    <w:bottom w:val="none" w:sz="0" w:space="0" w:color="auto"/>
                    <w:right w:val="none" w:sz="0" w:space="0" w:color="auto"/>
                  </w:divBdr>
                </w:div>
              </w:divsChild>
            </w:div>
            <w:div w:id="1830949295">
              <w:marLeft w:val="0"/>
              <w:marRight w:val="0"/>
              <w:marTop w:val="0"/>
              <w:marBottom w:val="0"/>
              <w:divBdr>
                <w:top w:val="single" w:sz="6" w:space="16" w:color="414141"/>
                <w:left w:val="single" w:sz="6" w:space="18" w:color="414141"/>
                <w:bottom w:val="single" w:sz="6" w:space="0" w:color="414141"/>
                <w:right w:val="single" w:sz="6" w:space="31" w:color="414141"/>
              </w:divBdr>
              <w:divsChild>
                <w:div w:id="818231046">
                  <w:marLeft w:val="0"/>
                  <w:marRight w:val="0"/>
                  <w:marTop w:val="0"/>
                  <w:marBottom w:val="0"/>
                  <w:divBdr>
                    <w:top w:val="none" w:sz="0" w:space="0" w:color="auto"/>
                    <w:left w:val="none" w:sz="0" w:space="0" w:color="auto"/>
                    <w:bottom w:val="none" w:sz="0" w:space="0" w:color="auto"/>
                    <w:right w:val="none" w:sz="0" w:space="0" w:color="auto"/>
                  </w:divBdr>
                </w:div>
              </w:divsChild>
            </w:div>
            <w:div w:id="1212499455">
              <w:marLeft w:val="0"/>
              <w:marRight w:val="0"/>
              <w:marTop w:val="0"/>
              <w:marBottom w:val="0"/>
              <w:divBdr>
                <w:top w:val="single" w:sz="6" w:space="16" w:color="414141"/>
                <w:left w:val="single" w:sz="6" w:space="18" w:color="414141"/>
                <w:bottom w:val="single" w:sz="6" w:space="0" w:color="414141"/>
                <w:right w:val="single" w:sz="6" w:space="31" w:color="414141"/>
              </w:divBdr>
              <w:divsChild>
                <w:div w:id="1912616812">
                  <w:marLeft w:val="0"/>
                  <w:marRight w:val="0"/>
                  <w:marTop w:val="0"/>
                  <w:marBottom w:val="0"/>
                  <w:divBdr>
                    <w:top w:val="none" w:sz="0" w:space="0" w:color="auto"/>
                    <w:left w:val="none" w:sz="0" w:space="0" w:color="auto"/>
                    <w:bottom w:val="none" w:sz="0" w:space="0" w:color="auto"/>
                    <w:right w:val="none" w:sz="0" w:space="0" w:color="auto"/>
                  </w:divBdr>
                </w:div>
              </w:divsChild>
            </w:div>
            <w:div w:id="1928296658">
              <w:marLeft w:val="0"/>
              <w:marRight w:val="0"/>
              <w:marTop w:val="0"/>
              <w:marBottom w:val="0"/>
              <w:divBdr>
                <w:top w:val="single" w:sz="6" w:space="16" w:color="414141"/>
                <w:left w:val="single" w:sz="6" w:space="18" w:color="414141"/>
                <w:bottom w:val="single" w:sz="6" w:space="0" w:color="414141"/>
                <w:right w:val="single" w:sz="6" w:space="31" w:color="414141"/>
              </w:divBdr>
              <w:divsChild>
                <w:div w:id="1963421163">
                  <w:marLeft w:val="0"/>
                  <w:marRight w:val="0"/>
                  <w:marTop w:val="0"/>
                  <w:marBottom w:val="0"/>
                  <w:divBdr>
                    <w:top w:val="none" w:sz="0" w:space="0" w:color="auto"/>
                    <w:left w:val="none" w:sz="0" w:space="0" w:color="auto"/>
                    <w:bottom w:val="none" w:sz="0" w:space="0" w:color="auto"/>
                    <w:right w:val="none" w:sz="0" w:space="0" w:color="auto"/>
                  </w:divBdr>
                </w:div>
              </w:divsChild>
            </w:div>
            <w:div w:id="689255642">
              <w:marLeft w:val="0"/>
              <w:marRight w:val="0"/>
              <w:marTop w:val="0"/>
              <w:marBottom w:val="0"/>
              <w:divBdr>
                <w:top w:val="single" w:sz="6" w:space="16" w:color="414141"/>
                <w:left w:val="single" w:sz="6" w:space="18" w:color="414141"/>
                <w:bottom w:val="single" w:sz="6" w:space="0" w:color="414141"/>
                <w:right w:val="single" w:sz="6" w:space="31" w:color="414141"/>
              </w:divBdr>
              <w:divsChild>
                <w:div w:id="696195365">
                  <w:marLeft w:val="0"/>
                  <w:marRight w:val="0"/>
                  <w:marTop w:val="0"/>
                  <w:marBottom w:val="0"/>
                  <w:divBdr>
                    <w:top w:val="none" w:sz="0" w:space="0" w:color="auto"/>
                    <w:left w:val="none" w:sz="0" w:space="0" w:color="auto"/>
                    <w:bottom w:val="none" w:sz="0" w:space="0" w:color="auto"/>
                    <w:right w:val="none" w:sz="0" w:space="0" w:color="auto"/>
                  </w:divBdr>
                </w:div>
              </w:divsChild>
            </w:div>
            <w:div w:id="564143378">
              <w:marLeft w:val="0"/>
              <w:marRight w:val="0"/>
              <w:marTop w:val="0"/>
              <w:marBottom w:val="0"/>
              <w:divBdr>
                <w:top w:val="single" w:sz="6" w:space="16" w:color="414141"/>
                <w:left w:val="single" w:sz="6" w:space="18" w:color="414141"/>
                <w:bottom w:val="single" w:sz="6" w:space="0" w:color="414141"/>
                <w:right w:val="single" w:sz="6" w:space="31" w:color="414141"/>
              </w:divBdr>
              <w:divsChild>
                <w:div w:id="497157221">
                  <w:marLeft w:val="0"/>
                  <w:marRight w:val="0"/>
                  <w:marTop w:val="0"/>
                  <w:marBottom w:val="0"/>
                  <w:divBdr>
                    <w:top w:val="none" w:sz="0" w:space="0" w:color="auto"/>
                    <w:left w:val="none" w:sz="0" w:space="0" w:color="auto"/>
                    <w:bottom w:val="none" w:sz="0" w:space="0" w:color="auto"/>
                    <w:right w:val="none" w:sz="0" w:space="0" w:color="auto"/>
                  </w:divBdr>
                </w:div>
              </w:divsChild>
            </w:div>
            <w:div w:id="205139548">
              <w:marLeft w:val="0"/>
              <w:marRight w:val="0"/>
              <w:marTop w:val="0"/>
              <w:marBottom w:val="0"/>
              <w:divBdr>
                <w:top w:val="single" w:sz="6" w:space="16" w:color="414141"/>
                <w:left w:val="single" w:sz="6" w:space="18" w:color="414141"/>
                <w:bottom w:val="single" w:sz="6" w:space="0" w:color="414141"/>
                <w:right w:val="single" w:sz="6" w:space="31" w:color="414141"/>
              </w:divBdr>
              <w:divsChild>
                <w:div w:id="949972189">
                  <w:marLeft w:val="0"/>
                  <w:marRight w:val="0"/>
                  <w:marTop w:val="0"/>
                  <w:marBottom w:val="0"/>
                  <w:divBdr>
                    <w:top w:val="none" w:sz="0" w:space="0" w:color="auto"/>
                    <w:left w:val="none" w:sz="0" w:space="0" w:color="auto"/>
                    <w:bottom w:val="none" w:sz="0" w:space="0" w:color="auto"/>
                    <w:right w:val="none" w:sz="0" w:space="0" w:color="auto"/>
                  </w:divBdr>
                </w:div>
              </w:divsChild>
            </w:div>
            <w:div w:id="675038087">
              <w:marLeft w:val="0"/>
              <w:marRight w:val="0"/>
              <w:marTop w:val="0"/>
              <w:marBottom w:val="0"/>
              <w:divBdr>
                <w:top w:val="single" w:sz="6" w:space="16" w:color="414141"/>
                <w:left w:val="single" w:sz="6" w:space="18" w:color="414141"/>
                <w:bottom w:val="single" w:sz="6" w:space="0" w:color="414141"/>
                <w:right w:val="single" w:sz="6" w:space="31" w:color="414141"/>
              </w:divBdr>
              <w:divsChild>
                <w:div w:id="524681514">
                  <w:marLeft w:val="0"/>
                  <w:marRight w:val="0"/>
                  <w:marTop w:val="0"/>
                  <w:marBottom w:val="0"/>
                  <w:divBdr>
                    <w:top w:val="none" w:sz="0" w:space="0" w:color="auto"/>
                    <w:left w:val="none" w:sz="0" w:space="0" w:color="auto"/>
                    <w:bottom w:val="none" w:sz="0" w:space="0" w:color="auto"/>
                    <w:right w:val="none" w:sz="0" w:space="0" w:color="auto"/>
                  </w:divBdr>
                </w:div>
              </w:divsChild>
            </w:div>
            <w:div w:id="327296796">
              <w:marLeft w:val="0"/>
              <w:marRight w:val="0"/>
              <w:marTop w:val="0"/>
              <w:marBottom w:val="0"/>
              <w:divBdr>
                <w:top w:val="single" w:sz="6" w:space="16" w:color="414141"/>
                <w:left w:val="single" w:sz="6" w:space="18" w:color="414141"/>
                <w:bottom w:val="single" w:sz="6" w:space="31" w:color="414141"/>
                <w:right w:val="single" w:sz="6" w:space="31" w:color="414141"/>
              </w:divBdr>
              <w:divsChild>
                <w:div w:id="950285990">
                  <w:marLeft w:val="0"/>
                  <w:marRight w:val="0"/>
                  <w:marTop w:val="0"/>
                  <w:marBottom w:val="0"/>
                  <w:divBdr>
                    <w:top w:val="none" w:sz="0" w:space="0" w:color="auto"/>
                    <w:left w:val="none" w:sz="0" w:space="0" w:color="auto"/>
                    <w:bottom w:val="none" w:sz="0" w:space="0" w:color="auto"/>
                    <w:right w:val="none" w:sz="0" w:space="0" w:color="auto"/>
                  </w:divBdr>
                </w:div>
              </w:divsChild>
            </w:div>
            <w:div w:id="458260203">
              <w:marLeft w:val="0"/>
              <w:marRight w:val="0"/>
              <w:marTop w:val="0"/>
              <w:marBottom w:val="0"/>
              <w:divBdr>
                <w:top w:val="single" w:sz="6" w:space="16" w:color="414141"/>
                <w:left w:val="single" w:sz="6" w:space="18" w:color="414141"/>
                <w:bottom w:val="single" w:sz="6" w:space="0" w:color="414141"/>
                <w:right w:val="single" w:sz="6" w:space="31" w:color="414141"/>
              </w:divBdr>
              <w:divsChild>
                <w:div w:id="1724673659">
                  <w:marLeft w:val="0"/>
                  <w:marRight w:val="0"/>
                  <w:marTop w:val="0"/>
                  <w:marBottom w:val="0"/>
                  <w:divBdr>
                    <w:top w:val="none" w:sz="0" w:space="0" w:color="auto"/>
                    <w:left w:val="none" w:sz="0" w:space="0" w:color="auto"/>
                    <w:bottom w:val="none" w:sz="0" w:space="0" w:color="auto"/>
                    <w:right w:val="none" w:sz="0" w:space="0" w:color="auto"/>
                  </w:divBdr>
                </w:div>
              </w:divsChild>
            </w:div>
            <w:div w:id="1156722320">
              <w:marLeft w:val="0"/>
              <w:marRight w:val="0"/>
              <w:marTop w:val="0"/>
              <w:marBottom w:val="0"/>
              <w:divBdr>
                <w:top w:val="single" w:sz="6" w:space="16" w:color="414141"/>
                <w:left w:val="single" w:sz="6" w:space="18" w:color="414141"/>
                <w:bottom w:val="single" w:sz="6" w:space="0" w:color="414141"/>
                <w:right w:val="single" w:sz="6" w:space="31" w:color="414141"/>
              </w:divBdr>
              <w:divsChild>
                <w:div w:id="741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metesky@mountsi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26B6-D9AF-42B1-AB4B-80B2DB4E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Metesky, Jamie-Lee</dc:creator>
  <cp:lastModifiedBy>User</cp:lastModifiedBy>
  <cp:revision>6</cp:revision>
  <cp:lastPrinted>2017-09-10T12:16:00Z</cp:lastPrinted>
  <dcterms:created xsi:type="dcterms:W3CDTF">2019-03-25T04:59:00Z</dcterms:created>
  <dcterms:modified xsi:type="dcterms:W3CDTF">2019-05-08T02:12:00Z</dcterms:modified>
</cp:coreProperties>
</file>