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0D6A" w:rsidRPr="00AF35FC" w:rsidRDefault="006A0D6A" w:rsidP="00430630">
      <w:pPr>
        <w:spacing w:after="0" w:line="360" w:lineRule="auto"/>
        <w:jc w:val="both"/>
        <w:rPr>
          <w:rFonts w:ascii="Book Antiqua" w:hAnsi="Book Antiqua" w:cs="Arial"/>
          <w:b/>
          <w:bCs/>
          <w:i/>
          <w:sz w:val="24"/>
          <w:szCs w:val="24"/>
          <w:lang w:eastAsia="zh-CN"/>
        </w:rPr>
      </w:pPr>
      <w:bookmarkStart w:id="0" w:name="_GoBack"/>
      <w:bookmarkEnd w:id="0"/>
      <w:r w:rsidRPr="00AF35FC">
        <w:rPr>
          <w:rFonts w:ascii="Book Antiqua" w:hAnsi="Book Antiqua" w:cs="Arial"/>
          <w:b/>
          <w:bCs/>
          <w:sz w:val="24"/>
          <w:szCs w:val="24"/>
          <w:lang w:eastAsia="zh-CN"/>
        </w:rPr>
        <w:t xml:space="preserve">Name of Journal: </w:t>
      </w:r>
      <w:r w:rsidRPr="00AF35FC">
        <w:rPr>
          <w:rFonts w:ascii="Book Antiqua" w:hAnsi="Book Antiqua" w:cs="Arial"/>
          <w:b/>
          <w:bCs/>
          <w:i/>
          <w:sz w:val="24"/>
          <w:szCs w:val="24"/>
          <w:lang w:eastAsia="zh-CN"/>
        </w:rPr>
        <w:t>World Journal of Gastrointestinal Surgery</w:t>
      </w:r>
    </w:p>
    <w:p w:rsidR="006A0D6A" w:rsidRPr="00AF35FC" w:rsidRDefault="006A0D6A" w:rsidP="00430630">
      <w:pPr>
        <w:spacing w:after="0" w:line="360" w:lineRule="auto"/>
        <w:jc w:val="both"/>
        <w:rPr>
          <w:rFonts w:ascii="Book Antiqua" w:hAnsi="Book Antiqua" w:cs="Arial"/>
          <w:b/>
          <w:bCs/>
          <w:sz w:val="24"/>
          <w:szCs w:val="24"/>
          <w:lang w:eastAsia="zh-CN"/>
        </w:rPr>
      </w:pPr>
      <w:r w:rsidRPr="00AF35FC">
        <w:rPr>
          <w:rFonts w:ascii="Book Antiqua" w:hAnsi="Book Antiqua" w:cs="Arial"/>
          <w:b/>
          <w:bCs/>
          <w:sz w:val="24"/>
          <w:szCs w:val="24"/>
          <w:lang w:eastAsia="zh-CN"/>
        </w:rPr>
        <w:t>Manuscript NO: 43493</w:t>
      </w:r>
    </w:p>
    <w:p w:rsidR="006A0D6A" w:rsidRPr="00AF35FC" w:rsidRDefault="006A0D6A" w:rsidP="00430630">
      <w:pPr>
        <w:spacing w:after="0" w:line="360" w:lineRule="auto"/>
        <w:jc w:val="both"/>
        <w:rPr>
          <w:rFonts w:ascii="Book Antiqua" w:hAnsi="Book Antiqua" w:cs="Arial"/>
          <w:b/>
          <w:bCs/>
          <w:sz w:val="24"/>
          <w:szCs w:val="24"/>
          <w:lang w:eastAsia="zh-CN"/>
        </w:rPr>
      </w:pPr>
      <w:bookmarkStart w:id="1" w:name="OLE_LINK4"/>
      <w:r w:rsidRPr="00AF35FC">
        <w:rPr>
          <w:rFonts w:ascii="Book Antiqua" w:hAnsi="Book Antiqua"/>
          <w:b/>
          <w:sz w:val="24"/>
          <w:szCs w:val="24"/>
        </w:rPr>
        <w:t>Manuscript Type</w:t>
      </w:r>
      <w:bookmarkEnd w:id="1"/>
      <w:r w:rsidRPr="00AF35FC">
        <w:rPr>
          <w:rFonts w:ascii="Book Antiqua" w:hAnsi="Book Antiqua" w:cs="Arial"/>
          <w:b/>
          <w:bCs/>
          <w:sz w:val="24"/>
          <w:szCs w:val="24"/>
          <w:lang w:eastAsia="zh-CN"/>
        </w:rPr>
        <w:t>: MINIREVIEWS</w:t>
      </w:r>
    </w:p>
    <w:p w:rsidR="00E77D66" w:rsidRPr="00AF35FC" w:rsidRDefault="00E77D66"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b/>
          <w:sz w:val="24"/>
          <w:szCs w:val="24"/>
          <w:lang w:eastAsia="zh-CN"/>
        </w:rPr>
      </w:pPr>
      <w:r w:rsidRPr="00AF35FC">
        <w:rPr>
          <w:rFonts w:ascii="Book Antiqua" w:hAnsi="Book Antiqua"/>
          <w:b/>
          <w:sz w:val="24"/>
          <w:szCs w:val="24"/>
        </w:rPr>
        <w:t>Safe laparoscopic cholecystectomy: Adoption of universal culture of safety in cholecystectomy</w:t>
      </w:r>
    </w:p>
    <w:p w:rsidR="00E77D66" w:rsidRPr="00AF35FC" w:rsidRDefault="00E77D66" w:rsidP="00430630">
      <w:pPr>
        <w:spacing w:after="0" w:line="360" w:lineRule="auto"/>
        <w:jc w:val="both"/>
        <w:rPr>
          <w:rFonts w:ascii="Book Antiqua" w:hAnsi="Book Antiqua" w:cs="Garamond-Bold"/>
          <w:b/>
          <w:bCs/>
          <w:sz w:val="24"/>
          <w:szCs w:val="24"/>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cs="Garamond-Bold"/>
          <w:bCs/>
          <w:sz w:val="24"/>
          <w:szCs w:val="24"/>
        </w:rPr>
        <w:t xml:space="preserve">Gupta V </w:t>
      </w:r>
      <w:r w:rsidRPr="00AF35FC">
        <w:rPr>
          <w:rFonts w:ascii="Book Antiqua" w:hAnsi="Book Antiqua" w:cs="Garamond-Bold"/>
          <w:bCs/>
          <w:i/>
          <w:sz w:val="24"/>
          <w:szCs w:val="24"/>
        </w:rPr>
        <w:t>et al</w:t>
      </w:r>
      <w:r w:rsidRPr="00AF35FC">
        <w:rPr>
          <w:rFonts w:ascii="Book Antiqua" w:hAnsi="Book Antiqua" w:cs="Garamond-Bold"/>
          <w:bCs/>
          <w:sz w:val="24"/>
          <w:szCs w:val="24"/>
        </w:rPr>
        <w:t xml:space="preserve">. </w:t>
      </w:r>
      <w:r w:rsidRPr="00AF35FC">
        <w:rPr>
          <w:rFonts w:ascii="Book Antiqua" w:hAnsi="Book Antiqua"/>
          <w:sz w:val="24"/>
          <w:szCs w:val="24"/>
          <w:lang w:eastAsia="zh-CN"/>
        </w:rPr>
        <w:t>Safe laparos</w:t>
      </w:r>
      <w:r w:rsidR="00D8193E" w:rsidRPr="00AF35FC">
        <w:rPr>
          <w:rFonts w:ascii="Book Antiqua" w:hAnsi="Book Antiqua"/>
          <w:sz w:val="24"/>
          <w:szCs w:val="24"/>
          <w:lang w:eastAsia="zh-CN"/>
        </w:rPr>
        <w:t>copic cholecystectomy</w:t>
      </w:r>
    </w:p>
    <w:p w:rsidR="00E77D66" w:rsidRPr="00AF35FC" w:rsidRDefault="00E77D66" w:rsidP="00430630">
      <w:pPr>
        <w:spacing w:after="0" w:line="360" w:lineRule="auto"/>
        <w:jc w:val="both"/>
        <w:rPr>
          <w:rFonts w:ascii="Book Antiqua" w:hAnsi="Book Antiqua"/>
          <w:b/>
          <w:sz w:val="24"/>
          <w:szCs w:val="24"/>
        </w:rPr>
      </w:pPr>
    </w:p>
    <w:p w:rsidR="006A0D6A" w:rsidRPr="00AF35FC" w:rsidRDefault="006A0D6A" w:rsidP="00430630">
      <w:pPr>
        <w:spacing w:after="0" w:line="360" w:lineRule="auto"/>
        <w:jc w:val="both"/>
        <w:rPr>
          <w:rFonts w:ascii="Book Antiqua" w:hAnsi="Book Antiqua"/>
          <w:sz w:val="24"/>
          <w:szCs w:val="24"/>
          <w:lang w:eastAsia="zh-CN"/>
        </w:rPr>
      </w:pPr>
      <w:r w:rsidRPr="00AF35FC">
        <w:rPr>
          <w:rFonts w:ascii="Book Antiqua" w:hAnsi="Book Antiqua"/>
          <w:sz w:val="24"/>
          <w:szCs w:val="24"/>
        </w:rPr>
        <w:t>Vishal Gupta, Gaurav Jain</w:t>
      </w:r>
    </w:p>
    <w:p w:rsidR="00E77D66" w:rsidRPr="00AF35FC" w:rsidRDefault="00E77D66" w:rsidP="00430630">
      <w:pPr>
        <w:spacing w:after="0" w:line="360" w:lineRule="auto"/>
        <w:jc w:val="both"/>
        <w:rPr>
          <w:rFonts w:ascii="Book Antiqua" w:hAnsi="Book Antiqua"/>
          <w:b/>
          <w:sz w:val="24"/>
          <w:szCs w:val="24"/>
        </w:rPr>
      </w:pPr>
    </w:p>
    <w:p w:rsidR="006A0D6A" w:rsidRPr="00AF35FC" w:rsidRDefault="006A0D6A" w:rsidP="00430630">
      <w:pPr>
        <w:spacing w:after="0" w:line="360" w:lineRule="auto"/>
        <w:jc w:val="both"/>
        <w:rPr>
          <w:rFonts w:ascii="Book Antiqua" w:hAnsi="Book Antiqua"/>
          <w:sz w:val="24"/>
          <w:szCs w:val="24"/>
          <w:lang w:eastAsia="zh-CN"/>
        </w:rPr>
      </w:pPr>
      <w:r w:rsidRPr="00AF35FC">
        <w:rPr>
          <w:rFonts w:ascii="Book Antiqua" w:hAnsi="Book Antiqua"/>
          <w:b/>
          <w:sz w:val="24"/>
          <w:szCs w:val="24"/>
        </w:rPr>
        <w:t xml:space="preserve">Vishal Gupta, </w:t>
      </w:r>
      <w:r w:rsidR="00181652" w:rsidRPr="00AF35FC">
        <w:rPr>
          <w:rFonts w:ascii="Book Antiqua" w:hAnsi="Book Antiqua"/>
          <w:sz w:val="24"/>
          <w:szCs w:val="24"/>
        </w:rPr>
        <w:t>Department of Surgical Gastroenterology, Shatabdi Hospital Phase 1, King George’s Medical University,</w:t>
      </w:r>
      <w:r w:rsidR="00537145" w:rsidRPr="00AF35FC">
        <w:rPr>
          <w:rFonts w:ascii="Book Antiqua" w:hAnsi="Book Antiqua"/>
          <w:sz w:val="24"/>
          <w:szCs w:val="24"/>
        </w:rPr>
        <w:t xml:space="preserve"> Lucknow 226003, </w:t>
      </w:r>
      <w:r w:rsidR="00F80BE4" w:rsidRPr="00AF35FC">
        <w:rPr>
          <w:rFonts w:ascii="Book Antiqua" w:hAnsi="Book Antiqua"/>
          <w:sz w:val="24"/>
          <w:szCs w:val="24"/>
        </w:rPr>
        <w:t xml:space="preserve">Uttar Pradesh, </w:t>
      </w:r>
      <w:r w:rsidR="00537145" w:rsidRPr="00AF35FC">
        <w:rPr>
          <w:rFonts w:ascii="Book Antiqua" w:hAnsi="Book Antiqua"/>
          <w:sz w:val="24"/>
          <w:szCs w:val="24"/>
        </w:rPr>
        <w:t>India</w:t>
      </w:r>
    </w:p>
    <w:p w:rsidR="00537145" w:rsidRPr="00AF35FC" w:rsidRDefault="00537145" w:rsidP="00430630">
      <w:pPr>
        <w:spacing w:after="0" w:line="360" w:lineRule="auto"/>
        <w:jc w:val="both"/>
        <w:rPr>
          <w:rFonts w:ascii="Book Antiqua" w:hAnsi="Book Antiqua"/>
          <w:sz w:val="24"/>
          <w:szCs w:val="24"/>
          <w:lang w:eastAsia="zh-CN"/>
        </w:rPr>
      </w:pPr>
    </w:p>
    <w:p w:rsidR="006A0D6A" w:rsidRPr="00AF35FC" w:rsidRDefault="006A0D6A" w:rsidP="00430630">
      <w:pPr>
        <w:spacing w:after="0" w:line="360" w:lineRule="auto"/>
        <w:jc w:val="both"/>
        <w:rPr>
          <w:rFonts w:ascii="Book Antiqua" w:hAnsi="Book Antiqua"/>
          <w:sz w:val="24"/>
          <w:szCs w:val="24"/>
          <w:lang w:eastAsia="zh-CN"/>
        </w:rPr>
      </w:pPr>
      <w:r w:rsidRPr="00AF35FC">
        <w:rPr>
          <w:rFonts w:ascii="Book Antiqua" w:hAnsi="Book Antiqua"/>
          <w:b/>
          <w:sz w:val="24"/>
          <w:szCs w:val="24"/>
        </w:rPr>
        <w:t>Gaurav Jain</w:t>
      </w:r>
      <w:r w:rsidRPr="00AF35FC">
        <w:rPr>
          <w:rFonts w:ascii="Book Antiqua" w:hAnsi="Book Antiqua"/>
          <w:sz w:val="24"/>
          <w:szCs w:val="24"/>
        </w:rPr>
        <w:t xml:space="preserve">, </w:t>
      </w:r>
      <w:r w:rsidR="00900D3F" w:rsidRPr="00AF35FC">
        <w:rPr>
          <w:rFonts w:ascii="Book Antiqua" w:hAnsi="Book Antiqua"/>
          <w:iCs/>
          <w:sz w:val="24"/>
          <w:szCs w:val="24"/>
        </w:rPr>
        <w:t>Transplant and HPB S</w:t>
      </w:r>
      <w:r w:rsidRPr="00AF35FC">
        <w:rPr>
          <w:rFonts w:ascii="Book Antiqua" w:hAnsi="Book Antiqua"/>
          <w:iCs/>
          <w:sz w:val="24"/>
          <w:szCs w:val="24"/>
        </w:rPr>
        <w:t xml:space="preserve">urgery, </w:t>
      </w:r>
      <w:r w:rsidR="00A36379" w:rsidRPr="00AF35FC">
        <w:rPr>
          <w:rFonts w:ascii="Book Antiqua" w:hAnsi="Book Antiqua"/>
          <w:iCs/>
          <w:sz w:val="24"/>
          <w:szCs w:val="24"/>
        </w:rPr>
        <w:t>t</w:t>
      </w:r>
      <w:r w:rsidRPr="00AF35FC">
        <w:rPr>
          <w:rFonts w:ascii="Book Antiqua" w:hAnsi="Book Antiqua"/>
          <w:iCs/>
          <w:sz w:val="24"/>
          <w:szCs w:val="24"/>
        </w:rPr>
        <w:t>he Iowa Clinic-Iowa Methodist Hospital, Des Moines</w:t>
      </w:r>
      <w:r w:rsidR="00A36379" w:rsidRPr="00AF35FC">
        <w:rPr>
          <w:rFonts w:ascii="Book Antiqua" w:hAnsi="Book Antiqua"/>
          <w:iCs/>
          <w:sz w:val="24"/>
          <w:szCs w:val="24"/>
          <w:lang w:eastAsia="zh-CN"/>
        </w:rPr>
        <w:t>,</w:t>
      </w:r>
      <w:r w:rsidRPr="00AF35FC">
        <w:rPr>
          <w:rFonts w:ascii="Book Antiqua" w:hAnsi="Book Antiqua"/>
          <w:iCs/>
          <w:sz w:val="24"/>
          <w:szCs w:val="24"/>
        </w:rPr>
        <w:t xml:space="preserve"> IA 50309</w:t>
      </w:r>
      <w:r w:rsidR="00900D3F" w:rsidRPr="00AF35FC">
        <w:rPr>
          <w:rFonts w:ascii="Book Antiqua" w:hAnsi="Book Antiqua"/>
          <w:iCs/>
          <w:sz w:val="24"/>
          <w:szCs w:val="24"/>
        </w:rPr>
        <w:t>,</w:t>
      </w:r>
      <w:r w:rsidR="00900D3F" w:rsidRPr="00AF35FC">
        <w:rPr>
          <w:rFonts w:ascii="Book Antiqua" w:hAnsi="Book Antiqua"/>
          <w:sz w:val="24"/>
          <w:szCs w:val="24"/>
        </w:rPr>
        <w:t xml:space="preserve"> United States</w:t>
      </w:r>
    </w:p>
    <w:p w:rsidR="00E77D66" w:rsidRPr="00AF35FC" w:rsidRDefault="00E77D66" w:rsidP="00430630">
      <w:pPr>
        <w:spacing w:after="0" w:line="360" w:lineRule="auto"/>
        <w:jc w:val="both"/>
        <w:rPr>
          <w:rFonts w:ascii="Book Antiqua" w:hAnsi="Book Antiqua"/>
          <w:b/>
          <w:sz w:val="24"/>
          <w:szCs w:val="24"/>
        </w:rPr>
      </w:pPr>
    </w:p>
    <w:p w:rsidR="006A0D6A" w:rsidRPr="00AF35FC" w:rsidRDefault="00F80BE4" w:rsidP="00430630">
      <w:pPr>
        <w:spacing w:after="0" w:line="360" w:lineRule="auto"/>
        <w:jc w:val="both"/>
        <w:rPr>
          <w:rFonts w:ascii="Book Antiqua" w:hAnsi="Book Antiqua"/>
          <w:b/>
          <w:sz w:val="24"/>
          <w:szCs w:val="24"/>
          <w:lang w:eastAsia="zh-CN"/>
        </w:rPr>
      </w:pPr>
      <w:r w:rsidRPr="00AF35FC">
        <w:rPr>
          <w:rFonts w:ascii="Book Antiqua" w:hAnsi="Book Antiqua"/>
          <w:b/>
          <w:sz w:val="24"/>
          <w:szCs w:val="24"/>
        </w:rPr>
        <w:t>ORCID number:</w:t>
      </w:r>
      <w:r w:rsidR="006A0D6A" w:rsidRPr="00AF35FC">
        <w:rPr>
          <w:rFonts w:ascii="Book Antiqua" w:hAnsi="Book Antiqua"/>
          <w:b/>
          <w:sz w:val="24"/>
          <w:szCs w:val="24"/>
        </w:rPr>
        <w:t xml:space="preserve"> </w:t>
      </w:r>
      <w:r w:rsidR="006A0D6A" w:rsidRPr="00AF35FC">
        <w:rPr>
          <w:rFonts w:ascii="Book Antiqua" w:hAnsi="Book Antiqua"/>
          <w:sz w:val="24"/>
          <w:szCs w:val="24"/>
        </w:rPr>
        <w:t>Vishal Gupta (</w:t>
      </w:r>
      <w:hyperlink r:id="rId9" w:tgtFrame="_blank" w:history="1">
        <w:r w:rsidR="006A0D6A" w:rsidRPr="00AF35FC">
          <w:rPr>
            <w:rFonts w:ascii="Book Antiqua" w:hAnsi="Book Antiqua"/>
            <w:sz w:val="24"/>
            <w:szCs w:val="24"/>
          </w:rPr>
          <w:t>0000-0003-3574-1805</w:t>
        </w:r>
      </w:hyperlink>
      <w:r w:rsidR="006A0D6A" w:rsidRPr="00AF35FC">
        <w:rPr>
          <w:rFonts w:ascii="Book Antiqua" w:hAnsi="Book Antiqua"/>
          <w:sz w:val="24"/>
          <w:szCs w:val="24"/>
        </w:rPr>
        <w:t>)</w:t>
      </w:r>
      <w:r w:rsidRPr="00AF35FC">
        <w:rPr>
          <w:rFonts w:ascii="Book Antiqua" w:hAnsi="Book Antiqua"/>
          <w:sz w:val="24"/>
          <w:szCs w:val="24"/>
          <w:lang w:eastAsia="zh-CN"/>
        </w:rPr>
        <w:t>;</w:t>
      </w:r>
      <w:r w:rsidR="006A0D6A" w:rsidRPr="00AF35FC">
        <w:rPr>
          <w:rFonts w:ascii="Book Antiqua" w:hAnsi="Book Antiqua"/>
          <w:sz w:val="24"/>
          <w:szCs w:val="24"/>
        </w:rPr>
        <w:t xml:space="preserve"> Gaurav Jain (</w:t>
      </w:r>
      <w:hyperlink r:id="rId10" w:tgtFrame="_blank" w:history="1">
        <w:r w:rsidR="006A0D6A" w:rsidRPr="00AF35FC">
          <w:rPr>
            <w:rFonts w:ascii="Book Antiqua" w:hAnsi="Book Antiqua" w:cs="Arial"/>
            <w:sz w:val="24"/>
            <w:szCs w:val="24"/>
          </w:rPr>
          <w:t>0000-0001-7064-3763</w:t>
        </w:r>
      </w:hyperlink>
      <w:r w:rsidR="00CD240D" w:rsidRPr="00AF35FC">
        <w:rPr>
          <w:rFonts w:ascii="Book Antiqua" w:hAnsi="Book Antiqua"/>
          <w:sz w:val="24"/>
          <w:szCs w:val="24"/>
        </w:rPr>
        <w:t>)</w:t>
      </w:r>
      <w:r w:rsidRPr="00AF35FC">
        <w:rPr>
          <w:rFonts w:ascii="Book Antiqua" w:hAnsi="Book Antiqua"/>
          <w:sz w:val="24"/>
          <w:szCs w:val="24"/>
          <w:lang w:eastAsia="zh-CN"/>
        </w:rPr>
        <w:t>.</w:t>
      </w:r>
    </w:p>
    <w:p w:rsidR="00E77D66" w:rsidRPr="00AF35FC" w:rsidRDefault="00E77D66" w:rsidP="00430630">
      <w:pPr>
        <w:spacing w:after="0" w:line="360" w:lineRule="auto"/>
        <w:jc w:val="both"/>
        <w:rPr>
          <w:rFonts w:ascii="Book Antiqua" w:hAnsi="Book Antiqua"/>
          <w:b/>
          <w:bCs/>
          <w:sz w:val="24"/>
          <w:szCs w:val="24"/>
        </w:rPr>
      </w:pPr>
    </w:p>
    <w:p w:rsidR="006A0D6A" w:rsidRPr="00AF35FC" w:rsidRDefault="00F80BE4" w:rsidP="00430630">
      <w:pPr>
        <w:spacing w:after="0" w:line="360" w:lineRule="auto"/>
        <w:jc w:val="both"/>
        <w:rPr>
          <w:rFonts w:ascii="Book Antiqua" w:hAnsi="Book Antiqua" w:cs="Helvetica"/>
          <w:sz w:val="24"/>
          <w:szCs w:val="24"/>
        </w:rPr>
      </w:pPr>
      <w:r w:rsidRPr="00AF35FC">
        <w:rPr>
          <w:rFonts w:ascii="Book Antiqua" w:hAnsi="Book Antiqua"/>
          <w:b/>
          <w:sz w:val="24"/>
          <w:szCs w:val="24"/>
        </w:rPr>
        <w:t>Author contributions:</w:t>
      </w:r>
      <w:r w:rsidR="006A0D6A" w:rsidRPr="00AF35FC">
        <w:rPr>
          <w:rFonts w:ascii="Book Antiqua" w:hAnsi="Book Antiqua"/>
          <w:sz w:val="24"/>
          <w:szCs w:val="24"/>
        </w:rPr>
        <w:t xml:space="preserve"> Gupta V reviewed the literature, conceptualized, drafted and critically revised the manuscript and generated figures</w:t>
      </w:r>
      <w:r w:rsidRPr="00AF35FC">
        <w:rPr>
          <w:rFonts w:ascii="Book Antiqua" w:hAnsi="Book Antiqua"/>
          <w:sz w:val="24"/>
          <w:szCs w:val="24"/>
          <w:lang w:eastAsia="zh-CN"/>
        </w:rPr>
        <w:t>;</w:t>
      </w:r>
      <w:r w:rsidR="006A0D6A" w:rsidRPr="00AF35FC">
        <w:rPr>
          <w:rFonts w:ascii="Book Antiqua" w:hAnsi="Book Antiqua"/>
          <w:sz w:val="24"/>
          <w:szCs w:val="24"/>
        </w:rPr>
        <w:t xml:space="preserve"> Jain G contributed figures and drafted and </w:t>
      </w:r>
      <w:r w:rsidR="00241EAB" w:rsidRPr="00AF35FC">
        <w:rPr>
          <w:rFonts w:ascii="Book Antiqua" w:hAnsi="Book Antiqua"/>
          <w:sz w:val="24"/>
          <w:szCs w:val="24"/>
        </w:rPr>
        <w:t xml:space="preserve">critically </w:t>
      </w:r>
      <w:r w:rsidR="006A0D6A" w:rsidRPr="00AF35FC">
        <w:rPr>
          <w:rFonts w:ascii="Book Antiqua" w:hAnsi="Book Antiqua"/>
          <w:sz w:val="24"/>
          <w:szCs w:val="24"/>
        </w:rPr>
        <w:t>revised the manuscript.</w:t>
      </w:r>
    </w:p>
    <w:p w:rsidR="00E77D66" w:rsidRPr="00AF35FC" w:rsidRDefault="00E77D66" w:rsidP="00430630">
      <w:pPr>
        <w:spacing w:after="0" w:line="360" w:lineRule="auto"/>
        <w:jc w:val="both"/>
        <w:rPr>
          <w:rFonts w:ascii="Book Antiqua" w:hAnsi="Book Antiqua"/>
          <w:b/>
          <w:sz w:val="24"/>
          <w:szCs w:val="24"/>
        </w:rPr>
      </w:pPr>
    </w:p>
    <w:p w:rsidR="00181652" w:rsidRPr="00AF35FC" w:rsidRDefault="00181652" w:rsidP="00430630">
      <w:pPr>
        <w:spacing w:after="0" w:line="360" w:lineRule="auto"/>
        <w:jc w:val="both"/>
        <w:rPr>
          <w:rFonts w:ascii="Book Antiqua" w:hAnsi="Book Antiqua"/>
          <w:b/>
          <w:sz w:val="24"/>
          <w:szCs w:val="24"/>
        </w:rPr>
      </w:pPr>
      <w:r w:rsidRPr="00AF35FC">
        <w:rPr>
          <w:rFonts w:ascii="Book Antiqua" w:hAnsi="Book Antiqua"/>
          <w:b/>
          <w:sz w:val="24"/>
          <w:szCs w:val="24"/>
        </w:rPr>
        <w:t>Conflict-of-interest statement</w:t>
      </w:r>
      <w:r w:rsidRPr="00AF35FC">
        <w:rPr>
          <w:rFonts w:ascii="Book Antiqua" w:hAnsi="Book Antiqua" w:cs="TimesNewRomanPS-BoldItalicMT"/>
          <w:b/>
          <w:iCs/>
          <w:sz w:val="24"/>
          <w:szCs w:val="24"/>
        </w:rPr>
        <w:t xml:space="preserve">: </w:t>
      </w:r>
      <w:r w:rsidRPr="00AF35FC">
        <w:rPr>
          <w:rFonts w:ascii="Book Antiqua" w:hAnsi="Book Antiqua"/>
          <w:sz w:val="24"/>
          <w:szCs w:val="24"/>
        </w:rPr>
        <w:t>There is no conflict of interest associated with any of</w:t>
      </w:r>
      <w:r w:rsidRPr="00AF35FC">
        <w:rPr>
          <w:rFonts w:ascii="Book Antiqua" w:hAnsi="Book Antiqua"/>
          <w:sz w:val="24"/>
          <w:szCs w:val="24"/>
          <w:lang w:eastAsia="zh-CN"/>
        </w:rPr>
        <w:t xml:space="preserve"> </w:t>
      </w:r>
      <w:r w:rsidRPr="00AF35FC">
        <w:rPr>
          <w:rFonts w:ascii="Book Antiqua" w:hAnsi="Book Antiqua"/>
          <w:sz w:val="24"/>
          <w:szCs w:val="24"/>
        </w:rPr>
        <w:t>authors contributed their efforts in this manuscript.</w:t>
      </w:r>
    </w:p>
    <w:p w:rsidR="00181652" w:rsidRPr="00AF35FC" w:rsidRDefault="00181652" w:rsidP="00430630">
      <w:pPr>
        <w:adjustRightInd w:val="0"/>
        <w:snapToGrid w:val="0"/>
        <w:spacing w:after="0" w:line="360" w:lineRule="auto"/>
        <w:jc w:val="both"/>
        <w:rPr>
          <w:rFonts w:ascii="Book Antiqua" w:hAnsi="Book Antiqua"/>
          <w:sz w:val="24"/>
          <w:szCs w:val="24"/>
          <w:lang w:eastAsia="zh-CN"/>
        </w:rPr>
      </w:pPr>
    </w:p>
    <w:p w:rsidR="00181652" w:rsidRPr="00AF35FC" w:rsidRDefault="00181652" w:rsidP="00430630">
      <w:pPr>
        <w:adjustRightInd w:val="0"/>
        <w:snapToGrid w:val="0"/>
        <w:spacing w:after="0" w:line="360" w:lineRule="auto"/>
        <w:jc w:val="both"/>
        <w:rPr>
          <w:rFonts w:ascii="Book Antiqua" w:hAnsi="Book Antiqua"/>
          <w:sz w:val="24"/>
          <w:szCs w:val="24"/>
        </w:rPr>
      </w:pPr>
      <w:r w:rsidRPr="00AF35FC">
        <w:rPr>
          <w:rFonts w:ascii="Book Antiqua" w:hAnsi="Book Antiqua"/>
          <w:b/>
          <w:sz w:val="24"/>
          <w:szCs w:val="24"/>
        </w:rPr>
        <w:t xml:space="preserve">Open-Access: </w:t>
      </w:r>
      <w:r w:rsidRPr="00AF35FC">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w:t>
      </w:r>
      <w:r w:rsidRPr="00AF35FC">
        <w:rPr>
          <w:rFonts w:ascii="Book Antiqua" w:hAnsi="Book Antiqua"/>
          <w:sz w:val="24"/>
          <w:szCs w:val="24"/>
        </w:rPr>
        <w:lastRenderedPageBreak/>
        <w:t xml:space="preserve">non-commercially, and license their derivative works on different terms, provided the original work is properly cited and the use is non-commercial. See: </w:t>
      </w:r>
      <w:hyperlink r:id="rId11" w:history="1">
        <w:r w:rsidRPr="00AF35FC">
          <w:rPr>
            <w:rStyle w:val="aa"/>
            <w:rFonts w:ascii="Book Antiqua" w:hAnsi="Book Antiqua"/>
            <w:color w:val="auto"/>
            <w:sz w:val="24"/>
            <w:szCs w:val="24"/>
            <w:u w:val="none"/>
          </w:rPr>
          <w:t>http://creativecommons.org/licenses/by-nc/4.0/</w:t>
        </w:r>
      </w:hyperlink>
    </w:p>
    <w:p w:rsidR="00181652" w:rsidRPr="00AF35FC" w:rsidRDefault="00181652" w:rsidP="00430630">
      <w:pPr>
        <w:spacing w:after="0" w:line="360" w:lineRule="auto"/>
        <w:jc w:val="both"/>
        <w:rPr>
          <w:rFonts w:ascii="Book Antiqua" w:hAnsi="Book Antiqua"/>
          <w:b/>
          <w:sz w:val="24"/>
          <w:szCs w:val="24"/>
          <w:lang w:eastAsia="zh-CN"/>
        </w:rPr>
      </w:pPr>
    </w:p>
    <w:p w:rsidR="00181652" w:rsidRPr="00AF35FC" w:rsidRDefault="00181652" w:rsidP="00430630">
      <w:pPr>
        <w:spacing w:after="0" w:line="360" w:lineRule="auto"/>
        <w:jc w:val="both"/>
        <w:rPr>
          <w:rFonts w:ascii="Book Antiqua" w:hAnsi="Book Antiqua" w:cs="宋体"/>
          <w:sz w:val="24"/>
          <w:szCs w:val="24"/>
          <w:lang w:eastAsia="zh-CN"/>
        </w:rPr>
      </w:pPr>
      <w:r w:rsidRPr="00AF35FC">
        <w:rPr>
          <w:rFonts w:ascii="Book Antiqua" w:hAnsi="Book Antiqua" w:cs="宋体"/>
          <w:b/>
          <w:sz w:val="24"/>
          <w:szCs w:val="24"/>
        </w:rPr>
        <w:t>Manuscript source:</w:t>
      </w:r>
      <w:r w:rsidRPr="00AF35FC">
        <w:rPr>
          <w:rFonts w:ascii="Book Antiqua" w:hAnsi="Book Antiqua" w:cs="宋体"/>
          <w:sz w:val="24"/>
          <w:szCs w:val="24"/>
        </w:rPr>
        <w:t> Invited manuscript</w:t>
      </w:r>
    </w:p>
    <w:p w:rsidR="00181652" w:rsidRPr="00AF35FC" w:rsidRDefault="00181652" w:rsidP="00430630">
      <w:pPr>
        <w:spacing w:after="0" w:line="360" w:lineRule="auto"/>
        <w:jc w:val="both"/>
        <w:rPr>
          <w:rFonts w:ascii="Book Antiqua" w:hAnsi="Book Antiqua"/>
          <w:b/>
          <w:sz w:val="24"/>
          <w:szCs w:val="24"/>
          <w:lang w:eastAsia="zh-CN"/>
        </w:rPr>
      </w:pPr>
    </w:p>
    <w:p w:rsidR="00181652" w:rsidRPr="00AF35FC" w:rsidRDefault="00F80BE4" w:rsidP="00430630">
      <w:pPr>
        <w:spacing w:after="0" w:line="360" w:lineRule="auto"/>
        <w:jc w:val="both"/>
        <w:rPr>
          <w:rFonts w:ascii="Book Antiqua" w:hAnsi="Book Antiqua"/>
          <w:b/>
          <w:sz w:val="24"/>
          <w:szCs w:val="24"/>
          <w:lang w:eastAsia="zh-CN"/>
        </w:rPr>
      </w:pPr>
      <w:r w:rsidRPr="00AF35FC">
        <w:rPr>
          <w:rFonts w:ascii="Book Antiqua" w:hAnsi="Book Antiqua"/>
          <w:b/>
          <w:sz w:val="24"/>
          <w:szCs w:val="24"/>
        </w:rPr>
        <w:t>Corresponding author:</w:t>
      </w:r>
      <w:r w:rsidR="006A0D6A" w:rsidRPr="00AF35FC">
        <w:rPr>
          <w:rFonts w:ascii="Book Antiqua" w:hAnsi="Book Antiqua"/>
          <w:b/>
          <w:sz w:val="24"/>
          <w:szCs w:val="24"/>
        </w:rPr>
        <w:t xml:space="preserve"> </w:t>
      </w:r>
      <w:r w:rsidR="00181652" w:rsidRPr="00AF35FC">
        <w:rPr>
          <w:rFonts w:ascii="Book Antiqua" w:hAnsi="Book Antiqua"/>
          <w:b/>
          <w:sz w:val="24"/>
          <w:szCs w:val="24"/>
        </w:rPr>
        <w:t xml:space="preserve">Vishal Gupta, MBBS, </w:t>
      </w:r>
      <w:r w:rsidR="00300B3C" w:rsidRPr="00AF35FC">
        <w:rPr>
          <w:rFonts w:ascii="Book Antiqua" w:hAnsi="Book Antiqua"/>
          <w:b/>
          <w:sz w:val="24"/>
          <w:szCs w:val="24"/>
        </w:rPr>
        <w:t>MS, MCh</w:t>
      </w:r>
      <w:r w:rsidR="00300B3C" w:rsidRPr="00AF35FC">
        <w:rPr>
          <w:rFonts w:ascii="Book Antiqua" w:hAnsi="Book Antiqua" w:hint="eastAsia"/>
          <w:b/>
          <w:sz w:val="24"/>
          <w:szCs w:val="24"/>
        </w:rPr>
        <w:t>,</w:t>
      </w:r>
      <w:r w:rsidR="00300B3C" w:rsidRPr="00AF35FC">
        <w:rPr>
          <w:rFonts w:ascii="Bookman Old Style" w:hAnsi="Bookman Old Style" w:hint="eastAsia"/>
          <w:lang w:eastAsia="zh-CN"/>
        </w:rPr>
        <w:t xml:space="preserve"> </w:t>
      </w:r>
      <w:r w:rsidR="00181652" w:rsidRPr="00AF35FC">
        <w:rPr>
          <w:rFonts w:ascii="Book Antiqua" w:hAnsi="Book Antiqua"/>
          <w:b/>
          <w:sz w:val="24"/>
          <w:szCs w:val="24"/>
        </w:rPr>
        <w:t xml:space="preserve">Professor, Surgeon, </w:t>
      </w:r>
      <w:r w:rsidR="00181652" w:rsidRPr="00AF35FC">
        <w:rPr>
          <w:rFonts w:ascii="Book Antiqua" w:hAnsi="Book Antiqua"/>
          <w:sz w:val="24"/>
          <w:szCs w:val="24"/>
        </w:rPr>
        <w:t xml:space="preserve">Department of Surgical Gastroenterology, Shatabdi Hospital Phase 1, King George's Medical University, King George’s Medical University, Lucknow 226003, Uttar Pradesh, India. </w:t>
      </w:r>
      <w:hyperlink r:id="rId12" w:history="1">
        <w:r w:rsidR="00181652" w:rsidRPr="00AF35FC">
          <w:rPr>
            <w:rStyle w:val="aa"/>
            <w:rFonts w:ascii="Book Antiqua" w:hAnsi="Book Antiqua"/>
            <w:color w:val="auto"/>
            <w:sz w:val="24"/>
            <w:szCs w:val="24"/>
            <w:u w:val="none"/>
          </w:rPr>
          <w:t>vggis@yahoo.co.in</w:t>
        </w:r>
      </w:hyperlink>
    </w:p>
    <w:p w:rsidR="006A0D6A" w:rsidRPr="00AF35FC" w:rsidRDefault="006A0D6A" w:rsidP="00430630">
      <w:pPr>
        <w:autoSpaceDE w:val="0"/>
        <w:autoSpaceDN w:val="0"/>
        <w:adjustRightInd w:val="0"/>
        <w:snapToGrid w:val="0"/>
        <w:spacing w:after="0" w:line="360" w:lineRule="auto"/>
        <w:jc w:val="both"/>
        <w:rPr>
          <w:rFonts w:ascii="Book Antiqua" w:hAnsi="Book Antiqua" w:cs="Garamond-Bold"/>
          <w:b/>
          <w:bCs/>
          <w:sz w:val="24"/>
          <w:szCs w:val="24"/>
        </w:rPr>
      </w:pPr>
      <w:r w:rsidRPr="00AF35FC">
        <w:rPr>
          <w:rFonts w:ascii="Book Antiqua" w:hAnsi="Book Antiqua" w:cs="Garamond-Bold"/>
          <w:b/>
          <w:bCs/>
          <w:sz w:val="24"/>
          <w:szCs w:val="24"/>
        </w:rPr>
        <w:t xml:space="preserve">Telephone: </w:t>
      </w:r>
      <w:r w:rsidRPr="00AF35FC">
        <w:rPr>
          <w:rFonts w:ascii="Book Antiqua" w:hAnsi="Book Antiqua" w:cs="Garamond-Bold"/>
          <w:bCs/>
          <w:sz w:val="24"/>
          <w:szCs w:val="24"/>
        </w:rPr>
        <w:t>+91-885</w:t>
      </w:r>
      <w:r w:rsidR="00181652" w:rsidRPr="00AF35FC">
        <w:rPr>
          <w:rFonts w:ascii="Book Antiqua" w:hAnsi="Book Antiqua" w:cs="Garamond-Bold"/>
          <w:bCs/>
          <w:sz w:val="24"/>
          <w:szCs w:val="24"/>
          <w:lang w:eastAsia="zh-CN"/>
        </w:rPr>
        <w:t>-</w:t>
      </w:r>
      <w:r w:rsidRPr="00AF35FC">
        <w:rPr>
          <w:rFonts w:ascii="Book Antiqua" w:hAnsi="Book Antiqua" w:cs="Garamond-Bold"/>
          <w:bCs/>
          <w:sz w:val="24"/>
          <w:szCs w:val="24"/>
        </w:rPr>
        <w:t>3100915</w:t>
      </w:r>
    </w:p>
    <w:p w:rsidR="006A0D6A" w:rsidRPr="00AF35FC" w:rsidRDefault="006A0D6A" w:rsidP="00430630">
      <w:pPr>
        <w:autoSpaceDE w:val="0"/>
        <w:autoSpaceDN w:val="0"/>
        <w:adjustRightInd w:val="0"/>
        <w:snapToGrid w:val="0"/>
        <w:spacing w:after="0" w:line="360" w:lineRule="auto"/>
        <w:jc w:val="both"/>
        <w:rPr>
          <w:rFonts w:ascii="Book Antiqua" w:hAnsi="Book Antiqua" w:cs="Garamond-Bold"/>
          <w:b/>
          <w:bCs/>
          <w:sz w:val="24"/>
          <w:szCs w:val="24"/>
        </w:rPr>
      </w:pPr>
      <w:r w:rsidRPr="00AF35FC">
        <w:rPr>
          <w:rFonts w:ascii="Book Antiqua" w:hAnsi="Book Antiqua" w:cs="Garamond-Bold"/>
          <w:b/>
          <w:bCs/>
          <w:sz w:val="24"/>
          <w:szCs w:val="24"/>
        </w:rPr>
        <w:t xml:space="preserve">Fax: </w:t>
      </w:r>
      <w:r w:rsidRPr="00AF35FC">
        <w:rPr>
          <w:rFonts w:ascii="Book Antiqua" w:hAnsi="Book Antiqua" w:cs="Garamond-Bold"/>
          <w:bCs/>
          <w:sz w:val="24"/>
          <w:szCs w:val="24"/>
        </w:rPr>
        <w:t>+91-522-2256116</w:t>
      </w:r>
    </w:p>
    <w:p w:rsidR="00F80BE4" w:rsidRPr="00AF35FC" w:rsidRDefault="00F80BE4" w:rsidP="00430630">
      <w:pPr>
        <w:spacing w:after="0" w:line="360" w:lineRule="auto"/>
        <w:jc w:val="both"/>
        <w:rPr>
          <w:rFonts w:ascii="Book Antiqua" w:hAnsi="Book Antiqua"/>
          <w:b/>
          <w:sz w:val="24"/>
          <w:szCs w:val="24"/>
          <w:lang w:eastAsia="zh-CN"/>
        </w:rPr>
      </w:pPr>
    </w:p>
    <w:p w:rsidR="00181652" w:rsidRPr="00AF35FC" w:rsidRDefault="00181652" w:rsidP="00430630">
      <w:pPr>
        <w:spacing w:after="0" w:line="360" w:lineRule="auto"/>
        <w:jc w:val="both"/>
        <w:rPr>
          <w:rFonts w:ascii="Book Antiqua" w:hAnsi="Book Antiqua" w:hint="eastAsia"/>
          <w:b/>
          <w:sz w:val="24"/>
          <w:szCs w:val="24"/>
          <w:lang w:eastAsia="zh-CN"/>
        </w:rPr>
      </w:pPr>
      <w:r w:rsidRPr="00AF35FC">
        <w:rPr>
          <w:rFonts w:ascii="Book Antiqua" w:hAnsi="Book Antiqua"/>
          <w:b/>
          <w:sz w:val="24"/>
          <w:szCs w:val="24"/>
        </w:rPr>
        <w:t xml:space="preserve">Received: </w:t>
      </w:r>
      <w:r w:rsidRPr="00AF35FC">
        <w:rPr>
          <w:rFonts w:ascii="Book Antiqua" w:hAnsi="Book Antiqua"/>
          <w:sz w:val="24"/>
          <w:szCs w:val="24"/>
          <w:lang w:eastAsia="zh-CN"/>
        </w:rPr>
        <w:t>November 12, 2018</w:t>
      </w:r>
      <w:r w:rsidR="00DA3FC7" w:rsidRPr="00AF35FC">
        <w:rPr>
          <w:rFonts w:ascii="Book Antiqua" w:hAnsi="Book Antiqua"/>
          <w:sz w:val="24"/>
          <w:szCs w:val="24"/>
        </w:rPr>
        <w:t xml:space="preserve"> </w:t>
      </w:r>
    </w:p>
    <w:p w:rsidR="00181652" w:rsidRPr="00AF35FC" w:rsidRDefault="00181652" w:rsidP="00430630">
      <w:pPr>
        <w:spacing w:after="0" w:line="360" w:lineRule="auto"/>
        <w:jc w:val="both"/>
        <w:rPr>
          <w:rFonts w:ascii="Book Antiqua" w:hAnsi="Book Antiqua"/>
          <w:b/>
          <w:sz w:val="24"/>
          <w:szCs w:val="24"/>
        </w:rPr>
      </w:pPr>
      <w:r w:rsidRPr="00AF35FC">
        <w:rPr>
          <w:rFonts w:ascii="Book Antiqua" w:hAnsi="Book Antiqua"/>
          <w:b/>
          <w:sz w:val="24"/>
          <w:szCs w:val="24"/>
        </w:rPr>
        <w:t>Peer-review started:</w:t>
      </w:r>
      <w:r w:rsidRPr="00AF35FC">
        <w:rPr>
          <w:rFonts w:ascii="Book Antiqua" w:hAnsi="Book Antiqua"/>
          <w:sz w:val="24"/>
          <w:szCs w:val="24"/>
          <w:lang w:eastAsia="zh-CN"/>
        </w:rPr>
        <w:t xml:space="preserve"> November 14, 2018</w:t>
      </w:r>
      <w:r w:rsidRPr="00AF35FC">
        <w:rPr>
          <w:rFonts w:ascii="Book Antiqua" w:hAnsi="Book Antiqua"/>
          <w:sz w:val="24"/>
          <w:szCs w:val="24"/>
        </w:rPr>
        <w:t xml:space="preserve"> </w:t>
      </w:r>
    </w:p>
    <w:p w:rsidR="00181652" w:rsidRPr="00AF35FC" w:rsidRDefault="00181652" w:rsidP="00430630">
      <w:pPr>
        <w:spacing w:after="0" w:line="360" w:lineRule="auto"/>
        <w:jc w:val="both"/>
        <w:rPr>
          <w:rFonts w:ascii="Book Antiqua" w:hAnsi="Book Antiqua"/>
          <w:b/>
          <w:sz w:val="24"/>
          <w:szCs w:val="24"/>
        </w:rPr>
      </w:pPr>
      <w:r w:rsidRPr="00AF35FC">
        <w:rPr>
          <w:rFonts w:ascii="Book Antiqua" w:hAnsi="Book Antiqua"/>
          <w:b/>
          <w:sz w:val="24"/>
          <w:szCs w:val="24"/>
        </w:rPr>
        <w:t>First decision:</w:t>
      </w:r>
      <w:r w:rsidRPr="00AF35FC">
        <w:rPr>
          <w:rFonts w:ascii="Book Antiqua" w:hAnsi="Book Antiqua"/>
          <w:sz w:val="24"/>
          <w:szCs w:val="24"/>
          <w:lang w:eastAsia="zh-CN"/>
        </w:rPr>
        <w:t xml:space="preserve"> November 29, 2018</w:t>
      </w:r>
      <w:r w:rsidRPr="00AF35FC">
        <w:rPr>
          <w:rFonts w:ascii="Book Antiqua" w:hAnsi="Book Antiqua"/>
          <w:sz w:val="24"/>
          <w:szCs w:val="24"/>
        </w:rPr>
        <w:t xml:space="preserve"> </w:t>
      </w:r>
    </w:p>
    <w:p w:rsidR="00181652" w:rsidRPr="00AF35FC" w:rsidRDefault="00181652" w:rsidP="00430630">
      <w:pPr>
        <w:spacing w:after="0" w:line="360" w:lineRule="auto"/>
        <w:jc w:val="both"/>
        <w:rPr>
          <w:rFonts w:ascii="Book Antiqua" w:hAnsi="Book Antiqua"/>
          <w:b/>
          <w:sz w:val="24"/>
          <w:szCs w:val="24"/>
        </w:rPr>
      </w:pPr>
      <w:r w:rsidRPr="00AF35FC">
        <w:rPr>
          <w:rFonts w:ascii="Book Antiqua" w:hAnsi="Book Antiqua"/>
          <w:b/>
          <w:sz w:val="24"/>
          <w:szCs w:val="24"/>
        </w:rPr>
        <w:t xml:space="preserve">Revised: </w:t>
      </w:r>
      <w:r w:rsidRPr="00AF35FC">
        <w:rPr>
          <w:rFonts w:ascii="Book Antiqua" w:hAnsi="Book Antiqua"/>
          <w:sz w:val="24"/>
          <w:szCs w:val="24"/>
          <w:lang w:eastAsia="zh-CN"/>
        </w:rPr>
        <w:t>January 6, 2019</w:t>
      </w:r>
      <w:r w:rsidRPr="00AF35FC">
        <w:rPr>
          <w:rFonts w:ascii="Book Antiqua" w:hAnsi="Book Antiqua"/>
          <w:sz w:val="24"/>
          <w:szCs w:val="24"/>
        </w:rPr>
        <w:t xml:space="preserve"> </w:t>
      </w:r>
    </w:p>
    <w:p w:rsidR="006D17CE" w:rsidRPr="00AF35FC" w:rsidRDefault="00181652" w:rsidP="00430630">
      <w:pPr>
        <w:spacing w:after="0" w:line="360" w:lineRule="auto"/>
        <w:jc w:val="both"/>
        <w:rPr>
          <w:rFonts w:ascii="Book Antiqua" w:hAnsi="Book Antiqua"/>
          <w:b/>
          <w:sz w:val="24"/>
          <w:szCs w:val="24"/>
        </w:rPr>
      </w:pPr>
      <w:r w:rsidRPr="00AF35FC">
        <w:rPr>
          <w:rFonts w:ascii="Book Antiqua" w:hAnsi="Book Antiqua"/>
          <w:b/>
          <w:sz w:val="24"/>
          <w:szCs w:val="24"/>
        </w:rPr>
        <w:t xml:space="preserve">Accepted: </w:t>
      </w:r>
      <w:r w:rsidR="006D17CE" w:rsidRPr="00AF35FC">
        <w:rPr>
          <w:rFonts w:ascii="Book Antiqua" w:hAnsi="Book Antiqua"/>
          <w:sz w:val="24"/>
          <w:szCs w:val="24"/>
        </w:rPr>
        <w:t>January 23, 2019</w:t>
      </w:r>
    </w:p>
    <w:p w:rsidR="00181652" w:rsidRPr="00AF35FC" w:rsidRDefault="00181652" w:rsidP="00430630">
      <w:pPr>
        <w:spacing w:after="0" w:line="360" w:lineRule="auto"/>
        <w:jc w:val="both"/>
        <w:rPr>
          <w:rFonts w:ascii="Book Antiqua" w:hAnsi="Book Antiqua"/>
          <w:sz w:val="24"/>
          <w:szCs w:val="24"/>
        </w:rPr>
      </w:pPr>
      <w:r w:rsidRPr="00AF35FC">
        <w:rPr>
          <w:rFonts w:ascii="Book Antiqua" w:hAnsi="Book Antiqua"/>
          <w:b/>
          <w:sz w:val="24"/>
          <w:szCs w:val="24"/>
        </w:rPr>
        <w:t>Article in press:</w:t>
      </w:r>
      <w:r w:rsidRPr="00AF35FC">
        <w:rPr>
          <w:rFonts w:ascii="Book Antiqua" w:hAnsi="Book Antiqua"/>
          <w:sz w:val="24"/>
          <w:szCs w:val="24"/>
        </w:rPr>
        <w:t xml:space="preserve"> </w:t>
      </w:r>
      <w:r w:rsidR="00C46198" w:rsidRPr="00AF35FC">
        <w:rPr>
          <w:rFonts w:ascii="Book Antiqua" w:hAnsi="Book Antiqua"/>
          <w:sz w:val="24"/>
          <w:szCs w:val="24"/>
        </w:rPr>
        <w:t>January 23, 2019</w:t>
      </w:r>
    </w:p>
    <w:p w:rsidR="00181652" w:rsidRPr="00AF35FC" w:rsidRDefault="00181652" w:rsidP="00430630">
      <w:pPr>
        <w:spacing w:after="0" w:line="360" w:lineRule="auto"/>
        <w:jc w:val="both"/>
        <w:rPr>
          <w:rFonts w:ascii="Book Antiqua" w:hAnsi="Book Antiqua"/>
          <w:b/>
          <w:sz w:val="24"/>
          <w:szCs w:val="24"/>
        </w:rPr>
      </w:pPr>
      <w:r w:rsidRPr="00AF35FC">
        <w:rPr>
          <w:rFonts w:ascii="Book Antiqua" w:hAnsi="Book Antiqua"/>
          <w:b/>
          <w:sz w:val="24"/>
          <w:szCs w:val="24"/>
        </w:rPr>
        <w:t xml:space="preserve">Published online: </w:t>
      </w:r>
      <w:r w:rsidR="00C46198" w:rsidRPr="00AF35FC">
        <w:rPr>
          <w:rFonts w:ascii="Book Antiqua" w:hAnsi="Book Antiqua"/>
          <w:sz w:val="24"/>
          <w:szCs w:val="24"/>
        </w:rPr>
        <w:t>February 27, 2019</w:t>
      </w:r>
    </w:p>
    <w:p w:rsidR="006A0D6A" w:rsidRPr="00AF35FC" w:rsidRDefault="00181652" w:rsidP="00430630">
      <w:pPr>
        <w:spacing w:after="0" w:line="360" w:lineRule="auto"/>
        <w:jc w:val="both"/>
        <w:rPr>
          <w:rFonts w:ascii="Book Antiqua" w:hAnsi="Book Antiqua"/>
          <w:b/>
          <w:sz w:val="24"/>
          <w:szCs w:val="24"/>
          <w:lang w:eastAsia="zh-CN"/>
        </w:rPr>
      </w:pPr>
      <w:r w:rsidRPr="00AF35FC">
        <w:rPr>
          <w:rFonts w:ascii="Book Antiqua" w:hAnsi="Book Antiqua"/>
          <w:b/>
          <w:sz w:val="24"/>
          <w:szCs w:val="24"/>
          <w:lang w:eastAsia="zh-CN"/>
        </w:rPr>
        <w:br w:type="page"/>
      </w:r>
      <w:r w:rsidR="006A0D6A" w:rsidRPr="00AF35FC">
        <w:rPr>
          <w:rFonts w:ascii="Book Antiqua" w:hAnsi="Book Antiqua"/>
          <w:b/>
          <w:sz w:val="24"/>
          <w:szCs w:val="24"/>
        </w:rPr>
        <w:lastRenderedPageBreak/>
        <w:t xml:space="preserve">Abstract </w:t>
      </w:r>
    </w:p>
    <w:p w:rsidR="00860B77" w:rsidRPr="00AF35FC" w:rsidRDefault="00860B77" w:rsidP="00430630">
      <w:pPr>
        <w:spacing w:after="0" w:line="360" w:lineRule="auto"/>
        <w:jc w:val="both"/>
        <w:rPr>
          <w:rFonts w:ascii="Book Antiqua" w:hAnsi="Book Antiqua"/>
          <w:sz w:val="24"/>
          <w:szCs w:val="24"/>
        </w:rPr>
      </w:pPr>
      <w:r w:rsidRPr="00AF35FC">
        <w:rPr>
          <w:rFonts w:ascii="Book Antiqua" w:hAnsi="Book Antiqua"/>
          <w:sz w:val="24"/>
          <w:szCs w:val="24"/>
        </w:rPr>
        <w:t xml:space="preserve">The incidence of biliary injury after laparoscopic cholecystectomy </w:t>
      </w:r>
      <w:r w:rsidR="005559AF" w:rsidRPr="00AF35FC">
        <w:rPr>
          <w:rFonts w:ascii="Book Antiqua" w:hAnsi="Book Antiqua" w:hint="eastAsia"/>
          <w:sz w:val="24"/>
          <w:szCs w:val="24"/>
          <w:lang w:eastAsia="zh-CN"/>
        </w:rPr>
        <w:t>(</w:t>
      </w:r>
      <w:r w:rsidR="005559AF" w:rsidRPr="00AF35FC">
        <w:rPr>
          <w:rFonts w:ascii="Book Antiqua" w:hAnsi="Book Antiqua"/>
          <w:sz w:val="24"/>
          <w:szCs w:val="24"/>
        </w:rPr>
        <w:t>LC</w:t>
      </w:r>
      <w:r w:rsidR="005559AF" w:rsidRPr="00AF35FC">
        <w:rPr>
          <w:rFonts w:ascii="Book Antiqua" w:hAnsi="Book Antiqua" w:hint="eastAsia"/>
          <w:sz w:val="24"/>
          <w:szCs w:val="24"/>
          <w:lang w:eastAsia="zh-CN"/>
        </w:rPr>
        <w:t xml:space="preserve">) </w:t>
      </w:r>
      <w:r w:rsidRPr="00AF35FC">
        <w:rPr>
          <w:rFonts w:ascii="Book Antiqua" w:hAnsi="Book Antiqua"/>
          <w:sz w:val="24"/>
          <w:szCs w:val="24"/>
        </w:rPr>
        <w:t xml:space="preserve">has shown a declining trend though it may still be twice that as with open cholecystectomy. Major biliary or vasculobiliary injury is associated with significant morbidity. As prevention is the best strategy, the concept of a culture of safe cholecystectomy has been recently introduced to educate surgeons and apprise them of basic tenets of safe performance of </w:t>
      </w:r>
      <w:r w:rsidR="005559AF" w:rsidRPr="00AF35FC">
        <w:rPr>
          <w:rFonts w:ascii="Book Antiqua" w:hAnsi="Book Antiqua"/>
          <w:sz w:val="24"/>
          <w:szCs w:val="24"/>
        </w:rPr>
        <w:t>LC</w:t>
      </w:r>
      <w:r w:rsidRPr="00AF35FC">
        <w:rPr>
          <w:rFonts w:ascii="Book Antiqua" w:hAnsi="Book Antiqua"/>
          <w:sz w:val="24"/>
          <w:szCs w:val="24"/>
        </w:rPr>
        <w:t xml:space="preserve">. Various aspects of safe cholecystectomy include: </w:t>
      </w:r>
      <w:r w:rsidR="008B1636" w:rsidRPr="00AF35FC">
        <w:rPr>
          <w:rFonts w:ascii="Book Antiqua" w:hAnsi="Book Antiqua"/>
          <w:sz w:val="24"/>
          <w:szCs w:val="24"/>
          <w:lang w:eastAsia="zh-CN"/>
        </w:rPr>
        <w:t>(</w:t>
      </w:r>
      <w:r w:rsidRPr="00AF35FC">
        <w:rPr>
          <w:rFonts w:ascii="Book Antiqua" w:hAnsi="Book Antiqua"/>
          <w:sz w:val="24"/>
          <w:szCs w:val="24"/>
        </w:rPr>
        <w:t>1) thorough knowledge of relevant</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 xml:space="preserve">anatomy, various anatomical landmarks, and anatomical variations; </w:t>
      </w:r>
      <w:r w:rsidR="008B1636" w:rsidRPr="00AF35FC">
        <w:rPr>
          <w:rFonts w:ascii="Book Antiqua" w:hAnsi="Book Antiqua"/>
          <w:sz w:val="24"/>
          <w:szCs w:val="24"/>
          <w:lang w:eastAsia="zh-CN"/>
        </w:rPr>
        <w:t>(</w:t>
      </w:r>
      <w:r w:rsidRPr="00AF35FC">
        <w:rPr>
          <w:rFonts w:ascii="Book Antiqua" w:hAnsi="Book Antiqua"/>
          <w:sz w:val="24"/>
          <w:szCs w:val="24"/>
        </w:rPr>
        <w:t xml:space="preserve">2) an understanding of the mechanisms involved in biliary/vascular injury, the most important being the misidentification injury; </w:t>
      </w:r>
      <w:r w:rsidR="008B1636" w:rsidRPr="00AF35FC">
        <w:rPr>
          <w:rFonts w:ascii="Book Antiqua" w:hAnsi="Book Antiqua"/>
          <w:sz w:val="24"/>
          <w:szCs w:val="24"/>
          <w:lang w:eastAsia="zh-CN"/>
        </w:rPr>
        <w:t>(</w:t>
      </w:r>
      <w:r w:rsidRPr="00AF35FC">
        <w:rPr>
          <w:rFonts w:ascii="Book Antiqua" w:hAnsi="Book Antiqua"/>
          <w:sz w:val="24"/>
          <w:szCs w:val="24"/>
        </w:rPr>
        <w:t xml:space="preserve">3) identification of various preoperative and intraoperative predictors of difficult cholecystectomy; </w:t>
      </w:r>
      <w:r w:rsidR="008B1636" w:rsidRPr="00AF35FC">
        <w:rPr>
          <w:rFonts w:ascii="Book Antiqua" w:hAnsi="Book Antiqua"/>
          <w:sz w:val="24"/>
          <w:szCs w:val="24"/>
          <w:lang w:eastAsia="zh-CN"/>
        </w:rPr>
        <w:t>(</w:t>
      </w:r>
      <w:r w:rsidRPr="00AF35FC">
        <w:rPr>
          <w:rFonts w:ascii="Book Antiqua" w:hAnsi="Book Antiqua"/>
          <w:sz w:val="24"/>
          <w:szCs w:val="24"/>
        </w:rPr>
        <w:t xml:space="preserve">4) proper gallbladder retraction; </w:t>
      </w:r>
      <w:r w:rsidR="008B1636" w:rsidRPr="00AF35FC">
        <w:rPr>
          <w:rFonts w:ascii="Book Antiqua" w:hAnsi="Book Antiqua"/>
          <w:sz w:val="24"/>
          <w:szCs w:val="24"/>
          <w:lang w:eastAsia="zh-CN"/>
        </w:rPr>
        <w:t>(</w:t>
      </w:r>
      <w:r w:rsidRPr="00AF35FC">
        <w:rPr>
          <w:rFonts w:ascii="Book Antiqua" w:hAnsi="Book Antiqua"/>
          <w:sz w:val="24"/>
          <w:szCs w:val="24"/>
        </w:rPr>
        <w:t xml:space="preserve">5) safe use of various energy devices; </w:t>
      </w:r>
      <w:r w:rsidR="008B1636" w:rsidRPr="00AF35FC">
        <w:rPr>
          <w:rFonts w:ascii="Book Antiqua" w:hAnsi="Book Antiqua"/>
          <w:sz w:val="24"/>
          <w:szCs w:val="24"/>
          <w:lang w:eastAsia="zh-CN"/>
        </w:rPr>
        <w:t>(</w:t>
      </w:r>
      <w:r w:rsidRPr="00AF35FC">
        <w:rPr>
          <w:rFonts w:ascii="Book Antiqua" w:hAnsi="Book Antiqua"/>
          <w:sz w:val="24"/>
          <w:szCs w:val="24"/>
        </w:rPr>
        <w:t xml:space="preserve">6) understanding the critical view of safety, including its doublet view and documentation; </w:t>
      </w:r>
      <w:r w:rsidR="008B1636" w:rsidRPr="00AF35FC">
        <w:rPr>
          <w:rFonts w:ascii="Book Antiqua" w:hAnsi="Book Antiqua"/>
          <w:sz w:val="24"/>
          <w:szCs w:val="24"/>
          <w:lang w:eastAsia="zh-CN"/>
        </w:rPr>
        <w:t>(</w:t>
      </w:r>
      <w:r w:rsidRPr="00AF35FC">
        <w:rPr>
          <w:rFonts w:ascii="Book Antiqua" w:hAnsi="Book Antiqua"/>
          <w:sz w:val="24"/>
          <w:szCs w:val="24"/>
        </w:rPr>
        <w:t>7) awareness of various error traps (</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fundus first technique); </w:t>
      </w:r>
      <w:r w:rsidR="008B1636" w:rsidRPr="00AF35FC">
        <w:rPr>
          <w:rFonts w:ascii="Book Antiqua" w:hAnsi="Book Antiqua"/>
          <w:sz w:val="24"/>
          <w:szCs w:val="24"/>
          <w:lang w:eastAsia="zh-CN"/>
        </w:rPr>
        <w:t>(</w:t>
      </w:r>
      <w:r w:rsidRPr="00AF35FC">
        <w:rPr>
          <w:rFonts w:ascii="Book Antiqua" w:hAnsi="Book Antiqua"/>
          <w:sz w:val="24"/>
          <w:szCs w:val="24"/>
        </w:rPr>
        <w:t>8) use of various bailout strategies (</w:t>
      </w:r>
      <w:r w:rsidRPr="00AF35FC">
        <w:rPr>
          <w:rFonts w:ascii="Book Antiqua" w:hAnsi="Book Antiqua"/>
          <w:i/>
          <w:sz w:val="24"/>
          <w:szCs w:val="24"/>
        </w:rPr>
        <w:t>e.g.</w:t>
      </w:r>
      <w:r w:rsidR="008B1636" w:rsidRPr="00AF35FC">
        <w:rPr>
          <w:rFonts w:ascii="Book Antiqua" w:hAnsi="Book Antiqua"/>
          <w:sz w:val="24"/>
          <w:szCs w:val="24"/>
          <w:lang w:eastAsia="zh-CN"/>
        </w:rPr>
        <w:t>,</w:t>
      </w:r>
      <w:r w:rsidRPr="00AF35FC">
        <w:rPr>
          <w:rFonts w:ascii="Book Antiqua" w:hAnsi="Book Antiqua"/>
          <w:sz w:val="24"/>
          <w:szCs w:val="24"/>
        </w:rPr>
        <w:t xml:space="preserve"> subtotal cholecystectomy) in difficult gallbladder cases; </w:t>
      </w:r>
      <w:r w:rsidR="008B1636" w:rsidRPr="00AF35FC">
        <w:rPr>
          <w:rFonts w:ascii="Book Antiqua" w:hAnsi="Book Antiqua"/>
          <w:sz w:val="24"/>
          <w:szCs w:val="24"/>
          <w:lang w:eastAsia="zh-CN"/>
        </w:rPr>
        <w:t>(</w:t>
      </w:r>
      <w:r w:rsidRPr="00AF35FC">
        <w:rPr>
          <w:rFonts w:ascii="Book Antiqua" w:hAnsi="Book Antiqua"/>
          <w:sz w:val="24"/>
          <w:szCs w:val="24"/>
        </w:rPr>
        <w:t>9) use of intraoperative imaging techniques (</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intraoperative cholangiogram) to ascertain correct anatomy; and </w:t>
      </w:r>
      <w:r w:rsidR="00442FB4" w:rsidRPr="00AF35FC">
        <w:rPr>
          <w:rFonts w:ascii="Book Antiqua" w:hAnsi="Book Antiqua" w:hint="eastAsia"/>
          <w:sz w:val="24"/>
          <w:szCs w:val="24"/>
          <w:lang w:eastAsia="zh-CN"/>
        </w:rPr>
        <w:t>(</w:t>
      </w:r>
      <w:r w:rsidRPr="00AF35FC">
        <w:rPr>
          <w:rFonts w:ascii="Book Antiqua" w:hAnsi="Book Antiqua"/>
          <w:sz w:val="24"/>
          <w:szCs w:val="24"/>
        </w:rPr>
        <w:t>10) underst</w:t>
      </w:r>
      <w:r w:rsidR="008B1636" w:rsidRPr="00AF35FC">
        <w:rPr>
          <w:rFonts w:ascii="Book Antiqua" w:hAnsi="Book Antiqua"/>
          <w:sz w:val="24"/>
          <w:szCs w:val="24"/>
        </w:rPr>
        <w:t>anding the concept of time-out.</w:t>
      </w:r>
      <w:r w:rsidR="008B1636" w:rsidRPr="00AF35FC">
        <w:rPr>
          <w:rFonts w:ascii="Book Antiqua" w:hAnsi="Book Antiqua"/>
          <w:sz w:val="24"/>
          <w:szCs w:val="24"/>
          <w:lang w:eastAsia="zh-CN"/>
        </w:rPr>
        <w:t xml:space="preserve"> </w:t>
      </w:r>
      <w:r w:rsidRPr="00AF35FC">
        <w:rPr>
          <w:rFonts w:ascii="Book Antiqua" w:hAnsi="Book Antiqua"/>
          <w:sz w:val="24"/>
          <w:szCs w:val="24"/>
        </w:rPr>
        <w:t xml:space="preserve">Surgeons should be facile with these aspects of this culture of safety in cholecystectomy in an attempt to reduce the incidence of biliary/vascular injury during </w:t>
      </w:r>
      <w:r w:rsidR="005559AF" w:rsidRPr="00AF35FC">
        <w:rPr>
          <w:rFonts w:ascii="Book Antiqua" w:hAnsi="Book Antiqua"/>
          <w:sz w:val="24"/>
          <w:szCs w:val="24"/>
        </w:rPr>
        <w:t>LC</w:t>
      </w:r>
      <w:r w:rsidRPr="00AF35FC">
        <w:rPr>
          <w:rFonts w:ascii="Book Antiqua" w:hAnsi="Book Antiqua"/>
          <w:sz w:val="24"/>
          <w:szCs w:val="24"/>
        </w:rPr>
        <w:t>.</w:t>
      </w:r>
    </w:p>
    <w:p w:rsidR="00860B77" w:rsidRPr="00AF35FC" w:rsidRDefault="00860B77" w:rsidP="00430630">
      <w:pPr>
        <w:spacing w:after="0" w:line="360" w:lineRule="auto"/>
        <w:jc w:val="both"/>
        <w:rPr>
          <w:rFonts w:ascii="Book Antiqua" w:hAnsi="Book Antiqua"/>
          <w:b/>
          <w:sz w:val="24"/>
          <w:szCs w:val="24"/>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b/>
          <w:sz w:val="24"/>
          <w:szCs w:val="24"/>
        </w:rPr>
        <w:t xml:space="preserve">Key words: </w:t>
      </w:r>
      <w:r w:rsidRPr="00AF35FC">
        <w:rPr>
          <w:rFonts w:ascii="Book Antiqua" w:hAnsi="Book Antiqua"/>
          <w:sz w:val="24"/>
          <w:szCs w:val="24"/>
        </w:rPr>
        <w:t>Bile leak; Bile duct injury; Cholecystectomy; Cholelithiasis; Cholecystitis</w:t>
      </w:r>
    </w:p>
    <w:p w:rsidR="006A0D6A" w:rsidRPr="00AF35FC" w:rsidRDefault="006A0D6A" w:rsidP="00430630">
      <w:pPr>
        <w:spacing w:after="0" w:line="360" w:lineRule="auto"/>
        <w:jc w:val="both"/>
        <w:rPr>
          <w:rFonts w:ascii="Book Antiqua" w:hAnsi="Book Antiqua" w:cs="Tahoma"/>
          <w:b/>
          <w:sz w:val="24"/>
          <w:szCs w:val="24"/>
          <w:lang w:val="en-GB" w:eastAsia="ja-JP"/>
        </w:rPr>
      </w:pPr>
    </w:p>
    <w:p w:rsidR="008B1636" w:rsidRPr="00AF35FC" w:rsidRDefault="008B1636" w:rsidP="00430630">
      <w:pPr>
        <w:spacing w:after="0" w:line="360" w:lineRule="auto"/>
        <w:jc w:val="both"/>
        <w:rPr>
          <w:rFonts w:ascii="Book Antiqua" w:hAnsi="Book Antiqua" w:cs="Arial"/>
          <w:sz w:val="24"/>
          <w:szCs w:val="24"/>
        </w:rPr>
      </w:pPr>
      <w:r w:rsidRPr="00AF35FC">
        <w:rPr>
          <w:rFonts w:ascii="Book Antiqua" w:hAnsi="Book Antiqua"/>
          <w:b/>
          <w:sz w:val="24"/>
          <w:szCs w:val="24"/>
        </w:rPr>
        <w:t xml:space="preserve">© </w:t>
      </w:r>
      <w:r w:rsidRPr="00AF35FC">
        <w:rPr>
          <w:rFonts w:ascii="Book Antiqua" w:hAnsi="Book Antiqua" w:cs="Arial"/>
          <w:b/>
          <w:sz w:val="24"/>
          <w:szCs w:val="24"/>
        </w:rPr>
        <w:t>The Author(s) 2019.</w:t>
      </w:r>
      <w:r w:rsidRPr="00AF35FC">
        <w:rPr>
          <w:rFonts w:ascii="Book Antiqua" w:hAnsi="Book Antiqua" w:cs="Arial"/>
          <w:sz w:val="24"/>
          <w:szCs w:val="24"/>
        </w:rPr>
        <w:t xml:space="preserve"> Published by Baishideng Publishing Group Inc. All rights reserved.</w:t>
      </w:r>
    </w:p>
    <w:p w:rsidR="006A0D6A" w:rsidRPr="00AF35FC" w:rsidRDefault="006A0D6A" w:rsidP="00430630">
      <w:pPr>
        <w:spacing w:after="0" w:line="360" w:lineRule="auto"/>
        <w:jc w:val="both"/>
        <w:rPr>
          <w:rFonts w:ascii="Book Antiqua" w:hAnsi="Book Antiqua"/>
          <w:b/>
          <w:sz w:val="24"/>
          <w:szCs w:val="24"/>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sz w:val="24"/>
          <w:szCs w:val="24"/>
        </w:rPr>
        <w:t xml:space="preserve">Core tip: </w:t>
      </w:r>
      <w:r w:rsidRPr="00AF35FC">
        <w:rPr>
          <w:rFonts w:ascii="Book Antiqua" w:hAnsi="Book Antiqua"/>
          <w:sz w:val="24"/>
          <w:szCs w:val="24"/>
        </w:rPr>
        <w:t xml:space="preserve">Laparoscopic cholecystectomy </w:t>
      </w:r>
      <w:r w:rsidR="005559AF" w:rsidRPr="00AF35FC">
        <w:rPr>
          <w:rFonts w:ascii="Book Antiqua" w:hAnsi="Book Antiqua" w:hint="eastAsia"/>
          <w:sz w:val="24"/>
          <w:szCs w:val="24"/>
          <w:lang w:eastAsia="zh-CN"/>
        </w:rPr>
        <w:t>(</w:t>
      </w:r>
      <w:r w:rsidR="005559AF" w:rsidRPr="00AF35FC">
        <w:rPr>
          <w:rFonts w:ascii="Book Antiqua" w:hAnsi="Book Antiqua"/>
          <w:sz w:val="24"/>
          <w:szCs w:val="24"/>
        </w:rPr>
        <w:t>LC</w:t>
      </w:r>
      <w:r w:rsidR="005559AF" w:rsidRPr="00AF35FC">
        <w:rPr>
          <w:rFonts w:ascii="Book Antiqua" w:hAnsi="Book Antiqua" w:hint="eastAsia"/>
          <w:sz w:val="24"/>
          <w:szCs w:val="24"/>
          <w:lang w:eastAsia="zh-CN"/>
        </w:rPr>
        <w:t xml:space="preserve">) </w:t>
      </w:r>
      <w:r w:rsidRPr="00AF35FC">
        <w:rPr>
          <w:rFonts w:ascii="Book Antiqua" w:hAnsi="Book Antiqua"/>
          <w:sz w:val="24"/>
          <w:szCs w:val="24"/>
        </w:rPr>
        <w:t xml:space="preserve">is associated with higher risk of biliary injury. This complication is associated with prolonged morbidity, decreased overall survival and potential for litigation. Prevention remains the best strategy. With the understanding of underlying mechanisms related to this complication, a number of preventive strategies have been described. Besides proper training and use of </w:t>
      </w:r>
      <w:r w:rsidRPr="00AF35FC">
        <w:rPr>
          <w:rFonts w:ascii="Book Antiqua" w:hAnsi="Book Antiqua"/>
          <w:sz w:val="24"/>
          <w:szCs w:val="24"/>
        </w:rPr>
        <w:lastRenderedPageBreak/>
        <w:t xml:space="preserve">optimal equipment, understanding relevant anatomy, identification of factors predicting difficult procedure, execution of correct surgical technique, use of the critical view of safety, judicious use of energy sources, understanding stopping rules, time-out and bailout techniques, and proper documentation are basic tenets of safe </w:t>
      </w:r>
      <w:r w:rsidR="005559AF" w:rsidRPr="00AF35FC">
        <w:rPr>
          <w:rFonts w:ascii="Book Antiqua" w:hAnsi="Book Antiqua"/>
          <w:sz w:val="24"/>
          <w:szCs w:val="24"/>
        </w:rPr>
        <w:t>LC</w:t>
      </w:r>
      <w:r w:rsidRPr="00AF35FC">
        <w:rPr>
          <w:rFonts w:ascii="Book Antiqua" w:hAnsi="Book Antiqua"/>
          <w:sz w:val="24"/>
          <w:szCs w:val="24"/>
        </w:rPr>
        <w:t>.</w:t>
      </w:r>
      <w:r w:rsidRPr="00AF35FC">
        <w:rPr>
          <w:rFonts w:ascii="Book Antiqua" w:hAnsi="Book Antiqua"/>
          <w:b/>
          <w:sz w:val="24"/>
          <w:szCs w:val="24"/>
        </w:rPr>
        <w:t xml:space="preserve"> </w:t>
      </w:r>
    </w:p>
    <w:p w:rsidR="00430630" w:rsidRPr="00AF35FC" w:rsidRDefault="00430630" w:rsidP="00430630">
      <w:pPr>
        <w:spacing w:after="0" w:line="360" w:lineRule="auto"/>
        <w:jc w:val="both"/>
        <w:rPr>
          <w:rFonts w:ascii="Book Antiqua" w:hAnsi="Book Antiqua"/>
          <w:b/>
          <w:sz w:val="24"/>
          <w:szCs w:val="24"/>
          <w:lang w:eastAsia="zh-CN"/>
        </w:rPr>
      </w:pPr>
    </w:p>
    <w:p w:rsidR="00576B8D" w:rsidRPr="00AF35FC" w:rsidRDefault="00576B8D" w:rsidP="00576B8D">
      <w:pPr>
        <w:spacing w:after="0" w:line="360" w:lineRule="auto"/>
        <w:jc w:val="both"/>
        <w:rPr>
          <w:rFonts w:ascii="Book Antiqua" w:hAnsi="Book Antiqua"/>
          <w:iCs/>
          <w:sz w:val="24"/>
          <w:szCs w:val="24"/>
          <w:lang w:eastAsia="zh-CN"/>
        </w:rPr>
      </w:pPr>
      <w:r w:rsidRPr="00AF35FC">
        <w:rPr>
          <w:rFonts w:ascii="Book Antiqua" w:hAnsi="Book Antiqua"/>
          <w:b/>
          <w:sz w:val="24"/>
          <w:szCs w:val="24"/>
        </w:rPr>
        <w:t xml:space="preserve">Citation: </w:t>
      </w:r>
      <w:r w:rsidR="00430630" w:rsidRPr="00AF35FC">
        <w:rPr>
          <w:rFonts w:ascii="Book Antiqua" w:hAnsi="Book Antiqua"/>
          <w:sz w:val="24"/>
          <w:szCs w:val="24"/>
        </w:rPr>
        <w:t>Gupta</w:t>
      </w:r>
      <w:r w:rsidR="00430630" w:rsidRPr="00AF35FC">
        <w:rPr>
          <w:rFonts w:ascii="Book Antiqua" w:hAnsi="Book Antiqua"/>
          <w:sz w:val="24"/>
          <w:szCs w:val="24"/>
          <w:lang w:eastAsia="zh-CN"/>
        </w:rPr>
        <w:t xml:space="preserve"> V</w:t>
      </w:r>
      <w:r w:rsidR="00430630" w:rsidRPr="00AF35FC">
        <w:rPr>
          <w:rFonts w:ascii="Book Antiqua" w:hAnsi="Book Antiqua"/>
          <w:sz w:val="24"/>
          <w:szCs w:val="24"/>
        </w:rPr>
        <w:t>, Jain</w:t>
      </w:r>
      <w:r w:rsidR="00430630" w:rsidRPr="00AF35FC">
        <w:rPr>
          <w:rFonts w:ascii="Book Antiqua" w:hAnsi="Book Antiqua"/>
          <w:sz w:val="24"/>
          <w:szCs w:val="24"/>
          <w:lang w:eastAsia="zh-CN"/>
        </w:rPr>
        <w:t xml:space="preserve"> G.</w:t>
      </w:r>
      <w:r w:rsidR="00430630" w:rsidRPr="00AF35FC">
        <w:rPr>
          <w:rFonts w:ascii="Book Antiqua" w:hAnsi="Book Antiqua"/>
          <w:sz w:val="24"/>
          <w:szCs w:val="24"/>
        </w:rPr>
        <w:t xml:space="preserve"> Safe laparoscopic cholecystectomy: Adoption of universal culture of safety in cholecystectomy</w:t>
      </w:r>
      <w:r w:rsidR="00430630" w:rsidRPr="00AF35FC">
        <w:rPr>
          <w:rFonts w:ascii="Book Antiqua" w:hAnsi="Book Antiqua"/>
          <w:sz w:val="24"/>
          <w:szCs w:val="24"/>
          <w:lang w:eastAsia="zh-CN"/>
        </w:rPr>
        <w:t xml:space="preserve">. </w:t>
      </w:r>
      <w:r w:rsidR="00430630" w:rsidRPr="00AF35FC">
        <w:rPr>
          <w:rFonts w:ascii="Book Antiqua" w:hAnsi="Book Antiqua"/>
          <w:i/>
          <w:iCs/>
          <w:sz w:val="24"/>
          <w:szCs w:val="24"/>
        </w:rPr>
        <w:t>World J Gastrointest Surg</w:t>
      </w:r>
      <w:r w:rsidR="00430630" w:rsidRPr="00AF35FC">
        <w:rPr>
          <w:rFonts w:ascii="Book Antiqua" w:hAnsi="Book Antiqua"/>
          <w:i/>
          <w:iCs/>
          <w:sz w:val="24"/>
          <w:szCs w:val="24"/>
          <w:lang w:eastAsia="zh-CN"/>
        </w:rPr>
        <w:t xml:space="preserve"> </w:t>
      </w:r>
      <w:r w:rsidRPr="00AF35FC">
        <w:rPr>
          <w:rFonts w:ascii="Book Antiqua" w:hAnsi="Book Antiqua"/>
          <w:iCs/>
          <w:sz w:val="24"/>
          <w:szCs w:val="24"/>
          <w:lang w:eastAsia="zh-CN"/>
        </w:rPr>
        <w:t xml:space="preserve">2019; 11(2): </w:t>
      </w:r>
      <w:r w:rsidRPr="00AF35FC">
        <w:rPr>
          <w:rFonts w:ascii="Book Antiqua" w:hAnsi="Book Antiqua" w:hint="eastAsia"/>
          <w:iCs/>
          <w:sz w:val="24"/>
          <w:szCs w:val="24"/>
          <w:lang w:eastAsia="zh-CN"/>
        </w:rPr>
        <w:t>62-84</w:t>
      </w:r>
      <w:r w:rsidRPr="00AF35FC">
        <w:rPr>
          <w:rFonts w:ascii="Book Antiqua" w:hAnsi="Book Antiqua"/>
          <w:iCs/>
          <w:sz w:val="24"/>
          <w:szCs w:val="24"/>
          <w:lang w:eastAsia="zh-CN"/>
        </w:rPr>
        <w:t xml:space="preserve">  </w:t>
      </w:r>
    </w:p>
    <w:p w:rsidR="00576B8D" w:rsidRPr="00AF35FC" w:rsidRDefault="00576B8D" w:rsidP="00576B8D">
      <w:pPr>
        <w:spacing w:after="0" w:line="360" w:lineRule="auto"/>
        <w:jc w:val="both"/>
        <w:rPr>
          <w:rFonts w:ascii="Book Antiqua" w:hAnsi="Book Antiqua"/>
          <w:iCs/>
          <w:sz w:val="24"/>
          <w:szCs w:val="24"/>
          <w:lang w:eastAsia="zh-CN"/>
        </w:rPr>
      </w:pPr>
      <w:r w:rsidRPr="00AF35FC">
        <w:rPr>
          <w:rFonts w:ascii="Book Antiqua" w:hAnsi="Book Antiqua"/>
          <w:b/>
          <w:iCs/>
          <w:sz w:val="24"/>
          <w:szCs w:val="24"/>
          <w:lang w:eastAsia="zh-CN"/>
        </w:rPr>
        <w:t xml:space="preserve">URL: </w:t>
      </w:r>
      <w:r w:rsidRPr="00AF35FC">
        <w:rPr>
          <w:rFonts w:ascii="Book Antiqua" w:hAnsi="Book Antiqua"/>
          <w:iCs/>
          <w:sz w:val="24"/>
          <w:szCs w:val="24"/>
          <w:lang w:eastAsia="zh-CN"/>
        </w:rPr>
        <w:t>https://www.wjgnet.com/1948-9366/full/v11/i2/</w:t>
      </w:r>
      <w:r w:rsidRPr="00AF35FC">
        <w:rPr>
          <w:rFonts w:ascii="Book Antiqua" w:hAnsi="Book Antiqua" w:hint="eastAsia"/>
          <w:iCs/>
          <w:sz w:val="24"/>
          <w:szCs w:val="24"/>
          <w:lang w:eastAsia="zh-CN"/>
        </w:rPr>
        <w:t>62</w:t>
      </w:r>
      <w:r w:rsidRPr="00AF35FC">
        <w:rPr>
          <w:rFonts w:ascii="Book Antiqua" w:hAnsi="Book Antiqua"/>
          <w:iCs/>
          <w:sz w:val="24"/>
          <w:szCs w:val="24"/>
          <w:lang w:eastAsia="zh-CN"/>
        </w:rPr>
        <w:t>.htm</w:t>
      </w:r>
    </w:p>
    <w:p w:rsidR="00430630" w:rsidRPr="00AF35FC" w:rsidRDefault="00576B8D" w:rsidP="00576B8D">
      <w:pPr>
        <w:spacing w:after="0" w:line="360" w:lineRule="auto"/>
        <w:jc w:val="both"/>
        <w:rPr>
          <w:rFonts w:ascii="Book Antiqua" w:hAnsi="Book Antiqua"/>
          <w:sz w:val="24"/>
          <w:szCs w:val="24"/>
          <w:lang w:eastAsia="zh-CN"/>
        </w:rPr>
      </w:pPr>
      <w:r w:rsidRPr="00AF35FC">
        <w:rPr>
          <w:rFonts w:ascii="Book Antiqua" w:hAnsi="Book Antiqua"/>
          <w:b/>
          <w:iCs/>
          <w:sz w:val="24"/>
          <w:szCs w:val="24"/>
          <w:lang w:eastAsia="zh-CN"/>
        </w:rPr>
        <w:t xml:space="preserve">DOI: </w:t>
      </w:r>
      <w:r w:rsidRPr="00AF35FC">
        <w:rPr>
          <w:rFonts w:ascii="Book Antiqua" w:hAnsi="Book Antiqua"/>
          <w:iCs/>
          <w:sz w:val="24"/>
          <w:szCs w:val="24"/>
          <w:lang w:eastAsia="zh-CN"/>
        </w:rPr>
        <w:t>https://dx.doi.org/10.4240/wjgs.v11.i2.</w:t>
      </w:r>
      <w:r w:rsidRPr="00AF35FC">
        <w:rPr>
          <w:rFonts w:ascii="Book Antiqua" w:hAnsi="Book Antiqua" w:hint="eastAsia"/>
          <w:iCs/>
          <w:sz w:val="24"/>
          <w:szCs w:val="24"/>
          <w:lang w:eastAsia="zh-CN"/>
        </w:rPr>
        <w:t>62</w:t>
      </w:r>
    </w:p>
    <w:p w:rsidR="00430630" w:rsidRPr="00AF35FC" w:rsidRDefault="00430630" w:rsidP="00430630">
      <w:pPr>
        <w:spacing w:after="0" w:line="360" w:lineRule="auto"/>
        <w:jc w:val="both"/>
        <w:rPr>
          <w:rFonts w:ascii="Book Antiqua" w:hAnsi="Book Antiqua"/>
          <w:sz w:val="24"/>
          <w:szCs w:val="24"/>
          <w:lang w:eastAsia="zh-CN"/>
        </w:rPr>
      </w:pPr>
    </w:p>
    <w:p w:rsidR="006A0D6A" w:rsidRPr="00AF35FC" w:rsidRDefault="00430630" w:rsidP="00430630">
      <w:pPr>
        <w:spacing w:after="0" w:line="360" w:lineRule="auto"/>
        <w:jc w:val="both"/>
        <w:rPr>
          <w:rFonts w:ascii="Book Antiqua" w:hAnsi="Book Antiqua"/>
          <w:b/>
          <w:sz w:val="24"/>
          <w:szCs w:val="24"/>
        </w:rPr>
      </w:pPr>
      <w:r w:rsidRPr="00AF35FC">
        <w:rPr>
          <w:rFonts w:ascii="Book Antiqua" w:hAnsi="Book Antiqua"/>
          <w:b/>
          <w:sz w:val="24"/>
          <w:szCs w:val="24"/>
        </w:rPr>
        <w:br w:type="page"/>
      </w:r>
      <w:r w:rsidR="006A0D6A" w:rsidRPr="00AF35FC">
        <w:rPr>
          <w:rFonts w:ascii="Book Antiqua" w:hAnsi="Book Antiqua"/>
          <w:b/>
          <w:sz w:val="24"/>
          <w:szCs w:val="24"/>
        </w:rPr>
        <w:lastRenderedPageBreak/>
        <w:t>INTRODUCTION</w:t>
      </w:r>
    </w:p>
    <w:p w:rsidR="006A0D6A" w:rsidRPr="00AF35FC" w:rsidRDefault="006A0D6A" w:rsidP="00FD6EB6">
      <w:pPr>
        <w:spacing w:after="0" w:line="360" w:lineRule="auto"/>
        <w:jc w:val="both"/>
        <w:rPr>
          <w:rFonts w:ascii="Book Antiqua" w:hAnsi="Book Antiqua"/>
          <w:sz w:val="24"/>
          <w:szCs w:val="24"/>
        </w:rPr>
      </w:pPr>
      <w:r w:rsidRPr="00AF35FC">
        <w:rPr>
          <w:rFonts w:ascii="Book Antiqua" w:hAnsi="Book Antiqua"/>
          <w:sz w:val="24"/>
          <w:szCs w:val="24"/>
        </w:rPr>
        <w:t>A safe cholecystectomy is one that is “safe for both the patient (no bile duct</w:t>
      </w:r>
      <w:r w:rsidR="00430630" w:rsidRPr="00AF35FC">
        <w:rPr>
          <w:rFonts w:ascii="Book Antiqua" w:hAnsi="Book Antiqua"/>
          <w:sz w:val="24"/>
          <w:szCs w:val="24"/>
        </w:rPr>
        <w:t>/</w:t>
      </w:r>
      <w:r w:rsidRPr="00AF35FC">
        <w:rPr>
          <w:rFonts w:ascii="Book Antiqua" w:hAnsi="Book Antiqua"/>
          <w:sz w:val="24"/>
          <w:szCs w:val="24"/>
        </w:rPr>
        <w:t>hollow viscus</w:t>
      </w:r>
      <w:r w:rsidR="00430630" w:rsidRPr="00AF35FC">
        <w:rPr>
          <w:rFonts w:ascii="Book Antiqua" w:hAnsi="Book Antiqua"/>
          <w:sz w:val="24"/>
          <w:szCs w:val="24"/>
        </w:rPr>
        <w:t>/</w:t>
      </w:r>
      <w:r w:rsidRPr="00AF35FC">
        <w:rPr>
          <w:rFonts w:ascii="Book Antiqua" w:hAnsi="Book Antiqua"/>
          <w:sz w:val="24"/>
          <w:szCs w:val="24"/>
        </w:rPr>
        <w:t>vascular injury) and for the operating surgeon (no or minimal scope for litigation)”</w:t>
      </w:r>
      <w:r w:rsidRPr="00AF35FC">
        <w:rPr>
          <w:rFonts w:ascii="Book Antiqua" w:hAnsi="Book Antiqua"/>
          <w:sz w:val="24"/>
          <w:szCs w:val="24"/>
          <w:vertAlign w:val="superscript"/>
        </w:rPr>
        <w:t>[1]</w:t>
      </w:r>
      <w:r w:rsidR="00FD6EB6" w:rsidRPr="00AF35FC">
        <w:rPr>
          <w:rFonts w:ascii="Book Antiqua" w:hAnsi="Book Antiqua"/>
          <w:sz w:val="24"/>
          <w:szCs w:val="24"/>
        </w:rPr>
        <w:t>.</w:t>
      </w:r>
      <w:r w:rsidR="00FD6EB6" w:rsidRPr="00AF35FC">
        <w:rPr>
          <w:rFonts w:ascii="Book Antiqua" w:hAnsi="Book Antiqua" w:hint="eastAsia"/>
          <w:sz w:val="24"/>
          <w:szCs w:val="24"/>
          <w:lang w:eastAsia="zh-CN"/>
        </w:rPr>
        <w:t xml:space="preserve"> </w:t>
      </w:r>
      <w:r w:rsidRPr="00AF35FC">
        <w:rPr>
          <w:rFonts w:ascii="Book Antiqua" w:hAnsi="Book Antiqua"/>
          <w:sz w:val="24"/>
          <w:szCs w:val="24"/>
        </w:rPr>
        <w:t xml:space="preserve">Laparoscopic cholecystectomy (LC) is one of the most commonly performed general surgical procedures worldwide. It is associated with an overall complication rate of </w:t>
      </w:r>
      <w:r w:rsidR="007E21AB" w:rsidRPr="00AF35FC">
        <w:rPr>
          <w:rFonts w:ascii="Book Antiqua" w:hAnsi="Book Antiqua"/>
          <w:sz w:val="24"/>
          <w:szCs w:val="24"/>
        </w:rPr>
        <w:t xml:space="preserve">approximately ten percent </w:t>
      </w:r>
      <w:r w:rsidRPr="00AF35FC">
        <w:rPr>
          <w:rFonts w:ascii="Book Antiqua" w:hAnsi="Book Antiqua"/>
          <w:sz w:val="24"/>
          <w:szCs w:val="24"/>
        </w:rPr>
        <w:t>with a higher risk of biliary injury (0.1</w:t>
      </w:r>
      <w:r w:rsidR="005559AF" w:rsidRPr="00AF35FC">
        <w:rPr>
          <w:rFonts w:ascii="Book Antiqua" w:hAnsi="Book Antiqua" w:hint="eastAsia"/>
          <w:sz w:val="24"/>
          <w:szCs w:val="24"/>
          <w:lang w:eastAsia="zh-CN"/>
        </w:rPr>
        <w:t>%</w:t>
      </w:r>
      <w:r w:rsidR="005559AF" w:rsidRPr="00AF35FC">
        <w:rPr>
          <w:rFonts w:ascii="Book Antiqua" w:hAnsi="Book Antiqua"/>
          <w:sz w:val="24"/>
          <w:szCs w:val="24"/>
        </w:rPr>
        <w:t>-1.5%)</w:t>
      </w:r>
      <w:r w:rsidRPr="00AF35FC">
        <w:rPr>
          <w:rFonts w:ascii="Book Antiqua" w:hAnsi="Book Antiqua"/>
          <w:sz w:val="24"/>
          <w:szCs w:val="24"/>
          <w:vertAlign w:val="superscript"/>
        </w:rPr>
        <w:t>[2-4]</w:t>
      </w:r>
      <w:r w:rsidRPr="00AF35FC">
        <w:rPr>
          <w:rFonts w:ascii="Book Antiqua" w:hAnsi="Book Antiqua"/>
          <w:sz w:val="24"/>
          <w:szCs w:val="24"/>
        </w:rPr>
        <w:t xml:space="preserve"> when compared to the open approach (0.1</w:t>
      </w:r>
      <w:r w:rsidR="005559AF" w:rsidRPr="00AF35FC">
        <w:rPr>
          <w:rFonts w:ascii="Book Antiqua" w:hAnsi="Book Antiqua" w:hint="eastAsia"/>
          <w:sz w:val="24"/>
          <w:szCs w:val="24"/>
          <w:lang w:eastAsia="zh-CN"/>
        </w:rPr>
        <w:t>%</w:t>
      </w:r>
      <w:r w:rsidRPr="00AF35FC">
        <w:rPr>
          <w:rFonts w:ascii="Book Antiqua" w:hAnsi="Book Antiqua"/>
          <w:sz w:val="24"/>
          <w:szCs w:val="24"/>
        </w:rPr>
        <w:t>-0.2%)</w:t>
      </w:r>
      <w:r w:rsidR="005559AF" w:rsidRPr="00AF35FC">
        <w:rPr>
          <w:rFonts w:ascii="Book Antiqua" w:hAnsi="Book Antiqua"/>
          <w:sz w:val="24"/>
          <w:szCs w:val="24"/>
          <w:vertAlign w:val="superscript"/>
        </w:rPr>
        <w:t>[2,</w:t>
      </w:r>
      <w:r w:rsidRPr="00AF35FC">
        <w:rPr>
          <w:rFonts w:ascii="Book Antiqua" w:hAnsi="Book Antiqua"/>
          <w:sz w:val="24"/>
          <w:szCs w:val="24"/>
          <w:vertAlign w:val="superscript"/>
        </w:rPr>
        <w:t>5]</w:t>
      </w:r>
      <w:r w:rsidRPr="00AF35FC">
        <w:rPr>
          <w:rFonts w:ascii="Book Antiqua" w:hAnsi="Book Antiqua"/>
          <w:sz w:val="24"/>
          <w:szCs w:val="24"/>
        </w:rPr>
        <w:t>. This complication, if sustained, largely offsets the benefit of the minimally invasive approach. Recent data suggest a declining trend in the bile duct injury (BDI) rate (0.32</w:t>
      </w:r>
      <w:r w:rsidR="00F9091E" w:rsidRPr="00AF35FC">
        <w:rPr>
          <w:rFonts w:ascii="Book Antiqua" w:hAnsi="Book Antiqua" w:hint="eastAsia"/>
          <w:sz w:val="24"/>
          <w:szCs w:val="24"/>
          <w:lang w:eastAsia="zh-CN"/>
        </w:rPr>
        <w:t>%</w:t>
      </w:r>
      <w:r w:rsidRPr="00AF35FC">
        <w:rPr>
          <w:rFonts w:ascii="Book Antiqua" w:hAnsi="Book Antiqua"/>
          <w:sz w:val="24"/>
          <w:szCs w:val="24"/>
        </w:rPr>
        <w:t xml:space="preserve">-0.52%) without any significant change in the </w:t>
      </w:r>
      <w:r w:rsidR="005559AF" w:rsidRPr="00AF35FC">
        <w:rPr>
          <w:rFonts w:ascii="Book Antiqua" w:hAnsi="Book Antiqua"/>
          <w:sz w:val="24"/>
          <w:szCs w:val="24"/>
        </w:rPr>
        <w:t>morbidity or mortality after LC</w:t>
      </w:r>
      <w:r w:rsidRPr="00AF35FC">
        <w:rPr>
          <w:rFonts w:ascii="Book Antiqua" w:hAnsi="Book Antiqua"/>
          <w:sz w:val="24"/>
          <w:szCs w:val="24"/>
          <w:vertAlign w:val="superscript"/>
        </w:rPr>
        <w:t>[5]</w:t>
      </w:r>
      <w:r w:rsidRPr="00AF35FC">
        <w:rPr>
          <w:rFonts w:ascii="Book Antiqua" w:hAnsi="Book Antiqua"/>
          <w:sz w:val="24"/>
          <w:szCs w:val="24"/>
        </w:rPr>
        <w:t xml:space="preserve">. However, it is important to recognize the fact that most of these injuries are preventable, especially if a structured safe technical protocol is followed. </w:t>
      </w:r>
    </w:p>
    <w:p w:rsidR="006A0D6A" w:rsidRPr="00AF35FC" w:rsidRDefault="007E21AB" w:rsidP="005559AF">
      <w:pPr>
        <w:spacing w:after="0" w:line="360" w:lineRule="auto"/>
        <w:ind w:firstLineChars="100" w:firstLine="240"/>
        <w:jc w:val="both"/>
        <w:rPr>
          <w:rFonts w:ascii="Book Antiqua" w:hAnsi="Book Antiqua" w:hint="eastAsia"/>
          <w:sz w:val="24"/>
          <w:szCs w:val="24"/>
          <w:lang w:eastAsia="zh-CN"/>
        </w:rPr>
      </w:pPr>
      <w:r w:rsidRPr="00AF35FC">
        <w:rPr>
          <w:rFonts w:ascii="Book Antiqua" w:hAnsi="Book Antiqua"/>
          <w:sz w:val="24"/>
          <w:szCs w:val="24"/>
        </w:rPr>
        <w:t>Given the immediate morbidity, h</w:t>
      </w:r>
      <w:r w:rsidR="006A0D6A" w:rsidRPr="00AF35FC">
        <w:rPr>
          <w:rFonts w:ascii="Book Antiqua" w:hAnsi="Book Antiqua"/>
          <w:sz w:val="24"/>
          <w:szCs w:val="24"/>
        </w:rPr>
        <w:t xml:space="preserve">igher mortality, decreased quality of life, and decreased long term survival associated with BDI or vasculobiliary injury (VBI), as well </w:t>
      </w:r>
      <w:r w:rsidR="005559AF" w:rsidRPr="00AF35FC">
        <w:rPr>
          <w:rFonts w:ascii="Book Antiqua" w:hAnsi="Book Antiqua"/>
          <w:sz w:val="24"/>
          <w:szCs w:val="24"/>
        </w:rPr>
        <w:t>as its medicolegal implications</w:t>
      </w:r>
      <w:r w:rsidR="006A0D6A" w:rsidRPr="00AF35FC">
        <w:rPr>
          <w:rFonts w:ascii="Book Antiqua" w:hAnsi="Book Antiqua"/>
          <w:sz w:val="24"/>
          <w:szCs w:val="24"/>
          <w:vertAlign w:val="superscript"/>
        </w:rPr>
        <w:t>[6-10]</w:t>
      </w:r>
      <w:r w:rsidR="006A0D6A" w:rsidRPr="00AF35FC">
        <w:rPr>
          <w:rFonts w:ascii="Book Antiqua" w:hAnsi="Book Antiqua"/>
          <w:sz w:val="24"/>
          <w:szCs w:val="24"/>
        </w:rPr>
        <w:t>, the importance of safe performance of LC cannot be underemphasized.</w:t>
      </w:r>
      <w:r w:rsidR="005559AF" w:rsidRPr="00AF35FC">
        <w:rPr>
          <w:rFonts w:ascii="Book Antiqua" w:hAnsi="Book Antiqua" w:hint="eastAsia"/>
          <w:sz w:val="24"/>
          <w:szCs w:val="24"/>
          <w:lang w:eastAsia="zh-CN"/>
        </w:rPr>
        <w:t xml:space="preserve"> </w:t>
      </w:r>
      <w:r w:rsidR="006A0D6A" w:rsidRPr="00AF35FC">
        <w:rPr>
          <w:rFonts w:ascii="Book Antiqua" w:hAnsi="Book Antiqua"/>
          <w:sz w:val="24"/>
          <w:szCs w:val="24"/>
        </w:rPr>
        <w:t>As the insight into the mechanisms involved i</w:t>
      </w:r>
      <w:r w:rsidR="005559AF" w:rsidRPr="00AF35FC">
        <w:rPr>
          <w:rFonts w:ascii="Book Antiqua" w:hAnsi="Book Antiqua"/>
          <w:sz w:val="24"/>
          <w:szCs w:val="24"/>
        </w:rPr>
        <w:t>n BDI/VBI during LC has evolved</w:t>
      </w:r>
      <w:r w:rsidR="006A0D6A" w:rsidRPr="00AF35FC">
        <w:rPr>
          <w:rFonts w:ascii="Book Antiqua" w:hAnsi="Book Antiqua"/>
          <w:sz w:val="24"/>
          <w:szCs w:val="24"/>
          <w:vertAlign w:val="superscript"/>
        </w:rPr>
        <w:t>[11-13]</w:t>
      </w:r>
      <w:r w:rsidR="006A0D6A" w:rsidRPr="00AF35FC">
        <w:rPr>
          <w:rFonts w:ascii="Book Antiqua" w:hAnsi="Book Antiqua"/>
          <w:sz w:val="24"/>
          <w:szCs w:val="24"/>
        </w:rPr>
        <w:t>, a large number of strategies have been propos</w:t>
      </w:r>
      <w:r w:rsidR="005559AF" w:rsidRPr="00AF35FC">
        <w:rPr>
          <w:rFonts w:ascii="Book Antiqua" w:hAnsi="Book Antiqua"/>
          <w:sz w:val="24"/>
          <w:szCs w:val="24"/>
        </w:rPr>
        <w:t>ed to safeguard against BDI/VBI</w:t>
      </w:r>
      <w:r w:rsidR="006A0D6A" w:rsidRPr="00AF35FC">
        <w:rPr>
          <w:rFonts w:ascii="Book Antiqua" w:hAnsi="Book Antiqua"/>
          <w:sz w:val="24"/>
          <w:szCs w:val="24"/>
          <w:vertAlign w:val="superscript"/>
        </w:rPr>
        <w:t>[14-18]</w:t>
      </w:r>
      <w:r w:rsidR="006A0D6A" w:rsidRPr="00AF35FC">
        <w:rPr>
          <w:rFonts w:ascii="Book Antiqua" w:hAnsi="Book Antiqua"/>
          <w:sz w:val="24"/>
          <w:szCs w:val="24"/>
        </w:rPr>
        <w:t>.</w:t>
      </w:r>
      <w:r w:rsidR="005559AF" w:rsidRPr="00AF35FC">
        <w:rPr>
          <w:rFonts w:ascii="Book Antiqua" w:hAnsi="Book Antiqua" w:hint="eastAsia"/>
          <w:sz w:val="24"/>
          <w:szCs w:val="24"/>
          <w:lang w:eastAsia="zh-CN"/>
        </w:rPr>
        <w:t xml:space="preserve"> </w:t>
      </w:r>
      <w:r w:rsidR="006A0D6A" w:rsidRPr="00AF35FC">
        <w:rPr>
          <w:rFonts w:ascii="Book Antiqua" w:hAnsi="Book Antiqua"/>
          <w:sz w:val="24"/>
          <w:szCs w:val="24"/>
        </w:rPr>
        <w:t xml:space="preserve">The present review focuses on most effective strategies a surgeon should be familiar with during </w:t>
      </w:r>
      <w:r w:rsidR="005559AF" w:rsidRPr="00AF35FC">
        <w:rPr>
          <w:rFonts w:ascii="Book Antiqua" w:hAnsi="Book Antiqua"/>
          <w:sz w:val="24"/>
          <w:szCs w:val="24"/>
        </w:rPr>
        <w:t>LC</w:t>
      </w:r>
      <w:r w:rsidR="005559AF" w:rsidRPr="00AF35FC">
        <w:rPr>
          <w:rFonts w:ascii="Book Antiqua" w:hAnsi="Book Antiqua" w:hint="eastAsia"/>
          <w:sz w:val="24"/>
          <w:szCs w:val="24"/>
          <w:lang w:eastAsia="zh-CN"/>
        </w:rPr>
        <w:t xml:space="preserve">. </w:t>
      </w:r>
      <w:r w:rsidR="006A0D6A" w:rsidRPr="00AF35FC">
        <w:rPr>
          <w:rFonts w:ascii="Book Antiqua" w:hAnsi="Book Antiqua"/>
          <w:sz w:val="24"/>
          <w:szCs w:val="24"/>
        </w:rPr>
        <w:t>Reduced port or single port approaches for LC are not covered in this review as currently th</w:t>
      </w:r>
      <w:r w:rsidR="005559AF" w:rsidRPr="00AF35FC">
        <w:rPr>
          <w:rFonts w:ascii="Book Antiqua" w:hAnsi="Book Antiqua"/>
          <w:sz w:val="24"/>
          <w:szCs w:val="24"/>
        </w:rPr>
        <w:t>ey are not the standard of care</w:t>
      </w:r>
      <w:r w:rsidR="006A0D6A" w:rsidRPr="00AF35FC">
        <w:rPr>
          <w:rFonts w:ascii="Book Antiqua" w:hAnsi="Book Antiqua"/>
          <w:sz w:val="24"/>
          <w:szCs w:val="24"/>
          <w:vertAlign w:val="superscript"/>
        </w:rPr>
        <w:t>[19]</w:t>
      </w:r>
      <w:r w:rsidRPr="00AF35FC">
        <w:rPr>
          <w:rFonts w:ascii="Book Antiqua" w:hAnsi="Book Antiqua"/>
          <w:sz w:val="24"/>
          <w:szCs w:val="24"/>
        </w:rPr>
        <w:t xml:space="preserve">. </w:t>
      </w:r>
    </w:p>
    <w:p w:rsidR="005559AF" w:rsidRPr="00AF35FC" w:rsidRDefault="005559AF" w:rsidP="005559AF">
      <w:pPr>
        <w:spacing w:after="0" w:line="360" w:lineRule="auto"/>
        <w:ind w:firstLineChars="100" w:firstLine="240"/>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sz w:val="24"/>
          <w:szCs w:val="24"/>
        </w:rPr>
        <w:t xml:space="preserve">PREDISPOSING FACTORS FOR POST CHOLECYSTECTOMY </w:t>
      </w:r>
      <w:r w:rsidR="005559AF" w:rsidRPr="00AF35FC">
        <w:rPr>
          <w:rFonts w:ascii="Book Antiqua" w:hAnsi="Book Antiqua"/>
          <w:b/>
          <w:sz w:val="24"/>
          <w:szCs w:val="24"/>
        </w:rPr>
        <w:t>BDI</w:t>
      </w:r>
      <w:r w:rsidRPr="00AF35FC">
        <w:rPr>
          <w:rFonts w:ascii="Book Antiqua" w:hAnsi="Book Antiqua"/>
          <w:b/>
          <w:sz w:val="24"/>
          <w:szCs w:val="24"/>
        </w:rPr>
        <w:t xml:space="preserve">/VASCULAR INJURY </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Factors predisposing to BDI/VBI are related to anatomy, disease related pathology, structural misidentif</w:t>
      </w:r>
      <w:r w:rsidR="00B87391" w:rsidRPr="00AF35FC">
        <w:rPr>
          <w:rFonts w:ascii="Book Antiqua" w:hAnsi="Book Antiqua"/>
          <w:sz w:val="24"/>
          <w:szCs w:val="24"/>
        </w:rPr>
        <w:t>ication and improper techniques</w:t>
      </w:r>
      <w:r w:rsidRPr="00AF35FC">
        <w:rPr>
          <w:rFonts w:ascii="Book Antiqua" w:hAnsi="Book Antiqua"/>
          <w:sz w:val="24"/>
          <w:szCs w:val="24"/>
          <w:vertAlign w:val="superscript"/>
        </w:rPr>
        <w:t>[12,20]</w:t>
      </w:r>
      <w:r w:rsidRPr="00AF35FC">
        <w:rPr>
          <w:rFonts w:ascii="Book Antiqua" w:hAnsi="Book Antiqua"/>
          <w:sz w:val="24"/>
          <w:szCs w:val="24"/>
        </w:rPr>
        <w:t>. The most common mechanism of such injuries involves the misidentification of the common bile duct (CBD) or common hepatic duct (CHD) as the cystic duct or the misidentification of the hepa</w:t>
      </w:r>
      <w:r w:rsidR="00B87391" w:rsidRPr="00AF35FC">
        <w:rPr>
          <w:rFonts w:ascii="Book Antiqua" w:hAnsi="Book Antiqua"/>
          <w:sz w:val="24"/>
          <w:szCs w:val="24"/>
        </w:rPr>
        <w:t>tic artery as the cystic artery</w:t>
      </w:r>
      <w:r w:rsidRPr="00AF35FC">
        <w:rPr>
          <w:rFonts w:ascii="Book Antiqua" w:hAnsi="Book Antiqua"/>
          <w:sz w:val="24"/>
          <w:szCs w:val="24"/>
          <w:vertAlign w:val="superscript"/>
        </w:rPr>
        <w:t>[16]</w:t>
      </w:r>
      <w:r w:rsidR="007E21AB" w:rsidRPr="00AF35FC">
        <w:rPr>
          <w:rFonts w:ascii="Book Antiqua" w:hAnsi="Book Antiqua"/>
          <w:sz w:val="24"/>
          <w:szCs w:val="24"/>
        </w:rPr>
        <w:t xml:space="preserve">. </w:t>
      </w:r>
    </w:p>
    <w:p w:rsidR="00B87391" w:rsidRPr="00AF35FC" w:rsidRDefault="00B87391" w:rsidP="00430630">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sz w:val="24"/>
          <w:szCs w:val="24"/>
        </w:rPr>
        <w:t xml:space="preserve">AVOIDANCE OF BILIARY/VASCULAR INJURY DURING </w:t>
      </w:r>
      <w:r w:rsidR="005559AF" w:rsidRPr="00AF35FC">
        <w:rPr>
          <w:rFonts w:ascii="Book Antiqua" w:hAnsi="Book Antiqua"/>
          <w:b/>
          <w:sz w:val="24"/>
          <w:szCs w:val="24"/>
        </w:rPr>
        <w:t>LC</w:t>
      </w:r>
      <w:r w:rsidRPr="00AF35FC">
        <w:rPr>
          <w:rFonts w:ascii="Book Antiqua" w:hAnsi="Book Antiqua"/>
          <w:b/>
          <w:sz w:val="24"/>
          <w:szCs w:val="24"/>
        </w:rPr>
        <w:t xml:space="preserve"> </w:t>
      </w:r>
    </w:p>
    <w:p w:rsidR="006A0D6A" w:rsidRPr="00AF35FC" w:rsidRDefault="006A0D6A" w:rsidP="00B87391">
      <w:pPr>
        <w:spacing w:after="0" w:line="360" w:lineRule="auto"/>
        <w:jc w:val="both"/>
        <w:rPr>
          <w:rFonts w:ascii="Book Antiqua" w:hAnsi="Book Antiqua"/>
          <w:sz w:val="24"/>
          <w:szCs w:val="24"/>
          <w:lang w:eastAsia="zh-CN"/>
        </w:rPr>
      </w:pPr>
      <w:r w:rsidRPr="00AF35FC">
        <w:rPr>
          <w:rFonts w:ascii="Book Antiqua" w:hAnsi="Book Antiqua"/>
          <w:sz w:val="24"/>
          <w:szCs w:val="24"/>
        </w:rPr>
        <w:t xml:space="preserve">Basic tenets of performing a safe </w:t>
      </w:r>
      <w:r w:rsidR="005559AF" w:rsidRPr="00AF35FC">
        <w:rPr>
          <w:rFonts w:ascii="Book Antiqua" w:hAnsi="Book Antiqua"/>
          <w:sz w:val="24"/>
          <w:szCs w:val="24"/>
        </w:rPr>
        <w:t>LC</w:t>
      </w:r>
      <w:r w:rsidRPr="00AF35FC">
        <w:rPr>
          <w:rFonts w:ascii="Book Antiqua" w:hAnsi="Book Antiqua"/>
          <w:sz w:val="24"/>
          <w:szCs w:val="24"/>
        </w:rPr>
        <w:t xml:space="preserve"> include</w:t>
      </w:r>
      <w:r w:rsidR="00B87391" w:rsidRPr="00AF35FC">
        <w:rPr>
          <w:rFonts w:ascii="Book Antiqua" w:hAnsi="Book Antiqua" w:hint="eastAsia"/>
          <w:sz w:val="24"/>
          <w:szCs w:val="24"/>
          <w:lang w:eastAsia="zh-CN"/>
        </w:rPr>
        <w:t>: (1)</w:t>
      </w:r>
      <w:r w:rsidR="00B87391" w:rsidRPr="00AF35FC">
        <w:rPr>
          <w:rFonts w:ascii="Book Antiqua" w:hAnsi="Book Antiqua"/>
          <w:sz w:val="24"/>
          <w:szCs w:val="24"/>
        </w:rPr>
        <w:t xml:space="preserve"> </w:t>
      </w:r>
      <w:r w:rsidRPr="00AF35FC">
        <w:rPr>
          <w:rFonts w:ascii="Book Antiqua" w:hAnsi="Book Antiqua"/>
          <w:sz w:val="24"/>
          <w:szCs w:val="24"/>
        </w:rPr>
        <w:t>Thorough knowledge of surgically relevant anatomy</w:t>
      </w:r>
      <w:r w:rsidR="00B87391" w:rsidRPr="00AF35FC">
        <w:rPr>
          <w:rFonts w:ascii="Book Antiqua" w:hAnsi="Book Antiqua" w:hint="eastAsia"/>
          <w:sz w:val="24"/>
          <w:szCs w:val="24"/>
          <w:lang w:eastAsia="zh-CN"/>
        </w:rPr>
        <w:t xml:space="preserve">; (2) </w:t>
      </w:r>
      <w:r w:rsidRPr="00AF35FC">
        <w:rPr>
          <w:rFonts w:ascii="Book Antiqua" w:hAnsi="Book Antiqua"/>
          <w:sz w:val="24"/>
          <w:szCs w:val="24"/>
        </w:rPr>
        <w:t>Identification of factors predictive of difficult cholecystectomy</w:t>
      </w:r>
      <w:r w:rsidR="00B87391" w:rsidRPr="00AF35FC">
        <w:rPr>
          <w:rFonts w:ascii="Book Antiqua" w:hAnsi="Book Antiqua" w:hint="eastAsia"/>
          <w:sz w:val="24"/>
          <w:szCs w:val="24"/>
          <w:lang w:eastAsia="zh-CN"/>
        </w:rPr>
        <w:t>; (3)</w:t>
      </w:r>
      <w:r w:rsidR="00B87391" w:rsidRPr="00AF35FC">
        <w:rPr>
          <w:rFonts w:ascii="Book Antiqua" w:hAnsi="Book Antiqua"/>
          <w:sz w:val="24"/>
          <w:szCs w:val="24"/>
        </w:rPr>
        <w:t xml:space="preserve"> </w:t>
      </w:r>
      <w:r w:rsidRPr="00AF35FC">
        <w:rPr>
          <w:rFonts w:ascii="Book Antiqua" w:hAnsi="Book Antiqua"/>
          <w:sz w:val="24"/>
          <w:szCs w:val="24"/>
        </w:rPr>
        <w:t>Understanding and execution of c</w:t>
      </w:r>
      <w:r w:rsidR="00B87391" w:rsidRPr="00AF35FC">
        <w:rPr>
          <w:rFonts w:ascii="Book Antiqua" w:hAnsi="Book Antiqua"/>
          <w:sz w:val="24"/>
          <w:szCs w:val="24"/>
        </w:rPr>
        <w:t>orrect technique that includes:</w:t>
      </w:r>
      <w:r w:rsidR="00B87391" w:rsidRPr="00AF35FC">
        <w:rPr>
          <w:rFonts w:ascii="Book Antiqua" w:hAnsi="Book Antiqua" w:hint="eastAsia"/>
          <w:sz w:val="24"/>
          <w:szCs w:val="24"/>
          <w:lang w:eastAsia="zh-CN"/>
        </w:rPr>
        <w:t xml:space="preserve"> </w:t>
      </w:r>
      <w:r w:rsidRPr="00AF35FC">
        <w:rPr>
          <w:rFonts w:ascii="Book Antiqua" w:hAnsi="Book Antiqua"/>
          <w:sz w:val="24"/>
          <w:szCs w:val="24"/>
        </w:rPr>
        <w:t xml:space="preserve">Correct exposure/display of hepatocystic </w:t>
      </w:r>
      <w:r w:rsidR="00AE0790" w:rsidRPr="00AF35FC">
        <w:rPr>
          <w:rFonts w:ascii="Book Antiqua" w:hAnsi="Book Antiqua" w:hint="eastAsia"/>
          <w:sz w:val="24"/>
          <w:szCs w:val="24"/>
          <w:lang w:eastAsia="zh-CN"/>
        </w:rPr>
        <w:t>(</w:t>
      </w:r>
      <w:r w:rsidR="00AE0790" w:rsidRPr="00AF35FC">
        <w:rPr>
          <w:rFonts w:ascii="Book Antiqua" w:hAnsi="Book Antiqua"/>
          <w:sz w:val="24"/>
          <w:szCs w:val="24"/>
        </w:rPr>
        <w:t>HC</w:t>
      </w:r>
      <w:r w:rsidR="00AE0790" w:rsidRPr="00AF35FC">
        <w:rPr>
          <w:rFonts w:ascii="Book Antiqua" w:hAnsi="Book Antiqua" w:hint="eastAsia"/>
          <w:sz w:val="24"/>
          <w:szCs w:val="24"/>
          <w:lang w:eastAsia="zh-CN"/>
        </w:rPr>
        <w:t xml:space="preserve">) </w:t>
      </w:r>
      <w:r w:rsidRPr="00AF35FC">
        <w:rPr>
          <w:rFonts w:ascii="Book Antiqua" w:hAnsi="Book Antiqua"/>
          <w:sz w:val="24"/>
          <w:szCs w:val="24"/>
        </w:rPr>
        <w:t>triangle in preparation of dissection</w:t>
      </w:r>
      <w:r w:rsidR="00B87391" w:rsidRPr="00AF35FC">
        <w:rPr>
          <w:rFonts w:ascii="Book Antiqua" w:hAnsi="Book Antiqua" w:hint="eastAsia"/>
          <w:sz w:val="24"/>
          <w:szCs w:val="24"/>
          <w:lang w:eastAsia="zh-CN"/>
        </w:rPr>
        <w:t xml:space="preserve">; </w:t>
      </w:r>
      <w:r w:rsidRPr="00AF35FC">
        <w:rPr>
          <w:rFonts w:ascii="Book Antiqua" w:hAnsi="Book Antiqua"/>
          <w:sz w:val="24"/>
          <w:szCs w:val="24"/>
        </w:rPr>
        <w:t>Judicious use of energy sources</w:t>
      </w:r>
      <w:r w:rsidR="00B87391" w:rsidRPr="00AF35FC">
        <w:rPr>
          <w:rFonts w:ascii="Book Antiqua" w:hAnsi="Book Antiqua" w:hint="eastAsia"/>
          <w:sz w:val="24"/>
          <w:szCs w:val="24"/>
          <w:lang w:eastAsia="zh-CN"/>
        </w:rPr>
        <w:t xml:space="preserve">; </w:t>
      </w:r>
      <w:r w:rsidRPr="00AF35FC">
        <w:rPr>
          <w:rFonts w:ascii="Book Antiqua" w:hAnsi="Book Antiqua"/>
          <w:sz w:val="24"/>
          <w:szCs w:val="24"/>
        </w:rPr>
        <w:t>Achieving the critical view of safety (CVS)</w:t>
      </w:r>
      <w:r w:rsidR="00B87391" w:rsidRPr="00AF35FC">
        <w:rPr>
          <w:rFonts w:ascii="Book Antiqua" w:hAnsi="Book Antiqua" w:hint="eastAsia"/>
          <w:sz w:val="24"/>
          <w:szCs w:val="24"/>
          <w:lang w:eastAsia="zh-CN"/>
        </w:rPr>
        <w:t xml:space="preserve">; </w:t>
      </w:r>
      <w:r w:rsidRPr="00AF35FC">
        <w:rPr>
          <w:rFonts w:ascii="Book Antiqua" w:hAnsi="Book Antiqua"/>
          <w:sz w:val="24"/>
          <w:szCs w:val="24"/>
        </w:rPr>
        <w:t>Remembering error traps</w:t>
      </w:r>
      <w:r w:rsidR="00B87391" w:rsidRPr="00AF35FC">
        <w:rPr>
          <w:rFonts w:ascii="Book Antiqua" w:hAnsi="Book Antiqua" w:hint="eastAsia"/>
          <w:sz w:val="24"/>
          <w:szCs w:val="24"/>
          <w:lang w:eastAsia="zh-CN"/>
        </w:rPr>
        <w:t xml:space="preserve">; (4) </w:t>
      </w:r>
      <w:r w:rsidRPr="00AF35FC">
        <w:rPr>
          <w:rFonts w:ascii="Book Antiqua" w:hAnsi="Book Antiqua"/>
          <w:sz w:val="24"/>
          <w:szCs w:val="24"/>
        </w:rPr>
        <w:t>Strategies to handle a difficult situation</w:t>
      </w:r>
      <w:r w:rsidR="00B87391" w:rsidRPr="00AF35FC">
        <w:rPr>
          <w:rFonts w:ascii="Book Antiqua" w:hAnsi="Book Antiqua" w:hint="eastAsia"/>
          <w:sz w:val="24"/>
          <w:szCs w:val="24"/>
          <w:lang w:eastAsia="zh-CN"/>
        </w:rPr>
        <w:t xml:space="preserve">: </w:t>
      </w:r>
      <w:r w:rsidRPr="00AF35FC">
        <w:rPr>
          <w:rFonts w:ascii="Book Antiqua" w:hAnsi="Book Antiqua"/>
          <w:sz w:val="24"/>
          <w:szCs w:val="24"/>
        </w:rPr>
        <w:t>Stopping rules</w:t>
      </w:r>
      <w:r w:rsidR="00B87391" w:rsidRPr="00AF35FC">
        <w:rPr>
          <w:rFonts w:ascii="Book Antiqua" w:hAnsi="Book Antiqua" w:hint="eastAsia"/>
          <w:sz w:val="24"/>
          <w:szCs w:val="24"/>
          <w:lang w:eastAsia="zh-CN"/>
        </w:rPr>
        <w:t>;</w:t>
      </w:r>
      <w:r w:rsidRPr="00AF35FC">
        <w:rPr>
          <w:rFonts w:ascii="Book Antiqua" w:hAnsi="Book Antiqua"/>
          <w:sz w:val="24"/>
          <w:szCs w:val="24"/>
        </w:rPr>
        <w:t xml:space="preserve"> Second opinion/surgical assistance</w:t>
      </w:r>
      <w:r w:rsidR="00B87391" w:rsidRPr="00AF35FC">
        <w:rPr>
          <w:rFonts w:ascii="Book Antiqua" w:hAnsi="Book Antiqua" w:hint="eastAsia"/>
          <w:sz w:val="24"/>
          <w:szCs w:val="24"/>
          <w:lang w:eastAsia="zh-CN"/>
        </w:rPr>
        <w:t xml:space="preserve">; </w:t>
      </w:r>
      <w:r w:rsidRPr="00AF35FC">
        <w:rPr>
          <w:rFonts w:ascii="Book Antiqua" w:hAnsi="Book Antiqua"/>
          <w:sz w:val="24"/>
          <w:szCs w:val="24"/>
        </w:rPr>
        <w:t>Use of intraoperative imaging to clarify the anatomy</w:t>
      </w:r>
      <w:r w:rsidR="00B87391" w:rsidRPr="00AF35FC">
        <w:rPr>
          <w:rFonts w:ascii="Book Antiqua" w:hAnsi="Book Antiqua" w:hint="eastAsia"/>
          <w:sz w:val="24"/>
          <w:szCs w:val="24"/>
          <w:lang w:eastAsia="zh-CN"/>
        </w:rPr>
        <w:t xml:space="preserve">; </w:t>
      </w:r>
      <w:r w:rsidRPr="00AF35FC">
        <w:rPr>
          <w:rFonts w:ascii="Book Antiqua" w:hAnsi="Book Antiqua"/>
          <w:sz w:val="24"/>
          <w:szCs w:val="24"/>
        </w:rPr>
        <w:t>Bail-out procedures</w:t>
      </w:r>
      <w:r w:rsidR="00B87391" w:rsidRPr="00AF35FC">
        <w:rPr>
          <w:rFonts w:ascii="Book Antiqua" w:hAnsi="Book Antiqua" w:hint="eastAsia"/>
          <w:sz w:val="24"/>
          <w:szCs w:val="24"/>
          <w:lang w:eastAsia="zh-CN"/>
        </w:rPr>
        <w:t xml:space="preserve">; and (5) </w:t>
      </w:r>
      <w:r w:rsidRPr="00AF35FC">
        <w:rPr>
          <w:rFonts w:ascii="Book Antiqua" w:hAnsi="Book Antiqua"/>
          <w:sz w:val="24"/>
          <w:szCs w:val="24"/>
        </w:rPr>
        <w:t>Documentation</w:t>
      </w:r>
      <w:r w:rsidR="00B87391" w:rsidRPr="00AF35FC">
        <w:rPr>
          <w:rFonts w:ascii="Book Antiqua" w:hAnsi="Book Antiqua" w:hint="eastAsia"/>
          <w:sz w:val="24"/>
          <w:szCs w:val="24"/>
          <w:lang w:eastAsia="zh-CN"/>
        </w:rPr>
        <w:t>.</w:t>
      </w: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sz w:val="24"/>
          <w:szCs w:val="24"/>
        </w:rPr>
        <w:t>SURGICALLY RELEVANT ANATOMY</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It is crucial to have a thorough knowledge of the relevant anatomy as the procedure is performed in an area adjacent to many vital structures (portal vein, hepatic artery and extrahepatic biliary tract). Furthermore, the surgeon needs to be mindful of common anatomical variations, and the anatomical distortion due to pathological processes (</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acute/chronic cholecystitis).</w:t>
      </w:r>
      <w:r w:rsidR="003F4AF5" w:rsidRPr="00AF35FC">
        <w:rPr>
          <w:rFonts w:ascii="Book Antiqua" w:hAnsi="Book Antiqua" w:hint="eastAsia"/>
          <w:sz w:val="24"/>
          <w:szCs w:val="24"/>
          <w:lang w:eastAsia="zh-CN"/>
        </w:rPr>
        <w:t xml:space="preserve"> </w:t>
      </w:r>
      <w:r w:rsidRPr="00AF35FC">
        <w:rPr>
          <w:rFonts w:ascii="Book Antiqua" w:hAnsi="Book Antiqua"/>
          <w:sz w:val="24"/>
          <w:szCs w:val="24"/>
        </w:rPr>
        <w:t>Safe execution of LC requires clear understanding of following anatomical terms/landmarks.</w:t>
      </w:r>
    </w:p>
    <w:p w:rsidR="003F4AF5" w:rsidRPr="00AF35FC" w:rsidRDefault="003F4AF5" w:rsidP="00430630">
      <w:pPr>
        <w:spacing w:after="0" w:line="360" w:lineRule="auto"/>
        <w:jc w:val="both"/>
        <w:rPr>
          <w:rFonts w:ascii="Book Antiqua" w:hAnsi="Book Antiqua" w:hint="eastAsia"/>
          <w:sz w:val="24"/>
          <w:szCs w:val="24"/>
          <w:lang w:eastAsia="zh-CN"/>
        </w:rPr>
      </w:pPr>
    </w:p>
    <w:p w:rsidR="002603A0" w:rsidRPr="00AF35FC" w:rsidRDefault="00AE0790" w:rsidP="00430630">
      <w:pPr>
        <w:spacing w:after="0" w:line="360" w:lineRule="auto"/>
        <w:jc w:val="both"/>
        <w:rPr>
          <w:rFonts w:ascii="Book Antiqua" w:hAnsi="Book Antiqua" w:hint="eastAsia"/>
          <w:b/>
          <w:i/>
          <w:sz w:val="24"/>
          <w:szCs w:val="24"/>
          <w:lang w:eastAsia="zh-CN"/>
        </w:rPr>
      </w:pPr>
      <w:r w:rsidRPr="00AF35FC">
        <w:rPr>
          <w:rFonts w:ascii="Book Antiqua" w:hAnsi="Book Antiqua"/>
          <w:b/>
          <w:i/>
          <w:sz w:val="24"/>
          <w:szCs w:val="24"/>
        </w:rPr>
        <w:t>HC</w:t>
      </w:r>
      <w:r w:rsidR="002603A0" w:rsidRPr="00AF35FC">
        <w:rPr>
          <w:rFonts w:ascii="Book Antiqua" w:hAnsi="Book Antiqua"/>
          <w:b/>
          <w:i/>
          <w:sz w:val="24"/>
          <w:szCs w:val="24"/>
        </w:rPr>
        <w:t xml:space="preserve"> (hepatobiliary triangle)</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 xml:space="preserve">This is an area on the </w:t>
      </w:r>
      <w:r w:rsidR="00AD4D60" w:rsidRPr="00AF35FC">
        <w:rPr>
          <w:rFonts w:ascii="Book Antiqua" w:hAnsi="Book Antiqua"/>
          <w:sz w:val="24"/>
          <w:szCs w:val="24"/>
        </w:rPr>
        <w:t>under surface</w:t>
      </w:r>
      <w:r w:rsidRPr="00AF35FC">
        <w:rPr>
          <w:rFonts w:ascii="Book Antiqua" w:hAnsi="Book Antiqua"/>
          <w:sz w:val="24"/>
          <w:szCs w:val="24"/>
        </w:rPr>
        <w:t xml:space="preserve"> of the liver on the right side of the hepatic hilum. It has CHD on the medial side, cystic duct caudally, and liver </w:t>
      </w:r>
      <w:r w:rsidR="00AD4D60" w:rsidRPr="00AF35FC">
        <w:rPr>
          <w:rFonts w:ascii="Book Antiqua" w:hAnsi="Book Antiqua"/>
          <w:sz w:val="24"/>
          <w:szCs w:val="24"/>
        </w:rPr>
        <w:t>under surface</w:t>
      </w:r>
      <w:r w:rsidRPr="00AF35FC">
        <w:rPr>
          <w:rFonts w:ascii="Book Antiqua" w:hAnsi="Book Antiqua"/>
          <w:sz w:val="24"/>
          <w:szCs w:val="24"/>
        </w:rPr>
        <w:t xml:space="preserve"> cranially (Fig</w:t>
      </w:r>
      <w:r w:rsidR="002603A0" w:rsidRPr="00AF35FC">
        <w:rPr>
          <w:rFonts w:ascii="Book Antiqua" w:hAnsi="Book Antiqua" w:hint="eastAsia"/>
          <w:sz w:val="24"/>
          <w:szCs w:val="24"/>
          <w:lang w:eastAsia="zh-CN"/>
        </w:rPr>
        <w:t>ure</w:t>
      </w:r>
      <w:r w:rsidRPr="00AF35FC">
        <w:rPr>
          <w:rFonts w:ascii="Book Antiqua" w:hAnsi="Book Antiqua"/>
          <w:sz w:val="24"/>
          <w:szCs w:val="24"/>
        </w:rPr>
        <w:t xml:space="preserve"> 1</w:t>
      </w:r>
      <w:r w:rsidR="002603A0" w:rsidRPr="00AF35FC">
        <w:rPr>
          <w:rFonts w:ascii="Book Antiqua" w:hAnsi="Book Antiqua"/>
          <w:sz w:val="24"/>
          <w:szCs w:val="24"/>
        </w:rPr>
        <w:t>)</w:t>
      </w:r>
      <w:r w:rsidR="002603A0" w:rsidRPr="00AF35FC">
        <w:rPr>
          <w:rFonts w:ascii="Book Antiqua" w:hAnsi="Book Antiqua"/>
          <w:sz w:val="24"/>
          <w:szCs w:val="24"/>
          <w:vertAlign w:val="superscript"/>
        </w:rPr>
        <w:t>[21,</w:t>
      </w:r>
      <w:r w:rsidRPr="00AF35FC">
        <w:rPr>
          <w:rFonts w:ascii="Book Antiqua" w:hAnsi="Book Antiqua"/>
          <w:sz w:val="24"/>
          <w:szCs w:val="24"/>
          <w:vertAlign w:val="superscript"/>
        </w:rPr>
        <w:t>22]</w:t>
      </w:r>
      <w:r w:rsidRPr="00AF35FC">
        <w:rPr>
          <w:rFonts w:ascii="Book Antiqua" w:hAnsi="Book Antiqua"/>
          <w:sz w:val="24"/>
          <w:szCs w:val="24"/>
        </w:rPr>
        <w:t>. This triangle contains the cystic artery, a variable portion of right hepatic artery, the cystic lymph node, lymphatics, and a variable amount o</w:t>
      </w:r>
      <w:r w:rsidR="002603A0" w:rsidRPr="00AF35FC">
        <w:rPr>
          <w:rFonts w:ascii="Book Antiqua" w:hAnsi="Book Antiqua"/>
          <w:sz w:val="24"/>
          <w:szCs w:val="24"/>
        </w:rPr>
        <w:t>f fibro-fatty connective tissue</w:t>
      </w:r>
      <w:r w:rsidRPr="00AF35FC">
        <w:rPr>
          <w:rFonts w:ascii="Book Antiqua" w:hAnsi="Book Antiqua"/>
          <w:sz w:val="24"/>
          <w:szCs w:val="24"/>
          <w:vertAlign w:val="superscript"/>
        </w:rPr>
        <w:t>[21]</w:t>
      </w:r>
      <w:r w:rsidRPr="00AF35FC">
        <w:rPr>
          <w:rFonts w:ascii="Book Antiqua" w:hAnsi="Book Antiqua"/>
          <w:sz w:val="24"/>
          <w:szCs w:val="24"/>
        </w:rPr>
        <w:t xml:space="preserve">. </w:t>
      </w:r>
    </w:p>
    <w:p w:rsidR="002603A0" w:rsidRPr="00AF35FC" w:rsidRDefault="002603A0" w:rsidP="00430630">
      <w:pPr>
        <w:spacing w:after="0" w:line="360" w:lineRule="auto"/>
        <w:jc w:val="both"/>
        <w:rPr>
          <w:rFonts w:ascii="Book Antiqua" w:hAnsi="Book Antiqua" w:hint="eastAsia"/>
          <w:sz w:val="24"/>
          <w:szCs w:val="24"/>
          <w:lang w:eastAsia="zh-CN"/>
        </w:rPr>
      </w:pPr>
    </w:p>
    <w:p w:rsidR="006A0D6A" w:rsidRPr="00AF35FC" w:rsidRDefault="006A0D6A" w:rsidP="002603A0">
      <w:pPr>
        <w:spacing w:after="0" w:line="360" w:lineRule="auto"/>
        <w:jc w:val="both"/>
        <w:rPr>
          <w:rFonts w:ascii="Book Antiqua" w:hAnsi="Book Antiqua"/>
          <w:sz w:val="24"/>
          <w:szCs w:val="24"/>
          <w:lang w:eastAsia="zh-CN"/>
        </w:rPr>
      </w:pPr>
      <w:r w:rsidRPr="00AF35FC">
        <w:rPr>
          <w:rFonts w:ascii="Book Antiqua" w:hAnsi="Book Antiqua"/>
          <w:b/>
          <w:sz w:val="24"/>
          <w:szCs w:val="24"/>
        </w:rPr>
        <w:t>Clinical significance</w:t>
      </w:r>
      <w:r w:rsidR="002603A0" w:rsidRPr="00AF35FC">
        <w:rPr>
          <w:rFonts w:ascii="Book Antiqua" w:hAnsi="Book Antiqua"/>
          <w:sz w:val="24"/>
          <w:szCs w:val="24"/>
        </w:rPr>
        <w:t xml:space="preserve">: </w:t>
      </w:r>
      <w:r w:rsidRPr="00AF35FC">
        <w:rPr>
          <w:rFonts w:ascii="Book Antiqua" w:hAnsi="Book Antiqua"/>
          <w:sz w:val="24"/>
          <w:szCs w:val="24"/>
        </w:rPr>
        <w:t>This is the target area for dissection during LC. This triangle is different from Calot’s triangle where the cystic artery forms cephalad bounda</w:t>
      </w:r>
      <w:r w:rsidR="002603A0" w:rsidRPr="00AF35FC">
        <w:rPr>
          <w:rFonts w:ascii="Book Antiqua" w:hAnsi="Book Antiqua"/>
          <w:sz w:val="24"/>
          <w:szCs w:val="24"/>
        </w:rPr>
        <w:t>ry instead of the liver surface</w:t>
      </w:r>
      <w:r w:rsidR="002603A0" w:rsidRPr="00AF35FC">
        <w:rPr>
          <w:rFonts w:ascii="Book Antiqua" w:hAnsi="Book Antiqua"/>
          <w:sz w:val="24"/>
          <w:szCs w:val="24"/>
          <w:vertAlign w:val="superscript"/>
        </w:rPr>
        <w:t>[21,</w:t>
      </w:r>
      <w:r w:rsidRPr="00AF35FC">
        <w:rPr>
          <w:rFonts w:ascii="Book Antiqua" w:hAnsi="Book Antiqua"/>
          <w:sz w:val="24"/>
          <w:szCs w:val="24"/>
          <w:vertAlign w:val="superscript"/>
        </w:rPr>
        <w:t>22]</w:t>
      </w:r>
      <w:r w:rsidRPr="00AF35FC">
        <w:rPr>
          <w:rFonts w:ascii="Book Antiqua" w:hAnsi="Book Antiqua"/>
          <w:sz w:val="24"/>
          <w:szCs w:val="24"/>
        </w:rPr>
        <w:t xml:space="preserve"> (Fig</w:t>
      </w:r>
      <w:r w:rsidR="002603A0" w:rsidRPr="00AF35FC">
        <w:rPr>
          <w:rFonts w:ascii="Book Antiqua" w:hAnsi="Book Antiqua" w:hint="eastAsia"/>
          <w:sz w:val="24"/>
          <w:szCs w:val="24"/>
          <w:lang w:eastAsia="zh-CN"/>
        </w:rPr>
        <w:t>ure</w:t>
      </w:r>
      <w:r w:rsidRPr="00AF35FC">
        <w:rPr>
          <w:rFonts w:ascii="Book Antiqua" w:hAnsi="Book Antiqua"/>
          <w:sz w:val="24"/>
          <w:szCs w:val="24"/>
        </w:rPr>
        <w:t xml:space="preserve"> 1). In literature, these terms have been used interchangeably but in present review only the term “</w:t>
      </w:r>
      <w:r w:rsidR="00AE0790" w:rsidRPr="00AF35FC">
        <w:rPr>
          <w:rFonts w:ascii="Book Antiqua" w:hAnsi="Book Antiqua"/>
          <w:sz w:val="24"/>
          <w:szCs w:val="24"/>
        </w:rPr>
        <w:t>HC</w:t>
      </w:r>
      <w:r w:rsidRPr="00AF35FC">
        <w:rPr>
          <w:rFonts w:ascii="Book Antiqua" w:hAnsi="Book Antiqua"/>
          <w:sz w:val="24"/>
          <w:szCs w:val="24"/>
        </w:rPr>
        <w:t xml:space="preserve"> triangle” has been used to maintain uniformity as the actual dissection takes place in this tr</w:t>
      </w:r>
      <w:r w:rsidR="002603A0" w:rsidRPr="00AF35FC">
        <w:rPr>
          <w:rFonts w:ascii="Book Antiqua" w:hAnsi="Book Antiqua"/>
          <w:sz w:val="24"/>
          <w:szCs w:val="24"/>
        </w:rPr>
        <w:t>iangle, not in Calot’s triangle</w:t>
      </w:r>
      <w:r w:rsidRPr="00AF35FC">
        <w:rPr>
          <w:rFonts w:ascii="Book Antiqua" w:hAnsi="Book Antiqua"/>
          <w:sz w:val="24"/>
          <w:szCs w:val="24"/>
          <w:vertAlign w:val="superscript"/>
        </w:rPr>
        <w:t>[21]</w:t>
      </w:r>
      <w:r w:rsidR="002603A0" w:rsidRPr="00AF35FC">
        <w:rPr>
          <w:rFonts w:ascii="Book Antiqua" w:hAnsi="Book Antiqua" w:hint="eastAsia"/>
          <w:sz w:val="24"/>
          <w:szCs w:val="24"/>
          <w:lang w:eastAsia="zh-CN"/>
        </w:rPr>
        <w:t xml:space="preserve">; </w:t>
      </w:r>
      <w:r w:rsidRPr="00AF35FC">
        <w:rPr>
          <w:rFonts w:ascii="Book Antiqua" w:hAnsi="Book Antiqua"/>
          <w:sz w:val="24"/>
          <w:szCs w:val="24"/>
        </w:rPr>
        <w:t>The cystic lymph node often lies superficial to the cystic artery and acts a</w:t>
      </w:r>
      <w:r w:rsidR="002603A0" w:rsidRPr="00AF35FC">
        <w:rPr>
          <w:rFonts w:ascii="Book Antiqua" w:hAnsi="Book Antiqua"/>
          <w:sz w:val="24"/>
          <w:szCs w:val="24"/>
        </w:rPr>
        <w:t xml:space="preserve"> landmark to locate this artery</w:t>
      </w:r>
      <w:r w:rsidRPr="00AF35FC">
        <w:rPr>
          <w:rFonts w:ascii="Book Antiqua" w:hAnsi="Book Antiqua"/>
          <w:sz w:val="24"/>
          <w:szCs w:val="24"/>
          <w:vertAlign w:val="superscript"/>
        </w:rPr>
        <w:t>[23]</w:t>
      </w:r>
      <w:r w:rsidRPr="00AF35FC">
        <w:rPr>
          <w:rFonts w:ascii="Book Antiqua" w:hAnsi="Book Antiqua"/>
          <w:sz w:val="24"/>
          <w:szCs w:val="24"/>
        </w:rPr>
        <w:t>. The artery should be divided on the right side of this lymph node close to the gallbladder to avoid injury to the right hepatic artery. This landmark is quite useful in difficult cases. This area may be affected by the inflammatory process during acute or chronic cholecystitis, and it may appear thick, fibrotic, or scarred, which may create difficulty in anatomical identification and/or dissection.</w:t>
      </w:r>
    </w:p>
    <w:p w:rsidR="002603A0" w:rsidRPr="00AF35FC" w:rsidRDefault="002603A0" w:rsidP="00430630">
      <w:pPr>
        <w:spacing w:after="0" w:line="360" w:lineRule="auto"/>
        <w:jc w:val="both"/>
        <w:rPr>
          <w:rFonts w:ascii="Book Antiqua" w:hAnsi="Book Antiqua" w:hint="eastAsia"/>
          <w:b/>
          <w:sz w:val="24"/>
          <w:szCs w:val="24"/>
          <w:lang w:eastAsia="zh-CN"/>
        </w:rPr>
      </w:pPr>
    </w:p>
    <w:p w:rsidR="002603A0" w:rsidRPr="00AF35FC" w:rsidRDefault="006A0D6A" w:rsidP="00430630">
      <w:pPr>
        <w:spacing w:after="0" w:line="360" w:lineRule="auto"/>
        <w:jc w:val="both"/>
        <w:rPr>
          <w:rFonts w:ascii="Book Antiqua" w:hAnsi="Book Antiqua" w:hint="eastAsia"/>
          <w:i/>
          <w:sz w:val="24"/>
          <w:szCs w:val="24"/>
          <w:lang w:eastAsia="zh-CN"/>
        </w:rPr>
      </w:pPr>
      <w:r w:rsidRPr="00AF35FC">
        <w:rPr>
          <w:rFonts w:ascii="Book Antiqua" w:hAnsi="Book Antiqua"/>
          <w:b/>
          <w:i/>
          <w:sz w:val="24"/>
          <w:szCs w:val="24"/>
        </w:rPr>
        <w:t>Cystic plate (Fig</w:t>
      </w:r>
      <w:r w:rsidR="002603A0" w:rsidRPr="00AF35FC">
        <w:rPr>
          <w:rFonts w:ascii="Book Antiqua" w:hAnsi="Book Antiqua" w:hint="eastAsia"/>
          <w:b/>
          <w:i/>
          <w:sz w:val="24"/>
          <w:szCs w:val="24"/>
          <w:lang w:eastAsia="zh-CN"/>
        </w:rPr>
        <w:t>ure</w:t>
      </w:r>
      <w:r w:rsidRPr="00AF35FC">
        <w:rPr>
          <w:rFonts w:ascii="Book Antiqua" w:hAnsi="Book Antiqua"/>
          <w:b/>
          <w:i/>
          <w:sz w:val="24"/>
          <w:szCs w:val="24"/>
        </w:rPr>
        <w:t xml:space="preserve"> 2)</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This is a flat ovoid fibrous sheet</w:t>
      </w:r>
      <w:r w:rsidR="002603A0" w:rsidRPr="00AF35FC">
        <w:rPr>
          <w:rFonts w:ascii="Book Antiqua" w:hAnsi="Book Antiqua"/>
          <w:sz w:val="24"/>
          <w:szCs w:val="24"/>
        </w:rPr>
        <w:t xml:space="preserve"> located in the gallbladder bed</w:t>
      </w:r>
      <w:r w:rsidR="002603A0" w:rsidRPr="00AF35FC">
        <w:rPr>
          <w:rFonts w:ascii="Book Antiqua" w:hAnsi="Book Antiqua"/>
          <w:sz w:val="24"/>
          <w:szCs w:val="24"/>
          <w:vertAlign w:val="superscript"/>
        </w:rPr>
        <w:t>[24,</w:t>
      </w:r>
      <w:r w:rsidRPr="00AF35FC">
        <w:rPr>
          <w:rFonts w:ascii="Book Antiqua" w:hAnsi="Book Antiqua"/>
          <w:sz w:val="24"/>
          <w:szCs w:val="24"/>
          <w:vertAlign w:val="superscript"/>
        </w:rPr>
        <w:t>25]</w:t>
      </w:r>
      <w:r w:rsidRPr="00AF35FC">
        <w:rPr>
          <w:rFonts w:ascii="Book Antiqua" w:hAnsi="Book Antiqua"/>
          <w:sz w:val="24"/>
          <w:szCs w:val="24"/>
        </w:rPr>
        <w:t xml:space="preserve">. It is a part of sheath/plate system </w:t>
      </w:r>
      <w:r w:rsidR="002603A0" w:rsidRPr="00AF35FC">
        <w:rPr>
          <w:rFonts w:ascii="Book Antiqua" w:hAnsi="Book Antiqua"/>
          <w:sz w:val="24"/>
          <w:szCs w:val="24"/>
        </w:rPr>
        <w:t>of the liver</w:t>
      </w:r>
      <w:r w:rsidRPr="00AF35FC">
        <w:rPr>
          <w:rFonts w:ascii="Book Antiqua" w:hAnsi="Book Antiqua"/>
          <w:sz w:val="24"/>
          <w:szCs w:val="24"/>
          <w:vertAlign w:val="superscript"/>
        </w:rPr>
        <w:t>[24]</w:t>
      </w:r>
      <w:r w:rsidRPr="00AF35FC">
        <w:rPr>
          <w:rFonts w:ascii="Book Antiqua" w:hAnsi="Book Antiqua"/>
          <w:sz w:val="24"/>
          <w:szCs w:val="24"/>
        </w:rPr>
        <w:t>. It is continuous with liver capsule of segment 4 (medially) and segment 5 (laterally). Postero-medially towards the hepatic hilum, it narrows to become a stout cord like structure that is continuous with the sheath of the right portal p</w:t>
      </w:r>
      <w:r w:rsidR="002603A0" w:rsidRPr="00AF35FC">
        <w:rPr>
          <w:rFonts w:ascii="Book Antiqua" w:hAnsi="Book Antiqua"/>
          <w:sz w:val="24"/>
          <w:szCs w:val="24"/>
        </w:rPr>
        <w:t>edicle</w:t>
      </w:r>
      <w:r w:rsidRPr="00AF35FC">
        <w:rPr>
          <w:rFonts w:ascii="Book Antiqua" w:hAnsi="Book Antiqua"/>
          <w:sz w:val="24"/>
          <w:szCs w:val="24"/>
          <w:vertAlign w:val="superscript"/>
        </w:rPr>
        <w:t>[24]</w:t>
      </w:r>
      <w:r w:rsidRPr="00AF35FC">
        <w:rPr>
          <w:rFonts w:ascii="Book Antiqua" w:hAnsi="Book Antiqua"/>
          <w:sz w:val="24"/>
          <w:szCs w:val="24"/>
        </w:rPr>
        <w:t>.</w:t>
      </w:r>
    </w:p>
    <w:p w:rsidR="002603A0" w:rsidRPr="00AF35FC" w:rsidRDefault="002603A0" w:rsidP="00430630">
      <w:pPr>
        <w:spacing w:after="0" w:line="360" w:lineRule="auto"/>
        <w:jc w:val="both"/>
        <w:rPr>
          <w:rFonts w:ascii="Book Antiqua" w:hAnsi="Book Antiqua" w:hint="eastAsia"/>
          <w:sz w:val="24"/>
          <w:szCs w:val="24"/>
          <w:lang w:eastAsia="zh-CN"/>
        </w:rPr>
      </w:pPr>
    </w:p>
    <w:p w:rsidR="006A0D6A" w:rsidRPr="00AF35FC" w:rsidRDefault="006A0D6A" w:rsidP="002603A0">
      <w:pPr>
        <w:spacing w:after="0" w:line="360" w:lineRule="auto"/>
        <w:jc w:val="both"/>
        <w:rPr>
          <w:rFonts w:ascii="Book Antiqua" w:hAnsi="Book Antiqua"/>
          <w:sz w:val="24"/>
          <w:szCs w:val="24"/>
        </w:rPr>
      </w:pPr>
      <w:r w:rsidRPr="00AF35FC">
        <w:rPr>
          <w:rFonts w:ascii="Book Antiqua" w:hAnsi="Book Antiqua"/>
          <w:b/>
          <w:sz w:val="24"/>
          <w:szCs w:val="24"/>
        </w:rPr>
        <w:t>Clinical significance</w:t>
      </w:r>
      <w:r w:rsidR="002603A0" w:rsidRPr="00AF35FC">
        <w:rPr>
          <w:rFonts w:ascii="Book Antiqua" w:hAnsi="Book Antiqua" w:hint="eastAsia"/>
          <w:b/>
          <w:sz w:val="24"/>
          <w:szCs w:val="24"/>
          <w:lang w:eastAsia="zh-CN"/>
        </w:rPr>
        <w:t>:</w:t>
      </w:r>
      <w:r w:rsidR="002603A0" w:rsidRPr="00AF35FC">
        <w:rPr>
          <w:rFonts w:ascii="Book Antiqua" w:hAnsi="Book Antiqua"/>
          <w:b/>
          <w:sz w:val="24"/>
          <w:szCs w:val="24"/>
        </w:rPr>
        <w:t xml:space="preserve"> </w:t>
      </w:r>
      <w:r w:rsidRPr="00AF35FC">
        <w:rPr>
          <w:rFonts w:ascii="Book Antiqua" w:hAnsi="Book Antiqua"/>
          <w:sz w:val="24"/>
          <w:szCs w:val="24"/>
        </w:rPr>
        <w:t>With gallbladder in-situ, the cystic plate is not visible as it is covered by the gallbladder. It is exposed as whitish/greyish structure once the gallbladder is dissected off of the liver (Fig</w:t>
      </w:r>
      <w:r w:rsidR="002603A0" w:rsidRPr="00AF35FC">
        <w:rPr>
          <w:rFonts w:ascii="Book Antiqua" w:hAnsi="Book Antiqua" w:hint="eastAsia"/>
          <w:sz w:val="24"/>
          <w:szCs w:val="24"/>
          <w:lang w:eastAsia="zh-CN"/>
        </w:rPr>
        <w:t>ure</w:t>
      </w:r>
      <w:r w:rsidRPr="00AF35FC">
        <w:rPr>
          <w:rFonts w:ascii="Book Antiqua" w:hAnsi="Book Antiqua"/>
          <w:sz w:val="24"/>
          <w:szCs w:val="24"/>
        </w:rPr>
        <w:t xml:space="preserve"> 2</w:t>
      </w:r>
      <w:r w:rsidR="002603A0" w:rsidRPr="00AF35FC">
        <w:rPr>
          <w:rFonts w:ascii="Book Antiqua" w:hAnsi="Book Antiqua"/>
          <w:sz w:val="24"/>
          <w:szCs w:val="24"/>
        </w:rPr>
        <w:t xml:space="preserve">). </w:t>
      </w:r>
      <w:r w:rsidRPr="00AF35FC">
        <w:rPr>
          <w:rFonts w:ascii="Book Antiqua" w:hAnsi="Book Antiqua"/>
          <w:sz w:val="24"/>
          <w:szCs w:val="24"/>
        </w:rPr>
        <w:t xml:space="preserve">It is important to expose the lower part of the cystic plate while achieving the </w:t>
      </w:r>
      <w:r w:rsidR="003F4AF5" w:rsidRPr="00AF35FC">
        <w:rPr>
          <w:rFonts w:ascii="Book Antiqua" w:hAnsi="Book Antiqua"/>
          <w:sz w:val="24"/>
          <w:szCs w:val="24"/>
        </w:rPr>
        <w:t>CVS</w:t>
      </w:r>
      <w:r w:rsidRPr="00AF35FC">
        <w:rPr>
          <w:rFonts w:ascii="Book Antiqua" w:hAnsi="Book Antiqua"/>
          <w:sz w:val="24"/>
          <w:szCs w:val="24"/>
        </w:rPr>
        <w:t xml:space="preserve"> as discussed subsequently in this article. The </w:t>
      </w:r>
      <w:r w:rsidR="003F4AF5" w:rsidRPr="00AF35FC">
        <w:rPr>
          <w:rFonts w:ascii="Book Antiqua" w:hAnsi="Book Antiqua"/>
          <w:sz w:val="24"/>
          <w:szCs w:val="24"/>
        </w:rPr>
        <w:t>CVS</w:t>
      </w:r>
      <w:r w:rsidRPr="00AF35FC">
        <w:rPr>
          <w:rFonts w:ascii="Book Antiqua" w:hAnsi="Book Antiqua"/>
          <w:sz w:val="24"/>
          <w:szCs w:val="24"/>
        </w:rPr>
        <w:t xml:space="preserve"> is considered incomplete without this exposure as an anomalous duct (</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right posterior sectional duct) may exit the liver or an anomalous right hepatic artery may enter the liver in this area. These structures may be at risk of inju</w:t>
      </w:r>
      <w:r w:rsidR="002603A0" w:rsidRPr="00AF35FC">
        <w:rPr>
          <w:rFonts w:ascii="Book Antiqua" w:hAnsi="Book Antiqua"/>
          <w:sz w:val="24"/>
          <w:szCs w:val="24"/>
        </w:rPr>
        <w:t xml:space="preserve">ry if not identified properly. </w:t>
      </w:r>
      <w:r w:rsidRPr="00AF35FC">
        <w:rPr>
          <w:rFonts w:ascii="Book Antiqua" w:hAnsi="Book Antiqua"/>
          <w:sz w:val="24"/>
          <w:szCs w:val="24"/>
        </w:rPr>
        <w:t>While the fundus and most of the body of the gallbladder remains closely adherent to the cystic plate, a layer of loose areolar tissue between the gallbladder wall and the cystic p</w:t>
      </w:r>
      <w:r w:rsidR="002603A0" w:rsidRPr="00AF35FC">
        <w:rPr>
          <w:rFonts w:ascii="Book Antiqua" w:hAnsi="Book Antiqua"/>
          <w:sz w:val="24"/>
          <w:szCs w:val="24"/>
        </w:rPr>
        <w:t>late thickens towards the hilum</w:t>
      </w:r>
      <w:r w:rsidRPr="00AF35FC">
        <w:rPr>
          <w:rFonts w:ascii="Book Antiqua" w:hAnsi="Book Antiqua"/>
          <w:sz w:val="24"/>
          <w:szCs w:val="24"/>
          <w:vertAlign w:val="superscript"/>
        </w:rPr>
        <w:t>[24]</w:t>
      </w:r>
      <w:r w:rsidRPr="00AF35FC">
        <w:rPr>
          <w:rFonts w:ascii="Book Antiqua" w:hAnsi="Book Antiqua"/>
          <w:sz w:val="24"/>
          <w:szCs w:val="24"/>
        </w:rPr>
        <w:t xml:space="preserve"> (Fig</w:t>
      </w:r>
      <w:r w:rsidR="002603A0" w:rsidRPr="00AF35FC">
        <w:rPr>
          <w:rFonts w:ascii="Book Antiqua" w:hAnsi="Book Antiqua" w:hint="eastAsia"/>
          <w:sz w:val="24"/>
          <w:szCs w:val="24"/>
          <w:lang w:eastAsia="zh-CN"/>
        </w:rPr>
        <w:t>ure</w:t>
      </w:r>
      <w:r w:rsidRPr="00AF35FC">
        <w:rPr>
          <w:rFonts w:ascii="Book Antiqua" w:hAnsi="Book Antiqua"/>
          <w:sz w:val="24"/>
          <w:szCs w:val="24"/>
        </w:rPr>
        <w:t xml:space="preserve"> 3A). It is important to remain close to the gallbladder wall while dissecting it off the liver leaving behind the areolar tissue that is attached to the cystic plate while dissecting the neck of the ga</w:t>
      </w:r>
      <w:r w:rsidR="002603A0" w:rsidRPr="00AF35FC">
        <w:rPr>
          <w:rFonts w:ascii="Book Antiqua" w:hAnsi="Book Antiqua"/>
          <w:sz w:val="24"/>
          <w:szCs w:val="24"/>
        </w:rPr>
        <w:t xml:space="preserve">llbladder and the cystic duct. </w:t>
      </w:r>
      <w:r w:rsidRPr="00AF35FC">
        <w:rPr>
          <w:rFonts w:ascii="Book Antiqua" w:hAnsi="Book Antiqua"/>
          <w:sz w:val="24"/>
          <w:szCs w:val="24"/>
        </w:rPr>
        <w:t>It is important not to breach the cystic plate while dissecting the gallbladder off the liver. Breaching the cystic plate during this step may cause two problems. First, there might be troublesome bleeding from liver parenchyma, especially if the terminal tributaries of the middle hepatic vein (which lie in this location) are injured. Second, sub-vesical bile ducts (coursing superficially close to gallbladder fossa) may be injured, ca</w:t>
      </w:r>
      <w:r w:rsidR="002603A0" w:rsidRPr="00AF35FC">
        <w:rPr>
          <w:rFonts w:ascii="Book Antiqua" w:hAnsi="Book Antiqua"/>
          <w:sz w:val="24"/>
          <w:szCs w:val="24"/>
        </w:rPr>
        <w:t>using a postoperative bile leak</w:t>
      </w:r>
      <w:r w:rsidRPr="00AF35FC">
        <w:rPr>
          <w:rFonts w:ascii="Book Antiqua" w:hAnsi="Book Antiqua"/>
          <w:sz w:val="24"/>
          <w:szCs w:val="24"/>
          <w:vertAlign w:val="superscript"/>
        </w:rPr>
        <w:t>[26]</w:t>
      </w:r>
      <w:r w:rsidRPr="00AF35FC">
        <w:rPr>
          <w:rFonts w:ascii="Book Antiqua" w:hAnsi="Book Antiqua"/>
          <w:sz w:val="24"/>
          <w:szCs w:val="24"/>
        </w:rPr>
        <w:t>. Such a breach is more likely to occur in chronic cholecystitis where the gallbladder may be densely adherent to the underlying liver with</w:t>
      </w:r>
      <w:r w:rsidR="002603A0" w:rsidRPr="00AF35FC">
        <w:rPr>
          <w:rFonts w:ascii="Book Antiqua" w:hAnsi="Book Antiqua"/>
          <w:sz w:val="24"/>
          <w:szCs w:val="24"/>
        </w:rPr>
        <w:t>out distinct dissection planes.</w:t>
      </w:r>
      <w:r w:rsidR="002603A0" w:rsidRPr="00AF35FC">
        <w:rPr>
          <w:rFonts w:ascii="Book Antiqua" w:hAnsi="Book Antiqua" w:hint="eastAsia"/>
          <w:sz w:val="24"/>
          <w:szCs w:val="24"/>
          <w:lang w:eastAsia="zh-CN"/>
        </w:rPr>
        <w:t xml:space="preserve"> </w:t>
      </w:r>
      <w:r w:rsidRPr="00AF35FC">
        <w:rPr>
          <w:rFonts w:ascii="Book Antiqua" w:hAnsi="Book Antiqua"/>
          <w:sz w:val="24"/>
          <w:szCs w:val="24"/>
        </w:rPr>
        <w:t>In chronic cholecystitis with a small and contracted gallbladder, the longitudinal length of the cystic plate from the fundus to its attachment with right portal pedicle sheath becomes short (Fig</w:t>
      </w:r>
      <w:r w:rsidR="002603A0" w:rsidRPr="00AF35FC">
        <w:rPr>
          <w:rFonts w:ascii="Book Antiqua" w:hAnsi="Book Antiqua" w:hint="eastAsia"/>
          <w:sz w:val="24"/>
          <w:szCs w:val="24"/>
          <w:lang w:eastAsia="zh-CN"/>
        </w:rPr>
        <w:t>ure</w:t>
      </w:r>
      <w:r w:rsidRPr="00AF35FC">
        <w:rPr>
          <w:rFonts w:ascii="Book Antiqua" w:hAnsi="Book Antiqua"/>
          <w:sz w:val="24"/>
          <w:szCs w:val="24"/>
        </w:rPr>
        <w:t xml:space="preserve"> 3B). Without appreciating this pathologic shortening, the surgeon may enter into the right portal pedicle sheath soon after the dissecting the fundus/body of the gallbladder if the fundus first technique is attempted. This may cause injure to the right portal pedicle structures causing serious </w:t>
      </w:r>
      <w:r w:rsidR="005559AF" w:rsidRPr="00AF35FC">
        <w:rPr>
          <w:rFonts w:ascii="Book Antiqua" w:hAnsi="Book Antiqua"/>
          <w:sz w:val="24"/>
          <w:szCs w:val="24"/>
        </w:rPr>
        <w:t>VBI</w:t>
      </w:r>
      <w:r w:rsidRPr="00AF35FC">
        <w:rPr>
          <w:rFonts w:ascii="Book Antiqua" w:hAnsi="Book Antiqua"/>
          <w:sz w:val="24"/>
          <w:szCs w:val="24"/>
          <w:vertAlign w:val="superscript"/>
        </w:rPr>
        <w:t>[27]</w:t>
      </w:r>
      <w:r w:rsidRPr="00AF35FC">
        <w:rPr>
          <w:rFonts w:ascii="Book Antiqua" w:hAnsi="Book Antiqua"/>
          <w:sz w:val="24"/>
          <w:szCs w:val="24"/>
        </w:rPr>
        <w:t>.</w:t>
      </w:r>
    </w:p>
    <w:p w:rsidR="00B842A8" w:rsidRPr="00AF35FC" w:rsidRDefault="00B842A8" w:rsidP="00430630">
      <w:pPr>
        <w:spacing w:after="0" w:line="360" w:lineRule="auto"/>
        <w:jc w:val="both"/>
        <w:rPr>
          <w:rFonts w:ascii="Book Antiqua" w:hAnsi="Book Antiqua"/>
          <w:sz w:val="24"/>
          <w:szCs w:val="24"/>
        </w:rPr>
      </w:pPr>
    </w:p>
    <w:p w:rsidR="002603A0" w:rsidRPr="00AF35FC" w:rsidRDefault="006A0D6A" w:rsidP="00430630">
      <w:pPr>
        <w:spacing w:after="0" w:line="360" w:lineRule="auto"/>
        <w:jc w:val="both"/>
        <w:rPr>
          <w:rFonts w:ascii="Book Antiqua" w:hAnsi="Book Antiqua" w:hint="eastAsia"/>
          <w:i/>
          <w:sz w:val="24"/>
          <w:szCs w:val="24"/>
          <w:lang w:eastAsia="zh-CN"/>
        </w:rPr>
      </w:pPr>
      <w:r w:rsidRPr="00AF35FC">
        <w:rPr>
          <w:rFonts w:ascii="Book Antiqua" w:hAnsi="Book Antiqua"/>
          <w:b/>
          <w:i/>
          <w:sz w:val="24"/>
          <w:szCs w:val="24"/>
        </w:rPr>
        <w:t>Rouviere’s sulcus</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 xml:space="preserve">This sulcus is 2-5 cm long and is present on the </w:t>
      </w:r>
      <w:r w:rsidR="00AD4D60" w:rsidRPr="00AF35FC">
        <w:rPr>
          <w:rFonts w:ascii="Book Antiqua" w:hAnsi="Book Antiqua"/>
          <w:sz w:val="24"/>
          <w:szCs w:val="24"/>
        </w:rPr>
        <w:t>under surface</w:t>
      </w:r>
      <w:r w:rsidRPr="00AF35FC">
        <w:rPr>
          <w:rFonts w:ascii="Book Antiqua" w:hAnsi="Book Antiqua"/>
          <w:sz w:val="24"/>
          <w:szCs w:val="24"/>
        </w:rPr>
        <w:t xml:space="preserve"> of the right lobe of the liver, running to</w:t>
      </w:r>
      <w:r w:rsidR="00F907EA" w:rsidRPr="00AF35FC">
        <w:rPr>
          <w:rFonts w:ascii="Book Antiqua" w:hAnsi="Book Antiqua"/>
          <w:sz w:val="24"/>
          <w:szCs w:val="24"/>
        </w:rPr>
        <w:t xml:space="preserve"> the right of the hepatic hilum</w:t>
      </w:r>
      <w:r w:rsidRPr="00AF35FC">
        <w:rPr>
          <w:rFonts w:ascii="Book Antiqua" w:hAnsi="Book Antiqua"/>
          <w:sz w:val="24"/>
          <w:szCs w:val="24"/>
          <w:vertAlign w:val="superscript"/>
        </w:rPr>
        <w:t>[28-31]</w:t>
      </w:r>
      <w:r w:rsidRPr="00AF35FC">
        <w:rPr>
          <w:rFonts w:ascii="Book Antiqua" w:hAnsi="Book Antiqua"/>
          <w:sz w:val="24"/>
          <w:szCs w:val="24"/>
        </w:rPr>
        <w:t xml:space="preserve"> (Fig</w:t>
      </w:r>
      <w:r w:rsidR="00F907EA" w:rsidRPr="00AF35FC">
        <w:rPr>
          <w:rFonts w:ascii="Book Antiqua" w:hAnsi="Book Antiqua" w:hint="eastAsia"/>
          <w:sz w:val="24"/>
          <w:szCs w:val="24"/>
          <w:lang w:eastAsia="zh-CN"/>
        </w:rPr>
        <w:t>ure</w:t>
      </w:r>
      <w:r w:rsidRPr="00AF35FC">
        <w:rPr>
          <w:rFonts w:ascii="Book Antiqua" w:hAnsi="Book Antiqua"/>
          <w:sz w:val="24"/>
          <w:szCs w:val="24"/>
        </w:rPr>
        <w:t xml:space="preserve"> 4). It is easily visible in most (80%) of the cases where it remains open (partly or fully) and it usually contains right</w:t>
      </w:r>
      <w:r w:rsidR="00F907EA" w:rsidRPr="00AF35FC">
        <w:rPr>
          <w:rFonts w:ascii="Book Antiqua" w:hAnsi="Book Antiqua"/>
          <w:sz w:val="24"/>
          <w:szCs w:val="24"/>
        </w:rPr>
        <w:t xml:space="preserve"> portal pedicle or its branches</w:t>
      </w:r>
      <w:r w:rsidRPr="00AF35FC">
        <w:rPr>
          <w:rFonts w:ascii="Book Antiqua" w:hAnsi="Book Antiqua"/>
          <w:sz w:val="24"/>
          <w:szCs w:val="24"/>
          <w:vertAlign w:val="superscript"/>
        </w:rPr>
        <w:t>[28-30]</w:t>
      </w:r>
      <w:r w:rsidRPr="00AF35FC">
        <w:rPr>
          <w:rFonts w:ascii="Book Antiqua" w:hAnsi="Book Antiqua"/>
          <w:sz w:val="24"/>
          <w:szCs w:val="24"/>
        </w:rPr>
        <w:t>. During LC, it is best seen when the gallbladder neck is retracted towards the umbilical fissure (Fig</w:t>
      </w:r>
      <w:r w:rsidR="00F907EA" w:rsidRPr="00AF35FC">
        <w:rPr>
          <w:rFonts w:ascii="Book Antiqua" w:hAnsi="Book Antiqua" w:hint="eastAsia"/>
          <w:sz w:val="24"/>
          <w:szCs w:val="24"/>
          <w:lang w:eastAsia="zh-CN"/>
        </w:rPr>
        <w:t>ure</w:t>
      </w:r>
      <w:r w:rsidRPr="00AF35FC">
        <w:rPr>
          <w:rFonts w:ascii="Book Antiqua" w:hAnsi="Book Antiqua"/>
          <w:sz w:val="24"/>
          <w:szCs w:val="24"/>
        </w:rPr>
        <w:t xml:space="preserve"> 5).</w:t>
      </w:r>
    </w:p>
    <w:p w:rsidR="00F907EA" w:rsidRPr="00AF35FC" w:rsidRDefault="00F907EA" w:rsidP="00430630">
      <w:pPr>
        <w:spacing w:after="0" w:line="360" w:lineRule="auto"/>
        <w:jc w:val="both"/>
        <w:rPr>
          <w:rFonts w:ascii="Book Antiqua" w:hAnsi="Book Antiqua" w:hint="eastAsia"/>
          <w:sz w:val="24"/>
          <w:szCs w:val="24"/>
          <w:lang w:eastAsia="zh-CN"/>
        </w:rPr>
      </w:pPr>
    </w:p>
    <w:p w:rsidR="006A0D6A" w:rsidRPr="00AF35FC" w:rsidRDefault="006A0D6A" w:rsidP="00F907EA">
      <w:pPr>
        <w:spacing w:after="0" w:line="360" w:lineRule="auto"/>
        <w:jc w:val="both"/>
        <w:rPr>
          <w:rFonts w:ascii="Book Antiqua" w:hAnsi="Book Antiqua"/>
          <w:sz w:val="24"/>
          <w:szCs w:val="24"/>
        </w:rPr>
      </w:pPr>
      <w:r w:rsidRPr="00AF35FC">
        <w:rPr>
          <w:rFonts w:ascii="Book Antiqua" w:hAnsi="Book Antiqua"/>
          <w:b/>
          <w:sz w:val="24"/>
          <w:szCs w:val="24"/>
        </w:rPr>
        <w:t>Clinical significance</w:t>
      </w:r>
      <w:r w:rsidR="00F907EA" w:rsidRPr="00AF35FC">
        <w:rPr>
          <w:rFonts w:ascii="Book Antiqua" w:hAnsi="Book Antiqua"/>
          <w:b/>
          <w:sz w:val="24"/>
          <w:szCs w:val="24"/>
        </w:rPr>
        <w:t>:</w:t>
      </w:r>
      <w:r w:rsidR="00F907EA" w:rsidRPr="00AF35FC">
        <w:rPr>
          <w:rFonts w:ascii="Book Antiqua" w:hAnsi="Book Antiqua" w:hint="eastAsia"/>
          <w:sz w:val="24"/>
          <w:szCs w:val="24"/>
          <w:lang w:eastAsia="zh-CN"/>
        </w:rPr>
        <w:t xml:space="preserve"> </w:t>
      </w:r>
      <w:r w:rsidRPr="00AF35FC">
        <w:rPr>
          <w:rFonts w:ascii="Book Antiqua" w:hAnsi="Book Antiqua"/>
          <w:sz w:val="24"/>
          <w:szCs w:val="24"/>
        </w:rPr>
        <w:t>The visible open sulcus acts as a fixed anatomical landmark during LC. It reliably indicates the plane of the CBD thus helps to reorient s</w:t>
      </w:r>
      <w:r w:rsidR="00F907EA" w:rsidRPr="00AF35FC">
        <w:rPr>
          <w:rFonts w:ascii="Book Antiqua" w:hAnsi="Book Antiqua"/>
          <w:sz w:val="24"/>
          <w:szCs w:val="24"/>
        </w:rPr>
        <w:t>urgeon in cases of difficultly.</w:t>
      </w:r>
      <w:r w:rsidR="00F907EA" w:rsidRPr="00AF35FC">
        <w:rPr>
          <w:rFonts w:ascii="Book Antiqua" w:hAnsi="Book Antiqua" w:hint="eastAsia"/>
          <w:sz w:val="24"/>
          <w:szCs w:val="24"/>
          <w:lang w:eastAsia="zh-CN"/>
        </w:rPr>
        <w:t xml:space="preserve"> </w:t>
      </w:r>
      <w:r w:rsidRPr="00AF35FC">
        <w:rPr>
          <w:rFonts w:ascii="Book Antiqua" w:hAnsi="Book Antiqua"/>
          <w:sz w:val="24"/>
          <w:szCs w:val="24"/>
        </w:rPr>
        <w:t>All the dissection during the LC must be done ventral and cephalad to the line joining the roof of this sulcus and base of segment 4 (</w:t>
      </w:r>
      <w:r w:rsidRPr="00AF35FC">
        <w:rPr>
          <w:rFonts w:ascii="Book Antiqua" w:hAnsi="Book Antiqua"/>
          <w:i/>
          <w:sz w:val="24"/>
          <w:szCs w:val="24"/>
        </w:rPr>
        <w:t xml:space="preserve">R4U line) </w:t>
      </w:r>
      <w:r w:rsidRPr="00AF35FC">
        <w:rPr>
          <w:rFonts w:ascii="Book Antiqua" w:hAnsi="Book Antiqua"/>
          <w:sz w:val="24"/>
          <w:szCs w:val="24"/>
        </w:rPr>
        <w:t>(Fig</w:t>
      </w:r>
      <w:r w:rsidR="00F907EA" w:rsidRPr="00AF35FC">
        <w:rPr>
          <w:rFonts w:ascii="Book Antiqua" w:hAnsi="Book Antiqua" w:hint="eastAsia"/>
          <w:sz w:val="24"/>
          <w:szCs w:val="24"/>
          <w:lang w:eastAsia="zh-CN"/>
        </w:rPr>
        <w:t>ures</w:t>
      </w:r>
      <w:r w:rsidRPr="00AF35FC">
        <w:rPr>
          <w:rFonts w:ascii="Book Antiqua" w:hAnsi="Book Antiqua"/>
          <w:sz w:val="24"/>
          <w:szCs w:val="24"/>
        </w:rPr>
        <w:t xml:space="preserve"> 4</w:t>
      </w:r>
      <w:r w:rsidR="00F907EA" w:rsidRPr="00AF35FC">
        <w:rPr>
          <w:rFonts w:ascii="Book Antiqua" w:hAnsi="Book Antiqua" w:hint="eastAsia"/>
          <w:sz w:val="24"/>
          <w:szCs w:val="24"/>
          <w:lang w:eastAsia="zh-CN"/>
        </w:rPr>
        <w:t xml:space="preserve"> and</w:t>
      </w:r>
      <w:r w:rsidRPr="00AF35FC">
        <w:rPr>
          <w:rFonts w:ascii="Book Antiqua" w:hAnsi="Book Antiqua"/>
          <w:sz w:val="24"/>
          <w:szCs w:val="24"/>
        </w:rPr>
        <w:t xml:space="preserve"> 5</w:t>
      </w:r>
      <w:r w:rsidR="00F907EA" w:rsidRPr="00AF35FC">
        <w:rPr>
          <w:rFonts w:ascii="Book Antiqua" w:hAnsi="Book Antiqua"/>
          <w:sz w:val="24"/>
          <w:szCs w:val="24"/>
        </w:rPr>
        <w:t>) as discussed later.</w:t>
      </w:r>
      <w:r w:rsidR="00F907EA" w:rsidRPr="00AF35FC">
        <w:rPr>
          <w:rFonts w:ascii="Book Antiqua" w:hAnsi="Book Antiqua" w:hint="eastAsia"/>
          <w:sz w:val="24"/>
          <w:szCs w:val="24"/>
          <w:lang w:eastAsia="zh-CN"/>
        </w:rPr>
        <w:t xml:space="preserve"> </w:t>
      </w:r>
      <w:r w:rsidRPr="00AF35FC">
        <w:rPr>
          <w:rFonts w:ascii="Book Antiqua" w:hAnsi="Book Antiqua"/>
          <w:sz w:val="24"/>
          <w:szCs w:val="24"/>
        </w:rPr>
        <w:t xml:space="preserve">During posterior dissection in the </w:t>
      </w:r>
      <w:r w:rsidR="00AE0790" w:rsidRPr="00AF35FC">
        <w:rPr>
          <w:rFonts w:ascii="Book Antiqua" w:hAnsi="Book Antiqua"/>
          <w:sz w:val="24"/>
          <w:szCs w:val="24"/>
        </w:rPr>
        <w:t>HC</w:t>
      </w:r>
      <w:r w:rsidRPr="00AF35FC">
        <w:rPr>
          <w:rFonts w:ascii="Book Antiqua" w:hAnsi="Book Antiqua"/>
          <w:sz w:val="24"/>
          <w:szCs w:val="24"/>
        </w:rPr>
        <w:t xml:space="preserve"> triangle, the dissection may be safely started by dividing the peritoneum immediately ven</w:t>
      </w:r>
      <w:r w:rsidR="00F907EA" w:rsidRPr="00AF35FC">
        <w:rPr>
          <w:rFonts w:ascii="Book Antiqua" w:hAnsi="Book Antiqua"/>
          <w:sz w:val="24"/>
          <w:szCs w:val="24"/>
        </w:rPr>
        <w:t>tral and cephalad to the sulcus</w:t>
      </w:r>
      <w:r w:rsidRPr="00AF35FC">
        <w:rPr>
          <w:rFonts w:ascii="Book Antiqua" w:hAnsi="Book Antiqua"/>
          <w:sz w:val="24"/>
          <w:szCs w:val="24"/>
          <w:vertAlign w:val="superscript"/>
        </w:rPr>
        <w:t xml:space="preserve">[28] </w:t>
      </w:r>
      <w:r w:rsidRPr="00AF35FC">
        <w:rPr>
          <w:rFonts w:ascii="Book Antiqua" w:hAnsi="Book Antiqua"/>
          <w:sz w:val="24"/>
          <w:szCs w:val="24"/>
        </w:rPr>
        <w:t>(Fig</w:t>
      </w:r>
      <w:r w:rsidR="00F907EA" w:rsidRPr="00AF35FC">
        <w:rPr>
          <w:rFonts w:ascii="Book Antiqua" w:hAnsi="Book Antiqua" w:hint="eastAsia"/>
          <w:sz w:val="24"/>
          <w:szCs w:val="24"/>
          <w:lang w:eastAsia="zh-CN"/>
        </w:rPr>
        <w:t>ure</w:t>
      </w:r>
      <w:r w:rsidRPr="00AF35FC">
        <w:rPr>
          <w:rFonts w:ascii="Book Antiqua" w:hAnsi="Book Antiqua"/>
          <w:sz w:val="24"/>
          <w:szCs w:val="24"/>
        </w:rPr>
        <w:t xml:space="preserve"> 5).</w:t>
      </w:r>
    </w:p>
    <w:p w:rsidR="006A0D6A" w:rsidRPr="00AF35FC" w:rsidRDefault="006A0D6A" w:rsidP="00430630">
      <w:pPr>
        <w:spacing w:after="0" w:line="360" w:lineRule="auto"/>
        <w:jc w:val="both"/>
        <w:rPr>
          <w:rFonts w:ascii="Book Antiqua" w:hAnsi="Book Antiqua"/>
          <w:sz w:val="24"/>
          <w:szCs w:val="24"/>
        </w:rPr>
      </w:pPr>
    </w:p>
    <w:p w:rsidR="00F907EA" w:rsidRPr="00AF35FC" w:rsidRDefault="006A0D6A" w:rsidP="00430630">
      <w:pPr>
        <w:spacing w:after="0" w:line="360" w:lineRule="auto"/>
        <w:jc w:val="both"/>
        <w:rPr>
          <w:rFonts w:ascii="Book Antiqua" w:hAnsi="Book Antiqua" w:hint="eastAsia"/>
          <w:i/>
          <w:sz w:val="24"/>
          <w:szCs w:val="24"/>
          <w:lang w:eastAsia="zh-CN"/>
        </w:rPr>
      </w:pPr>
      <w:r w:rsidRPr="00AF35FC">
        <w:rPr>
          <w:rFonts w:ascii="Book Antiqua" w:hAnsi="Book Antiqua"/>
          <w:b/>
          <w:i/>
          <w:sz w:val="24"/>
          <w:szCs w:val="24"/>
        </w:rPr>
        <w:t xml:space="preserve">Umbilical </w:t>
      </w:r>
      <w:r w:rsidR="00F907EA" w:rsidRPr="00AF35FC">
        <w:rPr>
          <w:rFonts w:ascii="Book Antiqua" w:hAnsi="Book Antiqua"/>
          <w:b/>
          <w:i/>
          <w:sz w:val="24"/>
          <w:szCs w:val="24"/>
        </w:rPr>
        <w:t>f</w:t>
      </w:r>
      <w:r w:rsidRPr="00AF35FC">
        <w:rPr>
          <w:rFonts w:ascii="Book Antiqua" w:hAnsi="Book Antiqua"/>
          <w:b/>
          <w:i/>
          <w:sz w:val="24"/>
          <w:szCs w:val="24"/>
        </w:rPr>
        <w:t>issure</w:t>
      </w:r>
      <w:r w:rsidRPr="00AF35FC">
        <w:rPr>
          <w:rFonts w:ascii="Book Antiqua" w:hAnsi="Book Antiqua"/>
          <w:i/>
          <w:sz w:val="24"/>
          <w:szCs w:val="24"/>
        </w:rPr>
        <w:t xml:space="preserve"> (</w:t>
      </w:r>
      <w:r w:rsidRPr="00AF35FC">
        <w:rPr>
          <w:rFonts w:ascii="Book Antiqua" w:hAnsi="Book Antiqua"/>
          <w:b/>
          <w:i/>
          <w:sz w:val="24"/>
          <w:szCs w:val="24"/>
        </w:rPr>
        <w:t>Fig</w:t>
      </w:r>
      <w:r w:rsidR="00F907EA" w:rsidRPr="00AF35FC">
        <w:rPr>
          <w:rFonts w:ascii="Book Antiqua" w:hAnsi="Book Antiqua" w:hint="eastAsia"/>
          <w:b/>
          <w:i/>
          <w:sz w:val="24"/>
          <w:szCs w:val="24"/>
          <w:lang w:eastAsia="zh-CN"/>
        </w:rPr>
        <w:t>ure</w:t>
      </w:r>
      <w:r w:rsidRPr="00AF35FC">
        <w:rPr>
          <w:rFonts w:ascii="Book Antiqua" w:hAnsi="Book Antiqua"/>
          <w:b/>
          <w:i/>
          <w:sz w:val="24"/>
          <w:szCs w:val="24"/>
        </w:rPr>
        <w:t xml:space="preserve"> 4</w:t>
      </w:r>
      <w:r w:rsidR="00F907EA" w:rsidRPr="00AF35FC">
        <w:rPr>
          <w:rFonts w:ascii="Book Antiqua" w:hAnsi="Book Antiqua"/>
          <w:i/>
          <w:sz w:val="24"/>
          <w:szCs w:val="24"/>
        </w:rPr>
        <w:t>)</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 xml:space="preserve">This </w:t>
      </w:r>
      <w:r w:rsidR="00B842A8" w:rsidRPr="00AF35FC">
        <w:rPr>
          <w:rFonts w:ascii="Book Antiqua" w:hAnsi="Book Antiqua"/>
          <w:sz w:val="24"/>
          <w:szCs w:val="24"/>
        </w:rPr>
        <w:t xml:space="preserve">is </w:t>
      </w:r>
      <w:r w:rsidRPr="00AF35FC">
        <w:rPr>
          <w:rFonts w:ascii="Book Antiqua" w:hAnsi="Book Antiqua"/>
          <w:sz w:val="24"/>
          <w:szCs w:val="24"/>
        </w:rPr>
        <w:t xml:space="preserve">a fissure between the left lateral section (segments 2, 3) and left medial section (segment 4) where the falciform ligament and ligamentum teres lie. </w:t>
      </w:r>
    </w:p>
    <w:p w:rsidR="00947C12" w:rsidRPr="00AF35FC" w:rsidRDefault="00947C12" w:rsidP="00430630">
      <w:pPr>
        <w:spacing w:after="0" w:line="360" w:lineRule="auto"/>
        <w:jc w:val="both"/>
        <w:rPr>
          <w:rFonts w:ascii="Book Antiqua" w:hAnsi="Book Antiqua" w:hint="eastAsia"/>
          <w:sz w:val="24"/>
          <w:szCs w:val="24"/>
          <w:lang w:eastAsia="zh-CN"/>
        </w:rPr>
      </w:pPr>
    </w:p>
    <w:p w:rsidR="006A0D6A" w:rsidRPr="00AF35FC" w:rsidRDefault="006A0D6A" w:rsidP="00947C12">
      <w:pPr>
        <w:spacing w:after="0" w:line="360" w:lineRule="auto"/>
        <w:jc w:val="both"/>
        <w:rPr>
          <w:rFonts w:ascii="Book Antiqua" w:hAnsi="Book Antiqua"/>
          <w:sz w:val="24"/>
          <w:szCs w:val="24"/>
        </w:rPr>
      </w:pPr>
      <w:r w:rsidRPr="00AF35FC">
        <w:rPr>
          <w:rFonts w:ascii="Book Antiqua" w:hAnsi="Book Antiqua"/>
          <w:b/>
          <w:sz w:val="24"/>
          <w:szCs w:val="24"/>
        </w:rPr>
        <w:t>Clinical significance</w:t>
      </w:r>
      <w:r w:rsidR="00947C12" w:rsidRPr="00AF35FC">
        <w:rPr>
          <w:rFonts w:ascii="Book Antiqua" w:hAnsi="Book Antiqua"/>
          <w:b/>
          <w:sz w:val="24"/>
          <w:szCs w:val="24"/>
        </w:rPr>
        <w:t xml:space="preserve">: </w:t>
      </w:r>
      <w:r w:rsidRPr="00AF35FC">
        <w:rPr>
          <w:rFonts w:ascii="Book Antiqua" w:hAnsi="Book Antiqua"/>
          <w:sz w:val="24"/>
          <w:szCs w:val="24"/>
        </w:rPr>
        <w:t>This also acts as a fixed anatomical landmark, and helps the operating surgeon to reorient in difficult situations.</w:t>
      </w:r>
    </w:p>
    <w:p w:rsidR="006A0D6A" w:rsidRPr="00AF35FC" w:rsidRDefault="006A0D6A" w:rsidP="00430630">
      <w:pPr>
        <w:spacing w:after="0" w:line="360" w:lineRule="auto"/>
        <w:jc w:val="both"/>
        <w:rPr>
          <w:rFonts w:ascii="Book Antiqua" w:hAnsi="Book Antiqua"/>
          <w:sz w:val="24"/>
          <w:szCs w:val="24"/>
        </w:rPr>
      </w:pPr>
    </w:p>
    <w:p w:rsidR="00947C12" w:rsidRPr="00AF35FC" w:rsidRDefault="006A0D6A" w:rsidP="00430630">
      <w:pPr>
        <w:spacing w:after="0" w:line="360" w:lineRule="auto"/>
        <w:jc w:val="both"/>
        <w:rPr>
          <w:rFonts w:ascii="Book Antiqua" w:hAnsi="Book Antiqua" w:hint="eastAsia"/>
          <w:i/>
          <w:sz w:val="24"/>
          <w:szCs w:val="24"/>
          <w:lang w:eastAsia="zh-CN"/>
        </w:rPr>
      </w:pPr>
      <w:r w:rsidRPr="00AF35FC">
        <w:rPr>
          <w:rFonts w:ascii="Book Antiqua" w:hAnsi="Book Antiqua"/>
          <w:b/>
          <w:i/>
          <w:sz w:val="24"/>
          <w:szCs w:val="24"/>
        </w:rPr>
        <w:t>Segment 4</w:t>
      </w:r>
    </w:p>
    <w:p w:rsidR="006A0D6A" w:rsidRPr="00AF35FC" w:rsidRDefault="006A0D6A" w:rsidP="00430630">
      <w:pPr>
        <w:spacing w:after="0" w:line="360" w:lineRule="auto"/>
        <w:jc w:val="both"/>
        <w:rPr>
          <w:rFonts w:ascii="Book Antiqua" w:hAnsi="Book Antiqua" w:hint="eastAsia"/>
          <w:b/>
          <w:sz w:val="24"/>
          <w:szCs w:val="24"/>
          <w:lang w:eastAsia="zh-CN"/>
        </w:rPr>
      </w:pPr>
      <w:r w:rsidRPr="00AF35FC">
        <w:rPr>
          <w:rFonts w:ascii="Book Antiqua" w:hAnsi="Book Antiqua"/>
          <w:sz w:val="24"/>
          <w:szCs w:val="24"/>
        </w:rPr>
        <w:t>This is the l</w:t>
      </w:r>
      <w:r w:rsidR="00947C12" w:rsidRPr="00AF35FC">
        <w:rPr>
          <w:rFonts w:ascii="Book Antiqua" w:hAnsi="Book Antiqua"/>
          <w:sz w:val="24"/>
          <w:szCs w:val="24"/>
        </w:rPr>
        <w:t>eft medial section of the liver</w:t>
      </w:r>
      <w:r w:rsidRPr="00AF35FC">
        <w:rPr>
          <w:rFonts w:ascii="Book Antiqua" w:hAnsi="Book Antiqua"/>
          <w:sz w:val="24"/>
          <w:szCs w:val="24"/>
          <w:vertAlign w:val="superscript"/>
        </w:rPr>
        <w:t>[32]</w:t>
      </w:r>
      <w:r w:rsidRPr="00AF35FC">
        <w:rPr>
          <w:rFonts w:ascii="Book Antiqua" w:hAnsi="Book Antiqua"/>
          <w:sz w:val="24"/>
          <w:szCs w:val="24"/>
        </w:rPr>
        <w:t>. During LC it is identified easily by its location between the umbilical fissure and the gallbladder (Fig</w:t>
      </w:r>
      <w:r w:rsidR="00947C12" w:rsidRPr="00AF35FC">
        <w:rPr>
          <w:rFonts w:ascii="Book Antiqua" w:hAnsi="Book Antiqua" w:hint="eastAsia"/>
          <w:sz w:val="24"/>
          <w:szCs w:val="24"/>
          <w:lang w:eastAsia="zh-CN"/>
        </w:rPr>
        <w:t>ure</w:t>
      </w:r>
      <w:r w:rsidRPr="00AF35FC">
        <w:rPr>
          <w:rFonts w:ascii="Book Antiqua" w:hAnsi="Book Antiqua"/>
          <w:sz w:val="24"/>
          <w:szCs w:val="24"/>
        </w:rPr>
        <w:t xml:space="preserve"> 4). </w:t>
      </w:r>
    </w:p>
    <w:p w:rsidR="00947C12" w:rsidRPr="00AF35FC" w:rsidRDefault="00947C12" w:rsidP="00430630">
      <w:pPr>
        <w:spacing w:after="0" w:line="360" w:lineRule="auto"/>
        <w:jc w:val="both"/>
        <w:rPr>
          <w:rFonts w:ascii="Book Antiqua" w:hAnsi="Book Antiqua" w:hint="eastAsia"/>
          <w:sz w:val="24"/>
          <w:szCs w:val="24"/>
          <w:lang w:eastAsia="zh-CN"/>
        </w:rPr>
      </w:pPr>
    </w:p>
    <w:p w:rsidR="006A0D6A" w:rsidRPr="00AF35FC" w:rsidRDefault="006A0D6A" w:rsidP="00947C12">
      <w:pPr>
        <w:spacing w:after="0" w:line="360" w:lineRule="auto"/>
        <w:jc w:val="both"/>
        <w:rPr>
          <w:rFonts w:ascii="Book Antiqua" w:hAnsi="Book Antiqua"/>
          <w:b/>
          <w:sz w:val="24"/>
          <w:szCs w:val="24"/>
        </w:rPr>
      </w:pPr>
      <w:r w:rsidRPr="00AF35FC">
        <w:rPr>
          <w:rFonts w:ascii="Book Antiqua" w:hAnsi="Book Antiqua"/>
          <w:b/>
          <w:sz w:val="24"/>
          <w:szCs w:val="24"/>
        </w:rPr>
        <w:t>Clinical significance</w:t>
      </w:r>
      <w:r w:rsidR="00947C12" w:rsidRPr="00AF35FC">
        <w:rPr>
          <w:rFonts w:ascii="Book Antiqua" w:hAnsi="Book Antiqua"/>
          <w:b/>
          <w:sz w:val="24"/>
          <w:szCs w:val="24"/>
        </w:rPr>
        <w:t>:</w:t>
      </w:r>
      <w:r w:rsidR="00947C12" w:rsidRPr="00AF35FC">
        <w:rPr>
          <w:rFonts w:ascii="Book Antiqua" w:hAnsi="Book Antiqua" w:hint="eastAsia"/>
          <w:b/>
          <w:sz w:val="24"/>
          <w:szCs w:val="24"/>
          <w:lang w:eastAsia="zh-CN"/>
        </w:rPr>
        <w:t xml:space="preserve"> </w:t>
      </w:r>
      <w:r w:rsidRPr="00AF35FC">
        <w:rPr>
          <w:rFonts w:ascii="Book Antiqua" w:hAnsi="Book Antiqua"/>
          <w:sz w:val="24"/>
          <w:szCs w:val="24"/>
        </w:rPr>
        <w:t xml:space="preserve">The base of segment 4 acts as a fixed landmark. All the dissection in the </w:t>
      </w:r>
      <w:r w:rsidR="00AE0790" w:rsidRPr="00AF35FC">
        <w:rPr>
          <w:rFonts w:ascii="Book Antiqua" w:hAnsi="Book Antiqua"/>
          <w:sz w:val="24"/>
          <w:szCs w:val="24"/>
        </w:rPr>
        <w:t>HC</w:t>
      </w:r>
      <w:r w:rsidRPr="00AF35FC">
        <w:rPr>
          <w:rFonts w:ascii="Book Antiqua" w:hAnsi="Book Antiqua"/>
          <w:sz w:val="24"/>
          <w:szCs w:val="24"/>
        </w:rPr>
        <w:t xml:space="preserve"> triangle should be done cephalad to the R4U line</w:t>
      </w:r>
      <w:r w:rsidRPr="00AF35FC">
        <w:rPr>
          <w:rFonts w:ascii="Book Antiqua" w:hAnsi="Book Antiqua"/>
          <w:i/>
          <w:sz w:val="24"/>
          <w:szCs w:val="24"/>
        </w:rPr>
        <w:t xml:space="preserve"> </w:t>
      </w:r>
      <w:r w:rsidRPr="00AF35FC">
        <w:rPr>
          <w:rFonts w:ascii="Book Antiqua" w:hAnsi="Book Antiqua"/>
          <w:sz w:val="24"/>
          <w:szCs w:val="24"/>
        </w:rPr>
        <w:t>(Fig</w:t>
      </w:r>
      <w:r w:rsidR="00947C12" w:rsidRPr="00AF35FC">
        <w:rPr>
          <w:rFonts w:ascii="Book Antiqua" w:hAnsi="Book Antiqua" w:hint="eastAsia"/>
          <w:sz w:val="24"/>
          <w:szCs w:val="24"/>
          <w:lang w:eastAsia="zh-CN"/>
        </w:rPr>
        <w:t>ures</w:t>
      </w:r>
      <w:r w:rsidRPr="00AF35FC">
        <w:rPr>
          <w:rFonts w:ascii="Book Antiqua" w:hAnsi="Book Antiqua"/>
          <w:sz w:val="24"/>
          <w:szCs w:val="24"/>
        </w:rPr>
        <w:t xml:space="preserve"> 4</w:t>
      </w:r>
      <w:r w:rsidR="00947C12" w:rsidRPr="00AF35FC">
        <w:rPr>
          <w:rFonts w:ascii="Book Antiqua" w:hAnsi="Book Antiqua" w:hint="eastAsia"/>
          <w:sz w:val="24"/>
          <w:szCs w:val="24"/>
          <w:lang w:eastAsia="zh-CN"/>
        </w:rPr>
        <w:t xml:space="preserve"> and</w:t>
      </w:r>
      <w:r w:rsidRPr="00AF35FC">
        <w:rPr>
          <w:rFonts w:ascii="Book Antiqua" w:hAnsi="Book Antiqua"/>
          <w:sz w:val="24"/>
          <w:szCs w:val="24"/>
        </w:rPr>
        <w:t xml:space="preserve"> 5).</w:t>
      </w:r>
      <w:r w:rsidR="00947C12" w:rsidRPr="00AF35FC">
        <w:rPr>
          <w:rFonts w:ascii="Book Antiqua" w:hAnsi="Book Antiqua" w:hint="eastAsia"/>
          <w:sz w:val="24"/>
          <w:szCs w:val="24"/>
          <w:lang w:eastAsia="zh-CN"/>
        </w:rPr>
        <w:t xml:space="preserve"> </w:t>
      </w:r>
      <w:r w:rsidRPr="00AF35FC">
        <w:rPr>
          <w:rFonts w:ascii="Book Antiqua" w:hAnsi="Book Antiqua"/>
          <w:sz w:val="24"/>
          <w:szCs w:val="24"/>
        </w:rPr>
        <w:t xml:space="preserve">The initial assessment of size of this segment is important. This can be easily done by looking at the distance between the umbilical fissure and the gallbladder. Certain congenital conditions like segment 4 hypoplasia and ectopic gallbladder may need to be assessed correctly before the dissection begins to avoid </w:t>
      </w:r>
      <w:r w:rsidR="00947C12" w:rsidRPr="00AF35FC">
        <w:rPr>
          <w:rFonts w:ascii="Book Antiqua" w:hAnsi="Book Antiqua"/>
          <w:sz w:val="24"/>
          <w:szCs w:val="24"/>
        </w:rPr>
        <w:t>inadvertent injury to bile duct</w:t>
      </w:r>
      <w:r w:rsidR="00947C12" w:rsidRPr="00AF35FC">
        <w:rPr>
          <w:rFonts w:ascii="Book Antiqua" w:hAnsi="Book Antiqua"/>
          <w:sz w:val="24"/>
          <w:szCs w:val="24"/>
          <w:vertAlign w:val="superscript"/>
        </w:rPr>
        <w:t>[33,</w:t>
      </w:r>
      <w:r w:rsidRPr="00AF35FC">
        <w:rPr>
          <w:rFonts w:ascii="Book Antiqua" w:hAnsi="Book Antiqua"/>
          <w:sz w:val="24"/>
          <w:szCs w:val="24"/>
          <w:vertAlign w:val="superscript"/>
        </w:rPr>
        <w:t>34]</w:t>
      </w:r>
      <w:r w:rsidRPr="00AF35FC">
        <w:rPr>
          <w:rFonts w:ascii="Book Antiqua" w:hAnsi="Book Antiqua"/>
          <w:sz w:val="24"/>
          <w:szCs w:val="24"/>
        </w:rPr>
        <w:t>.</w:t>
      </w: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i/>
          <w:sz w:val="24"/>
          <w:szCs w:val="24"/>
        </w:rPr>
        <w:t>Anatomical variations</w:t>
      </w:r>
      <w:r w:rsidRPr="00AF35FC">
        <w:rPr>
          <w:rFonts w:ascii="Book Antiqua" w:hAnsi="Book Antiqua"/>
          <w:b/>
          <w:sz w:val="24"/>
          <w:szCs w:val="24"/>
        </w:rPr>
        <w:t xml:space="preserve"> </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As the </w:t>
      </w:r>
      <w:r w:rsidR="00AE0790" w:rsidRPr="00AF35FC">
        <w:rPr>
          <w:rFonts w:ascii="Book Antiqua" w:hAnsi="Book Antiqua"/>
          <w:sz w:val="24"/>
          <w:szCs w:val="24"/>
        </w:rPr>
        <w:t>HC</w:t>
      </w:r>
      <w:r w:rsidRPr="00AF35FC">
        <w:rPr>
          <w:rFonts w:ascii="Book Antiqua" w:hAnsi="Book Antiqua"/>
          <w:sz w:val="24"/>
          <w:szCs w:val="24"/>
        </w:rPr>
        <w:t xml:space="preserve"> triangle is the primary surgical field during LC, it is important to know the clinically significant anatomic variations occurring in this area. These variations may pose challenges to the unfamiliar surgeon with a potential for BDI/VBI. </w:t>
      </w: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sz w:val="24"/>
          <w:szCs w:val="24"/>
        </w:rPr>
        <w:t xml:space="preserve">Vascular anomalies: </w:t>
      </w:r>
      <w:r w:rsidRPr="00AF35FC">
        <w:rPr>
          <w:rFonts w:ascii="Book Antiqua" w:hAnsi="Book Antiqua"/>
          <w:sz w:val="24"/>
          <w:szCs w:val="24"/>
        </w:rPr>
        <w:t xml:space="preserve">The cystic artery and the right hepatic artery (RHA) are two important vessels of concern during LC. </w:t>
      </w:r>
    </w:p>
    <w:p w:rsidR="006A0D6A" w:rsidRPr="00AF35FC" w:rsidRDefault="006A0D6A" w:rsidP="00947C12">
      <w:pPr>
        <w:spacing w:after="0" w:line="360" w:lineRule="auto"/>
        <w:ind w:firstLineChars="98" w:firstLine="235"/>
        <w:jc w:val="both"/>
        <w:rPr>
          <w:rFonts w:ascii="Book Antiqua" w:hAnsi="Book Antiqua" w:hint="eastAsia"/>
          <w:sz w:val="24"/>
          <w:szCs w:val="24"/>
          <w:lang w:eastAsia="zh-CN"/>
        </w:rPr>
      </w:pPr>
      <w:r w:rsidRPr="00AF35FC">
        <w:rPr>
          <w:rFonts w:ascii="Book Antiqua" w:hAnsi="Book Antiqua"/>
          <w:sz w:val="24"/>
          <w:szCs w:val="24"/>
        </w:rPr>
        <w:t>The cystic artery is usually single (</w:t>
      </w:r>
      <w:r w:rsidR="00947C12" w:rsidRPr="00AF35FC">
        <w:rPr>
          <w:rFonts w:ascii="Book Antiqua" w:hAnsi="Book Antiqua" w:hint="eastAsia"/>
          <w:sz w:val="24"/>
          <w:szCs w:val="24"/>
          <w:lang w:eastAsia="zh-CN"/>
        </w:rPr>
        <w:t xml:space="preserve">approximately </w:t>
      </w:r>
      <w:r w:rsidRPr="00AF35FC">
        <w:rPr>
          <w:rFonts w:ascii="Book Antiqua" w:hAnsi="Book Antiqua"/>
          <w:sz w:val="24"/>
          <w:szCs w:val="24"/>
        </w:rPr>
        <w:t xml:space="preserve">79%), originates from RHA, and most commonly (81.5%) traverses the </w:t>
      </w:r>
      <w:r w:rsidR="00AE0790" w:rsidRPr="00AF35FC">
        <w:rPr>
          <w:rFonts w:ascii="Book Antiqua" w:hAnsi="Book Antiqua"/>
          <w:sz w:val="24"/>
          <w:szCs w:val="24"/>
        </w:rPr>
        <w:t>HC</w:t>
      </w:r>
      <w:r w:rsidRPr="00AF35FC">
        <w:rPr>
          <w:rFonts w:ascii="Book Antiqua" w:hAnsi="Book Antiqua"/>
          <w:sz w:val="24"/>
          <w:szCs w:val="24"/>
        </w:rPr>
        <w:t xml:space="preserve"> triangle to supply the gallbladder through its two </w:t>
      </w:r>
      <w:r w:rsidR="00947C12" w:rsidRPr="00AF35FC">
        <w:rPr>
          <w:rFonts w:ascii="Book Antiqua" w:hAnsi="Book Antiqua"/>
          <w:sz w:val="24"/>
          <w:szCs w:val="24"/>
        </w:rPr>
        <w:t>branches - superficial and deep</w:t>
      </w:r>
      <w:r w:rsidRPr="00AF35FC">
        <w:rPr>
          <w:rFonts w:ascii="Book Antiqua" w:hAnsi="Book Antiqua"/>
          <w:sz w:val="24"/>
          <w:szCs w:val="24"/>
          <w:vertAlign w:val="superscript"/>
        </w:rPr>
        <w:t>[23]</w:t>
      </w:r>
      <w:r w:rsidRPr="00AF35FC">
        <w:rPr>
          <w:rFonts w:ascii="Book Antiqua" w:hAnsi="Book Antiqua"/>
          <w:sz w:val="24"/>
          <w:szCs w:val="24"/>
        </w:rPr>
        <w:t>. However, this artery may have variations in its origin, number, or course. The most important of these variations includes</w:t>
      </w:r>
      <w:r w:rsidR="00947C12" w:rsidRPr="00AF35FC">
        <w:rPr>
          <w:rFonts w:ascii="Book Antiqua" w:hAnsi="Book Antiqua" w:hint="eastAsia"/>
          <w:sz w:val="24"/>
          <w:szCs w:val="24"/>
          <w:lang w:eastAsia="zh-CN"/>
        </w:rPr>
        <w:t>:</w:t>
      </w:r>
      <w:r w:rsidRPr="00AF35FC">
        <w:rPr>
          <w:rFonts w:ascii="Book Antiqua" w:hAnsi="Book Antiqua"/>
          <w:sz w:val="24"/>
          <w:szCs w:val="24"/>
        </w:rPr>
        <w:t xml:space="preserve"> (1) the cystic artery passing anterior to the common hepatic/bile duct (17.9%)</w:t>
      </w:r>
      <w:r w:rsidR="00947C12" w:rsidRPr="00AF35FC">
        <w:rPr>
          <w:rFonts w:ascii="Book Antiqua" w:hAnsi="Book Antiqua" w:hint="eastAsia"/>
          <w:sz w:val="24"/>
          <w:szCs w:val="24"/>
          <w:lang w:eastAsia="zh-CN"/>
        </w:rPr>
        <w:t>;</w:t>
      </w:r>
      <w:r w:rsidRPr="00AF35FC">
        <w:rPr>
          <w:rFonts w:ascii="Book Antiqua" w:hAnsi="Book Antiqua"/>
          <w:sz w:val="24"/>
          <w:szCs w:val="24"/>
        </w:rPr>
        <w:t xml:space="preserve"> (2) a short (&lt;</w:t>
      </w:r>
      <w:r w:rsidR="00947C12" w:rsidRPr="00AF35FC">
        <w:rPr>
          <w:rFonts w:ascii="Book Antiqua" w:hAnsi="Book Antiqua" w:hint="eastAsia"/>
          <w:sz w:val="24"/>
          <w:szCs w:val="24"/>
          <w:lang w:eastAsia="zh-CN"/>
        </w:rPr>
        <w:t xml:space="preserve"> </w:t>
      </w:r>
      <w:r w:rsidRPr="00AF35FC">
        <w:rPr>
          <w:rFonts w:ascii="Book Antiqua" w:hAnsi="Book Antiqua"/>
          <w:sz w:val="24"/>
          <w:szCs w:val="24"/>
        </w:rPr>
        <w:t>1 cm) cystic artery (9.5%)</w:t>
      </w:r>
      <w:r w:rsidR="00947C12" w:rsidRPr="00AF35FC">
        <w:rPr>
          <w:rFonts w:ascii="Book Antiqua" w:hAnsi="Book Antiqua" w:hint="eastAsia"/>
          <w:sz w:val="24"/>
          <w:szCs w:val="24"/>
          <w:lang w:eastAsia="zh-CN"/>
        </w:rPr>
        <w:t>;</w:t>
      </w:r>
      <w:r w:rsidRPr="00AF35FC">
        <w:rPr>
          <w:rFonts w:ascii="Book Antiqua" w:hAnsi="Book Antiqua"/>
          <w:sz w:val="24"/>
          <w:szCs w:val="24"/>
        </w:rPr>
        <w:t xml:space="preserve"> (3) multiple cystic arteries (8.9%)</w:t>
      </w:r>
      <w:r w:rsidR="00947C12" w:rsidRPr="00AF35FC">
        <w:rPr>
          <w:rFonts w:ascii="Book Antiqua" w:hAnsi="Book Antiqua" w:hint="eastAsia"/>
          <w:sz w:val="24"/>
          <w:szCs w:val="24"/>
          <w:lang w:eastAsia="zh-CN"/>
        </w:rPr>
        <w:t>;</w:t>
      </w:r>
      <w:r w:rsidRPr="00AF35FC">
        <w:rPr>
          <w:rFonts w:ascii="Book Antiqua" w:hAnsi="Book Antiqua"/>
          <w:sz w:val="24"/>
          <w:szCs w:val="24"/>
        </w:rPr>
        <w:t xml:space="preserve"> and (4) the cystic artery located inf</w:t>
      </w:r>
      <w:r w:rsidR="00947C12" w:rsidRPr="00AF35FC">
        <w:rPr>
          <w:rFonts w:ascii="Book Antiqua" w:hAnsi="Book Antiqua"/>
          <w:sz w:val="24"/>
          <w:szCs w:val="24"/>
        </w:rPr>
        <w:t>erior to the cystic duct (4.9%)</w:t>
      </w:r>
      <w:r w:rsidRPr="00AF35FC">
        <w:rPr>
          <w:rFonts w:ascii="Book Antiqua" w:hAnsi="Book Antiqua"/>
          <w:sz w:val="24"/>
          <w:szCs w:val="24"/>
          <w:vertAlign w:val="superscript"/>
        </w:rPr>
        <w:t>[23]</w:t>
      </w:r>
      <w:r w:rsidRPr="00AF35FC">
        <w:rPr>
          <w:rFonts w:ascii="Book Antiqua" w:hAnsi="Book Antiqua"/>
          <w:sz w:val="24"/>
          <w:szCs w:val="24"/>
        </w:rPr>
        <w:t>.</w:t>
      </w:r>
    </w:p>
    <w:p w:rsidR="00947C12" w:rsidRPr="00AF35FC" w:rsidRDefault="00947C12" w:rsidP="00947C12">
      <w:pPr>
        <w:spacing w:after="0" w:line="360" w:lineRule="auto"/>
        <w:ind w:firstLineChars="98" w:firstLine="235"/>
        <w:jc w:val="both"/>
        <w:rPr>
          <w:rFonts w:ascii="Book Antiqua" w:hAnsi="Book Antiqua" w:hint="eastAsia"/>
          <w:sz w:val="24"/>
          <w:szCs w:val="24"/>
          <w:lang w:eastAsia="zh-CN"/>
        </w:rPr>
      </w:pPr>
    </w:p>
    <w:p w:rsidR="006A0D6A" w:rsidRPr="00AF35FC" w:rsidRDefault="006A0D6A" w:rsidP="00947C12">
      <w:pPr>
        <w:spacing w:after="0" w:line="360" w:lineRule="auto"/>
        <w:jc w:val="both"/>
        <w:rPr>
          <w:rFonts w:ascii="Book Antiqua" w:hAnsi="Book Antiqua"/>
          <w:sz w:val="24"/>
          <w:szCs w:val="24"/>
        </w:rPr>
      </w:pPr>
      <w:r w:rsidRPr="00AF35FC">
        <w:rPr>
          <w:rFonts w:ascii="Book Antiqua" w:hAnsi="Book Antiqua"/>
          <w:b/>
          <w:sz w:val="24"/>
          <w:szCs w:val="24"/>
        </w:rPr>
        <w:t>Clinical importance</w:t>
      </w:r>
      <w:r w:rsidR="00947C12" w:rsidRPr="00AF35FC">
        <w:rPr>
          <w:rFonts w:ascii="Book Antiqua" w:hAnsi="Book Antiqua"/>
          <w:sz w:val="24"/>
          <w:szCs w:val="24"/>
        </w:rPr>
        <w:t xml:space="preserve">: </w:t>
      </w:r>
      <w:r w:rsidRPr="00AF35FC">
        <w:rPr>
          <w:rFonts w:ascii="Book Antiqua" w:hAnsi="Book Antiqua"/>
          <w:sz w:val="24"/>
          <w:szCs w:val="24"/>
        </w:rPr>
        <w:t xml:space="preserve">If the presence of a short cystic artery is not appreciated during surgery, the right hepatic artery may be clipped and divided in a manner similar to that of the classic </w:t>
      </w:r>
      <w:r w:rsidR="005559AF" w:rsidRPr="00AF35FC">
        <w:rPr>
          <w:rFonts w:ascii="Book Antiqua" w:hAnsi="Book Antiqua"/>
          <w:sz w:val="24"/>
          <w:szCs w:val="24"/>
        </w:rPr>
        <w:t>BDI</w:t>
      </w:r>
      <w:r w:rsidRPr="00AF35FC">
        <w:rPr>
          <w:rFonts w:ascii="Book Antiqua" w:hAnsi="Book Antiqua"/>
          <w:sz w:val="24"/>
          <w:szCs w:val="24"/>
        </w:rPr>
        <w:t>. Keeping the dissection of the artery close to the gallbladder on the right side of the cystic lymph node (a fixed landmark) may prevent inju</w:t>
      </w:r>
      <w:r w:rsidR="00947C12" w:rsidRPr="00AF35FC">
        <w:rPr>
          <w:rFonts w:ascii="Book Antiqua" w:hAnsi="Book Antiqua"/>
          <w:sz w:val="24"/>
          <w:szCs w:val="24"/>
        </w:rPr>
        <w:t>ry to the right hepatic artery.</w:t>
      </w:r>
      <w:r w:rsidR="00947C12" w:rsidRPr="00AF35FC">
        <w:rPr>
          <w:rFonts w:ascii="Book Antiqua" w:hAnsi="Book Antiqua" w:hint="eastAsia"/>
          <w:sz w:val="24"/>
          <w:szCs w:val="24"/>
          <w:lang w:eastAsia="zh-CN"/>
        </w:rPr>
        <w:t xml:space="preserve"> </w:t>
      </w:r>
      <w:r w:rsidRPr="00AF35FC">
        <w:rPr>
          <w:rFonts w:ascii="Book Antiqua" w:hAnsi="Book Antiqua"/>
          <w:sz w:val="24"/>
          <w:szCs w:val="24"/>
        </w:rPr>
        <w:t xml:space="preserve">When the cystic artery arises from the gastroduodenal or left hepatic artery, it doesn’t pass through the </w:t>
      </w:r>
      <w:r w:rsidR="00AE0790" w:rsidRPr="00AF35FC">
        <w:rPr>
          <w:rFonts w:ascii="Book Antiqua" w:hAnsi="Book Antiqua"/>
          <w:sz w:val="24"/>
          <w:szCs w:val="24"/>
        </w:rPr>
        <w:t>HC</w:t>
      </w:r>
      <w:r w:rsidRPr="00AF35FC">
        <w:rPr>
          <w:rFonts w:ascii="Book Antiqua" w:hAnsi="Book Antiqua"/>
          <w:sz w:val="24"/>
          <w:szCs w:val="24"/>
        </w:rPr>
        <w:t xml:space="preserve"> triangle so can’t be localised dur</w:t>
      </w:r>
      <w:r w:rsidR="00947C12" w:rsidRPr="00AF35FC">
        <w:rPr>
          <w:rFonts w:ascii="Book Antiqua" w:hAnsi="Book Antiqua"/>
          <w:sz w:val="24"/>
          <w:szCs w:val="24"/>
        </w:rPr>
        <w:t>ing dissection in this triangle</w:t>
      </w:r>
      <w:r w:rsidRPr="00AF35FC">
        <w:rPr>
          <w:rFonts w:ascii="Book Antiqua" w:hAnsi="Book Antiqua"/>
          <w:sz w:val="24"/>
          <w:szCs w:val="24"/>
          <w:vertAlign w:val="superscript"/>
        </w:rPr>
        <w:t>[23]</w:t>
      </w:r>
      <w:r w:rsidRPr="00AF35FC">
        <w:rPr>
          <w:rFonts w:ascii="Book Antiqua" w:hAnsi="Book Antiqua"/>
          <w:sz w:val="24"/>
          <w:szCs w:val="24"/>
        </w:rPr>
        <w:t>. When it arises from the gastroduodenal artery, the cystic artery passes inferior to the cystic duct (low lying cystic artery</w:t>
      </w:r>
      <w:r w:rsidR="00947C12" w:rsidRPr="00AF35FC">
        <w:rPr>
          <w:rFonts w:ascii="Book Antiqua" w:hAnsi="Book Antiqua"/>
          <w:sz w:val="24"/>
          <w:szCs w:val="24"/>
        </w:rPr>
        <w:t>)</w:t>
      </w:r>
      <w:r w:rsidRPr="00AF35FC">
        <w:rPr>
          <w:rFonts w:ascii="Book Antiqua" w:hAnsi="Book Antiqua"/>
          <w:sz w:val="24"/>
          <w:szCs w:val="24"/>
          <w:vertAlign w:val="superscript"/>
        </w:rPr>
        <w:t>[21]</w:t>
      </w:r>
      <w:r w:rsidRPr="00AF35FC">
        <w:rPr>
          <w:rFonts w:ascii="Book Antiqua" w:hAnsi="Book Antiqua"/>
          <w:sz w:val="24"/>
          <w:szCs w:val="24"/>
        </w:rPr>
        <w:t>.</w:t>
      </w:r>
    </w:p>
    <w:p w:rsidR="006A0D6A" w:rsidRPr="00AF35FC" w:rsidRDefault="006A0D6A" w:rsidP="00947C12">
      <w:pPr>
        <w:spacing w:after="0" w:line="360" w:lineRule="auto"/>
        <w:ind w:firstLineChars="100" w:firstLine="240"/>
        <w:jc w:val="both"/>
        <w:rPr>
          <w:rFonts w:ascii="Book Antiqua" w:hAnsi="Book Antiqua" w:hint="eastAsia"/>
          <w:sz w:val="24"/>
          <w:szCs w:val="24"/>
          <w:lang w:eastAsia="zh-CN"/>
        </w:rPr>
      </w:pPr>
      <w:r w:rsidRPr="00AF35FC">
        <w:rPr>
          <w:rFonts w:ascii="Book Antiqua" w:hAnsi="Book Antiqua"/>
          <w:sz w:val="24"/>
          <w:szCs w:val="24"/>
        </w:rPr>
        <w:t xml:space="preserve">Anatomic variations of RHA are common. It usually passes behind the CHD (87%) before entering the </w:t>
      </w:r>
      <w:r w:rsidR="00AE0790" w:rsidRPr="00AF35FC">
        <w:rPr>
          <w:rFonts w:ascii="Book Antiqua" w:hAnsi="Book Antiqua"/>
          <w:sz w:val="24"/>
          <w:szCs w:val="24"/>
        </w:rPr>
        <w:t>HC</w:t>
      </w:r>
      <w:r w:rsidRPr="00AF35FC">
        <w:rPr>
          <w:rFonts w:ascii="Book Antiqua" w:hAnsi="Book Antiqua"/>
          <w:sz w:val="24"/>
          <w:szCs w:val="24"/>
        </w:rPr>
        <w:t xml:space="preserve"> triangle</w:t>
      </w:r>
      <w:r w:rsidRPr="00AF35FC">
        <w:rPr>
          <w:rFonts w:ascii="Book Antiqua" w:hAnsi="Book Antiqua"/>
          <w:sz w:val="24"/>
          <w:szCs w:val="24"/>
          <w:vertAlign w:val="superscript"/>
        </w:rPr>
        <w:t>[22]</w:t>
      </w:r>
      <w:r w:rsidRPr="00AF35FC">
        <w:rPr>
          <w:rFonts w:ascii="Book Antiqua" w:hAnsi="Book Antiqua"/>
          <w:sz w:val="24"/>
          <w:szCs w:val="24"/>
        </w:rPr>
        <w:t xml:space="preserve">. An aberrant right hepatic artery (replaced or accessary) is also not uncommon. A replaced right hepatic artery, after coursing from behind the portal vein and CBD, comes to lie on the right side of the bile duct, and then travels close to the cystic duct and gallbladder and joins the right pedicle high up in the </w:t>
      </w:r>
      <w:r w:rsidR="00AE0790" w:rsidRPr="00AF35FC">
        <w:rPr>
          <w:rFonts w:ascii="Book Antiqua" w:hAnsi="Book Antiqua"/>
          <w:sz w:val="24"/>
          <w:szCs w:val="24"/>
        </w:rPr>
        <w:t>HC</w:t>
      </w:r>
      <w:r w:rsidRPr="00AF35FC">
        <w:rPr>
          <w:rFonts w:ascii="Book Antiqua" w:hAnsi="Book Antiqua"/>
          <w:sz w:val="24"/>
          <w:szCs w:val="24"/>
        </w:rPr>
        <w:t xml:space="preserve"> triangle</w:t>
      </w:r>
      <w:r w:rsidR="00947C12" w:rsidRPr="00AF35FC">
        <w:rPr>
          <w:rFonts w:ascii="Book Antiqua" w:hAnsi="Book Antiqua"/>
          <w:sz w:val="24"/>
          <w:szCs w:val="24"/>
          <w:vertAlign w:val="superscript"/>
        </w:rPr>
        <w:t>[21,</w:t>
      </w:r>
      <w:r w:rsidRPr="00AF35FC">
        <w:rPr>
          <w:rFonts w:ascii="Book Antiqua" w:hAnsi="Book Antiqua"/>
          <w:sz w:val="24"/>
          <w:szCs w:val="24"/>
          <w:vertAlign w:val="superscript"/>
        </w:rPr>
        <w:t>23]</w:t>
      </w:r>
      <w:r w:rsidRPr="00AF35FC">
        <w:rPr>
          <w:rFonts w:ascii="Book Antiqua" w:hAnsi="Book Antiqua"/>
          <w:sz w:val="24"/>
          <w:szCs w:val="24"/>
        </w:rPr>
        <w:t>.</w:t>
      </w:r>
      <w:r w:rsidR="001E431D" w:rsidRPr="00AF35FC">
        <w:rPr>
          <w:rFonts w:ascii="Book Antiqua" w:hAnsi="Book Antiqua"/>
          <w:sz w:val="24"/>
          <w:szCs w:val="24"/>
        </w:rPr>
        <w:t xml:space="preserve"> </w:t>
      </w:r>
    </w:p>
    <w:p w:rsidR="00947C12" w:rsidRPr="00AF35FC" w:rsidRDefault="00947C12" w:rsidP="00947C12">
      <w:pPr>
        <w:spacing w:after="0" w:line="360" w:lineRule="auto"/>
        <w:ind w:firstLineChars="100" w:firstLine="240"/>
        <w:jc w:val="both"/>
        <w:rPr>
          <w:rFonts w:ascii="Book Antiqua" w:hAnsi="Book Antiqua" w:hint="eastAsia"/>
          <w:sz w:val="24"/>
          <w:szCs w:val="24"/>
          <w:lang w:eastAsia="zh-CN"/>
        </w:rPr>
      </w:pPr>
    </w:p>
    <w:p w:rsidR="006A0D6A" w:rsidRPr="00AF35FC" w:rsidRDefault="00947C12" w:rsidP="00947C12">
      <w:pPr>
        <w:spacing w:after="0" w:line="360" w:lineRule="auto"/>
        <w:jc w:val="both"/>
        <w:rPr>
          <w:rFonts w:ascii="Book Antiqua" w:hAnsi="Book Antiqua"/>
          <w:b/>
          <w:sz w:val="24"/>
          <w:szCs w:val="24"/>
        </w:rPr>
      </w:pPr>
      <w:r w:rsidRPr="00AF35FC">
        <w:rPr>
          <w:rFonts w:ascii="Book Antiqua" w:hAnsi="Book Antiqua"/>
          <w:b/>
          <w:sz w:val="24"/>
          <w:szCs w:val="24"/>
        </w:rPr>
        <w:t>Clinical importance:</w:t>
      </w:r>
      <w:r w:rsidRPr="00AF35FC">
        <w:rPr>
          <w:rFonts w:ascii="Book Antiqua" w:hAnsi="Book Antiqua" w:hint="eastAsia"/>
          <w:b/>
          <w:sz w:val="24"/>
          <w:szCs w:val="24"/>
          <w:lang w:eastAsia="zh-CN"/>
        </w:rPr>
        <w:t xml:space="preserve"> </w:t>
      </w:r>
      <w:r w:rsidR="006A0D6A" w:rsidRPr="00AF35FC">
        <w:rPr>
          <w:rFonts w:ascii="Book Antiqua" w:hAnsi="Book Antiqua"/>
          <w:sz w:val="24"/>
          <w:szCs w:val="24"/>
        </w:rPr>
        <w:t xml:space="preserve">During dissection in the </w:t>
      </w:r>
      <w:r w:rsidR="00AE0790" w:rsidRPr="00AF35FC">
        <w:rPr>
          <w:rFonts w:ascii="Book Antiqua" w:hAnsi="Book Antiqua"/>
          <w:sz w:val="24"/>
          <w:szCs w:val="24"/>
        </w:rPr>
        <w:t>HC</w:t>
      </w:r>
      <w:r w:rsidR="006A0D6A" w:rsidRPr="00AF35FC">
        <w:rPr>
          <w:rFonts w:ascii="Book Antiqua" w:hAnsi="Book Antiqua"/>
          <w:sz w:val="24"/>
          <w:szCs w:val="24"/>
        </w:rPr>
        <w:t xml:space="preserve"> triangle, a replaced right hepatic artery may appear as a large cystic artery, and might be injured if n</w:t>
      </w:r>
      <w:r w:rsidRPr="00AF35FC">
        <w:rPr>
          <w:rFonts w:ascii="Book Antiqua" w:hAnsi="Book Antiqua"/>
          <w:sz w:val="24"/>
          <w:szCs w:val="24"/>
        </w:rPr>
        <w:t>ot identified correctly</w:t>
      </w:r>
      <w:r w:rsidR="006A0D6A" w:rsidRPr="00AF35FC">
        <w:rPr>
          <w:rFonts w:ascii="Book Antiqua" w:hAnsi="Book Antiqua"/>
          <w:sz w:val="24"/>
          <w:szCs w:val="24"/>
          <w:vertAlign w:val="superscript"/>
        </w:rPr>
        <w:t>[23]</w:t>
      </w:r>
      <w:r w:rsidR="006A0D6A" w:rsidRPr="00AF35FC">
        <w:rPr>
          <w:rFonts w:ascii="Book Antiqua" w:hAnsi="Book Antiqua"/>
          <w:sz w:val="24"/>
          <w:szCs w:val="24"/>
        </w:rPr>
        <w:t>.</w:t>
      </w:r>
      <w:r w:rsidRPr="00AF35FC">
        <w:rPr>
          <w:rFonts w:ascii="Book Antiqua" w:hAnsi="Book Antiqua" w:hint="eastAsia"/>
          <w:b/>
          <w:sz w:val="24"/>
          <w:szCs w:val="24"/>
          <w:lang w:eastAsia="zh-CN"/>
        </w:rPr>
        <w:t xml:space="preserve"> </w:t>
      </w:r>
      <w:r w:rsidR="006A0D6A" w:rsidRPr="00AF35FC">
        <w:rPr>
          <w:rFonts w:ascii="Book Antiqua" w:hAnsi="Book Antiqua"/>
          <w:sz w:val="24"/>
          <w:szCs w:val="24"/>
        </w:rPr>
        <w:t xml:space="preserve">The right hepatic artery may take a tortuous course (Caterpillar turn/Moynihan’s hump) within the </w:t>
      </w:r>
      <w:r w:rsidR="00AE0790" w:rsidRPr="00AF35FC">
        <w:rPr>
          <w:rFonts w:ascii="Book Antiqua" w:hAnsi="Book Antiqua"/>
          <w:sz w:val="24"/>
          <w:szCs w:val="24"/>
        </w:rPr>
        <w:t>HC</w:t>
      </w:r>
      <w:r w:rsidR="006A0D6A" w:rsidRPr="00AF35FC">
        <w:rPr>
          <w:rFonts w:ascii="Book Antiqua" w:hAnsi="Book Antiqua"/>
          <w:sz w:val="24"/>
          <w:szCs w:val="24"/>
        </w:rPr>
        <w:t xml:space="preserve"> triangle, and it may lie very close to the gallbladder and the cystic duct before g</w:t>
      </w:r>
      <w:r w:rsidRPr="00AF35FC">
        <w:rPr>
          <w:rFonts w:ascii="Book Antiqua" w:hAnsi="Book Antiqua"/>
          <w:sz w:val="24"/>
          <w:szCs w:val="24"/>
        </w:rPr>
        <w:t>iving off a short cystic artery</w:t>
      </w:r>
      <w:r w:rsidR="006A0D6A" w:rsidRPr="00AF35FC">
        <w:rPr>
          <w:rFonts w:ascii="Book Antiqua" w:hAnsi="Book Antiqua"/>
          <w:sz w:val="24"/>
          <w:szCs w:val="24"/>
          <w:vertAlign w:val="superscript"/>
        </w:rPr>
        <w:t>[21]</w:t>
      </w:r>
      <w:r w:rsidR="006A0D6A" w:rsidRPr="00AF35FC">
        <w:rPr>
          <w:rFonts w:ascii="Book Antiqua" w:hAnsi="Book Antiqua"/>
          <w:sz w:val="24"/>
          <w:szCs w:val="24"/>
        </w:rPr>
        <w:t>. Again, this aberrant course makes the right hepatic artery prone to injury during cholecystectomy.</w:t>
      </w:r>
    </w:p>
    <w:p w:rsidR="001E431D" w:rsidRPr="00AF35FC" w:rsidRDefault="001E431D"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i/>
          <w:sz w:val="24"/>
          <w:szCs w:val="24"/>
        </w:rPr>
      </w:pPr>
      <w:r w:rsidRPr="00AF35FC">
        <w:rPr>
          <w:rFonts w:ascii="Book Antiqua" w:hAnsi="Book Antiqua"/>
          <w:b/>
          <w:i/>
          <w:sz w:val="24"/>
          <w:szCs w:val="24"/>
        </w:rPr>
        <w:t>Biliary</w:t>
      </w:r>
      <w:r w:rsidRPr="00AF35FC">
        <w:rPr>
          <w:rFonts w:ascii="Book Antiqua" w:hAnsi="Book Antiqua"/>
          <w:i/>
          <w:sz w:val="24"/>
          <w:szCs w:val="24"/>
        </w:rPr>
        <w:t xml:space="preserve"> </w:t>
      </w:r>
      <w:r w:rsidRPr="00AF35FC">
        <w:rPr>
          <w:rFonts w:ascii="Book Antiqua" w:hAnsi="Book Antiqua"/>
          <w:b/>
          <w:i/>
          <w:sz w:val="24"/>
          <w:szCs w:val="24"/>
        </w:rPr>
        <w:t>ductal anomalies</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Important ductal anomalies relevant to LC involve variations in the cystic duct </w:t>
      </w:r>
      <w:r w:rsidR="00947C12" w:rsidRPr="00AF35FC">
        <w:rPr>
          <w:rFonts w:ascii="Book Antiqua" w:hAnsi="Book Antiqua"/>
          <w:sz w:val="24"/>
          <w:szCs w:val="24"/>
        </w:rPr>
        <w:t>and right hepatic ductal system</w:t>
      </w:r>
      <w:r w:rsidRPr="00AF35FC">
        <w:rPr>
          <w:rFonts w:ascii="Book Antiqua" w:hAnsi="Book Antiqua"/>
          <w:sz w:val="24"/>
          <w:szCs w:val="24"/>
          <w:vertAlign w:val="superscript"/>
        </w:rPr>
        <w:t>[35]</w:t>
      </w:r>
      <w:r w:rsidRPr="00AF35FC">
        <w:rPr>
          <w:rFonts w:ascii="Book Antiqua" w:hAnsi="Book Antiqua"/>
          <w:sz w:val="24"/>
          <w:szCs w:val="24"/>
        </w:rPr>
        <w:t>.</w:t>
      </w:r>
    </w:p>
    <w:p w:rsidR="006A0D6A" w:rsidRPr="00AF35FC" w:rsidRDefault="006A0D6A" w:rsidP="00947C12">
      <w:pPr>
        <w:spacing w:after="0" w:line="360" w:lineRule="auto"/>
        <w:ind w:firstLineChars="100" w:firstLine="240"/>
        <w:jc w:val="both"/>
        <w:rPr>
          <w:rFonts w:ascii="Book Antiqua" w:hAnsi="Book Antiqua" w:hint="eastAsia"/>
          <w:sz w:val="24"/>
          <w:szCs w:val="24"/>
          <w:lang w:eastAsia="zh-CN"/>
        </w:rPr>
      </w:pPr>
      <w:r w:rsidRPr="00AF35FC">
        <w:rPr>
          <w:rFonts w:ascii="Book Antiqua" w:hAnsi="Book Antiqua"/>
          <w:sz w:val="24"/>
          <w:szCs w:val="24"/>
        </w:rPr>
        <w:t>The cystic duct is usua</w:t>
      </w:r>
      <w:r w:rsidR="00947C12" w:rsidRPr="00AF35FC">
        <w:rPr>
          <w:rFonts w:ascii="Book Antiqua" w:hAnsi="Book Antiqua"/>
          <w:sz w:val="24"/>
          <w:szCs w:val="24"/>
        </w:rPr>
        <w:t>lly 2-4 cm long and 2-3 mm wide</w:t>
      </w:r>
      <w:r w:rsidR="00947C12" w:rsidRPr="00AF35FC">
        <w:rPr>
          <w:rFonts w:ascii="Book Antiqua" w:hAnsi="Book Antiqua"/>
          <w:sz w:val="24"/>
          <w:szCs w:val="24"/>
          <w:vertAlign w:val="superscript"/>
        </w:rPr>
        <w:t>[21,</w:t>
      </w:r>
      <w:r w:rsidRPr="00AF35FC">
        <w:rPr>
          <w:rFonts w:ascii="Book Antiqua" w:hAnsi="Book Antiqua"/>
          <w:sz w:val="24"/>
          <w:szCs w:val="24"/>
          <w:vertAlign w:val="superscript"/>
        </w:rPr>
        <w:t>36]</w:t>
      </w:r>
      <w:r w:rsidRPr="00AF35FC">
        <w:rPr>
          <w:rFonts w:ascii="Book Antiqua" w:hAnsi="Book Antiqua"/>
          <w:sz w:val="24"/>
          <w:szCs w:val="24"/>
        </w:rPr>
        <w:t>. It may be congenitally absent (very ra</w:t>
      </w:r>
      <w:r w:rsidR="00947C12" w:rsidRPr="00AF35FC">
        <w:rPr>
          <w:rFonts w:ascii="Book Antiqua" w:hAnsi="Book Antiqua"/>
          <w:sz w:val="24"/>
          <w:szCs w:val="24"/>
        </w:rPr>
        <w:t>re) or very long (5 cm or more)</w:t>
      </w:r>
      <w:r w:rsidR="00947C12" w:rsidRPr="00AF35FC">
        <w:rPr>
          <w:rFonts w:ascii="Book Antiqua" w:hAnsi="Book Antiqua"/>
          <w:sz w:val="24"/>
          <w:szCs w:val="24"/>
          <w:vertAlign w:val="superscript"/>
        </w:rPr>
        <w:t>[21,</w:t>
      </w:r>
      <w:r w:rsidRPr="00AF35FC">
        <w:rPr>
          <w:rFonts w:ascii="Book Antiqua" w:hAnsi="Book Antiqua"/>
          <w:sz w:val="24"/>
          <w:szCs w:val="24"/>
          <w:vertAlign w:val="superscript"/>
        </w:rPr>
        <w:t>36]</w:t>
      </w:r>
      <w:r w:rsidRPr="00AF35FC">
        <w:rPr>
          <w:rFonts w:ascii="Book Antiqua" w:hAnsi="Book Antiqua"/>
          <w:sz w:val="24"/>
          <w:szCs w:val="24"/>
        </w:rPr>
        <w:t>. Usually it joins the CHD at an angle (angular insertion, 75%) but its course may b</w:t>
      </w:r>
      <w:r w:rsidR="00947C12" w:rsidRPr="00AF35FC">
        <w:rPr>
          <w:rFonts w:ascii="Book Antiqua" w:hAnsi="Book Antiqua"/>
          <w:sz w:val="24"/>
          <w:szCs w:val="24"/>
        </w:rPr>
        <w:t>e parallel (20%) or spiral (5%)</w:t>
      </w:r>
      <w:r w:rsidRPr="00AF35FC">
        <w:rPr>
          <w:rFonts w:ascii="Book Antiqua" w:hAnsi="Book Antiqua"/>
          <w:sz w:val="24"/>
          <w:szCs w:val="24"/>
          <w:vertAlign w:val="superscript"/>
        </w:rPr>
        <w:t>[21,24,35]</w:t>
      </w:r>
      <w:r w:rsidRPr="00AF35FC">
        <w:rPr>
          <w:rFonts w:ascii="Book Antiqua" w:hAnsi="Book Antiqua"/>
          <w:sz w:val="24"/>
          <w:szCs w:val="24"/>
        </w:rPr>
        <w:t>.</w:t>
      </w:r>
      <w:r w:rsidRPr="00AF35FC">
        <w:rPr>
          <w:rFonts w:ascii="Book Antiqua" w:hAnsi="Book Antiqua"/>
          <w:sz w:val="24"/>
          <w:szCs w:val="24"/>
          <w:vertAlign w:val="superscript"/>
        </w:rPr>
        <w:t xml:space="preserve"> </w:t>
      </w:r>
      <w:r w:rsidRPr="00AF35FC">
        <w:rPr>
          <w:rFonts w:ascii="Book Antiqua" w:hAnsi="Book Antiqua"/>
          <w:sz w:val="24"/>
          <w:szCs w:val="24"/>
        </w:rPr>
        <w:t>It usually enters the CHD but there are variations: it may enter the right hepatic duct (0.6</w:t>
      </w:r>
      <w:r w:rsidR="00947C12" w:rsidRPr="00AF35FC">
        <w:rPr>
          <w:rFonts w:ascii="Book Antiqua" w:hAnsi="Book Antiqua" w:hint="eastAsia"/>
          <w:sz w:val="24"/>
          <w:szCs w:val="24"/>
          <w:lang w:eastAsia="zh-CN"/>
        </w:rPr>
        <w:t>%</w:t>
      </w:r>
      <w:r w:rsidRPr="00AF35FC">
        <w:rPr>
          <w:rFonts w:ascii="Book Antiqua" w:hAnsi="Book Antiqua"/>
          <w:sz w:val="24"/>
          <w:szCs w:val="24"/>
        </w:rPr>
        <w:t>-2.3%), anomalous right sectional duct, or CHD quite low near the ampulla (Fig</w:t>
      </w:r>
      <w:r w:rsidR="00947C12" w:rsidRPr="00AF35FC">
        <w:rPr>
          <w:rFonts w:ascii="Book Antiqua" w:hAnsi="Book Antiqua" w:hint="eastAsia"/>
          <w:sz w:val="24"/>
          <w:szCs w:val="24"/>
          <w:lang w:eastAsia="zh-CN"/>
        </w:rPr>
        <w:t>ure</w:t>
      </w:r>
      <w:r w:rsidRPr="00AF35FC">
        <w:rPr>
          <w:rFonts w:ascii="Book Antiqua" w:hAnsi="Book Antiqua"/>
          <w:sz w:val="24"/>
          <w:szCs w:val="24"/>
        </w:rPr>
        <w:t xml:space="preserve"> 6)</w:t>
      </w:r>
      <w:r w:rsidRPr="00AF35FC">
        <w:rPr>
          <w:rFonts w:ascii="Book Antiqua" w:hAnsi="Book Antiqua"/>
          <w:sz w:val="24"/>
          <w:szCs w:val="24"/>
          <w:vertAlign w:val="superscript"/>
        </w:rPr>
        <w:t>[21,22]</w:t>
      </w:r>
      <w:r w:rsidRPr="00AF35FC">
        <w:rPr>
          <w:rFonts w:ascii="Book Antiqua" w:hAnsi="Book Antiqua"/>
          <w:sz w:val="24"/>
          <w:szCs w:val="24"/>
        </w:rPr>
        <w:t xml:space="preserve">. An anomalous right sectional duct, especially a right posterior sectional duct, may join the biliary tree at a level lower than usual. Rarely, there </w:t>
      </w:r>
      <w:r w:rsidR="00906D0A" w:rsidRPr="00AF35FC">
        <w:rPr>
          <w:rFonts w:ascii="Book Antiqua" w:hAnsi="Book Antiqua"/>
          <w:sz w:val="24"/>
          <w:szCs w:val="24"/>
        </w:rPr>
        <w:t>might be duplication of the CBD</w:t>
      </w:r>
      <w:r w:rsidRPr="00AF35FC">
        <w:rPr>
          <w:rFonts w:ascii="Book Antiqua" w:hAnsi="Book Antiqua"/>
          <w:sz w:val="24"/>
          <w:szCs w:val="24"/>
          <w:vertAlign w:val="superscript"/>
        </w:rPr>
        <w:t>[37]</w:t>
      </w:r>
      <w:r w:rsidRPr="00AF35FC">
        <w:rPr>
          <w:rFonts w:ascii="Book Antiqua" w:hAnsi="Book Antiqua"/>
          <w:sz w:val="24"/>
          <w:szCs w:val="24"/>
        </w:rPr>
        <w:t>.</w:t>
      </w:r>
    </w:p>
    <w:p w:rsidR="00947C12" w:rsidRPr="00AF35FC" w:rsidRDefault="00947C12" w:rsidP="00947C12">
      <w:pPr>
        <w:spacing w:after="0" w:line="360" w:lineRule="auto"/>
        <w:ind w:firstLineChars="100" w:firstLine="240"/>
        <w:jc w:val="both"/>
        <w:rPr>
          <w:rFonts w:ascii="Book Antiqua" w:hAnsi="Book Antiqua" w:hint="eastAsia"/>
          <w:sz w:val="24"/>
          <w:szCs w:val="24"/>
          <w:lang w:eastAsia="zh-CN"/>
        </w:rPr>
      </w:pPr>
    </w:p>
    <w:p w:rsidR="006A0D6A" w:rsidRPr="00AF35FC" w:rsidRDefault="006A0D6A" w:rsidP="00947C12">
      <w:pPr>
        <w:spacing w:after="0" w:line="360" w:lineRule="auto"/>
        <w:jc w:val="both"/>
        <w:rPr>
          <w:rFonts w:ascii="Book Antiqua" w:hAnsi="Book Antiqua"/>
          <w:sz w:val="24"/>
          <w:szCs w:val="24"/>
        </w:rPr>
      </w:pPr>
      <w:r w:rsidRPr="00AF35FC">
        <w:rPr>
          <w:rFonts w:ascii="Book Antiqua" w:hAnsi="Book Antiqua"/>
          <w:b/>
          <w:sz w:val="24"/>
          <w:szCs w:val="24"/>
        </w:rPr>
        <w:t>Clinical importance</w:t>
      </w:r>
      <w:r w:rsidR="00947C12" w:rsidRPr="00AF35FC">
        <w:rPr>
          <w:rFonts w:ascii="Book Antiqua" w:hAnsi="Book Antiqua"/>
          <w:b/>
          <w:sz w:val="24"/>
          <w:szCs w:val="24"/>
        </w:rPr>
        <w:t>:</w:t>
      </w:r>
      <w:r w:rsidR="00947C12" w:rsidRPr="00AF35FC">
        <w:rPr>
          <w:rFonts w:ascii="Book Antiqua" w:hAnsi="Book Antiqua" w:hint="eastAsia"/>
          <w:b/>
          <w:sz w:val="24"/>
          <w:szCs w:val="24"/>
          <w:lang w:eastAsia="zh-CN"/>
        </w:rPr>
        <w:t xml:space="preserve"> </w:t>
      </w:r>
      <w:r w:rsidRPr="00AF35FC">
        <w:rPr>
          <w:rFonts w:ascii="Book Antiqua" w:hAnsi="Book Antiqua"/>
          <w:sz w:val="24"/>
          <w:szCs w:val="24"/>
        </w:rPr>
        <w:t>The length and course of the cystic duct and its joining pattern with CHD are variable (Fig</w:t>
      </w:r>
      <w:r w:rsidR="00947C12" w:rsidRPr="00AF35FC">
        <w:rPr>
          <w:rFonts w:ascii="Book Antiqua" w:hAnsi="Book Antiqua" w:hint="eastAsia"/>
          <w:sz w:val="24"/>
          <w:szCs w:val="24"/>
          <w:lang w:eastAsia="zh-CN"/>
        </w:rPr>
        <w:t>ure</w:t>
      </w:r>
      <w:r w:rsidRPr="00AF35FC">
        <w:rPr>
          <w:rFonts w:ascii="Book Antiqua" w:hAnsi="Book Antiqua"/>
          <w:sz w:val="24"/>
          <w:szCs w:val="24"/>
        </w:rPr>
        <w:t xml:space="preserve"> 6). However, its entire course and its junction with the CBD do not need to be delineated during LC as it is not required and it will put the bile duct at risk of injury specially in case of parallel insertion where the part of the cystic duct may be adherent to the CHD due to inflammation (Fig</w:t>
      </w:r>
      <w:r w:rsidR="00947C12" w:rsidRPr="00AF35FC">
        <w:rPr>
          <w:rFonts w:ascii="Book Antiqua" w:hAnsi="Book Antiqua" w:hint="eastAsia"/>
          <w:sz w:val="24"/>
          <w:szCs w:val="24"/>
          <w:lang w:eastAsia="zh-CN"/>
        </w:rPr>
        <w:t>ure</w:t>
      </w:r>
      <w:r w:rsidRPr="00AF35FC">
        <w:rPr>
          <w:rFonts w:ascii="Book Antiqua" w:hAnsi="Book Antiqua"/>
          <w:sz w:val="24"/>
          <w:szCs w:val="24"/>
        </w:rPr>
        <w:t xml:space="preserve"> 6D</w:t>
      </w:r>
      <w:r w:rsidR="00947C12" w:rsidRPr="00AF35FC">
        <w:rPr>
          <w:rFonts w:ascii="Book Antiqua" w:hAnsi="Book Antiqua"/>
          <w:sz w:val="24"/>
          <w:szCs w:val="24"/>
        </w:rPr>
        <w:t xml:space="preserve">). </w:t>
      </w:r>
      <w:r w:rsidRPr="00AF35FC">
        <w:rPr>
          <w:rFonts w:ascii="Book Antiqua" w:hAnsi="Book Antiqua"/>
          <w:sz w:val="24"/>
          <w:szCs w:val="24"/>
        </w:rPr>
        <w:t>A congenitally absent cystic duct is a very rare condition. If the cystic duct is not apparent during cholecystectomy then either it is short or it may be effaced by the stone or the Mirizzi syndrome is present (Fig</w:t>
      </w:r>
      <w:r w:rsidR="00947C12" w:rsidRPr="00AF35FC">
        <w:rPr>
          <w:rFonts w:ascii="Book Antiqua" w:hAnsi="Book Antiqua" w:hint="eastAsia"/>
          <w:sz w:val="24"/>
          <w:szCs w:val="24"/>
          <w:lang w:eastAsia="zh-CN"/>
        </w:rPr>
        <w:t>ure</w:t>
      </w:r>
      <w:r w:rsidRPr="00AF35FC">
        <w:rPr>
          <w:rFonts w:ascii="Book Antiqua" w:hAnsi="Book Antiqua"/>
          <w:sz w:val="24"/>
          <w:szCs w:val="24"/>
        </w:rPr>
        <w:t xml:space="preserve"> 6E). The surgeon should be careful while dissecting in the </w:t>
      </w:r>
      <w:r w:rsidR="00AE0790" w:rsidRPr="00AF35FC">
        <w:rPr>
          <w:rFonts w:ascii="Book Antiqua" w:hAnsi="Book Antiqua"/>
          <w:sz w:val="24"/>
          <w:szCs w:val="24"/>
        </w:rPr>
        <w:t>HC</w:t>
      </w:r>
      <w:r w:rsidRPr="00AF35FC">
        <w:rPr>
          <w:rFonts w:ascii="Book Antiqua" w:hAnsi="Book Antiqua"/>
          <w:sz w:val="24"/>
          <w:szCs w:val="24"/>
        </w:rPr>
        <w:t xml:space="preserve"> triangle in such situation and may need to resort to one of the bail-out </w:t>
      </w:r>
      <w:r w:rsidR="00947C12" w:rsidRPr="00AF35FC">
        <w:rPr>
          <w:rFonts w:ascii="Book Antiqua" w:hAnsi="Book Antiqua"/>
          <w:sz w:val="24"/>
          <w:szCs w:val="24"/>
        </w:rPr>
        <w:t xml:space="preserve">techniques as discussed later. </w:t>
      </w:r>
      <w:r w:rsidRPr="00AF35FC">
        <w:rPr>
          <w:rFonts w:ascii="Book Antiqua" w:hAnsi="Book Antiqua"/>
          <w:sz w:val="24"/>
          <w:szCs w:val="24"/>
        </w:rPr>
        <w:t>Similarly, if two cystic ducts are visible, surgeon should be very careful in labelling this as double cystic duct</w:t>
      </w:r>
      <w:r w:rsidR="00947C12" w:rsidRPr="00AF35FC">
        <w:rPr>
          <w:rFonts w:ascii="Book Antiqua" w:hAnsi="Book Antiqua"/>
          <w:sz w:val="24"/>
          <w:szCs w:val="24"/>
        </w:rPr>
        <w:t>s and dividing these structures</w:t>
      </w:r>
      <w:r w:rsidRPr="00AF35FC">
        <w:rPr>
          <w:rFonts w:ascii="Book Antiqua" w:hAnsi="Book Antiqua"/>
          <w:sz w:val="24"/>
          <w:szCs w:val="24"/>
          <w:vertAlign w:val="superscript"/>
        </w:rPr>
        <w:t>[24]</w:t>
      </w:r>
      <w:r w:rsidRPr="00AF35FC">
        <w:rPr>
          <w:rFonts w:ascii="Book Antiqua" w:hAnsi="Book Antiqua"/>
          <w:sz w:val="24"/>
          <w:szCs w:val="24"/>
        </w:rPr>
        <w:t xml:space="preserve">. The anatomy should be clarified </w:t>
      </w:r>
      <w:r w:rsidR="00A17CC8" w:rsidRPr="00AF35FC">
        <w:rPr>
          <w:rFonts w:ascii="Book Antiqua" w:hAnsi="Book Antiqua" w:hint="eastAsia"/>
          <w:sz w:val="24"/>
          <w:szCs w:val="24"/>
          <w:lang w:eastAsia="zh-CN"/>
        </w:rPr>
        <w:t>[</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with intraoperative cholangiography</w:t>
      </w:r>
      <w:r w:rsidR="00A17CC8" w:rsidRPr="00AF35FC">
        <w:rPr>
          <w:rFonts w:ascii="Book Antiqua" w:hAnsi="Book Antiqua" w:hint="eastAsia"/>
          <w:sz w:val="24"/>
          <w:szCs w:val="24"/>
          <w:lang w:eastAsia="zh-CN"/>
        </w:rPr>
        <w:t xml:space="preserve"> (</w:t>
      </w:r>
      <w:r w:rsidR="00A17CC8" w:rsidRPr="00AF35FC">
        <w:rPr>
          <w:rFonts w:ascii="Book Antiqua" w:hAnsi="Book Antiqua"/>
          <w:sz w:val="24"/>
          <w:szCs w:val="24"/>
        </w:rPr>
        <w:t>IOC</w:t>
      </w:r>
      <w:r w:rsidRPr="00AF35FC">
        <w:rPr>
          <w:rFonts w:ascii="Book Antiqua" w:hAnsi="Book Antiqua"/>
          <w:sz w:val="24"/>
          <w:szCs w:val="24"/>
        </w:rPr>
        <w:t>)</w:t>
      </w:r>
      <w:r w:rsidR="00A17CC8" w:rsidRPr="00AF35FC">
        <w:rPr>
          <w:rFonts w:ascii="Book Antiqua" w:hAnsi="Book Antiqua" w:hint="eastAsia"/>
          <w:sz w:val="24"/>
          <w:szCs w:val="24"/>
          <w:lang w:eastAsia="zh-CN"/>
        </w:rPr>
        <w:t>]</w:t>
      </w:r>
      <w:r w:rsidRPr="00AF35FC">
        <w:rPr>
          <w:rFonts w:ascii="Book Antiqua" w:hAnsi="Book Antiqua"/>
          <w:sz w:val="24"/>
          <w:szCs w:val="24"/>
        </w:rPr>
        <w:t xml:space="preserve"> as these two ducts may be CBD and the CHD with a very short or effaced cystic duct</w:t>
      </w:r>
      <w:r w:rsidR="00947C12" w:rsidRPr="00AF35FC">
        <w:rPr>
          <w:rFonts w:ascii="Book Antiqua" w:hAnsi="Book Antiqua"/>
          <w:sz w:val="24"/>
          <w:szCs w:val="24"/>
          <w:vertAlign w:val="superscript"/>
        </w:rPr>
        <w:t>[24]</w:t>
      </w:r>
      <w:r w:rsidRPr="00AF35FC">
        <w:rPr>
          <w:rFonts w:ascii="Book Antiqua" w:hAnsi="Book Antiqua"/>
          <w:sz w:val="24"/>
          <w:szCs w:val="24"/>
        </w:rPr>
        <w:t>, indicating that the dissection has gone behind the bile duct rather than thro</w:t>
      </w:r>
      <w:r w:rsidR="00947C12" w:rsidRPr="00AF35FC">
        <w:rPr>
          <w:rFonts w:ascii="Book Antiqua" w:hAnsi="Book Antiqua"/>
          <w:sz w:val="24"/>
          <w:szCs w:val="24"/>
        </w:rPr>
        <w:t xml:space="preserve">ugh the </w:t>
      </w:r>
      <w:r w:rsidR="00AE0790" w:rsidRPr="00AF35FC">
        <w:rPr>
          <w:rFonts w:ascii="Book Antiqua" w:hAnsi="Book Antiqua"/>
          <w:sz w:val="24"/>
          <w:szCs w:val="24"/>
        </w:rPr>
        <w:t>HC</w:t>
      </w:r>
      <w:r w:rsidR="00947C12" w:rsidRPr="00AF35FC">
        <w:rPr>
          <w:rFonts w:ascii="Book Antiqua" w:hAnsi="Book Antiqua"/>
          <w:sz w:val="24"/>
          <w:szCs w:val="24"/>
        </w:rPr>
        <w:t xml:space="preserve"> triangle. </w:t>
      </w:r>
      <w:r w:rsidRPr="00AF35FC">
        <w:rPr>
          <w:rFonts w:ascii="Book Antiqua" w:hAnsi="Book Antiqua"/>
          <w:sz w:val="24"/>
          <w:szCs w:val="24"/>
        </w:rPr>
        <w:t>The cystic duct diameter may be as much as 5 mm due to the passage of stone, and in this situation it may be confused with CBD. Inability to completely occlude the cystic duct with a medium-large clip should raise the suspicion</w:t>
      </w:r>
      <w:r w:rsidR="00906D0A" w:rsidRPr="00AF35FC">
        <w:rPr>
          <w:rFonts w:ascii="Book Antiqua" w:hAnsi="Book Antiqua"/>
          <w:sz w:val="24"/>
          <w:szCs w:val="24"/>
        </w:rPr>
        <w:t xml:space="preserve"> of it to be CBD</w:t>
      </w:r>
      <w:r w:rsidRPr="00AF35FC">
        <w:rPr>
          <w:rFonts w:ascii="Book Antiqua" w:hAnsi="Book Antiqua"/>
          <w:sz w:val="24"/>
          <w:szCs w:val="24"/>
          <w:vertAlign w:val="superscript"/>
        </w:rPr>
        <w:t>[38]</w:t>
      </w:r>
      <w:r w:rsidRPr="00AF35FC">
        <w:rPr>
          <w:rFonts w:ascii="Book Antiqua" w:hAnsi="Book Antiqua"/>
          <w:sz w:val="24"/>
          <w:szCs w:val="24"/>
        </w:rPr>
        <w:t xml:space="preserve"> and this should be clarified (with proper display of </w:t>
      </w:r>
      <w:r w:rsidR="003F4AF5" w:rsidRPr="00AF35FC">
        <w:rPr>
          <w:rFonts w:ascii="Book Antiqua" w:hAnsi="Book Antiqua"/>
          <w:sz w:val="24"/>
          <w:szCs w:val="24"/>
        </w:rPr>
        <w:t>CVS</w:t>
      </w:r>
      <w:r w:rsidRPr="00AF35FC">
        <w:rPr>
          <w:rFonts w:ascii="Book Antiqua" w:hAnsi="Book Antiqua"/>
          <w:sz w:val="24"/>
          <w:szCs w:val="24"/>
        </w:rPr>
        <w:t>, and/or intraoperative imaging) before clipping and division.</w:t>
      </w:r>
      <w:r w:rsidR="00947C12" w:rsidRPr="00AF35FC">
        <w:rPr>
          <w:rFonts w:ascii="Book Antiqua" w:hAnsi="Book Antiqua" w:hint="eastAsia"/>
          <w:sz w:val="24"/>
          <w:szCs w:val="24"/>
          <w:lang w:eastAsia="zh-CN"/>
        </w:rPr>
        <w:t xml:space="preserve"> </w:t>
      </w:r>
      <w:r w:rsidRPr="00AF35FC">
        <w:rPr>
          <w:rFonts w:ascii="Book Antiqua" w:hAnsi="Book Antiqua"/>
          <w:sz w:val="24"/>
          <w:szCs w:val="24"/>
        </w:rPr>
        <w:t>Anomalous low insertion of a right sectional duct (usually posterior), especially when the cystic duct joins it (Fig</w:t>
      </w:r>
      <w:r w:rsidR="00947C12" w:rsidRPr="00AF35FC">
        <w:rPr>
          <w:rFonts w:ascii="Book Antiqua" w:hAnsi="Book Antiqua" w:hint="eastAsia"/>
          <w:sz w:val="24"/>
          <w:szCs w:val="24"/>
          <w:lang w:eastAsia="zh-CN"/>
        </w:rPr>
        <w:t>ure</w:t>
      </w:r>
      <w:r w:rsidRPr="00AF35FC">
        <w:rPr>
          <w:rFonts w:ascii="Book Antiqua" w:hAnsi="Book Antiqua"/>
          <w:sz w:val="24"/>
          <w:szCs w:val="24"/>
        </w:rPr>
        <w:t xml:space="preserve"> 6B), will put this sectional duct at risk </w:t>
      </w:r>
      <w:r w:rsidR="00947C12" w:rsidRPr="00AF35FC">
        <w:rPr>
          <w:rFonts w:ascii="Book Antiqua" w:hAnsi="Book Antiqua"/>
          <w:sz w:val="24"/>
          <w:szCs w:val="24"/>
        </w:rPr>
        <w:t>of injury</w:t>
      </w:r>
      <w:r w:rsidR="00947C12" w:rsidRPr="00AF35FC">
        <w:rPr>
          <w:rFonts w:ascii="Book Antiqua" w:hAnsi="Book Antiqua"/>
          <w:sz w:val="24"/>
          <w:szCs w:val="24"/>
          <w:vertAlign w:val="superscript"/>
        </w:rPr>
        <w:t>[22,</w:t>
      </w:r>
      <w:r w:rsidRPr="00AF35FC">
        <w:rPr>
          <w:rFonts w:ascii="Book Antiqua" w:hAnsi="Book Antiqua"/>
          <w:sz w:val="24"/>
          <w:szCs w:val="24"/>
          <w:vertAlign w:val="superscript"/>
        </w:rPr>
        <w:t>35]</w:t>
      </w:r>
      <w:r w:rsidRPr="00AF35FC">
        <w:rPr>
          <w:rFonts w:ascii="Book Antiqua" w:hAnsi="Book Antiqua"/>
          <w:sz w:val="24"/>
          <w:szCs w:val="24"/>
        </w:rPr>
        <w:t xml:space="preserve"> if the surgeon is unaware of this variation and does not achieve CVS as discussed subsequently.</w:t>
      </w: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r w:rsidRPr="00AF35FC">
        <w:rPr>
          <w:rFonts w:ascii="Book Antiqua" w:hAnsi="Book Antiqua"/>
          <w:b/>
          <w:sz w:val="24"/>
          <w:szCs w:val="24"/>
        </w:rPr>
        <w:t>PREDICTORS OF DIFFICULT CHOLECYSTECTOMY</w:t>
      </w:r>
    </w:p>
    <w:p w:rsidR="006A0D6A" w:rsidRPr="00AF35FC" w:rsidRDefault="006A0D6A" w:rsidP="00430630">
      <w:pPr>
        <w:tabs>
          <w:tab w:val="left" w:pos="6007"/>
        </w:tabs>
        <w:spacing w:after="0" w:line="360" w:lineRule="auto"/>
        <w:jc w:val="both"/>
        <w:rPr>
          <w:rFonts w:ascii="Book Antiqua" w:hAnsi="Book Antiqua"/>
          <w:sz w:val="24"/>
          <w:szCs w:val="24"/>
        </w:rPr>
      </w:pPr>
      <w:r w:rsidRPr="00AF35FC">
        <w:rPr>
          <w:rFonts w:ascii="Book Antiqua" w:hAnsi="Book Antiqua"/>
          <w:sz w:val="24"/>
          <w:szCs w:val="24"/>
        </w:rPr>
        <w:t xml:space="preserve">A difficult </w:t>
      </w:r>
      <w:r w:rsidR="005559AF" w:rsidRPr="00AF35FC">
        <w:rPr>
          <w:rFonts w:ascii="Book Antiqua" w:hAnsi="Book Antiqua"/>
          <w:sz w:val="24"/>
          <w:szCs w:val="24"/>
        </w:rPr>
        <w:t>LC</w:t>
      </w:r>
      <w:r w:rsidRPr="00AF35FC">
        <w:rPr>
          <w:rFonts w:ascii="Book Antiqua" w:hAnsi="Book Antiqua"/>
          <w:sz w:val="24"/>
          <w:szCs w:val="24"/>
        </w:rPr>
        <w:t xml:space="preserve"> (difficult gallbladder) creates a prolonged operative time and a higher likelihood of conversion to an open procedure. A number of parameters have been evaluated to predict such difficulty</w:t>
      </w:r>
      <w:r w:rsidRPr="00AF35FC">
        <w:rPr>
          <w:rFonts w:ascii="Book Antiqua" w:hAnsi="Book Antiqua"/>
          <w:sz w:val="24"/>
          <w:szCs w:val="24"/>
          <w:vertAlign w:val="superscript"/>
        </w:rPr>
        <w:t>[39-41]</w:t>
      </w:r>
      <w:r w:rsidRPr="00AF35FC">
        <w:rPr>
          <w:rFonts w:ascii="Book Antiqua" w:hAnsi="Book Antiqua"/>
          <w:sz w:val="24"/>
          <w:szCs w:val="24"/>
        </w:rPr>
        <w:t>. Male gender and higher age have been found to be consistent predictors of difficult procedure in both acute chol</w:t>
      </w:r>
      <w:r w:rsidR="00AE0790" w:rsidRPr="00AF35FC">
        <w:rPr>
          <w:rFonts w:ascii="Book Antiqua" w:hAnsi="Book Antiqua"/>
          <w:sz w:val="24"/>
          <w:szCs w:val="24"/>
        </w:rPr>
        <w:t>ecystitis and in elective cases</w:t>
      </w:r>
      <w:r w:rsidR="00AE0790" w:rsidRPr="00AF35FC">
        <w:rPr>
          <w:rFonts w:ascii="Book Antiqua" w:hAnsi="Book Antiqua"/>
          <w:sz w:val="24"/>
          <w:szCs w:val="24"/>
          <w:vertAlign w:val="superscript"/>
        </w:rPr>
        <w:t>[39,</w:t>
      </w:r>
      <w:r w:rsidRPr="00AF35FC">
        <w:rPr>
          <w:rFonts w:ascii="Book Antiqua" w:hAnsi="Book Antiqua"/>
          <w:sz w:val="24"/>
          <w:szCs w:val="24"/>
          <w:vertAlign w:val="superscript"/>
        </w:rPr>
        <w:t>40]</w:t>
      </w:r>
      <w:r w:rsidR="00AE0790" w:rsidRPr="00AF35FC">
        <w:rPr>
          <w:rFonts w:ascii="Book Antiqua" w:hAnsi="Book Antiqua" w:hint="eastAsia"/>
          <w:sz w:val="24"/>
          <w:szCs w:val="24"/>
          <w:vertAlign w:val="superscript"/>
          <w:lang w:eastAsia="zh-CN"/>
        </w:rPr>
        <w:t xml:space="preserve"> </w:t>
      </w:r>
      <w:r w:rsidR="00AE0790" w:rsidRPr="00AF35FC">
        <w:rPr>
          <w:rFonts w:ascii="Book Antiqua" w:hAnsi="Book Antiqua"/>
          <w:sz w:val="24"/>
          <w:szCs w:val="24"/>
        </w:rPr>
        <w:t>(Table 1)</w:t>
      </w:r>
      <w:r w:rsidRPr="00AF35FC">
        <w:rPr>
          <w:rFonts w:ascii="Book Antiqua" w:hAnsi="Book Antiqua"/>
          <w:sz w:val="24"/>
          <w:szCs w:val="24"/>
        </w:rPr>
        <w:t xml:space="preserve">. </w:t>
      </w:r>
    </w:p>
    <w:p w:rsidR="006A0D6A" w:rsidRPr="00AF35FC" w:rsidRDefault="006A0D6A" w:rsidP="00AE0790">
      <w:pPr>
        <w:tabs>
          <w:tab w:val="left" w:pos="6007"/>
        </w:tabs>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In cases with acute cholecystitis, the severity of the inflammation in the </w:t>
      </w:r>
      <w:r w:rsidR="00AE0790" w:rsidRPr="00AF35FC">
        <w:rPr>
          <w:rFonts w:ascii="Book Antiqua" w:hAnsi="Book Antiqua"/>
          <w:sz w:val="24"/>
          <w:szCs w:val="24"/>
        </w:rPr>
        <w:t>HC</w:t>
      </w:r>
      <w:r w:rsidRPr="00AF35FC">
        <w:rPr>
          <w:rFonts w:ascii="Book Antiqua" w:hAnsi="Book Antiqua"/>
          <w:sz w:val="24"/>
          <w:szCs w:val="24"/>
        </w:rPr>
        <w:t xml:space="preserve"> triangle and adjoining area (as indicated by raised total leucocyte counts, and C-reactive protein levels), remains the mo</w:t>
      </w:r>
      <w:r w:rsidR="00AE0790" w:rsidRPr="00AF35FC">
        <w:rPr>
          <w:rFonts w:ascii="Book Antiqua" w:hAnsi="Book Antiqua"/>
          <w:sz w:val="24"/>
          <w:szCs w:val="24"/>
        </w:rPr>
        <w:t>st common reason for conversion</w:t>
      </w:r>
      <w:r w:rsidRPr="00AF35FC">
        <w:rPr>
          <w:rFonts w:ascii="Book Antiqua" w:hAnsi="Book Antiqua"/>
          <w:sz w:val="24"/>
          <w:szCs w:val="24"/>
          <w:vertAlign w:val="superscript"/>
        </w:rPr>
        <w:t>[39]</w:t>
      </w:r>
      <w:r w:rsidRPr="00AF35FC">
        <w:rPr>
          <w:rFonts w:ascii="Book Antiqua" w:hAnsi="Book Antiqua"/>
          <w:sz w:val="24"/>
          <w:szCs w:val="24"/>
        </w:rPr>
        <w:t xml:space="preserve">. </w:t>
      </w:r>
    </w:p>
    <w:p w:rsidR="006A0D6A" w:rsidRPr="00AF35FC" w:rsidRDefault="006A0D6A" w:rsidP="00AE0790">
      <w:pPr>
        <w:tabs>
          <w:tab w:val="left" w:pos="6007"/>
        </w:tabs>
        <w:spacing w:after="0" w:line="360" w:lineRule="auto"/>
        <w:ind w:firstLineChars="100" w:firstLine="240"/>
        <w:jc w:val="both"/>
        <w:rPr>
          <w:rFonts w:ascii="Book Antiqua" w:hAnsi="Book Antiqua"/>
          <w:sz w:val="24"/>
          <w:szCs w:val="24"/>
        </w:rPr>
      </w:pPr>
      <w:r w:rsidRPr="00AF35FC">
        <w:rPr>
          <w:rFonts w:ascii="Book Antiqua" w:hAnsi="Book Antiqua"/>
          <w:sz w:val="24"/>
          <w:szCs w:val="24"/>
        </w:rPr>
        <w:t>In cases with chronic cholecystitis, presence of thick wall gallbladder, presence of Mirizzi syndrome, small contracted gallbladder, and impacted large stone at neck are important pr</w:t>
      </w:r>
      <w:r w:rsidR="00AE0790" w:rsidRPr="00AF35FC">
        <w:rPr>
          <w:rFonts w:ascii="Book Antiqua" w:hAnsi="Book Antiqua"/>
          <w:sz w:val="24"/>
          <w:szCs w:val="24"/>
        </w:rPr>
        <w:t>edictors of difficult procedure</w:t>
      </w:r>
      <w:r w:rsidR="00AE0790" w:rsidRPr="00AF35FC">
        <w:rPr>
          <w:rFonts w:ascii="Book Antiqua" w:hAnsi="Book Antiqua"/>
          <w:sz w:val="24"/>
          <w:szCs w:val="24"/>
          <w:vertAlign w:val="superscript"/>
        </w:rPr>
        <w:t>[39,</w:t>
      </w:r>
      <w:r w:rsidRPr="00AF35FC">
        <w:rPr>
          <w:rFonts w:ascii="Book Antiqua" w:hAnsi="Book Antiqua"/>
          <w:sz w:val="24"/>
          <w:szCs w:val="24"/>
          <w:vertAlign w:val="superscript"/>
        </w:rPr>
        <w:t>40]</w:t>
      </w:r>
      <w:r w:rsidRPr="00AF35FC">
        <w:rPr>
          <w:rFonts w:ascii="Book Antiqua" w:hAnsi="Book Antiqua"/>
          <w:sz w:val="24"/>
          <w:szCs w:val="24"/>
        </w:rPr>
        <w:t xml:space="preserve">. </w:t>
      </w:r>
    </w:p>
    <w:p w:rsidR="006A0D6A" w:rsidRPr="00AF35FC" w:rsidRDefault="006A0D6A" w:rsidP="00AE0790">
      <w:pPr>
        <w:tabs>
          <w:tab w:val="left" w:pos="6007"/>
        </w:tabs>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An acute or chronic inflammatory process leads to local changes within and around the gallbladder. It may lead to scarring in the </w:t>
      </w:r>
      <w:r w:rsidR="00AE0790" w:rsidRPr="00AF35FC">
        <w:rPr>
          <w:rFonts w:ascii="Book Antiqua" w:hAnsi="Book Antiqua"/>
          <w:sz w:val="24"/>
          <w:szCs w:val="24"/>
        </w:rPr>
        <w:t>HC</w:t>
      </w:r>
      <w:r w:rsidRPr="00AF35FC">
        <w:rPr>
          <w:rFonts w:ascii="Book Antiqua" w:hAnsi="Book Antiqua"/>
          <w:sz w:val="24"/>
          <w:szCs w:val="24"/>
        </w:rPr>
        <w:t xml:space="preserve"> triangle, the primary surgical field of interest, to such an extent that it may be difficult to ascertain the actual anatomy and safely identify the cystic duct and the cystic artery. </w:t>
      </w:r>
    </w:p>
    <w:p w:rsidR="006A0D6A" w:rsidRPr="00AF35FC" w:rsidRDefault="006A0D6A" w:rsidP="00AE0790">
      <w:pPr>
        <w:tabs>
          <w:tab w:val="left" w:pos="6007"/>
        </w:tabs>
        <w:spacing w:after="0" w:line="360" w:lineRule="auto"/>
        <w:ind w:firstLineChars="100" w:firstLine="240"/>
        <w:jc w:val="both"/>
        <w:rPr>
          <w:rFonts w:ascii="Book Antiqua" w:hAnsi="Book Antiqua"/>
          <w:sz w:val="24"/>
          <w:szCs w:val="24"/>
        </w:rPr>
      </w:pPr>
      <w:r w:rsidRPr="00AF35FC">
        <w:rPr>
          <w:rFonts w:ascii="Book Antiqua" w:hAnsi="Book Antiqua"/>
          <w:sz w:val="24"/>
          <w:szCs w:val="24"/>
        </w:rPr>
        <w:t>During surgery, certain intraoperative findings can predict the subsequent operative difficulty. These intraoperative findings which are considered high on difficulty score include diffuse dense peri-gallbladder</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adhesions (Fig</w:t>
      </w:r>
      <w:r w:rsidR="00AE0790" w:rsidRPr="00AF35FC">
        <w:rPr>
          <w:rFonts w:ascii="Book Antiqua" w:hAnsi="Book Antiqua" w:hint="eastAsia"/>
          <w:sz w:val="24"/>
          <w:szCs w:val="24"/>
          <w:lang w:eastAsia="zh-CN"/>
        </w:rPr>
        <w:t>ure</w:t>
      </w:r>
      <w:r w:rsidRPr="00AF35FC">
        <w:rPr>
          <w:rFonts w:ascii="Book Antiqua" w:hAnsi="Book Antiqua"/>
          <w:sz w:val="24"/>
          <w:szCs w:val="24"/>
        </w:rPr>
        <w:t xml:space="preserve"> 7), partial or diffuse fibrosis/scarring in the </w:t>
      </w:r>
      <w:r w:rsidR="00AE0790" w:rsidRPr="00AF35FC">
        <w:rPr>
          <w:rFonts w:ascii="Book Antiqua" w:hAnsi="Book Antiqua"/>
          <w:sz w:val="24"/>
          <w:szCs w:val="24"/>
        </w:rPr>
        <w:t>HC</w:t>
      </w:r>
      <w:r w:rsidRPr="00AF35FC">
        <w:rPr>
          <w:rFonts w:ascii="Book Antiqua" w:hAnsi="Book Antiqua"/>
          <w:sz w:val="24"/>
          <w:szCs w:val="24"/>
        </w:rPr>
        <w:t xml:space="preserve"> triangle, diffuse scarring in the gallbladder bed with a small shrunken lumen-less gallbladder, easy bleeding at dissection around the gallbladder or in </w:t>
      </w:r>
      <w:r w:rsidR="00AE0790" w:rsidRPr="00AF35FC">
        <w:rPr>
          <w:rFonts w:ascii="Book Antiqua" w:hAnsi="Book Antiqua"/>
          <w:sz w:val="24"/>
          <w:szCs w:val="24"/>
        </w:rPr>
        <w:t>HC</w:t>
      </w:r>
      <w:r w:rsidRPr="00AF35FC">
        <w:rPr>
          <w:rFonts w:ascii="Book Antiqua" w:hAnsi="Book Antiqua"/>
          <w:sz w:val="24"/>
          <w:szCs w:val="24"/>
        </w:rPr>
        <w:t xml:space="preserve"> triangle, gallbladder perforation (contained perforation or cholecysto-enteric fistula), Mirizzi syndrome, and necrotic changes</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 xml:space="preserve">in the </w:t>
      </w:r>
      <w:r w:rsidR="00AE0790" w:rsidRPr="00AF35FC">
        <w:rPr>
          <w:rFonts w:ascii="Book Antiqua" w:hAnsi="Book Antiqua"/>
          <w:sz w:val="24"/>
          <w:szCs w:val="24"/>
        </w:rPr>
        <w:t>HC</w:t>
      </w:r>
      <w:r w:rsidRPr="00AF35FC">
        <w:rPr>
          <w:rFonts w:ascii="Book Antiqua" w:hAnsi="Book Antiqua"/>
          <w:sz w:val="24"/>
          <w:szCs w:val="24"/>
        </w:rPr>
        <w:t xml:space="preserve"> </w:t>
      </w:r>
      <w:r w:rsidR="00AE0790" w:rsidRPr="00AF35FC">
        <w:rPr>
          <w:rFonts w:ascii="Book Antiqua" w:hAnsi="Book Antiqua"/>
          <w:sz w:val="24"/>
          <w:szCs w:val="24"/>
        </w:rPr>
        <w:t>triangle/around the gallbladder</w:t>
      </w:r>
      <w:r w:rsidRPr="00AF35FC">
        <w:rPr>
          <w:rFonts w:ascii="Book Antiqua" w:hAnsi="Book Antiqua"/>
          <w:sz w:val="24"/>
          <w:szCs w:val="24"/>
          <w:vertAlign w:val="superscript"/>
        </w:rPr>
        <w:t>[14]</w:t>
      </w:r>
      <w:r w:rsidRPr="00AF35FC">
        <w:rPr>
          <w:rFonts w:ascii="Book Antiqua" w:hAnsi="Book Antiqua"/>
          <w:sz w:val="24"/>
          <w:szCs w:val="24"/>
        </w:rPr>
        <w:t xml:space="preserve">. A comprehensive scoring system, </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CLOC score, may also be useful in clinical practice to predict con</w:t>
      </w:r>
      <w:r w:rsidR="00AE0790" w:rsidRPr="00AF35FC">
        <w:rPr>
          <w:rFonts w:ascii="Book Antiqua" w:hAnsi="Book Antiqua"/>
          <w:sz w:val="24"/>
          <w:szCs w:val="24"/>
        </w:rPr>
        <w:t>version to open cholecystectomy</w:t>
      </w:r>
      <w:r w:rsidRPr="00AF35FC">
        <w:rPr>
          <w:rFonts w:ascii="Book Antiqua" w:hAnsi="Book Antiqua"/>
          <w:sz w:val="24"/>
          <w:szCs w:val="24"/>
          <w:vertAlign w:val="superscript"/>
        </w:rPr>
        <w:t>[41]</w:t>
      </w:r>
      <w:r w:rsidRPr="00AF35FC">
        <w:rPr>
          <w:rFonts w:ascii="Book Antiqua" w:hAnsi="Book Antiqua"/>
          <w:sz w:val="24"/>
          <w:szCs w:val="24"/>
        </w:rPr>
        <w:t xml:space="preserve">. </w:t>
      </w:r>
    </w:p>
    <w:p w:rsidR="006A0D6A" w:rsidRPr="00AF35FC" w:rsidRDefault="006A0D6A" w:rsidP="00AE0790">
      <w:pPr>
        <w:tabs>
          <w:tab w:val="left" w:pos="6007"/>
        </w:tabs>
        <w:spacing w:after="0" w:line="360" w:lineRule="auto"/>
        <w:ind w:firstLineChars="100" w:firstLine="240"/>
        <w:jc w:val="both"/>
        <w:rPr>
          <w:rFonts w:ascii="Book Antiqua" w:hAnsi="Book Antiqua"/>
          <w:sz w:val="24"/>
          <w:szCs w:val="24"/>
        </w:rPr>
      </w:pPr>
      <w:r w:rsidRPr="00AF35FC">
        <w:rPr>
          <w:rFonts w:ascii="Book Antiqua" w:hAnsi="Book Antiqua"/>
          <w:sz w:val="24"/>
          <w:szCs w:val="24"/>
        </w:rPr>
        <w:t>As most of these predictive factors are non-modifiable, the surgeon must review all these factors preoperatively to suitably plan the operation and prepare for the higher likelihood for conversion or need for subtotal cholecystectomy (STC) or other bailout techniques. In addition, the presence of these risk factors should alert surgeons with limited experience (</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those who are early in their career) to be prepared to request help from a more experienced surgeon, as this is one of the strategies to decrease the risk of biliary injuries</w:t>
      </w:r>
      <w:r w:rsidR="00AE0790" w:rsidRPr="00AF35FC">
        <w:rPr>
          <w:rFonts w:ascii="Book Antiqua" w:hAnsi="Book Antiqua"/>
          <w:sz w:val="24"/>
          <w:szCs w:val="24"/>
          <w:vertAlign w:val="superscript"/>
        </w:rPr>
        <w:t>[1,</w:t>
      </w:r>
      <w:r w:rsidRPr="00AF35FC">
        <w:rPr>
          <w:rFonts w:ascii="Book Antiqua" w:hAnsi="Book Antiqua"/>
          <w:sz w:val="24"/>
          <w:szCs w:val="24"/>
          <w:vertAlign w:val="superscript"/>
        </w:rPr>
        <w:t>42]</w:t>
      </w:r>
      <w:r w:rsidRPr="00AF35FC">
        <w:rPr>
          <w:rFonts w:ascii="Book Antiqua" w:hAnsi="Book Antiqua"/>
          <w:sz w:val="24"/>
          <w:szCs w:val="24"/>
        </w:rPr>
        <w:t>.</w:t>
      </w:r>
    </w:p>
    <w:p w:rsidR="006A0D6A" w:rsidRPr="00AF35FC" w:rsidRDefault="006A0D6A" w:rsidP="00430630">
      <w:pPr>
        <w:spacing w:after="0" w:line="360" w:lineRule="auto"/>
        <w:jc w:val="both"/>
        <w:rPr>
          <w:rFonts w:ascii="Book Antiqua" w:hAnsi="Book Antiqua"/>
          <w:b/>
          <w:sz w:val="24"/>
          <w:szCs w:val="24"/>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sz w:val="24"/>
          <w:szCs w:val="24"/>
        </w:rPr>
        <w:t>UNDERSTANDING AND EXECUTION OF CORRECT TECHNIQUE</w:t>
      </w:r>
    </w:p>
    <w:p w:rsidR="006A0D6A" w:rsidRPr="00AF35FC" w:rsidRDefault="006A0D6A" w:rsidP="00430630">
      <w:pPr>
        <w:spacing w:after="0" w:line="360" w:lineRule="auto"/>
        <w:jc w:val="both"/>
        <w:rPr>
          <w:rFonts w:ascii="Book Antiqua" w:hAnsi="Book Antiqua" w:hint="eastAsia"/>
          <w:b/>
          <w:sz w:val="24"/>
          <w:szCs w:val="24"/>
          <w:lang w:eastAsia="zh-CN"/>
        </w:rPr>
      </w:pPr>
      <w:r w:rsidRPr="00AF35FC">
        <w:rPr>
          <w:rFonts w:ascii="Book Antiqua" w:hAnsi="Book Antiqua"/>
          <w:sz w:val="24"/>
          <w:szCs w:val="24"/>
        </w:rPr>
        <w:t xml:space="preserve">The basic essential steps of LC cholecystectomy include gallbladder retraction (to open up and expose </w:t>
      </w:r>
      <w:r w:rsidR="00AE0790" w:rsidRPr="00AF35FC">
        <w:rPr>
          <w:rFonts w:ascii="Book Antiqua" w:hAnsi="Book Antiqua"/>
          <w:sz w:val="24"/>
          <w:szCs w:val="24"/>
        </w:rPr>
        <w:t>HC</w:t>
      </w:r>
      <w:r w:rsidRPr="00AF35FC">
        <w:rPr>
          <w:rFonts w:ascii="Book Antiqua" w:hAnsi="Book Antiqua"/>
          <w:sz w:val="24"/>
          <w:szCs w:val="24"/>
        </w:rPr>
        <w:t xml:space="preserve"> triangle in preparation for next step), dissection in the HC triangle to achieve the CVS, clipping and division of the cystic duct and the cystic artery, and dissection of the gallbladder from its bed (</w:t>
      </w:r>
      <w:r w:rsidR="00070583" w:rsidRPr="00AF35FC">
        <w:rPr>
          <w:rFonts w:ascii="Book Antiqua" w:hAnsi="Book Antiqua" w:hint="eastAsia"/>
          <w:sz w:val="24"/>
          <w:szCs w:val="24"/>
          <w:lang w:eastAsia="zh-CN"/>
        </w:rPr>
        <w:t>Figure 8</w:t>
      </w:r>
      <w:r w:rsidRPr="00AF35FC">
        <w:rPr>
          <w:rFonts w:ascii="Book Antiqua" w:hAnsi="Book Antiqua"/>
          <w:sz w:val="24"/>
          <w:szCs w:val="24"/>
        </w:rPr>
        <w:t>).</w:t>
      </w:r>
    </w:p>
    <w:p w:rsidR="00AE0790" w:rsidRPr="00AF35FC" w:rsidRDefault="00AE0790" w:rsidP="00430630">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b/>
          <w:i/>
          <w:sz w:val="24"/>
          <w:szCs w:val="24"/>
        </w:rPr>
      </w:pPr>
      <w:r w:rsidRPr="00AF35FC">
        <w:rPr>
          <w:rFonts w:ascii="Book Antiqua" w:hAnsi="Book Antiqua"/>
          <w:b/>
          <w:i/>
          <w:sz w:val="24"/>
          <w:szCs w:val="24"/>
        </w:rPr>
        <w:t xml:space="preserve">Correct exposure/display of the </w:t>
      </w:r>
      <w:r w:rsidR="00AE0790" w:rsidRPr="00AF35FC">
        <w:rPr>
          <w:rFonts w:ascii="Book Antiqua" w:hAnsi="Book Antiqua"/>
          <w:b/>
          <w:i/>
          <w:sz w:val="24"/>
          <w:szCs w:val="24"/>
        </w:rPr>
        <w:t>HC</w:t>
      </w:r>
      <w:r w:rsidRPr="00AF35FC">
        <w:rPr>
          <w:rFonts w:ascii="Book Antiqua" w:hAnsi="Book Antiqua"/>
          <w:b/>
          <w:i/>
          <w:sz w:val="24"/>
          <w:szCs w:val="24"/>
        </w:rPr>
        <w:t xml:space="preserve"> triangle in preparation for dissection</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The </w:t>
      </w:r>
      <w:r w:rsidR="00AE0790" w:rsidRPr="00AF35FC">
        <w:rPr>
          <w:rFonts w:ascii="Book Antiqua" w:hAnsi="Book Antiqua"/>
          <w:sz w:val="24"/>
          <w:szCs w:val="24"/>
        </w:rPr>
        <w:t>HC</w:t>
      </w:r>
      <w:r w:rsidRPr="00AF35FC">
        <w:rPr>
          <w:rFonts w:ascii="Book Antiqua" w:hAnsi="Book Antiqua"/>
          <w:sz w:val="24"/>
          <w:szCs w:val="24"/>
        </w:rPr>
        <w:t xml:space="preserve"> triangle is the primary surgical field of interest in the LC. It is essential to expose this area before the actual dissection begins. This requires proper retraction of the gallbladder. Proper retraction means adequate retraction of the gallbladder in the correct directions. </w:t>
      </w:r>
    </w:p>
    <w:p w:rsidR="006A0D6A" w:rsidRPr="00AF35FC" w:rsidRDefault="006A0D6A" w:rsidP="007D4D40">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The fundus should be retracted towards the right shoulder of the patient and the infundibulum should be retracted infero-laterally towards the right side of the patient (Fig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w:t>
      </w:r>
      <w:r w:rsidR="00070583" w:rsidRPr="00AF35FC">
        <w:rPr>
          <w:rFonts w:ascii="Book Antiqua" w:hAnsi="Book Antiqua" w:hint="eastAsia"/>
          <w:sz w:val="24"/>
          <w:szCs w:val="24"/>
          <w:lang w:eastAsia="zh-CN"/>
        </w:rPr>
        <w:t>9</w:t>
      </w:r>
      <w:r w:rsidR="007D4D40" w:rsidRPr="00AF35FC">
        <w:rPr>
          <w:rFonts w:ascii="Book Antiqua" w:hAnsi="Book Antiqua"/>
          <w:sz w:val="24"/>
          <w:szCs w:val="24"/>
        </w:rPr>
        <w:t>)</w:t>
      </w:r>
      <w:r w:rsidRPr="00AF35FC">
        <w:rPr>
          <w:rFonts w:ascii="Book Antiqua" w:hAnsi="Book Antiqua"/>
          <w:sz w:val="24"/>
          <w:szCs w:val="24"/>
          <w:vertAlign w:val="superscript"/>
        </w:rPr>
        <w:t>[43]</w:t>
      </w:r>
      <w:r w:rsidRPr="00AF35FC">
        <w:rPr>
          <w:rFonts w:ascii="Book Antiqua" w:hAnsi="Book Antiqua"/>
          <w:sz w:val="24"/>
          <w:szCs w:val="24"/>
        </w:rPr>
        <w:t xml:space="preserve">. This will expose the anterior peritoneal layer over the </w:t>
      </w:r>
      <w:r w:rsidR="00AE0790" w:rsidRPr="00AF35FC">
        <w:rPr>
          <w:rFonts w:ascii="Book Antiqua" w:hAnsi="Book Antiqua"/>
          <w:sz w:val="24"/>
          <w:szCs w:val="24"/>
        </w:rPr>
        <w:t>HC</w:t>
      </w:r>
      <w:r w:rsidRPr="00AF35FC">
        <w:rPr>
          <w:rFonts w:ascii="Book Antiqua" w:hAnsi="Book Antiqua"/>
          <w:sz w:val="24"/>
          <w:szCs w:val="24"/>
        </w:rPr>
        <w:t xml:space="preserve"> triangle. The cystic lymph node can be seen, which serves as a fixed anatomical landmark for the cystic artery. In a thin patient without inflammation and without much fibro-fatty tissue in the </w:t>
      </w:r>
      <w:r w:rsidR="00AE0790" w:rsidRPr="00AF35FC">
        <w:rPr>
          <w:rFonts w:ascii="Book Antiqua" w:hAnsi="Book Antiqua"/>
          <w:sz w:val="24"/>
          <w:szCs w:val="24"/>
        </w:rPr>
        <w:t>HC</w:t>
      </w:r>
      <w:r w:rsidRPr="00AF35FC">
        <w:rPr>
          <w:rFonts w:ascii="Book Antiqua" w:hAnsi="Book Antiqua"/>
          <w:sz w:val="24"/>
          <w:szCs w:val="24"/>
        </w:rPr>
        <w:t xml:space="preserve"> triangle, the cystic duct and the artery may be easily visible at this stage. </w:t>
      </w:r>
    </w:p>
    <w:p w:rsidR="006A0D6A" w:rsidRPr="00AF35FC" w:rsidRDefault="006A0D6A" w:rsidP="007D4D40">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When the infundibulum (neck) is retracted towards the umbilical fissure, the posterior aspect of the </w:t>
      </w:r>
      <w:r w:rsidR="00AE0790" w:rsidRPr="00AF35FC">
        <w:rPr>
          <w:rFonts w:ascii="Book Antiqua" w:hAnsi="Book Antiqua"/>
          <w:sz w:val="24"/>
          <w:szCs w:val="24"/>
        </w:rPr>
        <w:t>HC</w:t>
      </w:r>
      <w:r w:rsidRPr="00AF35FC">
        <w:rPr>
          <w:rFonts w:ascii="Book Antiqua" w:hAnsi="Book Antiqua"/>
          <w:sz w:val="24"/>
          <w:szCs w:val="24"/>
        </w:rPr>
        <w:t xml:space="preserve"> triangle can be seen (Fig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w:t>
      </w:r>
      <w:r w:rsidR="00070583" w:rsidRPr="00AF35FC">
        <w:rPr>
          <w:rFonts w:ascii="Book Antiqua" w:hAnsi="Book Antiqua" w:hint="eastAsia"/>
          <w:sz w:val="24"/>
          <w:szCs w:val="24"/>
          <w:lang w:eastAsia="zh-CN"/>
        </w:rPr>
        <w:t>10</w:t>
      </w:r>
      <w:r w:rsidRPr="00AF35FC">
        <w:rPr>
          <w:rFonts w:ascii="Book Antiqua" w:hAnsi="Book Antiqua"/>
          <w:sz w:val="24"/>
          <w:szCs w:val="24"/>
        </w:rPr>
        <w:t>). If the infundibulum is not retracted adequately in the correct direction, the CBD will be pulled towards the right upper quadrant of the patient, resulting in parallel alignment of the cystic duct and the CBD (Fig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w:t>
      </w:r>
      <w:r w:rsidR="00070583" w:rsidRPr="00AF35FC">
        <w:rPr>
          <w:rFonts w:ascii="Book Antiqua" w:hAnsi="Book Antiqua" w:hint="eastAsia"/>
          <w:sz w:val="24"/>
          <w:szCs w:val="24"/>
          <w:lang w:eastAsia="zh-CN"/>
        </w:rPr>
        <w:t>10</w:t>
      </w:r>
      <w:r w:rsidRPr="00AF35FC">
        <w:rPr>
          <w:rFonts w:ascii="Book Antiqua" w:hAnsi="Book Antiqua"/>
          <w:sz w:val="24"/>
          <w:szCs w:val="24"/>
        </w:rPr>
        <w:t xml:space="preserve">). In this situation the CBD may be mistaken for the cystic duct and may be injured if care is not taken to correctly identify the anatomy. Infundibular traction opens up the </w:t>
      </w:r>
      <w:r w:rsidR="00AE0790" w:rsidRPr="00AF35FC">
        <w:rPr>
          <w:rFonts w:ascii="Book Antiqua" w:hAnsi="Book Antiqua"/>
          <w:sz w:val="24"/>
          <w:szCs w:val="24"/>
        </w:rPr>
        <w:t>HC</w:t>
      </w:r>
      <w:r w:rsidRPr="00AF35FC">
        <w:rPr>
          <w:rFonts w:ascii="Book Antiqua" w:hAnsi="Book Antiqua"/>
          <w:sz w:val="24"/>
          <w:szCs w:val="24"/>
        </w:rPr>
        <w:t xml:space="preserve"> triangle and increases the angle between the cystic duct and CBD. An adequate retraction will distort the </w:t>
      </w:r>
      <w:r w:rsidR="00AE0790" w:rsidRPr="00AF35FC">
        <w:rPr>
          <w:rFonts w:ascii="Book Antiqua" w:hAnsi="Book Antiqua"/>
          <w:sz w:val="24"/>
          <w:szCs w:val="24"/>
        </w:rPr>
        <w:t>HC</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triangle and it may then</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appear as</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diamond shape that gradually become more and more appreciable as the dissection proceeds (especially when the gallbladder</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is separated from the liver to expose lower part of the cystic plate) and the critical view is gradually achieved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1B).</w:t>
      </w:r>
    </w:p>
    <w:p w:rsidR="006A0D6A" w:rsidRPr="00AF35FC" w:rsidRDefault="006A0D6A" w:rsidP="00C70D93">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When there is difficulty in grasping and retracting the fundus (due to a tensely distended gallbladder as in acute cholecystitis or mucocele, thick walled gallbladder, or impacted stone in the fundus), the gallbladder may be decompressed by aspiration, or a stay suture may be taken to facilitate retraction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1</w:t>
      </w:r>
      <w:r w:rsidR="006E6631" w:rsidRPr="00AF35FC">
        <w:rPr>
          <w:rFonts w:ascii="Book Antiqua" w:hAnsi="Book Antiqua" w:hint="eastAsia"/>
          <w:sz w:val="24"/>
          <w:szCs w:val="24"/>
          <w:lang w:eastAsia="zh-CN"/>
        </w:rPr>
        <w:t>1</w:t>
      </w:r>
      <w:r w:rsidRPr="00AF35FC">
        <w:rPr>
          <w:rFonts w:ascii="Book Antiqua" w:hAnsi="Book Antiqua"/>
          <w:sz w:val="24"/>
          <w:szCs w:val="24"/>
        </w:rPr>
        <w:t xml:space="preserve">). A firm liver, as in cirrhosis, may also create difficulty in fundal retraction. </w:t>
      </w:r>
    </w:p>
    <w:p w:rsidR="006A0D6A" w:rsidRPr="00AF35FC" w:rsidRDefault="006A0D6A" w:rsidP="00C70D93">
      <w:pPr>
        <w:spacing w:after="0" w:line="360" w:lineRule="auto"/>
        <w:ind w:firstLineChars="100" w:firstLine="240"/>
        <w:jc w:val="both"/>
        <w:rPr>
          <w:rFonts w:ascii="Book Antiqua" w:hAnsi="Book Antiqua" w:hint="eastAsia"/>
          <w:sz w:val="24"/>
          <w:szCs w:val="24"/>
          <w:lang w:eastAsia="zh-CN"/>
        </w:rPr>
      </w:pPr>
      <w:r w:rsidRPr="00AF35FC">
        <w:rPr>
          <w:rFonts w:ascii="Book Antiqua" w:hAnsi="Book Antiqua"/>
          <w:sz w:val="24"/>
          <w:szCs w:val="24"/>
        </w:rPr>
        <w:t>Similarly an impacted large stone in the Hartmann’s pouch may interfere with retraction, and may needs to be dislodged before the gallbladder can be grasped and retracted properly. It is important to use angled laparoscope (30/45 degree) during surgery as these scopes allow surgical field to be visualized from different angles with better assessment, especially the assessment of CBD that lies parallel t</w:t>
      </w:r>
      <w:r w:rsidR="00C70D93" w:rsidRPr="00AF35FC">
        <w:rPr>
          <w:rFonts w:ascii="Book Antiqua" w:hAnsi="Book Antiqua"/>
          <w:sz w:val="24"/>
          <w:szCs w:val="24"/>
        </w:rPr>
        <w:t>o visual axis of 0 degree scope</w:t>
      </w:r>
      <w:r w:rsidRPr="00AF35FC">
        <w:rPr>
          <w:rFonts w:ascii="Book Antiqua" w:hAnsi="Book Antiqua"/>
          <w:sz w:val="24"/>
          <w:szCs w:val="24"/>
          <w:vertAlign w:val="superscript"/>
        </w:rPr>
        <w:t>[43]</w:t>
      </w:r>
      <w:r w:rsidRPr="00AF35FC">
        <w:rPr>
          <w:rFonts w:ascii="Book Antiqua" w:hAnsi="Book Antiqua"/>
          <w:sz w:val="24"/>
          <w:szCs w:val="24"/>
        </w:rPr>
        <w:t xml:space="preserve">. </w:t>
      </w:r>
    </w:p>
    <w:p w:rsidR="00C70D93" w:rsidRPr="00AF35FC" w:rsidRDefault="00C70D93" w:rsidP="00C70D93">
      <w:pPr>
        <w:spacing w:after="0" w:line="360" w:lineRule="auto"/>
        <w:ind w:firstLineChars="100" w:firstLine="240"/>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b/>
          <w:i/>
          <w:sz w:val="24"/>
          <w:szCs w:val="24"/>
        </w:rPr>
        <w:t>Safe zone of dissection</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It is essential for the surgeon to know the safe zone of dissection to delineate the cystic duct and the cystic artery. Looking at the fixed anatomical landmark (B-SAFE) will help the surgeon to identify and remain in the safe zone of dissection. These fixed anatomical landmarks include bile duct </w:t>
      </w:r>
      <w:r w:rsidR="00F256A9" w:rsidRPr="00AF35FC">
        <w:rPr>
          <w:rFonts w:ascii="Book Antiqua" w:hAnsi="Book Antiqua" w:hint="eastAsia"/>
          <w:sz w:val="24"/>
          <w:szCs w:val="24"/>
          <w:lang w:eastAsia="zh-CN"/>
        </w:rPr>
        <w:t>and</w:t>
      </w:r>
      <w:r w:rsidRPr="00AF35FC">
        <w:rPr>
          <w:rFonts w:ascii="Book Antiqua" w:hAnsi="Book Antiqua"/>
          <w:sz w:val="24"/>
          <w:szCs w:val="24"/>
        </w:rPr>
        <w:t xml:space="preserve"> base of segment 4 (B), Rouviere’s sulcus </w:t>
      </w:r>
      <w:r w:rsidR="00F256A9" w:rsidRPr="00AF35FC">
        <w:rPr>
          <w:rFonts w:ascii="Book Antiqua" w:hAnsi="Book Antiqua" w:hint="eastAsia"/>
          <w:sz w:val="24"/>
          <w:szCs w:val="24"/>
          <w:lang w:eastAsia="zh-CN"/>
        </w:rPr>
        <w:t>and</w:t>
      </w:r>
      <w:r w:rsidRPr="00AF35FC">
        <w:rPr>
          <w:rFonts w:ascii="Book Antiqua" w:hAnsi="Book Antiqua"/>
          <w:sz w:val="24"/>
          <w:szCs w:val="24"/>
        </w:rPr>
        <w:t xml:space="preserve"> segment 4 (S), hepatic artery (A), umbilical fissure (F), and enteric viscera (E)</w:t>
      </w:r>
      <w:r w:rsidR="00F256A9" w:rsidRPr="00AF35FC">
        <w:rPr>
          <w:rFonts w:ascii="Book Antiqua" w:hAnsi="Book Antiqua" w:hint="eastAsia"/>
          <w:sz w:val="24"/>
          <w:szCs w:val="24"/>
          <w:lang w:eastAsia="zh-CN"/>
        </w:rPr>
        <w:t>,</w:t>
      </w:r>
      <w:r w:rsidRPr="00AF35FC">
        <w:rPr>
          <w:rFonts w:ascii="Book Antiqua" w:hAnsi="Book Antiqua"/>
          <w:sz w:val="24"/>
          <w:szCs w:val="24"/>
        </w:rPr>
        <w:t xml:space="preserve"> </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duodenum, pyl</w:t>
      </w:r>
      <w:r w:rsidR="00F256A9" w:rsidRPr="00AF35FC">
        <w:rPr>
          <w:rFonts w:ascii="Book Antiqua" w:hAnsi="Book Antiqua"/>
          <w:sz w:val="24"/>
          <w:szCs w:val="24"/>
        </w:rPr>
        <w:t>orus</w:t>
      </w:r>
      <w:r w:rsidRPr="00AF35FC">
        <w:rPr>
          <w:rFonts w:ascii="Book Antiqua" w:hAnsi="Book Antiqua"/>
          <w:sz w:val="24"/>
          <w:szCs w:val="24"/>
          <w:vertAlign w:val="superscript"/>
        </w:rPr>
        <w:t>[44]</w:t>
      </w:r>
      <w:r w:rsidRPr="00AF35FC">
        <w:rPr>
          <w:rFonts w:ascii="Book Antiqua" w:hAnsi="Book Antiqua"/>
          <w:sz w:val="24"/>
          <w:szCs w:val="24"/>
        </w:rPr>
        <w:t>.</w:t>
      </w:r>
    </w:p>
    <w:p w:rsidR="006A0D6A" w:rsidRPr="00AF35FC" w:rsidRDefault="006A0D6A" w:rsidP="00F256A9">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The safe zone of dissection lies cephalad to a line extending from the roof the Rouviere’s sulcus to the umbilical fissure a</w:t>
      </w:r>
      <w:r w:rsidR="00F256A9" w:rsidRPr="00AF35FC">
        <w:rPr>
          <w:rFonts w:ascii="Book Antiqua" w:hAnsi="Book Antiqua"/>
          <w:sz w:val="24"/>
          <w:szCs w:val="24"/>
        </w:rPr>
        <w:t>cross the base of the segment 4</w:t>
      </w:r>
      <w:r w:rsidRPr="00AF35FC">
        <w:rPr>
          <w:rFonts w:ascii="Book Antiqua" w:hAnsi="Book Antiqua"/>
          <w:sz w:val="24"/>
          <w:szCs w:val="24"/>
          <w:vertAlign w:val="superscript"/>
        </w:rPr>
        <w:t>[28]</w:t>
      </w:r>
      <w:r w:rsidRPr="00AF35FC">
        <w:rPr>
          <w:rFonts w:ascii="Book Antiqua" w:hAnsi="Book Antiqua"/>
          <w:sz w:val="24"/>
          <w:szCs w:val="24"/>
        </w:rPr>
        <w:t xml:space="preserve">. This safety line, as we refer it to as </w:t>
      </w:r>
      <w:r w:rsidRPr="00AF35FC">
        <w:rPr>
          <w:rFonts w:ascii="Book Antiqua" w:hAnsi="Book Antiqua"/>
          <w:i/>
          <w:sz w:val="24"/>
          <w:szCs w:val="24"/>
        </w:rPr>
        <w:t>R4U line</w:t>
      </w:r>
      <w:r w:rsidRPr="00AF35FC">
        <w:rPr>
          <w:rFonts w:ascii="Book Antiqua" w:hAnsi="Book Antiqua"/>
          <w:sz w:val="24"/>
          <w:szCs w:val="24"/>
        </w:rPr>
        <w:t xml:space="preserve"> (Rouviere’s sulcus</w:t>
      </w:r>
      <w:r w:rsidR="00F256A9" w:rsidRPr="00AF35FC">
        <w:rPr>
          <w:rFonts w:ascii="Book Antiqua" w:hAnsi="Book Antiqua" w:hint="eastAsia"/>
          <w:sz w:val="24"/>
          <w:szCs w:val="24"/>
          <w:lang w:eastAsia="zh-CN"/>
        </w:rPr>
        <w:t xml:space="preserve"> </w:t>
      </w:r>
      <w:r w:rsidRPr="00AF35FC">
        <w:rPr>
          <w:rFonts w:ascii="Book Antiqua" w:hAnsi="Book Antiqua"/>
          <w:sz w:val="24"/>
          <w:szCs w:val="24"/>
        </w:rPr>
        <w:sym w:font="Wingdings" w:char="F0E0"/>
      </w:r>
      <w:r w:rsidRPr="00AF35FC">
        <w:rPr>
          <w:rFonts w:ascii="Book Antiqua" w:hAnsi="Book Antiqua"/>
          <w:sz w:val="24"/>
          <w:szCs w:val="24"/>
        </w:rPr>
        <w:t xml:space="preserve"> Segment 4 </w:t>
      </w:r>
      <w:r w:rsidRPr="00AF35FC">
        <w:rPr>
          <w:rFonts w:ascii="Book Antiqua" w:hAnsi="Book Antiqua"/>
          <w:sz w:val="24"/>
          <w:szCs w:val="24"/>
        </w:rPr>
        <w:sym w:font="Wingdings" w:char="F0E0"/>
      </w:r>
      <w:r w:rsidRPr="00AF35FC">
        <w:rPr>
          <w:rFonts w:ascii="Book Antiqua" w:hAnsi="Book Antiqua"/>
          <w:sz w:val="24"/>
          <w:szCs w:val="24"/>
        </w:rPr>
        <w:t xml:space="preserve"> umbilical fissure), separates the safe zone (cephalad to this line) from danger zone (caudal to this line)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ures</w:t>
      </w:r>
      <w:r w:rsidRPr="00AF35FC">
        <w:rPr>
          <w:rFonts w:ascii="Book Antiqua" w:hAnsi="Book Antiqua"/>
          <w:sz w:val="24"/>
          <w:szCs w:val="24"/>
        </w:rPr>
        <w:t xml:space="preserve"> 4</w:t>
      </w:r>
      <w:r w:rsidR="007D4D40" w:rsidRPr="00AF35FC">
        <w:rPr>
          <w:rFonts w:ascii="Book Antiqua" w:hAnsi="Book Antiqua" w:hint="eastAsia"/>
          <w:sz w:val="24"/>
          <w:szCs w:val="24"/>
          <w:lang w:eastAsia="zh-CN"/>
        </w:rPr>
        <w:t xml:space="preserve"> and </w:t>
      </w:r>
      <w:r w:rsidRPr="00AF35FC">
        <w:rPr>
          <w:rFonts w:ascii="Book Antiqua" w:hAnsi="Book Antiqua"/>
          <w:sz w:val="24"/>
          <w:szCs w:val="24"/>
        </w:rPr>
        <w:t xml:space="preserve">5). </w:t>
      </w:r>
    </w:p>
    <w:p w:rsidR="006A0D6A" w:rsidRPr="00AF35FC" w:rsidRDefault="006A0D6A" w:rsidP="00F256A9">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Dissection on the posterior aspect of the </w:t>
      </w:r>
      <w:r w:rsidR="00AE0790" w:rsidRPr="00AF35FC">
        <w:rPr>
          <w:rFonts w:ascii="Book Antiqua" w:hAnsi="Book Antiqua"/>
          <w:sz w:val="24"/>
          <w:szCs w:val="24"/>
        </w:rPr>
        <w:t>HC</w:t>
      </w:r>
      <w:r w:rsidRPr="00AF35FC">
        <w:rPr>
          <w:rFonts w:ascii="Book Antiqua" w:hAnsi="Book Antiqua"/>
          <w:sz w:val="24"/>
          <w:szCs w:val="24"/>
        </w:rPr>
        <w:t xml:space="preserve"> triangle (which is exposed by the medial retraction of the infundibulum/neck towards the umbilical fissure) can be safely started immediately ventral and cephalad to the sulcus and then continued in a triangular area bounded by the plane of the sulcus, the neck of the gallbladder and the liver surface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00F9091E" w:rsidRPr="00AF35FC">
        <w:rPr>
          <w:rFonts w:ascii="Book Antiqua" w:hAnsi="Book Antiqua" w:hint="eastAsia"/>
          <w:sz w:val="24"/>
          <w:szCs w:val="24"/>
          <w:lang w:eastAsia="zh-CN"/>
        </w:rPr>
        <w:t>s</w:t>
      </w:r>
      <w:r w:rsidRPr="00AF35FC">
        <w:rPr>
          <w:rFonts w:ascii="Book Antiqua" w:hAnsi="Book Antiqua"/>
          <w:sz w:val="24"/>
          <w:szCs w:val="24"/>
        </w:rPr>
        <w:t xml:space="preserve"> 5</w:t>
      </w:r>
      <w:r w:rsidR="007D4D40" w:rsidRPr="00AF35FC">
        <w:rPr>
          <w:rFonts w:ascii="Book Antiqua" w:hAnsi="Book Antiqua" w:hint="eastAsia"/>
          <w:sz w:val="24"/>
          <w:szCs w:val="24"/>
          <w:lang w:eastAsia="zh-CN"/>
        </w:rPr>
        <w:t xml:space="preserve"> and</w:t>
      </w:r>
      <w:r w:rsidRPr="00AF35FC">
        <w:rPr>
          <w:rFonts w:ascii="Book Antiqua" w:hAnsi="Book Antiqua"/>
          <w:sz w:val="24"/>
          <w:szCs w:val="24"/>
        </w:rPr>
        <w:t xml:space="preserve"> </w:t>
      </w:r>
      <w:r w:rsidR="006E6631" w:rsidRPr="00AF35FC">
        <w:rPr>
          <w:rFonts w:ascii="Book Antiqua" w:hAnsi="Book Antiqua" w:hint="eastAsia"/>
          <w:sz w:val="24"/>
          <w:szCs w:val="24"/>
          <w:lang w:eastAsia="zh-CN"/>
        </w:rPr>
        <w:t>10</w:t>
      </w:r>
      <w:r w:rsidR="00055398" w:rsidRPr="00AF35FC">
        <w:rPr>
          <w:rFonts w:ascii="Book Antiqua" w:hAnsi="Book Antiqua"/>
          <w:sz w:val="24"/>
          <w:szCs w:val="24"/>
        </w:rPr>
        <w:t>)</w:t>
      </w:r>
      <w:r w:rsidRPr="00AF35FC">
        <w:rPr>
          <w:rFonts w:ascii="Book Antiqua" w:hAnsi="Book Antiqua"/>
          <w:sz w:val="24"/>
          <w:szCs w:val="24"/>
          <w:vertAlign w:val="superscript"/>
        </w:rPr>
        <w:t>[28]</w:t>
      </w:r>
      <w:r w:rsidRPr="00AF35FC">
        <w:rPr>
          <w:rFonts w:ascii="Book Antiqua" w:hAnsi="Book Antiqua"/>
          <w:sz w:val="24"/>
          <w:szCs w:val="24"/>
        </w:rPr>
        <w:t>.</w:t>
      </w: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b/>
          <w:i/>
          <w:sz w:val="24"/>
          <w:szCs w:val="24"/>
        </w:rPr>
        <w:t>Concept of “time-out”</w:t>
      </w:r>
      <w:r w:rsidRPr="00AF35FC">
        <w:rPr>
          <w:rFonts w:ascii="Book Antiqua" w:hAnsi="Book Antiqua"/>
          <w:sz w:val="24"/>
          <w:szCs w:val="24"/>
        </w:rPr>
        <w:t xml:space="preserve"> </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Similar to any other surgical procedure, the safe performance of </w:t>
      </w:r>
      <w:r w:rsidR="005559AF" w:rsidRPr="00AF35FC">
        <w:rPr>
          <w:rFonts w:ascii="Book Antiqua" w:hAnsi="Book Antiqua"/>
          <w:sz w:val="24"/>
          <w:szCs w:val="24"/>
        </w:rPr>
        <w:t>LC</w:t>
      </w:r>
      <w:r w:rsidRPr="00AF35FC">
        <w:rPr>
          <w:rFonts w:ascii="Book Antiqua" w:hAnsi="Book Antiqua"/>
          <w:sz w:val="24"/>
          <w:szCs w:val="24"/>
        </w:rPr>
        <w:t xml:space="preserve"> consists of many well-defined steps. Surgeon must realize the importance of these steps and that omission of any of them may result in a less than desirable outcome (</w:t>
      </w:r>
      <w:r w:rsidR="00070583" w:rsidRPr="00AF35FC">
        <w:rPr>
          <w:rFonts w:ascii="Book Antiqua" w:hAnsi="Book Antiqua" w:hint="eastAsia"/>
          <w:sz w:val="24"/>
          <w:szCs w:val="24"/>
          <w:lang w:eastAsia="zh-CN"/>
        </w:rPr>
        <w:t>Figure 8</w:t>
      </w:r>
      <w:r w:rsidRPr="00AF35FC">
        <w:rPr>
          <w:rFonts w:ascii="Book Antiqua" w:hAnsi="Book Antiqua"/>
          <w:sz w:val="24"/>
          <w:szCs w:val="24"/>
        </w:rPr>
        <w:t xml:space="preserve">). </w:t>
      </w:r>
    </w:p>
    <w:p w:rsidR="006A0D6A" w:rsidRPr="00AF35FC" w:rsidRDefault="006A0D6A" w:rsidP="00055398">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In difficult gallbladder operation, the surgeon may become disoriented and may enter the zone of danger. To avoid this, the concept of t</w:t>
      </w:r>
      <w:r w:rsidR="00055398" w:rsidRPr="00AF35FC">
        <w:rPr>
          <w:rFonts w:ascii="Book Antiqua" w:hAnsi="Book Antiqua"/>
          <w:sz w:val="24"/>
          <w:szCs w:val="24"/>
        </w:rPr>
        <w:t>he time out has been introduced</w:t>
      </w:r>
      <w:r w:rsidRPr="00AF35FC">
        <w:rPr>
          <w:rFonts w:ascii="Book Antiqua" w:hAnsi="Book Antiqua"/>
          <w:sz w:val="24"/>
          <w:szCs w:val="24"/>
          <w:vertAlign w:val="superscript"/>
        </w:rPr>
        <w:t>[44]</w:t>
      </w:r>
      <w:r w:rsidRPr="00AF35FC">
        <w:rPr>
          <w:rFonts w:ascii="Book Antiqua" w:hAnsi="Book Antiqua"/>
          <w:sz w:val="24"/>
          <w:szCs w:val="24"/>
        </w:rPr>
        <w:t xml:space="preserve">. </w:t>
      </w:r>
    </w:p>
    <w:p w:rsidR="006A0D6A" w:rsidRPr="00AF35FC" w:rsidRDefault="006A0D6A" w:rsidP="00906D0A">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The surgeon should take a pause, reorient him/herself, get stock of the situation, and then proceed. To reorient, surgeon should look for five important B-SAFE anatomic landmarks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4). These landmarks are present and can be easily identified in almost every patient. </w:t>
      </w:r>
    </w:p>
    <w:p w:rsidR="006A0D6A" w:rsidRPr="00AF35FC" w:rsidRDefault="006A0D6A" w:rsidP="00055398">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It’s a natural tendency for operating surgeon to ask the camera operator to move the laparoscope closer to surgical field in an attempt to get a better view during a difficult </w:t>
      </w:r>
      <w:r w:rsidR="005559AF" w:rsidRPr="00AF35FC">
        <w:rPr>
          <w:rFonts w:ascii="Book Antiqua" w:hAnsi="Book Antiqua"/>
          <w:sz w:val="24"/>
          <w:szCs w:val="24"/>
        </w:rPr>
        <w:t>LC</w:t>
      </w:r>
      <w:r w:rsidRPr="00AF35FC">
        <w:rPr>
          <w:rFonts w:ascii="Book Antiqua" w:hAnsi="Book Antiqua"/>
          <w:sz w:val="24"/>
          <w:szCs w:val="24"/>
        </w:rPr>
        <w:t>. This may facilitate better dissection and structure identification. However, it may also result in non-visualization of normal clues/landmarks ne</w:t>
      </w:r>
      <w:r w:rsidR="00055398" w:rsidRPr="00AF35FC">
        <w:rPr>
          <w:rFonts w:ascii="Book Antiqua" w:hAnsi="Book Antiqua"/>
          <w:sz w:val="24"/>
          <w:szCs w:val="24"/>
        </w:rPr>
        <w:t>cessary for correct orientation</w:t>
      </w:r>
      <w:r w:rsidR="00055398" w:rsidRPr="00AF35FC">
        <w:rPr>
          <w:rFonts w:ascii="Book Antiqua" w:hAnsi="Book Antiqua"/>
          <w:sz w:val="24"/>
          <w:szCs w:val="24"/>
          <w:vertAlign w:val="superscript"/>
        </w:rPr>
        <w:t>[38,</w:t>
      </w:r>
      <w:r w:rsidRPr="00AF35FC">
        <w:rPr>
          <w:rFonts w:ascii="Book Antiqua" w:hAnsi="Book Antiqua"/>
          <w:sz w:val="24"/>
          <w:szCs w:val="24"/>
          <w:vertAlign w:val="superscript"/>
        </w:rPr>
        <w:t>44]</w:t>
      </w:r>
      <w:r w:rsidRPr="00AF35FC">
        <w:rPr>
          <w:rFonts w:ascii="Book Antiqua" w:hAnsi="Book Antiqua"/>
          <w:sz w:val="24"/>
          <w:szCs w:val="24"/>
        </w:rPr>
        <w:t xml:space="preserve">. </w:t>
      </w:r>
    </w:p>
    <w:p w:rsidR="006A0D6A" w:rsidRPr="00AF35FC" w:rsidRDefault="006A0D6A" w:rsidP="00055398">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To look at these cues/landmarks, the camera operator should withdraw the laparoscope to give a panoramic view of the surgical field, and then the surgeon should reorient him/herself with the help of B-SAFE landmarks. </w:t>
      </w:r>
    </w:p>
    <w:p w:rsidR="006A0D6A" w:rsidRPr="00AF35FC" w:rsidRDefault="006A0D6A" w:rsidP="00055398">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The surgeon should routinely perform a time-out during following steps of the procedure: </w:t>
      </w:r>
      <w:r w:rsidR="00055398" w:rsidRPr="00AF35FC">
        <w:rPr>
          <w:rFonts w:ascii="Book Antiqua" w:hAnsi="Book Antiqua" w:hint="eastAsia"/>
          <w:sz w:val="24"/>
          <w:szCs w:val="24"/>
          <w:lang w:eastAsia="zh-CN"/>
        </w:rPr>
        <w:t>(</w:t>
      </w:r>
      <w:r w:rsidRPr="00AF35FC">
        <w:rPr>
          <w:rFonts w:ascii="Book Antiqua" w:hAnsi="Book Antiqua"/>
          <w:sz w:val="24"/>
          <w:szCs w:val="24"/>
        </w:rPr>
        <w:t>1) immediately after entry in to the abdomen</w:t>
      </w:r>
      <w:r w:rsidR="00055398" w:rsidRPr="00AF35FC">
        <w:rPr>
          <w:rFonts w:ascii="Book Antiqua" w:hAnsi="Book Antiqua" w:hint="eastAsia"/>
          <w:sz w:val="24"/>
          <w:szCs w:val="24"/>
          <w:lang w:eastAsia="zh-CN"/>
        </w:rPr>
        <w:t>;</w:t>
      </w:r>
      <w:r w:rsidRPr="00AF35FC">
        <w:rPr>
          <w:rFonts w:ascii="Book Antiqua" w:hAnsi="Book Antiqua"/>
          <w:sz w:val="24"/>
          <w:szCs w:val="24"/>
        </w:rPr>
        <w:t xml:space="preserve"> </w:t>
      </w:r>
      <w:r w:rsidR="00055398" w:rsidRPr="00AF35FC">
        <w:rPr>
          <w:rFonts w:ascii="Book Antiqua" w:hAnsi="Book Antiqua" w:hint="eastAsia"/>
          <w:sz w:val="24"/>
          <w:szCs w:val="24"/>
          <w:lang w:eastAsia="zh-CN"/>
        </w:rPr>
        <w:t>(</w:t>
      </w:r>
      <w:r w:rsidRPr="00AF35FC">
        <w:rPr>
          <w:rFonts w:ascii="Book Antiqua" w:hAnsi="Book Antiqua"/>
          <w:sz w:val="24"/>
          <w:szCs w:val="24"/>
        </w:rPr>
        <w:t xml:space="preserve">2) before dissection of </w:t>
      </w:r>
      <w:r w:rsidR="00AE0790" w:rsidRPr="00AF35FC">
        <w:rPr>
          <w:rFonts w:ascii="Book Antiqua" w:hAnsi="Book Antiqua"/>
          <w:sz w:val="24"/>
          <w:szCs w:val="24"/>
        </w:rPr>
        <w:t>HC</w:t>
      </w:r>
      <w:r w:rsidRPr="00AF35FC">
        <w:rPr>
          <w:rFonts w:ascii="Book Antiqua" w:hAnsi="Book Antiqua"/>
          <w:sz w:val="24"/>
          <w:szCs w:val="24"/>
        </w:rPr>
        <w:t xml:space="preserve"> triangle</w:t>
      </w:r>
      <w:r w:rsidR="00055398" w:rsidRPr="00AF35FC">
        <w:rPr>
          <w:rFonts w:ascii="Book Antiqua" w:hAnsi="Book Antiqua" w:hint="eastAsia"/>
          <w:sz w:val="24"/>
          <w:szCs w:val="24"/>
          <w:lang w:eastAsia="zh-CN"/>
        </w:rPr>
        <w:t>;</w:t>
      </w:r>
      <w:r w:rsidRPr="00AF35FC">
        <w:rPr>
          <w:rFonts w:ascii="Book Antiqua" w:hAnsi="Book Antiqua"/>
          <w:sz w:val="24"/>
          <w:szCs w:val="24"/>
        </w:rPr>
        <w:t xml:space="preserve"> </w:t>
      </w:r>
      <w:r w:rsidR="00055398" w:rsidRPr="00AF35FC">
        <w:rPr>
          <w:rFonts w:ascii="Book Antiqua" w:hAnsi="Book Antiqua" w:hint="eastAsia"/>
          <w:sz w:val="24"/>
          <w:szCs w:val="24"/>
          <w:lang w:eastAsia="zh-CN"/>
        </w:rPr>
        <w:t>(</w:t>
      </w:r>
      <w:r w:rsidRPr="00AF35FC">
        <w:rPr>
          <w:rFonts w:ascii="Book Antiqua" w:hAnsi="Book Antiqua"/>
          <w:sz w:val="24"/>
          <w:szCs w:val="24"/>
        </w:rPr>
        <w:t>3) when faced with anatomic ambiguity, anomalous anatomy, or in case of any doubt or difficulty</w:t>
      </w:r>
      <w:r w:rsidR="00055398" w:rsidRPr="00AF35FC">
        <w:rPr>
          <w:rFonts w:ascii="Book Antiqua" w:hAnsi="Book Antiqua" w:hint="eastAsia"/>
          <w:sz w:val="24"/>
          <w:szCs w:val="24"/>
          <w:lang w:eastAsia="zh-CN"/>
        </w:rPr>
        <w:t>;</w:t>
      </w:r>
      <w:r w:rsidRPr="00AF35FC">
        <w:rPr>
          <w:rFonts w:ascii="Book Antiqua" w:hAnsi="Book Antiqua"/>
          <w:sz w:val="24"/>
          <w:szCs w:val="24"/>
        </w:rPr>
        <w:t xml:space="preserve"> and </w:t>
      </w:r>
      <w:r w:rsidR="00055398" w:rsidRPr="00AF35FC">
        <w:rPr>
          <w:rFonts w:ascii="Book Antiqua" w:hAnsi="Book Antiqua" w:hint="eastAsia"/>
          <w:sz w:val="24"/>
          <w:szCs w:val="24"/>
          <w:lang w:eastAsia="zh-CN"/>
        </w:rPr>
        <w:t>(</w:t>
      </w:r>
      <w:r w:rsidRPr="00AF35FC">
        <w:rPr>
          <w:rFonts w:ascii="Book Antiqua" w:hAnsi="Book Antiqua"/>
          <w:sz w:val="24"/>
          <w:szCs w:val="24"/>
        </w:rPr>
        <w:t xml:space="preserve">4) before the cystic duct and artery are clipped and </w:t>
      </w:r>
      <w:r w:rsidR="00055398" w:rsidRPr="00AF35FC">
        <w:rPr>
          <w:rFonts w:ascii="Book Antiqua" w:hAnsi="Book Antiqua"/>
          <w:sz w:val="24"/>
          <w:szCs w:val="24"/>
        </w:rPr>
        <w:t>divided after achieving the CVS</w:t>
      </w:r>
      <w:r w:rsidRPr="00AF35FC">
        <w:rPr>
          <w:rFonts w:ascii="Book Antiqua" w:hAnsi="Book Antiqua"/>
          <w:sz w:val="24"/>
          <w:szCs w:val="24"/>
          <w:vertAlign w:val="superscript"/>
        </w:rPr>
        <w:t>[44]</w:t>
      </w:r>
      <w:r w:rsidRPr="00AF35FC">
        <w:rPr>
          <w:rFonts w:ascii="Book Antiqua" w:hAnsi="Book Antiqua"/>
          <w:sz w:val="24"/>
          <w:szCs w:val="24"/>
        </w:rPr>
        <w:t xml:space="preserve"> (</w:t>
      </w:r>
      <w:r w:rsidR="009A16F0" w:rsidRPr="00AF35FC">
        <w:rPr>
          <w:rFonts w:ascii="Book Antiqua" w:hAnsi="Book Antiqua" w:hint="eastAsia"/>
          <w:sz w:val="24"/>
          <w:szCs w:val="24"/>
          <w:lang w:eastAsia="zh-CN"/>
        </w:rPr>
        <w:t>Table 2</w:t>
      </w:r>
      <w:r w:rsidRPr="00AF35FC">
        <w:rPr>
          <w:rFonts w:ascii="Book Antiqua" w:hAnsi="Book Antiqua"/>
          <w:sz w:val="24"/>
          <w:szCs w:val="24"/>
        </w:rPr>
        <w:t>).</w:t>
      </w:r>
      <w:r w:rsidR="00055398" w:rsidRPr="00AF35FC">
        <w:rPr>
          <w:rFonts w:ascii="Book Antiqua" w:hAnsi="Book Antiqua" w:hint="eastAsia"/>
          <w:sz w:val="24"/>
          <w:szCs w:val="24"/>
          <w:lang w:eastAsia="zh-CN"/>
        </w:rPr>
        <w:t xml:space="preserve"> </w:t>
      </w:r>
      <w:r w:rsidRPr="00AF35FC">
        <w:rPr>
          <w:rFonts w:ascii="Book Antiqua" w:hAnsi="Book Antiqua"/>
          <w:sz w:val="24"/>
          <w:szCs w:val="24"/>
        </w:rPr>
        <w:t>For a safer operation, it is important for the entire surgical team to be cognizant of this concept and adhere to these basic principles on a regular basis (</w:t>
      </w:r>
      <w:r w:rsidR="009A16F0" w:rsidRPr="00AF35FC">
        <w:rPr>
          <w:rFonts w:ascii="Book Antiqua" w:hAnsi="Book Antiqua" w:hint="eastAsia"/>
          <w:sz w:val="24"/>
          <w:szCs w:val="24"/>
          <w:lang w:eastAsia="zh-CN"/>
        </w:rPr>
        <w:t>Table 2</w:t>
      </w:r>
      <w:r w:rsidR="007D4D40" w:rsidRPr="00AF35FC">
        <w:rPr>
          <w:rFonts w:ascii="Book Antiqua" w:hAnsi="Book Antiqua" w:hint="eastAsia"/>
          <w:sz w:val="24"/>
          <w:szCs w:val="24"/>
          <w:lang w:eastAsia="zh-CN"/>
        </w:rPr>
        <w:t xml:space="preserve"> and </w:t>
      </w:r>
      <w:r w:rsidR="009A16F0" w:rsidRPr="00AF35FC">
        <w:rPr>
          <w:rFonts w:ascii="Book Antiqua" w:hAnsi="Book Antiqua" w:hint="eastAsia"/>
          <w:sz w:val="24"/>
          <w:szCs w:val="24"/>
          <w:lang w:eastAsia="zh-CN"/>
        </w:rPr>
        <w:t xml:space="preserve">Figure </w:t>
      </w:r>
      <w:r w:rsidRPr="00AF35FC">
        <w:rPr>
          <w:rFonts w:ascii="Book Antiqua" w:hAnsi="Book Antiqua"/>
          <w:sz w:val="24"/>
          <w:szCs w:val="24"/>
        </w:rPr>
        <w:t>12).</w:t>
      </w:r>
    </w:p>
    <w:p w:rsidR="006A0D6A" w:rsidRPr="00AF35FC" w:rsidRDefault="006A0D6A" w:rsidP="00430630">
      <w:pPr>
        <w:spacing w:after="0" w:line="360" w:lineRule="auto"/>
        <w:jc w:val="both"/>
        <w:rPr>
          <w:rFonts w:ascii="Book Antiqua" w:hAnsi="Book Antiqua"/>
          <w:b/>
          <w:sz w:val="24"/>
          <w:szCs w:val="24"/>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i/>
          <w:sz w:val="24"/>
          <w:szCs w:val="24"/>
        </w:rPr>
        <w:t>Judicious use of energy sources</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Energy devices used to dissect the </w:t>
      </w:r>
      <w:r w:rsidR="00AE0790" w:rsidRPr="00AF35FC">
        <w:rPr>
          <w:rFonts w:ascii="Book Antiqua" w:hAnsi="Book Antiqua"/>
          <w:sz w:val="24"/>
          <w:szCs w:val="24"/>
        </w:rPr>
        <w:t>HC</w:t>
      </w:r>
      <w:r w:rsidRPr="00AF35FC">
        <w:rPr>
          <w:rFonts w:ascii="Book Antiqua" w:hAnsi="Book Antiqua"/>
          <w:sz w:val="24"/>
          <w:szCs w:val="24"/>
        </w:rPr>
        <w:t xml:space="preserve"> triangle and to separate the gallbladder from its bed are monopolar cautery, bipolar cautery and ultrasonic energy devices. While the monopolar cautery is used most commonly, current evidence is not sufficient to recommend one ov</w:t>
      </w:r>
      <w:r w:rsidR="000D60C5" w:rsidRPr="00AF35FC">
        <w:rPr>
          <w:rFonts w:ascii="Book Antiqua" w:hAnsi="Book Antiqua"/>
          <w:sz w:val="24"/>
          <w:szCs w:val="24"/>
        </w:rPr>
        <w:t>er the other in terms of safety</w:t>
      </w:r>
      <w:r w:rsidRPr="00AF35FC">
        <w:rPr>
          <w:rFonts w:ascii="Book Antiqua" w:hAnsi="Book Antiqua"/>
          <w:sz w:val="24"/>
          <w:szCs w:val="24"/>
          <w:vertAlign w:val="superscript"/>
        </w:rPr>
        <w:t>[17]</w:t>
      </w:r>
      <w:r w:rsidRPr="00AF35FC">
        <w:rPr>
          <w:rFonts w:ascii="Book Antiqua" w:hAnsi="Book Antiqua"/>
          <w:sz w:val="24"/>
          <w:szCs w:val="24"/>
        </w:rPr>
        <w:t xml:space="preserve"> though the operative time may be shorter with ultrasonic device</w:t>
      </w:r>
      <w:r w:rsidRPr="00AF35FC">
        <w:rPr>
          <w:rFonts w:ascii="Book Antiqua" w:hAnsi="Book Antiqua"/>
          <w:sz w:val="24"/>
          <w:szCs w:val="24"/>
          <w:vertAlign w:val="superscript"/>
        </w:rPr>
        <w:t>[45-47]</w:t>
      </w:r>
      <w:r w:rsidRPr="00AF35FC">
        <w:rPr>
          <w:rFonts w:ascii="Book Antiqua" w:hAnsi="Book Antiqua"/>
          <w:sz w:val="24"/>
          <w:szCs w:val="24"/>
        </w:rPr>
        <w:t xml:space="preserve">. All these energy sources are considered appropriate for safe cholecystectomy. The operating surgeon must be aware of safe handling of these energy devices. </w:t>
      </w:r>
    </w:p>
    <w:p w:rsidR="006A0D6A" w:rsidRPr="00AF35FC" w:rsidRDefault="006A0D6A" w:rsidP="000D60C5">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If a monopolar energy device (most with hook cautery) is used, it is important to</w:t>
      </w:r>
      <w:r w:rsidR="000D60C5" w:rsidRPr="00AF35FC">
        <w:rPr>
          <w:rFonts w:ascii="Book Antiqua" w:hAnsi="Book Antiqua" w:hint="eastAsia"/>
          <w:sz w:val="24"/>
          <w:szCs w:val="24"/>
          <w:lang w:eastAsia="zh-CN"/>
        </w:rPr>
        <w:t>:</w:t>
      </w:r>
      <w:r w:rsidRPr="00AF35FC">
        <w:rPr>
          <w:rFonts w:ascii="Book Antiqua" w:hAnsi="Book Antiqua"/>
          <w:sz w:val="24"/>
          <w:szCs w:val="24"/>
        </w:rPr>
        <w:t xml:space="preserve"> (1) keep it at low setting (≤</w:t>
      </w:r>
      <w:r w:rsidR="000D60C5" w:rsidRPr="00AF35FC">
        <w:rPr>
          <w:rFonts w:ascii="Book Antiqua" w:hAnsi="Book Antiqua" w:hint="eastAsia"/>
          <w:sz w:val="24"/>
          <w:szCs w:val="24"/>
          <w:lang w:eastAsia="zh-CN"/>
        </w:rPr>
        <w:t xml:space="preserve"> </w:t>
      </w:r>
      <w:r w:rsidRPr="00AF35FC">
        <w:rPr>
          <w:rFonts w:ascii="Book Antiqua" w:hAnsi="Book Antiqua"/>
          <w:sz w:val="24"/>
          <w:szCs w:val="24"/>
        </w:rPr>
        <w:t>30W) to avoid arcing of current to the bile duct</w:t>
      </w:r>
      <w:r w:rsidR="000D60C5" w:rsidRPr="00AF35FC">
        <w:rPr>
          <w:rFonts w:ascii="Book Antiqua" w:hAnsi="Book Antiqua" w:hint="eastAsia"/>
          <w:sz w:val="24"/>
          <w:szCs w:val="24"/>
          <w:lang w:eastAsia="zh-CN"/>
        </w:rPr>
        <w:t>;</w:t>
      </w:r>
      <w:r w:rsidRPr="00AF35FC">
        <w:rPr>
          <w:rFonts w:ascii="Book Antiqua" w:hAnsi="Book Antiqua"/>
          <w:sz w:val="24"/>
          <w:szCs w:val="24"/>
        </w:rPr>
        <w:t xml:space="preserve"> (2) divide a small amount of tissue at a time after a gentle pull to avoid injury to deeper structures by the heel of the hook cautery</w:t>
      </w:r>
      <w:r w:rsidR="000D60C5" w:rsidRPr="00AF35FC">
        <w:rPr>
          <w:rFonts w:ascii="Book Antiqua" w:hAnsi="Book Antiqua" w:hint="eastAsia"/>
          <w:sz w:val="24"/>
          <w:szCs w:val="24"/>
          <w:lang w:eastAsia="zh-CN"/>
        </w:rPr>
        <w:t>;</w:t>
      </w:r>
      <w:r w:rsidRPr="00AF35FC">
        <w:rPr>
          <w:rFonts w:ascii="Book Antiqua" w:hAnsi="Book Antiqua"/>
          <w:sz w:val="24"/>
          <w:szCs w:val="24"/>
        </w:rPr>
        <w:t xml:space="preserve"> (3) use intermittent short bursts of current at 2-3 s intervals avoid thermal spread to the bile duct</w:t>
      </w:r>
      <w:r w:rsidR="000D60C5" w:rsidRPr="00AF35FC">
        <w:rPr>
          <w:rFonts w:ascii="Book Antiqua" w:hAnsi="Book Antiqua" w:hint="eastAsia"/>
          <w:sz w:val="24"/>
          <w:szCs w:val="24"/>
          <w:lang w:eastAsia="zh-CN"/>
        </w:rPr>
        <w:t>;</w:t>
      </w:r>
      <w:r w:rsidRPr="00AF35FC">
        <w:rPr>
          <w:rFonts w:ascii="Book Antiqua" w:hAnsi="Book Antiqua"/>
          <w:sz w:val="24"/>
          <w:szCs w:val="24"/>
        </w:rPr>
        <w:t xml:space="preserve"> and (4) avoid blind use of cauter</w:t>
      </w:r>
      <w:r w:rsidR="000D60C5" w:rsidRPr="00AF35FC">
        <w:rPr>
          <w:rFonts w:ascii="Book Antiqua" w:hAnsi="Book Antiqua"/>
          <w:sz w:val="24"/>
          <w:szCs w:val="24"/>
        </w:rPr>
        <w:t>y in the case of brisk bleeding</w:t>
      </w:r>
      <w:r w:rsidRPr="00AF35FC">
        <w:rPr>
          <w:rFonts w:ascii="Book Antiqua" w:hAnsi="Book Antiqua"/>
          <w:sz w:val="24"/>
          <w:szCs w:val="24"/>
          <w:vertAlign w:val="superscript"/>
        </w:rPr>
        <w:t>[48-50]</w:t>
      </w:r>
      <w:r w:rsidRPr="00AF35FC">
        <w:rPr>
          <w:rFonts w:ascii="Book Antiqua" w:hAnsi="Book Antiqua"/>
          <w:sz w:val="24"/>
          <w:szCs w:val="24"/>
        </w:rPr>
        <w:t>.</w:t>
      </w:r>
      <w:r w:rsidRPr="00AF35FC">
        <w:rPr>
          <w:rFonts w:ascii="Book Antiqua" w:hAnsi="Book Antiqua"/>
          <w:sz w:val="24"/>
          <w:szCs w:val="24"/>
          <w:vertAlign w:val="superscript"/>
        </w:rPr>
        <w:t xml:space="preserve"> </w:t>
      </w:r>
    </w:p>
    <w:p w:rsidR="006A0D6A" w:rsidRPr="00AF35FC" w:rsidRDefault="006A0D6A" w:rsidP="000D60C5">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While lateral thermal spread is less with an ultrasonic energy source, it may be cumbersome to use the long and relatively straight jaws to dissect in the </w:t>
      </w:r>
      <w:r w:rsidR="00AE0790" w:rsidRPr="00AF35FC">
        <w:rPr>
          <w:rFonts w:ascii="Book Antiqua" w:hAnsi="Book Antiqua"/>
          <w:sz w:val="24"/>
          <w:szCs w:val="24"/>
        </w:rPr>
        <w:t>HC</w:t>
      </w:r>
      <w:r w:rsidRPr="00AF35FC">
        <w:rPr>
          <w:rFonts w:ascii="Book Antiqua" w:hAnsi="Book Antiqua"/>
          <w:sz w:val="24"/>
          <w:szCs w:val="24"/>
        </w:rPr>
        <w:t xml:space="preserve"> triangle. While this may be used to divide the cystic artery, division of the cystic duct using the ultrasonic device is not the standard practice despite some recent rep</w:t>
      </w:r>
      <w:r w:rsidR="000D60C5" w:rsidRPr="00AF35FC">
        <w:rPr>
          <w:rFonts w:ascii="Book Antiqua" w:hAnsi="Book Antiqua"/>
          <w:sz w:val="24"/>
          <w:szCs w:val="24"/>
        </w:rPr>
        <w:t>orts indicating its feasibility</w:t>
      </w:r>
      <w:r w:rsidR="000D60C5" w:rsidRPr="00AF35FC">
        <w:rPr>
          <w:rFonts w:ascii="Book Antiqua" w:hAnsi="Book Antiqua"/>
          <w:sz w:val="24"/>
          <w:szCs w:val="24"/>
          <w:vertAlign w:val="superscript"/>
        </w:rPr>
        <w:t>[45-47,</w:t>
      </w:r>
      <w:r w:rsidRPr="00AF35FC">
        <w:rPr>
          <w:rFonts w:ascii="Book Antiqua" w:hAnsi="Book Antiqua"/>
          <w:sz w:val="24"/>
          <w:szCs w:val="24"/>
          <w:vertAlign w:val="superscript"/>
        </w:rPr>
        <w:t>51]</w:t>
      </w:r>
      <w:r w:rsidRPr="00AF35FC">
        <w:rPr>
          <w:rFonts w:ascii="Book Antiqua" w:hAnsi="Book Antiqua"/>
          <w:sz w:val="24"/>
          <w:szCs w:val="24"/>
        </w:rPr>
        <w:t>.</w:t>
      </w:r>
      <w:r w:rsidRPr="00AF35FC">
        <w:rPr>
          <w:rFonts w:ascii="Book Antiqua" w:hAnsi="Book Antiqua"/>
          <w:sz w:val="24"/>
          <w:szCs w:val="24"/>
          <w:vertAlign w:val="superscript"/>
        </w:rPr>
        <w:t xml:space="preserve"> </w:t>
      </w:r>
      <w:r w:rsidRPr="00AF35FC">
        <w:rPr>
          <w:rFonts w:ascii="Book Antiqua" w:hAnsi="Book Antiqua"/>
          <w:sz w:val="24"/>
          <w:szCs w:val="24"/>
        </w:rPr>
        <w:t xml:space="preserve">Bipolar cautery is useful to control bleeding in the </w:t>
      </w:r>
      <w:r w:rsidR="00AE0790" w:rsidRPr="00AF35FC">
        <w:rPr>
          <w:rFonts w:ascii="Book Antiqua" w:hAnsi="Book Antiqua"/>
          <w:sz w:val="24"/>
          <w:szCs w:val="24"/>
        </w:rPr>
        <w:t>HC</w:t>
      </w:r>
      <w:r w:rsidRPr="00AF35FC">
        <w:rPr>
          <w:rFonts w:ascii="Book Antiqua" w:hAnsi="Book Antiqua"/>
          <w:sz w:val="24"/>
          <w:szCs w:val="24"/>
        </w:rPr>
        <w:t xml:space="preserve"> triangle and in the liver bed. </w:t>
      </w: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b/>
          <w:i/>
          <w:sz w:val="24"/>
          <w:szCs w:val="24"/>
        </w:rPr>
        <w:t xml:space="preserve">Concept of the </w:t>
      </w:r>
      <w:r w:rsidR="003F4AF5" w:rsidRPr="00AF35FC">
        <w:rPr>
          <w:rFonts w:ascii="Book Antiqua" w:hAnsi="Book Antiqua"/>
          <w:b/>
          <w:i/>
          <w:sz w:val="24"/>
          <w:szCs w:val="24"/>
        </w:rPr>
        <w:t>CVS</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A common cause of biliary injury during LC is misidentification of structures in the </w:t>
      </w:r>
      <w:r w:rsidR="00AE0790" w:rsidRPr="00AF35FC">
        <w:rPr>
          <w:rFonts w:ascii="Book Antiqua" w:hAnsi="Book Antiqua"/>
          <w:sz w:val="24"/>
          <w:szCs w:val="24"/>
        </w:rPr>
        <w:t>HC</w:t>
      </w:r>
      <w:r w:rsidRPr="00AF35FC">
        <w:rPr>
          <w:rFonts w:ascii="Book Antiqua" w:hAnsi="Book Antiqua"/>
          <w:sz w:val="24"/>
          <w:szCs w:val="24"/>
        </w:rPr>
        <w:t xml:space="preserve"> triangle. The </w:t>
      </w:r>
      <w:r w:rsidR="00B87391" w:rsidRPr="00AF35FC">
        <w:rPr>
          <w:rFonts w:ascii="Book Antiqua" w:hAnsi="Book Antiqua"/>
          <w:sz w:val="24"/>
          <w:szCs w:val="24"/>
        </w:rPr>
        <w:t>CBD</w:t>
      </w:r>
      <w:r w:rsidRPr="00AF35FC">
        <w:rPr>
          <w:rFonts w:ascii="Book Antiqua" w:hAnsi="Book Antiqua"/>
          <w:sz w:val="24"/>
          <w:szCs w:val="24"/>
        </w:rPr>
        <w:t xml:space="preserve"> or an aberrant right sectional duct may be misidentified as the cystic duct and then, if not correctly apprecia</w:t>
      </w:r>
      <w:r w:rsidR="0022159B" w:rsidRPr="00AF35FC">
        <w:rPr>
          <w:rFonts w:ascii="Book Antiqua" w:hAnsi="Book Antiqua"/>
          <w:sz w:val="24"/>
          <w:szCs w:val="24"/>
        </w:rPr>
        <w:t>ted, may be clipped and divided</w:t>
      </w:r>
      <w:r w:rsidRPr="00AF35FC">
        <w:rPr>
          <w:rFonts w:ascii="Book Antiqua" w:hAnsi="Book Antiqua"/>
          <w:sz w:val="24"/>
          <w:szCs w:val="24"/>
          <w:vertAlign w:val="superscript"/>
        </w:rPr>
        <w:t>[50]</w:t>
      </w:r>
      <w:r w:rsidRPr="00AF35FC">
        <w:rPr>
          <w:rFonts w:ascii="Book Antiqua" w:hAnsi="Book Antiqua"/>
          <w:sz w:val="24"/>
          <w:szCs w:val="24"/>
        </w:rPr>
        <w:t xml:space="preserve">. Similarly the right hepatic artery may be misidentified as the cystic artery if the latter is short or if the right hepatic artery has an aberrant course. </w:t>
      </w:r>
    </w:p>
    <w:p w:rsidR="006A0D6A" w:rsidRPr="00AF35FC" w:rsidRDefault="006A0D6A" w:rsidP="0022159B">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To avoid such misidentification injury, it is of utmost importance that these two structures (the cystic artery and the cystic duct) must be identified conclusively before they are clipped and divided. The concept of the “</w:t>
      </w:r>
      <w:r w:rsidR="003F4AF5" w:rsidRPr="00AF35FC">
        <w:rPr>
          <w:rFonts w:ascii="Book Antiqua" w:hAnsi="Book Antiqua"/>
          <w:sz w:val="24"/>
          <w:szCs w:val="24"/>
        </w:rPr>
        <w:t>CVS</w:t>
      </w:r>
      <w:r w:rsidRPr="00AF35FC">
        <w:rPr>
          <w:rFonts w:ascii="Book Antiqua" w:hAnsi="Book Antiqua"/>
          <w:sz w:val="24"/>
          <w:szCs w:val="24"/>
        </w:rPr>
        <w:t>” was introduced in an attempt to decrea</w:t>
      </w:r>
      <w:r w:rsidR="0022159B" w:rsidRPr="00AF35FC">
        <w:rPr>
          <w:rFonts w:ascii="Book Antiqua" w:hAnsi="Book Antiqua"/>
          <w:sz w:val="24"/>
          <w:szCs w:val="24"/>
        </w:rPr>
        <w:t>se the misidentification injury</w:t>
      </w:r>
      <w:r w:rsidRPr="00AF35FC">
        <w:rPr>
          <w:rFonts w:ascii="Book Antiqua" w:hAnsi="Book Antiqua"/>
          <w:sz w:val="24"/>
          <w:szCs w:val="24"/>
          <w:vertAlign w:val="superscript"/>
        </w:rPr>
        <w:t>[12]</w:t>
      </w:r>
      <w:r w:rsidR="00DA3421" w:rsidRPr="00AF35FC">
        <w:rPr>
          <w:rFonts w:ascii="Book Antiqua" w:hAnsi="Book Antiqua"/>
          <w:sz w:val="24"/>
          <w:szCs w:val="24"/>
        </w:rPr>
        <w:t>.</w:t>
      </w:r>
    </w:p>
    <w:p w:rsidR="006A0D6A" w:rsidRPr="00AF35FC" w:rsidRDefault="006A0D6A" w:rsidP="0022159B">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The aim of the CVS is conclusive identification of the cystic duct and the cystic artery (two targets) to avoid misi</w:t>
      </w:r>
      <w:r w:rsidR="0022159B" w:rsidRPr="00AF35FC">
        <w:rPr>
          <w:rFonts w:ascii="Book Antiqua" w:hAnsi="Book Antiqua"/>
          <w:sz w:val="24"/>
          <w:szCs w:val="24"/>
        </w:rPr>
        <w:t>dentification injury</w:t>
      </w:r>
      <w:r w:rsidR="0022159B" w:rsidRPr="00AF35FC">
        <w:rPr>
          <w:rFonts w:ascii="Book Antiqua" w:hAnsi="Book Antiqua"/>
          <w:sz w:val="24"/>
          <w:szCs w:val="24"/>
          <w:vertAlign w:val="superscript"/>
        </w:rPr>
        <w:t>[48,52,</w:t>
      </w:r>
      <w:r w:rsidRPr="00AF35FC">
        <w:rPr>
          <w:rFonts w:ascii="Book Antiqua" w:hAnsi="Book Antiqua"/>
          <w:sz w:val="24"/>
          <w:szCs w:val="24"/>
          <w:vertAlign w:val="superscript"/>
        </w:rPr>
        <w:t>53]</w:t>
      </w:r>
      <w:r w:rsidR="00DA3421" w:rsidRPr="00AF35FC">
        <w:rPr>
          <w:rFonts w:ascii="Book Antiqua" w:hAnsi="Book Antiqua"/>
          <w:sz w:val="24"/>
          <w:szCs w:val="24"/>
        </w:rPr>
        <w:t>.</w:t>
      </w:r>
    </w:p>
    <w:p w:rsidR="006A0D6A" w:rsidRPr="00AF35FC" w:rsidRDefault="006A0D6A" w:rsidP="0022159B">
      <w:pPr>
        <w:spacing w:after="0" w:line="360" w:lineRule="auto"/>
        <w:ind w:firstLineChars="98" w:firstLine="235"/>
        <w:jc w:val="both"/>
        <w:rPr>
          <w:rFonts w:ascii="Book Antiqua" w:hAnsi="Book Antiqua" w:hint="eastAsia"/>
          <w:sz w:val="24"/>
          <w:szCs w:val="24"/>
          <w:lang w:eastAsia="zh-CN"/>
        </w:rPr>
      </w:pPr>
      <w:r w:rsidRPr="00AF35FC">
        <w:rPr>
          <w:rFonts w:ascii="Book Antiqua" w:hAnsi="Book Antiqua"/>
          <w:sz w:val="24"/>
          <w:szCs w:val="24"/>
        </w:rPr>
        <w:t xml:space="preserve">What is the CVS? It is not the dissection technique. It is the final view that is achieved after a thorough dissection of the </w:t>
      </w:r>
      <w:r w:rsidR="00AE0790" w:rsidRPr="00AF35FC">
        <w:rPr>
          <w:rFonts w:ascii="Book Antiqua" w:hAnsi="Book Antiqua"/>
          <w:sz w:val="24"/>
          <w:szCs w:val="24"/>
        </w:rPr>
        <w:t>HC</w:t>
      </w:r>
      <w:r w:rsidRPr="00AF35FC">
        <w:rPr>
          <w:rFonts w:ascii="Book Antiqua" w:hAnsi="Book Antiqua"/>
          <w:sz w:val="24"/>
          <w:szCs w:val="24"/>
        </w:rPr>
        <w:t xml:space="preserve"> triangle to delineate the cystic duct and the cystic artery before they are clippe</w:t>
      </w:r>
      <w:r w:rsidR="0022159B" w:rsidRPr="00AF35FC">
        <w:rPr>
          <w:rFonts w:ascii="Book Antiqua" w:hAnsi="Book Antiqua"/>
          <w:sz w:val="24"/>
          <w:szCs w:val="24"/>
        </w:rPr>
        <w:t>d and divided</w:t>
      </w:r>
      <w:r w:rsidR="0022159B" w:rsidRPr="00AF35FC">
        <w:rPr>
          <w:rFonts w:ascii="Book Antiqua" w:hAnsi="Book Antiqua"/>
          <w:sz w:val="24"/>
          <w:szCs w:val="24"/>
          <w:vertAlign w:val="superscript"/>
        </w:rPr>
        <w:t>[12,48,</w:t>
      </w:r>
      <w:r w:rsidRPr="00AF35FC">
        <w:rPr>
          <w:rFonts w:ascii="Book Antiqua" w:hAnsi="Book Antiqua"/>
          <w:sz w:val="24"/>
          <w:szCs w:val="24"/>
          <w:vertAlign w:val="superscript"/>
        </w:rPr>
        <w:t>49]</w:t>
      </w:r>
      <w:r w:rsidR="001E431D" w:rsidRPr="00AF35FC">
        <w:rPr>
          <w:rFonts w:ascii="Book Antiqua" w:hAnsi="Book Antiqua"/>
          <w:sz w:val="24"/>
          <w:szCs w:val="24"/>
        </w:rPr>
        <w:t>.</w:t>
      </w:r>
      <w:r w:rsidR="0022159B" w:rsidRPr="00AF35FC">
        <w:rPr>
          <w:rFonts w:ascii="Book Antiqua" w:hAnsi="Book Antiqua" w:hint="eastAsia"/>
          <w:sz w:val="24"/>
          <w:szCs w:val="24"/>
          <w:lang w:eastAsia="zh-CN"/>
        </w:rPr>
        <w:t xml:space="preserve"> </w:t>
      </w:r>
      <w:r w:rsidRPr="00AF35FC">
        <w:rPr>
          <w:rFonts w:ascii="Book Antiqua" w:hAnsi="Book Antiqua"/>
          <w:sz w:val="24"/>
          <w:szCs w:val="24"/>
        </w:rPr>
        <w:t xml:space="preserve">The </w:t>
      </w:r>
      <w:r w:rsidR="003F4AF5" w:rsidRPr="00AF35FC">
        <w:rPr>
          <w:rFonts w:ascii="Book Antiqua" w:hAnsi="Book Antiqua"/>
          <w:sz w:val="24"/>
          <w:szCs w:val="24"/>
        </w:rPr>
        <w:t>CVS</w:t>
      </w:r>
      <w:r w:rsidRPr="00AF35FC">
        <w:rPr>
          <w:rFonts w:ascii="Book Antiqua" w:hAnsi="Book Antiqua"/>
          <w:sz w:val="24"/>
          <w:szCs w:val="24"/>
        </w:rPr>
        <w:t xml:space="preserve"> has three components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13), and all must be met before the surgeon declares</w:t>
      </w:r>
      <w:r w:rsidR="0022159B" w:rsidRPr="00AF35FC">
        <w:rPr>
          <w:rFonts w:ascii="Book Antiqua" w:hAnsi="Book Antiqua"/>
          <w:sz w:val="24"/>
          <w:szCs w:val="24"/>
        </w:rPr>
        <w:t xml:space="preserve"> that the CVS has been achieved</w:t>
      </w:r>
      <w:r w:rsidRPr="00AF35FC">
        <w:rPr>
          <w:rFonts w:ascii="Book Antiqua" w:hAnsi="Book Antiqua"/>
          <w:sz w:val="24"/>
          <w:szCs w:val="24"/>
          <w:vertAlign w:val="superscript"/>
        </w:rPr>
        <w:t>[12]</w:t>
      </w:r>
      <w:r w:rsidRPr="00AF35FC">
        <w:rPr>
          <w:rFonts w:ascii="Book Antiqua" w:hAnsi="Book Antiqua"/>
          <w:sz w:val="24"/>
          <w:szCs w:val="24"/>
        </w:rPr>
        <w:t>.</w:t>
      </w:r>
    </w:p>
    <w:p w:rsidR="0022159B" w:rsidRPr="00AF35FC" w:rsidRDefault="0022159B" w:rsidP="0022159B">
      <w:pPr>
        <w:spacing w:after="0" w:line="360" w:lineRule="auto"/>
        <w:ind w:firstLineChars="98" w:firstLine="235"/>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b/>
          <w:sz w:val="24"/>
          <w:szCs w:val="24"/>
        </w:rPr>
        <w:t>Clearance of the HC triangle:</w:t>
      </w:r>
      <w:r w:rsidRPr="00AF35FC">
        <w:rPr>
          <w:rFonts w:ascii="Book Antiqua" w:hAnsi="Book Antiqua"/>
          <w:sz w:val="24"/>
          <w:szCs w:val="24"/>
        </w:rPr>
        <w:t xml:space="preserve"> </w:t>
      </w:r>
      <w:r w:rsidR="0022159B" w:rsidRPr="00AF35FC">
        <w:rPr>
          <w:rFonts w:ascii="Book Antiqua" w:hAnsi="Book Antiqua"/>
          <w:sz w:val="24"/>
          <w:szCs w:val="24"/>
        </w:rPr>
        <w:t xml:space="preserve">The </w:t>
      </w:r>
      <w:r w:rsidR="00AE0790" w:rsidRPr="00AF35FC">
        <w:rPr>
          <w:rFonts w:ascii="Book Antiqua" w:hAnsi="Book Antiqua"/>
          <w:sz w:val="24"/>
          <w:szCs w:val="24"/>
        </w:rPr>
        <w:t>HC</w:t>
      </w:r>
      <w:r w:rsidRPr="00AF35FC">
        <w:rPr>
          <w:rFonts w:ascii="Book Antiqua" w:hAnsi="Book Antiqua"/>
          <w:sz w:val="24"/>
          <w:szCs w:val="24"/>
        </w:rPr>
        <w:t xml:space="preserve"> triangle should be cleared of all the fibro-fatty and soft areolar tissue. Once adequately cleared of all fibro-fatty tissue, the </w:t>
      </w:r>
      <w:r w:rsidR="00AD4D60" w:rsidRPr="00AF35FC">
        <w:rPr>
          <w:rFonts w:ascii="Book Antiqua" w:hAnsi="Book Antiqua"/>
          <w:sz w:val="24"/>
          <w:szCs w:val="24"/>
        </w:rPr>
        <w:t>under surface</w:t>
      </w:r>
      <w:r w:rsidRPr="00AF35FC">
        <w:rPr>
          <w:rFonts w:ascii="Book Antiqua" w:hAnsi="Book Antiqua"/>
          <w:sz w:val="24"/>
          <w:szCs w:val="24"/>
        </w:rPr>
        <w:t xml:space="preserve"> of the liver is easily seen across this triangle.</w:t>
      </w:r>
    </w:p>
    <w:p w:rsidR="0022159B" w:rsidRPr="00AF35FC" w:rsidRDefault="0022159B" w:rsidP="00430630">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b/>
          <w:sz w:val="24"/>
          <w:szCs w:val="24"/>
        </w:rPr>
        <w:t>Exposure of the lower cystic plate:</w:t>
      </w:r>
      <w:r w:rsidRPr="00AF35FC">
        <w:rPr>
          <w:rFonts w:ascii="Book Antiqua" w:hAnsi="Book Antiqua"/>
          <w:sz w:val="24"/>
          <w:szCs w:val="24"/>
        </w:rPr>
        <w:t xml:space="preserve"> </w:t>
      </w:r>
      <w:r w:rsidR="0022159B" w:rsidRPr="00AF35FC">
        <w:rPr>
          <w:rFonts w:ascii="Book Antiqua" w:hAnsi="Book Antiqua"/>
          <w:sz w:val="24"/>
          <w:szCs w:val="24"/>
        </w:rPr>
        <w:t xml:space="preserve">The </w:t>
      </w:r>
      <w:r w:rsidRPr="00AF35FC">
        <w:rPr>
          <w:rFonts w:ascii="Book Antiqua" w:hAnsi="Book Antiqua"/>
          <w:sz w:val="24"/>
          <w:szCs w:val="24"/>
        </w:rPr>
        <w:t>gallbladder should be separated from its liver bed to expose at least the lower third of the cystic plate.</w:t>
      </w:r>
    </w:p>
    <w:p w:rsidR="0022159B" w:rsidRPr="00AF35FC" w:rsidRDefault="0022159B" w:rsidP="00430630">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b/>
          <w:sz w:val="24"/>
          <w:szCs w:val="24"/>
        </w:rPr>
        <w:t>Two and only two tubular structures should be seen entering the gallbladder</w:t>
      </w:r>
      <w:r w:rsidRPr="00AF35FC">
        <w:rPr>
          <w:rFonts w:ascii="Book Antiqua" w:hAnsi="Book Antiqua"/>
          <w:sz w:val="24"/>
          <w:szCs w:val="24"/>
        </w:rPr>
        <w:t xml:space="preserve">: the </w:t>
      </w:r>
      <w:r w:rsidR="0022159B" w:rsidRPr="00AF35FC">
        <w:rPr>
          <w:rFonts w:ascii="Book Antiqua" w:hAnsi="Book Antiqua"/>
          <w:sz w:val="24"/>
          <w:szCs w:val="24"/>
        </w:rPr>
        <w:t xml:space="preserve">Cystic </w:t>
      </w:r>
      <w:r w:rsidR="001E431D" w:rsidRPr="00AF35FC">
        <w:rPr>
          <w:rFonts w:ascii="Book Antiqua" w:hAnsi="Book Antiqua"/>
          <w:sz w:val="24"/>
          <w:szCs w:val="24"/>
        </w:rPr>
        <w:t>duct and the cystic artery.</w:t>
      </w:r>
    </w:p>
    <w:p w:rsidR="0022159B" w:rsidRPr="00AF35FC" w:rsidRDefault="0022159B" w:rsidP="00430630">
      <w:pPr>
        <w:spacing w:after="0" w:line="360" w:lineRule="auto"/>
        <w:jc w:val="both"/>
        <w:rPr>
          <w:rFonts w:ascii="Book Antiqua" w:hAnsi="Book Antiqua" w:hint="eastAsia"/>
          <w:sz w:val="24"/>
          <w:szCs w:val="24"/>
          <w:lang w:eastAsia="zh-CN"/>
        </w:rPr>
      </w:pPr>
    </w:p>
    <w:p w:rsidR="006A0D6A" w:rsidRPr="00AF35FC" w:rsidRDefault="006A0D6A" w:rsidP="0022159B">
      <w:pPr>
        <w:spacing w:after="0" w:line="360" w:lineRule="auto"/>
        <w:jc w:val="both"/>
        <w:rPr>
          <w:rFonts w:ascii="Book Antiqua" w:hAnsi="Book Antiqua" w:hint="eastAsia"/>
          <w:sz w:val="24"/>
          <w:szCs w:val="24"/>
          <w:lang w:eastAsia="zh-CN"/>
        </w:rPr>
      </w:pPr>
      <w:r w:rsidRPr="00AF35FC">
        <w:rPr>
          <w:rFonts w:ascii="Book Antiqua" w:hAnsi="Book Antiqua"/>
          <w:b/>
          <w:sz w:val="24"/>
          <w:szCs w:val="24"/>
        </w:rPr>
        <w:t>It is important to</w:t>
      </w:r>
      <w:r w:rsidR="0022159B" w:rsidRPr="00AF35FC">
        <w:rPr>
          <w:rFonts w:ascii="Book Antiqua" w:hAnsi="Book Antiqua"/>
          <w:b/>
          <w:sz w:val="24"/>
          <w:szCs w:val="24"/>
        </w:rPr>
        <w:t xml:space="preserve"> remember the following points:</w:t>
      </w:r>
      <w:r w:rsidR="0022159B" w:rsidRPr="00AF35FC">
        <w:rPr>
          <w:rFonts w:ascii="Book Antiqua" w:hAnsi="Book Antiqua" w:hint="eastAsia"/>
          <w:b/>
          <w:sz w:val="24"/>
          <w:szCs w:val="24"/>
          <w:lang w:eastAsia="zh-CN"/>
        </w:rPr>
        <w:t xml:space="preserve"> </w:t>
      </w:r>
      <w:r w:rsidRPr="00AF35FC">
        <w:rPr>
          <w:rFonts w:ascii="Book Antiqua" w:hAnsi="Book Antiqua"/>
          <w:sz w:val="24"/>
          <w:szCs w:val="24"/>
        </w:rPr>
        <w:t xml:space="preserve">Merely creating two windows alone in the </w:t>
      </w:r>
      <w:r w:rsidR="00AE0790" w:rsidRPr="00AF35FC">
        <w:rPr>
          <w:rFonts w:ascii="Book Antiqua" w:hAnsi="Book Antiqua"/>
          <w:sz w:val="24"/>
          <w:szCs w:val="24"/>
        </w:rPr>
        <w:t>HC</w:t>
      </w:r>
      <w:r w:rsidRPr="00AF35FC">
        <w:rPr>
          <w:rFonts w:ascii="Book Antiqua" w:hAnsi="Book Antiqua"/>
          <w:sz w:val="24"/>
          <w:szCs w:val="24"/>
        </w:rPr>
        <w:t xml:space="preserve"> triangle is not the CVS as it doe</w:t>
      </w:r>
      <w:r w:rsidR="0022159B" w:rsidRPr="00AF35FC">
        <w:rPr>
          <w:rFonts w:ascii="Book Antiqua" w:hAnsi="Book Antiqua"/>
          <w:sz w:val="24"/>
          <w:szCs w:val="24"/>
        </w:rPr>
        <w:t>s not fulfil all three criteria</w:t>
      </w:r>
      <w:r w:rsidRPr="00AF35FC">
        <w:rPr>
          <w:rFonts w:ascii="Book Antiqua" w:hAnsi="Book Antiqua"/>
          <w:sz w:val="24"/>
          <w:szCs w:val="24"/>
          <w:vertAlign w:val="superscript"/>
        </w:rPr>
        <w:t>[48]</w:t>
      </w:r>
      <w:r w:rsidRPr="00AF35FC">
        <w:rPr>
          <w:rFonts w:ascii="Book Antiqua" w:hAnsi="Book Antiqua"/>
          <w:sz w:val="24"/>
          <w:szCs w:val="24"/>
        </w:rPr>
        <w:t>.</w:t>
      </w:r>
      <w:r w:rsidR="0022159B" w:rsidRPr="00AF35FC">
        <w:rPr>
          <w:rFonts w:ascii="Book Antiqua" w:hAnsi="Book Antiqua" w:hint="eastAsia"/>
          <w:sz w:val="24"/>
          <w:szCs w:val="24"/>
          <w:lang w:eastAsia="zh-CN"/>
        </w:rPr>
        <w:t xml:space="preserve"> </w:t>
      </w:r>
      <w:r w:rsidRPr="00AF35FC">
        <w:rPr>
          <w:rFonts w:ascii="Book Antiqua" w:hAnsi="Book Antiqua"/>
          <w:sz w:val="24"/>
          <w:szCs w:val="24"/>
        </w:rPr>
        <w:t xml:space="preserve">While all fibro-fatty tissue in the </w:t>
      </w:r>
      <w:r w:rsidR="00AE0790" w:rsidRPr="00AF35FC">
        <w:rPr>
          <w:rFonts w:ascii="Book Antiqua" w:hAnsi="Book Antiqua"/>
          <w:sz w:val="24"/>
          <w:szCs w:val="24"/>
        </w:rPr>
        <w:t>HC</w:t>
      </w:r>
      <w:r w:rsidRPr="00AF35FC">
        <w:rPr>
          <w:rFonts w:ascii="Book Antiqua" w:hAnsi="Book Antiqua"/>
          <w:sz w:val="24"/>
          <w:szCs w:val="24"/>
        </w:rPr>
        <w:t xml:space="preserve"> triangle needs to be cleared, surgeon should not aim to expose the cystic duct-CBD junction, as such attempt will p</w:t>
      </w:r>
      <w:r w:rsidR="0022159B" w:rsidRPr="00AF35FC">
        <w:rPr>
          <w:rFonts w:ascii="Book Antiqua" w:hAnsi="Book Antiqua"/>
          <w:sz w:val="24"/>
          <w:szCs w:val="24"/>
        </w:rPr>
        <w:t>ut the CBD at risk of injury</w:t>
      </w:r>
      <w:r w:rsidR="0022159B" w:rsidRPr="00AF35FC">
        <w:rPr>
          <w:rFonts w:ascii="Book Antiqua" w:hAnsi="Book Antiqua"/>
          <w:sz w:val="24"/>
          <w:szCs w:val="24"/>
          <w:vertAlign w:val="superscript"/>
        </w:rPr>
        <w:t>[54,</w:t>
      </w:r>
      <w:r w:rsidRPr="00AF35FC">
        <w:rPr>
          <w:rFonts w:ascii="Book Antiqua" w:hAnsi="Book Antiqua"/>
          <w:sz w:val="24"/>
          <w:szCs w:val="24"/>
          <w:vertAlign w:val="superscript"/>
        </w:rPr>
        <w:t>55]</w:t>
      </w:r>
      <w:r w:rsidRPr="00AF35FC">
        <w:rPr>
          <w:rFonts w:ascii="Book Antiqua" w:hAnsi="Book Antiqua"/>
          <w:sz w:val="24"/>
          <w:szCs w:val="24"/>
        </w:rPr>
        <w:t>.</w:t>
      </w:r>
      <w:r w:rsidR="0022159B" w:rsidRPr="00AF35FC">
        <w:rPr>
          <w:rFonts w:ascii="Book Antiqua" w:hAnsi="Book Antiqua" w:hint="eastAsia"/>
          <w:sz w:val="24"/>
          <w:szCs w:val="24"/>
          <w:lang w:eastAsia="zh-CN"/>
        </w:rPr>
        <w:t xml:space="preserve"> </w:t>
      </w:r>
      <w:r w:rsidRPr="00AF35FC">
        <w:rPr>
          <w:rFonts w:ascii="Book Antiqua" w:hAnsi="Book Antiqua"/>
          <w:sz w:val="24"/>
          <w:szCs w:val="24"/>
        </w:rPr>
        <w:t>The surgeon should expose at least the lower third of the cystic plate (liver bed of the gallbladder) to ensure that only two target structures (the cystic artery and the cystic duct) are entering the gallbladder</w:t>
      </w:r>
      <w:r w:rsidRPr="00AF35FC">
        <w:rPr>
          <w:rFonts w:ascii="Book Antiqua" w:hAnsi="Book Antiqua"/>
          <w:sz w:val="24"/>
          <w:szCs w:val="24"/>
          <w:vertAlign w:val="superscript"/>
        </w:rPr>
        <w:t>[17]</w:t>
      </w:r>
      <w:r w:rsidRPr="00AF35FC">
        <w:rPr>
          <w:rFonts w:ascii="Book Antiqua" w:hAnsi="Book Antiqua"/>
          <w:sz w:val="24"/>
          <w:szCs w:val="24"/>
        </w:rPr>
        <w:t xml:space="preserve">. This allows safe identification of any third abnormal structure (non-target structure, aberrant duct or artery) in the </w:t>
      </w:r>
      <w:r w:rsidR="00AE0790" w:rsidRPr="00AF35FC">
        <w:rPr>
          <w:rFonts w:ascii="Book Antiqua" w:hAnsi="Book Antiqua"/>
          <w:sz w:val="24"/>
          <w:szCs w:val="24"/>
        </w:rPr>
        <w:t>HC</w:t>
      </w:r>
      <w:r w:rsidRPr="00AF35FC">
        <w:rPr>
          <w:rFonts w:ascii="Book Antiqua" w:hAnsi="Book Antiqua"/>
          <w:sz w:val="24"/>
          <w:szCs w:val="24"/>
        </w:rPr>
        <w:t xml:space="preserve"> triangle that needs to be preserved. It is better to separate the gallbladder from its bed as much as possible while achieving the CVS provided a sufficient part of the gallbladder at fundus/body remains attached to the liver to avoid its twisting (extended </w:t>
      </w:r>
      <w:r w:rsidR="00AE0790" w:rsidRPr="00AF35FC">
        <w:rPr>
          <w:rFonts w:ascii="Book Antiqua" w:hAnsi="Book Antiqua"/>
          <w:sz w:val="24"/>
          <w:szCs w:val="24"/>
        </w:rPr>
        <w:t>HC</w:t>
      </w:r>
      <w:r w:rsidRPr="00AF35FC">
        <w:rPr>
          <w:rFonts w:ascii="Book Antiqua" w:hAnsi="Book Antiqua"/>
          <w:sz w:val="24"/>
          <w:szCs w:val="24"/>
        </w:rPr>
        <w:t>/hepatobiliary triangle). In this extended hepatobiliary triangle, the lower boundary is now formed by the part of the gallbladder along with</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the cystic duct and upper boundary is also formed by the cystic plate along with the liver surface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1). Achieving this extended hepatobiliary triangle enhances the safety margin against misidentification of any aberrant structure, and also saves time during subsequent dissection after the cystic duct and the artery have been divided.</w:t>
      </w:r>
      <w:r w:rsidR="0022159B" w:rsidRPr="00AF35FC">
        <w:rPr>
          <w:rFonts w:ascii="Book Antiqua" w:hAnsi="Book Antiqua" w:hint="eastAsia"/>
          <w:sz w:val="24"/>
          <w:szCs w:val="24"/>
          <w:lang w:eastAsia="zh-CN"/>
        </w:rPr>
        <w:t xml:space="preserve"> </w:t>
      </w:r>
      <w:r w:rsidRPr="00AF35FC">
        <w:rPr>
          <w:rFonts w:ascii="Book Antiqua" w:hAnsi="Book Antiqua"/>
          <w:sz w:val="24"/>
          <w:szCs w:val="24"/>
        </w:rPr>
        <w:t xml:space="preserve">The </w:t>
      </w:r>
      <w:r w:rsidR="003F4AF5" w:rsidRPr="00AF35FC">
        <w:rPr>
          <w:rFonts w:ascii="Book Antiqua" w:hAnsi="Book Antiqua"/>
          <w:sz w:val="24"/>
          <w:szCs w:val="24"/>
        </w:rPr>
        <w:t>CVS</w:t>
      </w:r>
      <w:r w:rsidRPr="00AF35FC">
        <w:rPr>
          <w:rFonts w:ascii="Book Antiqua" w:hAnsi="Book Antiqua"/>
          <w:sz w:val="24"/>
          <w:szCs w:val="24"/>
        </w:rPr>
        <w:t xml:space="preserve"> should be seen clearly both from front and the back to have complete circumferential visualization of cystic duct and artery (doublet view). The anterior view is easily visible by retracting the infundibulum infero-laterally towards right (with segment 5 surface visible across window) while the posterior view (inverted/reverse </w:t>
      </w:r>
      <w:r w:rsidR="00AE0790" w:rsidRPr="00AF35FC">
        <w:rPr>
          <w:rFonts w:ascii="Book Antiqua" w:hAnsi="Book Antiqua"/>
          <w:sz w:val="24"/>
          <w:szCs w:val="24"/>
        </w:rPr>
        <w:t>HC</w:t>
      </w:r>
      <w:r w:rsidRPr="00AF35FC">
        <w:rPr>
          <w:rFonts w:ascii="Book Antiqua" w:hAnsi="Book Antiqua"/>
          <w:sz w:val="24"/>
          <w:szCs w:val="24"/>
        </w:rPr>
        <w:t xml:space="preserve"> triangle) requires the infundibulum to be retracted towards the umbilical fissure (with segment 4/quadrate lobe surface visible across window)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13). Once the surgeon thinks that the CVS has been achieved, he/she should stop at that stage (time out) and reconfirm (with his team/ second surgeon) that the CVS has actually been achieved. At this stage, the CVS (with both the views) may be documented by phot</w:t>
      </w:r>
      <w:r w:rsidR="0022159B" w:rsidRPr="00AF35FC">
        <w:rPr>
          <w:rFonts w:ascii="Book Antiqua" w:hAnsi="Book Antiqua"/>
          <w:sz w:val="24"/>
          <w:szCs w:val="24"/>
        </w:rPr>
        <w:t>ographs and/or video recordings</w:t>
      </w:r>
      <w:r w:rsidRPr="00AF35FC">
        <w:rPr>
          <w:rFonts w:ascii="Book Antiqua" w:hAnsi="Book Antiqua"/>
          <w:sz w:val="24"/>
          <w:szCs w:val="24"/>
          <w:vertAlign w:val="superscript"/>
        </w:rPr>
        <w:t>[56]</w:t>
      </w:r>
      <w:r w:rsidRPr="00AF35FC">
        <w:rPr>
          <w:rFonts w:ascii="Book Antiqua" w:hAnsi="Book Antiqua"/>
          <w:sz w:val="24"/>
          <w:szCs w:val="24"/>
        </w:rPr>
        <w:t xml:space="preserve">. </w:t>
      </w:r>
    </w:p>
    <w:p w:rsidR="0022159B" w:rsidRPr="00AF35FC" w:rsidRDefault="0022159B" w:rsidP="0022159B">
      <w:pPr>
        <w:spacing w:after="0" w:line="360" w:lineRule="auto"/>
        <w:jc w:val="both"/>
        <w:rPr>
          <w:rFonts w:ascii="Book Antiqua" w:hAnsi="Book Antiqua" w:hint="eastAsia"/>
          <w:b/>
          <w:sz w:val="24"/>
          <w:szCs w:val="24"/>
          <w:lang w:eastAsia="zh-CN"/>
        </w:rPr>
      </w:pPr>
    </w:p>
    <w:p w:rsidR="006A0D6A" w:rsidRPr="00AF35FC" w:rsidRDefault="006A0D6A" w:rsidP="00430630">
      <w:pPr>
        <w:spacing w:after="0" w:line="360" w:lineRule="auto"/>
        <w:jc w:val="both"/>
        <w:rPr>
          <w:rFonts w:ascii="Book Antiqua" w:hAnsi="Book Antiqua"/>
          <w:b/>
          <w:i/>
          <w:sz w:val="24"/>
          <w:szCs w:val="24"/>
        </w:rPr>
      </w:pPr>
      <w:r w:rsidRPr="00AF35FC">
        <w:rPr>
          <w:rFonts w:ascii="Book Antiqua" w:hAnsi="Book Antiqua"/>
          <w:b/>
          <w:i/>
          <w:sz w:val="24"/>
          <w:szCs w:val="24"/>
        </w:rPr>
        <w:t xml:space="preserve">Clinical </w:t>
      </w:r>
      <w:r w:rsidR="004A0BA5" w:rsidRPr="00AF35FC">
        <w:rPr>
          <w:rFonts w:ascii="Book Antiqua" w:hAnsi="Book Antiqua"/>
          <w:b/>
          <w:i/>
          <w:sz w:val="24"/>
          <w:szCs w:val="24"/>
        </w:rPr>
        <w:t>i</w:t>
      </w:r>
      <w:r w:rsidRPr="00AF35FC">
        <w:rPr>
          <w:rFonts w:ascii="Book Antiqua" w:hAnsi="Book Antiqua"/>
          <w:b/>
          <w:i/>
          <w:sz w:val="24"/>
          <w:szCs w:val="24"/>
        </w:rPr>
        <w:t>mportance of the CVS</w:t>
      </w:r>
    </w:p>
    <w:p w:rsidR="006A0D6A" w:rsidRPr="00AF35FC" w:rsidRDefault="006A0D6A" w:rsidP="004A0BA5">
      <w:pPr>
        <w:spacing w:after="0" w:line="360" w:lineRule="auto"/>
        <w:jc w:val="both"/>
        <w:rPr>
          <w:rFonts w:ascii="Book Antiqua" w:hAnsi="Book Antiqua"/>
          <w:sz w:val="24"/>
          <w:szCs w:val="24"/>
        </w:rPr>
      </w:pPr>
      <w:r w:rsidRPr="00AF35FC">
        <w:rPr>
          <w:rFonts w:ascii="Book Antiqua" w:hAnsi="Book Antiqua"/>
          <w:sz w:val="24"/>
          <w:szCs w:val="24"/>
        </w:rPr>
        <w:t xml:space="preserve">Among all techniques, the </w:t>
      </w:r>
      <w:r w:rsidR="003F4AF5" w:rsidRPr="00AF35FC">
        <w:rPr>
          <w:rFonts w:ascii="Book Antiqua" w:hAnsi="Book Antiqua"/>
          <w:sz w:val="24"/>
          <w:szCs w:val="24"/>
        </w:rPr>
        <w:t>CVS</w:t>
      </w:r>
      <w:r w:rsidRPr="00AF35FC">
        <w:rPr>
          <w:rFonts w:ascii="Book Antiqua" w:hAnsi="Book Antiqua"/>
          <w:sz w:val="24"/>
          <w:szCs w:val="24"/>
        </w:rPr>
        <w:t xml:space="preserve"> approach has been recognized as most effective method of preventing BDI as reported in many r</w:t>
      </w:r>
      <w:r w:rsidR="004A0BA5" w:rsidRPr="00AF35FC">
        <w:rPr>
          <w:rFonts w:ascii="Book Antiqua" w:hAnsi="Book Antiqua"/>
          <w:sz w:val="24"/>
          <w:szCs w:val="24"/>
        </w:rPr>
        <w:t>ecent studies</w:t>
      </w:r>
      <w:r w:rsidR="004A0BA5" w:rsidRPr="00AF35FC">
        <w:rPr>
          <w:rFonts w:ascii="Book Antiqua" w:hAnsi="Book Antiqua"/>
          <w:sz w:val="24"/>
          <w:szCs w:val="24"/>
          <w:vertAlign w:val="superscript"/>
        </w:rPr>
        <w:t>[55,</w:t>
      </w:r>
      <w:r w:rsidRPr="00AF35FC">
        <w:rPr>
          <w:rFonts w:ascii="Book Antiqua" w:hAnsi="Book Antiqua"/>
          <w:sz w:val="24"/>
          <w:szCs w:val="24"/>
          <w:vertAlign w:val="superscript"/>
        </w:rPr>
        <w:t>57-59]</w:t>
      </w:r>
      <w:r w:rsidRPr="00AF35FC">
        <w:rPr>
          <w:rFonts w:ascii="Book Antiqua" w:hAnsi="Book Antiqua"/>
          <w:sz w:val="24"/>
          <w:szCs w:val="24"/>
        </w:rPr>
        <w:t>. Thus, the surgeon must strive to incorporate the CVS</w:t>
      </w:r>
      <w:r w:rsidR="004A0BA5" w:rsidRPr="00AF35FC">
        <w:rPr>
          <w:rFonts w:ascii="Book Antiqua" w:hAnsi="Book Antiqua"/>
          <w:sz w:val="24"/>
          <w:szCs w:val="24"/>
        </w:rPr>
        <w:t xml:space="preserve"> in the routine practice of LC.</w:t>
      </w:r>
      <w:r w:rsidR="004A0BA5" w:rsidRPr="00AF35FC">
        <w:rPr>
          <w:rFonts w:ascii="Book Antiqua" w:hAnsi="Book Antiqua" w:hint="eastAsia"/>
          <w:sz w:val="24"/>
          <w:szCs w:val="24"/>
          <w:lang w:eastAsia="zh-CN"/>
        </w:rPr>
        <w:t xml:space="preserve"> </w:t>
      </w:r>
      <w:r w:rsidRPr="00AF35FC">
        <w:rPr>
          <w:rFonts w:ascii="Book Antiqua" w:hAnsi="Book Antiqua"/>
          <w:sz w:val="24"/>
          <w:szCs w:val="24"/>
        </w:rPr>
        <w:t>It is important to understand the concept of the CVS and use it correctly. Despite its description more than twenty years ago, surgeons ha</w:t>
      </w:r>
      <w:r w:rsidR="004A0BA5" w:rsidRPr="00AF35FC">
        <w:rPr>
          <w:rFonts w:ascii="Book Antiqua" w:hAnsi="Book Antiqua"/>
          <w:sz w:val="24"/>
          <w:szCs w:val="24"/>
        </w:rPr>
        <w:t>ve not been using it frequently</w:t>
      </w:r>
      <w:r w:rsidRPr="00AF35FC">
        <w:rPr>
          <w:rFonts w:ascii="Book Antiqua" w:hAnsi="Book Antiqua"/>
          <w:sz w:val="24"/>
          <w:szCs w:val="24"/>
          <w:vertAlign w:val="superscript"/>
        </w:rPr>
        <w:t>[60]</w:t>
      </w:r>
      <w:r w:rsidRPr="00AF35FC">
        <w:rPr>
          <w:rFonts w:ascii="Book Antiqua" w:hAnsi="Book Antiqua"/>
          <w:sz w:val="24"/>
          <w:szCs w:val="24"/>
        </w:rPr>
        <w:t xml:space="preserve">, or have been interpreting </w:t>
      </w:r>
      <w:r w:rsidR="004A0BA5" w:rsidRPr="00AF35FC">
        <w:rPr>
          <w:rFonts w:ascii="Book Antiqua" w:hAnsi="Book Antiqua"/>
          <w:sz w:val="24"/>
          <w:szCs w:val="24"/>
        </w:rPr>
        <w:t>or understanding it incorrectly</w:t>
      </w:r>
      <w:r w:rsidRPr="00AF35FC">
        <w:rPr>
          <w:rFonts w:ascii="Book Antiqua" w:hAnsi="Book Antiqua"/>
          <w:sz w:val="24"/>
          <w:szCs w:val="24"/>
          <w:vertAlign w:val="superscript"/>
        </w:rPr>
        <w:t>[49,61]</w:t>
      </w:r>
      <w:r w:rsidRPr="00AF35FC">
        <w:rPr>
          <w:rFonts w:ascii="Book Antiqua" w:hAnsi="Book Antiqua"/>
          <w:sz w:val="24"/>
          <w:szCs w:val="24"/>
        </w:rPr>
        <w:t>. A recent Dutch study, on reviewing the operative notes and videos of LC, revealed that the CVS was actually achieved in only 10.8% cases despite the fact that it was mentioned to hav</w:t>
      </w:r>
      <w:r w:rsidR="004A0BA5" w:rsidRPr="00AF35FC">
        <w:rPr>
          <w:rFonts w:ascii="Book Antiqua" w:hAnsi="Book Antiqua"/>
          <w:sz w:val="24"/>
          <w:szCs w:val="24"/>
        </w:rPr>
        <w:t>e been achieved in 80% of cases</w:t>
      </w:r>
      <w:r w:rsidRPr="00AF35FC">
        <w:rPr>
          <w:rFonts w:ascii="Book Antiqua" w:hAnsi="Book Antiqua"/>
          <w:sz w:val="24"/>
          <w:szCs w:val="24"/>
          <w:vertAlign w:val="superscript"/>
        </w:rPr>
        <w:t>[61]</w:t>
      </w:r>
      <w:r w:rsidRPr="00AF35FC">
        <w:rPr>
          <w:rFonts w:ascii="Book Antiqua" w:hAnsi="Book Antiqua"/>
          <w:sz w:val="24"/>
          <w:szCs w:val="24"/>
        </w:rPr>
        <w:t>. If a surgeon faces any difficulty in achieving the CVS, he/she should take this difficulty as a warning that proceeding with further dissection may be hazardous with an increased risk of</w:t>
      </w:r>
      <w:r w:rsidR="004A0BA5" w:rsidRPr="00AF35FC">
        <w:rPr>
          <w:rFonts w:ascii="Book Antiqua" w:hAnsi="Book Antiqua"/>
          <w:sz w:val="24"/>
          <w:szCs w:val="24"/>
        </w:rPr>
        <w:t xml:space="preserve"> biliary and/or vascular injury</w:t>
      </w:r>
      <w:r w:rsidRPr="00AF35FC">
        <w:rPr>
          <w:rFonts w:ascii="Book Antiqua" w:hAnsi="Book Antiqua"/>
          <w:sz w:val="24"/>
          <w:szCs w:val="24"/>
          <w:vertAlign w:val="superscript"/>
        </w:rPr>
        <w:t>[48]</w:t>
      </w:r>
      <w:r w:rsidRPr="00AF35FC">
        <w:rPr>
          <w:rFonts w:ascii="Book Antiqua" w:hAnsi="Book Antiqua"/>
          <w:sz w:val="24"/>
          <w:szCs w:val="24"/>
        </w:rPr>
        <w:t>. In this situation alternate strategies to complete the cholecystectomy should be considered as discussed in bailout techniques section. Thus, the CVS itself acts as barrier to biliary/vascular injury. As a method of target identification, it needs to be achieved before the cystic duct and the artery are divided. Failure to achieve the CVS after a reasonable attempt indicates a difficult situation with a higher risk of injury with an</w:t>
      </w:r>
      <w:r w:rsidR="004A0BA5" w:rsidRPr="00AF35FC">
        <w:rPr>
          <w:rFonts w:ascii="Book Antiqua" w:hAnsi="Book Antiqua"/>
          <w:sz w:val="24"/>
          <w:szCs w:val="24"/>
        </w:rPr>
        <w:t xml:space="preserve"> ongoing attempt at dissection.</w:t>
      </w:r>
      <w:r w:rsidR="004A0BA5" w:rsidRPr="00AF35FC">
        <w:rPr>
          <w:rFonts w:ascii="Book Antiqua" w:hAnsi="Book Antiqua" w:hint="eastAsia"/>
          <w:sz w:val="24"/>
          <w:szCs w:val="24"/>
          <w:lang w:eastAsia="zh-CN"/>
        </w:rPr>
        <w:t xml:space="preserve"> </w:t>
      </w:r>
      <w:r w:rsidRPr="00AF35FC">
        <w:rPr>
          <w:rFonts w:ascii="Book Antiqua" w:hAnsi="Book Antiqua"/>
          <w:sz w:val="24"/>
          <w:szCs w:val="24"/>
        </w:rPr>
        <w:t>This approach prevents injury due to misidentification, but not due to direct injury if dissection is continued in a difficult situation in an</w:t>
      </w:r>
      <w:r w:rsidR="004A0BA5" w:rsidRPr="00AF35FC">
        <w:rPr>
          <w:rFonts w:ascii="Book Antiqua" w:hAnsi="Book Antiqua"/>
          <w:sz w:val="24"/>
          <w:szCs w:val="24"/>
        </w:rPr>
        <w:t xml:space="preserve"> attempt to identify structures</w:t>
      </w:r>
      <w:r w:rsidRPr="00AF35FC">
        <w:rPr>
          <w:rFonts w:ascii="Book Antiqua" w:hAnsi="Book Antiqua"/>
          <w:sz w:val="24"/>
          <w:szCs w:val="24"/>
          <w:vertAlign w:val="superscript"/>
        </w:rPr>
        <w:t>[48]</w:t>
      </w:r>
      <w:r w:rsidRPr="00AF35FC">
        <w:rPr>
          <w:rFonts w:ascii="Book Antiqua" w:hAnsi="Book Antiqua"/>
          <w:sz w:val="24"/>
          <w:szCs w:val="24"/>
        </w:rPr>
        <w:t xml:space="preserve">. </w:t>
      </w:r>
    </w:p>
    <w:p w:rsidR="006A0D6A" w:rsidRPr="00AF35FC" w:rsidRDefault="006A0D6A" w:rsidP="00430630">
      <w:pPr>
        <w:tabs>
          <w:tab w:val="left" w:pos="7313"/>
        </w:tabs>
        <w:spacing w:after="0" w:line="360" w:lineRule="auto"/>
        <w:jc w:val="both"/>
        <w:rPr>
          <w:rFonts w:ascii="Book Antiqua" w:hAnsi="Book Antiqua"/>
          <w:sz w:val="24"/>
          <w:szCs w:val="24"/>
        </w:rPr>
      </w:pPr>
      <w:r w:rsidRPr="00AF35FC">
        <w:rPr>
          <w:rFonts w:ascii="Book Antiqua" w:hAnsi="Book Antiqua"/>
          <w:sz w:val="24"/>
          <w:szCs w:val="24"/>
        </w:rPr>
        <w:t xml:space="preserve"> </w:t>
      </w:r>
      <w:r w:rsidRPr="00AF35FC">
        <w:rPr>
          <w:rFonts w:ascii="Book Antiqua" w:hAnsi="Book Antiqua"/>
          <w:sz w:val="24"/>
          <w:szCs w:val="24"/>
        </w:rPr>
        <w:tab/>
      </w:r>
    </w:p>
    <w:p w:rsidR="006A0D6A" w:rsidRPr="00AF35FC" w:rsidRDefault="006A0D6A" w:rsidP="00430630">
      <w:pPr>
        <w:spacing w:after="0" w:line="360" w:lineRule="auto"/>
        <w:jc w:val="both"/>
        <w:rPr>
          <w:rFonts w:ascii="Book Antiqua" w:hAnsi="Book Antiqua"/>
          <w:i/>
          <w:sz w:val="24"/>
          <w:szCs w:val="24"/>
        </w:rPr>
      </w:pPr>
      <w:r w:rsidRPr="00AF35FC">
        <w:rPr>
          <w:rFonts w:ascii="Book Antiqua" w:hAnsi="Book Antiqua"/>
          <w:b/>
          <w:i/>
          <w:sz w:val="24"/>
          <w:szCs w:val="24"/>
        </w:rPr>
        <w:t>Remembering error traps</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There are several techniques of target identification during LC. Apart from CVS, surgeons have been replying on several other techniques for identifying anatomy during </w:t>
      </w:r>
      <w:r w:rsidR="005559AF" w:rsidRPr="00AF35FC">
        <w:rPr>
          <w:rFonts w:ascii="Book Antiqua" w:hAnsi="Book Antiqua"/>
          <w:sz w:val="24"/>
          <w:szCs w:val="24"/>
        </w:rPr>
        <w:t>LC</w:t>
      </w:r>
      <w:r w:rsidRPr="00AF35FC">
        <w:rPr>
          <w:rFonts w:ascii="Book Antiqua" w:hAnsi="Book Antiqua"/>
          <w:sz w:val="24"/>
          <w:szCs w:val="24"/>
        </w:rPr>
        <w:t>, including infundibular techniques, fundus first technique, and the intraoperative cholangiogram</w:t>
      </w:r>
      <w:r w:rsidRPr="00AF35FC">
        <w:rPr>
          <w:rFonts w:ascii="Book Antiqua" w:hAnsi="Book Antiqua"/>
          <w:sz w:val="24"/>
          <w:szCs w:val="24"/>
          <w:vertAlign w:val="superscript"/>
        </w:rPr>
        <w:t>[62]</w:t>
      </w:r>
      <w:r w:rsidRPr="00AF35FC">
        <w:rPr>
          <w:rFonts w:ascii="Book Antiqua" w:hAnsi="Book Antiqua"/>
          <w:sz w:val="24"/>
          <w:szCs w:val="24"/>
        </w:rPr>
        <w:t>. However, these techniques, especially the infundibular and the fundus first, may be misleading at times and then may act as error tra</w:t>
      </w:r>
      <w:r w:rsidR="009C2D5D" w:rsidRPr="00AF35FC">
        <w:rPr>
          <w:rFonts w:ascii="Book Antiqua" w:hAnsi="Book Antiqua"/>
          <w:sz w:val="24"/>
          <w:szCs w:val="24"/>
        </w:rPr>
        <w:t>ps for the unsuspecting surgeon</w:t>
      </w:r>
      <w:r w:rsidRPr="00AF35FC">
        <w:rPr>
          <w:rFonts w:ascii="Book Antiqua" w:hAnsi="Book Antiqua"/>
          <w:sz w:val="24"/>
          <w:szCs w:val="24"/>
          <w:vertAlign w:val="superscript"/>
        </w:rPr>
        <w:t>[63]</w:t>
      </w:r>
      <w:r w:rsidRPr="00AF35FC">
        <w:rPr>
          <w:rFonts w:ascii="Book Antiqua" w:hAnsi="Book Antiqua"/>
          <w:sz w:val="24"/>
          <w:szCs w:val="24"/>
        </w:rPr>
        <w:t>.</w:t>
      </w:r>
    </w:p>
    <w:p w:rsidR="006A0D6A" w:rsidRPr="00AF35FC" w:rsidRDefault="006A0D6A" w:rsidP="009C2D5D">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In the infundibular technique, cystic duct identification is based on the appearance of the infundibulum-c</w:t>
      </w:r>
      <w:r w:rsidR="009C2D5D" w:rsidRPr="00AF35FC">
        <w:rPr>
          <w:rFonts w:ascii="Book Antiqua" w:hAnsi="Book Antiqua"/>
          <w:sz w:val="24"/>
          <w:szCs w:val="24"/>
        </w:rPr>
        <w:t>ystic duct junction as a funnel</w:t>
      </w:r>
      <w:r w:rsidR="009C2D5D" w:rsidRPr="00AF35FC">
        <w:rPr>
          <w:rFonts w:ascii="Book Antiqua" w:hAnsi="Book Antiqua"/>
          <w:sz w:val="24"/>
          <w:szCs w:val="24"/>
          <w:vertAlign w:val="superscript"/>
        </w:rPr>
        <w:t>[48,52,</w:t>
      </w:r>
      <w:r w:rsidRPr="00AF35FC">
        <w:rPr>
          <w:rFonts w:ascii="Book Antiqua" w:hAnsi="Book Antiqua"/>
          <w:sz w:val="24"/>
          <w:szCs w:val="24"/>
          <w:vertAlign w:val="superscript"/>
        </w:rPr>
        <w:t>63]</w:t>
      </w:r>
      <w:r w:rsidRPr="00AF35FC">
        <w:rPr>
          <w:rFonts w:ascii="Book Antiqua" w:hAnsi="Book Antiqua"/>
          <w:sz w:val="24"/>
          <w:szCs w:val="24"/>
        </w:rPr>
        <w:t xml:space="preserve">. When this junction is circumferentially exposed, the surgeon confirms cystic duct identification and then proceeds with its division. Complete dissection in the </w:t>
      </w:r>
      <w:r w:rsidR="00AE0790" w:rsidRPr="00AF35FC">
        <w:rPr>
          <w:rFonts w:ascii="Book Antiqua" w:hAnsi="Book Antiqua"/>
          <w:sz w:val="24"/>
          <w:szCs w:val="24"/>
        </w:rPr>
        <w:t>HC</w:t>
      </w:r>
      <w:r w:rsidRPr="00AF35FC">
        <w:rPr>
          <w:rFonts w:ascii="Book Antiqua" w:hAnsi="Book Antiqua"/>
          <w:sz w:val="24"/>
          <w:szCs w:val="24"/>
        </w:rPr>
        <w:t xml:space="preserve"> triangle is not performed at this stage. In certain situations this technique can be misleading. When the cystic duct is fused with CHD due to acute or chronic inflammation, when the cystic duct is very short or effaced by a large stone impacted in the infundibulum, or when there is difficultly in exposing the </w:t>
      </w:r>
      <w:r w:rsidR="00AE0790" w:rsidRPr="00AF35FC">
        <w:rPr>
          <w:rFonts w:ascii="Book Antiqua" w:hAnsi="Book Antiqua"/>
          <w:sz w:val="24"/>
          <w:szCs w:val="24"/>
        </w:rPr>
        <w:t>HC</w:t>
      </w:r>
      <w:r w:rsidRPr="00AF35FC">
        <w:rPr>
          <w:rFonts w:ascii="Book Antiqua" w:hAnsi="Book Antiqua"/>
          <w:sz w:val="24"/>
          <w:szCs w:val="24"/>
        </w:rPr>
        <w:t xml:space="preserve"> triangle due to inadequate retraction (</w:t>
      </w:r>
      <w:r w:rsidR="008B1636" w:rsidRPr="00AF35FC">
        <w:rPr>
          <w:rFonts w:ascii="Book Antiqua" w:hAnsi="Book Antiqua"/>
          <w:i/>
          <w:sz w:val="24"/>
          <w:szCs w:val="24"/>
        </w:rPr>
        <w:t>e.g.</w:t>
      </w:r>
      <w:r w:rsidR="008B1636" w:rsidRPr="00AF35FC">
        <w:rPr>
          <w:rFonts w:ascii="Book Antiqua" w:hAnsi="Book Antiqua"/>
          <w:sz w:val="24"/>
          <w:szCs w:val="24"/>
          <w:lang w:eastAsia="zh-CN"/>
        </w:rPr>
        <w:t>,</w:t>
      </w:r>
      <w:r w:rsidRPr="00AF35FC">
        <w:rPr>
          <w:rFonts w:ascii="Book Antiqua" w:hAnsi="Book Antiqua"/>
          <w:sz w:val="24"/>
          <w:szCs w:val="24"/>
        </w:rPr>
        <w:t xml:space="preserve"> due to fibrosis), the </w:t>
      </w:r>
      <w:r w:rsidR="00B87391" w:rsidRPr="00AF35FC">
        <w:rPr>
          <w:rFonts w:ascii="Book Antiqua" w:hAnsi="Book Antiqua"/>
          <w:sz w:val="24"/>
          <w:szCs w:val="24"/>
        </w:rPr>
        <w:t>CBD</w:t>
      </w:r>
      <w:r w:rsidRPr="00AF35FC">
        <w:rPr>
          <w:rFonts w:ascii="Book Antiqua" w:hAnsi="Book Antiqua"/>
          <w:sz w:val="24"/>
          <w:szCs w:val="24"/>
        </w:rPr>
        <w:t xml:space="preserve"> may be m</w:t>
      </w:r>
      <w:r w:rsidR="009C2D5D" w:rsidRPr="00AF35FC">
        <w:rPr>
          <w:rFonts w:ascii="Book Antiqua" w:hAnsi="Book Antiqua"/>
          <w:sz w:val="24"/>
          <w:szCs w:val="24"/>
        </w:rPr>
        <w:t>isidentified as the cystic duct</w:t>
      </w:r>
      <w:r w:rsidRPr="00AF35FC">
        <w:rPr>
          <w:rFonts w:ascii="Book Antiqua" w:hAnsi="Book Antiqua"/>
          <w:sz w:val="24"/>
          <w:szCs w:val="24"/>
          <w:vertAlign w:val="superscript"/>
        </w:rPr>
        <w:t>[63]</w:t>
      </w:r>
      <w:r w:rsidRPr="00AF35FC">
        <w:rPr>
          <w:rFonts w:ascii="Book Antiqua" w:hAnsi="Book Antiqua"/>
          <w:sz w:val="24"/>
          <w:szCs w:val="24"/>
        </w:rPr>
        <w:t xml:space="preserve">. Circumferential dissection then goes around the CHD/CBD rather than around the cystic duct across the </w:t>
      </w:r>
      <w:r w:rsidR="00AE0790" w:rsidRPr="00AF35FC">
        <w:rPr>
          <w:rFonts w:ascii="Book Antiqua" w:hAnsi="Book Antiqua"/>
          <w:sz w:val="24"/>
          <w:szCs w:val="24"/>
        </w:rPr>
        <w:t>HC</w:t>
      </w:r>
      <w:r w:rsidRPr="00AF35FC">
        <w:rPr>
          <w:rFonts w:ascii="Book Antiqua" w:hAnsi="Book Antiqua"/>
          <w:sz w:val="24"/>
          <w:szCs w:val="24"/>
        </w:rPr>
        <w:t xml:space="preserve"> triangle. This leads to classical </w:t>
      </w:r>
      <w:r w:rsidR="005559AF" w:rsidRPr="00AF35FC">
        <w:rPr>
          <w:rFonts w:ascii="Book Antiqua" w:hAnsi="Book Antiqua"/>
          <w:sz w:val="24"/>
          <w:szCs w:val="24"/>
        </w:rPr>
        <w:t>BDI</w:t>
      </w:r>
      <w:r w:rsidRPr="00AF35FC">
        <w:rPr>
          <w:rFonts w:ascii="Book Antiqua" w:hAnsi="Book Antiqua"/>
          <w:sz w:val="24"/>
          <w:szCs w:val="24"/>
        </w:rPr>
        <w:t xml:space="preserve"> where the bile duct is divided twice before the gallbladder could be completely separated from the liver. Thus this technique of cystic duct identification does not protect against biliary injury in difficult situations. Surgeons using this technique should be aware of this error trap.</w:t>
      </w:r>
    </w:p>
    <w:p w:rsidR="006A0D6A" w:rsidRPr="00AF35FC" w:rsidRDefault="006A0D6A" w:rsidP="009C2D5D">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In the fundus first technique (also known as the dome-down technique) the gallbladder is dissected off its liver bed/cystic plate, and then the cystic duct and the ar</w:t>
      </w:r>
      <w:r w:rsidR="009C2D5D" w:rsidRPr="00AF35FC">
        <w:rPr>
          <w:rFonts w:ascii="Book Antiqua" w:hAnsi="Book Antiqua"/>
          <w:sz w:val="24"/>
          <w:szCs w:val="24"/>
        </w:rPr>
        <w:t>tery are identified and divided</w:t>
      </w:r>
      <w:r w:rsidRPr="00AF35FC">
        <w:rPr>
          <w:rFonts w:ascii="Book Antiqua" w:hAnsi="Book Antiqua"/>
          <w:sz w:val="24"/>
          <w:szCs w:val="24"/>
          <w:vertAlign w:val="superscript"/>
        </w:rPr>
        <w:t>[64-66]</w:t>
      </w:r>
      <w:r w:rsidRPr="00AF35FC">
        <w:rPr>
          <w:rFonts w:ascii="Book Antiqua" w:hAnsi="Book Antiqua"/>
          <w:sz w:val="24"/>
          <w:szCs w:val="24"/>
        </w:rPr>
        <w:t xml:space="preserve">. Used commonly in the open cholecystectomy, this technique poses technical challenge in handling the gallbladder as it tends to twist once separately completely from the liver. Additionally, there is difficulty in retracting liver. </w:t>
      </w:r>
    </w:p>
    <w:p w:rsidR="006A0D6A" w:rsidRPr="00AF35FC" w:rsidRDefault="006A0D6A" w:rsidP="009C2D5D">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Not commonly used in LC, this method lays another error trap for the surgeon in certain situations when surgeon does not appreciate the local anatomy well, especially that of the cystic plate.</w:t>
      </w:r>
    </w:p>
    <w:p w:rsidR="006A0D6A" w:rsidRPr="00AF35FC" w:rsidRDefault="006A0D6A" w:rsidP="009C2D5D">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Using this technique in the usual uncomplicated cholecystectomy, the surgeon keeps the dissection close to the gallbladder, moving from the fundus towards the </w:t>
      </w:r>
      <w:r w:rsidR="00AE0790" w:rsidRPr="00AF35FC">
        <w:rPr>
          <w:rFonts w:ascii="Book Antiqua" w:hAnsi="Book Antiqua"/>
          <w:sz w:val="24"/>
          <w:szCs w:val="24"/>
        </w:rPr>
        <w:t>HC</w:t>
      </w:r>
      <w:r w:rsidRPr="00AF35FC">
        <w:rPr>
          <w:rFonts w:ascii="Book Antiqua" w:hAnsi="Book Antiqua"/>
          <w:sz w:val="24"/>
          <w:szCs w:val="24"/>
        </w:rPr>
        <w:t xml:space="preserve"> triangle. Dissection within the triangle then allows identification of both the cystic duct and the cystic artery. In case of severe inflammation, especially in chronic cholecystitis with a small shrunken gallbladder with a fused and scarred </w:t>
      </w:r>
      <w:r w:rsidR="00AE0790" w:rsidRPr="00AF35FC">
        <w:rPr>
          <w:rFonts w:ascii="Book Antiqua" w:hAnsi="Book Antiqua"/>
          <w:sz w:val="24"/>
          <w:szCs w:val="24"/>
        </w:rPr>
        <w:t>HC</w:t>
      </w:r>
      <w:r w:rsidRPr="00AF35FC">
        <w:rPr>
          <w:rFonts w:ascii="Book Antiqua" w:hAnsi="Book Antiqua"/>
          <w:sz w:val="24"/>
          <w:szCs w:val="24"/>
        </w:rPr>
        <w:t xml:space="preserve"> triangle, the surgeon may get in to the wrong plane while dissecting down towards the cystic duct. There may be pathological shortening of the cystic plate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3) so that the distance between the fundus (where the cystic plate starts) and the right portal pedicle (where the cystic plate ends) may decrease so much so that the surgeon may encounter the right portal pedicle or hilar area s</w:t>
      </w:r>
      <w:r w:rsidR="009C2D5D" w:rsidRPr="00AF35FC">
        <w:rPr>
          <w:rFonts w:ascii="Book Antiqua" w:hAnsi="Book Antiqua"/>
          <w:sz w:val="24"/>
          <w:szCs w:val="24"/>
        </w:rPr>
        <w:t>oon after the dissection begins</w:t>
      </w:r>
      <w:r w:rsidRPr="00AF35FC">
        <w:rPr>
          <w:rFonts w:ascii="Book Antiqua" w:hAnsi="Book Antiqua"/>
          <w:sz w:val="24"/>
          <w:szCs w:val="24"/>
          <w:vertAlign w:val="superscript"/>
        </w:rPr>
        <w:t>[27]</w:t>
      </w:r>
      <w:r w:rsidRPr="00AF35FC">
        <w:rPr>
          <w:rFonts w:ascii="Book Antiqua" w:hAnsi="Book Antiqua"/>
          <w:sz w:val="24"/>
          <w:szCs w:val="24"/>
        </w:rPr>
        <w:t xml:space="preserve">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3B). Secondly, fused planes with distorted anatomy may lead the surgeon to dissect close to liver rather than close to the gallbladder in the </w:t>
      </w:r>
      <w:r w:rsidR="00AE0790" w:rsidRPr="00AF35FC">
        <w:rPr>
          <w:rFonts w:ascii="Book Antiqua" w:hAnsi="Book Antiqua"/>
          <w:sz w:val="24"/>
          <w:szCs w:val="24"/>
        </w:rPr>
        <w:t>HC</w:t>
      </w:r>
      <w:r w:rsidRPr="00AF35FC">
        <w:rPr>
          <w:rFonts w:ascii="Book Antiqua" w:hAnsi="Book Antiqua"/>
          <w:sz w:val="24"/>
          <w:szCs w:val="24"/>
        </w:rPr>
        <w:t xml:space="preserve"> triangle area, which puts hilar structure at risk of injury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3B). Severe vasculobiliary injuries have been reported in such</w:t>
      </w:r>
      <w:r w:rsidR="009C2D5D" w:rsidRPr="00AF35FC">
        <w:rPr>
          <w:rFonts w:ascii="Book Antiqua" w:hAnsi="Book Antiqua"/>
          <w:sz w:val="24"/>
          <w:szCs w:val="24"/>
        </w:rPr>
        <w:t xml:space="preserve"> situations with this technique</w:t>
      </w:r>
      <w:r w:rsidR="009C2D5D" w:rsidRPr="00AF35FC">
        <w:rPr>
          <w:rFonts w:ascii="Book Antiqua" w:hAnsi="Book Antiqua"/>
          <w:sz w:val="24"/>
          <w:szCs w:val="24"/>
          <w:vertAlign w:val="superscript"/>
        </w:rPr>
        <w:t>[27,</w:t>
      </w:r>
      <w:r w:rsidRPr="00AF35FC">
        <w:rPr>
          <w:rFonts w:ascii="Book Antiqua" w:hAnsi="Book Antiqua"/>
          <w:sz w:val="24"/>
          <w:szCs w:val="24"/>
          <w:vertAlign w:val="superscript"/>
        </w:rPr>
        <w:t>63]</w:t>
      </w:r>
      <w:r w:rsidRPr="00AF35FC">
        <w:rPr>
          <w:rFonts w:ascii="Book Antiqua" w:hAnsi="Book Antiqua"/>
          <w:sz w:val="24"/>
          <w:szCs w:val="24"/>
        </w:rPr>
        <w:t>.</w:t>
      </w:r>
    </w:p>
    <w:p w:rsidR="006A0D6A" w:rsidRPr="00AF35FC" w:rsidRDefault="006A0D6A" w:rsidP="00F9091E">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This approach has been described as an alternative technique to complete </w:t>
      </w:r>
      <w:r w:rsidR="005559AF" w:rsidRPr="00AF35FC">
        <w:rPr>
          <w:rFonts w:ascii="Book Antiqua" w:hAnsi="Book Antiqua"/>
          <w:sz w:val="24"/>
          <w:szCs w:val="24"/>
        </w:rPr>
        <w:t>LC</w:t>
      </w:r>
      <w:r w:rsidRPr="00AF35FC">
        <w:rPr>
          <w:rFonts w:ascii="Book Antiqua" w:hAnsi="Book Antiqua"/>
          <w:sz w:val="24"/>
          <w:szCs w:val="24"/>
        </w:rPr>
        <w:t xml:space="preserve"> in the presence of severe inflammation in the </w:t>
      </w:r>
      <w:r w:rsidR="00AE0790" w:rsidRPr="00AF35FC">
        <w:rPr>
          <w:rFonts w:ascii="Book Antiqua" w:hAnsi="Book Antiqua"/>
          <w:sz w:val="24"/>
          <w:szCs w:val="24"/>
        </w:rPr>
        <w:t>HC</w:t>
      </w:r>
      <w:r w:rsidR="009C2D5D" w:rsidRPr="00AF35FC">
        <w:rPr>
          <w:rFonts w:ascii="Book Antiqua" w:hAnsi="Book Antiqua"/>
          <w:sz w:val="24"/>
          <w:szCs w:val="24"/>
        </w:rPr>
        <w:t xml:space="preserve"> triangle</w:t>
      </w:r>
      <w:r w:rsidRPr="00AF35FC">
        <w:rPr>
          <w:rFonts w:ascii="Book Antiqua" w:hAnsi="Book Antiqua"/>
          <w:sz w:val="24"/>
          <w:szCs w:val="24"/>
          <w:vertAlign w:val="superscript"/>
        </w:rPr>
        <w:t>[17]</w:t>
      </w:r>
      <w:r w:rsidRPr="00AF35FC">
        <w:rPr>
          <w:rFonts w:ascii="Book Antiqua" w:hAnsi="Book Antiqua"/>
          <w:sz w:val="24"/>
          <w:szCs w:val="24"/>
        </w:rPr>
        <w:t xml:space="preserve">. However the surgeon must be wary of this technique, should have clear understanding of the cystic plate anatomy and pathological alterations affecting it, should remain very close to the gallbladder throughout the dissection, and when such dissection does not seem possible, should resort to bailout techniques like </w:t>
      </w:r>
      <w:r w:rsidR="00AE0790" w:rsidRPr="00AF35FC">
        <w:rPr>
          <w:rFonts w:ascii="Book Antiqua" w:hAnsi="Book Antiqua"/>
          <w:sz w:val="24"/>
          <w:szCs w:val="24"/>
        </w:rPr>
        <w:t>STC</w:t>
      </w:r>
      <w:r w:rsidRPr="00AF35FC">
        <w:rPr>
          <w:rFonts w:ascii="Book Antiqua" w:hAnsi="Book Antiqua"/>
          <w:sz w:val="24"/>
          <w:szCs w:val="24"/>
          <w:vertAlign w:val="superscript"/>
        </w:rPr>
        <w:t>[17]</w:t>
      </w:r>
      <w:r w:rsidRPr="00AF35FC">
        <w:rPr>
          <w:rFonts w:ascii="Book Antiqua" w:hAnsi="Book Antiqua"/>
          <w:sz w:val="24"/>
          <w:szCs w:val="24"/>
        </w:rPr>
        <w:t>.</w:t>
      </w:r>
    </w:p>
    <w:p w:rsidR="004850DD" w:rsidRPr="00AF35FC" w:rsidRDefault="004850DD" w:rsidP="00F9091E">
      <w:pPr>
        <w:spacing w:after="0" w:line="360" w:lineRule="auto"/>
        <w:jc w:val="both"/>
        <w:rPr>
          <w:rFonts w:ascii="Book Antiqua" w:hAnsi="Book Antiqua"/>
          <w:sz w:val="24"/>
          <w:szCs w:val="24"/>
        </w:rPr>
      </w:pPr>
    </w:p>
    <w:p w:rsidR="006A0D6A" w:rsidRPr="00AF35FC" w:rsidRDefault="006A0D6A" w:rsidP="00F9091E">
      <w:pPr>
        <w:spacing w:after="0" w:line="360" w:lineRule="auto"/>
        <w:jc w:val="both"/>
        <w:rPr>
          <w:rFonts w:ascii="Book Antiqua" w:hAnsi="Book Antiqua" w:hint="eastAsia"/>
          <w:b/>
          <w:sz w:val="24"/>
          <w:szCs w:val="24"/>
          <w:lang w:eastAsia="zh-CN"/>
        </w:rPr>
      </w:pPr>
      <w:r w:rsidRPr="00AF35FC">
        <w:rPr>
          <w:rFonts w:ascii="Book Antiqua" w:hAnsi="Book Antiqua"/>
          <w:b/>
          <w:sz w:val="24"/>
          <w:szCs w:val="24"/>
        </w:rPr>
        <w:t xml:space="preserve">WHAT TO DO IN </w:t>
      </w:r>
      <w:r w:rsidR="004850DD" w:rsidRPr="00AF35FC">
        <w:rPr>
          <w:rFonts w:ascii="Book Antiqua" w:hAnsi="Book Antiqua"/>
          <w:b/>
          <w:sz w:val="24"/>
          <w:szCs w:val="24"/>
        </w:rPr>
        <w:t>A DIFFICULT</w:t>
      </w:r>
      <w:r w:rsidRPr="00AF35FC">
        <w:rPr>
          <w:rFonts w:ascii="Book Antiqua" w:hAnsi="Book Antiqua"/>
          <w:b/>
          <w:sz w:val="24"/>
          <w:szCs w:val="24"/>
        </w:rPr>
        <w:t xml:space="preserve"> SITUATION? </w:t>
      </w:r>
      <w:r w:rsidR="004850DD" w:rsidRPr="00AF35FC">
        <w:rPr>
          <w:rFonts w:ascii="Book Antiqua" w:hAnsi="Book Antiqua"/>
          <w:b/>
          <w:sz w:val="24"/>
          <w:szCs w:val="24"/>
        </w:rPr>
        <w:t xml:space="preserve">STRATEGIES </w:t>
      </w:r>
      <w:r w:rsidR="009C2D5D" w:rsidRPr="00AF35FC">
        <w:rPr>
          <w:rFonts w:ascii="Book Antiqua" w:hAnsi="Book Antiqua"/>
          <w:b/>
          <w:sz w:val="24"/>
          <w:szCs w:val="24"/>
        </w:rPr>
        <w:t>TO HANDLE A DIFFICULT SITUATION</w:t>
      </w:r>
    </w:p>
    <w:p w:rsidR="009C2D5D" w:rsidRPr="00AF35FC" w:rsidRDefault="006A0D6A" w:rsidP="00F9091E">
      <w:pPr>
        <w:spacing w:after="0" w:line="360" w:lineRule="auto"/>
        <w:jc w:val="both"/>
        <w:rPr>
          <w:rFonts w:ascii="Book Antiqua" w:hAnsi="Book Antiqua" w:hint="eastAsia"/>
          <w:b/>
          <w:sz w:val="24"/>
          <w:szCs w:val="24"/>
          <w:lang w:eastAsia="zh-CN"/>
        </w:rPr>
      </w:pPr>
      <w:r w:rsidRPr="00AF35FC">
        <w:rPr>
          <w:rFonts w:ascii="Book Antiqua" w:hAnsi="Book Antiqua"/>
          <w:b/>
          <w:i/>
          <w:sz w:val="24"/>
          <w:szCs w:val="24"/>
        </w:rPr>
        <w:t>Understand “Stopping rules”</w:t>
      </w:r>
    </w:p>
    <w:p w:rsidR="006A0D6A" w:rsidRPr="00AF35FC" w:rsidRDefault="006A0D6A" w:rsidP="00F9091E">
      <w:pPr>
        <w:spacing w:after="0" w:line="360" w:lineRule="auto"/>
        <w:jc w:val="both"/>
        <w:rPr>
          <w:rFonts w:ascii="Book Antiqua" w:hAnsi="Book Antiqua"/>
          <w:sz w:val="24"/>
          <w:szCs w:val="24"/>
        </w:rPr>
      </w:pPr>
      <w:r w:rsidRPr="00AF35FC">
        <w:rPr>
          <w:rFonts w:ascii="Book Antiqua" w:hAnsi="Book Antiqua"/>
          <w:sz w:val="24"/>
          <w:szCs w:val="24"/>
        </w:rPr>
        <w:t>It is important for the operating surgeon to be able to recognize during the procedure when the disse</w:t>
      </w:r>
      <w:r w:rsidR="009C2D5D" w:rsidRPr="00AF35FC">
        <w:rPr>
          <w:rFonts w:ascii="Book Antiqua" w:hAnsi="Book Antiqua"/>
          <w:sz w:val="24"/>
          <w:szCs w:val="24"/>
        </w:rPr>
        <w:t>ction is becoming unsafe with a</w:t>
      </w:r>
      <w:r w:rsidRPr="00AF35FC">
        <w:rPr>
          <w:rFonts w:ascii="Book Antiqua" w:hAnsi="Book Antiqua"/>
          <w:sz w:val="24"/>
          <w:szCs w:val="24"/>
        </w:rPr>
        <w:t xml:space="preserve"> high potential for biliary/vascular injury.</w:t>
      </w:r>
    </w:p>
    <w:p w:rsidR="006A0D6A" w:rsidRPr="00AF35FC" w:rsidRDefault="006A0D6A" w:rsidP="009C2D5D">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Prudence lies in realizing this danger much before the procedure continu</w:t>
      </w:r>
      <w:r w:rsidR="009C2D5D" w:rsidRPr="00AF35FC">
        <w:rPr>
          <w:rFonts w:ascii="Book Antiqua" w:hAnsi="Book Antiqua"/>
          <w:sz w:val="24"/>
          <w:szCs w:val="24"/>
        </w:rPr>
        <w:t>es in to the zone of great risk</w:t>
      </w:r>
      <w:r w:rsidRPr="00AF35FC">
        <w:rPr>
          <w:rFonts w:ascii="Book Antiqua" w:hAnsi="Book Antiqua"/>
          <w:sz w:val="24"/>
          <w:szCs w:val="24"/>
          <w:vertAlign w:val="superscript"/>
        </w:rPr>
        <w:t>[52]</w:t>
      </w:r>
      <w:r w:rsidRPr="00AF35FC">
        <w:rPr>
          <w:rFonts w:ascii="Book Antiqua" w:hAnsi="Book Antiqua"/>
          <w:sz w:val="24"/>
          <w:szCs w:val="24"/>
        </w:rPr>
        <w:t xml:space="preserve"> so that the procedure can be stopped at a point of safe return. Thus the operating surgeon should be able to identify or </w:t>
      </w:r>
      <w:r w:rsidR="008A3D5A" w:rsidRPr="00AF35FC">
        <w:rPr>
          <w:rFonts w:ascii="Book Antiqua" w:hAnsi="Book Antiqua"/>
          <w:sz w:val="24"/>
          <w:szCs w:val="24"/>
        </w:rPr>
        <w:t>pre-empt</w:t>
      </w:r>
      <w:r w:rsidRPr="00AF35FC">
        <w:rPr>
          <w:rFonts w:ascii="Book Antiqua" w:hAnsi="Book Antiqua"/>
          <w:sz w:val="24"/>
          <w:szCs w:val="24"/>
        </w:rPr>
        <w:t xml:space="preserve"> the difficult situation that might increase the risk of biliary/vascular injury with the help of certain red flags (Table </w:t>
      </w:r>
      <w:r w:rsidR="009A16F0" w:rsidRPr="00AF35FC">
        <w:rPr>
          <w:rFonts w:ascii="Book Antiqua" w:hAnsi="Book Antiqua" w:hint="eastAsia"/>
          <w:sz w:val="24"/>
          <w:szCs w:val="24"/>
          <w:lang w:eastAsia="zh-CN"/>
        </w:rPr>
        <w:t>3</w:t>
      </w:r>
      <w:r w:rsidRPr="00AF35FC">
        <w:rPr>
          <w:rFonts w:ascii="Book Antiqua" w:hAnsi="Book Antiqua"/>
          <w:sz w:val="24"/>
          <w:szCs w:val="24"/>
        </w:rPr>
        <w:t>). The difficulty may be due to severe adhesions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b/>
          <w:sz w:val="24"/>
          <w:szCs w:val="24"/>
        </w:rPr>
        <w:t xml:space="preserve"> </w:t>
      </w:r>
      <w:r w:rsidRPr="00AF35FC">
        <w:rPr>
          <w:rFonts w:ascii="Book Antiqua" w:hAnsi="Book Antiqua"/>
          <w:sz w:val="24"/>
          <w:szCs w:val="24"/>
        </w:rPr>
        <w:t xml:space="preserve">13), severe acute inflammation, a large impacted stone in the neck of the gallbladder, Mirizzi syndrome, or chronic inflammation with fibrosis or scarring. Such conditions may lead to failure of timely progression of the dissection, anatomic disorientation, and difficulty in visualization of operative field. These operative clues are important indicators of a “zone of great danger” lying ahead. The surgeon should recognize these clues, stop the dissection, and then to decide the strategy for a safe operation before the dissection starts again (use “time-out”). </w:t>
      </w:r>
    </w:p>
    <w:p w:rsidR="006A0D6A" w:rsidRPr="00AF35FC" w:rsidRDefault="006A0D6A" w:rsidP="00430630">
      <w:pPr>
        <w:spacing w:after="0" w:line="360" w:lineRule="auto"/>
        <w:jc w:val="both"/>
        <w:rPr>
          <w:rFonts w:ascii="Book Antiqua" w:hAnsi="Book Antiqua"/>
          <w:sz w:val="24"/>
          <w:szCs w:val="24"/>
        </w:rPr>
      </w:pPr>
    </w:p>
    <w:p w:rsidR="00A17CC8" w:rsidRPr="00AF35FC" w:rsidRDefault="006A0D6A" w:rsidP="00430630">
      <w:pPr>
        <w:spacing w:after="0" w:line="360" w:lineRule="auto"/>
        <w:jc w:val="both"/>
        <w:rPr>
          <w:rFonts w:ascii="Book Antiqua" w:hAnsi="Book Antiqua" w:hint="eastAsia"/>
          <w:b/>
          <w:sz w:val="24"/>
          <w:szCs w:val="24"/>
          <w:lang w:eastAsia="zh-CN"/>
        </w:rPr>
      </w:pPr>
      <w:r w:rsidRPr="00AF35FC">
        <w:rPr>
          <w:rFonts w:ascii="Book Antiqua" w:hAnsi="Book Antiqua"/>
          <w:b/>
          <w:i/>
          <w:sz w:val="24"/>
          <w:szCs w:val="24"/>
        </w:rPr>
        <w:t>Call for help/second opinion</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It is advisable that operating surgeon should take a pause and seek a second opinion from another surgeon in event of any unexpected finding, a difficult gallbladder, unusual anatomy, or a difficult dissection</w:t>
      </w:r>
      <w:r w:rsidR="00A17CC8" w:rsidRPr="00AF35FC">
        <w:rPr>
          <w:rFonts w:ascii="Book Antiqua" w:hAnsi="Book Antiqua"/>
          <w:sz w:val="24"/>
          <w:szCs w:val="24"/>
          <w:vertAlign w:val="superscript"/>
        </w:rPr>
        <w:t>[1,</w:t>
      </w:r>
      <w:r w:rsidRPr="00AF35FC">
        <w:rPr>
          <w:rFonts w:ascii="Book Antiqua" w:hAnsi="Book Antiqua"/>
          <w:sz w:val="24"/>
          <w:szCs w:val="24"/>
          <w:vertAlign w:val="superscript"/>
        </w:rPr>
        <w:t>42]</w:t>
      </w:r>
      <w:r w:rsidRPr="00AF35FC">
        <w:rPr>
          <w:rFonts w:ascii="Book Antiqua" w:hAnsi="Book Antiqua"/>
          <w:sz w:val="24"/>
          <w:szCs w:val="24"/>
        </w:rPr>
        <w:t>. Misidentification is the major cause of biliary/vascular injury, and most commonly (65%)</w:t>
      </w:r>
      <w:r w:rsidR="00CC7709" w:rsidRPr="00AF35FC">
        <w:rPr>
          <w:rFonts w:ascii="Book Antiqua" w:hAnsi="Book Antiqua"/>
          <w:sz w:val="24"/>
          <w:szCs w:val="24"/>
        </w:rPr>
        <w:t xml:space="preserve"> the</w:t>
      </w:r>
      <w:r w:rsidRPr="00AF35FC">
        <w:rPr>
          <w:rFonts w:ascii="Book Antiqua" w:hAnsi="Book Antiqua"/>
          <w:sz w:val="24"/>
          <w:szCs w:val="24"/>
        </w:rPr>
        <w:t xml:space="preserve"> </w:t>
      </w:r>
      <w:r w:rsidR="00B87391" w:rsidRPr="00AF35FC">
        <w:rPr>
          <w:rFonts w:ascii="Book Antiqua" w:hAnsi="Book Antiqua"/>
          <w:sz w:val="24"/>
          <w:szCs w:val="24"/>
        </w:rPr>
        <w:t>CBD</w:t>
      </w:r>
      <w:r w:rsidRPr="00AF35FC">
        <w:rPr>
          <w:rFonts w:ascii="Book Antiqua" w:hAnsi="Book Antiqua"/>
          <w:sz w:val="24"/>
          <w:szCs w:val="24"/>
        </w:rPr>
        <w:t>/</w:t>
      </w:r>
      <w:r w:rsidR="00B87391" w:rsidRPr="00AF35FC">
        <w:rPr>
          <w:rFonts w:ascii="Book Antiqua" w:hAnsi="Book Antiqua"/>
          <w:sz w:val="24"/>
          <w:szCs w:val="24"/>
        </w:rPr>
        <w:t>CHD</w:t>
      </w:r>
      <w:r w:rsidRPr="00AF35FC">
        <w:rPr>
          <w:rFonts w:ascii="Book Antiqua" w:hAnsi="Book Antiqua"/>
          <w:sz w:val="24"/>
          <w:szCs w:val="24"/>
        </w:rPr>
        <w:t xml:space="preserve"> is misidentified as the cystic duct or the hepatic artery is misidenti</w:t>
      </w:r>
      <w:r w:rsidR="00A17CC8" w:rsidRPr="00AF35FC">
        <w:rPr>
          <w:rFonts w:ascii="Book Antiqua" w:hAnsi="Book Antiqua"/>
          <w:sz w:val="24"/>
          <w:szCs w:val="24"/>
        </w:rPr>
        <w:t>fied as the cystic artery (10%)</w:t>
      </w:r>
      <w:r w:rsidRPr="00AF35FC">
        <w:rPr>
          <w:rFonts w:ascii="Book Antiqua" w:hAnsi="Book Antiqua"/>
          <w:sz w:val="24"/>
          <w:szCs w:val="24"/>
          <w:vertAlign w:val="superscript"/>
        </w:rPr>
        <w:t>[16]</w:t>
      </w:r>
      <w:r w:rsidRPr="00AF35FC">
        <w:rPr>
          <w:rFonts w:ascii="Book Antiqua" w:hAnsi="Book Antiqua"/>
          <w:sz w:val="24"/>
          <w:szCs w:val="24"/>
        </w:rPr>
        <w:t>. However, such misidentification may be prevented from causing biliary/vascular injury with the advice from a second surgeon in as many as 18% of cases</w:t>
      </w:r>
      <w:r w:rsidR="00A17CC8" w:rsidRPr="00AF35FC">
        <w:rPr>
          <w:rFonts w:ascii="Book Antiqua" w:hAnsi="Book Antiqua"/>
          <w:sz w:val="24"/>
          <w:szCs w:val="24"/>
          <w:vertAlign w:val="superscript"/>
        </w:rPr>
        <w:t>[16]</w:t>
      </w:r>
      <w:r w:rsidRPr="00AF35FC">
        <w:rPr>
          <w:rFonts w:ascii="Book Antiqua" w:hAnsi="Book Antiqua"/>
          <w:sz w:val="24"/>
          <w:szCs w:val="24"/>
        </w:rPr>
        <w:t>, which emphasizes the importance of a second opinion. The operating surgeon should not hesitate to seek a second opinion whenever needed, and this should be considered as a sign of good clinical practice rather than</w:t>
      </w:r>
      <w:r w:rsidR="001E431D" w:rsidRPr="00AF35FC">
        <w:rPr>
          <w:rFonts w:ascii="Book Antiqua" w:hAnsi="Book Antiqua"/>
          <w:sz w:val="24"/>
          <w:szCs w:val="24"/>
        </w:rPr>
        <w:t xml:space="preserve"> a sign of surgical ineptitude.</w:t>
      </w:r>
      <w:r w:rsidRPr="00AF35FC">
        <w:rPr>
          <w:rFonts w:ascii="Book Antiqua" w:hAnsi="Book Antiqua"/>
          <w:sz w:val="24"/>
          <w:szCs w:val="24"/>
        </w:rPr>
        <w:tab/>
      </w:r>
    </w:p>
    <w:p w:rsidR="00A17CC8" w:rsidRPr="00AF35FC" w:rsidRDefault="00A17CC8" w:rsidP="00430630">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b/>
          <w:sz w:val="24"/>
          <w:szCs w:val="24"/>
        </w:rPr>
      </w:pPr>
      <w:r w:rsidRPr="00AF35FC">
        <w:rPr>
          <w:rFonts w:ascii="Book Antiqua" w:hAnsi="Book Antiqua"/>
          <w:b/>
          <w:i/>
          <w:sz w:val="24"/>
          <w:szCs w:val="24"/>
        </w:rPr>
        <w:t>Use of intraoperative imaging</w:t>
      </w:r>
      <w:r w:rsidRPr="00AF35FC">
        <w:rPr>
          <w:rFonts w:ascii="Book Antiqua" w:hAnsi="Book Antiqua"/>
          <w:b/>
          <w:sz w:val="24"/>
          <w:szCs w:val="24"/>
        </w:rPr>
        <w:t xml:space="preserve"> </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 xml:space="preserve">Various methods have been described for intraoperative assessment of biliary anatomy that may result in decreased incidence of BDI. Although many studies suggest the protective effect of these approaches, future studies are necessary to recommend routine use of these techniques. </w:t>
      </w:r>
    </w:p>
    <w:p w:rsidR="00A17CC8" w:rsidRPr="00AF35FC" w:rsidRDefault="00A17CC8" w:rsidP="00430630">
      <w:pPr>
        <w:spacing w:after="0" w:line="360" w:lineRule="auto"/>
        <w:jc w:val="both"/>
        <w:rPr>
          <w:rFonts w:ascii="Book Antiqua" w:hAnsi="Book Antiqua" w:hint="eastAsia"/>
          <w:sz w:val="24"/>
          <w:szCs w:val="24"/>
          <w:lang w:eastAsia="zh-CN"/>
        </w:rPr>
      </w:pPr>
    </w:p>
    <w:p w:rsidR="006A0D6A" w:rsidRPr="00AF35FC" w:rsidRDefault="00A17CC8" w:rsidP="00430630">
      <w:pPr>
        <w:spacing w:after="0" w:line="360" w:lineRule="auto"/>
        <w:jc w:val="both"/>
        <w:rPr>
          <w:rFonts w:ascii="Book Antiqua" w:hAnsi="Book Antiqua"/>
          <w:b/>
          <w:sz w:val="24"/>
          <w:szCs w:val="24"/>
          <w:lang w:eastAsia="zh-CN"/>
        </w:rPr>
      </w:pPr>
      <w:r w:rsidRPr="00AF35FC">
        <w:rPr>
          <w:rFonts w:ascii="Book Antiqua" w:hAnsi="Book Antiqua"/>
          <w:b/>
          <w:sz w:val="24"/>
          <w:szCs w:val="24"/>
        </w:rPr>
        <w:t>IOC</w:t>
      </w:r>
      <w:r w:rsidRPr="00AF35FC">
        <w:rPr>
          <w:rFonts w:ascii="Book Antiqua" w:hAnsi="Book Antiqua" w:hint="eastAsia"/>
          <w:b/>
          <w:sz w:val="24"/>
          <w:szCs w:val="24"/>
          <w:lang w:eastAsia="zh-CN"/>
        </w:rPr>
        <w:t xml:space="preserve">: </w:t>
      </w:r>
      <w:r w:rsidR="006A0D6A" w:rsidRPr="00AF35FC">
        <w:rPr>
          <w:rFonts w:ascii="Book Antiqua" w:hAnsi="Book Antiqua"/>
          <w:sz w:val="24"/>
          <w:szCs w:val="24"/>
        </w:rPr>
        <w:t>It is the most commonly performed and most studied method utilized for the intraoperative assessment of the biliary anatomy, identification and assessment of extent of biliary injury, and possible prevention of biliary ductal injury. Several large retrospective data sets report association of IOC wi</w:t>
      </w:r>
      <w:r w:rsidR="002846EA" w:rsidRPr="00AF35FC">
        <w:rPr>
          <w:rFonts w:ascii="Book Antiqua" w:hAnsi="Book Antiqua"/>
          <w:sz w:val="24"/>
          <w:szCs w:val="24"/>
        </w:rPr>
        <w:t>th lower rates of BDI</w:t>
      </w:r>
      <w:r w:rsidR="006A0D6A" w:rsidRPr="00AF35FC">
        <w:rPr>
          <w:rFonts w:ascii="Book Antiqua" w:hAnsi="Book Antiqua"/>
          <w:sz w:val="24"/>
          <w:szCs w:val="24"/>
          <w:vertAlign w:val="superscript"/>
        </w:rPr>
        <w:t>[67]</w:t>
      </w:r>
      <w:r w:rsidR="006A0D6A" w:rsidRPr="00AF35FC">
        <w:rPr>
          <w:rFonts w:ascii="Book Antiqua" w:hAnsi="Book Antiqua"/>
          <w:sz w:val="24"/>
          <w:szCs w:val="24"/>
        </w:rPr>
        <w:t xml:space="preserve">. </w:t>
      </w:r>
    </w:p>
    <w:p w:rsidR="006A0D6A" w:rsidRPr="00AF35FC" w:rsidRDefault="006A0D6A" w:rsidP="002846EA">
      <w:pPr>
        <w:spacing w:after="0" w:line="360" w:lineRule="auto"/>
        <w:ind w:firstLineChars="100" w:firstLine="240"/>
        <w:jc w:val="both"/>
        <w:rPr>
          <w:rFonts w:ascii="Book Antiqua" w:hAnsi="Book Antiqua" w:hint="eastAsia"/>
          <w:sz w:val="24"/>
          <w:szCs w:val="24"/>
          <w:lang w:eastAsia="zh-CN"/>
        </w:rPr>
      </w:pPr>
      <w:r w:rsidRPr="00AF35FC">
        <w:rPr>
          <w:rFonts w:ascii="Book Antiqua" w:hAnsi="Book Antiqua"/>
          <w:sz w:val="24"/>
          <w:szCs w:val="24"/>
        </w:rPr>
        <w:t>It is a safe (minimally invasive) technique with 90</w:t>
      </w:r>
      <w:r w:rsidR="002846EA" w:rsidRPr="00AF35FC">
        <w:rPr>
          <w:rFonts w:ascii="Book Antiqua" w:hAnsi="Book Antiqua" w:hint="eastAsia"/>
          <w:sz w:val="24"/>
          <w:szCs w:val="24"/>
          <w:lang w:eastAsia="zh-CN"/>
        </w:rPr>
        <w:t>%</w:t>
      </w:r>
      <w:r w:rsidRPr="00AF35FC">
        <w:rPr>
          <w:rFonts w:ascii="Book Antiqua" w:hAnsi="Book Antiqua"/>
          <w:sz w:val="24"/>
          <w:szCs w:val="24"/>
        </w:rPr>
        <w:t>–95% success rate, and has the additional advantage of detection of asymptomatic CBD stones.</w:t>
      </w:r>
      <w:r w:rsidR="002846EA" w:rsidRPr="00AF35FC">
        <w:rPr>
          <w:rFonts w:ascii="Book Antiqua" w:hAnsi="Book Antiqua" w:hint="eastAsia"/>
          <w:sz w:val="24"/>
          <w:szCs w:val="24"/>
          <w:lang w:eastAsia="zh-CN"/>
        </w:rPr>
        <w:t xml:space="preserve"> </w:t>
      </w:r>
      <w:r w:rsidRPr="00AF35FC">
        <w:rPr>
          <w:rFonts w:ascii="Book Antiqua" w:hAnsi="Book Antiqua"/>
          <w:sz w:val="24"/>
          <w:szCs w:val="24"/>
        </w:rPr>
        <w:t>However, IOC may be cumbersome at times. Ductal cannulation can be difficult in patients with short and thin cystic ducts. This additional procedure adds to the operative time and cost, and there is learning curve involved for correct interpretation. There is also the need for radiographic equipment.</w:t>
      </w:r>
    </w:p>
    <w:p w:rsidR="002846EA" w:rsidRPr="00AF35FC" w:rsidRDefault="002846EA" w:rsidP="002846EA">
      <w:pPr>
        <w:spacing w:after="0" w:line="360" w:lineRule="auto"/>
        <w:ind w:firstLineChars="100" w:firstLine="240"/>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b/>
          <w:sz w:val="24"/>
          <w:szCs w:val="24"/>
        </w:rPr>
        <w:t>Current status:</w:t>
      </w:r>
      <w:r w:rsidRPr="00AF35FC">
        <w:rPr>
          <w:rFonts w:ascii="Book Antiqua" w:hAnsi="Book Antiqua"/>
          <w:sz w:val="24"/>
          <w:szCs w:val="24"/>
        </w:rPr>
        <w:t xml:space="preserve"> Many studies have demonstrated that IOC may result in lower chances of BDI and it may also lead to early recognition of such injury. However, its various disadvantages may preclude it from being a part of routine clinical practice. It remains a matter of debate as to whether IOC should be performed routinely or selectively; routine IOC cannot be recommended ba</w:t>
      </w:r>
      <w:r w:rsidR="002846EA" w:rsidRPr="00AF35FC">
        <w:rPr>
          <w:rFonts w:ascii="Book Antiqua" w:hAnsi="Book Antiqua"/>
          <w:sz w:val="24"/>
          <w:szCs w:val="24"/>
        </w:rPr>
        <w:t>sed on the available literature</w:t>
      </w:r>
      <w:r w:rsidRPr="00AF35FC">
        <w:rPr>
          <w:rFonts w:ascii="Book Antiqua" w:hAnsi="Book Antiqua"/>
          <w:sz w:val="24"/>
          <w:szCs w:val="24"/>
          <w:vertAlign w:val="superscript"/>
        </w:rPr>
        <w:t>[43]</w:t>
      </w:r>
      <w:r w:rsidRPr="00AF35FC">
        <w:rPr>
          <w:rFonts w:ascii="Book Antiqua" w:hAnsi="Book Antiqua"/>
          <w:sz w:val="24"/>
          <w:szCs w:val="24"/>
        </w:rPr>
        <w:t>.</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 xml:space="preserve">It is imperative for surgeons to know the indications for and technique of </w:t>
      </w:r>
      <w:r w:rsidR="008D7406" w:rsidRPr="00AF35FC">
        <w:rPr>
          <w:rFonts w:ascii="Book Antiqua" w:hAnsi="Book Antiqua"/>
          <w:sz w:val="24"/>
          <w:szCs w:val="24"/>
        </w:rPr>
        <w:t>performing IOC</w:t>
      </w:r>
      <w:r w:rsidRPr="00AF35FC">
        <w:rPr>
          <w:rFonts w:ascii="Book Antiqua" w:hAnsi="Book Antiqua"/>
          <w:sz w:val="24"/>
          <w:szCs w:val="24"/>
        </w:rPr>
        <w:t>, and surgeons should keep a low threshold for its use.</w:t>
      </w: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b/>
          <w:i/>
          <w:sz w:val="24"/>
          <w:szCs w:val="24"/>
        </w:rPr>
      </w:pPr>
      <w:r w:rsidRPr="00AF35FC">
        <w:rPr>
          <w:rFonts w:ascii="Book Antiqua" w:hAnsi="Book Antiqua"/>
          <w:b/>
          <w:i/>
          <w:sz w:val="24"/>
          <w:szCs w:val="24"/>
        </w:rPr>
        <w:t>Laparoscopic ultrasound</w:t>
      </w: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Many outcome studies support laparoscopic ultrasound (LUS) for prevention of BDI</w:t>
      </w:r>
      <w:r w:rsidRPr="00AF35FC">
        <w:rPr>
          <w:rFonts w:ascii="Book Antiqua" w:hAnsi="Book Antiqua"/>
          <w:sz w:val="24"/>
          <w:szCs w:val="24"/>
          <w:vertAlign w:val="superscript"/>
        </w:rPr>
        <w:t>[68]</w:t>
      </w:r>
      <w:r w:rsidRPr="00AF35FC">
        <w:rPr>
          <w:rFonts w:ascii="Book Antiqua" w:hAnsi="Book Antiqua"/>
          <w:sz w:val="24"/>
          <w:szCs w:val="24"/>
        </w:rPr>
        <w:t xml:space="preserve">. Being </w:t>
      </w:r>
      <w:r w:rsidR="001B42BB" w:rsidRPr="00AF35FC">
        <w:rPr>
          <w:rFonts w:ascii="Book Antiqua" w:hAnsi="Book Antiqua"/>
          <w:sz w:val="24"/>
          <w:szCs w:val="24"/>
        </w:rPr>
        <w:t>non-invasive</w:t>
      </w:r>
      <w:r w:rsidRPr="00AF35FC">
        <w:rPr>
          <w:rFonts w:ascii="Book Antiqua" w:hAnsi="Book Antiqua"/>
          <w:sz w:val="24"/>
          <w:szCs w:val="24"/>
        </w:rPr>
        <w:t>, it is very safe</w:t>
      </w:r>
      <w:r w:rsidR="001B42BB" w:rsidRPr="00AF35FC">
        <w:rPr>
          <w:rFonts w:ascii="Book Antiqua" w:hAnsi="Book Antiqua"/>
          <w:sz w:val="24"/>
          <w:szCs w:val="24"/>
        </w:rPr>
        <w:t>.</w:t>
      </w:r>
      <w:r w:rsidRPr="00AF35FC">
        <w:rPr>
          <w:rFonts w:ascii="Book Antiqua" w:hAnsi="Book Antiqua"/>
          <w:sz w:val="24"/>
          <w:szCs w:val="24"/>
        </w:rPr>
        <w:t xml:space="preserve"> Some advantages of LUS compared to IOC are its </w:t>
      </w:r>
      <w:r w:rsidR="00E35447" w:rsidRPr="00AF35FC">
        <w:rPr>
          <w:rFonts w:ascii="Book Antiqua" w:hAnsi="Book Antiqua"/>
          <w:sz w:val="24"/>
          <w:szCs w:val="24"/>
        </w:rPr>
        <w:t>non-invasiveness</w:t>
      </w:r>
      <w:r w:rsidRPr="00AF35FC">
        <w:rPr>
          <w:rFonts w:ascii="Book Antiqua" w:hAnsi="Book Antiqua"/>
          <w:sz w:val="24"/>
          <w:szCs w:val="24"/>
        </w:rPr>
        <w:t xml:space="preserve">, shorter procedure time, </w:t>
      </w:r>
      <w:r w:rsidR="00E35447" w:rsidRPr="00AF35FC">
        <w:rPr>
          <w:rFonts w:ascii="Book Antiqua" w:hAnsi="Book Antiqua"/>
          <w:sz w:val="24"/>
          <w:szCs w:val="24"/>
        </w:rPr>
        <w:t xml:space="preserve">higher success rates </w:t>
      </w:r>
      <w:r w:rsidRPr="00AF35FC">
        <w:rPr>
          <w:rFonts w:ascii="Book Antiqua" w:hAnsi="Book Antiqua"/>
          <w:sz w:val="24"/>
          <w:szCs w:val="24"/>
        </w:rPr>
        <w:t xml:space="preserve">and lack of radiation exposure. However, it is less accurate for the assessment of the intrapancreatic and intrahepatic parts of the biliary system. Additionally, it is associated with a long learning curve. </w:t>
      </w:r>
    </w:p>
    <w:p w:rsidR="002846EA" w:rsidRPr="00AF35FC" w:rsidRDefault="002846EA" w:rsidP="00430630">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b/>
          <w:sz w:val="24"/>
          <w:szCs w:val="24"/>
        </w:rPr>
        <w:t>Current status</w:t>
      </w:r>
      <w:r w:rsidRPr="00AF35FC">
        <w:rPr>
          <w:rFonts w:ascii="Book Antiqua" w:hAnsi="Book Antiqua"/>
          <w:sz w:val="24"/>
          <w:szCs w:val="24"/>
        </w:rPr>
        <w:t xml:space="preserve">: LUS is a reasonable alternative to IOC </w:t>
      </w:r>
      <w:r w:rsidR="002846EA" w:rsidRPr="00AF35FC">
        <w:rPr>
          <w:rFonts w:ascii="Book Antiqua" w:hAnsi="Book Antiqua"/>
          <w:sz w:val="24"/>
          <w:szCs w:val="24"/>
        </w:rPr>
        <w:t>for the diagnosis of CBD stones</w:t>
      </w:r>
      <w:r w:rsidRPr="00AF35FC">
        <w:rPr>
          <w:rFonts w:ascii="Book Antiqua" w:hAnsi="Book Antiqua"/>
          <w:sz w:val="24"/>
          <w:szCs w:val="24"/>
          <w:vertAlign w:val="superscript"/>
        </w:rPr>
        <w:t>[55]</w:t>
      </w:r>
      <w:r w:rsidRPr="00AF35FC">
        <w:rPr>
          <w:rFonts w:ascii="Book Antiqua" w:hAnsi="Book Antiqua"/>
          <w:sz w:val="24"/>
          <w:szCs w:val="24"/>
        </w:rPr>
        <w:t>. However, it is not clea</w:t>
      </w:r>
      <w:r w:rsidR="001E431D" w:rsidRPr="00AF35FC">
        <w:rPr>
          <w:rFonts w:ascii="Book Antiqua" w:hAnsi="Book Antiqua"/>
          <w:sz w:val="24"/>
          <w:szCs w:val="24"/>
        </w:rPr>
        <w:t>r whether its use prevents BDI.</w:t>
      </w:r>
    </w:p>
    <w:p w:rsidR="002846EA" w:rsidRPr="00AF35FC" w:rsidRDefault="002846EA" w:rsidP="00430630">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hint="eastAsia"/>
          <w:b/>
          <w:sz w:val="24"/>
          <w:szCs w:val="24"/>
          <w:lang w:eastAsia="zh-CN"/>
        </w:rPr>
      </w:pPr>
      <w:r w:rsidRPr="00AF35FC">
        <w:rPr>
          <w:rFonts w:ascii="Book Antiqua" w:hAnsi="Book Antiqua"/>
          <w:b/>
          <w:sz w:val="24"/>
          <w:szCs w:val="24"/>
        </w:rPr>
        <w:t>Near infrared fluorescent cholangiography</w:t>
      </w:r>
      <w:r w:rsidR="002846EA" w:rsidRPr="00AF35FC">
        <w:rPr>
          <w:rFonts w:ascii="Book Antiqua" w:hAnsi="Book Antiqua" w:hint="eastAsia"/>
          <w:b/>
          <w:sz w:val="24"/>
          <w:szCs w:val="24"/>
          <w:lang w:eastAsia="zh-CN"/>
        </w:rPr>
        <w:t xml:space="preserve">: </w:t>
      </w:r>
      <w:r w:rsidRPr="00AF35FC">
        <w:rPr>
          <w:rFonts w:ascii="Book Antiqua" w:hAnsi="Book Antiqua"/>
          <w:sz w:val="24"/>
          <w:szCs w:val="24"/>
        </w:rPr>
        <w:t>Near infrared fluorescent cholangiography is the most recent addition to the armamentarium for intraoperative assessment of biliary tract. Its efficacy and safety have been confirmed in various studies</w:t>
      </w:r>
      <w:r w:rsidRPr="00AF35FC">
        <w:rPr>
          <w:rFonts w:ascii="Book Antiqua" w:hAnsi="Book Antiqua"/>
          <w:sz w:val="24"/>
          <w:szCs w:val="24"/>
          <w:vertAlign w:val="superscript"/>
        </w:rPr>
        <w:t>[69]</w:t>
      </w:r>
      <w:r w:rsidR="002846EA" w:rsidRPr="00AF35FC">
        <w:rPr>
          <w:rFonts w:ascii="Book Antiqua" w:hAnsi="Book Antiqua"/>
          <w:sz w:val="24"/>
          <w:szCs w:val="24"/>
        </w:rPr>
        <w:t xml:space="preserve">. </w:t>
      </w:r>
      <w:r w:rsidRPr="00AF35FC">
        <w:rPr>
          <w:rFonts w:ascii="Book Antiqua" w:hAnsi="Book Antiqua"/>
          <w:sz w:val="24"/>
          <w:szCs w:val="24"/>
        </w:rPr>
        <w:t>When compared to IOC this technique takes less tim</w:t>
      </w:r>
      <w:r w:rsidR="002846EA" w:rsidRPr="00AF35FC">
        <w:rPr>
          <w:rFonts w:ascii="Book Antiqua" w:hAnsi="Book Antiqua"/>
          <w:sz w:val="24"/>
          <w:szCs w:val="24"/>
        </w:rPr>
        <w:t>e, and it is cheaper and safer.</w:t>
      </w:r>
      <w:r w:rsidR="002846EA" w:rsidRPr="00AF35FC">
        <w:rPr>
          <w:rFonts w:ascii="Book Antiqua" w:hAnsi="Book Antiqua" w:hint="eastAsia"/>
          <w:sz w:val="24"/>
          <w:szCs w:val="24"/>
          <w:lang w:eastAsia="zh-CN"/>
        </w:rPr>
        <w:t xml:space="preserve"> </w:t>
      </w:r>
      <w:r w:rsidRPr="00AF35FC">
        <w:rPr>
          <w:rFonts w:ascii="Book Antiqua" w:hAnsi="Book Antiqua"/>
          <w:sz w:val="24"/>
          <w:szCs w:val="24"/>
        </w:rPr>
        <w:t xml:space="preserve">However, as it is a new technique, its use in various biliary pathologies has not yet been evaluated. </w:t>
      </w:r>
    </w:p>
    <w:p w:rsidR="002846EA" w:rsidRPr="00AF35FC" w:rsidRDefault="002846EA" w:rsidP="00430630">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b/>
          <w:sz w:val="24"/>
          <w:szCs w:val="24"/>
        </w:rPr>
        <w:t>Current status:</w:t>
      </w:r>
      <w:r w:rsidRPr="00AF35FC">
        <w:rPr>
          <w:rFonts w:ascii="Book Antiqua" w:hAnsi="Book Antiqua"/>
          <w:sz w:val="24"/>
          <w:szCs w:val="24"/>
        </w:rPr>
        <w:t xml:space="preserve"> Currently there is not enough evidence to recommend its routine use to detect CBD stones or </w:t>
      </w:r>
      <w:r w:rsidR="005559AF" w:rsidRPr="00AF35FC">
        <w:rPr>
          <w:rFonts w:ascii="Book Antiqua" w:hAnsi="Book Antiqua"/>
          <w:sz w:val="24"/>
          <w:szCs w:val="24"/>
        </w:rPr>
        <w:t>BDI</w:t>
      </w:r>
      <w:r w:rsidRPr="00AF35FC">
        <w:rPr>
          <w:rFonts w:ascii="Book Antiqua" w:hAnsi="Book Antiqua"/>
          <w:sz w:val="24"/>
          <w:szCs w:val="24"/>
        </w:rPr>
        <w:t xml:space="preserve"> recognition</w:t>
      </w:r>
      <w:r w:rsidRPr="00AF35FC">
        <w:rPr>
          <w:rFonts w:ascii="Book Antiqua" w:hAnsi="Book Antiqua"/>
          <w:sz w:val="24"/>
          <w:szCs w:val="24"/>
          <w:vertAlign w:val="superscript"/>
        </w:rPr>
        <w:t>[17]</w:t>
      </w:r>
      <w:r w:rsidR="002846EA" w:rsidRPr="00AF35FC">
        <w:rPr>
          <w:rFonts w:ascii="Book Antiqua" w:hAnsi="Book Antiqua"/>
          <w:sz w:val="24"/>
          <w:szCs w:val="24"/>
        </w:rPr>
        <w:t xml:space="preserve">. </w:t>
      </w:r>
      <w:r w:rsidRPr="00AF35FC">
        <w:rPr>
          <w:rFonts w:ascii="Book Antiqua" w:hAnsi="Book Antiqua"/>
          <w:sz w:val="24"/>
          <w:szCs w:val="24"/>
        </w:rPr>
        <w:t xml:space="preserve">In summary, among the currently available imaging methods, there is no one method that is superior to others. IOC or LUS can be performed routinely or selectively, based on </w:t>
      </w:r>
      <w:r w:rsidR="001E431D" w:rsidRPr="00AF35FC">
        <w:rPr>
          <w:rFonts w:ascii="Book Antiqua" w:hAnsi="Book Antiqua"/>
          <w:sz w:val="24"/>
          <w:szCs w:val="24"/>
        </w:rPr>
        <w:t>operating surgeon’s discretion.</w:t>
      </w:r>
    </w:p>
    <w:p w:rsidR="002846EA" w:rsidRPr="00AF35FC" w:rsidRDefault="002846EA" w:rsidP="00430630">
      <w:pPr>
        <w:spacing w:after="0" w:line="360" w:lineRule="auto"/>
        <w:jc w:val="both"/>
        <w:rPr>
          <w:rFonts w:ascii="Book Antiqua" w:hAnsi="Book Antiqua" w:hint="eastAsia"/>
          <w:sz w:val="24"/>
          <w:szCs w:val="24"/>
          <w:lang w:eastAsia="zh-CN"/>
        </w:rPr>
      </w:pPr>
    </w:p>
    <w:p w:rsidR="002846EA" w:rsidRPr="00AF35FC" w:rsidRDefault="006A0D6A" w:rsidP="00430630">
      <w:pPr>
        <w:spacing w:after="0" w:line="360" w:lineRule="auto"/>
        <w:jc w:val="both"/>
        <w:rPr>
          <w:rFonts w:ascii="Book Antiqua" w:hAnsi="Book Antiqua" w:hint="eastAsia"/>
          <w:sz w:val="24"/>
          <w:szCs w:val="24"/>
          <w:lang w:eastAsia="zh-CN"/>
        </w:rPr>
      </w:pPr>
      <w:r w:rsidRPr="00AF35FC">
        <w:rPr>
          <w:rFonts w:ascii="Book Antiqua" w:hAnsi="Book Antiqua"/>
          <w:b/>
          <w:i/>
          <w:sz w:val="24"/>
          <w:szCs w:val="24"/>
        </w:rPr>
        <w:t>Bailout techniques/strategies</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t>A simple, uneventful cholecystectomy is akin to a safe journey by airplane in clear weather where there is absolutely no deviation from the standard protocol related to t</w:t>
      </w:r>
      <w:r w:rsidR="002846EA" w:rsidRPr="00AF35FC">
        <w:rPr>
          <w:rFonts w:ascii="Book Antiqua" w:hAnsi="Book Antiqua"/>
          <w:sz w:val="24"/>
          <w:szCs w:val="24"/>
        </w:rPr>
        <w:t>ake-off, navigation and landing</w:t>
      </w:r>
      <w:r w:rsidRPr="00AF35FC">
        <w:rPr>
          <w:rFonts w:ascii="Book Antiqua" w:hAnsi="Book Antiqua"/>
          <w:sz w:val="24"/>
          <w:szCs w:val="24"/>
          <w:vertAlign w:val="superscript"/>
        </w:rPr>
        <w:t>[70]</w:t>
      </w:r>
      <w:r w:rsidRPr="00AF35FC">
        <w:rPr>
          <w:rFonts w:ascii="Book Antiqua" w:hAnsi="Book Antiqua"/>
          <w:sz w:val="24"/>
          <w:szCs w:val="24"/>
        </w:rPr>
        <w:t>. However, when the weather is bad, such a journey needs to be modified depending on the degree of weather disturbance. Perhaps the flight is cancelled altogether until the weather improves (if such information is available beforehand). If inclement weather develops en route, the pilot has several options to choose a different course. The pilot may choose to return to the source of origin, to fly around the bad weather to reach the desired destination, or divert the flight to an alternative destination</w:t>
      </w:r>
      <w:r w:rsidRPr="00AF35FC">
        <w:rPr>
          <w:rFonts w:ascii="Book Antiqua" w:hAnsi="Book Antiqua"/>
          <w:sz w:val="24"/>
          <w:szCs w:val="24"/>
          <w:vertAlign w:val="superscript"/>
        </w:rPr>
        <w:t>[70]</w:t>
      </w:r>
      <w:r w:rsidRPr="00AF35FC">
        <w:rPr>
          <w:rFonts w:ascii="Book Antiqua" w:hAnsi="Book Antiqua"/>
          <w:sz w:val="24"/>
          <w:szCs w:val="24"/>
        </w:rPr>
        <w:t>. The primary aim in all of these alternatives is the safety of all passengers. It is most important to protect the lives of the passengers rather than to reach the desired destination (</w:t>
      </w:r>
      <w:r w:rsidRPr="00AF35FC">
        <w:rPr>
          <w:rFonts w:ascii="Book Antiqua" w:hAnsi="Book Antiqua"/>
          <w:i/>
          <w:sz w:val="24"/>
          <w:szCs w:val="24"/>
        </w:rPr>
        <w:t>i.e.</w:t>
      </w:r>
      <w:r w:rsidR="002846EA" w:rsidRPr="00AF35FC">
        <w:rPr>
          <w:rFonts w:ascii="Book Antiqua" w:hAnsi="Book Antiqua" w:hint="eastAsia"/>
          <w:sz w:val="24"/>
          <w:szCs w:val="24"/>
          <w:lang w:eastAsia="zh-CN"/>
        </w:rPr>
        <w:t>,</w:t>
      </w:r>
      <w:r w:rsidRPr="00AF35FC">
        <w:rPr>
          <w:rFonts w:ascii="Book Antiqua" w:hAnsi="Book Antiqua"/>
          <w:sz w:val="24"/>
          <w:szCs w:val="24"/>
        </w:rPr>
        <w:t xml:space="preserve"> safety first). </w:t>
      </w:r>
    </w:p>
    <w:p w:rsidR="006A0D6A" w:rsidRPr="00AF35FC" w:rsidRDefault="006A0D6A" w:rsidP="002846EA">
      <w:pPr>
        <w:spacing w:after="0" w:line="360" w:lineRule="auto"/>
        <w:ind w:firstLineChars="100" w:firstLine="240"/>
        <w:jc w:val="both"/>
        <w:rPr>
          <w:rFonts w:ascii="Book Antiqua" w:hAnsi="Book Antiqua" w:hint="eastAsia"/>
          <w:sz w:val="24"/>
          <w:szCs w:val="24"/>
          <w:lang w:eastAsia="zh-CN"/>
        </w:rPr>
      </w:pPr>
      <w:r w:rsidRPr="00AF35FC">
        <w:rPr>
          <w:rFonts w:ascii="Book Antiqua" w:hAnsi="Book Antiqua"/>
          <w:sz w:val="24"/>
          <w:szCs w:val="24"/>
        </w:rPr>
        <w:t xml:space="preserve">Similarly, in a situation of a difficult gallbladder, it is not important to push ahead with the goal of complete cholecystectomy while risking patient safety due to potential of biliary/vascular injury in such situations. Rather it is important to perform an alternate procedure (bailout techniques) that allows the surgeon to complete the procedure in a </w:t>
      </w:r>
      <w:r w:rsidR="002846EA" w:rsidRPr="00AF35FC">
        <w:rPr>
          <w:rFonts w:ascii="Book Antiqua" w:hAnsi="Book Antiqua"/>
          <w:sz w:val="24"/>
          <w:szCs w:val="24"/>
        </w:rPr>
        <w:t>safe manner</w:t>
      </w:r>
      <w:r w:rsidR="002846EA" w:rsidRPr="00AF35FC">
        <w:rPr>
          <w:rFonts w:ascii="Book Antiqua" w:hAnsi="Book Antiqua"/>
          <w:sz w:val="24"/>
          <w:szCs w:val="24"/>
          <w:vertAlign w:val="superscript"/>
        </w:rPr>
        <w:t>[14,16,17,70,</w:t>
      </w:r>
      <w:r w:rsidRPr="00AF35FC">
        <w:rPr>
          <w:rFonts w:ascii="Book Antiqua" w:hAnsi="Book Antiqua"/>
          <w:sz w:val="24"/>
          <w:szCs w:val="24"/>
          <w:vertAlign w:val="superscript"/>
        </w:rPr>
        <w:t>71]</w:t>
      </w:r>
      <w:r w:rsidR="00BE2E7B" w:rsidRPr="00AF35FC">
        <w:rPr>
          <w:rFonts w:ascii="Book Antiqua" w:hAnsi="Book Antiqua"/>
          <w:sz w:val="24"/>
          <w:szCs w:val="24"/>
        </w:rPr>
        <w:t xml:space="preserve">. </w:t>
      </w:r>
    </w:p>
    <w:p w:rsidR="002846EA" w:rsidRPr="00AF35FC" w:rsidRDefault="002846EA" w:rsidP="002846EA">
      <w:pPr>
        <w:spacing w:after="0" w:line="360" w:lineRule="auto"/>
        <w:ind w:firstLineChars="100" w:firstLine="240"/>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i/>
          <w:sz w:val="24"/>
          <w:szCs w:val="24"/>
        </w:rPr>
      </w:pPr>
      <w:r w:rsidRPr="00AF35FC">
        <w:rPr>
          <w:rFonts w:ascii="Book Antiqua" w:hAnsi="Book Antiqua"/>
          <w:b/>
          <w:i/>
          <w:sz w:val="24"/>
          <w:szCs w:val="24"/>
        </w:rPr>
        <w:t>What are these bailout techniques/strategies</w:t>
      </w:r>
      <w:r w:rsidRPr="00AF35FC">
        <w:rPr>
          <w:rFonts w:ascii="Book Antiqua" w:hAnsi="Book Antiqua"/>
          <w:i/>
          <w:sz w:val="24"/>
          <w:szCs w:val="24"/>
        </w:rPr>
        <w:t>?</w:t>
      </w:r>
    </w:p>
    <w:p w:rsidR="006A0D6A" w:rsidRPr="00AF35FC" w:rsidRDefault="006A0D6A" w:rsidP="00430630">
      <w:pPr>
        <w:spacing w:after="0" w:line="360" w:lineRule="auto"/>
        <w:jc w:val="both"/>
        <w:rPr>
          <w:rFonts w:ascii="Book Antiqua" w:hAnsi="Book Antiqua"/>
          <w:sz w:val="24"/>
          <w:szCs w:val="24"/>
          <w:lang w:eastAsia="zh-CN"/>
        </w:rPr>
      </w:pPr>
      <w:r w:rsidRPr="00AF35FC">
        <w:rPr>
          <w:rFonts w:ascii="Book Antiqua" w:hAnsi="Book Antiqua"/>
          <w:sz w:val="24"/>
          <w:szCs w:val="24"/>
        </w:rPr>
        <w:t>There are five bailout strateg</w:t>
      </w:r>
      <w:r w:rsidR="002846EA" w:rsidRPr="00AF35FC">
        <w:rPr>
          <w:rFonts w:ascii="Book Antiqua" w:hAnsi="Book Antiqua"/>
          <w:sz w:val="24"/>
          <w:szCs w:val="24"/>
        </w:rPr>
        <w:t>ies for a difficult gallbladder</w:t>
      </w:r>
      <w:r w:rsidR="002846EA" w:rsidRPr="00AF35FC">
        <w:rPr>
          <w:rFonts w:ascii="Book Antiqua" w:hAnsi="Book Antiqua"/>
          <w:sz w:val="24"/>
          <w:szCs w:val="24"/>
          <w:vertAlign w:val="superscript"/>
        </w:rPr>
        <w:t>[14,17,</w:t>
      </w:r>
      <w:r w:rsidRPr="00AF35FC">
        <w:rPr>
          <w:rFonts w:ascii="Book Antiqua" w:hAnsi="Book Antiqua"/>
          <w:sz w:val="24"/>
          <w:szCs w:val="24"/>
          <w:vertAlign w:val="superscript"/>
        </w:rPr>
        <w:t>71]</w:t>
      </w:r>
      <w:r w:rsidR="002846EA" w:rsidRPr="00AF35FC">
        <w:rPr>
          <w:rFonts w:ascii="Book Antiqua" w:hAnsi="Book Antiqua" w:hint="eastAsia"/>
          <w:sz w:val="24"/>
          <w:szCs w:val="24"/>
          <w:lang w:eastAsia="zh-CN"/>
        </w:rPr>
        <w:t xml:space="preserve">: (1) </w:t>
      </w:r>
      <w:r w:rsidRPr="00AF35FC">
        <w:rPr>
          <w:rFonts w:ascii="Book Antiqua" w:hAnsi="Book Antiqua"/>
          <w:sz w:val="24"/>
          <w:szCs w:val="24"/>
        </w:rPr>
        <w:t>Abort the procedure altogether</w:t>
      </w:r>
      <w:r w:rsidR="002846EA" w:rsidRPr="00AF35FC">
        <w:rPr>
          <w:rFonts w:ascii="Book Antiqua" w:hAnsi="Book Antiqua" w:hint="eastAsia"/>
          <w:sz w:val="24"/>
          <w:szCs w:val="24"/>
          <w:lang w:eastAsia="zh-CN"/>
        </w:rPr>
        <w:t>; (2)</w:t>
      </w:r>
      <w:r w:rsidRPr="00AF35FC">
        <w:rPr>
          <w:rFonts w:ascii="Book Antiqua" w:hAnsi="Book Antiqua"/>
          <w:sz w:val="24"/>
          <w:szCs w:val="24"/>
        </w:rPr>
        <w:t xml:space="preserve"> Convert to an open procedure</w:t>
      </w:r>
      <w:r w:rsidR="002846EA" w:rsidRPr="00AF35FC">
        <w:rPr>
          <w:rFonts w:ascii="Book Antiqua" w:hAnsi="Book Antiqua" w:hint="eastAsia"/>
          <w:sz w:val="24"/>
          <w:szCs w:val="24"/>
          <w:lang w:eastAsia="zh-CN"/>
        </w:rPr>
        <w:t>; (3)</w:t>
      </w:r>
      <w:r w:rsidRPr="00AF35FC">
        <w:rPr>
          <w:rFonts w:ascii="Book Antiqua" w:hAnsi="Book Antiqua"/>
          <w:sz w:val="24"/>
          <w:szCs w:val="24"/>
        </w:rPr>
        <w:t xml:space="preserve"> Tube cholecystostomy</w:t>
      </w:r>
      <w:r w:rsidR="002846EA" w:rsidRPr="00AF35FC">
        <w:rPr>
          <w:rFonts w:ascii="Book Antiqua" w:hAnsi="Book Antiqua" w:hint="eastAsia"/>
          <w:sz w:val="24"/>
          <w:szCs w:val="24"/>
          <w:lang w:eastAsia="zh-CN"/>
        </w:rPr>
        <w:t xml:space="preserve">; (4) </w:t>
      </w:r>
      <w:r w:rsidR="00AE0790" w:rsidRPr="00AF35FC">
        <w:rPr>
          <w:rFonts w:ascii="Book Antiqua" w:hAnsi="Book Antiqua"/>
          <w:sz w:val="24"/>
          <w:szCs w:val="24"/>
        </w:rPr>
        <w:t>STC</w:t>
      </w:r>
      <w:r w:rsidRPr="00AF35FC">
        <w:rPr>
          <w:rFonts w:ascii="Book Antiqua" w:hAnsi="Book Antiqua"/>
          <w:sz w:val="24"/>
          <w:szCs w:val="24"/>
        </w:rPr>
        <w:t xml:space="preserve"> (open/laparoscopic)</w:t>
      </w:r>
      <w:r w:rsidR="002846EA" w:rsidRPr="00AF35FC">
        <w:rPr>
          <w:rFonts w:ascii="Book Antiqua" w:hAnsi="Book Antiqua" w:hint="eastAsia"/>
          <w:sz w:val="24"/>
          <w:szCs w:val="24"/>
          <w:lang w:eastAsia="zh-CN"/>
        </w:rPr>
        <w:t xml:space="preserve">; and (5) </w:t>
      </w:r>
      <w:r w:rsidR="00BE2E7B" w:rsidRPr="00AF35FC">
        <w:rPr>
          <w:rFonts w:ascii="Book Antiqua" w:hAnsi="Book Antiqua"/>
          <w:sz w:val="24"/>
          <w:szCs w:val="24"/>
        </w:rPr>
        <w:t>Fundus first cholecystectomy</w:t>
      </w:r>
      <w:r w:rsidR="002846EA" w:rsidRPr="00AF35FC">
        <w:rPr>
          <w:rFonts w:ascii="Book Antiqua" w:hAnsi="Book Antiqua" w:hint="eastAsia"/>
          <w:sz w:val="24"/>
          <w:szCs w:val="24"/>
          <w:lang w:eastAsia="zh-CN"/>
        </w:rPr>
        <w:t>.</w:t>
      </w:r>
      <w:r w:rsidR="00BE2E7B" w:rsidRPr="00AF35FC">
        <w:rPr>
          <w:rFonts w:ascii="Book Antiqua" w:hAnsi="Book Antiqua"/>
          <w:sz w:val="24"/>
          <w:szCs w:val="24"/>
        </w:rPr>
        <w:t xml:space="preserve"> </w:t>
      </w:r>
    </w:p>
    <w:p w:rsidR="006A0D6A" w:rsidRPr="00AF35FC" w:rsidRDefault="006A0D6A" w:rsidP="002846EA">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The surgeon will need to use clinical judgement while performing the cholecystectomy in choosing a specific bailout technique. The best choice will </w:t>
      </w:r>
      <w:r w:rsidR="00BE2E7B" w:rsidRPr="00AF35FC">
        <w:rPr>
          <w:rFonts w:ascii="Book Antiqua" w:hAnsi="Book Antiqua"/>
          <w:sz w:val="24"/>
          <w:szCs w:val="24"/>
        </w:rPr>
        <w:t>depend on</w:t>
      </w:r>
      <w:r w:rsidRPr="00AF35FC">
        <w:rPr>
          <w:rFonts w:ascii="Book Antiqua" w:hAnsi="Book Antiqua"/>
          <w:sz w:val="24"/>
          <w:szCs w:val="24"/>
        </w:rPr>
        <w:t xml:space="preserve"> the clinical situation and the experience/expertise of the surgeon.</w:t>
      </w:r>
    </w:p>
    <w:p w:rsidR="006A0D6A" w:rsidRPr="00AF35FC" w:rsidRDefault="006A0D6A" w:rsidP="002846EA">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The safest bailout strategy is to abort the procedure altogether. Dense pericholecystic adhesions due to severe acute or chronic inflammation with non-visualization of the gallbladder may force the surgeon to resort to this option. Continuing antibiotics (with percutaneous cholecystostomy if required) postoperatively and reattempting the cholecystectomy after a long waiting period (2-3 mo or more) </w:t>
      </w:r>
      <w:r w:rsidR="002846EA" w:rsidRPr="00AF35FC">
        <w:rPr>
          <w:rFonts w:ascii="Book Antiqua" w:hAnsi="Book Antiqua"/>
          <w:sz w:val="24"/>
          <w:szCs w:val="24"/>
        </w:rPr>
        <w:t>may be helpful in such scenario</w:t>
      </w:r>
      <w:r w:rsidRPr="00AF35FC">
        <w:rPr>
          <w:rFonts w:ascii="Book Antiqua" w:hAnsi="Book Antiqua"/>
          <w:sz w:val="24"/>
          <w:szCs w:val="24"/>
          <w:vertAlign w:val="superscript"/>
        </w:rPr>
        <w:t>[7</w:t>
      </w:r>
      <w:r w:rsidR="00906D0A" w:rsidRPr="00AF35FC">
        <w:rPr>
          <w:rFonts w:ascii="Book Antiqua" w:hAnsi="Book Antiqua" w:hint="eastAsia"/>
          <w:sz w:val="24"/>
          <w:szCs w:val="24"/>
          <w:vertAlign w:val="superscript"/>
          <w:lang w:eastAsia="zh-CN"/>
        </w:rPr>
        <w:t>2,73</w:t>
      </w:r>
      <w:r w:rsidRPr="00AF35FC">
        <w:rPr>
          <w:rFonts w:ascii="Book Antiqua" w:hAnsi="Book Antiqua"/>
          <w:sz w:val="24"/>
          <w:szCs w:val="24"/>
          <w:vertAlign w:val="superscript"/>
        </w:rPr>
        <w:t>]</w:t>
      </w:r>
      <w:r w:rsidR="00BE2E7B" w:rsidRPr="00AF35FC">
        <w:rPr>
          <w:rFonts w:ascii="Book Antiqua" w:hAnsi="Book Antiqua"/>
          <w:sz w:val="24"/>
          <w:szCs w:val="24"/>
        </w:rPr>
        <w:t>.</w:t>
      </w:r>
    </w:p>
    <w:p w:rsidR="006A0D6A" w:rsidRPr="00AF35FC" w:rsidRDefault="006A0D6A" w:rsidP="002846EA">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Conversion to an open procedure is another safe option, but with a word of caution. It is important to realize that simply converting to an open procedure does not safeguard against bile duct/vascular injury. A difficult procedure may remain difficult even after conversion to open with no effect</w:t>
      </w:r>
      <w:r w:rsidR="002846EA" w:rsidRPr="00AF35FC">
        <w:rPr>
          <w:rFonts w:ascii="Book Antiqua" w:hAnsi="Book Antiqua"/>
          <w:sz w:val="24"/>
          <w:szCs w:val="24"/>
        </w:rPr>
        <w:t xml:space="preserve"> on postoperative complications</w:t>
      </w:r>
      <w:r w:rsidRPr="00AF35FC">
        <w:rPr>
          <w:rFonts w:ascii="Book Antiqua" w:hAnsi="Book Antiqua"/>
          <w:sz w:val="24"/>
          <w:szCs w:val="24"/>
          <w:vertAlign w:val="superscript"/>
        </w:rPr>
        <w:t>[72]</w:t>
      </w:r>
      <w:r w:rsidRPr="00AF35FC">
        <w:rPr>
          <w:rFonts w:ascii="Book Antiqua" w:hAnsi="Book Antiqua"/>
          <w:sz w:val="24"/>
          <w:szCs w:val="24"/>
        </w:rPr>
        <w:t>. Recent evidence suggests a nearly 100 fold increase</w:t>
      </w:r>
      <w:r w:rsidR="002846EA" w:rsidRPr="00AF35FC">
        <w:rPr>
          <w:rFonts w:ascii="Book Antiqua" w:hAnsi="Book Antiqua"/>
          <w:sz w:val="24"/>
          <w:szCs w:val="24"/>
        </w:rPr>
        <w:t xml:space="preserve"> in BDI rate in converted cases</w:t>
      </w:r>
      <w:r w:rsidRPr="00AF35FC">
        <w:rPr>
          <w:rFonts w:ascii="Book Antiqua" w:hAnsi="Book Antiqua"/>
          <w:sz w:val="24"/>
          <w:szCs w:val="24"/>
          <w:vertAlign w:val="superscript"/>
        </w:rPr>
        <w:t>[73]</w:t>
      </w:r>
      <w:r w:rsidR="00BE2E7B" w:rsidRPr="00AF35FC">
        <w:rPr>
          <w:rFonts w:ascii="Book Antiqua" w:hAnsi="Book Antiqua"/>
          <w:sz w:val="24"/>
          <w:szCs w:val="24"/>
        </w:rPr>
        <w:t>.</w:t>
      </w:r>
    </w:p>
    <w:p w:rsidR="006A0D6A" w:rsidRPr="00AF35FC" w:rsidRDefault="006A0D6A" w:rsidP="002846EA">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Tube cholecystostomy is a simple bridge procedure to provide symptomatic relief until the time a definitive procedure can be performed. It can be performed laparoscopically or after conversion to open procedure. It is important to remember that the interval </w:t>
      </w:r>
      <w:r w:rsidR="005559AF" w:rsidRPr="00AF35FC">
        <w:rPr>
          <w:rFonts w:ascii="Book Antiqua" w:hAnsi="Book Antiqua"/>
          <w:sz w:val="24"/>
          <w:szCs w:val="24"/>
        </w:rPr>
        <w:t>LC</w:t>
      </w:r>
      <w:r w:rsidRPr="00AF35FC">
        <w:rPr>
          <w:rFonts w:ascii="Book Antiqua" w:hAnsi="Book Antiqua"/>
          <w:sz w:val="24"/>
          <w:szCs w:val="24"/>
        </w:rPr>
        <w:t xml:space="preserve"> may again be difficult, with a higher r</w:t>
      </w:r>
      <w:r w:rsidR="002846EA" w:rsidRPr="00AF35FC">
        <w:rPr>
          <w:rFonts w:ascii="Book Antiqua" w:hAnsi="Book Antiqua"/>
          <w:sz w:val="24"/>
          <w:szCs w:val="24"/>
        </w:rPr>
        <w:t>ate of conversion and morbidity</w:t>
      </w:r>
      <w:r w:rsidRPr="00AF35FC">
        <w:rPr>
          <w:rFonts w:ascii="Book Antiqua" w:hAnsi="Book Antiqua"/>
          <w:sz w:val="24"/>
          <w:szCs w:val="24"/>
          <w:vertAlign w:val="superscript"/>
        </w:rPr>
        <w:t>[74]</w:t>
      </w:r>
      <w:r w:rsidR="00BE2E7B" w:rsidRPr="00AF35FC">
        <w:rPr>
          <w:rFonts w:ascii="Book Antiqua" w:hAnsi="Book Antiqua"/>
          <w:sz w:val="24"/>
          <w:szCs w:val="24"/>
        </w:rPr>
        <w:t>.</w:t>
      </w:r>
    </w:p>
    <w:p w:rsidR="006A0D6A" w:rsidRPr="00AF35FC" w:rsidRDefault="006A0D6A" w:rsidP="002846EA">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When complete gallbladder removal is not possible due to a frozen, scarred,</w:t>
      </w:r>
      <w:r w:rsidR="00BE2E7B" w:rsidRPr="00AF35FC">
        <w:rPr>
          <w:rFonts w:ascii="Book Antiqua" w:hAnsi="Book Antiqua"/>
          <w:sz w:val="24"/>
          <w:szCs w:val="24"/>
        </w:rPr>
        <w:t xml:space="preserve"> or fibrotic </w:t>
      </w:r>
      <w:r w:rsidR="00AE0790" w:rsidRPr="00AF35FC">
        <w:rPr>
          <w:rFonts w:ascii="Book Antiqua" w:hAnsi="Book Antiqua"/>
          <w:sz w:val="24"/>
          <w:szCs w:val="24"/>
        </w:rPr>
        <w:t>HC</w:t>
      </w:r>
      <w:r w:rsidRPr="00AF35FC">
        <w:rPr>
          <w:rFonts w:ascii="Book Antiqua" w:hAnsi="Book Antiqua"/>
          <w:sz w:val="24"/>
          <w:szCs w:val="24"/>
        </w:rPr>
        <w:t xml:space="preserve"> triangle or due to severe inflammation, </w:t>
      </w:r>
      <w:r w:rsidR="00AE0790" w:rsidRPr="00AF35FC">
        <w:rPr>
          <w:rFonts w:ascii="Book Antiqua" w:hAnsi="Book Antiqua"/>
          <w:sz w:val="24"/>
          <w:szCs w:val="24"/>
        </w:rPr>
        <w:t>STC</w:t>
      </w:r>
      <w:r w:rsidRPr="00AF35FC">
        <w:rPr>
          <w:rFonts w:ascii="Book Antiqua" w:hAnsi="Book Antiqua"/>
          <w:sz w:val="24"/>
          <w:szCs w:val="24"/>
        </w:rPr>
        <w:t xml:space="preserve"> remains a valid and safe alter</w:t>
      </w:r>
      <w:r w:rsidR="002846EA" w:rsidRPr="00AF35FC">
        <w:rPr>
          <w:rFonts w:ascii="Book Antiqua" w:hAnsi="Book Antiqua"/>
          <w:sz w:val="24"/>
          <w:szCs w:val="24"/>
        </w:rPr>
        <w:t>native to total cholecystectomy</w:t>
      </w:r>
      <w:r w:rsidRPr="00AF35FC">
        <w:rPr>
          <w:rFonts w:ascii="Book Antiqua" w:hAnsi="Book Antiqua"/>
          <w:sz w:val="24"/>
          <w:szCs w:val="24"/>
          <w:vertAlign w:val="superscript"/>
        </w:rPr>
        <w:t>[17]</w:t>
      </w:r>
      <w:r w:rsidRPr="00AF35FC">
        <w:rPr>
          <w:rFonts w:ascii="Book Antiqua" w:hAnsi="Book Antiqua"/>
          <w:sz w:val="24"/>
          <w:szCs w:val="24"/>
        </w:rPr>
        <w:t xml:space="preserve">. Leaving behind a part of the gallbladder is always safer than a difficult dissection in the </w:t>
      </w:r>
      <w:r w:rsidR="00AE0790" w:rsidRPr="00AF35FC">
        <w:rPr>
          <w:rFonts w:ascii="Book Antiqua" w:hAnsi="Book Antiqua"/>
          <w:sz w:val="24"/>
          <w:szCs w:val="24"/>
        </w:rPr>
        <w:t>HC</w:t>
      </w:r>
      <w:r w:rsidRPr="00AF35FC">
        <w:rPr>
          <w:rFonts w:ascii="Book Antiqua" w:hAnsi="Book Antiqua"/>
          <w:sz w:val="24"/>
          <w:szCs w:val="24"/>
        </w:rPr>
        <w:t xml:space="preserve"> triangle with a potential for BDI in an attempt to remove the entire gallbladder. </w:t>
      </w:r>
    </w:p>
    <w:p w:rsidR="006A0D6A" w:rsidRPr="00AF35FC" w:rsidRDefault="00AE0790" w:rsidP="002846EA">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STC</w:t>
      </w:r>
      <w:r w:rsidR="006A0D6A" w:rsidRPr="00AF35FC">
        <w:rPr>
          <w:rFonts w:ascii="Book Antiqua" w:hAnsi="Book Antiqua"/>
          <w:sz w:val="24"/>
          <w:szCs w:val="24"/>
        </w:rPr>
        <w:t xml:space="preserve"> can be performed laparoscopically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006A0D6A" w:rsidRPr="00AF35FC">
        <w:rPr>
          <w:rFonts w:ascii="Book Antiqua" w:hAnsi="Book Antiqua"/>
          <w:sz w:val="24"/>
          <w:szCs w:val="24"/>
        </w:rPr>
        <w:t xml:space="preserve"> 14</w:t>
      </w:r>
      <w:r w:rsidR="002846EA" w:rsidRPr="00AF35FC">
        <w:rPr>
          <w:rFonts w:ascii="Book Antiqua" w:hAnsi="Book Antiqua"/>
          <w:sz w:val="24"/>
          <w:szCs w:val="24"/>
        </w:rPr>
        <w:t>) or after conversion to open</w:t>
      </w:r>
      <w:r w:rsidR="006A0D6A" w:rsidRPr="00AF35FC">
        <w:rPr>
          <w:rFonts w:ascii="Book Antiqua" w:hAnsi="Book Antiqua"/>
          <w:sz w:val="24"/>
          <w:szCs w:val="24"/>
          <w:vertAlign w:val="superscript"/>
        </w:rPr>
        <w:t>[74]</w:t>
      </w:r>
      <w:r w:rsidR="006A0D6A" w:rsidRPr="00AF35FC">
        <w:rPr>
          <w:rFonts w:ascii="Book Antiqua" w:hAnsi="Book Antiqua"/>
          <w:sz w:val="24"/>
          <w:szCs w:val="24"/>
        </w:rPr>
        <w:t xml:space="preserve">. It is important to remove all the stones from the gallbladder, to ablate the mucosa of the gallbladder stump (with diathermy or argon plasma coagulator), and to leave this stump as small as possible. There are two types of STC depending upon on whether the </w:t>
      </w:r>
      <w:r w:rsidR="002846EA" w:rsidRPr="00AF35FC">
        <w:rPr>
          <w:rFonts w:ascii="Book Antiqua" w:hAnsi="Book Antiqua"/>
          <w:sz w:val="24"/>
          <w:szCs w:val="24"/>
        </w:rPr>
        <w:t>stump is closed or is left open</w:t>
      </w:r>
      <w:r w:rsidR="006A0D6A" w:rsidRPr="00AF35FC">
        <w:rPr>
          <w:rFonts w:ascii="Book Antiqua" w:hAnsi="Book Antiqua"/>
          <w:sz w:val="24"/>
          <w:szCs w:val="24"/>
          <w:vertAlign w:val="superscript"/>
        </w:rPr>
        <w:t>[</w:t>
      </w:r>
      <w:r w:rsidR="00906D0A" w:rsidRPr="00AF35FC">
        <w:rPr>
          <w:rFonts w:ascii="Book Antiqua" w:hAnsi="Book Antiqua" w:hint="eastAsia"/>
          <w:sz w:val="24"/>
          <w:szCs w:val="24"/>
          <w:vertAlign w:val="superscript"/>
          <w:lang w:eastAsia="zh-CN"/>
        </w:rPr>
        <w:t>75,</w:t>
      </w:r>
      <w:r w:rsidR="006A0D6A" w:rsidRPr="00AF35FC">
        <w:rPr>
          <w:rFonts w:ascii="Book Antiqua" w:hAnsi="Book Antiqua"/>
          <w:sz w:val="24"/>
          <w:szCs w:val="24"/>
          <w:vertAlign w:val="superscript"/>
        </w:rPr>
        <w:t>76]</w:t>
      </w:r>
      <w:r w:rsidR="006A0D6A" w:rsidRPr="00AF35FC">
        <w:rPr>
          <w:rFonts w:ascii="Book Antiqua" w:hAnsi="Book Antiqua"/>
          <w:sz w:val="24"/>
          <w:szCs w:val="24"/>
        </w:rPr>
        <w:t>. This stump may vary in length and part of the gallbladder wall may be left attached to the liver in both types. In subtotal reconstituting cholecystectomy, the stump is closed, either with sutures or with staples. In the subtotal fenestrating cholecystectomy, the stump is left open, with or without closing the cystic duct opening. In both techniques, the gallbladder mucosa is ablated. Both of these techniques are safe and are acceptable alternatives to total cholecystectomy. Intraoperative conditions (degree of inflammation, tissue friability, extent of scarring, etc.) may dictate which type to choose; usually this decision relies o</w:t>
      </w:r>
      <w:r w:rsidR="009A1988" w:rsidRPr="00AF35FC">
        <w:rPr>
          <w:rFonts w:ascii="Book Antiqua" w:hAnsi="Book Antiqua"/>
          <w:sz w:val="24"/>
          <w:szCs w:val="24"/>
        </w:rPr>
        <w:t>n the judgement of the surgeon</w:t>
      </w:r>
      <w:r w:rsidR="006A0D6A" w:rsidRPr="00AF35FC">
        <w:rPr>
          <w:rFonts w:ascii="Book Antiqua" w:hAnsi="Book Antiqua"/>
          <w:sz w:val="24"/>
          <w:szCs w:val="24"/>
          <w:vertAlign w:val="superscript"/>
        </w:rPr>
        <w:t>[77]</w:t>
      </w:r>
      <w:r w:rsidR="006A0D6A" w:rsidRPr="00AF35FC">
        <w:rPr>
          <w:rFonts w:ascii="Book Antiqua" w:hAnsi="Book Antiqua"/>
          <w:sz w:val="24"/>
          <w:szCs w:val="24"/>
        </w:rPr>
        <w:t>.</w:t>
      </w:r>
    </w:p>
    <w:p w:rsidR="006A0D6A" w:rsidRPr="00AF35FC" w:rsidRDefault="006A0D6A" w:rsidP="009A1988">
      <w:pPr>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While both types of </w:t>
      </w:r>
      <w:r w:rsidR="00AE0790" w:rsidRPr="00AF35FC">
        <w:rPr>
          <w:rFonts w:ascii="Book Antiqua" w:hAnsi="Book Antiqua"/>
          <w:sz w:val="24"/>
          <w:szCs w:val="24"/>
        </w:rPr>
        <w:t>STC</w:t>
      </w:r>
      <w:r w:rsidRPr="00AF35FC">
        <w:rPr>
          <w:rFonts w:ascii="Book Antiqua" w:hAnsi="Book Antiqua"/>
          <w:sz w:val="24"/>
          <w:szCs w:val="24"/>
        </w:rPr>
        <w:t xml:space="preserve"> reduce the risk of biliary/vascular complications, these </w:t>
      </w:r>
      <w:r w:rsidR="00AA5F21" w:rsidRPr="00AF35FC">
        <w:rPr>
          <w:rFonts w:ascii="Book Antiqua" w:hAnsi="Book Antiqua"/>
          <w:sz w:val="24"/>
          <w:szCs w:val="24"/>
        </w:rPr>
        <w:t>complications</w:t>
      </w:r>
      <w:r w:rsidR="009A1988" w:rsidRPr="00AF35FC">
        <w:rPr>
          <w:rFonts w:ascii="Book Antiqua" w:hAnsi="Book Antiqua"/>
          <w:sz w:val="24"/>
          <w:szCs w:val="24"/>
        </w:rPr>
        <w:t xml:space="preserve"> are not entirely preventable</w:t>
      </w:r>
      <w:r w:rsidR="009A1988" w:rsidRPr="00AF35FC">
        <w:rPr>
          <w:rFonts w:ascii="Book Antiqua" w:hAnsi="Book Antiqua"/>
          <w:sz w:val="24"/>
          <w:szCs w:val="24"/>
          <w:vertAlign w:val="superscript"/>
        </w:rPr>
        <w:t>[75,</w:t>
      </w:r>
      <w:r w:rsidRPr="00AF35FC">
        <w:rPr>
          <w:rFonts w:ascii="Book Antiqua" w:hAnsi="Book Antiqua"/>
          <w:sz w:val="24"/>
          <w:szCs w:val="24"/>
          <w:vertAlign w:val="superscript"/>
        </w:rPr>
        <w:t>77]</w:t>
      </w:r>
      <w:r w:rsidRPr="00AF35FC">
        <w:rPr>
          <w:rFonts w:ascii="Book Antiqua" w:hAnsi="Book Antiqua"/>
          <w:sz w:val="24"/>
          <w:szCs w:val="24"/>
        </w:rPr>
        <w:t>.</w:t>
      </w:r>
      <w:r w:rsidR="00001F1A" w:rsidRPr="00AF35FC">
        <w:rPr>
          <w:rFonts w:ascii="Book Antiqua" w:hAnsi="Book Antiqua"/>
          <w:sz w:val="24"/>
          <w:szCs w:val="24"/>
          <w:vertAlign w:val="superscript"/>
        </w:rPr>
        <w:t xml:space="preserve"> </w:t>
      </w:r>
      <w:r w:rsidRPr="00AF35FC">
        <w:rPr>
          <w:rFonts w:ascii="Book Antiqua" w:hAnsi="Book Antiqua"/>
          <w:sz w:val="24"/>
          <w:szCs w:val="24"/>
        </w:rPr>
        <w:t xml:space="preserve">In addition, STC is associated with specific postoperative problems. The incidence of biliary events (recurrent cholelithiasis in gallbladder stump, cholangitis, choledocholithiasis, and biliary pancreatitis) is higher with subtotal reconstituting cholecystectomy. Fenestrating STC is associated with a higher risk </w:t>
      </w:r>
      <w:r w:rsidR="00001F1A" w:rsidRPr="00AF35FC">
        <w:rPr>
          <w:rFonts w:ascii="Book Antiqua" w:hAnsi="Book Antiqua"/>
          <w:sz w:val="24"/>
          <w:szCs w:val="24"/>
        </w:rPr>
        <w:t xml:space="preserve">of </w:t>
      </w:r>
      <w:r w:rsidR="009A1988" w:rsidRPr="00AF35FC">
        <w:rPr>
          <w:rFonts w:ascii="Book Antiqua" w:hAnsi="Book Antiqua"/>
          <w:sz w:val="24"/>
          <w:szCs w:val="24"/>
        </w:rPr>
        <w:t>postoperative bile leak</w:t>
      </w:r>
      <w:r w:rsidR="009A1988" w:rsidRPr="00AF35FC">
        <w:rPr>
          <w:rFonts w:ascii="Book Antiqua" w:hAnsi="Book Antiqua"/>
          <w:sz w:val="24"/>
          <w:szCs w:val="24"/>
          <w:vertAlign w:val="superscript"/>
        </w:rPr>
        <w:t>[76,</w:t>
      </w:r>
      <w:r w:rsidRPr="00AF35FC">
        <w:rPr>
          <w:rFonts w:ascii="Book Antiqua" w:hAnsi="Book Antiqua"/>
          <w:sz w:val="24"/>
          <w:szCs w:val="24"/>
          <w:vertAlign w:val="superscript"/>
        </w:rPr>
        <w:t>77]</w:t>
      </w:r>
      <w:r w:rsidRPr="00AF35FC">
        <w:rPr>
          <w:rFonts w:ascii="Book Antiqua" w:hAnsi="Book Antiqua"/>
          <w:sz w:val="24"/>
          <w:szCs w:val="24"/>
        </w:rPr>
        <w:t>. Due to persistent bile leak, endoscopic management m</w:t>
      </w:r>
      <w:r w:rsidR="009A1988" w:rsidRPr="00AF35FC">
        <w:rPr>
          <w:rFonts w:ascii="Book Antiqua" w:hAnsi="Book Antiqua"/>
          <w:sz w:val="24"/>
          <w:szCs w:val="24"/>
        </w:rPr>
        <w:t xml:space="preserve">ay be required in </w:t>
      </w:r>
      <w:r w:rsidR="009A1988" w:rsidRPr="00AF35FC">
        <w:rPr>
          <w:rFonts w:ascii="Book Antiqua" w:hAnsi="Book Antiqua" w:hint="eastAsia"/>
          <w:sz w:val="24"/>
          <w:szCs w:val="24"/>
          <w:lang w:eastAsia="zh-CN"/>
        </w:rPr>
        <w:t xml:space="preserve">approximately </w:t>
      </w:r>
      <w:r w:rsidR="009A1988" w:rsidRPr="00AF35FC">
        <w:rPr>
          <w:rFonts w:ascii="Book Antiqua" w:hAnsi="Book Antiqua"/>
          <w:sz w:val="24"/>
          <w:szCs w:val="24"/>
        </w:rPr>
        <w:t>10% of cases</w:t>
      </w:r>
      <w:r w:rsidRPr="00AF35FC">
        <w:rPr>
          <w:rFonts w:ascii="Book Antiqua" w:hAnsi="Book Antiqua"/>
          <w:sz w:val="24"/>
          <w:szCs w:val="24"/>
          <w:vertAlign w:val="superscript"/>
        </w:rPr>
        <w:t>[77]</w:t>
      </w:r>
      <w:r w:rsidRPr="00AF35FC">
        <w:rPr>
          <w:rFonts w:ascii="Book Antiqua" w:hAnsi="Book Antiqua"/>
          <w:sz w:val="24"/>
          <w:szCs w:val="24"/>
        </w:rPr>
        <w:t>, and completion cholecystectomy may be required for recurren</w:t>
      </w:r>
      <w:r w:rsidR="009A1988" w:rsidRPr="00AF35FC">
        <w:rPr>
          <w:rFonts w:ascii="Book Antiqua" w:hAnsi="Book Antiqua"/>
          <w:sz w:val="24"/>
          <w:szCs w:val="24"/>
        </w:rPr>
        <w:t>t cholelithiasis in 5% of cases</w:t>
      </w:r>
      <w:r w:rsidRPr="00AF35FC">
        <w:rPr>
          <w:rFonts w:ascii="Book Antiqua" w:hAnsi="Book Antiqua"/>
          <w:sz w:val="24"/>
          <w:szCs w:val="24"/>
          <w:vertAlign w:val="superscript"/>
        </w:rPr>
        <w:t>[78]</w:t>
      </w:r>
      <w:r w:rsidRPr="00AF35FC">
        <w:rPr>
          <w:rFonts w:ascii="Book Antiqua" w:hAnsi="Book Antiqua"/>
          <w:sz w:val="24"/>
          <w:szCs w:val="24"/>
        </w:rPr>
        <w:t xml:space="preserve">. </w:t>
      </w:r>
    </w:p>
    <w:p w:rsidR="006A0D6A" w:rsidRPr="00AF35FC" w:rsidRDefault="006A0D6A" w:rsidP="009A1988">
      <w:pPr>
        <w:tabs>
          <w:tab w:val="left" w:pos="6007"/>
        </w:tabs>
        <w:spacing w:after="0" w:line="360" w:lineRule="auto"/>
        <w:ind w:firstLineChars="100" w:firstLine="240"/>
        <w:jc w:val="both"/>
        <w:rPr>
          <w:rFonts w:ascii="Book Antiqua" w:hAnsi="Book Antiqua"/>
          <w:sz w:val="24"/>
          <w:szCs w:val="24"/>
        </w:rPr>
      </w:pPr>
      <w:r w:rsidRPr="00AF35FC">
        <w:rPr>
          <w:rFonts w:ascii="Book Antiqua" w:hAnsi="Book Antiqua"/>
          <w:sz w:val="24"/>
          <w:szCs w:val="24"/>
        </w:rPr>
        <w:t>Both the current IRCAD recommendations and TG-18 guidelines consider STC as an important and safe alternative procedure in cases where the dissection is difficult to avoid ser</w:t>
      </w:r>
      <w:r w:rsidR="009A1988" w:rsidRPr="00AF35FC">
        <w:rPr>
          <w:rFonts w:ascii="Book Antiqua" w:hAnsi="Book Antiqua"/>
          <w:sz w:val="24"/>
          <w:szCs w:val="24"/>
        </w:rPr>
        <w:t>ious biliary or vascular injury</w:t>
      </w:r>
      <w:r w:rsidR="009A1988" w:rsidRPr="00AF35FC">
        <w:rPr>
          <w:rFonts w:ascii="Book Antiqua" w:hAnsi="Book Antiqua"/>
          <w:sz w:val="24"/>
          <w:szCs w:val="24"/>
          <w:vertAlign w:val="superscript"/>
        </w:rPr>
        <w:t>[14,</w:t>
      </w:r>
      <w:r w:rsidRPr="00AF35FC">
        <w:rPr>
          <w:rFonts w:ascii="Book Antiqua" w:hAnsi="Book Antiqua"/>
          <w:sz w:val="24"/>
          <w:szCs w:val="24"/>
          <w:vertAlign w:val="superscript"/>
        </w:rPr>
        <w:t>17]</w:t>
      </w:r>
      <w:r w:rsidRPr="00AF35FC">
        <w:rPr>
          <w:rFonts w:ascii="Book Antiqua" w:hAnsi="Book Antiqua"/>
          <w:sz w:val="24"/>
          <w:szCs w:val="24"/>
        </w:rPr>
        <w:t>. The surgeon should be familiar with this bailout technique, its technical aspect, and the complications and consequences. The surgeons must accurately document this p</w:t>
      </w:r>
      <w:r w:rsidR="001E431D" w:rsidRPr="00AF35FC">
        <w:rPr>
          <w:rFonts w:ascii="Book Antiqua" w:hAnsi="Book Antiqua"/>
          <w:sz w:val="24"/>
          <w:szCs w:val="24"/>
        </w:rPr>
        <w:t>rocedure in the operative note.</w:t>
      </w:r>
    </w:p>
    <w:p w:rsidR="006A0D6A" w:rsidRPr="00AF35FC" w:rsidRDefault="006A0D6A" w:rsidP="009A1988">
      <w:pPr>
        <w:tabs>
          <w:tab w:val="left" w:pos="6007"/>
        </w:tabs>
        <w:spacing w:after="0" w:line="360" w:lineRule="auto"/>
        <w:ind w:firstLineChars="100" w:firstLine="240"/>
        <w:jc w:val="both"/>
        <w:rPr>
          <w:rFonts w:ascii="Book Antiqua" w:hAnsi="Book Antiqua"/>
          <w:sz w:val="24"/>
          <w:szCs w:val="24"/>
        </w:rPr>
      </w:pPr>
      <w:r w:rsidRPr="00AF35FC">
        <w:rPr>
          <w:rFonts w:ascii="Book Antiqua" w:hAnsi="Book Antiqua"/>
          <w:sz w:val="24"/>
          <w:szCs w:val="24"/>
        </w:rPr>
        <w:t>Fundus first technique (dome down, fundus down, retrograde) has been d</w:t>
      </w:r>
      <w:r w:rsidR="009A1988" w:rsidRPr="00AF35FC">
        <w:rPr>
          <w:rFonts w:ascii="Book Antiqua" w:hAnsi="Book Antiqua"/>
          <w:sz w:val="24"/>
          <w:szCs w:val="24"/>
        </w:rPr>
        <w:t>escribed as a bailout technique</w:t>
      </w:r>
      <w:r w:rsidR="009A1988" w:rsidRPr="00AF35FC">
        <w:rPr>
          <w:rFonts w:ascii="Book Antiqua" w:hAnsi="Book Antiqua"/>
          <w:sz w:val="24"/>
          <w:szCs w:val="24"/>
          <w:vertAlign w:val="superscript"/>
        </w:rPr>
        <w:t>[14,</w:t>
      </w:r>
      <w:r w:rsidRPr="00AF35FC">
        <w:rPr>
          <w:rFonts w:ascii="Book Antiqua" w:hAnsi="Book Antiqua"/>
          <w:sz w:val="24"/>
          <w:szCs w:val="24"/>
          <w:vertAlign w:val="superscript"/>
        </w:rPr>
        <w:t>17]</w:t>
      </w:r>
      <w:r w:rsidRPr="00AF35FC">
        <w:rPr>
          <w:rFonts w:ascii="Book Antiqua" w:hAnsi="Book Antiqua"/>
          <w:sz w:val="24"/>
          <w:szCs w:val="24"/>
        </w:rPr>
        <w:t xml:space="preserve"> though its sa</w:t>
      </w:r>
      <w:r w:rsidR="009A1988" w:rsidRPr="00AF35FC">
        <w:rPr>
          <w:rFonts w:ascii="Book Antiqua" w:hAnsi="Book Antiqua"/>
          <w:sz w:val="24"/>
          <w:szCs w:val="24"/>
        </w:rPr>
        <w:t>fety is not conclusively proven</w:t>
      </w:r>
      <w:r w:rsidRPr="00AF35FC">
        <w:rPr>
          <w:rFonts w:ascii="Book Antiqua" w:hAnsi="Book Antiqua"/>
          <w:sz w:val="24"/>
          <w:szCs w:val="24"/>
          <w:vertAlign w:val="superscript"/>
        </w:rPr>
        <w:t>[14]</w:t>
      </w:r>
      <w:r w:rsidRPr="00AF35FC">
        <w:rPr>
          <w:rFonts w:ascii="Book Antiqua" w:hAnsi="Book Antiqua"/>
          <w:sz w:val="24"/>
          <w:szCs w:val="24"/>
        </w:rPr>
        <w:t xml:space="preserve"> and it may work as an </w:t>
      </w:r>
      <w:r w:rsidR="009A1988" w:rsidRPr="00AF35FC">
        <w:rPr>
          <w:rFonts w:ascii="Book Antiqua" w:hAnsi="Book Antiqua"/>
          <w:sz w:val="24"/>
          <w:szCs w:val="24"/>
        </w:rPr>
        <w:t>error trap as described earlier</w:t>
      </w:r>
      <w:r w:rsidRPr="00AF35FC">
        <w:rPr>
          <w:rFonts w:ascii="Book Antiqua" w:hAnsi="Book Antiqua"/>
          <w:sz w:val="24"/>
          <w:szCs w:val="24"/>
          <w:vertAlign w:val="superscript"/>
        </w:rPr>
        <w:t>[63]</w:t>
      </w:r>
      <w:r w:rsidRPr="00AF35FC">
        <w:rPr>
          <w:rFonts w:ascii="Book Antiqua" w:hAnsi="Book Antiqua"/>
          <w:sz w:val="24"/>
          <w:szCs w:val="24"/>
        </w:rPr>
        <w:t xml:space="preserve">. The surgeon should resort to this technique only when he/she has clear understanding of normal cystic and hilar plate anatomy and their pathological alterations due to acute severe or chronic inflammation involving </w:t>
      </w:r>
      <w:r w:rsidR="00AE0790" w:rsidRPr="00AF35FC">
        <w:rPr>
          <w:rFonts w:ascii="Book Antiqua" w:hAnsi="Book Antiqua"/>
          <w:sz w:val="24"/>
          <w:szCs w:val="24"/>
        </w:rPr>
        <w:t>HC</w:t>
      </w:r>
      <w:r w:rsidRPr="00AF35FC">
        <w:rPr>
          <w:rFonts w:ascii="Book Antiqua" w:hAnsi="Book Antiqua"/>
          <w:sz w:val="24"/>
          <w:szCs w:val="24"/>
        </w:rPr>
        <w:t xml:space="preserve"> triangle and or gallbladder. The dissection must remain very close to the gallbladder wall</w:t>
      </w:r>
      <w:r w:rsidR="009A1988" w:rsidRPr="00AF35FC">
        <w:rPr>
          <w:rFonts w:ascii="Book Antiqua" w:hAnsi="Book Antiqua"/>
          <w:sz w:val="24"/>
          <w:szCs w:val="24"/>
          <w:vertAlign w:val="superscript"/>
        </w:rPr>
        <w:t>[15,</w:t>
      </w:r>
      <w:r w:rsidRPr="00AF35FC">
        <w:rPr>
          <w:rFonts w:ascii="Book Antiqua" w:hAnsi="Book Antiqua"/>
          <w:sz w:val="24"/>
          <w:szCs w:val="24"/>
          <w:vertAlign w:val="superscript"/>
        </w:rPr>
        <w:t>17]</w:t>
      </w:r>
      <w:r w:rsidRPr="00AF35FC">
        <w:rPr>
          <w:rFonts w:ascii="Book Antiqua" w:hAnsi="Book Antiqua"/>
          <w:sz w:val="24"/>
          <w:szCs w:val="24"/>
        </w:rPr>
        <w:t xml:space="preserve">. Besides decreasing the rate of conversion to open cholecystectomy in difficult cases, it can also facilitate performing </w:t>
      </w:r>
      <w:r w:rsidR="00AE0790" w:rsidRPr="00AF35FC">
        <w:rPr>
          <w:rFonts w:ascii="Book Antiqua" w:hAnsi="Book Antiqua"/>
          <w:sz w:val="24"/>
          <w:szCs w:val="24"/>
        </w:rPr>
        <w:t>STC</w:t>
      </w:r>
      <w:r w:rsidRPr="00AF35FC">
        <w:rPr>
          <w:rFonts w:ascii="Book Antiqua" w:hAnsi="Book Antiqua"/>
          <w:sz w:val="24"/>
          <w:szCs w:val="24"/>
        </w:rPr>
        <w:t xml:space="preserve"> if complete cholecystectomy is not possible or is considered unsafe even after resorting to fundus first technique.</w:t>
      </w:r>
    </w:p>
    <w:p w:rsidR="006A0D6A" w:rsidRPr="00AF35FC" w:rsidRDefault="006A0D6A" w:rsidP="009A1988">
      <w:pPr>
        <w:spacing w:after="0" w:line="360" w:lineRule="auto"/>
        <w:ind w:firstLineChars="100" w:firstLine="240"/>
        <w:jc w:val="both"/>
        <w:rPr>
          <w:rFonts w:ascii="Book Antiqua" w:hAnsi="Book Antiqua" w:hint="eastAsia"/>
          <w:sz w:val="24"/>
          <w:szCs w:val="24"/>
          <w:lang w:eastAsia="zh-CN"/>
        </w:rPr>
      </w:pPr>
      <w:r w:rsidRPr="00AF35FC">
        <w:rPr>
          <w:rFonts w:ascii="Book Antiqua" w:hAnsi="Book Antiqua"/>
          <w:sz w:val="24"/>
          <w:szCs w:val="24"/>
        </w:rPr>
        <w:t>As the clinical evidence is insufficient at present to suggest superiority of one specific</w:t>
      </w:r>
      <w:r w:rsidR="009A1988" w:rsidRPr="00AF35FC">
        <w:rPr>
          <w:rFonts w:ascii="Book Antiqua" w:hAnsi="Book Antiqua"/>
          <w:sz w:val="24"/>
          <w:szCs w:val="24"/>
        </w:rPr>
        <w:t xml:space="preserve"> bailout procedure over another</w:t>
      </w:r>
      <w:r w:rsidRPr="00AF35FC">
        <w:rPr>
          <w:rFonts w:ascii="Book Antiqua" w:hAnsi="Book Antiqua"/>
          <w:sz w:val="24"/>
          <w:szCs w:val="24"/>
          <w:vertAlign w:val="superscript"/>
        </w:rPr>
        <w:t>[16]</w:t>
      </w:r>
      <w:r w:rsidRPr="00AF35FC">
        <w:rPr>
          <w:rFonts w:ascii="Book Antiqua" w:hAnsi="Book Antiqua"/>
          <w:sz w:val="24"/>
          <w:szCs w:val="24"/>
        </w:rPr>
        <w:t xml:space="preserve">, the surgeon should use his/her own judgement to select a specific bailout procedure depending on the intraoperative findings and his/her experience. In practice, most surgeons prefer to convert to an open procedure or perform a </w:t>
      </w:r>
      <w:r w:rsidR="00AE0790" w:rsidRPr="00AF35FC">
        <w:rPr>
          <w:rFonts w:ascii="Book Antiqua" w:hAnsi="Book Antiqua"/>
          <w:sz w:val="24"/>
          <w:szCs w:val="24"/>
        </w:rPr>
        <w:t>STC</w:t>
      </w:r>
      <w:r w:rsidRPr="00AF35FC">
        <w:rPr>
          <w:rFonts w:ascii="Book Antiqua" w:hAnsi="Book Antiqua"/>
          <w:sz w:val="24"/>
          <w:szCs w:val="24"/>
        </w:rPr>
        <w:t>. Cholecystostomy remains the le</w:t>
      </w:r>
      <w:r w:rsidR="009A1988" w:rsidRPr="00AF35FC">
        <w:rPr>
          <w:rFonts w:ascii="Book Antiqua" w:hAnsi="Book Antiqua"/>
          <w:sz w:val="24"/>
          <w:szCs w:val="24"/>
        </w:rPr>
        <w:t>ast preferred bailout technique</w:t>
      </w:r>
      <w:r w:rsidRPr="00AF35FC">
        <w:rPr>
          <w:rFonts w:ascii="Book Antiqua" w:hAnsi="Book Antiqua"/>
          <w:sz w:val="24"/>
          <w:szCs w:val="24"/>
          <w:vertAlign w:val="superscript"/>
        </w:rPr>
        <w:t>[16]</w:t>
      </w:r>
      <w:r w:rsidR="001E431D" w:rsidRPr="00AF35FC">
        <w:rPr>
          <w:rFonts w:ascii="Book Antiqua" w:hAnsi="Book Antiqua"/>
          <w:sz w:val="24"/>
          <w:szCs w:val="24"/>
        </w:rPr>
        <w:t>.</w:t>
      </w:r>
    </w:p>
    <w:p w:rsidR="009A1988" w:rsidRPr="00AF35FC" w:rsidRDefault="009A1988" w:rsidP="009A1988">
      <w:pPr>
        <w:spacing w:after="0" w:line="360" w:lineRule="auto"/>
        <w:ind w:firstLineChars="100" w:firstLine="240"/>
        <w:jc w:val="both"/>
        <w:rPr>
          <w:rFonts w:ascii="Book Antiqua" w:hAnsi="Book Antiqua" w:hint="eastAsia"/>
          <w:sz w:val="24"/>
          <w:szCs w:val="24"/>
          <w:lang w:eastAsia="zh-CN"/>
        </w:rPr>
      </w:pPr>
    </w:p>
    <w:p w:rsidR="006A0D6A" w:rsidRPr="00AF35FC" w:rsidRDefault="006A0D6A" w:rsidP="00430630">
      <w:pPr>
        <w:tabs>
          <w:tab w:val="left" w:pos="6007"/>
        </w:tabs>
        <w:spacing w:after="0" w:line="360" w:lineRule="auto"/>
        <w:jc w:val="both"/>
        <w:rPr>
          <w:rFonts w:ascii="Book Antiqua" w:hAnsi="Book Antiqua"/>
          <w:sz w:val="24"/>
          <w:szCs w:val="24"/>
        </w:rPr>
      </w:pPr>
      <w:r w:rsidRPr="00AF35FC">
        <w:rPr>
          <w:rFonts w:ascii="Book Antiqua" w:hAnsi="Book Antiqua"/>
          <w:b/>
          <w:sz w:val="24"/>
          <w:szCs w:val="24"/>
        </w:rPr>
        <w:t>DOCUMENTATION</w:t>
      </w:r>
    </w:p>
    <w:p w:rsidR="006A0D6A" w:rsidRPr="00AF35FC" w:rsidRDefault="006A0D6A" w:rsidP="00430630">
      <w:pPr>
        <w:tabs>
          <w:tab w:val="left" w:pos="6007"/>
        </w:tabs>
        <w:spacing w:after="0" w:line="360" w:lineRule="auto"/>
        <w:jc w:val="both"/>
        <w:rPr>
          <w:rFonts w:ascii="Book Antiqua" w:hAnsi="Book Antiqua" w:hint="eastAsia"/>
          <w:sz w:val="24"/>
          <w:szCs w:val="24"/>
          <w:lang w:eastAsia="zh-CN"/>
        </w:rPr>
      </w:pPr>
      <w:r w:rsidRPr="00AF35FC">
        <w:rPr>
          <w:rFonts w:ascii="Book Antiqua" w:hAnsi="Book Antiqua"/>
          <w:sz w:val="24"/>
          <w:szCs w:val="24"/>
        </w:rPr>
        <w:t>Biliary injury remains the most common reason for a malpractice cl</w:t>
      </w:r>
      <w:r w:rsidR="001C5550" w:rsidRPr="00AF35FC">
        <w:rPr>
          <w:rFonts w:ascii="Book Antiqua" w:hAnsi="Book Antiqua"/>
          <w:sz w:val="24"/>
          <w:szCs w:val="24"/>
        </w:rPr>
        <w:t>aim in gastrointestinal surgery</w:t>
      </w:r>
      <w:r w:rsidRPr="00AF35FC">
        <w:rPr>
          <w:rFonts w:ascii="Book Antiqua" w:hAnsi="Book Antiqua"/>
          <w:sz w:val="24"/>
          <w:szCs w:val="24"/>
          <w:vertAlign w:val="superscript"/>
        </w:rPr>
        <w:t>[4]</w:t>
      </w:r>
      <w:r w:rsidRPr="00AF35FC">
        <w:rPr>
          <w:rFonts w:ascii="Book Antiqua" w:hAnsi="Book Antiqua"/>
          <w:sz w:val="24"/>
          <w:szCs w:val="24"/>
        </w:rPr>
        <w:t xml:space="preserve">. Thus, the concept of “safe cholecystectomy” also entails safety for the operating surgeon. Besides being vigilant during surgery, vigilance during writing operative notes is also important. Literature is scant about how closely operative notes reflect what was actually performed during the operation. A recent study suggests that descriptions of key elements of adequate </w:t>
      </w:r>
      <w:r w:rsidR="00AE0790" w:rsidRPr="00AF35FC">
        <w:rPr>
          <w:rFonts w:ascii="Book Antiqua" w:hAnsi="Book Antiqua"/>
          <w:sz w:val="24"/>
          <w:szCs w:val="24"/>
        </w:rPr>
        <w:t>HC</w:t>
      </w:r>
      <w:r w:rsidRPr="00AF35FC">
        <w:rPr>
          <w:rFonts w:ascii="Book Antiqua" w:hAnsi="Book Antiqua"/>
          <w:sz w:val="24"/>
          <w:szCs w:val="24"/>
        </w:rPr>
        <w:t xml:space="preserve"> triangle dissection were described in the operative records of uncomplicat</w:t>
      </w:r>
      <w:r w:rsidR="005E479F" w:rsidRPr="00AF35FC">
        <w:rPr>
          <w:rFonts w:ascii="Book Antiqua" w:hAnsi="Book Antiqua"/>
          <w:sz w:val="24"/>
          <w:szCs w:val="24"/>
        </w:rPr>
        <w:t>ed cholecystectomy in only 24.8</w:t>
      </w:r>
      <w:r w:rsidRPr="00AF35FC">
        <w:rPr>
          <w:rFonts w:ascii="Book Antiqua" w:hAnsi="Book Antiqua"/>
          <w:sz w:val="24"/>
          <w:szCs w:val="24"/>
        </w:rPr>
        <w:t xml:space="preserve">% cases and in none of cases </w:t>
      </w:r>
      <w:r w:rsidR="005E479F" w:rsidRPr="00AF35FC">
        <w:rPr>
          <w:rFonts w:ascii="Book Antiqua" w:hAnsi="Book Antiqua"/>
          <w:sz w:val="24"/>
          <w:szCs w:val="24"/>
        </w:rPr>
        <w:t>where a biliary injury occurred</w:t>
      </w:r>
      <w:r w:rsidRPr="00AF35FC">
        <w:rPr>
          <w:rFonts w:ascii="Book Antiqua" w:hAnsi="Book Antiqua"/>
          <w:sz w:val="24"/>
          <w:szCs w:val="24"/>
          <w:vertAlign w:val="superscript"/>
        </w:rPr>
        <w:t>[54]</w:t>
      </w:r>
      <w:r w:rsidRPr="00AF35FC">
        <w:rPr>
          <w:rFonts w:ascii="Book Antiqua" w:hAnsi="Book Antiqua"/>
          <w:sz w:val="24"/>
          <w:szCs w:val="24"/>
        </w:rPr>
        <w:t>. Such practice of inadequate documentation is another “error-trap” as 20</w:t>
      </w:r>
      <w:r w:rsidR="005E479F" w:rsidRPr="00AF35FC">
        <w:rPr>
          <w:rFonts w:ascii="Book Antiqua" w:hAnsi="Book Antiqua" w:hint="eastAsia"/>
          <w:sz w:val="24"/>
          <w:szCs w:val="24"/>
          <w:lang w:eastAsia="zh-CN"/>
        </w:rPr>
        <w:t>%</w:t>
      </w:r>
      <w:r w:rsidRPr="00AF35FC">
        <w:rPr>
          <w:rFonts w:ascii="Book Antiqua" w:hAnsi="Book Antiqua"/>
          <w:sz w:val="24"/>
          <w:szCs w:val="24"/>
        </w:rPr>
        <w:t>-30% of laparoscopic biliary injury result in some</w:t>
      </w:r>
      <w:r w:rsidR="005E479F" w:rsidRPr="00AF35FC">
        <w:rPr>
          <w:rFonts w:ascii="Book Antiqua" w:hAnsi="Book Antiqua"/>
          <w:sz w:val="24"/>
          <w:szCs w:val="24"/>
        </w:rPr>
        <w:t xml:space="preserve"> sort of malpractice litigation</w:t>
      </w:r>
      <w:r w:rsidRPr="00AF35FC">
        <w:rPr>
          <w:rFonts w:ascii="Book Antiqua" w:hAnsi="Book Antiqua"/>
          <w:sz w:val="24"/>
          <w:szCs w:val="24"/>
          <w:vertAlign w:val="superscript"/>
        </w:rPr>
        <w:t>[4]</w:t>
      </w:r>
      <w:r w:rsidRPr="00AF35FC">
        <w:rPr>
          <w:rFonts w:ascii="Book Antiqua" w:hAnsi="Book Antiqua"/>
          <w:sz w:val="24"/>
          <w:szCs w:val="24"/>
        </w:rPr>
        <w:t>. The surgeon should describe the measures taken (</w:t>
      </w:r>
      <w:r w:rsidR="008B1636" w:rsidRPr="00AF35FC">
        <w:rPr>
          <w:rFonts w:ascii="Book Antiqua" w:hAnsi="Book Antiqua"/>
          <w:i/>
          <w:sz w:val="24"/>
          <w:szCs w:val="24"/>
        </w:rPr>
        <w:t>e.g</w:t>
      </w:r>
      <w:r w:rsidR="008B1636" w:rsidRPr="00AF35FC">
        <w:rPr>
          <w:rFonts w:ascii="Book Antiqua" w:hAnsi="Book Antiqua"/>
          <w:sz w:val="24"/>
          <w:szCs w:val="24"/>
        </w:rPr>
        <w:t>.</w:t>
      </w:r>
      <w:r w:rsidR="008B1636" w:rsidRPr="00AF35FC">
        <w:rPr>
          <w:rFonts w:ascii="Book Antiqua" w:hAnsi="Book Antiqua"/>
          <w:sz w:val="24"/>
          <w:szCs w:val="24"/>
          <w:lang w:eastAsia="zh-CN"/>
        </w:rPr>
        <w:t>,</w:t>
      </w:r>
      <w:r w:rsidRPr="00AF35FC">
        <w:rPr>
          <w:rFonts w:ascii="Book Antiqua" w:hAnsi="Book Antiqua"/>
          <w:sz w:val="24"/>
          <w:szCs w:val="24"/>
        </w:rPr>
        <w:t xml:space="preserve"> achieving CVS) to safeguard the </w:t>
      </w:r>
      <w:r w:rsidR="00B87391" w:rsidRPr="00AF35FC">
        <w:rPr>
          <w:rFonts w:ascii="Book Antiqua" w:hAnsi="Book Antiqua"/>
          <w:sz w:val="24"/>
          <w:szCs w:val="24"/>
        </w:rPr>
        <w:t>CBD</w:t>
      </w:r>
      <w:r w:rsidRPr="00AF35FC">
        <w:rPr>
          <w:rFonts w:ascii="Book Antiqua" w:hAnsi="Book Antiqua"/>
          <w:sz w:val="24"/>
          <w:szCs w:val="24"/>
        </w:rPr>
        <w:t>, preferably with photo/video documentation if possible, and describe if STC was performed, including its type and the size of gallbladder stump. Such documentation is also important for future reference, especially if STC has been performed and the patient might develop recurrent stones in the stump many y</w:t>
      </w:r>
      <w:r w:rsidR="001E431D" w:rsidRPr="00AF35FC">
        <w:rPr>
          <w:rFonts w:ascii="Book Antiqua" w:hAnsi="Book Antiqua"/>
          <w:sz w:val="24"/>
          <w:szCs w:val="24"/>
        </w:rPr>
        <w:t xml:space="preserve">ears after the index surgery. </w:t>
      </w:r>
    </w:p>
    <w:p w:rsidR="005E479F" w:rsidRPr="00AF35FC" w:rsidRDefault="005E479F" w:rsidP="00430630">
      <w:pPr>
        <w:tabs>
          <w:tab w:val="left" w:pos="6007"/>
        </w:tabs>
        <w:spacing w:after="0" w:line="360" w:lineRule="auto"/>
        <w:jc w:val="both"/>
        <w:rPr>
          <w:rFonts w:ascii="Book Antiqua" w:hAnsi="Book Antiqua" w:hint="eastAsia"/>
          <w:sz w:val="24"/>
          <w:szCs w:val="24"/>
          <w:lang w:eastAsia="zh-CN"/>
        </w:rPr>
      </w:pPr>
    </w:p>
    <w:p w:rsidR="006A0D6A" w:rsidRPr="00AF35FC" w:rsidRDefault="006A0D6A" w:rsidP="00430630">
      <w:pPr>
        <w:tabs>
          <w:tab w:val="left" w:pos="6007"/>
        </w:tabs>
        <w:spacing w:after="0" w:line="360" w:lineRule="auto"/>
        <w:jc w:val="both"/>
        <w:rPr>
          <w:rFonts w:ascii="Book Antiqua" w:hAnsi="Book Antiqua"/>
          <w:sz w:val="24"/>
          <w:szCs w:val="24"/>
        </w:rPr>
      </w:pPr>
      <w:r w:rsidRPr="00AF35FC">
        <w:rPr>
          <w:rFonts w:ascii="Book Antiqua" w:hAnsi="Book Antiqua"/>
          <w:b/>
          <w:sz w:val="24"/>
          <w:szCs w:val="24"/>
        </w:rPr>
        <w:t>CONCLUSION</w:t>
      </w:r>
    </w:p>
    <w:p w:rsidR="006A0D6A" w:rsidRPr="00AF35FC" w:rsidRDefault="006A0D6A" w:rsidP="00430630">
      <w:pPr>
        <w:tabs>
          <w:tab w:val="left" w:pos="6007"/>
        </w:tabs>
        <w:spacing w:after="0" w:line="360" w:lineRule="auto"/>
        <w:jc w:val="both"/>
        <w:rPr>
          <w:rFonts w:ascii="Book Antiqua" w:hAnsi="Book Antiqua"/>
          <w:i/>
          <w:sz w:val="24"/>
          <w:szCs w:val="24"/>
        </w:rPr>
      </w:pPr>
      <w:r w:rsidRPr="00AF35FC">
        <w:rPr>
          <w:rFonts w:ascii="Book Antiqua" w:hAnsi="Book Antiqua"/>
          <w:sz w:val="24"/>
          <w:szCs w:val="24"/>
        </w:rPr>
        <w:t xml:space="preserve">Biliary injuries after </w:t>
      </w:r>
      <w:r w:rsidR="005559AF" w:rsidRPr="00AF35FC">
        <w:rPr>
          <w:rFonts w:ascii="Book Antiqua" w:hAnsi="Book Antiqua"/>
          <w:sz w:val="24"/>
          <w:szCs w:val="24"/>
        </w:rPr>
        <w:t>LC</w:t>
      </w:r>
      <w:r w:rsidRPr="00AF35FC">
        <w:rPr>
          <w:rFonts w:ascii="Book Antiqua" w:hAnsi="Book Antiqua"/>
          <w:sz w:val="24"/>
          <w:szCs w:val="24"/>
        </w:rPr>
        <w:t xml:space="preserve"> can result in significant morbidity. The surgical team involved in </w:t>
      </w:r>
      <w:r w:rsidR="005559AF" w:rsidRPr="00AF35FC">
        <w:rPr>
          <w:rFonts w:ascii="Book Antiqua" w:hAnsi="Book Antiqua"/>
          <w:sz w:val="24"/>
          <w:szCs w:val="24"/>
        </w:rPr>
        <w:t>LC</w:t>
      </w:r>
      <w:r w:rsidRPr="00AF35FC">
        <w:rPr>
          <w:rFonts w:ascii="Book Antiqua" w:hAnsi="Book Antiqua"/>
          <w:sz w:val="24"/>
          <w:szCs w:val="24"/>
        </w:rPr>
        <w:t xml:space="preserve"> should be aw</w:t>
      </w:r>
      <w:r w:rsidR="007C484E" w:rsidRPr="00AF35FC">
        <w:rPr>
          <w:rFonts w:ascii="Book Antiqua" w:hAnsi="Book Antiqua"/>
          <w:sz w:val="24"/>
          <w:szCs w:val="24"/>
        </w:rPr>
        <w:t>are of the concept of “culture of</w:t>
      </w:r>
      <w:r w:rsidRPr="00AF35FC">
        <w:rPr>
          <w:rFonts w:ascii="Book Antiqua" w:hAnsi="Book Antiqua"/>
          <w:sz w:val="24"/>
          <w:szCs w:val="24"/>
        </w:rPr>
        <w:t xml:space="preserve"> safety in cholecystectomy</w:t>
      </w:r>
      <w:r w:rsidR="007C484E" w:rsidRPr="00AF35FC">
        <w:rPr>
          <w:rFonts w:ascii="Book Antiqua" w:hAnsi="Book Antiqua"/>
          <w:sz w:val="24"/>
          <w:szCs w:val="24"/>
        </w:rPr>
        <w:t>”</w:t>
      </w:r>
      <w:r w:rsidR="005E479F" w:rsidRPr="00AF35FC">
        <w:rPr>
          <w:rFonts w:ascii="Book Antiqua" w:hAnsi="Book Antiqua"/>
          <w:sz w:val="24"/>
          <w:szCs w:val="24"/>
        </w:rPr>
        <w:t xml:space="preserve"> (COSIC)</w:t>
      </w:r>
      <w:r w:rsidRPr="00AF35FC">
        <w:rPr>
          <w:rFonts w:ascii="Book Antiqua" w:hAnsi="Book Antiqua"/>
          <w:sz w:val="24"/>
          <w:szCs w:val="24"/>
          <w:vertAlign w:val="superscript"/>
        </w:rPr>
        <w:t>[70]</w:t>
      </w:r>
      <w:r w:rsidRPr="00AF35FC">
        <w:rPr>
          <w:rFonts w:ascii="Book Antiqua" w:hAnsi="Book Antiqua"/>
          <w:sz w:val="24"/>
          <w:szCs w:val="24"/>
        </w:rPr>
        <w:t xml:space="preserve">. This universal culture of safety should be routinely adopted by the whole surgical team during every case. The key components of the COSIC, </w:t>
      </w:r>
      <w:r w:rsidR="007C484E" w:rsidRPr="00AF35FC">
        <w:rPr>
          <w:rFonts w:ascii="Book Antiqua" w:hAnsi="Book Antiqua"/>
          <w:sz w:val="24"/>
          <w:szCs w:val="24"/>
        </w:rPr>
        <w:t>summarised</w:t>
      </w:r>
      <w:r w:rsidRPr="00AF35FC">
        <w:rPr>
          <w:rFonts w:ascii="Book Antiqua" w:hAnsi="Book Antiqua"/>
          <w:sz w:val="24"/>
          <w:szCs w:val="24"/>
        </w:rPr>
        <w:t xml:space="preserve"> as “ABCD of a safe </w:t>
      </w:r>
      <w:r w:rsidR="005559AF" w:rsidRPr="00AF35FC">
        <w:rPr>
          <w:rFonts w:ascii="Book Antiqua" w:hAnsi="Book Antiqua"/>
          <w:sz w:val="24"/>
          <w:szCs w:val="24"/>
        </w:rPr>
        <w:t>LC</w:t>
      </w:r>
      <w:r w:rsidR="005E479F" w:rsidRPr="00AF35FC">
        <w:rPr>
          <w:rFonts w:ascii="Book Antiqua" w:hAnsi="Book Antiqua"/>
          <w:sz w:val="24"/>
          <w:szCs w:val="24"/>
        </w:rPr>
        <w:t>”</w:t>
      </w:r>
      <w:r w:rsidRPr="00AF35FC">
        <w:rPr>
          <w:rFonts w:ascii="Book Antiqua" w:hAnsi="Book Antiqua"/>
          <w:sz w:val="24"/>
          <w:szCs w:val="24"/>
          <w:vertAlign w:val="superscript"/>
        </w:rPr>
        <w:t>[1]</w:t>
      </w:r>
      <w:r w:rsidRPr="00AF35FC">
        <w:rPr>
          <w:rFonts w:ascii="Book Antiqua" w:hAnsi="Book Antiqua"/>
          <w:sz w:val="24"/>
          <w:szCs w:val="24"/>
        </w:rPr>
        <w:t xml:space="preserve"> include</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w:t>
      </w:r>
      <w:r w:rsidR="005E479F" w:rsidRPr="00AF35FC">
        <w:rPr>
          <w:rFonts w:ascii="Book Antiqua" w:hAnsi="Book Antiqua" w:hint="eastAsia"/>
          <w:sz w:val="24"/>
          <w:szCs w:val="24"/>
          <w:lang w:eastAsia="zh-CN"/>
        </w:rPr>
        <w:t>(</w:t>
      </w:r>
      <w:r w:rsidRPr="00AF35FC">
        <w:rPr>
          <w:rFonts w:ascii="Book Antiqua" w:hAnsi="Book Antiqua"/>
          <w:sz w:val="24"/>
          <w:szCs w:val="24"/>
        </w:rPr>
        <w:t>1) a clear understanding of relevant anatomy</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w:t>
      </w:r>
      <w:r w:rsidR="005E479F" w:rsidRPr="00AF35FC">
        <w:rPr>
          <w:rFonts w:ascii="Book Antiqua" w:hAnsi="Book Antiqua" w:hint="eastAsia"/>
          <w:sz w:val="24"/>
          <w:szCs w:val="24"/>
          <w:lang w:eastAsia="zh-CN"/>
        </w:rPr>
        <w:t>(</w:t>
      </w:r>
      <w:r w:rsidRPr="00AF35FC">
        <w:rPr>
          <w:rFonts w:ascii="Book Antiqua" w:hAnsi="Book Antiqua"/>
          <w:sz w:val="24"/>
          <w:szCs w:val="24"/>
        </w:rPr>
        <w:t>2) appropriate and timely use of bailout techniques</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w:t>
      </w:r>
      <w:r w:rsidR="005E479F" w:rsidRPr="00AF35FC">
        <w:rPr>
          <w:rFonts w:ascii="Book Antiqua" w:hAnsi="Book Antiqua" w:hint="eastAsia"/>
          <w:sz w:val="24"/>
          <w:szCs w:val="24"/>
          <w:lang w:eastAsia="zh-CN"/>
        </w:rPr>
        <w:t>(</w:t>
      </w:r>
      <w:r w:rsidRPr="00AF35FC">
        <w:rPr>
          <w:rFonts w:ascii="Book Antiqua" w:hAnsi="Book Antiqua"/>
          <w:sz w:val="24"/>
          <w:szCs w:val="24"/>
        </w:rPr>
        <w:t>3) obtaining CVS prior to division of cystic duct and artery in every case</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w:t>
      </w:r>
      <w:r w:rsidR="005E479F" w:rsidRPr="00AF35FC">
        <w:rPr>
          <w:rFonts w:ascii="Book Antiqua" w:hAnsi="Book Antiqua" w:hint="eastAsia"/>
          <w:sz w:val="24"/>
          <w:szCs w:val="24"/>
          <w:lang w:eastAsia="zh-CN"/>
        </w:rPr>
        <w:t>(</w:t>
      </w:r>
      <w:r w:rsidRPr="00AF35FC">
        <w:rPr>
          <w:rFonts w:ascii="Book Antiqua" w:hAnsi="Book Antiqua"/>
          <w:sz w:val="24"/>
          <w:szCs w:val="24"/>
        </w:rPr>
        <w:t>4) recognizing the importance of time-out</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5) </w:t>
      </w:r>
      <w:r w:rsidR="007C484E" w:rsidRPr="00AF35FC">
        <w:rPr>
          <w:rFonts w:ascii="Book Antiqua" w:hAnsi="Book Antiqua"/>
          <w:sz w:val="24"/>
          <w:szCs w:val="24"/>
        </w:rPr>
        <w:t xml:space="preserve">use of </w:t>
      </w:r>
      <w:r w:rsidRPr="00AF35FC">
        <w:rPr>
          <w:rFonts w:ascii="Book Antiqua" w:hAnsi="Book Antiqua"/>
          <w:sz w:val="24"/>
          <w:szCs w:val="24"/>
        </w:rPr>
        <w:t>intraoperative imaging</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w:t>
      </w:r>
      <w:r w:rsidR="005E479F" w:rsidRPr="00AF35FC">
        <w:rPr>
          <w:rFonts w:ascii="Book Antiqua" w:hAnsi="Book Antiqua" w:hint="eastAsia"/>
          <w:sz w:val="24"/>
          <w:szCs w:val="24"/>
          <w:lang w:eastAsia="zh-CN"/>
        </w:rPr>
        <w:t>(</w:t>
      </w:r>
      <w:r w:rsidRPr="00AF35FC">
        <w:rPr>
          <w:rFonts w:ascii="Book Antiqua" w:hAnsi="Book Antiqua"/>
          <w:sz w:val="24"/>
          <w:szCs w:val="24"/>
        </w:rPr>
        <w:t>6) obtaining a second opinion in difficult cases</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and </w:t>
      </w:r>
      <w:r w:rsidR="005E479F" w:rsidRPr="00AF35FC">
        <w:rPr>
          <w:rFonts w:ascii="Book Antiqua" w:hAnsi="Book Antiqua" w:hint="eastAsia"/>
          <w:sz w:val="24"/>
          <w:szCs w:val="24"/>
          <w:lang w:eastAsia="zh-CN"/>
        </w:rPr>
        <w:t>(</w:t>
      </w:r>
      <w:r w:rsidRPr="00AF35FC">
        <w:rPr>
          <w:rFonts w:ascii="Book Antiqua" w:hAnsi="Book Antiqua"/>
          <w:sz w:val="24"/>
          <w:szCs w:val="24"/>
        </w:rPr>
        <w:t>7) importance of proper documentation (</w:t>
      </w:r>
      <w:r w:rsidR="007D4D40" w:rsidRPr="00AF35FC">
        <w:rPr>
          <w:rFonts w:ascii="Book Antiqua" w:hAnsi="Book Antiqua"/>
          <w:sz w:val="24"/>
          <w:szCs w:val="24"/>
        </w:rPr>
        <w:t>Fig</w:t>
      </w:r>
      <w:r w:rsidR="007D4D40" w:rsidRPr="00AF35FC">
        <w:rPr>
          <w:rFonts w:ascii="Book Antiqua" w:hAnsi="Book Antiqua" w:hint="eastAsia"/>
          <w:sz w:val="24"/>
          <w:szCs w:val="24"/>
          <w:lang w:eastAsia="zh-CN"/>
        </w:rPr>
        <w:t>ure</w:t>
      </w:r>
      <w:r w:rsidRPr="00AF35FC">
        <w:rPr>
          <w:rFonts w:ascii="Book Antiqua" w:hAnsi="Book Antiqua"/>
          <w:sz w:val="24"/>
          <w:szCs w:val="24"/>
        </w:rPr>
        <w:t xml:space="preserve"> 15). In addition, surgeon should be able to anticipate the operative difficulty based on various preoperative predictors, should adhere to basic principles of surgery including safe use of energy devices, instrumentation, and hemostasis, and must confine the dissection in the safe zone of dissection with the help of R4U line. </w:t>
      </w:r>
    </w:p>
    <w:p w:rsidR="006A0D6A" w:rsidRPr="00AF35FC" w:rsidRDefault="006A0D6A" w:rsidP="005E479F">
      <w:pPr>
        <w:tabs>
          <w:tab w:val="left" w:pos="6007"/>
        </w:tabs>
        <w:spacing w:after="0" w:line="360" w:lineRule="auto"/>
        <w:ind w:firstLineChars="100" w:firstLine="240"/>
        <w:jc w:val="both"/>
        <w:rPr>
          <w:rFonts w:ascii="Book Antiqua" w:hAnsi="Book Antiqua"/>
          <w:sz w:val="24"/>
          <w:szCs w:val="24"/>
        </w:rPr>
      </w:pPr>
      <w:r w:rsidRPr="00AF35FC">
        <w:rPr>
          <w:rFonts w:ascii="Book Antiqua" w:hAnsi="Book Antiqua"/>
          <w:sz w:val="24"/>
          <w:szCs w:val="24"/>
        </w:rPr>
        <w:t xml:space="preserve">The </w:t>
      </w:r>
      <w:r w:rsidR="007C484E" w:rsidRPr="00AF35FC">
        <w:rPr>
          <w:rFonts w:ascii="Book Antiqua" w:hAnsi="Book Antiqua"/>
          <w:sz w:val="24"/>
          <w:szCs w:val="24"/>
        </w:rPr>
        <w:t>s</w:t>
      </w:r>
      <w:r w:rsidRPr="00AF35FC">
        <w:rPr>
          <w:rFonts w:ascii="Book Antiqua" w:hAnsi="Book Antiqua"/>
          <w:sz w:val="24"/>
          <w:szCs w:val="24"/>
        </w:rPr>
        <w:t>urgeon should remember that a 95% cholecystectomy (</w:t>
      </w:r>
      <w:r w:rsidRPr="00AF35FC">
        <w:rPr>
          <w:rFonts w:ascii="Book Antiqua" w:hAnsi="Book Antiqua"/>
          <w:i/>
          <w:sz w:val="24"/>
          <w:szCs w:val="24"/>
        </w:rPr>
        <w:t>i.e.</w:t>
      </w:r>
      <w:r w:rsidR="00AE0790" w:rsidRPr="00AF35FC">
        <w:rPr>
          <w:rFonts w:ascii="Book Antiqua" w:hAnsi="Book Antiqua" w:hint="eastAsia"/>
          <w:sz w:val="24"/>
          <w:szCs w:val="24"/>
          <w:lang w:eastAsia="zh-CN"/>
        </w:rPr>
        <w:t>,</w:t>
      </w:r>
      <w:r w:rsidRPr="00AF35FC">
        <w:rPr>
          <w:rFonts w:ascii="Book Antiqua" w:hAnsi="Book Antiqua"/>
          <w:sz w:val="24"/>
          <w:szCs w:val="24"/>
        </w:rPr>
        <w:t xml:space="preserve"> </w:t>
      </w:r>
      <w:r w:rsidR="00AE0790" w:rsidRPr="00AF35FC">
        <w:rPr>
          <w:rFonts w:ascii="Book Antiqua" w:hAnsi="Book Antiqua"/>
          <w:sz w:val="24"/>
          <w:szCs w:val="24"/>
        </w:rPr>
        <w:t>STC</w:t>
      </w:r>
      <w:r w:rsidRPr="00AF35FC">
        <w:rPr>
          <w:rFonts w:ascii="Book Antiqua" w:hAnsi="Book Antiqua"/>
          <w:sz w:val="24"/>
          <w:szCs w:val="24"/>
        </w:rPr>
        <w:t xml:space="preserve">) is always safer than a 100+% cholecystectomy where variable portion of the bile duct is </w:t>
      </w:r>
      <w:r w:rsidR="007C484E" w:rsidRPr="00AF35FC">
        <w:rPr>
          <w:rFonts w:ascii="Book Antiqua" w:hAnsi="Book Antiqua"/>
          <w:sz w:val="24"/>
          <w:szCs w:val="24"/>
        </w:rPr>
        <w:t xml:space="preserve">also </w:t>
      </w:r>
      <w:r w:rsidRPr="00AF35FC">
        <w:rPr>
          <w:rFonts w:ascii="Book Antiqua" w:hAnsi="Book Antiqua"/>
          <w:sz w:val="24"/>
          <w:szCs w:val="24"/>
        </w:rPr>
        <w:t>excised along with gallbladder, and bile leak from gallbladder is always safer (</w:t>
      </w:r>
      <w:r w:rsidRPr="00AF35FC">
        <w:rPr>
          <w:rFonts w:ascii="Book Antiqua" w:hAnsi="Book Antiqua"/>
          <w:i/>
          <w:sz w:val="24"/>
          <w:szCs w:val="24"/>
        </w:rPr>
        <w:t>i.e</w:t>
      </w:r>
      <w:r w:rsidRPr="00AF35FC">
        <w:rPr>
          <w:rFonts w:ascii="Book Antiqua" w:hAnsi="Book Antiqua"/>
          <w:sz w:val="24"/>
          <w:szCs w:val="24"/>
        </w:rPr>
        <w:t>.</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dissect</w:t>
      </w:r>
      <w:r w:rsidR="007C484E" w:rsidRPr="00AF35FC">
        <w:rPr>
          <w:rFonts w:ascii="Book Antiqua" w:hAnsi="Book Antiqua"/>
          <w:sz w:val="24"/>
          <w:szCs w:val="24"/>
        </w:rPr>
        <w:t>ion</w:t>
      </w:r>
      <w:r w:rsidRPr="00AF35FC">
        <w:rPr>
          <w:rFonts w:ascii="Book Antiqua" w:hAnsi="Book Antiqua"/>
          <w:sz w:val="24"/>
          <w:szCs w:val="24"/>
        </w:rPr>
        <w:t xml:space="preserve"> very close to gallbladder wall) then from the bile duct.</w:t>
      </w:r>
      <w:r w:rsidR="005E479F" w:rsidRPr="00AF35FC">
        <w:rPr>
          <w:rFonts w:ascii="Book Antiqua" w:hAnsi="Book Antiqua" w:hint="eastAsia"/>
          <w:sz w:val="24"/>
          <w:szCs w:val="24"/>
          <w:lang w:eastAsia="zh-CN"/>
        </w:rPr>
        <w:t xml:space="preserve"> </w:t>
      </w:r>
      <w:r w:rsidRPr="00AF35FC">
        <w:rPr>
          <w:rFonts w:ascii="Book Antiqua" w:hAnsi="Book Antiqua"/>
          <w:sz w:val="24"/>
          <w:szCs w:val="24"/>
        </w:rPr>
        <w:t xml:space="preserve">Routine adoption of COSIC may help reduce the incidence of post cholecystectomy biliary/vascular injury to pre-laparoscopic era, if not eliminate them entirely. </w:t>
      </w:r>
    </w:p>
    <w:p w:rsidR="001E431D" w:rsidRPr="00AF35FC" w:rsidRDefault="001E431D" w:rsidP="00430630">
      <w:pPr>
        <w:spacing w:after="0" w:line="360" w:lineRule="auto"/>
        <w:jc w:val="both"/>
        <w:rPr>
          <w:rFonts w:ascii="Book Antiqua" w:hAnsi="Book Antiqua"/>
          <w:sz w:val="24"/>
          <w:szCs w:val="24"/>
        </w:rPr>
      </w:pPr>
    </w:p>
    <w:p w:rsidR="005E479F" w:rsidRPr="00AF35FC" w:rsidRDefault="005E479F" w:rsidP="00430630">
      <w:pPr>
        <w:spacing w:after="0" w:line="360" w:lineRule="auto"/>
        <w:jc w:val="both"/>
        <w:rPr>
          <w:rFonts w:ascii="Book Antiqua" w:hAnsi="Book Antiqua" w:hint="eastAsia"/>
          <w:sz w:val="24"/>
          <w:szCs w:val="24"/>
          <w:lang w:eastAsia="zh-CN"/>
        </w:rPr>
      </w:pPr>
      <w:r w:rsidRPr="00AF35FC">
        <w:rPr>
          <w:rFonts w:ascii="Book Antiqua" w:hAnsi="Book Antiqua"/>
          <w:b/>
          <w:sz w:val="24"/>
          <w:szCs w:val="24"/>
        </w:rPr>
        <w:t>ACKNOWLEDGEMENT</w:t>
      </w:r>
      <w:r w:rsidRPr="00AF35FC">
        <w:rPr>
          <w:rFonts w:ascii="Book Antiqua" w:hAnsi="Book Antiqua"/>
          <w:b/>
          <w:sz w:val="24"/>
          <w:szCs w:val="24"/>
          <w:lang w:eastAsia="zh-CN"/>
        </w:rPr>
        <w:t>S</w:t>
      </w:r>
      <w:r w:rsidR="00602973" w:rsidRPr="00AF35FC">
        <w:rPr>
          <w:rFonts w:ascii="Book Antiqua" w:hAnsi="Book Antiqua"/>
          <w:sz w:val="24"/>
          <w:szCs w:val="24"/>
        </w:rPr>
        <w:t xml:space="preserve"> </w:t>
      </w:r>
    </w:p>
    <w:p w:rsidR="006A0D6A" w:rsidRPr="00AF35FC" w:rsidRDefault="00602973" w:rsidP="00430630">
      <w:pPr>
        <w:spacing w:after="0" w:line="360" w:lineRule="auto"/>
        <w:jc w:val="both"/>
        <w:rPr>
          <w:rFonts w:ascii="Book Antiqua" w:hAnsi="Book Antiqua"/>
          <w:sz w:val="24"/>
          <w:szCs w:val="24"/>
        </w:rPr>
      </w:pPr>
      <w:r w:rsidRPr="00AF35FC">
        <w:rPr>
          <w:rFonts w:ascii="Book Antiqua" w:hAnsi="Book Antiqua"/>
          <w:sz w:val="24"/>
          <w:szCs w:val="24"/>
        </w:rPr>
        <w:t xml:space="preserve">We </w:t>
      </w:r>
      <w:r w:rsidR="00967A51" w:rsidRPr="00AF35FC">
        <w:rPr>
          <w:rFonts w:ascii="Book Antiqua" w:hAnsi="Book Antiqua"/>
          <w:sz w:val="24"/>
          <w:szCs w:val="24"/>
        </w:rPr>
        <w:t xml:space="preserve">sincerely </w:t>
      </w:r>
      <w:r w:rsidR="00AD4848" w:rsidRPr="00AF35FC">
        <w:rPr>
          <w:rFonts w:ascii="Book Antiqua" w:hAnsi="Book Antiqua"/>
          <w:sz w:val="24"/>
          <w:szCs w:val="24"/>
        </w:rPr>
        <w:t>acknowledge</w:t>
      </w:r>
      <w:r w:rsidRPr="00AF35FC">
        <w:rPr>
          <w:rFonts w:ascii="Book Antiqua" w:hAnsi="Book Antiqua"/>
          <w:sz w:val="24"/>
          <w:szCs w:val="24"/>
        </w:rPr>
        <w:t xml:space="preserve"> Dr</w:t>
      </w:r>
      <w:r w:rsidR="005E479F" w:rsidRPr="00AF35FC">
        <w:rPr>
          <w:rFonts w:ascii="Book Antiqua" w:hAnsi="Book Antiqua" w:hint="eastAsia"/>
          <w:sz w:val="24"/>
          <w:szCs w:val="24"/>
          <w:lang w:eastAsia="zh-CN"/>
        </w:rPr>
        <w:t>.</w:t>
      </w:r>
      <w:r w:rsidRPr="00AF35FC">
        <w:rPr>
          <w:rFonts w:ascii="Book Antiqua" w:hAnsi="Book Antiqua"/>
          <w:sz w:val="24"/>
          <w:szCs w:val="24"/>
        </w:rPr>
        <w:t xml:space="preserve"> Richard Sidwell, MD, FACS, P</w:t>
      </w:r>
      <w:r w:rsidR="00A80F56" w:rsidRPr="00AF35FC">
        <w:rPr>
          <w:rFonts w:ascii="Book Antiqua" w:hAnsi="Book Antiqua"/>
          <w:sz w:val="24"/>
          <w:szCs w:val="24"/>
        </w:rPr>
        <w:t>rogram D</w:t>
      </w:r>
      <w:r w:rsidRPr="00AF35FC">
        <w:rPr>
          <w:rFonts w:ascii="Book Antiqua" w:hAnsi="Book Antiqua"/>
          <w:sz w:val="24"/>
          <w:szCs w:val="24"/>
        </w:rPr>
        <w:t xml:space="preserve">irector, General Surgery Residency, Iowa Methodist Medical Centre </w:t>
      </w:r>
      <w:r w:rsidR="005E479F" w:rsidRPr="00AF35FC">
        <w:rPr>
          <w:rFonts w:ascii="Book Antiqua" w:hAnsi="Book Antiqua" w:hint="eastAsia"/>
          <w:sz w:val="24"/>
          <w:szCs w:val="24"/>
          <w:lang w:eastAsia="zh-CN"/>
        </w:rPr>
        <w:t>and</w:t>
      </w:r>
      <w:r w:rsidRPr="00AF35FC">
        <w:rPr>
          <w:rFonts w:ascii="Book Antiqua" w:hAnsi="Book Antiqua"/>
          <w:sz w:val="24"/>
          <w:szCs w:val="24"/>
        </w:rPr>
        <w:t xml:space="preserve"> Adjunct Clinical Professor, Department of Surgery, University of Iowa,</w:t>
      </w:r>
      <w:r w:rsidR="007D07A0" w:rsidRPr="00AF35FC">
        <w:rPr>
          <w:rFonts w:ascii="Book Antiqua" w:hAnsi="Book Antiqua"/>
          <w:sz w:val="24"/>
          <w:szCs w:val="24"/>
        </w:rPr>
        <w:t xml:space="preserve"> U</w:t>
      </w:r>
      <w:r w:rsidR="005E479F" w:rsidRPr="00AF35FC">
        <w:rPr>
          <w:rFonts w:ascii="Book Antiqua" w:hAnsi="Book Antiqua" w:hint="eastAsia"/>
          <w:sz w:val="24"/>
          <w:szCs w:val="24"/>
          <w:lang w:eastAsia="zh-CN"/>
        </w:rPr>
        <w:t xml:space="preserve">nited </w:t>
      </w:r>
      <w:r w:rsidR="007D07A0" w:rsidRPr="00AF35FC">
        <w:rPr>
          <w:rFonts w:ascii="Book Antiqua" w:hAnsi="Book Antiqua"/>
          <w:sz w:val="24"/>
          <w:szCs w:val="24"/>
        </w:rPr>
        <w:t>S</w:t>
      </w:r>
      <w:r w:rsidR="005E479F" w:rsidRPr="00AF35FC">
        <w:rPr>
          <w:rFonts w:ascii="Book Antiqua" w:hAnsi="Book Antiqua" w:hint="eastAsia"/>
          <w:sz w:val="24"/>
          <w:szCs w:val="24"/>
          <w:lang w:eastAsia="zh-CN"/>
        </w:rPr>
        <w:t>tates</w:t>
      </w:r>
      <w:r w:rsidR="007D07A0" w:rsidRPr="00AF35FC">
        <w:rPr>
          <w:rFonts w:ascii="Book Antiqua" w:hAnsi="Book Antiqua"/>
          <w:sz w:val="24"/>
          <w:szCs w:val="24"/>
        </w:rPr>
        <w:t xml:space="preserve"> for critically revising the </w:t>
      </w:r>
      <w:r w:rsidR="00AD4848" w:rsidRPr="00AF35FC">
        <w:rPr>
          <w:rFonts w:ascii="Book Antiqua" w:hAnsi="Book Antiqua"/>
          <w:sz w:val="24"/>
          <w:szCs w:val="24"/>
        </w:rPr>
        <w:t>article for</w:t>
      </w:r>
      <w:r w:rsidR="00F81432" w:rsidRPr="00AF35FC">
        <w:rPr>
          <w:rFonts w:ascii="Book Antiqua" w:hAnsi="Book Antiqua"/>
          <w:sz w:val="24"/>
          <w:szCs w:val="24"/>
        </w:rPr>
        <w:t xml:space="preserve"> </w:t>
      </w:r>
      <w:r w:rsidRPr="00AF35FC">
        <w:rPr>
          <w:rFonts w:ascii="Book Antiqua" w:hAnsi="Book Antiqua"/>
          <w:sz w:val="24"/>
          <w:szCs w:val="24"/>
        </w:rPr>
        <w:t>language</w:t>
      </w:r>
      <w:r w:rsidR="00A80F56" w:rsidRPr="00AF35FC">
        <w:rPr>
          <w:rFonts w:ascii="Book Antiqua" w:hAnsi="Book Antiqua"/>
          <w:sz w:val="24"/>
          <w:szCs w:val="24"/>
        </w:rPr>
        <w:t>.</w:t>
      </w:r>
    </w:p>
    <w:p w:rsidR="001E431D" w:rsidRPr="00AF35FC" w:rsidRDefault="001E431D" w:rsidP="00430630">
      <w:pPr>
        <w:spacing w:after="0" w:line="360" w:lineRule="auto"/>
        <w:jc w:val="both"/>
        <w:rPr>
          <w:rFonts w:ascii="Book Antiqua" w:hAnsi="Book Antiqua" w:hint="eastAsia"/>
          <w:sz w:val="24"/>
          <w:szCs w:val="24"/>
          <w:lang w:eastAsia="zh-CN"/>
        </w:rPr>
      </w:pPr>
    </w:p>
    <w:p w:rsidR="006A0D6A" w:rsidRPr="00AF35FC" w:rsidRDefault="005E479F" w:rsidP="00560471">
      <w:pPr>
        <w:tabs>
          <w:tab w:val="left" w:pos="6007"/>
        </w:tabs>
        <w:spacing w:after="0" w:line="360" w:lineRule="auto"/>
        <w:jc w:val="both"/>
        <w:rPr>
          <w:rFonts w:ascii="Book Antiqua" w:hAnsi="Book Antiqua"/>
          <w:sz w:val="24"/>
          <w:szCs w:val="24"/>
        </w:rPr>
      </w:pPr>
      <w:r w:rsidRPr="00AF35FC">
        <w:rPr>
          <w:rFonts w:ascii="Book Antiqua" w:hAnsi="Book Antiqua"/>
          <w:b/>
          <w:sz w:val="24"/>
          <w:szCs w:val="24"/>
        </w:rPr>
        <w:br w:type="page"/>
      </w:r>
      <w:r w:rsidR="0034453D" w:rsidRPr="00AF35FC">
        <w:rPr>
          <w:rFonts w:ascii="Book Antiqua" w:hAnsi="Book Antiqua"/>
          <w:b/>
          <w:sz w:val="24"/>
          <w:szCs w:val="24"/>
        </w:rPr>
        <w:t>REFERENCES</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 </w:t>
      </w:r>
      <w:r w:rsidRPr="00AF35FC">
        <w:rPr>
          <w:rFonts w:ascii="Book Antiqua" w:hAnsi="Book Antiqua"/>
          <w:b/>
          <w:sz w:val="24"/>
          <w:szCs w:val="24"/>
        </w:rPr>
        <w:t>Gupta V</w:t>
      </w:r>
      <w:r w:rsidRPr="00AF35FC">
        <w:rPr>
          <w:rFonts w:ascii="Book Antiqua" w:hAnsi="Book Antiqua"/>
          <w:sz w:val="24"/>
          <w:szCs w:val="24"/>
        </w:rPr>
        <w:t xml:space="preserve">. ABCD of Safe Laparoscopic Cholecystectomy: Imbibing Universal Culture of Safety in Cholecystectomy. </w:t>
      </w:r>
      <w:r w:rsidRPr="00AF35FC">
        <w:rPr>
          <w:rFonts w:ascii="Book Antiqua" w:hAnsi="Book Antiqua"/>
          <w:i/>
          <w:sz w:val="24"/>
          <w:szCs w:val="24"/>
        </w:rPr>
        <w:t xml:space="preserve">Indian J Surg </w:t>
      </w:r>
      <w:r w:rsidRPr="00AF35FC">
        <w:rPr>
          <w:rFonts w:ascii="Book Antiqua" w:hAnsi="Book Antiqua"/>
          <w:sz w:val="24"/>
          <w:szCs w:val="24"/>
        </w:rPr>
        <w:t>2018 [DOI: 10.1007/s12262-018-1775-7]</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 </w:t>
      </w:r>
      <w:r w:rsidRPr="00AF35FC">
        <w:rPr>
          <w:rFonts w:ascii="Book Antiqua" w:hAnsi="Book Antiqua"/>
          <w:b/>
          <w:sz w:val="24"/>
          <w:szCs w:val="24"/>
        </w:rPr>
        <w:t>Berci G</w:t>
      </w:r>
      <w:r w:rsidRPr="00AF35FC">
        <w:rPr>
          <w:rFonts w:ascii="Book Antiqua" w:hAnsi="Book Antiqua"/>
          <w:sz w:val="24"/>
          <w:szCs w:val="24"/>
        </w:rPr>
        <w:t xml:space="preserve">, Hunter J, Morgenstern L, Arregui M, Brunt M, Carroll B, Edye M, Fermelia D, Ferzli G, Greene F, Petelin J, Phillips E, Ponsky J, Sax H, Schwaitzberg S, Soper N, Swanstrom L, Traverso W. Laparoscopic cholecystectomy: first, do no harm; second, take care of bile duct stones. </w:t>
      </w:r>
      <w:r w:rsidRPr="00AF35FC">
        <w:rPr>
          <w:rFonts w:ascii="Book Antiqua" w:hAnsi="Book Antiqua"/>
          <w:i/>
          <w:sz w:val="24"/>
          <w:szCs w:val="24"/>
        </w:rPr>
        <w:t>Surg Endosc</w:t>
      </w:r>
      <w:r w:rsidRPr="00AF35FC">
        <w:rPr>
          <w:rFonts w:ascii="Book Antiqua" w:hAnsi="Book Antiqua"/>
          <w:sz w:val="24"/>
          <w:szCs w:val="24"/>
        </w:rPr>
        <w:t xml:space="preserve"> 2013; </w:t>
      </w:r>
      <w:r w:rsidRPr="00AF35FC">
        <w:rPr>
          <w:rFonts w:ascii="Book Antiqua" w:hAnsi="Book Antiqua"/>
          <w:b/>
          <w:sz w:val="24"/>
          <w:szCs w:val="24"/>
        </w:rPr>
        <w:t>27</w:t>
      </w:r>
      <w:r w:rsidRPr="00AF35FC">
        <w:rPr>
          <w:rFonts w:ascii="Book Antiqua" w:hAnsi="Book Antiqua"/>
          <w:sz w:val="24"/>
          <w:szCs w:val="24"/>
        </w:rPr>
        <w:t>: 1051-1054 [PMID: 23355163 DOI: 10.1007/s00464-012-2767-5]</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 </w:t>
      </w:r>
      <w:r w:rsidRPr="00AF35FC">
        <w:rPr>
          <w:rFonts w:ascii="Book Antiqua" w:hAnsi="Book Antiqua"/>
          <w:b/>
          <w:sz w:val="24"/>
          <w:szCs w:val="24"/>
        </w:rPr>
        <w:t>Fédération de c</w:t>
      </w:r>
      <w:r w:rsidR="0066343D" w:rsidRPr="00AF35FC">
        <w:rPr>
          <w:rFonts w:ascii="Book Antiqua" w:hAnsi="Book Antiqua"/>
          <w:b/>
          <w:sz w:val="24"/>
          <w:szCs w:val="24"/>
        </w:rPr>
        <w:t>hirurgie viscérale et digestive</w:t>
      </w:r>
      <w:r w:rsidRPr="00AF35FC">
        <w:rPr>
          <w:rFonts w:ascii="Book Antiqua" w:hAnsi="Book Antiqua"/>
          <w:sz w:val="24"/>
          <w:szCs w:val="24"/>
        </w:rPr>
        <w:t xml:space="preserve">. Risk management to decrease bile duct injury associated with cholecystectomy: measures to improve patient safety. </w:t>
      </w:r>
      <w:r w:rsidRPr="00AF35FC">
        <w:rPr>
          <w:rFonts w:ascii="Book Antiqua" w:hAnsi="Book Antiqua"/>
          <w:i/>
          <w:sz w:val="24"/>
          <w:szCs w:val="24"/>
        </w:rPr>
        <w:t>J Visc Surg</w:t>
      </w:r>
      <w:r w:rsidRPr="00AF35FC">
        <w:rPr>
          <w:rFonts w:ascii="Book Antiqua" w:hAnsi="Book Antiqua"/>
          <w:sz w:val="24"/>
          <w:szCs w:val="24"/>
        </w:rPr>
        <w:t xml:space="preserve"> 2014; </w:t>
      </w:r>
      <w:r w:rsidRPr="00AF35FC">
        <w:rPr>
          <w:rFonts w:ascii="Book Antiqua" w:hAnsi="Book Antiqua"/>
          <w:b/>
          <w:sz w:val="24"/>
          <w:szCs w:val="24"/>
        </w:rPr>
        <w:t>151</w:t>
      </w:r>
      <w:r w:rsidRPr="00AF35FC">
        <w:rPr>
          <w:rFonts w:ascii="Book Antiqua" w:hAnsi="Book Antiqua"/>
          <w:sz w:val="24"/>
          <w:szCs w:val="24"/>
        </w:rPr>
        <w:t>: 241-244 [PMID: 24810713 DOI: 10.1016/j.jviscsurg.2014.04.003]</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 </w:t>
      </w:r>
      <w:r w:rsidRPr="00AF35FC">
        <w:rPr>
          <w:rFonts w:ascii="Book Antiqua" w:hAnsi="Book Antiqua"/>
          <w:b/>
          <w:sz w:val="24"/>
          <w:szCs w:val="24"/>
        </w:rPr>
        <w:t>Barrett M</w:t>
      </w:r>
      <w:r w:rsidRPr="00AF35FC">
        <w:rPr>
          <w:rFonts w:ascii="Book Antiqua" w:hAnsi="Book Antiqua"/>
          <w:sz w:val="24"/>
          <w:szCs w:val="24"/>
        </w:rPr>
        <w:t xml:space="preserve">, Asbun HJ, Chien HL, Brunt LM, Telem DA. Bile duct injury and morbidity following cholecystectomy: a need for improvement. </w:t>
      </w:r>
      <w:r w:rsidRPr="00AF35FC">
        <w:rPr>
          <w:rFonts w:ascii="Book Antiqua" w:hAnsi="Book Antiqua"/>
          <w:i/>
          <w:sz w:val="24"/>
          <w:szCs w:val="24"/>
        </w:rPr>
        <w:t>Surg Endosc</w:t>
      </w:r>
      <w:r w:rsidRPr="00AF35FC">
        <w:rPr>
          <w:rFonts w:ascii="Book Antiqua" w:hAnsi="Book Antiqua"/>
          <w:sz w:val="24"/>
          <w:szCs w:val="24"/>
        </w:rPr>
        <w:t xml:space="preserve"> 2018; </w:t>
      </w:r>
      <w:r w:rsidRPr="00AF35FC">
        <w:rPr>
          <w:rFonts w:ascii="Book Antiqua" w:hAnsi="Book Antiqua"/>
          <w:b/>
          <w:sz w:val="24"/>
          <w:szCs w:val="24"/>
        </w:rPr>
        <w:t>32</w:t>
      </w:r>
      <w:r w:rsidRPr="00AF35FC">
        <w:rPr>
          <w:rFonts w:ascii="Book Antiqua" w:hAnsi="Book Antiqua"/>
          <w:sz w:val="24"/>
          <w:szCs w:val="24"/>
        </w:rPr>
        <w:t>: 1683-1688 [PMID: 28916877 DOI: 10.1007/s00464-017-5847-8]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 </w:t>
      </w:r>
      <w:r w:rsidRPr="00AF35FC">
        <w:rPr>
          <w:rFonts w:ascii="Book Antiqua" w:hAnsi="Book Antiqua"/>
          <w:b/>
          <w:sz w:val="24"/>
          <w:szCs w:val="24"/>
        </w:rPr>
        <w:t>Pucher PH</w:t>
      </w:r>
      <w:r w:rsidRPr="00AF35FC">
        <w:rPr>
          <w:rFonts w:ascii="Book Antiqua" w:hAnsi="Book Antiqua"/>
          <w:sz w:val="24"/>
          <w:szCs w:val="24"/>
        </w:rPr>
        <w:t xml:space="preserve">, Brunt LM, Davies N, Linsk A, Munshi A, Rodriguez HA, Fingerhut A, Fanelli RD, Asbun H, Aggarwal R; SAGES Safe Cholecystectomy Task Force. Outcome trends and safety measures after 30 years of laparoscopic cholecystectomy: a systematic review and pooled data analysis. </w:t>
      </w:r>
      <w:r w:rsidRPr="00AF35FC">
        <w:rPr>
          <w:rFonts w:ascii="Book Antiqua" w:hAnsi="Book Antiqua"/>
          <w:i/>
          <w:sz w:val="24"/>
          <w:szCs w:val="24"/>
        </w:rPr>
        <w:t>Surg Endosc</w:t>
      </w:r>
      <w:r w:rsidRPr="00AF35FC">
        <w:rPr>
          <w:rFonts w:ascii="Book Antiqua" w:hAnsi="Book Antiqua"/>
          <w:sz w:val="24"/>
          <w:szCs w:val="24"/>
        </w:rPr>
        <w:t xml:space="preserve"> 2018; </w:t>
      </w:r>
      <w:r w:rsidRPr="00AF35FC">
        <w:rPr>
          <w:rFonts w:ascii="Book Antiqua" w:hAnsi="Book Antiqua"/>
          <w:b/>
          <w:sz w:val="24"/>
          <w:szCs w:val="24"/>
        </w:rPr>
        <w:t>32</w:t>
      </w:r>
      <w:r w:rsidRPr="00AF35FC">
        <w:rPr>
          <w:rFonts w:ascii="Book Antiqua" w:hAnsi="Book Antiqua"/>
          <w:sz w:val="24"/>
          <w:szCs w:val="24"/>
        </w:rPr>
        <w:t>: 2175-2183 [PMID: 29556977 DOI: 10.1007/s00464-017-5974-2]</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 </w:t>
      </w:r>
      <w:r w:rsidRPr="00AF35FC">
        <w:rPr>
          <w:rFonts w:ascii="Book Antiqua" w:hAnsi="Book Antiqua"/>
          <w:b/>
          <w:sz w:val="24"/>
          <w:szCs w:val="24"/>
        </w:rPr>
        <w:t>Booij KAC</w:t>
      </w:r>
      <w:r w:rsidRPr="00AF35FC">
        <w:rPr>
          <w:rFonts w:ascii="Book Antiqua" w:hAnsi="Book Antiqua"/>
          <w:sz w:val="24"/>
          <w:szCs w:val="24"/>
        </w:rPr>
        <w:t xml:space="preserve">, de Reuver PR, van Dieren S, van Delden OM, Rauws EA, Busch OR, van Gulik TM, Gouma DJ. Long-term Impact of Bile Duct Injury on Morbidity, Mortality, Quality of Life, and Work Related Limitations. </w:t>
      </w:r>
      <w:r w:rsidRPr="00AF35FC">
        <w:rPr>
          <w:rFonts w:ascii="Book Antiqua" w:hAnsi="Book Antiqua"/>
          <w:i/>
          <w:sz w:val="24"/>
          <w:szCs w:val="24"/>
        </w:rPr>
        <w:t>Ann Surg</w:t>
      </w:r>
      <w:r w:rsidRPr="00AF35FC">
        <w:rPr>
          <w:rFonts w:ascii="Book Antiqua" w:hAnsi="Book Antiqua"/>
          <w:sz w:val="24"/>
          <w:szCs w:val="24"/>
        </w:rPr>
        <w:t xml:space="preserve"> 2018; </w:t>
      </w:r>
      <w:r w:rsidRPr="00AF35FC">
        <w:rPr>
          <w:rFonts w:ascii="Book Antiqua" w:hAnsi="Book Antiqua"/>
          <w:b/>
          <w:sz w:val="24"/>
          <w:szCs w:val="24"/>
        </w:rPr>
        <w:t>268</w:t>
      </w:r>
      <w:r w:rsidRPr="00AF35FC">
        <w:rPr>
          <w:rFonts w:ascii="Book Antiqua" w:hAnsi="Book Antiqua"/>
          <w:sz w:val="24"/>
          <w:szCs w:val="24"/>
        </w:rPr>
        <w:t>: 143-150 [PMID: 28426479 DOI: 10.1097/SLA.0000000000002258]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 </w:t>
      </w:r>
      <w:r w:rsidRPr="00AF35FC">
        <w:rPr>
          <w:rFonts w:ascii="Book Antiqua" w:hAnsi="Book Antiqua"/>
          <w:b/>
          <w:sz w:val="24"/>
          <w:szCs w:val="24"/>
        </w:rPr>
        <w:t>Rystedt JM</w:t>
      </w:r>
      <w:r w:rsidRPr="00AF35FC">
        <w:rPr>
          <w:rFonts w:ascii="Book Antiqua" w:hAnsi="Book Antiqua"/>
          <w:sz w:val="24"/>
          <w:szCs w:val="24"/>
        </w:rPr>
        <w:t xml:space="preserve">, Montgomery AK. Quality-of-life after bile duct injury: intraoperative detection is crucial. A national case-control study. </w:t>
      </w:r>
      <w:r w:rsidRPr="00AF35FC">
        <w:rPr>
          <w:rFonts w:ascii="Book Antiqua" w:hAnsi="Book Antiqua"/>
          <w:i/>
          <w:sz w:val="24"/>
          <w:szCs w:val="24"/>
        </w:rPr>
        <w:t xml:space="preserve">HPB </w:t>
      </w:r>
      <w:r w:rsidRPr="00AF35FC">
        <w:rPr>
          <w:rFonts w:ascii="Book Antiqua" w:hAnsi="Book Antiqua"/>
          <w:sz w:val="24"/>
          <w:szCs w:val="24"/>
        </w:rPr>
        <w:t xml:space="preserve">(Oxford) 2016; </w:t>
      </w:r>
      <w:r w:rsidRPr="00AF35FC">
        <w:rPr>
          <w:rFonts w:ascii="Book Antiqua" w:hAnsi="Book Antiqua"/>
          <w:b/>
          <w:sz w:val="24"/>
          <w:szCs w:val="24"/>
        </w:rPr>
        <w:t>18</w:t>
      </w:r>
      <w:r w:rsidRPr="00AF35FC">
        <w:rPr>
          <w:rFonts w:ascii="Book Antiqua" w:hAnsi="Book Antiqua"/>
          <w:sz w:val="24"/>
          <w:szCs w:val="24"/>
        </w:rPr>
        <w:t>: 1010-1016 [PMID: 27773464 DOI: 10.1016/j.hpb.2016.09.003]</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8 </w:t>
      </w:r>
      <w:r w:rsidRPr="00AF35FC">
        <w:rPr>
          <w:rFonts w:ascii="Book Antiqua" w:hAnsi="Book Antiqua"/>
          <w:b/>
          <w:sz w:val="24"/>
          <w:szCs w:val="24"/>
        </w:rPr>
        <w:t>Hariharan D</w:t>
      </w:r>
      <w:r w:rsidRPr="00AF35FC">
        <w:rPr>
          <w:rFonts w:ascii="Book Antiqua" w:hAnsi="Book Antiqua"/>
          <w:sz w:val="24"/>
          <w:szCs w:val="24"/>
        </w:rPr>
        <w:t xml:space="preserve">, Psaltis E, Scholefield JH, Lobo DN. Quality of Life and Medico-Legal Implications Following Iatrogenic Bile Duct Injuries. </w:t>
      </w:r>
      <w:r w:rsidRPr="00AF35FC">
        <w:rPr>
          <w:rFonts w:ascii="Book Antiqua" w:hAnsi="Book Antiqua"/>
          <w:i/>
          <w:sz w:val="24"/>
          <w:szCs w:val="24"/>
        </w:rPr>
        <w:t>World J Surg</w:t>
      </w:r>
      <w:r w:rsidRPr="00AF35FC">
        <w:rPr>
          <w:rFonts w:ascii="Book Antiqua" w:hAnsi="Book Antiqua"/>
          <w:sz w:val="24"/>
          <w:szCs w:val="24"/>
        </w:rPr>
        <w:t xml:space="preserve"> 2017; </w:t>
      </w:r>
      <w:r w:rsidRPr="00AF35FC">
        <w:rPr>
          <w:rFonts w:ascii="Book Antiqua" w:hAnsi="Book Antiqua"/>
          <w:b/>
          <w:sz w:val="24"/>
          <w:szCs w:val="24"/>
        </w:rPr>
        <w:t>41</w:t>
      </w:r>
      <w:r w:rsidRPr="00AF35FC">
        <w:rPr>
          <w:rFonts w:ascii="Book Antiqua" w:hAnsi="Book Antiqua"/>
          <w:sz w:val="24"/>
          <w:szCs w:val="24"/>
        </w:rPr>
        <w:t>: 90-99 [PMID: 27481349 DOI: 10.1007/s00268-016-3677-9]</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9 </w:t>
      </w:r>
      <w:r w:rsidRPr="00AF35FC">
        <w:rPr>
          <w:rFonts w:ascii="Book Antiqua" w:hAnsi="Book Antiqua"/>
          <w:b/>
          <w:sz w:val="24"/>
          <w:szCs w:val="24"/>
        </w:rPr>
        <w:t>Dominguez-Rosado I</w:t>
      </w:r>
      <w:r w:rsidRPr="00AF35FC">
        <w:rPr>
          <w:rFonts w:ascii="Book Antiqua" w:hAnsi="Book Antiqua"/>
          <w:sz w:val="24"/>
          <w:szCs w:val="24"/>
        </w:rPr>
        <w:t xml:space="preserve">, Mercado MA, Kauffman C, Ramirez-del Val F, Elnecavé-Olaiz A, Zamora-Valdés D. Quality of life in bile duct injury: 1-, 5-, and 10-year outcomes after surgical repair. </w:t>
      </w:r>
      <w:r w:rsidRPr="00AF35FC">
        <w:rPr>
          <w:rFonts w:ascii="Book Antiqua" w:hAnsi="Book Antiqua"/>
          <w:i/>
          <w:sz w:val="24"/>
          <w:szCs w:val="24"/>
        </w:rPr>
        <w:t>J Gastrointest Surg</w:t>
      </w:r>
      <w:r w:rsidRPr="00AF35FC">
        <w:rPr>
          <w:rFonts w:ascii="Book Antiqua" w:hAnsi="Book Antiqua"/>
          <w:sz w:val="24"/>
          <w:szCs w:val="24"/>
        </w:rPr>
        <w:t xml:space="preserve"> 2014; </w:t>
      </w:r>
      <w:r w:rsidRPr="00AF35FC">
        <w:rPr>
          <w:rFonts w:ascii="Book Antiqua" w:hAnsi="Book Antiqua"/>
          <w:b/>
          <w:sz w:val="24"/>
          <w:szCs w:val="24"/>
        </w:rPr>
        <w:t>18</w:t>
      </w:r>
      <w:r w:rsidRPr="00AF35FC">
        <w:rPr>
          <w:rFonts w:ascii="Book Antiqua" w:hAnsi="Book Antiqua"/>
          <w:sz w:val="24"/>
          <w:szCs w:val="24"/>
        </w:rPr>
        <w:t>: 2089-2094 [PMID: 25305036 DOI: 10.1007/s11605-014-2671-5]</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10 </w:t>
      </w:r>
      <w:r w:rsidRPr="00AF35FC">
        <w:rPr>
          <w:rFonts w:ascii="Book Antiqua" w:hAnsi="Book Antiqua"/>
          <w:b/>
          <w:sz w:val="24"/>
          <w:szCs w:val="24"/>
        </w:rPr>
        <w:t>Ejaz A</w:t>
      </w:r>
      <w:r w:rsidRPr="00AF35FC">
        <w:rPr>
          <w:rFonts w:ascii="Book Antiqua" w:hAnsi="Book Antiqua"/>
          <w:sz w:val="24"/>
          <w:szCs w:val="24"/>
        </w:rPr>
        <w:t xml:space="preserve">, Spolverato G, Kim Y, Dodson R, Sicklick JK, Pitt HA, Lillemoe KD, Cameron JL, Pawlik TM. Long-term health-related quality of life after iatrogenic bile duct injury repair. </w:t>
      </w:r>
      <w:r w:rsidRPr="00AF35FC">
        <w:rPr>
          <w:rFonts w:ascii="Book Antiqua" w:hAnsi="Book Antiqua"/>
          <w:i/>
          <w:sz w:val="24"/>
          <w:szCs w:val="24"/>
        </w:rPr>
        <w:t>J Am Coll Surg</w:t>
      </w:r>
      <w:r w:rsidRPr="00AF35FC">
        <w:rPr>
          <w:rFonts w:ascii="Book Antiqua" w:hAnsi="Book Antiqua"/>
          <w:sz w:val="24"/>
          <w:szCs w:val="24"/>
        </w:rPr>
        <w:t xml:space="preserve"> 2014; </w:t>
      </w:r>
      <w:r w:rsidRPr="00AF35FC">
        <w:rPr>
          <w:rFonts w:ascii="Book Antiqua" w:hAnsi="Book Antiqua"/>
          <w:b/>
          <w:sz w:val="24"/>
          <w:szCs w:val="24"/>
        </w:rPr>
        <w:t>219</w:t>
      </w:r>
      <w:r w:rsidRPr="00AF35FC">
        <w:rPr>
          <w:rFonts w:ascii="Book Antiqua" w:hAnsi="Book Antiqua"/>
          <w:sz w:val="24"/>
          <w:szCs w:val="24"/>
        </w:rPr>
        <w:t>: 923-32.e10 [PMID: 25127511 DOI: 10.1016/j.jamcollsurg.2014.04.024]</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11 </w:t>
      </w:r>
      <w:r w:rsidRPr="00AF35FC">
        <w:rPr>
          <w:rFonts w:ascii="Book Antiqua" w:hAnsi="Book Antiqua"/>
          <w:b/>
          <w:sz w:val="24"/>
          <w:szCs w:val="24"/>
        </w:rPr>
        <w:t>Hunter JG</w:t>
      </w:r>
      <w:r w:rsidRPr="00AF35FC">
        <w:rPr>
          <w:rFonts w:ascii="Book Antiqua" w:hAnsi="Book Antiqua"/>
          <w:sz w:val="24"/>
          <w:szCs w:val="24"/>
        </w:rPr>
        <w:t xml:space="preserve">. Avoidance of bile duct injury during laparoscopic cholecystectomy. </w:t>
      </w:r>
      <w:r w:rsidRPr="00AF35FC">
        <w:rPr>
          <w:rFonts w:ascii="Book Antiqua" w:hAnsi="Book Antiqua"/>
          <w:i/>
          <w:sz w:val="24"/>
          <w:szCs w:val="24"/>
        </w:rPr>
        <w:t>Am J Surg</w:t>
      </w:r>
      <w:r w:rsidRPr="00AF35FC">
        <w:rPr>
          <w:rFonts w:ascii="Book Antiqua" w:hAnsi="Book Antiqua"/>
          <w:sz w:val="24"/>
          <w:szCs w:val="24"/>
        </w:rPr>
        <w:t xml:space="preserve"> 1991; </w:t>
      </w:r>
      <w:r w:rsidRPr="00AF35FC">
        <w:rPr>
          <w:rFonts w:ascii="Book Antiqua" w:hAnsi="Book Antiqua"/>
          <w:b/>
          <w:sz w:val="24"/>
          <w:szCs w:val="24"/>
        </w:rPr>
        <w:t>162</w:t>
      </w:r>
      <w:r w:rsidRPr="00AF35FC">
        <w:rPr>
          <w:rFonts w:ascii="Book Antiqua" w:hAnsi="Book Antiqua"/>
          <w:sz w:val="24"/>
          <w:szCs w:val="24"/>
        </w:rPr>
        <w:t>: 71-76 [PMID: 1829588 DOI: 10.1016/0002-9610(91)90207-T]</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12 </w:t>
      </w:r>
      <w:r w:rsidRPr="00AF35FC">
        <w:rPr>
          <w:rFonts w:ascii="Book Antiqua" w:hAnsi="Book Antiqua"/>
          <w:b/>
          <w:sz w:val="24"/>
          <w:szCs w:val="24"/>
        </w:rPr>
        <w:t>Strasberg SM</w:t>
      </w:r>
      <w:r w:rsidRPr="00AF35FC">
        <w:rPr>
          <w:rFonts w:ascii="Book Antiqua" w:hAnsi="Book Antiqua"/>
          <w:sz w:val="24"/>
          <w:szCs w:val="24"/>
        </w:rPr>
        <w:t xml:space="preserve">, Hertl M, Soper NJ. An analysis of the problem of biliary injury during laparoscopic cholecystectomy. </w:t>
      </w:r>
      <w:r w:rsidRPr="00AF35FC">
        <w:rPr>
          <w:rFonts w:ascii="Book Antiqua" w:hAnsi="Book Antiqua"/>
          <w:i/>
          <w:sz w:val="24"/>
          <w:szCs w:val="24"/>
        </w:rPr>
        <w:t>J Am Coll Surg</w:t>
      </w:r>
      <w:r w:rsidRPr="00AF35FC">
        <w:rPr>
          <w:rFonts w:ascii="Book Antiqua" w:hAnsi="Book Antiqua"/>
          <w:sz w:val="24"/>
          <w:szCs w:val="24"/>
        </w:rPr>
        <w:t xml:space="preserve"> 1995; </w:t>
      </w:r>
      <w:r w:rsidRPr="00AF35FC">
        <w:rPr>
          <w:rFonts w:ascii="Book Antiqua" w:hAnsi="Book Antiqua"/>
          <w:b/>
          <w:sz w:val="24"/>
          <w:szCs w:val="24"/>
        </w:rPr>
        <w:t>180</w:t>
      </w:r>
      <w:r w:rsidRPr="00AF35FC">
        <w:rPr>
          <w:rFonts w:ascii="Book Antiqua" w:hAnsi="Book Antiqua"/>
          <w:sz w:val="24"/>
          <w:szCs w:val="24"/>
        </w:rPr>
        <w:t>: 101-125 [PMID: 8000648 DOI: 10.1006/jsre.1995.1018]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13 </w:t>
      </w:r>
      <w:r w:rsidRPr="00AF35FC">
        <w:rPr>
          <w:rFonts w:ascii="Book Antiqua" w:hAnsi="Book Antiqua"/>
          <w:b/>
          <w:sz w:val="24"/>
          <w:szCs w:val="24"/>
        </w:rPr>
        <w:t>Hugh TB</w:t>
      </w:r>
      <w:r w:rsidRPr="00AF35FC">
        <w:rPr>
          <w:rFonts w:ascii="Book Antiqua" w:hAnsi="Book Antiqua"/>
          <w:sz w:val="24"/>
          <w:szCs w:val="24"/>
        </w:rPr>
        <w:t xml:space="preserve">. New strategies to prevent laparoscopic bile duct injury--surgeons can learn from pilots. </w:t>
      </w:r>
      <w:r w:rsidRPr="00AF35FC">
        <w:rPr>
          <w:rFonts w:ascii="Book Antiqua" w:hAnsi="Book Antiqua"/>
          <w:i/>
          <w:sz w:val="24"/>
          <w:szCs w:val="24"/>
        </w:rPr>
        <w:t>Surgery</w:t>
      </w:r>
      <w:r w:rsidRPr="00AF35FC">
        <w:rPr>
          <w:rFonts w:ascii="Book Antiqua" w:hAnsi="Book Antiqua"/>
          <w:sz w:val="24"/>
          <w:szCs w:val="24"/>
        </w:rPr>
        <w:t xml:space="preserve"> 2002; </w:t>
      </w:r>
      <w:r w:rsidRPr="00AF35FC">
        <w:rPr>
          <w:rFonts w:ascii="Book Antiqua" w:hAnsi="Book Antiqua"/>
          <w:b/>
          <w:sz w:val="24"/>
          <w:szCs w:val="24"/>
        </w:rPr>
        <w:t>132</w:t>
      </w:r>
      <w:r w:rsidRPr="00AF35FC">
        <w:rPr>
          <w:rFonts w:ascii="Book Antiqua" w:hAnsi="Book Antiqua"/>
          <w:sz w:val="24"/>
          <w:szCs w:val="24"/>
        </w:rPr>
        <w:t>: 826-835 [PMID: 12464867 DOI: 10.1067/msy.2002.127681]</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14 </w:t>
      </w:r>
      <w:r w:rsidRPr="00AF35FC">
        <w:rPr>
          <w:rFonts w:ascii="Book Antiqua" w:hAnsi="Book Antiqua"/>
          <w:b/>
          <w:sz w:val="24"/>
          <w:szCs w:val="24"/>
        </w:rPr>
        <w:t>Wakabayashi G</w:t>
      </w:r>
      <w:r w:rsidRPr="00AF35FC">
        <w:rPr>
          <w:rFonts w:ascii="Book Antiqua" w:hAnsi="Book Antiqua"/>
          <w:sz w:val="24"/>
          <w:szCs w:val="24"/>
        </w:rPr>
        <w:t xml:space="preserve">, Iwashita Y, Hibi T, Takada T, Strasberg SM, Asbun HJ, Endo I, Umezawa A, Asai K, Suzuki K, Mori Y, Okamoto K, Pitt HA, Han HS, Hwang TL, Yoon YS, Yoon DS, Choi IS, Huang WS, Giménez ME, Garden OJ, Gouma DJ, Belli G, Dervenis C, Jagannath P, Chan ACW, Lau WY, Liu KH, Su CH, Misawa T, Nakamura M, Horiguchi A, Tagaya N, Fujioka S, Higuchi R, Shikata S, Noguchi Y, Ukai T, Yokoe M, Cherqui D, Honda G, Sugioka A, de Santibañes E, Supe AN, Tokumura H, Kimura T, Yoshida M, Mayumi T, Kitano S, Inomata M, Hirata K, Sumiyama Y, Inui K, Yamamoto M. Tokyo Guidelines 2018: surgical management of acute cholecystitis: safe steps in laparoscopic cholecystectomy for acute cholecystitis (with videos). </w:t>
      </w:r>
      <w:r w:rsidRPr="00AF35FC">
        <w:rPr>
          <w:rFonts w:ascii="Book Antiqua" w:hAnsi="Book Antiqua"/>
          <w:i/>
          <w:sz w:val="24"/>
          <w:szCs w:val="24"/>
        </w:rPr>
        <w:t>J Hepatobiliary Pancreat Sci</w:t>
      </w:r>
      <w:r w:rsidRPr="00AF35FC">
        <w:rPr>
          <w:rFonts w:ascii="Book Antiqua" w:hAnsi="Book Antiqua"/>
          <w:sz w:val="24"/>
          <w:szCs w:val="24"/>
        </w:rPr>
        <w:t xml:space="preserve"> 2018; </w:t>
      </w:r>
      <w:r w:rsidRPr="00AF35FC">
        <w:rPr>
          <w:rFonts w:ascii="Book Antiqua" w:hAnsi="Book Antiqua"/>
          <w:b/>
          <w:sz w:val="24"/>
          <w:szCs w:val="24"/>
        </w:rPr>
        <w:t>25</w:t>
      </w:r>
      <w:r w:rsidRPr="00AF35FC">
        <w:rPr>
          <w:rFonts w:ascii="Book Antiqua" w:hAnsi="Book Antiqua"/>
          <w:sz w:val="24"/>
          <w:szCs w:val="24"/>
        </w:rPr>
        <w:t>: 73-86 [PMID: 29095575 DOI: 10.1002/jhbp.517]</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15 </w:t>
      </w:r>
      <w:r w:rsidRPr="00AF35FC">
        <w:rPr>
          <w:rFonts w:ascii="Book Antiqua" w:hAnsi="Book Antiqua"/>
          <w:b/>
          <w:sz w:val="24"/>
          <w:szCs w:val="24"/>
        </w:rPr>
        <w:t>Honda G</w:t>
      </w:r>
      <w:r w:rsidRPr="00AF35FC">
        <w:rPr>
          <w:rFonts w:ascii="Book Antiqua" w:hAnsi="Book Antiqua"/>
          <w:sz w:val="24"/>
          <w:szCs w:val="24"/>
        </w:rPr>
        <w:t xml:space="preserve">, Hasegawa H, Umezawa A. Universal safe procedure of laparoscopic cholecystectomy standardized by exposing the inner layer of the subserosal layer (with video). </w:t>
      </w:r>
      <w:r w:rsidRPr="00AF35FC">
        <w:rPr>
          <w:rFonts w:ascii="Book Antiqua" w:hAnsi="Book Antiqua"/>
          <w:i/>
          <w:sz w:val="24"/>
          <w:szCs w:val="24"/>
        </w:rPr>
        <w:t>J Hepatobiliary Pancreat Sci</w:t>
      </w:r>
      <w:r w:rsidRPr="00AF35FC">
        <w:rPr>
          <w:rFonts w:ascii="Book Antiqua" w:hAnsi="Book Antiqua"/>
          <w:sz w:val="24"/>
          <w:szCs w:val="24"/>
        </w:rPr>
        <w:t xml:space="preserve"> 2016; </w:t>
      </w:r>
      <w:r w:rsidRPr="00AF35FC">
        <w:rPr>
          <w:rFonts w:ascii="Book Antiqua" w:hAnsi="Book Antiqua"/>
          <w:b/>
          <w:sz w:val="24"/>
          <w:szCs w:val="24"/>
        </w:rPr>
        <w:t>23</w:t>
      </w:r>
      <w:r w:rsidRPr="00AF35FC">
        <w:rPr>
          <w:rFonts w:ascii="Book Antiqua" w:hAnsi="Book Antiqua"/>
          <w:sz w:val="24"/>
          <w:szCs w:val="24"/>
        </w:rPr>
        <w:t>: E14-E19 [PMID: 27515579 DOI: 10.1002/jhbp.382]</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16 </w:t>
      </w:r>
      <w:r w:rsidRPr="00AF35FC">
        <w:rPr>
          <w:rFonts w:ascii="Book Antiqua" w:hAnsi="Book Antiqua"/>
          <w:b/>
          <w:sz w:val="24"/>
          <w:szCs w:val="24"/>
        </w:rPr>
        <w:t>Iwashita Y</w:t>
      </w:r>
      <w:r w:rsidRPr="00AF35FC">
        <w:rPr>
          <w:rFonts w:ascii="Book Antiqua" w:hAnsi="Book Antiqua"/>
          <w:sz w:val="24"/>
          <w:szCs w:val="24"/>
        </w:rPr>
        <w:t xml:space="preserve">, Hibi T, Ohyama T, Umezawa A, Takada T, Strasberg SM, Asbun HJ, Pitt HA, Han HS, Hwang TL, Suzuki K, Yoon YS, Choi IS, Yoon DS, Huang WS, Yoshida M, Wakabayashi G, Miura F, Okamoto K, Endo I, de Santibañes E, Giménez ME, Windsor JA, Garden OJ, Gouma DJ, Cherqui D, Belli G, Dervenis C, Deziel DJ, Jonas E, Jagannath P, Supe AN, Singh H, Liau KH, Chen XP, Chan ACW, Lau WY, Fan ST, Chen MF, Kim MH, Honda G, Sugioka A, Asai K, Wada K, Mori Y, Higuchi R, Misawa T, Watanabe M, Matsumura N, Rikiyama T, Sata N, Kano N, Tokumura H, Kimura T, Kitano S, Inomata M, Hirata K, Sumiyama Y, Inui K, Yamamoto M. Delphi consensus on bile duct injuries during laparoscopic cholecystectomy: an evolutionary cul-de-sac or the birth pangs of a new technical framework? </w:t>
      </w:r>
      <w:r w:rsidRPr="00AF35FC">
        <w:rPr>
          <w:rFonts w:ascii="Book Antiqua" w:hAnsi="Book Antiqua"/>
          <w:i/>
          <w:sz w:val="24"/>
          <w:szCs w:val="24"/>
        </w:rPr>
        <w:t>J Hepatobiliary Pancreat Sci</w:t>
      </w:r>
      <w:r w:rsidRPr="00AF35FC">
        <w:rPr>
          <w:rFonts w:ascii="Book Antiqua" w:hAnsi="Book Antiqua"/>
          <w:sz w:val="24"/>
          <w:szCs w:val="24"/>
        </w:rPr>
        <w:t xml:space="preserve"> 2017; </w:t>
      </w:r>
      <w:r w:rsidRPr="00AF35FC">
        <w:rPr>
          <w:rFonts w:ascii="Book Antiqua" w:hAnsi="Book Antiqua"/>
          <w:b/>
          <w:sz w:val="24"/>
          <w:szCs w:val="24"/>
        </w:rPr>
        <w:t>24</w:t>
      </w:r>
      <w:r w:rsidRPr="00AF35FC">
        <w:rPr>
          <w:rFonts w:ascii="Book Antiqua" w:hAnsi="Book Antiqua"/>
          <w:sz w:val="24"/>
          <w:szCs w:val="24"/>
        </w:rPr>
        <w:t>: 591-602 [PMID: 28884962 DOI: 10.1002/jhbp.503]</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17 </w:t>
      </w:r>
      <w:r w:rsidRPr="00AF35FC">
        <w:rPr>
          <w:rFonts w:ascii="Book Antiqua" w:hAnsi="Book Antiqua"/>
          <w:b/>
          <w:sz w:val="24"/>
          <w:szCs w:val="24"/>
        </w:rPr>
        <w:t>Conrad C</w:t>
      </w:r>
      <w:r w:rsidRPr="00AF35FC">
        <w:rPr>
          <w:rFonts w:ascii="Book Antiqua" w:hAnsi="Book Antiqua"/>
          <w:sz w:val="24"/>
          <w:szCs w:val="24"/>
        </w:rPr>
        <w:t xml:space="preserve">, Wakabayashi G, Asbun HJ, Dallemagne B, Demartines N, Diana M, Fuks D, Giménez ME, Goumard C, Kaneko H, Memeo R, Resende A, Scatton O, Schneck AS, Soubrane O, Tanabe M, van den Bos J, Weiss H, Yamamoto M, Marescaux J, Pessaux P. IRCAD recommendation on safe laparoscopic cholecystectomy. </w:t>
      </w:r>
      <w:r w:rsidRPr="00AF35FC">
        <w:rPr>
          <w:rFonts w:ascii="Book Antiqua" w:hAnsi="Book Antiqua"/>
          <w:i/>
          <w:sz w:val="24"/>
          <w:szCs w:val="24"/>
        </w:rPr>
        <w:t>J Hepatobiliary Pancreat Sci</w:t>
      </w:r>
      <w:r w:rsidRPr="00AF35FC">
        <w:rPr>
          <w:rFonts w:ascii="Book Antiqua" w:hAnsi="Book Antiqua"/>
          <w:sz w:val="24"/>
          <w:szCs w:val="24"/>
        </w:rPr>
        <w:t xml:space="preserve"> 2017; </w:t>
      </w:r>
      <w:r w:rsidRPr="00AF35FC">
        <w:rPr>
          <w:rFonts w:ascii="Book Antiqua" w:hAnsi="Book Antiqua"/>
          <w:b/>
          <w:sz w:val="24"/>
          <w:szCs w:val="24"/>
        </w:rPr>
        <w:t>24</w:t>
      </w:r>
      <w:r w:rsidRPr="00AF35FC">
        <w:rPr>
          <w:rFonts w:ascii="Book Antiqua" w:hAnsi="Book Antiqua"/>
          <w:sz w:val="24"/>
          <w:szCs w:val="24"/>
        </w:rPr>
        <w:t>: 603-615 [PMID: 29076265 DOI: 10.1002/jhbp.491]</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18 </w:t>
      </w:r>
      <w:r w:rsidRPr="00AF35FC">
        <w:rPr>
          <w:rFonts w:ascii="Book Antiqua" w:hAnsi="Book Antiqua"/>
          <w:b/>
          <w:sz w:val="24"/>
          <w:szCs w:val="24"/>
        </w:rPr>
        <w:t>Connor SJ</w:t>
      </w:r>
      <w:r w:rsidRPr="00AF35FC">
        <w:rPr>
          <w:rFonts w:ascii="Book Antiqua" w:hAnsi="Book Antiqua"/>
          <w:sz w:val="24"/>
          <w:szCs w:val="24"/>
        </w:rPr>
        <w:t xml:space="preserve">, Perry W, Nathanson L, Hugh TB, Hugh TJ. Using a standardized method for laparoscopic cholecystectomy to create a concept operation-specific checklist. </w:t>
      </w:r>
      <w:r w:rsidRPr="00AF35FC">
        <w:rPr>
          <w:rFonts w:ascii="Book Antiqua" w:hAnsi="Book Antiqua"/>
          <w:i/>
          <w:sz w:val="24"/>
          <w:szCs w:val="24"/>
        </w:rPr>
        <w:t xml:space="preserve">HPB </w:t>
      </w:r>
      <w:r w:rsidRPr="00AF35FC">
        <w:rPr>
          <w:rFonts w:ascii="Book Antiqua" w:hAnsi="Book Antiqua"/>
          <w:sz w:val="24"/>
          <w:szCs w:val="24"/>
        </w:rPr>
        <w:t xml:space="preserve">(Oxford) 2014; </w:t>
      </w:r>
      <w:r w:rsidRPr="00AF35FC">
        <w:rPr>
          <w:rFonts w:ascii="Book Antiqua" w:hAnsi="Book Antiqua"/>
          <w:b/>
          <w:sz w:val="24"/>
          <w:szCs w:val="24"/>
        </w:rPr>
        <w:t>16</w:t>
      </w:r>
      <w:r w:rsidRPr="00AF35FC">
        <w:rPr>
          <w:rFonts w:ascii="Book Antiqua" w:hAnsi="Book Antiqua"/>
          <w:sz w:val="24"/>
          <w:szCs w:val="24"/>
        </w:rPr>
        <w:t>: 422-429 [PMID: 23961737 DOI: 10.1111/hpb.12161]</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19 </w:t>
      </w:r>
      <w:r w:rsidRPr="00AF35FC">
        <w:rPr>
          <w:rFonts w:ascii="Book Antiqua" w:hAnsi="Book Antiqua"/>
          <w:b/>
          <w:sz w:val="24"/>
          <w:szCs w:val="24"/>
        </w:rPr>
        <w:t>Gurusamy KS</w:t>
      </w:r>
      <w:r w:rsidRPr="00AF35FC">
        <w:rPr>
          <w:rFonts w:ascii="Book Antiqua" w:hAnsi="Book Antiqua"/>
          <w:sz w:val="24"/>
          <w:szCs w:val="24"/>
        </w:rPr>
        <w:t xml:space="preserve">, Vaughan J, Rossi M, Davidson BR. Fewer-than-four ports versus four ports for laparoscopic cholecystectomy. </w:t>
      </w:r>
      <w:r w:rsidRPr="00AF35FC">
        <w:rPr>
          <w:rFonts w:ascii="Book Antiqua" w:hAnsi="Book Antiqua"/>
          <w:i/>
          <w:sz w:val="24"/>
          <w:szCs w:val="24"/>
        </w:rPr>
        <w:t>Cochrane Database Syst Rev</w:t>
      </w:r>
      <w:r w:rsidRPr="00AF35FC">
        <w:rPr>
          <w:rFonts w:ascii="Book Antiqua" w:hAnsi="Book Antiqua"/>
          <w:sz w:val="24"/>
          <w:szCs w:val="24"/>
        </w:rPr>
        <w:t xml:space="preserve"> 2014; : CD007109 [PMID: 24558020 DOI: 10.1002/14651858.CD007109.pub2]</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20 </w:t>
      </w:r>
      <w:r w:rsidRPr="00AF35FC">
        <w:rPr>
          <w:rFonts w:ascii="Book Antiqua" w:hAnsi="Book Antiqua"/>
          <w:b/>
          <w:sz w:val="24"/>
          <w:szCs w:val="24"/>
        </w:rPr>
        <w:t>Callery MP</w:t>
      </w:r>
      <w:r w:rsidRPr="00AF35FC">
        <w:rPr>
          <w:rFonts w:ascii="Book Antiqua" w:hAnsi="Book Antiqua"/>
          <w:sz w:val="24"/>
          <w:szCs w:val="24"/>
        </w:rPr>
        <w:t xml:space="preserve">. Avoiding biliary injury during laparoscopic cholecystectomy: technical considerations. </w:t>
      </w:r>
      <w:r w:rsidRPr="00AF35FC">
        <w:rPr>
          <w:rFonts w:ascii="Book Antiqua" w:hAnsi="Book Antiqua"/>
          <w:i/>
          <w:sz w:val="24"/>
          <w:szCs w:val="24"/>
        </w:rPr>
        <w:t>Surg Endosc</w:t>
      </w:r>
      <w:r w:rsidRPr="00AF35FC">
        <w:rPr>
          <w:rFonts w:ascii="Book Antiqua" w:hAnsi="Book Antiqua"/>
          <w:sz w:val="24"/>
          <w:szCs w:val="24"/>
        </w:rPr>
        <w:t xml:space="preserve"> 2006; </w:t>
      </w:r>
      <w:r w:rsidRPr="00AF35FC">
        <w:rPr>
          <w:rFonts w:ascii="Book Antiqua" w:hAnsi="Book Antiqua"/>
          <w:b/>
          <w:sz w:val="24"/>
          <w:szCs w:val="24"/>
        </w:rPr>
        <w:t>20</w:t>
      </w:r>
      <w:r w:rsidRPr="00AF35FC">
        <w:rPr>
          <w:rFonts w:ascii="Book Antiqua" w:hAnsi="Book Antiqua"/>
          <w:sz w:val="24"/>
          <w:szCs w:val="24"/>
        </w:rPr>
        <w:t>: 1654-1658 [PMID: 17063288 DOI: 10.1007/s00464-006-0488-3]</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21 </w:t>
      </w:r>
      <w:r w:rsidRPr="00AF35FC">
        <w:rPr>
          <w:rFonts w:ascii="Book Antiqua" w:hAnsi="Book Antiqua"/>
          <w:b/>
          <w:sz w:val="24"/>
          <w:szCs w:val="24"/>
        </w:rPr>
        <w:t>Abdalla S</w:t>
      </w:r>
      <w:r w:rsidRPr="00AF35FC">
        <w:rPr>
          <w:rFonts w:ascii="Book Antiqua" w:hAnsi="Book Antiqua"/>
          <w:sz w:val="24"/>
          <w:szCs w:val="24"/>
        </w:rPr>
        <w:t xml:space="preserve">, Pierre S, Ellis H. Calot's triangle. </w:t>
      </w:r>
      <w:r w:rsidRPr="00AF35FC">
        <w:rPr>
          <w:rFonts w:ascii="Book Antiqua" w:hAnsi="Book Antiqua"/>
          <w:i/>
          <w:sz w:val="24"/>
          <w:szCs w:val="24"/>
        </w:rPr>
        <w:t>Clin Anat</w:t>
      </w:r>
      <w:r w:rsidRPr="00AF35FC">
        <w:rPr>
          <w:rFonts w:ascii="Book Antiqua" w:hAnsi="Book Antiqua"/>
          <w:sz w:val="24"/>
          <w:szCs w:val="24"/>
        </w:rPr>
        <w:t xml:space="preserve"> 2013; </w:t>
      </w:r>
      <w:r w:rsidRPr="00AF35FC">
        <w:rPr>
          <w:rFonts w:ascii="Book Antiqua" w:hAnsi="Book Antiqua"/>
          <w:b/>
          <w:sz w:val="24"/>
          <w:szCs w:val="24"/>
        </w:rPr>
        <w:t>26</w:t>
      </w:r>
      <w:r w:rsidRPr="00AF35FC">
        <w:rPr>
          <w:rFonts w:ascii="Book Antiqua" w:hAnsi="Book Antiqua"/>
          <w:sz w:val="24"/>
          <w:szCs w:val="24"/>
        </w:rPr>
        <w:t>: 493-501 [PMID: 23519829 DOI: 10.1002/ca.22170]</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22 </w:t>
      </w:r>
      <w:r w:rsidRPr="00AF35FC">
        <w:rPr>
          <w:rFonts w:ascii="Book Antiqua" w:hAnsi="Book Antiqua"/>
          <w:b/>
          <w:sz w:val="24"/>
          <w:szCs w:val="24"/>
        </w:rPr>
        <w:t>Skandalakis JE</w:t>
      </w:r>
      <w:r w:rsidRPr="00AF35FC">
        <w:rPr>
          <w:rFonts w:ascii="Book Antiqua" w:hAnsi="Book Antiqua"/>
          <w:sz w:val="24"/>
          <w:szCs w:val="24"/>
        </w:rPr>
        <w:t>,</w:t>
      </w:r>
      <w:r w:rsidR="0066343D" w:rsidRPr="00AF35FC">
        <w:rPr>
          <w:rFonts w:ascii="Book Antiqua" w:hAnsi="Book Antiqua"/>
          <w:sz w:val="24"/>
          <w:szCs w:val="24"/>
        </w:rPr>
        <w:t xml:space="preserve"> </w:t>
      </w:r>
      <w:r w:rsidRPr="00AF35FC">
        <w:rPr>
          <w:rFonts w:ascii="Book Antiqua" w:hAnsi="Book Antiqua"/>
          <w:sz w:val="24"/>
          <w:szCs w:val="24"/>
        </w:rPr>
        <w:t>Skandalakis PN, Skandalakis LJ. Surgical anatomy and technique. 2</w:t>
      </w:r>
      <w:r w:rsidRPr="00AF35FC">
        <w:rPr>
          <w:rFonts w:ascii="Book Antiqua" w:hAnsi="Book Antiqua"/>
          <w:sz w:val="24"/>
          <w:szCs w:val="24"/>
          <w:vertAlign w:val="superscript"/>
        </w:rPr>
        <w:t>nd</w:t>
      </w:r>
      <w:r w:rsidRPr="00AF35FC">
        <w:rPr>
          <w:rFonts w:ascii="Book Antiqua" w:hAnsi="Book Antiqua"/>
          <w:sz w:val="24"/>
          <w:szCs w:val="24"/>
        </w:rPr>
        <w:t xml:space="preserve"> ed. Springer-Verlag, 2000: 573-612 [DOI: 10.1007/978-1-4615-7993-9]</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23 </w:t>
      </w:r>
      <w:r w:rsidRPr="00AF35FC">
        <w:rPr>
          <w:rFonts w:ascii="Book Antiqua" w:hAnsi="Book Antiqua"/>
          <w:b/>
          <w:sz w:val="24"/>
          <w:szCs w:val="24"/>
        </w:rPr>
        <w:t>Andall RG</w:t>
      </w:r>
      <w:r w:rsidRPr="00AF35FC">
        <w:rPr>
          <w:rFonts w:ascii="Book Antiqua" w:hAnsi="Book Antiqua"/>
          <w:sz w:val="24"/>
          <w:szCs w:val="24"/>
        </w:rPr>
        <w:t xml:space="preserve">, Matusz P, du Plessis M, Ward R, Tubbs RS, Loukas M. The clinical anatomy of cystic artery variations: a review of over 9800 cases. </w:t>
      </w:r>
      <w:r w:rsidRPr="00AF35FC">
        <w:rPr>
          <w:rFonts w:ascii="Book Antiqua" w:hAnsi="Book Antiqua"/>
          <w:i/>
          <w:sz w:val="24"/>
          <w:szCs w:val="24"/>
        </w:rPr>
        <w:t>Surg Radiol Anat</w:t>
      </w:r>
      <w:r w:rsidRPr="00AF35FC">
        <w:rPr>
          <w:rFonts w:ascii="Book Antiqua" w:hAnsi="Book Antiqua"/>
          <w:sz w:val="24"/>
          <w:szCs w:val="24"/>
        </w:rPr>
        <w:t xml:space="preserve"> 2016; </w:t>
      </w:r>
      <w:r w:rsidRPr="00AF35FC">
        <w:rPr>
          <w:rFonts w:ascii="Book Antiqua" w:hAnsi="Book Antiqua"/>
          <w:b/>
          <w:sz w:val="24"/>
          <w:szCs w:val="24"/>
        </w:rPr>
        <w:t>38</w:t>
      </w:r>
      <w:r w:rsidRPr="00AF35FC">
        <w:rPr>
          <w:rFonts w:ascii="Book Antiqua" w:hAnsi="Book Antiqua"/>
          <w:sz w:val="24"/>
          <w:szCs w:val="24"/>
        </w:rPr>
        <w:t>: 529-539 [PMID: 26698600 DOI: 10.1007/s00276-015-1600-y]</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24 </w:t>
      </w:r>
      <w:r w:rsidRPr="00AF35FC">
        <w:rPr>
          <w:rFonts w:ascii="Book Antiqua" w:hAnsi="Book Antiqua"/>
          <w:b/>
          <w:sz w:val="24"/>
          <w:szCs w:val="24"/>
        </w:rPr>
        <w:t>Strasberg SM</w:t>
      </w:r>
      <w:r w:rsidRPr="00AF35FC">
        <w:rPr>
          <w:rFonts w:ascii="Book Antiqua" w:hAnsi="Book Antiqua"/>
          <w:sz w:val="24"/>
          <w:szCs w:val="24"/>
        </w:rPr>
        <w:t>. Liver and biliary anatomy. In: Zyromski NJ. Handbook of Hepato-Pancreato-Biliary Surgery. Wolters Kluwer,</w:t>
      </w:r>
      <w:r w:rsidR="0066343D" w:rsidRPr="00AF35FC">
        <w:rPr>
          <w:rFonts w:ascii="Book Antiqua" w:hAnsi="Book Antiqua"/>
          <w:sz w:val="24"/>
          <w:szCs w:val="24"/>
        </w:rPr>
        <w:t xml:space="preserve"> </w:t>
      </w:r>
      <w:r w:rsidRPr="00AF35FC">
        <w:rPr>
          <w:rFonts w:ascii="Book Antiqua" w:hAnsi="Book Antiqua"/>
          <w:sz w:val="24"/>
          <w:szCs w:val="24"/>
        </w:rPr>
        <w:t>2015: 254-270</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25 </w:t>
      </w:r>
      <w:r w:rsidRPr="00AF35FC">
        <w:rPr>
          <w:rFonts w:ascii="Book Antiqua" w:hAnsi="Book Antiqua"/>
          <w:b/>
          <w:sz w:val="24"/>
          <w:szCs w:val="24"/>
        </w:rPr>
        <w:t>Kawarada Y</w:t>
      </w:r>
      <w:r w:rsidRPr="00AF35FC">
        <w:rPr>
          <w:rFonts w:ascii="Book Antiqua" w:hAnsi="Book Antiqua"/>
          <w:sz w:val="24"/>
          <w:szCs w:val="24"/>
        </w:rPr>
        <w:t xml:space="preserve">, Das BC, Taoka H. Anatomy of the hepatic hilar area: the plate system. </w:t>
      </w:r>
      <w:r w:rsidRPr="00AF35FC">
        <w:rPr>
          <w:rFonts w:ascii="Book Antiqua" w:hAnsi="Book Antiqua"/>
          <w:i/>
          <w:sz w:val="24"/>
          <w:szCs w:val="24"/>
        </w:rPr>
        <w:t>J Hepatobiliary Pancreat Surg</w:t>
      </w:r>
      <w:r w:rsidRPr="00AF35FC">
        <w:rPr>
          <w:rFonts w:ascii="Book Antiqua" w:hAnsi="Book Antiqua"/>
          <w:sz w:val="24"/>
          <w:szCs w:val="24"/>
        </w:rPr>
        <w:t xml:space="preserve"> 2000; </w:t>
      </w:r>
      <w:r w:rsidRPr="00AF35FC">
        <w:rPr>
          <w:rFonts w:ascii="Book Antiqua" w:hAnsi="Book Antiqua"/>
          <w:b/>
          <w:sz w:val="24"/>
          <w:szCs w:val="24"/>
        </w:rPr>
        <w:t>7</w:t>
      </w:r>
      <w:r w:rsidRPr="00AF35FC">
        <w:rPr>
          <w:rFonts w:ascii="Book Antiqua" w:hAnsi="Book Antiqua"/>
          <w:sz w:val="24"/>
          <w:szCs w:val="24"/>
        </w:rPr>
        <w:t>: 580-586 [PMID: 11180890 DOI: 10.1007/s005340070007]</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26 </w:t>
      </w:r>
      <w:r w:rsidRPr="00AF35FC">
        <w:rPr>
          <w:rFonts w:ascii="Book Antiqua" w:hAnsi="Book Antiqua"/>
          <w:b/>
          <w:sz w:val="24"/>
          <w:szCs w:val="24"/>
        </w:rPr>
        <w:t>Schnelldorfer T</w:t>
      </w:r>
      <w:r w:rsidRPr="00AF35FC">
        <w:rPr>
          <w:rFonts w:ascii="Book Antiqua" w:hAnsi="Book Antiqua"/>
          <w:sz w:val="24"/>
          <w:szCs w:val="24"/>
        </w:rPr>
        <w:t xml:space="preserve">, Sarr MG, Adams DB. What is the duct of Luschka?--A systematic review. </w:t>
      </w:r>
      <w:r w:rsidRPr="00AF35FC">
        <w:rPr>
          <w:rFonts w:ascii="Book Antiqua" w:hAnsi="Book Antiqua"/>
          <w:i/>
          <w:sz w:val="24"/>
          <w:szCs w:val="24"/>
        </w:rPr>
        <w:t>J Gastrointest Surg</w:t>
      </w:r>
      <w:r w:rsidRPr="00AF35FC">
        <w:rPr>
          <w:rFonts w:ascii="Book Antiqua" w:hAnsi="Book Antiqua"/>
          <w:sz w:val="24"/>
          <w:szCs w:val="24"/>
        </w:rPr>
        <w:t xml:space="preserve"> 2012; </w:t>
      </w:r>
      <w:r w:rsidRPr="00AF35FC">
        <w:rPr>
          <w:rFonts w:ascii="Book Antiqua" w:hAnsi="Book Antiqua"/>
          <w:b/>
          <w:sz w:val="24"/>
          <w:szCs w:val="24"/>
        </w:rPr>
        <w:t>16</w:t>
      </w:r>
      <w:r w:rsidRPr="00AF35FC">
        <w:rPr>
          <w:rFonts w:ascii="Book Antiqua" w:hAnsi="Book Antiqua"/>
          <w:sz w:val="24"/>
          <w:szCs w:val="24"/>
        </w:rPr>
        <w:t>: 656-662 [PMID: 22215244 DOI: 10.1007/s11605-011-1802-5]</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27 </w:t>
      </w:r>
      <w:r w:rsidRPr="00AF35FC">
        <w:rPr>
          <w:rFonts w:ascii="Book Antiqua" w:hAnsi="Book Antiqua"/>
          <w:b/>
          <w:sz w:val="24"/>
          <w:szCs w:val="24"/>
        </w:rPr>
        <w:t>Strasberg SM</w:t>
      </w:r>
      <w:r w:rsidRPr="00AF35FC">
        <w:rPr>
          <w:rFonts w:ascii="Book Antiqua" w:hAnsi="Book Antiqua"/>
          <w:sz w:val="24"/>
          <w:szCs w:val="24"/>
        </w:rPr>
        <w:t xml:space="preserve">, Gouma DJ. 'Extreme' vasculobiliary injuries: association with fundus-down cholecystectomy in severely inflamed gallbladders. </w:t>
      </w:r>
      <w:r w:rsidRPr="00AF35FC">
        <w:rPr>
          <w:rFonts w:ascii="Book Antiqua" w:hAnsi="Book Antiqua"/>
          <w:i/>
          <w:sz w:val="24"/>
          <w:szCs w:val="24"/>
        </w:rPr>
        <w:t>HPB (Oxford)</w:t>
      </w:r>
      <w:r w:rsidRPr="00AF35FC">
        <w:rPr>
          <w:rFonts w:ascii="Book Antiqua" w:hAnsi="Book Antiqua"/>
          <w:sz w:val="24"/>
          <w:szCs w:val="24"/>
        </w:rPr>
        <w:t xml:space="preserve"> 2012; </w:t>
      </w:r>
      <w:r w:rsidRPr="00AF35FC">
        <w:rPr>
          <w:rFonts w:ascii="Book Antiqua" w:hAnsi="Book Antiqua"/>
          <w:b/>
          <w:sz w:val="24"/>
          <w:szCs w:val="24"/>
        </w:rPr>
        <w:t>14</w:t>
      </w:r>
      <w:r w:rsidRPr="00AF35FC">
        <w:rPr>
          <w:rFonts w:ascii="Book Antiqua" w:hAnsi="Book Antiqua"/>
          <w:sz w:val="24"/>
          <w:szCs w:val="24"/>
        </w:rPr>
        <w:t>: 1-8 [PMID: 22151444 DOI: 10.1111/j.1477-2574.2011.00393.x]</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28 </w:t>
      </w:r>
      <w:r w:rsidRPr="00AF35FC">
        <w:rPr>
          <w:rFonts w:ascii="Book Antiqua" w:hAnsi="Book Antiqua"/>
          <w:b/>
          <w:sz w:val="24"/>
          <w:szCs w:val="24"/>
        </w:rPr>
        <w:t>Hugh TB</w:t>
      </w:r>
      <w:r w:rsidRPr="00AF35FC">
        <w:rPr>
          <w:rFonts w:ascii="Book Antiqua" w:hAnsi="Book Antiqua"/>
          <w:sz w:val="24"/>
          <w:szCs w:val="24"/>
        </w:rPr>
        <w:t xml:space="preserve">, Kelly MD, Mekisic A. Rouvière's sulcus: a useful landmark in laparoscopic cholecystectomy. </w:t>
      </w:r>
      <w:r w:rsidRPr="00AF35FC">
        <w:rPr>
          <w:rFonts w:ascii="Book Antiqua" w:hAnsi="Book Antiqua"/>
          <w:i/>
          <w:sz w:val="24"/>
          <w:szCs w:val="24"/>
        </w:rPr>
        <w:t>Br J Surg</w:t>
      </w:r>
      <w:r w:rsidRPr="00AF35FC">
        <w:rPr>
          <w:rFonts w:ascii="Book Antiqua" w:hAnsi="Book Antiqua"/>
          <w:sz w:val="24"/>
          <w:szCs w:val="24"/>
        </w:rPr>
        <w:t xml:space="preserve"> 1997; </w:t>
      </w:r>
      <w:r w:rsidRPr="00AF35FC">
        <w:rPr>
          <w:rFonts w:ascii="Book Antiqua" w:hAnsi="Book Antiqua"/>
          <w:b/>
          <w:sz w:val="24"/>
          <w:szCs w:val="24"/>
        </w:rPr>
        <w:t>84</w:t>
      </w:r>
      <w:r w:rsidRPr="00AF35FC">
        <w:rPr>
          <w:rFonts w:ascii="Book Antiqua" w:hAnsi="Book Antiqua"/>
          <w:sz w:val="24"/>
          <w:szCs w:val="24"/>
        </w:rPr>
        <w:t>: 1253-1254 [PMID: 9313706 DOI: 10.1002/bjs.1800840916]</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29 </w:t>
      </w:r>
      <w:r w:rsidRPr="00AF35FC">
        <w:rPr>
          <w:rFonts w:ascii="Book Antiqua" w:hAnsi="Book Antiqua"/>
          <w:b/>
          <w:sz w:val="24"/>
          <w:szCs w:val="24"/>
        </w:rPr>
        <w:t>Dahmane R</w:t>
      </w:r>
      <w:r w:rsidRPr="00AF35FC">
        <w:rPr>
          <w:rFonts w:ascii="Book Antiqua" w:hAnsi="Book Antiqua"/>
          <w:sz w:val="24"/>
          <w:szCs w:val="24"/>
        </w:rPr>
        <w:t xml:space="preserve">, Morjane A, Starc A. Anatomy and surgical relevance of Rouviere's sulcus. </w:t>
      </w:r>
      <w:r w:rsidRPr="00AF35FC">
        <w:rPr>
          <w:rFonts w:ascii="Book Antiqua" w:hAnsi="Book Antiqua"/>
          <w:i/>
          <w:sz w:val="24"/>
          <w:szCs w:val="24"/>
        </w:rPr>
        <w:t>ScientificWorldJournal</w:t>
      </w:r>
      <w:r w:rsidRPr="00AF35FC">
        <w:rPr>
          <w:rFonts w:ascii="Book Antiqua" w:hAnsi="Book Antiqua"/>
          <w:sz w:val="24"/>
          <w:szCs w:val="24"/>
        </w:rPr>
        <w:t xml:space="preserve"> 2013; </w:t>
      </w:r>
      <w:r w:rsidRPr="00AF35FC">
        <w:rPr>
          <w:rFonts w:ascii="Book Antiqua" w:hAnsi="Book Antiqua"/>
          <w:b/>
          <w:sz w:val="24"/>
          <w:szCs w:val="24"/>
        </w:rPr>
        <w:t>2013</w:t>
      </w:r>
      <w:r w:rsidRPr="00AF35FC">
        <w:rPr>
          <w:rFonts w:ascii="Book Antiqua" w:hAnsi="Book Antiqua"/>
          <w:sz w:val="24"/>
          <w:szCs w:val="24"/>
        </w:rPr>
        <w:t>: 254287 [PMID: 24319350 DOI: 10.1155/2013/254287]</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30 </w:t>
      </w:r>
      <w:r w:rsidRPr="00AF35FC">
        <w:rPr>
          <w:rFonts w:ascii="Book Antiqua" w:hAnsi="Book Antiqua"/>
          <w:b/>
          <w:sz w:val="24"/>
          <w:szCs w:val="24"/>
        </w:rPr>
        <w:t>Lockhart S</w:t>
      </w:r>
      <w:r w:rsidRPr="00AF35FC">
        <w:rPr>
          <w:rFonts w:ascii="Book Antiqua" w:hAnsi="Book Antiqua"/>
          <w:sz w:val="24"/>
          <w:szCs w:val="24"/>
        </w:rPr>
        <w:t xml:space="preserve">, Singh-Ranger G. Rouviere's sulcus-Aspects of incorporating this valuable sign for laparoscopic cholecystectomy. </w:t>
      </w:r>
      <w:r w:rsidRPr="00AF35FC">
        <w:rPr>
          <w:rFonts w:ascii="Book Antiqua" w:hAnsi="Book Antiqua"/>
          <w:i/>
          <w:sz w:val="24"/>
          <w:szCs w:val="24"/>
        </w:rPr>
        <w:t>Asian J Surg</w:t>
      </w:r>
      <w:r w:rsidRPr="00AF35FC">
        <w:rPr>
          <w:rFonts w:ascii="Book Antiqua" w:hAnsi="Book Antiqua"/>
          <w:sz w:val="24"/>
          <w:szCs w:val="24"/>
        </w:rPr>
        <w:t xml:space="preserve"> 2018; </w:t>
      </w:r>
      <w:r w:rsidRPr="00AF35FC">
        <w:rPr>
          <w:rFonts w:ascii="Book Antiqua" w:hAnsi="Book Antiqua"/>
          <w:b/>
          <w:sz w:val="24"/>
          <w:szCs w:val="24"/>
        </w:rPr>
        <w:t>41</w:t>
      </w:r>
      <w:r w:rsidRPr="00AF35FC">
        <w:rPr>
          <w:rFonts w:ascii="Book Antiqua" w:hAnsi="Book Antiqua"/>
          <w:sz w:val="24"/>
          <w:szCs w:val="24"/>
        </w:rPr>
        <w:t>: 1-3 [PMID: 27647607 DOI: 10.1016/j.asjsur.2016.07.012]</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31 </w:t>
      </w:r>
      <w:r w:rsidRPr="00AF35FC">
        <w:rPr>
          <w:rFonts w:ascii="Book Antiqua" w:hAnsi="Book Antiqua"/>
          <w:b/>
          <w:sz w:val="24"/>
          <w:szCs w:val="24"/>
        </w:rPr>
        <w:t>Peti N</w:t>
      </w:r>
      <w:r w:rsidRPr="00AF35FC">
        <w:rPr>
          <w:rFonts w:ascii="Book Antiqua" w:hAnsi="Book Antiqua"/>
          <w:sz w:val="24"/>
          <w:szCs w:val="24"/>
        </w:rPr>
        <w:t xml:space="preserve">, Moser MA. Graphic reminder of Rouviere's sulcus: a useful landmark in cholecystectomy. </w:t>
      </w:r>
      <w:r w:rsidRPr="00AF35FC">
        <w:rPr>
          <w:rFonts w:ascii="Book Antiqua" w:hAnsi="Book Antiqua"/>
          <w:i/>
          <w:sz w:val="24"/>
          <w:szCs w:val="24"/>
        </w:rPr>
        <w:t>ANZ J Surg</w:t>
      </w:r>
      <w:r w:rsidRPr="00AF35FC">
        <w:rPr>
          <w:rFonts w:ascii="Book Antiqua" w:hAnsi="Book Antiqua"/>
          <w:sz w:val="24"/>
          <w:szCs w:val="24"/>
        </w:rPr>
        <w:t xml:space="preserve"> 2012; </w:t>
      </w:r>
      <w:r w:rsidRPr="00AF35FC">
        <w:rPr>
          <w:rFonts w:ascii="Book Antiqua" w:hAnsi="Book Antiqua"/>
          <w:b/>
          <w:sz w:val="24"/>
          <w:szCs w:val="24"/>
        </w:rPr>
        <w:t>82</w:t>
      </w:r>
      <w:r w:rsidRPr="00AF35FC">
        <w:rPr>
          <w:rFonts w:ascii="Book Antiqua" w:hAnsi="Book Antiqua"/>
          <w:sz w:val="24"/>
          <w:szCs w:val="24"/>
        </w:rPr>
        <w:t>: 367-368 [PMID: 23305052 DOI: 10.1111/j.1445-2197.2012.06032.x]</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32 </w:t>
      </w:r>
      <w:r w:rsidRPr="00AF35FC">
        <w:rPr>
          <w:rFonts w:ascii="Book Antiqua" w:hAnsi="Book Antiqua"/>
          <w:b/>
          <w:sz w:val="24"/>
          <w:szCs w:val="24"/>
        </w:rPr>
        <w:t>Strasberg SM</w:t>
      </w:r>
      <w:r w:rsidRPr="00AF35FC">
        <w:rPr>
          <w:rFonts w:ascii="Book Antiqua" w:hAnsi="Book Antiqua"/>
          <w:sz w:val="24"/>
          <w:szCs w:val="24"/>
        </w:rPr>
        <w:t>,</w:t>
      </w:r>
      <w:r w:rsidR="0066343D" w:rsidRPr="00AF35FC">
        <w:rPr>
          <w:rFonts w:ascii="Book Antiqua" w:hAnsi="Book Antiqua"/>
          <w:sz w:val="24"/>
          <w:szCs w:val="24"/>
        </w:rPr>
        <w:t xml:space="preserve"> </w:t>
      </w:r>
      <w:r w:rsidRPr="00AF35FC">
        <w:rPr>
          <w:rFonts w:ascii="Book Antiqua" w:hAnsi="Book Antiqua"/>
          <w:sz w:val="24"/>
          <w:szCs w:val="24"/>
        </w:rPr>
        <w:t xml:space="preserve">Belghiti J, Clavien PA, Gadzijev E, Garden JO, Lau WY, Makuuchi M, Strong RW. The Brisbane 2000 Terminology of Liver Anatomy and Resections. </w:t>
      </w:r>
      <w:r w:rsidRPr="00AF35FC">
        <w:rPr>
          <w:rFonts w:ascii="Book Antiqua" w:hAnsi="Book Antiqua"/>
          <w:i/>
          <w:sz w:val="24"/>
          <w:szCs w:val="24"/>
        </w:rPr>
        <w:t xml:space="preserve">HPB </w:t>
      </w:r>
      <w:r w:rsidRPr="00AF35FC">
        <w:rPr>
          <w:rFonts w:ascii="Book Antiqua" w:hAnsi="Book Antiqua"/>
          <w:sz w:val="24"/>
          <w:szCs w:val="24"/>
        </w:rPr>
        <w:t xml:space="preserve">2000; </w:t>
      </w:r>
      <w:r w:rsidRPr="00AF35FC">
        <w:rPr>
          <w:rFonts w:ascii="Book Antiqua" w:hAnsi="Book Antiqua"/>
          <w:b/>
          <w:sz w:val="24"/>
          <w:szCs w:val="24"/>
        </w:rPr>
        <w:t>2</w:t>
      </w:r>
      <w:r w:rsidRPr="00AF35FC">
        <w:rPr>
          <w:rFonts w:ascii="Book Antiqua" w:hAnsi="Book Antiqua"/>
          <w:sz w:val="24"/>
          <w:szCs w:val="24"/>
        </w:rPr>
        <w:t>: 333-339 [DOI: 10.1016/S1365-182X(17)30755-4]</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33 </w:t>
      </w:r>
      <w:r w:rsidRPr="00AF35FC">
        <w:rPr>
          <w:rFonts w:ascii="Book Antiqua" w:hAnsi="Book Antiqua"/>
          <w:b/>
          <w:sz w:val="24"/>
          <w:szCs w:val="24"/>
        </w:rPr>
        <w:t>Mercado MA</w:t>
      </w:r>
      <w:r w:rsidRPr="00AF35FC">
        <w:rPr>
          <w:rFonts w:ascii="Book Antiqua" w:hAnsi="Book Antiqua"/>
          <w:sz w:val="24"/>
          <w:szCs w:val="24"/>
        </w:rPr>
        <w:t xml:space="preserve">, Franssen B, Arriola JC, Garcia-Badiola A, Arámburo R, Elnecavé A, Cortés-González R. Liver segment IV hypoplasia as a risk factor for bile duct injury. </w:t>
      </w:r>
      <w:r w:rsidRPr="00AF35FC">
        <w:rPr>
          <w:rFonts w:ascii="Book Antiqua" w:hAnsi="Book Antiqua"/>
          <w:i/>
          <w:sz w:val="24"/>
          <w:szCs w:val="24"/>
        </w:rPr>
        <w:t>J Gastrointest Surg</w:t>
      </w:r>
      <w:r w:rsidRPr="00AF35FC">
        <w:rPr>
          <w:rFonts w:ascii="Book Antiqua" w:hAnsi="Book Antiqua"/>
          <w:sz w:val="24"/>
          <w:szCs w:val="24"/>
        </w:rPr>
        <w:t xml:space="preserve"> 2011; </w:t>
      </w:r>
      <w:r w:rsidRPr="00AF35FC">
        <w:rPr>
          <w:rFonts w:ascii="Book Antiqua" w:hAnsi="Book Antiqua"/>
          <w:b/>
          <w:sz w:val="24"/>
          <w:szCs w:val="24"/>
        </w:rPr>
        <w:t>15</w:t>
      </w:r>
      <w:r w:rsidRPr="00AF35FC">
        <w:rPr>
          <w:rFonts w:ascii="Book Antiqua" w:hAnsi="Book Antiqua"/>
          <w:sz w:val="24"/>
          <w:szCs w:val="24"/>
        </w:rPr>
        <w:t>: 1589-1593 [PMID: 21755386 DOI: 10.1007/s11605-011-1601-z]</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34 </w:t>
      </w:r>
      <w:r w:rsidRPr="00AF35FC">
        <w:rPr>
          <w:rFonts w:ascii="Book Antiqua" w:hAnsi="Book Antiqua"/>
          <w:b/>
          <w:sz w:val="24"/>
          <w:szCs w:val="24"/>
        </w:rPr>
        <w:t>Gupta V</w:t>
      </w:r>
      <w:r w:rsidRPr="00AF35FC">
        <w:rPr>
          <w:rFonts w:ascii="Book Antiqua" w:hAnsi="Book Antiqua"/>
          <w:sz w:val="24"/>
          <w:szCs w:val="24"/>
        </w:rPr>
        <w:t xml:space="preserve">, Chandra A. Segment IV hypoplasia: defining criteria, their reliability, and association with biliary injury. </w:t>
      </w:r>
      <w:r w:rsidRPr="00AF35FC">
        <w:rPr>
          <w:rFonts w:ascii="Book Antiqua" w:hAnsi="Book Antiqua"/>
          <w:i/>
          <w:sz w:val="24"/>
          <w:szCs w:val="24"/>
        </w:rPr>
        <w:t>J Gastrointest Surg</w:t>
      </w:r>
      <w:r w:rsidRPr="00AF35FC">
        <w:rPr>
          <w:rFonts w:ascii="Book Antiqua" w:hAnsi="Book Antiqua"/>
          <w:sz w:val="24"/>
          <w:szCs w:val="24"/>
        </w:rPr>
        <w:t xml:space="preserve"> 2012; </w:t>
      </w:r>
      <w:r w:rsidRPr="00AF35FC">
        <w:rPr>
          <w:rFonts w:ascii="Book Antiqua" w:hAnsi="Book Antiqua"/>
          <w:b/>
          <w:sz w:val="24"/>
          <w:szCs w:val="24"/>
        </w:rPr>
        <w:t>16</w:t>
      </w:r>
      <w:r w:rsidRPr="00AF35FC">
        <w:rPr>
          <w:rFonts w:ascii="Book Antiqua" w:hAnsi="Book Antiqua"/>
          <w:sz w:val="24"/>
          <w:szCs w:val="24"/>
        </w:rPr>
        <w:t>: 1080-1081 [PMID: 22350723 DOI: 10.1007/s11605-012-1831-8]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35 </w:t>
      </w:r>
      <w:r w:rsidRPr="00AF35FC">
        <w:rPr>
          <w:rFonts w:ascii="Book Antiqua" w:hAnsi="Book Antiqua"/>
          <w:b/>
          <w:sz w:val="24"/>
          <w:szCs w:val="24"/>
        </w:rPr>
        <w:t>Blumgart LH</w:t>
      </w:r>
      <w:r w:rsidRPr="00AF35FC">
        <w:rPr>
          <w:rFonts w:ascii="Book Antiqua" w:hAnsi="Book Antiqua"/>
          <w:sz w:val="24"/>
          <w:szCs w:val="24"/>
        </w:rPr>
        <w:t>,</w:t>
      </w:r>
      <w:r w:rsidR="0066343D" w:rsidRPr="00AF35FC">
        <w:rPr>
          <w:rFonts w:ascii="Book Antiqua" w:hAnsi="Book Antiqua"/>
          <w:sz w:val="24"/>
          <w:szCs w:val="24"/>
        </w:rPr>
        <w:t xml:space="preserve"> </w:t>
      </w:r>
      <w:r w:rsidRPr="00AF35FC">
        <w:rPr>
          <w:rFonts w:ascii="Book Antiqua" w:hAnsi="Book Antiqua"/>
          <w:sz w:val="24"/>
          <w:szCs w:val="24"/>
        </w:rPr>
        <w:t>Schwartz LH, DeMatteo RP. Surgical and radiological anatomy of the liver, biliary tract, and pancreas. In: Jarnagin WR, Allen PJ, Chapman WC, D'Angelica MI, DeMatteo RP, Do RKG, Vauthey JN, editors. Blumgart</w:t>
      </w:r>
      <w:r w:rsidR="0066343D" w:rsidRPr="00AF35FC">
        <w:rPr>
          <w:rFonts w:ascii="Book Antiqua" w:hAnsi="Book Antiqua"/>
          <w:sz w:val="24"/>
          <w:szCs w:val="24"/>
          <w:lang w:eastAsia="zh-CN"/>
        </w:rPr>
        <w:t>’</w:t>
      </w:r>
      <w:r w:rsidRPr="00AF35FC">
        <w:rPr>
          <w:rFonts w:ascii="Book Antiqua" w:hAnsi="Book Antiqua"/>
          <w:sz w:val="24"/>
          <w:szCs w:val="24"/>
        </w:rPr>
        <w:t>s Surgery of the liver, biliary tract, and pancreas. Philadelphia: Elsevier, 2017: 32-59</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36 </w:t>
      </w:r>
      <w:r w:rsidRPr="00AF35FC">
        <w:rPr>
          <w:rFonts w:ascii="Book Antiqua" w:hAnsi="Book Antiqua"/>
          <w:b/>
          <w:sz w:val="24"/>
          <w:szCs w:val="24"/>
        </w:rPr>
        <w:t>Adkins RB Jr</w:t>
      </w:r>
      <w:r w:rsidRPr="00AF35FC">
        <w:rPr>
          <w:rFonts w:ascii="Book Antiqua" w:hAnsi="Book Antiqua"/>
          <w:sz w:val="24"/>
          <w:szCs w:val="24"/>
        </w:rPr>
        <w:t xml:space="preserve">, Chapman WC, Reddy VS. Embryology, anatomy, and surgical applications of the extrahepatic biliary system. </w:t>
      </w:r>
      <w:r w:rsidRPr="00AF35FC">
        <w:rPr>
          <w:rFonts w:ascii="Book Antiqua" w:hAnsi="Book Antiqua"/>
          <w:i/>
          <w:sz w:val="24"/>
          <w:szCs w:val="24"/>
        </w:rPr>
        <w:t>Surg Clin North Am</w:t>
      </w:r>
      <w:r w:rsidRPr="00AF35FC">
        <w:rPr>
          <w:rFonts w:ascii="Book Antiqua" w:hAnsi="Book Antiqua"/>
          <w:sz w:val="24"/>
          <w:szCs w:val="24"/>
        </w:rPr>
        <w:t xml:space="preserve"> 2000; </w:t>
      </w:r>
      <w:r w:rsidRPr="00AF35FC">
        <w:rPr>
          <w:rFonts w:ascii="Book Antiqua" w:hAnsi="Book Antiqua"/>
          <w:b/>
          <w:sz w:val="24"/>
          <w:szCs w:val="24"/>
        </w:rPr>
        <w:t>80</w:t>
      </w:r>
      <w:r w:rsidRPr="00AF35FC">
        <w:rPr>
          <w:rFonts w:ascii="Book Antiqua" w:hAnsi="Book Antiqua"/>
          <w:sz w:val="24"/>
          <w:szCs w:val="24"/>
        </w:rPr>
        <w:t>: 363-379 [PMID: 10685157 DOI: 10.1016/S0039-6109(05)70410-2]</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37 </w:t>
      </w:r>
      <w:r w:rsidRPr="00AF35FC">
        <w:rPr>
          <w:rFonts w:ascii="Book Antiqua" w:hAnsi="Book Antiqua"/>
          <w:b/>
          <w:sz w:val="24"/>
          <w:szCs w:val="24"/>
        </w:rPr>
        <w:t>Gupta V</w:t>
      </w:r>
      <w:r w:rsidRPr="00AF35FC">
        <w:rPr>
          <w:rFonts w:ascii="Book Antiqua" w:hAnsi="Book Antiqua"/>
          <w:sz w:val="24"/>
          <w:szCs w:val="24"/>
        </w:rPr>
        <w:t xml:space="preserve">, Chandra A. Duplication of the extrahepatic bile duct. </w:t>
      </w:r>
      <w:r w:rsidRPr="00AF35FC">
        <w:rPr>
          <w:rFonts w:ascii="Book Antiqua" w:hAnsi="Book Antiqua"/>
          <w:i/>
          <w:sz w:val="24"/>
          <w:szCs w:val="24"/>
        </w:rPr>
        <w:t xml:space="preserve">Congenit Anom </w:t>
      </w:r>
      <w:r w:rsidRPr="00AF35FC">
        <w:rPr>
          <w:rFonts w:ascii="Book Antiqua" w:hAnsi="Book Antiqua"/>
          <w:sz w:val="24"/>
          <w:szCs w:val="24"/>
        </w:rPr>
        <w:t xml:space="preserve">(Kyoto) 2012; </w:t>
      </w:r>
      <w:r w:rsidRPr="00AF35FC">
        <w:rPr>
          <w:rFonts w:ascii="Book Antiqua" w:hAnsi="Book Antiqua"/>
          <w:b/>
          <w:sz w:val="24"/>
          <w:szCs w:val="24"/>
        </w:rPr>
        <w:t>52</w:t>
      </w:r>
      <w:r w:rsidRPr="00AF35FC">
        <w:rPr>
          <w:rFonts w:ascii="Book Antiqua" w:hAnsi="Book Antiqua"/>
          <w:sz w:val="24"/>
          <w:szCs w:val="24"/>
        </w:rPr>
        <w:t>: 176-178 [PMID: 22925219 DOI: 10.1111/j.1741-4520.2011.00341.x]</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38 </w:t>
      </w:r>
      <w:r w:rsidRPr="00AF35FC">
        <w:rPr>
          <w:rFonts w:ascii="Book Antiqua" w:hAnsi="Book Antiqua"/>
          <w:b/>
          <w:sz w:val="24"/>
          <w:szCs w:val="24"/>
        </w:rPr>
        <w:t>Stewart L</w:t>
      </w:r>
      <w:r w:rsidRPr="00AF35FC">
        <w:rPr>
          <w:rFonts w:ascii="Book Antiqua" w:hAnsi="Book Antiqua"/>
          <w:sz w:val="24"/>
          <w:szCs w:val="24"/>
        </w:rPr>
        <w:t>. Perceptual errors leading to bile duct injury during laparoscopic cholecystectomy. In: Dixon E, Vollmer CM Jr, May GR, editors. Management of benign biliary stenosis and injury. Switzerland: Springer, 2015: 165-186 [DOI: 10.1007/978-3-319-22273-8_14]</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39 </w:t>
      </w:r>
      <w:r w:rsidRPr="00AF35FC">
        <w:rPr>
          <w:rFonts w:ascii="Book Antiqua" w:hAnsi="Book Antiqua"/>
          <w:b/>
          <w:sz w:val="24"/>
          <w:szCs w:val="24"/>
        </w:rPr>
        <w:t>Panni RZ</w:t>
      </w:r>
      <w:r w:rsidRPr="00AF35FC">
        <w:rPr>
          <w:rFonts w:ascii="Book Antiqua" w:hAnsi="Book Antiqua"/>
          <w:sz w:val="24"/>
          <w:szCs w:val="24"/>
        </w:rPr>
        <w:t xml:space="preserve">, Strasberg SM. Preoperative predictors of conversion as indicators of local inflammation in acute cholecystitis: strategies for future studies to develop quantitative predictors. </w:t>
      </w:r>
      <w:r w:rsidRPr="00AF35FC">
        <w:rPr>
          <w:rFonts w:ascii="Book Antiqua" w:hAnsi="Book Antiqua"/>
          <w:i/>
          <w:sz w:val="24"/>
          <w:szCs w:val="24"/>
        </w:rPr>
        <w:t>J Hepatobiliary Pancreat Sci</w:t>
      </w:r>
      <w:r w:rsidRPr="00AF35FC">
        <w:rPr>
          <w:rFonts w:ascii="Book Antiqua" w:hAnsi="Book Antiqua"/>
          <w:sz w:val="24"/>
          <w:szCs w:val="24"/>
        </w:rPr>
        <w:t xml:space="preserve"> 2018; </w:t>
      </w:r>
      <w:r w:rsidRPr="00AF35FC">
        <w:rPr>
          <w:rFonts w:ascii="Book Antiqua" w:hAnsi="Book Antiqua"/>
          <w:b/>
          <w:sz w:val="24"/>
          <w:szCs w:val="24"/>
        </w:rPr>
        <w:t>25</w:t>
      </w:r>
      <w:r w:rsidRPr="00AF35FC">
        <w:rPr>
          <w:rFonts w:ascii="Book Antiqua" w:hAnsi="Book Antiqua"/>
          <w:sz w:val="24"/>
          <w:szCs w:val="24"/>
        </w:rPr>
        <w:t>: 101-108 [PMID: 28755511 DOI: 10.1002/jhbp.493]</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40 </w:t>
      </w:r>
      <w:r w:rsidRPr="00AF35FC">
        <w:rPr>
          <w:rFonts w:ascii="Book Antiqua" w:hAnsi="Book Antiqua"/>
          <w:b/>
          <w:sz w:val="24"/>
          <w:szCs w:val="24"/>
        </w:rPr>
        <w:t>Philip Rothman J</w:t>
      </w:r>
      <w:r w:rsidRPr="00AF35FC">
        <w:rPr>
          <w:rFonts w:ascii="Book Antiqua" w:hAnsi="Book Antiqua"/>
          <w:sz w:val="24"/>
          <w:szCs w:val="24"/>
        </w:rPr>
        <w:t xml:space="preserve">, Burcharth J, Pommergaard HC, Viereck S, Rosenberg J. Preoperative Risk Factors for Conversion of Laparoscopic Cholecystectomy to Open Surgery - A Systematic Review and Meta-Analysis of Observational Studies. </w:t>
      </w:r>
      <w:r w:rsidRPr="00AF35FC">
        <w:rPr>
          <w:rFonts w:ascii="Book Antiqua" w:hAnsi="Book Antiqua"/>
          <w:i/>
          <w:sz w:val="24"/>
          <w:szCs w:val="24"/>
        </w:rPr>
        <w:t>Dig Surg</w:t>
      </w:r>
      <w:r w:rsidRPr="00AF35FC">
        <w:rPr>
          <w:rFonts w:ascii="Book Antiqua" w:hAnsi="Book Antiqua"/>
          <w:sz w:val="24"/>
          <w:szCs w:val="24"/>
        </w:rPr>
        <w:t xml:space="preserve"> 2016; </w:t>
      </w:r>
      <w:r w:rsidRPr="00AF35FC">
        <w:rPr>
          <w:rFonts w:ascii="Book Antiqua" w:hAnsi="Book Antiqua"/>
          <w:b/>
          <w:sz w:val="24"/>
          <w:szCs w:val="24"/>
        </w:rPr>
        <w:t>33</w:t>
      </w:r>
      <w:r w:rsidRPr="00AF35FC">
        <w:rPr>
          <w:rFonts w:ascii="Book Antiqua" w:hAnsi="Book Antiqua"/>
          <w:sz w:val="24"/>
          <w:szCs w:val="24"/>
        </w:rPr>
        <w:t>: 414-423 [PMID: 27160289 DOI: 10.1159/000445505]</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41 </w:t>
      </w:r>
      <w:r w:rsidRPr="00AF35FC">
        <w:rPr>
          <w:rFonts w:ascii="Book Antiqua" w:hAnsi="Book Antiqua"/>
          <w:b/>
          <w:sz w:val="24"/>
          <w:szCs w:val="24"/>
        </w:rPr>
        <w:t>Sutcliffe RP</w:t>
      </w:r>
      <w:r w:rsidRPr="00AF35FC">
        <w:rPr>
          <w:rFonts w:ascii="Book Antiqua" w:hAnsi="Book Antiqua"/>
          <w:sz w:val="24"/>
          <w:szCs w:val="24"/>
        </w:rPr>
        <w:t xml:space="preserve">, Hollyman M, Hodson J, Bonney G, Vohra RS, Griffiths EA; CholeS study group, West Midlands Research Collaborative. Preoperative risk factors for conversion from laparoscopic to open cholecystectomy: a validated risk score derived from a prospective U.K. database of 8820 patients. </w:t>
      </w:r>
      <w:r w:rsidRPr="00AF35FC">
        <w:rPr>
          <w:rFonts w:ascii="Book Antiqua" w:hAnsi="Book Antiqua"/>
          <w:i/>
          <w:sz w:val="24"/>
          <w:szCs w:val="24"/>
        </w:rPr>
        <w:t>HPB (Oxford)</w:t>
      </w:r>
      <w:r w:rsidRPr="00AF35FC">
        <w:rPr>
          <w:rFonts w:ascii="Book Antiqua" w:hAnsi="Book Antiqua"/>
          <w:sz w:val="24"/>
          <w:szCs w:val="24"/>
        </w:rPr>
        <w:t xml:space="preserve"> 2016; </w:t>
      </w:r>
      <w:r w:rsidRPr="00AF35FC">
        <w:rPr>
          <w:rFonts w:ascii="Book Antiqua" w:hAnsi="Book Antiqua"/>
          <w:b/>
          <w:sz w:val="24"/>
          <w:szCs w:val="24"/>
        </w:rPr>
        <w:t>18</w:t>
      </w:r>
      <w:r w:rsidRPr="00AF35FC">
        <w:rPr>
          <w:rFonts w:ascii="Book Antiqua" w:hAnsi="Book Antiqua"/>
          <w:sz w:val="24"/>
          <w:szCs w:val="24"/>
        </w:rPr>
        <w:t>: 922-928 [PMID: 27591176 DOI: 10.1016/j.hpb.2016.07.015]</w:t>
      </w:r>
    </w:p>
    <w:p w:rsidR="00560471" w:rsidRPr="00AF35FC" w:rsidRDefault="00097B8F" w:rsidP="00560471">
      <w:pPr>
        <w:spacing w:after="0" w:line="360" w:lineRule="auto"/>
        <w:jc w:val="both"/>
        <w:rPr>
          <w:rFonts w:ascii="Book Antiqua" w:hAnsi="Book Antiqua"/>
          <w:sz w:val="24"/>
          <w:szCs w:val="24"/>
        </w:rPr>
      </w:pPr>
      <w:r w:rsidRPr="00AF35FC">
        <w:rPr>
          <w:rFonts w:ascii="Book Antiqua" w:hAnsi="Book Antiqua"/>
          <w:sz w:val="24"/>
          <w:szCs w:val="24"/>
        </w:rPr>
        <w:t xml:space="preserve">42 </w:t>
      </w:r>
      <w:r w:rsidR="00560471" w:rsidRPr="00AF35FC">
        <w:rPr>
          <w:rFonts w:ascii="Book Antiqua" w:hAnsi="Book Antiqua"/>
          <w:b/>
          <w:sz w:val="24"/>
          <w:szCs w:val="24"/>
        </w:rPr>
        <w:t>Society of American Gastrointestinal and Endoscopic Surgeons</w:t>
      </w:r>
      <w:r w:rsidR="00560471" w:rsidRPr="00AF35FC">
        <w:rPr>
          <w:rFonts w:ascii="Book Antiqua" w:hAnsi="Book Antiqua"/>
          <w:sz w:val="24"/>
          <w:szCs w:val="24"/>
        </w:rPr>
        <w:t>. The SAGES safe cholecystectomy program. Available from: URL: https://www.sages.org/safe-cholecystectomy-program/</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43 </w:t>
      </w:r>
      <w:r w:rsidRPr="00AF35FC">
        <w:rPr>
          <w:rFonts w:ascii="Book Antiqua" w:hAnsi="Book Antiqua"/>
          <w:b/>
          <w:sz w:val="24"/>
          <w:szCs w:val="24"/>
        </w:rPr>
        <w:t>Eikermann M</w:t>
      </w:r>
      <w:r w:rsidRPr="00AF35FC">
        <w:rPr>
          <w:rFonts w:ascii="Book Antiqua" w:hAnsi="Book Antiqua"/>
          <w:sz w:val="24"/>
          <w:szCs w:val="24"/>
        </w:rPr>
        <w:t xml:space="preserve">, Siegel R, Broeders I, Dziri C, Fingerhut A, Gutt C, Jaschinski T, Nassar A, Paganini AM, Pieper D, Targarona E, Schrewe M, Shamiyeh A, Strik M, Neugebauer EA; European Association for Endoscopic Surgery. Prevention and treatment of bile duct injuries during laparoscopic cholecystectomy: the clinical practice guidelines of the European Association for Endoscopic Surgery (EAES). </w:t>
      </w:r>
      <w:r w:rsidRPr="00AF35FC">
        <w:rPr>
          <w:rFonts w:ascii="Book Antiqua" w:hAnsi="Book Antiqua"/>
          <w:i/>
          <w:sz w:val="24"/>
          <w:szCs w:val="24"/>
        </w:rPr>
        <w:t>Surg Endosc</w:t>
      </w:r>
      <w:r w:rsidRPr="00AF35FC">
        <w:rPr>
          <w:rFonts w:ascii="Book Antiqua" w:hAnsi="Book Antiqua"/>
          <w:sz w:val="24"/>
          <w:szCs w:val="24"/>
        </w:rPr>
        <w:t xml:space="preserve"> 2012; </w:t>
      </w:r>
      <w:r w:rsidRPr="00AF35FC">
        <w:rPr>
          <w:rFonts w:ascii="Book Antiqua" w:hAnsi="Book Antiqua"/>
          <w:b/>
          <w:sz w:val="24"/>
          <w:szCs w:val="24"/>
        </w:rPr>
        <w:t>26</w:t>
      </w:r>
      <w:r w:rsidRPr="00AF35FC">
        <w:rPr>
          <w:rFonts w:ascii="Book Antiqua" w:hAnsi="Book Antiqua"/>
          <w:sz w:val="24"/>
          <w:szCs w:val="24"/>
        </w:rPr>
        <w:t>: 3003-3039 [PMID: 23052493 DOI: 10.1007/s00464-012-2511-1]</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44 </w:t>
      </w:r>
      <w:r w:rsidRPr="00AF35FC">
        <w:rPr>
          <w:rFonts w:ascii="Book Antiqua" w:hAnsi="Book Antiqua"/>
          <w:b/>
          <w:sz w:val="24"/>
          <w:szCs w:val="24"/>
        </w:rPr>
        <w:t>Sutherland F</w:t>
      </w:r>
      <w:r w:rsidRPr="00AF35FC">
        <w:rPr>
          <w:rFonts w:ascii="Book Antiqua" w:hAnsi="Book Antiqua"/>
          <w:sz w:val="24"/>
          <w:szCs w:val="24"/>
        </w:rPr>
        <w:t>,</w:t>
      </w:r>
      <w:r w:rsidR="00097B8F" w:rsidRPr="00AF35FC">
        <w:rPr>
          <w:rFonts w:ascii="Book Antiqua" w:hAnsi="Book Antiqua"/>
          <w:sz w:val="24"/>
          <w:szCs w:val="24"/>
        </w:rPr>
        <w:t xml:space="preserve"> </w:t>
      </w:r>
      <w:r w:rsidRPr="00AF35FC">
        <w:rPr>
          <w:rFonts w:ascii="Book Antiqua" w:hAnsi="Book Antiqua"/>
          <w:sz w:val="24"/>
          <w:szCs w:val="24"/>
        </w:rPr>
        <w:t>Ball CG. The heuristic and psychology of bile duct injuries. In: Dixon E, Vollmer CM Jr, May GR, editors. Management of benign biliary stenosis and injury. Switzerland: Springer, 2015: 191-198 [DOI: 10.1007/978-3-319-22273-8_16]</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45 </w:t>
      </w:r>
      <w:r w:rsidRPr="00AF35FC">
        <w:rPr>
          <w:rFonts w:ascii="Book Antiqua" w:hAnsi="Book Antiqua"/>
          <w:b/>
          <w:sz w:val="24"/>
          <w:szCs w:val="24"/>
        </w:rPr>
        <w:t>Kandil T</w:t>
      </w:r>
      <w:r w:rsidRPr="00AF35FC">
        <w:rPr>
          <w:rFonts w:ascii="Book Antiqua" w:hAnsi="Book Antiqua"/>
          <w:sz w:val="24"/>
          <w:szCs w:val="24"/>
        </w:rPr>
        <w:t xml:space="preserve">, El Nakeeb A, El Hefnawy E. Comparative study between clipless laparoscopic cholecystectomy by harmonic scalpel versus conventional method: a prospective randomized study. </w:t>
      </w:r>
      <w:r w:rsidRPr="00AF35FC">
        <w:rPr>
          <w:rFonts w:ascii="Book Antiqua" w:hAnsi="Book Antiqua"/>
          <w:i/>
          <w:sz w:val="24"/>
          <w:szCs w:val="24"/>
        </w:rPr>
        <w:t>J Gastrointest Surg</w:t>
      </w:r>
      <w:r w:rsidRPr="00AF35FC">
        <w:rPr>
          <w:rFonts w:ascii="Book Antiqua" w:hAnsi="Book Antiqua"/>
          <w:sz w:val="24"/>
          <w:szCs w:val="24"/>
        </w:rPr>
        <w:t xml:space="preserve"> 2010; </w:t>
      </w:r>
      <w:r w:rsidRPr="00AF35FC">
        <w:rPr>
          <w:rFonts w:ascii="Book Antiqua" w:hAnsi="Book Antiqua"/>
          <w:b/>
          <w:sz w:val="24"/>
          <w:szCs w:val="24"/>
        </w:rPr>
        <w:t>14</w:t>
      </w:r>
      <w:r w:rsidRPr="00AF35FC">
        <w:rPr>
          <w:rFonts w:ascii="Book Antiqua" w:hAnsi="Book Antiqua"/>
          <w:sz w:val="24"/>
          <w:szCs w:val="24"/>
        </w:rPr>
        <w:t>: 323-328 [PMID: 19882194 DOI: 10.1007/s11605-009-1039-8]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46 </w:t>
      </w:r>
      <w:r w:rsidRPr="00AF35FC">
        <w:rPr>
          <w:rFonts w:ascii="Book Antiqua" w:hAnsi="Book Antiqua"/>
          <w:b/>
          <w:sz w:val="24"/>
          <w:szCs w:val="24"/>
        </w:rPr>
        <w:t>El Nakeeb A</w:t>
      </w:r>
      <w:r w:rsidRPr="00AF35FC">
        <w:rPr>
          <w:rFonts w:ascii="Book Antiqua" w:hAnsi="Book Antiqua"/>
          <w:sz w:val="24"/>
          <w:szCs w:val="24"/>
        </w:rPr>
        <w:t xml:space="preserve">, Askar W, El Lithy R, Farid M. Clipless laparoscopic cholecystectomy using the Harmonic scalpel for cirrhotic patients: a prospective randomized study. </w:t>
      </w:r>
      <w:r w:rsidRPr="00AF35FC">
        <w:rPr>
          <w:rFonts w:ascii="Book Antiqua" w:hAnsi="Book Antiqua"/>
          <w:i/>
          <w:sz w:val="24"/>
          <w:szCs w:val="24"/>
        </w:rPr>
        <w:t>Surg Endosc</w:t>
      </w:r>
      <w:r w:rsidRPr="00AF35FC">
        <w:rPr>
          <w:rFonts w:ascii="Book Antiqua" w:hAnsi="Book Antiqua"/>
          <w:sz w:val="24"/>
          <w:szCs w:val="24"/>
        </w:rPr>
        <w:t xml:space="preserve"> 2010; </w:t>
      </w:r>
      <w:r w:rsidRPr="00AF35FC">
        <w:rPr>
          <w:rFonts w:ascii="Book Antiqua" w:hAnsi="Book Antiqua"/>
          <w:b/>
          <w:sz w:val="24"/>
          <w:szCs w:val="24"/>
        </w:rPr>
        <w:t>24</w:t>
      </w:r>
      <w:r w:rsidRPr="00AF35FC">
        <w:rPr>
          <w:rFonts w:ascii="Book Antiqua" w:hAnsi="Book Antiqua"/>
          <w:sz w:val="24"/>
          <w:szCs w:val="24"/>
        </w:rPr>
        <w:t>: 2536-2541 [PMID: 20376490 DOI: 10.1007/s00464-010-0999-9]</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47 </w:t>
      </w:r>
      <w:r w:rsidRPr="00AF35FC">
        <w:rPr>
          <w:rFonts w:ascii="Book Antiqua" w:hAnsi="Book Antiqua"/>
          <w:b/>
          <w:sz w:val="24"/>
          <w:szCs w:val="24"/>
        </w:rPr>
        <w:t>Jain SK</w:t>
      </w:r>
      <w:r w:rsidRPr="00AF35FC">
        <w:rPr>
          <w:rFonts w:ascii="Book Antiqua" w:hAnsi="Book Antiqua"/>
          <w:sz w:val="24"/>
          <w:szCs w:val="24"/>
        </w:rPr>
        <w:t xml:space="preserve">, Tanwar R, Kaza RC, Agarwal PN. A prospective, randomized study of comparison of clipless cholecystectomy with conventional laparoscopic cholecystectomy. </w:t>
      </w:r>
      <w:r w:rsidRPr="00AF35FC">
        <w:rPr>
          <w:rFonts w:ascii="Book Antiqua" w:hAnsi="Book Antiqua"/>
          <w:i/>
          <w:sz w:val="24"/>
          <w:szCs w:val="24"/>
        </w:rPr>
        <w:t>J Laparoendosc Adv Surg Tech A</w:t>
      </w:r>
      <w:r w:rsidRPr="00AF35FC">
        <w:rPr>
          <w:rFonts w:ascii="Book Antiqua" w:hAnsi="Book Antiqua"/>
          <w:sz w:val="24"/>
          <w:szCs w:val="24"/>
        </w:rPr>
        <w:t xml:space="preserve"> 2011; </w:t>
      </w:r>
      <w:r w:rsidRPr="00AF35FC">
        <w:rPr>
          <w:rFonts w:ascii="Book Antiqua" w:hAnsi="Book Antiqua"/>
          <w:b/>
          <w:sz w:val="24"/>
          <w:szCs w:val="24"/>
        </w:rPr>
        <w:t>21</w:t>
      </w:r>
      <w:r w:rsidRPr="00AF35FC">
        <w:rPr>
          <w:rFonts w:ascii="Book Antiqua" w:hAnsi="Book Antiqua"/>
          <w:sz w:val="24"/>
          <w:szCs w:val="24"/>
        </w:rPr>
        <w:t>: 203-208 [PMID: 21375416 DOI: 10.1089/lap.2010.0455]</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48 </w:t>
      </w:r>
      <w:r w:rsidRPr="00AF35FC">
        <w:rPr>
          <w:rFonts w:ascii="Book Antiqua" w:hAnsi="Book Antiqua"/>
          <w:b/>
          <w:sz w:val="24"/>
          <w:szCs w:val="24"/>
        </w:rPr>
        <w:t>Strasberg SM</w:t>
      </w:r>
      <w:r w:rsidRPr="00AF35FC">
        <w:rPr>
          <w:rFonts w:ascii="Book Antiqua" w:hAnsi="Book Antiqua"/>
          <w:sz w:val="24"/>
          <w:szCs w:val="24"/>
        </w:rPr>
        <w:t xml:space="preserve">, Brunt LM. Rationale and use of the critical view of safety in laparoscopic cholecystectomy. </w:t>
      </w:r>
      <w:r w:rsidRPr="00AF35FC">
        <w:rPr>
          <w:rFonts w:ascii="Book Antiqua" w:hAnsi="Book Antiqua"/>
          <w:i/>
          <w:sz w:val="24"/>
          <w:szCs w:val="24"/>
        </w:rPr>
        <w:t>J Am Coll Surg</w:t>
      </w:r>
      <w:r w:rsidRPr="00AF35FC">
        <w:rPr>
          <w:rFonts w:ascii="Book Antiqua" w:hAnsi="Book Antiqua"/>
          <w:sz w:val="24"/>
          <w:szCs w:val="24"/>
        </w:rPr>
        <w:t xml:space="preserve"> 2010; </w:t>
      </w:r>
      <w:r w:rsidRPr="00AF35FC">
        <w:rPr>
          <w:rFonts w:ascii="Book Antiqua" w:hAnsi="Book Antiqua"/>
          <w:b/>
          <w:sz w:val="24"/>
          <w:szCs w:val="24"/>
        </w:rPr>
        <w:t>211</w:t>
      </w:r>
      <w:r w:rsidRPr="00AF35FC">
        <w:rPr>
          <w:rFonts w:ascii="Book Antiqua" w:hAnsi="Book Antiqua"/>
          <w:sz w:val="24"/>
          <w:szCs w:val="24"/>
        </w:rPr>
        <w:t>: 132-138 [PMID: 20610259 DOI: 10.1016/j.jamcollsurg.2010.02.053]</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49 </w:t>
      </w:r>
      <w:r w:rsidRPr="00AF35FC">
        <w:rPr>
          <w:rFonts w:ascii="Book Antiqua" w:hAnsi="Book Antiqua"/>
          <w:b/>
          <w:sz w:val="24"/>
          <w:szCs w:val="24"/>
        </w:rPr>
        <w:t>Singh R</w:t>
      </w:r>
      <w:r w:rsidRPr="00AF35FC">
        <w:rPr>
          <w:rFonts w:ascii="Book Antiqua" w:hAnsi="Book Antiqua"/>
          <w:sz w:val="24"/>
          <w:szCs w:val="24"/>
        </w:rPr>
        <w:t>,</w:t>
      </w:r>
      <w:r w:rsidR="00DA3FC7" w:rsidRPr="00AF35FC">
        <w:rPr>
          <w:rFonts w:ascii="Book Antiqua" w:hAnsi="Book Antiqua"/>
          <w:sz w:val="24"/>
          <w:szCs w:val="24"/>
        </w:rPr>
        <w:t xml:space="preserve"> </w:t>
      </w:r>
      <w:r w:rsidRPr="00AF35FC">
        <w:rPr>
          <w:rFonts w:ascii="Book Antiqua" w:hAnsi="Book Antiqua"/>
          <w:sz w:val="24"/>
          <w:szCs w:val="24"/>
        </w:rPr>
        <w:t xml:space="preserve">Brunt L. Critical view of safety-its feasibility and efficacy in preventing bile duct injuries. </w:t>
      </w:r>
      <w:r w:rsidRPr="00AF35FC">
        <w:rPr>
          <w:rFonts w:ascii="Book Antiqua" w:hAnsi="Book Antiqua"/>
          <w:i/>
          <w:sz w:val="24"/>
          <w:szCs w:val="24"/>
        </w:rPr>
        <w:t xml:space="preserve">Ann Laparosc Endosc Surg </w:t>
      </w:r>
      <w:r w:rsidRPr="00AF35FC">
        <w:rPr>
          <w:rFonts w:ascii="Book Antiqua" w:hAnsi="Book Antiqua"/>
          <w:sz w:val="24"/>
          <w:szCs w:val="24"/>
        </w:rPr>
        <w:t>2018; 3 [DOI: 10.21037/ales.2017.12.04]</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50 </w:t>
      </w:r>
      <w:r w:rsidRPr="00AF35FC">
        <w:rPr>
          <w:rFonts w:ascii="Book Antiqua" w:hAnsi="Book Antiqua"/>
          <w:b/>
          <w:sz w:val="24"/>
          <w:szCs w:val="24"/>
        </w:rPr>
        <w:t>Strasberg SM</w:t>
      </w:r>
      <w:r w:rsidRPr="00AF35FC">
        <w:rPr>
          <w:rFonts w:ascii="Book Antiqua" w:hAnsi="Book Antiqua"/>
          <w:sz w:val="24"/>
          <w:szCs w:val="24"/>
        </w:rPr>
        <w:t xml:space="preserve">. Avoidance of biliary injury during laparoscopic cholecystectomy. </w:t>
      </w:r>
      <w:r w:rsidRPr="00AF35FC">
        <w:rPr>
          <w:rFonts w:ascii="Book Antiqua" w:hAnsi="Book Antiqua"/>
          <w:i/>
          <w:sz w:val="24"/>
          <w:szCs w:val="24"/>
        </w:rPr>
        <w:t>J Hepatobiliary Pancreat Surg</w:t>
      </w:r>
      <w:r w:rsidRPr="00AF35FC">
        <w:rPr>
          <w:rFonts w:ascii="Book Antiqua" w:hAnsi="Book Antiqua"/>
          <w:sz w:val="24"/>
          <w:szCs w:val="24"/>
        </w:rPr>
        <w:t xml:space="preserve"> 2002; </w:t>
      </w:r>
      <w:r w:rsidRPr="00AF35FC">
        <w:rPr>
          <w:rFonts w:ascii="Book Antiqua" w:hAnsi="Book Antiqua"/>
          <w:b/>
          <w:sz w:val="24"/>
          <w:szCs w:val="24"/>
        </w:rPr>
        <w:t>9</w:t>
      </w:r>
      <w:r w:rsidRPr="00AF35FC">
        <w:rPr>
          <w:rFonts w:ascii="Book Antiqua" w:hAnsi="Book Antiqua"/>
          <w:sz w:val="24"/>
          <w:szCs w:val="24"/>
        </w:rPr>
        <w:t>: 543-547 [PMID: 12541037 DOI: 10.1007/s005340200071]</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51 </w:t>
      </w:r>
      <w:r w:rsidRPr="00AF35FC">
        <w:rPr>
          <w:rFonts w:ascii="Book Antiqua" w:hAnsi="Book Antiqua"/>
          <w:b/>
          <w:sz w:val="24"/>
          <w:szCs w:val="24"/>
        </w:rPr>
        <w:t>van Dijk AH</w:t>
      </w:r>
      <w:r w:rsidRPr="00AF35FC">
        <w:rPr>
          <w:rFonts w:ascii="Book Antiqua" w:hAnsi="Book Antiqua"/>
          <w:sz w:val="24"/>
          <w:szCs w:val="24"/>
        </w:rPr>
        <w:t xml:space="preserve">, van Roessel S, de Reuver PR, Boerma D, Boermeester MA, Donkervoort SC. Systematic review of cystic duct closure techniques in relation to prevention of bile duct leakage after laparoscopic cholecystectomy. </w:t>
      </w:r>
      <w:r w:rsidRPr="00AF35FC">
        <w:rPr>
          <w:rFonts w:ascii="Book Antiqua" w:hAnsi="Book Antiqua"/>
          <w:i/>
          <w:sz w:val="24"/>
          <w:szCs w:val="24"/>
        </w:rPr>
        <w:t>World J Gastrointest Surg</w:t>
      </w:r>
      <w:r w:rsidRPr="00AF35FC">
        <w:rPr>
          <w:rFonts w:ascii="Book Antiqua" w:hAnsi="Book Antiqua"/>
          <w:sz w:val="24"/>
          <w:szCs w:val="24"/>
        </w:rPr>
        <w:t xml:space="preserve"> 2018; </w:t>
      </w:r>
      <w:r w:rsidRPr="00AF35FC">
        <w:rPr>
          <w:rFonts w:ascii="Book Antiqua" w:hAnsi="Book Antiqua"/>
          <w:b/>
          <w:sz w:val="24"/>
          <w:szCs w:val="24"/>
        </w:rPr>
        <w:t>10</w:t>
      </w:r>
      <w:r w:rsidRPr="00AF35FC">
        <w:rPr>
          <w:rFonts w:ascii="Book Antiqua" w:hAnsi="Book Antiqua"/>
          <w:sz w:val="24"/>
          <w:szCs w:val="24"/>
        </w:rPr>
        <w:t>: 57-69 [PMID: 30283606 DOI: 10.4240/wjgs.v10.i6.57]</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52 </w:t>
      </w:r>
      <w:r w:rsidRPr="00AF35FC">
        <w:rPr>
          <w:rFonts w:ascii="Book Antiqua" w:hAnsi="Book Antiqua"/>
          <w:b/>
          <w:sz w:val="24"/>
          <w:szCs w:val="24"/>
        </w:rPr>
        <w:t>Strasberg SM</w:t>
      </w:r>
      <w:r w:rsidRPr="00AF35FC">
        <w:rPr>
          <w:rFonts w:ascii="Book Antiqua" w:hAnsi="Book Antiqua"/>
          <w:sz w:val="24"/>
          <w:szCs w:val="24"/>
        </w:rPr>
        <w:t xml:space="preserve">. Biliary injury in laparoscopic surgery: part 2. Changing the culture of cholecystectomy. </w:t>
      </w:r>
      <w:r w:rsidRPr="00AF35FC">
        <w:rPr>
          <w:rFonts w:ascii="Book Antiqua" w:hAnsi="Book Antiqua"/>
          <w:i/>
          <w:sz w:val="24"/>
          <w:szCs w:val="24"/>
        </w:rPr>
        <w:t>J Am Coll Surg</w:t>
      </w:r>
      <w:r w:rsidRPr="00AF35FC">
        <w:rPr>
          <w:rFonts w:ascii="Book Antiqua" w:hAnsi="Book Antiqua"/>
          <w:sz w:val="24"/>
          <w:szCs w:val="24"/>
        </w:rPr>
        <w:t xml:space="preserve"> 2005; </w:t>
      </w:r>
      <w:r w:rsidRPr="00AF35FC">
        <w:rPr>
          <w:rFonts w:ascii="Book Antiqua" w:hAnsi="Book Antiqua"/>
          <w:b/>
          <w:sz w:val="24"/>
          <w:szCs w:val="24"/>
        </w:rPr>
        <w:t>201</w:t>
      </w:r>
      <w:r w:rsidRPr="00AF35FC">
        <w:rPr>
          <w:rFonts w:ascii="Book Antiqua" w:hAnsi="Book Antiqua"/>
          <w:sz w:val="24"/>
          <w:szCs w:val="24"/>
        </w:rPr>
        <w:t>: 604-611 [PMID: 16183501 DOI: 10.1016/j.jamcollsurg.2005.04.032]</w:t>
      </w:r>
    </w:p>
    <w:p w:rsidR="00560471" w:rsidRPr="00AF35FC" w:rsidRDefault="00DA3FC7" w:rsidP="00560471">
      <w:pPr>
        <w:spacing w:after="0" w:line="360" w:lineRule="auto"/>
        <w:jc w:val="both"/>
        <w:rPr>
          <w:rFonts w:ascii="Book Antiqua" w:hAnsi="Book Antiqua"/>
          <w:sz w:val="24"/>
          <w:szCs w:val="24"/>
        </w:rPr>
      </w:pPr>
      <w:r w:rsidRPr="00AF35FC">
        <w:rPr>
          <w:rFonts w:ascii="Book Antiqua" w:hAnsi="Book Antiqua"/>
          <w:sz w:val="24"/>
          <w:szCs w:val="24"/>
        </w:rPr>
        <w:t>53</w:t>
      </w:r>
      <w:r w:rsidRPr="00AF35FC">
        <w:rPr>
          <w:rFonts w:ascii="Book Antiqua" w:hAnsi="Book Antiqua"/>
          <w:b/>
          <w:sz w:val="24"/>
          <w:szCs w:val="24"/>
        </w:rPr>
        <w:t xml:space="preserve"> </w:t>
      </w:r>
      <w:r w:rsidR="00560471" w:rsidRPr="00AF35FC">
        <w:rPr>
          <w:rFonts w:ascii="Book Antiqua" w:hAnsi="Book Antiqua"/>
          <w:b/>
          <w:sz w:val="24"/>
          <w:szCs w:val="24"/>
        </w:rPr>
        <w:t>Strasberg SM</w:t>
      </w:r>
      <w:r w:rsidR="00560471" w:rsidRPr="00AF35FC">
        <w:rPr>
          <w:rFonts w:ascii="Book Antiqua" w:hAnsi="Book Antiqua"/>
          <w:sz w:val="24"/>
          <w:szCs w:val="24"/>
        </w:rPr>
        <w:t xml:space="preserve">. A perspective on the critical view of safety in laparoscopic cholecystectomy. </w:t>
      </w:r>
      <w:r w:rsidR="00560471" w:rsidRPr="00AF35FC">
        <w:rPr>
          <w:rFonts w:ascii="Book Antiqua" w:hAnsi="Book Antiqua"/>
          <w:i/>
          <w:sz w:val="24"/>
          <w:szCs w:val="24"/>
        </w:rPr>
        <w:t xml:space="preserve">Ann Laparosc Endosc Surg </w:t>
      </w:r>
      <w:r w:rsidR="00560471" w:rsidRPr="00AF35FC">
        <w:rPr>
          <w:rFonts w:ascii="Book Antiqua" w:hAnsi="Book Antiqua"/>
          <w:sz w:val="24"/>
          <w:szCs w:val="24"/>
        </w:rPr>
        <w:t>2017; 2 [DOI: 10.21037/ales.2017.04.08]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54 </w:t>
      </w:r>
      <w:r w:rsidRPr="00AF35FC">
        <w:rPr>
          <w:rFonts w:ascii="Book Antiqua" w:hAnsi="Book Antiqua"/>
          <w:b/>
          <w:sz w:val="24"/>
          <w:szCs w:val="24"/>
        </w:rPr>
        <w:t>Stewart L</w:t>
      </w:r>
      <w:r w:rsidRPr="00AF35FC">
        <w:rPr>
          <w:rFonts w:ascii="Book Antiqua" w:hAnsi="Book Antiqua"/>
          <w:sz w:val="24"/>
          <w:szCs w:val="24"/>
        </w:rPr>
        <w:t xml:space="preserve">, Hunter JG, Wetter A, Chin B, Way LW. Operative reports: form and function. </w:t>
      </w:r>
      <w:r w:rsidRPr="00AF35FC">
        <w:rPr>
          <w:rFonts w:ascii="Book Antiqua" w:hAnsi="Book Antiqua"/>
          <w:i/>
          <w:sz w:val="24"/>
          <w:szCs w:val="24"/>
        </w:rPr>
        <w:t>Arch Surg</w:t>
      </w:r>
      <w:r w:rsidRPr="00AF35FC">
        <w:rPr>
          <w:rFonts w:ascii="Book Antiqua" w:hAnsi="Book Antiqua"/>
          <w:sz w:val="24"/>
          <w:szCs w:val="24"/>
        </w:rPr>
        <w:t xml:space="preserve"> 2010; </w:t>
      </w:r>
      <w:r w:rsidRPr="00AF35FC">
        <w:rPr>
          <w:rFonts w:ascii="Book Antiqua" w:hAnsi="Book Antiqua"/>
          <w:b/>
          <w:sz w:val="24"/>
          <w:szCs w:val="24"/>
        </w:rPr>
        <w:t>145</w:t>
      </w:r>
      <w:r w:rsidRPr="00AF35FC">
        <w:rPr>
          <w:rFonts w:ascii="Book Antiqua" w:hAnsi="Book Antiqua"/>
          <w:sz w:val="24"/>
          <w:szCs w:val="24"/>
        </w:rPr>
        <w:t>: 865-871 [PMID: 20855757 DOI: 10.1001/archsurg.2010.157]</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55 </w:t>
      </w:r>
      <w:r w:rsidRPr="00AF35FC">
        <w:rPr>
          <w:rFonts w:ascii="Book Antiqua" w:hAnsi="Book Antiqua"/>
          <w:b/>
          <w:sz w:val="24"/>
          <w:szCs w:val="24"/>
        </w:rPr>
        <w:t>Buddingh KT</w:t>
      </w:r>
      <w:r w:rsidRPr="00AF35FC">
        <w:rPr>
          <w:rFonts w:ascii="Book Antiqua" w:hAnsi="Book Antiqua"/>
          <w:sz w:val="24"/>
          <w:szCs w:val="24"/>
        </w:rPr>
        <w:t xml:space="preserve">, Nieuwenhuijs VB, van Buuren L, Hulscher JB, de Jong JS, van Dam GM. Intraoperative assessment of biliary anatomy for prevention of bile duct injury: a review of current and future patient safety interventions. </w:t>
      </w:r>
      <w:r w:rsidRPr="00AF35FC">
        <w:rPr>
          <w:rFonts w:ascii="Book Antiqua" w:hAnsi="Book Antiqua"/>
          <w:i/>
          <w:sz w:val="24"/>
          <w:szCs w:val="24"/>
        </w:rPr>
        <w:t>Surg Endosc</w:t>
      </w:r>
      <w:r w:rsidRPr="00AF35FC">
        <w:rPr>
          <w:rFonts w:ascii="Book Antiqua" w:hAnsi="Book Antiqua"/>
          <w:sz w:val="24"/>
          <w:szCs w:val="24"/>
        </w:rPr>
        <w:t xml:space="preserve"> 2011; </w:t>
      </w:r>
      <w:r w:rsidRPr="00AF35FC">
        <w:rPr>
          <w:rFonts w:ascii="Book Antiqua" w:hAnsi="Book Antiqua"/>
          <w:b/>
          <w:sz w:val="24"/>
          <w:szCs w:val="24"/>
        </w:rPr>
        <w:t>25</w:t>
      </w:r>
      <w:r w:rsidRPr="00AF35FC">
        <w:rPr>
          <w:rFonts w:ascii="Book Antiqua" w:hAnsi="Book Antiqua"/>
          <w:sz w:val="24"/>
          <w:szCs w:val="24"/>
        </w:rPr>
        <w:t>: 2449-2461 [PMID: 21487883 DOI: 10.1007/s00464-011-1639-8]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56 </w:t>
      </w:r>
      <w:r w:rsidRPr="00AF35FC">
        <w:rPr>
          <w:rFonts w:ascii="Book Antiqua" w:hAnsi="Book Antiqua"/>
          <w:b/>
          <w:sz w:val="24"/>
          <w:szCs w:val="24"/>
        </w:rPr>
        <w:t>Sanford DE</w:t>
      </w:r>
      <w:r w:rsidRPr="00AF35FC">
        <w:rPr>
          <w:rFonts w:ascii="Book Antiqua" w:hAnsi="Book Antiqua"/>
          <w:sz w:val="24"/>
          <w:szCs w:val="24"/>
        </w:rPr>
        <w:t xml:space="preserve">, Strasberg SM. A simple effective method for generation of a permanent record of the Critical View of Safety during laparoscopic cholecystectomy by intraoperative "doublet" photography. </w:t>
      </w:r>
      <w:r w:rsidRPr="00AF35FC">
        <w:rPr>
          <w:rFonts w:ascii="Book Antiqua" w:hAnsi="Book Antiqua"/>
          <w:i/>
          <w:sz w:val="24"/>
          <w:szCs w:val="24"/>
        </w:rPr>
        <w:t>J Am Coll Surg</w:t>
      </w:r>
      <w:r w:rsidRPr="00AF35FC">
        <w:rPr>
          <w:rFonts w:ascii="Book Antiqua" w:hAnsi="Book Antiqua"/>
          <w:sz w:val="24"/>
          <w:szCs w:val="24"/>
        </w:rPr>
        <w:t xml:space="preserve"> 2014; </w:t>
      </w:r>
      <w:r w:rsidRPr="00AF35FC">
        <w:rPr>
          <w:rFonts w:ascii="Book Antiqua" w:hAnsi="Book Antiqua"/>
          <w:b/>
          <w:sz w:val="24"/>
          <w:szCs w:val="24"/>
        </w:rPr>
        <w:t>218</w:t>
      </w:r>
      <w:r w:rsidRPr="00AF35FC">
        <w:rPr>
          <w:rFonts w:ascii="Book Antiqua" w:hAnsi="Book Antiqua"/>
          <w:sz w:val="24"/>
          <w:szCs w:val="24"/>
        </w:rPr>
        <w:t>: 170-178 [PMID: 24440064 DOI: 10.1016/j.jamcollsurg.2013.11.003]</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57 </w:t>
      </w:r>
      <w:r w:rsidRPr="00AF35FC">
        <w:rPr>
          <w:rFonts w:ascii="Book Antiqua" w:hAnsi="Book Antiqua"/>
          <w:b/>
          <w:sz w:val="24"/>
          <w:szCs w:val="24"/>
        </w:rPr>
        <w:t>Yegiyants S</w:t>
      </w:r>
      <w:r w:rsidRPr="00AF35FC">
        <w:rPr>
          <w:rFonts w:ascii="Book Antiqua" w:hAnsi="Book Antiqua"/>
          <w:sz w:val="24"/>
          <w:szCs w:val="24"/>
        </w:rPr>
        <w:t xml:space="preserve">, Collins JC. Operative strategy can reduce the incidence of major bile duct injury in laparoscopic cholecystectomy. </w:t>
      </w:r>
      <w:r w:rsidRPr="00AF35FC">
        <w:rPr>
          <w:rFonts w:ascii="Book Antiqua" w:hAnsi="Book Antiqua"/>
          <w:i/>
          <w:sz w:val="24"/>
          <w:szCs w:val="24"/>
        </w:rPr>
        <w:t>Am Surg</w:t>
      </w:r>
      <w:r w:rsidRPr="00AF35FC">
        <w:rPr>
          <w:rFonts w:ascii="Book Antiqua" w:hAnsi="Book Antiqua"/>
          <w:sz w:val="24"/>
          <w:szCs w:val="24"/>
        </w:rPr>
        <w:t xml:space="preserve"> 2008; </w:t>
      </w:r>
      <w:r w:rsidRPr="00AF35FC">
        <w:rPr>
          <w:rFonts w:ascii="Book Antiqua" w:hAnsi="Book Antiqua"/>
          <w:b/>
          <w:sz w:val="24"/>
          <w:szCs w:val="24"/>
        </w:rPr>
        <w:t>74</w:t>
      </w:r>
      <w:r w:rsidRPr="00AF35FC">
        <w:rPr>
          <w:rFonts w:ascii="Book Antiqua" w:hAnsi="Book Antiqua"/>
          <w:sz w:val="24"/>
          <w:szCs w:val="24"/>
        </w:rPr>
        <w:t>: 985-987 [PMID: 18942628]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58 </w:t>
      </w:r>
      <w:r w:rsidRPr="00AF35FC">
        <w:rPr>
          <w:rFonts w:ascii="Book Antiqua" w:hAnsi="Book Antiqua"/>
          <w:b/>
          <w:sz w:val="24"/>
          <w:szCs w:val="24"/>
        </w:rPr>
        <w:t>Avgerinos C</w:t>
      </w:r>
      <w:r w:rsidRPr="00AF35FC">
        <w:rPr>
          <w:rFonts w:ascii="Book Antiqua" w:hAnsi="Book Antiqua"/>
          <w:sz w:val="24"/>
          <w:szCs w:val="24"/>
        </w:rPr>
        <w:t xml:space="preserve">, Kelgiorgi D, Touloumis Z, Baltatzi L, Dervenis C. One thousand laparoscopic cholecystectomies in a single surgical unit using the "critical view of safety" technique. </w:t>
      </w:r>
      <w:r w:rsidRPr="00AF35FC">
        <w:rPr>
          <w:rFonts w:ascii="Book Antiqua" w:hAnsi="Book Antiqua"/>
          <w:i/>
          <w:sz w:val="24"/>
          <w:szCs w:val="24"/>
        </w:rPr>
        <w:t>J Gastrointest Surg</w:t>
      </w:r>
      <w:r w:rsidRPr="00AF35FC">
        <w:rPr>
          <w:rFonts w:ascii="Book Antiqua" w:hAnsi="Book Antiqua"/>
          <w:sz w:val="24"/>
          <w:szCs w:val="24"/>
        </w:rPr>
        <w:t xml:space="preserve"> 2009; </w:t>
      </w:r>
      <w:r w:rsidRPr="00AF35FC">
        <w:rPr>
          <w:rFonts w:ascii="Book Antiqua" w:hAnsi="Book Antiqua"/>
          <w:b/>
          <w:sz w:val="24"/>
          <w:szCs w:val="24"/>
        </w:rPr>
        <w:t>13</w:t>
      </w:r>
      <w:r w:rsidRPr="00AF35FC">
        <w:rPr>
          <w:rFonts w:ascii="Book Antiqua" w:hAnsi="Book Antiqua"/>
          <w:sz w:val="24"/>
          <w:szCs w:val="24"/>
        </w:rPr>
        <w:t>: 498-503 [PMID: 19009323 DOI: 10.1007/s11605-008-0748-8]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59 </w:t>
      </w:r>
      <w:r w:rsidRPr="00AF35FC">
        <w:rPr>
          <w:rFonts w:ascii="Book Antiqua" w:hAnsi="Book Antiqua"/>
          <w:b/>
          <w:sz w:val="24"/>
          <w:szCs w:val="24"/>
        </w:rPr>
        <w:t>Tsalis K</w:t>
      </w:r>
      <w:r w:rsidRPr="00AF35FC">
        <w:rPr>
          <w:rFonts w:ascii="Book Antiqua" w:hAnsi="Book Antiqua"/>
          <w:sz w:val="24"/>
          <w:szCs w:val="24"/>
        </w:rPr>
        <w:t xml:space="preserve">, Antoniou N, Koukouritaki Z, Patridas D, Christoforidis E, Lazaridis C. Open-access technique and "critical view of safety" as the safest way to perform laparoscopic cholecystectomy. </w:t>
      </w:r>
      <w:r w:rsidRPr="00AF35FC">
        <w:rPr>
          <w:rFonts w:ascii="Book Antiqua" w:hAnsi="Book Antiqua"/>
          <w:i/>
          <w:sz w:val="24"/>
          <w:szCs w:val="24"/>
        </w:rPr>
        <w:t>Surg Laparosc Endosc Percutan Tech</w:t>
      </w:r>
      <w:r w:rsidRPr="00AF35FC">
        <w:rPr>
          <w:rFonts w:ascii="Book Antiqua" w:hAnsi="Book Antiqua"/>
          <w:sz w:val="24"/>
          <w:szCs w:val="24"/>
        </w:rPr>
        <w:t xml:space="preserve"> 2015; </w:t>
      </w:r>
      <w:r w:rsidRPr="00AF35FC">
        <w:rPr>
          <w:rFonts w:ascii="Book Antiqua" w:hAnsi="Book Antiqua"/>
          <w:b/>
          <w:sz w:val="24"/>
          <w:szCs w:val="24"/>
        </w:rPr>
        <w:t>25</w:t>
      </w:r>
      <w:r w:rsidRPr="00AF35FC">
        <w:rPr>
          <w:rFonts w:ascii="Book Antiqua" w:hAnsi="Book Antiqua"/>
          <w:sz w:val="24"/>
          <w:szCs w:val="24"/>
        </w:rPr>
        <w:t>: 119-124 [PMID: 24752164 DOI: 10.1097/SLE.0000000000000055]</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60 </w:t>
      </w:r>
      <w:r w:rsidRPr="00AF35FC">
        <w:rPr>
          <w:rFonts w:ascii="Book Antiqua" w:hAnsi="Book Antiqua"/>
          <w:b/>
          <w:sz w:val="24"/>
          <w:szCs w:val="24"/>
        </w:rPr>
        <w:t>Stefanidis D</w:t>
      </w:r>
      <w:r w:rsidRPr="00AF35FC">
        <w:rPr>
          <w:rFonts w:ascii="Book Antiqua" w:hAnsi="Book Antiqua"/>
          <w:sz w:val="24"/>
          <w:szCs w:val="24"/>
        </w:rPr>
        <w:t xml:space="preserve">, Chintalapudi N, Anderson-Montoya B, Oommen B, Tobben D, Pimentel M. How often do surgeons obtain the critical view of safety during laparoscopic cholecystectomy? </w:t>
      </w:r>
      <w:r w:rsidRPr="00AF35FC">
        <w:rPr>
          <w:rFonts w:ascii="Book Antiqua" w:hAnsi="Book Antiqua"/>
          <w:i/>
          <w:sz w:val="24"/>
          <w:szCs w:val="24"/>
        </w:rPr>
        <w:t>Surg Endosc</w:t>
      </w:r>
      <w:r w:rsidRPr="00AF35FC">
        <w:rPr>
          <w:rFonts w:ascii="Book Antiqua" w:hAnsi="Book Antiqua"/>
          <w:sz w:val="24"/>
          <w:szCs w:val="24"/>
        </w:rPr>
        <w:t xml:space="preserve"> 2017; </w:t>
      </w:r>
      <w:r w:rsidRPr="00AF35FC">
        <w:rPr>
          <w:rFonts w:ascii="Book Antiqua" w:hAnsi="Book Antiqua"/>
          <w:b/>
          <w:sz w:val="24"/>
          <w:szCs w:val="24"/>
        </w:rPr>
        <w:t>31</w:t>
      </w:r>
      <w:r w:rsidRPr="00AF35FC">
        <w:rPr>
          <w:rFonts w:ascii="Book Antiqua" w:hAnsi="Book Antiqua"/>
          <w:sz w:val="24"/>
          <w:szCs w:val="24"/>
        </w:rPr>
        <w:t>: 142-146 [PMID: 27142437 DOI: 10.1007/s00464-016-4943-5]</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61 </w:t>
      </w:r>
      <w:r w:rsidRPr="00AF35FC">
        <w:rPr>
          <w:rFonts w:ascii="Book Antiqua" w:hAnsi="Book Antiqua"/>
          <w:b/>
          <w:sz w:val="24"/>
          <w:szCs w:val="24"/>
        </w:rPr>
        <w:t>Nijssen MA</w:t>
      </w:r>
      <w:r w:rsidRPr="00AF35FC">
        <w:rPr>
          <w:rFonts w:ascii="Book Antiqua" w:hAnsi="Book Antiqua"/>
          <w:sz w:val="24"/>
          <w:szCs w:val="24"/>
        </w:rPr>
        <w:t xml:space="preserve">, Schreinemakers JM, Meyer Z, van der Schelling GP, Crolla RM, Rijken AM. Complications After Laparoscopic Cholecystectomy: A Video Evaluation Study of Whether the Critical View of Safety was Reached. </w:t>
      </w:r>
      <w:r w:rsidRPr="00AF35FC">
        <w:rPr>
          <w:rFonts w:ascii="Book Antiqua" w:hAnsi="Book Antiqua"/>
          <w:i/>
          <w:sz w:val="24"/>
          <w:szCs w:val="24"/>
        </w:rPr>
        <w:t>World J Surg</w:t>
      </w:r>
      <w:r w:rsidRPr="00AF35FC">
        <w:rPr>
          <w:rFonts w:ascii="Book Antiqua" w:hAnsi="Book Antiqua"/>
          <w:sz w:val="24"/>
          <w:szCs w:val="24"/>
        </w:rPr>
        <w:t xml:space="preserve"> 2015; </w:t>
      </w:r>
      <w:r w:rsidRPr="00AF35FC">
        <w:rPr>
          <w:rFonts w:ascii="Book Antiqua" w:hAnsi="Book Antiqua"/>
          <w:b/>
          <w:sz w:val="24"/>
          <w:szCs w:val="24"/>
        </w:rPr>
        <w:t>39</w:t>
      </w:r>
      <w:r w:rsidRPr="00AF35FC">
        <w:rPr>
          <w:rFonts w:ascii="Book Antiqua" w:hAnsi="Book Antiqua"/>
          <w:sz w:val="24"/>
          <w:szCs w:val="24"/>
        </w:rPr>
        <w:t>: 1798-1803 [PMID: 25711485 DOI: 10.1007/s00268-015-2993-9]</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62 </w:t>
      </w:r>
      <w:r w:rsidRPr="00AF35FC">
        <w:rPr>
          <w:rFonts w:ascii="Book Antiqua" w:hAnsi="Book Antiqua"/>
          <w:b/>
          <w:sz w:val="24"/>
          <w:szCs w:val="24"/>
        </w:rPr>
        <w:t>Strasberg SM</w:t>
      </w:r>
      <w:r w:rsidRPr="00AF35FC">
        <w:rPr>
          <w:rFonts w:ascii="Book Antiqua" w:hAnsi="Book Antiqua"/>
          <w:sz w:val="24"/>
          <w:szCs w:val="24"/>
        </w:rPr>
        <w:t xml:space="preserve">, Brunt LM. The Critical View of Safety: Why It Is Not the Only Method of Ductal Identification Within the Standard of Care in Laparoscopic Cholecystectomy. </w:t>
      </w:r>
      <w:r w:rsidRPr="00AF35FC">
        <w:rPr>
          <w:rFonts w:ascii="Book Antiqua" w:hAnsi="Book Antiqua"/>
          <w:i/>
          <w:sz w:val="24"/>
          <w:szCs w:val="24"/>
        </w:rPr>
        <w:t>Ann Surg</w:t>
      </w:r>
      <w:r w:rsidRPr="00AF35FC">
        <w:rPr>
          <w:rFonts w:ascii="Book Antiqua" w:hAnsi="Book Antiqua"/>
          <w:sz w:val="24"/>
          <w:szCs w:val="24"/>
        </w:rPr>
        <w:t xml:space="preserve"> 2017; </w:t>
      </w:r>
      <w:r w:rsidRPr="00AF35FC">
        <w:rPr>
          <w:rFonts w:ascii="Book Antiqua" w:hAnsi="Book Antiqua"/>
          <w:b/>
          <w:sz w:val="24"/>
          <w:szCs w:val="24"/>
        </w:rPr>
        <w:t>265</w:t>
      </w:r>
      <w:r w:rsidRPr="00AF35FC">
        <w:rPr>
          <w:rFonts w:ascii="Book Antiqua" w:hAnsi="Book Antiqua"/>
          <w:sz w:val="24"/>
          <w:szCs w:val="24"/>
        </w:rPr>
        <w:t>: 464-465 [PMID: 27763898 DOI: 10.1097/SLA.0000000000002054]</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63 </w:t>
      </w:r>
      <w:r w:rsidRPr="00AF35FC">
        <w:rPr>
          <w:rFonts w:ascii="Book Antiqua" w:hAnsi="Book Antiqua"/>
          <w:b/>
          <w:sz w:val="24"/>
          <w:szCs w:val="24"/>
        </w:rPr>
        <w:t>Strasberg SM</w:t>
      </w:r>
      <w:r w:rsidRPr="00AF35FC">
        <w:rPr>
          <w:rFonts w:ascii="Book Antiqua" w:hAnsi="Book Antiqua"/>
          <w:sz w:val="24"/>
          <w:szCs w:val="24"/>
        </w:rPr>
        <w:t xml:space="preserve">. Error traps and vasculo-biliary injury in laparoscopic and open cholecystectomy. </w:t>
      </w:r>
      <w:r w:rsidRPr="00AF35FC">
        <w:rPr>
          <w:rFonts w:ascii="Book Antiqua" w:hAnsi="Book Antiqua"/>
          <w:i/>
          <w:sz w:val="24"/>
          <w:szCs w:val="24"/>
        </w:rPr>
        <w:t>J Hepatobiliary Pancreat Surg</w:t>
      </w:r>
      <w:r w:rsidRPr="00AF35FC">
        <w:rPr>
          <w:rFonts w:ascii="Book Antiqua" w:hAnsi="Book Antiqua"/>
          <w:sz w:val="24"/>
          <w:szCs w:val="24"/>
        </w:rPr>
        <w:t xml:space="preserve"> 2008; </w:t>
      </w:r>
      <w:r w:rsidRPr="00AF35FC">
        <w:rPr>
          <w:rFonts w:ascii="Book Antiqua" w:hAnsi="Book Antiqua"/>
          <w:b/>
          <w:sz w:val="24"/>
          <w:szCs w:val="24"/>
        </w:rPr>
        <w:t>15</w:t>
      </w:r>
      <w:r w:rsidRPr="00AF35FC">
        <w:rPr>
          <w:rFonts w:ascii="Book Antiqua" w:hAnsi="Book Antiqua"/>
          <w:sz w:val="24"/>
          <w:szCs w:val="24"/>
        </w:rPr>
        <w:t>: 284-292 [PMID: 18535766 DOI: 10.1007/s00534-007-1267-9]</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64 </w:t>
      </w:r>
      <w:r w:rsidRPr="00AF35FC">
        <w:rPr>
          <w:rFonts w:ascii="Book Antiqua" w:hAnsi="Book Antiqua"/>
          <w:b/>
          <w:sz w:val="24"/>
          <w:szCs w:val="24"/>
        </w:rPr>
        <w:t>Mahmud S</w:t>
      </w:r>
      <w:r w:rsidRPr="00AF35FC">
        <w:rPr>
          <w:rFonts w:ascii="Book Antiqua" w:hAnsi="Book Antiqua"/>
          <w:sz w:val="24"/>
          <w:szCs w:val="24"/>
        </w:rPr>
        <w:t xml:space="preserve">, Masaud M, Canna K, Nassar AH. Fundus-first laparoscopic cholecystectomy. </w:t>
      </w:r>
      <w:r w:rsidRPr="00AF35FC">
        <w:rPr>
          <w:rFonts w:ascii="Book Antiqua" w:hAnsi="Book Antiqua"/>
          <w:i/>
          <w:sz w:val="24"/>
          <w:szCs w:val="24"/>
        </w:rPr>
        <w:t>Surg Endosc</w:t>
      </w:r>
      <w:r w:rsidRPr="00AF35FC">
        <w:rPr>
          <w:rFonts w:ascii="Book Antiqua" w:hAnsi="Book Antiqua"/>
          <w:sz w:val="24"/>
          <w:szCs w:val="24"/>
        </w:rPr>
        <w:t xml:space="preserve"> 2002; </w:t>
      </w:r>
      <w:r w:rsidRPr="00AF35FC">
        <w:rPr>
          <w:rFonts w:ascii="Book Antiqua" w:hAnsi="Book Antiqua"/>
          <w:b/>
          <w:sz w:val="24"/>
          <w:szCs w:val="24"/>
        </w:rPr>
        <w:t>16</w:t>
      </w:r>
      <w:r w:rsidRPr="00AF35FC">
        <w:rPr>
          <w:rFonts w:ascii="Book Antiqua" w:hAnsi="Book Antiqua"/>
          <w:sz w:val="24"/>
          <w:szCs w:val="24"/>
        </w:rPr>
        <w:t>: 581-584 [PMID: 11972192 DOI: 10.1007/s00464-001-9094-6]</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65 </w:t>
      </w:r>
      <w:r w:rsidRPr="00AF35FC">
        <w:rPr>
          <w:rFonts w:ascii="Book Antiqua" w:hAnsi="Book Antiqua"/>
          <w:b/>
          <w:sz w:val="24"/>
          <w:szCs w:val="24"/>
        </w:rPr>
        <w:t>Gupta A</w:t>
      </w:r>
      <w:r w:rsidRPr="00AF35FC">
        <w:rPr>
          <w:rFonts w:ascii="Book Antiqua" w:hAnsi="Book Antiqua"/>
          <w:sz w:val="24"/>
          <w:szCs w:val="24"/>
        </w:rPr>
        <w:t xml:space="preserve">, Agarwal PN, Kant R, Malik V. Evaluation of fundus-first laparoscopic cholecystectomy. </w:t>
      </w:r>
      <w:r w:rsidRPr="00AF35FC">
        <w:rPr>
          <w:rFonts w:ascii="Book Antiqua" w:hAnsi="Book Antiqua"/>
          <w:i/>
          <w:sz w:val="24"/>
          <w:szCs w:val="24"/>
        </w:rPr>
        <w:t>JSLS</w:t>
      </w:r>
      <w:r w:rsidRPr="00AF35FC">
        <w:rPr>
          <w:rFonts w:ascii="Book Antiqua" w:hAnsi="Book Antiqua"/>
          <w:sz w:val="24"/>
          <w:szCs w:val="24"/>
        </w:rPr>
        <w:t xml:space="preserve"> 2004; </w:t>
      </w:r>
      <w:r w:rsidRPr="00AF35FC">
        <w:rPr>
          <w:rFonts w:ascii="Book Antiqua" w:hAnsi="Book Antiqua"/>
          <w:b/>
          <w:sz w:val="24"/>
          <w:szCs w:val="24"/>
        </w:rPr>
        <w:t>8</w:t>
      </w:r>
      <w:r w:rsidRPr="00AF35FC">
        <w:rPr>
          <w:rFonts w:ascii="Book Antiqua" w:hAnsi="Book Antiqua"/>
          <w:sz w:val="24"/>
          <w:szCs w:val="24"/>
        </w:rPr>
        <w:t>: 255-258 [PMID: 15347114]</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66 </w:t>
      </w:r>
      <w:r w:rsidRPr="00AF35FC">
        <w:rPr>
          <w:rFonts w:ascii="Book Antiqua" w:hAnsi="Book Antiqua"/>
          <w:b/>
          <w:sz w:val="24"/>
          <w:szCs w:val="24"/>
        </w:rPr>
        <w:t>Tuveri M</w:t>
      </w:r>
      <w:r w:rsidRPr="00AF35FC">
        <w:rPr>
          <w:rFonts w:ascii="Book Antiqua" w:hAnsi="Book Antiqua"/>
          <w:sz w:val="24"/>
          <w:szCs w:val="24"/>
        </w:rPr>
        <w:t xml:space="preserve">, Calò PG, Medas F, Tuveri A, Nicolosi A. Limits and advantages of fundus-first laparoscopic cholecystectomy: lessons learned. </w:t>
      </w:r>
      <w:r w:rsidRPr="00AF35FC">
        <w:rPr>
          <w:rFonts w:ascii="Book Antiqua" w:hAnsi="Book Antiqua"/>
          <w:i/>
          <w:sz w:val="24"/>
          <w:szCs w:val="24"/>
        </w:rPr>
        <w:t>J Laparoendosc Adv Surg Tech A</w:t>
      </w:r>
      <w:r w:rsidRPr="00AF35FC">
        <w:rPr>
          <w:rFonts w:ascii="Book Antiqua" w:hAnsi="Book Antiqua"/>
          <w:sz w:val="24"/>
          <w:szCs w:val="24"/>
        </w:rPr>
        <w:t xml:space="preserve"> 2008; </w:t>
      </w:r>
      <w:r w:rsidRPr="00AF35FC">
        <w:rPr>
          <w:rFonts w:ascii="Book Antiqua" w:hAnsi="Book Antiqua"/>
          <w:b/>
          <w:sz w:val="24"/>
          <w:szCs w:val="24"/>
        </w:rPr>
        <w:t>18</w:t>
      </w:r>
      <w:r w:rsidRPr="00AF35FC">
        <w:rPr>
          <w:rFonts w:ascii="Book Antiqua" w:hAnsi="Book Antiqua"/>
          <w:sz w:val="24"/>
          <w:szCs w:val="24"/>
        </w:rPr>
        <w:t>: 69-75 [PMID: 18266578 DOI: 10.1089/lap.2006.0194]</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67 </w:t>
      </w:r>
      <w:r w:rsidRPr="00AF35FC">
        <w:rPr>
          <w:rFonts w:ascii="Book Antiqua" w:hAnsi="Book Antiqua"/>
          <w:b/>
          <w:sz w:val="24"/>
          <w:szCs w:val="24"/>
        </w:rPr>
        <w:t>Alvarez FA</w:t>
      </w:r>
      <w:r w:rsidRPr="00AF35FC">
        <w:rPr>
          <w:rFonts w:ascii="Book Antiqua" w:hAnsi="Book Antiqua"/>
          <w:sz w:val="24"/>
          <w:szCs w:val="24"/>
        </w:rPr>
        <w:t xml:space="preserve">, de Santibañes M, Palavecino M, Sánchez Clariá R, Mazza O, Arbues G, de Santibañes E, Pekolj J. Impact of routine intraoperative cholangiography during laparoscopic cholecystectomy on bile duct injury. </w:t>
      </w:r>
      <w:r w:rsidRPr="00AF35FC">
        <w:rPr>
          <w:rFonts w:ascii="Book Antiqua" w:hAnsi="Book Antiqua"/>
          <w:i/>
          <w:sz w:val="24"/>
          <w:szCs w:val="24"/>
        </w:rPr>
        <w:t>Br J Surg</w:t>
      </w:r>
      <w:r w:rsidRPr="00AF35FC">
        <w:rPr>
          <w:rFonts w:ascii="Book Antiqua" w:hAnsi="Book Antiqua"/>
          <w:sz w:val="24"/>
          <w:szCs w:val="24"/>
        </w:rPr>
        <w:t xml:space="preserve"> 2014; </w:t>
      </w:r>
      <w:r w:rsidRPr="00AF35FC">
        <w:rPr>
          <w:rFonts w:ascii="Book Antiqua" w:hAnsi="Book Antiqua"/>
          <w:b/>
          <w:sz w:val="24"/>
          <w:szCs w:val="24"/>
        </w:rPr>
        <w:t>101</w:t>
      </w:r>
      <w:r w:rsidRPr="00AF35FC">
        <w:rPr>
          <w:rFonts w:ascii="Book Antiqua" w:hAnsi="Book Antiqua"/>
          <w:sz w:val="24"/>
          <w:szCs w:val="24"/>
        </w:rPr>
        <w:t>: 677-684 [PMID: 24664658 DOI: 10.1002/bjs.9486]</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68 </w:t>
      </w:r>
      <w:r w:rsidRPr="00AF35FC">
        <w:rPr>
          <w:rFonts w:ascii="Book Antiqua" w:hAnsi="Book Antiqua"/>
          <w:b/>
          <w:sz w:val="24"/>
          <w:szCs w:val="24"/>
        </w:rPr>
        <w:t>Machi J</w:t>
      </w:r>
      <w:r w:rsidRPr="00AF35FC">
        <w:rPr>
          <w:rFonts w:ascii="Book Antiqua" w:hAnsi="Book Antiqua"/>
          <w:sz w:val="24"/>
          <w:szCs w:val="24"/>
        </w:rPr>
        <w:t xml:space="preserve">, Johnson JO, Deziel DJ, Soper NJ, Berber E, Siperstein A, Hata M, Patel A, Singh K, Arregui ME. The routine use of laparoscopic ultrasound decreases bile duct injury: a multicenter study. </w:t>
      </w:r>
      <w:r w:rsidRPr="00AF35FC">
        <w:rPr>
          <w:rFonts w:ascii="Book Antiqua" w:hAnsi="Book Antiqua"/>
          <w:i/>
          <w:sz w:val="24"/>
          <w:szCs w:val="24"/>
        </w:rPr>
        <w:t>Surg Endosc</w:t>
      </w:r>
      <w:r w:rsidRPr="00AF35FC">
        <w:rPr>
          <w:rFonts w:ascii="Book Antiqua" w:hAnsi="Book Antiqua"/>
          <w:sz w:val="24"/>
          <w:szCs w:val="24"/>
        </w:rPr>
        <w:t xml:space="preserve"> 2009; </w:t>
      </w:r>
      <w:r w:rsidRPr="00AF35FC">
        <w:rPr>
          <w:rFonts w:ascii="Book Antiqua" w:hAnsi="Book Antiqua"/>
          <w:b/>
          <w:sz w:val="24"/>
          <w:szCs w:val="24"/>
        </w:rPr>
        <w:t>23</w:t>
      </w:r>
      <w:r w:rsidRPr="00AF35FC">
        <w:rPr>
          <w:rFonts w:ascii="Book Antiqua" w:hAnsi="Book Antiqua"/>
          <w:sz w:val="24"/>
          <w:szCs w:val="24"/>
        </w:rPr>
        <w:t>: 384-388 [PMID: 18528611 DOI: 10.1007/s00464-008-9985-x]</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69 </w:t>
      </w:r>
      <w:r w:rsidRPr="00AF35FC">
        <w:rPr>
          <w:rFonts w:ascii="Book Antiqua" w:hAnsi="Book Antiqua"/>
          <w:b/>
          <w:sz w:val="24"/>
          <w:szCs w:val="24"/>
        </w:rPr>
        <w:t>Osayi SN</w:t>
      </w:r>
      <w:r w:rsidRPr="00AF35FC">
        <w:rPr>
          <w:rFonts w:ascii="Book Antiqua" w:hAnsi="Book Antiqua"/>
          <w:sz w:val="24"/>
          <w:szCs w:val="24"/>
        </w:rPr>
        <w:t xml:space="preserve">, Wendling MR, Drosdeck JM, Chaudhry UI, Perry KA, Noria SF, Mikami DJ, Needleman BJ, Muscarella P 2nd, Abdel-Rasoul M, Renton DB, Melvin WS, Hazey JW, Narula VK. Near-infrared fluorescent cholangiography facilitates identification of biliary anatomy during laparoscopic cholecystectomy. </w:t>
      </w:r>
      <w:r w:rsidRPr="00AF35FC">
        <w:rPr>
          <w:rFonts w:ascii="Book Antiqua" w:hAnsi="Book Antiqua"/>
          <w:i/>
          <w:sz w:val="24"/>
          <w:szCs w:val="24"/>
        </w:rPr>
        <w:t>Surg Endosc</w:t>
      </w:r>
      <w:r w:rsidRPr="00AF35FC">
        <w:rPr>
          <w:rFonts w:ascii="Book Antiqua" w:hAnsi="Book Antiqua"/>
          <w:sz w:val="24"/>
          <w:szCs w:val="24"/>
        </w:rPr>
        <w:t xml:space="preserve"> 2015; </w:t>
      </w:r>
      <w:r w:rsidRPr="00AF35FC">
        <w:rPr>
          <w:rFonts w:ascii="Book Antiqua" w:hAnsi="Book Antiqua"/>
          <w:b/>
          <w:sz w:val="24"/>
          <w:szCs w:val="24"/>
        </w:rPr>
        <w:t>29</w:t>
      </w:r>
      <w:r w:rsidRPr="00AF35FC">
        <w:rPr>
          <w:rFonts w:ascii="Book Antiqua" w:hAnsi="Book Antiqua"/>
          <w:sz w:val="24"/>
          <w:szCs w:val="24"/>
        </w:rPr>
        <w:t>: 368-375 [PMID: 24986018 DOI: 10.1007/s00464-014-3677-5]</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70 </w:t>
      </w:r>
      <w:r w:rsidRPr="00AF35FC">
        <w:rPr>
          <w:rFonts w:ascii="Book Antiqua" w:hAnsi="Book Antiqua"/>
          <w:b/>
          <w:sz w:val="24"/>
          <w:szCs w:val="24"/>
        </w:rPr>
        <w:t>Strasberg SM</w:t>
      </w:r>
      <w:r w:rsidRPr="00AF35FC">
        <w:rPr>
          <w:rFonts w:ascii="Book Antiqua" w:hAnsi="Book Antiqua"/>
          <w:sz w:val="24"/>
          <w:szCs w:val="24"/>
        </w:rPr>
        <w:t xml:space="preserve">. A teaching program for the "culture of safety in cholecystectomy" and avoidance of bile duct injury. </w:t>
      </w:r>
      <w:r w:rsidRPr="00AF35FC">
        <w:rPr>
          <w:rFonts w:ascii="Book Antiqua" w:hAnsi="Book Antiqua"/>
          <w:i/>
          <w:sz w:val="24"/>
          <w:szCs w:val="24"/>
        </w:rPr>
        <w:t>J Am Coll Surg</w:t>
      </w:r>
      <w:r w:rsidRPr="00AF35FC">
        <w:rPr>
          <w:rFonts w:ascii="Book Antiqua" w:hAnsi="Book Antiqua"/>
          <w:sz w:val="24"/>
          <w:szCs w:val="24"/>
        </w:rPr>
        <w:t xml:space="preserve"> 2013; </w:t>
      </w:r>
      <w:r w:rsidRPr="00AF35FC">
        <w:rPr>
          <w:rFonts w:ascii="Book Antiqua" w:hAnsi="Book Antiqua"/>
          <w:b/>
          <w:sz w:val="24"/>
          <w:szCs w:val="24"/>
        </w:rPr>
        <w:t>217</w:t>
      </w:r>
      <w:r w:rsidRPr="00AF35FC">
        <w:rPr>
          <w:rFonts w:ascii="Book Antiqua" w:hAnsi="Book Antiqua"/>
          <w:sz w:val="24"/>
          <w:szCs w:val="24"/>
        </w:rPr>
        <w:t>: 751 [PMID: 23707046 DOI: 10.1016/j.jamcollsurg.2013.05.001]</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71 </w:t>
      </w:r>
      <w:r w:rsidRPr="00AF35FC">
        <w:rPr>
          <w:rFonts w:ascii="Book Antiqua" w:hAnsi="Book Antiqua"/>
          <w:b/>
          <w:sz w:val="24"/>
          <w:szCs w:val="24"/>
        </w:rPr>
        <w:t>Santos BF</w:t>
      </w:r>
      <w:r w:rsidRPr="00AF35FC">
        <w:rPr>
          <w:rFonts w:ascii="Book Antiqua" w:hAnsi="Book Antiqua"/>
          <w:sz w:val="24"/>
          <w:szCs w:val="24"/>
        </w:rPr>
        <w:t xml:space="preserve">, Brunt LM, Pucci MJ. The Difficult Gallbladder: A Safe Approach to a Dangerous Problem. </w:t>
      </w:r>
      <w:r w:rsidRPr="00AF35FC">
        <w:rPr>
          <w:rFonts w:ascii="Book Antiqua" w:hAnsi="Book Antiqua"/>
          <w:i/>
          <w:sz w:val="24"/>
          <w:szCs w:val="24"/>
        </w:rPr>
        <w:t>J Laparoendosc Adv Surg Tech A</w:t>
      </w:r>
      <w:r w:rsidRPr="00AF35FC">
        <w:rPr>
          <w:rFonts w:ascii="Book Antiqua" w:hAnsi="Book Antiqua"/>
          <w:sz w:val="24"/>
          <w:szCs w:val="24"/>
        </w:rPr>
        <w:t xml:space="preserve"> 2017; </w:t>
      </w:r>
      <w:r w:rsidRPr="00AF35FC">
        <w:rPr>
          <w:rFonts w:ascii="Book Antiqua" w:hAnsi="Book Antiqua"/>
          <w:b/>
          <w:sz w:val="24"/>
          <w:szCs w:val="24"/>
        </w:rPr>
        <w:t>27</w:t>
      </w:r>
      <w:r w:rsidRPr="00AF35FC">
        <w:rPr>
          <w:rFonts w:ascii="Book Antiqua" w:hAnsi="Book Antiqua"/>
          <w:sz w:val="24"/>
          <w:szCs w:val="24"/>
        </w:rPr>
        <w:t>: 571-578 [PMID: 28350258 DOI: 10.1089/lap.2017.0038]</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72 </w:t>
      </w:r>
      <w:r w:rsidRPr="00AF35FC">
        <w:rPr>
          <w:rFonts w:ascii="Book Antiqua" w:hAnsi="Book Antiqua"/>
          <w:b/>
          <w:sz w:val="24"/>
          <w:szCs w:val="24"/>
        </w:rPr>
        <w:t>Borzellino G</w:t>
      </w:r>
      <w:r w:rsidRPr="00AF35FC">
        <w:rPr>
          <w:rFonts w:ascii="Book Antiqua" w:hAnsi="Book Antiqua"/>
          <w:sz w:val="24"/>
          <w:szCs w:val="24"/>
        </w:rPr>
        <w:t xml:space="preserve">, Sauerland S, Minicozzi AM, Verlato G, Di Pietrantonj C, de Manzoni G, Cordiano C. Laparoscopic cholecystectomy for severe acute cholecystitis. A meta-analysis of results. </w:t>
      </w:r>
      <w:r w:rsidRPr="00AF35FC">
        <w:rPr>
          <w:rFonts w:ascii="Book Antiqua" w:hAnsi="Book Antiqua"/>
          <w:i/>
          <w:sz w:val="24"/>
          <w:szCs w:val="24"/>
        </w:rPr>
        <w:t>Surg Endosc</w:t>
      </w:r>
      <w:r w:rsidRPr="00AF35FC">
        <w:rPr>
          <w:rFonts w:ascii="Book Antiqua" w:hAnsi="Book Antiqua"/>
          <w:sz w:val="24"/>
          <w:szCs w:val="24"/>
        </w:rPr>
        <w:t xml:space="preserve"> 2008; </w:t>
      </w:r>
      <w:r w:rsidRPr="00AF35FC">
        <w:rPr>
          <w:rFonts w:ascii="Book Antiqua" w:hAnsi="Book Antiqua"/>
          <w:b/>
          <w:sz w:val="24"/>
          <w:szCs w:val="24"/>
        </w:rPr>
        <w:t>22</w:t>
      </w:r>
      <w:r w:rsidRPr="00AF35FC">
        <w:rPr>
          <w:rFonts w:ascii="Book Antiqua" w:hAnsi="Book Antiqua"/>
          <w:sz w:val="24"/>
          <w:szCs w:val="24"/>
        </w:rPr>
        <w:t>: 8-15 [PMID: 17704863 DOI: 10.1007/s00464-007-9511-6]</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73 </w:t>
      </w:r>
      <w:r w:rsidRPr="00AF35FC">
        <w:rPr>
          <w:rFonts w:ascii="Book Antiqua" w:hAnsi="Book Antiqua"/>
          <w:b/>
          <w:sz w:val="24"/>
          <w:szCs w:val="24"/>
        </w:rPr>
        <w:t>Mangieri CW</w:t>
      </w:r>
      <w:r w:rsidRPr="00AF35FC">
        <w:rPr>
          <w:rFonts w:ascii="Book Antiqua" w:hAnsi="Book Antiqua"/>
          <w:sz w:val="24"/>
          <w:szCs w:val="24"/>
        </w:rPr>
        <w:t xml:space="preserve">, Hendren BP, Strode MA, Bandera BC, Faler BJ. Bile duct injuries (BDI) in the advanced laparoscopic cholecystectomy era. </w:t>
      </w:r>
      <w:r w:rsidRPr="00AF35FC">
        <w:rPr>
          <w:rFonts w:ascii="Book Antiqua" w:hAnsi="Book Antiqua"/>
          <w:i/>
          <w:sz w:val="24"/>
          <w:szCs w:val="24"/>
        </w:rPr>
        <w:t>Surg Endosc</w:t>
      </w:r>
      <w:r w:rsidRPr="00AF35FC">
        <w:rPr>
          <w:rFonts w:ascii="Book Antiqua" w:hAnsi="Book Antiqua"/>
          <w:sz w:val="24"/>
          <w:szCs w:val="24"/>
        </w:rPr>
        <w:t xml:space="preserve"> 2018 [PMID: 30006843 DOI: 10.1007/s00464-018-6333-7]</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74 </w:t>
      </w:r>
      <w:r w:rsidRPr="00AF35FC">
        <w:rPr>
          <w:rFonts w:ascii="Book Antiqua" w:hAnsi="Book Antiqua"/>
          <w:b/>
          <w:sz w:val="24"/>
          <w:szCs w:val="24"/>
        </w:rPr>
        <w:t>Suzuki K</w:t>
      </w:r>
      <w:r w:rsidRPr="00AF35FC">
        <w:rPr>
          <w:rFonts w:ascii="Book Antiqua" w:hAnsi="Book Antiqua"/>
          <w:sz w:val="24"/>
          <w:szCs w:val="24"/>
        </w:rPr>
        <w:t xml:space="preserve">, Bower M, Cassaro S, Patel RI, Karpeh MS, Leitman IM. Tube cholecystostomy before cholecystectomy for the treatment of acute cholecystitis. </w:t>
      </w:r>
      <w:r w:rsidRPr="00AF35FC">
        <w:rPr>
          <w:rFonts w:ascii="Book Antiqua" w:hAnsi="Book Antiqua"/>
          <w:i/>
          <w:sz w:val="24"/>
          <w:szCs w:val="24"/>
        </w:rPr>
        <w:t>JSLS</w:t>
      </w:r>
      <w:r w:rsidRPr="00AF35FC">
        <w:rPr>
          <w:rFonts w:ascii="Book Antiqua" w:hAnsi="Book Antiqua"/>
          <w:sz w:val="24"/>
          <w:szCs w:val="24"/>
        </w:rPr>
        <w:t xml:space="preserve"> 2015; </w:t>
      </w:r>
      <w:r w:rsidRPr="00AF35FC">
        <w:rPr>
          <w:rFonts w:ascii="Book Antiqua" w:hAnsi="Book Antiqua"/>
          <w:b/>
          <w:sz w:val="24"/>
          <w:szCs w:val="24"/>
        </w:rPr>
        <w:t>19</w:t>
      </w:r>
      <w:r w:rsidRPr="00AF35FC">
        <w:rPr>
          <w:rFonts w:ascii="Book Antiqua" w:hAnsi="Book Antiqua"/>
          <w:sz w:val="24"/>
          <w:szCs w:val="24"/>
        </w:rPr>
        <w:t>: e2014.00200 [PMID: 25848180 DOI: 10.4293/JSLS.2014.00200]</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75 </w:t>
      </w:r>
      <w:r w:rsidRPr="00AF35FC">
        <w:rPr>
          <w:rFonts w:ascii="Book Antiqua" w:hAnsi="Book Antiqua"/>
          <w:b/>
          <w:sz w:val="24"/>
          <w:szCs w:val="24"/>
        </w:rPr>
        <w:t>Elshaer M</w:t>
      </w:r>
      <w:r w:rsidRPr="00AF35FC">
        <w:rPr>
          <w:rFonts w:ascii="Book Antiqua" w:hAnsi="Book Antiqua"/>
          <w:sz w:val="24"/>
          <w:szCs w:val="24"/>
        </w:rPr>
        <w:t xml:space="preserve">, Gravante G, Thomas K, Sorge R, Al-Hamali S, Ebdewi H. Subtotal cholecystectomy for "difficult gallbladders": systematic review and meta-analysis. </w:t>
      </w:r>
      <w:r w:rsidRPr="00AF35FC">
        <w:rPr>
          <w:rFonts w:ascii="Book Antiqua" w:hAnsi="Book Antiqua"/>
          <w:i/>
          <w:sz w:val="24"/>
          <w:szCs w:val="24"/>
        </w:rPr>
        <w:t>JAMA Surg</w:t>
      </w:r>
      <w:r w:rsidRPr="00AF35FC">
        <w:rPr>
          <w:rFonts w:ascii="Book Antiqua" w:hAnsi="Book Antiqua"/>
          <w:sz w:val="24"/>
          <w:szCs w:val="24"/>
        </w:rPr>
        <w:t xml:space="preserve"> 2015; </w:t>
      </w:r>
      <w:r w:rsidRPr="00AF35FC">
        <w:rPr>
          <w:rFonts w:ascii="Book Antiqua" w:hAnsi="Book Antiqua"/>
          <w:b/>
          <w:sz w:val="24"/>
          <w:szCs w:val="24"/>
        </w:rPr>
        <w:t>150</w:t>
      </w:r>
      <w:r w:rsidRPr="00AF35FC">
        <w:rPr>
          <w:rFonts w:ascii="Book Antiqua" w:hAnsi="Book Antiqua"/>
          <w:sz w:val="24"/>
          <w:szCs w:val="24"/>
        </w:rPr>
        <w:t>: 159-168 [PMID: 25548894 DOI: 10.1001/jamasurg.2014.1219]</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76 </w:t>
      </w:r>
      <w:r w:rsidRPr="00AF35FC">
        <w:rPr>
          <w:rFonts w:ascii="Book Antiqua" w:hAnsi="Book Antiqua"/>
          <w:b/>
          <w:sz w:val="24"/>
          <w:szCs w:val="24"/>
        </w:rPr>
        <w:t>Strasberg SM</w:t>
      </w:r>
      <w:r w:rsidRPr="00AF35FC">
        <w:rPr>
          <w:rFonts w:ascii="Book Antiqua" w:hAnsi="Book Antiqua"/>
          <w:sz w:val="24"/>
          <w:szCs w:val="24"/>
        </w:rPr>
        <w:t xml:space="preserve">, Pucci MJ, Brunt LM, Deziel DJ. Subtotal Cholecystectomy-"Fenestrating" vs "Reconstituting" Subtypes and the Prevention of Bile Duct Injury: Definition of the Optimal Procedure in Difficult Operative Conditions. </w:t>
      </w:r>
      <w:r w:rsidRPr="00AF35FC">
        <w:rPr>
          <w:rFonts w:ascii="Book Antiqua" w:hAnsi="Book Antiqua"/>
          <w:i/>
          <w:sz w:val="24"/>
          <w:szCs w:val="24"/>
        </w:rPr>
        <w:t>J Am Coll Surg</w:t>
      </w:r>
      <w:r w:rsidRPr="00AF35FC">
        <w:rPr>
          <w:rFonts w:ascii="Book Antiqua" w:hAnsi="Book Antiqua"/>
          <w:sz w:val="24"/>
          <w:szCs w:val="24"/>
        </w:rPr>
        <w:t xml:space="preserve"> 2016; </w:t>
      </w:r>
      <w:r w:rsidRPr="00AF35FC">
        <w:rPr>
          <w:rFonts w:ascii="Book Antiqua" w:hAnsi="Book Antiqua"/>
          <w:b/>
          <w:sz w:val="24"/>
          <w:szCs w:val="24"/>
        </w:rPr>
        <w:t>222</w:t>
      </w:r>
      <w:r w:rsidRPr="00AF35FC">
        <w:rPr>
          <w:rFonts w:ascii="Book Antiqua" w:hAnsi="Book Antiqua"/>
          <w:sz w:val="24"/>
          <w:szCs w:val="24"/>
        </w:rPr>
        <w:t>: 89-96 [PMID: 26521077 DOI: 10.1016/j.jamcollsurg.2015.09.019]</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77 </w:t>
      </w:r>
      <w:r w:rsidRPr="00AF35FC">
        <w:rPr>
          <w:rFonts w:ascii="Book Antiqua" w:hAnsi="Book Antiqua"/>
          <w:b/>
          <w:sz w:val="24"/>
          <w:szCs w:val="24"/>
        </w:rPr>
        <w:t>van Dijk AH</w:t>
      </w:r>
      <w:r w:rsidRPr="00AF35FC">
        <w:rPr>
          <w:rFonts w:ascii="Book Antiqua" w:hAnsi="Book Antiqua"/>
          <w:sz w:val="24"/>
          <w:szCs w:val="24"/>
        </w:rPr>
        <w:t xml:space="preserve">, Donkervoort SC, Lameris W, de Vries E, Eijsbouts QAJ, Vrouenraets BC, Busch OR, Boermeester MA, de Reuver PR. Short- and Long-Term Outcomes after a Reconstituting and Fenestrating Subtotal Cholecystectomy. </w:t>
      </w:r>
      <w:r w:rsidRPr="00AF35FC">
        <w:rPr>
          <w:rFonts w:ascii="Book Antiqua" w:hAnsi="Book Antiqua"/>
          <w:i/>
          <w:sz w:val="24"/>
          <w:szCs w:val="24"/>
        </w:rPr>
        <w:t>J Am Coll Surg</w:t>
      </w:r>
      <w:r w:rsidRPr="00AF35FC">
        <w:rPr>
          <w:rFonts w:ascii="Book Antiqua" w:hAnsi="Book Antiqua"/>
          <w:sz w:val="24"/>
          <w:szCs w:val="24"/>
        </w:rPr>
        <w:t xml:space="preserve"> 2017; </w:t>
      </w:r>
      <w:r w:rsidRPr="00AF35FC">
        <w:rPr>
          <w:rFonts w:ascii="Book Antiqua" w:hAnsi="Book Antiqua"/>
          <w:b/>
          <w:sz w:val="24"/>
          <w:szCs w:val="24"/>
        </w:rPr>
        <w:t>225</w:t>
      </w:r>
      <w:r w:rsidRPr="00AF35FC">
        <w:rPr>
          <w:rFonts w:ascii="Book Antiqua" w:hAnsi="Book Antiqua"/>
          <w:sz w:val="24"/>
          <w:szCs w:val="24"/>
        </w:rPr>
        <w:t>: 371-379 [PMID: 28606484 DOI: 10.1016/j.jamcollsurg.2017.05.016]</w:t>
      </w:r>
    </w:p>
    <w:p w:rsidR="00560471" w:rsidRPr="00AF35FC" w:rsidRDefault="00560471" w:rsidP="00560471">
      <w:pPr>
        <w:spacing w:after="0" w:line="360" w:lineRule="auto"/>
        <w:jc w:val="both"/>
        <w:rPr>
          <w:rFonts w:ascii="Book Antiqua" w:hAnsi="Book Antiqua"/>
          <w:sz w:val="24"/>
          <w:szCs w:val="24"/>
        </w:rPr>
      </w:pPr>
      <w:r w:rsidRPr="00AF35FC">
        <w:rPr>
          <w:rFonts w:ascii="Book Antiqua" w:hAnsi="Book Antiqua"/>
          <w:sz w:val="24"/>
          <w:szCs w:val="24"/>
        </w:rPr>
        <w:t xml:space="preserve">78 </w:t>
      </w:r>
      <w:r w:rsidRPr="00AF35FC">
        <w:rPr>
          <w:rFonts w:ascii="Book Antiqua" w:hAnsi="Book Antiqua"/>
          <w:b/>
          <w:sz w:val="24"/>
          <w:szCs w:val="24"/>
        </w:rPr>
        <w:t>Henneman D</w:t>
      </w:r>
      <w:r w:rsidRPr="00AF35FC">
        <w:rPr>
          <w:rFonts w:ascii="Book Antiqua" w:hAnsi="Book Antiqua"/>
          <w:sz w:val="24"/>
          <w:szCs w:val="24"/>
        </w:rPr>
        <w:t xml:space="preserve">, da Costa DW, Vrouenraets BC, van Wagensveld BA, Lagarde SM. Laparoscopic partial cholecystectomy for the difficult gallbladder: a systematic review. </w:t>
      </w:r>
      <w:r w:rsidRPr="00AF35FC">
        <w:rPr>
          <w:rFonts w:ascii="Book Antiqua" w:hAnsi="Book Antiqua"/>
          <w:i/>
          <w:sz w:val="24"/>
          <w:szCs w:val="24"/>
        </w:rPr>
        <w:t>Surg Endosc</w:t>
      </w:r>
      <w:r w:rsidRPr="00AF35FC">
        <w:rPr>
          <w:rFonts w:ascii="Book Antiqua" w:hAnsi="Book Antiqua"/>
          <w:sz w:val="24"/>
          <w:szCs w:val="24"/>
        </w:rPr>
        <w:t xml:space="preserve"> 2013; </w:t>
      </w:r>
      <w:r w:rsidRPr="00AF35FC">
        <w:rPr>
          <w:rFonts w:ascii="Book Antiqua" w:hAnsi="Book Antiqua"/>
          <w:b/>
          <w:sz w:val="24"/>
          <w:szCs w:val="24"/>
        </w:rPr>
        <w:t>27</w:t>
      </w:r>
      <w:r w:rsidRPr="00AF35FC">
        <w:rPr>
          <w:rFonts w:ascii="Book Antiqua" w:hAnsi="Book Antiqua"/>
          <w:sz w:val="24"/>
          <w:szCs w:val="24"/>
        </w:rPr>
        <w:t>: 351-358 [PMID: 22806521 DOI: 10.1007/s00464-012-2458-2]</w:t>
      </w:r>
    </w:p>
    <w:p w:rsidR="006A0D6A" w:rsidRPr="00AF35FC" w:rsidRDefault="006A0D6A" w:rsidP="00560471">
      <w:pPr>
        <w:spacing w:after="0" w:line="360" w:lineRule="auto"/>
        <w:jc w:val="both"/>
        <w:rPr>
          <w:rFonts w:ascii="Book Antiqua" w:hAnsi="Book Antiqua"/>
          <w:sz w:val="24"/>
          <w:szCs w:val="24"/>
        </w:rPr>
      </w:pPr>
    </w:p>
    <w:p w:rsidR="005E479F" w:rsidRPr="00AF35FC" w:rsidRDefault="005E479F" w:rsidP="00AF35FC">
      <w:pPr>
        <w:pStyle w:val="ab"/>
        <w:wordWrap w:val="0"/>
        <w:spacing w:line="360" w:lineRule="auto"/>
        <w:jc w:val="right"/>
        <w:rPr>
          <w:rFonts w:ascii="Book Antiqua" w:hAnsi="Book Antiqua"/>
          <w:b/>
          <w:sz w:val="24"/>
          <w:szCs w:val="24"/>
        </w:rPr>
      </w:pPr>
      <w:r w:rsidRPr="00AF35FC">
        <w:rPr>
          <w:rFonts w:ascii="Book Antiqua" w:hAnsi="Book Antiqua"/>
          <w:b/>
          <w:sz w:val="24"/>
          <w:szCs w:val="24"/>
        </w:rPr>
        <w:t xml:space="preserve">P-Reviewer: </w:t>
      </w:r>
      <w:r w:rsidR="003E3B41" w:rsidRPr="00AF35FC">
        <w:rPr>
          <w:rFonts w:ascii="Book Antiqua" w:hAnsi="Book Antiqua"/>
          <w:sz w:val="24"/>
          <w:szCs w:val="24"/>
        </w:rPr>
        <w:t xml:space="preserve">Komatsu S, Martini F, Poskus T </w:t>
      </w:r>
      <w:r w:rsidRPr="00AF35FC">
        <w:rPr>
          <w:rFonts w:ascii="Book Antiqua" w:hAnsi="Book Antiqua"/>
          <w:b/>
          <w:sz w:val="24"/>
          <w:szCs w:val="24"/>
        </w:rPr>
        <w:t xml:space="preserve">S-Editor: </w:t>
      </w:r>
      <w:r w:rsidRPr="00AF35FC">
        <w:rPr>
          <w:rFonts w:ascii="Book Antiqua" w:hAnsi="Book Antiqua"/>
          <w:sz w:val="24"/>
          <w:szCs w:val="24"/>
        </w:rPr>
        <w:t>Ji FF</w:t>
      </w:r>
      <w:r w:rsidRPr="00AF35FC">
        <w:rPr>
          <w:rFonts w:ascii="Book Antiqua" w:hAnsi="Book Antiqua"/>
          <w:b/>
          <w:sz w:val="24"/>
          <w:szCs w:val="24"/>
        </w:rPr>
        <w:t xml:space="preserve"> L-Editor: </w:t>
      </w:r>
      <w:r w:rsidR="00AF35FC" w:rsidRPr="00AF35FC">
        <w:rPr>
          <w:rFonts w:ascii="Book Antiqua" w:hAnsi="Book Antiqua" w:hint="eastAsia"/>
          <w:sz w:val="24"/>
          <w:szCs w:val="24"/>
        </w:rPr>
        <w:t>A</w:t>
      </w:r>
      <w:r w:rsidR="00AF35FC">
        <w:rPr>
          <w:rFonts w:ascii="Book Antiqua" w:hAnsi="Book Antiqua" w:hint="eastAsia"/>
          <w:b/>
          <w:sz w:val="24"/>
          <w:szCs w:val="24"/>
        </w:rPr>
        <w:t xml:space="preserve">  </w:t>
      </w:r>
      <w:r w:rsidRPr="00AF35FC">
        <w:rPr>
          <w:rFonts w:ascii="Book Antiqua" w:hAnsi="Book Antiqua"/>
          <w:b/>
          <w:sz w:val="24"/>
          <w:szCs w:val="24"/>
        </w:rPr>
        <w:t xml:space="preserve">E-Editor: </w:t>
      </w:r>
      <w:r w:rsidR="00AF35FC" w:rsidRPr="00AF35FC">
        <w:rPr>
          <w:rFonts w:ascii="Book Antiqua" w:hAnsi="Book Antiqua" w:hint="eastAsia"/>
          <w:sz w:val="24"/>
          <w:szCs w:val="24"/>
        </w:rPr>
        <w:t>Song H</w:t>
      </w:r>
    </w:p>
    <w:p w:rsidR="005E479F" w:rsidRPr="00AF35FC" w:rsidRDefault="005E479F" w:rsidP="00560471">
      <w:pPr>
        <w:pStyle w:val="ab"/>
        <w:spacing w:line="360" w:lineRule="auto"/>
        <w:rPr>
          <w:rFonts w:ascii="Book Antiqua" w:hAnsi="Book Antiqua"/>
          <w:b/>
          <w:sz w:val="24"/>
          <w:szCs w:val="24"/>
        </w:rPr>
      </w:pPr>
      <w:r w:rsidRPr="00AF35FC">
        <w:rPr>
          <w:rFonts w:ascii="Book Antiqua" w:hAnsi="Book Antiqua"/>
          <w:b/>
          <w:sz w:val="24"/>
          <w:szCs w:val="24"/>
        </w:rPr>
        <w:t xml:space="preserve"> </w:t>
      </w:r>
    </w:p>
    <w:p w:rsidR="005E479F" w:rsidRPr="00AF35FC" w:rsidRDefault="005E479F" w:rsidP="00560471">
      <w:pPr>
        <w:snapToGrid w:val="0"/>
        <w:spacing w:after="0" w:line="360" w:lineRule="auto"/>
        <w:jc w:val="both"/>
        <w:rPr>
          <w:rFonts w:ascii="Book Antiqua" w:hAnsi="Book Antiqua" w:cs="Helvetica"/>
          <w:b/>
          <w:sz w:val="24"/>
          <w:szCs w:val="24"/>
        </w:rPr>
      </w:pPr>
      <w:r w:rsidRPr="00AF35FC">
        <w:rPr>
          <w:rFonts w:ascii="Book Antiqua" w:hAnsi="Book Antiqua" w:cs="Helvetica"/>
          <w:b/>
          <w:sz w:val="24"/>
          <w:szCs w:val="24"/>
        </w:rPr>
        <w:t xml:space="preserve">Specialty type: </w:t>
      </w:r>
      <w:r w:rsidRPr="00AF35FC">
        <w:rPr>
          <w:rFonts w:ascii="Book Antiqua" w:hAnsi="Book Antiqua" w:cs="Helvetica"/>
          <w:sz w:val="24"/>
          <w:szCs w:val="24"/>
        </w:rPr>
        <w:t>Gastroenterology and hepatology</w:t>
      </w:r>
    </w:p>
    <w:p w:rsidR="005E479F" w:rsidRPr="00AF35FC" w:rsidRDefault="005E479F" w:rsidP="00560471">
      <w:pPr>
        <w:snapToGrid w:val="0"/>
        <w:spacing w:after="0" w:line="360" w:lineRule="auto"/>
        <w:jc w:val="both"/>
        <w:rPr>
          <w:rFonts w:ascii="Book Antiqua" w:hAnsi="Book Antiqua" w:cs="Helvetica"/>
          <w:b/>
          <w:sz w:val="24"/>
          <w:szCs w:val="24"/>
        </w:rPr>
      </w:pPr>
      <w:r w:rsidRPr="00AF35FC">
        <w:rPr>
          <w:rFonts w:ascii="Book Antiqua" w:hAnsi="Book Antiqua" w:cs="Helvetica"/>
          <w:b/>
          <w:sz w:val="24"/>
          <w:szCs w:val="24"/>
        </w:rPr>
        <w:t xml:space="preserve">Country of origin: </w:t>
      </w:r>
      <w:r w:rsidR="003E3B41" w:rsidRPr="00AF35FC">
        <w:rPr>
          <w:rFonts w:ascii="Book Antiqua" w:hAnsi="Book Antiqua"/>
          <w:sz w:val="24"/>
          <w:szCs w:val="24"/>
        </w:rPr>
        <w:t>India</w:t>
      </w:r>
    </w:p>
    <w:p w:rsidR="005E479F" w:rsidRPr="00AF35FC" w:rsidRDefault="005E479F" w:rsidP="00560471">
      <w:pPr>
        <w:snapToGrid w:val="0"/>
        <w:spacing w:after="0" w:line="360" w:lineRule="auto"/>
        <w:jc w:val="both"/>
        <w:rPr>
          <w:rFonts w:ascii="Book Antiqua" w:hAnsi="Book Antiqua" w:cs="Helvetica"/>
          <w:b/>
          <w:sz w:val="24"/>
          <w:szCs w:val="24"/>
        </w:rPr>
      </w:pPr>
      <w:r w:rsidRPr="00AF35FC">
        <w:rPr>
          <w:rFonts w:ascii="Book Antiqua" w:hAnsi="Book Antiqua" w:cs="Helvetica"/>
          <w:b/>
          <w:sz w:val="24"/>
          <w:szCs w:val="24"/>
        </w:rPr>
        <w:t>Peer-review report classification</w:t>
      </w:r>
    </w:p>
    <w:p w:rsidR="005E479F" w:rsidRPr="00AF35FC" w:rsidRDefault="005E479F" w:rsidP="00560471">
      <w:pPr>
        <w:snapToGrid w:val="0"/>
        <w:spacing w:after="0" w:line="360" w:lineRule="auto"/>
        <w:jc w:val="both"/>
        <w:rPr>
          <w:rFonts w:ascii="Book Antiqua" w:hAnsi="Book Antiqua" w:cs="Helvetica"/>
          <w:sz w:val="24"/>
          <w:szCs w:val="24"/>
          <w:lang w:eastAsia="zh-CN"/>
        </w:rPr>
      </w:pPr>
      <w:r w:rsidRPr="00AF35FC">
        <w:rPr>
          <w:rFonts w:ascii="Book Antiqua" w:hAnsi="Book Antiqua" w:cs="Helvetica"/>
          <w:sz w:val="24"/>
          <w:szCs w:val="24"/>
        </w:rPr>
        <w:t xml:space="preserve">Grade A (Excellent): </w:t>
      </w:r>
      <w:r w:rsidR="003E3B41" w:rsidRPr="00AF35FC">
        <w:rPr>
          <w:rFonts w:ascii="Book Antiqua" w:hAnsi="Book Antiqua" w:cs="Helvetica"/>
          <w:sz w:val="24"/>
          <w:szCs w:val="24"/>
          <w:lang w:eastAsia="zh-CN"/>
        </w:rPr>
        <w:t>0</w:t>
      </w:r>
    </w:p>
    <w:p w:rsidR="005E479F" w:rsidRPr="00AF35FC" w:rsidRDefault="005E479F" w:rsidP="00560471">
      <w:pPr>
        <w:snapToGrid w:val="0"/>
        <w:spacing w:after="0" w:line="360" w:lineRule="auto"/>
        <w:jc w:val="both"/>
        <w:rPr>
          <w:rFonts w:ascii="Book Antiqua" w:hAnsi="Book Antiqua" w:cs="Helvetica"/>
          <w:sz w:val="24"/>
          <w:szCs w:val="24"/>
          <w:lang w:eastAsia="zh-CN"/>
        </w:rPr>
      </w:pPr>
      <w:r w:rsidRPr="00AF35FC">
        <w:rPr>
          <w:rFonts w:ascii="Book Antiqua" w:hAnsi="Book Antiqua" w:cs="Helvetica"/>
          <w:sz w:val="24"/>
          <w:szCs w:val="24"/>
        </w:rPr>
        <w:t>Grade B (Very good): B</w:t>
      </w:r>
      <w:r w:rsidR="003E3B41" w:rsidRPr="00AF35FC">
        <w:rPr>
          <w:rFonts w:ascii="Book Antiqua" w:hAnsi="Book Antiqua" w:cs="Helvetica"/>
          <w:sz w:val="24"/>
          <w:szCs w:val="24"/>
          <w:lang w:eastAsia="zh-CN"/>
        </w:rPr>
        <w:t>, B</w:t>
      </w:r>
    </w:p>
    <w:p w:rsidR="005E479F" w:rsidRPr="00AF35FC" w:rsidRDefault="005E479F" w:rsidP="00560471">
      <w:pPr>
        <w:snapToGrid w:val="0"/>
        <w:spacing w:after="0" w:line="360" w:lineRule="auto"/>
        <w:jc w:val="both"/>
        <w:rPr>
          <w:rFonts w:ascii="Book Antiqua" w:hAnsi="Book Antiqua" w:cs="Helvetica"/>
          <w:sz w:val="24"/>
          <w:szCs w:val="24"/>
        </w:rPr>
      </w:pPr>
      <w:r w:rsidRPr="00AF35FC">
        <w:rPr>
          <w:rFonts w:ascii="Book Antiqua" w:hAnsi="Book Antiqua" w:cs="Helvetica"/>
          <w:sz w:val="24"/>
          <w:szCs w:val="24"/>
        </w:rPr>
        <w:t>Grade C (Good): C</w:t>
      </w:r>
    </w:p>
    <w:p w:rsidR="005E479F" w:rsidRPr="00AF35FC" w:rsidRDefault="005E479F" w:rsidP="00560471">
      <w:pPr>
        <w:snapToGrid w:val="0"/>
        <w:spacing w:after="0" w:line="360" w:lineRule="auto"/>
        <w:jc w:val="both"/>
        <w:rPr>
          <w:rFonts w:ascii="Book Antiqua" w:hAnsi="Book Antiqua" w:cs="Helvetica"/>
          <w:sz w:val="24"/>
          <w:szCs w:val="24"/>
        </w:rPr>
      </w:pPr>
      <w:r w:rsidRPr="00AF35FC">
        <w:rPr>
          <w:rFonts w:ascii="Book Antiqua" w:hAnsi="Book Antiqua" w:cs="Helvetica"/>
          <w:sz w:val="24"/>
          <w:szCs w:val="24"/>
        </w:rPr>
        <w:t xml:space="preserve">Grade D (Fair): 0 </w:t>
      </w:r>
    </w:p>
    <w:p w:rsidR="006A0D6A" w:rsidRPr="00AF35FC" w:rsidRDefault="005E479F" w:rsidP="00560471">
      <w:pPr>
        <w:spacing w:after="0" w:line="360" w:lineRule="auto"/>
        <w:jc w:val="both"/>
        <w:rPr>
          <w:rFonts w:ascii="Book Antiqua" w:hAnsi="Book Antiqua"/>
          <w:sz w:val="24"/>
          <w:szCs w:val="24"/>
        </w:rPr>
      </w:pPr>
      <w:r w:rsidRPr="00AF35FC">
        <w:rPr>
          <w:rFonts w:ascii="Book Antiqua" w:hAnsi="Book Antiqua" w:cs="Helvetica"/>
          <w:sz w:val="24"/>
          <w:szCs w:val="24"/>
        </w:rPr>
        <w:t>Grade E (Poor): 0</w:t>
      </w:r>
    </w:p>
    <w:p w:rsidR="00AE4B59" w:rsidRPr="00AF35FC" w:rsidRDefault="00AE4B59" w:rsidP="00430630">
      <w:pPr>
        <w:spacing w:after="0" w:line="360" w:lineRule="auto"/>
        <w:jc w:val="both"/>
        <w:rPr>
          <w:rFonts w:ascii="Book Antiqua" w:hAnsi="Book Antiqua" w:hint="eastAsia"/>
          <w:sz w:val="24"/>
          <w:szCs w:val="24"/>
          <w:lang w:eastAsia="zh-CN"/>
        </w:rPr>
      </w:pPr>
    </w:p>
    <w:p w:rsidR="006A0D6A" w:rsidRPr="00AF35FC" w:rsidRDefault="003E3B41" w:rsidP="00430630">
      <w:pPr>
        <w:tabs>
          <w:tab w:val="left" w:pos="6007"/>
        </w:tabs>
        <w:spacing w:after="0" w:line="360" w:lineRule="auto"/>
        <w:jc w:val="both"/>
        <w:rPr>
          <w:rFonts w:ascii="Book Antiqua" w:hAnsi="Book Antiqua"/>
          <w:b/>
          <w:sz w:val="24"/>
          <w:szCs w:val="24"/>
          <w:vertAlign w:val="superscript"/>
        </w:rPr>
      </w:pPr>
      <w:r w:rsidRPr="00AF35FC">
        <w:rPr>
          <w:rFonts w:ascii="Book Antiqua" w:hAnsi="Book Antiqua"/>
          <w:b/>
          <w:sz w:val="24"/>
          <w:szCs w:val="24"/>
        </w:rPr>
        <w:br w:type="page"/>
      </w:r>
      <w:r w:rsidR="005B49B1" w:rsidRPr="00AF35FC">
        <w:rPr>
          <w:rFonts w:ascii="Book Antiqua" w:hAnsi="Book Antiqua"/>
          <w:b/>
          <w:sz w:val="24"/>
          <w:szCs w:val="24"/>
        </w:rPr>
        <w:t xml:space="preserve">Table </w:t>
      </w:r>
      <w:r w:rsidR="006A0D6A" w:rsidRPr="00AF35FC">
        <w:rPr>
          <w:rFonts w:ascii="Book Antiqua" w:hAnsi="Book Antiqua"/>
          <w:b/>
          <w:sz w:val="24"/>
          <w:szCs w:val="24"/>
        </w:rPr>
        <w:t>1 Predicto</w:t>
      </w:r>
      <w:r w:rsidRPr="00AF35FC">
        <w:rPr>
          <w:rFonts w:ascii="Book Antiqua" w:hAnsi="Book Antiqua"/>
          <w:b/>
          <w:sz w:val="24"/>
          <w:szCs w:val="24"/>
        </w:rPr>
        <w:t>rs of difficult cholecystectomy</w:t>
      </w:r>
      <w:r w:rsidRPr="00AF35FC">
        <w:rPr>
          <w:rFonts w:ascii="Book Antiqua" w:hAnsi="Book Antiqua"/>
          <w:b/>
          <w:sz w:val="24"/>
          <w:szCs w:val="24"/>
          <w:vertAlign w:val="superscript"/>
        </w:rPr>
        <w:t>[39,40,</w:t>
      </w:r>
      <w:r w:rsidR="006A0D6A" w:rsidRPr="00AF35FC">
        <w:rPr>
          <w:rFonts w:ascii="Book Antiqua" w:hAnsi="Book Antiqua"/>
          <w:b/>
          <w:sz w:val="24"/>
          <w:szCs w:val="24"/>
          <w:vertAlign w:val="superscript"/>
        </w:rPr>
        <w:t>71]</w:t>
      </w:r>
    </w:p>
    <w:tbl>
      <w:tblPr>
        <w:tblpPr w:leftFromText="180" w:rightFromText="180" w:vertAnchor="page" w:horzAnchor="margin" w:tblpXSpec="right" w:tblpY="2707"/>
        <w:tblW w:w="5000" w:type="pct"/>
        <w:tblBorders>
          <w:top w:val="single" w:sz="4" w:space="0" w:color="auto"/>
          <w:bottom w:val="single" w:sz="4" w:space="0" w:color="auto"/>
          <w:insideV w:val="single" w:sz="4" w:space="0" w:color="auto"/>
        </w:tblBorders>
        <w:tblLook w:val="0620" w:firstRow="1" w:lastRow="0" w:firstColumn="0" w:lastColumn="0" w:noHBand="1" w:noVBand="1"/>
      </w:tblPr>
      <w:tblGrid>
        <w:gridCol w:w="9242"/>
      </w:tblGrid>
      <w:tr w:rsidR="00D55780" w:rsidRPr="00AF35FC" w:rsidTr="00590740">
        <w:tc>
          <w:tcPr>
            <w:tcW w:w="5000" w:type="pct"/>
            <w:shd w:val="clear" w:color="auto" w:fill="auto"/>
            <w:vAlign w:val="bottom"/>
          </w:tcPr>
          <w:p w:rsidR="00D55780" w:rsidRPr="00AF35FC" w:rsidRDefault="00D55780" w:rsidP="00430630">
            <w:pPr>
              <w:tabs>
                <w:tab w:val="left" w:pos="6007"/>
              </w:tabs>
              <w:spacing w:after="0" w:line="360" w:lineRule="auto"/>
              <w:jc w:val="both"/>
              <w:rPr>
                <w:rFonts w:ascii="Book Antiqua" w:hAnsi="Book Antiqua"/>
                <w:sz w:val="24"/>
                <w:szCs w:val="24"/>
              </w:rPr>
            </w:pPr>
            <w:r w:rsidRPr="00AF35FC">
              <w:rPr>
                <w:rFonts w:ascii="Book Antiqua" w:hAnsi="Book Antiqua"/>
                <w:b/>
                <w:sz w:val="24"/>
                <w:szCs w:val="24"/>
              </w:rPr>
              <w:t>History</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Male gender</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Higher age (&gt;</w:t>
            </w:r>
            <w:r w:rsidR="003E3B41" w:rsidRPr="00AF35FC">
              <w:rPr>
                <w:rFonts w:ascii="Book Antiqua" w:hAnsi="Book Antiqua" w:hint="eastAsia"/>
                <w:sz w:val="24"/>
                <w:szCs w:val="24"/>
                <w:lang w:eastAsia="zh-CN"/>
              </w:rPr>
              <w:t xml:space="preserve"> </w:t>
            </w:r>
            <w:r w:rsidR="003E3B41" w:rsidRPr="00AF35FC">
              <w:rPr>
                <w:rFonts w:ascii="Book Antiqua" w:hAnsi="Book Antiqua"/>
                <w:sz w:val="24"/>
                <w:szCs w:val="24"/>
              </w:rPr>
              <w:t>65 yr</w:t>
            </w:r>
            <w:r w:rsidRPr="00AF35FC">
              <w:rPr>
                <w:rFonts w:ascii="Book Antiqua" w:hAnsi="Book Antiqua"/>
                <w:sz w:val="24"/>
                <w:szCs w:val="24"/>
              </w:rPr>
              <w:t>)</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Increased interval between onset and presentation (&gt;</w:t>
            </w:r>
            <w:r w:rsidR="003E3B41" w:rsidRPr="00AF35FC">
              <w:rPr>
                <w:rFonts w:ascii="Book Antiqua" w:hAnsi="Book Antiqua" w:hint="eastAsia"/>
                <w:sz w:val="24"/>
                <w:szCs w:val="24"/>
                <w:lang w:eastAsia="zh-CN"/>
              </w:rPr>
              <w:t xml:space="preserve"> </w:t>
            </w:r>
            <w:r w:rsidRPr="00AF35FC">
              <w:rPr>
                <w:rFonts w:ascii="Book Antiqua" w:hAnsi="Book Antiqua"/>
                <w:sz w:val="24"/>
                <w:szCs w:val="24"/>
              </w:rPr>
              <w:t>72-96 h) in acute cholecystitis</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 xml:space="preserve">Previous multiple attacks of biliary colic </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History of acute cholecystitis</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Upper abdominal surgery</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Prior attempt at cholecystectomy (including cholecystostomy)</w:t>
            </w:r>
          </w:p>
        </w:tc>
      </w:tr>
      <w:tr w:rsidR="00D55780" w:rsidRPr="00AF35FC" w:rsidTr="00590740">
        <w:tc>
          <w:tcPr>
            <w:tcW w:w="5000" w:type="pct"/>
            <w:shd w:val="clear" w:color="auto" w:fill="auto"/>
            <w:vAlign w:val="bottom"/>
          </w:tcPr>
          <w:p w:rsidR="00D55780" w:rsidRPr="00AF35FC" w:rsidRDefault="00D55780" w:rsidP="00430630">
            <w:pPr>
              <w:tabs>
                <w:tab w:val="left" w:pos="6007"/>
              </w:tabs>
              <w:spacing w:after="0" w:line="360" w:lineRule="auto"/>
              <w:jc w:val="both"/>
              <w:rPr>
                <w:rFonts w:ascii="Book Antiqua" w:hAnsi="Book Antiqua"/>
                <w:sz w:val="24"/>
                <w:szCs w:val="24"/>
              </w:rPr>
            </w:pPr>
            <w:r w:rsidRPr="00AF35FC">
              <w:rPr>
                <w:rFonts w:ascii="Book Antiqua" w:hAnsi="Book Antiqua"/>
                <w:b/>
                <w:sz w:val="24"/>
                <w:szCs w:val="24"/>
              </w:rPr>
              <w:t>Physical</w:t>
            </w:r>
            <w:r w:rsidRPr="00AF35FC">
              <w:rPr>
                <w:rFonts w:ascii="Book Antiqua" w:hAnsi="Book Antiqua"/>
                <w:sz w:val="24"/>
                <w:szCs w:val="24"/>
              </w:rPr>
              <w:t xml:space="preserve"> </w:t>
            </w:r>
            <w:r w:rsidRPr="00AF35FC">
              <w:rPr>
                <w:rFonts w:ascii="Book Antiqua" w:hAnsi="Book Antiqua"/>
                <w:b/>
                <w:sz w:val="24"/>
                <w:szCs w:val="24"/>
              </w:rPr>
              <w:t>examination</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Fever</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Higher ASA score</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Morbid obesity</w:t>
            </w:r>
          </w:p>
        </w:tc>
      </w:tr>
      <w:tr w:rsidR="00D55780" w:rsidRPr="00AF35FC" w:rsidTr="00590740">
        <w:tc>
          <w:tcPr>
            <w:tcW w:w="5000" w:type="pct"/>
            <w:shd w:val="clear" w:color="auto" w:fill="auto"/>
            <w:vAlign w:val="bottom"/>
          </w:tcPr>
          <w:p w:rsidR="00D55780" w:rsidRPr="00AF35FC" w:rsidRDefault="00D55780" w:rsidP="00430630">
            <w:pPr>
              <w:tabs>
                <w:tab w:val="left" w:pos="6007"/>
              </w:tabs>
              <w:spacing w:after="0" w:line="360" w:lineRule="auto"/>
              <w:jc w:val="both"/>
              <w:rPr>
                <w:rFonts w:ascii="Book Antiqua" w:hAnsi="Book Antiqua"/>
                <w:sz w:val="24"/>
                <w:szCs w:val="24"/>
              </w:rPr>
            </w:pPr>
            <w:r w:rsidRPr="00AF35FC">
              <w:rPr>
                <w:rFonts w:ascii="Book Antiqua" w:hAnsi="Book Antiqua"/>
                <w:b/>
                <w:sz w:val="24"/>
                <w:szCs w:val="24"/>
              </w:rPr>
              <w:t>Laboratory</w:t>
            </w:r>
            <w:r w:rsidRPr="00AF35FC">
              <w:rPr>
                <w:rFonts w:ascii="Book Antiqua" w:hAnsi="Book Antiqua"/>
                <w:sz w:val="24"/>
                <w:szCs w:val="24"/>
              </w:rPr>
              <w:t xml:space="preserve"> </w:t>
            </w:r>
            <w:r w:rsidRPr="00AF35FC">
              <w:rPr>
                <w:rFonts w:ascii="Book Antiqua" w:hAnsi="Book Antiqua"/>
                <w:b/>
                <w:sz w:val="24"/>
                <w:szCs w:val="24"/>
              </w:rPr>
              <w:t>tests</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Raised leucocyte count (&gt;</w:t>
            </w:r>
            <w:r w:rsidR="003E3B41" w:rsidRPr="00AF35FC">
              <w:rPr>
                <w:rFonts w:ascii="Book Antiqua" w:hAnsi="Book Antiqua" w:hint="eastAsia"/>
                <w:sz w:val="24"/>
                <w:szCs w:val="24"/>
                <w:lang w:eastAsia="zh-CN"/>
              </w:rPr>
              <w:t xml:space="preserve"> </w:t>
            </w:r>
            <w:r w:rsidR="003E3B41" w:rsidRPr="00AF35FC">
              <w:rPr>
                <w:rFonts w:ascii="Book Antiqua" w:hAnsi="Book Antiqua"/>
                <w:sz w:val="24"/>
                <w:szCs w:val="24"/>
              </w:rPr>
              <w:t>18000</w:t>
            </w:r>
            <w:r w:rsidRPr="00AF35FC">
              <w:rPr>
                <w:rFonts w:ascii="Book Antiqua" w:hAnsi="Book Antiqua"/>
                <w:sz w:val="24"/>
                <w:szCs w:val="24"/>
              </w:rPr>
              <w:t>/mm</w:t>
            </w:r>
            <w:r w:rsidRPr="00AF35FC">
              <w:rPr>
                <w:rFonts w:ascii="Book Antiqua" w:hAnsi="Book Antiqua"/>
                <w:sz w:val="24"/>
                <w:szCs w:val="24"/>
                <w:vertAlign w:val="superscript"/>
              </w:rPr>
              <w:t>3</w:t>
            </w:r>
            <w:r w:rsidRPr="00AF35FC">
              <w:rPr>
                <w:rFonts w:ascii="Book Antiqua" w:hAnsi="Book Antiqua"/>
                <w:sz w:val="24"/>
                <w:szCs w:val="24"/>
              </w:rPr>
              <w:t>)</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 xml:space="preserve">Raised C-reactive protein </w:t>
            </w:r>
          </w:p>
        </w:tc>
      </w:tr>
      <w:tr w:rsidR="00D55780" w:rsidRPr="00AF35FC" w:rsidTr="00590740">
        <w:tc>
          <w:tcPr>
            <w:tcW w:w="5000" w:type="pct"/>
            <w:shd w:val="clear" w:color="auto" w:fill="auto"/>
            <w:vAlign w:val="bottom"/>
          </w:tcPr>
          <w:p w:rsidR="00D55780" w:rsidRPr="00AF35FC" w:rsidRDefault="00D55780" w:rsidP="00430630">
            <w:pPr>
              <w:tabs>
                <w:tab w:val="left" w:pos="6007"/>
              </w:tabs>
              <w:spacing w:after="0" w:line="360" w:lineRule="auto"/>
              <w:jc w:val="both"/>
              <w:rPr>
                <w:rFonts w:ascii="Book Antiqua" w:hAnsi="Book Antiqua"/>
                <w:b/>
                <w:sz w:val="24"/>
                <w:szCs w:val="24"/>
              </w:rPr>
            </w:pPr>
            <w:r w:rsidRPr="00AF35FC">
              <w:rPr>
                <w:rFonts w:ascii="Book Antiqua" w:hAnsi="Book Antiqua"/>
                <w:b/>
                <w:sz w:val="24"/>
                <w:szCs w:val="24"/>
              </w:rPr>
              <w:t>Imaging (USG/CT/MRI-MRCP)</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Thick walled gallbladder (&gt;</w:t>
            </w:r>
            <w:r w:rsidR="003E3B41" w:rsidRPr="00AF35FC">
              <w:rPr>
                <w:rFonts w:ascii="Book Antiqua" w:hAnsi="Book Antiqua" w:hint="eastAsia"/>
                <w:sz w:val="24"/>
                <w:szCs w:val="24"/>
                <w:lang w:eastAsia="zh-CN"/>
              </w:rPr>
              <w:t xml:space="preserve"> </w:t>
            </w:r>
            <w:r w:rsidRPr="00AF35FC">
              <w:rPr>
                <w:rFonts w:ascii="Book Antiqua" w:hAnsi="Book Antiqua"/>
                <w:sz w:val="24"/>
                <w:szCs w:val="24"/>
              </w:rPr>
              <w:t>4-5 mm)</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Small contracted gallbladder</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Distended gallbladder with impacted stone in neck</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Gangrenous gallbladder/gallbladder perforation</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Mirizzi syndrome/Cholecystoenteric fistula</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Cirrhosis/extrahepatic portal vein obstruction (portal cavernoma) with portal hypertension</w:t>
            </w:r>
          </w:p>
        </w:tc>
      </w:tr>
      <w:tr w:rsidR="00D55780" w:rsidRPr="00AF35FC" w:rsidTr="00590740">
        <w:tc>
          <w:tcPr>
            <w:tcW w:w="5000" w:type="pct"/>
            <w:shd w:val="clear" w:color="auto" w:fill="auto"/>
            <w:vAlign w:val="bottom"/>
          </w:tcPr>
          <w:p w:rsidR="00D55780" w:rsidRPr="00AF35FC" w:rsidRDefault="00D55780" w:rsidP="00430630">
            <w:pPr>
              <w:tabs>
                <w:tab w:val="left" w:pos="6007"/>
              </w:tabs>
              <w:spacing w:after="0" w:line="360" w:lineRule="auto"/>
              <w:jc w:val="both"/>
              <w:rPr>
                <w:rFonts w:ascii="Book Antiqua" w:hAnsi="Book Antiqua"/>
                <w:b/>
                <w:sz w:val="24"/>
                <w:szCs w:val="24"/>
              </w:rPr>
            </w:pPr>
            <w:r w:rsidRPr="00AF35FC">
              <w:rPr>
                <w:rFonts w:ascii="Book Antiqua" w:hAnsi="Book Antiqua"/>
                <w:b/>
                <w:sz w:val="24"/>
                <w:szCs w:val="24"/>
              </w:rPr>
              <w:t>Intraoperative</w:t>
            </w:r>
          </w:p>
          <w:p w:rsidR="00D55780" w:rsidRPr="00AF35FC" w:rsidRDefault="00D55780" w:rsidP="003E3B41">
            <w:pPr>
              <w:spacing w:after="0" w:line="360" w:lineRule="auto"/>
              <w:ind w:firstLineChars="50" w:firstLine="120"/>
              <w:jc w:val="both"/>
              <w:rPr>
                <w:rFonts w:ascii="Book Antiqua" w:hAnsi="Book Antiqua"/>
                <w:b/>
                <w:sz w:val="24"/>
                <w:szCs w:val="24"/>
              </w:rPr>
            </w:pPr>
            <w:r w:rsidRPr="00AF35FC">
              <w:rPr>
                <w:rFonts w:ascii="Book Antiqua" w:hAnsi="Book Antiqua"/>
                <w:sz w:val="24"/>
                <w:szCs w:val="24"/>
              </w:rPr>
              <w:t>Small shrunken gallbladder not visualized on initial exploration</w:t>
            </w:r>
          </w:p>
          <w:p w:rsidR="00D55780" w:rsidRPr="00AF35FC" w:rsidRDefault="00D55780" w:rsidP="003E3B41">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Liver edge retracted with fissure/depression/puckering near fundus (</w:t>
            </w:r>
            <w:r w:rsidR="00DA3FC7" w:rsidRPr="00AF35FC">
              <w:rPr>
                <w:rFonts w:ascii="Book Antiqua" w:hAnsi="Book Antiqua"/>
                <w:sz w:val="24"/>
                <w:szCs w:val="24"/>
              </w:rPr>
              <w:t>Liver pucker sign</w:t>
            </w:r>
            <w:r w:rsidRPr="00AF35FC">
              <w:rPr>
                <w:rFonts w:ascii="Book Antiqua" w:hAnsi="Book Antiqua"/>
                <w:sz w:val="24"/>
                <w:szCs w:val="24"/>
              </w:rPr>
              <w:t>,</w:t>
            </w:r>
            <w:r w:rsidR="007D4D40" w:rsidRPr="00AF35FC">
              <w:rPr>
                <w:rFonts w:ascii="Book Antiqua" w:hAnsi="Book Antiqua"/>
                <w:sz w:val="24"/>
                <w:szCs w:val="24"/>
              </w:rPr>
              <w:t xml:space="preserve"> Fig</w:t>
            </w:r>
            <w:r w:rsidR="007D4D40" w:rsidRPr="00AF35FC">
              <w:rPr>
                <w:rFonts w:ascii="Book Antiqua" w:hAnsi="Book Antiqua" w:hint="eastAsia"/>
                <w:sz w:val="24"/>
                <w:szCs w:val="24"/>
                <w:lang w:eastAsia="zh-CN"/>
              </w:rPr>
              <w:t>ure</w:t>
            </w:r>
            <w:r w:rsidR="00DA3FC7" w:rsidRPr="00AF35FC">
              <w:rPr>
                <w:rFonts w:ascii="Book Antiqua" w:hAnsi="Book Antiqua" w:hint="eastAsia"/>
                <w:b/>
                <w:sz w:val="24"/>
                <w:szCs w:val="24"/>
                <w:lang w:eastAsia="zh-CN"/>
              </w:rPr>
              <w:t xml:space="preserve"> </w:t>
            </w:r>
            <w:r w:rsidR="003E3B41" w:rsidRPr="00AF35FC">
              <w:rPr>
                <w:rFonts w:ascii="Book Antiqua" w:hAnsi="Book Antiqua"/>
                <w:sz w:val="24"/>
                <w:szCs w:val="24"/>
              </w:rPr>
              <w:t>3</w:t>
            </w:r>
            <w:r w:rsidRPr="00AF35FC">
              <w:rPr>
                <w:rFonts w:ascii="Book Antiqua" w:hAnsi="Book Antiqua"/>
                <w:sz w:val="24"/>
                <w:szCs w:val="24"/>
              </w:rPr>
              <w:t>C)</w:t>
            </w:r>
          </w:p>
          <w:p w:rsidR="00D55780" w:rsidRPr="00AF35FC" w:rsidRDefault="00D55780" w:rsidP="00DA3FC7">
            <w:pPr>
              <w:pStyle w:val="a6"/>
              <w:spacing w:after="0" w:line="360" w:lineRule="auto"/>
              <w:ind w:left="0" w:firstLineChars="50" w:firstLine="120"/>
              <w:jc w:val="both"/>
              <w:rPr>
                <w:rFonts w:ascii="Book Antiqua" w:hAnsi="Book Antiqua"/>
                <w:sz w:val="24"/>
                <w:szCs w:val="24"/>
              </w:rPr>
            </w:pPr>
            <w:r w:rsidRPr="00AF35FC">
              <w:rPr>
                <w:rFonts w:ascii="Book Antiqua" w:hAnsi="Book Antiqua"/>
                <w:sz w:val="24"/>
                <w:szCs w:val="24"/>
              </w:rPr>
              <w:t xml:space="preserve">Fatty/firm cirrhotic liver (difficulty in retraction) </w:t>
            </w:r>
          </w:p>
        </w:tc>
      </w:tr>
    </w:tbl>
    <w:p w:rsidR="006A0D6A" w:rsidRPr="00AF35FC" w:rsidRDefault="006A0D6A" w:rsidP="00430630">
      <w:pPr>
        <w:tabs>
          <w:tab w:val="left" w:pos="6007"/>
        </w:tabs>
        <w:spacing w:after="0" w:line="360" w:lineRule="auto"/>
        <w:jc w:val="both"/>
        <w:rPr>
          <w:rFonts w:ascii="Book Antiqua" w:hAnsi="Book Antiqua" w:hint="eastAsia"/>
          <w:sz w:val="24"/>
          <w:szCs w:val="24"/>
          <w:lang w:eastAsia="zh-CN"/>
        </w:rPr>
      </w:pPr>
    </w:p>
    <w:p w:rsidR="006A0D6A" w:rsidRPr="00AF35FC" w:rsidRDefault="006A0D6A" w:rsidP="00430630">
      <w:pPr>
        <w:tabs>
          <w:tab w:val="left" w:pos="6007"/>
        </w:tabs>
        <w:spacing w:after="0" w:line="360" w:lineRule="auto"/>
        <w:jc w:val="both"/>
        <w:rPr>
          <w:rFonts w:ascii="Book Antiqua" w:hAnsi="Book Antiqua" w:hint="eastAsia"/>
          <w:sz w:val="24"/>
          <w:szCs w:val="24"/>
          <w:lang w:eastAsia="zh-CN"/>
        </w:rPr>
      </w:pPr>
      <w:r w:rsidRPr="00AF35FC">
        <w:rPr>
          <w:rFonts w:ascii="Book Antiqua" w:hAnsi="Book Antiqua"/>
          <w:sz w:val="24"/>
          <w:szCs w:val="24"/>
          <w:lang w:eastAsia="zh-CN"/>
        </w:rPr>
        <w:t>ASA: American Society of Anesthesiologist; USG: Ultrasonography; CT: Computed Tomography; MRI-MR</w:t>
      </w:r>
      <w:r w:rsidR="003E3B41" w:rsidRPr="00AF35FC">
        <w:rPr>
          <w:rFonts w:ascii="Book Antiqua" w:hAnsi="Book Antiqua"/>
          <w:sz w:val="24"/>
          <w:szCs w:val="24"/>
          <w:lang w:eastAsia="zh-CN"/>
        </w:rPr>
        <w:t>CP: Magnetic resonance imaging-magnetic resonance cholangiopancreatography.</w:t>
      </w:r>
    </w:p>
    <w:p w:rsidR="002F550B" w:rsidRPr="00AF35FC" w:rsidRDefault="002F550B" w:rsidP="002F550B">
      <w:pPr>
        <w:tabs>
          <w:tab w:val="left" w:pos="6007"/>
        </w:tabs>
        <w:spacing w:after="0" w:line="360" w:lineRule="auto"/>
        <w:jc w:val="both"/>
        <w:rPr>
          <w:rFonts w:ascii="Book Antiqua" w:hAnsi="Book Antiqua" w:hint="eastAsia"/>
          <w:b/>
          <w:sz w:val="24"/>
          <w:szCs w:val="24"/>
          <w:lang w:eastAsia="zh-CN"/>
        </w:rPr>
      </w:pPr>
      <w:r w:rsidRPr="00AF35FC">
        <w:rPr>
          <w:rFonts w:ascii="Book Antiqua" w:hAnsi="Book Antiqua"/>
          <w:sz w:val="24"/>
          <w:szCs w:val="24"/>
          <w:lang w:eastAsia="zh-CN"/>
        </w:rPr>
        <w:br w:type="page"/>
      </w:r>
      <w:r w:rsidRPr="00AF35FC">
        <w:rPr>
          <w:rFonts w:ascii="Book Antiqua" w:hAnsi="Book Antiqua" w:hint="eastAsia"/>
          <w:b/>
          <w:sz w:val="24"/>
          <w:szCs w:val="24"/>
          <w:lang w:eastAsia="zh-CN"/>
        </w:rPr>
        <w:t>Table 2</w:t>
      </w:r>
      <w:r w:rsidRPr="00AF35FC">
        <w:rPr>
          <w:rFonts w:ascii="Book Antiqua" w:eastAsia="Calibri" w:hAnsi="Book Antiqua"/>
          <w:b/>
          <w:sz w:val="24"/>
          <w:szCs w:val="24"/>
        </w:rPr>
        <w:t xml:space="preserve"> Concept of “time out”</w:t>
      </w:r>
    </w:p>
    <w:p w:rsidR="002F550B" w:rsidRPr="00AF35FC" w:rsidRDefault="002F550B" w:rsidP="002F550B">
      <w:pPr>
        <w:tabs>
          <w:tab w:val="left" w:pos="6007"/>
        </w:tabs>
        <w:spacing w:after="0" w:line="360" w:lineRule="auto"/>
        <w:jc w:val="both"/>
        <w:rPr>
          <w:rFonts w:ascii="Book Antiqua" w:hAnsi="Book Antiqua" w:hint="eastAsia"/>
          <w:b/>
          <w:sz w:val="24"/>
          <w:szCs w:val="24"/>
          <w:lang w:val="en-US" w:eastAsia="zh-CN"/>
        </w:rPr>
      </w:pPr>
    </w:p>
    <w:tbl>
      <w:tblPr>
        <w:tblW w:w="0" w:type="auto"/>
        <w:tblLook w:val="04A0" w:firstRow="1" w:lastRow="0" w:firstColumn="1" w:lastColumn="0" w:noHBand="0" w:noVBand="1"/>
      </w:tblPr>
      <w:tblGrid>
        <w:gridCol w:w="9242"/>
      </w:tblGrid>
      <w:tr w:rsidR="00D239DE" w:rsidRPr="00AF35FC" w:rsidTr="00D913DF">
        <w:tc>
          <w:tcPr>
            <w:tcW w:w="9242" w:type="dxa"/>
            <w:tcBorders>
              <w:top w:val="single" w:sz="4" w:space="0" w:color="auto"/>
              <w:bottom w:val="single" w:sz="4" w:space="0" w:color="auto"/>
            </w:tcBorders>
            <w:shd w:val="clear" w:color="auto" w:fill="auto"/>
          </w:tcPr>
          <w:p w:rsidR="002F550B" w:rsidRPr="00AF35FC" w:rsidRDefault="002F550B" w:rsidP="00D913DF">
            <w:pPr>
              <w:pBdr>
                <w:top w:val="single" w:sz="4" w:space="1" w:color="auto"/>
              </w:pBdr>
              <w:tabs>
                <w:tab w:val="left" w:pos="6007"/>
              </w:tabs>
              <w:spacing w:after="0" w:line="360" w:lineRule="auto"/>
              <w:jc w:val="both"/>
              <w:rPr>
                <w:rFonts w:ascii="Book Antiqua" w:hAnsi="Book Antiqua" w:hint="eastAsia"/>
                <w:b/>
                <w:sz w:val="24"/>
                <w:szCs w:val="24"/>
                <w:lang w:eastAsia="zh-CN"/>
              </w:rPr>
            </w:pPr>
            <w:r w:rsidRPr="00AF35FC">
              <w:rPr>
                <w:rFonts w:ascii="Book Antiqua" w:hAnsi="Book Antiqua"/>
                <w:b/>
                <w:bCs/>
                <w:sz w:val="24"/>
                <w:szCs w:val="24"/>
                <w:lang w:eastAsia="zh-CN"/>
              </w:rPr>
              <w:t>Use B-SAFE to be safe</w:t>
            </w:r>
          </w:p>
        </w:tc>
      </w:tr>
      <w:tr w:rsidR="00D239DE" w:rsidRPr="00AF35FC" w:rsidTr="00D913DF">
        <w:tc>
          <w:tcPr>
            <w:tcW w:w="9242" w:type="dxa"/>
            <w:tcBorders>
              <w:top w:val="single" w:sz="4" w:space="0" w:color="auto"/>
            </w:tcBorders>
            <w:shd w:val="clear" w:color="auto" w:fill="auto"/>
          </w:tcPr>
          <w:p w:rsidR="002F550B" w:rsidRPr="00AF35FC" w:rsidRDefault="002F550B" w:rsidP="00D913DF">
            <w:pPr>
              <w:spacing w:line="360" w:lineRule="auto"/>
              <w:ind w:firstLineChars="50" w:firstLine="120"/>
              <w:rPr>
                <w:rFonts w:ascii="Book Antiqua" w:hAnsi="Book Antiqua"/>
                <w:sz w:val="24"/>
                <w:szCs w:val="24"/>
              </w:rPr>
            </w:pPr>
            <w:r w:rsidRPr="00AF35FC">
              <w:rPr>
                <w:rFonts w:ascii="Book Antiqua" w:hAnsi="Book Antiqua"/>
                <w:sz w:val="24"/>
                <w:szCs w:val="24"/>
                <w:lang w:eastAsia="zh-CN"/>
              </w:rPr>
              <w:t>To be safe: Use time-out</w:t>
            </w:r>
          </w:p>
        </w:tc>
      </w:tr>
      <w:tr w:rsidR="00D239DE" w:rsidRPr="00AF35FC" w:rsidTr="00D913DF">
        <w:tc>
          <w:tcPr>
            <w:tcW w:w="9242" w:type="dxa"/>
            <w:shd w:val="clear" w:color="auto" w:fill="auto"/>
          </w:tcPr>
          <w:p w:rsidR="002F550B" w:rsidRPr="00AF35FC" w:rsidRDefault="002F550B" w:rsidP="00D913DF">
            <w:pPr>
              <w:spacing w:line="360" w:lineRule="auto"/>
              <w:ind w:firstLineChars="50" w:firstLine="120"/>
              <w:rPr>
                <w:rFonts w:ascii="Book Antiqua" w:hAnsi="Book Antiqua"/>
                <w:sz w:val="24"/>
                <w:szCs w:val="24"/>
              </w:rPr>
            </w:pPr>
            <w:r w:rsidRPr="00AF35FC">
              <w:rPr>
                <w:rFonts w:ascii="Book Antiqua" w:hAnsi="Book Antiqua"/>
                <w:bCs/>
                <w:iCs/>
                <w:sz w:val="24"/>
                <w:szCs w:val="24"/>
                <w:lang w:eastAsia="zh-CN"/>
              </w:rPr>
              <w:t xml:space="preserve">Aim: </w:t>
            </w:r>
            <w:r w:rsidRPr="00AF35FC">
              <w:rPr>
                <w:rFonts w:ascii="Book Antiqua" w:hAnsi="Book Antiqua"/>
                <w:sz w:val="24"/>
                <w:szCs w:val="24"/>
                <w:lang w:eastAsia="zh-CN"/>
              </w:rPr>
              <w:t>Reorientation/reassessment</w:t>
            </w:r>
          </w:p>
        </w:tc>
      </w:tr>
      <w:tr w:rsidR="00D239DE" w:rsidRPr="00AF35FC" w:rsidTr="00D913DF">
        <w:tc>
          <w:tcPr>
            <w:tcW w:w="9242" w:type="dxa"/>
            <w:shd w:val="clear" w:color="auto" w:fill="auto"/>
          </w:tcPr>
          <w:p w:rsidR="002F550B" w:rsidRPr="00AF35FC" w:rsidRDefault="002F550B" w:rsidP="00D913DF">
            <w:pPr>
              <w:spacing w:line="360" w:lineRule="auto"/>
              <w:ind w:firstLineChars="50" w:firstLine="120"/>
              <w:rPr>
                <w:rFonts w:ascii="Book Antiqua" w:hAnsi="Book Antiqua"/>
                <w:sz w:val="24"/>
                <w:szCs w:val="24"/>
              </w:rPr>
            </w:pPr>
            <w:r w:rsidRPr="00AF35FC">
              <w:rPr>
                <w:rFonts w:ascii="Book Antiqua" w:hAnsi="Book Antiqua"/>
                <w:bCs/>
                <w:iCs/>
                <w:sz w:val="24"/>
                <w:szCs w:val="24"/>
                <w:lang w:eastAsia="zh-CN"/>
              </w:rPr>
              <w:t xml:space="preserve">What to do: </w:t>
            </w:r>
            <w:r w:rsidRPr="00AF35FC">
              <w:rPr>
                <w:rFonts w:ascii="Book Antiqua" w:hAnsi="Book Antiqua"/>
                <w:sz w:val="24"/>
                <w:szCs w:val="24"/>
                <w:lang w:eastAsia="zh-CN"/>
              </w:rPr>
              <w:t>Stop</w:t>
            </w:r>
            <w:r w:rsidRPr="00AF35FC">
              <w:rPr>
                <w:rFonts w:ascii="Book Antiqua" w:hAnsi="Book Antiqua"/>
                <w:sz w:val="24"/>
                <w:szCs w:val="24"/>
                <w:lang w:eastAsia="zh-CN"/>
              </w:rPr>
              <w:sym w:font="Wingdings" w:char="F0E0"/>
            </w:r>
            <w:r w:rsidRPr="00AF35FC">
              <w:rPr>
                <w:rFonts w:ascii="Book Antiqua" w:hAnsi="Book Antiqua"/>
                <w:sz w:val="24"/>
                <w:szCs w:val="24"/>
                <w:lang w:eastAsia="zh-CN"/>
              </w:rPr>
              <w:t xml:space="preserve"> Wait</w:t>
            </w:r>
            <w:r w:rsidRPr="00AF35FC">
              <w:rPr>
                <w:rFonts w:ascii="Book Antiqua" w:hAnsi="Book Antiqua"/>
                <w:sz w:val="24"/>
                <w:szCs w:val="24"/>
                <w:lang w:eastAsia="zh-CN"/>
              </w:rPr>
              <w:sym w:font="Wingdings" w:char="F0E0"/>
            </w:r>
            <w:r w:rsidRPr="00AF35FC">
              <w:rPr>
                <w:rFonts w:ascii="Book Antiqua" w:hAnsi="Book Antiqua"/>
                <w:sz w:val="24"/>
                <w:szCs w:val="24"/>
                <w:lang w:eastAsia="zh-CN"/>
              </w:rPr>
              <w:t xml:space="preserve"> Reassess</w:t>
            </w:r>
            <w:r w:rsidRPr="00AF35FC">
              <w:rPr>
                <w:rFonts w:ascii="Book Antiqua" w:hAnsi="Book Antiqua"/>
                <w:sz w:val="24"/>
                <w:szCs w:val="24"/>
                <w:lang w:eastAsia="zh-CN"/>
              </w:rPr>
              <w:sym w:font="Wingdings" w:char="F0E0"/>
            </w:r>
            <w:r w:rsidRPr="00AF35FC">
              <w:rPr>
                <w:rFonts w:ascii="Book Antiqua" w:hAnsi="Book Antiqua"/>
                <w:sz w:val="24"/>
                <w:szCs w:val="24"/>
                <w:lang w:eastAsia="zh-CN"/>
              </w:rPr>
              <w:t xml:space="preserve"> Act</w:t>
            </w:r>
          </w:p>
        </w:tc>
      </w:tr>
      <w:tr w:rsidR="00D239DE" w:rsidRPr="00AF35FC" w:rsidTr="00D913DF">
        <w:tc>
          <w:tcPr>
            <w:tcW w:w="9242" w:type="dxa"/>
            <w:shd w:val="clear" w:color="auto" w:fill="auto"/>
          </w:tcPr>
          <w:p w:rsidR="002F550B" w:rsidRPr="00AF35FC" w:rsidRDefault="002F550B" w:rsidP="00D913DF">
            <w:pPr>
              <w:spacing w:line="360" w:lineRule="auto"/>
              <w:ind w:firstLineChars="50" w:firstLine="120"/>
              <w:rPr>
                <w:rFonts w:ascii="Book Antiqua" w:hAnsi="Book Antiqua"/>
                <w:sz w:val="24"/>
                <w:szCs w:val="24"/>
              </w:rPr>
            </w:pPr>
            <w:r w:rsidRPr="00AF35FC">
              <w:rPr>
                <w:rFonts w:ascii="Book Antiqua" w:hAnsi="Book Antiqua"/>
                <w:bCs/>
                <w:iCs/>
                <w:sz w:val="24"/>
                <w:szCs w:val="24"/>
                <w:lang w:eastAsia="zh-CN"/>
              </w:rPr>
              <w:t>What</w:t>
            </w:r>
            <w:r w:rsidRPr="00AF35FC">
              <w:rPr>
                <w:rFonts w:ascii="Book Antiqua" w:hAnsi="Book Antiqua"/>
                <w:sz w:val="24"/>
                <w:szCs w:val="24"/>
                <w:lang w:eastAsia="zh-CN"/>
              </w:rPr>
              <w:t xml:space="preserve"> to see: B-SAFE</w:t>
            </w:r>
          </w:p>
        </w:tc>
      </w:tr>
      <w:tr w:rsidR="00D239DE" w:rsidRPr="00AF35FC" w:rsidTr="00D913DF">
        <w:tc>
          <w:tcPr>
            <w:tcW w:w="9242" w:type="dxa"/>
            <w:shd w:val="clear" w:color="auto" w:fill="auto"/>
          </w:tcPr>
          <w:p w:rsidR="002F550B" w:rsidRPr="00AF35FC" w:rsidRDefault="002F550B" w:rsidP="00D913DF">
            <w:pPr>
              <w:spacing w:line="360" w:lineRule="auto"/>
              <w:ind w:firstLineChars="50" w:firstLine="120"/>
              <w:rPr>
                <w:rFonts w:ascii="Book Antiqua" w:hAnsi="Book Antiqua"/>
                <w:sz w:val="24"/>
                <w:szCs w:val="24"/>
              </w:rPr>
            </w:pPr>
            <w:r w:rsidRPr="00AF35FC">
              <w:rPr>
                <w:rFonts w:ascii="Book Antiqua" w:hAnsi="Book Antiqua"/>
                <w:bCs/>
                <w:iCs/>
                <w:sz w:val="24"/>
                <w:szCs w:val="24"/>
                <w:lang w:eastAsia="zh-CN"/>
              </w:rPr>
              <w:t>When</w:t>
            </w:r>
            <w:r w:rsidRPr="00AF35FC">
              <w:rPr>
                <w:rFonts w:ascii="Book Antiqua" w:hAnsi="Book Antiqua"/>
                <w:sz w:val="24"/>
                <w:szCs w:val="24"/>
                <w:lang w:eastAsia="zh-CN"/>
              </w:rPr>
              <w:t xml:space="preserve"> to see</w:t>
            </w:r>
          </w:p>
        </w:tc>
      </w:tr>
      <w:tr w:rsidR="00D239DE" w:rsidRPr="00AF35FC" w:rsidTr="00D913DF">
        <w:tc>
          <w:tcPr>
            <w:tcW w:w="9242" w:type="dxa"/>
            <w:shd w:val="clear" w:color="auto" w:fill="auto"/>
          </w:tcPr>
          <w:p w:rsidR="002F550B" w:rsidRPr="00AF35FC" w:rsidRDefault="002F550B" w:rsidP="00D913DF">
            <w:pPr>
              <w:pBdr>
                <w:top w:val="single" w:sz="4" w:space="1" w:color="auto"/>
                <w:bottom w:val="single" w:sz="4" w:space="1" w:color="auto"/>
              </w:pBdr>
              <w:tabs>
                <w:tab w:val="left" w:pos="6007"/>
              </w:tabs>
              <w:spacing w:line="360" w:lineRule="auto"/>
              <w:ind w:firstLineChars="100" w:firstLine="240"/>
              <w:rPr>
                <w:rFonts w:ascii="Book Antiqua" w:hAnsi="Book Antiqua"/>
                <w:sz w:val="24"/>
                <w:szCs w:val="24"/>
              </w:rPr>
            </w:pPr>
            <w:r w:rsidRPr="00AF35FC">
              <w:rPr>
                <w:rFonts w:ascii="Book Antiqua" w:hAnsi="Book Antiqua"/>
                <w:sz w:val="24"/>
                <w:szCs w:val="24"/>
                <w:lang w:eastAsia="zh-CN"/>
              </w:rPr>
              <w:t>1 Before beginning dissection in hepatocystic triangle</w:t>
            </w:r>
          </w:p>
        </w:tc>
      </w:tr>
      <w:tr w:rsidR="00D239DE" w:rsidRPr="00AF35FC" w:rsidTr="00D913DF">
        <w:tc>
          <w:tcPr>
            <w:tcW w:w="9242" w:type="dxa"/>
            <w:shd w:val="clear" w:color="auto" w:fill="auto"/>
          </w:tcPr>
          <w:p w:rsidR="002F550B" w:rsidRPr="00AF35FC" w:rsidRDefault="002F550B" w:rsidP="00D913DF">
            <w:pPr>
              <w:pBdr>
                <w:top w:val="single" w:sz="4" w:space="1" w:color="auto"/>
                <w:bottom w:val="single" w:sz="4" w:space="1" w:color="auto"/>
              </w:pBdr>
              <w:tabs>
                <w:tab w:val="left" w:pos="6007"/>
              </w:tabs>
              <w:spacing w:line="360" w:lineRule="auto"/>
              <w:ind w:firstLineChars="100" w:firstLine="240"/>
              <w:rPr>
                <w:rFonts w:ascii="Book Antiqua" w:hAnsi="Book Antiqua"/>
                <w:sz w:val="24"/>
                <w:szCs w:val="24"/>
              </w:rPr>
            </w:pPr>
            <w:r w:rsidRPr="00AF35FC">
              <w:rPr>
                <w:rFonts w:ascii="Book Antiqua" w:hAnsi="Book Antiqua"/>
                <w:sz w:val="24"/>
                <w:szCs w:val="24"/>
                <w:lang w:eastAsia="zh-CN"/>
              </w:rPr>
              <w:t>2 Whenever there is any doubt about anatomy</w:t>
            </w:r>
          </w:p>
        </w:tc>
      </w:tr>
      <w:tr w:rsidR="002F550B" w:rsidRPr="00AF35FC" w:rsidTr="00D913DF">
        <w:tc>
          <w:tcPr>
            <w:tcW w:w="9242" w:type="dxa"/>
            <w:shd w:val="clear" w:color="auto" w:fill="auto"/>
          </w:tcPr>
          <w:p w:rsidR="002F550B" w:rsidRPr="00AF35FC" w:rsidRDefault="002F550B" w:rsidP="00D913DF">
            <w:pPr>
              <w:pBdr>
                <w:top w:val="single" w:sz="4" w:space="1" w:color="auto"/>
                <w:bottom w:val="single" w:sz="4" w:space="1" w:color="auto"/>
              </w:pBdr>
              <w:tabs>
                <w:tab w:val="left" w:pos="6007"/>
              </w:tabs>
              <w:spacing w:line="360" w:lineRule="auto"/>
              <w:ind w:firstLineChars="100" w:firstLine="240"/>
              <w:rPr>
                <w:rFonts w:ascii="Book Antiqua" w:hAnsi="Book Antiqua"/>
                <w:sz w:val="24"/>
                <w:szCs w:val="24"/>
              </w:rPr>
            </w:pPr>
            <w:r w:rsidRPr="00AF35FC">
              <w:rPr>
                <w:rFonts w:ascii="Book Antiqua" w:hAnsi="Book Antiqua"/>
                <w:sz w:val="24"/>
                <w:szCs w:val="24"/>
                <w:lang w:eastAsia="zh-CN"/>
              </w:rPr>
              <w:t xml:space="preserve">3 After achieving CVS and before dividing cystic duct </w:t>
            </w:r>
            <w:r w:rsidRPr="00AF35FC">
              <w:rPr>
                <w:rFonts w:ascii="Book Antiqua" w:hAnsi="Book Antiqua" w:hint="eastAsia"/>
                <w:sz w:val="24"/>
                <w:szCs w:val="24"/>
                <w:lang w:eastAsia="zh-CN"/>
              </w:rPr>
              <w:t>and</w:t>
            </w:r>
            <w:r w:rsidRPr="00AF35FC">
              <w:rPr>
                <w:rFonts w:ascii="Book Antiqua" w:hAnsi="Book Antiqua"/>
                <w:sz w:val="24"/>
                <w:szCs w:val="24"/>
                <w:lang w:eastAsia="zh-CN"/>
              </w:rPr>
              <w:t xml:space="preserve"> artery (</w:t>
            </w:r>
            <w:r w:rsidRPr="00AF35FC">
              <w:rPr>
                <w:rFonts w:ascii="Book Antiqua" w:hAnsi="Book Antiqua"/>
                <w:iCs/>
                <w:sz w:val="24"/>
                <w:szCs w:val="24"/>
                <w:lang w:eastAsia="zh-CN"/>
              </w:rPr>
              <w:t xml:space="preserve">define, decide </w:t>
            </w:r>
            <w:r w:rsidRPr="00AF35FC">
              <w:rPr>
                <w:rFonts w:ascii="Book Antiqua" w:hAnsi="Book Antiqua" w:hint="eastAsia"/>
                <w:iCs/>
                <w:sz w:val="24"/>
                <w:szCs w:val="24"/>
                <w:lang w:eastAsia="zh-CN"/>
              </w:rPr>
              <w:t>and</w:t>
            </w:r>
            <w:r w:rsidRPr="00AF35FC">
              <w:rPr>
                <w:rFonts w:ascii="Book Antiqua" w:hAnsi="Book Antiqua"/>
                <w:iCs/>
                <w:sz w:val="24"/>
                <w:szCs w:val="24"/>
                <w:lang w:eastAsia="zh-CN"/>
              </w:rPr>
              <w:t xml:space="preserve"> then divide</w:t>
            </w:r>
            <w:r w:rsidRPr="00AF35FC">
              <w:rPr>
                <w:rFonts w:ascii="Book Antiqua" w:hAnsi="Book Antiqua"/>
                <w:sz w:val="24"/>
                <w:szCs w:val="24"/>
                <w:lang w:eastAsia="zh-CN"/>
              </w:rPr>
              <w:t>) </w:t>
            </w:r>
          </w:p>
        </w:tc>
      </w:tr>
    </w:tbl>
    <w:p w:rsidR="002F550B" w:rsidRPr="00AF35FC" w:rsidRDefault="002F550B" w:rsidP="002F550B">
      <w:pPr>
        <w:tabs>
          <w:tab w:val="left" w:pos="6007"/>
        </w:tabs>
        <w:spacing w:after="0" w:line="360" w:lineRule="auto"/>
        <w:jc w:val="both"/>
        <w:rPr>
          <w:rFonts w:ascii="Book Antiqua" w:hAnsi="Book Antiqua" w:hint="eastAsia"/>
          <w:b/>
          <w:sz w:val="24"/>
          <w:szCs w:val="24"/>
          <w:lang w:eastAsia="zh-CN"/>
        </w:rPr>
      </w:pPr>
    </w:p>
    <w:p w:rsidR="002F550B" w:rsidRPr="00AF35FC" w:rsidRDefault="002F550B" w:rsidP="002F550B">
      <w:pPr>
        <w:tabs>
          <w:tab w:val="left" w:pos="6007"/>
        </w:tabs>
        <w:spacing w:after="0" w:line="360" w:lineRule="auto"/>
        <w:jc w:val="both"/>
        <w:rPr>
          <w:rFonts w:ascii="Book Antiqua" w:hAnsi="Book Antiqua" w:hint="eastAsia"/>
          <w:sz w:val="24"/>
          <w:szCs w:val="24"/>
          <w:lang w:eastAsia="zh-CN"/>
        </w:rPr>
      </w:pPr>
      <w:r w:rsidRPr="00AF35FC">
        <w:rPr>
          <w:rFonts w:ascii="Book Antiqua" w:eastAsia="Calibri" w:hAnsi="Book Antiqua"/>
          <w:sz w:val="24"/>
          <w:szCs w:val="24"/>
        </w:rPr>
        <w:t>B-SAFE: Surgical landmarks</w:t>
      </w:r>
      <w:r w:rsidRPr="00AF35FC">
        <w:rPr>
          <w:rFonts w:ascii="Book Antiqua" w:hAnsi="Book Antiqua" w:hint="eastAsia"/>
          <w:sz w:val="24"/>
          <w:szCs w:val="24"/>
          <w:lang w:eastAsia="zh-CN"/>
        </w:rPr>
        <w:t>;</w:t>
      </w:r>
      <w:r w:rsidRPr="00AF35FC">
        <w:rPr>
          <w:rFonts w:ascii="Book Antiqua" w:eastAsia="Calibri" w:hAnsi="Book Antiqua"/>
          <w:sz w:val="24"/>
          <w:szCs w:val="24"/>
        </w:rPr>
        <w:t xml:space="preserve"> CVS: Critical view of safety</w:t>
      </w:r>
      <w:r w:rsidRPr="00AF35FC">
        <w:rPr>
          <w:rFonts w:ascii="Book Antiqua" w:hAnsi="Book Antiqua" w:hint="eastAsia"/>
          <w:sz w:val="24"/>
          <w:szCs w:val="24"/>
          <w:lang w:eastAsia="zh-CN"/>
        </w:rPr>
        <w:t>.</w:t>
      </w:r>
    </w:p>
    <w:p w:rsidR="002F550B" w:rsidRPr="00AF35FC" w:rsidRDefault="002F550B" w:rsidP="00430630">
      <w:pPr>
        <w:tabs>
          <w:tab w:val="left" w:pos="6007"/>
        </w:tabs>
        <w:spacing w:after="0" w:line="360" w:lineRule="auto"/>
        <w:jc w:val="both"/>
        <w:rPr>
          <w:rFonts w:ascii="Book Antiqua" w:hAnsi="Book Antiqua" w:hint="eastAsia"/>
          <w:sz w:val="24"/>
          <w:szCs w:val="24"/>
          <w:lang w:eastAsia="zh-CN"/>
        </w:rPr>
      </w:pPr>
    </w:p>
    <w:p w:rsidR="006A0D6A" w:rsidRPr="00AF35FC" w:rsidRDefault="008851FE" w:rsidP="00430630">
      <w:pPr>
        <w:spacing w:after="0" w:line="360" w:lineRule="auto"/>
        <w:jc w:val="both"/>
        <w:rPr>
          <w:rFonts w:ascii="Book Antiqua" w:hAnsi="Book Antiqua"/>
          <w:b/>
          <w:sz w:val="24"/>
          <w:szCs w:val="24"/>
        </w:rPr>
      </w:pPr>
      <w:r w:rsidRPr="00AF35FC">
        <w:rPr>
          <w:rFonts w:ascii="Book Antiqua" w:hAnsi="Book Antiqua"/>
          <w:b/>
          <w:sz w:val="24"/>
          <w:szCs w:val="24"/>
        </w:rPr>
        <w:br w:type="page"/>
      </w:r>
      <w:r w:rsidR="006A0D6A" w:rsidRPr="00AF35FC">
        <w:rPr>
          <w:rFonts w:ascii="Book Antiqua" w:hAnsi="Book Antiqua"/>
          <w:b/>
          <w:sz w:val="24"/>
          <w:szCs w:val="24"/>
        </w:rPr>
        <w:t xml:space="preserve">Table </w:t>
      </w:r>
      <w:r w:rsidR="009A16F0" w:rsidRPr="00AF35FC">
        <w:rPr>
          <w:rFonts w:ascii="Book Antiqua" w:hAnsi="Book Antiqua" w:hint="eastAsia"/>
          <w:b/>
          <w:sz w:val="24"/>
          <w:szCs w:val="24"/>
          <w:lang w:eastAsia="zh-CN"/>
        </w:rPr>
        <w:t>3</w:t>
      </w:r>
      <w:r w:rsidR="006A0D6A" w:rsidRPr="00AF35FC">
        <w:rPr>
          <w:rFonts w:ascii="Book Antiqua" w:hAnsi="Book Antiqua"/>
          <w:b/>
          <w:sz w:val="24"/>
          <w:szCs w:val="24"/>
        </w:rPr>
        <w:t xml:space="preserve"> Stopping rules: Identification of “Red flags”</w:t>
      </w:r>
      <w:r w:rsidR="006A0D6A" w:rsidRPr="00AF35FC">
        <w:rPr>
          <w:rFonts w:ascii="Book Antiqua" w:hAnsi="Book Antiqua"/>
          <w:b/>
          <w:sz w:val="24"/>
          <w:szCs w:val="24"/>
          <w:vertAlign w:val="superscript"/>
        </w:rPr>
        <w:t xml:space="preserve">[38] </w:t>
      </w:r>
    </w:p>
    <w:tbl>
      <w:tblPr>
        <w:tblpPr w:leftFromText="180" w:rightFromText="180" w:vertAnchor="text" w:horzAnchor="margin" w:tblpXSpec="right" w:tblpY="485"/>
        <w:tblW w:w="0" w:type="auto"/>
        <w:tblBorders>
          <w:top w:val="single" w:sz="4" w:space="0" w:color="auto"/>
          <w:bottom w:val="single" w:sz="4" w:space="0" w:color="auto"/>
        </w:tblBorders>
        <w:tblLook w:val="04A0" w:firstRow="1" w:lastRow="0" w:firstColumn="1" w:lastColumn="0" w:noHBand="0" w:noVBand="1"/>
      </w:tblPr>
      <w:tblGrid>
        <w:gridCol w:w="9242"/>
      </w:tblGrid>
      <w:tr w:rsidR="00A17643" w:rsidRPr="00AF35FC" w:rsidTr="00A17643">
        <w:trPr>
          <w:trHeight w:val="416"/>
        </w:trPr>
        <w:tc>
          <w:tcPr>
            <w:tcW w:w="9242" w:type="dxa"/>
            <w:tcBorders>
              <w:top w:val="single" w:sz="4" w:space="0" w:color="auto"/>
              <w:bottom w:val="single" w:sz="4" w:space="0" w:color="auto"/>
            </w:tcBorders>
            <w:shd w:val="clear" w:color="auto" w:fill="auto"/>
          </w:tcPr>
          <w:p w:rsidR="00A17643" w:rsidRPr="00AF35FC" w:rsidRDefault="00A17643" w:rsidP="008851FE">
            <w:pPr>
              <w:pStyle w:val="a6"/>
              <w:spacing w:after="0" w:line="360" w:lineRule="auto"/>
              <w:ind w:left="0"/>
              <w:jc w:val="both"/>
              <w:rPr>
                <w:rFonts w:ascii="Book Antiqua" w:hAnsi="Book Antiqua"/>
                <w:sz w:val="24"/>
                <w:szCs w:val="24"/>
              </w:rPr>
            </w:pPr>
            <w:r w:rsidRPr="00AF35FC">
              <w:rPr>
                <w:rFonts w:ascii="Book Antiqua" w:hAnsi="Book Antiqua"/>
                <w:b/>
                <w:sz w:val="24"/>
                <w:szCs w:val="24"/>
              </w:rPr>
              <w:t>Stopping rules</w:t>
            </w:r>
          </w:p>
        </w:tc>
      </w:tr>
      <w:tr w:rsidR="006A0D6A" w:rsidRPr="00AF35FC" w:rsidTr="00A17643">
        <w:trPr>
          <w:trHeight w:val="416"/>
        </w:trPr>
        <w:tc>
          <w:tcPr>
            <w:tcW w:w="9242" w:type="dxa"/>
            <w:tcBorders>
              <w:top w:val="single" w:sz="4" w:space="0" w:color="auto"/>
            </w:tcBorders>
            <w:shd w:val="clear" w:color="auto" w:fill="auto"/>
          </w:tcPr>
          <w:p w:rsidR="006A0D6A" w:rsidRPr="00AF35FC" w:rsidRDefault="006A0D6A" w:rsidP="008851FE">
            <w:pPr>
              <w:pStyle w:val="a6"/>
              <w:spacing w:after="0" w:line="360" w:lineRule="auto"/>
              <w:ind w:left="0"/>
              <w:jc w:val="both"/>
              <w:rPr>
                <w:rFonts w:ascii="Book Antiqua" w:hAnsi="Book Antiqua"/>
                <w:sz w:val="24"/>
                <w:szCs w:val="24"/>
              </w:rPr>
            </w:pPr>
            <w:r w:rsidRPr="00AF35FC">
              <w:rPr>
                <w:rFonts w:ascii="Book Antiqua" w:hAnsi="Book Antiqua"/>
                <w:sz w:val="24"/>
                <w:szCs w:val="24"/>
              </w:rPr>
              <w:t>More than 2 tubular structures entering gallbladder</w:t>
            </w:r>
          </w:p>
        </w:tc>
      </w:tr>
      <w:tr w:rsidR="006A0D6A" w:rsidRPr="00AF35FC" w:rsidTr="008851FE">
        <w:tc>
          <w:tcPr>
            <w:tcW w:w="9242" w:type="dxa"/>
            <w:shd w:val="clear" w:color="auto" w:fill="auto"/>
          </w:tcPr>
          <w:p w:rsidR="006A0D6A" w:rsidRPr="00AF35FC" w:rsidRDefault="006A0D6A" w:rsidP="008851FE">
            <w:pPr>
              <w:pStyle w:val="a6"/>
              <w:spacing w:after="0" w:line="360" w:lineRule="auto"/>
              <w:ind w:left="0"/>
              <w:jc w:val="both"/>
              <w:rPr>
                <w:rFonts w:ascii="Book Antiqua" w:hAnsi="Book Antiqua"/>
                <w:sz w:val="24"/>
                <w:szCs w:val="24"/>
              </w:rPr>
            </w:pPr>
            <w:r w:rsidRPr="00AF35FC">
              <w:rPr>
                <w:rFonts w:ascii="Book Antiqua" w:hAnsi="Book Antiqua"/>
                <w:sz w:val="24"/>
                <w:szCs w:val="24"/>
              </w:rPr>
              <w:t>Unusually large presumed cystic artery (this may be hepatic artery)</w:t>
            </w:r>
          </w:p>
        </w:tc>
      </w:tr>
      <w:tr w:rsidR="006A0D6A" w:rsidRPr="00AF35FC" w:rsidTr="008851FE">
        <w:tc>
          <w:tcPr>
            <w:tcW w:w="9242" w:type="dxa"/>
            <w:shd w:val="clear" w:color="auto" w:fill="auto"/>
          </w:tcPr>
          <w:p w:rsidR="006A0D6A" w:rsidRPr="00AF35FC" w:rsidRDefault="006A0D6A" w:rsidP="00DA3FC7">
            <w:pPr>
              <w:pStyle w:val="a6"/>
              <w:spacing w:after="0" w:line="360" w:lineRule="auto"/>
              <w:ind w:left="0"/>
              <w:jc w:val="both"/>
              <w:rPr>
                <w:rFonts w:ascii="Book Antiqua" w:hAnsi="Book Antiqua"/>
                <w:sz w:val="24"/>
                <w:szCs w:val="24"/>
              </w:rPr>
            </w:pPr>
            <w:r w:rsidRPr="00AF35FC">
              <w:rPr>
                <w:rFonts w:ascii="Book Antiqua" w:hAnsi="Book Antiqua"/>
                <w:sz w:val="24"/>
                <w:szCs w:val="24"/>
              </w:rPr>
              <w:t>Large artery</w:t>
            </w:r>
            <w:r w:rsidR="00DA3FC7" w:rsidRPr="00AF35FC">
              <w:rPr>
                <w:rFonts w:ascii="Book Antiqua" w:hAnsi="Book Antiqua" w:hint="eastAsia"/>
                <w:sz w:val="24"/>
                <w:szCs w:val="24"/>
                <w:lang w:eastAsia="zh-CN"/>
              </w:rPr>
              <w:t xml:space="preserve"> </w:t>
            </w:r>
            <w:r w:rsidRPr="00AF35FC">
              <w:rPr>
                <w:rFonts w:ascii="Book Antiqua" w:hAnsi="Book Antiqua"/>
                <w:sz w:val="24"/>
                <w:szCs w:val="24"/>
              </w:rPr>
              <w:t>pulsations present behind the presumed cystic duct (this may be common hepatic/bile duct)</w:t>
            </w:r>
          </w:p>
        </w:tc>
      </w:tr>
      <w:tr w:rsidR="006A0D6A" w:rsidRPr="00AF35FC" w:rsidTr="008851FE">
        <w:tc>
          <w:tcPr>
            <w:tcW w:w="9242" w:type="dxa"/>
            <w:shd w:val="clear" w:color="auto" w:fill="auto"/>
          </w:tcPr>
          <w:p w:rsidR="006A0D6A" w:rsidRPr="00AF35FC" w:rsidRDefault="006A0D6A" w:rsidP="008851FE">
            <w:pPr>
              <w:pStyle w:val="a6"/>
              <w:spacing w:after="0" w:line="360" w:lineRule="auto"/>
              <w:ind w:left="0"/>
              <w:jc w:val="both"/>
              <w:rPr>
                <w:rFonts w:ascii="Book Antiqua" w:hAnsi="Book Antiqua"/>
                <w:sz w:val="24"/>
                <w:szCs w:val="24"/>
              </w:rPr>
            </w:pPr>
            <w:r w:rsidRPr="00AF35FC">
              <w:rPr>
                <w:rFonts w:ascii="Book Antiqua" w:hAnsi="Book Antiqua"/>
                <w:sz w:val="24"/>
                <w:szCs w:val="24"/>
              </w:rPr>
              <w:t>Medium-large clip fails to occlude ductal lumen (this duct may be hepatic/bile duct)</w:t>
            </w:r>
          </w:p>
        </w:tc>
      </w:tr>
      <w:tr w:rsidR="006A0D6A" w:rsidRPr="00AF35FC" w:rsidTr="008851FE">
        <w:tc>
          <w:tcPr>
            <w:tcW w:w="9242" w:type="dxa"/>
            <w:shd w:val="clear" w:color="auto" w:fill="auto"/>
          </w:tcPr>
          <w:p w:rsidR="006A0D6A" w:rsidRPr="00AF35FC" w:rsidRDefault="006A0D6A" w:rsidP="008851FE">
            <w:pPr>
              <w:pStyle w:val="a6"/>
              <w:spacing w:after="0" w:line="360" w:lineRule="auto"/>
              <w:ind w:left="0"/>
              <w:jc w:val="both"/>
              <w:rPr>
                <w:rFonts w:ascii="Book Antiqua" w:hAnsi="Book Antiqua"/>
                <w:sz w:val="24"/>
                <w:szCs w:val="24"/>
              </w:rPr>
            </w:pPr>
            <w:r w:rsidRPr="00AF35FC">
              <w:rPr>
                <w:rFonts w:ascii="Book Antiqua" w:hAnsi="Book Antiqua"/>
                <w:sz w:val="24"/>
                <w:szCs w:val="24"/>
              </w:rPr>
              <w:t>Large ductal structure that can be traced behind the duodenum (common bile duct)</w:t>
            </w:r>
          </w:p>
        </w:tc>
      </w:tr>
      <w:tr w:rsidR="006A0D6A" w:rsidRPr="00AF35FC" w:rsidTr="008851FE">
        <w:tc>
          <w:tcPr>
            <w:tcW w:w="9242" w:type="dxa"/>
            <w:shd w:val="clear" w:color="auto" w:fill="auto"/>
          </w:tcPr>
          <w:p w:rsidR="006A0D6A" w:rsidRPr="00AF35FC" w:rsidRDefault="006A0D6A" w:rsidP="008851FE">
            <w:pPr>
              <w:pStyle w:val="a6"/>
              <w:spacing w:after="0" w:line="360" w:lineRule="auto"/>
              <w:ind w:left="0"/>
              <w:jc w:val="both"/>
              <w:rPr>
                <w:rFonts w:ascii="Book Antiqua" w:hAnsi="Book Antiqua"/>
                <w:sz w:val="24"/>
                <w:szCs w:val="24"/>
              </w:rPr>
            </w:pPr>
            <w:r w:rsidRPr="00AF35FC">
              <w:rPr>
                <w:rFonts w:ascii="Book Antiqua" w:hAnsi="Book Antiqua"/>
                <w:sz w:val="24"/>
                <w:szCs w:val="24"/>
              </w:rPr>
              <w:t>Excessive fibrofatty/lymphatic tissue noted around the presumed cystic duct (this may be common hepatic/bile duct)</w:t>
            </w:r>
          </w:p>
        </w:tc>
      </w:tr>
      <w:tr w:rsidR="006A0D6A" w:rsidRPr="00AF35FC" w:rsidTr="008851FE">
        <w:tc>
          <w:tcPr>
            <w:tcW w:w="9242" w:type="dxa"/>
            <w:shd w:val="clear" w:color="auto" w:fill="auto"/>
          </w:tcPr>
          <w:p w:rsidR="006A0D6A" w:rsidRPr="00AF35FC" w:rsidRDefault="006A0D6A" w:rsidP="008851FE">
            <w:pPr>
              <w:pStyle w:val="a6"/>
              <w:spacing w:after="0" w:line="360" w:lineRule="auto"/>
              <w:ind w:left="0"/>
              <w:jc w:val="both"/>
              <w:rPr>
                <w:rFonts w:ascii="Book Antiqua" w:hAnsi="Book Antiqua"/>
                <w:sz w:val="24"/>
                <w:szCs w:val="24"/>
              </w:rPr>
            </w:pPr>
            <w:r w:rsidRPr="00AF35FC">
              <w:rPr>
                <w:rFonts w:ascii="Book Antiqua" w:hAnsi="Book Antiqua"/>
                <w:sz w:val="24"/>
                <w:szCs w:val="24"/>
              </w:rPr>
              <w:t>Bile leak seen with intact gallbladder</w:t>
            </w:r>
          </w:p>
        </w:tc>
      </w:tr>
      <w:tr w:rsidR="006A0D6A" w:rsidRPr="00AF35FC" w:rsidTr="008851FE">
        <w:tc>
          <w:tcPr>
            <w:tcW w:w="9242" w:type="dxa"/>
            <w:shd w:val="clear" w:color="auto" w:fill="auto"/>
          </w:tcPr>
          <w:p w:rsidR="006A0D6A" w:rsidRPr="00AF35FC" w:rsidRDefault="006A0D6A" w:rsidP="008851FE">
            <w:pPr>
              <w:pStyle w:val="a6"/>
              <w:spacing w:after="0" w:line="360" w:lineRule="auto"/>
              <w:ind w:left="0"/>
              <w:jc w:val="both"/>
              <w:rPr>
                <w:rFonts w:ascii="Book Antiqua" w:hAnsi="Book Antiqua"/>
                <w:sz w:val="24"/>
                <w:szCs w:val="24"/>
              </w:rPr>
            </w:pPr>
            <w:r w:rsidRPr="00AF35FC">
              <w:rPr>
                <w:rFonts w:ascii="Book Antiqua" w:hAnsi="Book Antiqua"/>
                <w:sz w:val="24"/>
                <w:szCs w:val="24"/>
              </w:rPr>
              <w:t>Bleeding requiring blood transfusion</w:t>
            </w:r>
          </w:p>
        </w:tc>
      </w:tr>
    </w:tbl>
    <w:p w:rsidR="006A0D6A" w:rsidRPr="00AF35FC" w:rsidRDefault="006A0D6A" w:rsidP="00430630">
      <w:pPr>
        <w:tabs>
          <w:tab w:val="left" w:pos="6007"/>
        </w:tabs>
        <w:spacing w:after="0" w:line="360" w:lineRule="auto"/>
        <w:jc w:val="both"/>
        <w:rPr>
          <w:rFonts w:ascii="Book Antiqua" w:hAnsi="Book Antiqua"/>
          <w:b/>
          <w:sz w:val="24"/>
          <w:szCs w:val="24"/>
        </w:rPr>
      </w:pPr>
    </w:p>
    <w:p w:rsidR="006A0D6A" w:rsidRPr="00AF35FC" w:rsidRDefault="006A0D6A" w:rsidP="00430630">
      <w:pPr>
        <w:tabs>
          <w:tab w:val="left" w:pos="6007"/>
        </w:tabs>
        <w:spacing w:after="0" w:line="360" w:lineRule="auto"/>
        <w:jc w:val="both"/>
        <w:rPr>
          <w:rFonts w:ascii="Book Antiqua" w:hAnsi="Book Antiqua"/>
          <w:b/>
          <w:sz w:val="24"/>
          <w:szCs w:val="24"/>
        </w:rPr>
      </w:pPr>
    </w:p>
    <w:p w:rsidR="006E6631" w:rsidRPr="00AF35FC" w:rsidRDefault="006E6631" w:rsidP="006E6631">
      <w:pPr>
        <w:spacing w:after="0" w:line="360" w:lineRule="auto"/>
        <w:jc w:val="both"/>
        <w:rPr>
          <w:rFonts w:ascii="Book Antiqua" w:hAnsi="Book Antiqua"/>
          <w:sz w:val="24"/>
          <w:szCs w:val="24"/>
        </w:rPr>
      </w:pPr>
    </w:p>
    <w:p w:rsidR="006E6631" w:rsidRPr="00AF35FC" w:rsidRDefault="006E6631" w:rsidP="006E6631">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hint="eastAsia"/>
          <w:b/>
          <w:sz w:val="24"/>
          <w:szCs w:val="24"/>
          <w:lang w:eastAsia="zh-CN"/>
        </w:rPr>
      </w:pPr>
    </w:p>
    <w:p w:rsidR="006A0D6A" w:rsidRPr="00AF35FC" w:rsidRDefault="00A17643" w:rsidP="00430630">
      <w:pPr>
        <w:tabs>
          <w:tab w:val="left" w:pos="6007"/>
        </w:tabs>
        <w:spacing w:after="0" w:line="360" w:lineRule="auto"/>
        <w:jc w:val="both"/>
        <w:rPr>
          <w:rFonts w:ascii="Book Antiqua" w:hAnsi="Book Antiqua"/>
          <w:sz w:val="24"/>
          <w:szCs w:val="24"/>
        </w:rPr>
      </w:pPr>
      <w:r w:rsidRPr="00AF35FC">
        <w:rPr>
          <w:rFonts w:ascii="Book Antiqua" w:hAnsi="Book Antiqua"/>
          <w:b/>
          <w:sz w:val="24"/>
          <w:szCs w:val="24"/>
        </w:rPr>
        <w:br w:type="page"/>
      </w:r>
    </w:p>
    <w:p w:rsidR="006A0D6A" w:rsidRPr="00AF35FC" w:rsidRDefault="002C3B49" w:rsidP="00430630">
      <w:pPr>
        <w:tabs>
          <w:tab w:val="left" w:pos="6007"/>
        </w:tabs>
        <w:spacing w:after="0" w:line="360" w:lineRule="auto"/>
        <w:jc w:val="both"/>
        <w:rPr>
          <w:rFonts w:ascii="Book Antiqua" w:hAnsi="Book Antiqua"/>
          <w:sz w:val="24"/>
          <w:szCs w:val="24"/>
        </w:rPr>
      </w:pPr>
      <w:r>
        <w:rPr>
          <w:rFonts w:ascii="Book Antiqua" w:hAnsi="Book Antiqua"/>
          <w:noProof/>
          <w:sz w:val="24"/>
          <w:szCs w:val="24"/>
          <w:lang w:val="en-US" w:eastAsia="zh-CN"/>
        </w:rPr>
        <w:drawing>
          <wp:inline distT="0" distB="0" distL="0" distR="0">
            <wp:extent cx="5848350" cy="3441700"/>
            <wp:effectExtent l="0" t="0" r="0" b="6350"/>
            <wp:docPr id="1" name="Picture 1" descr="C:\Users\vishal\Desktop\safe chole\CULTURE OF SAFETY CHOLE\REVIEW\wjgis\submission\FIG\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hal\Desktop\safe chole\CULTURE OF SAFETY CHOLE\REVIEW\wjgis\submission\FIG\FIG 1.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8350" cy="3441700"/>
                    </a:xfrm>
                    <a:prstGeom prst="rect">
                      <a:avLst/>
                    </a:prstGeom>
                    <a:noFill/>
                    <a:ln>
                      <a:noFill/>
                    </a:ln>
                  </pic:spPr>
                </pic:pic>
              </a:graphicData>
            </a:graphic>
          </wp:inline>
        </w:drawing>
      </w:r>
    </w:p>
    <w:p w:rsidR="006A0D6A" w:rsidRPr="00AF35FC" w:rsidRDefault="006A0D6A" w:rsidP="00430630">
      <w:pPr>
        <w:tabs>
          <w:tab w:val="left" w:pos="6007"/>
        </w:tabs>
        <w:spacing w:after="0" w:line="360" w:lineRule="auto"/>
        <w:jc w:val="both"/>
        <w:rPr>
          <w:rFonts w:ascii="Book Antiqua" w:hAnsi="Book Antiqua" w:hint="eastAsia"/>
          <w:b/>
          <w:sz w:val="24"/>
          <w:szCs w:val="24"/>
          <w:lang w:eastAsia="zh-CN"/>
        </w:rPr>
      </w:pPr>
    </w:p>
    <w:p w:rsidR="006A0D6A" w:rsidRPr="00AF35FC" w:rsidRDefault="006A0D6A" w:rsidP="00430630">
      <w:pPr>
        <w:tabs>
          <w:tab w:val="left" w:pos="6007"/>
        </w:tabs>
        <w:spacing w:after="0" w:line="360" w:lineRule="auto"/>
        <w:jc w:val="both"/>
        <w:rPr>
          <w:rFonts w:ascii="Book Antiqua" w:hAnsi="Book Antiqua" w:hint="eastAsia"/>
          <w:sz w:val="24"/>
          <w:szCs w:val="24"/>
          <w:lang w:eastAsia="zh-CN"/>
        </w:rPr>
      </w:pPr>
      <w:r w:rsidRPr="00AF35FC">
        <w:rPr>
          <w:rFonts w:ascii="Book Antiqua" w:eastAsia="Calibri" w:hAnsi="Book Antiqua"/>
          <w:b/>
          <w:sz w:val="24"/>
          <w:szCs w:val="24"/>
        </w:rPr>
        <w:t xml:space="preserve">Figure 1 Anatomy of hepatocystic and Calot’s triangles. </w:t>
      </w:r>
      <w:r w:rsidRPr="00AF35FC">
        <w:rPr>
          <w:rFonts w:ascii="Book Antiqua" w:eastAsia="Calibri" w:hAnsi="Book Antiqua"/>
          <w:sz w:val="24"/>
          <w:szCs w:val="24"/>
        </w:rPr>
        <w:t>A: Hepatocystic triangle (red outline)</w:t>
      </w:r>
      <w:r w:rsidR="00A17643" w:rsidRPr="00AF35FC">
        <w:rPr>
          <w:rFonts w:ascii="Book Antiqua" w:hAnsi="Book Antiqua" w:hint="eastAsia"/>
          <w:sz w:val="24"/>
          <w:szCs w:val="24"/>
          <w:lang w:eastAsia="zh-CN"/>
        </w:rPr>
        <w:t>;</w:t>
      </w:r>
      <w:r w:rsidRPr="00AF35FC">
        <w:rPr>
          <w:rFonts w:ascii="Book Antiqua" w:eastAsia="Calibri" w:hAnsi="Book Antiqua"/>
          <w:sz w:val="24"/>
          <w:szCs w:val="24"/>
        </w:rPr>
        <w:t xml:space="preserve"> Calot’s triangle (in blue)</w:t>
      </w:r>
      <w:r w:rsidR="007A7E8A" w:rsidRPr="00AF35FC">
        <w:rPr>
          <w:rFonts w:ascii="Book Antiqua" w:eastAsia="Calibri" w:hAnsi="Book Antiqua"/>
          <w:sz w:val="24"/>
          <w:szCs w:val="24"/>
        </w:rPr>
        <w:t>;</w:t>
      </w:r>
      <w:r w:rsidR="00E029B4" w:rsidRPr="00AF35FC">
        <w:rPr>
          <w:rFonts w:ascii="Book Antiqua" w:eastAsia="Calibri" w:hAnsi="Book Antiqua"/>
          <w:sz w:val="24"/>
          <w:szCs w:val="24"/>
        </w:rPr>
        <w:t xml:space="preserve"> </w:t>
      </w:r>
      <w:r w:rsidRPr="00AF35FC">
        <w:rPr>
          <w:rFonts w:ascii="Book Antiqua" w:eastAsia="Calibri" w:hAnsi="Book Antiqua"/>
          <w:sz w:val="24"/>
          <w:szCs w:val="24"/>
        </w:rPr>
        <w:t>Relevant anatomical structures</w:t>
      </w:r>
      <w:r w:rsidR="00A17643" w:rsidRPr="00AF35FC">
        <w:rPr>
          <w:rFonts w:ascii="Book Antiqua" w:hAnsi="Book Antiqua" w:hint="eastAsia"/>
          <w:sz w:val="24"/>
          <w:szCs w:val="24"/>
          <w:lang w:eastAsia="zh-CN"/>
        </w:rPr>
        <w:t>;</w:t>
      </w:r>
      <w:r w:rsidRPr="00AF35FC">
        <w:rPr>
          <w:rFonts w:ascii="Book Antiqua" w:eastAsia="Calibri" w:hAnsi="Book Antiqua"/>
          <w:sz w:val="24"/>
          <w:szCs w:val="24"/>
        </w:rPr>
        <w:t xml:space="preserve"> </w:t>
      </w:r>
      <w:r w:rsidR="00E029B4" w:rsidRPr="00AF35FC">
        <w:rPr>
          <w:rFonts w:ascii="Book Antiqua" w:eastAsia="Calibri" w:hAnsi="Book Antiqua"/>
          <w:sz w:val="24"/>
          <w:szCs w:val="24"/>
        </w:rPr>
        <w:t xml:space="preserve">B: </w:t>
      </w:r>
      <w:r w:rsidR="00A17643" w:rsidRPr="00AF35FC">
        <w:rPr>
          <w:rFonts w:ascii="Book Antiqua" w:eastAsia="Calibri" w:hAnsi="Book Antiqua"/>
          <w:sz w:val="24"/>
          <w:szCs w:val="24"/>
        </w:rPr>
        <w:t xml:space="preserve">Before </w:t>
      </w:r>
      <w:r w:rsidR="00E029B4" w:rsidRPr="00AF35FC">
        <w:rPr>
          <w:rFonts w:ascii="Book Antiqua" w:eastAsia="Calibri" w:hAnsi="Book Antiqua"/>
          <w:sz w:val="24"/>
          <w:szCs w:val="24"/>
        </w:rPr>
        <w:t>dissection;</w:t>
      </w:r>
      <w:r w:rsidRPr="00AF35FC">
        <w:rPr>
          <w:rFonts w:ascii="Book Antiqua" w:eastAsia="Calibri" w:hAnsi="Book Antiqua"/>
          <w:sz w:val="24"/>
          <w:szCs w:val="24"/>
        </w:rPr>
        <w:t xml:space="preserve"> C: </w:t>
      </w:r>
      <w:r w:rsidR="00A17643" w:rsidRPr="00AF35FC">
        <w:rPr>
          <w:rFonts w:ascii="Book Antiqua" w:eastAsia="Calibri" w:hAnsi="Book Antiqua"/>
          <w:sz w:val="24"/>
          <w:szCs w:val="24"/>
        </w:rPr>
        <w:t xml:space="preserve">After </w:t>
      </w:r>
      <w:r w:rsidRPr="00AF35FC">
        <w:rPr>
          <w:rFonts w:ascii="Book Antiqua" w:eastAsia="Calibri" w:hAnsi="Book Antiqua"/>
          <w:sz w:val="24"/>
          <w:szCs w:val="24"/>
        </w:rPr>
        <w:t>dissection. CD: Cystic duct</w:t>
      </w:r>
      <w:r w:rsidR="00031BE2" w:rsidRPr="00AF35FC">
        <w:rPr>
          <w:rFonts w:ascii="Book Antiqua" w:hAnsi="Book Antiqua" w:hint="eastAsia"/>
          <w:sz w:val="24"/>
          <w:szCs w:val="24"/>
          <w:lang w:eastAsia="zh-CN"/>
        </w:rPr>
        <w:t>;</w:t>
      </w:r>
      <w:r w:rsidRPr="00AF35FC">
        <w:rPr>
          <w:rFonts w:ascii="Book Antiqua" w:eastAsia="Calibri" w:hAnsi="Book Antiqua"/>
          <w:sz w:val="24"/>
          <w:szCs w:val="24"/>
        </w:rPr>
        <w:t xml:space="preserve"> CA: Cystic artery</w:t>
      </w:r>
      <w:r w:rsidR="00031BE2" w:rsidRPr="00AF35FC">
        <w:rPr>
          <w:rFonts w:ascii="Book Antiqua" w:hAnsi="Book Antiqua" w:hint="eastAsia"/>
          <w:sz w:val="24"/>
          <w:szCs w:val="24"/>
          <w:lang w:eastAsia="zh-CN"/>
        </w:rPr>
        <w:t>;</w:t>
      </w:r>
      <w:r w:rsidRPr="00AF35FC">
        <w:rPr>
          <w:rFonts w:ascii="Book Antiqua" w:eastAsia="Calibri" w:hAnsi="Book Antiqua"/>
          <w:sz w:val="24"/>
          <w:szCs w:val="24"/>
        </w:rPr>
        <w:t xml:space="preserve"> LN: Lymph node</w:t>
      </w:r>
      <w:r w:rsidR="00031BE2" w:rsidRPr="00AF35FC">
        <w:rPr>
          <w:rFonts w:ascii="Book Antiqua" w:hAnsi="Book Antiqua" w:hint="eastAsia"/>
          <w:sz w:val="24"/>
          <w:szCs w:val="24"/>
          <w:lang w:eastAsia="zh-CN"/>
        </w:rPr>
        <w:t>;</w:t>
      </w:r>
      <w:r w:rsidRPr="00AF35FC">
        <w:rPr>
          <w:rFonts w:ascii="Book Antiqua" w:eastAsia="Calibri" w:hAnsi="Book Antiqua"/>
          <w:sz w:val="24"/>
          <w:szCs w:val="24"/>
        </w:rPr>
        <w:t xml:space="preserve"> HAP: Hepatic artery proper</w:t>
      </w:r>
      <w:r w:rsidR="00031BE2" w:rsidRPr="00AF35FC">
        <w:rPr>
          <w:rFonts w:ascii="Book Antiqua" w:hAnsi="Book Antiqua" w:hint="eastAsia"/>
          <w:sz w:val="24"/>
          <w:szCs w:val="24"/>
          <w:lang w:eastAsia="zh-CN"/>
        </w:rPr>
        <w:t>;</w:t>
      </w:r>
      <w:r w:rsidRPr="00AF35FC">
        <w:rPr>
          <w:rFonts w:ascii="Book Antiqua" w:eastAsia="Calibri" w:hAnsi="Book Antiqua"/>
          <w:sz w:val="24"/>
          <w:szCs w:val="24"/>
        </w:rPr>
        <w:t xml:space="preserve"> CBD: Common bile duct</w:t>
      </w:r>
      <w:r w:rsidR="00031BE2" w:rsidRPr="00AF35FC">
        <w:rPr>
          <w:rFonts w:ascii="Book Antiqua" w:hAnsi="Book Antiqua" w:hint="eastAsia"/>
          <w:sz w:val="24"/>
          <w:szCs w:val="24"/>
          <w:lang w:eastAsia="zh-CN"/>
        </w:rPr>
        <w:t>.</w:t>
      </w:r>
    </w:p>
    <w:p w:rsidR="005E2738" w:rsidRPr="00AF35FC" w:rsidRDefault="005E2738" w:rsidP="00430630">
      <w:pPr>
        <w:tabs>
          <w:tab w:val="left" w:pos="6007"/>
        </w:tabs>
        <w:spacing w:after="0" w:line="360" w:lineRule="auto"/>
        <w:jc w:val="both"/>
        <w:rPr>
          <w:rFonts w:ascii="Book Antiqua" w:hAnsi="Book Antiqua" w:hint="eastAsia"/>
          <w:sz w:val="24"/>
          <w:szCs w:val="24"/>
          <w:lang w:eastAsia="zh-CN"/>
        </w:rPr>
      </w:pPr>
    </w:p>
    <w:p w:rsidR="005E2738" w:rsidRPr="00AF35FC" w:rsidRDefault="005E2738" w:rsidP="00430630">
      <w:pPr>
        <w:tabs>
          <w:tab w:val="left" w:pos="6007"/>
        </w:tabs>
        <w:spacing w:after="0" w:line="360" w:lineRule="auto"/>
        <w:jc w:val="both"/>
        <w:rPr>
          <w:rFonts w:ascii="Book Antiqua" w:hAnsi="Book Antiqua" w:hint="eastAsia"/>
          <w:sz w:val="24"/>
          <w:szCs w:val="24"/>
          <w:lang w:val="en-US" w:eastAsia="zh-CN"/>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031BE2">
      <w:pPr>
        <w:spacing w:after="0" w:line="360" w:lineRule="auto"/>
        <w:jc w:val="both"/>
        <w:rPr>
          <w:rFonts w:ascii="Book Antiqua" w:hAnsi="Book Antiqua" w:hint="eastAsia"/>
          <w:sz w:val="24"/>
          <w:szCs w:val="24"/>
          <w:lang w:eastAsia="zh-CN"/>
        </w:rPr>
      </w:pPr>
      <w:r w:rsidRPr="00AF35FC">
        <w:rPr>
          <w:rFonts w:ascii="Book Antiqua" w:hAnsi="Book Antiqua"/>
          <w:sz w:val="24"/>
          <w:szCs w:val="24"/>
        </w:rPr>
        <w:br w:type="page"/>
      </w:r>
    </w:p>
    <w:p w:rsidR="006A0D6A" w:rsidRPr="00AF35FC" w:rsidRDefault="002C3B49" w:rsidP="00430630">
      <w:pPr>
        <w:tabs>
          <w:tab w:val="left" w:pos="6007"/>
        </w:tabs>
        <w:spacing w:after="0" w:line="360" w:lineRule="auto"/>
        <w:jc w:val="both"/>
        <w:rPr>
          <w:rFonts w:ascii="Book Antiqua" w:eastAsia="Calibri" w:hAnsi="Book Antiqua"/>
          <w:b/>
          <w:sz w:val="24"/>
          <w:szCs w:val="24"/>
        </w:rPr>
      </w:pPr>
      <w:r>
        <w:rPr>
          <w:rFonts w:ascii="Book Antiqua" w:hAnsi="Book Antiqua"/>
          <w:noProof/>
          <w:sz w:val="24"/>
          <w:szCs w:val="24"/>
          <w:lang w:val="en-US" w:eastAsia="zh-CN"/>
        </w:rPr>
        <w:drawing>
          <wp:anchor distT="0" distB="0" distL="114300" distR="114300" simplePos="0" relativeHeight="251648512" behindDoc="0" locked="0" layoutInCell="1" allowOverlap="1">
            <wp:simplePos x="0" y="0"/>
            <wp:positionH relativeFrom="column">
              <wp:posOffset>-250825</wp:posOffset>
            </wp:positionH>
            <wp:positionV relativeFrom="paragraph">
              <wp:posOffset>159385</wp:posOffset>
            </wp:positionV>
            <wp:extent cx="5429250" cy="3239770"/>
            <wp:effectExtent l="0" t="0" r="0" b="0"/>
            <wp:wrapSquare wrapText="bothSides"/>
            <wp:docPr id="21" name="Picture 2" descr="C:\Users\vishal\Desktop\safe chole\CULTURE OF SAFETY CHOLE\REVIEW\wjgis\submission\FIG\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shal\Desktop\safe chole\CULTURE OF SAFETY CHOLE\REVIEW\wjgis\submission\FIG\FIG 2.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29250" cy="3239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r w:rsidRPr="00AF35FC">
        <w:rPr>
          <w:rFonts w:ascii="Book Antiqua" w:eastAsia="Calibri" w:hAnsi="Book Antiqua"/>
          <w:b/>
          <w:sz w:val="24"/>
          <w:szCs w:val="24"/>
        </w:rPr>
        <w:t>Figure 2 Cystic plate is visualized after the gallbladder is dissected off its liver bed.</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br w:type="page"/>
      </w:r>
      <w:r w:rsidR="002C3B49">
        <w:rPr>
          <w:rFonts w:ascii="Book Antiqua" w:hAnsi="Book Antiqua"/>
          <w:noProof/>
          <w:sz w:val="24"/>
          <w:szCs w:val="24"/>
          <w:lang w:val="en-US" w:eastAsia="zh-CN"/>
        </w:rPr>
        <w:drawing>
          <wp:anchor distT="0" distB="0" distL="114300" distR="114300" simplePos="0" relativeHeight="251649536" behindDoc="0" locked="0" layoutInCell="1" allowOverlap="1">
            <wp:simplePos x="0" y="0"/>
            <wp:positionH relativeFrom="column">
              <wp:posOffset>472440</wp:posOffset>
            </wp:positionH>
            <wp:positionV relativeFrom="paragraph">
              <wp:posOffset>55245</wp:posOffset>
            </wp:positionV>
            <wp:extent cx="4524375" cy="5000625"/>
            <wp:effectExtent l="0" t="0" r="9525" b="9525"/>
            <wp:wrapSquare wrapText="bothSides"/>
            <wp:docPr id="20" name="Picture 3" descr="C:\Users\vishal\Desktop\safe chole\CULTURE OF SAFETY CHOLE\REVIEW\wjgis\submission\FIG\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shal\Desktop\safe chole\CULTURE OF SAFETY CHOLE\REVIEW\wjgis\submission\FIG\Figure 3.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24375" cy="5000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031BE2" w:rsidRPr="00AF35FC" w:rsidRDefault="00031BE2" w:rsidP="00430630">
      <w:pPr>
        <w:tabs>
          <w:tab w:val="left" w:pos="6007"/>
        </w:tabs>
        <w:spacing w:after="0" w:line="360" w:lineRule="auto"/>
        <w:jc w:val="both"/>
        <w:rPr>
          <w:rFonts w:ascii="Book Antiqua" w:hAnsi="Book Antiqua" w:hint="eastAsia"/>
          <w:b/>
          <w:sz w:val="24"/>
          <w:szCs w:val="24"/>
          <w:lang w:eastAsia="zh-CN"/>
        </w:rPr>
      </w:pPr>
    </w:p>
    <w:p w:rsidR="006A0D6A" w:rsidRPr="00AF35FC" w:rsidRDefault="006A0D6A"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 xml:space="preserve">Figure 3 Understanding surgical planes during dissection. </w:t>
      </w:r>
      <w:r w:rsidRPr="00AF35FC">
        <w:rPr>
          <w:rFonts w:ascii="Book Antiqua" w:eastAsia="Calibri" w:hAnsi="Book Antiqua"/>
          <w:sz w:val="24"/>
          <w:szCs w:val="24"/>
        </w:rPr>
        <w:t xml:space="preserve">A: Usually, in uncomplicated cases, plane of dissection remains close to </w:t>
      </w:r>
      <w:r w:rsidR="009E007F" w:rsidRPr="00AF35FC">
        <w:rPr>
          <w:rFonts w:ascii="Book Antiqua" w:eastAsia="Calibri" w:hAnsi="Book Antiqua"/>
          <w:sz w:val="24"/>
          <w:szCs w:val="24"/>
        </w:rPr>
        <w:t>the gallbladder that leaves</w:t>
      </w:r>
      <w:r w:rsidRPr="00AF35FC">
        <w:rPr>
          <w:rFonts w:ascii="Book Antiqua" w:eastAsia="Calibri" w:hAnsi="Book Antiqua"/>
          <w:sz w:val="24"/>
          <w:szCs w:val="24"/>
        </w:rPr>
        <w:t xml:space="preserve"> behind </w:t>
      </w:r>
      <w:r w:rsidR="009E007F" w:rsidRPr="00AF35FC">
        <w:rPr>
          <w:rFonts w:ascii="Book Antiqua" w:eastAsia="Calibri" w:hAnsi="Book Antiqua"/>
          <w:sz w:val="24"/>
          <w:szCs w:val="24"/>
        </w:rPr>
        <w:t xml:space="preserve">the </w:t>
      </w:r>
      <w:r w:rsidR="007A7E8A" w:rsidRPr="00AF35FC">
        <w:rPr>
          <w:rFonts w:ascii="Book Antiqua" w:eastAsia="Calibri" w:hAnsi="Book Antiqua"/>
          <w:sz w:val="24"/>
          <w:szCs w:val="24"/>
        </w:rPr>
        <w:t>cystic plate attached to liver;</w:t>
      </w:r>
      <w:r w:rsidRPr="00AF35FC">
        <w:rPr>
          <w:rFonts w:ascii="Book Antiqua" w:eastAsia="Calibri" w:hAnsi="Book Antiqua"/>
          <w:sz w:val="24"/>
          <w:szCs w:val="24"/>
        </w:rPr>
        <w:t xml:space="preserve"> B: In chronic cholecystitis</w:t>
      </w:r>
      <w:r w:rsidR="009E007F" w:rsidRPr="00AF35FC">
        <w:rPr>
          <w:rFonts w:ascii="Book Antiqua" w:eastAsia="Calibri" w:hAnsi="Book Antiqua"/>
          <w:sz w:val="24"/>
          <w:szCs w:val="24"/>
        </w:rPr>
        <w:t>,</w:t>
      </w:r>
      <w:r w:rsidRPr="00AF35FC">
        <w:rPr>
          <w:rFonts w:ascii="Book Antiqua" w:eastAsia="Calibri" w:hAnsi="Book Antiqua"/>
          <w:sz w:val="24"/>
          <w:szCs w:val="24"/>
        </w:rPr>
        <w:t xml:space="preserve"> with small shrunken gallbladder, liver puckering develops (red curved arrow) with shortening of the cystic plate (black interrupted arrow</w:t>
      </w:r>
      <w:r w:rsidR="009E007F" w:rsidRPr="00AF35FC">
        <w:rPr>
          <w:rFonts w:ascii="Book Antiqua" w:eastAsia="Calibri" w:hAnsi="Book Antiqua"/>
          <w:sz w:val="24"/>
          <w:szCs w:val="24"/>
        </w:rPr>
        <w:t>). With loss of plane</w:t>
      </w:r>
      <w:r w:rsidRPr="00AF35FC">
        <w:rPr>
          <w:rFonts w:ascii="Book Antiqua" w:eastAsia="Calibri" w:hAnsi="Book Antiqua"/>
          <w:sz w:val="24"/>
          <w:szCs w:val="24"/>
        </w:rPr>
        <w:t xml:space="preserve">, </w:t>
      </w:r>
      <w:r w:rsidR="009E007F" w:rsidRPr="00AF35FC">
        <w:rPr>
          <w:rFonts w:ascii="Book Antiqua" w:eastAsia="Calibri" w:hAnsi="Book Antiqua"/>
          <w:sz w:val="24"/>
          <w:szCs w:val="24"/>
        </w:rPr>
        <w:t xml:space="preserve">the </w:t>
      </w:r>
      <w:r w:rsidRPr="00AF35FC">
        <w:rPr>
          <w:rFonts w:ascii="Book Antiqua" w:eastAsia="Calibri" w:hAnsi="Book Antiqua"/>
          <w:sz w:val="24"/>
          <w:szCs w:val="24"/>
        </w:rPr>
        <w:t xml:space="preserve">surgeon tends to breach </w:t>
      </w:r>
      <w:r w:rsidR="009E007F" w:rsidRPr="00AF35FC">
        <w:rPr>
          <w:rFonts w:ascii="Book Antiqua" w:eastAsia="Calibri" w:hAnsi="Book Antiqua"/>
          <w:sz w:val="24"/>
          <w:szCs w:val="24"/>
        </w:rPr>
        <w:t xml:space="preserve">the </w:t>
      </w:r>
      <w:r w:rsidRPr="00AF35FC">
        <w:rPr>
          <w:rFonts w:ascii="Book Antiqua" w:eastAsia="Calibri" w:hAnsi="Book Antiqua"/>
          <w:sz w:val="24"/>
          <w:szCs w:val="24"/>
        </w:rPr>
        <w:t xml:space="preserve">cystic plate (red arrows) </w:t>
      </w:r>
      <w:r w:rsidR="009E007F" w:rsidRPr="00AF35FC">
        <w:rPr>
          <w:rFonts w:ascii="Book Antiqua" w:eastAsia="Calibri" w:hAnsi="Book Antiqua"/>
          <w:sz w:val="24"/>
          <w:szCs w:val="24"/>
        </w:rPr>
        <w:t>resulting in</w:t>
      </w:r>
      <w:r w:rsidRPr="00AF35FC">
        <w:rPr>
          <w:rFonts w:ascii="Book Antiqua" w:eastAsia="Calibri" w:hAnsi="Book Antiqua"/>
          <w:sz w:val="24"/>
          <w:szCs w:val="24"/>
        </w:rPr>
        <w:t xml:space="preserve"> bleeding from </w:t>
      </w:r>
      <w:r w:rsidR="009E007F" w:rsidRPr="00AF35FC">
        <w:rPr>
          <w:rFonts w:ascii="Book Antiqua" w:eastAsia="Calibri" w:hAnsi="Book Antiqua"/>
          <w:sz w:val="24"/>
          <w:szCs w:val="24"/>
        </w:rPr>
        <w:t xml:space="preserve">the </w:t>
      </w:r>
      <w:r w:rsidRPr="00AF35FC">
        <w:rPr>
          <w:rFonts w:ascii="Book Antiqua" w:eastAsia="Calibri" w:hAnsi="Book Antiqua"/>
          <w:sz w:val="24"/>
          <w:szCs w:val="24"/>
        </w:rPr>
        <w:t>liver. In addition, there is a risk to enter in to the right portal pedicle during fundus first approach (blue arrow) if</w:t>
      </w:r>
      <w:r w:rsidR="006A6C05" w:rsidRPr="00AF35FC">
        <w:rPr>
          <w:rFonts w:ascii="Book Antiqua" w:eastAsia="Calibri" w:hAnsi="Book Antiqua"/>
          <w:sz w:val="24"/>
          <w:szCs w:val="24"/>
        </w:rPr>
        <w:t xml:space="preserve"> such danger is not appreciated;</w:t>
      </w:r>
      <w:r w:rsidRPr="00AF35FC">
        <w:rPr>
          <w:rFonts w:ascii="Book Antiqua" w:eastAsia="Calibri" w:hAnsi="Book Antiqua"/>
          <w:sz w:val="24"/>
          <w:szCs w:val="24"/>
        </w:rPr>
        <w:t xml:space="preserve"> C: Pucker sign as noted during open </w:t>
      </w:r>
      <w:r w:rsidR="006A6C05" w:rsidRPr="00AF35FC">
        <w:rPr>
          <w:rFonts w:ascii="Book Antiqua" w:eastAsia="Calibri" w:hAnsi="Book Antiqua"/>
          <w:sz w:val="24"/>
          <w:szCs w:val="24"/>
        </w:rPr>
        <w:t>cholecystectomy;</w:t>
      </w:r>
      <w:r w:rsidRPr="00AF35FC">
        <w:rPr>
          <w:rFonts w:ascii="Book Antiqua" w:eastAsia="Calibri" w:hAnsi="Book Antiqua"/>
          <w:sz w:val="24"/>
          <w:szCs w:val="24"/>
        </w:rPr>
        <w:t xml:space="preserve"> D: Small contracted scarred gallbladder (in white circle) was identified after separating adherent omentum and colon. Duodenum (Du) was densely adherent to </w:t>
      </w:r>
      <w:r w:rsidR="009E007F" w:rsidRPr="00AF35FC">
        <w:rPr>
          <w:rFonts w:ascii="Book Antiqua" w:eastAsia="Calibri" w:hAnsi="Book Antiqua"/>
          <w:sz w:val="24"/>
          <w:szCs w:val="24"/>
        </w:rPr>
        <w:t xml:space="preserve">the </w:t>
      </w:r>
      <w:r w:rsidRPr="00AF35FC">
        <w:rPr>
          <w:rFonts w:ascii="Book Antiqua" w:eastAsia="Calibri" w:hAnsi="Book Antiqua"/>
          <w:sz w:val="24"/>
          <w:szCs w:val="24"/>
        </w:rPr>
        <w:t>gallbladder. Findings such as in C and D suggest difficult cholecystectomy.</w:t>
      </w:r>
    </w:p>
    <w:p w:rsidR="006A0D6A" w:rsidRPr="00AF35FC" w:rsidRDefault="002C3B49" w:rsidP="00430630">
      <w:pPr>
        <w:tabs>
          <w:tab w:val="left" w:pos="6007"/>
        </w:tabs>
        <w:spacing w:after="0" w:line="360" w:lineRule="auto"/>
        <w:jc w:val="both"/>
        <w:rPr>
          <w:rFonts w:ascii="Book Antiqua" w:hAnsi="Book Antiqua" w:hint="eastAsia"/>
          <w:sz w:val="24"/>
          <w:szCs w:val="24"/>
          <w:lang w:eastAsia="zh-CN"/>
        </w:rPr>
      </w:pPr>
      <w:r>
        <w:rPr>
          <w:rFonts w:ascii="Book Antiqua" w:hAnsi="Book Antiqua"/>
          <w:noProof/>
          <w:sz w:val="24"/>
          <w:szCs w:val="24"/>
          <w:lang w:val="en-US" w:eastAsia="zh-CN"/>
        </w:rPr>
        <w:drawing>
          <wp:anchor distT="0" distB="0" distL="114300" distR="114300" simplePos="0" relativeHeight="251657728" behindDoc="0" locked="0" layoutInCell="1" allowOverlap="1">
            <wp:simplePos x="0" y="0"/>
            <wp:positionH relativeFrom="column">
              <wp:posOffset>298450</wp:posOffset>
            </wp:positionH>
            <wp:positionV relativeFrom="paragraph">
              <wp:posOffset>105410</wp:posOffset>
            </wp:positionV>
            <wp:extent cx="5191760" cy="3209290"/>
            <wp:effectExtent l="0" t="0" r="8890" b="0"/>
            <wp:wrapSquare wrapText="bothSides"/>
            <wp:docPr id="19" name="Picture 5" descr="C:\Users\vishal\Desktop\safe chole\CULTURE OF SAFETY CHOLE\REVIEW\wjgis\submission\FIG\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shal\Desktop\safe chole\CULTURE OF SAFETY CHOLE\REVIEW\wjgis\submission\FIG\Fig 4.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91760" cy="3209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hAnsi="Book Antiqua" w:hint="eastAsia"/>
          <w:sz w:val="24"/>
          <w:szCs w:val="24"/>
          <w:lang w:eastAsia="zh-CN"/>
        </w:rPr>
      </w:pPr>
      <w:r w:rsidRPr="00AF35FC">
        <w:rPr>
          <w:rFonts w:ascii="Book Antiqua" w:eastAsia="Calibri" w:hAnsi="Book Antiqua"/>
          <w:b/>
          <w:sz w:val="24"/>
          <w:szCs w:val="24"/>
        </w:rPr>
        <w:t>Figure 4 B-SAFE anatomical landmarks and R4U safety line.</w:t>
      </w:r>
      <w:r w:rsidRPr="00AF35FC">
        <w:rPr>
          <w:rFonts w:ascii="Book Antiqua" w:eastAsia="Calibri" w:hAnsi="Book Antiqua"/>
          <w:sz w:val="24"/>
          <w:szCs w:val="24"/>
        </w:rPr>
        <w:t xml:space="preserve"> </w:t>
      </w:r>
      <w:r w:rsidR="00E029B4" w:rsidRPr="00AF35FC">
        <w:rPr>
          <w:rFonts w:ascii="Book Antiqua" w:eastAsia="Calibri" w:hAnsi="Book Antiqua"/>
          <w:sz w:val="24"/>
          <w:szCs w:val="24"/>
        </w:rPr>
        <w:t xml:space="preserve">If Rouviere’s sulcus is not </w:t>
      </w:r>
      <w:r w:rsidR="001C0CD5" w:rsidRPr="00AF35FC">
        <w:rPr>
          <w:rFonts w:ascii="Book Antiqua" w:eastAsia="Calibri" w:hAnsi="Book Antiqua"/>
          <w:sz w:val="24"/>
          <w:szCs w:val="24"/>
        </w:rPr>
        <w:t>present</w:t>
      </w:r>
      <w:r w:rsidR="00E029B4" w:rsidRPr="00AF35FC">
        <w:rPr>
          <w:rFonts w:ascii="Book Antiqua" w:eastAsia="Calibri" w:hAnsi="Book Antiqua"/>
          <w:sz w:val="24"/>
          <w:szCs w:val="24"/>
        </w:rPr>
        <w:t xml:space="preserve">, then </w:t>
      </w:r>
      <w:r w:rsidR="001C0CD5" w:rsidRPr="00AF35FC">
        <w:rPr>
          <w:rFonts w:ascii="Book Antiqua" w:eastAsia="Calibri" w:hAnsi="Book Antiqua"/>
          <w:sz w:val="24"/>
          <w:szCs w:val="24"/>
        </w:rPr>
        <w:t xml:space="preserve">the imaginary </w:t>
      </w:r>
      <w:r w:rsidR="00E029B4" w:rsidRPr="00AF35FC">
        <w:rPr>
          <w:rFonts w:ascii="Book Antiqua" w:eastAsia="Calibri" w:hAnsi="Book Antiqua"/>
          <w:sz w:val="24"/>
          <w:szCs w:val="24"/>
        </w:rPr>
        <w:t xml:space="preserve">line passing across the base of </w:t>
      </w:r>
      <w:r w:rsidR="001C0CD5" w:rsidRPr="00AF35FC">
        <w:rPr>
          <w:rFonts w:ascii="Book Antiqua" w:eastAsia="Calibri" w:hAnsi="Book Antiqua"/>
          <w:sz w:val="24"/>
          <w:szCs w:val="24"/>
        </w:rPr>
        <w:t xml:space="preserve">the </w:t>
      </w:r>
      <w:r w:rsidR="00E029B4" w:rsidRPr="00AF35FC">
        <w:rPr>
          <w:rFonts w:ascii="Book Antiqua" w:eastAsia="Calibri" w:hAnsi="Book Antiqua"/>
          <w:sz w:val="24"/>
          <w:szCs w:val="24"/>
        </w:rPr>
        <w:t xml:space="preserve">segment 4 from </w:t>
      </w:r>
      <w:r w:rsidR="001C0CD5" w:rsidRPr="00AF35FC">
        <w:rPr>
          <w:rFonts w:ascii="Book Antiqua" w:eastAsia="Calibri" w:hAnsi="Book Antiqua"/>
          <w:sz w:val="24"/>
          <w:szCs w:val="24"/>
        </w:rPr>
        <w:t xml:space="preserve">the </w:t>
      </w:r>
      <w:r w:rsidR="00E029B4" w:rsidRPr="00AF35FC">
        <w:rPr>
          <w:rFonts w:ascii="Book Antiqua" w:eastAsia="Calibri" w:hAnsi="Book Antiqua"/>
          <w:sz w:val="24"/>
          <w:szCs w:val="24"/>
        </w:rPr>
        <w:t>umbilical fissure may be extended to</w:t>
      </w:r>
      <w:r w:rsidR="001C0CD5" w:rsidRPr="00AF35FC">
        <w:rPr>
          <w:rFonts w:ascii="Book Antiqua" w:eastAsia="Calibri" w:hAnsi="Book Antiqua"/>
          <w:sz w:val="24"/>
          <w:szCs w:val="24"/>
        </w:rPr>
        <w:t>wards</w:t>
      </w:r>
      <w:r w:rsidR="00E029B4" w:rsidRPr="00AF35FC">
        <w:rPr>
          <w:rFonts w:ascii="Book Antiqua" w:eastAsia="Calibri" w:hAnsi="Book Antiqua"/>
          <w:sz w:val="24"/>
          <w:szCs w:val="24"/>
        </w:rPr>
        <w:t xml:space="preserve"> right across </w:t>
      </w:r>
      <w:r w:rsidR="001C0CD5" w:rsidRPr="00AF35FC">
        <w:rPr>
          <w:rFonts w:ascii="Book Antiqua" w:eastAsia="Calibri" w:hAnsi="Book Antiqua"/>
          <w:sz w:val="24"/>
          <w:szCs w:val="24"/>
        </w:rPr>
        <w:t>the hepatoduodenal ligament to ascertain safe zone of dissection (Figure 5)</w:t>
      </w:r>
      <w:r w:rsidR="005C2133" w:rsidRPr="00AF35FC">
        <w:rPr>
          <w:rFonts w:ascii="Book Antiqua" w:hAnsi="Book Antiqua" w:hint="eastAsia"/>
          <w:sz w:val="24"/>
          <w:szCs w:val="24"/>
          <w:lang w:eastAsia="zh-CN"/>
        </w:rPr>
        <w:t>.</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br w:type="page"/>
      </w:r>
    </w:p>
    <w:p w:rsidR="006A0D6A" w:rsidRPr="00AF35FC" w:rsidRDefault="002C3B49" w:rsidP="00430630">
      <w:pPr>
        <w:tabs>
          <w:tab w:val="left" w:pos="6007"/>
        </w:tabs>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56704" behindDoc="0" locked="0" layoutInCell="1" allowOverlap="1">
            <wp:simplePos x="0" y="0"/>
            <wp:positionH relativeFrom="column">
              <wp:posOffset>440055</wp:posOffset>
            </wp:positionH>
            <wp:positionV relativeFrom="paragraph">
              <wp:posOffset>210185</wp:posOffset>
            </wp:positionV>
            <wp:extent cx="5046980" cy="2903855"/>
            <wp:effectExtent l="0" t="0" r="1270" b="0"/>
            <wp:wrapSquare wrapText="bothSides"/>
            <wp:docPr id="18" name="Picture 12" descr="C:\Users\vishal\Desktop\safe chole\CULTURE OF SAFETY CHOLE\REVIEW\wjgis\revision\FIG\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shal\Desktop\safe chole\CULTURE OF SAFETY CHOLE\REVIEW\wjgis\revision\FIG\Figure 5.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6980" cy="2903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hAnsi="Book Antiqua" w:hint="eastAsia"/>
          <w:b/>
          <w:sz w:val="24"/>
          <w:szCs w:val="24"/>
          <w:lang w:eastAsia="zh-CN"/>
        </w:rPr>
      </w:pPr>
    </w:p>
    <w:p w:rsidR="003D5649" w:rsidRPr="00AF35FC" w:rsidRDefault="003D5649" w:rsidP="00430630">
      <w:pPr>
        <w:tabs>
          <w:tab w:val="left" w:pos="6007"/>
        </w:tabs>
        <w:spacing w:after="0" w:line="360" w:lineRule="auto"/>
        <w:jc w:val="both"/>
        <w:rPr>
          <w:rFonts w:ascii="Book Antiqua" w:hAnsi="Book Antiqua" w:hint="eastAsia"/>
          <w:b/>
          <w:sz w:val="24"/>
          <w:szCs w:val="24"/>
          <w:lang w:eastAsia="zh-CN"/>
        </w:rPr>
      </w:pPr>
    </w:p>
    <w:p w:rsidR="003D5649" w:rsidRPr="00AF35FC" w:rsidRDefault="003D5649" w:rsidP="00430630">
      <w:pPr>
        <w:tabs>
          <w:tab w:val="left" w:pos="6007"/>
        </w:tabs>
        <w:spacing w:after="0" w:line="360" w:lineRule="auto"/>
        <w:jc w:val="both"/>
        <w:rPr>
          <w:rFonts w:ascii="Book Antiqua" w:hAnsi="Book Antiqua" w:hint="eastAsia"/>
          <w:b/>
          <w:sz w:val="24"/>
          <w:szCs w:val="24"/>
          <w:lang w:eastAsia="zh-CN"/>
        </w:rPr>
      </w:pPr>
    </w:p>
    <w:p w:rsidR="006A0D6A" w:rsidRPr="00AF35FC" w:rsidRDefault="006A0D6A"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 xml:space="preserve">Figure 5 Surgical field of interest during laparoscopic cholecystectomy. </w:t>
      </w:r>
      <w:r w:rsidRPr="00AF35FC">
        <w:rPr>
          <w:rFonts w:ascii="Book Antiqua" w:eastAsia="Calibri" w:hAnsi="Book Antiqua"/>
          <w:sz w:val="24"/>
          <w:szCs w:val="24"/>
        </w:rPr>
        <w:t>It is important to identify safe (green) and danger (red) zones of dissection as demarcated by R4U line.</w:t>
      </w:r>
    </w:p>
    <w:p w:rsidR="006A0D6A" w:rsidRPr="00AF35FC" w:rsidRDefault="006A0D6A" w:rsidP="00430630">
      <w:pPr>
        <w:tabs>
          <w:tab w:val="left" w:pos="6007"/>
        </w:tabs>
        <w:spacing w:after="0" w:line="360" w:lineRule="auto"/>
        <w:jc w:val="both"/>
        <w:rPr>
          <w:rFonts w:ascii="Book Antiqua" w:eastAsia="Calibri" w:hAnsi="Book Antiqua"/>
          <w:sz w:val="24"/>
          <w:szCs w:val="24"/>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br w:type="page"/>
      </w:r>
    </w:p>
    <w:p w:rsidR="006A0D6A" w:rsidRPr="00AF35FC" w:rsidRDefault="002C3B49" w:rsidP="00430630">
      <w:pPr>
        <w:tabs>
          <w:tab w:val="left" w:pos="6007"/>
        </w:tabs>
        <w:spacing w:after="0" w:line="360" w:lineRule="auto"/>
        <w:jc w:val="both"/>
        <w:rPr>
          <w:rFonts w:ascii="Book Antiqua" w:hAnsi="Book Antiqua"/>
          <w:sz w:val="24"/>
          <w:szCs w:val="24"/>
        </w:rPr>
      </w:pPr>
      <w:r>
        <w:rPr>
          <w:rFonts w:ascii="Book Antiqua" w:hAnsi="Book Antiqua"/>
          <w:noProof/>
          <w:sz w:val="24"/>
          <w:szCs w:val="24"/>
          <w:lang w:val="en-US" w:eastAsia="zh-CN"/>
        </w:rPr>
        <w:drawing>
          <wp:inline distT="0" distB="0" distL="0" distR="0">
            <wp:extent cx="5708650" cy="4718050"/>
            <wp:effectExtent l="0" t="0" r="6350" b="6350"/>
            <wp:docPr id="2" name="Picture 7" descr="C:\Users\vishal\Desktop\safe chole\CULTURE OF SAFETY CHOLE\REVIEW\wjgis\submission\FIG\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shal\Desktop\safe chole\CULTURE OF SAFETY CHOLE\REVIEW\wjgis\submission\FIG\Fig 6.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8650" cy="4718050"/>
                    </a:xfrm>
                    <a:prstGeom prst="rect">
                      <a:avLst/>
                    </a:prstGeom>
                    <a:noFill/>
                    <a:ln>
                      <a:noFill/>
                    </a:ln>
                  </pic:spPr>
                </pic:pic>
              </a:graphicData>
            </a:graphic>
          </wp:inline>
        </w:drawing>
      </w:r>
    </w:p>
    <w:p w:rsidR="006A0D6A" w:rsidRPr="00AF35FC" w:rsidRDefault="006A0D6A"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 xml:space="preserve">Figure 6 Cystic ductal variations, anatomical and pathological. </w:t>
      </w:r>
      <w:r w:rsidRPr="00AF35FC">
        <w:rPr>
          <w:rFonts w:ascii="Book Antiqua" w:eastAsia="Calibri" w:hAnsi="Book Antiqua"/>
          <w:sz w:val="24"/>
          <w:szCs w:val="24"/>
        </w:rPr>
        <w:t>A: Normal</w:t>
      </w:r>
      <w:r w:rsidR="006A6C05" w:rsidRPr="00AF35FC">
        <w:rPr>
          <w:rFonts w:ascii="Book Antiqua" w:eastAsia="Calibri" w:hAnsi="Book Antiqua"/>
          <w:sz w:val="24"/>
          <w:szCs w:val="24"/>
        </w:rPr>
        <w:t xml:space="preserve"> pattern with angular insertion;</w:t>
      </w:r>
      <w:r w:rsidRPr="00AF35FC">
        <w:rPr>
          <w:rFonts w:ascii="Book Antiqua" w:eastAsia="Calibri" w:hAnsi="Book Antiqua"/>
          <w:sz w:val="24"/>
          <w:szCs w:val="24"/>
        </w:rPr>
        <w:t xml:space="preserve"> B: Cystic duct insertion in aberrant</w:t>
      </w:r>
      <w:r w:rsidR="006A6C05" w:rsidRPr="00AF35FC">
        <w:rPr>
          <w:rFonts w:ascii="Book Antiqua" w:eastAsia="Calibri" w:hAnsi="Book Antiqua"/>
          <w:sz w:val="24"/>
          <w:szCs w:val="24"/>
        </w:rPr>
        <w:t xml:space="preserve"> right hepatic (sectional) duct;</w:t>
      </w:r>
      <w:r w:rsidRPr="00AF35FC">
        <w:rPr>
          <w:rFonts w:ascii="Book Antiqua" w:eastAsia="Calibri" w:hAnsi="Book Antiqua"/>
          <w:sz w:val="24"/>
          <w:szCs w:val="24"/>
        </w:rPr>
        <w:t xml:space="preserve"> C</w:t>
      </w:r>
      <w:r w:rsidR="00A9306A" w:rsidRPr="00AF35FC">
        <w:rPr>
          <w:rFonts w:ascii="Book Antiqua" w:eastAsia="Calibri" w:hAnsi="Book Antiqua"/>
          <w:sz w:val="24"/>
          <w:szCs w:val="24"/>
        </w:rPr>
        <w:t xml:space="preserve">: Cystic duct - </w:t>
      </w:r>
      <w:r w:rsidRPr="00AF35FC">
        <w:rPr>
          <w:rFonts w:ascii="Book Antiqua" w:eastAsia="Calibri" w:hAnsi="Book Antiqua"/>
          <w:sz w:val="24"/>
          <w:szCs w:val="24"/>
        </w:rPr>
        <w:t>parallel course</w:t>
      </w:r>
      <w:r w:rsidR="00A9306A" w:rsidRPr="00AF35FC">
        <w:rPr>
          <w:rFonts w:ascii="Book Antiqua" w:eastAsia="Calibri" w:hAnsi="Book Antiqua"/>
          <w:sz w:val="24"/>
          <w:szCs w:val="24"/>
        </w:rPr>
        <w:t xml:space="preserve">. Cystic duct may be quiet long and may join the common hepatic duct </w:t>
      </w:r>
      <w:r w:rsidR="00B87391" w:rsidRPr="00AF35FC">
        <w:rPr>
          <w:rFonts w:ascii="Book Antiqua" w:hAnsi="Book Antiqua" w:hint="eastAsia"/>
          <w:sz w:val="24"/>
          <w:szCs w:val="24"/>
          <w:lang w:eastAsia="zh-CN"/>
        </w:rPr>
        <w:t>(</w:t>
      </w:r>
      <w:r w:rsidR="00B87391" w:rsidRPr="00AF35FC">
        <w:rPr>
          <w:rFonts w:ascii="Book Antiqua" w:hAnsi="Book Antiqua"/>
          <w:sz w:val="24"/>
          <w:szCs w:val="24"/>
        </w:rPr>
        <w:t>CHD</w:t>
      </w:r>
      <w:r w:rsidR="00B87391" w:rsidRPr="00AF35FC">
        <w:rPr>
          <w:rFonts w:ascii="Book Antiqua" w:hAnsi="Book Antiqua" w:hint="eastAsia"/>
          <w:sz w:val="24"/>
          <w:szCs w:val="24"/>
          <w:lang w:eastAsia="zh-CN"/>
        </w:rPr>
        <w:t xml:space="preserve">) </w:t>
      </w:r>
      <w:r w:rsidR="00A9306A" w:rsidRPr="00AF35FC">
        <w:rPr>
          <w:rFonts w:ascii="Book Antiqua" w:eastAsia="Calibri" w:hAnsi="Book Antiqua"/>
          <w:sz w:val="24"/>
          <w:szCs w:val="24"/>
        </w:rPr>
        <w:t>near ampulla</w:t>
      </w:r>
      <w:r w:rsidR="006A6C05" w:rsidRPr="00AF35FC">
        <w:rPr>
          <w:rFonts w:ascii="Book Antiqua" w:eastAsia="Calibri" w:hAnsi="Book Antiqua"/>
          <w:sz w:val="24"/>
          <w:szCs w:val="24"/>
        </w:rPr>
        <w:t>;</w:t>
      </w:r>
      <w:r w:rsidRPr="00AF35FC">
        <w:rPr>
          <w:rFonts w:ascii="Book Antiqua" w:eastAsia="Calibri" w:hAnsi="Book Antiqua"/>
          <w:sz w:val="24"/>
          <w:szCs w:val="24"/>
        </w:rPr>
        <w:t xml:space="preserve"> D: Cystic ductal fusion with </w:t>
      </w:r>
      <w:r w:rsidR="00A9306A" w:rsidRPr="00AF35FC">
        <w:rPr>
          <w:rFonts w:ascii="Book Antiqua" w:eastAsia="Calibri" w:hAnsi="Book Antiqua"/>
          <w:sz w:val="24"/>
          <w:szCs w:val="24"/>
        </w:rPr>
        <w:t xml:space="preserve">the </w:t>
      </w:r>
      <w:r w:rsidR="00B87391" w:rsidRPr="00AF35FC">
        <w:rPr>
          <w:rFonts w:ascii="Book Antiqua" w:hAnsi="Book Antiqua"/>
          <w:sz w:val="24"/>
          <w:szCs w:val="24"/>
        </w:rPr>
        <w:t>CHD</w:t>
      </w:r>
      <w:r w:rsidR="006A6C05" w:rsidRPr="00AF35FC">
        <w:rPr>
          <w:rFonts w:ascii="Book Antiqua" w:eastAsia="Calibri" w:hAnsi="Book Antiqua"/>
          <w:sz w:val="24"/>
          <w:szCs w:val="24"/>
        </w:rPr>
        <w:t xml:space="preserve"> due to inflammation;</w:t>
      </w:r>
      <w:r w:rsidRPr="00AF35FC">
        <w:rPr>
          <w:rFonts w:ascii="Book Antiqua" w:eastAsia="Calibri" w:hAnsi="Book Antiqua"/>
          <w:sz w:val="24"/>
          <w:szCs w:val="24"/>
        </w:rPr>
        <w:t xml:space="preserve"> E: Short/effaced cystic duct due to impacted stone</w:t>
      </w:r>
      <w:r w:rsidR="0080754A" w:rsidRPr="00AF35FC">
        <w:rPr>
          <w:rFonts w:ascii="Book Antiqua" w:eastAsia="Calibri" w:hAnsi="Book Antiqua"/>
          <w:sz w:val="24"/>
          <w:szCs w:val="24"/>
        </w:rPr>
        <w:t xml:space="preserve"> in the gallbladder neck</w:t>
      </w:r>
      <w:r w:rsidR="0077019B" w:rsidRPr="00AF35FC">
        <w:rPr>
          <w:rFonts w:ascii="Book Antiqua" w:eastAsia="Calibri" w:hAnsi="Book Antiqua"/>
          <w:sz w:val="24"/>
          <w:szCs w:val="24"/>
        </w:rPr>
        <w:t>.</w:t>
      </w:r>
      <w:r w:rsidR="0077019B" w:rsidRPr="00AF35FC">
        <w:rPr>
          <w:rFonts w:ascii="Book Antiqua" w:hAnsi="Book Antiqua" w:hint="eastAsia"/>
          <w:sz w:val="24"/>
          <w:szCs w:val="24"/>
          <w:lang w:eastAsia="zh-CN"/>
        </w:rPr>
        <w:t xml:space="preserve"> </w:t>
      </w:r>
      <w:r w:rsidRPr="00AF35FC">
        <w:rPr>
          <w:rFonts w:ascii="Book Antiqua" w:eastAsia="Calibri" w:hAnsi="Book Antiqua"/>
          <w:sz w:val="24"/>
          <w:szCs w:val="24"/>
        </w:rPr>
        <w:t xml:space="preserve">In both situations (D and E), </w:t>
      </w:r>
      <w:r w:rsidR="00B87391" w:rsidRPr="00AF35FC">
        <w:rPr>
          <w:rFonts w:ascii="Book Antiqua" w:hAnsi="Book Antiqua"/>
          <w:sz w:val="24"/>
          <w:szCs w:val="24"/>
        </w:rPr>
        <w:t>CHD</w:t>
      </w:r>
      <w:r w:rsidRPr="00AF35FC">
        <w:rPr>
          <w:rFonts w:ascii="Book Antiqua" w:eastAsia="Calibri" w:hAnsi="Book Antiqua"/>
          <w:sz w:val="24"/>
          <w:szCs w:val="24"/>
        </w:rPr>
        <w:t xml:space="preserve"> would be at risk of injury during dissection especially when </w:t>
      </w:r>
      <w:r w:rsidR="00291812" w:rsidRPr="00AF35FC">
        <w:rPr>
          <w:rFonts w:ascii="Book Antiqua" w:eastAsia="Calibri" w:hAnsi="Book Antiqua"/>
          <w:sz w:val="24"/>
          <w:szCs w:val="24"/>
        </w:rPr>
        <w:t xml:space="preserve">the </w:t>
      </w:r>
      <w:r w:rsidRPr="00AF35FC">
        <w:rPr>
          <w:rFonts w:ascii="Book Antiqua" w:eastAsia="Calibri" w:hAnsi="Book Antiqua"/>
          <w:sz w:val="24"/>
          <w:szCs w:val="24"/>
        </w:rPr>
        <w:t>surgeon tries to expose the cystic duct-common bile duct junction.</w:t>
      </w: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br w:type="page"/>
      </w:r>
    </w:p>
    <w:p w:rsidR="006A0D6A" w:rsidRPr="00AF35FC" w:rsidRDefault="002C3B49" w:rsidP="00430630">
      <w:pPr>
        <w:tabs>
          <w:tab w:val="left" w:pos="6007"/>
        </w:tabs>
        <w:spacing w:after="0" w:line="360" w:lineRule="auto"/>
        <w:jc w:val="both"/>
        <w:rPr>
          <w:rFonts w:ascii="Book Antiqua" w:hAnsi="Book Antiqua"/>
          <w:b/>
          <w:sz w:val="24"/>
          <w:szCs w:val="24"/>
        </w:rPr>
      </w:pPr>
      <w:r>
        <w:rPr>
          <w:rFonts w:ascii="Book Antiqua" w:hAnsi="Book Antiqua"/>
          <w:noProof/>
          <w:sz w:val="24"/>
          <w:szCs w:val="24"/>
          <w:lang w:val="en-US" w:eastAsia="zh-CN"/>
        </w:rPr>
        <w:drawing>
          <wp:anchor distT="0" distB="0" distL="114300" distR="114300" simplePos="0" relativeHeight="251655680" behindDoc="0" locked="0" layoutInCell="1" allowOverlap="1">
            <wp:simplePos x="0" y="0"/>
            <wp:positionH relativeFrom="column">
              <wp:posOffset>-280670</wp:posOffset>
            </wp:positionH>
            <wp:positionV relativeFrom="paragraph">
              <wp:posOffset>427355</wp:posOffset>
            </wp:positionV>
            <wp:extent cx="6114415" cy="1746885"/>
            <wp:effectExtent l="0" t="0" r="635" b="5715"/>
            <wp:wrapSquare wrapText="bothSides"/>
            <wp:docPr id="17" name="Picture 17" descr="C:\Users\vishal\Desktop\safe chole\CULTURE OF SAFETY CHOLE\REVIEW\wjgis\submission\FIG\Fig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ishal\Desktop\safe chole\CULTURE OF SAFETY CHOLE\REVIEW\wjgis\submission\FIG\Fig 13.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4415" cy="1746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 xml:space="preserve">Figure 7 Example of intraoperative prediction of difficult gallbladder. </w:t>
      </w:r>
      <w:r w:rsidRPr="00AF35FC">
        <w:rPr>
          <w:rFonts w:ascii="Book Antiqua" w:eastAsia="Calibri" w:hAnsi="Book Antiqua"/>
          <w:sz w:val="24"/>
          <w:szCs w:val="24"/>
        </w:rPr>
        <w:t>A: Mod</w:t>
      </w:r>
      <w:r w:rsidR="006A6C05" w:rsidRPr="00AF35FC">
        <w:rPr>
          <w:rFonts w:ascii="Book Antiqua" w:eastAsia="Calibri" w:hAnsi="Book Antiqua"/>
          <w:sz w:val="24"/>
          <w:szCs w:val="24"/>
        </w:rPr>
        <w:t>erate pericholecystic adhesions;</w:t>
      </w:r>
      <w:r w:rsidRPr="00AF35FC">
        <w:rPr>
          <w:rFonts w:ascii="Book Antiqua" w:eastAsia="Calibri" w:hAnsi="Book Antiqua"/>
          <w:sz w:val="24"/>
          <w:szCs w:val="24"/>
        </w:rPr>
        <w:t xml:space="preserve"> B: Extensive pericholecystic adhesion. Gallbladder is not visualized in both of these situations predicting difficult dissection. </w:t>
      </w:r>
      <w:r w:rsidR="006A6C05" w:rsidRPr="00AF35FC">
        <w:rPr>
          <w:rFonts w:ascii="Book Antiqua" w:eastAsia="Calibri" w:hAnsi="Book Antiqua"/>
          <w:sz w:val="24"/>
          <w:szCs w:val="24"/>
        </w:rPr>
        <w:t xml:space="preserve">Such findings </w:t>
      </w:r>
      <w:r w:rsidR="007A7E8A" w:rsidRPr="00AF35FC">
        <w:rPr>
          <w:rFonts w:ascii="Book Antiqua" w:eastAsia="Calibri" w:hAnsi="Book Antiqua"/>
          <w:sz w:val="24"/>
          <w:szCs w:val="24"/>
        </w:rPr>
        <w:t xml:space="preserve">may </w:t>
      </w:r>
      <w:r w:rsidR="006A6C05" w:rsidRPr="00AF35FC">
        <w:rPr>
          <w:rFonts w:ascii="Book Antiqua" w:eastAsia="Calibri" w:hAnsi="Book Antiqua"/>
          <w:sz w:val="24"/>
          <w:szCs w:val="24"/>
        </w:rPr>
        <w:t>suggest severe underlying inflammation with or without the presence of contained gallbladder perforation or cholecystoenteric fistula. The surgeon should be careful during dissection as adjoinin</w:t>
      </w:r>
      <w:r w:rsidR="007A7E8A" w:rsidRPr="00AF35FC">
        <w:rPr>
          <w:rFonts w:ascii="Book Antiqua" w:eastAsia="Calibri" w:hAnsi="Book Antiqua"/>
          <w:sz w:val="24"/>
          <w:szCs w:val="24"/>
        </w:rPr>
        <w:t>g adherent viscera, duodenum or</w:t>
      </w:r>
      <w:r w:rsidR="006A6C05" w:rsidRPr="00AF35FC">
        <w:rPr>
          <w:rFonts w:ascii="Book Antiqua" w:eastAsia="Calibri" w:hAnsi="Book Antiqua"/>
          <w:sz w:val="24"/>
          <w:szCs w:val="24"/>
        </w:rPr>
        <w:t xml:space="preserve"> colon, might be injured during adhesiolysis. </w:t>
      </w: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p>
    <w:p w:rsidR="006E6631" w:rsidRPr="00AF35FC" w:rsidRDefault="006E6631" w:rsidP="00430630">
      <w:pPr>
        <w:spacing w:after="0" w:line="360" w:lineRule="auto"/>
        <w:jc w:val="both"/>
        <w:rPr>
          <w:rFonts w:ascii="Book Antiqua" w:hAnsi="Book Antiqua"/>
          <w:sz w:val="24"/>
          <w:szCs w:val="24"/>
        </w:rPr>
      </w:pPr>
      <w:r w:rsidRPr="00AF35FC">
        <w:rPr>
          <w:rFonts w:ascii="Book Antiqua" w:hAnsi="Book Antiqua"/>
          <w:sz w:val="24"/>
          <w:szCs w:val="24"/>
        </w:rPr>
        <w:br w:type="page"/>
      </w:r>
    </w:p>
    <w:tbl>
      <w:tblPr>
        <w:tblpPr w:leftFromText="454" w:rightFromText="181" w:topFromText="1763" w:bottomFromText="680" w:vertAnchor="text" w:horzAnchor="margin" w:tblpY="4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4"/>
        <w:gridCol w:w="2682"/>
        <w:gridCol w:w="3876"/>
      </w:tblGrid>
      <w:tr w:rsidR="006E6631" w:rsidRPr="00AF35FC" w:rsidTr="00D913DF">
        <w:tc>
          <w:tcPr>
            <w:tcW w:w="9242" w:type="dxa"/>
            <w:gridSpan w:val="3"/>
            <w:tcBorders>
              <w:top w:val="nil"/>
              <w:left w:val="nil"/>
              <w:right w:val="nil"/>
            </w:tcBorders>
            <w:shd w:val="clear" w:color="auto" w:fill="auto"/>
          </w:tcPr>
          <w:p w:rsidR="006E6631" w:rsidRPr="00AF35FC" w:rsidRDefault="006E6631" w:rsidP="00D913DF">
            <w:pPr>
              <w:spacing w:after="0" w:line="360" w:lineRule="auto"/>
              <w:jc w:val="both"/>
              <w:rPr>
                <w:rFonts w:ascii="Book Antiqua" w:hAnsi="Book Antiqua"/>
                <w:b/>
                <w:sz w:val="24"/>
                <w:szCs w:val="24"/>
              </w:rPr>
            </w:pPr>
          </w:p>
        </w:tc>
      </w:tr>
      <w:tr w:rsidR="006E6631" w:rsidRPr="00AF35FC" w:rsidTr="00D913DF">
        <w:tc>
          <w:tcPr>
            <w:tcW w:w="2684" w:type="dxa"/>
            <w:shd w:val="clear" w:color="auto" w:fill="auto"/>
          </w:tcPr>
          <w:p w:rsidR="006E6631" w:rsidRPr="00AF35FC" w:rsidRDefault="006E6631" w:rsidP="00D913DF">
            <w:pPr>
              <w:spacing w:after="0" w:line="360" w:lineRule="auto"/>
              <w:jc w:val="both"/>
              <w:rPr>
                <w:rFonts w:ascii="Book Antiqua" w:hAnsi="Book Antiqua"/>
                <w:b/>
                <w:sz w:val="24"/>
                <w:szCs w:val="24"/>
              </w:rPr>
            </w:pPr>
            <w:r w:rsidRPr="00AF35FC">
              <w:rPr>
                <w:rFonts w:ascii="Book Antiqua" w:hAnsi="Book Antiqua"/>
                <w:b/>
                <w:sz w:val="24"/>
                <w:szCs w:val="24"/>
              </w:rPr>
              <w:t>Step</w:t>
            </w:r>
          </w:p>
        </w:tc>
        <w:tc>
          <w:tcPr>
            <w:tcW w:w="2682" w:type="dxa"/>
            <w:shd w:val="clear" w:color="auto" w:fill="auto"/>
          </w:tcPr>
          <w:p w:rsidR="006E6631" w:rsidRPr="00AF35FC" w:rsidRDefault="006E6631" w:rsidP="00D913DF">
            <w:pPr>
              <w:spacing w:after="0" w:line="360" w:lineRule="auto"/>
              <w:jc w:val="both"/>
              <w:rPr>
                <w:rFonts w:ascii="Book Antiqua" w:hAnsi="Book Antiqua"/>
                <w:b/>
                <w:sz w:val="24"/>
                <w:szCs w:val="24"/>
              </w:rPr>
            </w:pPr>
            <w:r w:rsidRPr="00AF35FC">
              <w:rPr>
                <w:rFonts w:ascii="Book Antiqua" w:hAnsi="Book Antiqua"/>
                <w:b/>
                <w:sz w:val="24"/>
                <w:szCs w:val="24"/>
              </w:rPr>
              <w:t>Aim</w:t>
            </w:r>
          </w:p>
        </w:tc>
        <w:tc>
          <w:tcPr>
            <w:tcW w:w="3876" w:type="dxa"/>
            <w:shd w:val="clear" w:color="auto" w:fill="auto"/>
          </w:tcPr>
          <w:p w:rsidR="006E6631" w:rsidRPr="00AF35FC" w:rsidRDefault="006E6631" w:rsidP="00D913DF">
            <w:pPr>
              <w:spacing w:after="0" w:line="360" w:lineRule="auto"/>
              <w:jc w:val="both"/>
              <w:rPr>
                <w:rFonts w:ascii="Book Antiqua" w:hAnsi="Book Antiqua"/>
                <w:b/>
                <w:sz w:val="24"/>
                <w:szCs w:val="24"/>
              </w:rPr>
            </w:pPr>
            <w:r w:rsidRPr="00AF35FC">
              <w:rPr>
                <w:rFonts w:ascii="Book Antiqua" w:hAnsi="Book Antiqua"/>
                <w:b/>
                <w:sz w:val="24"/>
                <w:szCs w:val="24"/>
              </w:rPr>
              <w:t>Figure</w:t>
            </w:r>
          </w:p>
        </w:tc>
      </w:tr>
      <w:tr w:rsidR="006E6631" w:rsidRPr="00AF35FC" w:rsidTr="00D913DF">
        <w:trPr>
          <w:trHeight w:val="2365"/>
        </w:trPr>
        <w:tc>
          <w:tcPr>
            <w:tcW w:w="2684"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Retraction (correct direction + adequate traction</w:t>
            </w:r>
            <w:r w:rsidRPr="00AF35FC">
              <w:rPr>
                <w:rFonts w:ascii="Book Antiqua" w:hAnsi="Book Antiqua" w:hint="eastAsia"/>
                <w:sz w:val="24"/>
                <w:szCs w:val="24"/>
                <w:lang w:eastAsia="zh-CN"/>
              </w:rPr>
              <w:t xml:space="preserve"> </w:t>
            </w:r>
            <w:r w:rsidRPr="00AF35FC">
              <w:rPr>
                <w:rFonts w:ascii="Book Antiqua" w:hAnsi="Book Antiqua"/>
                <w:sz w:val="24"/>
                <w:szCs w:val="24"/>
              </w:rPr>
              <w:t>= proper retraction)</w:t>
            </w:r>
          </w:p>
          <w:p w:rsidR="006E6631" w:rsidRPr="00AF35FC" w:rsidRDefault="006E6631" w:rsidP="00D913DF">
            <w:pPr>
              <w:spacing w:after="0" w:line="360" w:lineRule="auto"/>
              <w:jc w:val="both"/>
              <w:rPr>
                <w:rFonts w:ascii="Book Antiqua" w:hAnsi="Book Antiqua"/>
                <w:sz w:val="24"/>
                <w:szCs w:val="24"/>
              </w:rPr>
            </w:pPr>
          </w:p>
        </w:tc>
        <w:tc>
          <w:tcPr>
            <w:tcW w:w="2682"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To open up the hepatocystic triangle in preparation for dissection</w:t>
            </w:r>
          </w:p>
        </w:tc>
        <w:tc>
          <w:tcPr>
            <w:tcW w:w="3876" w:type="dxa"/>
            <w:shd w:val="clear" w:color="auto" w:fill="auto"/>
          </w:tcPr>
          <w:p w:rsidR="006E6631" w:rsidRPr="00AF35FC" w:rsidRDefault="002C3B49" w:rsidP="00D913DF">
            <w:pPr>
              <w:spacing w:after="0" w:line="360" w:lineRule="auto"/>
              <w:jc w:val="both"/>
              <w:rPr>
                <w:rFonts w:ascii="Book Antiqua" w:hAnsi="Book Antiqua"/>
                <w:sz w:val="24"/>
                <w:szCs w:val="24"/>
              </w:rPr>
            </w:pPr>
            <w:r>
              <w:rPr>
                <w:noProof/>
                <w:lang w:val="en-US" w:eastAsia="zh-CN"/>
              </w:rPr>
              <mc:AlternateContent>
                <mc:Choice Requires="wps">
                  <w:drawing>
                    <wp:anchor distT="0" distB="0" distL="114300" distR="114300" simplePos="0" relativeHeight="251662848" behindDoc="0" locked="0" layoutInCell="1" allowOverlap="1">
                      <wp:simplePos x="0" y="0"/>
                      <wp:positionH relativeFrom="column">
                        <wp:posOffset>532765</wp:posOffset>
                      </wp:positionH>
                      <wp:positionV relativeFrom="paragraph">
                        <wp:posOffset>1120140</wp:posOffset>
                      </wp:positionV>
                      <wp:extent cx="212725" cy="99060"/>
                      <wp:effectExtent l="38100" t="0" r="15875" b="72390"/>
                      <wp:wrapNone/>
                      <wp:docPr id="16"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H="1">
                                <a:off x="0" y="0"/>
                                <a:ext cx="212725" cy="99060"/>
                              </a:xfrm>
                              <a:prstGeom prst="straightConnector1">
                                <a:avLst/>
                              </a:prstGeom>
                              <a:noFill/>
                              <a:ln w="9525" cap="flat" cmpd="sng" algn="ctr">
                                <a:solidFill>
                                  <a:sysClr val="window" lastClr="C7EDCC"/>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4" o:spid="_x0000_s1026" type="#_x0000_t32" style="position:absolute;left:0;text-align:left;margin-left:41.95pt;margin-top:88.2pt;width:16.75pt;height:7.8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" strokecolor="window">
                      <v:stroke endarrow="open"/>
                    </v:shape>
                  </w:pict>
                </mc:Fallback>
              </mc:AlternateContent>
            </w:r>
            <w:r>
              <w:rPr>
                <w:rFonts w:ascii="Book Antiqua" w:hAnsi="Book Antiqua"/>
                <w:noProof/>
                <w:sz w:val="24"/>
                <w:szCs w:val="24"/>
                <w:lang w:val="en-US" w:eastAsia="zh-CN"/>
              </w:rPr>
              <w:drawing>
                <wp:anchor distT="0" distB="0" distL="114300" distR="114300" simplePos="0" relativeHeight="251660800" behindDoc="0" locked="0" layoutInCell="1" allowOverlap="1">
                  <wp:simplePos x="0" y="0"/>
                  <wp:positionH relativeFrom="column">
                    <wp:posOffset>4445</wp:posOffset>
                  </wp:positionH>
                  <wp:positionV relativeFrom="paragraph">
                    <wp:posOffset>34925</wp:posOffset>
                  </wp:positionV>
                  <wp:extent cx="2319020" cy="1431925"/>
                  <wp:effectExtent l="0" t="0" r="5080" b="0"/>
                  <wp:wrapNone/>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l="4210" r="1843"/>
                          <a:stretch>
                            <a:fillRect/>
                          </a:stretch>
                        </pic:blipFill>
                        <pic:spPr bwMode="auto">
                          <a:xfrm>
                            <a:off x="0" y="0"/>
                            <a:ext cx="2319020" cy="1431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661824" behindDoc="0" locked="0" layoutInCell="1" allowOverlap="1">
                      <wp:simplePos x="0" y="0"/>
                      <wp:positionH relativeFrom="column">
                        <wp:posOffset>288290</wp:posOffset>
                      </wp:positionH>
                      <wp:positionV relativeFrom="paragraph">
                        <wp:posOffset>114300</wp:posOffset>
                      </wp:positionV>
                      <wp:extent cx="180975" cy="357505"/>
                      <wp:effectExtent l="38100" t="38100" r="28575" b="23495"/>
                      <wp:wrapNone/>
                      <wp:docPr id="1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H="1" flipV="1">
                                <a:off x="0" y="0"/>
                                <a:ext cx="180975" cy="357505"/>
                              </a:xfrm>
                              <a:prstGeom prst="straightConnector1">
                                <a:avLst/>
                              </a:prstGeom>
                              <a:noFill/>
                              <a:ln w="9525" cap="flat" cmpd="sng" algn="ctr">
                                <a:solidFill>
                                  <a:sysClr val="window" lastClr="C7EDCC"/>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4" o:spid="_x0000_s1026" type="#_x0000_t32" style="position:absolute;left:0;text-align:left;margin-left:22.7pt;margin-top:9pt;width:14.25pt;height:28.15p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" strokecolor="window">
                      <v:stroke endarrow="open"/>
                    </v:shape>
                  </w:pict>
                </mc:Fallback>
              </mc:AlternateContent>
            </w:r>
          </w:p>
        </w:tc>
      </w:tr>
      <w:tr w:rsidR="006E6631" w:rsidRPr="00AF35FC" w:rsidTr="00D913DF">
        <w:tc>
          <w:tcPr>
            <w:tcW w:w="2684"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Identification of fixed B-SAFE landmarks at the beginning of the surgery (Time out 1)</w:t>
            </w:r>
          </w:p>
        </w:tc>
        <w:tc>
          <w:tcPr>
            <w:tcW w:w="2682"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To mentally orient</w:t>
            </w:r>
            <w:r w:rsidRPr="00AF35FC">
              <w:rPr>
                <w:rFonts w:ascii="Book Antiqua" w:hAnsi="Book Antiqua" w:hint="eastAsia"/>
                <w:sz w:val="24"/>
                <w:szCs w:val="24"/>
                <w:lang w:eastAsia="zh-CN"/>
              </w:rPr>
              <w:t xml:space="preserve"> </w:t>
            </w:r>
            <w:r w:rsidRPr="00AF35FC">
              <w:rPr>
                <w:rFonts w:ascii="Book Antiqua" w:hAnsi="Book Antiqua"/>
                <w:sz w:val="24"/>
                <w:szCs w:val="24"/>
              </w:rPr>
              <w:t>for the existing anatomy and to identify any anatomical variation (</w:t>
            </w:r>
            <w:r w:rsidRPr="00AF35FC">
              <w:rPr>
                <w:rFonts w:ascii="Book Antiqua" w:hAnsi="Book Antiqua"/>
                <w:i/>
                <w:sz w:val="24"/>
                <w:szCs w:val="24"/>
              </w:rPr>
              <w:t xml:space="preserve"> e.g</w:t>
            </w:r>
            <w:r w:rsidRPr="00AF35FC">
              <w:rPr>
                <w:rFonts w:ascii="Book Antiqua" w:hAnsi="Book Antiqua"/>
                <w:sz w:val="24"/>
                <w:szCs w:val="24"/>
              </w:rPr>
              <w:t>.</w:t>
            </w:r>
            <w:r w:rsidRPr="00AF35FC">
              <w:rPr>
                <w:rFonts w:ascii="Book Antiqua" w:hAnsi="Book Antiqua"/>
                <w:sz w:val="24"/>
                <w:szCs w:val="24"/>
                <w:lang w:eastAsia="zh-CN"/>
              </w:rPr>
              <w:t>,</w:t>
            </w:r>
            <w:r w:rsidRPr="00AF35FC">
              <w:rPr>
                <w:rFonts w:ascii="Book Antiqua" w:hAnsi="Book Antiqua"/>
                <w:sz w:val="24"/>
                <w:szCs w:val="24"/>
              </w:rPr>
              <w:t xml:space="preserve"> small segment 4)</w:t>
            </w:r>
          </w:p>
        </w:tc>
        <w:tc>
          <w:tcPr>
            <w:tcW w:w="3876" w:type="dxa"/>
            <w:vMerge w:val="restart"/>
            <w:shd w:val="clear" w:color="auto" w:fill="auto"/>
          </w:tcPr>
          <w:p w:rsidR="006E6631" w:rsidRPr="00AF35FC" w:rsidRDefault="006E6631" w:rsidP="00D913DF">
            <w:pPr>
              <w:spacing w:after="0" w:line="360" w:lineRule="auto"/>
              <w:jc w:val="both"/>
              <w:rPr>
                <w:rFonts w:ascii="Book Antiqua" w:hAnsi="Book Antiqua"/>
                <w:sz w:val="24"/>
                <w:szCs w:val="24"/>
              </w:rPr>
            </w:pPr>
          </w:p>
          <w:p w:rsidR="006E6631" w:rsidRPr="00AF35FC" w:rsidRDefault="006E6631" w:rsidP="00D913DF">
            <w:pPr>
              <w:spacing w:after="0" w:line="360" w:lineRule="auto"/>
              <w:jc w:val="both"/>
              <w:rPr>
                <w:rFonts w:ascii="Book Antiqua" w:hAnsi="Book Antiqua"/>
                <w:sz w:val="24"/>
                <w:szCs w:val="24"/>
              </w:rPr>
            </w:pPr>
          </w:p>
          <w:p w:rsidR="006E6631" w:rsidRPr="00AF35FC" w:rsidRDefault="002C3B49" w:rsidP="00D913DF">
            <w:pPr>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65920" behindDoc="0" locked="0" layoutInCell="1" allowOverlap="1">
                  <wp:simplePos x="0" y="0"/>
                  <wp:positionH relativeFrom="column">
                    <wp:posOffset>-635</wp:posOffset>
                  </wp:positionH>
                  <wp:positionV relativeFrom="paragraph">
                    <wp:posOffset>95250</wp:posOffset>
                  </wp:positionV>
                  <wp:extent cx="2230755" cy="1488440"/>
                  <wp:effectExtent l="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l="15329" r="1666" b="2406"/>
                          <a:stretch>
                            <a:fillRect/>
                          </a:stretch>
                        </pic:blipFill>
                        <pic:spPr bwMode="auto">
                          <a:xfrm>
                            <a:off x="0" y="0"/>
                            <a:ext cx="2230755" cy="1488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6631" w:rsidRPr="00AF35FC" w:rsidRDefault="006E6631" w:rsidP="00D913DF">
            <w:pPr>
              <w:spacing w:after="0" w:line="360" w:lineRule="auto"/>
              <w:jc w:val="both"/>
              <w:rPr>
                <w:rFonts w:ascii="Book Antiqua" w:hAnsi="Book Antiqua"/>
                <w:sz w:val="24"/>
                <w:szCs w:val="24"/>
              </w:rPr>
            </w:pPr>
          </w:p>
        </w:tc>
      </w:tr>
      <w:tr w:rsidR="006E6631" w:rsidRPr="00AF35FC" w:rsidTr="00D913DF">
        <w:tc>
          <w:tcPr>
            <w:tcW w:w="2684"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Re-identification of B-SAFE landmark</w:t>
            </w:r>
            <w:r w:rsidRPr="00AF35FC">
              <w:rPr>
                <w:rFonts w:ascii="Book Antiqua" w:hAnsi="Book Antiqua" w:hint="eastAsia"/>
                <w:sz w:val="24"/>
                <w:szCs w:val="24"/>
                <w:lang w:eastAsia="zh-CN"/>
              </w:rPr>
              <w:t xml:space="preserve"> </w:t>
            </w:r>
            <w:r w:rsidRPr="00AF35FC">
              <w:rPr>
                <w:rFonts w:ascii="Book Antiqua" w:hAnsi="Book Antiqua"/>
                <w:sz w:val="24"/>
                <w:szCs w:val="24"/>
              </w:rPr>
              <w:t>in case of difficulty/doubt (Time out 2)</w:t>
            </w:r>
          </w:p>
        </w:tc>
        <w:tc>
          <w:tcPr>
            <w:tcW w:w="2682"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To reorient for the existing anatomy before proceeding with dissection in an attempt to prevent biliary/vascular injury</w:t>
            </w:r>
          </w:p>
        </w:tc>
        <w:tc>
          <w:tcPr>
            <w:tcW w:w="3876" w:type="dxa"/>
            <w:vMerge/>
            <w:shd w:val="clear" w:color="auto" w:fill="auto"/>
          </w:tcPr>
          <w:p w:rsidR="006E6631" w:rsidRPr="00AF35FC" w:rsidRDefault="006E6631" w:rsidP="00D913DF">
            <w:pPr>
              <w:spacing w:after="0" w:line="360" w:lineRule="auto"/>
              <w:jc w:val="both"/>
              <w:rPr>
                <w:rFonts w:ascii="Book Antiqua" w:hAnsi="Book Antiqua"/>
                <w:sz w:val="24"/>
                <w:szCs w:val="24"/>
              </w:rPr>
            </w:pPr>
          </w:p>
        </w:tc>
      </w:tr>
      <w:tr w:rsidR="006E6631" w:rsidRPr="00AF35FC" w:rsidTr="00D913DF">
        <w:tc>
          <w:tcPr>
            <w:tcW w:w="2684" w:type="dxa"/>
            <w:shd w:val="clear" w:color="auto" w:fill="auto"/>
          </w:tcPr>
          <w:p w:rsidR="006E6631" w:rsidRPr="00AF35FC" w:rsidRDefault="006E6631" w:rsidP="00D913DF">
            <w:pPr>
              <w:spacing w:after="0" w:line="360" w:lineRule="auto"/>
              <w:jc w:val="both"/>
              <w:rPr>
                <w:rFonts w:ascii="Book Antiqua" w:hAnsi="Book Antiqua" w:hint="eastAsia"/>
                <w:sz w:val="24"/>
                <w:szCs w:val="24"/>
                <w:lang w:eastAsia="zh-CN"/>
              </w:rPr>
            </w:pPr>
            <w:r w:rsidRPr="00AF35FC">
              <w:rPr>
                <w:rFonts w:ascii="Book Antiqua" w:hAnsi="Book Antiqua"/>
                <w:sz w:val="24"/>
                <w:szCs w:val="24"/>
              </w:rPr>
              <w:t>Achieving</w:t>
            </w:r>
            <w:r w:rsidRPr="00AF35FC">
              <w:rPr>
                <w:rFonts w:ascii="Book Antiqua" w:hAnsi="Book Antiqua" w:hint="eastAsia"/>
                <w:sz w:val="24"/>
                <w:szCs w:val="24"/>
                <w:lang w:eastAsia="zh-CN"/>
              </w:rPr>
              <w:t xml:space="preserve"> </w:t>
            </w:r>
            <w:r w:rsidRPr="00AF35FC">
              <w:rPr>
                <w:rFonts w:ascii="Book Antiqua" w:hAnsi="Book Antiqua"/>
                <w:sz w:val="24"/>
                <w:szCs w:val="24"/>
              </w:rPr>
              <w:t>the CVS</w:t>
            </w:r>
          </w:p>
        </w:tc>
        <w:tc>
          <w:tcPr>
            <w:tcW w:w="2682"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Conclusive identification of the cystic duct and the cystic artery</w:t>
            </w:r>
          </w:p>
        </w:tc>
        <w:tc>
          <w:tcPr>
            <w:tcW w:w="3876" w:type="dxa"/>
            <w:shd w:val="clear" w:color="auto" w:fill="auto"/>
          </w:tcPr>
          <w:p w:rsidR="006E6631" w:rsidRPr="00AF35FC" w:rsidRDefault="002C3B49" w:rsidP="00D913DF">
            <w:pPr>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63872" behindDoc="1" locked="0" layoutInCell="1" allowOverlap="1">
                  <wp:simplePos x="0" y="0"/>
                  <wp:positionH relativeFrom="column">
                    <wp:posOffset>-635</wp:posOffset>
                  </wp:positionH>
                  <wp:positionV relativeFrom="paragraph">
                    <wp:posOffset>220345</wp:posOffset>
                  </wp:positionV>
                  <wp:extent cx="2319020" cy="1393825"/>
                  <wp:effectExtent l="0" t="0" r="5080" b="0"/>
                  <wp:wrapSquare wrapText="bothSides"/>
                  <wp:docPr id="1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spect="1" noChangeArrowheads="1"/>
                          </pic:cNvPicPr>
                        </pic:nvPicPr>
                        <pic:blipFill>
                          <a:blip r:embed="rId22">
                            <a:extLst>
                              <a:ext uri="{28A0092B-C50C-407E-A947-70E740481C1C}">
                                <a14:useLocalDpi xmlns:a14="http://schemas.microsoft.com/office/drawing/2010/main" val="0"/>
                              </a:ext>
                            </a:extLst>
                          </a:blip>
                          <a:srcRect l="3583" t="-925" r="2925" b="925"/>
                          <a:stretch>
                            <a:fillRect/>
                          </a:stretch>
                        </pic:blipFill>
                        <pic:spPr bwMode="auto">
                          <a:xfrm>
                            <a:off x="0" y="0"/>
                            <a:ext cx="2319020" cy="1393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E6631" w:rsidRPr="00AF35FC" w:rsidTr="00D913DF">
        <w:tc>
          <w:tcPr>
            <w:tcW w:w="2684"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Stop before division of the cystic duct and the artery (Time out 3)</w:t>
            </w:r>
          </w:p>
        </w:tc>
        <w:tc>
          <w:tcPr>
            <w:tcW w:w="2682"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To reconfirm that the CVS has actually been achieved (all three criteria must be fulfilled with doublet view)</w:t>
            </w:r>
          </w:p>
        </w:tc>
        <w:tc>
          <w:tcPr>
            <w:tcW w:w="3876" w:type="dxa"/>
            <w:shd w:val="clear" w:color="auto" w:fill="auto"/>
          </w:tcPr>
          <w:p w:rsidR="006E6631" w:rsidRPr="00AF35FC" w:rsidRDefault="002C3B49" w:rsidP="00D913DF">
            <w:pPr>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66944" behindDoc="0" locked="0" layoutInCell="1" allowOverlap="1">
                  <wp:simplePos x="0" y="0"/>
                  <wp:positionH relativeFrom="column">
                    <wp:posOffset>18415</wp:posOffset>
                  </wp:positionH>
                  <wp:positionV relativeFrom="paragraph">
                    <wp:posOffset>231140</wp:posOffset>
                  </wp:positionV>
                  <wp:extent cx="2303780" cy="1482725"/>
                  <wp:effectExtent l="0" t="0" r="1270" b="3175"/>
                  <wp:wrapSquare wrapText="bothSides"/>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l="9341" r="3423"/>
                          <a:stretch>
                            <a:fillRect/>
                          </a:stretch>
                        </pic:blipFill>
                        <pic:spPr bwMode="auto">
                          <a:xfrm>
                            <a:off x="0" y="0"/>
                            <a:ext cx="2303780" cy="14827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E6631" w:rsidRPr="00AF35FC" w:rsidTr="00D913DF">
        <w:tc>
          <w:tcPr>
            <w:tcW w:w="2684"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Intraoperative imaging (IOC, IOUS)</w:t>
            </w:r>
          </w:p>
        </w:tc>
        <w:tc>
          <w:tcPr>
            <w:tcW w:w="2682"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Conclusive identification of the cystic duct in cases of difficulty or doubt</w:t>
            </w:r>
          </w:p>
        </w:tc>
        <w:tc>
          <w:tcPr>
            <w:tcW w:w="3876" w:type="dxa"/>
            <w:shd w:val="clear" w:color="auto" w:fill="auto"/>
          </w:tcPr>
          <w:p w:rsidR="006E6631" w:rsidRPr="00AF35FC" w:rsidRDefault="006E6631" w:rsidP="00D913DF">
            <w:pPr>
              <w:spacing w:after="0" w:line="360" w:lineRule="auto"/>
              <w:jc w:val="both"/>
              <w:rPr>
                <w:rFonts w:ascii="Book Antiqua" w:hAnsi="Book Antiqua"/>
                <w:sz w:val="24"/>
                <w:szCs w:val="24"/>
              </w:rPr>
            </w:pPr>
          </w:p>
        </w:tc>
      </w:tr>
      <w:tr w:rsidR="006E6631" w:rsidRPr="00AF35FC" w:rsidTr="00D913DF">
        <w:tc>
          <w:tcPr>
            <w:tcW w:w="2684"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Gallbladder separation from the liver bed by remaining very close to the gallbladder</w:t>
            </w:r>
          </w:p>
        </w:tc>
        <w:tc>
          <w:tcPr>
            <w:tcW w:w="2682" w:type="dxa"/>
            <w:shd w:val="clear" w:color="auto" w:fill="auto"/>
          </w:tcPr>
          <w:p w:rsidR="006E6631" w:rsidRPr="00AF35FC" w:rsidRDefault="006E6631" w:rsidP="00D913DF">
            <w:pPr>
              <w:spacing w:after="0" w:line="360" w:lineRule="auto"/>
              <w:jc w:val="both"/>
              <w:rPr>
                <w:rFonts w:ascii="Book Antiqua" w:hAnsi="Book Antiqua"/>
                <w:sz w:val="24"/>
                <w:szCs w:val="24"/>
              </w:rPr>
            </w:pPr>
            <w:r w:rsidRPr="00AF35FC">
              <w:rPr>
                <w:rFonts w:ascii="Book Antiqua" w:hAnsi="Book Antiqua"/>
                <w:sz w:val="24"/>
                <w:szCs w:val="24"/>
              </w:rPr>
              <w:t xml:space="preserve">To leave the cystic plate attached to the liver to avoid bleeding </w:t>
            </w:r>
          </w:p>
        </w:tc>
        <w:tc>
          <w:tcPr>
            <w:tcW w:w="3876" w:type="dxa"/>
            <w:shd w:val="clear" w:color="auto" w:fill="auto"/>
          </w:tcPr>
          <w:p w:rsidR="006E6631" w:rsidRPr="00AF35FC" w:rsidRDefault="002C3B49" w:rsidP="00D913DF">
            <w:pPr>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64896" behindDoc="0" locked="0" layoutInCell="1" allowOverlap="1">
                  <wp:simplePos x="0" y="0"/>
                  <wp:positionH relativeFrom="column">
                    <wp:posOffset>18415</wp:posOffset>
                  </wp:positionH>
                  <wp:positionV relativeFrom="paragraph">
                    <wp:posOffset>173990</wp:posOffset>
                  </wp:positionV>
                  <wp:extent cx="2303780" cy="1906905"/>
                  <wp:effectExtent l="0" t="0" r="1270" b="0"/>
                  <wp:wrapSquare wrapText="bothSides"/>
                  <wp:docPr id="1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24">
                            <a:extLst>
                              <a:ext uri="{28A0092B-C50C-407E-A947-70E740481C1C}">
                                <a14:useLocalDpi xmlns:a14="http://schemas.microsoft.com/office/drawing/2010/main" val="0"/>
                              </a:ext>
                            </a:extLst>
                          </a:blip>
                          <a:srcRect l="1749" r="34599"/>
                          <a:stretch>
                            <a:fillRect/>
                          </a:stretch>
                        </pic:blipFill>
                        <pic:spPr bwMode="auto">
                          <a:xfrm>
                            <a:off x="0" y="0"/>
                            <a:ext cx="2303780" cy="19069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6E6631" w:rsidRPr="00AF35FC" w:rsidRDefault="006E6631" w:rsidP="006E6631">
      <w:pPr>
        <w:tabs>
          <w:tab w:val="left" w:pos="6007"/>
        </w:tabs>
        <w:spacing w:after="0" w:line="360" w:lineRule="auto"/>
        <w:jc w:val="both"/>
        <w:rPr>
          <w:rFonts w:ascii="Book Antiqua" w:hAnsi="Book Antiqua"/>
          <w:sz w:val="24"/>
          <w:szCs w:val="24"/>
        </w:rPr>
      </w:pPr>
      <w:r w:rsidRPr="00AF35FC">
        <w:rPr>
          <w:rFonts w:ascii="Book Antiqua" w:hAnsi="Book Antiqua" w:hint="eastAsia"/>
          <w:b/>
          <w:sz w:val="24"/>
          <w:szCs w:val="24"/>
          <w:lang w:eastAsia="zh-CN"/>
        </w:rPr>
        <w:t xml:space="preserve">Figure 8 </w:t>
      </w:r>
      <w:r w:rsidRPr="00AF35FC">
        <w:rPr>
          <w:rFonts w:ascii="Book Antiqua" w:hAnsi="Book Antiqua"/>
          <w:b/>
          <w:sz w:val="24"/>
          <w:szCs w:val="24"/>
        </w:rPr>
        <w:t>Important steps during laparoscopic cholecystectomy</w:t>
      </w:r>
      <w:r w:rsidRPr="00AF35FC">
        <w:rPr>
          <w:rFonts w:ascii="Book Antiqua" w:hAnsi="Book Antiqua" w:hint="eastAsia"/>
          <w:b/>
          <w:sz w:val="24"/>
          <w:szCs w:val="24"/>
          <w:lang w:eastAsia="zh-CN"/>
        </w:rPr>
        <w:t xml:space="preserve">. </w:t>
      </w:r>
      <w:r w:rsidRPr="00AF35FC">
        <w:rPr>
          <w:rFonts w:ascii="Book Antiqua" w:hAnsi="Book Antiqua"/>
          <w:sz w:val="24"/>
          <w:szCs w:val="24"/>
        </w:rPr>
        <w:t>CVS: Critical view of safety; IOC: Intraoperative cholangiography; IOUS: Intraoperative ultrasonography</w:t>
      </w:r>
      <w:r w:rsidRPr="00AF35FC">
        <w:rPr>
          <w:rFonts w:ascii="Book Antiqua" w:hAnsi="Book Antiqua" w:hint="eastAsia"/>
          <w:sz w:val="24"/>
          <w:szCs w:val="24"/>
          <w:lang w:eastAsia="zh-CN"/>
        </w:rPr>
        <w:t>.</w:t>
      </w:r>
      <w:r w:rsidRPr="00AF35FC">
        <w:rPr>
          <w:rFonts w:ascii="Book Antiqua" w:hAnsi="Book Antiqua"/>
          <w:sz w:val="24"/>
          <w:szCs w:val="24"/>
        </w:rPr>
        <w:t xml:space="preserve"> </w:t>
      </w:r>
    </w:p>
    <w:p w:rsidR="006A0D6A" w:rsidRPr="00AF35FC" w:rsidRDefault="006A0D6A" w:rsidP="00430630">
      <w:pPr>
        <w:spacing w:after="0" w:line="360" w:lineRule="auto"/>
        <w:jc w:val="both"/>
        <w:rPr>
          <w:rFonts w:ascii="Book Antiqua" w:hAnsi="Book Antiqua"/>
          <w:sz w:val="24"/>
          <w:szCs w:val="24"/>
        </w:rPr>
      </w:pPr>
    </w:p>
    <w:p w:rsidR="006A0D6A" w:rsidRPr="00AF35FC" w:rsidRDefault="002C3B49" w:rsidP="00430630">
      <w:pPr>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50560" behindDoc="0" locked="0" layoutInCell="1" allowOverlap="1">
            <wp:simplePos x="0" y="0"/>
            <wp:positionH relativeFrom="column">
              <wp:posOffset>-595630</wp:posOffset>
            </wp:positionH>
            <wp:positionV relativeFrom="paragraph">
              <wp:posOffset>101600</wp:posOffset>
            </wp:positionV>
            <wp:extent cx="6193790" cy="4166235"/>
            <wp:effectExtent l="0" t="0" r="0" b="5715"/>
            <wp:wrapSquare wrapText="bothSides"/>
            <wp:docPr id="9" name="Picture 8" descr="C:\Users\vishal\Desktop\safe chole\CULTURE OF SAFETY CHOLE\REVIEW\wjgis\submission\FIG\Fig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shal\Desktop\safe chole\CULTURE OF SAFETY CHOLE\REVIEW\wjgis\submission\FIG\Fig 7.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3790" cy="4166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hAnsi="Book Antiqua" w:hint="eastAsia"/>
          <w:sz w:val="24"/>
          <w:szCs w:val="24"/>
          <w:lang w:eastAsia="zh-CN"/>
        </w:rPr>
      </w:pPr>
      <w:r w:rsidRPr="00AF35FC">
        <w:rPr>
          <w:rFonts w:ascii="Book Antiqua" w:eastAsia="Calibri" w:hAnsi="Book Antiqua"/>
          <w:b/>
          <w:sz w:val="24"/>
          <w:szCs w:val="24"/>
        </w:rPr>
        <w:t xml:space="preserve">Figure </w:t>
      </w:r>
      <w:r w:rsidR="006E6631" w:rsidRPr="00AF35FC">
        <w:rPr>
          <w:rFonts w:ascii="Book Antiqua" w:hAnsi="Book Antiqua" w:hint="eastAsia"/>
          <w:b/>
          <w:sz w:val="24"/>
          <w:szCs w:val="24"/>
          <w:lang w:eastAsia="zh-CN"/>
        </w:rPr>
        <w:t>9</w:t>
      </w:r>
      <w:r w:rsidRPr="00AF35FC">
        <w:rPr>
          <w:rFonts w:ascii="Book Antiqua" w:eastAsia="Calibri" w:hAnsi="Book Antiqua"/>
          <w:b/>
          <w:sz w:val="24"/>
          <w:szCs w:val="24"/>
        </w:rPr>
        <w:t xml:space="preserve"> Importance of proper retraction of gallbladder during laparoscopic cholecystectomy.</w:t>
      </w:r>
      <w:r w:rsidRPr="00AF35FC">
        <w:rPr>
          <w:rFonts w:ascii="Book Antiqua" w:eastAsia="Calibri" w:hAnsi="Book Antiqua"/>
          <w:sz w:val="24"/>
          <w:szCs w:val="24"/>
        </w:rPr>
        <w:t xml:space="preserve"> Proper retraction of fundus towards right shoulder of the patient (arrow) and right inferolateral retraction of neck (arrow) allows adequate exposure of hepatocystic triangle. Fundal retraction only is inadequate as it aligns common bile duct with cystic duct with a risk of misidentification. CVS: Critical view of safety</w:t>
      </w:r>
      <w:r w:rsidR="0077019B" w:rsidRPr="00AF35FC">
        <w:rPr>
          <w:rFonts w:ascii="Book Antiqua" w:hAnsi="Book Antiqua" w:hint="eastAsia"/>
          <w:sz w:val="24"/>
          <w:szCs w:val="24"/>
          <w:lang w:eastAsia="zh-CN"/>
        </w:rPr>
        <w:t xml:space="preserve">; </w:t>
      </w:r>
      <w:r w:rsidR="0077019B" w:rsidRPr="00AF35FC">
        <w:rPr>
          <w:rFonts w:ascii="Book Antiqua" w:eastAsia="Calibri" w:hAnsi="Book Antiqua"/>
          <w:sz w:val="24"/>
          <w:szCs w:val="24"/>
        </w:rPr>
        <w:t>GB</w:t>
      </w:r>
      <w:r w:rsidR="0077019B" w:rsidRPr="00AF35FC">
        <w:rPr>
          <w:rFonts w:ascii="Book Antiqua" w:hAnsi="Book Antiqua" w:hint="eastAsia"/>
          <w:sz w:val="24"/>
          <w:szCs w:val="24"/>
          <w:lang w:eastAsia="zh-CN"/>
        </w:rPr>
        <w:t>:</w:t>
      </w:r>
      <w:r w:rsidR="0077019B" w:rsidRPr="00AF35FC">
        <w:rPr>
          <w:rFonts w:ascii="Book Antiqua" w:eastAsia="Calibri" w:hAnsi="Book Antiqua"/>
          <w:sz w:val="24"/>
          <w:szCs w:val="24"/>
        </w:rPr>
        <w:t xml:space="preserve"> Gallbladder</w:t>
      </w:r>
      <w:r w:rsidR="0077019B" w:rsidRPr="00AF35FC">
        <w:rPr>
          <w:rFonts w:ascii="Book Antiqua" w:hAnsi="Book Antiqua" w:hint="eastAsia"/>
          <w:sz w:val="24"/>
          <w:szCs w:val="24"/>
          <w:lang w:eastAsia="zh-CN"/>
        </w:rPr>
        <w:t>.</w:t>
      </w:r>
    </w:p>
    <w:p w:rsidR="006A0D6A" w:rsidRPr="00AF35FC" w:rsidRDefault="006A0D6A" w:rsidP="00430630">
      <w:pPr>
        <w:tabs>
          <w:tab w:val="left" w:pos="6007"/>
        </w:tabs>
        <w:spacing w:after="0" w:line="360" w:lineRule="auto"/>
        <w:jc w:val="both"/>
        <w:rPr>
          <w:rFonts w:ascii="Book Antiqua" w:hAnsi="Book Antiqua" w:hint="eastAsia"/>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sz w:val="24"/>
          <w:szCs w:val="24"/>
          <w:lang w:eastAsia="zh-CN"/>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2C3B49" w:rsidP="00430630">
      <w:pPr>
        <w:tabs>
          <w:tab w:val="left" w:pos="6007"/>
        </w:tabs>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58752" behindDoc="0" locked="0" layoutInCell="1" allowOverlap="1">
            <wp:simplePos x="0" y="0"/>
            <wp:positionH relativeFrom="column">
              <wp:posOffset>218440</wp:posOffset>
            </wp:positionH>
            <wp:positionV relativeFrom="paragraph">
              <wp:posOffset>-965200</wp:posOffset>
            </wp:positionV>
            <wp:extent cx="3295650" cy="3830320"/>
            <wp:effectExtent l="0" t="0" r="0" b="0"/>
            <wp:wrapSquare wrapText="bothSides"/>
            <wp:docPr id="8" name="Picture 9" descr="C:\Users\vishal\Desktop\safe chole\CULTURE OF SAFETY CHOLE\REVIEW\wjgis\submission\FIG\Fig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shal\Desktop\safe chole\CULTURE OF SAFETY CHOLE\REVIEW\wjgis\submission\FIG\Fig 8.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95650" cy="3830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eastAsia="Calibri" w:hAnsi="Book Antiqua"/>
          <w:b/>
          <w:sz w:val="24"/>
          <w:szCs w:val="24"/>
        </w:rPr>
      </w:pPr>
    </w:p>
    <w:p w:rsidR="006A0D6A" w:rsidRPr="00AF35FC" w:rsidRDefault="006A0D6A"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6A0D6A" w:rsidRPr="00AF35FC" w:rsidRDefault="006A0D6A"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 xml:space="preserve">Figure </w:t>
      </w:r>
      <w:r w:rsidR="006E6631" w:rsidRPr="00AF35FC">
        <w:rPr>
          <w:rFonts w:ascii="Book Antiqua" w:hAnsi="Book Antiqua" w:hint="eastAsia"/>
          <w:b/>
          <w:sz w:val="24"/>
          <w:szCs w:val="24"/>
          <w:lang w:eastAsia="zh-CN"/>
        </w:rPr>
        <w:t>10</w:t>
      </w:r>
      <w:r w:rsidRPr="00AF35FC">
        <w:rPr>
          <w:rFonts w:ascii="Book Antiqua" w:eastAsia="Calibri" w:hAnsi="Book Antiqua"/>
          <w:b/>
          <w:sz w:val="24"/>
          <w:szCs w:val="24"/>
        </w:rPr>
        <w:t xml:space="preserve"> Proper retraction of infundibulum (neck) allows</w:t>
      </w:r>
      <w:r w:rsidR="00B830A8" w:rsidRPr="00AF35FC">
        <w:rPr>
          <w:rFonts w:ascii="Book Antiqua" w:hAnsi="Book Antiqua" w:hint="eastAsia"/>
          <w:b/>
          <w:sz w:val="24"/>
          <w:szCs w:val="24"/>
          <w:lang w:eastAsia="zh-CN"/>
        </w:rPr>
        <w:t>.</w:t>
      </w:r>
      <w:r w:rsidRPr="00AF35FC">
        <w:rPr>
          <w:rFonts w:ascii="Book Antiqua" w:eastAsia="Calibri" w:hAnsi="Book Antiqua"/>
          <w:sz w:val="24"/>
          <w:szCs w:val="24"/>
        </w:rPr>
        <w:t xml:space="preserve"> A: Exposure of anterior aspect of hepatocystic </w:t>
      </w:r>
      <w:r w:rsidR="00AE0790" w:rsidRPr="00AF35FC">
        <w:rPr>
          <w:rFonts w:ascii="Book Antiqua" w:hAnsi="Book Antiqua" w:hint="eastAsia"/>
          <w:sz w:val="24"/>
          <w:szCs w:val="24"/>
          <w:lang w:eastAsia="zh-CN"/>
        </w:rPr>
        <w:t>(</w:t>
      </w:r>
      <w:r w:rsidR="00AE0790" w:rsidRPr="00AF35FC">
        <w:rPr>
          <w:rFonts w:ascii="Book Antiqua" w:hAnsi="Book Antiqua"/>
          <w:sz w:val="24"/>
          <w:szCs w:val="24"/>
        </w:rPr>
        <w:t>HC</w:t>
      </w:r>
      <w:r w:rsidR="00AE0790" w:rsidRPr="00AF35FC">
        <w:rPr>
          <w:rFonts w:ascii="Book Antiqua" w:hAnsi="Book Antiqua" w:hint="eastAsia"/>
          <w:sz w:val="24"/>
          <w:szCs w:val="24"/>
          <w:lang w:eastAsia="zh-CN"/>
        </w:rPr>
        <w:t xml:space="preserve">) </w:t>
      </w:r>
      <w:r w:rsidRPr="00AF35FC">
        <w:rPr>
          <w:rFonts w:ascii="Book Antiqua" w:eastAsia="Calibri" w:hAnsi="Book Antiqua"/>
          <w:sz w:val="24"/>
          <w:szCs w:val="24"/>
        </w:rPr>
        <w:t>triangle when infundibulum is retracted i</w:t>
      </w:r>
      <w:r w:rsidR="00174507" w:rsidRPr="00AF35FC">
        <w:rPr>
          <w:rFonts w:ascii="Book Antiqua" w:eastAsia="Calibri" w:hAnsi="Book Antiqua"/>
          <w:sz w:val="24"/>
          <w:szCs w:val="24"/>
        </w:rPr>
        <w:t>n right inferolateral direction;</w:t>
      </w:r>
      <w:r w:rsidRPr="00AF35FC">
        <w:rPr>
          <w:rFonts w:ascii="Book Antiqua" w:eastAsia="Calibri" w:hAnsi="Book Antiqua"/>
          <w:sz w:val="24"/>
          <w:szCs w:val="24"/>
        </w:rPr>
        <w:t xml:space="preserve"> B: Exposure of posterior aspect of </w:t>
      </w:r>
      <w:r w:rsidR="00AE0790" w:rsidRPr="00AF35FC">
        <w:rPr>
          <w:rFonts w:ascii="Book Antiqua" w:hAnsi="Book Antiqua"/>
          <w:sz w:val="24"/>
          <w:szCs w:val="24"/>
        </w:rPr>
        <w:t>HC</w:t>
      </w:r>
      <w:r w:rsidRPr="00AF35FC">
        <w:rPr>
          <w:rFonts w:ascii="Book Antiqua" w:eastAsia="Calibri" w:hAnsi="Book Antiqua"/>
          <w:sz w:val="24"/>
          <w:szCs w:val="24"/>
        </w:rPr>
        <w:t xml:space="preserve"> triangle when infundibulum is retracted towards umbilical fissure.</w:t>
      </w:r>
    </w:p>
    <w:p w:rsidR="006A0D6A" w:rsidRPr="00AF35FC" w:rsidRDefault="006A0D6A" w:rsidP="00430630">
      <w:pPr>
        <w:tabs>
          <w:tab w:val="left" w:pos="6007"/>
        </w:tabs>
        <w:spacing w:after="0" w:line="360" w:lineRule="auto"/>
        <w:jc w:val="both"/>
        <w:rPr>
          <w:rFonts w:ascii="Book Antiqua" w:eastAsia="Calibri"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8B20C5" w:rsidRPr="00AF35FC" w:rsidRDefault="008B20C5" w:rsidP="00430630">
      <w:pPr>
        <w:tabs>
          <w:tab w:val="left" w:pos="6007"/>
        </w:tabs>
        <w:spacing w:after="0" w:line="360" w:lineRule="auto"/>
        <w:jc w:val="both"/>
        <w:rPr>
          <w:rFonts w:ascii="Book Antiqua" w:hAnsi="Book Antiqua"/>
          <w:sz w:val="24"/>
          <w:szCs w:val="24"/>
        </w:rPr>
      </w:pPr>
    </w:p>
    <w:p w:rsidR="006A0D6A" w:rsidRPr="00AF35FC" w:rsidRDefault="006A0D6A" w:rsidP="00430630">
      <w:pPr>
        <w:tabs>
          <w:tab w:val="left" w:pos="6007"/>
        </w:tabs>
        <w:spacing w:after="0" w:line="360" w:lineRule="auto"/>
        <w:jc w:val="both"/>
        <w:rPr>
          <w:rFonts w:ascii="Book Antiqua" w:hAnsi="Book Antiqua"/>
          <w:sz w:val="24"/>
          <w:szCs w:val="24"/>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2C3B49" w:rsidP="00430630">
      <w:pPr>
        <w:tabs>
          <w:tab w:val="left" w:pos="6007"/>
        </w:tabs>
        <w:spacing w:after="0" w:line="360" w:lineRule="auto"/>
        <w:jc w:val="both"/>
        <w:rPr>
          <w:rFonts w:ascii="Book Antiqua" w:hAnsi="Book Antiqua" w:hint="eastAsia"/>
          <w:b/>
          <w:sz w:val="24"/>
          <w:szCs w:val="24"/>
          <w:lang w:eastAsia="zh-CN"/>
        </w:rPr>
      </w:pPr>
      <w:r>
        <w:rPr>
          <w:rFonts w:ascii="Book Antiqua" w:hAnsi="Book Antiqua" w:hint="eastAsia"/>
          <w:b/>
          <w:noProof/>
          <w:sz w:val="24"/>
          <w:szCs w:val="24"/>
          <w:lang w:val="en-US" w:eastAsia="zh-CN"/>
        </w:rPr>
        <w:drawing>
          <wp:anchor distT="0" distB="0" distL="114300" distR="114300" simplePos="0" relativeHeight="251659776" behindDoc="0" locked="0" layoutInCell="1" allowOverlap="1">
            <wp:simplePos x="0" y="0"/>
            <wp:positionH relativeFrom="column">
              <wp:posOffset>-27940</wp:posOffset>
            </wp:positionH>
            <wp:positionV relativeFrom="paragraph">
              <wp:posOffset>-179705</wp:posOffset>
            </wp:positionV>
            <wp:extent cx="5410200" cy="1790700"/>
            <wp:effectExtent l="0" t="0" r="0" b="0"/>
            <wp:wrapSquare wrapText="bothSides"/>
            <wp:docPr id="7" name="Picture 10" descr="C:\Users\vishal\Desktop\safe chole\CULTURE OF SAFETY CHOLE\REVIEW\wjgis\submission\FIG\Fig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shal\Desktop\safe chole\CULTURE OF SAFETY CHOLE\REVIEW\wjgis\submission\FIG\Fig 9.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1020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77019B" w:rsidRPr="00AF35FC" w:rsidRDefault="0077019B" w:rsidP="00430630">
      <w:pPr>
        <w:tabs>
          <w:tab w:val="left" w:pos="6007"/>
        </w:tabs>
        <w:spacing w:after="0" w:line="360" w:lineRule="auto"/>
        <w:jc w:val="both"/>
        <w:rPr>
          <w:rFonts w:ascii="Book Antiqua" w:hAnsi="Book Antiqua" w:hint="eastAsia"/>
          <w:b/>
          <w:sz w:val="24"/>
          <w:szCs w:val="24"/>
          <w:lang w:eastAsia="zh-CN"/>
        </w:rPr>
      </w:pPr>
    </w:p>
    <w:p w:rsidR="006A0D6A" w:rsidRPr="00AF35FC" w:rsidRDefault="006A0D6A"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Figure 1</w:t>
      </w:r>
      <w:r w:rsidR="006E6631" w:rsidRPr="00AF35FC">
        <w:rPr>
          <w:rFonts w:ascii="Book Antiqua" w:hAnsi="Book Antiqua" w:hint="eastAsia"/>
          <w:b/>
          <w:sz w:val="24"/>
          <w:szCs w:val="24"/>
          <w:lang w:eastAsia="zh-CN"/>
        </w:rPr>
        <w:t>1</w:t>
      </w:r>
      <w:r w:rsidRPr="00AF35FC">
        <w:rPr>
          <w:rFonts w:ascii="Book Antiqua" w:eastAsia="Calibri" w:hAnsi="Book Antiqua"/>
          <w:b/>
          <w:sz w:val="24"/>
          <w:szCs w:val="24"/>
        </w:rPr>
        <w:t xml:space="preserve"> Useful </w:t>
      </w:r>
      <w:r w:rsidR="00174507" w:rsidRPr="00AF35FC">
        <w:rPr>
          <w:rFonts w:ascii="Book Antiqua" w:eastAsia="Calibri" w:hAnsi="Book Antiqua"/>
          <w:b/>
          <w:sz w:val="24"/>
          <w:szCs w:val="24"/>
        </w:rPr>
        <w:t>manoeuvre</w:t>
      </w:r>
      <w:r w:rsidR="00641A7A" w:rsidRPr="00AF35FC">
        <w:rPr>
          <w:rFonts w:ascii="Book Antiqua" w:eastAsia="Calibri" w:hAnsi="Book Antiqua"/>
          <w:b/>
          <w:sz w:val="24"/>
          <w:szCs w:val="24"/>
        </w:rPr>
        <w:t xml:space="preserve"> for</w:t>
      </w:r>
      <w:r w:rsidRPr="00AF35FC">
        <w:rPr>
          <w:rFonts w:ascii="Book Antiqua" w:eastAsia="Calibri" w:hAnsi="Book Antiqua"/>
          <w:b/>
          <w:sz w:val="24"/>
          <w:szCs w:val="24"/>
        </w:rPr>
        <w:t xml:space="preserve"> gallbladder retraction.</w:t>
      </w:r>
      <w:r w:rsidRPr="00AF35FC">
        <w:rPr>
          <w:rFonts w:ascii="Book Antiqua" w:eastAsia="Calibri" w:hAnsi="Book Antiqua"/>
          <w:sz w:val="24"/>
          <w:szCs w:val="24"/>
        </w:rPr>
        <w:t xml:space="preserve"> A</w:t>
      </w:r>
      <w:r w:rsidR="003A50F8" w:rsidRPr="00AF35FC">
        <w:rPr>
          <w:rFonts w:ascii="Book Antiqua" w:eastAsia="Calibri" w:hAnsi="Book Antiqua"/>
          <w:sz w:val="24"/>
          <w:szCs w:val="24"/>
        </w:rPr>
        <w:t>: Very thick fundus and impacted stone in</w:t>
      </w:r>
      <w:r w:rsidR="00641A7A" w:rsidRPr="00AF35FC">
        <w:rPr>
          <w:rFonts w:ascii="Book Antiqua" w:eastAsia="Calibri" w:hAnsi="Book Antiqua"/>
          <w:sz w:val="24"/>
          <w:szCs w:val="24"/>
        </w:rPr>
        <w:t xml:space="preserve"> the</w:t>
      </w:r>
      <w:r w:rsidR="003A50F8" w:rsidRPr="00AF35FC">
        <w:rPr>
          <w:rFonts w:ascii="Book Antiqua" w:eastAsia="Calibri" w:hAnsi="Book Antiqua"/>
          <w:sz w:val="24"/>
          <w:szCs w:val="24"/>
        </w:rPr>
        <w:t xml:space="preserve"> fundus make</w:t>
      </w:r>
      <w:r w:rsidRPr="00AF35FC">
        <w:rPr>
          <w:rFonts w:ascii="Book Antiqua" w:eastAsia="Calibri" w:hAnsi="Book Antiqua"/>
          <w:sz w:val="24"/>
          <w:szCs w:val="24"/>
        </w:rPr>
        <w:t xml:space="preserve"> gr</w:t>
      </w:r>
      <w:r w:rsidR="00174507" w:rsidRPr="00AF35FC">
        <w:rPr>
          <w:rFonts w:ascii="Book Antiqua" w:eastAsia="Calibri" w:hAnsi="Book Antiqua"/>
          <w:sz w:val="24"/>
          <w:szCs w:val="24"/>
        </w:rPr>
        <w:t>asping and retraction difficult;</w:t>
      </w:r>
      <w:r w:rsidRPr="00AF35FC">
        <w:rPr>
          <w:rFonts w:ascii="Book Antiqua" w:eastAsia="Calibri" w:hAnsi="Book Antiqua"/>
          <w:sz w:val="24"/>
          <w:szCs w:val="24"/>
        </w:rPr>
        <w:t xml:space="preserve"> B: Retraction can be facilitated by taking stay sutures.</w:t>
      </w:r>
      <w:r w:rsidR="00641A7A" w:rsidRPr="00AF35FC">
        <w:rPr>
          <w:rFonts w:ascii="Book Antiqua" w:eastAsia="Calibri" w:hAnsi="Book Antiqua"/>
          <w:sz w:val="24"/>
          <w:szCs w:val="24"/>
        </w:rPr>
        <w:t xml:space="preserve"> </w:t>
      </w:r>
      <w:r w:rsidR="003A50F8" w:rsidRPr="00AF35FC">
        <w:rPr>
          <w:rFonts w:ascii="Book Antiqua" w:eastAsia="Calibri" w:hAnsi="Book Antiqua"/>
          <w:sz w:val="24"/>
          <w:szCs w:val="24"/>
        </w:rPr>
        <w:t>However, gallbladder penetration</w:t>
      </w:r>
      <w:r w:rsidR="00641A7A" w:rsidRPr="00AF35FC">
        <w:rPr>
          <w:rFonts w:ascii="Book Antiqua" w:eastAsia="Calibri" w:hAnsi="Book Antiqua"/>
          <w:sz w:val="24"/>
          <w:szCs w:val="24"/>
        </w:rPr>
        <w:t>/perforation</w:t>
      </w:r>
      <w:r w:rsidR="003A50F8" w:rsidRPr="00AF35FC">
        <w:rPr>
          <w:rFonts w:ascii="Book Antiqua" w:eastAsia="Calibri" w:hAnsi="Book Antiqua"/>
          <w:sz w:val="24"/>
          <w:szCs w:val="24"/>
        </w:rPr>
        <w:t xml:space="preserve"> must be avoided </w:t>
      </w:r>
      <w:r w:rsidR="00641A7A" w:rsidRPr="00AF35FC">
        <w:rPr>
          <w:rFonts w:ascii="Book Antiqua" w:eastAsia="Calibri" w:hAnsi="Book Antiqua"/>
          <w:sz w:val="24"/>
          <w:szCs w:val="24"/>
        </w:rPr>
        <w:t xml:space="preserve">during retraction </w:t>
      </w:r>
      <w:r w:rsidR="003A50F8" w:rsidRPr="00AF35FC">
        <w:rPr>
          <w:rFonts w:ascii="Book Antiqua" w:eastAsia="Calibri" w:hAnsi="Book Antiqua"/>
          <w:sz w:val="24"/>
          <w:szCs w:val="24"/>
        </w:rPr>
        <w:t>if there is any suspicion of gallbladder malignancy.</w:t>
      </w:r>
    </w:p>
    <w:p w:rsidR="006A0D6A" w:rsidRPr="00AF35FC" w:rsidRDefault="006A0D6A" w:rsidP="006E6631">
      <w:pPr>
        <w:spacing w:after="0" w:line="360" w:lineRule="auto"/>
        <w:jc w:val="both"/>
        <w:rPr>
          <w:rFonts w:ascii="Book Antiqua" w:hAnsi="Book Antiqua" w:hint="eastAsia"/>
          <w:sz w:val="24"/>
          <w:szCs w:val="24"/>
          <w:lang w:eastAsia="zh-CN"/>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br w:type="page"/>
      </w:r>
    </w:p>
    <w:p w:rsidR="006A0D6A" w:rsidRPr="00AF35FC" w:rsidRDefault="002C3B49" w:rsidP="00430630">
      <w:pPr>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53632" behindDoc="0" locked="0" layoutInCell="1" allowOverlap="1">
            <wp:simplePos x="0" y="0"/>
            <wp:positionH relativeFrom="column">
              <wp:posOffset>-809625</wp:posOffset>
            </wp:positionH>
            <wp:positionV relativeFrom="paragraph">
              <wp:posOffset>-815975</wp:posOffset>
            </wp:positionV>
            <wp:extent cx="6456045" cy="6719570"/>
            <wp:effectExtent l="0" t="0" r="1905" b="5080"/>
            <wp:wrapSquare wrapText="bothSides"/>
            <wp:docPr id="6" name="Picture 20" descr="C:\Users\vishal\Desktop\safe chole\CULTURE OF SAFETY CHOLE\REVIEW\wjgis\submission\FIG\Fig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shal\Desktop\safe chole\CULTURE OF SAFETY CHOLE\REVIEW\wjgis\submission\FIG\Fig 11.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56045" cy="6719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 xml:space="preserve">Figure 12 Flowchart showing overall scheme of performance of laparoscopic cholecystectomy with </w:t>
      </w:r>
      <w:r w:rsidR="00AA7522" w:rsidRPr="00AF35FC">
        <w:rPr>
          <w:rFonts w:ascii="Book Antiqua" w:eastAsia="Calibri" w:hAnsi="Book Antiqua"/>
          <w:b/>
          <w:sz w:val="24"/>
          <w:szCs w:val="24"/>
        </w:rPr>
        <w:t xml:space="preserve">the </w:t>
      </w:r>
      <w:r w:rsidRPr="00AF35FC">
        <w:rPr>
          <w:rFonts w:ascii="Book Antiqua" w:eastAsia="Calibri" w:hAnsi="Book Antiqua"/>
          <w:b/>
          <w:sz w:val="24"/>
          <w:szCs w:val="24"/>
        </w:rPr>
        <w:t>culture of safety concept.</w:t>
      </w:r>
      <w:r w:rsidRPr="00AF35FC">
        <w:rPr>
          <w:rFonts w:ascii="Book Antiqua" w:eastAsia="Calibri" w:hAnsi="Book Antiqua"/>
          <w:sz w:val="24"/>
          <w:szCs w:val="24"/>
        </w:rPr>
        <w:t xml:space="preserve"> GB: Gallbladder</w:t>
      </w:r>
      <w:r w:rsidR="00B830A8" w:rsidRPr="00AF35FC">
        <w:rPr>
          <w:rFonts w:ascii="Book Antiqua" w:hAnsi="Book Antiqua" w:hint="eastAsia"/>
          <w:sz w:val="24"/>
          <w:szCs w:val="24"/>
          <w:lang w:eastAsia="zh-CN"/>
        </w:rPr>
        <w:t>;</w:t>
      </w:r>
      <w:r w:rsidRPr="00AF35FC">
        <w:rPr>
          <w:rFonts w:ascii="Book Antiqua" w:eastAsia="Calibri" w:hAnsi="Book Antiqua"/>
          <w:sz w:val="24"/>
          <w:szCs w:val="24"/>
        </w:rPr>
        <w:t xml:space="preserve"> B-SAFE: Surgical landmarks</w:t>
      </w:r>
      <w:r w:rsidR="00B830A8" w:rsidRPr="00AF35FC">
        <w:rPr>
          <w:rFonts w:ascii="Book Antiqua" w:hAnsi="Book Antiqua" w:hint="eastAsia"/>
          <w:sz w:val="24"/>
          <w:szCs w:val="24"/>
          <w:lang w:eastAsia="zh-CN"/>
        </w:rPr>
        <w:t>;</w:t>
      </w:r>
      <w:r w:rsidRPr="00AF35FC">
        <w:rPr>
          <w:rFonts w:ascii="Book Antiqua" w:eastAsia="Calibri" w:hAnsi="Book Antiqua"/>
          <w:sz w:val="24"/>
          <w:szCs w:val="24"/>
        </w:rPr>
        <w:t xml:space="preserve"> HC triangle: Hepatocystic triangle</w:t>
      </w:r>
      <w:r w:rsidR="00B830A8" w:rsidRPr="00AF35FC">
        <w:rPr>
          <w:rFonts w:ascii="Book Antiqua" w:hAnsi="Book Antiqua" w:hint="eastAsia"/>
          <w:sz w:val="24"/>
          <w:szCs w:val="24"/>
          <w:lang w:eastAsia="zh-CN"/>
        </w:rPr>
        <w:t>;</w:t>
      </w:r>
      <w:r w:rsidRPr="00AF35FC">
        <w:rPr>
          <w:rFonts w:ascii="Book Antiqua" w:eastAsia="Calibri" w:hAnsi="Book Antiqua"/>
          <w:sz w:val="24"/>
          <w:szCs w:val="24"/>
        </w:rPr>
        <w:t xml:space="preserve"> CVS: Critical view of safety.</w:t>
      </w:r>
    </w:p>
    <w:p w:rsidR="006A0D6A" w:rsidRPr="00AF35FC" w:rsidRDefault="002C3B49" w:rsidP="00430630">
      <w:pPr>
        <w:spacing w:after="0" w:line="360" w:lineRule="auto"/>
        <w:jc w:val="both"/>
        <w:rPr>
          <w:rFonts w:ascii="Book Antiqua" w:hAnsi="Book Antiqua"/>
          <w:sz w:val="24"/>
          <w:szCs w:val="24"/>
        </w:rPr>
      </w:pPr>
      <w:r>
        <w:rPr>
          <w:rFonts w:ascii="Book Antiqua" w:hAnsi="Book Antiqua"/>
          <w:noProof/>
          <w:sz w:val="24"/>
          <w:szCs w:val="24"/>
          <w:lang w:val="en-US" w:eastAsia="zh-CN"/>
        </w:rPr>
        <w:drawing>
          <wp:anchor distT="0" distB="0" distL="114300" distR="114300" simplePos="0" relativeHeight="251651584" behindDoc="0" locked="0" layoutInCell="1" allowOverlap="1">
            <wp:simplePos x="0" y="0"/>
            <wp:positionH relativeFrom="column">
              <wp:posOffset>-633730</wp:posOffset>
            </wp:positionH>
            <wp:positionV relativeFrom="paragraph">
              <wp:posOffset>-304800</wp:posOffset>
            </wp:positionV>
            <wp:extent cx="6066790" cy="1974850"/>
            <wp:effectExtent l="0" t="0" r="0" b="6350"/>
            <wp:wrapSquare wrapText="bothSides"/>
            <wp:docPr id="5" name="Picture 13" descr="C:\Users\vishal\Desktop\safe chole\CULTURE OF SAFETY CHOLE\REVIEW\wjgis\submission\FIG\Fig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shal\Desktop\safe chole\CULTURE OF SAFETY CHOLE\REVIEW\wjgis\submission\FIG\Fig 12.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66790" cy="197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hAnsi="Book Antiqua" w:hint="eastAsia"/>
          <w:b/>
          <w:sz w:val="24"/>
          <w:szCs w:val="24"/>
          <w:lang w:eastAsia="zh-CN"/>
        </w:rPr>
      </w:pPr>
      <w:r w:rsidRPr="00AF35FC">
        <w:rPr>
          <w:rFonts w:ascii="Book Antiqua" w:eastAsia="Calibri" w:hAnsi="Book Antiqua"/>
          <w:b/>
          <w:sz w:val="24"/>
          <w:szCs w:val="24"/>
        </w:rPr>
        <w:t xml:space="preserve">Figure 13 Critical view of safety with all </w:t>
      </w:r>
      <w:r w:rsidR="00AA7522" w:rsidRPr="00AF35FC">
        <w:rPr>
          <w:rFonts w:ascii="Book Antiqua" w:eastAsia="Calibri" w:hAnsi="Book Antiqua"/>
          <w:b/>
          <w:sz w:val="24"/>
          <w:szCs w:val="24"/>
        </w:rPr>
        <w:t>three</w:t>
      </w:r>
      <w:r w:rsidRPr="00AF35FC">
        <w:rPr>
          <w:rFonts w:ascii="Book Antiqua" w:eastAsia="Calibri" w:hAnsi="Book Antiqua"/>
          <w:b/>
          <w:sz w:val="24"/>
          <w:szCs w:val="24"/>
        </w:rPr>
        <w:t xml:space="preserve"> components</w:t>
      </w:r>
      <w:r w:rsidR="00AA7522" w:rsidRPr="00AF35FC">
        <w:rPr>
          <w:rFonts w:ascii="Book Antiqua" w:eastAsia="Calibri" w:hAnsi="Book Antiqua"/>
          <w:b/>
          <w:sz w:val="24"/>
          <w:szCs w:val="24"/>
        </w:rPr>
        <w:t xml:space="preserve">: </w:t>
      </w:r>
      <w:r w:rsidR="00B830A8" w:rsidRPr="00AF35FC">
        <w:rPr>
          <w:rFonts w:ascii="Book Antiqua" w:hAnsi="Book Antiqua" w:hint="eastAsia"/>
          <w:b/>
          <w:sz w:val="24"/>
          <w:szCs w:val="24"/>
          <w:lang w:eastAsia="zh-CN"/>
        </w:rPr>
        <w:t>(</w:t>
      </w:r>
      <w:r w:rsidR="004B2A13" w:rsidRPr="00AF35FC">
        <w:rPr>
          <w:rFonts w:ascii="Book Antiqua" w:eastAsia="Calibri" w:hAnsi="Book Antiqua"/>
          <w:b/>
          <w:sz w:val="24"/>
          <w:szCs w:val="24"/>
        </w:rPr>
        <w:t xml:space="preserve">1) </w:t>
      </w:r>
      <w:r w:rsidR="00AA7522" w:rsidRPr="00AF35FC">
        <w:rPr>
          <w:rFonts w:ascii="Book Antiqua" w:eastAsia="Calibri" w:hAnsi="Book Antiqua"/>
          <w:b/>
          <w:sz w:val="24"/>
          <w:szCs w:val="24"/>
        </w:rPr>
        <w:t>Fibrofatty tissue has been cleared from the hepatocystic triangle</w:t>
      </w:r>
      <w:r w:rsidR="002813E4" w:rsidRPr="00AF35FC">
        <w:rPr>
          <w:rFonts w:ascii="Book Antiqua" w:hAnsi="Book Antiqua" w:hint="eastAsia"/>
          <w:b/>
          <w:sz w:val="24"/>
          <w:szCs w:val="24"/>
          <w:lang w:eastAsia="zh-CN"/>
        </w:rPr>
        <w:t>;</w:t>
      </w:r>
      <w:r w:rsidR="00AA7522" w:rsidRPr="00AF35FC">
        <w:rPr>
          <w:rFonts w:ascii="Book Antiqua" w:eastAsia="Calibri" w:hAnsi="Book Antiqua"/>
          <w:b/>
          <w:sz w:val="24"/>
          <w:szCs w:val="24"/>
        </w:rPr>
        <w:t xml:space="preserve"> </w:t>
      </w:r>
      <w:r w:rsidR="00B830A8" w:rsidRPr="00AF35FC">
        <w:rPr>
          <w:rFonts w:ascii="Book Antiqua" w:hAnsi="Book Antiqua" w:hint="eastAsia"/>
          <w:b/>
          <w:sz w:val="24"/>
          <w:szCs w:val="24"/>
          <w:lang w:eastAsia="zh-CN"/>
        </w:rPr>
        <w:t>(</w:t>
      </w:r>
      <w:r w:rsidR="004B2A13" w:rsidRPr="00AF35FC">
        <w:rPr>
          <w:rFonts w:ascii="Book Antiqua" w:eastAsia="Calibri" w:hAnsi="Book Antiqua"/>
          <w:b/>
          <w:sz w:val="24"/>
          <w:szCs w:val="24"/>
        </w:rPr>
        <w:t>2) L</w:t>
      </w:r>
      <w:r w:rsidR="00AA7522" w:rsidRPr="00AF35FC">
        <w:rPr>
          <w:rFonts w:ascii="Book Antiqua" w:eastAsia="Calibri" w:hAnsi="Book Antiqua"/>
          <w:b/>
          <w:sz w:val="24"/>
          <w:szCs w:val="24"/>
        </w:rPr>
        <w:t>ower part of the cystic plate has been clearly exposed</w:t>
      </w:r>
      <w:r w:rsidR="002813E4" w:rsidRPr="00AF35FC">
        <w:rPr>
          <w:rFonts w:ascii="Book Antiqua" w:hAnsi="Book Antiqua" w:hint="eastAsia"/>
          <w:b/>
          <w:sz w:val="24"/>
          <w:szCs w:val="24"/>
          <w:lang w:eastAsia="zh-CN"/>
        </w:rPr>
        <w:t>;</w:t>
      </w:r>
      <w:r w:rsidR="00AA7522" w:rsidRPr="00AF35FC">
        <w:rPr>
          <w:rFonts w:ascii="Book Antiqua" w:eastAsia="Calibri" w:hAnsi="Book Antiqua"/>
          <w:b/>
          <w:sz w:val="24"/>
          <w:szCs w:val="24"/>
        </w:rPr>
        <w:t xml:space="preserve"> </w:t>
      </w:r>
      <w:r w:rsidR="00E82B4A" w:rsidRPr="00AF35FC">
        <w:rPr>
          <w:rFonts w:ascii="Book Antiqua" w:eastAsia="Calibri" w:hAnsi="Book Antiqua"/>
          <w:b/>
          <w:sz w:val="24"/>
          <w:szCs w:val="24"/>
        </w:rPr>
        <w:t xml:space="preserve">and </w:t>
      </w:r>
      <w:r w:rsidR="00B830A8" w:rsidRPr="00AF35FC">
        <w:rPr>
          <w:rFonts w:ascii="Book Antiqua" w:hAnsi="Book Antiqua" w:hint="eastAsia"/>
          <w:b/>
          <w:sz w:val="24"/>
          <w:szCs w:val="24"/>
          <w:lang w:eastAsia="zh-CN"/>
        </w:rPr>
        <w:t>(</w:t>
      </w:r>
      <w:r w:rsidR="00E82B4A" w:rsidRPr="00AF35FC">
        <w:rPr>
          <w:rFonts w:ascii="Book Antiqua" w:eastAsia="Calibri" w:hAnsi="Book Antiqua"/>
          <w:b/>
          <w:sz w:val="24"/>
          <w:szCs w:val="24"/>
        </w:rPr>
        <w:t>3</w:t>
      </w:r>
      <w:r w:rsidR="004B2A13" w:rsidRPr="00AF35FC">
        <w:rPr>
          <w:rFonts w:ascii="Book Antiqua" w:eastAsia="Calibri" w:hAnsi="Book Antiqua"/>
          <w:b/>
          <w:sz w:val="24"/>
          <w:szCs w:val="24"/>
        </w:rPr>
        <w:t>) O</w:t>
      </w:r>
      <w:r w:rsidR="00AA7522" w:rsidRPr="00AF35FC">
        <w:rPr>
          <w:rFonts w:ascii="Book Antiqua" w:eastAsia="Calibri" w:hAnsi="Book Antiqua"/>
          <w:b/>
          <w:sz w:val="24"/>
          <w:szCs w:val="24"/>
        </w:rPr>
        <w:t xml:space="preserve">nly two tubular structures are seen entering the </w:t>
      </w:r>
      <w:r w:rsidR="004B2A13" w:rsidRPr="00AF35FC">
        <w:rPr>
          <w:rFonts w:ascii="Book Antiqua" w:eastAsia="Calibri" w:hAnsi="Book Antiqua"/>
          <w:b/>
          <w:sz w:val="24"/>
          <w:szCs w:val="24"/>
        </w:rPr>
        <w:t>gallbladder</w:t>
      </w:r>
      <w:r w:rsidRPr="00AF35FC">
        <w:rPr>
          <w:rFonts w:ascii="Book Antiqua" w:eastAsia="Calibri" w:hAnsi="Book Antiqua"/>
          <w:b/>
          <w:sz w:val="24"/>
          <w:szCs w:val="24"/>
        </w:rPr>
        <w:t xml:space="preserve">. </w:t>
      </w:r>
      <w:r w:rsidRPr="00AF35FC">
        <w:rPr>
          <w:rFonts w:ascii="Book Antiqua" w:eastAsia="Calibri" w:hAnsi="Book Antiqua"/>
          <w:sz w:val="24"/>
          <w:szCs w:val="24"/>
        </w:rPr>
        <w:t>A: Anterior view</w:t>
      </w:r>
      <w:r w:rsidR="00AA7522" w:rsidRPr="00AF35FC">
        <w:rPr>
          <w:rFonts w:ascii="Book Antiqua" w:eastAsia="Calibri" w:hAnsi="Book Antiqua"/>
          <w:sz w:val="24"/>
          <w:szCs w:val="24"/>
        </w:rPr>
        <w:t>;</w:t>
      </w:r>
      <w:r w:rsidRPr="00AF35FC">
        <w:rPr>
          <w:rFonts w:ascii="Book Antiqua" w:eastAsia="Calibri" w:hAnsi="Book Antiqua"/>
          <w:sz w:val="24"/>
          <w:szCs w:val="24"/>
        </w:rPr>
        <w:t xml:space="preserve"> B: Posterior view (inverted </w:t>
      </w:r>
      <w:r w:rsidR="002813E4" w:rsidRPr="00AF35FC">
        <w:rPr>
          <w:rFonts w:ascii="Book Antiqua" w:eastAsia="Calibri" w:hAnsi="Book Antiqua"/>
          <w:sz w:val="24"/>
          <w:szCs w:val="24"/>
        </w:rPr>
        <w:t>hepatocystic</w:t>
      </w:r>
      <w:r w:rsidRPr="00AF35FC">
        <w:rPr>
          <w:rFonts w:ascii="Book Antiqua" w:eastAsia="Calibri" w:hAnsi="Book Antiqua"/>
          <w:sz w:val="24"/>
          <w:szCs w:val="24"/>
        </w:rPr>
        <w:t xml:space="preserve"> triangle)</w:t>
      </w:r>
      <w:r w:rsidR="002813E4" w:rsidRPr="00AF35FC">
        <w:rPr>
          <w:rFonts w:ascii="Book Antiqua" w:hAnsi="Book Antiqua" w:hint="eastAsia"/>
          <w:sz w:val="24"/>
          <w:szCs w:val="24"/>
          <w:lang w:eastAsia="zh-CN"/>
        </w:rPr>
        <w:t>.</w:t>
      </w:r>
    </w:p>
    <w:p w:rsidR="006A0D6A" w:rsidRPr="00AF35FC" w:rsidRDefault="002813E4" w:rsidP="00430630">
      <w:pPr>
        <w:spacing w:after="0" w:line="360" w:lineRule="auto"/>
        <w:jc w:val="both"/>
        <w:rPr>
          <w:rFonts w:ascii="Book Antiqua" w:hAnsi="Book Antiqua"/>
          <w:sz w:val="24"/>
          <w:szCs w:val="24"/>
        </w:rPr>
      </w:pPr>
      <w:r w:rsidRPr="00AF35FC">
        <w:rPr>
          <w:rFonts w:ascii="Book Antiqua" w:hAnsi="Book Antiqua"/>
          <w:sz w:val="24"/>
          <w:szCs w:val="24"/>
        </w:rPr>
        <w:br w:type="page"/>
      </w:r>
      <w:r w:rsidR="002C3B49">
        <w:rPr>
          <w:rFonts w:ascii="Book Antiqua" w:hAnsi="Book Antiqua"/>
          <w:noProof/>
          <w:sz w:val="24"/>
          <w:szCs w:val="24"/>
          <w:lang w:val="en-US" w:eastAsia="zh-CN"/>
        </w:rPr>
        <w:drawing>
          <wp:anchor distT="0" distB="0" distL="114300" distR="114300" simplePos="0" relativeHeight="251652608" behindDoc="0" locked="0" layoutInCell="1" allowOverlap="1">
            <wp:simplePos x="0" y="0"/>
            <wp:positionH relativeFrom="column">
              <wp:posOffset>-508635</wp:posOffset>
            </wp:positionH>
            <wp:positionV relativeFrom="paragraph">
              <wp:posOffset>370205</wp:posOffset>
            </wp:positionV>
            <wp:extent cx="6221730" cy="1910080"/>
            <wp:effectExtent l="0" t="0" r="7620" b="0"/>
            <wp:wrapSquare wrapText="bothSides"/>
            <wp:docPr id="4" name="Picture 18" descr="C:\Users\vishal\Desktop\safe chole\CULTURE OF SAFETY CHOLE\REVIEW\wjgis\submission\FIG\Fig 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ishal\Desktop\safe chole\CULTURE OF SAFETY CHOLE\REVIEW\wjgis\submission\FIG\Fig 14.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21730" cy="1910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D6A" w:rsidRPr="00AF35FC" w:rsidRDefault="006A0D6A"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 xml:space="preserve">Figure 14 Laparoscopic subtotal cholecystectomy (reconstituting) as a bailout procedure. </w:t>
      </w:r>
      <w:r w:rsidRPr="00AF35FC">
        <w:rPr>
          <w:rFonts w:ascii="Book Antiqua" w:eastAsia="Calibri" w:hAnsi="Book Antiqua"/>
          <w:sz w:val="24"/>
          <w:szCs w:val="24"/>
        </w:rPr>
        <w:t xml:space="preserve">A: Mucosa of </w:t>
      </w:r>
      <w:r w:rsidR="00866799" w:rsidRPr="00AF35FC">
        <w:rPr>
          <w:rFonts w:ascii="Book Antiqua" w:eastAsia="Calibri" w:hAnsi="Book Antiqua"/>
          <w:sz w:val="24"/>
          <w:szCs w:val="24"/>
        </w:rPr>
        <w:t xml:space="preserve">the </w:t>
      </w:r>
      <w:r w:rsidRPr="00AF35FC">
        <w:rPr>
          <w:rFonts w:ascii="Book Antiqua" w:eastAsia="Calibri" w:hAnsi="Book Antiqua"/>
          <w:sz w:val="24"/>
          <w:szCs w:val="24"/>
        </w:rPr>
        <w:t>gallbladder stump is fulgurated after removal of as much</w:t>
      </w:r>
      <w:r w:rsidR="004B2A13" w:rsidRPr="00AF35FC">
        <w:rPr>
          <w:rFonts w:ascii="Book Antiqua" w:eastAsia="Calibri" w:hAnsi="Book Antiqua"/>
          <w:sz w:val="24"/>
          <w:szCs w:val="24"/>
        </w:rPr>
        <w:t xml:space="preserve"> gallbladder as safely possible;</w:t>
      </w:r>
      <w:r w:rsidRPr="00AF35FC">
        <w:rPr>
          <w:rFonts w:ascii="Book Antiqua" w:eastAsia="Calibri" w:hAnsi="Book Antiqua"/>
          <w:sz w:val="24"/>
          <w:szCs w:val="24"/>
        </w:rPr>
        <w:t xml:space="preserve"> B</w:t>
      </w:r>
      <w:r w:rsidR="004B2A13" w:rsidRPr="00AF35FC">
        <w:rPr>
          <w:rFonts w:ascii="Book Antiqua" w:eastAsia="Calibri" w:hAnsi="Book Antiqua"/>
          <w:sz w:val="24"/>
          <w:szCs w:val="24"/>
        </w:rPr>
        <w:t>: S</w:t>
      </w:r>
      <w:r w:rsidRPr="00AF35FC">
        <w:rPr>
          <w:rFonts w:ascii="Book Antiqua" w:eastAsia="Calibri" w:hAnsi="Book Antiqua"/>
          <w:sz w:val="24"/>
          <w:szCs w:val="24"/>
        </w:rPr>
        <w:t xml:space="preserve">tump is closed after ensuring no stone is left behind in this stump. </w:t>
      </w:r>
    </w:p>
    <w:p w:rsidR="006A0D6A" w:rsidRPr="00AF35FC" w:rsidRDefault="006A0D6A" w:rsidP="00430630">
      <w:pPr>
        <w:spacing w:after="0" w:line="360" w:lineRule="auto"/>
        <w:jc w:val="both"/>
        <w:rPr>
          <w:rFonts w:ascii="Book Antiqua" w:hAnsi="Book Antiqua"/>
          <w:sz w:val="24"/>
          <w:szCs w:val="24"/>
        </w:rPr>
      </w:pPr>
    </w:p>
    <w:p w:rsidR="006A0D6A" w:rsidRPr="00AF35FC" w:rsidRDefault="006A0D6A" w:rsidP="00430630">
      <w:pPr>
        <w:spacing w:after="0" w:line="360" w:lineRule="auto"/>
        <w:jc w:val="both"/>
        <w:rPr>
          <w:rFonts w:ascii="Book Antiqua" w:hAnsi="Book Antiqua"/>
          <w:sz w:val="24"/>
          <w:szCs w:val="24"/>
        </w:rPr>
      </w:pPr>
      <w:r w:rsidRPr="00AF35FC">
        <w:rPr>
          <w:rFonts w:ascii="Book Antiqua" w:hAnsi="Book Antiqua"/>
          <w:sz w:val="24"/>
          <w:szCs w:val="24"/>
        </w:rPr>
        <w:br w:type="page"/>
      </w:r>
      <w:r w:rsidR="002C3B49">
        <w:rPr>
          <w:rFonts w:ascii="Book Antiqua" w:hAnsi="Book Antiqua"/>
          <w:noProof/>
          <w:sz w:val="24"/>
          <w:szCs w:val="24"/>
          <w:lang w:val="en-US" w:eastAsia="zh-CN"/>
        </w:rPr>
        <w:drawing>
          <wp:anchor distT="0" distB="0" distL="114300" distR="114300" simplePos="0" relativeHeight="251654656" behindDoc="0" locked="0" layoutInCell="1" allowOverlap="1">
            <wp:simplePos x="0" y="0"/>
            <wp:positionH relativeFrom="column">
              <wp:posOffset>-600075</wp:posOffset>
            </wp:positionH>
            <wp:positionV relativeFrom="paragraph">
              <wp:posOffset>-397510</wp:posOffset>
            </wp:positionV>
            <wp:extent cx="6097905" cy="5504815"/>
            <wp:effectExtent l="0" t="0" r="0" b="635"/>
            <wp:wrapSquare wrapText="bothSides"/>
            <wp:docPr id="3" name="Picture 21" descr="C:\Users\vishal\Desktop\safe chole\CULTURE OF SAFETY CHOLE\REVIEW\wjgis\submission\FIG\Fig 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ishal\Desktop\safe chole\CULTURE OF SAFETY CHOLE\REVIEW\wjgis\submission\FIG\Fig 15.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7905" cy="5504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4913" w:rsidRPr="00D239DE" w:rsidRDefault="00D04913" w:rsidP="00430630">
      <w:pPr>
        <w:tabs>
          <w:tab w:val="left" w:pos="6007"/>
        </w:tabs>
        <w:spacing w:after="0" w:line="360" w:lineRule="auto"/>
        <w:jc w:val="both"/>
        <w:rPr>
          <w:rFonts w:ascii="Book Antiqua" w:eastAsia="Calibri" w:hAnsi="Book Antiqua"/>
          <w:sz w:val="24"/>
          <w:szCs w:val="24"/>
        </w:rPr>
      </w:pPr>
      <w:r w:rsidRPr="00AF35FC">
        <w:rPr>
          <w:rFonts w:ascii="Book Antiqua" w:eastAsia="Calibri" w:hAnsi="Book Antiqua"/>
          <w:b/>
          <w:sz w:val="24"/>
          <w:szCs w:val="24"/>
        </w:rPr>
        <w:t xml:space="preserve">Figure 15 “ABCD” of safe laparoscopic cholecystectomy. </w:t>
      </w:r>
      <w:r w:rsidRPr="00AF35FC">
        <w:rPr>
          <w:rFonts w:ascii="Book Antiqua" w:eastAsia="Calibri" w:hAnsi="Book Antiqua"/>
          <w:sz w:val="24"/>
          <w:szCs w:val="24"/>
        </w:rPr>
        <w:t>CVS: Critical view of safety</w:t>
      </w:r>
      <w:r w:rsidR="002813E4" w:rsidRPr="00AF35FC">
        <w:rPr>
          <w:rFonts w:ascii="Book Antiqua" w:hAnsi="Book Antiqua" w:hint="eastAsia"/>
          <w:sz w:val="24"/>
          <w:szCs w:val="24"/>
          <w:lang w:eastAsia="zh-CN"/>
        </w:rPr>
        <w:t>;</w:t>
      </w:r>
      <w:r w:rsidRPr="00AF35FC">
        <w:rPr>
          <w:rFonts w:ascii="Book Antiqua" w:eastAsia="Calibri" w:hAnsi="Book Antiqua"/>
          <w:sz w:val="24"/>
          <w:szCs w:val="24"/>
        </w:rPr>
        <w:t xml:space="preserve"> CCX: Cholecystectomy.</w:t>
      </w:r>
    </w:p>
    <w:p w:rsidR="006A0D6A" w:rsidRPr="00D239DE" w:rsidRDefault="006A0D6A" w:rsidP="00430630">
      <w:pPr>
        <w:spacing w:after="0" w:line="360" w:lineRule="auto"/>
        <w:jc w:val="both"/>
        <w:rPr>
          <w:rFonts w:ascii="Book Antiqua" w:hAnsi="Book Antiqua" w:hint="eastAsia"/>
          <w:sz w:val="24"/>
          <w:szCs w:val="24"/>
          <w:lang w:eastAsia="zh-CN"/>
        </w:rPr>
      </w:pPr>
    </w:p>
    <w:sectPr w:rsidR="006A0D6A" w:rsidRPr="00D239DE">
      <w:headerReference w:type="default" r:id="rId3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1D0A" w:rsidRDefault="00A71D0A">
      <w:pPr>
        <w:spacing w:after="0" w:line="240" w:lineRule="auto"/>
      </w:pPr>
      <w:r>
        <w:separator/>
      </w:r>
    </w:p>
  </w:endnote>
  <w:endnote w:type="continuationSeparator" w:id="0">
    <w:p w:rsidR="00A71D0A" w:rsidRDefault="00A71D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Garamond-Bold">
    <w:charset w:val="00"/>
    <w:family w:val="auto"/>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TimesNewRomanPS-BoldItalicMT">
    <w:charset w:val="00"/>
    <w:family w:val="roman"/>
    <w:pitch w:val="variable"/>
    <w:sig w:usb0="E0000AFF" w:usb1="00007843" w:usb2="00000001" w:usb3="00000000" w:csb0="000001B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1D0A" w:rsidRDefault="00A71D0A">
      <w:pPr>
        <w:spacing w:after="0" w:line="240" w:lineRule="auto"/>
      </w:pPr>
      <w:r>
        <w:separator/>
      </w:r>
    </w:p>
  </w:footnote>
  <w:footnote w:type="continuationSeparator" w:id="0">
    <w:p w:rsidR="00A71D0A" w:rsidRDefault="00A71D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5550" w:rsidRDefault="001C5550" w:rsidP="00590695">
    <w:pPr>
      <w:jc w:val="right"/>
      <w:rPr>
        <w:rFonts w:hint="eastAsia"/>
        <w:lang w:eastAsia="zh-CN"/>
      </w:rPr>
    </w:pPr>
    <w:r>
      <w:fldChar w:fldCharType="begin"/>
    </w:r>
    <w:r>
      <w:instrText xml:space="preserve"> PAGE   \* MERGEFORMAT </w:instrText>
    </w:r>
    <w:r>
      <w:fldChar w:fldCharType="separate"/>
    </w:r>
    <w:r w:rsidR="002C3B49">
      <w:rPr>
        <w:noProof/>
      </w:rPr>
      <w:t>1</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B78AC"/>
    <w:multiLevelType w:val="hybridMultilevel"/>
    <w:tmpl w:val="3FA6218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0CA25D61"/>
    <w:multiLevelType w:val="hybridMultilevel"/>
    <w:tmpl w:val="3FE0F840"/>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F393878"/>
    <w:multiLevelType w:val="hybridMultilevel"/>
    <w:tmpl w:val="212624AE"/>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
    <w:nsid w:val="0F973ADA"/>
    <w:multiLevelType w:val="hybridMultilevel"/>
    <w:tmpl w:val="1EEED2D2"/>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86107C1"/>
    <w:multiLevelType w:val="hybridMultilevel"/>
    <w:tmpl w:val="48DA3A7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1B222262"/>
    <w:multiLevelType w:val="multilevel"/>
    <w:tmpl w:val="6EA8A998"/>
    <w:lvl w:ilvl="0">
      <w:start w:val="1"/>
      <w:numFmt w:val="lowerLetter"/>
      <w:lvlText w:val="%1)"/>
      <w:lvlJc w:val="left"/>
      <w:pPr>
        <w:tabs>
          <w:tab w:val="num" w:pos="1440"/>
        </w:tabs>
        <w:ind w:left="1440" w:hanging="720"/>
      </w:pPr>
      <w:rPr>
        <w:rFonts w:hint="default"/>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6">
    <w:nsid w:val="20C906A8"/>
    <w:multiLevelType w:val="hybridMultilevel"/>
    <w:tmpl w:val="35881ED6"/>
    <w:lvl w:ilvl="0" w:tplc="40090005">
      <w:start w:val="1"/>
      <w:numFmt w:val="bullet"/>
      <w:lvlText w:val=""/>
      <w:lvlJc w:val="left"/>
      <w:pPr>
        <w:ind w:left="720" w:hanging="360"/>
      </w:pPr>
      <w:rPr>
        <w:rFonts w:ascii="Wingdings" w:hAnsi="Wingding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5907D4"/>
    <w:multiLevelType w:val="multilevel"/>
    <w:tmpl w:val="15F47E4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2B371866"/>
    <w:multiLevelType w:val="hybridMultilevel"/>
    <w:tmpl w:val="67EE8A4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34A37D5B"/>
    <w:multiLevelType w:val="hybridMultilevel"/>
    <w:tmpl w:val="AA5AE2EE"/>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3839282F"/>
    <w:multiLevelType w:val="hybridMultilevel"/>
    <w:tmpl w:val="7CE620B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38497FE4"/>
    <w:multiLevelType w:val="hybridMultilevel"/>
    <w:tmpl w:val="5C78F604"/>
    <w:lvl w:ilvl="0" w:tplc="40090017">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nsid w:val="3F3F1030"/>
    <w:multiLevelType w:val="hybridMultilevel"/>
    <w:tmpl w:val="4B208FEC"/>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413D1213"/>
    <w:multiLevelType w:val="hybridMultilevel"/>
    <w:tmpl w:val="4CF0F2C0"/>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47B70597"/>
    <w:multiLevelType w:val="hybridMultilevel"/>
    <w:tmpl w:val="249A7204"/>
    <w:lvl w:ilvl="0" w:tplc="40090017">
      <w:start w:val="1"/>
      <w:numFmt w:val="lowerLetter"/>
      <w:lvlText w:val="%1)"/>
      <w:lvlJc w:val="left"/>
      <w:pPr>
        <w:ind w:left="720" w:hanging="360"/>
      </w:pPr>
    </w:lvl>
    <w:lvl w:ilvl="1" w:tplc="40090017">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BC457D"/>
    <w:multiLevelType w:val="hybridMultilevel"/>
    <w:tmpl w:val="0360DC40"/>
    <w:lvl w:ilvl="0" w:tplc="1BE0D44E">
      <w:start w:val="1"/>
      <w:numFmt w:val="bullet"/>
      <w:lvlText w:val="•"/>
      <w:lvlJc w:val="left"/>
      <w:pPr>
        <w:tabs>
          <w:tab w:val="num" w:pos="720"/>
        </w:tabs>
        <w:ind w:left="720" w:hanging="360"/>
      </w:pPr>
      <w:rPr>
        <w:rFonts w:ascii="Arial" w:hAnsi="Arial" w:hint="default"/>
      </w:rPr>
    </w:lvl>
    <w:lvl w:ilvl="1" w:tplc="60306910" w:tentative="1">
      <w:start w:val="1"/>
      <w:numFmt w:val="bullet"/>
      <w:lvlText w:val="•"/>
      <w:lvlJc w:val="left"/>
      <w:pPr>
        <w:tabs>
          <w:tab w:val="num" w:pos="1440"/>
        </w:tabs>
        <w:ind w:left="1440" w:hanging="360"/>
      </w:pPr>
      <w:rPr>
        <w:rFonts w:ascii="Arial" w:hAnsi="Arial" w:hint="default"/>
      </w:rPr>
    </w:lvl>
    <w:lvl w:ilvl="2" w:tplc="2348FC9C" w:tentative="1">
      <w:start w:val="1"/>
      <w:numFmt w:val="bullet"/>
      <w:lvlText w:val="•"/>
      <w:lvlJc w:val="left"/>
      <w:pPr>
        <w:tabs>
          <w:tab w:val="num" w:pos="2160"/>
        </w:tabs>
        <w:ind w:left="2160" w:hanging="360"/>
      </w:pPr>
      <w:rPr>
        <w:rFonts w:ascii="Arial" w:hAnsi="Arial" w:hint="default"/>
      </w:rPr>
    </w:lvl>
    <w:lvl w:ilvl="3" w:tplc="8FC28858" w:tentative="1">
      <w:start w:val="1"/>
      <w:numFmt w:val="bullet"/>
      <w:lvlText w:val="•"/>
      <w:lvlJc w:val="left"/>
      <w:pPr>
        <w:tabs>
          <w:tab w:val="num" w:pos="2880"/>
        </w:tabs>
        <w:ind w:left="2880" w:hanging="360"/>
      </w:pPr>
      <w:rPr>
        <w:rFonts w:ascii="Arial" w:hAnsi="Arial" w:hint="default"/>
      </w:rPr>
    </w:lvl>
    <w:lvl w:ilvl="4" w:tplc="37B20C50" w:tentative="1">
      <w:start w:val="1"/>
      <w:numFmt w:val="bullet"/>
      <w:lvlText w:val="•"/>
      <w:lvlJc w:val="left"/>
      <w:pPr>
        <w:tabs>
          <w:tab w:val="num" w:pos="3600"/>
        </w:tabs>
        <w:ind w:left="3600" w:hanging="360"/>
      </w:pPr>
      <w:rPr>
        <w:rFonts w:ascii="Arial" w:hAnsi="Arial" w:hint="default"/>
      </w:rPr>
    </w:lvl>
    <w:lvl w:ilvl="5" w:tplc="C778F8AA" w:tentative="1">
      <w:start w:val="1"/>
      <w:numFmt w:val="bullet"/>
      <w:lvlText w:val="•"/>
      <w:lvlJc w:val="left"/>
      <w:pPr>
        <w:tabs>
          <w:tab w:val="num" w:pos="4320"/>
        </w:tabs>
        <w:ind w:left="4320" w:hanging="360"/>
      </w:pPr>
      <w:rPr>
        <w:rFonts w:ascii="Arial" w:hAnsi="Arial" w:hint="default"/>
      </w:rPr>
    </w:lvl>
    <w:lvl w:ilvl="6" w:tplc="5D84F91C" w:tentative="1">
      <w:start w:val="1"/>
      <w:numFmt w:val="bullet"/>
      <w:lvlText w:val="•"/>
      <w:lvlJc w:val="left"/>
      <w:pPr>
        <w:tabs>
          <w:tab w:val="num" w:pos="5040"/>
        </w:tabs>
        <w:ind w:left="5040" w:hanging="360"/>
      </w:pPr>
      <w:rPr>
        <w:rFonts w:ascii="Arial" w:hAnsi="Arial" w:hint="default"/>
      </w:rPr>
    </w:lvl>
    <w:lvl w:ilvl="7" w:tplc="4C361CC0" w:tentative="1">
      <w:start w:val="1"/>
      <w:numFmt w:val="bullet"/>
      <w:lvlText w:val="•"/>
      <w:lvlJc w:val="left"/>
      <w:pPr>
        <w:tabs>
          <w:tab w:val="num" w:pos="5760"/>
        </w:tabs>
        <w:ind w:left="5760" w:hanging="360"/>
      </w:pPr>
      <w:rPr>
        <w:rFonts w:ascii="Arial" w:hAnsi="Arial" w:hint="default"/>
      </w:rPr>
    </w:lvl>
    <w:lvl w:ilvl="8" w:tplc="714287BE" w:tentative="1">
      <w:start w:val="1"/>
      <w:numFmt w:val="bullet"/>
      <w:lvlText w:val="•"/>
      <w:lvlJc w:val="left"/>
      <w:pPr>
        <w:tabs>
          <w:tab w:val="num" w:pos="6480"/>
        </w:tabs>
        <w:ind w:left="6480" w:hanging="360"/>
      </w:pPr>
      <w:rPr>
        <w:rFonts w:ascii="Arial" w:hAnsi="Arial" w:hint="default"/>
      </w:rPr>
    </w:lvl>
  </w:abstractNum>
  <w:abstractNum w:abstractNumId="16">
    <w:nsid w:val="517C3AC0"/>
    <w:multiLevelType w:val="multilevel"/>
    <w:tmpl w:val="15F47E4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5C29683E"/>
    <w:multiLevelType w:val="hybridMultilevel"/>
    <w:tmpl w:val="B2FCFDA4"/>
    <w:lvl w:ilvl="0" w:tplc="40090005">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8">
    <w:nsid w:val="5E7D3359"/>
    <w:multiLevelType w:val="hybridMultilevel"/>
    <w:tmpl w:val="4B6CE6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5EBB6412"/>
    <w:multiLevelType w:val="hybridMultilevel"/>
    <w:tmpl w:val="B14AE6AC"/>
    <w:lvl w:ilvl="0" w:tplc="40090005">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0">
    <w:nsid w:val="61FA7F10"/>
    <w:multiLevelType w:val="multilevel"/>
    <w:tmpl w:val="A9E89CC0"/>
    <w:lvl w:ilvl="0">
      <w:start w:val="1"/>
      <w:numFmt w:val="lowerLetter"/>
      <w:lvlText w:val="%1)"/>
      <w:lvlJc w:val="left"/>
      <w:pPr>
        <w:tabs>
          <w:tab w:val="num" w:pos="1440"/>
        </w:tabs>
        <w:ind w:left="1440" w:hanging="720"/>
      </w:pPr>
      <w:rPr>
        <w:rFonts w:hint="default"/>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21">
    <w:nsid w:val="65B75B93"/>
    <w:multiLevelType w:val="multilevel"/>
    <w:tmpl w:val="B45846E0"/>
    <w:lvl w:ilvl="0">
      <w:start w:val="1"/>
      <w:numFmt w:val="lowerLetter"/>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nsid w:val="677547B5"/>
    <w:multiLevelType w:val="multilevel"/>
    <w:tmpl w:val="176844AE"/>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nsid w:val="6EF214FA"/>
    <w:multiLevelType w:val="hybridMultilevel"/>
    <w:tmpl w:val="E668C5E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70C03BAF"/>
    <w:multiLevelType w:val="multilevel"/>
    <w:tmpl w:val="F6C81A1A"/>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nsid w:val="77374F6C"/>
    <w:multiLevelType w:val="hybridMultilevel"/>
    <w:tmpl w:val="69405930"/>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77A54B4D"/>
    <w:multiLevelType w:val="multilevel"/>
    <w:tmpl w:val="7B8C443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nsid w:val="7BC472A2"/>
    <w:multiLevelType w:val="hybridMultilevel"/>
    <w:tmpl w:val="1A86FE06"/>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D48785A"/>
    <w:multiLevelType w:val="hybridMultilevel"/>
    <w:tmpl w:val="D4902BB4"/>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6"/>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 w:numId="22">
    <w:abstractNumId w:val="0"/>
  </w:num>
  <w:num w:numId="23">
    <w:abstractNumId w:val="23"/>
  </w:num>
  <w:num w:numId="24">
    <w:abstractNumId w:val="9"/>
  </w:num>
  <w:num w:numId="25">
    <w:abstractNumId w:val="3"/>
  </w:num>
  <w:num w:numId="26">
    <w:abstractNumId w:val="8"/>
  </w:num>
  <w:num w:numId="27">
    <w:abstractNumId w:val="18"/>
  </w:num>
  <w:num w:numId="28">
    <w:abstractNumId w:val="13"/>
  </w:num>
  <w:num w:numId="29">
    <w:abstractNumId w:val="17"/>
  </w:num>
  <w:num w:numId="30">
    <w:abstractNumId w:val="19"/>
  </w:num>
  <w:num w:numId="31">
    <w:abstractNumId w:val="28"/>
  </w:num>
  <w:num w:numId="32">
    <w:abstractNumId w:val="1"/>
  </w:num>
  <w:num w:numId="33">
    <w:abstractNumId w:val="4"/>
  </w:num>
  <w:num w:numId="34">
    <w:abstractNumId w:val="12"/>
  </w:num>
  <w:num w:numId="35">
    <w:abstractNumId w:val="27"/>
  </w:num>
  <w:num w:numId="36">
    <w:abstractNumId w:val="24"/>
  </w:num>
  <w:num w:numId="37">
    <w:abstractNumId w:val="7"/>
  </w:num>
  <w:num w:numId="38">
    <w:abstractNumId w:val="21"/>
  </w:num>
  <w:num w:numId="39">
    <w:abstractNumId w:val="26"/>
  </w:num>
  <w:num w:numId="40">
    <w:abstractNumId w:val="22"/>
  </w:num>
  <w:num w:numId="41">
    <w:abstractNumId w:val="5"/>
  </w:num>
  <w:num w:numId="42">
    <w:abstractNumId w:val="10"/>
  </w:num>
  <w:num w:numId="43">
    <w:abstractNumId w:val="25"/>
  </w:num>
  <w:num w:numId="44">
    <w:abstractNumId w:val="20"/>
  </w:num>
  <w:num w:numId="45">
    <w:abstractNumId w:val="14"/>
  </w:num>
  <w:num w:numId="46">
    <w:abstractNumId w:val="2"/>
  </w:num>
  <w:num w:numId="47">
    <w:abstractNumId w:val="11"/>
  </w:num>
  <w:num w:numId="4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35AF"/>
    <w:rsid w:val="00001F1A"/>
    <w:rsid w:val="00005182"/>
    <w:rsid w:val="000135AF"/>
    <w:rsid w:val="00014384"/>
    <w:rsid w:val="00027672"/>
    <w:rsid w:val="00031BE2"/>
    <w:rsid w:val="00055398"/>
    <w:rsid w:val="00056FD8"/>
    <w:rsid w:val="00070583"/>
    <w:rsid w:val="00097B8F"/>
    <w:rsid w:val="000B64A8"/>
    <w:rsid w:val="000C02D4"/>
    <w:rsid w:val="000C48F1"/>
    <w:rsid w:val="000D50E0"/>
    <w:rsid w:val="000D60C5"/>
    <w:rsid w:val="001059A9"/>
    <w:rsid w:val="001125B3"/>
    <w:rsid w:val="00124412"/>
    <w:rsid w:val="00167FE1"/>
    <w:rsid w:val="00174507"/>
    <w:rsid w:val="00181652"/>
    <w:rsid w:val="001B2F0E"/>
    <w:rsid w:val="001B42BB"/>
    <w:rsid w:val="001B58C4"/>
    <w:rsid w:val="001C0CD5"/>
    <w:rsid w:val="001C5550"/>
    <w:rsid w:val="001D1FF2"/>
    <w:rsid w:val="001E431D"/>
    <w:rsid w:val="0022159B"/>
    <w:rsid w:val="00241EAB"/>
    <w:rsid w:val="002603A0"/>
    <w:rsid w:val="002813E4"/>
    <w:rsid w:val="002846EA"/>
    <w:rsid w:val="00291812"/>
    <w:rsid w:val="002C3B49"/>
    <w:rsid w:val="002E75A9"/>
    <w:rsid w:val="002F550B"/>
    <w:rsid w:val="00300B3C"/>
    <w:rsid w:val="0033221C"/>
    <w:rsid w:val="0034453D"/>
    <w:rsid w:val="00383ED4"/>
    <w:rsid w:val="003A50F8"/>
    <w:rsid w:val="003D5649"/>
    <w:rsid w:val="003E3B41"/>
    <w:rsid w:val="003E7D5B"/>
    <w:rsid w:val="003F4AF5"/>
    <w:rsid w:val="0042719A"/>
    <w:rsid w:val="00430630"/>
    <w:rsid w:val="00442FB4"/>
    <w:rsid w:val="00454F4F"/>
    <w:rsid w:val="004850DD"/>
    <w:rsid w:val="004A0BA5"/>
    <w:rsid w:val="004A6555"/>
    <w:rsid w:val="004B2A13"/>
    <w:rsid w:val="004D0B06"/>
    <w:rsid w:val="004E12D4"/>
    <w:rsid w:val="004E1406"/>
    <w:rsid w:val="0053185C"/>
    <w:rsid w:val="00537145"/>
    <w:rsid w:val="005559AF"/>
    <w:rsid w:val="005564CA"/>
    <w:rsid w:val="00560471"/>
    <w:rsid w:val="00576B8D"/>
    <w:rsid w:val="00590695"/>
    <w:rsid w:val="00590740"/>
    <w:rsid w:val="005B49B1"/>
    <w:rsid w:val="005C2133"/>
    <w:rsid w:val="005D2EBE"/>
    <w:rsid w:val="005E2738"/>
    <w:rsid w:val="005E479F"/>
    <w:rsid w:val="00602973"/>
    <w:rsid w:val="00641A7A"/>
    <w:rsid w:val="00642249"/>
    <w:rsid w:val="00642B7E"/>
    <w:rsid w:val="0066343D"/>
    <w:rsid w:val="006A0D6A"/>
    <w:rsid w:val="006A106A"/>
    <w:rsid w:val="006A6C05"/>
    <w:rsid w:val="006D17CE"/>
    <w:rsid w:val="006E6631"/>
    <w:rsid w:val="00765C96"/>
    <w:rsid w:val="0077019B"/>
    <w:rsid w:val="007A7E8A"/>
    <w:rsid w:val="007C3B59"/>
    <w:rsid w:val="007C484E"/>
    <w:rsid w:val="007D07A0"/>
    <w:rsid w:val="007D4D40"/>
    <w:rsid w:val="007E21AB"/>
    <w:rsid w:val="0080754A"/>
    <w:rsid w:val="00860B77"/>
    <w:rsid w:val="00866799"/>
    <w:rsid w:val="00871216"/>
    <w:rsid w:val="008747F9"/>
    <w:rsid w:val="008851FE"/>
    <w:rsid w:val="008A3D5A"/>
    <w:rsid w:val="008A617E"/>
    <w:rsid w:val="008A79D8"/>
    <w:rsid w:val="008B1636"/>
    <w:rsid w:val="008B20C5"/>
    <w:rsid w:val="008D7406"/>
    <w:rsid w:val="00900D3F"/>
    <w:rsid w:val="00906D0A"/>
    <w:rsid w:val="00947C12"/>
    <w:rsid w:val="00967A51"/>
    <w:rsid w:val="009A16F0"/>
    <w:rsid w:val="009A1988"/>
    <w:rsid w:val="009B6F63"/>
    <w:rsid w:val="009C2D5D"/>
    <w:rsid w:val="009E007F"/>
    <w:rsid w:val="00A01BB1"/>
    <w:rsid w:val="00A029B7"/>
    <w:rsid w:val="00A17643"/>
    <w:rsid w:val="00A17CC8"/>
    <w:rsid w:val="00A23F04"/>
    <w:rsid w:val="00A36379"/>
    <w:rsid w:val="00A71D0A"/>
    <w:rsid w:val="00A80F56"/>
    <w:rsid w:val="00A9306A"/>
    <w:rsid w:val="00A93238"/>
    <w:rsid w:val="00A94455"/>
    <w:rsid w:val="00AA5F21"/>
    <w:rsid w:val="00AA7522"/>
    <w:rsid w:val="00AD4848"/>
    <w:rsid w:val="00AD4D60"/>
    <w:rsid w:val="00AE0790"/>
    <w:rsid w:val="00AE4B59"/>
    <w:rsid w:val="00AF35FC"/>
    <w:rsid w:val="00B23591"/>
    <w:rsid w:val="00B51826"/>
    <w:rsid w:val="00B61819"/>
    <w:rsid w:val="00B830A8"/>
    <w:rsid w:val="00B842A8"/>
    <w:rsid w:val="00B87391"/>
    <w:rsid w:val="00BB424A"/>
    <w:rsid w:val="00BE2E7B"/>
    <w:rsid w:val="00BE607B"/>
    <w:rsid w:val="00C23B89"/>
    <w:rsid w:val="00C46198"/>
    <w:rsid w:val="00C5791B"/>
    <w:rsid w:val="00C70D93"/>
    <w:rsid w:val="00C76C28"/>
    <w:rsid w:val="00CC7709"/>
    <w:rsid w:val="00CD240D"/>
    <w:rsid w:val="00D04913"/>
    <w:rsid w:val="00D1046E"/>
    <w:rsid w:val="00D239DE"/>
    <w:rsid w:val="00D2750D"/>
    <w:rsid w:val="00D55780"/>
    <w:rsid w:val="00D56619"/>
    <w:rsid w:val="00D56AAF"/>
    <w:rsid w:val="00D8193E"/>
    <w:rsid w:val="00D913DF"/>
    <w:rsid w:val="00DA3421"/>
    <w:rsid w:val="00DA3FC7"/>
    <w:rsid w:val="00DB7BED"/>
    <w:rsid w:val="00DC08C3"/>
    <w:rsid w:val="00DD702C"/>
    <w:rsid w:val="00E029B4"/>
    <w:rsid w:val="00E35447"/>
    <w:rsid w:val="00E709DC"/>
    <w:rsid w:val="00E77D66"/>
    <w:rsid w:val="00E82B4A"/>
    <w:rsid w:val="00E852BD"/>
    <w:rsid w:val="00E9428C"/>
    <w:rsid w:val="00EA3217"/>
    <w:rsid w:val="00F149B7"/>
    <w:rsid w:val="00F256A9"/>
    <w:rsid w:val="00F80BE4"/>
    <w:rsid w:val="00F81432"/>
    <w:rsid w:val="00F907EA"/>
    <w:rsid w:val="00F9091E"/>
    <w:rsid w:val="00FA65F4"/>
    <w:rsid w:val="00FD6EB6"/>
    <w:rsid w:val="00FF12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val="en-IN" w:eastAsia="en-IN"/>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unhideWhenUsed/>
    <w:pPr>
      <w:spacing w:line="240" w:lineRule="auto"/>
    </w:pPr>
    <w:rPr>
      <w:sz w:val="20"/>
      <w:szCs w:val="20"/>
    </w:rPr>
  </w:style>
  <w:style w:type="character" w:customStyle="1" w:styleId="Char">
    <w:name w:val="批注文字 Char"/>
    <w:link w:val="a3"/>
    <w:uiPriority w:val="99"/>
    <w:semiHidden/>
    <w:rPr>
      <w:sz w:val="20"/>
      <w:szCs w:val="20"/>
    </w:rPr>
  </w:style>
  <w:style w:type="character" w:styleId="a4">
    <w:name w:val="annotation reference"/>
    <w:uiPriority w:val="99"/>
    <w:semiHidden/>
    <w:unhideWhenUsed/>
    <w:rPr>
      <w:sz w:val="16"/>
      <w:szCs w:val="16"/>
    </w:rPr>
  </w:style>
  <w:style w:type="paragraph" w:styleId="a5">
    <w:name w:val="Balloon Text"/>
    <w:basedOn w:val="a"/>
    <w:link w:val="Char0"/>
    <w:uiPriority w:val="99"/>
    <w:semiHidden/>
    <w:unhideWhenUsed/>
    <w:rsid w:val="000135AF"/>
    <w:pPr>
      <w:spacing w:after="0" w:line="240" w:lineRule="auto"/>
    </w:pPr>
    <w:rPr>
      <w:rFonts w:ascii="Tahoma" w:hAnsi="Tahoma" w:cs="Tahoma"/>
      <w:sz w:val="16"/>
      <w:szCs w:val="16"/>
    </w:rPr>
  </w:style>
  <w:style w:type="character" w:customStyle="1" w:styleId="Char0">
    <w:name w:val="批注框文本 Char"/>
    <w:link w:val="a5"/>
    <w:uiPriority w:val="99"/>
    <w:semiHidden/>
    <w:rsid w:val="000135AF"/>
    <w:rPr>
      <w:rFonts w:ascii="Tahoma" w:hAnsi="Tahoma" w:cs="Tahoma"/>
      <w:sz w:val="16"/>
      <w:szCs w:val="16"/>
    </w:rPr>
  </w:style>
  <w:style w:type="paragraph" w:styleId="a6">
    <w:name w:val="List Paragraph"/>
    <w:basedOn w:val="a"/>
    <w:uiPriority w:val="34"/>
    <w:qFormat/>
    <w:rsid w:val="006A0D6A"/>
    <w:pPr>
      <w:ind w:left="720"/>
      <w:contextualSpacing/>
    </w:pPr>
    <w:rPr>
      <w:lang w:eastAsia="en-US"/>
    </w:rPr>
  </w:style>
  <w:style w:type="table" w:styleId="a7">
    <w:name w:val="Table Grid"/>
    <w:basedOn w:val="a1"/>
    <w:uiPriority w:val="59"/>
    <w:unhideWhenUsed/>
    <w:rsid w:val="006A0D6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Char1"/>
    <w:uiPriority w:val="99"/>
    <w:unhideWhenUsed/>
    <w:rsid w:val="00D55780"/>
    <w:pPr>
      <w:tabs>
        <w:tab w:val="center" w:pos="4513"/>
        <w:tab w:val="right" w:pos="9026"/>
      </w:tabs>
    </w:pPr>
  </w:style>
  <w:style w:type="character" w:customStyle="1" w:styleId="Char1">
    <w:name w:val="页眉 Char"/>
    <w:link w:val="a8"/>
    <w:uiPriority w:val="99"/>
    <w:rsid w:val="00D55780"/>
    <w:rPr>
      <w:sz w:val="22"/>
      <w:szCs w:val="22"/>
    </w:rPr>
  </w:style>
  <w:style w:type="paragraph" w:styleId="a9">
    <w:name w:val="footer"/>
    <w:basedOn w:val="a"/>
    <w:link w:val="Char2"/>
    <w:uiPriority w:val="99"/>
    <w:unhideWhenUsed/>
    <w:rsid w:val="00D55780"/>
    <w:pPr>
      <w:tabs>
        <w:tab w:val="center" w:pos="4513"/>
        <w:tab w:val="right" w:pos="9026"/>
      </w:tabs>
    </w:pPr>
  </w:style>
  <w:style w:type="character" w:customStyle="1" w:styleId="Char2">
    <w:name w:val="页脚 Char"/>
    <w:link w:val="a9"/>
    <w:uiPriority w:val="99"/>
    <w:rsid w:val="00D55780"/>
    <w:rPr>
      <w:sz w:val="22"/>
      <w:szCs w:val="22"/>
    </w:rPr>
  </w:style>
  <w:style w:type="character" w:styleId="aa">
    <w:name w:val="Hyperlink"/>
    <w:uiPriority w:val="99"/>
    <w:unhideWhenUsed/>
    <w:rsid w:val="00181652"/>
    <w:rPr>
      <w:color w:val="0000FF"/>
      <w:u w:val="single"/>
    </w:rPr>
  </w:style>
  <w:style w:type="paragraph" w:styleId="ab">
    <w:name w:val="Plain Text"/>
    <w:basedOn w:val="a"/>
    <w:link w:val="Char3"/>
    <w:rsid w:val="005E479F"/>
    <w:pPr>
      <w:widowControl w:val="0"/>
      <w:spacing w:after="0" w:line="240" w:lineRule="auto"/>
      <w:jc w:val="both"/>
    </w:pPr>
    <w:rPr>
      <w:rFonts w:ascii="宋体" w:hAnsi="Courier New" w:cs="Courier New"/>
      <w:kern w:val="2"/>
      <w:sz w:val="21"/>
      <w:szCs w:val="21"/>
      <w:lang w:val="en-US" w:eastAsia="zh-CN"/>
    </w:rPr>
  </w:style>
  <w:style w:type="character" w:customStyle="1" w:styleId="Char3">
    <w:name w:val="纯文本 Char"/>
    <w:link w:val="ab"/>
    <w:rsid w:val="005E479F"/>
    <w:rPr>
      <w:rFonts w:ascii="宋体" w:eastAsia="宋体" w:hAnsi="Courier New" w:cs="Courier New"/>
      <w:kern w:val="2"/>
      <w:sz w:val="21"/>
      <w:szCs w:val="21"/>
    </w:rPr>
  </w:style>
  <w:style w:type="paragraph" w:styleId="ac">
    <w:name w:val="annotation subject"/>
    <w:basedOn w:val="a3"/>
    <w:next w:val="a3"/>
    <w:link w:val="Char4"/>
    <w:uiPriority w:val="99"/>
    <w:semiHidden/>
    <w:unhideWhenUsed/>
    <w:rsid w:val="00F9091E"/>
    <w:pPr>
      <w:spacing w:line="276" w:lineRule="auto"/>
    </w:pPr>
    <w:rPr>
      <w:b/>
      <w:bCs/>
      <w:sz w:val="22"/>
      <w:szCs w:val="22"/>
    </w:rPr>
  </w:style>
  <w:style w:type="character" w:customStyle="1" w:styleId="Char4">
    <w:name w:val="批注主题 Char"/>
    <w:link w:val="ac"/>
    <w:uiPriority w:val="99"/>
    <w:semiHidden/>
    <w:rsid w:val="00F9091E"/>
    <w:rPr>
      <w:b/>
      <w:bCs/>
      <w:sz w:val="22"/>
      <w:szCs w:val="22"/>
      <w:lang w:val="en-IN" w:eastAsia="en-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val="en-IN" w:eastAsia="en-IN"/>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unhideWhenUsed/>
    <w:pPr>
      <w:spacing w:line="240" w:lineRule="auto"/>
    </w:pPr>
    <w:rPr>
      <w:sz w:val="20"/>
      <w:szCs w:val="20"/>
    </w:rPr>
  </w:style>
  <w:style w:type="character" w:customStyle="1" w:styleId="Char">
    <w:name w:val="批注文字 Char"/>
    <w:link w:val="a3"/>
    <w:uiPriority w:val="99"/>
    <w:semiHidden/>
    <w:rPr>
      <w:sz w:val="20"/>
      <w:szCs w:val="20"/>
    </w:rPr>
  </w:style>
  <w:style w:type="character" w:styleId="a4">
    <w:name w:val="annotation reference"/>
    <w:uiPriority w:val="99"/>
    <w:semiHidden/>
    <w:unhideWhenUsed/>
    <w:rPr>
      <w:sz w:val="16"/>
      <w:szCs w:val="16"/>
    </w:rPr>
  </w:style>
  <w:style w:type="paragraph" w:styleId="a5">
    <w:name w:val="Balloon Text"/>
    <w:basedOn w:val="a"/>
    <w:link w:val="Char0"/>
    <w:uiPriority w:val="99"/>
    <w:semiHidden/>
    <w:unhideWhenUsed/>
    <w:rsid w:val="000135AF"/>
    <w:pPr>
      <w:spacing w:after="0" w:line="240" w:lineRule="auto"/>
    </w:pPr>
    <w:rPr>
      <w:rFonts w:ascii="Tahoma" w:hAnsi="Tahoma" w:cs="Tahoma"/>
      <w:sz w:val="16"/>
      <w:szCs w:val="16"/>
    </w:rPr>
  </w:style>
  <w:style w:type="character" w:customStyle="1" w:styleId="Char0">
    <w:name w:val="批注框文本 Char"/>
    <w:link w:val="a5"/>
    <w:uiPriority w:val="99"/>
    <w:semiHidden/>
    <w:rsid w:val="000135AF"/>
    <w:rPr>
      <w:rFonts w:ascii="Tahoma" w:hAnsi="Tahoma" w:cs="Tahoma"/>
      <w:sz w:val="16"/>
      <w:szCs w:val="16"/>
    </w:rPr>
  </w:style>
  <w:style w:type="paragraph" w:styleId="a6">
    <w:name w:val="List Paragraph"/>
    <w:basedOn w:val="a"/>
    <w:uiPriority w:val="34"/>
    <w:qFormat/>
    <w:rsid w:val="006A0D6A"/>
    <w:pPr>
      <w:ind w:left="720"/>
      <w:contextualSpacing/>
    </w:pPr>
    <w:rPr>
      <w:lang w:eastAsia="en-US"/>
    </w:rPr>
  </w:style>
  <w:style w:type="table" w:styleId="a7">
    <w:name w:val="Table Grid"/>
    <w:basedOn w:val="a1"/>
    <w:uiPriority w:val="59"/>
    <w:unhideWhenUsed/>
    <w:rsid w:val="006A0D6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Char1"/>
    <w:uiPriority w:val="99"/>
    <w:unhideWhenUsed/>
    <w:rsid w:val="00D55780"/>
    <w:pPr>
      <w:tabs>
        <w:tab w:val="center" w:pos="4513"/>
        <w:tab w:val="right" w:pos="9026"/>
      </w:tabs>
    </w:pPr>
  </w:style>
  <w:style w:type="character" w:customStyle="1" w:styleId="Char1">
    <w:name w:val="页眉 Char"/>
    <w:link w:val="a8"/>
    <w:uiPriority w:val="99"/>
    <w:rsid w:val="00D55780"/>
    <w:rPr>
      <w:sz w:val="22"/>
      <w:szCs w:val="22"/>
    </w:rPr>
  </w:style>
  <w:style w:type="paragraph" w:styleId="a9">
    <w:name w:val="footer"/>
    <w:basedOn w:val="a"/>
    <w:link w:val="Char2"/>
    <w:uiPriority w:val="99"/>
    <w:unhideWhenUsed/>
    <w:rsid w:val="00D55780"/>
    <w:pPr>
      <w:tabs>
        <w:tab w:val="center" w:pos="4513"/>
        <w:tab w:val="right" w:pos="9026"/>
      </w:tabs>
    </w:pPr>
  </w:style>
  <w:style w:type="character" w:customStyle="1" w:styleId="Char2">
    <w:name w:val="页脚 Char"/>
    <w:link w:val="a9"/>
    <w:uiPriority w:val="99"/>
    <w:rsid w:val="00D55780"/>
    <w:rPr>
      <w:sz w:val="22"/>
      <w:szCs w:val="22"/>
    </w:rPr>
  </w:style>
  <w:style w:type="character" w:styleId="aa">
    <w:name w:val="Hyperlink"/>
    <w:uiPriority w:val="99"/>
    <w:unhideWhenUsed/>
    <w:rsid w:val="00181652"/>
    <w:rPr>
      <w:color w:val="0000FF"/>
      <w:u w:val="single"/>
    </w:rPr>
  </w:style>
  <w:style w:type="paragraph" w:styleId="ab">
    <w:name w:val="Plain Text"/>
    <w:basedOn w:val="a"/>
    <w:link w:val="Char3"/>
    <w:rsid w:val="005E479F"/>
    <w:pPr>
      <w:widowControl w:val="0"/>
      <w:spacing w:after="0" w:line="240" w:lineRule="auto"/>
      <w:jc w:val="both"/>
    </w:pPr>
    <w:rPr>
      <w:rFonts w:ascii="宋体" w:hAnsi="Courier New" w:cs="Courier New"/>
      <w:kern w:val="2"/>
      <w:sz w:val="21"/>
      <w:szCs w:val="21"/>
      <w:lang w:val="en-US" w:eastAsia="zh-CN"/>
    </w:rPr>
  </w:style>
  <w:style w:type="character" w:customStyle="1" w:styleId="Char3">
    <w:name w:val="纯文本 Char"/>
    <w:link w:val="ab"/>
    <w:rsid w:val="005E479F"/>
    <w:rPr>
      <w:rFonts w:ascii="宋体" w:eastAsia="宋体" w:hAnsi="Courier New" w:cs="Courier New"/>
      <w:kern w:val="2"/>
      <w:sz w:val="21"/>
      <w:szCs w:val="21"/>
    </w:rPr>
  </w:style>
  <w:style w:type="paragraph" w:styleId="ac">
    <w:name w:val="annotation subject"/>
    <w:basedOn w:val="a3"/>
    <w:next w:val="a3"/>
    <w:link w:val="Char4"/>
    <w:uiPriority w:val="99"/>
    <w:semiHidden/>
    <w:unhideWhenUsed/>
    <w:rsid w:val="00F9091E"/>
    <w:pPr>
      <w:spacing w:line="276" w:lineRule="auto"/>
    </w:pPr>
    <w:rPr>
      <w:b/>
      <w:bCs/>
      <w:sz w:val="22"/>
      <w:szCs w:val="22"/>
    </w:rPr>
  </w:style>
  <w:style w:type="character" w:customStyle="1" w:styleId="Char4">
    <w:name w:val="批注主题 Char"/>
    <w:link w:val="ac"/>
    <w:uiPriority w:val="99"/>
    <w:semiHidden/>
    <w:rsid w:val="00F9091E"/>
    <w:rPr>
      <w:b/>
      <w:bCs/>
      <w:sz w:val="22"/>
      <w:szCs w:val="22"/>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4437119">
      <w:bodyDiv w:val="1"/>
      <w:marLeft w:val="0"/>
      <w:marRight w:val="0"/>
      <w:marTop w:val="0"/>
      <w:marBottom w:val="0"/>
      <w:divBdr>
        <w:top w:val="none" w:sz="0" w:space="0" w:color="auto"/>
        <w:left w:val="none" w:sz="0" w:space="0" w:color="auto"/>
        <w:bottom w:val="none" w:sz="0" w:space="0" w:color="auto"/>
        <w:right w:val="none" w:sz="0" w:space="0" w:color="auto"/>
      </w:divBdr>
    </w:div>
    <w:div w:id="411509505">
      <w:bodyDiv w:val="1"/>
      <w:marLeft w:val="0"/>
      <w:marRight w:val="0"/>
      <w:marTop w:val="0"/>
      <w:marBottom w:val="0"/>
      <w:divBdr>
        <w:top w:val="none" w:sz="0" w:space="0" w:color="auto"/>
        <w:left w:val="none" w:sz="0" w:space="0" w:color="auto"/>
        <w:bottom w:val="none" w:sz="0" w:space="0" w:color="auto"/>
        <w:right w:val="none" w:sz="0" w:space="0" w:color="auto"/>
      </w:divBdr>
      <w:divsChild>
        <w:div w:id="903565970">
          <w:marLeft w:val="547"/>
          <w:marRight w:val="0"/>
          <w:marTop w:val="154"/>
          <w:marBottom w:val="0"/>
          <w:divBdr>
            <w:top w:val="none" w:sz="0" w:space="0" w:color="auto"/>
            <w:left w:val="none" w:sz="0" w:space="0" w:color="auto"/>
            <w:bottom w:val="none" w:sz="0" w:space="0" w:color="auto"/>
            <w:right w:val="none" w:sz="0" w:space="0" w:color="auto"/>
          </w:divBdr>
        </w:div>
        <w:div w:id="965546947">
          <w:marLeft w:val="547"/>
          <w:marRight w:val="0"/>
          <w:marTop w:val="154"/>
          <w:marBottom w:val="0"/>
          <w:divBdr>
            <w:top w:val="none" w:sz="0" w:space="0" w:color="auto"/>
            <w:left w:val="none" w:sz="0" w:space="0" w:color="auto"/>
            <w:bottom w:val="none" w:sz="0" w:space="0" w:color="auto"/>
            <w:right w:val="none" w:sz="0" w:space="0" w:color="auto"/>
          </w:divBdr>
        </w:div>
        <w:div w:id="1298800322">
          <w:marLeft w:val="547"/>
          <w:marRight w:val="0"/>
          <w:marTop w:val="154"/>
          <w:marBottom w:val="0"/>
          <w:divBdr>
            <w:top w:val="none" w:sz="0" w:space="0" w:color="auto"/>
            <w:left w:val="none" w:sz="0" w:space="0" w:color="auto"/>
            <w:bottom w:val="none" w:sz="0" w:space="0" w:color="auto"/>
            <w:right w:val="none" w:sz="0" w:space="0" w:color="auto"/>
          </w:divBdr>
        </w:div>
        <w:div w:id="1564952094">
          <w:marLeft w:val="547"/>
          <w:marRight w:val="0"/>
          <w:marTop w:val="154"/>
          <w:marBottom w:val="0"/>
          <w:divBdr>
            <w:top w:val="none" w:sz="0" w:space="0" w:color="auto"/>
            <w:left w:val="none" w:sz="0" w:space="0" w:color="auto"/>
            <w:bottom w:val="none" w:sz="0" w:space="0" w:color="auto"/>
            <w:right w:val="none" w:sz="0" w:space="0" w:color="auto"/>
          </w:divBdr>
        </w:div>
        <w:div w:id="1849560743">
          <w:marLeft w:val="547"/>
          <w:marRight w:val="0"/>
          <w:marTop w:val="154"/>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vggis@yahoo.co.in"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creativecommons.org/licenses/by-nc/4.0/" TargetMode="External"/><Relationship Id="rId24" Type="http://schemas.openxmlformats.org/officeDocument/2006/relationships/image" Target="media/image12.jpe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10" Type="http://schemas.openxmlformats.org/officeDocument/2006/relationships/hyperlink" Target="https://orcid.org/0000-0001-7064-3763" TargetMode="External"/><Relationship Id="rId19" Type="http://schemas.openxmlformats.org/officeDocument/2006/relationships/image" Target="media/image7.pn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hyperlink" Target="https://orcid.org/0000-0003-3574-1805?lang=en"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928D89-CA98-48D0-BB84-4597C260BA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12355</Words>
  <Characters>70425</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82615</CharactersWithSpaces>
  <SharedDoc>false</SharedDoc>
  <HLinks>
    <vt:vector size="24" baseType="variant">
      <vt:variant>
        <vt:i4>6094882</vt:i4>
      </vt:variant>
      <vt:variant>
        <vt:i4>9</vt:i4>
      </vt:variant>
      <vt:variant>
        <vt:i4>0</vt:i4>
      </vt:variant>
      <vt:variant>
        <vt:i4>5</vt:i4>
      </vt:variant>
      <vt:variant>
        <vt:lpwstr>mailto:vggis@yahoo.co.in</vt:lpwstr>
      </vt:variant>
      <vt:variant>
        <vt:lpwstr/>
      </vt:variant>
      <vt:variant>
        <vt:i4>2555949</vt:i4>
      </vt:variant>
      <vt:variant>
        <vt:i4>6</vt:i4>
      </vt:variant>
      <vt:variant>
        <vt:i4>0</vt:i4>
      </vt:variant>
      <vt:variant>
        <vt:i4>5</vt:i4>
      </vt:variant>
      <vt:variant>
        <vt:lpwstr>http://creativecommons.org/licenses/by-nc/4.0/</vt:lpwstr>
      </vt:variant>
      <vt:variant>
        <vt:lpwstr/>
      </vt:variant>
      <vt:variant>
        <vt:i4>5570583</vt:i4>
      </vt:variant>
      <vt:variant>
        <vt:i4>3</vt:i4>
      </vt:variant>
      <vt:variant>
        <vt:i4>0</vt:i4>
      </vt:variant>
      <vt:variant>
        <vt:i4>5</vt:i4>
      </vt:variant>
      <vt:variant>
        <vt:lpwstr>https://orcid.org/0000-0001-7064-3763</vt:lpwstr>
      </vt:variant>
      <vt:variant>
        <vt:lpwstr/>
      </vt:variant>
      <vt:variant>
        <vt:i4>524309</vt:i4>
      </vt:variant>
      <vt:variant>
        <vt:i4>0</vt:i4>
      </vt:variant>
      <vt:variant>
        <vt:i4>0</vt:i4>
      </vt:variant>
      <vt:variant>
        <vt:i4>5</vt:i4>
      </vt:variant>
      <vt:variant>
        <vt:lpwstr>https://orcid.org/0000-0003-3574-1805?lang=en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vishal gupta</dc:creator>
  <cp:lastModifiedBy>ma</cp:lastModifiedBy>
  <cp:revision>2</cp:revision>
  <dcterms:created xsi:type="dcterms:W3CDTF">2019-02-26T09:11:00Z</dcterms:created>
  <dcterms:modified xsi:type="dcterms:W3CDTF">2019-02-26T09:11:00Z</dcterms:modified>
</cp:coreProperties>
</file>