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EC" w:rsidRPr="00E41C02" w:rsidRDefault="00307DEC" w:rsidP="00AE3F2F">
      <w:pPr>
        <w:spacing w:line="360" w:lineRule="auto"/>
        <w:jc w:val="both"/>
        <w:rPr>
          <w:rFonts w:ascii="Book Antiqua" w:eastAsia="宋体" w:hAnsi="Book Antiqua" w:cs="Tahoma"/>
          <w:b/>
          <w:lang w:eastAsia="zh-CN"/>
        </w:rPr>
      </w:pPr>
      <w:r w:rsidRPr="00E41C02">
        <w:rPr>
          <w:rFonts w:ascii="Book Antiqua" w:eastAsia="Times New Roman" w:hAnsi="Book Antiqua" w:cs="Tahoma"/>
          <w:b/>
        </w:rPr>
        <w:t xml:space="preserve">Name of journal: </w:t>
      </w:r>
      <w:r w:rsidRPr="00E41C02">
        <w:rPr>
          <w:rFonts w:ascii="Book Antiqua" w:eastAsia="Times New Roman" w:hAnsi="Book Antiqua"/>
          <w:b/>
          <w:color w:val="000000"/>
        </w:rPr>
        <w:t>World Journal of Neurology</w:t>
      </w:r>
    </w:p>
    <w:p w:rsidR="00307DEC" w:rsidRPr="00E41C02" w:rsidRDefault="00307DEC" w:rsidP="00AE3F2F">
      <w:pPr>
        <w:spacing w:line="360" w:lineRule="auto"/>
        <w:jc w:val="both"/>
        <w:rPr>
          <w:rFonts w:ascii="Book Antiqua" w:eastAsia="Times New Roman" w:hAnsi="Book Antiqua" w:cs="Tahoma"/>
          <w:b/>
        </w:rPr>
      </w:pPr>
      <w:r w:rsidRPr="00E41C02">
        <w:rPr>
          <w:rFonts w:ascii="Book Antiqua" w:eastAsia="Times New Roman" w:hAnsi="Book Antiqua" w:cs="Tahoma"/>
          <w:b/>
        </w:rPr>
        <w:t>ESPS Manuscript NO:</w:t>
      </w:r>
      <w:r w:rsidRPr="00E41C02">
        <w:rPr>
          <w:rFonts w:ascii="Book Antiqua" w:eastAsia="宋体" w:hAnsi="Book Antiqua" w:cs="Tahoma"/>
          <w:b/>
          <w:lang w:eastAsia="zh-CN"/>
        </w:rPr>
        <w:t xml:space="preserve"> 4382</w:t>
      </w:r>
    </w:p>
    <w:p w:rsidR="00307DEC" w:rsidRPr="00E41C02" w:rsidRDefault="00307DEC" w:rsidP="00AE3F2F">
      <w:pPr>
        <w:adjustRightInd w:val="0"/>
        <w:snapToGrid w:val="0"/>
        <w:spacing w:line="360" w:lineRule="auto"/>
        <w:jc w:val="both"/>
        <w:rPr>
          <w:rFonts w:ascii="Book Antiqua" w:eastAsia="Times New Roman" w:hAnsi="Book Antiqua"/>
          <w:b/>
          <w:lang w:eastAsia="zh-CN"/>
        </w:rPr>
      </w:pPr>
      <w:r w:rsidRPr="00E41C02">
        <w:rPr>
          <w:rFonts w:ascii="Book Antiqua" w:eastAsia="Times New Roman" w:hAnsi="Book Antiqua"/>
          <w:b/>
        </w:rPr>
        <w:t xml:space="preserve">Columns: </w:t>
      </w:r>
      <w:r w:rsidRPr="00E41C02">
        <w:rPr>
          <w:rFonts w:ascii="Book Antiqua" w:eastAsia="宋体" w:hAnsi="Book Antiqua"/>
          <w:b/>
          <w:lang w:eastAsia="zh-CN"/>
        </w:rPr>
        <w:t>MINI</w:t>
      </w:r>
      <w:r w:rsidRPr="00E41C02">
        <w:rPr>
          <w:rFonts w:ascii="Book Antiqua" w:eastAsia="幼圆" w:hAnsi="Book Antiqua" w:cs="Book Antiqua"/>
          <w:b/>
          <w:bCs/>
          <w:lang w:eastAsia="zh-CN"/>
        </w:rPr>
        <w:t>REVIEWS</w:t>
      </w:r>
    </w:p>
    <w:p w:rsidR="00307DEC" w:rsidRPr="00E41C02" w:rsidRDefault="00307DEC" w:rsidP="00AE3F2F">
      <w:pPr>
        <w:spacing w:line="360" w:lineRule="auto"/>
        <w:jc w:val="both"/>
        <w:rPr>
          <w:rFonts w:ascii="Book Antiqua" w:eastAsia="宋体" w:hAnsi="Book Antiqua"/>
          <w:b/>
          <w:lang w:eastAsia="zh-CN"/>
        </w:rPr>
      </w:pPr>
    </w:p>
    <w:p w:rsidR="00307DEC" w:rsidRPr="00E41C02" w:rsidRDefault="00307DEC" w:rsidP="00AE3F2F">
      <w:pPr>
        <w:spacing w:line="360" w:lineRule="auto"/>
        <w:jc w:val="both"/>
        <w:rPr>
          <w:rFonts w:ascii="Book Antiqua" w:eastAsia="Times New Roman" w:hAnsi="Book Antiqua"/>
          <w:b/>
        </w:rPr>
      </w:pPr>
      <w:r w:rsidRPr="00E41C02">
        <w:rPr>
          <w:rFonts w:ascii="Book Antiqua" w:eastAsia="Times New Roman" w:hAnsi="Book Antiqua"/>
          <w:b/>
        </w:rPr>
        <w:t xml:space="preserve">Variation in </w:t>
      </w:r>
      <w:r w:rsidRPr="00E41C02">
        <w:rPr>
          <w:rFonts w:ascii="Book Antiqua" w:eastAsia="Times New Roman" w:hAnsi="Book Antiqua" w:cs="Arial"/>
          <w:b/>
        </w:rPr>
        <w:t>experimental autoimmune encephalomyelitis</w:t>
      </w:r>
      <w:r w:rsidRPr="00E41C02">
        <w:rPr>
          <w:rFonts w:ascii="Book Antiqua" w:eastAsia="Times New Roman" w:hAnsi="Book Antiqua"/>
          <w:b/>
        </w:rPr>
        <w:t xml:space="preserve"> scores in a mouse model of multiple sclerosis</w:t>
      </w:r>
    </w:p>
    <w:p w:rsidR="00307DEC" w:rsidRPr="00E41C02" w:rsidRDefault="00307DEC" w:rsidP="00AE3F2F">
      <w:pPr>
        <w:spacing w:line="360" w:lineRule="auto"/>
        <w:jc w:val="both"/>
        <w:rPr>
          <w:rFonts w:ascii="Book Antiqua" w:eastAsia="PMingLiU" w:hAnsi="Book Antiqua"/>
          <w:lang w:eastAsia="en-US"/>
        </w:rPr>
      </w:pPr>
    </w:p>
    <w:p w:rsidR="00307DEC" w:rsidRPr="00744011" w:rsidRDefault="00307DEC" w:rsidP="00AE3F2F">
      <w:pPr>
        <w:spacing w:line="360" w:lineRule="auto"/>
        <w:jc w:val="both"/>
        <w:rPr>
          <w:rFonts w:ascii="Book Antiqua" w:eastAsia="Times New Roman" w:hAnsi="Book Antiqua"/>
        </w:rPr>
      </w:pPr>
      <w:r w:rsidRPr="00744011">
        <w:rPr>
          <w:rFonts w:ascii="Book Antiqua" w:eastAsia="Times New Roman" w:hAnsi="Book Antiqua"/>
        </w:rPr>
        <w:t>Takeuchi C</w:t>
      </w:r>
      <w:r w:rsidRPr="00744011">
        <w:rPr>
          <w:rFonts w:ascii="Book Antiqua" w:eastAsia="Times New Roman" w:hAnsi="Book Antiqua"/>
          <w:i/>
        </w:rPr>
        <w:t xml:space="preserve"> et al. </w:t>
      </w:r>
      <w:r w:rsidRPr="00744011">
        <w:rPr>
          <w:rFonts w:ascii="Book Antiqua" w:eastAsia="Times New Roman" w:hAnsi="Book Antiqua"/>
        </w:rPr>
        <w:t>EAE scores in a mouse model of MS</w:t>
      </w:r>
    </w:p>
    <w:p w:rsidR="00307DEC" w:rsidRPr="00E41C02" w:rsidRDefault="00307DEC" w:rsidP="00AE3F2F">
      <w:pPr>
        <w:spacing w:line="360" w:lineRule="auto"/>
        <w:jc w:val="both"/>
        <w:rPr>
          <w:rFonts w:ascii="Book Antiqua" w:eastAsia="Times New Roman" w:hAnsi="Book Antiqua"/>
          <w:b/>
        </w:rPr>
      </w:pPr>
    </w:p>
    <w:p w:rsidR="00307DEC" w:rsidRPr="00E41C02" w:rsidRDefault="00307DEC" w:rsidP="00AE3F2F">
      <w:pPr>
        <w:spacing w:line="360" w:lineRule="auto"/>
        <w:jc w:val="both"/>
        <w:rPr>
          <w:rFonts w:ascii="Book Antiqua" w:eastAsia="Times New Roman" w:hAnsi="Book Antiqua"/>
          <w:b/>
          <w:vertAlign w:val="superscript"/>
        </w:rPr>
      </w:pPr>
      <w:proofErr w:type="spellStart"/>
      <w:r w:rsidRPr="00E41C02">
        <w:rPr>
          <w:rFonts w:ascii="Book Antiqua" w:eastAsia="Times New Roman" w:hAnsi="Book Antiqua"/>
          <w:b/>
        </w:rPr>
        <w:t>Chisen</w:t>
      </w:r>
      <w:proofErr w:type="spellEnd"/>
      <w:r w:rsidRPr="00E41C02">
        <w:rPr>
          <w:rFonts w:ascii="Book Antiqua" w:eastAsia="Times New Roman" w:hAnsi="Book Antiqua"/>
          <w:b/>
        </w:rPr>
        <w:t xml:space="preserve"> Takeuchi, </w:t>
      </w:r>
      <w:proofErr w:type="spellStart"/>
      <w:r w:rsidRPr="00E41C02">
        <w:rPr>
          <w:rFonts w:ascii="Book Antiqua" w:eastAsia="Times New Roman" w:hAnsi="Book Antiqua"/>
          <w:b/>
        </w:rPr>
        <w:t>Kanato</w:t>
      </w:r>
      <w:proofErr w:type="spellEnd"/>
      <w:r w:rsidRPr="00E41C02">
        <w:rPr>
          <w:rFonts w:ascii="Book Antiqua" w:eastAsia="Times New Roman" w:hAnsi="Book Antiqua"/>
          <w:b/>
        </w:rPr>
        <w:t xml:space="preserve"> Yamagata, </w:t>
      </w:r>
      <w:proofErr w:type="spellStart"/>
      <w:r w:rsidRPr="00E41C02">
        <w:rPr>
          <w:rFonts w:ascii="Book Antiqua" w:eastAsia="Times New Roman" w:hAnsi="Book Antiqua"/>
          <w:b/>
        </w:rPr>
        <w:t>Takako</w:t>
      </w:r>
      <w:proofErr w:type="spellEnd"/>
      <w:r w:rsidRPr="00E41C02">
        <w:rPr>
          <w:rFonts w:ascii="Book Antiqua" w:eastAsia="Times New Roman" w:hAnsi="Book Antiqua"/>
          <w:b/>
        </w:rPr>
        <w:t xml:space="preserve"> </w:t>
      </w:r>
      <w:proofErr w:type="spellStart"/>
      <w:r w:rsidRPr="00E41C02">
        <w:rPr>
          <w:rFonts w:ascii="Book Antiqua" w:eastAsia="Times New Roman" w:hAnsi="Book Antiqua"/>
          <w:b/>
        </w:rPr>
        <w:t>Takemiya</w:t>
      </w:r>
      <w:proofErr w:type="spellEnd"/>
    </w:p>
    <w:p w:rsidR="00307DEC" w:rsidRPr="00E41C02" w:rsidRDefault="00307DEC" w:rsidP="00AE3F2F">
      <w:pPr>
        <w:spacing w:line="360" w:lineRule="auto"/>
        <w:jc w:val="both"/>
        <w:rPr>
          <w:rFonts w:ascii="Book Antiqua" w:eastAsia="宋体" w:hAnsi="Book Antiqua"/>
          <w:b/>
          <w:lang w:eastAsia="zh-CN"/>
        </w:rPr>
      </w:pPr>
    </w:p>
    <w:p w:rsidR="00307DEC" w:rsidRDefault="00307DEC" w:rsidP="00AE3F2F">
      <w:pPr>
        <w:spacing w:line="360" w:lineRule="auto"/>
        <w:jc w:val="both"/>
        <w:rPr>
          <w:rFonts w:ascii="Book Antiqua" w:eastAsia="宋体" w:hAnsi="Book Antiqua" w:cs="Arial"/>
          <w:lang w:eastAsia="zh-CN"/>
        </w:rPr>
      </w:pPr>
      <w:proofErr w:type="spellStart"/>
      <w:r w:rsidRPr="00E41C02">
        <w:rPr>
          <w:rFonts w:ascii="Book Antiqua" w:eastAsia="Times New Roman" w:hAnsi="Book Antiqua" w:cs="Arial"/>
          <w:b/>
        </w:rPr>
        <w:t>Chisen</w:t>
      </w:r>
      <w:proofErr w:type="spellEnd"/>
      <w:r w:rsidRPr="00E41C02">
        <w:rPr>
          <w:rFonts w:ascii="Book Antiqua" w:eastAsia="Times New Roman" w:hAnsi="Book Antiqua" w:cs="Arial"/>
          <w:b/>
        </w:rPr>
        <w:t xml:space="preserve"> Takeuchi, </w:t>
      </w:r>
      <w:smartTag w:uri="urn:schemas-microsoft-com:office:smarttags" w:element="City">
        <w:r w:rsidRPr="00E41C02">
          <w:rPr>
            <w:rFonts w:ascii="Book Antiqua" w:eastAsia="Times New Roman" w:hAnsi="Book Antiqua" w:cs="Arial"/>
          </w:rPr>
          <w:t>Tokyo</w:t>
        </w:r>
      </w:smartTag>
      <w:r w:rsidRPr="00E41C02">
        <w:rPr>
          <w:rFonts w:ascii="Book Antiqua" w:eastAsia="Times New Roman" w:hAnsi="Book Antiqua" w:cs="Arial"/>
        </w:rPr>
        <w:t xml:space="preserve"> Metropolitan Kita Medical and </w:t>
      </w:r>
      <w:smartTag w:uri="urn:schemas-microsoft-com:office:smarttags" w:element="PlaceName">
        <w:r w:rsidRPr="00E41C02">
          <w:rPr>
            <w:rFonts w:ascii="Book Antiqua" w:eastAsia="Times New Roman" w:hAnsi="Book Antiqua" w:cs="Arial"/>
          </w:rPr>
          <w:t>Rehabilitation</w:t>
        </w:r>
      </w:smartTag>
      <w:r w:rsidRPr="00E41C02">
        <w:rPr>
          <w:rFonts w:ascii="Book Antiqua" w:eastAsia="Times New Roman" w:hAnsi="Book Antiqua" w:cs="Arial"/>
        </w:rPr>
        <w:t xml:space="preserve"> </w:t>
      </w:r>
      <w:smartTag w:uri="urn:schemas-microsoft-com:office:smarttags" w:element="PlaceType">
        <w:r w:rsidRPr="00E41C02">
          <w:rPr>
            <w:rFonts w:ascii="Book Antiqua" w:eastAsia="Times New Roman" w:hAnsi="Book Antiqua" w:cs="Arial"/>
          </w:rPr>
          <w:t>Center</w:t>
        </w:r>
      </w:smartTag>
      <w:r w:rsidRPr="00E41C02">
        <w:rPr>
          <w:rFonts w:ascii="Book Antiqua" w:eastAsia="Times New Roman" w:hAnsi="Book Antiqua" w:cs="Arial"/>
        </w:rPr>
        <w:t xml:space="preserve"> for the Disabled, </w:t>
      </w:r>
      <w:smartTag w:uri="urn:schemas-microsoft-com:office:smarttags" w:element="City">
        <w:r w:rsidRPr="00E41C02">
          <w:rPr>
            <w:rFonts w:ascii="Book Antiqua" w:eastAsia="Times New Roman" w:hAnsi="Book Antiqua" w:cs="Arial"/>
          </w:rPr>
          <w:t>Tokyo</w:t>
        </w:r>
      </w:smartTag>
      <w:r w:rsidRPr="00E41C02">
        <w:rPr>
          <w:rFonts w:ascii="Book Antiqua" w:eastAsia="宋体" w:hAnsi="Book Antiqua" w:cs="Arial"/>
          <w:lang w:eastAsia="zh-CN"/>
        </w:rPr>
        <w:t xml:space="preserve"> </w:t>
      </w:r>
      <w:r w:rsidRPr="00E41C02">
        <w:rPr>
          <w:rFonts w:ascii="Book Antiqua" w:eastAsia="Times New Roman" w:hAnsi="Book Antiqua"/>
        </w:rPr>
        <w:t>162-8666</w:t>
      </w:r>
      <w:r w:rsidRPr="00E41C02">
        <w:rPr>
          <w:rFonts w:ascii="Book Antiqua" w:eastAsia="Times New Roman" w:hAnsi="Book Antiqua" w:cs="Arial"/>
        </w:rPr>
        <w:t xml:space="preserve">, </w:t>
      </w:r>
      <w:smartTag w:uri="urn:schemas-microsoft-com:office:smarttags" w:element="place">
        <w:smartTag w:uri="urn:schemas-microsoft-com:office:smarttags" w:element="country-region">
          <w:r w:rsidRPr="00E41C02">
            <w:rPr>
              <w:rFonts w:ascii="Book Antiqua" w:eastAsia="Times New Roman" w:hAnsi="Book Antiqua" w:cs="Arial"/>
            </w:rPr>
            <w:t>Japan</w:t>
          </w:r>
        </w:smartTag>
      </w:smartTag>
    </w:p>
    <w:p w:rsidR="00307DEC" w:rsidRPr="00DB23E9" w:rsidRDefault="00307DEC" w:rsidP="00AE3F2F">
      <w:pPr>
        <w:spacing w:line="360" w:lineRule="auto"/>
        <w:jc w:val="both"/>
        <w:rPr>
          <w:rFonts w:ascii="Book Antiqua" w:eastAsia="宋体" w:hAnsi="Book Antiqua" w:cs="Arial"/>
          <w:lang w:eastAsia="zh-CN"/>
        </w:rPr>
      </w:pPr>
    </w:p>
    <w:p w:rsidR="00307DEC" w:rsidRDefault="00307DEC" w:rsidP="00CC19A4">
      <w:pPr>
        <w:pStyle w:val="HTML"/>
        <w:spacing w:line="360" w:lineRule="auto"/>
        <w:jc w:val="both"/>
        <w:rPr>
          <w:rFonts w:ascii="Book Antiqua" w:eastAsia="宋体" w:hAnsi="Book Antiqua" w:cs="Arial"/>
          <w:lang w:eastAsia="zh-CN"/>
        </w:rPr>
      </w:pPr>
      <w:proofErr w:type="spellStart"/>
      <w:r w:rsidRPr="00E41C02">
        <w:rPr>
          <w:rFonts w:ascii="Book Antiqua" w:hAnsi="Book Antiqua" w:cs="Arial"/>
          <w:b/>
        </w:rPr>
        <w:t>Kanato</w:t>
      </w:r>
      <w:proofErr w:type="spellEnd"/>
      <w:r w:rsidRPr="00E41C02">
        <w:rPr>
          <w:rFonts w:ascii="Book Antiqua" w:hAnsi="Book Antiqua" w:cs="Arial"/>
          <w:b/>
        </w:rPr>
        <w:t xml:space="preserve"> Yamagata</w:t>
      </w:r>
      <w:r w:rsidRPr="00E41C02">
        <w:rPr>
          <w:rFonts w:ascii="Book Antiqua" w:hAnsi="Book Antiqua" w:cs="Arial"/>
        </w:rPr>
        <w:t xml:space="preserve">, Neural Plasticity Project, Tokyo Metropolitan Institute of Medical Science, </w:t>
      </w:r>
      <w:smartTag w:uri="urn:schemas-microsoft-com:office:smarttags" w:element="City">
        <w:r w:rsidRPr="00E41C02">
          <w:rPr>
            <w:rFonts w:ascii="Book Antiqua" w:hAnsi="Book Antiqua" w:cs="Arial"/>
          </w:rPr>
          <w:t>Tokyo</w:t>
        </w:r>
      </w:smartTag>
      <w:r w:rsidRPr="00E41C02">
        <w:rPr>
          <w:rFonts w:ascii="Book Antiqua" w:eastAsia="宋体" w:hAnsi="Book Antiqua" w:cs="Arial"/>
          <w:lang w:eastAsia="zh-CN"/>
        </w:rPr>
        <w:t xml:space="preserve"> </w:t>
      </w:r>
      <w:r w:rsidRPr="00E41C02">
        <w:rPr>
          <w:rFonts w:ascii="Book Antiqua" w:hAnsi="Book Antiqua"/>
        </w:rPr>
        <w:t>162-8666</w:t>
      </w:r>
      <w:r w:rsidRPr="00E41C02">
        <w:rPr>
          <w:rFonts w:ascii="Book Antiqua" w:hAnsi="Book Antiqua" w:cs="Arial"/>
        </w:rPr>
        <w:t xml:space="preserve">, </w:t>
      </w:r>
      <w:smartTag w:uri="urn:schemas-microsoft-com:office:smarttags" w:element="place">
        <w:smartTag w:uri="urn:schemas-microsoft-com:office:smarttags" w:element="country-region">
          <w:r w:rsidRPr="00E41C02">
            <w:rPr>
              <w:rFonts w:ascii="Book Antiqua" w:hAnsi="Book Antiqua" w:cs="Arial"/>
            </w:rPr>
            <w:t>Japan</w:t>
          </w:r>
        </w:smartTag>
      </w:smartTag>
    </w:p>
    <w:p w:rsidR="00307DEC" w:rsidRPr="00DB23E9" w:rsidRDefault="00307DEC" w:rsidP="00AE3F2F">
      <w:pPr>
        <w:pStyle w:val="HTML"/>
        <w:spacing w:line="360" w:lineRule="auto"/>
        <w:ind w:left="120" w:hangingChars="50" w:hanging="120"/>
        <w:jc w:val="both"/>
        <w:rPr>
          <w:rFonts w:ascii="Book Antiqua" w:eastAsia="宋体" w:hAnsi="Book Antiqua" w:cs="Arial"/>
          <w:lang w:eastAsia="zh-CN"/>
        </w:rPr>
      </w:pPr>
    </w:p>
    <w:p w:rsidR="00307DEC" w:rsidRPr="00E41C02" w:rsidRDefault="00307DEC" w:rsidP="00AE3F2F">
      <w:pPr>
        <w:spacing w:line="360" w:lineRule="auto"/>
        <w:jc w:val="both"/>
        <w:rPr>
          <w:rFonts w:ascii="Book Antiqua" w:eastAsia="宋体" w:hAnsi="Book Antiqua" w:cs="Arial"/>
          <w:lang w:eastAsia="zh-CN"/>
        </w:rPr>
      </w:pPr>
      <w:proofErr w:type="spellStart"/>
      <w:r w:rsidRPr="00E41C02">
        <w:rPr>
          <w:rFonts w:ascii="Book Antiqua" w:hAnsi="Book Antiqua" w:cs="Arial"/>
          <w:b/>
        </w:rPr>
        <w:t>Takako</w:t>
      </w:r>
      <w:proofErr w:type="spellEnd"/>
      <w:r w:rsidRPr="00E41C02">
        <w:rPr>
          <w:rFonts w:ascii="Book Antiqua" w:hAnsi="Book Antiqua" w:cs="Arial"/>
          <w:b/>
        </w:rPr>
        <w:t xml:space="preserve"> </w:t>
      </w:r>
      <w:proofErr w:type="spellStart"/>
      <w:r w:rsidRPr="00E41C02">
        <w:rPr>
          <w:rFonts w:ascii="Book Antiqua" w:hAnsi="Book Antiqua" w:cs="Arial"/>
          <w:b/>
        </w:rPr>
        <w:t>Takemiya</w:t>
      </w:r>
      <w:proofErr w:type="spellEnd"/>
      <w:r w:rsidRPr="00E41C02">
        <w:rPr>
          <w:rFonts w:ascii="Book Antiqua" w:hAnsi="Book Antiqua" w:cs="Arial"/>
        </w:rPr>
        <w:t xml:space="preserve">, Medical Research Institute, Tokyo Women’s </w:t>
      </w:r>
      <w:smartTag w:uri="urn:schemas-microsoft-com:office:smarttags" w:element="PlaceName">
        <w:r w:rsidRPr="00E41C02">
          <w:rPr>
            <w:rFonts w:ascii="Book Antiqua" w:hAnsi="Book Antiqua" w:cs="Arial"/>
          </w:rPr>
          <w:t>Medical</w:t>
        </w:r>
      </w:smartTag>
      <w:r w:rsidRPr="00E41C02">
        <w:rPr>
          <w:rFonts w:ascii="Book Antiqua" w:hAnsi="Book Antiqua" w:cs="Arial"/>
        </w:rPr>
        <w:t xml:space="preserve"> </w:t>
      </w:r>
      <w:smartTag w:uri="urn:schemas-microsoft-com:office:smarttags" w:element="PlaceType">
        <w:r w:rsidRPr="00E41C02">
          <w:rPr>
            <w:rFonts w:ascii="Book Antiqua" w:hAnsi="Book Antiqua" w:cs="Arial"/>
          </w:rPr>
          <w:t>University</w:t>
        </w:r>
      </w:smartTag>
      <w:r w:rsidRPr="00E41C02">
        <w:rPr>
          <w:rFonts w:ascii="Book Antiqua" w:hAnsi="Book Antiqua" w:cs="Arial"/>
        </w:rPr>
        <w:t xml:space="preserve">, </w:t>
      </w:r>
      <w:smartTag w:uri="urn:schemas-microsoft-com:office:smarttags" w:element="City">
        <w:r w:rsidRPr="00E41C02">
          <w:rPr>
            <w:rFonts w:ascii="Book Antiqua" w:hAnsi="Book Antiqua" w:cs="Arial"/>
          </w:rPr>
          <w:t>Tokyo</w:t>
        </w:r>
      </w:smartTag>
      <w:r w:rsidRPr="00E41C02">
        <w:rPr>
          <w:rFonts w:ascii="Book Antiqua" w:eastAsia="宋体" w:hAnsi="Book Antiqua" w:cs="Arial"/>
          <w:lang w:eastAsia="zh-CN"/>
        </w:rPr>
        <w:t xml:space="preserve"> </w:t>
      </w:r>
      <w:r w:rsidRPr="00E41C02">
        <w:rPr>
          <w:rFonts w:ascii="Book Antiqua" w:hAnsi="Book Antiqua"/>
        </w:rPr>
        <w:t>162-8666</w:t>
      </w:r>
      <w:r w:rsidRPr="00E41C02">
        <w:rPr>
          <w:rFonts w:ascii="Book Antiqua" w:hAnsi="Book Antiqua" w:cs="Arial"/>
        </w:rPr>
        <w:t xml:space="preserve">, </w:t>
      </w:r>
      <w:smartTag w:uri="urn:schemas-microsoft-com:office:smarttags" w:element="country-region">
        <w:smartTag w:uri="urn:schemas-microsoft-com:office:smarttags" w:element="place">
          <w:r w:rsidRPr="00E41C02">
            <w:rPr>
              <w:rFonts w:ascii="Book Antiqua" w:hAnsi="Book Antiqua" w:cs="Arial"/>
            </w:rPr>
            <w:t>Japan</w:t>
          </w:r>
        </w:smartTag>
      </w:smartTag>
    </w:p>
    <w:p w:rsidR="00307DEC" w:rsidRPr="00E41C02" w:rsidRDefault="00307DEC" w:rsidP="00AE3F2F">
      <w:pPr>
        <w:spacing w:line="360" w:lineRule="auto"/>
        <w:jc w:val="both"/>
        <w:rPr>
          <w:rFonts w:ascii="Book Antiqua" w:eastAsia="宋体" w:hAnsi="Book Antiqua"/>
          <w:lang w:eastAsia="zh-CN"/>
        </w:rPr>
      </w:pPr>
    </w:p>
    <w:p w:rsidR="00307DEC" w:rsidRPr="00E41C02" w:rsidRDefault="00307DEC" w:rsidP="00AE3F2F">
      <w:pPr>
        <w:pStyle w:val="af0"/>
        <w:adjustRightInd w:val="0"/>
        <w:snapToGrid w:val="0"/>
        <w:spacing w:line="360" w:lineRule="auto"/>
        <w:rPr>
          <w:rFonts w:ascii="Book Antiqua" w:hAnsi="Book Antiqua"/>
          <w:lang w:val="en-GB"/>
        </w:rPr>
      </w:pPr>
      <w:r w:rsidRPr="00E41C02">
        <w:rPr>
          <w:rFonts w:ascii="Book Antiqua" w:hAnsi="Book Antiqua"/>
          <w:b/>
        </w:rPr>
        <w:t>Author contributions</w:t>
      </w:r>
      <w:r w:rsidRPr="00E41C02">
        <w:rPr>
          <w:rFonts w:ascii="Book Antiqua" w:hAnsi="Book Antiqua"/>
        </w:rPr>
        <w:t>:</w:t>
      </w:r>
      <w:r w:rsidRPr="00E41C02">
        <w:rPr>
          <w:rFonts w:ascii="Book Antiqua" w:eastAsia="MS Mincho" w:hAnsi="Book Antiqua"/>
          <w:lang w:eastAsia="ja-JP"/>
        </w:rPr>
        <w:t xml:space="preserve"> </w:t>
      </w:r>
      <w:r w:rsidRPr="00E41C02">
        <w:rPr>
          <w:rFonts w:ascii="Book Antiqua" w:hAnsi="Book Antiqua"/>
          <w:lang w:val="en-GB"/>
        </w:rPr>
        <w:t>Takeuchi</w:t>
      </w:r>
      <w:r w:rsidRPr="00E41C02">
        <w:rPr>
          <w:rFonts w:ascii="Book Antiqua" w:eastAsia="MS Mincho" w:hAnsi="Book Antiqua"/>
          <w:lang w:eastAsia="ja-JP"/>
        </w:rPr>
        <w:t xml:space="preserve"> C</w:t>
      </w:r>
      <w:r w:rsidRPr="00E41C02">
        <w:rPr>
          <w:rFonts w:ascii="Book Antiqua" w:hAnsi="Book Antiqua"/>
          <w:lang w:val="en-GB"/>
        </w:rPr>
        <w:t xml:space="preserve"> wrote the manuscript and generated the tables; Yamagata K contributed to the writing of the manuscript;</w:t>
      </w:r>
      <w:r w:rsidRPr="00E41C02">
        <w:rPr>
          <w:rFonts w:ascii="Book Antiqua" w:hAnsi="Book Antiqua"/>
          <w:lang w:val="en-GB" w:eastAsia="zh-CN"/>
        </w:rPr>
        <w:t xml:space="preserve"> </w:t>
      </w:r>
      <w:proofErr w:type="spellStart"/>
      <w:r w:rsidRPr="00E41C02">
        <w:rPr>
          <w:rFonts w:ascii="Book Antiqua" w:hAnsi="Book Antiqua"/>
          <w:lang w:val="en-GB"/>
        </w:rPr>
        <w:t>Takemiya</w:t>
      </w:r>
      <w:proofErr w:type="spellEnd"/>
      <w:r w:rsidRPr="00E41C02">
        <w:rPr>
          <w:rFonts w:ascii="Book Antiqua" w:hAnsi="Book Antiqua"/>
          <w:lang w:val="en-GB"/>
        </w:rPr>
        <w:t xml:space="preserve"> T</w:t>
      </w:r>
      <w:r w:rsidRPr="00E41C02">
        <w:rPr>
          <w:rFonts w:ascii="Book Antiqua" w:eastAsia="MS Mincho" w:hAnsi="Book Antiqua"/>
          <w:lang w:val="en-GB" w:eastAsia="ja-JP"/>
        </w:rPr>
        <w:t xml:space="preserve"> </w:t>
      </w:r>
      <w:r w:rsidRPr="00E41C02">
        <w:rPr>
          <w:rFonts w:ascii="Book Antiqua" w:hAnsi="Book Antiqua"/>
          <w:lang w:val="en-GB"/>
        </w:rPr>
        <w:t>contributed to the study design and wrote the manuscript.</w:t>
      </w:r>
    </w:p>
    <w:p w:rsidR="00307DEC" w:rsidRPr="00E41C02" w:rsidRDefault="00307DEC" w:rsidP="00AE3F2F">
      <w:pPr>
        <w:spacing w:line="360" w:lineRule="auto"/>
        <w:jc w:val="both"/>
        <w:rPr>
          <w:rFonts w:ascii="Book Antiqua" w:eastAsia="宋体" w:hAnsi="Book Antiqua"/>
          <w:lang w:val="en-CA" w:eastAsia="zh-CN"/>
        </w:rPr>
      </w:pPr>
    </w:p>
    <w:p w:rsidR="00307DEC" w:rsidRPr="00E41C02" w:rsidRDefault="00307DEC" w:rsidP="00AE3F2F">
      <w:pPr>
        <w:spacing w:line="360" w:lineRule="auto"/>
        <w:jc w:val="both"/>
        <w:rPr>
          <w:rFonts w:ascii="Book Antiqua" w:eastAsia="宋体" w:hAnsi="Book Antiqua"/>
          <w:lang w:eastAsia="zh-CN"/>
        </w:rPr>
      </w:pPr>
      <w:r w:rsidRPr="00744011">
        <w:rPr>
          <w:rFonts w:ascii="Book Antiqua" w:hAnsi="Book Antiqua"/>
          <w:b/>
        </w:rPr>
        <w:t xml:space="preserve">Correspondence to: </w:t>
      </w:r>
      <w:proofErr w:type="spellStart"/>
      <w:r w:rsidRPr="00E41C02">
        <w:rPr>
          <w:rFonts w:ascii="Book Antiqua" w:hAnsi="Book Antiqua" w:cs="Arial"/>
          <w:b/>
        </w:rPr>
        <w:t>Takako</w:t>
      </w:r>
      <w:proofErr w:type="spellEnd"/>
      <w:r w:rsidRPr="00E41C02">
        <w:rPr>
          <w:rFonts w:ascii="Book Antiqua" w:eastAsia="宋体" w:hAnsi="Book Antiqua" w:cs="Arial"/>
          <w:b/>
          <w:lang w:eastAsia="zh-CN"/>
        </w:rPr>
        <w:t xml:space="preserve"> </w:t>
      </w:r>
      <w:proofErr w:type="spellStart"/>
      <w:r w:rsidRPr="00E41C02">
        <w:rPr>
          <w:rFonts w:ascii="Book Antiqua" w:hAnsi="Book Antiqua" w:cs="Arial"/>
          <w:b/>
        </w:rPr>
        <w:t>Takemiya</w:t>
      </w:r>
      <w:proofErr w:type="spellEnd"/>
      <w:r w:rsidRPr="00744011">
        <w:rPr>
          <w:rFonts w:ascii="Book Antiqua" w:hAnsi="Book Antiqua"/>
          <w:b/>
        </w:rPr>
        <w:t xml:space="preserve">, </w:t>
      </w:r>
      <w:r w:rsidRPr="005741B0">
        <w:rPr>
          <w:rFonts w:ascii="Book Antiqua" w:hAnsi="Book Antiqua"/>
          <w:b/>
        </w:rPr>
        <w:t xml:space="preserve">Associate Professor, </w:t>
      </w:r>
      <w:r w:rsidRPr="00E41C02">
        <w:rPr>
          <w:rFonts w:ascii="Book Antiqua" w:hAnsi="Book Antiqua"/>
        </w:rPr>
        <w:t>Medical Research Institute, Tokyo</w:t>
      </w:r>
      <w:r>
        <w:rPr>
          <w:rFonts w:ascii="Book Antiqua" w:eastAsia="宋体" w:hAnsi="Book Antiqua"/>
          <w:lang w:eastAsia="zh-CN"/>
        </w:rPr>
        <w:t xml:space="preserve"> </w:t>
      </w:r>
      <w:r w:rsidRPr="00E41C02">
        <w:rPr>
          <w:rFonts w:ascii="Book Antiqua" w:hAnsi="Book Antiqua"/>
        </w:rPr>
        <w:t xml:space="preserve">Women’s </w:t>
      </w:r>
      <w:smartTag w:uri="urn:schemas-microsoft-com:office:smarttags" w:element="PlaceName">
        <w:r w:rsidRPr="00E41C02">
          <w:rPr>
            <w:rFonts w:ascii="Book Antiqua" w:hAnsi="Book Antiqua"/>
          </w:rPr>
          <w:t>Medical</w:t>
        </w:r>
      </w:smartTag>
      <w:r w:rsidRPr="00E41C02">
        <w:rPr>
          <w:rFonts w:ascii="Book Antiqua" w:hAnsi="Book Antiqua"/>
        </w:rPr>
        <w:t xml:space="preserve"> </w:t>
      </w:r>
      <w:smartTag w:uri="urn:schemas-microsoft-com:office:smarttags" w:element="PlaceType">
        <w:r w:rsidRPr="00E41C02">
          <w:rPr>
            <w:rFonts w:ascii="Book Antiqua" w:hAnsi="Book Antiqua"/>
          </w:rPr>
          <w:t>University</w:t>
        </w:r>
      </w:smartTag>
      <w:r w:rsidRPr="00E41C02">
        <w:rPr>
          <w:rFonts w:ascii="Book Antiqua" w:hAnsi="Book Antiqua"/>
        </w:rPr>
        <w:t>,</w:t>
      </w:r>
      <w:r w:rsidRPr="00E41C02">
        <w:rPr>
          <w:rFonts w:ascii="Book Antiqua" w:eastAsia="宋体" w:hAnsi="Book Antiqua"/>
          <w:lang w:eastAsia="zh-CN"/>
        </w:rPr>
        <w:t xml:space="preserve"> </w:t>
      </w:r>
      <w:r w:rsidRPr="00E41C02">
        <w:rPr>
          <w:rStyle w:val="pp-headline-item"/>
          <w:rFonts w:ascii="Book Antiqua" w:hAnsi="Book Antiqua" w:cs="Arial"/>
          <w:color w:val="000000"/>
        </w:rPr>
        <w:t xml:space="preserve">8-1 </w:t>
      </w:r>
      <w:proofErr w:type="spellStart"/>
      <w:r w:rsidRPr="00E41C02">
        <w:rPr>
          <w:rStyle w:val="pp-headline-item"/>
          <w:rFonts w:ascii="Book Antiqua" w:hAnsi="Book Antiqua" w:cs="Arial"/>
          <w:color w:val="000000"/>
        </w:rPr>
        <w:t>Kawadacho</w:t>
      </w:r>
      <w:proofErr w:type="spellEnd"/>
      <w:r w:rsidRPr="00E41C02">
        <w:rPr>
          <w:rStyle w:val="pp-headline-item"/>
          <w:rFonts w:ascii="Book Antiqua" w:hAnsi="Book Antiqua" w:cs="Arial"/>
          <w:color w:val="000000"/>
        </w:rPr>
        <w:t>,</w:t>
      </w:r>
      <w:r w:rsidRPr="00E41C02">
        <w:rPr>
          <w:rFonts w:ascii="Book Antiqua" w:hAnsi="Book Antiqua"/>
        </w:rPr>
        <w:t xml:space="preserve"> Shinjuku, </w:t>
      </w:r>
      <w:smartTag w:uri="urn:schemas-microsoft-com:office:smarttags" w:element="City">
        <w:r w:rsidRPr="00E41C02">
          <w:rPr>
            <w:rFonts w:ascii="Book Antiqua" w:hAnsi="Book Antiqua"/>
          </w:rPr>
          <w:t>Tokyo</w:t>
        </w:r>
      </w:smartTag>
      <w:r w:rsidRPr="00E41C02">
        <w:rPr>
          <w:rFonts w:ascii="Book Antiqua" w:hAnsi="Book Antiqua"/>
        </w:rPr>
        <w:t xml:space="preserve"> 162-8666, </w:t>
      </w:r>
      <w:smartTag w:uri="urn:schemas-microsoft-com:office:smarttags" w:element="place">
        <w:smartTag w:uri="urn:schemas-microsoft-com:office:smarttags" w:element="country-region">
          <w:r w:rsidRPr="00E41C02">
            <w:rPr>
              <w:rFonts w:ascii="Book Antiqua" w:hAnsi="Book Antiqua"/>
            </w:rPr>
            <w:t>Japan</w:t>
          </w:r>
        </w:smartTag>
      </w:smartTag>
      <w:r w:rsidRPr="00E41C02">
        <w:rPr>
          <w:rFonts w:ascii="Book Antiqua" w:hAnsi="Book Antiqua"/>
        </w:rPr>
        <w:t>.</w:t>
      </w:r>
      <w:r w:rsidRPr="00E41C02">
        <w:rPr>
          <w:rFonts w:ascii="Book Antiqua" w:eastAsia="宋体" w:hAnsi="Book Antiqua"/>
          <w:lang w:eastAsia="zh-CN"/>
        </w:rPr>
        <w:t xml:space="preserve"> </w:t>
      </w:r>
      <w:r w:rsidRPr="00E41C02">
        <w:rPr>
          <w:rFonts w:ascii="Book Antiqua" w:hAnsi="Book Antiqua"/>
        </w:rPr>
        <w:t xml:space="preserve"> takakot@lab.twmu.ac.jp</w:t>
      </w:r>
    </w:p>
    <w:p w:rsidR="00307DEC" w:rsidRPr="00E41C02" w:rsidRDefault="00307DEC" w:rsidP="00AE3F2F">
      <w:pPr>
        <w:spacing w:line="360" w:lineRule="auto"/>
        <w:jc w:val="both"/>
        <w:rPr>
          <w:rFonts w:ascii="Book Antiqua" w:hAnsi="Book Antiqua"/>
        </w:rPr>
      </w:pPr>
    </w:p>
    <w:p w:rsidR="00307DEC" w:rsidRPr="00E41C02" w:rsidRDefault="00307DEC" w:rsidP="00AE3F2F">
      <w:pPr>
        <w:spacing w:line="360" w:lineRule="auto"/>
        <w:jc w:val="both"/>
        <w:rPr>
          <w:rFonts w:ascii="Book Antiqua" w:hAnsi="Book Antiqua"/>
        </w:rPr>
      </w:pPr>
      <w:r w:rsidRPr="00E41C02">
        <w:rPr>
          <w:rFonts w:ascii="Book Antiqua" w:eastAsia="PMingLiU" w:hAnsi="Book Antiqua"/>
          <w:b/>
        </w:rPr>
        <w:t>Telephone:</w:t>
      </w:r>
      <w:r w:rsidRPr="00E41C02">
        <w:rPr>
          <w:rFonts w:ascii="Book Antiqua" w:eastAsia="PMingLiU" w:hAnsi="Book Antiqua"/>
        </w:rPr>
        <w:t xml:space="preserve"> </w:t>
      </w:r>
      <w:r w:rsidRPr="00E41C02">
        <w:rPr>
          <w:rFonts w:ascii="Book Antiqua" w:eastAsia="宋体" w:hAnsi="Book Antiqua"/>
          <w:lang w:eastAsia="zh-CN"/>
        </w:rPr>
        <w:t>+</w:t>
      </w:r>
      <w:r w:rsidRPr="00E41C02">
        <w:rPr>
          <w:rFonts w:ascii="Book Antiqua" w:hAnsi="Book Antiqua"/>
        </w:rPr>
        <w:t>81-3-33538111</w:t>
      </w:r>
      <w:r w:rsidRPr="00E41C02">
        <w:rPr>
          <w:rFonts w:ascii="Book Antiqua" w:eastAsia="宋体" w:hAnsi="Book Antiqua"/>
          <w:lang w:eastAsia="zh-CN"/>
        </w:rPr>
        <w:t xml:space="preserve">                  </w:t>
      </w:r>
      <w:r w:rsidRPr="00E41C02">
        <w:rPr>
          <w:rFonts w:ascii="Book Antiqua" w:hAnsi="Book Antiqua"/>
          <w:b/>
        </w:rPr>
        <w:t>Fax:</w:t>
      </w:r>
      <w:r w:rsidRPr="00E41C02">
        <w:rPr>
          <w:rFonts w:ascii="Book Antiqua" w:hAnsi="Book Antiqua"/>
        </w:rPr>
        <w:t xml:space="preserve"> </w:t>
      </w:r>
      <w:r w:rsidRPr="00E41C02">
        <w:rPr>
          <w:rFonts w:ascii="Book Antiqua" w:eastAsia="宋体" w:hAnsi="Book Antiqua"/>
          <w:lang w:eastAsia="zh-CN"/>
        </w:rPr>
        <w:t>+</w:t>
      </w:r>
      <w:r w:rsidRPr="00E41C02">
        <w:rPr>
          <w:rFonts w:ascii="Book Antiqua" w:hAnsi="Book Antiqua"/>
        </w:rPr>
        <w:t>81-3-52697454</w:t>
      </w:r>
    </w:p>
    <w:p w:rsidR="00307DEC" w:rsidRPr="00E41C02" w:rsidRDefault="00307DEC" w:rsidP="00AE3F2F">
      <w:pPr>
        <w:spacing w:line="360" w:lineRule="auto"/>
        <w:jc w:val="both"/>
        <w:rPr>
          <w:rFonts w:ascii="Book Antiqua" w:eastAsia="宋体" w:hAnsi="Book Antiqua"/>
          <w:b/>
          <w:bCs/>
          <w:lang w:eastAsia="zh-CN"/>
        </w:rPr>
      </w:pPr>
      <w:r w:rsidRPr="00E41C02">
        <w:rPr>
          <w:rFonts w:ascii="Book Antiqua" w:eastAsia="宋体" w:hAnsi="Book Antiqua"/>
          <w:lang w:eastAsia="zh-CN"/>
        </w:rPr>
        <w:lastRenderedPageBreak/>
        <w:t xml:space="preserve">     </w:t>
      </w:r>
      <w:r w:rsidRPr="00E41C02">
        <w:rPr>
          <w:rFonts w:ascii="Book Antiqua" w:eastAsia="PMingLiU" w:hAnsi="Book Antiqua"/>
        </w:rPr>
        <w:t xml:space="preserve"> </w:t>
      </w:r>
      <w:r w:rsidRPr="00E41C02">
        <w:rPr>
          <w:rFonts w:ascii="Book Antiqua" w:eastAsia="宋体" w:hAnsi="Book Antiqua"/>
          <w:lang w:eastAsia="zh-CN"/>
        </w:rPr>
        <w:t xml:space="preserve">        </w:t>
      </w:r>
    </w:p>
    <w:p w:rsidR="00307DEC" w:rsidRPr="00E41C02" w:rsidRDefault="00307DEC" w:rsidP="00AE3F2F">
      <w:pPr>
        <w:spacing w:line="360" w:lineRule="auto"/>
        <w:jc w:val="both"/>
        <w:rPr>
          <w:rFonts w:ascii="Book Antiqua" w:eastAsia="PMingLiU" w:hAnsi="Book Antiqua"/>
        </w:rPr>
      </w:pPr>
    </w:p>
    <w:p w:rsidR="00307DEC" w:rsidRPr="00E41C02" w:rsidRDefault="00307DEC" w:rsidP="00AE3F2F">
      <w:pPr>
        <w:adjustRightInd w:val="0"/>
        <w:snapToGrid w:val="0"/>
        <w:spacing w:line="360" w:lineRule="auto"/>
        <w:jc w:val="both"/>
        <w:rPr>
          <w:rFonts w:ascii="Book Antiqua" w:eastAsia="宋体" w:hAnsi="Book Antiqua"/>
          <w:b/>
          <w:color w:val="000000"/>
          <w:lang w:eastAsia="zh-CN"/>
        </w:rPr>
      </w:pPr>
      <w:r w:rsidRPr="00E41C02">
        <w:rPr>
          <w:rFonts w:ascii="Book Antiqua" w:hAnsi="Book Antiqua"/>
          <w:b/>
          <w:color w:val="000000"/>
        </w:rPr>
        <w:t>Received:</w:t>
      </w:r>
      <w:r w:rsidRPr="00E41C02">
        <w:rPr>
          <w:rFonts w:ascii="Book Antiqua" w:eastAsia="宋体" w:hAnsi="Book Antiqua"/>
          <w:b/>
          <w:color w:val="000000"/>
          <w:lang w:eastAsia="zh-CN"/>
        </w:rPr>
        <w:t xml:space="preserve"> </w:t>
      </w:r>
      <w:r w:rsidRPr="00E41C02">
        <w:rPr>
          <w:rFonts w:ascii="Book Antiqua" w:eastAsia="宋体" w:hAnsi="Book Antiqua"/>
          <w:color w:val="000000"/>
          <w:lang w:eastAsia="zh-CN"/>
        </w:rPr>
        <w:t>June 28, 2013</w:t>
      </w:r>
      <w:r w:rsidRPr="00E41C02">
        <w:rPr>
          <w:rFonts w:ascii="Book Antiqua" w:hAnsi="Book Antiqua"/>
          <w:color w:val="000000"/>
        </w:rPr>
        <w:t xml:space="preserve">    </w:t>
      </w:r>
      <w:r w:rsidRPr="00E41C02">
        <w:rPr>
          <w:rFonts w:ascii="Book Antiqua" w:eastAsia="宋体" w:hAnsi="Book Antiqua"/>
          <w:b/>
          <w:color w:val="000000"/>
          <w:lang w:eastAsia="zh-CN"/>
        </w:rPr>
        <w:t xml:space="preserve">                                               </w:t>
      </w:r>
      <w:r w:rsidRPr="00E41C02">
        <w:rPr>
          <w:rFonts w:ascii="Book Antiqua" w:hAnsi="Book Antiqua"/>
          <w:b/>
          <w:color w:val="000000"/>
        </w:rPr>
        <w:t xml:space="preserve">Revised: </w:t>
      </w:r>
      <w:r w:rsidRPr="00E41C02">
        <w:rPr>
          <w:rFonts w:ascii="Book Antiqua" w:eastAsia="宋体" w:hAnsi="Book Antiqua"/>
          <w:color w:val="000000"/>
          <w:lang w:eastAsia="zh-CN"/>
        </w:rPr>
        <w:t>July 31, 2013</w:t>
      </w:r>
      <w:r w:rsidRPr="00E41C02">
        <w:rPr>
          <w:rFonts w:ascii="Book Antiqua" w:hAnsi="Book Antiqua"/>
          <w:color w:val="000000"/>
        </w:rPr>
        <w:t xml:space="preserve">   </w:t>
      </w:r>
      <w:r w:rsidRPr="00E41C02">
        <w:rPr>
          <w:rFonts w:ascii="Book Antiqua" w:hAnsi="Book Antiqua"/>
          <w:b/>
          <w:color w:val="000000"/>
        </w:rPr>
        <w:t xml:space="preserve">  </w:t>
      </w:r>
    </w:p>
    <w:p w:rsidR="00415DC1" w:rsidRPr="00B35B58" w:rsidRDefault="00307DEC" w:rsidP="00415DC1">
      <w:pPr>
        <w:rPr>
          <w:rFonts w:ascii="Book Antiqua" w:hAnsi="Book Antiqua"/>
        </w:rPr>
      </w:pPr>
      <w:r w:rsidRPr="00E41C02">
        <w:rPr>
          <w:rFonts w:ascii="Book Antiqua" w:hAnsi="Book Antiqua"/>
          <w:b/>
          <w:color w:val="000000"/>
        </w:rPr>
        <w:t xml:space="preserve">Accepted: </w:t>
      </w:r>
      <w:r w:rsidR="00415DC1" w:rsidRPr="00B35B58">
        <w:rPr>
          <w:rFonts w:ascii="Book Antiqua" w:hAnsi="Book Antiqua"/>
        </w:rPr>
        <w:t>August 16, 2013</w:t>
      </w:r>
    </w:p>
    <w:p w:rsidR="00307DEC" w:rsidRPr="00E41C02" w:rsidRDefault="00307DEC" w:rsidP="00AE3F2F">
      <w:pPr>
        <w:adjustRightInd w:val="0"/>
        <w:snapToGrid w:val="0"/>
        <w:spacing w:line="360" w:lineRule="auto"/>
        <w:jc w:val="both"/>
        <w:rPr>
          <w:rFonts w:ascii="Book Antiqua" w:hAnsi="Book Antiqua"/>
          <w:b/>
          <w:color w:val="000000"/>
        </w:rPr>
      </w:pPr>
      <w:r w:rsidRPr="00E41C02">
        <w:rPr>
          <w:rFonts w:ascii="Book Antiqua" w:hAnsi="Book Antiqua"/>
          <w:b/>
          <w:color w:val="000000"/>
        </w:rPr>
        <w:t xml:space="preserve">                        </w:t>
      </w:r>
    </w:p>
    <w:p w:rsidR="00307DEC" w:rsidRPr="00E41C02" w:rsidRDefault="00307DEC" w:rsidP="00AE3F2F">
      <w:pPr>
        <w:adjustRightInd w:val="0"/>
        <w:snapToGrid w:val="0"/>
        <w:spacing w:line="360" w:lineRule="auto"/>
        <w:jc w:val="both"/>
        <w:rPr>
          <w:rFonts w:ascii="Book Antiqua" w:eastAsia="宋体" w:hAnsi="Book Antiqua"/>
          <w:b/>
          <w:color w:val="000000"/>
          <w:lang w:val="en-GB" w:eastAsia="zh-CN"/>
        </w:rPr>
      </w:pPr>
      <w:r w:rsidRPr="00E41C02">
        <w:rPr>
          <w:rFonts w:ascii="Book Antiqua" w:hAnsi="Book Antiqua"/>
          <w:b/>
          <w:color w:val="000000"/>
          <w:lang w:val="en-GB"/>
        </w:rPr>
        <w:t xml:space="preserve">Published online: </w:t>
      </w:r>
    </w:p>
    <w:p w:rsidR="00307DEC" w:rsidRPr="00E41C02" w:rsidRDefault="00307DEC" w:rsidP="00AE3F2F">
      <w:pPr>
        <w:adjustRightInd w:val="0"/>
        <w:snapToGrid w:val="0"/>
        <w:spacing w:line="360" w:lineRule="auto"/>
        <w:jc w:val="both"/>
        <w:rPr>
          <w:rFonts w:ascii="Book Antiqua" w:eastAsia="宋体" w:hAnsi="Book Antiqua"/>
          <w:b/>
          <w:color w:val="000000"/>
          <w:lang w:val="en-GB" w:eastAsia="zh-CN"/>
        </w:rPr>
      </w:pPr>
    </w:p>
    <w:p w:rsidR="00307DEC" w:rsidRPr="00E41C02" w:rsidRDefault="00307DEC" w:rsidP="00AE3F2F">
      <w:pPr>
        <w:spacing w:line="360" w:lineRule="auto"/>
        <w:jc w:val="both"/>
        <w:rPr>
          <w:rFonts w:ascii="Book Antiqua" w:eastAsia="宋体" w:hAnsi="Book Antiqua"/>
          <w:b/>
          <w:lang w:eastAsia="zh-CN"/>
        </w:rPr>
      </w:pPr>
      <w:r w:rsidRPr="00E41C02">
        <w:rPr>
          <w:rFonts w:ascii="Book Antiqua" w:hAnsi="Book Antiqua"/>
          <w:b/>
        </w:rPr>
        <w:t>Abstract</w:t>
      </w:r>
    </w:p>
    <w:p w:rsidR="00307DEC" w:rsidRPr="00E41C02" w:rsidRDefault="00307DEC" w:rsidP="00AE3F2F">
      <w:pPr>
        <w:autoSpaceDE w:val="0"/>
        <w:autoSpaceDN w:val="0"/>
        <w:adjustRightInd w:val="0"/>
        <w:spacing w:line="360" w:lineRule="auto"/>
        <w:jc w:val="both"/>
        <w:rPr>
          <w:rFonts w:ascii="Book Antiqua" w:eastAsia="MS PMincho" w:hAnsi="Book Antiqua" w:cs="Arial"/>
        </w:rPr>
      </w:pPr>
      <w:r w:rsidRPr="00E41C02">
        <w:rPr>
          <w:rFonts w:ascii="Book Antiqua" w:hAnsi="Book Antiqua" w:cs="Arial"/>
        </w:rPr>
        <w:t>Multiple sclerosis (MS) is a common demyelinating central nervous system disease associated with progressive physical impairment</w:t>
      </w:r>
      <w:r w:rsidRPr="00E41C02">
        <w:rPr>
          <w:rFonts w:ascii="Book Antiqua" w:eastAsia="AGaramond-Regular" w:hAnsi="Book Antiqua" w:cs="Arial"/>
        </w:rPr>
        <w:t>.</w:t>
      </w:r>
      <w:r w:rsidRPr="00E41C02">
        <w:rPr>
          <w:rFonts w:ascii="Book Antiqua" w:hAnsi="Book Antiqua" w:cs="Arial"/>
        </w:rPr>
        <w:t xml:space="preserve"> To study the mechanism underlying </w:t>
      </w:r>
      <w:r w:rsidRPr="00E41C02">
        <w:rPr>
          <w:rFonts w:ascii="Book Antiqua" w:hAnsi="Book Antiqua"/>
        </w:rPr>
        <w:t>disease pathogenesis and develop potential treatments</w:t>
      </w:r>
      <w:r w:rsidRPr="00E41C02">
        <w:rPr>
          <w:rFonts w:ascii="Book Antiqua" w:eastAsia="MS PMincho" w:hAnsi="Book Antiqua" w:cs="Arial"/>
        </w:rPr>
        <w:t xml:space="preserve">, </w:t>
      </w:r>
      <w:r w:rsidRPr="00E41C02">
        <w:rPr>
          <w:rFonts w:ascii="Book Antiqua" w:hAnsi="Book Antiqua" w:cs="Arial"/>
        </w:rPr>
        <w:t xml:space="preserve">experimental autoimmune encephalomyelitis (EAE) is often used as an animal model. EAE can be induced in various species by introducing specific antigens, which ultimately result in motor dysfunction. Although the severity of the paralysis is indicated using the EAE score, there is no standard scoring system for EAE signs, and there is significant variability between research groups with regard to the exact EAE scoring system utilized. Here, we describe the criteria used for EAE scoring systems in various laboratories and </w:t>
      </w:r>
      <w:r w:rsidRPr="00E41C02">
        <w:rPr>
          <w:rFonts w:ascii="Book Antiqua" w:hAnsi="Book Antiqua"/>
        </w:rPr>
        <w:t xml:space="preserve">suggest </w:t>
      </w:r>
      <w:r w:rsidRPr="00E41C02">
        <w:rPr>
          <w:rFonts w:ascii="Book Antiqua" w:hAnsi="Book Antiqua" w:cs="Times"/>
        </w:rPr>
        <w:t xml:space="preserve">combining EAE score with another quantitative index to evaluate </w:t>
      </w:r>
      <w:r w:rsidRPr="00E41C02">
        <w:rPr>
          <w:rFonts w:ascii="Book Antiqua" w:hAnsi="Book Antiqua"/>
        </w:rPr>
        <w:t>paralysis</w:t>
      </w:r>
      <w:r w:rsidRPr="00E41C02">
        <w:rPr>
          <w:rFonts w:ascii="Book Antiqua" w:hAnsi="Book Antiqua" w:cs="Times"/>
        </w:rPr>
        <w:t>, such as the traveled distance</w:t>
      </w:r>
      <w:r w:rsidRPr="00E41C02">
        <w:rPr>
          <w:rFonts w:ascii="Book Antiqua" w:hAnsi="Book Antiqua" w:cs="Arial"/>
        </w:rPr>
        <w:t>, with the goal of facilitating the study of the mechanisms and treatment of MS.</w:t>
      </w:r>
    </w:p>
    <w:p w:rsidR="00307DEC" w:rsidRPr="00E41C02" w:rsidRDefault="00307DEC" w:rsidP="00AE3F2F">
      <w:pPr>
        <w:spacing w:line="360" w:lineRule="auto"/>
        <w:jc w:val="both"/>
        <w:rPr>
          <w:rFonts w:ascii="Book Antiqua" w:eastAsia="宋体" w:hAnsi="Book Antiqua"/>
          <w:lang w:eastAsia="zh-CN"/>
        </w:rPr>
      </w:pPr>
    </w:p>
    <w:p w:rsidR="00307DEC" w:rsidRPr="00E41C02" w:rsidRDefault="00307DEC" w:rsidP="00AE3F2F">
      <w:pPr>
        <w:spacing w:line="360" w:lineRule="auto"/>
        <w:jc w:val="both"/>
        <w:rPr>
          <w:rFonts w:ascii="Book Antiqua" w:eastAsia="宋体" w:hAnsi="Book Antiqua"/>
          <w:color w:val="000000"/>
          <w:lang w:eastAsia="zh-CN"/>
        </w:rPr>
      </w:pPr>
      <w:r w:rsidRPr="00E41C02">
        <w:rPr>
          <w:rFonts w:ascii="Book Antiqua" w:hAnsi="Book Antiqua"/>
          <w:color w:val="000000"/>
        </w:rPr>
        <w:t xml:space="preserve">© 2013 </w:t>
      </w:r>
      <w:proofErr w:type="spellStart"/>
      <w:r w:rsidRPr="00E41C02">
        <w:rPr>
          <w:rFonts w:ascii="Book Antiqua" w:hAnsi="Book Antiqua"/>
          <w:color w:val="000000"/>
        </w:rPr>
        <w:t>Baishideng</w:t>
      </w:r>
      <w:proofErr w:type="spellEnd"/>
      <w:r w:rsidRPr="00E41C02">
        <w:rPr>
          <w:rFonts w:ascii="Book Antiqua" w:hAnsi="Book Antiqua"/>
          <w:color w:val="000000"/>
        </w:rPr>
        <w:t>. All rights reserved.</w:t>
      </w:r>
      <w:r w:rsidRPr="00E41C02">
        <w:rPr>
          <w:rFonts w:ascii="Book Antiqua" w:eastAsia="宋体" w:hAnsi="Book Antiqua"/>
          <w:color w:val="000000"/>
          <w:lang w:eastAsia="zh-CN"/>
        </w:rPr>
        <w:t xml:space="preserve"> </w:t>
      </w:r>
    </w:p>
    <w:p w:rsidR="00307DEC" w:rsidRPr="00E41C02" w:rsidRDefault="00307DEC" w:rsidP="00AE3F2F">
      <w:pPr>
        <w:spacing w:line="360" w:lineRule="auto"/>
        <w:jc w:val="both"/>
        <w:rPr>
          <w:rFonts w:ascii="Book Antiqua" w:eastAsia="宋体" w:hAnsi="Book Antiqua"/>
          <w:lang w:eastAsia="zh-CN"/>
        </w:rPr>
      </w:pPr>
      <w:bookmarkStart w:id="0" w:name="_GoBack"/>
      <w:bookmarkEnd w:id="0"/>
    </w:p>
    <w:p w:rsidR="00307DEC" w:rsidRPr="00E41C02" w:rsidRDefault="00307DEC" w:rsidP="00AE3F2F">
      <w:pPr>
        <w:spacing w:line="360" w:lineRule="auto"/>
        <w:jc w:val="both"/>
        <w:rPr>
          <w:rFonts w:ascii="Book Antiqua" w:hAnsi="Book Antiqua" w:cs="Arial"/>
        </w:rPr>
      </w:pPr>
      <w:r w:rsidRPr="00E41C02">
        <w:rPr>
          <w:rFonts w:ascii="Book Antiqua" w:hAnsi="Book Antiqua"/>
          <w:b/>
        </w:rPr>
        <w:t>Key words:</w:t>
      </w:r>
      <w:r w:rsidRPr="00E41C02">
        <w:rPr>
          <w:rFonts w:ascii="Book Antiqua" w:hAnsi="Book Antiqua"/>
        </w:rPr>
        <w:t xml:space="preserve"> </w:t>
      </w:r>
      <w:r w:rsidRPr="00E41C02">
        <w:rPr>
          <w:rFonts w:ascii="Book Antiqua" w:hAnsi="Book Antiqua" w:cs="Tahoma"/>
        </w:rPr>
        <w:t xml:space="preserve">Multiple sclerosis; </w:t>
      </w:r>
      <w:r w:rsidRPr="00E41C02">
        <w:rPr>
          <w:rFonts w:ascii="Book Antiqua" w:hAnsi="Book Antiqua" w:cs="Arial"/>
        </w:rPr>
        <w:t>Experimental autoimmune encephalomyelitis</w:t>
      </w:r>
      <w:r w:rsidRPr="00E41C02">
        <w:rPr>
          <w:rFonts w:ascii="Book Antiqua" w:hAnsi="Book Antiqua" w:cs="Tahoma"/>
        </w:rPr>
        <w:t xml:space="preserve">; </w:t>
      </w:r>
      <w:r w:rsidRPr="00E41C02">
        <w:rPr>
          <w:rFonts w:ascii="Book Antiqua" w:hAnsi="Book Antiqua" w:cs="Arial"/>
        </w:rPr>
        <w:t>Experimental autoimmune encephalomyelitis</w:t>
      </w:r>
      <w:r w:rsidRPr="00E41C02">
        <w:rPr>
          <w:rFonts w:ascii="Book Antiqua" w:hAnsi="Book Antiqua" w:cs="Tahoma"/>
        </w:rPr>
        <w:t xml:space="preserve"> score; </w:t>
      </w:r>
      <w:r w:rsidRPr="00E41C02">
        <w:rPr>
          <w:rFonts w:ascii="Book Antiqua" w:hAnsi="Book Antiqua" w:cs="Arial"/>
        </w:rPr>
        <w:t>Motor dysfunction</w:t>
      </w:r>
    </w:p>
    <w:p w:rsidR="00307DEC" w:rsidRPr="00E41C02" w:rsidRDefault="00307DEC" w:rsidP="00AE3F2F">
      <w:pPr>
        <w:spacing w:line="360" w:lineRule="auto"/>
        <w:jc w:val="both"/>
        <w:rPr>
          <w:rFonts w:ascii="Book Antiqua" w:eastAsia="宋体" w:hAnsi="Book Antiqua"/>
          <w:lang w:eastAsia="zh-CN"/>
        </w:rPr>
      </w:pPr>
    </w:p>
    <w:p w:rsidR="00307DEC" w:rsidRPr="00E41C02" w:rsidRDefault="00307DEC" w:rsidP="00AE3F2F">
      <w:pPr>
        <w:spacing w:line="360" w:lineRule="auto"/>
        <w:jc w:val="both"/>
        <w:rPr>
          <w:rFonts w:ascii="Book Antiqua" w:eastAsia="宋体" w:hAnsi="Book Antiqua"/>
          <w:lang w:eastAsia="zh-CN"/>
        </w:rPr>
      </w:pPr>
      <w:r w:rsidRPr="00E41C02">
        <w:rPr>
          <w:rFonts w:ascii="Book Antiqua" w:eastAsia="Arial Unicode MS" w:hAnsi="Book Antiqua" w:cs="Arial Unicode MS"/>
          <w:b/>
        </w:rPr>
        <w:t xml:space="preserve">Core tip: </w:t>
      </w:r>
      <w:r w:rsidRPr="00E41C02">
        <w:rPr>
          <w:rFonts w:ascii="Book Antiqua" w:hAnsi="Book Antiqua" w:cs="Arial"/>
          <w:lang w:eastAsia="en-US"/>
        </w:rPr>
        <w:t>Multiple sclerosis (MS) is a common demyelinating central nervous system disease associated with progressive physical impairment. Experimental autoimmune encephalomyelitis (EAE) is often used as an animal model</w:t>
      </w:r>
      <w:r w:rsidRPr="00E41C02">
        <w:rPr>
          <w:rFonts w:ascii="Book Antiqua" w:hAnsi="Book Antiqua" w:cs="Arial"/>
        </w:rPr>
        <w:t xml:space="preserve"> </w:t>
      </w:r>
      <w:r w:rsidRPr="00E41C02">
        <w:rPr>
          <w:rFonts w:ascii="Book Antiqua" w:hAnsi="Book Antiqua" w:cs="Arial"/>
          <w:lang w:eastAsia="en-US"/>
        </w:rPr>
        <w:t>to study</w:t>
      </w:r>
      <w:r w:rsidRPr="00E41C02">
        <w:rPr>
          <w:rFonts w:ascii="Book Antiqua" w:hAnsi="Book Antiqua" w:cs="Arial"/>
        </w:rPr>
        <w:t xml:space="preserve"> </w:t>
      </w:r>
      <w:r w:rsidRPr="00E41C02">
        <w:rPr>
          <w:rFonts w:ascii="Book Antiqua" w:hAnsi="Book Antiqua" w:cs="Arial"/>
          <w:lang w:eastAsia="en-US"/>
        </w:rPr>
        <w:lastRenderedPageBreak/>
        <w:t>MS. EAE can be</w:t>
      </w:r>
      <w:r w:rsidRPr="00E41C02">
        <w:rPr>
          <w:rFonts w:ascii="Book Antiqua" w:hAnsi="Book Antiqua" w:cs="Arial"/>
        </w:rPr>
        <w:t xml:space="preserve"> </w:t>
      </w:r>
      <w:r w:rsidRPr="00E41C02">
        <w:rPr>
          <w:rFonts w:ascii="Book Antiqua" w:hAnsi="Book Antiqua" w:cs="Arial"/>
          <w:lang w:eastAsia="en-US"/>
        </w:rPr>
        <w:t>induced in various species by introducing specific</w:t>
      </w:r>
      <w:r w:rsidRPr="00E41C02">
        <w:rPr>
          <w:rFonts w:ascii="Book Antiqua" w:hAnsi="Book Antiqua" w:cs="Arial"/>
        </w:rPr>
        <w:t xml:space="preserve"> </w:t>
      </w:r>
      <w:r w:rsidRPr="00E41C02">
        <w:rPr>
          <w:rFonts w:ascii="Book Antiqua" w:hAnsi="Book Antiqua" w:cs="Arial"/>
          <w:lang w:eastAsia="en-US"/>
        </w:rPr>
        <w:t>antigens, and the severity of the paralysis is indicated using</w:t>
      </w:r>
      <w:r w:rsidRPr="00E41C02">
        <w:rPr>
          <w:rFonts w:ascii="Book Antiqua" w:hAnsi="Book Antiqua" w:cs="Arial"/>
        </w:rPr>
        <w:t xml:space="preserve"> </w:t>
      </w:r>
      <w:r w:rsidRPr="00E41C02">
        <w:rPr>
          <w:rFonts w:ascii="Book Antiqua" w:hAnsi="Book Antiqua" w:cs="Arial"/>
          <w:lang w:eastAsia="en-US"/>
        </w:rPr>
        <w:t>the EAE score. The score is simple and easy to use however, its application varies between laboratories, and the scoring is dependent on the subjective bias of the researchers. We described the criteria used for the EAE scoring systems in various laboratories, to facilitate the study of MS.</w:t>
      </w:r>
    </w:p>
    <w:p w:rsidR="00307DEC" w:rsidRPr="00E41C02" w:rsidRDefault="00307DEC" w:rsidP="00AE3F2F">
      <w:pPr>
        <w:spacing w:line="360" w:lineRule="auto"/>
        <w:jc w:val="both"/>
        <w:rPr>
          <w:rFonts w:ascii="Book Antiqua" w:eastAsia="宋体" w:hAnsi="Book Antiqua"/>
          <w:lang w:eastAsia="zh-CN"/>
        </w:rPr>
      </w:pPr>
    </w:p>
    <w:p w:rsidR="00307DEC" w:rsidRPr="00E41C02" w:rsidRDefault="00307DEC" w:rsidP="006D7892">
      <w:pPr>
        <w:spacing w:line="360" w:lineRule="auto"/>
        <w:jc w:val="both"/>
        <w:rPr>
          <w:rFonts w:ascii="Book Antiqua" w:eastAsia="宋体" w:hAnsi="Book Antiqua"/>
          <w:lang w:eastAsia="zh-CN"/>
        </w:rPr>
      </w:pPr>
      <w:bookmarkStart w:id="1" w:name="OLE_LINK1"/>
      <w:r w:rsidRPr="00E41C02">
        <w:rPr>
          <w:rFonts w:ascii="Book Antiqua" w:hAnsi="Book Antiqua"/>
          <w:lang w:val="en-GB"/>
        </w:rPr>
        <w:t>Takeuchi</w:t>
      </w:r>
      <w:r w:rsidRPr="00E41C02">
        <w:rPr>
          <w:rFonts w:ascii="Book Antiqua" w:hAnsi="Book Antiqua"/>
          <w:lang w:eastAsia="ja-JP"/>
        </w:rPr>
        <w:t xml:space="preserve"> C</w:t>
      </w:r>
      <w:r w:rsidRPr="00E41C02">
        <w:rPr>
          <w:rFonts w:ascii="Book Antiqua" w:hAnsi="Book Antiqua" w:cs="Arial"/>
          <w:lang w:eastAsia="en-US"/>
        </w:rPr>
        <w:t xml:space="preserve">, </w:t>
      </w:r>
      <w:r w:rsidRPr="00E41C02">
        <w:rPr>
          <w:rFonts w:ascii="Book Antiqua" w:hAnsi="Book Antiqua"/>
          <w:lang w:val="en-GB"/>
        </w:rPr>
        <w:t>Yamagata K</w:t>
      </w:r>
      <w:r w:rsidRPr="00E41C02">
        <w:rPr>
          <w:rFonts w:ascii="Book Antiqua" w:hAnsi="Book Antiqua" w:cs="Arial"/>
          <w:lang w:eastAsia="en-US"/>
        </w:rPr>
        <w:t>,</w:t>
      </w:r>
      <w:r w:rsidRPr="00E41C02">
        <w:rPr>
          <w:rFonts w:ascii="Book Antiqua" w:eastAsia="宋体" w:hAnsi="Book Antiqua"/>
          <w:lang w:eastAsia="zh-CN"/>
        </w:rPr>
        <w:t xml:space="preserve"> </w:t>
      </w:r>
      <w:proofErr w:type="spellStart"/>
      <w:r w:rsidRPr="00E41C02">
        <w:rPr>
          <w:rFonts w:ascii="Book Antiqua" w:hAnsi="Book Antiqua"/>
          <w:lang w:val="en-GB"/>
        </w:rPr>
        <w:t>Takemiya</w:t>
      </w:r>
      <w:proofErr w:type="spellEnd"/>
      <w:r w:rsidRPr="00E41C02">
        <w:rPr>
          <w:rFonts w:ascii="Book Antiqua" w:hAnsi="Book Antiqua"/>
          <w:lang w:val="en-GB"/>
        </w:rPr>
        <w:t xml:space="preserve"> T</w:t>
      </w:r>
      <w:r w:rsidRPr="00744011">
        <w:rPr>
          <w:rFonts w:ascii="Book Antiqua" w:eastAsia="宋体" w:hAnsi="Book Antiqua"/>
          <w:lang w:eastAsia="zh-CN"/>
        </w:rPr>
        <w:t xml:space="preserve">. </w:t>
      </w:r>
      <w:r w:rsidRPr="00E41C02">
        <w:rPr>
          <w:rFonts w:ascii="Book Antiqua" w:hAnsi="Book Antiqua"/>
        </w:rPr>
        <w:t>Variation in EAE scores in a mouse model of multiple sclerosis</w:t>
      </w:r>
      <w:r w:rsidRPr="00E41C02">
        <w:rPr>
          <w:rFonts w:ascii="Book Antiqua" w:eastAsia="宋体" w:hAnsi="Book Antiqua"/>
          <w:lang w:eastAsia="zh-CN"/>
        </w:rPr>
        <w:t xml:space="preserve">. </w:t>
      </w:r>
      <w:r w:rsidRPr="00E41C02">
        <w:rPr>
          <w:rFonts w:ascii="Book Antiqua" w:hAnsi="Book Antiqua"/>
          <w:i/>
        </w:rPr>
        <w:t xml:space="preserve">World J </w:t>
      </w:r>
      <w:proofErr w:type="spellStart"/>
      <w:r w:rsidRPr="00E41C02">
        <w:rPr>
          <w:rFonts w:ascii="Book Antiqua" w:hAnsi="Book Antiqua"/>
          <w:i/>
        </w:rPr>
        <w:t>Neurol</w:t>
      </w:r>
      <w:proofErr w:type="spellEnd"/>
      <w:r w:rsidRPr="00E41C02" w:rsidDel="00D10A53">
        <w:rPr>
          <w:rFonts w:ascii="Book Antiqua" w:hAnsi="Book Antiqua"/>
          <w:i/>
        </w:rPr>
        <w:t xml:space="preserve"> </w:t>
      </w:r>
      <w:r w:rsidRPr="00E41C02">
        <w:rPr>
          <w:rFonts w:ascii="Book Antiqua" w:eastAsia="宋体" w:hAnsi="Book Antiqua"/>
          <w:lang w:eastAsia="zh-CN"/>
        </w:rPr>
        <w:t>2013;</w:t>
      </w:r>
    </w:p>
    <w:p w:rsidR="00307DEC" w:rsidRPr="00E41C02" w:rsidRDefault="00307DEC" w:rsidP="00AE3F2F">
      <w:pPr>
        <w:pStyle w:val="p0"/>
        <w:adjustRightInd w:val="0"/>
        <w:snapToGrid w:val="0"/>
        <w:spacing w:line="360" w:lineRule="auto"/>
        <w:jc w:val="both"/>
        <w:rPr>
          <w:rFonts w:ascii="Book Antiqua" w:hAnsi="Book Antiqua"/>
          <w:b/>
          <w:bCs/>
          <w:color w:val="000000"/>
          <w:sz w:val="24"/>
          <w:szCs w:val="24"/>
        </w:rPr>
      </w:pPr>
    </w:p>
    <w:p w:rsidR="00307DEC" w:rsidRPr="00E41C02" w:rsidRDefault="00307DEC" w:rsidP="00AE3F2F">
      <w:pPr>
        <w:pStyle w:val="p0"/>
        <w:adjustRightInd w:val="0"/>
        <w:snapToGrid w:val="0"/>
        <w:spacing w:line="360" w:lineRule="auto"/>
        <w:jc w:val="both"/>
        <w:rPr>
          <w:rFonts w:ascii="Book Antiqua" w:hAnsi="Book Antiqua"/>
          <w:color w:val="000000"/>
          <w:sz w:val="24"/>
          <w:szCs w:val="24"/>
        </w:rPr>
      </w:pPr>
      <w:r w:rsidRPr="00E41C02">
        <w:rPr>
          <w:rFonts w:ascii="Book Antiqua" w:hAnsi="Book Antiqua"/>
          <w:b/>
          <w:bCs/>
          <w:color w:val="000000"/>
          <w:sz w:val="24"/>
          <w:szCs w:val="24"/>
        </w:rPr>
        <w:t>Available from:</w:t>
      </w:r>
      <w:r w:rsidRPr="00E41C02">
        <w:rPr>
          <w:rFonts w:ascii="Book Antiqua" w:hAnsi="Book Antiqua"/>
          <w:color w:val="000000"/>
          <w:sz w:val="24"/>
          <w:szCs w:val="24"/>
        </w:rPr>
        <w:t xml:space="preserve"> URL: http://www.wjgnet.com/2218-6212/</w:t>
      </w:r>
    </w:p>
    <w:p w:rsidR="00307DEC" w:rsidRPr="00744011" w:rsidRDefault="00307DEC" w:rsidP="00AE3F2F">
      <w:pPr>
        <w:adjustRightInd w:val="0"/>
        <w:snapToGrid w:val="0"/>
        <w:spacing w:line="360" w:lineRule="auto"/>
        <w:jc w:val="both"/>
        <w:rPr>
          <w:rFonts w:ascii="Book Antiqua" w:eastAsia="宋体" w:hAnsi="Book Antiqua"/>
          <w:color w:val="000000"/>
          <w:lang w:val="fr-FR" w:eastAsia="zh-CN"/>
        </w:rPr>
      </w:pPr>
      <w:r w:rsidRPr="00744011">
        <w:rPr>
          <w:rFonts w:ascii="Book Antiqua" w:hAnsi="Book Antiqua"/>
          <w:b/>
          <w:bCs/>
          <w:color w:val="000000"/>
          <w:lang w:val="fr-FR"/>
        </w:rPr>
        <w:t xml:space="preserve">DOI: </w:t>
      </w:r>
      <w:r w:rsidRPr="00744011">
        <w:rPr>
          <w:rFonts w:ascii="Book Antiqua" w:hAnsi="Book Antiqua"/>
          <w:lang w:val="fr-FR"/>
        </w:rPr>
        <w:t>http://dx.doi.org/</w:t>
      </w:r>
      <w:r w:rsidRPr="00744011">
        <w:rPr>
          <w:rStyle w:val="toc-cit-date"/>
          <w:rFonts w:ascii="Book Antiqua" w:hAnsi="Book Antiqua"/>
          <w:lang w:val="fr-FR"/>
        </w:rPr>
        <w:t>10.5316/wjn.</w:t>
      </w:r>
    </w:p>
    <w:bookmarkEnd w:id="1"/>
    <w:p w:rsidR="00307DEC" w:rsidRPr="00744011" w:rsidRDefault="00307DEC" w:rsidP="00AE3F2F">
      <w:pPr>
        <w:adjustRightInd w:val="0"/>
        <w:snapToGrid w:val="0"/>
        <w:spacing w:line="360" w:lineRule="auto"/>
        <w:jc w:val="both"/>
        <w:rPr>
          <w:rFonts w:ascii="Book Antiqua" w:eastAsia="宋体" w:hAnsi="Book Antiqua"/>
          <w:color w:val="000000"/>
          <w:lang w:val="fr-FR" w:eastAsia="zh-CN"/>
        </w:rPr>
      </w:pPr>
    </w:p>
    <w:p w:rsidR="00307DEC" w:rsidRPr="00E41C02" w:rsidRDefault="00307DEC" w:rsidP="005A2D1C">
      <w:pPr>
        <w:autoSpaceDE w:val="0"/>
        <w:autoSpaceDN w:val="0"/>
        <w:adjustRightInd w:val="0"/>
        <w:spacing w:after="240" w:line="360" w:lineRule="auto"/>
        <w:jc w:val="both"/>
        <w:rPr>
          <w:rFonts w:ascii="Book Antiqua" w:hAnsi="Book Antiqua" w:cs="Times"/>
        </w:rPr>
      </w:pPr>
      <w:r w:rsidRPr="00E41C02">
        <w:rPr>
          <w:rFonts w:ascii="Book Antiqua" w:hAnsi="Book Antiqua" w:cs="Times"/>
        </w:rPr>
        <w:t>Multiple sclerosis (MS) is an inflammatory demyelinating disorder of the brain and spinal cord. More than 100 years have passed since the clinical and pathological characteristics of MS were first described in the medical literature</w:t>
      </w:r>
      <w:r w:rsidRPr="00E41C02">
        <w:rPr>
          <w:rFonts w:ascii="Book Antiqua" w:hAnsi="Book Antiqua"/>
          <w:vertAlign w:val="superscript"/>
          <w:lang w:val="en-GB"/>
        </w:rPr>
        <w:t>[1]</w:t>
      </w:r>
      <w:r w:rsidRPr="00E41C02">
        <w:rPr>
          <w:rFonts w:ascii="Book Antiqua" w:hAnsi="Book Antiqua" w:cs="Times"/>
        </w:rPr>
        <w:t xml:space="preserve">. Despite extensive research since then, the pathogenesis underlying MS is still not fully understood. There are more than 2500000 patients with MS worldwide, and the </w:t>
      </w:r>
      <w:r w:rsidRPr="00E41C02">
        <w:rPr>
          <w:rFonts w:ascii="Book Antiqua" w:hAnsi="Book Antiqua" w:cs="Helvetica"/>
        </w:rPr>
        <w:t xml:space="preserve">prevalence is approximately 4 to 150 per </w:t>
      </w:r>
      <w:smartTag w:uri="urn:schemas-microsoft-com:office:smarttags" w:element="City">
        <w:r w:rsidRPr="00E41C02">
          <w:rPr>
            <w:rFonts w:ascii="Book Antiqua" w:hAnsi="Book Antiqua" w:cs="Helvetica"/>
          </w:rPr>
          <w:t>100000 in</w:t>
        </w:r>
      </w:smartTag>
      <w:r w:rsidRPr="00E41C02">
        <w:rPr>
          <w:rFonts w:ascii="Book Antiqua" w:hAnsi="Book Antiqua" w:cs="Helvetica"/>
        </w:rPr>
        <w:t xml:space="preserve"> the population</w:t>
      </w:r>
      <w:r w:rsidRPr="00E41C02">
        <w:rPr>
          <w:rFonts w:ascii="Book Antiqua" w:hAnsi="Book Antiqua"/>
          <w:vertAlign w:val="superscript"/>
          <w:lang w:val="en-GB"/>
        </w:rPr>
        <w:t>[2,3]</w:t>
      </w:r>
      <w:r w:rsidRPr="00E41C02">
        <w:rPr>
          <w:rFonts w:ascii="Book Antiqua" w:hAnsi="Book Antiqua" w:cs="Times"/>
        </w:rPr>
        <w:t xml:space="preserve">. The incidence of MS varies across the world; it is quite high in northern </w:t>
      </w:r>
      <w:smartTag w:uri="urn:schemas-microsoft-com:office:smarttags" w:element="City">
        <w:r w:rsidRPr="00E41C02">
          <w:rPr>
            <w:rFonts w:ascii="Book Antiqua" w:hAnsi="Book Antiqua" w:cs="Times"/>
          </w:rPr>
          <w:t>Europe</w:t>
        </w:r>
      </w:smartTag>
      <w:r w:rsidRPr="00E41C02">
        <w:rPr>
          <w:rFonts w:ascii="Book Antiqua" w:hAnsi="Book Antiqua" w:cs="Times"/>
        </w:rPr>
        <w:t xml:space="preserve"> but lower in Asian and African countries</w:t>
      </w:r>
      <w:r w:rsidRPr="00E41C02">
        <w:rPr>
          <w:rFonts w:ascii="Book Antiqua" w:hAnsi="Book Antiqua"/>
          <w:vertAlign w:val="superscript"/>
          <w:lang w:val="en-GB"/>
        </w:rPr>
        <w:t>[3,4]</w:t>
      </w:r>
      <w:r w:rsidRPr="00E41C02">
        <w:rPr>
          <w:rFonts w:ascii="Book Antiqua" w:hAnsi="Book Antiqua" w:cs="Times"/>
        </w:rPr>
        <w:t xml:space="preserve">. MS typically manifests in young adulthood, primarily between </w:t>
      </w:r>
      <w:r w:rsidRPr="00E41C02">
        <w:rPr>
          <w:rFonts w:ascii="Book Antiqua" w:hAnsi="Book Antiqua" w:cs="Arial"/>
        </w:rPr>
        <w:t>the late twenties and early forties</w:t>
      </w:r>
      <w:r w:rsidRPr="00E41C02">
        <w:rPr>
          <w:rFonts w:ascii="Book Antiqua" w:hAnsi="Book Antiqua" w:cs="Times"/>
        </w:rPr>
        <w:t>. Although the clinical course and prognosis of the disease demonstrate individual differences, 50% of patients need help walking, or in some cases require a wheelchair within 15 years of the initial disease onset</w:t>
      </w:r>
      <w:r w:rsidRPr="00E41C02">
        <w:rPr>
          <w:rFonts w:ascii="Book Antiqua" w:hAnsi="Book Antiqua"/>
          <w:vertAlign w:val="superscript"/>
          <w:lang w:val="en-GB"/>
        </w:rPr>
        <w:t>[4]</w:t>
      </w:r>
      <w:r w:rsidRPr="00E41C02">
        <w:rPr>
          <w:rFonts w:ascii="Book Antiqua" w:hAnsi="Book Antiqua" w:cs="Times"/>
        </w:rPr>
        <w:t>. The demyelinating lesion of MS has been described as “disseminated in time and space”</w:t>
      </w:r>
      <w:r w:rsidRPr="00E41C02">
        <w:rPr>
          <w:rFonts w:ascii="Book Antiqua" w:hAnsi="Book Antiqua"/>
          <w:vertAlign w:val="superscript"/>
          <w:lang w:val="en-GB"/>
        </w:rPr>
        <w:t>[5]</w:t>
      </w:r>
      <w:r w:rsidRPr="00E41C02">
        <w:rPr>
          <w:rFonts w:ascii="Book Antiqua" w:hAnsi="Book Antiqua" w:cs="Times"/>
        </w:rPr>
        <w:t>. The clinical course of the disease is characterized by four major subtypes: relapse-remitting, secondary progressive, primary progressive, and progressive-relapsing MS</w:t>
      </w:r>
      <w:r w:rsidRPr="00E41C02">
        <w:rPr>
          <w:rFonts w:ascii="Book Antiqua" w:hAnsi="Book Antiqua" w:cs="Book Antiqua"/>
          <w:vertAlign w:val="superscript"/>
        </w:rPr>
        <w:t>[1,4,6]</w:t>
      </w:r>
      <w:r w:rsidRPr="00E41C02">
        <w:rPr>
          <w:rFonts w:ascii="Book Antiqua" w:hAnsi="Book Antiqua" w:cs="Times"/>
        </w:rPr>
        <w:t xml:space="preserve">. Approximately 80% of all patients initially manifest with relapsing-remitting type MS. Symptoms and signs </w:t>
      </w:r>
      <w:r w:rsidRPr="00E41C02">
        <w:rPr>
          <w:rFonts w:ascii="Book Antiqua" w:hAnsi="Book Antiqua" w:cs="Times"/>
        </w:rPr>
        <w:lastRenderedPageBreak/>
        <w:t>typically become aggravated over a period of several days, and the condition then gradually stabilizes. Patients often improve spontaneously or in response to treatment within weeks. Eventually, approximately 65% of patients with relapsing-remitting MS enter the secondary progressive phase</w:t>
      </w:r>
      <w:r w:rsidRPr="00E41C02">
        <w:rPr>
          <w:rFonts w:ascii="Book Antiqua" w:hAnsi="Book Antiqua"/>
          <w:vertAlign w:val="superscript"/>
          <w:lang w:val="en-GB"/>
        </w:rPr>
        <w:t>[4]</w:t>
      </w:r>
      <w:r w:rsidRPr="00E41C02">
        <w:rPr>
          <w:rFonts w:ascii="Book Antiqua" w:hAnsi="Book Antiqua" w:cs="Times"/>
        </w:rPr>
        <w:t>. Moreover, in 20% of all patients, the illness gradually worsens after onset, which is defined as primary progressive MS</w:t>
      </w:r>
      <w:r w:rsidRPr="00E41C02">
        <w:rPr>
          <w:rFonts w:ascii="Book Antiqua" w:hAnsi="Book Antiqua"/>
          <w:vertAlign w:val="superscript"/>
          <w:lang w:val="en-GB"/>
        </w:rPr>
        <w:t>[1,4]</w:t>
      </w:r>
      <w:r w:rsidRPr="00E41C02">
        <w:rPr>
          <w:rFonts w:ascii="Book Antiqua" w:hAnsi="Book Antiqua" w:cs="Times"/>
        </w:rPr>
        <w:t>. There is no consensus definition in progressive-relapsing MS</w:t>
      </w:r>
      <w:r w:rsidRPr="00E41C02">
        <w:rPr>
          <w:rFonts w:ascii="Book Antiqua" w:hAnsi="Book Antiqua" w:cs="Book Antiqua"/>
          <w:vertAlign w:val="superscript"/>
        </w:rPr>
        <w:t>[6]</w:t>
      </w:r>
      <w:r w:rsidRPr="00E41C02">
        <w:rPr>
          <w:rFonts w:ascii="Book Antiqua" w:hAnsi="Book Antiqua" w:cs="Times"/>
        </w:rPr>
        <w:t xml:space="preserve">. </w:t>
      </w:r>
    </w:p>
    <w:p w:rsidR="00307DEC" w:rsidRPr="00E41C02" w:rsidRDefault="00307DEC" w:rsidP="00A225AE">
      <w:pPr>
        <w:autoSpaceDE w:val="0"/>
        <w:autoSpaceDN w:val="0"/>
        <w:adjustRightInd w:val="0"/>
        <w:spacing w:after="240" w:line="360" w:lineRule="auto"/>
        <w:ind w:firstLineChars="100" w:firstLine="240"/>
        <w:jc w:val="both"/>
        <w:rPr>
          <w:rFonts w:ascii="Book Antiqua" w:hAnsi="Book Antiqua" w:cs="Times"/>
        </w:rPr>
      </w:pPr>
      <w:r w:rsidRPr="00E41C02">
        <w:rPr>
          <w:rFonts w:ascii="Book Antiqua" w:hAnsi="Book Antiqua" w:cs="Times"/>
        </w:rPr>
        <w:t xml:space="preserve">Because the opportunity to obtain central nervous system tissue from individual patients is rare, animal models of MS have been developed to investigate the pathogenesis and treatment of the disease. Experimental </w:t>
      </w:r>
      <w:r w:rsidRPr="00E41C02">
        <w:rPr>
          <w:rFonts w:ascii="Book Antiqua" w:hAnsi="Book Antiqua" w:cs="Arial"/>
        </w:rPr>
        <w:t xml:space="preserve">autoimmune </w:t>
      </w:r>
      <w:r w:rsidRPr="00E41C02">
        <w:rPr>
          <w:rFonts w:ascii="Book Antiqua" w:hAnsi="Book Antiqua" w:cs="Times"/>
        </w:rPr>
        <w:t>encephalomyelitis (EAE) is the most popular animal model of MS</w:t>
      </w:r>
      <w:r w:rsidRPr="00E41C02">
        <w:rPr>
          <w:rFonts w:ascii="Book Antiqua" w:hAnsi="Book Antiqua"/>
          <w:vertAlign w:val="superscript"/>
          <w:lang w:val="en-GB"/>
        </w:rPr>
        <w:t>[7-11]</w:t>
      </w:r>
      <w:r w:rsidRPr="00E41C02">
        <w:rPr>
          <w:rFonts w:ascii="Book Antiqua" w:hAnsi="Book Antiqua" w:cs="Times"/>
        </w:rPr>
        <w:t xml:space="preserve">. EAE is characterized by inflammatory infiltrates consisting of T-lymphocytes, B-lymphocytes, macrophages, and focal demyelinating plaques in the CNS; these features are also observed in MS. EAE is induced in various species, including rodents and primates, </w:t>
      </w:r>
      <w:r w:rsidRPr="00E41C02">
        <w:rPr>
          <w:rFonts w:ascii="Book Antiqua" w:hAnsi="Book Antiqua" w:cs="Book Antiqua"/>
        </w:rPr>
        <w:t xml:space="preserve">either by active immunization using a myelin antigen in adjuvant (active EAE) or by the adoptive transfer of </w:t>
      </w:r>
      <w:proofErr w:type="spellStart"/>
      <w:r w:rsidRPr="00E41C02">
        <w:rPr>
          <w:rFonts w:ascii="Book Antiqua" w:hAnsi="Book Antiqua" w:cs="Book Antiqua"/>
        </w:rPr>
        <w:t>encephalitogenic</w:t>
      </w:r>
      <w:proofErr w:type="spellEnd"/>
      <w:r w:rsidRPr="00E41C02">
        <w:rPr>
          <w:rFonts w:ascii="Book Antiqua" w:hAnsi="Book Antiqua" w:cs="Book Antiqua"/>
        </w:rPr>
        <w:t xml:space="preserve"> T cells (passive EAE)</w:t>
      </w:r>
      <w:r w:rsidRPr="00E41C02">
        <w:rPr>
          <w:rFonts w:ascii="Book Antiqua" w:hAnsi="Book Antiqua"/>
          <w:vertAlign w:val="superscript"/>
          <w:lang w:val="en-GB"/>
        </w:rPr>
        <w:t>[10,11]</w:t>
      </w:r>
      <w:r w:rsidRPr="00E41C02">
        <w:rPr>
          <w:rFonts w:ascii="Book Antiqua" w:hAnsi="Book Antiqua" w:cs="Book Antiqua"/>
        </w:rPr>
        <w:t xml:space="preserve">. In addition, T cell receptor transgenic mice have been generated as a spontaneous EAE model. </w:t>
      </w:r>
      <w:r w:rsidRPr="00E41C02">
        <w:rPr>
          <w:rFonts w:ascii="Book Antiqua" w:hAnsi="Book Antiqua" w:cs="Times"/>
        </w:rPr>
        <w:t>The characteristics of these mice are variable, and thus, most of the spontaneous EAE mice are also defined as atypical EAE</w:t>
      </w:r>
      <w:r w:rsidRPr="00E41C02">
        <w:rPr>
          <w:rFonts w:ascii="Book Antiqua" w:hAnsi="Book Antiqua" w:cs="Book Antiqua"/>
          <w:vertAlign w:val="superscript"/>
        </w:rPr>
        <w:t>[8,12,13]</w:t>
      </w:r>
      <w:r w:rsidRPr="00E41C02">
        <w:rPr>
          <w:rFonts w:ascii="Book Antiqua" w:hAnsi="Book Antiqua" w:cs="Book Antiqua"/>
        </w:rPr>
        <w:t>. Commonly used murine EAE models manifest motor dysfunction as ascending flaccid paralysis, beginning with a flaccid or limp tail</w:t>
      </w:r>
      <w:r w:rsidRPr="00E41C02">
        <w:rPr>
          <w:rFonts w:ascii="Book Antiqua" w:hAnsi="Book Antiqua" w:cs="Book Antiqua"/>
          <w:vertAlign w:val="superscript"/>
        </w:rPr>
        <w:t>[7,10,11]</w:t>
      </w:r>
      <w:r w:rsidRPr="00E41C02">
        <w:rPr>
          <w:rFonts w:ascii="Book Antiqua" w:hAnsi="Book Antiqua" w:cs="Book Antiqua"/>
        </w:rPr>
        <w:t>. The paralysis progresses from the hind limbs to the fore limbs and is occasionally followed by urinary incontinence and fecal impaction (classical EAE models)</w:t>
      </w:r>
      <w:r w:rsidRPr="00E41C02">
        <w:rPr>
          <w:rFonts w:ascii="Book Antiqua" w:hAnsi="Book Antiqua" w:cs="Book Antiqua"/>
          <w:vertAlign w:val="superscript"/>
        </w:rPr>
        <w:t>[7,10]</w:t>
      </w:r>
      <w:r w:rsidRPr="00E41C02">
        <w:rPr>
          <w:rFonts w:ascii="Book Antiqua" w:hAnsi="Book Antiqua" w:cs="Book Antiqua"/>
        </w:rPr>
        <w:t>.</w:t>
      </w:r>
      <w:r w:rsidRPr="00E41C02">
        <w:rPr>
          <w:rFonts w:ascii="Book Antiqua" w:hAnsi="Book Antiqua" w:cs="Times"/>
        </w:rPr>
        <w:t xml:space="preserve"> Lesions are predominantly localized to the spinal cord in classical EAE. </w:t>
      </w:r>
      <w:r w:rsidRPr="00E41C02">
        <w:rPr>
          <w:rFonts w:ascii="Book Antiqua" w:hAnsi="Book Antiqua" w:cs="Book Antiqua"/>
        </w:rPr>
        <w:t xml:space="preserve">The standard EAE mouse model is induced using </w:t>
      </w:r>
      <w:r w:rsidRPr="00E41C02">
        <w:rPr>
          <w:rFonts w:ascii="Book Antiqua" w:hAnsi="Book Antiqua" w:cs="Tahoma"/>
        </w:rPr>
        <w:t xml:space="preserve">myelin </w:t>
      </w:r>
      <w:proofErr w:type="spellStart"/>
      <w:r w:rsidRPr="00E41C02">
        <w:rPr>
          <w:rFonts w:ascii="Book Antiqua" w:hAnsi="Book Antiqua" w:cs="Tahoma"/>
        </w:rPr>
        <w:t>proteolipid</w:t>
      </w:r>
      <w:proofErr w:type="spellEnd"/>
      <w:r w:rsidRPr="00E41C02">
        <w:rPr>
          <w:rFonts w:ascii="Book Antiqua" w:hAnsi="Book Antiqua" w:cs="Tahoma"/>
        </w:rPr>
        <w:t xml:space="preserve"> protein (PLP) peptide (amino acids 139-151)</w:t>
      </w:r>
      <w:r w:rsidRPr="00E41C02">
        <w:rPr>
          <w:rFonts w:ascii="Book Antiqua" w:hAnsi="Book Antiqua" w:cs="Book Antiqua"/>
        </w:rPr>
        <w:t xml:space="preserve">, which causes relapse-remitting EAE in SJL mice. In addition, the myelin </w:t>
      </w:r>
      <w:proofErr w:type="spellStart"/>
      <w:r w:rsidRPr="00E41C02">
        <w:rPr>
          <w:rFonts w:ascii="Book Antiqua" w:hAnsi="Book Antiqua" w:cs="Book Antiqua"/>
        </w:rPr>
        <w:t>oligodendrocyte</w:t>
      </w:r>
      <w:proofErr w:type="spellEnd"/>
      <w:r w:rsidRPr="00E41C02">
        <w:rPr>
          <w:rFonts w:ascii="Book Antiqua" w:hAnsi="Book Antiqua" w:cs="Book Antiqua"/>
        </w:rPr>
        <w:t xml:space="preserve"> glycoprotein (MOG) peptide (amino acids 35-55) causes </w:t>
      </w:r>
      <w:r w:rsidRPr="00E41C02">
        <w:rPr>
          <w:rFonts w:ascii="Book Antiqua" w:hAnsi="Book Antiqua"/>
        </w:rPr>
        <w:t xml:space="preserve">monophasic </w:t>
      </w:r>
      <w:r w:rsidRPr="00E41C02">
        <w:rPr>
          <w:rFonts w:ascii="Book Antiqua" w:hAnsi="Book Antiqua" w:cs="Book Antiqua"/>
        </w:rPr>
        <w:t xml:space="preserve">EAE </w:t>
      </w:r>
      <w:r w:rsidRPr="00E41C02">
        <w:rPr>
          <w:rFonts w:ascii="Book Antiqua" w:hAnsi="Book Antiqua"/>
        </w:rPr>
        <w:t>with an incomplete recovery</w:t>
      </w:r>
      <w:r w:rsidRPr="00E41C02">
        <w:rPr>
          <w:rFonts w:ascii="Book Antiqua" w:hAnsi="Book Antiqua" w:cs="Book Antiqua"/>
        </w:rPr>
        <w:t xml:space="preserve"> in C57BL/6 mice</w:t>
      </w:r>
      <w:r w:rsidRPr="00E41C02">
        <w:rPr>
          <w:rFonts w:ascii="Book Antiqua" w:hAnsi="Book Antiqua" w:cs="Book Antiqua"/>
          <w:vertAlign w:val="superscript"/>
        </w:rPr>
        <w:t>[8]</w:t>
      </w:r>
      <w:r w:rsidRPr="00E41C02">
        <w:rPr>
          <w:rFonts w:ascii="Book Antiqua" w:hAnsi="Book Antiqua" w:cs="Book Antiqua"/>
        </w:rPr>
        <w:t xml:space="preserve">. </w:t>
      </w:r>
      <w:r w:rsidRPr="00E41C02">
        <w:rPr>
          <w:rFonts w:ascii="Book Antiqua" w:hAnsi="Book Antiqua"/>
        </w:rPr>
        <w:t xml:space="preserve">Several reports have demonstrated real primary progressive or secondary </w:t>
      </w:r>
      <w:r w:rsidRPr="00E41C02">
        <w:rPr>
          <w:rFonts w:ascii="Book Antiqua" w:hAnsi="Book Antiqua"/>
        </w:rPr>
        <w:lastRenderedPageBreak/>
        <w:t>progressive EAE, in which mice die as a result of disease progression</w:t>
      </w:r>
      <w:r w:rsidRPr="00E41C02">
        <w:rPr>
          <w:rFonts w:ascii="Book Antiqua" w:hAnsi="Book Antiqua" w:cs="Book Antiqua"/>
          <w:vertAlign w:val="superscript"/>
        </w:rPr>
        <w:t>[14]</w:t>
      </w:r>
      <w:r w:rsidRPr="00E41C02">
        <w:rPr>
          <w:rFonts w:ascii="Book Antiqua" w:hAnsi="Book Antiqua" w:cs="Book Antiqua"/>
        </w:rPr>
        <w:t xml:space="preserve">. </w:t>
      </w:r>
      <w:r w:rsidRPr="00E41C02">
        <w:rPr>
          <w:rFonts w:ascii="Book Antiqua" w:hAnsi="Book Antiqua" w:cs="Times"/>
        </w:rPr>
        <w:t>However, variations from the classical EAE phenotype, such as ataxia or the head rolling phenomenon rather than limb paralysis, have been described and are referred to as atypical EAE</w:t>
      </w:r>
      <w:r w:rsidRPr="00E41C02">
        <w:rPr>
          <w:rFonts w:ascii="Book Antiqua" w:hAnsi="Book Antiqua"/>
          <w:vertAlign w:val="superscript"/>
          <w:lang w:val="en-GB"/>
        </w:rPr>
        <w:t>[15-17]</w:t>
      </w:r>
      <w:r w:rsidRPr="00E41C02">
        <w:rPr>
          <w:rFonts w:ascii="Book Antiqua" w:hAnsi="Book Antiqua" w:cs="Times"/>
        </w:rPr>
        <w:t>. The clinical signs observed in atypical EAE models reflect an increase in inflammation in the brain compared to classical EAE models. The characteristics of spontaneous EAE mice are also defined as atypical EAE.</w:t>
      </w:r>
      <w:r w:rsidRPr="00E41C02">
        <w:rPr>
          <w:rFonts w:ascii="Book Antiqua" w:hAnsi="Book Antiqua" w:cs="Book Antiqua"/>
        </w:rPr>
        <w:t xml:space="preserve"> In the active EAE model, the mice are immunized by subcutaneous injection of the myelin antigen</w:t>
      </w:r>
      <w:r w:rsidRPr="00E41C02" w:rsidDel="00626A31">
        <w:rPr>
          <w:rFonts w:ascii="Book Antiqua" w:hAnsi="Book Antiqua" w:cs="Book Antiqua"/>
        </w:rPr>
        <w:t xml:space="preserve"> </w:t>
      </w:r>
      <w:r w:rsidRPr="00E41C02">
        <w:rPr>
          <w:rFonts w:ascii="Book Antiqua" w:hAnsi="Book Antiqua" w:cs="Book Antiqua"/>
        </w:rPr>
        <w:t xml:space="preserve">with complete Freund’s adjuvant (that is, the antigen is emulsified in paraffin oil containing inactive </w:t>
      </w:r>
      <w:r w:rsidRPr="00E41C02">
        <w:rPr>
          <w:rFonts w:ascii="Book Antiqua" w:hAnsi="Book Antiqua" w:cs="Book Antiqua"/>
          <w:i/>
        </w:rPr>
        <w:t>Mycobacterium tuberculosis</w:t>
      </w:r>
      <w:r w:rsidRPr="00E41C02">
        <w:rPr>
          <w:rFonts w:ascii="Book Antiqua" w:hAnsi="Book Antiqua" w:cs="Book Antiqua"/>
        </w:rPr>
        <w:t xml:space="preserve">). Intravenous or </w:t>
      </w:r>
      <w:proofErr w:type="spellStart"/>
      <w:r w:rsidRPr="00E41C02">
        <w:rPr>
          <w:rFonts w:ascii="Book Antiqua" w:hAnsi="Book Antiqua" w:cs="Book Antiqua"/>
        </w:rPr>
        <w:t>intraperitoneal</w:t>
      </w:r>
      <w:proofErr w:type="spellEnd"/>
      <w:r w:rsidRPr="00E41C02">
        <w:rPr>
          <w:rFonts w:ascii="Book Antiqua" w:hAnsi="Book Antiqua" w:cs="Book Antiqua"/>
        </w:rPr>
        <w:t xml:space="preserve"> injection of pertussis toxin is required to increase the incidence of EAE induction. Although the signs of motor dysfunction depend on the type of EAE model, paralysis usually begins within 9 to 14 d after sensitization</w:t>
      </w:r>
      <w:r w:rsidRPr="00E41C02">
        <w:rPr>
          <w:rFonts w:ascii="Book Antiqua" w:hAnsi="Book Antiqua"/>
          <w:vertAlign w:val="superscript"/>
          <w:lang w:val="en-GB"/>
        </w:rPr>
        <w:t>[10]</w:t>
      </w:r>
      <w:r w:rsidRPr="00E41C02">
        <w:rPr>
          <w:rFonts w:ascii="Book Antiqua" w:hAnsi="Book Antiqua" w:cs="Book Antiqua"/>
        </w:rPr>
        <w:t xml:space="preserve">. </w:t>
      </w:r>
      <w:r w:rsidRPr="00E41C02">
        <w:rPr>
          <w:rFonts w:ascii="Book Antiqua" w:eastAsia="?????? ProN W4" w:hAnsi="Book Antiqua" w:cs="?????? ProN W4"/>
        </w:rPr>
        <w:t xml:space="preserve">Passive induction of EAE in naïve mice is achieved by the adoptive transfer of T cells isolated from active EAE mice that have been primed with myelin antigens. </w:t>
      </w:r>
      <w:r w:rsidRPr="00E41C02">
        <w:rPr>
          <w:rFonts w:ascii="Book Antiqua" w:hAnsi="Book Antiqua" w:cs="Times"/>
        </w:rPr>
        <w:t>The day of onset of visible EAE signs varies, and depends on the model; however, signs usually appear between 10 and 15 d after induction</w:t>
      </w:r>
      <w:r w:rsidRPr="00E41C02">
        <w:rPr>
          <w:rFonts w:ascii="Book Antiqua" w:hAnsi="Book Antiqua"/>
          <w:vertAlign w:val="superscript"/>
          <w:lang w:val="en-GB"/>
        </w:rPr>
        <w:t>[11]</w:t>
      </w:r>
      <w:r w:rsidRPr="00E41C02">
        <w:rPr>
          <w:rFonts w:ascii="Book Antiqua" w:hAnsi="Book Antiqua" w:cs="Times"/>
        </w:rPr>
        <w:t>.</w:t>
      </w:r>
    </w:p>
    <w:p w:rsidR="00307DEC" w:rsidRPr="00E41C02" w:rsidRDefault="00307DEC" w:rsidP="00A225AE">
      <w:pPr>
        <w:autoSpaceDE w:val="0"/>
        <w:autoSpaceDN w:val="0"/>
        <w:adjustRightInd w:val="0"/>
        <w:spacing w:after="240" w:line="360" w:lineRule="auto"/>
        <w:ind w:firstLineChars="100" w:firstLine="240"/>
        <w:jc w:val="both"/>
        <w:rPr>
          <w:rFonts w:ascii="Book Antiqua" w:hAnsi="Book Antiqua"/>
          <w:vertAlign w:val="superscript"/>
        </w:rPr>
      </w:pPr>
      <w:r w:rsidRPr="00E41C02">
        <w:rPr>
          <w:rFonts w:ascii="Book Antiqua" w:hAnsi="Book Antiqua" w:cs="Times"/>
        </w:rPr>
        <w:t xml:space="preserve">In this review, unless otherwise noted, we describe the development of the signs of classical EAE and the evaluating system used by researchers. </w:t>
      </w:r>
      <w:r w:rsidRPr="00E41C02">
        <w:rPr>
          <w:rFonts w:ascii="Book Antiqua" w:hAnsi="Book Antiqua"/>
        </w:rPr>
        <w:t xml:space="preserve">Many </w:t>
      </w:r>
      <w:r w:rsidRPr="00E41C02">
        <w:rPr>
          <w:rFonts w:ascii="Book Antiqua" w:hAnsi="Book Antiqua" w:cs="Tahoma"/>
        </w:rPr>
        <w:t>researchers</w:t>
      </w:r>
      <w:r w:rsidRPr="00E41C02">
        <w:rPr>
          <w:rFonts w:ascii="Book Antiqua" w:hAnsi="Book Antiqua"/>
        </w:rPr>
        <w:t xml:space="preserve"> misuse terms for evaluating EAE signs; for example, “EAE symptom” or “clinical assessment of EAE.” The term “symptom” and “clinical” should only be used in the context of humans; and thus, the term “signs” must be used instead of “symptom.” </w:t>
      </w:r>
      <w:r w:rsidRPr="00E41C02">
        <w:rPr>
          <w:rFonts w:ascii="Book Antiqua" w:hAnsi="Book Antiqua" w:cs="Tahoma"/>
        </w:rPr>
        <w:t xml:space="preserve">In addition, </w:t>
      </w:r>
      <w:r w:rsidRPr="00E41C02">
        <w:rPr>
          <w:rFonts w:ascii="Book Antiqua" w:hAnsi="Book Antiqua"/>
        </w:rPr>
        <w:t xml:space="preserve">“clinical” must not be used in EAE studies. </w:t>
      </w:r>
      <w:r w:rsidRPr="00E41C02">
        <w:rPr>
          <w:rFonts w:ascii="Book Antiqua" w:hAnsi="Book Antiqua" w:cs="Book Antiqua"/>
        </w:rPr>
        <w:t xml:space="preserve">The severity of EAE </w:t>
      </w:r>
      <w:r w:rsidRPr="00E41C02">
        <w:rPr>
          <w:rFonts w:ascii="Book Antiqua" w:hAnsi="Book Antiqua" w:cs="Tahoma"/>
        </w:rPr>
        <w:t>is generally evaluated using an EAE score (occasionally referred to as the EAE scale or grade). Mice are scored daily after the day of sensitization to precisely detect the time of disease onset and to investigate the progression of EAE. The commonly used EAE scores are 0</w:t>
      </w:r>
      <w:r w:rsidRPr="00E41C02">
        <w:rPr>
          <w:rFonts w:ascii="Book Antiqua" w:eastAsia="宋体" w:hAnsi="Book Antiqua" w:cs="Tahoma"/>
          <w:lang w:eastAsia="zh-CN"/>
        </w:rPr>
        <w:t xml:space="preserve"> </w:t>
      </w:r>
      <w:r w:rsidRPr="00E41C02">
        <w:rPr>
          <w:rFonts w:ascii="Book Antiqua" w:hAnsi="Book Antiqua" w:cs="Tahoma"/>
        </w:rPr>
        <w:t>to</w:t>
      </w:r>
      <w:r w:rsidRPr="00E41C02">
        <w:rPr>
          <w:rFonts w:ascii="Book Antiqua" w:eastAsia="宋体" w:hAnsi="Book Antiqua" w:cs="Tahoma"/>
          <w:lang w:eastAsia="zh-CN"/>
        </w:rPr>
        <w:t xml:space="preserve"> </w:t>
      </w:r>
      <w:r w:rsidRPr="00E41C02">
        <w:rPr>
          <w:rFonts w:ascii="Book Antiqua" w:hAnsi="Book Antiqua" w:cs="Tahoma"/>
        </w:rPr>
        <w:t>5 or 0</w:t>
      </w:r>
      <w:r w:rsidRPr="00E41C02">
        <w:rPr>
          <w:rFonts w:ascii="Book Antiqua" w:eastAsia="宋体" w:hAnsi="Book Antiqua" w:cs="Tahoma"/>
          <w:lang w:eastAsia="zh-CN"/>
        </w:rPr>
        <w:t xml:space="preserve"> </w:t>
      </w:r>
      <w:r w:rsidRPr="00E41C02">
        <w:rPr>
          <w:rFonts w:ascii="Book Antiqua" w:hAnsi="Book Antiqua" w:cs="Tahoma"/>
        </w:rPr>
        <w:t>to</w:t>
      </w:r>
      <w:r w:rsidRPr="00E41C02">
        <w:rPr>
          <w:rFonts w:ascii="Book Antiqua" w:eastAsia="宋体" w:hAnsi="Book Antiqua" w:cs="Tahoma"/>
          <w:lang w:eastAsia="zh-CN"/>
        </w:rPr>
        <w:t xml:space="preserve"> </w:t>
      </w:r>
      <w:r w:rsidRPr="00E41C02">
        <w:rPr>
          <w:rFonts w:ascii="Book Antiqua" w:hAnsi="Book Antiqua" w:cs="Tahoma"/>
        </w:rPr>
        <w:t>6 point scales (Table 1-3)</w:t>
      </w:r>
      <w:r w:rsidRPr="00E41C02">
        <w:rPr>
          <w:rFonts w:ascii="Book Antiqua" w:hAnsi="Book Antiqua"/>
          <w:vertAlign w:val="superscript"/>
          <w:lang w:val="en-GB"/>
        </w:rPr>
        <w:t>[10,18-29]</w:t>
      </w:r>
      <w:r w:rsidRPr="00E41C02">
        <w:rPr>
          <w:rFonts w:ascii="Book Antiqua" w:hAnsi="Book Antiqua" w:cs="Tahoma"/>
        </w:rPr>
        <w:t xml:space="preserve">; however, there are problems using this method. First, </w:t>
      </w:r>
      <w:r w:rsidRPr="00E41C02">
        <w:rPr>
          <w:rFonts w:ascii="Book Antiqua" w:hAnsi="Book Antiqua" w:cs="Arial"/>
        </w:rPr>
        <w:t xml:space="preserve">each laboratory has its own method for evaluating the severity of EAE; these methods have not been </w:t>
      </w:r>
      <w:r w:rsidRPr="00E41C02">
        <w:rPr>
          <w:rFonts w:ascii="Book Antiqua" w:hAnsi="Book Antiqua" w:cs="Arial"/>
        </w:rPr>
        <w:lastRenderedPageBreak/>
        <w:t xml:space="preserve">standardized between laboratories. </w:t>
      </w:r>
      <w:r w:rsidRPr="00E41C02">
        <w:rPr>
          <w:rFonts w:ascii="Book Antiqua" w:hAnsi="Book Antiqua" w:cs="Tahoma"/>
        </w:rPr>
        <w:t>In most laboratories, a loss of tail tone is recognized as a score of 1, which is designated as a “loss of tail tonicity”</w:t>
      </w:r>
      <w:r w:rsidRPr="00E41C02">
        <w:rPr>
          <w:rFonts w:ascii="Book Antiqua" w:hAnsi="Book Antiqua"/>
          <w:vertAlign w:val="superscript"/>
          <w:lang w:val="en-GB"/>
        </w:rPr>
        <w:t>[18,20,23,26,29]</w:t>
      </w:r>
      <w:r w:rsidRPr="00E41C02">
        <w:rPr>
          <w:rFonts w:ascii="Book Antiqua" w:hAnsi="Book Antiqua" w:cs="Tahoma"/>
        </w:rPr>
        <w:t>, “flaccid tail”</w:t>
      </w:r>
      <w:r w:rsidRPr="00E41C02">
        <w:rPr>
          <w:rFonts w:ascii="Book Antiqua" w:hAnsi="Book Antiqua"/>
          <w:vertAlign w:val="superscript"/>
          <w:lang w:val="en-GB"/>
        </w:rPr>
        <w:t>[19,22]</w:t>
      </w:r>
      <w:r w:rsidRPr="00E41C02">
        <w:rPr>
          <w:rFonts w:ascii="Book Antiqua" w:hAnsi="Book Antiqua" w:cs="Tahoma"/>
        </w:rPr>
        <w:t>, “limp tail”</w:t>
      </w:r>
      <w:r w:rsidRPr="00E41C02">
        <w:rPr>
          <w:rFonts w:ascii="Book Antiqua" w:hAnsi="Book Antiqua"/>
          <w:vertAlign w:val="superscript"/>
          <w:lang w:val="en-GB"/>
        </w:rPr>
        <w:t>[25,28]</w:t>
      </w:r>
      <w:r w:rsidRPr="00E41C02">
        <w:rPr>
          <w:rFonts w:ascii="Book Antiqua" w:hAnsi="Book Antiqua" w:cs="Tahoma"/>
        </w:rPr>
        <w:t>, “tail weakness”</w:t>
      </w:r>
      <w:r w:rsidRPr="00E41C02">
        <w:rPr>
          <w:rFonts w:ascii="Book Antiqua" w:hAnsi="Book Antiqua"/>
          <w:vertAlign w:val="superscript"/>
          <w:lang w:val="en-GB"/>
        </w:rPr>
        <w:t>[24]</w:t>
      </w:r>
      <w:r w:rsidRPr="00E41C02">
        <w:rPr>
          <w:rFonts w:ascii="Book Antiqua" w:hAnsi="Book Antiqua" w:cs="Tahoma"/>
        </w:rPr>
        <w:t xml:space="preserve"> and “tail </w:t>
      </w:r>
      <w:proofErr w:type="spellStart"/>
      <w:r w:rsidRPr="00E41C02">
        <w:rPr>
          <w:rFonts w:ascii="Book Antiqua" w:hAnsi="Book Antiqua" w:cs="Tahoma"/>
        </w:rPr>
        <w:t>atony</w:t>
      </w:r>
      <w:proofErr w:type="spellEnd"/>
      <w:r w:rsidRPr="00E41C02">
        <w:rPr>
          <w:rFonts w:ascii="Book Antiqua" w:hAnsi="Book Antiqua" w:cs="Tahoma"/>
        </w:rPr>
        <w:t>”</w:t>
      </w:r>
      <w:r w:rsidRPr="00E41C02">
        <w:rPr>
          <w:rFonts w:ascii="Book Antiqua" w:hAnsi="Book Antiqua"/>
          <w:vertAlign w:val="superscript"/>
          <w:lang w:val="en-GB"/>
        </w:rPr>
        <w:t>[27]</w:t>
      </w:r>
      <w:r w:rsidRPr="00E41C02">
        <w:rPr>
          <w:rFonts w:ascii="Book Antiqua" w:hAnsi="Book Antiqua" w:cs="Tahoma"/>
        </w:rPr>
        <w:t>. In particular, a complete loss of tone has been required in previous studies</w:t>
      </w:r>
      <w:r w:rsidRPr="00E41C02">
        <w:rPr>
          <w:rFonts w:ascii="Book Antiqua" w:hAnsi="Book Antiqua"/>
          <w:vertAlign w:val="superscript"/>
          <w:lang w:val="en-GB"/>
        </w:rPr>
        <w:t>[25-29]</w:t>
      </w:r>
      <w:r w:rsidRPr="00E41C02">
        <w:rPr>
          <w:rFonts w:ascii="Book Antiqua" w:hAnsi="Book Antiqua" w:cs="Tahoma"/>
        </w:rPr>
        <w:t xml:space="preserve">. </w:t>
      </w:r>
      <w:proofErr w:type="spellStart"/>
      <w:r w:rsidRPr="00E41C02">
        <w:rPr>
          <w:rFonts w:ascii="Book Antiqua" w:hAnsi="Book Antiqua" w:cs="Tahoma"/>
        </w:rPr>
        <w:t>Incontrast</w:t>
      </w:r>
      <w:proofErr w:type="spellEnd"/>
      <w:r w:rsidRPr="00E41C02">
        <w:rPr>
          <w:rFonts w:ascii="Book Antiqua" w:hAnsi="Book Antiqua" w:cs="Tahoma"/>
        </w:rPr>
        <w:t xml:space="preserve">, </w:t>
      </w:r>
      <w:proofErr w:type="spellStart"/>
      <w:r w:rsidRPr="00E41C02">
        <w:rPr>
          <w:rFonts w:ascii="Book Antiqua" w:hAnsi="Book Antiqua" w:cs="Tahoma"/>
        </w:rPr>
        <w:t>Sobel</w:t>
      </w:r>
      <w:proofErr w:type="spellEnd"/>
      <w:r w:rsidRPr="00E41C02">
        <w:rPr>
          <w:rFonts w:ascii="Book Antiqua" w:hAnsi="Book Antiqua" w:cs="Tahoma"/>
        </w:rPr>
        <w:t xml:space="preserve"> </w:t>
      </w:r>
      <w:r w:rsidRPr="00E41C02">
        <w:rPr>
          <w:rFonts w:ascii="Book Antiqua" w:hAnsi="Book Antiqua" w:cs="Tahoma"/>
          <w:i/>
        </w:rPr>
        <w:t>et al</w:t>
      </w:r>
      <w:r w:rsidRPr="00E41C02">
        <w:rPr>
          <w:rFonts w:ascii="Book Antiqua" w:hAnsi="Book Antiqua"/>
          <w:vertAlign w:val="superscript"/>
          <w:lang w:val="en-GB"/>
        </w:rPr>
        <w:t>[21]</w:t>
      </w:r>
      <w:r w:rsidRPr="00E41C02">
        <w:rPr>
          <w:rFonts w:ascii="Book Antiqua" w:hAnsi="Book Antiqua" w:cs="Tahoma"/>
        </w:rPr>
        <w:t xml:space="preserve"> described a score of 1 as “decreased tail tone or slightly clumsy gait”. A score of 2 is identified by symptoms of paralysis/weakness of the hind limbs, impairment of the righting reflex </w:t>
      </w:r>
      <w:r w:rsidRPr="00E41C02">
        <w:rPr>
          <w:rFonts w:ascii="Book Antiqua" w:hAnsi="Book Antiqua"/>
        </w:rPr>
        <w:t>(</w:t>
      </w:r>
      <w:r w:rsidRPr="00E41C02">
        <w:rPr>
          <w:rFonts w:ascii="Book Antiqua" w:hAnsi="Book Antiqua" w:cs="Times"/>
        </w:rPr>
        <w:t xml:space="preserve">the mice have difficulty turning over after being laid down on their back, but there are no observed </w:t>
      </w:r>
      <w:proofErr w:type="spellStart"/>
      <w:r w:rsidRPr="00E41C02">
        <w:rPr>
          <w:rFonts w:ascii="Book Antiqua" w:hAnsi="Book Antiqua" w:cs="Times"/>
        </w:rPr>
        <w:t>locomotor</w:t>
      </w:r>
      <w:proofErr w:type="spellEnd"/>
      <w:r w:rsidRPr="00E41C02">
        <w:rPr>
          <w:rFonts w:ascii="Book Antiqua" w:hAnsi="Book Antiqua" w:cs="Times"/>
        </w:rPr>
        <w:t xml:space="preserve"> difficulties), tail paralysis and gait disturbance</w:t>
      </w:r>
      <w:r w:rsidRPr="00E41C02">
        <w:rPr>
          <w:rFonts w:ascii="Book Antiqua" w:hAnsi="Book Antiqua" w:cs="Tahoma"/>
        </w:rPr>
        <w:t xml:space="preserve">. </w:t>
      </w:r>
      <w:r w:rsidRPr="00E41C02">
        <w:rPr>
          <w:rFonts w:ascii="Book Antiqua" w:hAnsi="Book Antiqua"/>
        </w:rPr>
        <w:t>The term “paralysis” indicates a complete or partial loss of voluntary movement. The prefix “</w:t>
      </w:r>
      <w:proofErr w:type="spellStart"/>
      <w:r w:rsidRPr="00E41C02">
        <w:rPr>
          <w:rFonts w:ascii="Book Antiqua" w:hAnsi="Book Antiqua"/>
        </w:rPr>
        <w:t>para</w:t>
      </w:r>
      <w:proofErr w:type="spellEnd"/>
      <w:r w:rsidRPr="00E41C02">
        <w:rPr>
          <w:rFonts w:ascii="Book Antiqua" w:hAnsi="Book Antiqua"/>
        </w:rPr>
        <w:t>” means “both” and “</w:t>
      </w:r>
      <w:proofErr w:type="spellStart"/>
      <w:r w:rsidRPr="00E41C02">
        <w:rPr>
          <w:rFonts w:ascii="Book Antiqua" w:hAnsi="Book Antiqua"/>
        </w:rPr>
        <w:t>plegia</w:t>
      </w:r>
      <w:proofErr w:type="spellEnd"/>
      <w:r w:rsidRPr="00E41C02">
        <w:rPr>
          <w:rFonts w:ascii="Book Antiqua" w:hAnsi="Book Antiqua"/>
        </w:rPr>
        <w:t>” means severe weakness. The term “paraplegia” is defined as a severe symmetrical muscle weakness of both lower limbs. “</w:t>
      </w:r>
      <w:proofErr w:type="spellStart"/>
      <w:r w:rsidRPr="00E41C02">
        <w:rPr>
          <w:rFonts w:ascii="Book Antiqua" w:hAnsi="Book Antiqua"/>
        </w:rPr>
        <w:t>Paraparesis</w:t>
      </w:r>
      <w:proofErr w:type="spellEnd"/>
      <w:r w:rsidRPr="00E41C02">
        <w:rPr>
          <w:rFonts w:ascii="Book Antiqua" w:hAnsi="Book Antiqua"/>
        </w:rPr>
        <w:t xml:space="preserve">” commonly means slight or partial paralysis of both lower limbs; however, the definition of these terms is subjective and </w:t>
      </w:r>
      <w:r w:rsidRPr="00E41C02">
        <w:rPr>
          <w:rFonts w:ascii="Book Antiqua" w:hAnsi="Book Antiqua" w:cs="Arial"/>
        </w:rPr>
        <w:t xml:space="preserve">indistinct. </w:t>
      </w:r>
      <w:r w:rsidRPr="00E41C02">
        <w:rPr>
          <w:rFonts w:ascii="Book Antiqua" w:hAnsi="Book Antiqua" w:cs="Tahoma"/>
        </w:rPr>
        <w:t>These symptoms have been described as “mild hind limb or unilateral paralysis”</w:t>
      </w:r>
      <w:r w:rsidRPr="00E41C02">
        <w:rPr>
          <w:rFonts w:ascii="Book Antiqua" w:hAnsi="Book Antiqua"/>
          <w:vertAlign w:val="superscript"/>
          <w:lang w:val="en-GB"/>
        </w:rPr>
        <w:t xml:space="preserve">[19,22,26,28] </w:t>
      </w:r>
      <w:r w:rsidRPr="00E41C02">
        <w:rPr>
          <w:rFonts w:ascii="Book Antiqua" w:hAnsi="Book Antiqua" w:cs="Tahoma"/>
        </w:rPr>
        <w:t>or “hind limb weakness”</w:t>
      </w:r>
      <w:r w:rsidRPr="00E41C02">
        <w:rPr>
          <w:rFonts w:ascii="Book Antiqua" w:hAnsi="Book Antiqua"/>
          <w:vertAlign w:val="superscript"/>
          <w:lang w:val="en-GB"/>
        </w:rPr>
        <w:t>[18,27]</w:t>
      </w:r>
      <w:r w:rsidRPr="00E41C02">
        <w:rPr>
          <w:rFonts w:ascii="Book Antiqua" w:hAnsi="Book Antiqua" w:cs="Tahoma"/>
        </w:rPr>
        <w:t>, “</w:t>
      </w:r>
      <w:r w:rsidRPr="00E41C02">
        <w:rPr>
          <w:rFonts w:ascii="Book Antiqua" w:hAnsi="Book Antiqua"/>
        </w:rPr>
        <w:t>impaired or poor righting reflex</w:t>
      </w:r>
      <w:r w:rsidRPr="00E41C02">
        <w:rPr>
          <w:rFonts w:ascii="Book Antiqua" w:hAnsi="Book Antiqua" w:cs="Tahoma"/>
        </w:rPr>
        <w:t>”</w:t>
      </w:r>
      <w:r w:rsidRPr="00E41C02">
        <w:rPr>
          <w:rFonts w:ascii="Book Antiqua" w:hAnsi="Book Antiqua"/>
          <w:vertAlign w:val="superscript"/>
          <w:lang w:val="en-GB"/>
        </w:rPr>
        <w:t xml:space="preserve">[20,21,29] </w:t>
      </w:r>
      <w:r w:rsidRPr="00E41C02">
        <w:rPr>
          <w:rFonts w:ascii="Book Antiqua" w:hAnsi="Book Antiqua" w:cs="Tahoma"/>
        </w:rPr>
        <w:t>or “</w:t>
      </w:r>
      <w:r w:rsidRPr="00E41C02">
        <w:rPr>
          <w:rFonts w:ascii="Book Antiqua" w:hAnsi="Book Antiqua"/>
        </w:rPr>
        <w:t>loss of the righting reflex</w:t>
      </w:r>
      <w:r w:rsidRPr="00E41C02">
        <w:rPr>
          <w:rFonts w:ascii="Book Antiqua" w:hAnsi="Book Antiqua" w:cs="Tahoma"/>
        </w:rPr>
        <w:t>”</w:t>
      </w:r>
      <w:r w:rsidRPr="00E41C02">
        <w:rPr>
          <w:rFonts w:ascii="Book Antiqua" w:hAnsi="Book Antiqua"/>
          <w:vertAlign w:val="superscript"/>
          <w:lang w:val="en-GB"/>
        </w:rPr>
        <w:t>[24]</w:t>
      </w:r>
      <w:r w:rsidRPr="00E41C02">
        <w:rPr>
          <w:rFonts w:ascii="Book Antiqua" w:hAnsi="Book Antiqua" w:cs="Tahoma"/>
        </w:rPr>
        <w:t>, “</w:t>
      </w:r>
      <w:r w:rsidRPr="00E41C02">
        <w:rPr>
          <w:rFonts w:ascii="Book Antiqua" w:hAnsi="Book Antiqua"/>
        </w:rPr>
        <w:t xml:space="preserve">tail </w:t>
      </w:r>
      <w:proofErr w:type="spellStart"/>
      <w:r w:rsidRPr="00E41C02">
        <w:rPr>
          <w:rFonts w:ascii="Book Antiqua" w:hAnsi="Book Antiqua"/>
        </w:rPr>
        <w:t>atony</w:t>
      </w:r>
      <w:proofErr w:type="spellEnd"/>
      <w:r w:rsidRPr="00E41C02">
        <w:rPr>
          <w:rFonts w:ascii="Book Antiqua" w:hAnsi="Book Antiqua"/>
        </w:rPr>
        <w:t xml:space="preserve"> or paralysis</w:t>
      </w:r>
      <w:r w:rsidRPr="00E41C02">
        <w:rPr>
          <w:rFonts w:ascii="Book Antiqua" w:hAnsi="Book Antiqua" w:cs="Tahoma"/>
        </w:rPr>
        <w:t>”</w:t>
      </w:r>
      <w:r w:rsidRPr="00E41C02">
        <w:rPr>
          <w:rFonts w:ascii="Book Antiqua" w:hAnsi="Book Antiqua"/>
          <w:vertAlign w:val="superscript"/>
          <w:lang w:val="en-GB"/>
        </w:rPr>
        <w:t>[21,24]</w:t>
      </w:r>
      <w:r w:rsidRPr="00E41C02">
        <w:rPr>
          <w:rFonts w:ascii="Book Antiqua" w:hAnsi="Book Antiqua" w:cs="Tahoma"/>
        </w:rPr>
        <w:t xml:space="preserve"> or “</w:t>
      </w:r>
      <w:r w:rsidRPr="00E41C02">
        <w:rPr>
          <w:rFonts w:ascii="Book Antiqua" w:hAnsi="Book Antiqua"/>
        </w:rPr>
        <w:t>flaccid tail</w:t>
      </w:r>
      <w:r w:rsidRPr="00E41C02">
        <w:rPr>
          <w:rFonts w:ascii="Book Antiqua" w:hAnsi="Book Antiqua" w:cs="Tahoma"/>
        </w:rPr>
        <w:t>”</w:t>
      </w:r>
      <w:r w:rsidRPr="00E41C02">
        <w:rPr>
          <w:rFonts w:ascii="Book Antiqua" w:hAnsi="Book Antiqua"/>
          <w:vertAlign w:val="superscript"/>
          <w:lang w:val="en-GB"/>
        </w:rPr>
        <w:t>[23]</w:t>
      </w:r>
      <w:r w:rsidRPr="00E41C02">
        <w:rPr>
          <w:rFonts w:ascii="Book Antiqua" w:hAnsi="Book Antiqua" w:cs="Tahoma"/>
        </w:rPr>
        <w:t xml:space="preserve">, and “moderately </w:t>
      </w:r>
      <w:r w:rsidRPr="00E41C02">
        <w:rPr>
          <w:rFonts w:ascii="Book Antiqua" w:hAnsi="Book Antiqua"/>
        </w:rPr>
        <w:t>clumsy gait</w:t>
      </w:r>
      <w:r w:rsidRPr="00E41C02">
        <w:rPr>
          <w:rFonts w:ascii="Book Antiqua" w:hAnsi="Book Antiqua" w:cs="Tahoma"/>
        </w:rPr>
        <w:t>”</w:t>
      </w:r>
      <w:r w:rsidRPr="00E41C02">
        <w:rPr>
          <w:rFonts w:ascii="Book Antiqua" w:hAnsi="Book Antiqua"/>
          <w:vertAlign w:val="superscript"/>
          <w:lang w:val="en-GB"/>
        </w:rPr>
        <w:t>[20]</w:t>
      </w:r>
      <w:r w:rsidRPr="00E41C02">
        <w:rPr>
          <w:rFonts w:ascii="Book Antiqua" w:hAnsi="Book Antiqua" w:cs="Tahoma"/>
        </w:rPr>
        <w:t xml:space="preserve"> or “</w:t>
      </w:r>
      <w:r w:rsidRPr="00E41C02">
        <w:rPr>
          <w:rFonts w:ascii="Book Antiqua" w:hAnsi="Book Antiqua"/>
        </w:rPr>
        <w:t>abnormal gait</w:t>
      </w:r>
      <w:r w:rsidRPr="00E41C02">
        <w:rPr>
          <w:rFonts w:ascii="Book Antiqua" w:hAnsi="Book Antiqua" w:cs="Tahoma"/>
        </w:rPr>
        <w:t>”</w:t>
      </w:r>
      <w:r w:rsidRPr="00E41C02">
        <w:rPr>
          <w:rFonts w:ascii="Book Antiqua" w:hAnsi="Book Antiqua"/>
          <w:vertAlign w:val="superscript"/>
          <w:lang w:val="en-GB"/>
        </w:rPr>
        <w:t>[28]</w:t>
      </w:r>
      <w:r w:rsidRPr="00E41C02">
        <w:rPr>
          <w:rFonts w:ascii="Book Antiqua" w:hAnsi="Book Antiqua" w:cs="Tahoma"/>
        </w:rPr>
        <w:t>. Most laboratories define a score of 3 as hind limb paralysis</w:t>
      </w:r>
      <w:r w:rsidRPr="00E41C02">
        <w:rPr>
          <w:rFonts w:ascii="Book Antiqua" w:hAnsi="Book Antiqua"/>
          <w:vertAlign w:val="superscript"/>
          <w:lang w:val="en-GB"/>
        </w:rPr>
        <w:t xml:space="preserve">[18-20,23,25,27-29] </w:t>
      </w:r>
      <w:r w:rsidRPr="00E41C02">
        <w:rPr>
          <w:rFonts w:ascii="Book Antiqua" w:hAnsi="Book Antiqua" w:cs="Tahoma"/>
        </w:rPr>
        <w:t>or weakness</w:t>
      </w:r>
      <w:r w:rsidRPr="00E41C02">
        <w:rPr>
          <w:rFonts w:ascii="Book Antiqua" w:hAnsi="Book Antiqua"/>
          <w:vertAlign w:val="superscript"/>
          <w:lang w:val="en-GB"/>
        </w:rPr>
        <w:t>[21,22]</w:t>
      </w:r>
      <w:r w:rsidRPr="00E41C02">
        <w:rPr>
          <w:rFonts w:ascii="Book Antiqua" w:hAnsi="Book Antiqua" w:cs="Tahoma"/>
        </w:rPr>
        <w:t xml:space="preserve">; however, </w:t>
      </w:r>
      <w:proofErr w:type="spellStart"/>
      <w:r w:rsidRPr="00E41C02">
        <w:rPr>
          <w:rFonts w:ascii="Book Antiqua" w:hAnsi="Book Antiqua" w:cs="Tahoma"/>
        </w:rPr>
        <w:t>Pollak</w:t>
      </w:r>
      <w:proofErr w:type="spellEnd"/>
      <w:r w:rsidRPr="00E41C02">
        <w:rPr>
          <w:rFonts w:ascii="Book Antiqua" w:hAnsi="Book Antiqua" w:cs="Tahoma"/>
        </w:rPr>
        <w:t xml:space="preserve"> </w:t>
      </w:r>
      <w:r w:rsidRPr="00E41C02">
        <w:rPr>
          <w:rFonts w:ascii="Book Antiqua" w:hAnsi="Book Antiqua" w:cs="Tahoma"/>
          <w:i/>
        </w:rPr>
        <w:t>et al</w:t>
      </w:r>
      <w:r w:rsidRPr="00E41C02">
        <w:rPr>
          <w:rFonts w:ascii="Book Antiqua" w:hAnsi="Book Antiqua"/>
          <w:vertAlign w:val="superscript"/>
          <w:lang w:val="en-GB"/>
        </w:rPr>
        <w:t>[24]</w:t>
      </w:r>
      <w:r w:rsidRPr="00E41C02">
        <w:rPr>
          <w:rFonts w:ascii="Book Antiqua" w:hAnsi="Book Antiqua" w:cs="Tahoma"/>
        </w:rPr>
        <w:t>. included “</w:t>
      </w:r>
      <w:r w:rsidRPr="00E41C02">
        <w:rPr>
          <w:rFonts w:ascii="Book Antiqua" w:hAnsi="Book Antiqua"/>
        </w:rPr>
        <w:t>loss of the righting reflex</w:t>
      </w:r>
      <w:r w:rsidRPr="00E41C02">
        <w:rPr>
          <w:rFonts w:ascii="Book Antiqua" w:hAnsi="Book Antiqua" w:cs="Tahoma"/>
        </w:rPr>
        <w:t xml:space="preserve">”. Thus, the same EAE score may indicate </w:t>
      </w:r>
      <w:r w:rsidRPr="00E41C02">
        <w:rPr>
          <w:rFonts w:ascii="Book Antiqua" w:hAnsi="Book Antiqua" w:cs="Arial"/>
        </w:rPr>
        <w:t xml:space="preserve">different </w:t>
      </w:r>
      <w:r w:rsidRPr="00E41C02">
        <w:rPr>
          <w:rFonts w:ascii="Book Antiqua" w:hAnsi="Book Antiqua" w:cs="Tahoma"/>
        </w:rPr>
        <w:t xml:space="preserve">conditions in the EAE mice. Furthermore, the score is not a quantitative analysis. Some researchers use "in-between" scores (0.5 point) when the symptom lies between the two defined scores (Table 3). </w:t>
      </w:r>
      <w:proofErr w:type="spellStart"/>
      <w:r w:rsidRPr="00E41C02">
        <w:rPr>
          <w:rFonts w:ascii="Book Antiqua" w:hAnsi="Book Antiqua" w:cs="Tahoma"/>
        </w:rPr>
        <w:t>Tsunoda</w:t>
      </w:r>
      <w:proofErr w:type="spellEnd"/>
      <w:r w:rsidRPr="00E41C02">
        <w:rPr>
          <w:rFonts w:ascii="Book Antiqua" w:hAnsi="Book Antiqua" w:cs="Tahoma"/>
        </w:rPr>
        <w:t xml:space="preserve"> </w:t>
      </w:r>
      <w:r w:rsidRPr="00E41C02">
        <w:rPr>
          <w:rFonts w:ascii="Book Antiqua" w:hAnsi="Book Antiqua" w:cs="Tahoma"/>
          <w:i/>
        </w:rPr>
        <w:t>et al</w:t>
      </w:r>
      <w:r w:rsidRPr="00E41C02">
        <w:rPr>
          <w:rFonts w:ascii="Book Antiqua" w:hAnsi="Book Antiqua"/>
          <w:vertAlign w:val="superscript"/>
          <w:lang w:val="en-GB"/>
        </w:rPr>
        <w:t>[26</w:t>
      </w:r>
      <w:r w:rsidRPr="00E41C02">
        <w:rPr>
          <w:rFonts w:ascii="Book Antiqua" w:eastAsia="宋体" w:hAnsi="Book Antiqua"/>
          <w:vertAlign w:val="superscript"/>
          <w:lang w:val="en-GB" w:eastAsia="zh-CN"/>
        </w:rPr>
        <w:t>]</w:t>
      </w:r>
      <w:r w:rsidRPr="00E41C02">
        <w:rPr>
          <w:rFonts w:ascii="Book Antiqua" w:eastAsia="宋体" w:hAnsi="Book Antiqua" w:cs="Tahoma"/>
          <w:lang w:eastAsia="zh-CN"/>
        </w:rPr>
        <w:t xml:space="preserve"> </w:t>
      </w:r>
      <w:r w:rsidRPr="00E41C02">
        <w:rPr>
          <w:rFonts w:ascii="Book Antiqua" w:hAnsi="Book Antiqua" w:cs="Tahoma"/>
        </w:rPr>
        <w:t xml:space="preserve">and </w:t>
      </w:r>
      <w:proofErr w:type="spellStart"/>
      <w:r w:rsidRPr="00E41C02">
        <w:rPr>
          <w:rFonts w:ascii="Book Antiqua" w:hAnsi="Book Antiqua" w:cs="Tahoma"/>
        </w:rPr>
        <w:t>Storch</w:t>
      </w:r>
      <w:proofErr w:type="spellEnd"/>
      <w:r w:rsidRPr="00E41C02">
        <w:rPr>
          <w:rFonts w:ascii="Book Antiqua" w:hAnsi="Book Antiqua" w:cs="Tahoma"/>
        </w:rPr>
        <w:t xml:space="preserve"> </w:t>
      </w:r>
      <w:r w:rsidRPr="00E41C02">
        <w:rPr>
          <w:rFonts w:ascii="Book Antiqua" w:hAnsi="Book Antiqua" w:cs="Tahoma"/>
          <w:i/>
        </w:rPr>
        <w:t>et al</w:t>
      </w:r>
      <w:r w:rsidRPr="00E41C02">
        <w:rPr>
          <w:rFonts w:ascii="Book Antiqua" w:hAnsi="Book Antiqua"/>
          <w:vertAlign w:val="superscript"/>
          <w:lang w:val="en-GB"/>
        </w:rPr>
        <w:t>[27]</w:t>
      </w:r>
      <w:r w:rsidRPr="00E41C02">
        <w:rPr>
          <w:rFonts w:ascii="Book Antiqua" w:hAnsi="Book Antiqua" w:cs="Tahoma"/>
        </w:rPr>
        <w:t xml:space="preserve">. only showed an in-between score of between 0 and 1 (0.5 score) but not between other intervals. In contrast, there were in-between scores for all intervals except for a score of 4.5 in a method used by </w:t>
      </w:r>
      <w:proofErr w:type="spellStart"/>
      <w:r w:rsidRPr="00E41C02">
        <w:rPr>
          <w:rFonts w:ascii="Book Antiqua" w:hAnsi="Book Antiqua" w:cs="Tahoma"/>
        </w:rPr>
        <w:t>Greter</w:t>
      </w:r>
      <w:proofErr w:type="spellEnd"/>
      <w:r w:rsidRPr="00E41C02">
        <w:rPr>
          <w:rFonts w:ascii="Book Antiqua" w:hAnsi="Book Antiqua" w:cs="Tahoma"/>
        </w:rPr>
        <w:t xml:space="preserve"> </w:t>
      </w:r>
      <w:r w:rsidRPr="00E41C02">
        <w:rPr>
          <w:rFonts w:ascii="Book Antiqua" w:hAnsi="Book Antiqua" w:cs="Tahoma"/>
          <w:i/>
        </w:rPr>
        <w:t>et al</w:t>
      </w:r>
      <w:r w:rsidRPr="00E41C02">
        <w:rPr>
          <w:rFonts w:ascii="Book Antiqua" w:hAnsi="Book Antiqua"/>
          <w:vertAlign w:val="superscript"/>
          <w:lang w:val="en-GB"/>
        </w:rPr>
        <w:t>[28]</w:t>
      </w:r>
      <w:r w:rsidRPr="00E41C02">
        <w:rPr>
          <w:rFonts w:ascii="Book Antiqua" w:hAnsi="Book Antiqua" w:cs="Tahoma"/>
        </w:rPr>
        <w:t xml:space="preserve">. Most researchers judge the statistical significance of EAE signs by comparing the scores of two groups of EAE mice: </w:t>
      </w:r>
      <w:r w:rsidRPr="00E41C02">
        <w:rPr>
          <w:rFonts w:ascii="Book Antiqua" w:hAnsi="Book Antiqua" w:cs="Tahoma"/>
          <w:i/>
        </w:rPr>
        <w:t>i.e.</w:t>
      </w:r>
      <w:r w:rsidRPr="00E41C02">
        <w:rPr>
          <w:rFonts w:ascii="Book Antiqua" w:hAnsi="Book Antiqua" w:cs="Tahoma"/>
        </w:rPr>
        <w:t>, wild type EAE mice and g</w:t>
      </w:r>
      <w:r w:rsidRPr="00E41C02">
        <w:rPr>
          <w:rFonts w:ascii="Book Antiqua" w:hAnsi="Book Antiqua" w:cs="Arial"/>
        </w:rPr>
        <w:t>enetically modified</w:t>
      </w:r>
      <w:r w:rsidRPr="00E41C02">
        <w:rPr>
          <w:rFonts w:ascii="Book Antiqua" w:hAnsi="Book Antiqua" w:cs="Tahoma"/>
        </w:rPr>
        <w:t xml:space="preserve"> EAE mice, or treated EAE mice and non-treated EAE mice. Furthermore, the method of assessing an EAE score depends on subjective </w:t>
      </w:r>
      <w:r w:rsidRPr="00E41C02">
        <w:rPr>
          <w:rFonts w:ascii="Book Antiqua" w:hAnsi="Book Antiqua" w:cs="Tahoma"/>
        </w:rPr>
        <w:lastRenderedPageBreak/>
        <w:t xml:space="preserve">observation. For example, researchers hold the base of the mouse tail to judge tail limpness. In addition, they touch or perform a toe pinch to evaluate the gait condition of the mice </w:t>
      </w:r>
      <w:r w:rsidRPr="00E41C02">
        <w:rPr>
          <w:rFonts w:ascii="Book Antiqua" w:hAnsi="Book Antiqua"/>
          <w:vertAlign w:val="superscript"/>
          <w:lang w:val="en-GB"/>
        </w:rPr>
        <w:t>[10,11]</w:t>
      </w:r>
      <w:r w:rsidRPr="00E41C02">
        <w:rPr>
          <w:rFonts w:ascii="Book Antiqua" w:hAnsi="Book Antiqua" w:cs="Tahoma"/>
        </w:rPr>
        <w:t xml:space="preserve">. Finally, designation of the sign as “mild” or “severe” is ill-defined; thus, we need to eliminate the </w:t>
      </w:r>
      <w:r w:rsidRPr="00E41C02">
        <w:rPr>
          <w:rFonts w:ascii="Book Antiqua" w:eastAsia="MS PMincho" w:hAnsi="Book Antiqua" w:cs="Arial"/>
        </w:rPr>
        <w:t>observer bias</w:t>
      </w:r>
      <w:r w:rsidRPr="00E41C02">
        <w:rPr>
          <w:rFonts w:ascii="Book Antiqua" w:hAnsi="Book Antiqua" w:cs="Tahoma"/>
        </w:rPr>
        <w:t xml:space="preserve"> in the judgment of </w:t>
      </w:r>
      <w:r w:rsidRPr="00E41C02">
        <w:rPr>
          <w:rFonts w:ascii="Book Antiqua" w:eastAsia="MS PMincho" w:hAnsi="Book Antiqua" w:cs="Arial"/>
        </w:rPr>
        <w:t>EAE scores.</w:t>
      </w:r>
      <w:r w:rsidRPr="00E41C02">
        <w:rPr>
          <w:rFonts w:ascii="Book Antiqua" w:hAnsi="Book Antiqua" w:cs="Arial"/>
        </w:rPr>
        <w:t xml:space="preserve"> </w:t>
      </w:r>
      <w:r w:rsidRPr="00E41C02">
        <w:rPr>
          <w:rFonts w:ascii="Book Antiqua" w:hAnsi="Book Antiqua"/>
        </w:rPr>
        <w:t>In addition, the cumulative score is obtained by the sum of the daily EAE score using previously described methods.</w:t>
      </w:r>
    </w:p>
    <w:p w:rsidR="00307DEC" w:rsidRPr="00E41C02" w:rsidRDefault="00307DEC" w:rsidP="00A225AE">
      <w:pPr>
        <w:autoSpaceDE w:val="0"/>
        <w:autoSpaceDN w:val="0"/>
        <w:adjustRightInd w:val="0"/>
        <w:spacing w:after="240" w:line="360" w:lineRule="auto"/>
        <w:ind w:firstLineChars="100" w:firstLine="240"/>
        <w:jc w:val="both"/>
        <w:rPr>
          <w:rFonts w:ascii="Book Antiqua" w:hAnsi="Book Antiqua"/>
        </w:rPr>
      </w:pPr>
      <w:r w:rsidRPr="00E41C02">
        <w:rPr>
          <w:rFonts w:ascii="Book Antiqua" w:hAnsi="Book Antiqua" w:cs="Times"/>
        </w:rPr>
        <w:t xml:space="preserve">Not only is a standard behavior scoring system for EAE </w:t>
      </w:r>
      <w:r w:rsidRPr="00E41C02">
        <w:rPr>
          <w:rFonts w:ascii="Book Antiqua" w:eastAsia="MS PMincho" w:hAnsi="Book Antiqua" w:cs="Arial"/>
        </w:rPr>
        <w:t>needed,</w:t>
      </w:r>
      <w:r w:rsidRPr="00E41C02">
        <w:rPr>
          <w:rFonts w:ascii="Book Antiqua" w:hAnsi="Book Antiqua" w:cs="Arial"/>
        </w:rPr>
        <w:t xml:space="preserve"> </w:t>
      </w:r>
      <w:r w:rsidRPr="00E41C02">
        <w:rPr>
          <w:rFonts w:ascii="Book Antiqua" w:hAnsi="Book Antiqua" w:cs="Times"/>
        </w:rPr>
        <w:t xml:space="preserve">but </w:t>
      </w:r>
      <w:r w:rsidRPr="00E41C02">
        <w:rPr>
          <w:rFonts w:ascii="Book Antiqua" w:eastAsia="MS PMincho" w:hAnsi="Book Antiqua" w:cs="Arial"/>
        </w:rPr>
        <w:t xml:space="preserve">a different method for evaluating EAE progression is also required. </w:t>
      </w:r>
      <w:r w:rsidRPr="00E41C02">
        <w:rPr>
          <w:rFonts w:ascii="Book Antiqua" w:hAnsi="Book Antiqua" w:cs="Helvetica Light"/>
        </w:rPr>
        <w:t>After sensitization, in general, the mice are weighed regularly and scored for EAE signs. Body weight loss is a common feature of EAE that usually</w:t>
      </w:r>
      <w:r w:rsidRPr="00E41C02">
        <w:rPr>
          <w:rFonts w:ascii="Book Antiqua" w:hAnsi="Book Antiqua" w:cs="Times"/>
        </w:rPr>
        <w:t xml:space="preserve"> precedes</w:t>
      </w:r>
      <w:r w:rsidRPr="00E41C02">
        <w:rPr>
          <w:rFonts w:ascii="Book Antiqua" w:hAnsi="Book Antiqua" w:cs="Helvetica Light"/>
        </w:rPr>
        <w:t xml:space="preserve"> paralysis, and low body weight </w:t>
      </w:r>
      <w:r w:rsidRPr="00E41C02">
        <w:rPr>
          <w:rFonts w:ascii="Book Antiqua" w:hAnsi="Book Antiqua" w:cs="Times"/>
        </w:rPr>
        <w:t>remains during the recovery phase</w:t>
      </w:r>
      <w:r w:rsidRPr="00E41C02">
        <w:rPr>
          <w:rFonts w:ascii="Book Antiqua" w:hAnsi="Book Antiqua" w:cs="Book Antiqua"/>
          <w:vertAlign w:val="superscript"/>
        </w:rPr>
        <w:t>[</w:t>
      </w:r>
      <w:r w:rsidRPr="00E41C02">
        <w:rPr>
          <w:rFonts w:ascii="Book Antiqua" w:eastAsia="宋体" w:hAnsi="Book Antiqua" w:cs="Book Antiqua"/>
          <w:vertAlign w:val="superscript"/>
          <w:lang w:eastAsia="zh-CN"/>
        </w:rPr>
        <w:t>12,</w:t>
      </w:r>
      <w:r w:rsidRPr="00E41C02">
        <w:rPr>
          <w:rFonts w:ascii="Book Antiqua" w:hAnsi="Book Antiqua" w:cs="Book Antiqua"/>
          <w:vertAlign w:val="superscript"/>
        </w:rPr>
        <w:t>30</w:t>
      </w:r>
      <w:r w:rsidRPr="00E41C02">
        <w:rPr>
          <w:rFonts w:ascii="Book Antiqua" w:eastAsia="宋体" w:hAnsi="Book Antiqua" w:cs="Book Antiqua"/>
          <w:vertAlign w:val="superscript"/>
          <w:lang w:eastAsia="zh-CN"/>
        </w:rPr>
        <w:t>,31</w:t>
      </w:r>
      <w:r w:rsidRPr="00E41C02">
        <w:rPr>
          <w:rFonts w:ascii="Book Antiqua" w:hAnsi="Book Antiqua" w:cs="Book Antiqua"/>
          <w:vertAlign w:val="superscript"/>
        </w:rPr>
        <w:t>]</w:t>
      </w:r>
      <w:r w:rsidRPr="00E41C02">
        <w:rPr>
          <w:rFonts w:ascii="Book Antiqua" w:hAnsi="Book Antiqua" w:cs="Times"/>
        </w:rPr>
        <w:t xml:space="preserve">. Body weight begins to increase during the chronic phase of the disease; thus, </w:t>
      </w:r>
      <w:r w:rsidRPr="00E41C02">
        <w:rPr>
          <w:rFonts w:ascii="Book Antiqua" w:hAnsi="Book Antiqua" w:cs="Helvetica Light"/>
        </w:rPr>
        <w:t xml:space="preserve">weight loss </w:t>
      </w:r>
      <w:r w:rsidRPr="00E41C02">
        <w:rPr>
          <w:rFonts w:ascii="Book Antiqua" w:hAnsi="Book Antiqua"/>
        </w:rPr>
        <w:t xml:space="preserve">is an important sign during the acute stage of EAE. </w:t>
      </w:r>
      <w:r w:rsidRPr="00E41C02">
        <w:rPr>
          <w:rFonts w:ascii="Book Antiqua" w:hAnsi="Book Antiqua" w:cs="Arial"/>
        </w:rPr>
        <w:t xml:space="preserve">Jones </w:t>
      </w:r>
      <w:r w:rsidRPr="00E41C02">
        <w:rPr>
          <w:rFonts w:ascii="Book Antiqua" w:hAnsi="Book Antiqua" w:cs="Arial"/>
          <w:i/>
        </w:rPr>
        <w:t>et al</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2</w:t>
      </w:r>
      <w:r w:rsidRPr="00E41C02">
        <w:rPr>
          <w:rFonts w:ascii="Book Antiqua" w:hAnsi="Book Antiqua"/>
          <w:vertAlign w:val="superscript"/>
          <w:lang w:val="en-GB"/>
        </w:rPr>
        <w:t>]</w:t>
      </w:r>
      <w:r w:rsidRPr="00E41C02">
        <w:rPr>
          <w:rFonts w:ascii="Book Antiqua" w:eastAsia="宋体" w:hAnsi="Book Antiqua" w:cs="Arial"/>
          <w:lang w:eastAsia="zh-CN"/>
        </w:rPr>
        <w:t xml:space="preserve"> </w:t>
      </w:r>
      <w:r w:rsidRPr="00E41C02">
        <w:rPr>
          <w:rFonts w:ascii="Book Antiqua" w:hAnsi="Book Antiqua" w:cs="Arial"/>
        </w:rPr>
        <w:t xml:space="preserve">observed </w:t>
      </w:r>
      <w:r w:rsidRPr="00E41C02">
        <w:rPr>
          <w:rFonts w:ascii="Book Antiqua" w:hAnsi="Book Antiqua" w:cs="Times"/>
        </w:rPr>
        <w:t xml:space="preserve">the relationship between the EAE score and </w:t>
      </w:r>
      <w:proofErr w:type="spellStart"/>
      <w:r w:rsidRPr="00E41C02">
        <w:rPr>
          <w:rFonts w:ascii="Book Antiqua" w:hAnsi="Book Antiqua" w:cs="Arial"/>
        </w:rPr>
        <w:t>rotarod</w:t>
      </w:r>
      <w:proofErr w:type="spellEnd"/>
      <w:r w:rsidRPr="00E41C02">
        <w:rPr>
          <w:rFonts w:ascii="Book Antiqua" w:hAnsi="Book Antiqua" w:cs="Arial"/>
        </w:rPr>
        <w:t xml:space="preserve"> performance</w:t>
      </w:r>
      <w:r w:rsidRPr="00E41C02">
        <w:rPr>
          <w:rFonts w:ascii="Book Antiqua" w:hAnsi="Book Antiqua" w:cs="Times"/>
        </w:rPr>
        <w:t xml:space="preserve">, the </w:t>
      </w:r>
      <w:r w:rsidRPr="00E41C02">
        <w:rPr>
          <w:rFonts w:ascii="Book Antiqua" w:hAnsi="Book Antiqua" w:cs="Arial"/>
        </w:rPr>
        <w:t>grip strength test of both the fore limbs and hind limbs, and the open field test</w:t>
      </w:r>
      <w:r w:rsidRPr="00E41C02">
        <w:rPr>
          <w:rFonts w:ascii="Book Antiqua" w:hAnsi="Book Antiqua" w:cs="Times"/>
        </w:rPr>
        <w:t xml:space="preserve">. In the open field test, gait and rearing events of natural exploratory behavior could be detected. A drawback of this method is that severe (and, in some cases, moderate) paralysis prevents animals from performing the </w:t>
      </w:r>
      <w:proofErr w:type="spellStart"/>
      <w:r w:rsidRPr="00E41C02">
        <w:rPr>
          <w:rFonts w:ascii="Book Antiqua" w:hAnsi="Book Antiqua" w:cs="Times"/>
        </w:rPr>
        <w:t>rotarod</w:t>
      </w:r>
      <w:proofErr w:type="spellEnd"/>
      <w:r w:rsidRPr="00E41C02">
        <w:rPr>
          <w:rFonts w:ascii="Book Antiqua" w:hAnsi="Book Antiqua" w:cs="Times"/>
        </w:rPr>
        <w:t xml:space="preserve"> and grip strength tests. The Basso, Beattie, and </w:t>
      </w:r>
      <w:proofErr w:type="spellStart"/>
      <w:r w:rsidRPr="00E41C02">
        <w:rPr>
          <w:rFonts w:ascii="Book Antiqua" w:hAnsi="Book Antiqua" w:cs="Times"/>
        </w:rPr>
        <w:t>Bresnahan</w:t>
      </w:r>
      <w:proofErr w:type="spellEnd"/>
      <w:r w:rsidRPr="00E41C02">
        <w:rPr>
          <w:rFonts w:ascii="Book Antiqua" w:hAnsi="Book Antiqua" w:cs="Times"/>
        </w:rPr>
        <w:t xml:space="preserve"> (BBB) score is a well-established technique for evaluating spinal cord injury in animal models</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3</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4</w:t>
      </w:r>
      <w:r w:rsidRPr="00E41C02">
        <w:rPr>
          <w:rFonts w:ascii="Book Antiqua" w:hAnsi="Book Antiqua"/>
          <w:vertAlign w:val="superscript"/>
          <w:lang w:val="en-GB"/>
        </w:rPr>
        <w:t>]</w:t>
      </w:r>
      <w:r w:rsidRPr="00E41C02">
        <w:rPr>
          <w:rFonts w:ascii="Book Antiqua" w:hAnsi="Book Antiqua" w:cs="Times"/>
        </w:rPr>
        <w:t>; thus, this score may also be used in EAE studies</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5</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6</w:t>
      </w:r>
      <w:r w:rsidRPr="00E41C02">
        <w:rPr>
          <w:rFonts w:ascii="Book Antiqua" w:hAnsi="Book Antiqua"/>
          <w:vertAlign w:val="superscript"/>
          <w:lang w:val="en-GB"/>
        </w:rPr>
        <w:t>]</w:t>
      </w:r>
      <w:r w:rsidRPr="00E41C02">
        <w:rPr>
          <w:rFonts w:ascii="Book Antiqua" w:hAnsi="Book Antiqua" w:cs="Times"/>
        </w:rPr>
        <w:t xml:space="preserve">. To determine the BBB score, </w:t>
      </w:r>
      <w:r w:rsidRPr="00E41C02">
        <w:rPr>
          <w:rFonts w:ascii="Book Antiqua" w:hAnsi="Book Antiqua" w:cs="Verdana"/>
        </w:rPr>
        <w:t xml:space="preserve">mice are placed in an open field area with two observing researchers. </w:t>
      </w:r>
      <w:r w:rsidRPr="00E41C02">
        <w:rPr>
          <w:rFonts w:ascii="Book Antiqua" w:hAnsi="Book Antiqua"/>
        </w:rPr>
        <w:t xml:space="preserve">The </w:t>
      </w:r>
      <w:r w:rsidRPr="00E41C02">
        <w:rPr>
          <w:rFonts w:ascii="Book Antiqua" w:hAnsi="Book Antiqua" w:cs="Times"/>
        </w:rPr>
        <w:t>BBB sub-components include limb movement, trunk position, paw placement, walking, predominant paw position, trunk instability and tail position. BBB is rated on a</w:t>
      </w:r>
      <w:r w:rsidRPr="00E41C02">
        <w:rPr>
          <w:rFonts w:ascii="Book Antiqua" w:hAnsi="Book Antiqua" w:cs="Arial"/>
        </w:rPr>
        <w:t xml:space="preserve"> scale</w:t>
      </w:r>
      <w:r w:rsidRPr="00E41C02">
        <w:rPr>
          <w:rFonts w:ascii="Book Antiqua" w:hAnsi="Book Antiqua" w:cs="Times"/>
        </w:rPr>
        <w:t xml:space="preserve"> from 0 (no observable hind limb movements) to 21 (consistent coordinated gait, consistent toe clearance, predominant paw position is parallel at initial contact and lift-off, tail consistently up, and consistent trunk stability), which </w:t>
      </w:r>
      <w:r w:rsidRPr="00E41C02">
        <w:rPr>
          <w:rFonts w:ascii="Book Antiqua" w:hAnsi="Book Antiqua" w:cs="Arial"/>
        </w:rPr>
        <w:t>represents the sequential recovery of spinal cord injury</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3</w:t>
      </w:r>
      <w:r w:rsidRPr="00E41C02">
        <w:rPr>
          <w:rFonts w:ascii="Book Antiqua" w:hAnsi="Book Antiqua"/>
          <w:vertAlign w:val="superscript"/>
          <w:lang w:val="en-GB"/>
        </w:rPr>
        <w:t>]</w:t>
      </w:r>
      <w:r w:rsidRPr="00E41C02">
        <w:rPr>
          <w:rFonts w:ascii="Book Antiqua" w:hAnsi="Book Antiqua" w:cs="Arial"/>
        </w:rPr>
        <w:t xml:space="preserve">. </w:t>
      </w:r>
      <w:proofErr w:type="spellStart"/>
      <w:r w:rsidRPr="00E41C02">
        <w:rPr>
          <w:rFonts w:ascii="Book Antiqua" w:hAnsi="Book Antiqua"/>
        </w:rPr>
        <w:t>Kerschensteiner</w:t>
      </w:r>
      <w:proofErr w:type="spellEnd"/>
      <w:r w:rsidRPr="00E41C02">
        <w:rPr>
          <w:rFonts w:ascii="Book Antiqua" w:hAnsi="Book Antiqua"/>
        </w:rPr>
        <w:t xml:space="preserve"> reported </w:t>
      </w:r>
      <w:r w:rsidRPr="00E41C02">
        <w:rPr>
          <w:rFonts w:ascii="Book Antiqua" w:hAnsi="Book Antiqua" w:cs="Garamond"/>
          <w:bCs/>
        </w:rPr>
        <w:t xml:space="preserve">that the BBB score is predictive of </w:t>
      </w:r>
      <w:r w:rsidRPr="00E41C02">
        <w:rPr>
          <w:rFonts w:ascii="Book Antiqua" w:hAnsi="Book Antiqua" w:cs="Garamond"/>
          <w:bCs/>
        </w:rPr>
        <w:lastRenderedPageBreak/>
        <w:t xml:space="preserve">the site and extent of the pathological lesion and is more sensitive for assessing the development of EAE than are EAE scores. However, the BBB score must be determined in precisely 21 stages by two </w:t>
      </w:r>
      <w:r w:rsidRPr="00E41C02">
        <w:rPr>
          <w:rFonts w:ascii="Book Antiqua" w:hAnsi="Book Antiqua" w:cs="Arial"/>
        </w:rPr>
        <w:t>proficient observers</w:t>
      </w:r>
      <w:r w:rsidRPr="00E41C02">
        <w:rPr>
          <w:rFonts w:ascii="Book Antiqua" w:hAnsi="Book Antiqua"/>
          <w:vertAlign w:val="superscript"/>
          <w:lang w:val="en-GB"/>
        </w:rPr>
        <w:t>[3</w:t>
      </w:r>
      <w:r w:rsidRPr="00E41C02">
        <w:rPr>
          <w:rFonts w:ascii="Book Antiqua" w:eastAsia="宋体" w:hAnsi="Book Antiqua"/>
          <w:vertAlign w:val="superscript"/>
          <w:lang w:val="en-GB" w:eastAsia="zh-CN"/>
        </w:rPr>
        <w:t>6</w:t>
      </w:r>
      <w:r w:rsidRPr="00E41C02">
        <w:rPr>
          <w:rFonts w:ascii="Book Antiqua" w:hAnsi="Book Antiqua"/>
          <w:vertAlign w:val="superscript"/>
          <w:lang w:val="en-GB"/>
        </w:rPr>
        <w:t>]</w:t>
      </w:r>
      <w:r w:rsidRPr="00E41C02">
        <w:rPr>
          <w:rFonts w:ascii="Book Antiqua" w:hAnsi="Book Antiqua" w:cs="Arial"/>
        </w:rPr>
        <w:t xml:space="preserve">. Thus, a simple, universal and clear-cut method is needed for evaluating motor dysfunction in EAE. Our recent study </w:t>
      </w:r>
      <w:r w:rsidRPr="00E41C02">
        <w:rPr>
          <w:rFonts w:ascii="Book Antiqua" w:eastAsia="MS PMincho" w:hAnsi="Book Antiqua" w:cs="Arial"/>
        </w:rPr>
        <w:t xml:space="preserve">suggests that the </w:t>
      </w:r>
      <w:r w:rsidRPr="00E41C02">
        <w:rPr>
          <w:rFonts w:ascii="Book Antiqua" w:hAnsi="Book Antiqua" w:cs="Arial"/>
          <w:bCs/>
        </w:rPr>
        <w:t>traveled</w:t>
      </w:r>
      <w:r w:rsidRPr="00E41C02">
        <w:rPr>
          <w:rFonts w:ascii="Book Antiqua" w:eastAsia="MS PMincho" w:hAnsi="Book Antiqua" w:cs="Arial"/>
        </w:rPr>
        <w:t xml:space="preserve"> distance </w:t>
      </w:r>
      <w:r w:rsidRPr="00E41C02">
        <w:rPr>
          <w:rFonts w:ascii="Book Antiqua" w:hAnsi="Book Antiqua" w:cs="Arial"/>
          <w:bCs/>
        </w:rPr>
        <w:t>is a sensitive and accurate marker of motor dysfunction in a MS mouse model (unpublished)</w:t>
      </w:r>
      <w:r w:rsidRPr="00E41C02">
        <w:rPr>
          <w:rFonts w:ascii="Book Antiqua" w:eastAsia="MS PMincho" w:hAnsi="Book Antiqua"/>
        </w:rPr>
        <w:t>.</w:t>
      </w:r>
    </w:p>
    <w:p w:rsidR="00307DEC" w:rsidRPr="00E41C02" w:rsidRDefault="00307DEC" w:rsidP="00A225AE">
      <w:pPr>
        <w:autoSpaceDE w:val="0"/>
        <w:autoSpaceDN w:val="0"/>
        <w:adjustRightInd w:val="0"/>
        <w:spacing w:after="240" w:line="360" w:lineRule="auto"/>
        <w:ind w:firstLineChars="100" w:firstLine="240"/>
        <w:jc w:val="both"/>
        <w:rPr>
          <w:rFonts w:ascii="Book Antiqua" w:hAnsi="Book Antiqua" w:cs="Times"/>
        </w:rPr>
      </w:pPr>
      <w:r w:rsidRPr="00E41C02">
        <w:rPr>
          <w:rFonts w:ascii="Book Antiqua" w:hAnsi="Book Antiqua" w:cs="Times"/>
        </w:rPr>
        <w:t xml:space="preserve">In conclusion, the EAE score is simple and easy to use; however, its application varies between laboratories, and scoring is dependent on the subjective bias of the researchers. To achieve the standard scoring system in EAE, </w:t>
      </w:r>
      <w:r w:rsidRPr="00E41C02">
        <w:rPr>
          <w:rFonts w:ascii="Book Antiqua" w:hAnsi="Book Antiqua" w:cs="Arial"/>
        </w:rPr>
        <w:t xml:space="preserve">it is necessary to define the terms for signs and to </w:t>
      </w:r>
      <w:r w:rsidRPr="00E41C02">
        <w:rPr>
          <w:rFonts w:ascii="Book Antiqua" w:eastAsia="MS PMincho" w:hAnsi="Book Antiqua" w:cs="Arial"/>
        </w:rPr>
        <w:t xml:space="preserve">clarify the criteria for </w:t>
      </w:r>
      <w:r w:rsidRPr="00E41C02">
        <w:rPr>
          <w:rFonts w:ascii="Book Antiqua" w:hAnsi="Book Antiqua" w:cs="Arial"/>
        </w:rPr>
        <w:t xml:space="preserve">the </w:t>
      </w:r>
      <w:r w:rsidRPr="00E41C02">
        <w:rPr>
          <w:rFonts w:ascii="Book Antiqua" w:eastAsia="MS PMincho" w:hAnsi="Book Antiqua" w:cs="Arial"/>
        </w:rPr>
        <w:t xml:space="preserve">signs </w:t>
      </w:r>
      <w:r w:rsidRPr="00E41C02">
        <w:rPr>
          <w:rFonts w:ascii="Book Antiqua" w:hAnsi="Book Antiqua" w:cs="Arial"/>
        </w:rPr>
        <w:t>in the EAE score</w:t>
      </w:r>
      <w:r w:rsidRPr="00E41C02">
        <w:rPr>
          <w:rFonts w:ascii="Book Antiqua" w:eastAsia="MS PMincho" w:hAnsi="Book Antiqua" w:cs="Arial"/>
        </w:rPr>
        <w:t xml:space="preserve">. Furthermore, ambiguous representation, </w:t>
      </w:r>
      <w:r w:rsidRPr="00E41C02">
        <w:rPr>
          <w:rFonts w:ascii="Book Antiqua" w:eastAsia="MS PMincho" w:hAnsi="Book Antiqua" w:cs="Arial"/>
          <w:i/>
        </w:rPr>
        <w:t>e.g</w:t>
      </w:r>
      <w:r w:rsidRPr="00E41C02">
        <w:rPr>
          <w:rFonts w:ascii="Book Antiqua" w:eastAsia="MS PMincho" w:hAnsi="Book Antiqua" w:cs="Arial"/>
        </w:rPr>
        <w:t xml:space="preserve">., weak or strong weakness of the hind limb, must be eliminated. </w:t>
      </w:r>
      <w:r w:rsidRPr="00E41C02">
        <w:rPr>
          <w:rFonts w:ascii="Book Antiqua" w:hAnsi="Book Antiqua" w:cs="Times"/>
        </w:rPr>
        <w:t xml:space="preserve">We suggest that </w:t>
      </w:r>
      <w:r w:rsidRPr="00E41C02">
        <w:rPr>
          <w:rFonts w:ascii="Book Antiqua" w:hAnsi="Book Antiqua"/>
        </w:rPr>
        <w:t xml:space="preserve">a standardized EAE scoring system should be implemented </w:t>
      </w:r>
      <w:r w:rsidRPr="00E41C02">
        <w:rPr>
          <w:rFonts w:ascii="Book Antiqua" w:hAnsi="Book Antiqua" w:cs="Times"/>
        </w:rPr>
        <w:t>and combined with another quantitative index, such as the distance traveled in the open field test, which would provide</w:t>
      </w:r>
      <w:r w:rsidRPr="00E41C02">
        <w:rPr>
          <w:rFonts w:ascii="Book Antiqua" w:hAnsi="Book Antiqua" w:cs="Arial"/>
        </w:rPr>
        <w:t xml:space="preserve"> a substantial advantage over the current </w:t>
      </w:r>
      <w:r w:rsidRPr="00E41C02">
        <w:rPr>
          <w:rFonts w:ascii="Book Antiqua" w:hAnsi="Book Antiqua" w:cs="Times"/>
        </w:rPr>
        <w:t>conventional EAE scoring methods.</w:t>
      </w:r>
    </w:p>
    <w:p w:rsidR="00307DEC" w:rsidRPr="00E41C02" w:rsidRDefault="00307DEC" w:rsidP="00AE3F2F">
      <w:pPr>
        <w:spacing w:line="360" w:lineRule="auto"/>
        <w:jc w:val="both"/>
        <w:rPr>
          <w:rFonts w:ascii="Book Antiqua" w:eastAsia="宋体" w:hAnsi="Book Antiqua"/>
          <w:b/>
          <w:caps/>
          <w:lang w:val="en-CA" w:eastAsia="zh-CN"/>
        </w:rPr>
      </w:pPr>
    </w:p>
    <w:p w:rsidR="00307DEC" w:rsidRPr="00DB23E9" w:rsidRDefault="00307DEC" w:rsidP="00AE3F2F">
      <w:pPr>
        <w:spacing w:line="360" w:lineRule="auto"/>
        <w:jc w:val="both"/>
        <w:rPr>
          <w:rFonts w:ascii="Book Antiqua" w:eastAsia="宋体" w:hAnsi="Book Antiqua"/>
          <w:b/>
          <w:caps/>
          <w:lang w:eastAsia="zh-CN"/>
        </w:rPr>
      </w:pPr>
      <w:r w:rsidRPr="00DB23E9">
        <w:rPr>
          <w:rFonts w:ascii="Book Antiqua" w:hAnsi="Book Antiqua"/>
          <w:b/>
          <w:caps/>
        </w:rPr>
        <w:t>References</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 </w:t>
      </w:r>
      <w:proofErr w:type="spellStart"/>
      <w:r w:rsidRPr="00E41C02">
        <w:rPr>
          <w:rFonts w:ascii="Book Antiqua" w:eastAsia="宋体" w:hAnsi="Book Antiqua" w:cs="宋体"/>
          <w:b/>
          <w:bCs/>
        </w:rPr>
        <w:t>Noseworthy</w:t>
      </w:r>
      <w:proofErr w:type="spellEnd"/>
      <w:r w:rsidRPr="00E41C02">
        <w:rPr>
          <w:rFonts w:ascii="Book Antiqua" w:eastAsia="宋体" w:hAnsi="Book Antiqua" w:cs="宋体"/>
          <w:b/>
          <w:bCs/>
        </w:rPr>
        <w:t xml:space="preserve"> JH</w:t>
      </w:r>
      <w:r w:rsidRPr="00E41C02">
        <w:rPr>
          <w:rFonts w:ascii="Book Antiqua" w:eastAsia="宋体" w:hAnsi="Book Antiqua" w:cs="宋体"/>
        </w:rPr>
        <w:t xml:space="preserve">, </w:t>
      </w:r>
      <w:proofErr w:type="spellStart"/>
      <w:r w:rsidRPr="00E41C02">
        <w:rPr>
          <w:rFonts w:ascii="Book Antiqua" w:eastAsia="宋体" w:hAnsi="Book Antiqua" w:cs="宋体"/>
        </w:rPr>
        <w:t>Lucchinetti</w:t>
      </w:r>
      <w:proofErr w:type="spellEnd"/>
      <w:r w:rsidRPr="00E41C02">
        <w:rPr>
          <w:rFonts w:ascii="Book Antiqua" w:eastAsia="宋体" w:hAnsi="Book Antiqua" w:cs="宋体"/>
        </w:rPr>
        <w:t xml:space="preserve"> C, Rodriguez M, </w:t>
      </w:r>
      <w:proofErr w:type="spellStart"/>
      <w:r w:rsidRPr="00E41C02">
        <w:rPr>
          <w:rFonts w:ascii="Book Antiqua" w:eastAsia="宋体" w:hAnsi="Book Antiqua" w:cs="宋体"/>
        </w:rPr>
        <w:t>Weinshenker</w:t>
      </w:r>
      <w:proofErr w:type="spellEnd"/>
      <w:r w:rsidRPr="00E41C02">
        <w:rPr>
          <w:rFonts w:ascii="Book Antiqua" w:eastAsia="宋体" w:hAnsi="Book Antiqua" w:cs="宋体"/>
        </w:rPr>
        <w:t xml:space="preserve"> BG. Multiple sclerosis. </w:t>
      </w:r>
      <w:r w:rsidRPr="00E41C02">
        <w:rPr>
          <w:rFonts w:ascii="Book Antiqua" w:eastAsia="宋体" w:hAnsi="Book Antiqua" w:cs="宋体"/>
          <w:i/>
          <w:iCs/>
        </w:rPr>
        <w:t xml:space="preserve">N </w:t>
      </w:r>
      <w:proofErr w:type="spellStart"/>
      <w:r w:rsidRPr="00E41C02">
        <w:rPr>
          <w:rFonts w:ascii="Book Antiqua" w:eastAsia="宋体" w:hAnsi="Book Antiqua" w:cs="宋体"/>
          <w:i/>
          <w:iCs/>
        </w:rPr>
        <w:t>Engl</w:t>
      </w:r>
      <w:proofErr w:type="spellEnd"/>
      <w:r w:rsidRPr="00E41C02">
        <w:rPr>
          <w:rFonts w:ascii="Book Antiqua" w:eastAsia="宋体" w:hAnsi="Book Antiqua" w:cs="宋体"/>
          <w:i/>
          <w:iCs/>
        </w:rPr>
        <w:t xml:space="preserve"> J Med</w:t>
      </w:r>
      <w:r w:rsidRPr="00E41C02">
        <w:rPr>
          <w:rFonts w:ascii="Book Antiqua" w:eastAsia="宋体" w:hAnsi="Book Antiqua" w:cs="宋体"/>
        </w:rPr>
        <w:t xml:space="preserve"> 2000; </w:t>
      </w:r>
      <w:r w:rsidRPr="00E41C02">
        <w:rPr>
          <w:rFonts w:ascii="Book Antiqua" w:eastAsia="宋体" w:hAnsi="Book Antiqua" w:cs="宋体"/>
          <w:b/>
          <w:bCs/>
        </w:rPr>
        <w:t>343</w:t>
      </w:r>
      <w:r w:rsidRPr="00E41C02">
        <w:rPr>
          <w:rFonts w:ascii="Book Antiqua" w:eastAsia="宋体" w:hAnsi="Book Antiqua" w:cs="宋体"/>
        </w:rPr>
        <w:t>: 938-952 [PMID: 11006371 DOI: 10.1056/NEJM200009283431307]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 </w:t>
      </w:r>
      <w:proofErr w:type="spellStart"/>
      <w:r w:rsidRPr="00E41C02">
        <w:rPr>
          <w:rFonts w:ascii="Book Antiqua" w:eastAsia="宋体" w:hAnsi="Book Antiqua" w:cs="宋体"/>
          <w:b/>
          <w:bCs/>
        </w:rPr>
        <w:t>Rosati</w:t>
      </w:r>
      <w:proofErr w:type="spellEnd"/>
      <w:r w:rsidRPr="00E41C02">
        <w:rPr>
          <w:rFonts w:ascii="Book Antiqua" w:eastAsia="宋体" w:hAnsi="Book Antiqua" w:cs="宋体"/>
          <w:b/>
          <w:bCs/>
        </w:rPr>
        <w:t xml:space="preserve"> G</w:t>
      </w:r>
      <w:r w:rsidRPr="00E41C02">
        <w:rPr>
          <w:rFonts w:ascii="Book Antiqua" w:eastAsia="宋体" w:hAnsi="Book Antiqua" w:cs="宋体"/>
        </w:rPr>
        <w:t xml:space="preserve">. The prevalence of multiple sclerosis in the world: an update. </w:t>
      </w:r>
      <w:proofErr w:type="spellStart"/>
      <w:r w:rsidRPr="00E41C02">
        <w:rPr>
          <w:rFonts w:ascii="Book Antiqua" w:eastAsia="宋体" w:hAnsi="Book Antiqua" w:cs="宋体"/>
          <w:i/>
          <w:iCs/>
        </w:rPr>
        <w:t>Neurol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Sci</w:t>
      </w:r>
      <w:proofErr w:type="spellEnd"/>
      <w:r w:rsidRPr="00E41C02">
        <w:rPr>
          <w:rFonts w:ascii="Book Antiqua" w:eastAsia="宋体" w:hAnsi="Book Antiqua" w:cs="宋体"/>
        </w:rPr>
        <w:t xml:space="preserve"> 2001; </w:t>
      </w:r>
      <w:r w:rsidRPr="00E41C02">
        <w:rPr>
          <w:rFonts w:ascii="Book Antiqua" w:eastAsia="宋体" w:hAnsi="Book Antiqua" w:cs="宋体"/>
          <w:b/>
          <w:bCs/>
        </w:rPr>
        <w:t>22</w:t>
      </w:r>
      <w:r w:rsidRPr="00E41C02">
        <w:rPr>
          <w:rFonts w:ascii="Book Antiqua" w:eastAsia="宋体" w:hAnsi="Book Antiqua" w:cs="宋体"/>
        </w:rPr>
        <w:t>: 117-139 [PMID: 11603614 DOI: 10.1007/s100720170011]</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 </w:t>
      </w:r>
      <w:r w:rsidRPr="00E41C02">
        <w:rPr>
          <w:rFonts w:ascii="Book Antiqua" w:eastAsia="宋体" w:hAnsi="Book Antiqua" w:cs="宋体"/>
          <w:b/>
          <w:bCs/>
        </w:rPr>
        <w:t>Alonso A</w:t>
      </w:r>
      <w:r w:rsidRPr="00E41C02">
        <w:rPr>
          <w:rFonts w:ascii="Book Antiqua" w:eastAsia="宋体" w:hAnsi="Book Antiqua" w:cs="宋体"/>
        </w:rPr>
        <w:t xml:space="preserve">, </w:t>
      </w:r>
      <w:proofErr w:type="spellStart"/>
      <w:r w:rsidRPr="00E41C02">
        <w:rPr>
          <w:rFonts w:ascii="Book Antiqua" w:eastAsia="宋体" w:hAnsi="Book Antiqua" w:cs="宋体"/>
        </w:rPr>
        <w:t>Hernán</w:t>
      </w:r>
      <w:proofErr w:type="spellEnd"/>
      <w:r w:rsidRPr="00E41C02">
        <w:rPr>
          <w:rFonts w:ascii="Book Antiqua" w:eastAsia="宋体" w:hAnsi="Book Antiqua" w:cs="宋体"/>
        </w:rPr>
        <w:t xml:space="preserve"> MA. Temporal trends in the incidence of multiple sclerosis: a systematic review. </w:t>
      </w:r>
      <w:r w:rsidRPr="00E41C02">
        <w:rPr>
          <w:rFonts w:ascii="Book Antiqua" w:eastAsia="宋体" w:hAnsi="Book Antiqua" w:cs="宋体"/>
          <w:i/>
          <w:iCs/>
        </w:rPr>
        <w:t>Neurology</w:t>
      </w:r>
      <w:r w:rsidRPr="00E41C02">
        <w:rPr>
          <w:rFonts w:ascii="Book Antiqua" w:eastAsia="宋体" w:hAnsi="Book Antiqua" w:cs="宋体"/>
        </w:rPr>
        <w:t xml:space="preserve"> 2008; </w:t>
      </w:r>
      <w:r w:rsidRPr="00E41C02">
        <w:rPr>
          <w:rFonts w:ascii="Book Antiqua" w:eastAsia="宋体" w:hAnsi="Book Antiqua" w:cs="宋体"/>
          <w:b/>
          <w:bCs/>
        </w:rPr>
        <w:t>71</w:t>
      </w:r>
      <w:r w:rsidRPr="00E41C02">
        <w:rPr>
          <w:rFonts w:ascii="Book Antiqua" w:eastAsia="宋体" w:hAnsi="Book Antiqua" w:cs="宋体"/>
        </w:rPr>
        <w:t>: 129-135 [PMID: 18606967 DOI: 10.1212/01.wnl.0000316802.35974.34]</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4 </w:t>
      </w:r>
      <w:proofErr w:type="spellStart"/>
      <w:r w:rsidRPr="00E41C02">
        <w:rPr>
          <w:rFonts w:ascii="Book Antiqua" w:eastAsia="宋体" w:hAnsi="Book Antiqua" w:cs="宋体"/>
          <w:b/>
          <w:bCs/>
        </w:rPr>
        <w:t>Compston</w:t>
      </w:r>
      <w:proofErr w:type="spellEnd"/>
      <w:r w:rsidRPr="00E41C02">
        <w:rPr>
          <w:rFonts w:ascii="Book Antiqua" w:eastAsia="宋体" w:hAnsi="Book Antiqua" w:cs="宋体"/>
          <w:b/>
          <w:bCs/>
        </w:rPr>
        <w:t xml:space="preserve"> A</w:t>
      </w:r>
      <w:r w:rsidRPr="00E41C02">
        <w:rPr>
          <w:rFonts w:ascii="Book Antiqua" w:eastAsia="宋体" w:hAnsi="Book Antiqua" w:cs="宋体"/>
        </w:rPr>
        <w:t xml:space="preserve">, Coles A. Multiple sclerosis. </w:t>
      </w:r>
      <w:r w:rsidRPr="00E41C02">
        <w:rPr>
          <w:rFonts w:ascii="Book Antiqua" w:eastAsia="宋体" w:hAnsi="Book Antiqua" w:cs="宋体"/>
          <w:i/>
          <w:iCs/>
        </w:rPr>
        <w:t>Lancet</w:t>
      </w:r>
      <w:r w:rsidRPr="00E41C02">
        <w:rPr>
          <w:rFonts w:ascii="Book Antiqua" w:eastAsia="宋体" w:hAnsi="Book Antiqua" w:cs="宋体"/>
        </w:rPr>
        <w:t xml:space="preserve"> 2008; </w:t>
      </w:r>
      <w:r w:rsidRPr="00E41C02">
        <w:rPr>
          <w:rFonts w:ascii="Book Antiqua" w:eastAsia="宋体" w:hAnsi="Book Antiqua" w:cs="宋体"/>
          <w:b/>
          <w:bCs/>
        </w:rPr>
        <w:t>372</w:t>
      </w:r>
      <w:r w:rsidRPr="00E41C02">
        <w:rPr>
          <w:rFonts w:ascii="Book Antiqua" w:eastAsia="宋体" w:hAnsi="Book Antiqua" w:cs="宋体"/>
        </w:rPr>
        <w:t>: 1502-1517 [PMID: 18970977 DOI: 10.1016/S0140-6736(08)61620-7]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lastRenderedPageBreak/>
        <w:t xml:space="preserve">5 </w:t>
      </w:r>
      <w:proofErr w:type="spellStart"/>
      <w:r w:rsidRPr="00E41C02">
        <w:rPr>
          <w:rFonts w:ascii="Book Antiqua" w:eastAsia="宋体" w:hAnsi="Book Antiqua" w:cs="宋体"/>
          <w:b/>
          <w:bCs/>
        </w:rPr>
        <w:t>Polman</w:t>
      </w:r>
      <w:proofErr w:type="spellEnd"/>
      <w:r w:rsidRPr="00E41C02">
        <w:rPr>
          <w:rFonts w:ascii="Book Antiqua" w:eastAsia="宋体" w:hAnsi="Book Antiqua" w:cs="宋体"/>
          <w:b/>
          <w:bCs/>
        </w:rPr>
        <w:t xml:space="preserve"> CH</w:t>
      </w:r>
      <w:r w:rsidRPr="00E41C02">
        <w:rPr>
          <w:rFonts w:ascii="Book Antiqua" w:eastAsia="宋体" w:hAnsi="Book Antiqua" w:cs="宋体"/>
        </w:rPr>
        <w:t xml:space="preserve">, </w:t>
      </w:r>
      <w:proofErr w:type="spellStart"/>
      <w:r w:rsidRPr="00E41C02">
        <w:rPr>
          <w:rFonts w:ascii="Book Antiqua" w:eastAsia="宋体" w:hAnsi="Book Antiqua" w:cs="宋体"/>
        </w:rPr>
        <w:t>Reingold</w:t>
      </w:r>
      <w:proofErr w:type="spellEnd"/>
      <w:r w:rsidRPr="00E41C02">
        <w:rPr>
          <w:rFonts w:ascii="Book Antiqua" w:eastAsia="宋体" w:hAnsi="Book Antiqua" w:cs="宋体"/>
        </w:rPr>
        <w:t xml:space="preserve"> SC, </w:t>
      </w:r>
      <w:proofErr w:type="spellStart"/>
      <w:r w:rsidRPr="00E41C02">
        <w:rPr>
          <w:rFonts w:ascii="Book Antiqua" w:eastAsia="宋体" w:hAnsi="Book Antiqua" w:cs="宋体"/>
        </w:rPr>
        <w:t>Banwell</w:t>
      </w:r>
      <w:proofErr w:type="spellEnd"/>
      <w:r w:rsidRPr="00E41C02">
        <w:rPr>
          <w:rFonts w:ascii="Book Antiqua" w:eastAsia="宋体" w:hAnsi="Book Antiqua" w:cs="宋体"/>
        </w:rPr>
        <w:t xml:space="preserve"> B, </w:t>
      </w:r>
      <w:proofErr w:type="spellStart"/>
      <w:r w:rsidRPr="00E41C02">
        <w:rPr>
          <w:rFonts w:ascii="Book Antiqua" w:eastAsia="宋体" w:hAnsi="Book Antiqua" w:cs="宋体"/>
        </w:rPr>
        <w:t>Clanet</w:t>
      </w:r>
      <w:proofErr w:type="spellEnd"/>
      <w:r w:rsidRPr="00E41C02">
        <w:rPr>
          <w:rFonts w:ascii="Book Antiqua" w:eastAsia="宋体" w:hAnsi="Book Antiqua" w:cs="宋体"/>
        </w:rPr>
        <w:t xml:space="preserve"> M, Cohen JA, </w:t>
      </w:r>
      <w:proofErr w:type="spellStart"/>
      <w:r w:rsidRPr="00E41C02">
        <w:rPr>
          <w:rFonts w:ascii="Book Antiqua" w:eastAsia="宋体" w:hAnsi="Book Antiqua" w:cs="宋体"/>
        </w:rPr>
        <w:t>Filippi</w:t>
      </w:r>
      <w:proofErr w:type="spellEnd"/>
      <w:r w:rsidRPr="00E41C02">
        <w:rPr>
          <w:rFonts w:ascii="Book Antiqua" w:eastAsia="宋体" w:hAnsi="Book Antiqua" w:cs="宋体"/>
        </w:rPr>
        <w:t xml:space="preserve"> M, </w:t>
      </w:r>
      <w:proofErr w:type="spellStart"/>
      <w:r w:rsidRPr="00E41C02">
        <w:rPr>
          <w:rFonts w:ascii="Book Antiqua" w:eastAsia="宋体" w:hAnsi="Book Antiqua" w:cs="宋体"/>
        </w:rPr>
        <w:t>Fujihara</w:t>
      </w:r>
      <w:proofErr w:type="spellEnd"/>
      <w:r w:rsidRPr="00E41C02">
        <w:rPr>
          <w:rFonts w:ascii="Book Antiqua" w:eastAsia="宋体" w:hAnsi="Book Antiqua" w:cs="宋体"/>
        </w:rPr>
        <w:t xml:space="preserve"> K, </w:t>
      </w:r>
      <w:proofErr w:type="spellStart"/>
      <w:r w:rsidRPr="00E41C02">
        <w:rPr>
          <w:rFonts w:ascii="Book Antiqua" w:eastAsia="宋体" w:hAnsi="Book Antiqua" w:cs="宋体"/>
        </w:rPr>
        <w:t>Havrdova</w:t>
      </w:r>
      <w:proofErr w:type="spellEnd"/>
      <w:r w:rsidRPr="00E41C02">
        <w:rPr>
          <w:rFonts w:ascii="Book Antiqua" w:eastAsia="宋体" w:hAnsi="Book Antiqua" w:cs="宋体"/>
        </w:rPr>
        <w:t xml:space="preserve"> E, Hutchinson M, </w:t>
      </w:r>
      <w:proofErr w:type="spellStart"/>
      <w:r w:rsidRPr="00E41C02">
        <w:rPr>
          <w:rFonts w:ascii="Book Antiqua" w:eastAsia="宋体" w:hAnsi="Book Antiqua" w:cs="宋体"/>
        </w:rPr>
        <w:t>Kappos</w:t>
      </w:r>
      <w:proofErr w:type="spellEnd"/>
      <w:r w:rsidRPr="00E41C02">
        <w:rPr>
          <w:rFonts w:ascii="Book Antiqua" w:eastAsia="宋体" w:hAnsi="Book Antiqua" w:cs="宋体"/>
        </w:rPr>
        <w:t xml:space="preserve"> L, Lublin FD, </w:t>
      </w:r>
      <w:proofErr w:type="spellStart"/>
      <w:r w:rsidRPr="00E41C02">
        <w:rPr>
          <w:rFonts w:ascii="Book Antiqua" w:eastAsia="宋体" w:hAnsi="Book Antiqua" w:cs="宋体"/>
        </w:rPr>
        <w:t>Montalban</w:t>
      </w:r>
      <w:proofErr w:type="spellEnd"/>
      <w:r w:rsidRPr="00E41C02">
        <w:rPr>
          <w:rFonts w:ascii="Book Antiqua" w:eastAsia="宋体" w:hAnsi="Book Antiqua" w:cs="宋体"/>
        </w:rPr>
        <w:t xml:space="preserve"> X, O'Connor P, Sandberg-</w:t>
      </w:r>
      <w:proofErr w:type="spellStart"/>
      <w:r w:rsidRPr="00E41C02">
        <w:rPr>
          <w:rFonts w:ascii="Book Antiqua" w:eastAsia="宋体" w:hAnsi="Book Antiqua" w:cs="宋体"/>
        </w:rPr>
        <w:t>Wollheim</w:t>
      </w:r>
      <w:proofErr w:type="spellEnd"/>
      <w:r w:rsidRPr="00E41C02">
        <w:rPr>
          <w:rFonts w:ascii="Book Antiqua" w:eastAsia="宋体" w:hAnsi="Book Antiqua" w:cs="宋体"/>
        </w:rPr>
        <w:t xml:space="preserve"> M, Thompson AJ, </w:t>
      </w:r>
      <w:proofErr w:type="spellStart"/>
      <w:r w:rsidRPr="00E41C02">
        <w:rPr>
          <w:rFonts w:ascii="Book Antiqua" w:eastAsia="宋体" w:hAnsi="Book Antiqua" w:cs="宋体"/>
        </w:rPr>
        <w:t>Waubant</w:t>
      </w:r>
      <w:proofErr w:type="spellEnd"/>
      <w:r w:rsidRPr="00E41C02">
        <w:rPr>
          <w:rFonts w:ascii="Book Antiqua" w:eastAsia="宋体" w:hAnsi="Book Antiqua" w:cs="宋体"/>
        </w:rPr>
        <w:t xml:space="preserve"> E, </w:t>
      </w:r>
      <w:proofErr w:type="spellStart"/>
      <w:r w:rsidRPr="00E41C02">
        <w:rPr>
          <w:rFonts w:ascii="Book Antiqua" w:eastAsia="宋体" w:hAnsi="Book Antiqua" w:cs="宋体"/>
        </w:rPr>
        <w:t>Weinshenker</w:t>
      </w:r>
      <w:proofErr w:type="spellEnd"/>
      <w:r w:rsidRPr="00E41C02">
        <w:rPr>
          <w:rFonts w:ascii="Book Antiqua" w:eastAsia="宋体" w:hAnsi="Book Antiqua" w:cs="宋体"/>
        </w:rPr>
        <w:t xml:space="preserve"> B, </w:t>
      </w:r>
      <w:proofErr w:type="spellStart"/>
      <w:r w:rsidRPr="00E41C02">
        <w:rPr>
          <w:rFonts w:ascii="Book Antiqua" w:eastAsia="宋体" w:hAnsi="Book Antiqua" w:cs="宋体"/>
        </w:rPr>
        <w:t>Wolinsky</w:t>
      </w:r>
      <w:proofErr w:type="spellEnd"/>
      <w:r w:rsidRPr="00E41C02">
        <w:rPr>
          <w:rFonts w:ascii="Book Antiqua" w:eastAsia="宋体" w:hAnsi="Book Antiqua" w:cs="宋体"/>
        </w:rPr>
        <w:t xml:space="preserve"> JS. Diagnostic criteria for multiple sclerosis: 2010 revisions to the McDonald criteria. </w:t>
      </w:r>
      <w:r w:rsidRPr="00E41C02">
        <w:rPr>
          <w:rFonts w:ascii="Book Antiqua" w:eastAsia="宋体" w:hAnsi="Book Antiqua" w:cs="宋体"/>
          <w:i/>
          <w:iCs/>
        </w:rPr>
        <w:t xml:space="preserve">Ann </w:t>
      </w:r>
      <w:proofErr w:type="spellStart"/>
      <w:r w:rsidRPr="00E41C02">
        <w:rPr>
          <w:rFonts w:ascii="Book Antiqua" w:eastAsia="宋体" w:hAnsi="Book Antiqua" w:cs="宋体"/>
          <w:i/>
          <w:iCs/>
        </w:rPr>
        <w:t>Neurol</w:t>
      </w:r>
      <w:proofErr w:type="spellEnd"/>
      <w:r w:rsidRPr="00E41C02">
        <w:rPr>
          <w:rFonts w:ascii="Book Antiqua" w:eastAsia="宋体" w:hAnsi="Book Antiqua" w:cs="宋体"/>
        </w:rPr>
        <w:t xml:space="preserve"> 2011; </w:t>
      </w:r>
      <w:r w:rsidRPr="00E41C02">
        <w:rPr>
          <w:rFonts w:ascii="Book Antiqua" w:eastAsia="宋体" w:hAnsi="Book Antiqua" w:cs="宋体"/>
          <w:b/>
          <w:bCs/>
        </w:rPr>
        <w:t>69</w:t>
      </w:r>
      <w:r w:rsidRPr="00E41C02">
        <w:rPr>
          <w:rFonts w:ascii="Book Antiqua" w:eastAsia="宋体" w:hAnsi="Book Antiqua" w:cs="宋体"/>
        </w:rPr>
        <w:t>: 292-302 [PMID: 21387374 DOI: 10.1002/ana.22366]</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6 </w:t>
      </w:r>
      <w:r w:rsidRPr="00E41C02">
        <w:rPr>
          <w:rFonts w:ascii="Book Antiqua" w:eastAsia="宋体" w:hAnsi="Book Antiqua" w:cs="宋体"/>
          <w:b/>
          <w:bCs/>
        </w:rPr>
        <w:t>Lublin FD</w:t>
      </w:r>
      <w:r w:rsidRPr="00E41C02">
        <w:rPr>
          <w:rFonts w:ascii="Book Antiqua" w:eastAsia="宋体" w:hAnsi="Book Antiqua" w:cs="宋体"/>
        </w:rPr>
        <w:t xml:space="preserve">, </w:t>
      </w:r>
      <w:proofErr w:type="spellStart"/>
      <w:r w:rsidRPr="00E41C02">
        <w:rPr>
          <w:rFonts w:ascii="Book Antiqua" w:eastAsia="宋体" w:hAnsi="Book Antiqua" w:cs="宋体"/>
        </w:rPr>
        <w:t>Reingold</w:t>
      </w:r>
      <w:proofErr w:type="spellEnd"/>
      <w:r w:rsidRPr="00E41C02">
        <w:rPr>
          <w:rFonts w:ascii="Book Antiqua" w:eastAsia="宋体" w:hAnsi="Book Antiqua" w:cs="宋体"/>
        </w:rPr>
        <w:t xml:space="preserve"> SC. Defining the clinical course of multiple sclerosis: results of an international survey. National Multiple Sclerosis Society (USA) Advisory Committee on Clinical Trials of New Agents in Multiple Sclerosis. </w:t>
      </w:r>
      <w:r w:rsidRPr="00E41C02">
        <w:rPr>
          <w:rFonts w:ascii="Book Antiqua" w:eastAsia="宋体" w:hAnsi="Book Antiqua" w:cs="宋体"/>
          <w:i/>
          <w:iCs/>
        </w:rPr>
        <w:t>Neurology</w:t>
      </w:r>
      <w:r w:rsidRPr="00E41C02">
        <w:rPr>
          <w:rFonts w:ascii="Book Antiqua" w:eastAsia="宋体" w:hAnsi="Book Antiqua" w:cs="宋体"/>
        </w:rPr>
        <w:t xml:space="preserve"> 1996; </w:t>
      </w:r>
      <w:r w:rsidRPr="00E41C02">
        <w:rPr>
          <w:rFonts w:ascii="Book Antiqua" w:eastAsia="宋体" w:hAnsi="Book Antiqua" w:cs="宋体"/>
          <w:b/>
          <w:bCs/>
        </w:rPr>
        <w:t>46</w:t>
      </w:r>
      <w:r w:rsidRPr="00E41C02">
        <w:rPr>
          <w:rFonts w:ascii="Book Antiqua" w:eastAsia="宋体" w:hAnsi="Book Antiqua" w:cs="宋体"/>
        </w:rPr>
        <w:t>: 907-911 [PMID: 8780061 DOI: 10.1212/WNL.46.4.907]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7 </w:t>
      </w:r>
      <w:r w:rsidRPr="00E41C02">
        <w:rPr>
          <w:rFonts w:ascii="Book Antiqua" w:eastAsia="宋体" w:hAnsi="Book Antiqua" w:cs="宋体"/>
          <w:b/>
          <w:bCs/>
        </w:rPr>
        <w:t>Baxter AG</w:t>
      </w:r>
      <w:r w:rsidRPr="00E41C02">
        <w:rPr>
          <w:rFonts w:ascii="Book Antiqua" w:eastAsia="宋体" w:hAnsi="Book Antiqua" w:cs="宋体"/>
        </w:rPr>
        <w:t xml:space="preserve">. The origin and application of experimental autoimmune encephalomyelitis. </w:t>
      </w:r>
      <w:r w:rsidRPr="00E41C02">
        <w:rPr>
          <w:rFonts w:ascii="Book Antiqua" w:eastAsia="宋体" w:hAnsi="Book Antiqua" w:cs="宋体"/>
          <w:i/>
          <w:iCs/>
        </w:rPr>
        <w:t xml:space="preserve">Nat Rev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2007; </w:t>
      </w:r>
      <w:r w:rsidRPr="00E41C02">
        <w:rPr>
          <w:rFonts w:ascii="Book Antiqua" w:eastAsia="宋体" w:hAnsi="Book Antiqua" w:cs="宋体"/>
          <w:b/>
          <w:bCs/>
        </w:rPr>
        <w:t>7</w:t>
      </w:r>
      <w:r w:rsidRPr="00E41C02">
        <w:rPr>
          <w:rFonts w:ascii="Book Antiqua" w:eastAsia="宋体" w:hAnsi="Book Antiqua" w:cs="宋体"/>
        </w:rPr>
        <w:t>: 904-912 [PMID: 17917672 DOI: 10.1038/nri2190]</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8 </w:t>
      </w:r>
      <w:r w:rsidRPr="00E41C02">
        <w:rPr>
          <w:rFonts w:ascii="Book Antiqua" w:eastAsia="宋体" w:hAnsi="Book Antiqua" w:cs="宋体"/>
          <w:b/>
          <w:bCs/>
        </w:rPr>
        <w:t>Gold R</w:t>
      </w:r>
      <w:r w:rsidRPr="00E41C02">
        <w:rPr>
          <w:rFonts w:ascii="Book Antiqua" w:eastAsia="宋体" w:hAnsi="Book Antiqua" w:cs="宋体"/>
        </w:rPr>
        <w:t xml:space="preserve">, </w:t>
      </w:r>
      <w:proofErr w:type="spellStart"/>
      <w:r w:rsidRPr="00E41C02">
        <w:rPr>
          <w:rFonts w:ascii="Book Antiqua" w:eastAsia="宋体" w:hAnsi="Book Antiqua" w:cs="宋体"/>
        </w:rPr>
        <w:t>Linington</w:t>
      </w:r>
      <w:proofErr w:type="spellEnd"/>
      <w:r w:rsidRPr="00E41C02">
        <w:rPr>
          <w:rFonts w:ascii="Book Antiqua" w:eastAsia="宋体" w:hAnsi="Book Antiqua" w:cs="宋体"/>
        </w:rPr>
        <w:t xml:space="preserve"> C, </w:t>
      </w:r>
      <w:proofErr w:type="spellStart"/>
      <w:r w:rsidRPr="00E41C02">
        <w:rPr>
          <w:rFonts w:ascii="Book Antiqua" w:eastAsia="宋体" w:hAnsi="Book Antiqua" w:cs="宋体"/>
        </w:rPr>
        <w:t>Lassmann</w:t>
      </w:r>
      <w:proofErr w:type="spellEnd"/>
      <w:r w:rsidRPr="00E41C02">
        <w:rPr>
          <w:rFonts w:ascii="Book Antiqua" w:eastAsia="宋体" w:hAnsi="Book Antiqua" w:cs="宋体"/>
        </w:rPr>
        <w:t xml:space="preserve"> H. Understanding pathogenesis and therapy of multiple sclerosis via animal models: 70 years of merits and culprits in experimental autoimmune encephalomyelitis research. </w:t>
      </w:r>
      <w:r w:rsidRPr="00E41C02">
        <w:rPr>
          <w:rFonts w:ascii="Book Antiqua" w:eastAsia="宋体" w:hAnsi="Book Antiqua" w:cs="宋体"/>
          <w:i/>
          <w:iCs/>
        </w:rPr>
        <w:t>Brain</w:t>
      </w:r>
      <w:r w:rsidRPr="00E41C02">
        <w:rPr>
          <w:rFonts w:ascii="Book Antiqua" w:eastAsia="宋体" w:hAnsi="Book Antiqua" w:cs="宋体"/>
        </w:rPr>
        <w:t xml:space="preserve"> 2006; </w:t>
      </w:r>
      <w:r w:rsidRPr="00E41C02">
        <w:rPr>
          <w:rFonts w:ascii="Book Antiqua" w:eastAsia="宋体" w:hAnsi="Book Antiqua" w:cs="宋体"/>
          <w:b/>
          <w:bCs/>
        </w:rPr>
        <w:t>129</w:t>
      </w:r>
      <w:r w:rsidRPr="00E41C02">
        <w:rPr>
          <w:rFonts w:ascii="Book Antiqua" w:eastAsia="宋体" w:hAnsi="Book Antiqua" w:cs="宋体"/>
        </w:rPr>
        <w:t>: 1953-1971 [PMID: 16632554 DOI: 10.1093/brain/awl075]</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9 </w:t>
      </w:r>
      <w:r w:rsidRPr="00E41C02">
        <w:rPr>
          <w:rFonts w:ascii="Book Antiqua" w:eastAsia="宋体" w:hAnsi="Book Antiqua" w:cs="宋体"/>
          <w:b/>
          <w:bCs/>
        </w:rPr>
        <w:t>Steinman L</w:t>
      </w:r>
      <w:r w:rsidRPr="00E41C02">
        <w:rPr>
          <w:rFonts w:ascii="Book Antiqua" w:eastAsia="宋体" w:hAnsi="Book Antiqua" w:cs="宋体"/>
        </w:rPr>
        <w:t xml:space="preserve">, </w:t>
      </w:r>
      <w:proofErr w:type="spellStart"/>
      <w:r w:rsidRPr="00E41C02">
        <w:rPr>
          <w:rFonts w:ascii="Book Antiqua" w:eastAsia="宋体" w:hAnsi="Book Antiqua" w:cs="宋体"/>
        </w:rPr>
        <w:t>Zamvil</w:t>
      </w:r>
      <w:proofErr w:type="spellEnd"/>
      <w:r w:rsidRPr="00E41C02">
        <w:rPr>
          <w:rFonts w:ascii="Book Antiqua" w:eastAsia="宋体" w:hAnsi="Book Antiqua" w:cs="宋体"/>
        </w:rPr>
        <w:t xml:space="preserve"> SS. How to successfully apply animal studies in experimental allergic encephalomyelitis to research on multiple sclerosis. </w:t>
      </w:r>
      <w:r w:rsidRPr="00E41C02">
        <w:rPr>
          <w:rFonts w:ascii="Book Antiqua" w:eastAsia="宋体" w:hAnsi="Book Antiqua" w:cs="宋体"/>
          <w:i/>
          <w:iCs/>
        </w:rPr>
        <w:t xml:space="preserve">Ann </w:t>
      </w:r>
      <w:proofErr w:type="spellStart"/>
      <w:r w:rsidRPr="00E41C02">
        <w:rPr>
          <w:rFonts w:ascii="Book Antiqua" w:eastAsia="宋体" w:hAnsi="Book Antiqua" w:cs="宋体"/>
          <w:i/>
          <w:iCs/>
        </w:rPr>
        <w:t>Neurol</w:t>
      </w:r>
      <w:proofErr w:type="spellEnd"/>
      <w:r w:rsidRPr="00E41C02">
        <w:rPr>
          <w:rFonts w:ascii="Book Antiqua" w:eastAsia="宋体" w:hAnsi="Book Antiqua" w:cs="宋体"/>
        </w:rPr>
        <w:t xml:space="preserve"> 2006; </w:t>
      </w:r>
      <w:r w:rsidRPr="00E41C02">
        <w:rPr>
          <w:rFonts w:ascii="Book Antiqua" w:eastAsia="宋体" w:hAnsi="Book Antiqua" w:cs="宋体"/>
          <w:b/>
          <w:bCs/>
        </w:rPr>
        <w:t>60</w:t>
      </w:r>
      <w:r w:rsidRPr="00E41C02">
        <w:rPr>
          <w:rFonts w:ascii="Book Antiqua" w:eastAsia="宋体" w:hAnsi="Book Antiqua" w:cs="宋体"/>
        </w:rPr>
        <w:t>: 12-21 [PMID: 16802293 DOI: 10.1002/ana.20913]</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10 </w:t>
      </w:r>
      <w:proofErr w:type="spellStart"/>
      <w:r w:rsidRPr="00E41C02">
        <w:rPr>
          <w:rFonts w:ascii="Book Antiqua" w:eastAsia="宋体" w:hAnsi="Book Antiqua" w:cs="宋体"/>
          <w:b/>
          <w:bCs/>
        </w:rPr>
        <w:t>Stromnes</w:t>
      </w:r>
      <w:proofErr w:type="spellEnd"/>
      <w:r w:rsidRPr="00E41C02">
        <w:rPr>
          <w:rFonts w:ascii="Book Antiqua" w:eastAsia="宋体" w:hAnsi="Book Antiqua" w:cs="宋体"/>
          <w:b/>
          <w:bCs/>
        </w:rPr>
        <w:t xml:space="preserve"> IM</w:t>
      </w:r>
      <w:r w:rsidRPr="00E41C02">
        <w:rPr>
          <w:rFonts w:ascii="Book Antiqua" w:eastAsia="宋体" w:hAnsi="Book Antiqua" w:cs="宋体"/>
        </w:rPr>
        <w:t xml:space="preserve">, </w:t>
      </w:r>
      <w:proofErr w:type="spellStart"/>
      <w:r w:rsidRPr="00E41C02">
        <w:rPr>
          <w:rFonts w:ascii="Book Antiqua" w:eastAsia="宋体" w:hAnsi="Book Antiqua" w:cs="宋体"/>
        </w:rPr>
        <w:t>Goverman</w:t>
      </w:r>
      <w:proofErr w:type="spellEnd"/>
      <w:r w:rsidRPr="00E41C02">
        <w:rPr>
          <w:rFonts w:ascii="Book Antiqua" w:eastAsia="宋体" w:hAnsi="Book Antiqua" w:cs="宋体"/>
        </w:rPr>
        <w:t xml:space="preserve"> JM. Active induction of experimental allergic encephalomyelitis. </w:t>
      </w:r>
      <w:r w:rsidRPr="00E41C02">
        <w:rPr>
          <w:rFonts w:ascii="Book Antiqua" w:eastAsia="宋体" w:hAnsi="Book Antiqua" w:cs="宋体"/>
          <w:i/>
          <w:iCs/>
        </w:rPr>
        <w:t xml:space="preserve">Nat </w:t>
      </w:r>
      <w:proofErr w:type="spellStart"/>
      <w:r w:rsidRPr="00E41C02">
        <w:rPr>
          <w:rFonts w:ascii="Book Antiqua" w:eastAsia="宋体" w:hAnsi="Book Antiqua" w:cs="宋体"/>
          <w:i/>
          <w:iCs/>
        </w:rPr>
        <w:t>Protoc</w:t>
      </w:r>
      <w:proofErr w:type="spellEnd"/>
      <w:r w:rsidRPr="00E41C02">
        <w:rPr>
          <w:rFonts w:ascii="Book Antiqua" w:eastAsia="宋体" w:hAnsi="Book Antiqua" w:cs="宋体"/>
        </w:rPr>
        <w:t xml:space="preserve"> 2006; </w:t>
      </w:r>
      <w:r w:rsidRPr="00E41C02">
        <w:rPr>
          <w:rFonts w:ascii="Book Antiqua" w:eastAsia="宋体" w:hAnsi="Book Antiqua" w:cs="宋体"/>
          <w:b/>
          <w:bCs/>
        </w:rPr>
        <w:t>1</w:t>
      </w:r>
      <w:r w:rsidRPr="00E41C02">
        <w:rPr>
          <w:rFonts w:ascii="Book Antiqua" w:eastAsia="宋体" w:hAnsi="Book Antiqua" w:cs="宋体"/>
        </w:rPr>
        <w:t>: 1810-1819 [PMID: 17487163 DOI: 10.1038/nprot.2006.285]</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11 </w:t>
      </w:r>
      <w:proofErr w:type="spellStart"/>
      <w:r w:rsidRPr="00E41C02">
        <w:rPr>
          <w:rFonts w:ascii="Book Antiqua" w:eastAsia="宋体" w:hAnsi="Book Antiqua" w:cs="宋体"/>
          <w:b/>
          <w:bCs/>
        </w:rPr>
        <w:t>Stromnes</w:t>
      </w:r>
      <w:proofErr w:type="spellEnd"/>
      <w:r w:rsidRPr="00E41C02">
        <w:rPr>
          <w:rFonts w:ascii="Book Antiqua" w:eastAsia="宋体" w:hAnsi="Book Antiqua" w:cs="宋体"/>
          <w:b/>
          <w:bCs/>
        </w:rPr>
        <w:t xml:space="preserve"> IM</w:t>
      </w:r>
      <w:r w:rsidRPr="00E41C02">
        <w:rPr>
          <w:rFonts w:ascii="Book Antiqua" w:eastAsia="宋体" w:hAnsi="Book Antiqua" w:cs="宋体"/>
        </w:rPr>
        <w:t xml:space="preserve">, </w:t>
      </w:r>
      <w:proofErr w:type="spellStart"/>
      <w:r w:rsidRPr="00E41C02">
        <w:rPr>
          <w:rFonts w:ascii="Book Antiqua" w:eastAsia="宋体" w:hAnsi="Book Antiqua" w:cs="宋体"/>
        </w:rPr>
        <w:t>Goverman</w:t>
      </w:r>
      <w:proofErr w:type="spellEnd"/>
      <w:r w:rsidRPr="00E41C02">
        <w:rPr>
          <w:rFonts w:ascii="Book Antiqua" w:eastAsia="宋体" w:hAnsi="Book Antiqua" w:cs="宋体"/>
        </w:rPr>
        <w:t xml:space="preserve"> JM. Passive induction of experimental allergic encephalomyelitis. </w:t>
      </w:r>
      <w:r w:rsidRPr="00E41C02">
        <w:rPr>
          <w:rFonts w:ascii="Book Antiqua" w:eastAsia="宋体" w:hAnsi="Book Antiqua" w:cs="宋体"/>
          <w:i/>
          <w:iCs/>
        </w:rPr>
        <w:t xml:space="preserve">Nat </w:t>
      </w:r>
      <w:proofErr w:type="spellStart"/>
      <w:r w:rsidRPr="00E41C02">
        <w:rPr>
          <w:rFonts w:ascii="Book Antiqua" w:eastAsia="宋体" w:hAnsi="Book Antiqua" w:cs="宋体"/>
          <w:i/>
          <w:iCs/>
        </w:rPr>
        <w:t>Protoc</w:t>
      </w:r>
      <w:proofErr w:type="spellEnd"/>
      <w:r w:rsidRPr="00E41C02">
        <w:rPr>
          <w:rFonts w:ascii="Book Antiqua" w:eastAsia="宋体" w:hAnsi="Book Antiqua" w:cs="宋体"/>
        </w:rPr>
        <w:t xml:space="preserve"> 2006; </w:t>
      </w:r>
      <w:r w:rsidRPr="00E41C02">
        <w:rPr>
          <w:rFonts w:ascii="Book Antiqua" w:eastAsia="宋体" w:hAnsi="Book Antiqua" w:cs="宋体"/>
          <w:b/>
          <w:bCs/>
        </w:rPr>
        <w:t>1</w:t>
      </w:r>
      <w:r w:rsidRPr="00E41C02">
        <w:rPr>
          <w:rFonts w:ascii="Book Antiqua" w:eastAsia="宋体" w:hAnsi="Book Antiqua" w:cs="宋体"/>
        </w:rPr>
        <w:t>: 1952-1960 [PMID: 17487182 DOI: 10.1038/nprot.2006.284]</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12 </w:t>
      </w:r>
      <w:proofErr w:type="spellStart"/>
      <w:r w:rsidRPr="00E41C02">
        <w:rPr>
          <w:rFonts w:ascii="Book Antiqua" w:eastAsia="宋体" w:hAnsi="Book Antiqua" w:cs="宋体"/>
          <w:b/>
          <w:bCs/>
        </w:rPr>
        <w:t>Bettelli</w:t>
      </w:r>
      <w:proofErr w:type="spellEnd"/>
      <w:r w:rsidRPr="00E41C02">
        <w:rPr>
          <w:rFonts w:ascii="Book Antiqua" w:eastAsia="宋体" w:hAnsi="Book Antiqua" w:cs="宋体"/>
          <w:b/>
          <w:bCs/>
        </w:rPr>
        <w:t xml:space="preserve"> E</w:t>
      </w:r>
      <w:r w:rsidRPr="00E41C02">
        <w:rPr>
          <w:rFonts w:ascii="Book Antiqua" w:eastAsia="宋体" w:hAnsi="Book Antiqua" w:cs="宋体"/>
        </w:rPr>
        <w:t xml:space="preserve">, </w:t>
      </w:r>
      <w:proofErr w:type="spellStart"/>
      <w:r w:rsidRPr="00E41C02">
        <w:rPr>
          <w:rFonts w:ascii="Book Antiqua" w:eastAsia="宋体" w:hAnsi="Book Antiqua" w:cs="宋体"/>
        </w:rPr>
        <w:t>Pagany</w:t>
      </w:r>
      <w:proofErr w:type="spellEnd"/>
      <w:r w:rsidRPr="00E41C02">
        <w:rPr>
          <w:rFonts w:ascii="Book Antiqua" w:eastAsia="宋体" w:hAnsi="Book Antiqua" w:cs="宋体"/>
        </w:rPr>
        <w:t xml:space="preserve"> M, Weiner HL, </w:t>
      </w:r>
      <w:proofErr w:type="spellStart"/>
      <w:r w:rsidRPr="00E41C02">
        <w:rPr>
          <w:rFonts w:ascii="Book Antiqua" w:eastAsia="宋体" w:hAnsi="Book Antiqua" w:cs="宋体"/>
        </w:rPr>
        <w:t>Linington</w:t>
      </w:r>
      <w:proofErr w:type="spellEnd"/>
      <w:r w:rsidRPr="00E41C02">
        <w:rPr>
          <w:rFonts w:ascii="Book Antiqua" w:eastAsia="宋体" w:hAnsi="Book Antiqua" w:cs="宋体"/>
        </w:rPr>
        <w:t xml:space="preserve"> C, </w:t>
      </w:r>
      <w:proofErr w:type="spellStart"/>
      <w:r w:rsidRPr="00E41C02">
        <w:rPr>
          <w:rFonts w:ascii="Book Antiqua" w:eastAsia="宋体" w:hAnsi="Book Antiqua" w:cs="宋体"/>
        </w:rPr>
        <w:t>Sobel</w:t>
      </w:r>
      <w:proofErr w:type="spellEnd"/>
      <w:r w:rsidRPr="00E41C02">
        <w:rPr>
          <w:rFonts w:ascii="Book Antiqua" w:eastAsia="宋体" w:hAnsi="Book Antiqua" w:cs="宋体"/>
        </w:rPr>
        <w:t xml:space="preserve"> RA, </w:t>
      </w:r>
      <w:proofErr w:type="spellStart"/>
      <w:r w:rsidRPr="00E41C02">
        <w:rPr>
          <w:rFonts w:ascii="Book Antiqua" w:eastAsia="宋体" w:hAnsi="Book Antiqua" w:cs="宋体"/>
        </w:rPr>
        <w:t>Kuchroo</w:t>
      </w:r>
      <w:proofErr w:type="spellEnd"/>
      <w:r w:rsidRPr="00E41C02">
        <w:rPr>
          <w:rFonts w:ascii="Book Antiqua" w:eastAsia="宋体" w:hAnsi="Book Antiqua" w:cs="宋体"/>
        </w:rPr>
        <w:t xml:space="preserve"> VK. Myelin </w:t>
      </w:r>
      <w:proofErr w:type="spellStart"/>
      <w:r w:rsidRPr="00E41C02">
        <w:rPr>
          <w:rFonts w:ascii="Book Antiqua" w:eastAsia="宋体" w:hAnsi="Book Antiqua" w:cs="宋体"/>
        </w:rPr>
        <w:t>oligodendrocyte</w:t>
      </w:r>
      <w:proofErr w:type="spellEnd"/>
      <w:r w:rsidRPr="00E41C02">
        <w:rPr>
          <w:rFonts w:ascii="Book Antiqua" w:eastAsia="宋体" w:hAnsi="Book Antiqua" w:cs="宋体"/>
        </w:rPr>
        <w:t xml:space="preserve"> glycoprotein-specific T cell receptor transgenic mice develop spontaneous autoimmune optic neuritis.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Exp</w:t>
      </w:r>
      <w:proofErr w:type="spellEnd"/>
      <w:r w:rsidRPr="00E41C02">
        <w:rPr>
          <w:rFonts w:ascii="Book Antiqua" w:eastAsia="宋体" w:hAnsi="Book Antiqua" w:cs="宋体"/>
          <w:i/>
          <w:iCs/>
        </w:rPr>
        <w:t xml:space="preserve"> Med</w:t>
      </w:r>
      <w:r w:rsidRPr="00E41C02">
        <w:rPr>
          <w:rFonts w:ascii="Book Antiqua" w:eastAsia="宋体" w:hAnsi="Book Antiqua" w:cs="宋体"/>
        </w:rPr>
        <w:t xml:space="preserve"> 2003; </w:t>
      </w:r>
      <w:r w:rsidRPr="00E41C02">
        <w:rPr>
          <w:rFonts w:ascii="Book Antiqua" w:eastAsia="宋体" w:hAnsi="Book Antiqua" w:cs="宋体"/>
          <w:b/>
          <w:bCs/>
        </w:rPr>
        <w:t>197</w:t>
      </w:r>
      <w:r w:rsidRPr="00E41C02">
        <w:rPr>
          <w:rFonts w:ascii="Book Antiqua" w:eastAsia="宋体" w:hAnsi="Book Antiqua" w:cs="宋体"/>
        </w:rPr>
        <w:t>: 1073-1081 [PMID: 12732654 DOI: 10.1084/jem.20021603]</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lastRenderedPageBreak/>
        <w:t xml:space="preserve">13 </w:t>
      </w:r>
      <w:proofErr w:type="spellStart"/>
      <w:r w:rsidRPr="00E41C02">
        <w:rPr>
          <w:rFonts w:ascii="Book Antiqua" w:eastAsia="宋体" w:hAnsi="Book Antiqua" w:cs="宋体"/>
          <w:b/>
          <w:bCs/>
        </w:rPr>
        <w:t>Krishnamoorthy</w:t>
      </w:r>
      <w:proofErr w:type="spellEnd"/>
      <w:r w:rsidRPr="00E41C02">
        <w:rPr>
          <w:rFonts w:ascii="Book Antiqua" w:eastAsia="宋体" w:hAnsi="Book Antiqua" w:cs="宋体"/>
          <w:b/>
          <w:bCs/>
        </w:rPr>
        <w:t xml:space="preserve"> G</w:t>
      </w:r>
      <w:r w:rsidRPr="00E41C02">
        <w:rPr>
          <w:rFonts w:ascii="Book Antiqua" w:eastAsia="宋体" w:hAnsi="Book Antiqua" w:cs="宋体"/>
        </w:rPr>
        <w:t xml:space="preserve">, </w:t>
      </w:r>
      <w:proofErr w:type="spellStart"/>
      <w:r w:rsidRPr="00E41C02">
        <w:rPr>
          <w:rFonts w:ascii="Book Antiqua" w:eastAsia="宋体" w:hAnsi="Book Antiqua" w:cs="宋体"/>
        </w:rPr>
        <w:t>Lassmann</w:t>
      </w:r>
      <w:proofErr w:type="spellEnd"/>
      <w:r w:rsidRPr="00E41C02">
        <w:rPr>
          <w:rFonts w:ascii="Book Antiqua" w:eastAsia="宋体" w:hAnsi="Book Antiqua" w:cs="宋体"/>
        </w:rPr>
        <w:t xml:space="preserve"> H, </w:t>
      </w:r>
      <w:proofErr w:type="spellStart"/>
      <w:r w:rsidRPr="00E41C02">
        <w:rPr>
          <w:rFonts w:ascii="Book Antiqua" w:eastAsia="宋体" w:hAnsi="Book Antiqua" w:cs="宋体"/>
        </w:rPr>
        <w:t>Wekerle</w:t>
      </w:r>
      <w:proofErr w:type="spellEnd"/>
      <w:r w:rsidRPr="00E41C02">
        <w:rPr>
          <w:rFonts w:ascii="Book Antiqua" w:eastAsia="宋体" w:hAnsi="Book Antiqua" w:cs="宋体"/>
        </w:rPr>
        <w:t xml:space="preserve"> H, </w:t>
      </w:r>
      <w:proofErr w:type="spellStart"/>
      <w:r w:rsidRPr="00E41C02">
        <w:rPr>
          <w:rFonts w:ascii="Book Antiqua" w:eastAsia="宋体" w:hAnsi="Book Antiqua" w:cs="宋体"/>
        </w:rPr>
        <w:t>Holz</w:t>
      </w:r>
      <w:proofErr w:type="spellEnd"/>
      <w:r w:rsidRPr="00E41C02">
        <w:rPr>
          <w:rFonts w:ascii="Book Antiqua" w:eastAsia="宋体" w:hAnsi="Book Antiqua" w:cs="宋体"/>
        </w:rPr>
        <w:t xml:space="preserve"> A. Spontaneous </w:t>
      </w:r>
      <w:proofErr w:type="spellStart"/>
      <w:r w:rsidRPr="00E41C02">
        <w:rPr>
          <w:rFonts w:ascii="Book Antiqua" w:eastAsia="宋体" w:hAnsi="Book Antiqua" w:cs="宋体"/>
        </w:rPr>
        <w:t>opticospinal</w:t>
      </w:r>
      <w:proofErr w:type="spellEnd"/>
      <w:r w:rsidRPr="00E41C02">
        <w:rPr>
          <w:rFonts w:ascii="Book Antiqua" w:eastAsia="宋体" w:hAnsi="Book Antiqua" w:cs="宋体"/>
        </w:rPr>
        <w:t xml:space="preserve"> encephalomyelitis in a double-transgenic mouse model of autoimmune T cell/B cell cooperation.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Clin</w:t>
      </w:r>
      <w:proofErr w:type="spellEnd"/>
      <w:r w:rsidRPr="00E41C02">
        <w:rPr>
          <w:rFonts w:ascii="Book Antiqua" w:eastAsia="宋体" w:hAnsi="Book Antiqua" w:cs="宋体"/>
          <w:i/>
          <w:iCs/>
        </w:rPr>
        <w:t xml:space="preserve"> Invest</w:t>
      </w:r>
      <w:r w:rsidRPr="00E41C02">
        <w:rPr>
          <w:rFonts w:ascii="Book Antiqua" w:eastAsia="宋体" w:hAnsi="Book Antiqua" w:cs="宋体"/>
        </w:rPr>
        <w:t xml:space="preserve"> 2006; </w:t>
      </w:r>
      <w:r w:rsidRPr="00E41C02">
        <w:rPr>
          <w:rFonts w:ascii="Book Antiqua" w:eastAsia="宋体" w:hAnsi="Book Antiqua" w:cs="宋体"/>
          <w:b/>
          <w:bCs/>
        </w:rPr>
        <w:t>116</w:t>
      </w:r>
      <w:r w:rsidRPr="00E41C02">
        <w:rPr>
          <w:rFonts w:ascii="Book Antiqua" w:eastAsia="宋体" w:hAnsi="Book Antiqua" w:cs="宋体"/>
        </w:rPr>
        <w:t>: 2385-2392 [PMID: 16955140 DOI: 10.1172/JCI28330.]</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14 </w:t>
      </w:r>
      <w:proofErr w:type="spellStart"/>
      <w:r w:rsidRPr="00E41C02">
        <w:rPr>
          <w:rFonts w:ascii="Book Antiqua" w:eastAsia="宋体" w:hAnsi="Book Antiqua" w:cs="宋体"/>
          <w:b/>
          <w:bCs/>
        </w:rPr>
        <w:t>Tsunoda</w:t>
      </w:r>
      <w:proofErr w:type="spellEnd"/>
      <w:r w:rsidRPr="00E41C02">
        <w:rPr>
          <w:rFonts w:ascii="Book Antiqua" w:eastAsia="宋体" w:hAnsi="Book Antiqua" w:cs="宋体"/>
          <w:b/>
          <w:bCs/>
        </w:rPr>
        <w:t xml:space="preserve"> I</w:t>
      </w:r>
      <w:r w:rsidRPr="00E41C02">
        <w:rPr>
          <w:rFonts w:ascii="Book Antiqua" w:eastAsia="宋体" w:hAnsi="Book Antiqua" w:cs="宋体"/>
        </w:rPr>
        <w:t xml:space="preserve">, </w:t>
      </w:r>
      <w:proofErr w:type="spellStart"/>
      <w:r w:rsidRPr="00E41C02">
        <w:rPr>
          <w:rFonts w:ascii="Book Antiqua" w:eastAsia="宋体" w:hAnsi="Book Antiqua" w:cs="宋体"/>
        </w:rPr>
        <w:t>Kuang</w:t>
      </w:r>
      <w:proofErr w:type="spellEnd"/>
      <w:r w:rsidRPr="00E41C02">
        <w:rPr>
          <w:rFonts w:ascii="Book Antiqua" w:eastAsia="宋体" w:hAnsi="Book Antiqua" w:cs="宋体"/>
        </w:rPr>
        <w:t xml:space="preserve"> LQ, </w:t>
      </w:r>
      <w:proofErr w:type="spellStart"/>
      <w:r w:rsidRPr="00E41C02">
        <w:rPr>
          <w:rFonts w:ascii="Book Antiqua" w:eastAsia="宋体" w:hAnsi="Book Antiqua" w:cs="宋体"/>
        </w:rPr>
        <w:t>Theil</w:t>
      </w:r>
      <w:proofErr w:type="spellEnd"/>
      <w:r w:rsidRPr="00E41C02">
        <w:rPr>
          <w:rFonts w:ascii="Book Antiqua" w:eastAsia="宋体" w:hAnsi="Book Antiqua" w:cs="宋体"/>
        </w:rPr>
        <w:t xml:space="preserve"> DJ, </w:t>
      </w:r>
      <w:proofErr w:type="spellStart"/>
      <w:r w:rsidRPr="00E41C02">
        <w:rPr>
          <w:rFonts w:ascii="Book Antiqua" w:eastAsia="宋体" w:hAnsi="Book Antiqua" w:cs="宋体"/>
        </w:rPr>
        <w:t>Fujinami</w:t>
      </w:r>
      <w:proofErr w:type="spellEnd"/>
      <w:r w:rsidRPr="00E41C02">
        <w:rPr>
          <w:rFonts w:ascii="Book Antiqua" w:eastAsia="宋体" w:hAnsi="Book Antiqua" w:cs="宋体"/>
        </w:rPr>
        <w:t xml:space="preserve"> RS. Antibody association with a novel model for primary progressive multiple sclerosis: induction of relapsing-remitting and progressive forms of EAE in H2s mouse strains. </w:t>
      </w:r>
      <w:r w:rsidRPr="00E41C02">
        <w:rPr>
          <w:rFonts w:ascii="Book Antiqua" w:eastAsia="宋体" w:hAnsi="Book Antiqua" w:cs="宋体"/>
          <w:i/>
          <w:iCs/>
        </w:rPr>
        <w:t xml:space="preserve">Brain </w:t>
      </w:r>
      <w:proofErr w:type="spellStart"/>
      <w:r w:rsidRPr="00E41C02">
        <w:rPr>
          <w:rFonts w:ascii="Book Antiqua" w:eastAsia="宋体" w:hAnsi="Book Antiqua" w:cs="宋体"/>
          <w:i/>
          <w:iCs/>
        </w:rPr>
        <w:t>Pathol</w:t>
      </w:r>
      <w:proofErr w:type="spellEnd"/>
      <w:r w:rsidRPr="00E41C02">
        <w:rPr>
          <w:rFonts w:ascii="Book Antiqua" w:eastAsia="宋体" w:hAnsi="Book Antiqua" w:cs="宋体"/>
        </w:rPr>
        <w:t xml:space="preserve"> 2000; </w:t>
      </w:r>
      <w:r w:rsidRPr="00E41C02">
        <w:rPr>
          <w:rFonts w:ascii="Book Antiqua" w:eastAsia="宋体" w:hAnsi="Book Antiqua" w:cs="宋体"/>
          <w:b/>
          <w:bCs/>
        </w:rPr>
        <w:t>10</w:t>
      </w:r>
      <w:r w:rsidRPr="00E41C02">
        <w:rPr>
          <w:rFonts w:ascii="Book Antiqua" w:eastAsia="宋体" w:hAnsi="Book Antiqua" w:cs="宋体"/>
        </w:rPr>
        <w:t>: 402-418 [PMID: 10885659 DOI: 10.1111/j.1750-3639.2000.tb00272.x]</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15 </w:t>
      </w:r>
      <w:proofErr w:type="spellStart"/>
      <w:r w:rsidRPr="00E41C02">
        <w:rPr>
          <w:rFonts w:ascii="Book Antiqua" w:eastAsia="宋体" w:hAnsi="Book Antiqua" w:cs="宋体"/>
          <w:b/>
          <w:bCs/>
        </w:rPr>
        <w:t>Endoh</w:t>
      </w:r>
      <w:proofErr w:type="spellEnd"/>
      <w:r w:rsidRPr="00E41C02">
        <w:rPr>
          <w:rFonts w:ascii="Book Antiqua" w:eastAsia="宋体" w:hAnsi="Book Antiqua" w:cs="宋体"/>
          <w:b/>
          <w:bCs/>
        </w:rPr>
        <w:t xml:space="preserve"> M</w:t>
      </w:r>
      <w:r w:rsidRPr="00E41C02">
        <w:rPr>
          <w:rFonts w:ascii="Book Antiqua" w:eastAsia="宋体" w:hAnsi="Book Antiqua" w:cs="宋体"/>
        </w:rPr>
        <w:t xml:space="preserve">, </w:t>
      </w:r>
      <w:proofErr w:type="spellStart"/>
      <w:r w:rsidRPr="00E41C02">
        <w:rPr>
          <w:rFonts w:ascii="Book Antiqua" w:eastAsia="宋体" w:hAnsi="Book Antiqua" w:cs="宋体"/>
        </w:rPr>
        <w:t>Tabira</w:t>
      </w:r>
      <w:proofErr w:type="spellEnd"/>
      <w:r w:rsidRPr="00E41C02">
        <w:rPr>
          <w:rFonts w:ascii="Book Antiqua" w:eastAsia="宋体" w:hAnsi="Book Antiqua" w:cs="宋体"/>
        </w:rPr>
        <w:t xml:space="preserve"> T, </w:t>
      </w:r>
      <w:proofErr w:type="spellStart"/>
      <w:r w:rsidRPr="00E41C02">
        <w:rPr>
          <w:rFonts w:ascii="Book Antiqua" w:eastAsia="宋体" w:hAnsi="Book Antiqua" w:cs="宋体"/>
        </w:rPr>
        <w:t>Kunishita</w:t>
      </w:r>
      <w:proofErr w:type="spellEnd"/>
      <w:r w:rsidRPr="00E41C02">
        <w:rPr>
          <w:rFonts w:ascii="Book Antiqua" w:eastAsia="宋体" w:hAnsi="Book Antiqua" w:cs="宋体"/>
        </w:rPr>
        <w:t xml:space="preserve"> T, Sakai K, Yamamura T, </w:t>
      </w:r>
      <w:proofErr w:type="spellStart"/>
      <w:r w:rsidRPr="00E41C02">
        <w:rPr>
          <w:rFonts w:ascii="Book Antiqua" w:eastAsia="宋体" w:hAnsi="Book Antiqua" w:cs="宋体"/>
        </w:rPr>
        <w:t>Taketomi</w:t>
      </w:r>
      <w:proofErr w:type="spellEnd"/>
      <w:r w:rsidRPr="00E41C02">
        <w:rPr>
          <w:rFonts w:ascii="Book Antiqua" w:eastAsia="宋体" w:hAnsi="Book Antiqua" w:cs="宋体"/>
        </w:rPr>
        <w:t xml:space="preserve"> T. DM-20, a </w:t>
      </w:r>
      <w:proofErr w:type="spellStart"/>
      <w:r w:rsidRPr="00E41C02">
        <w:rPr>
          <w:rFonts w:ascii="Book Antiqua" w:eastAsia="宋体" w:hAnsi="Book Antiqua" w:cs="宋体"/>
        </w:rPr>
        <w:t>proteolipid</w:t>
      </w:r>
      <w:proofErr w:type="spellEnd"/>
      <w:r w:rsidRPr="00E41C02">
        <w:rPr>
          <w:rFonts w:ascii="Book Antiqua" w:eastAsia="宋体" w:hAnsi="Book Antiqua" w:cs="宋体"/>
        </w:rPr>
        <w:t xml:space="preserve"> </w:t>
      </w:r>
      <w:proofErr w:type="spellStart"/>
      <w:r w:rsidRPr="00E41C02">
        <w:rPr>
          <w:rFonts w:ascii="Book Antiqua" w:eastAsia="宋体" w:hAnsi="Book Antiqua" w:cs="宋体"/>
        </w:rPr>
        <w:t>apoprotein</w:t>
      </w:r>
      <w:proofErr w:type="spellEnd"/>
      <w:r w:rsidRPr="00E41C02">
        <w:rPr>
          <w:rFonts w:ascii="Book Antiqua" w:eastAsia="宋体" w:hAnsi="Book Antiqua" w:cs="宋体"/>
        </w:rPr>
        <w:t xml:space="preserve">, is an </w:t>
      </w:r>
      <w:proofErr w:type="spellStart"/>
      <w:r w:rsidRPr="00E41C02">
        <w:rPr>
          <w:rFonts w:ascii="Book Antiqua" w:eastAsia="宋体" w:hAnsi="Book Antiqua" w:cs="宋体"/>
        </w:rPr>
        <w:t>encephalitogen</w:t>
      </w:r>
      <w:proofErr w:type="spellEnd"/>
      <w:r w:rsidRPr="00E41C02">
        <w:rPr>
          <w:rFonts w:ascii="Book Antiqua" w:eastAsia="宋体" w:hAnsi="Book Antiqua" w:cs="宋体"/>
        </w:rPr>
        <w:t xml:space="preserve"> of acute and relapsing autoimmune encephalomyelitis in mice.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1986; </w:t>
      </w:r>
      <w:r w:rsidRPr="00E41C02">
        <w:rPr>
          <w:rFonts w:ascii="Book Antiqua" w:eastAsia="宋体" w:hAnsi="Book Antiqua" w:cs="宋体"/>
          <w:b/>
          <w:bCs/>
        </w:rPr>
        <w:t>137</w:t>
      </w:r>
      <w:r w:rsidRPr="00E41C02">
        <w:rPr>
          <w:rFonts w:ascii="Book Antiqua" w:eastAsia="宋体" w:hAnsi="Book Antiqua" w:cs="宋体"/>
        </w:rPr>
        <w:t>: 3832-3835 [PMID: 3491150]</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16 </w:t>
      </w:r>
      <w:r w:rsidRPr="00E41C02">
        <w:rPr>
          <w:rFonts w:ascii="Book Antiqua" w:eastAsia="宋体" w:hAnsi="Book Antiqua" w:cs="宋体"/>
          <w:b/>
          <w:bCs/>
        </w:rPr>
        <w:t>Kawamura K</w:t>
      </w:r>
      <w:r w:rsidRPr="00E41C02">
        <w:rPr>
          <w:rFonts w:ascii="Book Antiqua" w:eastAsia="宋体" w:hAnsi="Book Antiqua" w:cs="宋体"/>
        </w:rPr>
        <w:t xml:space="preserve">, Yamamura T, Yokoyama K, Chui DH, Fukui Y, </w:t>
      </w:r>
      <w:proofErr w:type="spellStart"/>
      <w:r w:rsidRPr="00E41C02">
        <w:rPr>
          <w:rFonts w:ascii="Book Antiqua" w:eastAsia="宋体" w:hAnsi="Book Antiqua" w:cs="宋体"/>
        </w:rPr>
        <w:t>Sasazuki</w:t>
      </w:r>
      <w:proofErr w:type="spellEnd"/>
      <w:r w:rsidRPr="00E41C02">
        <w:rPr>
          <w:rFonts w:ascii="Book Antiqua" w:eastAsia="宋体" w:hAnsi="Book Antiqua" w:cs="宋体"/>
        </w:rPr>
        <w:t xml:space="preserve"> T, </w:t>
      </w:r>
      <w:proofErr w:type="spellStart"/>
      <w:r w:rsidRPr="00E41C02">
        <w:rPr>
          <w:rFonts w:ascii="Book Antiqua" w:eastAsia="宋体" w:hAnsi="Book Antiqua" w:cs="宋体"/>
        </w:rPr>
        <w:t>Inoko</w:t>
      </w:r>
      <w:proofErr w:type="spellEnd"/>
      <w:r w:rsidRPr="00E41C02">
        <w:rPr>
          <w:rFonts w:ascii="Book Antiqua" w:eastAsia="宋体" w:hAnsi="Book Antiqua" w:cs="宋体"/>
        </w:rPr>
        <w:t xml:space="preserve"> H, David CS, </w:t>
      </w:r>
      <w:proofErr w:type="spellStart"/>
      <w:r w:rsidRPr="00E41C02">
        <w:rPr>
          <w:rFonts w:ascii="Book Antiqua" w:eastAsia="宋体" w:hAnsi="Book Antiqua" w:cs="宋体"/>
        </w:rPr>
        <w:t>Tabira</w:t>
      </w:r>
      <w:proofErr w:type="spellEnd"/>
      <w:r w:rsidRPr="00E41C02">
        <w:rPr>
          <w:rFonts w:ascii="Book Antiqua" w:eastAsia="宋体" w:hAnsi="Book Antiqua" w:cs="宋体"/>
        </w:rPr>
        <w:t xml:space="preserve"> T. Hla-DR2-restricted responses to </w:t>
      </w:r>
      <w:proofErr w:type="spellStart"/>
      <w:r w:rsidRPr="00E41C02">
        <w:rPr>
          <w:rFonts w:ascii="Book Antiqua" w:eastAsia="宋体" w:hAnsi="Book Antiqua" w:cs="宋体"/>
        </w:rPr>
        <w:t>proteolipid</w:t>
      </w:r>
      <w:proofErr w:type="spellEnd"/>
      <w:r w:rsidRPr="00E41C02">
        <w:rPr>
          <w:rFonts w:ascii="Book Antiqua" w:eastAsia="宋体" w:hAnsi="Book Antiqua" w:cs="宋体"/>
        </w:rPr>
        <w:t xml:space="preserve"> protein 95-116 peptide cause autoimmune encephalitis in transgenic mice.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Clin</w:t>
      </w:r>
      <w:proofErr w:type="spellEnd"/>
      <w:r w:rsidRPr="00E41C02">
        <w:rPr>
          <w:rFonts w:ascii="Book Antiqua" w:eastAsia="宋体" w:hAnsi="Book Antiqua" w:cs="宋体"/>
          <w:i/>
          <w:iCs/>
        </w:rPr>
        <w:t xml:space="preserve"> Invest</w:t>
      </w:r>
      <w:r w:rsidRPr="00E41C02">
        <w:rPr>
          <w:rFonts w:ascii="Book Antiqua" w:eastAsia="宋体" w:hAnsi="Book Antiqua" w:cs="宋体"/>
        </w:rPr>
        <w:t xml:space="preserve"> 2000; </w:t>
      </w:r>
      <w:r w:rsidRPr="00E41C02">
        <w:rPr>
          <w:rFonts w:ascii="Book Antiqua" w:eastAsia="宋体" w:hAnsi="Book Antiqua" w:cs="宋体"/>
          <w:b/>
          <w:bCs/>
        </w:rPr>
        <w:t>105</w:t>
      </w:r>
      <w:r w:rsidRPr="00E41C02">
        <w:rPr>
          <w:rFonts w:ascii="Book Antiqua" w:eastAsia="宋体" w:hAnsi="Book Antiqua" w:cs="宋体"/>
        </w:rPr>
        <w:t>: 977-984 [PMID: 10841661 DOI: 10.1172/JCI8407]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17 </w:t>
      </w:r>
      <w:proofErr w:type="spellStart"/>
      <w:r w:rsidRPr="00E41C02">
        <w:rPr>
          <w:rFonts w:ascii="Book Antiqua" w:eastAsia="宋体" w:hAnsi="Book Antiqua" w:cs="宋体"/>
          <w:b/>
          <w:bCs/>
        </w:rPr>
        <w:t>Sobel</w:t>
      </w:r>
      <w:proofErr w:type="spellEnd"/>
      <w:r w:rsidRPr="00E41C02">
        <w:rPr>
          <w:rFonts w:ascii="Book Antiqua" w:eastAsia="宋体" w:hAnsi="Book Antiqua" w:cs="宋体"/>
          <w:b/>
          <w:bCs/>
        </w:rPr>
        <w:t xml:space="preserve"> RA</w:t>
      </w:r>
      <w:r w:rsidRPr="00E41C02">
        <w:rPr>
          <w:rFonts w:ascii="Book Antiqua" w:eastAsia="宋体" w:hAnsi="Book Antiqua" w:cs="宋体"/>
        </w:rPr>
        <w:t xml:space="preserve">. Genetic and epigenetic influence on EAE phenotypes induced with different </w:t>
      </w:r>
      <w:proofErr w:type="spellStart"/>
      <w:r w:rsidRPr="00E41C02">
        <w:rPr>
          <w:rFonts w:ascii="Book Antiqua" w:eastAsia="宋体" w:hAnsi="Book Antiqua" w:cs="宋体"/>
        </w:rPr>
        <w:t>encephalitogenic</w:t>
      </w:r>
      <w:proofErr w:type="spellEnd"/>
      <w:r w:rsidRPr="00E41C02">
        <w:rPr>
          <w:rFonts w:ascii="Book Antiqua" w:eastAsia="宋体" w:hAnsi="Book Antiqua" w:cs="宋体"/>
        </w:rPr>
        <w:t xml:space="preserve"> peptides.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Neuroimmunol</w:t>
      </w:r>
      <w:proofErr w:type="spellEnd"/>
      <w:r w:rsidRPr="00E41C02">
        <w:rPr>
          <w:rFonts w:ascii="Book Antiqua" w:eastAsia="宋体" w:hAnsi="Book Antiqua" w:cs="宋体"/>
        </w:rPr>
        <w:t xml:space="preserve"> 2000; </w:t>
      </w:r>
      <w:r w:rsidRPr="00E41C02">
        <w:rPr>
          <w:rFonts w:ascii="Book Antiqua" w:eastAsia="宋体" w:hAnsi="Book Antiqua" w:cs="宋体"/>
          <w:b/>
          <w:bCs/>
        </w:rPr>
        <w:t>108</w:t>
      </w:r>
      <w:r w:rsidRPr="00E41C02">
        <w:rPr>
          <w:rFonts w:ascii="Book Antiqua" w:eastAsia="宋体" w:hAnsi="Book Antiqua" w:cs="宋体"/>
        </w:rPr>
        <w:t>: 45-52 [PMID: 10900336 DOI: 10.1016/S0165-5728(99)00270-2]</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18 </w:t>
      </w:r>
      <w:proofErr w:type="spellStart"/>
      <w:r w:rsidRPr="00E41C02">
        <w:rPr>
          <w:rFonts w:ascii="Book Antiqua" w:eastAsia="宋体" w:hAnsi="Book Antiqua" w:cs="宋体"/>
          <w:b/>
          <w:bCs/>
        </w:rPr>
        <w:t>Swanborg</w:t>
      </w:r>
      <w:proofErr w:type="spellEnd"/>
      <w:r w:rsidRPr="00E41C02">
        <w:rPr>
          <w:rFonts w:ascii="Book Antiqua" w:eastAsia="宋体" w:hAnsi="Book Antiqua" w:cs="宋体"/>
          <w:b/>
          <w:bCs/>
        </w:rPr>
        <w:t xml:space="preserve"> RH</w:t>
      </w:r>
      <w:r w:rsidRPr="00E41C02">
        <w:rPr>
          <w:rFonts w:ascii="Book Antiqua" w:eastAsia="宋体" w:hAnsi="Book Antiqua" w:cs="宋体"/>
        </w:rPr>
        <w:t xml:space="preserve">. Experimental allergic encephalomyelitis. </w:t>
      </w:r>
      <w:r w:rsidRPr="00E41C02">
        <w:rPr>
          <w:rFonts w:ascii="Book Antiqua" w:eastAsia="宋体" w:hAnsi="Book Antiqua" w:cs="宋体"/>
          <w:i/>
          <w:iCs/>
        </w:rPr>
        <w:t xml:space="preserve">Methods </w:t>
      </w:r>
      <w:proofErr w:type="spellStart"/>
      <w:r w:rsidRPr="00E41C02">
        <w:rPr>
          <w:rFonts w:ascii="Book Antiqua" w:eastAsia="宋体" w:hAnsi="Book Antiqua" w:cs="宋体"/>
          <w:i/>
          <w:iCs/>
        </w:rPr>
        <w:t>Enzymol</w:t>
      </w:r>
      <w:proofErr w:type="spellEnd"/>
      <w:r w:rsidRPr="00E41C02">
        <w:rPr>
          <w:rFonts w:ascii="Book Antiqua" w:eastAsia="宋体" w:hAnsi="Book Antiqua" w:cs="宋体"/>
        </w:rPr>
        <w:t xml:space="preserve"> 1988; </w:t>
      </w:r>
      <w:r w:rsidRPr="00E41C02">
        <w:rPr>
          <w:rFonts w:ascii="Book Antiqua" w:eastAsia="宋体" w:hAnsi="Book Antiqua" w:cs="宋体"/>
          <w:b/>
          <w:bCs/>
        </w:rPr>
        <w:t>162</w:t>
      </w:r>
      <w:r w:rsidRPr="00E41C02">
        <w:rPr>
          <w:rFonts w:ascii="Book Antiqua" w:eastAsia="宋体" w:hAnsi="Book Antiqua" w:cs="宋体"/>
        </w:rPr>
        <w:t>: 413-421 [PMID: 2465480 DOI: 10.1016/0076-6879(88)62095-7]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19 </w:t>
      </w:r>
      <w:r w:rsidRPr="00E41C02">
        <w:rPr>
          <w:rFonts w:ascii="Book Antiqua" w:eastAsia="宋体" w:hAnsi="Book Antiqua" w:cs="宋体"/>
          <w:b/>
          <w:bCs/>
        </w:rPr>
        <w:t>Matsumoto Y</w:t>
      </w:r>
      <w:r w:rsidRPr="00E41C02">
        <w:rPr>
          <w:rFonts w:ascii="Book Antiqua" w:eastAsia="宋体" w:hAnsi="Book Antiqua" w:cs="宋体"/>
        </w:rPr>
        <w:t xml:space="preserve">, Fujiwara M. The immunopathology of adoptively transferred experimental allergic encephalomyelitis (EAE) in Lewis rats. Part 1. </w:t>
      </w:r>
      <w:proofErr w:type="spellStart"/>
      <w:r w:rsidRPr="00E41C02">
        <w:rPr>
          <w:rFonts w:ascii="Book Antiqua" w:eastAsia="宋体" w:hAnsi="Book Antiqua" w:cs="宋体"/>
        </w:rPr>
        <w:t>Immunohistochemical</w:t>
      </w:r>
      <w:proofErr w:type="spellEnd"/>
      <w:r w:rsidRPr="00E41C02">
        <w:rPr>
          <w:rFonts w:ascii="Book Antiqua" w:eastAsia="宋体" w:hAnsi="Book Antiqua" w:cs="宋体"/>
        </w:rPr>
        <w:t xml:space="preserve"> examination of developing lesions of EAE.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Sci</w:t>
      </w:r>
      <w:proofErr w:type="spellEnd"/>
      <w:r w:rsidRPr="00E41C02">
        <w:rPr>
          <w:rFonts w:ascii="Book Antiqua" w:eastAsia="宋体" w:hAnsi="Book Antiqua" w:cs="宋体"/>
        </w:rPr>
        <w:t xml:space="preserve"> 1987; </w:t>
      </w:r>
      <w:r w:rsidRPr="00E41C02">
        <w:rPr>
          <w:rFonts w:ascii="Book Antiqua" w:eastAsia="宋体" w:hAnsi="Book Antiqua" w:cs="宋体"/>
          <w:b/>
          <w:bCs/>
        </w:rPr>
        <w:t>77</w:t>
      </w:r>
      <w:r w:rsidRPr="00E41C02">
        <w:rPr>
          <w:rFonts w:ascii="Book Antiqua" w:eastAsia="宋体" w:hAnsi="Book Antiqua" w:cs="宋体"/>
        </w:rPr>
        <w:t>: 35-47 [PMID: 2433404 DOI: http: 10.1016/0022-510X(87)90204-8]</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20 </w:t>
      </w:r>
      <w:proofErr w:type="spellStart"/>
      <w:r w:rsidRPr="00E41C02">
        <w:rPr>
          <w:rFonts w:ascii="Book Antiqua" w:eastAsia="宋体" w:hAnsi="Book Antiqua" w:cs="宋体"/>
          <w:b/>
          <w:bCs/>
        </w:rPr>
        <w:t>Croxford</w:t>
      </w:r>
      <w:proofErr w:type="spellEnd"/>
      <w:r w:rsidRPr="00E41C02">
        <w:rPr>
          <w:rFonts w:ascii="Book Antiqua" w:eastAsia="宋体" w:hAnsi="Book Antiqua" w:cs="宋体"/>
          <w:b/>
          <w:bCs/>
        </w:rPr>
        <w:t xml:space="preserve"> JL</w:t>
      </w:r>
      <w:r w:rsidRPr="00E41C02">
        <w:rPr>
          <w:rFonts w:ascii="Book Antiqua" w:eastAsia="宋体" w:hAnsi="Book Antiqua" w:cs="宋体"/>
        </w:rPr>
        <w:t xml:space="preserve">, Miyake S, Huang YY, </w:t>
      </w:r>
      <w:proofErr w:type="spellStart"/>
      <w:r w:rsidRPr="00E41C02">
        <w:rPr>
          <w:rFonts w:ascii="Book Antiqua" w:eastAsia="宋体" w:hAnsi="Book Antiqua" w:cs="宋体"/>
        </w:rPr>
        <w:t>Shimamura</w:t>
      </w:r>
      <w:proofErr w:type="spellEnd"/>
      <w:r w:rsidRPr="00E41C02">
        <w:rPr>
          <w:rFonts w:ascii="Book Antiqua" w:eastAsia="宋体" w:hAnsi="Book Antiqua" w:cs="宋体"/>
        </w:rPr>
        <w:t xml:space="preserve"> M, Yamamura T. Invariant V(alpha)19i T cells regulate autoimmune inflammation. </w:t>
      </w:r>
      <w:r w:rsidRPr="00E41C02">
        <w:rPr>
          <w:rFonts w:ascii="Book Antiqua" w:eastAsia="宋体" w:hAnsi="Book Antiqua" w:cs="宋体"/>
          <w:i/>
          <w:iCs/>
        </w:rPr>
        <w:t xml:space="preserve">Nat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2006; </w:t>
      </w:r>
      <w:r w:rsidRPr="00E41C02">
        <w:rPr>
          <w:rFonts w:ascii="Book Antiqua" w:eastAsia="宋体" w:hAnsi="Book Antiqua" w:cs="宋体"/>
          <w:b/>
          <w:bCs/>
        </w:rPr>
        <w:t>7</w:t>
      </w:r>
      <w:r w:rsidRPr="00E41C02">
        <w:rPr>
          <w:rFonts w:ascii="Book Antiqua" w:eastAsia="宋体" w:hAnsi="Book Antiqua" w:cs="宋体"/>
        </w:rPr>
        <w:t>: 987-994 [PMID: 16878136 DOI: 10.1038/ni1370]</w:t>
      </w:r>
    </w:p>
    <w:p w:rsidR="00307DEC" w:rsidRPr="00E41C02" w:rsidRDefault="00307DEC" w:rsidP="00AE3F2F">
      <w:pPr>
        <w:spacing w:line="360" w:lineRule="auto"/>
        <w:jc w:val="both"/>
        <w:rPr>
          <w:rFonts w:ascii="Book Antiqua" w:eastAsia="宋体" w:hAnsi="Book Antiqua" w:cs="宋体"/>
        </w:rPr>
      </w:pPr>
      <w:r w:rsidRPr="00DB23E9">
        <w:rPr>
          <w:rFonts w:ascii="Book Antiqua" w:eastAsia="宋体" w:hAnsi="Book Antiqua" w:cs="宋体"/>
          <w:lang w:val="es-ES"/>
        </w:rPr>
        <w:t xml:space="preserve">21 </w:t>
      </w:r>
      <w:proofErr w:type="spellStart"/>
      <w:r w:rsidRPr="00DB23E9">
        <w:rPr>
          <w:rFonts w:ascii="Book Antiqua" w:eastAsia="宋体" w:hAnsi="Book Antiqua" w:cs="宋体"/>
          <w:b/>
          <w:bCs/>
          <w:lang w:val="es-ES"/>
        </w:rPr>
        <w:t>Sobel</w:t>
      </w:r>
      <w:proofErr w:type="spellEnd"/>
      <w:r w:rsidRPr="00DB23E9">
        <w:rPr>
          <w:rFonts w:ascii="Book Antiqua" w:eastAsia="宋体" w:hAnsi="Book Antiqua" w:cs="宋体"/>
          <w:b/>
          <w:bCs/>
          <w:lang w:val="es-ES"/>
        </w:rPr>
        <w:t xml:space="preserve"> RA</w:t>
      </w:r>
      <w:r w:rsidRPr="00DB23E9">
        <w:rPr>
          <w:rFonts w:ascii="Book Antiqua" w:eastAsia="宋体" w:hAnsi="Book Antiqua" w:cs="宋体"/>
          <w:lang w:val="es-ES"/>
        </w:rPr>
        <w:t xml:space="preserve">, </w:t>
      </w:r>
      <w:proofErr w:type="spellStart"/>
      <w:r w:rsidRPr="00DB23E9">
        <w:rPr>
          <w:rFonts w:ascii="Book Antiqua" w:eastAsia="宋体" w:hAnsi="Book Antiqua" w:cs="宋体"/>
          <w:lang w:val="es-ES"/>
        </w:rPr>
        <w:t>Tuohy</w:t>
      </w:r>
      <w:proofErr w:type="spellEnd"/>
      <w:r w:rsidRPr="00DB23E9">
        <w:rPr>
          <w:rFonts w:ascii="Book Antiqua" w:eastAsia="宋体" w:hAnsi="Book Antiqua" w:cs="宋体"/>
          <w:lang w:val="es-ES"/>
        </w:rPr>
        <w:t xml:space="preserve"> VK, Lu ZJ, </w:t>
      </w:r>
      <w:proofErr w:type="spellStart"/>
      <w:r w:rsidRPr="00DB23E9">
        <w:rPr>
          <w:rFonts w:ascii="Book Antiqua" w:eastAsia="宋体" w:hAnsi="Book Antiqua" w:cs="宋体"/>
          <w:lang w:val="es-ES"/>
        </w:rPr>
        <w:t>Laursen</w:t>
      </w:r>
      <w:proofErr w:type="spellEnd"/>
      <w:r w:rsidRPr="00DB23E9">
        <w:rPr>
          <w:rFonts w:ascii="Book Antiqua" w:eastAsia="宋体" w:hAnsi="Book Antiqua" w:cs="宋体"/>
          <w:lang w:val="es-ES"/>
        </w:rPr>
        <w:t xml:space="preserve"> RA, Lees MB. </w:t>
      </w:r>
      <w:r w:rsidRPr="00E41C02">
        <w:rPr>
          <w:rFonts w:ascii="Book Antiqua" w:eastAsia="宋体" w:hAnsi="Book Antiqua" w:cs="宋体"/>
        </w:rPr>
        <w:t xml:space="preserve">Acute experimental allergic encephalomyelitis in SJL/J mice induced by a synthetic peptide of myelin </w:t>
      </w:r>
      <w:proofErr w:type="spellStart"/>
      <w:r w:rsidRPr="00E41C02">
        <w:rPr>
          <w:rFonts w:ascii="Book Antiqua" w:eastAsia="宋体" w:hAnsi="Book Antiqua" w:cs="宋体"/>
        </w:rPr>
        <w:lastRenderedPageBreak/>
        <w:t>proteolipid</w:t>
      </w:r>
      <w:proofErr w:type="spellEnd"/>
      <w:r w:rsidRPr="00E41C02">
        <w:rPr>
          <w:rFonts w:ascii="Book Antiqua" w:eastAsia="宋体" w:hAnsi="Book Antiqua" w:cs="宋体"/>
        </w:rPr>
        <w:t xml:space="preserve"> protein.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Neuropathol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Exp</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Neurol</w:t>
      </w:r>
      <w:proofErr w:type="spellEnd"/>
      <w:r w:rsidRPr="00E41C02">
        <w:rPr>
          <w:rFonts w:ascii="Book Antiqua" w:eastAsia="宋体" w:hAnsi="Book Antiqua" w:cs="宋体"/>
        </w:rPr>
        <w:t xml:space="preserve"> 1990; </w:t>
      </w:r>
      <w:r w:rsidRPr="00E41C02">
        <w:rPr>
          <w:rFonts w:ascii="Book Antiqua" w:eastAsia="宋体" w:hAnsi="Book Antiqua" w:cs="宋体"/>
          <w:b/>
          <w:bCs/>
        </w:rPr>
        <w:t>49</w:t>
      </w:r>
      <w:r w:rsidRPr="00E41C02">
        <w:rPr>
          <w:rFonts w:ascii="Book Antiqua" w:eastAsia="宋体" w:hAnsi="Book Antiqua" w:cs="宋体"/>
        </w:rPr>
        <w:t>: 468-479 [PMID: 2273404</w:t>
      </w:r>
      <w:r w:rsidRPr="00E41C02">
        <w:rPr>
          <w:rFonts w:ascii="Book Antiqua" w:eastAsia="宋体" w:hAnsi="Book Antiqua" w:cs="宋体"/>
          <w:lang w:eastAsia="zh-CN"/>
        </w:rPr>
        <w:t xml:space="preserve"> DOI</w:t>
      </w:r>
      <w:r w:rsidRPr="00E41C02">
        <w:rPr>
          <w:rFonts w:ascii="Book Antiqua" w:eastAsia="宋体" w:hAnsi="Book Antiqua" w:cs="宋体" w:hint="eastAsia"/>
          <w:lang w:eastAsia="zh-CN"/>
        </w:rPr>
        <w:t>：</w:t>
      </w:r>
      <w:r w:rsidR="00C63CD5">
        <w:fldChar w:fldCharType="begin"/>
      </w:r>
      <w:r w:rsidR="00C63CD5">
        <w:instrText xml:space="preserve"> HYPERLINK "http://dx.doi.org/10.1097/00005072-199009000-00002" \t "_blank" </w:instrText>
      </w:r>
      <w:r w:rsidR="00C63CD5">
        <w:fldChar w:fldCharType="separate"/>
      </w:r>
      <w:r w:rsidRPr="00E41C02">
        <w:rPr>
          <w:rStyle w:val="a3"/>
          <w:rFonts w:ascii="Book Antiqua" w:hAnsi="Book Antiqua"/>
          <w:color w:val="auto"/>
          <w:u w:val="none"/>
        </w:rPr>
        <w:t>10.1097/00005072-199009000-00002</w:t>
      </w:r>
      <w:r w:rsidR="00C63CD5">
        <w:rPr>
          <w:rStyle w:val="a3"/>
          <w:rFonts w:ascii="Book Antiqua" w:hAnsi="Book Antiqua"/>
          <w:color w:val="auto"/>
          <w:u w:val="none"/>
        </w:rPr>
        <w:fldChar w:fldCharType="end"/>
      </w:r>
      <w:r w:rsidRPr="00E41C02">
        <w:rPr>
          <w:rFonts w:ascii="Book Antiqua" w:eastAsia="宋体" w:hAnsi="Book Antiqua" w:cs="宋体"/>
        </w:rPr>
        <w:t>]</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22 </w:t>
      </w:r>
      <w:proofErr w:type="spellStart"/>
      <w:r w:rsidRPr="00E41C02">
        <w:rPr>
          <w:rFonts w:ascii="Book Antiqua" w:eastAsia="宋体" w:hAnsi="Book Antiqua" w:cs="宋体"/>
          <w:b/>
          <w:bCs/>
        </w:rPr>
        <w:t>Kalyvas</w:t>
      </w:r>
      <w:proofErr w:type="spellEnd"/>
      <w:r w:rsidRPr="00E41C02">
        <w:rPr>
          <w:rFonts w:ascii="Book Antiqua" w:eastAsia="宋体" w:hAnsi="Book Antiqua" w:cs="宋体"/>
          <w:b/>
          <w:bCs/>
        </w:rPr>
        <w:t xml:space="preserve"> A</w:t>
      </w:r>
      <w:r w:rsidRPr="00E41C02">
        <w:rPr>
          <w:rFonts w:ascii="Book Antiqua" w:eastAsia="宋体" w:hAnsi="Book Antiqua" w:cs="宋体"/>
        </w:rPr>
        <w:t xml:space="preserve">, David S. Cytosolic phospholipase A2 plays a key role in the pathogenesis of multiple sclerosis-like disease. </w:t>
      </w:r>
      <w:r w:rsidRPr="00E41C02">
        <w:rPr>
          <w:rFonts w:ascii="Book Antiqua" w:eastAsia="宋体" w:hAnsi="Book Antiqua" w:cs="宋体"/>
          <w:i/>
          <w:iCs/>
        </w:rPr>
        <w:t>Neuron</w:t>
      </w:r>
      <w:r w:rsidRPr="00E41C02">
        <w:rPr>
          <w:rFonts w:ascii="Book Antiqua" w:eastAsia="宋体" w:hAnsi="Book Antiqua" w:cs="宋体"/>
        </w:rPr>
        <w:t xml:space="preserve"> 2004; </w:t>
      </w:r>
      <w:r w:rsidRPr="00E41C02">
        <w:rPr>
          <w:rFonts w:ascii="Book Antiqua" w:eastAsia="宋体" w:hAnsi="Book Antiqua" w:cs="宋体"/>
          <w:b/>
          <w:bCs/>
        </w:rPr>
        <w:t>41</w:t>
      </w:r>
      <w:r w:rsidRPr="00E41C02">
        <w:rPr>
          <w:rFonts w:ascii="Book Antiqua" w:eastAsia="宋体" w:hAnsi="Book Antiqua" w:cs="宋体"/>
        </w:rPr>
        <w:t>: 323-335 [PMID: 14766173 DOI: 10.1016/S0896-6273(04)00003-0]</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23 </w:t>
      </w:r>
      <w:r w:rsidRPr="00E41C02">
        <w:rPr>
          <w:rFonts w:ascii="Book Antiqua" w:eastAsia="宋体" w:hAnsi="Book Antiqua" w:cs="宋体"/>
          <w:b/>
          <w:bCs/>
        </w:rPr>
        <w:t>Mendel I</w:t>
      </w:r>
      <w:r w:rsidRPr="00E41C02">
        <w:rPr>
          <w:rFonts w:ascii="Book Antiqua" w:eastAsia="宋体" w:hAnsi="Book Antiqua" w:cs="宋体"/>
        </w:rPr>
        <w:t xml:space="preserve">, </w:t>
      </w:r>
      <w:proofErr w:type="spellStart"/>
      <w:r w:rsidRPr="00E41C02">
        <w:rPr>
          <w:rFonts w:ascii="Book Antiqua" w:eastAsia="宋体" w:hAnsi="Book Antiqua" w:cs="宋体"/>
        </w:rPr>
        <w:t>Kerlero</w:t>
      </w:r>
      <w:proofErr w:type="spellEnd"/>
      <w:r w:rsidRPr="00E41C02">
        <w:rPr>
          <w:rFonts w:ascii="Book Antiqua" w:eastAsia="宋体" w:hAnsi="Book Antiqua" w:cs="宋体"/>
        </w:rPr>
        <w:t xml:space="preserve"> de </w:t>
      </w:r>
      <w:proofErr w:type="spellStart"/>
      <w:r w:rsidRPr="00E41C02">
        <w:rPr>
          <w:rFonts w:ascii="Book Antiqua" w:eastAsia="宋体" w:hAnsi="Book Antiqua" w:cs="宋体"/>
        </w:rPr>
        <w:t>Rosbo</w:t>
      </w:r>
      <w:proofErr w:type="spellEnd"/>
      <w:r w:rsidRPr="00E41C02">
        <w:rPr>
          <w:rFonts w:ascii="Book Antiqua" w:eastAsia="宋体" w:hAnsi="Book Antiqua" w:cs="宋体"/>
        </w:rPr>
        <w:t xml:space="preserve"> N, Ben-Nun A. A myelin </w:t>
      </w:r>
      <w:proofErr w:type="spellStart"/>
      <w:r w:rsidRPr="00E41C02">
        <w:rPr>
          <w:rFonts w:ascii="Book Antiqua" w:eastAsia="宋体" w:hAnsi="Book Antiqua" w:cs="宋体"/>
        </w:rPr>
        <w:t>oligodendrocyte</w:t>
      </w:r>
      <w:proofErr w:type="spellEnd"/>
      <w:r w:rsidRPr="00E41C02">
        <w:rPr>
          <w:rFonts w:ascii="Book Antiqua" w:eastAsia="宋体" w:hAnsi="Book Antiqua" w:cs="宋体"/>
        </w:rPr>
        <w:t xml:space="preserve"> glycoprotein peptide induces typical chronic experimental autoimmune encephalomyelitis in H-2b mice: fine specificity and T cell receptor V beta expression of </w:t>
      </w:r>
      <w:proofErr w:type="spellStart"/>
      <w:r w:rsidRPr="00E41C02">
        <w:rPr>
          <w:rFonts w:ascii="Book Antiqua" w:eastAsia="宋体" w:hAnsi="Book Antiqua" w:cs="宋体"/>
        </w:rPr>
        <w:t>encephalitogenic</w:t>
      </w:r>
      <w:proofErr w:type="spellEnd"/>
      <w:r w:rsidRPr="00E41C02">
        <w:rPr>
          <w:rFonts w:ascii="Book Antiqua" w:eastAsia="宋体" w:hAnsi="Book Antiqua" w:cs="宋体"/>
        </w:rPr>
        <w:t xml:space="preserve"> T cells. </w:t>
      </w:r>
      <w:proofErr w:type="spellStart"/>
      <w:r w:rsidRPr="00E41C02">
        <w:rPr>
          <w:rFonts w:ascii="Book Antiqua" w:eastAsia="宋体" w:hAnsi="Book Antiqua" w:cs="宋体"/>
          <w:i/>
          <w:iCs/>
        </w:rPr>
        <w:t>Eur</w:t>
      </w:r>
      <w:proofErr w:type="spellEnd"/>
      <w:r w:rsidRPr="00E41C02">
        <w:rPr>
          <w:rFonts w:ascii="Book Antiqua" w:eastAsia="宋体" w:hAnsi="Book Antiqua" w:cs="宋体"/>
          <w:i/>
          <w:iCs/>
        </w:rPr>
        <w:t xml:space="preserve"> J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1995; </w:t>
      </w:r>
      <w:r w:rsidRPr="00E41C02">
        <w:rPr>
          <w:rFonts w:ascii="Book Antiqua" w:eastAsia="宋体" w:hAnsi="Book Antiqua" w:cs="宋体"/>
          <w:b/>
          <w:bCs/>
        </w:rPr>
        <w:t>25</w:t>
      </w:r>
      <w:r w:rsidRPr="00E41C02">
        <w:rPr>
          <w:rFonts w:ascii="Book Antiqua" w:eastAsia="宋体" w:hAnsi="Book Antiqua" w:cs="宋体"/>
        </w:rPr>
        <w:t>: 1951-1959 [PMID: 7621871 DOI: 10.1002/eji.1830250723]</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24 </w:t>
      </w:r>
      <w:proofErr w:type="spellStart"/>
      <w:r w:rsidRPr="00E41C02">
        <w:rPr>
          <w:rFonts w:ascii="Book Antiqua" w:eastAsia="宋体" w:hAnsi="Book Antiqua" w:cs="宋体"/>
          <w:b/>
          <w:bCs/>
        </w:rPr>
        <w:t>Pollak</w:t>
      </w:r>
      <w:proofErr w:type="spellEnd"/>
      <w:r w:rsidRPr="00E41C02">
        <w:rPr>
          <w:rFonts w:ascii="Book Antiqua" w:eastAsia="宋体" w:hAnsi="Book Antiqua" w:cs="宋体"/>
          <w:b/>
          <w:bCs/>
        </w:rPr>
        <w:t xml:space="preserve"> Y</w:t>
      </w:r>
      <w:r w:rsidRPr="00E41C02">
        <w:rPr>
          <w:rFonts w:ascii="Book Antiqua" w:eastAsia="宋体" w:hAnsi="Book Antiqua" w:cs="宋体"/>
        </w:rPr>
        <w:t xml:space="preserve">, </w:t>
      </w:r>
      <w:proofErr w:type="spellStart"/>
      <w:r w:rsidRPr="00E41C02">
        <w:rPr>
          <w:rFonts w:ascii="Book Antiqua" w:eastAsia="宋体" w:hAnsi="Book Antiqua" w:cs="宋体"/>
        </w:rPr>
        <w:t>Ovadia</w:t>
      </w:r>
      <w:proofErr w:type="spellEnd"/>
      <w:r w:rsidRPr="00E41C02">
        <w:rPr>
          <w:rFonts w:ascii="Book Antiqua" w:eastAsia="宋体" w:hAnsi="Book Antiqua" w:cs="宋体"/>
        </w:rPr>
        <w:t xml:space="preserve"> H, Orion E, </w:t>
      </w:r>
      <w:proofErr w:type="spellStart"/>
      <w:r w:rsidRPr="00E41C02">
        <w:rPr>
          <w:rFonts w:ascii="Book Antiqua" w:eastAsia="宋体" w:hAnsi="Book Antiqua" w:cs="宋体"/>
        </w:rPr>
        <w:t>Yirmiya</w:t>
      </w:r>
      <w:proofErr w:type="spellEnd"/>
      <w:r w:rsidRPr="00E41C02">
        <w:rPr>
          <w:rFonts w:ascii="Book Antiqua" w:eastAsia="宋体" w:hAnsi="Book Antiqua" w:cs="宋体"/>
        </w:rPr>
        <w:t xml:space="preserve"> R. The EAE-associated behavioral syndrome: II. Modulation by anti-inflammatory treatments.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Neuroimmunol</w:t>
      </w:r>
      <w:proofErr w:type="spellEnd"/>
      <w:r w:rsidRPr="00E41C02">
        <w:rPr>
          <w:rFonts w:ascii="Book Antiqua" w:eastAsia="宋体" w:hAnsi="Book Antiqua" w:cs="宋体"/>
        </w:rPr>
        <w:t xml:space="preserve"> 2003; </w:t>
      </w:r>
      <w:r w:rsidRPr="00E41C02">
        <w:rPr>
          <w:rFonts w:ascii="Book Antiqua" w:eastAsia="宋体" w:hAnsi="Book Antiqua" w:cs="宋体"/>
          <w:b/>
          <w:bCs/>
        </w:rPr>
        <w:t>137</w:t>
      </w:r>
      <w:r w:rsidRPr="00E41C02">
        <w:rPr>
          <w:rFonts w:ascii="Book Antiqua" w:eastAsia="宋体" w:hAnsi="Book Antiqua" w:cs="宋体"/>
        </w:rPr>
        <w:t>: 100-108 [PMID: 12667653 DOI: 10.1016/s0165-5728(03)00073-0]</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25 </w:t>
      </w:r>
      <w:r w:rsidRPr="00E41C02">
        <w:rPr>
          <w:rFonts w:ascii="Book Antiqua" w:eastAsia="宋体" w:hAnsi="Book Antiqua" w:cs="宋体"/>
          <w:b/>
          <w:bCs/>
        </w:rPr>
        <w:t>Takeuchi C</w:t>
      </w:r>
      <w:r w:rsidRPr="00E41C02">
        <w:rPr>
          <w:rFonts w:ascii="Book Antiqua" w:eastAsia="宋体" w:hAnsi="Book Antiqua" w:cs="宋体"/>
        </w:rPr>
        <w:t xml:space="preserve">, Matsumoto Y, </w:t>
      </w:r>
      <w:proofErr w:type="spellStart"/>
      <w:r w:rsidRPr="00E41C02">
        <w:rPr>
          <w:rFonts w:ascii="Book Antiqua" w:eastAsia="宋体" w:hAnsi="Book Antiqua" w:cs="宋体"/>
        </w:rPr>
        <w:t>Kohyama</w:t>
      </w:r>
      <w:proofErr w:type="spellEnd"/>
      <w:r w:rsidRPr="00E41C02">
        <w:rPr>
          <w:rFonts w:ascii="Book Antiqua" w:eastAsia="宋体" w:hAnsi="Book Antiqua" w:cs="宋体"/>
        </w:rPr>
        <w:t xml:space="preserve"> K, </w:t>
      </w:r>
      <w:proofErr w:type="spellStart"/>
      <w:r w:rsidRPr="00E41C02">
        <w:rPr>
          <w:rFonts w:ascii="Book Antiqua" w:eastAsia="宋体" w:hAnsi="Book Antiqua" w:cs="宋体"/>
        </w:rPr>
        <w:t>Uematsu</w:t>
      </w:r>
      <w:proofErr w:type="spellEnd"/>
      <w:r w:rsidRPr="00E41C02">
        <w:rPr>
          <w:rFonts w:ascii="Book Antiqua" w:eastAsia="宋体" w:hAnsi="Book Antiqua" w:cs="宋体"/>
        </w:rPr>
        <w:t xml:space="preserve"> S, Akira S, Yamagata K, </w:t>
      </w:r>
      <w:proofErr w:type="spellStart"/>
      <w:r w:rsidRPr="00E41C02">
        <w:rPr>
          <w:rFonts w:ascii="Book Antiqua" w:eastAsia="宋体" w:hAnsi="Book Antiqua" w:cs="宋体"/>
        </w:rPr>
        <w:t>Takemiya</w:t>
      </w:r>
      <w:proofErr w:type="spellEnd"/>
      <w:r w:rsidRPr="00E41C02">
        <w:rPr>
          <w:rFonts w:ascii="Book Antiqua" w:eastAsia="宋体" w:hAnsi="Book Antiqua" w:cs="宋体"/>
        </w:rPr>
        <w:t xml:space="preserve"> T. Microsomal prostaglandin E synthase-1 aggravates inflammation and demyelination in a mouse model of multiple sclerosis. </w:t>
      </w:r>
      <w:proofErr w:type="spellStart"/>
      <w:r w:rsidRPr="00E41C02">
        <w:rPr>
          <w:rFonts w:ascii="Book Antiqua" w:eastAsia="宋体" w:hAnsi="Book Antiqua" w:cs="宋体"/>
          <w:i/>
          <w:iCs/>
        </w:rPr>
        <w:t>Neurochem</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Int</w:t>
      </w:r>
      <w:proofErr w:type="spellEnd"/>
      <w:r w:rsidRPr="00E41C02">
        <w:rPr>
          <w:rFonts w:ascii="Book Antiqua" w:eastAsia="宋体" w:hAnsi="Book Antiqua" w:cs="宋体"/>
        </w:rPr>
        <w:t xml:space="preserve"> 2013; </w:t>
      </w:r>
      <w:r w:rsidRPr="00E41C02">
        <w:rPr>
          <w:rFonts w:ascii="Book Antiqua" w:eastAsia="宋体" w:hAnsi="Book Antiqua" w:cs="宋体"/>
          <w:b/>
          <w:bCs/>
        </w:rPr>
        <w:t>62</w:t>
      </w:r>
      <w:r w:rsidRPr="00E41C02">
        <w:rPr>
          <w:rFonts w:ascii="Book Antiqua" w:eastAsia="宋体" w:hAnsi="Book Antiqua" w:cs="宋体"/>
        </w:rPr>
        <w:t>: 271-280 [PMID: 23266396 DOI: 10.1016/j.neuint.2012.12.007]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26 </w:t>
      </w:r>
      <w:proofErr w:type="spellStart"/>
      <w:r w:rsidRPr="00E41C02">
        <w:rPr>
          <w:rFonts w:ascii="Book Antiqua" w:eastAsia="宋体" w:hAnsi="Book Antiqua" w:cs="宋体"/>
          <w:b/>
          <w:bCs/>
        </w:rPr>
        <w:t>Tsunoda</w:t>
      </w:r>
      <w:proofErr w:type="spellEnd"/>
      <w:r w:rsidRPr="00E41C02">
        <w:rPr>
          <w:rFonts w:ascii="Book Antiqua" w:eastAsia="宋体" w:hAnsi="Book Antiqua" w:cs="宋体"/>
          <w:b/>
          <w:bCs/>
        </w:rPr>
        <w:t xml:space="preserve"> I</w:t>
      </w:r>
      <w:r w:rsidRPr="00E41C02">
        <w:rPr>
          <w:rFonts w:ascii="Book Antiqua" w:eastAsia="宋体" w:hAnsi="Book Antiqua" w:cs="宋体"/>
        </w:rPr>
        <w:t xml:space="preserve">, </w:t>
      </w:r>
      <w:proofErr w:type="spellStart"/>
      <w:r w:rsidRPr="00E41C02">
        <w:rPr>
          <w:rFonts w:ascii="Book Antiqua" w:eastAsia="宋体" w:hAnsi="Book Antiqua" w:cs="宋体"/>
        </w:rPr>
        <w:t>Kuang</w:t>
      </w:r>
      <w:proofErr w:type="spellEnd"/>
      <w:r w:rsidRPr="00E41C02">
        <w:rPr>
          <w:rFonts w:ascii="Book Antiqua" w:eastAsia="宋体" w:hAnsi="Book Antiqua" w:cs="宋体"/>
        </w:rPr>
        <w:t xml:space="preserve"> LQ, </w:t>
      </w:r>
      <w:proofErr w:type="spellStart"/>
      <w:r w:rsidRPr="00E41C02">
        <w:rPr>
          <w:rFonts w:ascii="Book Antiqua" w:eastAsia="宋体" w:hAnsi="Book Antiqua" w:cs="宋体"/>
        </w:rPr>
        <w:t>Tolley</w:t>
      </w:r>
      <w:proofErr w:type="spellEnd"/>
      <w:r w:rsidRPr="00E41C02">
        <w:rPr>
          <w:rFonts w:ascii="Book Antiqua" w:eastAsia="宋体" w:hAnsi="Book Antiqua" w:cs="宋体"/>
        </w:rPr>
        <w:t xml:space="preserve"> ND, </w:t>
      </w:r>
      <w:proofErr w:type="spellStart"/>
      <w:r w:rsidRPr="00E41C02">
        <w:rPr>
          <w:rFonts w:ascii="Book Antiqua" w:eastAsia="宋体" w:hAnsi="Book Antiqua" w:cs="宋体"/>
        </w:rPr>
        <w:t>Whitton</w:t>
      </w:r>
      <w:proofErr w:type="spellEnd"/>
      <w:r w:rsidRPr="00E41C02">
        <w:rPr>
          <w:rFonts w:ascii="Book Antiqua" w:eastAsia="宋体" w:hAnsi="Book Antiqua" w:cs="宋体"/>
        </w:rPr>
        <w:t xml:space="preserve"> JL, </w:t>
      </w:r>
      <w:proofErr w:type="spellStart"/>
      <w:r w:rsidRPr="00E41C02">
        <w:rPr>
          <w:rFonts w:ascii="Book Antiqua" w:eastAsia="宋体" w:hAnsi="Book Antiqua" w:cs="宋体"/>
        </w:rPr>
        <w:t>Fujinami</w:t>
      </w:r>
      <w:proofErr w:type="spellEnd"/>
      <w:r w:rsidRPr="00E41C02">
        <w:rPr>
          <w:rFonts w:ascii="Book Antiqua" w:eastAsia="宋体" w:hAnsi="Book Antiqua" w:cs="宋体"/>
        </w:rPr>
        <w:t xml:space="preserve"> RS. Enhancement of experimental allergic encephalomyelitis (EAE) by DNA immunization with myelin </w:t>
      </w:r>
      <w:proofErr w:type="spellStart"/>
      <w:r w:rsidRPr="00E41C02">
        <w:rPr>
          <w:rFonts w:ascii="Book Antiqua" w:eastAsia="宋体" w:hAnsi="Book Antiqua" w:cs="宋体"/>
        </w:rPr>
        <w:t>proteolipid</w:t>
      </w:r>
      <w:proofErr w:type="spellEnd"/>
      <w:r w:rsidRPr="00E41C02">
        <w:rPr>
          <w:rFonts w:ascii="Book Antiqua" w:eastAsia="宋体" w:hAnsi="Book Antiqua" w:cs="宋体"/>
        </w:rPr>
        <w:t xml:space="preserve"> protein (PLP) plasmid DNA.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Neuropathol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Exp</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Neurol</w:t>
      </w:r>
      <w:proofErr w:type="spellEnd"/>
      <w:r w:rsidRPr="00E41C02">
        <w:rPr>
          <w:rFonts w:ascii="Book Antiqua" w:eastAsia="宋体" w:hAnsi="Book Antiqua" w:cs="宋体"/>
        </w:rPr>
        <w:t xml:space="preserve"> 1998; </w:t>
      </w:r>
      <w:r w:rsidRPr="00E41C02">
        <w:rPr>
          <w:rFonts w:ascii="Book Antiqua" w:eastAsia="宋体" w:hAnsi="Book Antiqua" w:cs="宋体"/>
          <w:b/>
          <w:bCs/>
        </w:rPr>
        <w:t>57</w:t>
      </w:r>
      <w:r w:rsidRPr="00E41C02">
        <w:rPr>
          <w:rFonts w:ascii="Book Antiqua" w:eastAsia="宋体" w:hAnsi="Book Antiqua" w:cs="宋体"/>
        </w:rPr>
        <w:t>: 758-767 [PMID: 9720491</w:t>
      </w:r>
      <w:r w:rsidRPr="00E41C02">
        <w:rPr>
          <w:rFonts w:ascii="Book Antiqua" w:eastAsia="宋体" w:hAnsi="Book Antiqua" w:cs="宋体"/>
          <w:lang w:eastAsia="zh-CN"/>
        </w:rPr>
        <w:t xml:space="preserve"> </w:t>
      </w:r>
      <w:hyperlink r:id="rId7" w:tgtFrame="_blank" w:history="1">
        <w:r w:rsidRPr="00E41C02">
          <w:rPr>
            <w:rStyle w:val="a3"/>
            <w:rFonts w:ascii="Book Antiqua" w:hAnsi="Book Antiqua"/>
            <w:caps/>
            <w:color w:val="auto"/>
            <w:u w:val="none"/>
          </w:rPr>
          <w:t>doi</w:t>
        </w:r>
        <w:r w:rsidRPr="00E41C02">
          <w:rPr>
            <w:rFonts w:ascii="Book Antiqua" w:eastAsia="宋体" w:hAnsi="Book Antiqua" w:cs="宋体"/>
          </w:rPr>
          <w:t>:</w:t>
        </w:r>
        <w:r w:rsidRPr="00E41C02">
          <w:rPr>
            <w:rStyle w:val="a3"/>
            <w:rFonts w:ascii="Book Antiqua" w:hAnsi="Book Antiqua"/>
            <w:color w:val="auto"/>
            <w:u w:val="none"/>
          </w:rPr>
          <w:t xml:space="preserve"> 10.1097/00005072-199808000-00005</w:t>
        </w:r>
      </w:hyperlink>
      <w:r w:rsidRPr="00E41C02">
        <w:rPr>
          <w:rFonts w:ascii="Book Antiqua" w:eastAsia="宋体" w:hAnsi="Book Antiqua" w:cs="宋体"/>
        </w:rPr>
        <w:t>]</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27 </w:t>
      </w:r>
      <w:proofErr w:type="spellStart"/>
      <w:r w:rsidRPr="00E41C02">
        <w:rPr>
          <w:rFonts w:ascii="Book Antiqua" w:eastAsia="宋体" w:hAnsi="Book Antiqua" w:cs="宋体"/>
          <w:b/>
          <w:bCs/>
        </w:rPr>
        <w:t>Storch</w:t>
      </w:r>
      <w:proofErr w:type="spellEnd"/>
      <w:r w:rsidRPr="00E41C02">
        <w:rPr>
          <w:rFonts w:ascii="Book Antiqua" w:eastAsia="宋体" w:hAnsi="Book Antiqua" w:cs="宋体"/>
          <w:b/>
          <w:bCs/>
        </w:rPr>
        <w:t xml:space="preserve"> MK</w:t>
      </w:r>
      <w:r w:rsidRPr="00E41C02">
        <w:rPr>
          <w:rFonts w:ascii="Book Antiqua" w:eastAsia="宋体" w:hAnsi="Book Antiqua" w:cs="宋体"/>
        </w:rPr>
        <w:t xml:space="preserve">, </w:t>
      </w:r>
      <w:proofErr w:type="spellStart"/>
      <w:r w:rsidRPr="00E41C02">
        <w:rPr>
          <w:rFonts w:ascii="Book Antiqua" w:eastAsia="宋体" w:hAnsi="Book Antiqua" w:cs="宋体"/>
        </w:rPr>
        <w:t>Stefferl</w:t>
      </w:r>
      <w:proofErr w:type="spellEnd"/>
      <w:r w:rsidRPr="00E41C02">
        <w:rPr>
          <w:rFonts w:ascii="Book Antiqua" w:eastAsia="宋体" w:hAnsi="Book Antiqua" w:cs="宋体"/>
        </w:rPr>
        <w:t xml:space="preserve"> A, </w:t>
      </w:r>
      <w:proofErr w:type="spellStart"/>
      <w:r w:rsidRPr="00E41C02">
        <w:rPr>
          <w:rFonts w:ascii="Book Antiqua" w:eastAsia="宋体" w:hAnsi="Book Antiqua" w:cs="宋体"/>
        </w:rPr>
        <w:t>Brehm</w:t>
      </w:r>
      <w:proofErr w:type="spellEnd"/>
      <w:r w:rsidRPr="00E41C02">
        <w:rPr>
          <w:rFonts w:ascii="Book Antiqua" w:eastAsia="宋体" w:hAnsi="Book Antiqua" w:cs="宋体"/>
        </w:rPr>
        <w:t xml:space="preserve"> U, </w:t>
      </w:r>
      <w:proofErr w:type="spellStart"/>
      <w:r w:rsidRPr="00E41C02">
        <w:rPr>
          <w:rFonts w:ascii="Book Antiqua" w:eastAsia="宋体" w:hAnsi="Book Antiqua" w:cs="宋体"/>
        </w:rPr>
        <w:t>Weissert</w:t>
      </w:r>
      <w:proofErr w:type="spellEnd"/>
      <w:r w:rsidRPr="00E41C02">
        <w:rPr>
          <w:rFonts w:ascii="Book Antiqua" w:eastAsia="宋体" w:hAnsi="Book Antiqua" w:cs="宋体"/>
        </w:rPr>
        <w:t xml:space="preserve"> R, </w:t>
      </w:r>
      <w:proofErr w:type="spellStart"/>
      <w:r w:rsidRPr="00E41C02">
        <w:rPr>
          <w:rFonts w:ascii="Book Antiqua" w:eastAsia="宋体" w:hAnsi="Book Antiqua" w:cs="宋体"/>
        </w:rPr>
        <w:t>Wallström</w:t>
      </w:r>
      <w:proofErr w:type="spellEnd"/>
      <w:r w:rsidRPr="00E41C02">
        <w:rPr>
          <w:rFonts w:ascii="Book Antiqua" w:eastAsia="宋体" w:hAnsi="Book Antiqua" w:cs="宋体"/>
        </w:rPr>
        <w:t xml:space="preserve"> E, </w:t>
      </w:r>
      <w:proofErr w:type="spellStart"/>
      <w:r w:rsidRPr="00E41C02">
        <w:rPr>
          <w:rFonts w:ascii="Book Antiqua" w:eastAsia="宋体" w:hAnsi="Book Antiqua" w:cs="宋体"/>
        </w:rPr>
        <w:t>Kerschensteiner</w:t>
      </w:r>
      <w:proofErr w:type="spellEnd"/>
      <w:r w:rsidRPr="00E41C02">
        <w:rPr>
          <w:rFonts w:ascii="Book Antiqua" w:eastAsia="宋体" w:hAnsi="Book Antiqua" w:cs="宋体"/>
        </w:rPr>
        <w:t xml:space="preserve"> M, Olsson T, </w:t>
      </w:r>
      <w:proofErr w:type="spellStart"/>
      <w:r w:rsidRPr="00E41C02">
        <w:rPr>
          <w:rFonts w:ascii="Book Antiqua" w:eastAsia="宋体" w:hAnsi="Book Antiqua" w:cs="宋体"/>
        </w:rPr>
        <w:t>Linington</w:t>
      </w:r>
      <w:proofErr w:type="spellEnd"/>
      <w:r w:rsidRPr="00E41C02">
        <w:rPr>
          <w:rFonts w:ascii="Book Antiqua" w:eastAsia="宋体" w:hAnsi="Book Antiqua" w:cs="宋体"/>
        </w:rPr>
        <w:t xml:space="preserve"> C, </w:t>
      </w:r>
      <w:proofErr w:type="spellStart"/>
      <w:r w:rsidRPr="00E41C02">
        <w:rPr>
          <w:rFonts w:ascii="Book Antiqua" w:eastAsia="宋体" w:hAnsi="Book Antiqua" w:cs="宋体"/>
        </w:rPr>
        <w:t>Lassmann</w:t>
      </w:r>
      <w:proofErr w:type="spellEnd"/>
      <w:r w:rsidRPr="00E41C02">
        <w:rPr>
          <w:rFonts w:ascii="Book Antiqua" w:eastAsia="宋体" w:hAnsi="Book Antiqua" w:cs="宋体"/>
        </w:rPr>
        <w:t xml:space="preserve"> H. Autoimmunity to myelin </w:t>
      </w:r>
      <w:proofErr w:type="spellStart"/>
      <w:r w:rsidRPr="00E41C02">
        <w:rPr>
          <w:rFonts w:ascii="Book Antiqua" w:eastAsia="宋体" w:hAnsi="Book Antiqua" w:cs="宋体"/>
        </w:rPr>
        <w:t>oligodendrocyte</w:t>
      </w:r>
      <w:proofErr w:type="spellEnd"/>
      <w:r w:rsidRPr="00E41C02">
        <w:rPr>
          <w:rFonts w:ascii="Book Antiqua" w:eastAsia="宋体" w:hAnsi="Book Antiqua" w:cs="宋体"/>
        </w:rPr>
        <w:t xml:space="preserve"> glycoprotein in rats mimics the spectrum of multiple sclerosis pathology. </w:t>
      </w:r>
      <w:r w:rsidRPr="00E41C02">
        <w:rPr>
          <w:rFonts w:ascii="Book Antiqua" w:eastAsia="宋体" w:hAnsi="Book Antiqua" w:cs="宋体"/>
          <w:i/>
          <w:iCs/>
        </w:rPr>
        <w:t xml:space="preserve">Brain </w:t>
      </w:r>
      <w:proofErr w:type="spellStart"/>
      <w:r w:rsidRPr="00E41C02">
        <w:rPr>
          <w:rFonts w:ascii="Book Antiqua" w:eastAsia="宋体" w:hAnsi="Book Antiqua" w:cs="宋体"/>
          <w:i/>
          <w:iCs/>
        </w:rPr>
        <w:t>Pathol</w:t>
      </w:r>
      <w:proofErr w:type="spellEnd"/>
      <w:r w:rsidRPr="00E41C02">
        <w:rPr>
          <w:rFonts w:ascii="Book Antiqua" w:eastAsia="宋体" w:hAnsi="Book Antiqua" w:cs="宋体"/>
        </w:rPr>
        <w:t xml:space="preserve"> 1998; </w:t>
      </w:r>
      <w:r w:rsidRPr="00E41C02">
        <w:rPr>
          <w:rFonts w:ascii="Book Antiqua" w:eastAsia="宋体" w:hAnsi="Book Antiqua" w:cs="宋体"/>
          <w:b/>
          <w:bCs/>
        </w:rPr>
        <w:t>8</w:t>
      </w:r>
      <w:r w:rsidRPr="00E41C02">
        <w:rPr>
          <w:rFonts w:ascii="Book Antiqua" w:eastAsia="宋体" w:hAnsi="Book Antiqua" w:cs="宋体"/>
        </w:rPr>
        <w:t>: 681-694 [PMID: 9804377 DOI: 10.1111/j.1750-3639.1998.tb00194.x]</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28 </w:t>
      </w:r>
      <w:proofErr w:type="spellStart"/>
      <w:r w:rsidRPr="00E41C02">
        <w:rPr>
          <w:rFonts w:ascii="Book Antiqua" w:eastAsia="宋体" w:hAnsi="Book Antiqua" w:cs="宋体"/>
          <w:b/>
          <w:bCs/>
        </w:rPr>
        <w:t>Greter</w:t>
      </w:r>
      <w:proofErr w:type="spellEnd"/>
      <w:r w:rsidRPr="00E41C02">
        <w:rPr>
          <w:rFonts w:ascii="Book Antiqua" w:eastAsia="宋体" w:hAnsi="Book Antiqua" w:cs="宋体"/>
          <w:b/>
          <w:bCs/>
        </w:rPr>
        <w:t xml:space="preserve"> M</w:t>
      </w:r>
      <w:r w:rsidRPr="00E41C02">
        <w:rPr>
          <w:rFonts w:ascii="Book Antiqua" w:eastAsia="宋体" w:hAnsi="Book Antiqua" w:cs="宋体"/>
        </w:rPr>
        <w:t xml:space="preserve">, Heppner FL, </w:t>
      </w:r>
      <w:proofErr w:type="spellStart"/>
      <w:r w:rsidRPr="00E41C02">
        <w:rPr>
          <w:rFonts w:ascii="Book Antiqua" w:eastAsia="宋体" w:hAnsi="Book Antiqua" w:cs="宋体"/>
        </w:rPr>
        <w:t>Lemos</w:t>
      </w:r>
      <w:proofErr w:type="spellEnd"/>
      <w:r w:rsidRPr="00E41C02">
        <w:rPr>
          <w:rFonts w:ascii="Book Antiqua" w:eastAsia="宋体" w:hAnsi="Book Antiqua" w:cs="宋体"/>
        </w:rPr>
        <w:t xml:space="preserve"> MP, </w:t>
      </w:r>
      <w:proofErr w:type="spellStart"/>
      <w:r w:rsidRPr="00E41C02">
        <w:rPr>
          <w:rFonts w:ascii="Book Antiqua" w:eastAsia="宋体" w:hAnsi="Book Antiqua" w:cs="宋体"/>
        </w:rPr>
        <w:t>Odermatt</w:t>
      </w:r>
      <w:proofErr w:type="spellEnd"/>
      <w:r w:rsidRPr="00E41C02">
        <w:rPr>
          <w:rFonts w:ascii="Book Antiqua" w:eastAsia="宋体" w:hAnsi="Book Antiqua" w:cs="宋体"/>
        </w:rPr>
        <w:t xml:space="preserve"> BM, </w:t>
      </w:r>
      <w:proofErr w:type="spellStart"/>
      <w:r w:rsidRPr="00E41C02">
        <w:rPr>
          <w:rFonts w:ascii="Book Antiqua" w:eastAsia="宋体" w:hAnsi="Book Antiqua" w:cs="宋体"/>
        </w:rPr>
        <w:t>Goebels</w:t>
      </w:r>
      <w:proofErr w:type="spellEnd"/>
      <w:r w:rsidRPr="00E41C02">
        <w:rPr>
          <w:rFonts w:ascii="Book Antiqua" w:eastAsia="宋体" w:hAnsi="Book Antiqua" w:cs="宋体"/>
        </w:rPr>
        <w:t xml:space="preserve"> N, </w:t>
      </w:r>
      <w:proofErr w:type="spellStart"/>
      <w:r w:rsidRPr="00E41C02">
        <w:rPr>
          <w:rFonts w:ascii="Book Antiqua" w:eastAsia="宋体" w:hAnsi="Book Antiqua" w:cs="宋体"/>
        </w:rPr>
        <w:t>Laufer</w:t>
      </w:r>
      <w:proofErr w:type="spellEnd"/>
      <w:r w:rsidRPr="00E41C02">
        <w:rPr>
          <w:rFonts w:ascii="Book Antiqua" w:eastAsia="宋体" w:hAnsi="Book Antiqua" w:cs="宋体"/>
        </w:rPr>
        <w:t xml:space="preserve"> T, Noelle RJ, </w:t>
      </w:r>
      <w:proofErr w:type="spellStart"/>
      <w:r w:rsidRPr="00E41C02">
        <w:rPr>
          <w:rFonts w:ascii="Book Antiqua" w:eastAsia="宋体" w:hAnsi="Book Antiqua" w:cs="宋体"/>
        </w:rPr>
        <w:t>Becher</w:t>
      </w:r>
      <w:proofErr w:type="spellEnd"/>
      <w:r w:rsidRPr="00E41C02">
        <w:rPr>
          <w:rFonts w:ascii="Book Antiqua" w:eastAsia="宋体" w:hAnsi="Book Antiqua" w:cs="宋体"/>
        </w:rPr>
        <w:t xml:space="preserve"> B. Dendritic cells permit immune invasion of the CNS in an animal model of multiple sclerosis. </w:t>
      </w:r>
      <w:r w:rsidRPr="00E41C02">
        <w:rPr>
          <w:rFonts w:ascii="Book Antiqua" w:eastAsia="宋体" w:hAnsi="Book Antiqua" w:cs="宋体"/>
          <w:i/>
          <w:iCs/>
        </w:rPr>
        <w:t>Nat Med</w:t>
      </w:r>
      <w:r w:rsidRPr="00E41C02">
        <w:rPr>
          <w:rFonts w:ascii="Book Antiqua" w:eastAsia="宋体" w:hAnsi="Book Antiqua" w:cs="宋体"/>
        </w:rPr>
        <w:t xml:space="preserve"> 2005; </w:t>
      </w:r>
      <w:r w:rsidRPr="00E41C02">
        <w:rPr>
          <w:rFonts w:ascii="Book Antiqua" w:eastAsia="宋体" w:hAnsi="Book Antiqua" w:cs="宋体"/>
          <w:b/>
          <w:bCs/>
        </w:rPr>
        <w:t>11</w:t>
      </w:r>
      <w:r w:rsidRPr="00E41C02">
        <w:rPr>
          <w:rFonts w:ascii="Book Antiqua" w:eastAsia="宋体" w:hAnsi="Book Antiqua" w:cs="宋体"/>
        </w:rPr>
        <w:t>: 328-334 [PMID: 15735653 DOI: 10.1038/nm1197]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lastRenderedPageBreak/>
        <w:t xml:space="preserve">29 </w:t>
      </w:r>
      <w:proofErr w:type="spellStart"/>
      <w:r w:rsidRPr="00E41C02">
        <w:rPr>
          <w:rFonts w:ascii="Book Antiqua" w:eastAsia="宋体" w:hAnsi="Book Antiqua" w:cs="宋体"/>
          <w:b/>
          <w:bCs/>
        </w:rPr>
        <w:t>Kihara</w:t>
      </w:r>
      <w:proofErr w:type="spellEnd"/>
      <w:r w:rsidRPr="00E41C02">
        <w:rPr>
          <w:rFonts w:ascii="Book Antiqua" w:eastAsia="宋体" w:hAnsi="Book Antiqua" w:cs="宋体"/>
          <w:b/>
          <w:bCs/>
        </w:rPr>
        <w:t xml:space="preserve"> Y</w:t>
      </w:r>
      <w:r w:rsidRPr="00E41C02">
        <w:rPr>
          <w:rFonts w:ascii="Book Antiqua" w:eastAsia="宋体" w:hAnsi="Book Antiqua" w:cs="宋体"/>
        </w:rPr>
        <w:t xml:space="preserve">, Matsushita T, Kita Y, </w:t>
      </w:r>
      <w:proofErr w:type="spellStart"/>
      <w:r w:rsidRPr="00E41C02">
        <w:rPr>
          <w:rFonts w:ascii="Book Antiqua" w:eastAsia="宋体" w:hAnsi="Book Antiqua" w:cs="宋体"/>
        </w:rPr>
        <w:t>Uematsu</w:t>
      </w:r>
      <w:proofErr w:type="spellEnd"/>
      <w:r w:rsidRPr="00E41C02">
        <w:rPr>
          <w:rFonts w:ascii="Book Antiqua" w:eastAsia="宋体" w:hAnsi="Book Antiqua" w:cs="宋体"/>
        </w:rPr>
        <w:t xml:space="preserve"> S, Akira S, </w:t>
      </w:r>
      <w:proofErr w:type="spellStart"/>
      <w:r w:rsidRPr="00E41C02">
        <w:rPr>
          <w:rFonts w:ascii="Book Antiqua" w:eastAsia="宋体" w:hAnsi="Book Antiqua" w:cs="宋体"/>
        </w:rPr>
        <w:t>Kira</w:t>
      </w:r>
      <w:proofErr w:type="spellEnd"/>
      <w:r w:rsidRPr="00E41C02">
        <w:rPr>
          <w:rFonts w:ascii="Book Antiqua" w:eastAsia="宋体" w:hAnsi="Book Antiqua" w:cs="宋体"/>
        </w:rPr>
        <w:t xml:space="preserve"> J, Ishii S, Shimizu T. Targeted </w:t>
      </w:r>
      <w:proofErr w:type="spellStart"/>
      <w:r w:rsidRPr="00E41C02">
        <w:rPr>
          <w:rFonts w:ascii="Book Antiqua" w:eastAsia="宋体" w:hAnsi="Book Antiqua" w:cs="宋体"/>
        </w:rPr>
        <w:t>lipidomics</w:t>
      </w:r>
      <w:proofErr w:type="spellEnd"/>
      <w:r w:rsidRPr="00E41C02">
        <w:rPr>
          <w:rFonts w:ascii="Book Antiqua" w:eastAsia="宋体" w:hAnsi="Book Antiqua" w:cs="宋体"/>
        </w:rPr>
        <w:t xml:space="preserve"> reveals mPGES-1-PGE2 as a therapeutic target for multiple sclerosis. </w:t>
      </w:r>
      <w:proofErr w:type="spellStart"/>
      <w:r w:rsidRPr="00E41C02">
        <w:rPr>
          <w:rFonts w:ascii="Book Antiqua" w:eastAsia="宋体" w:hAnsi="Book Antiqua" w:cs="宋体"/>
          <w:i/>
          <w:iCs/>
        </w:rPr>
        <w:t>Proc</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Natl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Acad</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Sci</w:t>
      </w:r>
      <w:proofErr w:type="spellEnd"/>
      <w:r w:rsidRPr="00E41C02">
        <w:rPr>
          <w:rFonts w:ascii="Book Antiqua" w:eastAsia="宋体" w:hAnsi="Book Antiqua" w:cs="宋体"/>
          <w:i/>
          <w:iCs/>
        </w:rPr>
        <w:t xml:space="preserve"> U S A</w:t>
      </w:r>
      <w:r w:rsidRPr="00E41C02">
        <w:rPr>
          <w:rFonts w:ascii="Book Antiqua" w:eastAsia="宋体" w:hAnsi="Book Antiqua" w:cs="宋体"/>
        </w:rPr>
        <w:t xml:space="preserve"> 2009; </w:t>
      </w:r>
      <w:r w:rsidRPr="00E41C02">
        <w:rPr>
          <w:rFonts w:ascii="Book Antiqua" w:eastAsia="宋体" w:hAnsi="Book Antiqua" w:cs="宋体"/>
          <w:b/>
          <w:bCs/>
        </w:rPr>
        <w:t>106</w:t>
      </w:r>
      <w:r w:rsidRPr="00E41C02">
        <w:rPr>
          <w:rFonts w:ascii="Book Antiqua" w:eastAsia="宋体" w:hAnsi="Book Antiqua" w:cs="宋体"/>
        </w:rPr>
        <w:t>: 21807-21812 [PMID: 19995978 DOI: 10.1073/pnas.0906891106]</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30 </w:t>
      </w:r>
      <w:proofErr w:type="spellStart"/>
      <w:r w:rsidRPr="00E41C02">
        <w:rPr>
          <w:rFonts w:ascii="Book Antiqua" w:eastAsia="宋体" w:hAnsi="Book Antiqua" w:cs="宋体"/>
          <w:b/>
          <w:bCs/>
        </w:rPr>
        <w:t>Encinas</w:t>
      </w:r>
      <w:proofErr w:type="spellEnd"/>
      <w:r w:rsidRPr="00E41C02">
        <w:rPr>
          <w:rFonts w:ascii="Book Antiqua" w:eastAsia="宋体" w:hAnsi="Book Antiqua" w:cs="宋体"/>
          <w:b/>
          <w:bCs/>
        </w:rPr>
        <w:t xml:space="preserve"> JA</w:t>
      </w:r>
      <w:r w:rsidRPr="00E41C02">
        <w:rPr>
          <w:rFonts w:ascii="Book Antiqua" w:eastAsia="宋体" w:hAnsi="Book Antiqua" w:cs="宋体"/>
        </w:rPr>
        <w:t xml:space="preserve">, Lees MB, </w:t>
      </w:r>
      <w:proofErr w:type="spellStart"/>
      <w:r w:rsidRPr="00E41C02">
        <w:rPr>
          <w:rFonts w:ascii="Book Antiqua" w:eastAsia="宋体" w:hAnsi="Book Antiqua" w:cs="宋体"/>
        </w:rPr>
        <w:t>Sobel</w:t>
      </w:r>
      <w:proofErr w:type="spellEnd"/>
      <w:r w:rsidRPr="00E41C02">
        <w:rPr>
          <w:rFonts w:ascii="Book Antiqua" w:eastAsia="宋体" w:hAnsi="Book Antiqua" w:cs="宋体"/>
        </w:rPr>
        <w:t xml:space="preserve"> RA, </w:t>
      </w:r>
      <w:proofErr w:type="spellStart"/>
      <w:r w:rsidRPr="00E41C02">
        <w:rPr>
          <w:rFonts w:ascii="Book Antiqua" w:eastAsia="宋体" w:hAnsi="Book Antiqua" w:cs="宋体"/>
        </w:rPr>
        <w:t>Symonowicz</w:t>
      </w:r>
      <w:proofErr w:type="spellEnd"/>
      <w:r w:rsidRPr="00E41C02">
        <w:rPr>
          <w:rFonts w:ascii="Book Antiqua" w:eastAsia="宋体" w:hAnsi="Book Antiqua" w:cs="宋体"/>
        </w:rPr>
        <w:t xml:space="preserve"> C, Weiner HL, </w:t>
      </w:r>
      <w:proofErr w:type="spellStart"/>
      <w:r w:rsidRPr="00E41C02">
        <w:rPr>
          <w:rFonts w:ascii="Book Antiqua" w:eastAsia="宋体" w:hAnsi="Book Antiqua" w:cs="宋体"/>
        </w:rPr>
        <w:t>Seidman</w:t>
      </w:r>
      <w:proofErr w:type="spellEnd"/>
      <w:r w:rsidRPr="00E41C02">
        <w:rPr>
          <w:rFonts w:ascii="Book Antiqua" w:eastAsia="宋体" w:hAnsi="Book Antiqua" w:cs="宋体"/>
        </w:rPr>
        <w:t xml:space="preserve"> CE, </w:t>
      </w:r>
      <w:proofErr w:type="spellStart"/>
      <w:r w:rsidRPr="00E41C02">
        <w:rPr>
          <w:rFonts w:ascii="Book Antiqua" w:eastAsia="宋体" w:hAnsi="Book Antiqua" w:cs="宋体"/>
        </w:rPr>
        <w:t>Seidman</w:t>
      </w:r>
      <w:proofErr w:type="spellEnd"/>
      <w:r w:rsidRPr="00E41C02">
        <w:rPr>
          <w:rFonts w:ascii="Book Antiqua" w:eastAsia="宋体" w:hAnsi="Book Antiqua" w:cs="宋体"/>
        </w:rPr>
        <w:t xml:space="preserve"> JG, </w:t>
      </w:r>
      <w:proofErr w:type="spellStart"/>
      <w:r w:rsidRPr="00E41C02">
        <w:rPr>
          <w:rFonts w:ascii="Book Antiqua" w:eastAsia="宋体" w:hAnsi="Book Antiqua" w:cs="宋体"/>
        </w:rPr>
        <w:t>Kuchroo</w:t>
      </w:r>
      <w:proofErr w:type="spellEnd"/>
      <w:r w:rsidRPr="00E41C02">
        <w:rPr>
          <w:rFonts w:ascii="Book Antiqua" w:eastAsia="宋体" w:hAnsi="Book Antiqua" w:cs="宋体"/>
        </w:rPr>
        <w:t xml:space="preserve"> VK. Identification of genetic loci associated with paralysis, inflammation and weight loss in mouse experimental autoimmune encephalomyelitis. </w:t>
      </w:r>
      <w:proofErr w:type="spellStart"/>
      <w:r w:rsidRPr="00E41C02">
        <w:rPr>
          <w:rFonts w:ascii="Book Antiqua" w:eastAsia="宋体" w:hAnsi="Book Antiqua" w:cs="宋体"/>
          <w:i/>
          <w:iCs/>
        </w:rPr>
        <w:t>Int</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2001; </w:t>
      </w:r>
      <w:r w:rsidRPr="00E41C02">
        <w:rPr>
          <w:rFonts w:ascii="Book Antiqua" w:eastAsia="宋体" w:hAnsi="Book Antiqua" w:cs="宋体"/>
          <w:b/>
          <w:bCs/>
        </w:rPr>
        <w:t>13</w:t>
      </w:r>
      <w:r w:rsidRPr="00E41C02">
        <w:rPr>
          <w:rFonts w:ascii="Book Antiqua" w:eastAsia="宋体" w:hAnsi="Book Antiqua" w:cs="宋体"/>
        </w:rPr>
        <w:t>: 257-264 [PMID: 11222494 DOI: 10.1093/</w:t>
      </w:r>
      <w:proofErr w:type="spellStart"/>
      <w:r w:rsidRPr="00E41C02">
        <w:rPr>
          <w:rFonts w:ascii="Book Antiqua" w:eastAsia="宋体" w:hAnsi="Book Antiqua" w:cs="宋体"/>
        </w:rPr>
        <w:t>intimm</w:t>
      </w:r>
      <w:proofErr w:type="spellEnd"/>
      <w:r w:rsidRPr="00E41C02">
        <w:rPr>
          <w:rFonts w:ascii="Book Antiqua" w:eastAsia="宋体" w:hAnsi="Book Antiqua" w:cs="宋体"/>
        </w:rPr>
        <w:t>/13.3.257]</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31 </w:t>
      </w:r>
      <w:proofErr w:type="spellStart"/>
      <w:r w:rsidRPr="00E41C02">
        <w:rPr>
          <w:rFonts w:ascii="Book Antiqua" w:eastAsia="宋体" w:hAnsi="Book Antiqua" w:cs="宋体"/>
          <w:b/>
          <w:bCs/>
        </w:rPr>
        <w:t>Becanovic</w:t>
      </w:r>
      <w:proofErr w:type="spellEnd"/>
      <w:r w:rsidRPr="00E41C02">
        <w:rPr>
          <w:rFonts w:ascii="Book Antiqua" w:eastAsia="宋体" w:hAnsi="Book Antiqua" w:cs="宋体"/>
          <w:b/>
          <w:bCs/>
        </w:rPr>
        <w:t xml:space="preserve"> K</w:t>
      </w:r>
      <w:r w:rsidRPr="00E41C02">
        <w:rPr>
          <w:rFonts w:ascii="Book Antiqua" w:eastAsia="宋体" w:hAnsi="Book Antiqua" w:cs="宋体"/>
        </w:rPr>
        <w:t xml:space="preserve">, </w:t>
      </w:r>
      <w:proofErr w:type="spellStart"/>
      <w:r w:rsidRPr="00E41C02">
        <w:rPr>
          <w:rFonts w:ascii="Book Antiqua" w:eastAsia="宋体" w:hAnsi="Book Antiqua" w:cs="宋体"/>
        </w:rPr>
        <w:t>Wallstrom</w:t>
      </w:r>
      <w:proofErr w:type="spellEnd"/>
      <w:r w:rsidRPr="00E41C02">
        <w:rPr>
          <w:rFonts w:ascii="Book Antiqua" w:eastAsia="宋体" w:hAnsi="Book Antiqua" w:cs="宋体"/>
        </w:rPr>
        <w:t xml:space="preserve"> E, </w:t>
      </w:r>
      <w:proofErr w:type="spellStart"/>
      <w:r w:rsidRPr="00E41C02">
        <w:rPr>
          <w:rFonts w:ascii="Book Antiqua" w:eastAsia="宋体" w:hAnsi="Book Antiqua" w:cs="宋体"/>
        </w:rPr>
        <w:t>Kornek</w:t>
      </w:r>
      <w:proofErr w:type="spellEnd"/>
      <w:r w:rsidRPr="00E41C02">
        <w:rPr>
          <w:rFonts w:ascii="Book Antiqua" w:eastAsia="宋体" w:hAnsi="Book Antiqua" w:cs="宋体"/>
        </w:rPr>
        <w:t xml:space="preserve"> B, Glaser A, Broman KW, </w:t>
      </w:r>
      <w:proofErr w:type="spellStart"/>
      <w:r w:rsidRPr="00E41C02">
        <w:rPr>
          <w:rFonts w:ascii="Book Antiqua" w:eastAsia="宋体" w:hAnsi="Book Antiqua" w:cs="宋体"/>
        </w:rPr>
        <w:t>Dahlman</w:t>
      </w:r>
      <w:proofErr w:type="spellEnd"/>
      <w:r w:rsidRPr="00E41C02">
        <w:rPr>
          <w:rFonts w:ascii="Book Antiqua" w:eastAsia="宋体" w:hAnsi="Book Antiqua" w:cs="宋体"/>
        </w:rPr>
        <w:t xml:space="preserve"> I, </w:t>
      </w:r>
      <w:proofErr w:type="spellStart"/>
      <w:r w:rsidRPr="00E41C02">
        <w:rPr>
          <w:rFonts w:ascii="Book Antiqua" w:eastAsia="宋体" w:hAnsi="Book Antiqua" w:cs="宋体"/>
        </w:rPr>
        <w:t>Olofsson</w:t>
      </w:r>
      <w:proofErr w:type="spellEnd"/>
      <w:r w:rsidRPr="00E41C02">
        <w:rPr>
          <w:rFonts w:ascii="Book Antiqua" w:eastAsia="宋体" w:hAnsi="Book Antiqua" w:cs="宋体"/>
        </w:rPr>
        <w:t xml:space="preserve"> P, </w:t>
      </w:r>
      <w:proofErr w:type="spellStart"/>
      <w:r w:rsidRPr="00E41C02">
        <w:rPr>
          <w:rFonts w:ascii="Book Antiqua" w:eastAsia="宋体" w:hAnsi="Book Antiqua" w:cs="宋体"/>
        </w:rPr>
        <w:t>Holmdahl</w:t>
      </w:r>
      <w:proofErr w:type="spellEnd"/>
      <w:r w:rsidRPr="00E41C02">
        <w:rPr>
          <w:rFonts w:ascii="Book Antiqua" w:eastAsia="宋体" w:hAnsi="Book Antiqua" w:cs="宋体"/>
        </w:rPr>
        <w:t xml:space="preserve"> R, </w:t>
      </w:r>
      <w:proofErr w:type="spellStart"/>
      <w:r w:rsidRPr="00E41C02">
        <w:rPr>
          <w:rFonts w:ascii="Book Antiqua" w:eastAsia="宋体" w:hAnsi="Book Antiqua" w:cs="宋体"/>
        </w:rPr>
        <w:t>Luthman</w:t>
      </w:r>
      <w:proofErr w:type="spellEnd"/>
      <w:r w:rsidRPr="00E41C02">
        <w:rPr>
          <w:rFonts w:ascii="Book Antiqua" w:eastAsia="宋体" w:hAnsi="Book Antiqua" w:cs="宋体"/>
        </w:rPr>
        <w:t xml:space="preserve"> H, </w:t>
      </w:r>
      <w:proofErr w:type="spellStart"/>
      <w:r w:rsidRPr="00E41C02">
        <w:rPr>
          <w:rFonts w:ascii="Book Antiqua" w:eastAsia="宋体" w:hAnsi="Book Antiqua" w:cs="宋体"/>
        </w:rPr>
        <w:t>Lassmann</w:t>
      </w:r>
      <w:proofErr w:type="spellEnd"/>
      <w:r w:rsidRPr="00E41C02">
        <w:rPr>
          <w:rFonts w:ascii="Book Antiqua" w:eastAsia="宋体" w:hAnsi="Book Antiqua" w:cs="宋体"/>
        </w:rPr>
        <w:t xml:space="preserve"> H, Olsson T. New loci regulating rat myelin </w:t>
      </w:r>
      <w:proofErr w:type="spellStart"/>
      <w:r w:rsidRPr="00E41C02">
        <w:rPr>
          <w:rFonts w:ascii="Book Antiqua" w:eastAsia="宋体" w:hAnsi="Book Antiqua" w:cs="宋体"/>
        </w:rPr>
        <w:t>oligodendrocyte</w:t>
      </w:r>
      <w:proofErr w:type="spellEnd"/>
      <w:r w:rsidRPr="00E41C02">
        <w:rPr>
          <w:rFonts w:ascii="Book Antiqua" w:eastAsia="宋体" w:hAnsi="Book Antiqua" w:cs="宋体"/>
        </w:rPr>
        <w:t xml:space="preserve"> glycoprotein-induced experimental autoimmune encephalomyelitis.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Immunol</w:t>
      </w:r>
      <w:proofErr w:type="spellEnd"/>
      <w:r w:rsidRPr="00E41C02">
        <w:rPr>
          <w:rFonts w:ascii="Book Antiqua" w:eastAsia="宋体" w:hAnsi="Book Antiqua" w:cs="宋体"/>
        </w:rPr>
        <w:t xml:space="preserve"> 2003; </w:t>
      </w:r>
      <w:r w:rsidRPr="00E41C02">
        <w:rPr>
          <w:rFonts w:ascii="Book Antiqua" w:eastAsia="宋体" w:hAnsi="Book Antiqua" w:cs="宋体"/>
          <w:b/>
          <w:bCs/>
        </w:rPr>
        <w:t>170</w:t>
      </w:r>
      <w:r w:rsidRPr="00E41C02">
        <w:rPr>
          <w:rFonts w:ascii="Book Antiqua" w:eastAsia="宋体" w:hAnsi="Book Antiqua" w:cs="宋体"/>
        </w:rPr>
        <w:t>: 1062-1069 [PMID: 12517974]</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32 </w:t>
      </w:r>
      <w:r w:rsidRPr="00E41C02">
        <w:rPr>
          <w:rFonts w:ascii="Book Antiqua" w:eastAsia="宋体" w:hAnsi="Book Antiqua" w:cs="宋体"/>
          <w:b/>
          <w:bCs/>
        </w:rPr>
        <w:t>Jones MV</w:t>
      </w:r>
      <w:r w:rsidRPr="00E41C02">
        <w:rPr>
          <w:rFonts w:ascii="Book Antiqua" w:eastAsia="宋体" w:hAnsi="Book Antiqua" w:cs="宋体"/>
        </w:rPr>
        <w:t xml:space="preserve">, Nguyen TT, </w:t>
      </w:r>
      <w:proofErr w:type="spellStart"/>
      <w:r w:rsidRPr="00E41C02">
        <w:rPr>
          <w:rFonts w:ascii="Book Antiqua" w:eastAsia="宋体" w:hAnsi="Book Antiqua" w:cs="宋体"/>
        </w:rPr>
        <w:t>Deboy</w:t>
      </w:r>
      <w:proofErr w:type="spellEnd"/>
      <w:r w:rsidRPr="00E41C02">
        <w:rPr>
          <w:rFonts w:ascii="Book Antiqua" w:eastAsia="宋体" w:hAnsi="Book Antiqua" w:cs="宋体"/>
        </w:rPr>
        <w:t xml:space="preserve"> CA, Griffin JW, </w:t>
      </w:r>
      <w:proofErr w:type="spellStart"/>
      <w:r w:rsidRPr="00E41C02">
        <w:rPr>
          <w:rFonts w:ascii="Book Antiqua" w:eastAsia="宋体" w:hAnsi="Book Antiqua" w:cs="宋体"/>
        </w:rPr>
        <w:t>Whartenby</w:t>
      </w:r>
      <w:proofErr w:type="spellEnd"/>
      <w:r w:rsidRPr="00E41C02">
        <w:rPr>
          <w:rFonts w:ascii="Book Antiqua" w:eastAsia="宋体" w:hAnsi="Book Antiqua" w:cs="宋体"/>
        </w:rPr>
        <w:t xml:space="preserve"> KA, Kerr DA, </w:t>
      </w:r>
      <w:proofErr w:type="spellStart"/>
      <w:r w:rsidRPr="00E41C02">
        <w:rPr>
          <w:rFonts w:ascii="Book Antiqua" w:eastAsia="宋体" w:hAnsi="Book Antiqua" w:cs="宋体"/>
        </w:rPr>
        <w:t>Calabresi</w:t>
      </w:r>
      <w:proofErr w:type="spellEnd"/>
      <w:r w:rsidRPr="00E41C02">
        <w:rPr>
          <w:rFonts w:ascii="Book Antiqua" w:eastAsia="宋体" w:hAnsi="Book Antiqua" w:cs="宋体"/>
        </w:rPr>
        <w:t xml:space="preserve"> PA. Behavioral and pathological outcomes in MOG 35-55 experimental autoimmune encephalomyelitis.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Neuroimmunol</w:t>
      </w:r>
      <w:proofErr w:type="spellEnd"/>
      <w:r w:rsidRPr="00E41C02">
        <w:rPr>
          <w:rFonts w:ascii="Book Antiqua" w:eastAsia="宋体" w:hAnsi="Book Antiqua" w:cs="宋体"/>
        </w:rPr>
        <w:t xml:space="preserve"> 2008; </w:t>
      </w:r>
      <w:r w:rsidRPr="00E41C02">
        <w:rPr>
          <w:rFonts w:ascii="Book Antiqua" w:eastAsia="宋体" w:hAnsi="Book Antiqua" w:cs="宋体"/>
          <w:b/>
          <w:bCs/>
        </w:rPr>
        <w:t>199</w:t>
      </w:r>
      <w:r w:rsidRPr="00E41C02">
        <w:rPr>
          <w:rFonts w:ascii="Book Antiqua" w:eastAsia="宋体" w:hAnsi="Book Antiqua" w:cs="宋体"/>
        </w:rPr>
        <w:t>: 83-93 [PMID: 18582952 DOI: 10.1016/j.jneuroim.2008.05.013]</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33 </w:t>
      </w:r>
      <w:r w:rsidRPr="00E41C02">
        <w:rPr>
          <w:rFonts w:ascii="Book Antiqua" w:eastAsia="宋体" w:hAnsi="Book Antiqua" w:cs="宋体"/>
          <w:b/>
          <w:bCs/>
        </w:rPr>
        <w:t>Basso DM</w:t>
      </w:r>
      <w:r w:rsidRPr="00E41C02">
        <w:rPr>
          <w:rFonts w:ascii="Book Antiqua" w:eastAsia="宋体" w:hAnsi="Book Antiqua" w:cs="宋体"/>
        </w:rPr>
        <w:t xml:space="preserve">, Beattie MS, </w:t>
      </w:r>
      <w:proofErr w:type="spellStart"/>
      <w:r w:rsidRPr="00E41C02">
        <w:rPr>
          <w:rFonts w:ascii="Book Antiqua" w:eastAsia="宋体" w:hAnsi="Book Antiqua" w:cs="宋体"/>
        </w:rPr>
        <w:t>Bresnahan</w:t>
      </w:r>
      <w:proofErr w:type="spellEnd"/>
      <w:r w:rsidRPr="00E41C02">
        <w:rPr>
          <w:rFonts w:ascii="Book Antiqua" w:eastAsia="宋体" w:hAnsi="Book Antiqua" w:cs="宋体"/>
        </w:rPr>
        <w:t xml:space="preserve"> JC, Anderson DK, </w:t>
      </w:r>
      <w:proofErr w:type="spellStart"/>
      <w:r w:rsidRPr="00E41C02">
        <w:rPr>
          <w:rFonts w:ascii="Book Antiqua" w:eastAsia="宋体" w:hAnsi="Book Antiqua" w:cs="宋体"/>
        </w:rPr>
        <w:t>Faden</w:t>
      </w:r>
      <w:proofErr w:type="spellEnd"/>
      <w:r w:rsidRPr="00E41C02">
        <w:rPr>
          <w:rFonts w:ascii="Book Antiqua" w:eastAsia="宋体" w:hAnsi="Book Antiqua" w:cs="宋体"/>
        </w:rPr>
        <w:t xml:space="preserve"> AI, </w:t>
      </w:r>
      <w:proofErr w:type="spellStart"/>
      <w:r w:rsidRPr="00E41C02">
        <w:rPr>
          <w:rFonts w:ascii="Book Antiqua" w:eastAsia="宋体" w:hAnsi="Book Antiqua" w:cs="宋体"/>
        </w:rPr>
        <w:t>Gruner</w:t>
      </w:r>
      <w:proofErr w:type="spellEnd"/>
      <w:r w:rsidRPr="00E41C02">
        <w:rPr>
          <w:rFonts w:ascii="Book Antiqua" w:eastAsia="宋体" w:hAnsi="Book Antiqua" w:cs="宋体"/>
        </w:rPr>
        <w:t xml:space="preserve"> JA, </w:t>
      </w:r>
      <w:proofErr w:type="spellStart"/>
      <w:r w:rsidRPr="00E41C02">
        <w:rPr>
          <w:rFonts w:ascii="Book Antiqua" w:eastAsia="宋体" w:hAnsi="Book Antiqua" w:cs="宋体"/>
        </w:rPr>
        <w:t>Holford</w:t>
      </w:r>
      <w:proofErr w:type="spellEnd"/>
      <w:r w:rsidRPr="00E41C02">
        <w:rPr>
          <w:rFonts w:ascii="Book Antiqua" w:eastAsia="宋体" w:hAnsi="Book Antiqua" w:cs="宋体"/>
        </w:rPr>
        <w:t xml:space="preserve"> TR, Hsu CY, Noble LJ, </w:t>
      </w:r>
      <w:proofErr w:type="spellStart"/>
      <w:r w:rsidRPr="00E41C02">
        <w:rPr>
          <w:rFonts w:ascii="Book Antiqua" w:eastAsia="宋体" w:hAnsi="Book Antiqua" w:cs="宋体"/>
        </w:rPr>
        <w:t>Nockels</w:t>
      </w:r>
      <w:proofErr w:type="spellEnd"/>
      <w:r w:rsidRPr="00E41C02">
        <w:rPr>
          <w:rFonts w:ascii="Book Antiqua" w:eastAsia="宋体" w:hAnsi="Book Antiqua" w:cs="宋体"/>
        </w:rPr>
        <w:t xml:space="preserve"> R, Perot PL, </w:t>
      </w:r>
      <w:proofErr w:type="spellStart"/>
      <w:r w:rsidRPr="00E41C02">
        <w:rPr>
          <w:rFonts w:ascii="Book Antiqua" w:eastAsia="宋体" w:hAnsi="Book Antiqua" w:cs="宋体"/>
        </w:rPr>
        <w:t>Salzman</w:t>
      </w:r>
      <w:proofErr w:type="spellEnd"/>
      <w:r w:rsidRPr="00E41C02">
        <w:rPr>
          <w:rFonts w:ascii="Book Antiqua" w:eastAsia="宋体" w:hAnsi="Book Antiqua" w:cs="宋体"/>
        </w:rPr>
        <w:t xml:space="preserve"> SK, Young W. MASCIS evaluation of open field </w:t>
      </w:r>
      <w:proofErr w:type="spellStart"/>
      <w:r w:rsidRPr="00E41C02">
        <w:rPr>
          <w:rFonts w:ascii="Book Antiqua" w:eastAsia="宋体" w:hAnsi="Book Antiqua" w:cs="宋体"/>
        </w:rPr>
        <w:t>locomotor</w:t>
      </w:r>
      <w:proofErr w:type="spellEnd"/>
      <w:r w:rsidRPr="00E41C02">
        <w:rPr>
          <w:rFonts w:ascii="Book Antiqua" w:eastAsia="宋体" w:hAnsi="Book Antiqua" w:cs="宋体"/>
        </w:rPr>
        <w:t xml:space="preserve"> scores: effects of experience and teamwork on reliability. Multicenter Animal Spinal Cord Injury Study.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Neurotrauma</w:t>
      </w:r>
      <w:proofErr w:type="spellEnd"/>
      <w:r w:rsidRPr="00E41C02">
        <w:rPr>
          <w:rFonts w:ascii="Book Antiqua" w:eastAsia="宋体" w:hAnsi="Book Antiqua" w:cs="宋体"/>
        </w:rPr>
        <w:t xml:space="preserve"> 1996; </w:t>
      </w:r>
      <w:r w:rsidRPr="00E41C02">
        <w:rPr>
          <w:rFonts w:ascii="Book Antiqua" w:eastAsia="宋体" w:hAnsi="Book Antiqua" w:cs="宋体"/>
          <w:b/>
          <w:bCs/>
        </w:rPr>
        <w:t>13</w:t>
      </w:r>
      <w:r w:rsidRPr="00E41C02">
        <w:rPr>
          <w:rFonts w:ascii="Book Antiqua" w:eastAsia="宋体" w:hAnsi="Book Antiqua" w:cs="宋体"/>
        </w:rPr>
        <w:t>: 343-359 [PMID: 8863191 DOI: 10.1089/neu.1996.13.343]</w:t>
      </w:r>
    </w:p>
    <w:p w:rsidR="00307DEC" w:rsidRPr="00E41C02" w:rsidRDefault="00307DEC" w:rsidP="00AE3F2F">
      <w:pPr>
        <w:spacing w:line="360" w:lineRule="auto"/>
        <w:jc w:val="both"/>
        <w:rPr>
          <w:rFonts w:ascii="Book Antiqua" w:eastAsia="宋体" w:hAnsi="Book Antiqua" w:cs="宋体"/>
        </w:rPr>
      </w:pPr>
      <w:r w:rsidRPr="00DB23E9">
        <w:rPr>
          <w:rFonts w:ascii="Book Antiqua" w:eastAsia="宋体" w:hAnsi="Book Antiqua" w:cs="宋体"/>
          <w:lang w:val="fr-FR"/>
        </w:rPr>
        <w:t xml:space="preserve">34 </w:t>
      </w:r>
      <w:proofErr w:type="spellStart"/>
      <w:r w:rsidRPr="00DB23E9">
        <w:rPr>
          <w:rFonts w:ascii="Book Antiqua" w:eastAsia="宋体" w:hAnsi="Book Antiqua" w:cs="宋体"/>
          <w:b/>
          <w:bCs/>
          <w:lang w:val="fr-FR"/>
        </w:rPr>
        <w:t>Scheff</w:t>
      </w:r>
      <w:proofErr w:type="spellEnd"/>
      <w:r w:rsidRPr="00DB23E9">
        <w:rPr>
          <w:rFonts w:ascii="Book Antiqua" w:eastAsia="宋体" w:hAnsi="Book Antiqua" w:cs="宋体"/>
          <w:b/>
          <w:bCs/>
          <w:lang w:val="fr-FR"/>
        </w:rPr>
        <w:t xml:space="preserve"> SW</w:t>
      </w:r>
      <w:r w:rsidRPr="00DB23E9">
        <w:rPr>
          <w:rFonts w:ascii="Book Antiqua" w:eastAsia="宋体" w:hAnsi="Book Antiqua" w:cs="宋体"/>
          <w:lang w:val="fr-FR"/>
        </w:rPr>
        <w:t xml:space="preserve">, Saucier DA, </w:t>
      </w:r>
      <w:proofErr w:type="spellStart"/>
      <w:r w:rsidRPr="00DB23E9">
        <w:rPr>
          <w:rFonts w:ascii="Book Antiqua" w:eastAsia="宋体" w:hAnsi="Book Antiqua" w:cs="宋体"/>
          <w:lang w:val="fr-FR"/>
        </w:rPr>
        <w:t>Cain</w:t>
      </w:r>
      <w:proofErr w:type="spellEnd"/>
      <w:r w:rsidRPr="00DB23E9">
        <w:rPr>
          <w:rFonts w:ascii="Book Antiqua" w:eastAsia="宋体" w:hAnsi="Book Antiqua" w:cs="宋体"/>
          <w:lang w:val="fr-FR"/>
        </w:rPr>
        <w:t xml:space="preserve"> ME. </w:t>
      </w:r>
      <w:r w:rsidRPr="00E41C02">
        <w:rPr>
          <w:rFonts w:ascii="Book Antiqua" w:eastAsia="宋体" w:hAnsi="Book Antiqua" w:cs="宋体"/>
        </w:rPr>
        <w:t xml:space="preserve">A statistical method for analyzing rating scale data: the BBB </w:t>
      </w:r>
      <w:proofErr w:type="spellStart"/>
      <w:r w:rsidRPr="00E41C02">
        <w:rPr>
          <w:rFonts w:ascii="Book Antiqua" w:eastAsia="宋体" w:hAnsi="Book Antiqua" w:cs="宋体"/>
        </w:rPr>
        <w:t>locomotor</w:t>
      </w:r>
      <w:proofErr w:type="spellEnd"/>
      <w:r w:rsidRPr="00E41C02">
        <w:rPr>
          <w:rFonts w:ascii="Book Antiqua" w:eastAsia="宋体" w:hAnsi="Book Antiqua" w:cs="宋体"/>
        </w:rPr>
        <w:t xml:space="preserve"> score. </w:t>
      </w:r>
      <w:r w:rsidRPr="00E41C02">
        <w:rPr>
          <w:rFonts w:ascii="Book Antiqua" w:eastAsia="宋体" w:hAnsi="Book Antiqua" w:cs="宋体"/>
          <w:i/>
          <w:iCs/>
        </w:rPr>
        <w:t xml:space="preserve">J </w:t>
      </w:r>
      <w:proofErr w:type="spellStart"/>
      <w:r w:rsidRPr="00E41C02">
        <w:rPr>
          <w:rFonts w:ascii="Book Antiqua" w:eastAsia="宋体" w:hAnsi="Book Antiqua" w:cs="宋体"/>
          <w:i/>
          <w:iCs/>
        </w:rPr>
        <w:t>Neurotrauma</w:t>
      </w:r>
      <w:proofErr w:type="spellEnd"/>
      <w:r w:rsidRPr="00E41C02">
        <w:rPr>
          <w:rFonts w:ascii="Book Antiqua" w:eastAsia="宋体" w:hAnsi="Book Antiqua" w:cs="宋体"/>
        </w:rPr>
        <w:t xml:space="preserve"> 2002; </w:t>
      </w:r>
      <w:r w:rsidRPr="00E41C02">
        <w:rPr>
          <w:rFonts w:ascii="Book Antiqua" w:eastAsia="宋体" w:hAnsi="Book Antiqua" w:cs="宋体"/>
          <w:b/>
          <w:bCs/>
        </w:rPr>
        <w:t>19</w:t>
      </w:r>
      <w:r w:rsidRPr="00E41C02">
        <w:rPr>
          <w:rFonts w:ascii="Book Antiqua" w:eastAsia="宋体" w:hAnsi="Book Antiqua" w:cs="宋体"/>
        </w:rPr>
        <w:t>: 1251-1260 [PMID: 12427332 DOI: 10.1089/08977150260338038]</w:t>
      </w:r>
    </w:p>
    <w:p w:rsidR="00307DEC" w:rsidRPr="00E41C02" w:rsidRDefault="00307DEC" w:rsidP="00AE3F2F">
      <w:pPr>
        <w:spacing w:line="360" w:lineRule="auto"/>
        <w:jc w:val="both"/>
        <w:rPr>
          <w:rFonts w:ascii="Book Antiqua" w:eastAsia="宋体" w:hAnsi="Book Antiqua" w:cs="宋体"/>
        </w:rPr>
      </w:pPr>
      <w:r w:rsidRPr="00E41C02">
        <w:rPr>
          <w:rFonts w:ascii="Book Antiqua" w:eastAsia="宋体" w:hAnsi="Book Antiqua" w:cs="宋体"/>
        </w:rPr>
        <w:t xml:space="preserve">35 </w:t>
      </w:r>
      <w:r w:rsidRPr="00E41C02">
        <w:rPr>
          <w:rFonts w:ascii="Book Antiqua" w:eastAsia="宋体" w:hAnsi="Book Antiqua" w:cs="宋体"/>
          <w:b/>
          <w:bCs/>
        </w:rPr>
        <w:t>All AH</w:t>
      </w:r>
      <w:r w:rsidRPr="00E41C02">
        <w:rPr>
          <w:rFonts w:ascii="Book Antiqua" w:eastAsia="宋体" w:hAnsi="Book Antiqua" w:cs="宋体"/>
        </w:rPr>
        <w:t xml:space="preserve">, </w:t>
      </w:r>
      <w:proofErr w:type="spellStart"/>
      <w:r w:rsidRPr="00E41C02">
        <w:rPr>
          <w:rFonts w:ascii="Book Antiqua" w:eastAsia="宋体" w:hAnsi="Book Antiqua" w:cs="宋体"/>
        </w:rPr>
        <w:t>Agrawal</w:t>
      </w:r>
      <w:proofErr w:type="spellEnd"/>
      <w:r w:rsidRPr="00E41C02">
        <w:rPr>
          <w:rFonts w:ascii="Book Antiqua" w:eastAsia="宋体" w:hAnsi="Book Antiqua" w:cs="宋体"/>
        </w:rPr>
        <w:t xml:space="preserve"> G, </w:t>
      </w:r>
      <w:proofErr w:type="spellStart"/>
      <w:r w:rsidRPr="00E41C02">
        <w:rPr>
          <w:rFonts w:ascii="Book Antiqua" w:eastAsia="宋体" w:hAnsi="Book Antiqua" w:cs="宋体"/>
        </w:rPr>
        <w:t>Walczak</w:t>
      </w:r>
      <w:proofErr w:type="spellEnd"/>
      <w:r w:rsidRPr="00E41C02">
        <w:rPr>
          <w:rFonts w:ascii="Book Antiqua" w:eastAsia="宋体" w:hAnsi="Book Antiqua" w:cs="宋体"/>
        </w:rPr>
        <w:t xml:space="preserve"> P, </w:t>
      </w:r>
      <w:proofErr w:type="spellStart"/>
      <w:r w:rsidRPr="00E41C02">
        <w:rPr>
          <w:rFonts w:ascii="Book Antiqua" w:eastAsia="宋体" w:hAnsi="Book Antiqua" w:cs="宋体"/>
        </w:rPr>
        <w:t>Maybhate</w:t>
      </w:r>
      <w:proofErr w:type="spellEnd"/>
      <w:r w:rsidRPr="00E41C02">
        <w:rPr>
          <w:rFonts w:ascii="Book Antiqua" w:eastAsia="宋体" w:hAnsi="Book Antiqua" w:cs="宋体"/>
        </w:rPr>
        <w:t xml:space="preserve"> A, </w:t>
      </w:r>
      <w:proofErr w:type="spellStart"/>
      <w:r w:rsidRPr="00E41C02">
        <w:rPr>
          <w:rFonts w:ascii="Book Antiqua" w:eastAsia="宋体" w:hAnsi="Book Antiqua" w:cs="宋体"/>
        </w:rPr>
        <w:t>Bulte</w:t>
      </w:r>
      <w:proofErr w:type="spellEnd"/>
      <w:r w:rsidRPr="00E41C02">
        <w:rPr>
          <w:rFonts w:ascii="Book Antiqua" w:eastAsia="宋体" w:hAnsi="Book Antiqua" w:cs="宋体"/>
        </w:rPr>
        <w:t xml:space="preserve"> JW, Kerr DA. Evoked potential and behavioral outcomes for experimental autoimmune encephalomyelitis in Lewis rats. </w:t>
      </w:r>
      <w:proofErr w:type="spellStart"/>
      <w:r w:rsidRPr="00E41C02">
        <w:rPr>
          <w:rFonts w:ascii="Book Antiqua" w:eastAsia="宋体" w:hAnsi="Book Antiqua" w:cs="宋体"/>
          <w:i/>
          <w:iCs/>
        </w:rPr>
        <w:t>Neurol</w:t>
      </w:r>
      <w:proofErr w:type="spellEnd"/>
      <w:r w:rsidRPr="00E41C02">
        <w:rPr>
          <w:rFonts w:ascii="Book Antiqua" w:eastAsia="宋体" w:hAnsi="Book Antiqua" w:cs="宋体"/>
          <w:i/>
          <w:iCs/>
        </w:rPr>
        <w:t xml:space="preserve"> </w:t>
      </w:r>
      <w:proofErr w:type="spellStart"/>
      <w:r w:rsidRPr="00E41C02">
        <w:rPr>
          <w:rFonts w:ascii="Book Antiqua" w:eastAsia="宋体" w:hAnsi="Book Antiqua" w:cs="宋体"/>
          <w:i/>
          <w:iCs/>
        </w:rPr>
        <w:t>Sci</w:t>
      </w:r>
      <w:proofErr w:type="spellEnd"/>
      <w:r w:rsidRPr="00E41C02">
        <w:rPr>
          <w:rFonts w:ascii="Book Antiqua" w:eastAsia="宋体" w:hAnsi="Book Antiqua" w:cs="宋体"/>
        </w:rPr>
        <w:t xml:space="preserve"> 2010; </w:t>
      </w:r>
      <w:r w:rsidRPr="00E41C02">
        <w:rPr>
          <w:rFonts w:ascii="Book Antiqua" w:eastAsia="宋体" w:hAnsi="Book Antiqua" w:cs="宋体"/>
          <w:b/>
          <w:bCs/>
        </w:rPr>
        <w:t>31</w:t>
      </w:r>
      <w:r w:rsidRPr="00E41C02">
        <w:rPr>
          <w:rFonts w:ascii="Book Antiqua" w:eastAsia="宋体" w:hAnsi="Book Antiqua" w:cs="宋体"/>
        </w:rPr>
        <w:t>: 595-601 [PMID: 20508959 DOI: 10.1007/s10072-010-0329-y]</w:t>
      </w:r>
    </w:p>
    <w:p w:rsidR="00307DEC" w:rsidRPr="00E41C02" w:rsidRDefault="00307DEC" w:rsidP="00AE3F2F">
      <w:pPr>
        <w:spacing w:line="360" w:lineRule="auto"/>
        <w:jc w:val="both"/>
        <w:rPr>
          <w:rFonts w:ascii="Book Antiqua" w:eastAsia="宋体" w:hAnsi="Book Antiqua" w:cs="宋体"/>
          <w:lang w:eastAsia="zh-CN"/>
        </w:rPr>
      </w:pPr>
      <w:r w:rsidRPr="00E41C02">
        <w:rPr>
          <w:rFonts w:ascii="Book Antiqua" w:eastAsia="宋体" w:hAnsi="Book Antiqua" w:cs="宋体"/>
        </w:rPr>
        <w:lastRenderedPageBreak/>
        <w:t xml:space="preserve">36 </w:t>
      </w:r>
      <w:proofErr w:type="spellStart"/>
      <w:r w:rsidRPr="00E41C02">
        <w:rPr>
          <w:rFonts w:ascii="Book Antiqua" w:eastAsia="宋体" w:hAnsi="Book Antiqua" w:cs="宋体"/>
          <w:b/>
          <w:bCs/>
        </w:rPr>
        <w:t>Kerschensteiner</w:t>
      </w:r>
      <w:proofErr w:type="spellEnd"/>
      <w:r w:rsidRPr="00E41C02">
        <w:rPr>
          <w:rFonts w:ascii="Book Antiqua" w:eastAsia="宋体" w:hAnsi="Book Antiqua" w:cs="宋体"/>
          <w:b/>
          <w:bCs/>
        </w:rPr>
        <w:t xml:space="preserve"> M</w:t>
      </w:r>
      <w:r w:rsidRPr="00E41C02">
        <w:rPr>
          <w:rFonts w:ascii="Book Antiqua" w:eastAsia="宋体" w:hAnsi="Book Antiqua" w:cs="宋体"/>
        </w:rPr>
        <w:t xml:space="preserve">, </w:t>
      </w:r>
      <w:proofErr w:type="spellStart"/>
      <w:r w:rsidRPr="00E41C02">
        <w:rPr>
          <w:rFonts w:ascii="Book Antiqua" w:eastAsia="宋体" w:hAnsi="Book Antiqua" w:cs="宋体"/>
        </w:rPr>
        <w:t>Stadelmann</w:t>
      </w:r>
      <w:proofErr w:type="spellEnd"/>
      <w:r w:rsidRPr="00E41C02">
        <w:rPr>
          <w:rFonts w:ascii="Book Antiqua" w:eastAsia="宋体" w:hAnsi="Book Antiqua" w:cs="宋体"/>
        </w:rPr>
        <w:t xml:space="preserve"> C, </w:t>
      </w:r>
      <w:proofErr w:type="spellStart"/>
      <w:r w:rsidRPr="00E41C02">
        <w:rPr>
          <w:rFonts w:ascii="Book Antiqua" w:eastAsia="宋体" w:hAnsi="Book Antiqua" w:cs="宋体"/>
        </w:rPr>
        <w:t>Buddeberg</w:t>
      </w:r>
      <w:proofErr w:type="spellEnd"/>
      <w:r w:rsidRPr="00E41C02">
        <w:rPr>
          <w:rFonts w:ascii="Book Antiqua" w:eastAsia="宋体" w:hAnsi="Book Antiqua" w:cs="宋体"/>
        </w:rPr>
        <w:t xml:space="preserve"> BS, </w:t>
      </w:r>
      <w:proofErr w:type="spellStart"/>
      <w:r w:rsidRPr="00E41C02">
        <w:rPr>
          <w:rFonts w:ascii="Book Antiqua" w:eastAsia="宋体" w:hAnsi="Book Antiqua" w:cs="宋体"/>
        </w:rPr>
        <w:t>Merkler</w:t>
      </w:r>
      <w:proofErr w:type="spellEnd"/>
      <w:r w:rsidRPr="00E41C02">
        <w:rPr>
          <w:rFonts w:ascii="Book Antiqua" w:eastAsia="宋体" w:hAnsi="Book Antiqua" w:cs="宋体"/>
        </w:rPr>
        <w:t xml:space="preserve"> D, </w:t>
      </w:r>
      <w:proofErr w:type="spellStart"/>
      <w:r w:rsidRPr="00E41C02">
        <w:rPr>
          <w:rFonts w:ascii="Book Antiqua" w:eastAsia="宋体" w:hAnsi="Book Antiqua" w:cs="宋体"/>
        </w:rPr>
        <w:t>Bareyre</w:t>
      </w:r>
      <w:proofErr w:type="spellEnd"/>
      <w:r w:rsidRPr="00E41C02">
        <w:rPr>
          <w:rFonts w:ascii="Book Antiqua" w:eastAsia="宋体" w:hAnsi="Book Antiqua" w:cs="宋体"/>
        </w:rPr>
        <w:t xml:space="preserve"> FM, Anthony DC, </w:t>
      </w:r>
      <w:proofErr w:type="spellStart"/>
      <w:r w:rsidRPr="00E41C02">
        <w:rPr>
          <w:rFonts w:ascii="Book Antiqua" w:eastAsia="宋体" w:hAnsi="Book Antiqua" w:cs="宋体"/>
        </w:rPr>
        <w:t>Linington</w:t>
      </w:r>
      <w:proofErr w:type="spellEnd"/>
      <w:r w:rsidRPr="00E41C02">
        <w:rPr>
          <w:rFonts w:ascii="Book Antiqua" w:eastAsia="宋体" w:hAnsi="Book Antiqua" w:cs="宋体"/>
        </w:rPr>
        <w:t xml:space="preserve"> C, </w:t>
      </w:r>
      <w:proofErr w:type="spellStart"/>
      <w:r w:rsidRPr="00E41C02">
        <w:rPr>
          <w:rFonts w:ascii="Book Antiqua" w:eastAsia="宋体" w:hAnsi="Book Antiqua" w:cs="宋体"/>
        </w:rPr>
        <w:t>Brück</w:t>
      </w:r>
      <w:proofErr w:type="spellEnd"/>
      <w:r w:rsidRPr="00E41C02">
        <w:rPr>
          <w:rFonts w:ascii="Book Antiqua" w:eastAsia="宋体" w:hAnsi="Book Antiqua" w:cs="宋体"/>
        </w:rPr>
        <w:t xml:space="preserve"> W, Schwab ME. Targeting experimental autoimmune encephalomyelitis lesions to a predetermined axonal tract system allows for refined behavioral testing in an animal model of multiple sclerosis. </w:t>
      </w:r>
      <w:r w:rsidRPr="00E41C02">
        <w:rPr>
          <w:rFonts w:ascii="Book Antiqua" w:eastAsia="宋体" w:hAnsi="Book Antiqua" w:cs="宋体"/>
          <w:i/>
          <w:iCs/>
        </w:rPr>
        <w:t xml:space="preserve">Am J </w:t>
      </w:r>
      <w:proofErr w:type="spellStart"/>
      <w:r w:rsidRPr="00E41C02">
        <w:rPr>
          <w:rFonts w:ascii="Book Antiqua" w:eastAsia="宋体" w:hAnsi="Book Antiqua" w:cs="宋体"/>
          <w:i/>
          <w:iCs/>
        </w:rPr>
        <w:t>Pathol</w:t>
      </w:r>
      <w:proofErr w:type="spellEnd"/>
      <w:r w:rsidRPr="00E41C02">
        <w:rPr>
          <w:rFonts w:ascii="Book Antiqua" w:eastAsia="宋体" w:hAnsi="Book Antiqua" w:cs="宋体"/>
        </w:rPr>
        <w:t xml:space="preserve"> 2004; </w:t>
      </w:r>
      <w:r w:rsidRPr="00E41C02">
        <w:rPr>
          <w:rFonts w:ascii="Book Antiqua" w:eastAsia="宋体" w:hAnsi="Book Antiqua" w:cs="宋体"/>
          <w:b/>
          <w:bCs/>
        </w:rPr>
        <w:t>164</w:t>
      </w:r>
      <w:r w:rsidRPr="00E41C02">
        <w:rPr>
          <w:rFonts w:ascii="Book Antiqua" w:eastAsia="宋体" w:hAnsi="Book Antiqua" w:cs="宋体"/>
        </w:rPr>
        <w:t>: 1455-1469 [PMID: 15039233 DOI: 10.1016/S0002-9440(10)63232-4]</w:t>
      </w:r>
    </w:p>
    <w:p w:rsidR="00307DEC" w:rsidRPr="00E41C02" w:rsidRDefault="00307DEC" w:rsidP="002E2111">
      <w:pPr>
        <w:spacing w:line="360" w:lineRule="auto"/>
        <w:jc w:val="right"/>
        <w:rPr>
          <w:rFonts w:ascii="Book Antiqua" w:eastAsia="宋体" w:hAnsi="Book Antiqua" w:cs="宋体"/>
          <w:lang w:eastAsia="zh-CN"/>
        </w:rPr>
      </w:pPr>
    </w:p>
    <w:p w:rsidR="00307DEC" w:rsidRPr="002E2111" w:rsidRDefault="00307DEC" w:rsidP="002E2111">
      <w:pPr>
        <w:tabs>
          <w:tab w:val="left" w:pos="180"/>
          <w:tab w:val="left" w:pos="360"/>
        </w:tabs>
        <w:spacing w:line="360" w:lineRule="auto"/>
        <w:jc w:val="right"/>
        <w:rPr>
          <w:rFonts w:ascii="Book Antiqua" w:eastAsia="宋体" w:hAnsi="Book Antiqua" w:cs="Tahoma"/>
          <w:b/>
          <w:color w:val="000000"/>
          <w:lang w:eastAsia="zh-CN"/>
        </w:rPr>
      </w:pPr>
      <w:bookmarkStart w:id="2" w:name="OLE_LINK141"/>
      <w:bookmarkStart w:id="3" w:name="OLE_LINK164"/>
      <w:bookmarkStart w:id="4" w:name="OLE_LINK177"/>
      <w:bookmarkStart w:id="5" w:name="OLE_LINK180"/>
      <w:bookmarkStart w:id="6" w:name="OLE_LINK172"/>
      <w:bookmarkStart w:id="7" w:name="OLE_LINK187"/>
      <w:bookmarkStart w:id="8" w:name="OLE_LINK192"/>
      <w:bookmarkStart w:id="9" w:name="OLE_LINK193"/>
      <w:bookmarkStart w:id="10" w:name="OLE_LINK214"/>
      <w:bookmarkStart w:id="11" w:name="OLE_LINK213"/>
      <w:bookmarkStart w:id="12" w:name="OLE_LINK239"/>
      <w:bookmarkStart w:id="13" w:name="OLE_LINK249"/>
      <w:bookmarkStart w:id="14" w:name="OLE_LINK281"/>
      <w:bookmarkStart w:id="15" w:name="OLE_LINK268"/>
      <w:bookmarkStart w:id="16" w:name="OLE_LINK314"/>
      <w:bookmarkStart w:id="17" w:name="OLE_LINK320"/>
      <w:bookmarkStart w:id="18" w:name="OLE_LINK322"/>
      <w:bookmarkStart w:id="19" w:name="OLE_LINK340"/>
      <w:bookmarkStart w:id="20" w:name="OLE_LINK323"/>
      <w:bookmarkStart w:id="21" w:name="OLE_LINK387"/>
      <w:bookmarkStart w:id="22" w:name="OLE_LINK416"/>
      <w:bookmarkStart w:id="23" w:name="OLE_LINK332"/>
      <w:bookmarkStart w:id="24" w:name="OLE_LINK344"/>
      <w:bookmarkStart w:id="25" w:name="OLE_LINK345"/>
      <w:bookmarkStart w:id="26" w:name="OLE_LINK354"/>
      <w:bookmarkStart w:id="27" w:name="OLE_LINK356"/>
      <w:bookmarkStart w:id="28" w:name="OLE_LINK360"/>
      <w:bookmarkStart w:id="29" w:name="OLE_LINK385"/>
      <w:bookmarkStart w:id="30" w:name="OLE_LINK396"/>
      <w:bookmarkStart w:id="31" w:name="OLE_LINK357"/>
      <w:bookmarkStart w:id="32" w:name="OLE_LINK424"/>
      <w:r w:rsidRPr="00E41C02">
        <w:rPr>
          <w:rFonts w:ascii="Book Antiqua" w:hAnsi="Book Antiqua" w:cs="Tahoma"/>
          <w:b/>
          <w:color w:val="000000"/>
        </w:rPr>
        <w:t>P-Reviewers</w:t>
      </w:r>
      <w:r w:rsidRPr="00E41C02">
        <w:rPr>
          <w:rFonts w:ascii="Book Antiqua" w:eastAsia="宋体" w:hAnsi="Book Antiqua" w:cs="Tahoma"/>
          <w:b/>
          <w:color w:val="000000"/>
          <w:lang w:eastAsia="zh-CN"/>
        </w:rPr>
        <w:t xml:space="preserve"> </w:t>
      </w:r>
      <w:proofErr w:type="spellStart"/>
      <w:r w:rsidRPr="00E41C02">
        <w:rPr>
          <w:rFonts w:ascii="Book Antiqua" w:hAnsi="Book Antiqua"/>
          <w:color w:val="000000"/>
        </w:rPr>
        <w:t>Tsunoda</w:t>
      </w:r>
      <w:proofErr w:type="spellEnd"/>
      <w:r w:rsidRPr="00E41C02">
        <w:rPr>
          <w:rFonts w:ascii="Book Antiqua" w:eastAsia="宋体" w:hAnsi="Book Antiqua"/>
          <w:color w:val="000000"/>
          <w:lang w:eastAsia="zh-CN"/>
        </w:rPr>
        <w:t xml:space="preserve"> </w:t>
      </w:r>
      <w:r w:rsidRPr="00E41C02">
        <w:rPr>
          <w:rFonts w:ascii="Book Antiqua" w:hAnsi="Book Antiqua"/>
          <w:color w:val="000000"/>
        </w:rPr>
        <w:t>I</w:t>
      </w:r>
      <w:r w:rsidRPr="00E41C02">
        <w:rPr>
          <w:rFonts w:ascii="Book Antiqua" w:eastAsia="宋体" w:hAnsi="Book Antiqua"/>
          <w:color w:val="000000"/>
          <w:lang w:eastAsia="zh-CN"/>
        </w:rPr>
        <w:t xml:space="preserve">, </w:t>
      </w:r>
      <w:proofErr w:type="spellStart"/>
      <w:r w:rsidRPr="00E41C02">
        <w:rPr>
          <w:rFonts w:ascii="Book Antiqua" w:hAnsi="Book Antiqua"/>
          <w:color w:val="000000"/>
        </w:rPr>
        <w:t>Haueisen</w:t>
      </w:r>
      <w:proofErr w:type="spellEnd"/>
      <w:r w:rsidRPr="00E41C02">
        <w:rPr>
          <w:rFonts w:ascii="Book Antiqua" w:eastAsia="宋体" w:hAnsi="Book Antiqua"/>
          <w:color w:val="000000"/>
          <w:lang w:eastAsia="zh-CN"/>
        </w:rPr>
        <w:t xml:space="preserve"> </w:t>
      </w:r>
      <w:r w:rsidRPr="00E41C02">
        <w:rPr>
          <w:rFonts w:ascii="Book Antiqua" w:hAnsi="Book Antiqua"/>
          <w:color w:val="000000"/>
        </w:rPr>
        <w:t>J</w:t>
      </w:r>
      <w:r w:rsidRPr="00E41C02">
        <w:rPr>
          <w:rFonts w:ascii="Book Antiqua" w:eastAsia="宋体" w:hAnsi="Book Antiqua"/>
          <w:color w:val="000000"/>
          <w:lang w:eastAsia="zh-CN"/>
        </w:rPr>
        <w:t xml:space="preserve"> </w:t>
      </w:r>
      <w:r w:rsidRPr="00E41C02">
        <w:rPr>
          <w:rFonts w:ascii="Book Antiqua" w:hAnsi="Book Antiqua" w:cs="Tahoma"/>
          <w:b/>
          <w:color w:val="000000"/>
        </w:rPr>
        <w:t xml:space="preserve">S-Editor </w:t>
      </w:r>
      <w:r w:rsidRPr="00E41C02">
        <w:rPr>
          <w:rFonts w:ascii="Book Antiqua" w:eastAsia="宋体" w:hAnsi="Book Antiqua" w:cs="Tahoma"/>
          <w:color w:val="000000"/>
          <w:lang w:eastAsia="zh-CN"/>
        </w:rPr>
        <w:t>Song XX</w:t>
      </w:r>
      <w:r>
        <w:rPr>
          <w:rFonts w:ascii="Book Antiqua" w:eastAsia="宋体" w:hAnsi="Book Antiqua" w:cs="Tahoma"/>
          <w:b/>
          <w:color w:val="000000"/>
          <w:lang w:eastAsia="zh-CN"/>
        </w:rPr>
        <w:t xml:space="preserve"> </w:t>
      </w:r>
      <w:r w:rsidRPr="00E41C02">
        <w:rPr>
          <w:rFonts w:ascii="Book Antiqua" w:hAnsi="Book Antiqua" w:cs="Tahoma"/>
          <w:b/>
          <w:color w:val="000000"/>
        </w:rPr>
        <w:t>L-Editor</w:t>
      </w:r>
      <w:r>
        <w:rPr>
          <w:rFonts w:ascii="Book Antiqua" w:eastAsia="宋体" w:hAnsi="Book Antiqua" w:cs="Tahoma"/>
          <w:b/>
          <w:color w:val="000000"/>
          <w:lang w:eastAsia="zh-CN"/>
        </w:rPr>
        <w:t xml:space="preserve"> </w:t>
      </w:r>
      <w:r w:rsidRPr="00E41C02">
        <w:rPr>
          <w:rFonts w:ascii="Book Antiqua" w:hAnsi="Book Antiqua" w:cs="Tahoma"/>
          <w:b/>
          <w:color w:val="000000"/>
        </w:rPr>
        <w:t>E-Editor</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307DEC" w:rsidRPr="00E41C02" w:rsidRDefault="00307DEC" w:rsidP="00AE3F2F">
      <w:pPr>
        <w:spacing w:line="360" w:lineRule="auto"/>
        <w:jc w:val="both"/>
        <w:rPr>
          <w:rFonts w:ascii="Book Antiqua" w:eastAsia="宋体" w:hAnsi="Book Antiqua" w:cs="宋体"/>
          <w:lang w:eastAsia="zh-CN"/>
        </w:rPr>
      </w:pPr>
      <w:r w:rsidRPr="00E41C02">
        <w:rPr>
          <w:rFonts w:ascii="Book Antiqua" w:eastAsia="宋体" w:hAnsi="Book Antiqua" w:cs="宋体"/>
          <w:lang w:eastAsia="zh-CN"/>
        </w:rPr>
        <w:br w:type="page"/>
      </w:r>
    </w:p>
    <w:p w:rsidR="00307DEC" w:rsidRPr="00E41C02" w:rsidRDefault="00307DEC" w:rsidP="00AE3F2F">
      <w:pPr>
        <w:spacing w:line="360" w:lineRule="auto"/>
        <w:jc w:val="both"/>
        <w:rPr>
          <w:rFonts w:ascii="Book Antiqua" w:eastAsia="宋体" w:hAnsi="Book Antiqua" w:cs="Times"/>
          <w:b/>
          <w:caps/>
          <w:lang w:eastAsia="zh-CN"/>
        </w:rPr>
      </w:pPr>
      <w:r w:rsidRPr="00E41C02">
        <w:rPr>
          <w:rFonts w:ascii="Book Antiqua" w:hAnsi="Book Antiqua"/>
          <w:b/>
        </w:rPr>
        <w:t xml:space="preserve">Table 1 Commonly used classical </w:t>
      </w:r>
      <w:r w:rsidRPr="00E41C02">
        <w:rPr>
          <w:rFonts w:ascii="Book Antiqua" w:eastAsia="宋体" w:hAnsi="Book Antiqua" w:cs="Times"/>
          <w:b/>
          <w:lang w:eastAsia="zh-CN"/>
        </w:rPr>
        <w:t>e</w:t>
      </w:r>
      <w:r w:rsidRPr="00E41C02">
        <w:rPr>
          <w:rFonts w:ascii="Book Antiqua" w:hAnsi="Book Antiqua" w:cs="Times"/>
          <w:b/>
        </w:rPr>
        <w:t xml:space="preserve">xperimental </w:t>
      </w:r>
      <w:r w:rsidRPr="00E41C02">
        <w:rPr>
          <w:rFonts w:ascii="Book Antiqua" w:hAnsi="Book Antiqua" w:cs="Arial"/>
          <w:b/>
        </w:rPr>
        <w:t xml:space="preserve">autoimmune </w:t>
      </w:r>
      <w:r w:rsidRPr="00E41C02">
        <w:rPr>
          <w:rFonts w:ascii="Book Antiqua" w:hAnsi="Book Antiqua" w:cs="Times"/>
          <w:b/>
        </w:rPr>
        <w:t>encephalomyelitis</w:t>
      </w:r>
      <w:r w:rsidRPr="00E41C02">
        <w:rPr>
          <w:rFonts w:ascii="Book Antiqua" w:hAnsi="Book Antiqua"/>
          <w:b/>
        </w:rPr>
        <w:t xml:space="preserve"> score</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
        <w:gridCol w:w="3076"/>
        <w:gridCol w:w="4672"/>
      </w:tblGrid>
      <w:tr w:rsidR="00307DEC" w:rsidRPr="00E41C02" w:rsidTr="005E0199">
        <w:tc>
          <w:tcPr>
            <w:tcW w:w="1001" w:type="dxa"/>
            <w:tcBorders>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Score</w:t>
            </w:r>
          </w:p>
        </w:tc>
        <w:tc>
          <w:tcPr>
            <w:tcW w:w="3076" w:type="dxa"/>
            <w:tcBorders>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EAE signs</w:t>
            </w:r>
          </w:p>
        </w:tc>
        <w:tc>
          <w:tcPr>
            <w:tcW w:w="4672" w:type="dxa"/>
            <w:tcBorders>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Observation</w:t>
            </w:r>
          </w:p>
        </w:tc>
      </w:tr>
      <w:tr w:rsidR="00307DEC" w:rsidRPr="00E41C02" w:rsidTr="005E0199">
        <w:tc>
          <w:tcPr>
            <w:tcW w:w="1001"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0</w:t>
            </w:r>
          </w:p>
        </w:tc>
        <w:tc>
          <w:tcPr>
            <w:tcW w:w="3076"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No signs of EAE</w:t>
            </w:r>
          </w:p>
        </w:tc>
        <w:tc>
          <w:tcPr>
            <w:tcW w:w="4672"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Hind legs are extended; tail extends up and moves; tail wraps around cylindrical object; normal gait</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0.5</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Partially limp tail</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Hind legs are extended; tip of tail droops and/or does not wrap around cylindrical object; normal gait</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1</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Paralyzed tail</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Hind legs are extended; tail droops and does not wrap around cylindrical object; normal gait</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2</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Loss in coordinated movement; hind limb paralysis</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Hind legs contract when held at the base of tail; mouse walks with uncoordinated movement; hind limbs reflex when toes are pinched; limp tail</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2.5</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One hind limb paralysis</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Mouse drags one hind limb; one hind limb does not respond to pinch; limp tail</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3</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Both hind limbs paralysis</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Mouse drags both hind limbs; both hind limbs do not respond to toe pinch; limp tail</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3.5</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 paralysis; weakness in forelimbs</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Mouse drags hind limbs but has difficulty using forelimbs to pull body; forelimbs respond to toe pinch; limp tail</w:t>
            </w:r>
          </w:p>
        </w:tc>
      </w:tr>
      <w:tr w:rsidR="00307DEC" w:rsidRPr="00E41C02" w:rsidTr="005E0199">
        <w:tc>
          <w:tcPr>
            <w:tcW w:w="10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4</w:t>
            </w:r>
          </w:p>
        </w:tc>
        <w:tc>
          <w:tcPr>
            <w:tcW w:w="3076"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Forelimbs paralysis</w:t>
            </w:r>
          </w:p>
        </w:tc>
        <w:tc>
          <w:tcPr>
            <w:tcW w:w="4672" w:type="dxa"/>
            <w:tcBorders>
              <w:top w:val="nil"/>
              <w:left w:val="nil"/>
              <w:bottom w:val="nil"/>
              <w:right w:val="nil"/>
            </w:tcBorders>
          </w:tcPr>
          <w:p w:rsidR="00307DEC" w:rsidRPr="005E0199" w:rsidRDefault="00307DEC" w:rsidP="005E0199">
            <w:pPr>
              <w:spacing w:line="360" w:lineRule="auto"/>
              <w:jc w:val="both"/>
              <w:rPr>
                <w:rFonts w:ascii="Book Antiqua" w:hAnsi="Book Antiqua"/>
                <w:b/>
                <w:lang w:eastAsia="en-US"/>
              </w:rPr>
            </w:pPr>
            <w:r w:rsidRPr="005E0199">
              <w:rPr>
                <w:rFonts w:ascii="Book Antiqua" w:hAnsi="Book Antiqua" w:cs="Times"/>
                <w:lang w:eastAsia="en-US"/>
              </w:rPr>
              <w:t>Mouse cannot move; forelimbs do not respond to toe pinch; limp tail</w:t>
            </w:r>
          </w:p>
        </w:tc>
      </w:tr>
      <w:tr w:rsidR="00307DEC" w:rsidRPr="00E41C02" w:rsidTr="005E0199">
        <w:tc>
          <w:tcPr>
            <w:tcW w:w="1001"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5</w:t>
            </w:r>
          </w:p>
        </w:tc>
        <w:tc>
          <w:tcPr>
            <w:tcW w:w="3076"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Moribund</w:t>
            </w:r>
          </w:p>
        </w:tc>
        <w:tc>
          <w:tcPr>
            <w:tcW w:w="4672" w:type="dxa"/>
            <w:tcBorders>
              <w:top w:val="nil"/>
              <w:left w:val="nil"/>
              <w:right w:val="nil"/>
            </w:tcBorders>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No movement; cold to the touch; altered breathing</w:t>
            </w:r>
          </w:p>
        </w:tc>
      </w:tr>
    </w:tbl>
    <w:p w:rsidR="00307DEC" w:rsidRPr="00E41C02" w:rsidRDefault="00307DEC" w:rsidP="00006CA6">
      <w:pPr>
        <w:spacing w:line="360" w:lineRule="auto"/>
        <w:jc w:val="both"/>
        <w:rPr>
          <w:rFonts w:ascii="Book Antiqua" w:eastAsia="宋体" w:hAnsi="Book Antiqua" w:cs="Times"/>
          <w:lang w:eastAsia="zh-CN"/>
        </w:rPr>
      </w:pPr>
      <w:r w:rsidRPr="00E41C02">
        <w:rPr>
          <w:rFonts w:ascii="Book Antiqua" w:hAnsi="Book Antiqua"/>
        </w:rPr>
        <w:lastRenderedPageBreak/>
        <w:t>Note there are no scores denoted 1.5 and 4.5.</w:t>
      </w:r>
      <w:r>
        <w:rPr>
          <w:rFonts w:ascii="Book Antiqua" w:eastAsia="宋体" w:hAnsi="Book Antiqua"/>
          <w:lang w:eastAsia="zh-CN"/>
        </w:rPr>
        <w:t xml:space="preserve"> The data a</w:t>
      </w:r>
      <w:r w:rsidRPr="006A4990">
        <w:rPr>
          <w:rFonts w:ascii="Book Antiqua" w:eastAsia="宋体" w:hAnsi="Book Antiqua"/>
          <w:lang w:eastAsia="zh-CN"/>
        </w:rPr>
        <w:t>vailable</w:t>
      </w:r>
      <w:r>
        <w:rPr>
          <w:rFonts w:ascii="Book Antiqua" w:eastAsia="宋体" w:hAnsi="Book Antiqua"/>
          <w:lang w:eastAsia="zh-CN"/>
        </w:rPr>
        <w:t xml:space="preserve"> from reference 10. </w:t>
      </w:r>
      <w:r w:rsidRPr="006A4990">
        <w:rPr>
          <w:rFonts w:ascii="Book Antiqua" w:eastAsia="宋体" w:hAnsi="Book Antiqua"/>
          <w:lang w:eastAsia="zh-CN"/>
        </w:rPr>
        <w:t xml:space="preserve"> </w:t>
      </w:r>
      <w:r w:rsidRPr="00E41C02">
        <w:rPr>
          <w:rFonts w:ascii="Book Antiqua" w:hAnsi="Book Antiqua"/>
        </w:rPr>
        <w:t>EAE</w:t>
      </w:r>
      <w:r w:rsidRPr="00E41C02">
        <w:rPr>
          <w:rFonts w:ascii="Book Antiqua" w:eastAsia="宋体" w:hAnsi="Book Antiqua"/>
          <w:lang w:eastAsia="zh-CN"/>
        </w:rPr>
        <w:t xml:space="preserve">: </w:t>
      </w:r>
      <w:r w:rsidRPr="00E41C02">
        <w:rPr>
          <w:rFonts w:ascii="Book Antiqua" w:hAnsi="Book Antiqua" w:cs="Times"/>
        </w:rPr>
        <w:t xml:space="preserve">Experimental </w:t>
      </w:r>
      <w:r w:rsidRPr="00E41C02">
        <w:rPr>
          <w:rFonts w:ascii="Book Antiqua" w:hAnsi="Book Antiqua" w:cs="Arial"/>
        </w:rPr>
        <w:t xml:space="preserve">autoimmune </w:t>
      </w:r>
      <w:r w:rsidRPr="00E41C02">
        <w:rPr>
          <w:rFonts w:ascii="Book Antiqua" w:hAnsi="Book Antiqua" w:cs="Times"/>
        </w:rPr>
        <w:t>encephalomyelitis</w:t>
      </w:r>
      <w:r w:rsidRPr="00E41C02">
        <w:rPr>
          <w:rFonts w:ascii="Book Antiqua" w:eastAsia="宋体" w:hAnsi="Book Antiqua" w:cs="Times"/>
          <w:lang w:eastAsia="zh-CN"/>
        </w:rPr>
        <w:t xml:space="preserve">. </w:t>
      </w:r>
    </w:p>
    <w:p w:rsidR="00307DEC" w:rsidRPr="00E41C02" w:rsidRDefault="00307DEC" w:rsidP="00006CA6">
      <w:pPr>
        <w:spacing w:line="360" w:lineRule="auto"/>
        <w:jc w:val="both"/>
        <w:rPr>
          <w:rFonts w:ascii="Book Antiqua" w:eastAsia="宋体" w:hAnsi="Book Antiqua" w:cs="Times"/>
          <w:lang w:eastAsia="zh-CN"/>
        </w:rPr>
      </w:pPr>
    </w:p>
    <w:p w:rsidR="00307DEC" w:rsidRPr="00E41C02" w:rsidRDefault="00307DEC" w:rsidP="00006CA6">
      <w:pPr>
        <w:spacing w:line="360" w:lineRule="auto"/>
        <w:jc w:val="both"/>
        <w:rPr>
          <w:rFonts w:ascii="Book Antiqua" w:eastAsia="宋体" w:hAnsi="Book Antiqua" w:cs="Times"/>
          <w:lang w:eastAsia="zh-CN"/>
        </w:rPr>
      </w:pPr>
      <w:r w:rsidRPr="00E41C02">
        <w:rPr>
          <w:rFonts w:ascii="Book Antiqua" w:eastAsia="宋体" w:hAnsi="Book Antiqua" w:cs="Times"/>
          <w:lang w:eastAsia="zh-CN"/>
        </w:rPr>
        <w:br w:type="page"/>
      </w:r>
    </w:p>
    <w:p w:rsidR="00307DEC" w:rsidRPr="00E41C02" w:rsidRDefault="00307DEC" w:rsidP="00006CA6">
      <w:pPr>
        <w:spacing w:line="360" w:lineRule="auto"/>
        <w:jc w:val="both"/>
        <w:rPr>
          <w:rFonts w:ascii="Book Antiqua" w:eastAsia="宋体" w:hAnsi="Book Antiqua"/>
          <w:b/>
          <w:lang w:eastAsia="zh-CN"/>
        </w:rPr>
      </w:pPr>
      <w:r w:rsidRPr="00E41C02">
        <w:rPr>
          <w:rFonts w:ascii="Book Antiqua" w:hAnsi="Book Antiqua"/>
          <w:b/>
        </w:rPr>
        <w:t xml:space="preserve">Table 2 Differences in </w:t>
      </w:r>
      <w:r w:rsidRPr="00E41C02">
        <w:rPr>
          <w:rFonts w:ascii="Book Antiqua" w:eastAsia="宋体" w:hAnsi="Book Antiqua" w:cs="Times"/>
          <w:b/>
          <w:lang w:eastAsia="zh-CN"/>
        </w:rPr>
        <w:t>e</w:t>
      </w:r>
      <w:r w:rsidRPr="00E41C02">
        <w:rPr>
          <w:rFonts w:ascii="Book Antiqua" w:hAnsi="Book Antiqua" w:cs="Times"/>
          <w:b/>
        </w:rPr>
        <w:t xml:space="preserve">xperimental </w:t>
      </w:r>
      <w:r w:rsidRPr="00E41C02">
        <w:rPr>
          <w:rFonts w:ascii="Book Antiqua" w:hAnsi="Book Antiqua" w:cs="Arial"/>
          <w:b/>
        </w:rPr>
        <w:t xml:space="preserve">autoimmune </w:t>
      </w:r>
      <w:r w:rsidRPr="00E41C02">
        <w:rPr>
          <w:rFonts w:ascii="Book Antiqua" w:hAnsi="Book Antiqua" w:cs="Times"/>
          <w:b/>
        </w:rPr>
        <w:t>encephalomyelitis</w:t>
      </w:r>
      <w:r w:rsidRPr="00E41C02">
        <w:rPr>
          <w:rFonts w:ascii="Book Antiqua" w:hAnsi="Book Antiqua"/>
          <w:b/>
        </w:rPr>
        <w:t xml:space="preserve"> scores among researchers</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821"/>
        <w:gridCol w:w="1681"/>
        <w:gridCol w:w="2065"/>
        <w:gridCol w:w="2164"/>
      </w:tblGrid>
      <w:tr w:rsidR="00307DEC" w:rsidRPr="00E41C02" w:rsidTr="005E0199">
        <w:trPr>
          <w:trHeight w:val="470"/>
        </w:trPr>
        <w:tc>
          <w:tcPr>
            <w:tcW w:w="612" w:type="pct"/>
            <w:tcBorders>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p>
        </w:tc>
        <w:tc>
          <w:tcPr>
            <w:tcW w:w="1034" w:type="pct"/>
            <w:tcBorders>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proofErr w:type="spellStart"/>
            <w:r w:rsidRPr="005E0199">
              <w:rPr>
                <w:rFonts w:ascii="Book Antiqua" w:hAnsi="Book Antiqua"/>
                <w:lang w:eastAsia="en-US"/>
              </w:rPr>
              <w:t>Swanborg</w:t>
            </w:r>
            <w:proofErr w:type="spellEnd"/>
            <w:r w:rsidRPr="005E0199">
              <w:rPr>
                <w:rFonts w:ascii="Book Antiqua" w:hAnsi="Book Antiqua"/>
                <w:vertAlign w:val="superscript"/>
                <w:lang w:val="en-GB" w:eastAsia="en-US"/>
              </w:rPr>
              <w:t>[18]</w:t>
            </w:r>
          </w:p>
        </w:tc>
        <w:tc>
          <w:tcPr>
            <w:tcW w:w="954" w:type="pct"/>
            <w:tcBorders>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proofErr w:type="spellStart"/>
            <w:r w:rsidRPr="005E0199">
              <w:rPr>
                <w:rFonts w:ascii="Book Antiqua" w:hAnsi="Book Antiqua"/>
                <w:lang w:eastAsia="en-US"/>
              </w:rPr>
              <w:t>Matstumoto</w:t>
            </w:r>
            <w:proofErr w:type="spellEnd"/>
            <w:r w:rsidRPr="005E0199">
              <w:rPr>
                <w:rFonts w:ascii="Book Antiqua" w:hAnsi="Book Antiqua"/>
                <w:lang w:eastAsia="en-US"/>
              </w:rPr>
              <w:t xml:space="preserve"> </w:t>
            </w:r>
            <w:r w:rsidRPr="005E0199">
              <w:rPr>
                <w:rFonts w:ascii="Book Antiqua" w:hAnsi="Book Antiqua"/>
                <w:i/>
                <w:lang w:eastAsia="en-US"/>
              </w:rPr>
              <w:t>et al</w:t>
            </w:r>
            <w:r w:rsidRPr="005E0199">
              <w:rPr>
                <w:rFonts w:ascii="Book Antiqua" w:hAnsi="Book Antiqua"/>
                <w:vertAlign w:val="superscript"/>
                <w:lang w:val="en-GB" w:eastAsia="en-US"/>
              </w:rPr>
              <w:t>[19]</w:t>
            </w:r>
          </w:p>
        </w:tc>
        <w:tc>
          <w:tcPr>
            <w:tcW w:w="1172" w:type="pct"/>
            <w:tcBorders>
              <w:left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 xml:space="preserve">Yamamura </w:t>
            </w:r>
          </w:p>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i/>
                <w:lang w:eastAsia="en-US"/>
              </w:rPr>
              <w:t>et al</w:t>
            </w:r>
            <w:r w:rsidRPr="005E0199">
              <w:rPr>
                <w:rFonts w:ascii="Book Antiqua" w:hAnsi="Book Antiqua"/>
                <w:vertAlign w:val="superscript"/>
                <w:lang w:val="en-GB" w:eastAsia="en-US"/>
              </w:rPr>
              <w:t>[20]</w:t>
            </w:r>
          </w:p>
        </w:tc>
        <w:tc>
          <w:tcPr>
            <w:tcW w:w="1228" w:type="pct"/>
            <w:tcBorders>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proofErr w:type="spellStart"/>
            <w:r w:rsidRPr="005E0199">
              <w:rPr>
                <w:rFonts w:ascii="Book Antiqua" w:hAnsi="Book Antiqua"/>
                <w:lang w:eastAsia="en-US"/>
              </w:rPr>
              <w:t>Sobel</w:t>
            </w:r>
            <w:proofErr w:type="spellEnd"/>
            <w:r w:rsidRPr="005E0199">
              <w:rPr>
                <w:rFonts w:ascii="Book Antiqua" w:hAnsi="Book Antiqua"/>
                <w:lang w:eastAsia="en-US"/>
              </w:rPr>
              <w:t xml:space="preserve"> </w:t>
            </w:r>
            <w:r w:rsidRPr="005E0199">
              <w:rPr>
                <w:rFonts w:ascii="Book Antiqua" w:hAnsi="Book Antiqua"/>
                <w:i/>
                <w:lang w:eastAsia="en-US"/>
              </w:rPr>
              <w:t>et al</w:t>
            </w:r>
            <w:r w:rsidRPr="005E0199">
              <w:rPr>
                <w:rFonts w:ascii="Book Antiqua" w:hAnsi="Book Antiqua"/>
                <w:vertAlign w:val="superscript"/>
                <w:lang w:val="en-GB" w:eastAsia="en-US"/>
              </w:rPr>
              <w:t>[21]</w:t>
            </w:r>
          </w:p>
        </w:tc>
      </w:tr>
      <w:tr w:rsidR="00307DEC" w:rsidRPr="00E41C02" w:rsidTr="005E0199">
        <w:trPr>
          <w:trHeight w:val="348"/>
        </w:trPr>
        <w:tc>
          <w:tcPr>
            <w:tcW w:w="612" w:type="pct"/>
            <w:tcBorders>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Strain</w:t>
            </w:r>
          </w:p>
        </w:tc>
        <w:tc>
          <w:tcPr>
            <w:tcW w:w="1034" w:type="pct"/>
            <w:tcBorders>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Lewis rat</w:t>
            </w:r>
          </w:p>
        </w:tc>
        <w:tc>
          <w:tcPr>
            <w:tcW w:w="954" w:type="pct"/>
            <w:tcBorders>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Lewis rat</w:t>
            </w:r>
          </w:p>
        </w:tc>
        <w:tc>
          <w:tcPr>
            <w:tcW w:w="1172" w:type="pct"/>
            <w:tcBorders>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C57BL/6J mice</w:t>
            </w:r>
          </w:p>
        </w:tc>
        <w:tc>
          <w:tcPr>
            <w:tcW w:w="1228" w:type="pct"/>
            <w:tcBorders>
              <w:left w:val="nil"/>
              <w:bottom w:val="nil"/>
              <w:right w:val="nil"/>
            </w:tcBorders>
          </w:tcPr>
          <w:p w:rsidR="00307DEC" w:rsidRPr="005E0199" w:rsidRDefault="00307DEC" w:rsidP="005E0199">
            <w:pPr>
              <w:tabs>
                <w:tab w:val="left" w:pos="6521"/>
              </w:tabs>
              <w:autoSpaceDE w:val="0"/>
              <w:autoSpaceDN w:val="0"/>
              <w:adjustRightInd w:val="0"/>
              <w:spacing w:after="240" w:line="360" w:lineRule="auto"/>
              <w:jc w:val="both"/>
              <w:rPr>
                <w:rFonts w:ascii="Book Antiqua" w:hAnsi="Book Antiqua" w:cs="Times"/>
                <w:lang w:eastAsia="en-US"/>
              </w:rPr>
            </w:pPr>
            <w:r w:rsidRPr="005E0199">
              <w:rPr>
                <w:rFonts w:ascii="Book Antiqua" w:hAnsi="Book Antiqua" w:cs="Times"/>
                <w:lang w:eastAsia="en-US"/>
              </w:rPr>
              <w:t>SJL/J mice</w:t>
            </w:r>
          </w:p>
        </w:tc>
      </w:tr>
      <w:tr w:rsidR="00307DEC" w:rsidRPr="00E41C02" w:rsidTr="005E0199">
        <w:trPr>
          <w:trHeight w:val="449"/>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Antigen</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MBP</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MBP</w:t>
            </w:r>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35-55</w:t>
            </w:r>
          </w:p>
        </w:tc>
        <w:tc>
          <w:tcPr>
            <w:tcW w:w="1228" w:type="pct"/>
            <w:tcBorders>
              <w:top w:val="nil"/>
              <w:left w:val="nil"/>
              <w:bottom w:val="nil"/>
              <w:right w:val="nil"/>
            </w:tcBorders>
          </w:tcPr>
          <w:p w:rsidR="00307DEC" w:rsidRPr="005E0199" w:rsidRDefault="00307DEC" w:rsidP="005E0199">
            <w:pPr>
              <w:tabs>
                <w:tab w:val="left" w:pos="6521"/>
              </w:tabs>
              <w:autoSpaceDE w:val="0"/>
              <w:autoSpaceDN w:val="0"/>
              <w:adjustRightInd w:val="0"/>
              <w:spacing w:after="240" w:line="360" w:lineRule="auto"/>
              <w:jc w:val="both"/>
              <w:rPr>
                <w:rFonts w:ascii="Book Antiqua" w:hAnsi="Book Antiqua" w:cs="Times"/>
                <w:lang w:eastAsia="en-US"/>
              </w:rPr>
            </w:pPr>
            <w:r w:rsidRPr="005E0199">
              <w:rPr>
                <w:rFonts w:ascii="Book Antiqua" w:hAnsi="Book Antiqua" w:cs="Times"/>
                <w:lang w:eastAsia="en-US"/>
              </w:rPr>
              <w:t>PLP</w:t>
            </w:r>
            <w:r w:rsidRPr="005E0199">
              <w:rPr>
                <w:rFonts w:ascii="Book Antiqua" w:hAnsi="Book Antiqua" w:cs="Times"/>
                <w:vertAlign w:val="subscript"/>
                <w:lang w:eastAsia="en-US"/>
              </w:rPr>
              <w:t>131-151</w:t>
            </w:r>
          </w:p>
        </w:tc>
      </w:tr>
      <w:tr w:rsidR="00307DEC" w:rsidRPr="00E41C02" w:rsidTr="005E0199">
        <w:trPr>
          <w:trHeight w:val="470"/>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0</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ND</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ND</w:t>
            </w:r>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No clinical signs</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No disease</w:t>
            </w:r>
          </w:p>
        </w:tc>
      </w:tr>
      <w:tr w:rsidR="00307DEC" w:rsidRPr="00E41C02" w:rsidTr="005E0199">
        <w:trPr>
          <w:trHeight w:val="237"/>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1</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Loss of tail tonicity</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Flaccid tail</w:t>
            </w:r>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Loss of tail tonicity</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ﾒ･鬣ｮ･ﾎﾍ隘ｴ ProN W4" w:hAnsi="Book Antiqua" w:cs="･ﾒ･鬣ｮ･ﾎﾍ隘ｴ ProN W4"/>
                <w:lang w:eastAsia="en-US"/>
              </w:rPr>
            </w:pPr>
            <w:r w:rsidRPr="005E0199">
              <w:rPr>
                <w:rFonts w:ascii="Book Antiqua" w:eastAsia="･ﾒ･鬣ｮ･ﾎﾍ隘ｴ ProN W4" w:hAnsi="Book Antiqua" w:cs="･ﾒ･鬣ｮ･ﾎﾍ隘ｴ ProN W4"/>
                <w:lang w:eastAsia="en-US"/>
              </w:rPr>
              <w:t>Decreased tail tone or slightly clumsy gait</w:t>
            </w:r>
          </w:p>
        </w:tc>
      </w:tr>
      <w:tr w:rsidR="00307DEC" w:rsidRPr="00E41C02" w:rsidTr="005E0199">
        <w:trPr>
          <w:trHeight w:val="527"/>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2</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Definite hind quarter weakness</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 xml:space="preserve">Mild </w:t>
            </w:r>
            <w:proofErr w:type="spellStart"/>
            <w:r w:rsidRPr="005E0199">
              <w:rPr>
                <w:rFonts w:ascii="Book Antiqua" w:hAnsi="Book Antiqua"/>
                <w:lang w:eastAsia="en-US"/>
              </w:rPr>
              <w:t>paraparesis</w:t>
            </w:r>
            <w:proofErr w:type="spellEnd"/>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Impaired righting reflex</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 xml:space="preserve">Tail </w:t>
            </w:r>
            <w:proofErr w:type="spellStart"/>
            <w:r w:rsidRPr="005E0199">
              <w:rPr>
                <w:rFonts w:ascii="Book Antiqua" w:hAnsi="Book Antiqua"/>
                <w:lang w:eastAsia="en-US"/>
              </w:rPr>
              <w:t>atony</w:t>
            </w:r>
            <w:proofErr w:type="spellEnd"/>
            <w:r w:rsidRPr="005E0199">
              <w:rPr>
                <w:rFonts w:ascii="Book Antiqua" w:hAnsi="Book Antiqua"/>
                <w:lang w:eastAsia="en-US"/>
              </w:rPr>
              <w:t xml:space="preserve"> and/or moderately clumsy gait and/or poor righting </w:t>
            </w:r>
          </w:p>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ability</w:t>
            </w:r>
          </w:p>
        </w:tc>
      </w:tr>
      <w:tr w:rsidR="00307DEC" w:rsidRPr="00E41C02" w:rsidTr="005E0199">
        <w:trPr>
          <w:trHeight w:val="470"/>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3</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Hind led paralysis</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 xml:space="preserve">Severe </w:t>
            </w:r>
            <w:proofErr w:type="spellStart"/>
            <w:r w:rsidRPr="005E0199">
              <w:rPr>
                <w:rFonts w:ascii="Book Antiqua" w:hAnsi="Book Antiqua"/>
                <w:lang w:eastAsia="en-US"/>
              </w:rPr>
              <w:t>paraparesis</w:t>
            </w:r>
            <w:proofErr w:type="spellEnd"/>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 xml:space="preserve">Partial </w:t>
            </w: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paralysis</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Limb weakness</w:t>
            </w:r>
          </w:p>
        </w:tc>
      </w:tr>
      <w:tr w:rsidR="00307DEC" w:rsidRPr="00E41C02" w:rsidTr="005E0199">
        <w:trPr>
          <w:trHeight w:val="470"/>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4</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eastAsia="宋体" w:hAnsi="Book Antiqua"/>
                <w:lang w:eastAsia="zh-CN"/>
              </w:rPr>
            </w:pPr>
            <w:r w:rsidRPr="005E0199">
              <w:rPr>
                <w:rFonts w:ascii="Book Antiqua" w:hAnsi="Book Antiqua"/>
                <w:lang w:eastAsia="en-US"/>
              </w:rPr>
              <w:t>ND</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Moribund condition</w:t>
            </w:r>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 xml:space="preserve">Total </w:t>
            </w: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paralysis</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Limb paralysis</w:t>
            </w:r>
          </w:p>
        </w:tc>
      </w:tr>
      <w:tr w:rsidR="00307DEC" w:rsidRPr="00E41C02" w:rsidTr="005E0199">
        <w:trPr>
          <w:trHeight w:val="470"/>
        </w:trPr>
        <w:tc>
          <w:tcPr>
            <w:tcW w:w="61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5</w:t>
            </w:r>
          </w:p>
        </w:tc>
        <w:tc>
          <w:tcPr>
            <w:tcW w:w="103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954"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1172"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1228" w:type="pct"/>
            <w:tcBorders>
              <w:top w:val="nil"/>
              <w:left w:val="nil"/>
              <w:bottom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Moribund</w:t>
            </w:r>
          </w:p>
        </w:tc>
      </w:tr>
      <w:tr w:rsidR="00307DEC" w:rsidRPr="00E41C02" w:rsidTr="005E0199">
        <w:trPr>
          <w:trHeight w:val="449"/>
        </w:trPr>
        <w:tc>
          <w:tcPr>
            <w:tcW w:w="612" w:type="pct"/>
            <w:tcBorders>
              <w:top w:val="nil"/>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6</w:t>
            </w:r>
          </w:p>
        </w:tc>
        <w:tc>
          <w:tcPr>
            <w:tcW w:w="1034" w:type="pct"/>
            <w:tcBorders>
              <w:top w:val="nil"/>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954" w:type="pct"/>
            <w:tcBorders>
              <w:top w:val="nil"/>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1172" w:type="pct"/>
            <w:tcBorders>
              <w:top w:val="nil"/>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c>
          <w:tcPr>
            <w:tcW w:w="1228" w:type="pct"/>
            <w:tcBorders>
              <w:top w:val="nil"/>
              <w:left w:val="nil"/>
              <w:right w:val="nil"/>
            </w:tcBorders>
          </w:tcPr>
          <w:p w:rsidR="00307DEC" w:rsidRPr="005E0199" w:rsidRDefault="00307DEC" w:rsidP="005E0199">
            <w:pPr>
              <w:tabs>
                <w:tab w:val="left" w:pos="6521"/>
              </w:tabs>
              <w:spacing w:line="360" w:lineRule="auto"/>
              <w:jc w:val="both"/>
              <w:rPr>
                <w:rFonts w:ascii="Book Antiqua" w:hAnsi="Book Antiqua"/>
                <w:lang w:eastAsia="en-US"/>
              </w:rPr>
            </w:pPr>
            <w:r w:rsidRPr="005E0199">
              <w:rPr>
                <w:rFonts w:ascii="Book Antiqua" w:hAnsi="Book Antiqua"/>
                <w:lang w:eastAsia="en-US"/>
              </w:rPr>
              <w:t>ND</w:t>
            </w:r>
          </w:p>
        </w:tc>
      </w:tr>
    </w:tbl>
    <w:p w:rsidR="00307DEC" w:rsidRPr="00E41C02" w:rsidRDefault="00307DEC">
      <w:pPr>
        <w:rPr>
          <w:rFonts w:ascii="Book Antiqua" w:hAnsi="Book Antiqua"/>
        </w:rPr>
      </w:pPr>
      <w:r w:rsidRPr="00E41C02">
        <w:rPr>
          <w:rFonts w:ascii="Book Antiqua" w:hAnsi="Book Antiqua"/>
        </w:rPr>
        <w:br w:type="page"/>
      </w:r>
    </w:p>
    <w:tbl>
      <w:tblPr>
        <w:tblW w:w="4865" w:type="pct"/>
        <w:tblBorders>
          <w:top w:val="single" w:sz="4" w:space="0" w:color="auto"/>
          <w:bottom w:val="single" w:sz="4" w:space="0" w:color="auto"/>
        </w:tblBorders>
        <w:tblLook w:val="00A0" w:firstRow="1" w:lastRow="0" w:firstColumn="1" w:lastColumn="0" w:noHBand="0" w:noVBand="0"/>
      </w:tblPr>
      <w:tblGrid>
        <w:gridCol w:w="1079"/>
        <w:gridCol w:w="1821"/>
        <w:gridCol w:w="1681"/>
        <w:gridCol w:w="2065"/>
        <w:gridCol w:w="2164"/>
      </w:tblGrid>
      <w:tr w:rsidR="00307DEC" w:rsidRPr="00E41C02" w:rsidTr="005E0199">
        <w:trPr>
          <w:trHeight w:val="51"/>
        </w:trPr>
        <w:tc>
          <w:tcPr>
            <w:tcW w:w="612" w:type="pct"/>
            <w:tcBorders>
              <w:top w:val="single" w:sz="4" w:space="0" w:color="auto"/>
              <w:bottom w:val="single" w:sz="4" w:space="0" w:color="auto"/>
            </w:tcBorders>
          </w:tcPr>
          <w:p w:rsidR="00307DEC" w:rsidRPr="005E0199" w:rsidRDefault="00307DEC" w:rsidP="005E0199">
            <w:pPr>
              <w:spacing w:line="360" w:lineRule="auto"/>
              <w:jc w:val="both"/>
              <w:rPr>
                <w:rFonts w:ascii="Book Antiqua" w:eastAsia="宋体" w:hAnsi="Book Antiqua"/>
                <w:lang w:eastAsia="zh-CN"/>
              </w:rPr>
            </w:pPr>
          </w:p>
        </w:tc>
        <w:tc>
          <w:tcPr>
            <w:tcW w:w="1034" w:type="pct"/>
            <w:tcBorders>
              <w:top w:val="single" w:sz="4" w:space="0" w:color="auto"/>
              <w:bottom w:val="single" w:sz="4" w:space="0" w:color="auto"/>
            </w:tcBorders>
          </w:tcPr>
          <w:p w:rsidR="00307DEC" w:rsidRPr="005E0199" w:rsidRDefault="00307DEC" w:rsidP="00415DC1">
            <w:pPr>
              <w:spacing w:line="360" w:lineRule="auto"/>
              <w:ind w:left="31" w:rightChars="-104" w:right="-250" w:hangingChars="13" w:hanging="31"/>
              <w:jc w:val="both"/>
              <w:rPr>
                <w:rFonts w:ascii="Book Antiqua" w:hAnsi="Book Antiqua"/>
                <w:lang w:eastAsia="en-US"/>
              </w:rPr>
            </w:pPr>
            <w:proofErr w:type="spellStart"/>
            <w:r w:rsidRPr="005E0199">
              <w:rPr>
                <w:rFonts w:ascii="Book Antiqua" w:hAnsi="Book Antiqua"/>
                <w:lang w:eastAsia="en-US"/>
              </w:rPr>
              <w:t>Kalyvas</w:t>
            </w:r>
            <w:proofErr w:type="spellEnd"/>
            <w:r w:rsidRPr="005E0199">
              <w:rPr>
                <w:rFonts w:ascii="Book Antiqua" w:hAnsi="Book Antiqua"/>
                <w:i/>
                <w:lang w:eastAsia="en-US"/>
              </w:rPr>
              <w:t xml:space="preserve"> et al</w:t>
            </w:r>
            <w:r w:rsidRPr="005E0199">
              <w:rPr>
                <w:rFonts w:ascii="Book Antiqua" w:hAnsi="Book Antiqua"/>
                <w:lang w:eastAsia="en-US"/>
              </w:rPr>
              <w:t xml:space="preserve"> </w:t>
            </w:r>
            <w:r w:rsidRPr="005E0199">
              <w:rPr>
                <w:rFonts w:ascii="Book Antiqua" w:hAnsi="Book Antiqua"/>
                <w:vertAlign w:val="superscript"/>
                <w:lang w:val="en-GB" w:eastAsia="en-US"/>
              </w:rPr>
              <w:t>[22]</w:t>
            </w:r>
          </w:p>
        </w:tc>
        <w:tc>
          <w:tcPr>
            <w:tcW w:w="954" w:type="pct"/>
            <w:tcBorders>
              <w:top w:val="single" w:sz="4" w:space="0" w:color="auto"/>
              <w:bottom w:val="single" w:sz="4" w:space="0" w:color="auto"/>
            </w:tcBorders>
          </w:tcPr>
          <w:p w:rsidR="00307DEC" w:rsidRPr="005E0199" w:rsidRDefault="00307DEC" w:rsidP="005E0199">
            <w:pPr>
              <w:spacing w:line="360" w:lineRule="auto"/>
              <w:jc w:val="both"/>
              <w:rPr>
                <w:rFonts w:ascii="Book Antiqua" w:eastAsia="宋体" w:hAnsi="Book Antiqua"/>
                <w:lang w:eastAsia="zh-CN"/>
              </w:rPr>
            </w:pPr>
            <w:r w:rsidRPr="005E0199">
              <w:rPr>
                <w:rFonts w:ascii="Book Antiqua" w:hAnsi="Book Antiqua"/>
                <w:lang w:eastAsia="en-US"/>
              </w:rPr>
              <w:t xml:space="preserve">Mendel </w:t>
            </w:r>
          </w:p>
          <w:p w:rsidR="00307DEC" w:rsidRPr="005E0199" w:rsidRDefault="00307DEC" w:rsidP="005E0199">
            <w:pPr>
              <w:spacing w:line="360" w:lineRule="auto"/>
              <w:jc w:val="both"/>
              <w:rPr>
                <w:rFonts w:ascii="Book Antiqua" w:hAnsi="Book Antiqua"/>
                <w:lang w:eastAsia="en-US"/>
              </w:rPr>
            </w:pPr>
            <w:r w:rsidRPr="005E0199">
              <w:rPr>
                <w:rFonts w:ascii="Book Antiqua" w:hAnsi="Book Antiqua"/>
                <w:i/>
                <w:lang w:eastAsia="en-US"/>
              </w:rPr>
              <w:t>et a</w:t>
            </w:r>
            <w:r w:rsidRPr="005E0199">
              <w:rPr>
                <w:rFonts w:ascii="Book Antiqua" w:eastAsia="宋体" w:hAnsi="Book Antiqua"/>
                <w:i/>
                <w:lang w:eastAsia="zh-CN"/>
              </w:rPr>
              <w:t>l</w:t>
            </w:r>
            <w:r w:rsidRPr="005E0199">
              <w:rPr>
                <w:rFonts w:ascii="Book Antiqua" w:hAnsi="Book Antiqua"/>
                <w:vertAlign w:val="superscript"/>
                <w:lang w:val="en-GB" w:eastAsia="en-US"/>
              </w:rPr>
              <w:t>[23]</w:t>
            </w:r>
          </w:p>
        </w:tc>
        <w:tc>
          <w:tcPr>
            <w:tcW w:w="1172" w:type="pct"/>
            <w:tcBorders>
              <w:top w:val="single" w:sz="4" w:space="0" w:color="auto"/>
              <w:bottom w:val="single" w:sz="4" w:space="0" w:color="auto"/>
            </w:tcBorders>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Pollak</w:t>
            </w:r>
            <w:proofErr w:type="spellEnd"/>
            <w:r w:rsidRPr="005E0199">
              <w:rPr>
                <w:rFonts w:ascii="Book Antiqua" w:hAnsi="Book Antiqua"/>
                <w:lang w:eastAsia="en-US"/>
              </w:rPr>
              <w:t xml:space="preserve"> </w:t>
            </w:r>
            <w:r w:rsidRPr="005E0199">
              <w:rPr>
                <w:rFonts w:ascii="Book Antiqua" w:hAnsi="Book Antiqua"/>
                <w:i/>
                <w:lang w:eastAsia="en-US"/>
              </w:rPr>
              <w:t>et al</w:t>
            </w:r>
            <w:r w:rsidRPr="005E0199">
              <w:rPr>
                <w:rFonts w:ascii="Book Antiqua" w:hAnsi="Book Antiqua"/>
                <w:vertAlign w:val="superscript"/>
                <w:lang w:val="en-GB" w:eastAsia="en-US"/>
              </w:rPr>
              <w:t>[24]</w:t>
            </w:r>
          </w:p>
        </w:tc>
        <w:tc>
          <w:tcPr>
            <w:tcW w:w="1228" w:type="pct"/>
            <w:tcBorders>
              <w:top w:val="single" w:sz="4" w:space="0" w:color="auto"/>
              <w:bottom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Takeuchi </w:t>
            </w:r>
            <w:r w:rsidRPr="005E0199">
              <w:rPr>
                <w:rFonts w:ascii="Book Antiqua" w:hAnsi="Book Antiqua"/>
                <w:i/>
                <w:lang w:eastAsia="en-US"/>
              </w:rPr>
              <w:t>et al</w:t>
            </w:r>
            <w:r w:rsidRPr="005E0199">
              <w:rPr>
                <w:rFonts w:ascii="Book Antiqua" w:hAnsi="Book Antiqua"/>
                <w:vertAlign w:val="superscript"/>
                <w:lang w:val="en-GB" w:eastAsia="en-US"/>
              </w:rPr>
              <w:t>[25]</w:t>
            </w:r>
          </w:p>
        </w:tc>
      </w:tr>
      <w:tr w:rsidR="00307DEC" w:rsidRPr="00E41C02" w:rsidTr="005E0199">
        <w:trPr>
          <w:trHeight w:val="357"/>
        </w:trPr>
        <w:tc>
          <w:tcPr>
            <w:tcW w:w="612" w:type="pct"/>
            <w:tcBorders>
              <w:top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Strain</w:t>
            </w:r>
          </w:p>
        </w:tc>
        <w:tc>
          <w:tcPr>
            <w:tcW w:w="1034" w:type="pct"/>
            <w:tcBorders>
              <w:top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C57BL/6J mice</w:t>
            </w:r>
          </w:p>
        </w:tc>
        <w:tc>
          <w:tcPr>
            <w:tcW w:w="954" w:type="pct"/>
            <w:tcBorders>
              <w:top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C57BL/6J mice </w:t>
            </w:r>
          </w:p>
        </w:tc>
        <w:tc>
          <w:tcPr>
            <w:tcW w:w="1172" w:type="pct"/>
            <w:tcBorders>
              <w:top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SLJ/J mice</w:t>
            </w:r>
          </w:p>
        </w:tc>
        <w:tc>
          <w:tcPr>
            <w:tcW w:w="1228" w:type="pct"/>
            <w:tcBorders>
              <w:top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C57BL/6J mice</w:t>
            </w:r>
          </w:p>
        </w:tc>
      </w:tr>
      <w:tr w:rsidR="00307DEC" w:rsidRPr="00E41C02" w:rsidTr="005E0199">
        <w:trPr>
          <w:trHeight w:val="543"/>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Antigen</w:t>
            </w:r>
          </w:p>
        </w:tc>
        <w:tc>
          <w:tcPr>
            <w:tcW w:w="103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35-55</w:t>
            </w:r>
          </w:p>
        </w:tc>
        <w:tc>
          <w:tcPr>
            <w:tcW w:w="95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p>
        </w:tc>
        <w:tc>
          <w:tcPr>
            <w:tcW w:w="117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PLP</w:t>
            </w:r>
            <w:r w:rsidRPr="005E0199">
              <w:rPr>
                <w:rFonts w:ascii="Book Antiqua" w:hAnsi="Book Antiqua" w:cs="Times"/>
                <w:vertAlign w:val="subscript"/>
                <w:lang w:eastAsia="en-US"/>
              </w:rPr>
              <w:t>131-151</w:t>
            </w:r>
          </w:p>
        </w:tc>
        <w:tc>
          <w:tcPr>
            <w:tcW w:w="1228"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35-55</w:t>
            </w:r>
          </w:p>
        </w:tc>
      </w:tr>
      <w:tr w:rsidR="00307DEC" w:rsidRPr="00E41C02" w:rsidTr="005E0199">
        <w:trPr>
          <w:trHeight w:val="51"/>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0</w:t>
            </w:r>
          </w:p>
        </w:tc>
        <w:tc>
          <w:tcPr>
            <w:tcW w:w="103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Normal</w:t>
            </w:r>
          </w:p>
        </w:tc>
        <w:tc>
          <w:tcPr>
            <w:tcW w:w="954"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lang w:eastAsia="en-US"/>
              </w:rPr>
              <w:t>No clinical signs</w:t>
            </w:r>
          </w:p>
        </w:tc>
        <w:tc>
          <w:tcPr>
            <w:tcW w:w="117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No neurological signs</w:t>
            </w:r>
          </w:p>
        </w:tc>
        <w:tc>
          <w:tcPr>
            <w:tcW w:w="1228"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No detectable signs of paralysis</w:t>
            </w:r>
          </w:p>
        </w:tc>
      </w:tr>
      <w:tr w:rsidR="00307DEC" w:rsidRPr="00E41C02" w:rsidTr="005E0199">
        <w:trPr>
          <w:trHeight w:val="51"/>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1</w:t>
            </w:r>
          </w:p>
        </w:tc>
        <w:tc>
          <w:tcPr>
            <w:tcW w:w="103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Flaccid tail</w:t>
            </w:r>
          </w:p>
        </w:tc>
        <w:tc>
          <w:tcPr>
            <w:tcW w:w="954"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lang w:eastAsia="en-US"/>
              </w:rPr>
              <w:t>Loss of tail tonicity</w:t>
            </w:r>
          </w:p>
        </w:tc>
        <w:tc>
          <w:tcPr>
            <w:tcW w:w="117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Tail weakness</w:t>
            </w:r>
          </w:p>
        </w:tc>
        <w:tc>
          <w:tcPr>
            <w:tcW w:w="1228" w:type="pct"/>
          </w:tcPr>
          <w:p w:rsidR="00307DEC" w:rsidRPr="005E0199" w:rsidRDefault="00307DEC" w:rsidP="005E0199">
            <w:pPr>
              <w:autoSpaceDE w:val="0"/>
              <w:autoSpaceDN w:val="0"/>
              <w:adjustRightInd w:val="0"/>
              <w:spacing w:after="240" w:line="360" w:lineRule="auto"/>
              <w:jc w:val="both"/>
              <w:rPr>
                <w:rFonts w:ascii="Book Antiqua" w:hAnsi="Book Antiqua" w:cs="Times"/>
                <w:lang w:eastAsia="en-US"/>
              </w:rPr>
            </w:pPr>
            <w:r w:rsidRPr="005E0199">
              <w:rPr>
                <w:rFonts w:ascii="Book Antiqua" w:hAnsi="Book Antiqua" w:cs="Times"/>
                <w:lang w:eastAsia="en-US"/>
              </w:rPr>
              <w:t>Completely limp tail</w:t>
            </w:r>
          </w:p>
        </w:tc>
      </w:tr>
      <w:tr w:rsidR="00307DEC" w:rsidRPr="00E41C02" w:rsidTr="005E0199">
        <w:trPr>
          <w:trHeight w:val="1245"/>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2</w:t>
            </w:r>
          </w:p>
        </w:tc>
        <w:tc>
          <w:tcPr>
            <w:tcW w:w="103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Mild </w:t>
            </w: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paralysis</w:t>
            </w:r>
          </w:p>
        </w:tc>
        <w:tc>
          <w:tcPr>
            <w:tcW w:w="95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Flaccid tail</w:t>
            </w:r>
          </w:p>
        </w:tc>
        <w:tc>
          <w:tcPr>
            <w:tcW w:w="1172"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Tail paralysis</w:t>
            </w:r>
          </w:p>
        </w:tc>
        <w:tc>
          <w:tcPr>
            <w:tcW w:w="1228"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Loss of the righting reflex</w:t>
            </w:r>
          </w:p>
        </w:tc>
      </w:tr>
      <w:tr w:rsidR="00307DEC" w:rsidRPr="00E41C02" w:rsidTr="005E0199">
        <w:trPr>
          <w:trHeight w:val="1092"/>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3</w:t>
            </w:r>
          </w:p>
        </w:tc>
        <w:tc>
          <w:tcPr>
            <w:tcW w:w="103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Severe </w:t>
            </w: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weakness</w:t>
            </w:r>
          </w:p>
        </w:tc>
        <w:tc>
          <w:tcPr>
            <w:tcW w:w="954"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leg paralysis</w:t>
            </w:r>
          </w:p>
        </w:tc>
        <w:tc>
          <w:tcPr>
            <w:tcW w:w="1172"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Loss of righting reflex</w:t>
            </w:r>
          </w:p>
        </w:tc>
        <w:tc>
          <w:tcPr>
            <w:tcW w:w="1228"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cs="Times"/>
                <w:lang w:eastAsia="en-US"/>
              </w:rPr>
              <w:t>Partial hind limb paralysis</w:t>
            </w:r>
          </w:p>
        </w:tc>
      </w:tr>
      <w:tr w:rsidR="00307DEC" w:rsidRPr="00E41C02" w:rsidTr="005E0199">
        <w:trPr>
          <w:trHeight w:val="51"/>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4</w:t>
            </w:r>
          </w:p>
        </w:tc>
        <w:tc>
          <w:tcPr>
            <w:tcW w:w="1034" w:type="pct"/>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paralysis </w:t>
            </w:r>
          </w:p>
        </w:tc>
        <w:tc>
          <w:tcPr>
            <w:tcW w:w="954"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lang w:eastAsia="en-US"/>
              </w:rPr>
              <w:t>Hind leg paralysis with hind body paresis</w:t>
            </w:r>
          </w:p>
        </w:tc>
        <w:tc>
          <w:tcPr>
            <w:tcW w:w="117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 xml:space="preserve">Hind limb paresis/paralysis </w:t>
            </w:r>
          </w:p>
        </w:tc>
        <w:tc>
          <w:tcPr>
            <w:tcW w:w="1228"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Complete hind limb paralysis</w:t>
            </w:r>
          </w:p>
        </w:tc>
      </w:tr>
      <w:tr w:rsidR="00307DEC" w:rsidRPr="00E41C02" w:rsidTr="005E0199">
        <w:trPr>
          <w:trHeight w:val="1167"/>
        </w:trPr>
        <w:tc>
          <w:tcPr>
            <w:tcW w:w="61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5</w:t>
            </w:r>
          </w:p>
        </w:tc>
        <w:tc>
          <w:tcPr>
            <w:tcW w:w="1034" w:type="pct"/>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Hindlimb</w:t>
            </w:r>
            <w:proofErr w:type="spellEnd"/>
            <w:r w:rsidRPr="005E0199">
              <w:rPr>
                <w:rFonts w:ascii="Book Antiqua" w:hAnsi="Book Antiqua"/>
                <w:lang w:eastAsia="en-US"/>
              </w:rPr>
              <w:t xml:space="preserve"> paralysis and forelimb weakness or moribund</w:t>
            </w:r>
          </w:p>
        </w:tc>
        <w:tc>
          <w:tcPr>
            <w:tcW w:w="954" w:type="pct"/>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lang w:eastAsia="en-US"/>
              </w:rPr>
              <w:t>Hind and fore leg paralysis</w:t>
            </w:r>
          </w:p>
        </w:tc>
        <w:tc>
          <w:tcPr>
            <w:tcW w:w="1172"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Quadriplegia (immobility)</w:t>
            </w:r>
          </w:p>
        </w:tc>
        <w:tc>
          <w:tcPr>
            <w:tcW w:w="1228" w:type="pct"/>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 xml:space="preserve">Total paralysis of </w:t>
            </w:r>
            <w:proofErr w:type="spellStart"/>
            <w:r w:rsidRPr="005E0199">
              <w:rPr>
                <w:rFonts w:ascii="Book Antiqua" w:hAnsi="Book Antiqua" w:cs="Times"/>
                <w:lang w:eastAsia="en-US"/>
              </w:rPr>
              <w:t>allfour</w:t>
            </w:r>
            <w:proofErr w:type="spellEnd"/>
            <w:r w:rsidRPr="005E0199">
              <w:rPr>
                <w:rFonts w:ascii="Book Antiqua" w:hAnsi="Book Antiqua" w:cs="Times"/>
                <w:lang w:eastAsia="en-US"/>
              </w:rPr>
              <w:t xml:space="preserve"> limbs</w:t>
            </w:r>
          </w:p>
        </w:tc>
      </w:tr>
      <w:tr w:rsidR="00307DEC" w:rsidRPr="00E41C02" w:rsidTr="005E0199">
        <w:trPr>
          <w:trHeight w:val="426"/>
        </w:trPr>
        <w:tc>
          <w:tcPr>
            <w:tcW w:w="612" w:type="pct"/>
            <w:tcBorders>
              <w:bottom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6</w:t>
            </w:r>
          </w:p>
        </w:tc>
        <w:tc>
          <w:tcPr>
            <w:tcW w:w="1034" w:type="pct"/>
            <w:tcBorders>
              <w:bottom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954" w:type="pct"/>
            <w:tcBorders>
              <w:bottom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Death</w:t>
            </w:r>
          </w:p>
        </w:tc>
        <w:tc>
          <w:tcPr>
            <w:tcW w:w="1172" w:type="pct"/>
            <w:tcBorders>
              <w:bottom w:val="single" w:sz="4" w:space="0" w:color="auto"/>
            </w:tcBorders>
          </w:tcPr>
          <w:p w:rsidR="00307DEC" w:rsidRPr="005E0199" w:rsidRDefault="00307DEC" w:rsidP="005E0199">
            <w:pPr>
              <w:spacing w:line="360" w:lineRule="auto"/>
              <w:jc w:val="both"/>
              <w:rPr>
                <w:rFonts w:ascii="Book Antiqua" w:hAnsi="Book Antiqua" w:cs="Times"/>
                <w:lang w:eastAsia="en-US"/>
              </w:rPr>
            </w:pPr>
            <w:r w:rsidRPr="005E0199">
              <w:rPr>
                <w:rFonts w:ascii="Book Antiqua" w:hAnsi="Book Antiqua"/>
                <w:lang w:eastAsia="en-US"/>
              </w:rPr>
              <w:t>Death</w:t>
            </w:r>
          </w:p>
        </w:tc>
        <w:tc>
          <w:tcPr>
            <w:tcW w:w="1228" w:type="pct"/>
            <w:tcBorders>
              <w:bottom w:val="single" w:sz="4" w:space="0" w:color="auto"/>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Death</w:t>
            </w:r>
          </w:p>
        </w:tc>
      </w:tr>
    </w:tbl>
    <w:p w:rsidR="00307DEC" w:rsidRPr="00E41C02" w:rsidRDefault="00307DEC" w:rsidP="00AE3F2F">
      <w:pPr>
        <w:spacing w:line="360" w:lineRule="auto"/>
        <w:jc w:val="both"/>
        <w:rPr>
          <w:rFonts w:ascii="Book Antiqua" w:eastAsia="宋体" w:hAnsi="Book Antiqua" w:cs="Arial"/>
          <w:lang w:eastAsia="zh-CN"/>
        </w:rPr>
      </w:pPr>
      <w:r>
        <w:rPr>
          <w:rFonts w:ascii="Book Antiqua" w:hAnsi="Book Antiqua"/>
        </w:rPr>
        <w:t>ND</w:t>
      </w:r>
      <w:r w:rsidRPr="00E41C02">
        <w:rPr>
          <w:rFonts w:ascii="Book Antiqua" w:hAnsi="Book Antiqua" w:cs="Arial"/>
        </w:rPr>
        <w:t>: Not defined</w:t>
      </w:r>
      <w:r w:rsidRPr="00E41C02">
        <w:rPr>
          <w:rFonts w:ascii="Book Antiqua" w:eastAsia="宋体" w:hAnsi="Book Antiqua" w:cs="Arial"/>
          <w:lang w:eastAsia="zh-CN"/>
        </w:rPr>
        <w:t>.</w:t>
      </w:r>
    </w:p>
    <w:p w:rsidR="00307DEC" w:rsidRPr="00E41C02" w:rsidRDefault="00307DEC" w:rsidP="00AE3F2F">
      <w:pPr>
        <w:spacing w:line="360" w:lineRule="auto"/>
        <w:jc w:val="both"/>
        <w:rPr>
          <w:rFonts w:ascii="Book Antiqua" w:eastAsia="宋体" w:hAnsi="Book Antiqua"/>
          <w:lang w:eastAsia="zh-CN"/>
        </w:rPr>
      </w:pPr>
    </w:p>
    <w:p w:rsidR="00307DEC" w:rsidRPr="00E41C02" w:rsidRDefault="00307DEC" w:rsidP="00AE3F2F">
      <w:pPr>
        <w:pageBreakBefore/>
        <w:spacing w:line="360" w:lineRule="auto"/>
        <w:jc w:val="both"/>
        <w:rPr>
          <w:rFonts w:ascii="Book Antiqua" w:hAnsi="Book Antiqua" w:cs="Arial"/>
          <w:b/>
        </w:rPr>
      </w:pPr>
      <w:r w:rsidRPr="00E41C02">
        <w:rPr>
          <w:rFonts w:ascii="Book Antiqua" w:hAnsi="Book Antiqua" w:cs="Arial"/>
          <w:b/>
        </w:rPr>
        <w:lastRenderedPageBreak/>
        <w:t xml:space="preserve">Table 3 </w:t>
      </w:r>
      <w:r w:rsidRPr="00E41C02">
        <w:rPr>
          <w:rFonts w:ascii="Book Antiqua" w:eastAsia="宋体" w:hAnsi="Book Antiqua" w:cs="Times"/>
          <w:b/>
          <w:caps/>
          <w:lang w:eastAsia="zh-CN"/>
        </w:rPr>
        <w:t>e</w:t>
      </w:r>
      <w:r w:rsidRPr="00E41C02">
        <w:rPr>
          <w:rFonts w:ascii="Book Antiqua" w:hAnsi="Book Antiqua" w:cs="Times"/>
          <w:b/>
        </w:rPr>
        <w:t xml:space="preserve">xperimental </w:t>
      </w:r>
      <w:r w:rsidRPr="00E41C02">
        <w:rPr>
          <w:rFonts w:ascii="Book Antiqua" w:hAnsi="Book Antiqua" w:cs="Arial"/>
          <w:b/>
        </w:rPr>
        <w:t xml:space="preserve">autoimmune </w:t>
      </w:r>
      <w:r w:rsidRPr="00E41C02">
        <w:rPr>
          <w:rFonts w:ascii="Book Antiqua" w:hAnsi="Book Antiqua" w:cs="Times"/>
          <w:b/>
        </w:rPr>
        <w:t>encephalomyelitis</w:t>
      </w:r>
      <w:r w:rsidRPr="00E41C02">
        <w:rPr>
          <w:rFonts w:ascii="Book Antiqua" w:hAnsi="Book Antiqua" w:cs="Arial"/>
          <w:b/>
        </w:rPr>
        <w:t xml:space="preserve"> scores using the 0.5 point scale</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842"/>
        <w:gridCol w:w="1843"/>
        <w:gridCol w:w="1985"/>
        <w:gridCol w:w="1937"/>
      </w:tblGrid>
      <w:tr w:rsidR="00307DEC" w:rsidRPr="00E41C02" w:rsidTr="005E0199">
        <w:trPr>
          <w:trHeight w:val="450"/>
        </w:trPr>
        <w:tc>
          <w:tcPr>
            <w:tcW w:w="1101" w:type="dxa"/>
            <w:tcBorders>
              <w:left w:val="nil"/>
              <w:right w:val="nil"/>
            </w:tcBorders>
            <w:vAlign w:val="center"/>
          </w:tcPr>
          <w:p w:rsidR="00307DEC" w:rsidRPr="005E0199" w:rsidRDefault="00307DEC" w:rsidP="005E0199">
            <w:pPr>
              <w:spacing w:line="360" w:lineRule="auto"/>
              <w:jc w:val="both"/>
              <w:rPr>
                <w:rFonts w:ascii="Book Antiqua" w:hAnsi="Book Antiqua"/>
                <w:lang w:eastAsia="en-US"/>
              </w:rPr>
            </w:pPr>
          </w:p>
        </w:tc>
        <w:tc>
          <w:tcPr>
            <w:tcW w:w="1842" w:type="dxa"/>
            <w:tcBorders>
              <w:left w:val="nil"/>
              <w:right w:val="nil"/>
            </w:tcBorders>
            <w:vAlign w:val="center"/>
          </w:tcPr>
          <w:p w:rsidR="00307DEC" w:rsidRPr="005E0199" w:rsidRDefault="00307DEC" w:rsidP="005E0199">
            <w:pPr>
              <w:spacing w:line="360" w:lineRule="auto"/>
              <w:jc w:val="both"/>
              <w:rPr>
                <w:rFonts w:ascii="Book Antiqua" w:eastAsia="宋体" w:hAnsi="Book Antiqua"/>
                <w:lang w:eastAsia="zh-CN"/>
              </w:rPr>
            </w:pPr>
            <w:proofErr w:type="spellStart"/>
            <w:r w:rsidRPr="005E0199">
              <w:rPr>
                <w:rFonts w:ascii="Book Antiqua" w:hAnsi="Book Antiqua"/>
                <w:lang w:eastAsia="en-US"/>
              </w:rPr>
              <w:t>Tsunoda</w:t>
            </w:r>
            <w:proofErr w:type="spellEnd"/>
            <w:r w:rsidRPr="005E0199">
              <w:rPr>
                <w:rFonts w:ascii="Book Antiqua" w:hAnsi="Book Antiqua"/>
                <w:lang w:eastAsia="en-US"/>
              </w:rPr>
              <w:t xml:space="preserve"> </w:t>
            </w:r>
          </w:p>
          <w:p w:rsidR="00307DEC" w:rsidRPr="005E0199" w:rsidRDefault="00307DEC" w:rsidP="005E0199">
            <w:pPr>
              <w:spacing w:line="360" w:lineRule="auto"/>
              <w:jc w:val="both"/>
              <w:rPr>
                <w:rFonts w:ascii="Book Antiqua" w:hAnsi="Book Antiqua"/>
                <w:lang w:eastAsia="en-US"/>
              </w:rPr>
            </w:pPr>
            <w:r w:rsidRPr="005E0199">
              <w:rPr>
                <w:rFonts w:ascii="Book Antiqua" w:hAnsi="Book Antiqua"/>
                <w:i/>
                <w:lang w:eastAsia="en-US"/>
              </w:rPr>
              <w:t>et al</w:t>
            </w:r>
            <w:r w:rsidRPr="005E0199">
              <w:rPr>
                <w:rFonts w:ascii="Book Antiqua" w:hAnsi="Book Antiqua"/>
                <w:vertAlign w:val="superscript"/>
                <w:lang w:val="en-GB" w:eastAsia="en-US"/>
              </w:rPr>
              <w:t>[26]</w:t>
            </w:r>
          </w:p>
        </w:tc>
        <w:tc>
          <w:tcPr>
            <w:tcW w:w="1843" w:type="dxa"/>
            <w:tcBorders>
              <w:left w:val="nil"/>
              <w:right w:val="nil"/>
            </w:tcBorders>
            <w:vAlign w:val="center"/>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Storch</w:t>
            </w:r>
            <w:proofErr w:type="spellEnd"/>
            <w:r w:rsidRPr="005E0199">
              <w:rPr>
                <w:rFonts w:ascii="Book Antiqua" w:hAnsi="Book Antiqua"/>
                <w:lang w:eastAsia="en-US"/>
              </w:rPr>
              <w:t xml:space="preserve"> </w:t>
            </w:r>
            <w:r w:rsidRPr="005E0199">
              <w:rPr>
                <w:rFonts w:ascii="Book Antiqua" w:hAnsi="Book Antiqua"/>
                <w:i/>
                <w:lang w:eastAsia="en-US"/>
              </w:rPr>
              <w:t>et a</w:t>
            </w:r>
            <w:r w:rsidRPr="005E0199">
              <w:rPr>
                <w:rFonts w:ascii="Book Antiqua" w:eastAsia="宋体" w:hAnsi="Book Antiqua"/>
                <w:i/>
                <w:lang w:eastAsia="zh-CN"/>
              </w:rPr>
              <w:t>l</w:t>
            </w:r>
            <w:r w:rsidRPr="005E0199">
              <w:rPr>
                <w:rFonts w:ascii="Book Antiqua" w:hAnsi="Book Antiqua"/>
                <w:vertAlign w:val="superscript"/>
                <w:lang w:val="en-GB" w:eastAsia="en-US"/>
              </w:rPr>
              <w:t>[27]</w:t>
            </w:r>
          </w:p>
        </w:tc>
        <w:tc>
          <w:tcPr>
            <w:tcW w:w="1985" w:type="dxa"/>
            <w:tcBorders>
              <w:left w:val="nil"/>
              <w:right w:val="nil"/>
            </w:tcBorders>
            <w:vAlign w:val="center"/>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Greter</w:t>
            </w:r>
            <w:proofErr w:type="spellEnd"/>
            <w:r w:rsidRPr="005E0199">
              <w:rPr>
                <w:rFonts w:ascii="Book Antiqua" w:hAnsi="Book Antiqua"/>
                <w:lang w:eastAsia="en-US"/>
              </w:rPr>
              <w:t xml:space="preserve"> </w:t>
            </w:r>
            <w:r w:rsidRPr="005E0199">
              <w:rPr>
                <w:rFonts w:ascii="Book Antiqua" w:hAnsi="Book Antiqua"/>
                <w:i/>
                <w:lang w:eastAsia="en-US"/>
              </w:rPr>
              <w:t>et al</w:t>
            </w:r>
            <w:r w:rsidRPr="005E0199">
              <w:rPr>
                <w:rFonts w:ascii="Book Antiqua" w:hAnsi="Book Antiqua"/>
                <w:vertAlign w:val="superscript"/>
                <w:lang w:val="en-GB" w:eastAsia="en-US"/>
              </w:rPr>
              <w:t>[28]</w:t>
            </w:r>
          </w:p>
        </w:tc>
        <w:tc>
          <w:tcPr>
            <w:tcW w:w="1937" w:type="dxa"/>
            <w:tcBorders>
              <w:left w:val="nil"/>
              <w:right w:val="nil"/>
            </w:tcBorders>
            <w:vAlign w:val="center"/>
          </w:tcPr>
          <w:p w:rsidR="00307DEC" w:rsidRPr="005E0199" w:rsidRDefault="00307DEC" w:rsidP="00415DC1">
            <w:pPr>
              <w:spacing w:line="360" w:lineRule="auto"/>
              <w:ind w:left="3151" w:hangingChars="1313" w:hanging="3151"/>
              <w:jc w:val="both"/>
              <w:rPr>
                <w:rFonts w:ascii="Book Antiqua" w:hAnsi="Book Antiqua"/>
                <w:lang w:eastAsia="en-US"/>
              </w:rPr>
            </w:pPr>
            <w:proofErr w:type="spellStart"/>
            <w:r w:rsidRPr="005E0199">
              <w:rPr>
                <w:rFonts w:ascii="Book Antiqua" w:hAnsi="Book Antiqua"/>
                <w:lang w:eastAsia="en-US"/>
              </w:rPr>
              <w:t>Kihara</w:t>
            </w:r>
            <w:proofErr w:type="spellEnd"/>
            <w:r w:rsidRPr="005E0199">
              <w:rPr>
                <w:rFonts w:ascii="Book Antiqua" w:hAnsi="Book Antiqua"/>
                <w:lang w:eastAsia="en-US"/>
              </w:rPr>
              <w:t xml:space="preserve"> </w:t>
            </w:r>
            <w:r w:rsidRPr="005E0199">
              <w:rPr>
                <w:rFonts w:ascii="Book Antiqua" w:hAnsi="Book Antiqua"/>
                <w:i/>
                <w:lang w:eastAsia="en-US"/>
              </w:rPr>
              <w:t>et al</w:t>
            </w:r>
            <w:r w:rsidRPr="005E0199">
              <w:rPr>
                <w:rFonts w:ascii="Book Antiqua" w:hAnsi="Book Antiqua"/>
                <w:vertAlign w:val="superscript"/>
                <w:lang w:val="en-GB" w:eastAsia="en-US"/>
              </w:rPr>
              <w:t>[29]</w:t>
            </w:r>
          </w:p>
        </w:tc>
      </w:tr>
      <w:tr w:rsidR="00307DEC" w:rsidRPr="00E41C02" w:rsidTr="005E0199">
        <w:tc>
          <w:tcPr>
            <w:tcW w:w="1101"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Strain</w:t>
            </w:r>
          </w:p>
        </w:tc>
        <w:tc>
          <w:tcPr>
            <w:tcW w:w="1842"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SJL/J mice</w:t>
            </w:r>
          </w:p>
        </w:tc>
        <w:tc>
          <w:tcPr>
            <w:tcW w:w="1843"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BN and DA rat</w:t>
            </w:r>
          </w:p>
        </w:tc>
        <w:tc>
          <w:tcPr>
            <w:tcW w:w="1985"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C57/BL mice </w:t>
            </w:r>
          </w:p>
        </w:tc>
        <w:tc>
          <w:tcPr>
            <w:tcW w:w="1937"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C57/BL mice</w:t>
            </w:r>
          </w:p>
        </w:tc>
      </w:tr>
      <w:tr w:rsidR="00307DEC" w:rsidRPr="00E41C02" w:rsidTr="005E0199">
        <w:trPr>
          <w:trHeight w:val="519"/>
        </w:trPr>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Antigen</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PLP</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1-125</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35-55</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MOG</w:t>
            </w:r>
            <w:r w:rsidRPr="005E0199">
              <w:rPr>
                <w:rFonts w:ascii="Book Antiqua" w:hAnsi="Book Antiqua"/>
                <w:vertAlign w:val="subscript"/>
                <w:lang w:eastAsia="en-US"/>
              </w:rPr>
              <w:t>35-55</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0</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No clinical disease</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No detectable signs of EAE</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No signs</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0.5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Loss of tonicity of the distal half of the tail</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Partial loss of tail tone</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Distal limp tail</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Mild loss of tail tone</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1</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Complete loss of tail tonicity</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Complete tail </w:t>
            </w:r>
            <w:proofErr w:type="spellStart"/>
            <w:r w:rsidRPr="005E0199">
              <w:rPr>
                <w:rFonts w:ascii="Book Antiqua" w:hAnsi="Book Antiqua"/>
                <w:lang w:eastAsia="en-US"/>
              </w:rPr>
              <w:t>atony</w:t>
            </w:r>
            <w:proofErr w:type="spellEnd"/>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Complete limp tail </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Complete loss of tail tone</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1.5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Limp tail and distal limb weakness</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Mildly impaired righting reflex</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2</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Mild hind leg paresis</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 weakness</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Unilateral partial limb paralysis</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Abnormal gait and/or</w:t>
            </w:r>
            <w:r w:rsidRPr="005E0199">
              <w:rPr>
                <w:rFonts w:ascii="Book Antiqua" w:eastAsia="宋体" w:hAnsi="Book Antiqua"/>
                <w:lang w:eastAsia="zh-CN"/>
              </w:rPr>
              <w:t xml:space="preserve"> </w:t>
            </w:r>
            <w:r w:rsidRPr="005E0199">
              <w:rPr>
                <w:rFonts w:ascii="Book Antiqua" w:hAnsi="Book Antiqua"/>
                <w:lang w:eastAsia="en-US"/>
              </w:rPr>
              <w:t>impaired</w:t>
            </w:r>
            <w:r w:rsidRPr="005E0199">
              <w:rPr>
                <w:rFonts w:ascii="Book Antiqua" w:eastAsia="宋体" w:hAnsi="Book Antiqua"/>
                <w:lang w:eastAsia="zh-CN"/>
              </w:rPr>
              <w:t xml:space="preserve"> </w:t>
            </w:r>
            <w:r w:rsidRPr="005E0199">
              <w:rPr>
                <w:rFonts w:ascii="Book Antiqua" w:hAnsi="Book Antiqua"/>
                <w:lang w:eastAsia="en-US"/>
              </w:rPr>
              <w:t>righting reflex</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2.5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Bilateral partial hind limb paralysis</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 paresis</w:t>
            </w:r>
          </w:p>
        </w:tc>
      </w:tr>
      <w:tr w:rsidR="00307DEC" w:rsidRPr="00E41C02" w:rsidTr="005E0199">
        <w:tc>
          <w:tcPr>
            <w:tcW w:w="1101"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3</w:t>
            </w:r>
          </w:p>
        </w:tc>
        <w:tc>
          <w:tcPr>
            <w:tcW w:w="1842"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Moderate hind leg paralysis</w:t>
            </w:r>
          </w:p>
        </w:tc>
        <w:tc>
          <w:tcPr>
            <w:tcW w:w="1843"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 paralysis</w:t>
            </w:r>
          </w:p>
        </w:tc>
        <w:tc>
          <w:tcPr>
            <w:tcW w:w="1985" w:type="dxa"/>
            <w:tcBorders>
              <w:top w:val="nil"/>
              <w:left w:val="nil"/>
              <w:right w:val="nil"/>
            </w:tcBorders>
          </w:tcPr>
          <w:p w:rsidR="00307DEC" w:rsidRPr="005E0199" w:rsidRDefault="00307DEC" w:rsidP="005E0199">
            <w:pPr>
              <w:spacing w:line="360" w:lineRule="auto"/>
              <w:jc w:val="both"/>
              <w:rPr>
                <w:rFonts w:ascii="Book Antiqua" w:eastAsia="宋体" w:hAnsi="Book Antiqua"/>
                <w:lang w:eastAsia="zh-CN"/>
              </w:rPr>
            </w:pPr>
            <w:r w:rsidRPr="005E0199">
              <w:rPr>
                <w:rFonts w:ascii="Book Antiqua" w:hAnsi="Book Antiqua"/>
                <w:lang w:eastAsia="en-US"/>
              </w:rPr>
              <w:t xml:space="preserve">Complete bilateral hind limb paralysis </w:t>
            </w:r>
          </w:p>
        </w:tc>
        <w:tc>
          <w:tcPr>
            <w:tcW w:w="1937"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limbs paralysis</w:t>
            </w:r>
          </w:p>
        </w:tc>
      </w:tr>
    </w:tbl>
    <w:p w:rsidR="00307DEC" w:rsidRPr="00E41C02" w:rsidRDefault="00307DEC">
      <w:pPr>
        <w:rPr>
          <w:rFonts w:ascii="Book Antiqua" w:hAnsi="Book Antiqua"/>
        </w:rPr>
      </w:pPr>
      <w:r w:rsidRPr="00E41C02">
        <w:rPr>
          <w:rFonts w:ascii="Book Antiqua" w:hAnsi="Book Antiqua"/>
        </w:rPr>
        <w:br w:type="page"/>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842"/>
        <w:gridCol w:w="1843"/>
        <w:gridCol w:w="1985"/>
        <w:gridCol w:w="1937"/>
      </w:tblGrid>
      <w:tr w:rsidR="00307DEC" w:rsidRPr="00E41C02" w:rsidTr="005E0199">
        <w:tc>
          <w:tcPr>
            <w:tcW w:w="1101"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3.5</w:t>
            </w:r>
          </w:p>
        </w:tc>
        <w:tc>
          <w:tcPr>
            <w:tcW w:w="1842"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Complete bilateral hind limb paralysis and unilateral forelimb paralysis</w:t>
            </w:r>
          </w:p>
        </w:tc>
        <w:tc>
          <w:tcPr>
            <w:tcW w:w="1937" w:type="dxa"/>
            <w:tcBorders>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limb paralysis with hind body paresis</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4</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Complete paraplegia</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proofErr w:type="spellStart"/>
            <w:r w:rsidRPr="005E0199">
              <w:rPr>
                <w:rFonts w:ascii="Book Antiqua" w:hAnsi="Book Antiqua"/>
                <w:lang w:eastAsia="en-US"/>
              </w:rPr>
              <w:t>Tetraplegy</w:t>
            </w:r>
            <w:proofErr w:type="spellEnd"/>
            <w:r w:rsidRPr="005E0199">
              <w:rPr>
                <w:rFonts w:ascii="Book Antiqua" w:hAnsi="Book Antiqua"/>
                <w:lang w:eastAsia="en-US"/>
              </w:rPr>
              <w:t>, moribund state</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 xml:space="preserve">Total paralysis of fore and hind limbs </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Hind and fore limb paralysis</w:t>
            </w:r>
          </w:p>
        </w:tc>
      </w:tr>
      <w:tr w:rsidR="00307DEC" w:rsidRPr="00E41C02" w:rsidTr="005E0199">
        <w:trPr>
          <w:trHeight w:val="255"/>
        </w:trPr>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4.5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Moribund</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cs="Times"/>
                <w:lang w:eastAsia="en-US"/>
              </w:rPr>
              <w:t>quadriplegia, moribund state or death</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Death</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Death</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Death</w:t>
            </w:r>
          </w:p>
        </w:tc>
      </w:tr>
      <w:tr w:rsidR="00307DEC" w:rsidRPr="00E41C02" w:rsidTr="005E0199">
        <w:tc>
          <w:tcPr>
            <w:tcW w:w="1101"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5.5</w:t>
            </w:r>
          </w:p>
        </w:tc>
        <w:tc>
          <w:tcPr>
            <w:tcW w:w="1842"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37" w:type="dxa"/>
            <w:tcBorders>
              <w:top w:val="nil"/>
              <w:left w:val="nil"/>
              <w:bottom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r>
      <w:tr w:rsidR="00307DEC" w:rsidRPr="00E41C02" w:rsidTr="005E0199">
        <w:tc>
          <w:tcPr>
            <w:tcW w:w="1101"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6</w:t>
            </w:r>
          </w:p>
        </w:tc>
        <w:tc>
          <w:tcPr>
            <w:tcW w:w="1842"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843"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c>
          <w:tcPr>
            <w:tcW w:w="1985"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Death</w:t>
            </w:r>
          </w:p>
        </w:tc>
        <w:tc>
          <w:tcPr>
            <w:tcW w:w="1937" w:type="dxa"/>
            <w:tcBorders>
              <w:top w:val="nil"/>
              <w:left w:val="nil"/>
              <w:right w:val="nil"/>
            </w:tcBorders>
          </w:tcPr>
          <w:p w:rsidR="00307DEC" w:rsidRPr="005E0199" w:rsidRDefault="00307DEC" w:rsidP="005E0199">
            <w:pPr>
              <w:spacing w:line="360" w:lineRule="auto"/>
              <w:jc w:val="both"/>
              <w:rPr>
                <w:rFonts w:ascii="Book Antiqua" w:hAnsi="Book Antiqua"/>
                <w:lang w:eastAsia="en-US"/>
              </w:rPr>
            </w:pPr>
            <w:r w:rsidRPr="005E0199">
              <w:rPr>
                <w:rFonts w:ascii="Book Antiqua" w:hAnsi="Book Antiqua"/>
                <w:lang w:eastAsia="en-US"/>
              </w:rPr>
              <w:t>ND</w:t>
            </w:r>
          </w:p>
        </w:tc>
      </w:tr>
    </w:tbl>
    <w:p w:rsidR="00307DEC" w:rsidRPr="00E41C02" w:rsidRDefault="00307DEC" w:rsidP="00AE3F2F">
      <w:pPr>
        <w:spacing w:line="360" w:lineRule="auto"/>
        <w:jc w:val="both"/>
        <w:rPr>
          <w:rFonts w:ascii="Book Antiqua" w:eastAsia="宋体" w:hAnsi="Book Antiqua" w:cs="Arial"/>
          <w:lang w:eastAsia="zh-CN"/>
        </w:rPr>
      </w:pPr>
      <w:r>
        <w:rPr>
          <w:rFonts w:ascii="Book Antiqua" w:hAnsi="Book Antiqua"/>
        </w:rPr>
        <w:t>ND</w:t>
      </w:r>
      <w:r w:rsidRPr="00E41C02">
        <w:rPr>
          <w:rFonts w:ascii="Book Antiqua" w:hAnsi="Book Antiqua" w:cs="Arial"/>
        </w:rPr>
        <w:t>: Not defined</w:t>
      </w:r>
      <w:r w:rsidRPr="00E41C02">
        <w:rPr>
          <w:rFonts w:ascii="Book Antiqua" w:eastAsia="宋体" w:hAnsi="Book Antiqua" w:cs="Arial"/>
          <w:lang w:eastAsia="zh-CN"/>
        </w:rPr>
        <w:t>.</w:t>
      </w:r>
    </w:p>
    <w:sectPr w:rsidR="00307DEC" w:rsidRPr="00E41C02" w:rsidSect="00D55C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D5" w:rsidRDefault="00C63CD5" w:rsidP="004A7664">
      <w:r>
        <w:separator/>
      </w:r>
    </w:p>
  </w:endnote>
  <w:endnote w:type="continuationSeparator" w:id="0">
    <w:p w:rsidR="00C63CD5" w:rsidRDefault="00C63CD5" w:rsidP="004A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AGaramond-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 ProN W4">
    <w:altName w:val="Arial Unicode MS"/>
    <w:panose1 w:val="00000000000000000000"/>
    <w:charset w:val="80"/>
    <w:family w:val="auto"/>
    <w:notTrueType/>
    <w:pitch w:val="variable"/>
    <w:sig w:usb0="00000001" w:usb1="08070000" w:usb2="00000010" w:usb3="00000000" w:csb0="00020000" w:csb1="00000000"/>
  </w:font>
  <w:font w:name="Helvetica Ligh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ﾒ･鬣ｮ･ﾎﾍ隘ｴ ProN W4">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D5" w:rsidRDefault="00C63CD5" w:rsidP="004A7664">
      <w:r>
        <w:separator/>
      </w:r>
    </w:p>
  </w:footnote>
  <w:footnote w:type="continuationSeparator" w:id="0">
    <w:p w:rsidR="00C63CD5" w:rsidRDefault="00C63CD5" w:rsidP="004A7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ad9xsrd4s2007ed20o590zbdtwrtszvvvr9&quot;&gt;AhR-Cancer and Immune&lt;record-ids&gt;&lt;item&gt;1&lt;/item&gt;&lt;item&gt;2&lt;/item&gt;&lt;item&gt;3&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5&lt;/item&gt;&lt;item&gt;86&lt;/item&gt;&lt;/record-ids&gt;&lt;/item&gt;&lt;/Libraries&gt;"/>
  </w:docVars>
  <w:rsids>
    <w:rsidRoot w:val="006F79B3"/>
    <w:rsid w:val="00006CA6"/>
    <w:rsid w:val="00007D09"/>
    <w:rsid w:val="00007F52"/>
    <w:rsid w:val="0001172D"/>
    <w:rsid w:val="00016421"/>
    <w:rsid w:val="00016AD4"/>
    <w:rsid w:val="0002155F"/>
    <w:rsid w:val="00027471"/>
    <w:rsid w:val="000326E2"/>
    <w:rsid w:val="00033895"/>
    <w:rsid w:val="0003406F"/>
    <w:rsid w:val="00034223"/>
    <w:rsid w:val="00043C69"/>
    <w:rsid w:val="00045350"/>
    <w:rsid w:val="000477AD"/>
    <w:rsid w:val="00050FFD"/>
    <w:rsid w:val="00051F89"/>
    <w:rsid w:val="000534D3"/>
    <w:rsid w:val="0005639D"/>
    <w:rsid w:val="00066959"/>
    <w:rsid w:val="0007453B"/>
    <w:rsid w:val="0007731B"/>
    <w:rsid w:val="000909E6"/>
    <w:rsid w:val="00095B59"/>
    <w:rsid w:val="000A07B6"/>
    <w:rsid w:val="000A25BE"/>
    <w:rsid w:val="000A2CE2"/>
    <w:rsid w:val="000A2DEA"/>
    <w:rsid w:val="000A5370"/>
    <w:rsid w:val="000A7E50"/>
    <w:rsid w:val="000B1847"/>
    <w:rsid w:val="000B2D71"/>
    <w:rsid w:val="000B3883"/>
    <w:rsid w:val="000B667D"/>
    <w:rsid w:val="000B783D"/>
    <w:rsid w:val="000C3E75"/>
    <w:rsid w:val="000C5D4C"/>
    <w:rsid w:val="000D252B"/>
    <w:rsid w:val="000D50BA"/>
    <w:rsid w:val="000D7C67"/>
    <w:rsid w:val="000E36A6"/>
    <w:rsid w:val="000E473A"/>
    <w:rsid w:val="000F0FE2"/>
    <w:rsid w:val="000F7B6C"/>
    <w:rsid w:val="001025FB"/>
    <w:rsid w:val="001048A6"/>
    <w:rsid w:val="00120F68"/>
    <w:rsid w:val="00121BEF"/>
    <w:rsid w:val="001325CD"/>
    <w:rsid w:val="0013402A"/>
    <w:rsid w:val="00135440"/>
    <w:rsid w:val="00136176"/>
    <w:rsid w:val="00136C4E"/>
    <w:rsid w:val="001374FE"/>
    <w:rsid w:val="001511AB"/>
    <w:rsid w:val="0015465D"/>
    <w:rsid w:val="00157F69"/>
    <w:rsid w:val="00160AD0"/>
    <w:rsid w:val="00162BA7"/>
    <w:rsid w:val="001647EC"/>
    <w:rsid w:val="001677C7"/>
    <w:rsid w:val="00173141"/>
    <w:rsid w:val="001807F6"/>
    <w:rsid w:val="00181397"/>
    <w:rsid w:val="00184129"/>
    <w:rsid w:val="00191AE5"/>
    <w:rsid w:val="00194563"/>
    <w:rsid w:val="00196EB5"/>
    <w:rsid w:val="001A3AB0"/>
    <w:rsid w:val="001A5B6C"/>
    <w:rsid w:val="001A70DE"/>
    <w:rsid w:val="001B1728"/>
    <w:rsid w:val="001B1DF8"/>
    <w:rsid w:val="001B697E"/>
    <w:rsid w:val="001B7499"/>
    <w:rsid w:val="001C3244"/>
    <w:rsid w:val="001C3908"/>
    <w:rsid w:val="001C7973"/>
    <w:rsid w:val="001D1F40"/>
    <w:rsid w:val="001D370A"/>
    <w:rsid w:val="001D480E"/>
    <w:rsid w:val="001D4A14"/>
    <w:rsid w:val="001E296A"/>
    <w:rsid w:val="001E326C"/>
    <w:rsid w:val="001F48A1"/>
    <w:rsid w:val="00200FB1"/>
    <w:rsid w:val="002018E3"/>
    <w:rsid w:val="002050EA"/>
    <w:rsid w:val="00213579"/>
    <w:rsid w:val="00213ABD"/>
    <w:rsid w:val="0021672E"/>
    <w:rsid w:val="0022157B"/>
    <w:rsid w:val="00231676"/>
    <w:rsid w:val="00234A13"/>
    <w:rsid w:val="00243607"/>
    <w:rsid w:val="00245C8E"/>
    <w:rsid w:val="00246205"/>
    <w:rsid w:val="00264B0E"/>
    <w:rsid w:val="002660E7"/>
    <w:rsid w:val="002676F3"/>
    <w:rsid w:val="00267F7C"/>
    <w:rsid w:val="00270794"/>
    <w:rsid w:val="0027146C"/>
    <w:rsid w:val="00273825"/>
    <w:rsid w:val="0027390C"/>
    <w:rsid w:val="00276F06"/>
    <w:rsid w:val="00277028"/>
    <w:rsid w:val="00280821"/>
    <w:rsid w:val="0029406A"/>
    <w:rsid w:val="002963D5"/>
    <w:rsid w:val="002A2A1D"/>
    <w:rsid w:val="002B16A2"/>
    <w:rsid w:val="002C10F1"/>
    <w:rsid w:val="002C6D1E"/>
    <w:rsid w:val="002D0074"/>
    <w:rsid w:val="002D2B39"/>
    <w:rsid w:val="002E2111"/>
    <w:rsid w:val="002E354D"/>
    <w:rsid w:val="002E3560"/>
    <w:rsid w:val="002E38C1"/>
    <w:rsid w:val="002E70C6"/>
    <w:rsid w:val="002F4365"/>
    <w:rsid w:val="002F5AD2"/>
    <w:rsid w:val="002F72E6"/>
    <w:rsid w:val="00304052"/>
    <w:rsid w:val="003044E0"/>
    <w:rsid w:val="0030640B"/>
    <w:rsid w:val="00307DEC"/>
    <w:rsid w:val="00310E74"/>
    <w:rsid w:val="00312B40"/>
    <w:rsid w:val="00313066"/>
    <w:rsid w:val="0032553A"/>
    <w:rsid w:val="00330D3B"/>
    <w:rsid w:val="00332251"/>
    <w:rsid w:val="00335C92"/>
    <w:rsid w:val="00341478"/>
    <w:rsid w:val="003425AC"/>
    <w:rsid w:val="0034337F"/>
    <w:rsid w:val="00344E39"/>
    <w:rsid w:val="00351449"/>
    <w:rsid w:val="0035389F"/>
    <w:rsid w:val="00355FE6"/>
    <w:rsid w:val="00363107"/>
    <w:rsid w:val="0036563E"/>
    <w:rsid w:val="00366127"/>
    <w:rsid w:val="00367064"/>
    <w:rsid w:val="00377FAA"/>
    <w:rsid w:val="0038270F"/>
    <w:rsid w:val="00390EEF"/>
    <w:rsid w:val="00391DDB"/>
    <w:rsid w:val="00395B8F"/>
    <w:rsid w:val="003A0C06"/>
    <w:rsid w:val="003A1658"/>
    <w:rsid w:val="003A2265"/>
    <w:rsid w:val="003A40BD"/>
    <w:rsid w:val="003A649D"/>
    <w:rsid w:val="003A6DA7"/>
    <w:rsid w:val="003A711C"/>
    <w:rsid w:val="003C24BD"/>
    <w:rsid w:val="003C2CDF"/>
    <w:rsid w:val="003C42C7"/>
    <w:rsid w:val="003C7CBB"/>
    <w:rsid w:val="003D0B8F"/>
    <w:rsid w:val="003D700B"/>
    <w:rsid w:val="003E18AB"/>
    <w:rsid w:val="003E4551"/>
    <w:rsid w:val="003F2EA6"/>
    <w:rsid w:val="003F42FD"/>
    <w:rsid w:val="003F5C4C"/>
    <w:rsid w:val="003F69C2"/>
    <w:rsid w:val="00400D72"/>
    <w:rsid w:val="004038D0"/>
    <w:rsid w:val="00410433"/>
    <w:rsid w:val="00411CBD"/>
    <w:rsid w:val="00415DC1"/>
    <w:rsid w:val="0041749D"/>
    <w:rsid w:val="00421812"/>
    <w:rsid w:val="0042452E"/>
    <w:rsid w:val="004271AC"/>
    <w:rsid w:val="004323EE"/>
    <w:rsid w:val="004332EF"/>
    <w:rsid w:val="0044085D"/>
    <w:rsid w:val="004424CE"/>
    <w:rsid w:val="004450F5"/>
    <w:rsid w:val="0044738E"/>
    <w:rsid w:val="004519FD"/>
    <w:rsid w:val="00451C4F"/>
    <w:rsid w:val="0045584E"/>
    <w:rsid w:val="0045586D"/>
    <w:rsid w:val="00455DFB"/>
    <w:rsid w:val="00462814"/>
    <w:rsid w:val="004658F1"/>
    <w:rsid w:val="0047630A"/>
    <w:rsid w:val="00477541"/>
    <w:rsid w:val="004936FC"/>
    <w:rsid w:val="004978B1"/>
    <w:rsid w:val="004A07C7"/>
    <w:rsid w:val="004A0983"/>
    <w:rsid w:val="004A37E9"/>
    <w:rsid w:val="004A4CCE"/>
    <w:rsid w:val="004A5DA4"/>
    <w:rsid w:val="004A7423"/>
    <w:rsid w:val="004A7664"/>
    <w:rsid w:val="004B04A0"/>
    <w:rsid w:val="004B2AF4"/>
    <w:rsid w:val="004B34CB"/>
    <w:rsid w:val="004B5664"/>
    <w:rsid w:val="004B6235"/>
    <w:rsid w:val="004B6FAA"/>
    <w:rsid w:val="004C08D8"/>
    <w:rsid w:val="004C101D"/>
    <w:rsid w:val="004C7918"/>
    <w:rsid w:val="004D55DF"/>
    <w:rsid w:val="004E257D"/>
    <w:rsid w:val="004E4C23"/>
    <w:rsid w:val="004E581D"/>
    <w:rsid w:val="004F0F73"/>
    <w:rsid w:val="004F548D"/>
    <w:rsid w:val="004F75C9"/>
    <w:rsid w:val="00500BED"/>
    <w:rsid w:val="00504AE5"/>
    <w:rsid w:val="005142B6"/>
    <w:rsid w:val="00514320"/>
    <w:rsid w:val="0051593E"/>
    <w:rsid w:val="00517CE2"/>
    <w:rsid w:val="00522259"/>
    <w:rsid w:val="00523499"/>
    <w:rsid w:val="00531965"/>
    <w:rsid w:val="005335FD"/>
    <w:rsid w:val="00537051"/>
    <w:rsid w:val="005376A1"/>
    <w:rsid w:val="00556EF9"/>
    <w:rsid w:val="00563925"/>
    <w:rsid w:val="00567A6C"/>
    <w:rsid w:val="00571A7C"/>
    <w:rsid w:val="00573A4A"/>
    <w:rsid w:val="005741B0"/>
    <w:rsid w:val="00575863"/>
    <w:rsid w:val="00580C4C"/>
    <w:rsid w:val="00584A2F"/>
    <w:rsid w:val="005864CD"/>
    <w:rsid w:val="00587555"/>
    <w:rsid w:val="00593935"/>
    <w:rsid w:val="00596D26"/>
    <w:rsid w:val="005A074F"/>
    <w:rsid w:val="005A2D1C"/>
    <w:rsid w:val="005A76A6"/>
    <w:rsid w:val="005B1491"/>
    <w:rsid w:val="005B2D48"/>
    <w:rsid w:val="005D5142"/>
    <w:rsid w:val="005E0199"/>
    <w:rsid w:val="005E107C"/>
    <w:rsid w:val="005E2619"/>
    <w:rsid w:val="005E272B"/>
    <w:rsid w:val="005F42A5"/>
    <w:rsid w:val="005F63AE"/>
    <w:rsid w:val="006109F6"/>
    <w:rsid w:val="006170EC"/>
    <w:rsid w:val="00622120"/>
    <w:rsid w:val="006254E1"/>
    <w:rsid w:val="00626A31"/>
    <w:rsid w:val="00627D30"/>
    <w:rsid w:val="00640455"/>
    <w:rsid w:val="006423BC"/>
    <w:rsid w:val="006442D9"/>
    <w:rsid w:val="00645AA0"/>
    <w:rsid w:val="0067796B"/>
    <w:rsid w:val="00680177"/>
    <w:rsid w:val="00682596"/>
    <w:rsid w:val="00687C85"/>
    <w:rsid w:val="00692036"/>
    <w:rsid w:val="006955C6"/>
    <w:rsid w:val="006A28E0"/>
    <w:rsid w:val="006A4990"/>
    <w:rsid w:val="006A7177"/>
    <w:rsid w:val="006B3D0C"/>
    <w:rsid w:val="006B525B"/>
    <w:rsid w:val="006B7119"/>
    <w:rsid w:val="006C37DF"/>
    <w:rsid w:val="006C3944"/>
    <w:rsid w:val="006C614B"/>
    <w:rsid w:val="006D045D"/>
    <w:rsid w:val="006D7892"/>
    <w:rsid w:val="006E5830"/>
    <w:rsid w:val="006E6A0A"/>
    <w:rsid w:val="006F0A2A"/>
    <w:rsid w:val="006F2D0A"/>
    <w:rsid w:val="006F2F76"/>
    <w:rsid w:val="006F79B3"/>
    <w:rsid w:val="00703EC3"/>
    <w:rsid w:val="007061CF"/>
    <w:rsid w:val="007105EF"/>
    <w:rsid w:val="00711B16"/>
    <w:rsid w:val="0071542A"/>
    <w:rsid w:val="007156D7"/>
    <w:rsid w:val="007236AC"/>
    <w:rsid w:val="007236DF"/>
    <w:rsid w:val="00723E1C"/>
    <w:rsid w:val="007302D4"/>
    <w:rsid w:val="00732BAC"/>
    <w:rsid w:val="00737536"/>
    <w:rsid w:val="00742A2B"/>
    <w:rsid w:val="00744011"/>
    <w:rsid w:val="00750BC5"/>
    <w:rsid w:val="00751F44"/>
    <w:rsid w:val="007539FE"/>
    <w:rsid w:val="00754EB9"/>
    <w:rsid w:val="00755218"/>
    <w:rsid w:val="00755AA8"/>
    <w:rsid w:val="007560F6"/>
    <w:rsid w:val="0076129B"/>
    <w:rsid w:val="00766706"/>
    <w:rsid w:val="007835E6"/>
    <w:rsid w:val="00795C0D"/>
    <w:rsid w:val="00796AD9"/>
    <w:rsid w:val="00797EAB"/>
    <w:rsid w:val="007A15A6"/>
    <w:rsid w:val="007A2E98"/>
    <w:rsid w:val="007A430A"/>
    <w:rsid w:val="007B0916"/>
    <w:rsid w:val="007B3E26"/>
    <w:rsid w:val="007B65E4"/>
    <w:rsid w:val="007B71F6"/>
    <w:rsid w:val="007C2D47"/>
    <w:rsid w:val="007D2F87"/>
    <w:rsid w:val="007E306C"/>
    <w:rsid w:val="007E492E"/>
    <w:rsid w:val="007E56DA"/>
    <w:rsid w:val="007F5CCA"/>
    <w:rsid w:val="007F5CD3"/>
    <w:rsid w:val="007F6227"/>
    <w:rsid w:val="00805CB7"/>
    <w:rsid w:val="008078C5"/>
    <w:rsid w:val="00811195"/>
    <w:rsid w:val="008152B2"/>
    <w:rsid w:val="00815E80"/>
    <w:rsid w:val="0081754C"/>
    <w:rsid w:val="0082515E"/>
    <w:rsid w:val="00831EF2"/>
    <w:rsid w:val="00834F41"/>
    <w:rsid w:val="00835157"/>
    <w:rsid w:val="00840D6F"/>
    <w:rsid w:val="00842BCC"/>
    <w:rsid w:val="00845C50"/>
    <w:rsid w:val="00846E55"/>
    <w:rsid w:val="00851976"/>
    <w:rsid w:val="00851F6B"/>
    <w:rsid w:val="0085205A"/>
    <w:rsid w:val="00852311"/>
    <w:rsid w:val="008546DA"/>
    <w:rsid w:val="008560D3"/>
    <w:rsid w:val="00861B41"/>
    <w:rsid w:val="00865619"/>
    <w:rsid w:val="00867AFB"/>
    <w:rsid w:val="00873DD8"/>
    <w:rsid w:val="008759C3"/>
    <w:rsid w:val="00875AF2"/>
    <w:rsid w:val="00876D58"/>
    <w:rsid w:val="00877A43"/>
    <w:rsid w:val="00877E09"/>
    <w:rsid w:val="00880B9F"/>
    <w:rsid w:val="00881B29"/>
    <w:rsid w:val="00882583"/>
    <w:rsid w:val="00883DBB"/>
    <w:rsid w:val="00884141"/>
    <w:rsid w:val="00886199"/>
    <w:rsid w:val="00887C29"/>
    <w:rsid w:val="00891121"/>
    <w:rsid w:val="008A1923"/>
    <w:rsid w:val="008A2DE7"/>
    <w:rsid w:val="008A54BA"/>
    <w:rsid w:val="008A7F89"/>
    <w:rsid w:val="008B167C"/>
    <w:rsid w:val="008B415D"/>
    <w:rsid w:val="008B6C58"/>
    <w:rsid w:val="008B7233"/>
    <w:rsid w:val="008C24B1"/>
    <w:rsid w:val="008D4176"/>
    <w:rsid w:val="008E2D1D"/>
    <w:rsid w:val="008E4ACC"/>
    <w:rsid w:val="008E50CC"/>
    <w:rsid w:val="008E6B62"/>
    <w:rsid w:val="008F7A16"/>
    <w:rsid w:val="0090278C"/>
    <w:rsid w:val="00906D9A"/>
    <w:rsid w:val="00910BC0"/>
    <w:rsid w:val="0091531F"/>
    <w:rsid w:val="009160DD"/>
    <w:rsid w:val="00917A33"/>
    <w:rsid w:val="00920078"/>
    <w:rsid w:val="00921516"/>
    <w:rsid w:val="009221A7"/>
    <w:rsid w:val="009319CC"/>
    <w:rsid w:val="009367B9"/>
    <w:rsid w:val="00937E33"/>
    <w:rsid w:val="009409AE"/>
    <w:rsid w:val="00940C4D"/>
    <w:rsid w:val="0094503F"/>
    <w:rsid w:val="009450E7"/>
    <w:rsid w:val="00952599"/>
    <w:rsid w:val="009601B1"/>
    <w:rsid w:val="00964841"/>
    <w:rsid w:val="00964A6A"/>
    <w:rsid w:val="00970D1E"/>
    <w:rsid w:val="00970F79"/>
    <w:rsid w:val="00973652"/>
    <w:rsid w:val="00973BF0"/>
    <w:rsid w:val="00973CF2"/>
    <w:rsid w:val="0098077A"/>
    <w:rsid w:val="00982079"/>
    <w:rsid w:val="00982C3A"/>
    <w:rsid w:val="0098428C"/>
    <w:rsid w:val="00984459"/>
    <w:rsid w:val="009851F7"/>
    <w:rsid w:val="00985E4E"/>
    <w:rsid w:val="00992089"/>
    <w:rsid w:val="0099215A"/>
    <w:rsid w:val="0099425B"/>
    <w:rsid w:val="009A1165"/>
    <w:rsid w:val="009A22D4"/>
    <w:rsid w:val="009A5E52"/>
    <w:rsid w:val="009B2521"/>
    <w:rsid w:val="009B498D"/>
    <w:rsid w:val="009B75E4"/>
    <w:rsid w:val="009B7691"/>
    <w:rsid w:val="009C1FAA"/>
    <w:rsid w:val="009C3BC9"/>
    <w:rsid w:val="009C5529"/>
    <w:rsid w:val="009D07C9"/>
    <w:rsid w:val="009D3E9E"/>
    <w:rsid w:val="009E1C71"/>
    <w:rsid w:val="009E4566"/>
    <w:rsid w:val="009E4B95"/>
    <w:rsid w:val="009E60B5"/>
    <w:rsid w:val="009E780E"/>
    <w:rsid w:val="009E79D3"/>
    <w:rsid w:val="009F03BA"/>
    <w:rsid w:val="00A020CD"/>
    <w:rsid w:val="00A10741"/>
    <w:rsid w:val="00A1172C"/>
    <w:rsid w:val="00A13A23"/>
    <w:rsid w:val="00A14086"/>
    <w:rsid w:val="00A14BE0"/>
    <w:rsid w:val="00A1678B"/>
    <w:rsid w:val="00A20006"/>
    <w:rsid w:val="00A225AE"/>
    <w:rsid w:val="00A23C5A"/>
    <w:rsid w:val="00A24A3B"/>
    <w:rsid w:val="00A25F2B"/>
    <w:rsid w:val="00A2738E"/>
    <w:rsid w:val="00A27A9B"/>
    <w:rsid w:val="00A32966"/>
    <w:rsid w:val="00A3776E"/>
    <w:rsid w:val="00A37A26"/>
    <w:rsid w:val="00A37FBB"/>
    <w:rsid w:val="00A4275D"/>
    <w:rsid w:val="00A44AF9"/>
    <w:rsid w:val="00A54EAA"/>
    <w:rsid w:val="00A569BD"/>
    <w:rsid w:val="00A57911"/>
    <w:rsid w:val="00A60B3A"/>
    <w:rsid w:val="00A64424"/>
    <w:rsid w:val="00A64BB6"/>
    <w:rsid w:val="00A65297"/>
    <w:rsid w:val="00A664B7"/>
    <w:rsid w:val="00A67494"/>
    <w:rsid w:val="00A70265"/>
    <w:rsid w:val="00A70A4D"/>
    <w:rsid w:val="00A72165"/>
    <w:rsid w:val="00A74AAE"/>
    <w:rsid w:val="00A85ECC"/>
    <w:rsid w:val="00A934B2"/>
    <w:rsid w:val="00A93A0F"/>
    <w:rsid w:val="00A9636E"/>
    <w:rsid w:val="00A96E8B"/>
    <w:rsid w:val="00AA3C00"/>
    <w:rsid w:val="00AA5489"/>
    <w:rsid w:val="00AA69D2"/>
    <w:rsid w:val="00AB4179"/>
    <w:rsid w:val="00AB52D1"/>
    <w:rsid w:val="00AB75C3"/>
    <w:rsid w:val="00AC1FA2"/>
    <w:rsid w:val="00AC385F"/>
    <w:rsid w:val="00AD0879"/>
    <w:rsid w:val="00AD230D"/>
    <w:rsid w:val="00AD45B2"/>
    <w:rsid w:val="00AD5CBC"/>
    <w:rsid w:val="00AD627D"/>
    <w:rsid w:val="00AD67D4"/>
    <w:rsid w:val="00AD6F47"/>
    <w:rsid w:val="00AD722C"/>
    <w:rsid w:val="00AE2025"/>
    <w:rsid w:val="00AE2FD6"/>
    <w:rsid w:val="00AE3CD6"/>
    <w:rsid w:val="00AE3F2F"/>
    <w:rsid w:val="00AE457A"/>
    <w:rsid w:val="00AE596E"/>
    <w:rsid w:val="00AE7BE4"/>
    <w:rsid w:val="00AF1515"/>
    <w:rsid w:val="00AF1F2A"/>
    <w:rsid w:val="00AF4B7E"/>
    <w:rsid w:val="00AF552D"/>
    <w:rsid w:val="00AF791D"/>
    <w:rsid w:val="00B026BE"/>
    <w:rsid w:val="00B039D2"/>
    <w:rsid w:val="00B050BB"/>
    <w:rsid w:val="00B076A0"/>
    <w:rsid w:val="00B10F23"/>
    <w:rsid w:val="00B128F7"/>
    <w:rsid w:val="00B139E3"/>
    <w:rsid w:val="00B22985"/>
    <w:rsid w:val="00B245D8"/>
    <w:rsid w:val="00B26D6E"/>
    <w:rsid w:val="00B272CB"/>
    <w:rsid w:val="00B30F60"/>
    <w:rsid w:val="00B33ACA"/>
    <w:rsid w:val="00B33E39"/>
    <w:rsid w:val="00B36883"/>
    <w:rsid w:val="00B37026"/>
    <w:rsid w:val="00B40E69"/>
    <w:rsid w:val="00B428A2"/>
    <w:rsid w:val="00B458A1"/>
    <w:rsid w:val="00B46786"/>
    <w:rsid w:val="00B46B4A"/>
    <w:rsid w:val="00B50526"/>
    <w:rsid w:val="00B51D66"/>
    <w:rsid w:val="00B571DC"/>
    <w:rsid w:val="00B57520"/>
    <w:rsid w:val="00B622DA"/>
    <w:rsid w:val="00B63602"/>
    <w:rsid w:val="00B73293"/>
    <w:rsid w:val="00B8136E"/>
    <w:rsid w:val="00B92EA3"/>
    <w:rsid w:val="00BA7381"/>
    <w:rsid w:val="00BB192D"/>
    <w:rsid w:val="00BB4344"/>
    <w:rsid w:val="00BB472C"/>
    <w:rsid w:val="00BB57F1"/>
    <w:rsid w:val="00BC5475"/>
    <w:rsid w:val="00BC6167"/>
    <w:rsid w:val="00BD3A76"/>
    <w:rsid w:val="00BD768C"/>
    <w:rsid w:val="00BE1B5B"/>
    <w:rsid w:val="00BE2215"/>
    <w:rsid w:val="00BE5A39"/>
    <w:rsid w:val="00C034FD"/>
    <w:rsid w:val="00C064BF"/>
    <w:rsid w:val="00C146D3"/>
    <w:rsid w:val="00C17933"/>
    <w:rsid w:val="00C269D2"/>
    <w:rsid w:val="00C26E95"/>
    <w:rsid w:val="00C35C44"/>
    <w:rsid w:val="00C51423"/>
    <w:rsid w:val="00C63CD5"/>
    <w:rsid w:val="00C64AE3"/>
    <w:rsid w:val="00C6554D"/>
    <w:rsid w:val="00C668AE"/>
    <w:rsid w:val="00C6758B"/>
    <w:rsid w:val="00C7497A"/>
    <w:rsid w:val="00C750C3"/>
    <w:rsid w:val="00C809CE"/>
    <w:rsid w:val="00C82403"/>
    <w:rsid w:val="00C93196"/>
    <w:rsid w:val="00C954C4"/>
    <w:rsid w:val="00CB40A7"/>
    <w:rsid w:val="00CB6779"/>
    <w:rsid w:val="00CC0859"/>
    <w:rsid w:val="00CC1952"/>
    <w:rsid w:val="00CC19A4"/>
    <w:rsid w:val="00CC282C"/>
    <w:rsid w:val="00CC5CEB"/>
    <w:rsid w:val="00CD6E05"/>
    <w:rsid w:val="00CE127D"/>
    <w:rsid w:val="00CE1E26"/>
    <w:rsid w:val="00CE25EC"/>
    <w:rsid w:val="00CE2F33"/>
    <w:rsid w:val="00CF503B"/>
    <w:rsid w:val="00CF6F11"/>
    <w:rsid w:val="00CF7683"/>
    <w:rsid w:val="00D005E5"/>
    <w:rsid w:val="00D10A53"/>
    <w:rsid w:val="00D11A60"/>
    <w:rsid w:val="00D1593B"/>
    <w:rsid w:val="00D209AB"/>
    <w:rsid w:val="00D2335B"/>
    <w:rsid w:val="00D2367C"/>
    <w:rsid w:val="00D2405A"/>
    <w:rsid w:val="00D25118"/>
    <w:rsid w:val="00D25530"/>
    <w:rsid w:val="00D25E2F"/>
    <w:rsid w:val="00D269A2"/>
    <w:rsid w:val="00D30AFF"/>
    <w:rsid w:val="00D3108C"/>
    <w:rsid w:val="00D34864"/>
    <w:rsid w:val="00D35F84"/>
    <w:rsid w:val="00D427C1"/>
    <w:rsid w:val="00D50E29"/>
    <w:rsid w:val="00D51151"/>
    <w:rsid w:val="00D54B53"/>
    <w:rsid w:val="00D55C80"/>
    <w:rsid w:val="00D56528"/>
    <w:rsid w:val="00D60617"/>
    <w:rsid w:val="00D61082"/>
    <w:rsid w:val="00D61982"/>
    <w:rsid w:val="00D62133"/>
    <w:rsid w:val="00D628F7"/>
    <w:rsid w:val="00D65968"/>
    <w:rsid w:val="00D668FD"/>
    <w:rsid w:val="00D75D73"/>
    <w:rsid w:val="00D763FE"/>
    <w:rsid w:val="00D77B9D"/>
    <w:rsid w:val="00D80FB3"/>
    <w:rsid w:val="00D81429"/>
    <w:rsid w:val="00D83E1B"/>
    <w:rsid w:val="00D84BB3"/>
    <w:rsid w:val="00D901B8"/>
    <w:rsid w:val="00D92A57"/>
    <w:rsid w:val="00DA08F6"/>
    <w:rsid w:val="00DA12F1"/>
    <w:rsid w:val="00DB23E9"/>
    <w:rsid w:val="00DB40CC"/>
    <w:rsid w:val="00DB710D"/>
    <w:rsid w:val="00DC248C"/>
    <w:rsid w:val="00DC2EAB"/>
    <w:rsid w:val="00DC37BB"/>
    <w:rsid w:val="00DC380E"/>
    <w:rsid w:val="00DC558C"/>
    <w:rsid w:val="00DC5ABA"/>
    <w:rsid w:val="00DC6CA3"/>
    <w:rsid w:val="00DD1BFC"/>
    <w:rsid w:val="00DD20FD"/>
    <w:rsid w:val="00DD2863"/>
    <w:rsid w:val="00DD7770"/>
    <w:rsid w:val="00DE0478"/>
    <w:rsid w:val="00DE4541"/>
    <w:rsid w:val="00DE568F"/>
    <w:rsid w:val="00DF7023"/>
    <w:rsid w:val="00E0184D"/>
    <w:rsid w:val="00E03EEB"/>
    <w:rsid w:val="00E22ACD"/>
    <w:rsid w:val="00E22D1E"/>
    <w:rsid w:val="00E26A9C"/>
    <w:rsid w:val="00E32B50"/>
    <w:rsid w:val="00E37F14"/>
    <w:rsid w:val="00E37FA4"/>
    <w:rsid w:val="00E41C02"/>
    <w:rsid w:val="00E515AE"/>
    <w:rsid w:val="00E52BFE"/>
    <w:rsid w:val="00E53814"/>
    <w:rsid w:val="00E53A41"/>
    <w:rsid w:val="00E724D2"/>
    <w:rsid w:val="00E72819"/>
    <w:rsid w:val="00E7286C"/>
    <w:rsid w:val="00E72917"/>
    <w:rsid w:val="00E72EE4"/>
    <w:rsid w:val="00E779B5"/>
    <w:rsid w:val="00E82C95"/>
    <w:rsid w:val="00E82F5B"/>
    <w:rsid w:val="00E83745"/>
    <w:rsid w:val="00E8467D"/>
    <w:rsid w:val="00E90A8D"/>
    <w:rsid w:val="00E94AB2"/>
    <w:rsid w:val="00EA0257"/>
    <w:rsid w:val="00EA108D"/>
    <w:rsid w:val="00EA412E"/>
    <w:rsid w:val="00EA58CB"/>
    <w:rsid w:val="00EA5DC0"/>
    <w:rsid w:val="00EA6A3C"/>
    <w:rsid w:val="00EB385E"/>
    <w:rsid w:val="00EB3E69"/>
    <w:rsid w:val="00EB436A"/>
    <w:rsid w:val="00EB4D0E"/>
    <w:rsid w:val="00EB4DFF"/>
    <w:rsid w:val="00ED518D"/>
    <w:rsid w:val="00EE6A55"/>
    <w:rsid w:val="00EE709E"/>
    <w:rsid w:val="00EF0AD7"/>
    <w:rsid w:val="00EF0B4C"/>
    <w:rsid w:val="00EF4098"/>
    <w:rsid w:val="00EF5469"/>
    <w:rsid w:val="00F014A0"/>
    <w:rsid w:val="00F04502"/>
    <w:rsid w:val="00F051DF"/>
    <w:rsid w:val="00F114B0"/>
    <w:rsid w:val="00F11B0D"/>
    <w:rsid w:val="00F16626"/>
    <w:rsid w:val="00F173AB"/>
    <w:rsid w:val="00F23796"/>
    <w:rsid w:val="00F3260C"/>
    <w:rsid w:val="00F404B8"/>
    <w:rsid w:val="00F409BB"/>
    <w:rsid w:val="00F4298C"/>
    <w:rsid w:val="00F4392F"/>
    <w:rsid w:val="00F43DC5"/>
    <w:rsid w:val="00F46E4B"/>
    <w:rsid w:val="00F50D1C"/>
    <w:rsid w:val="00F63717"/>
    <w:rsid w:val="00F63818"/>
    <w:rsid w:val="00F64C94"/>
    <w:rsid w:val="00F76FB1"/>
    <w:rsid w:val="00F77010"/>
    <w:rsid w:val="00F8391D"/>
    <w:rsid w:val="00F862B9"/>
    <w:rsid w:val="00F86470"/>
    <w:rsid w:val="00F90C29"/>
    <w:rsid w:val="00F91A0A"/>
    <w:rsid w:val="00F932E7"/>
    <w:rsid w:val="00F94628"/>
    <w:rsid w:val="00F953C9"/>
    <w:rsid w:val="00FA212A"/>
    <w:rsid w:val="00FA2CF0"/>
    <w:rsid w:val="00FA70F3"/>
    <w:rsid w:val="00FB0FAA"/>
    <w:rsid w:val="00FB1718"/>
    <w:rsid w:val="00FB251A"/>
    <w:rsid w:val="00FB3080"/>
    <w:rsid w:val="00FB34A5"/>
    <w:rsid w:val="00FB5D61"/>
    <w:rsid w:val="00FB6826"/>
    <w:rsid w:val="00FC4390"/>
    <w:rsid w:val="00FC5418"/>
    <w:rsid w:val="00FD5A9B"/>
    <w:rsid w:val="00FD6635"/>
    <w:rsid w:val="00FE0850"/>
    <w:rsid w:val="00FE7615"/>
    <w:rsid w:val="00FE79E9"/>
    <w:rsid w:val="00FE7FA8"/>
    <w:rsid w:val="00FF335B"/>
    <w:rsid w:val="00FF3893"/>
    <w:rsid w:val="00FF5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B3"/>
    <w:rPr>
      <w:rFonts w:ascii="Times New Roman" w:hAnsi="Times New Roman"/>
      <w:kern w:val="0"/>
      <w:sz w:val="24"/>
      <w:szCs w:val="24"/>
      <w:lang w:eastAsia="es-ES"/>
    </w:rPr>
  </w:style>
  <w:style w:type="paragraph" w:styleId="1">
    <w:name w:val="heading 1"/>
    <w:basedOn w:val="a"/>
    <w:next w:val="a"/>
    <w:link w:val="1Char"/>
    <w:uiPriority w:val="99"/>
    <w:qFormat/>
    <w:rsid w:val="00A65297"/>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5297"/>
    <w:rPr>
      <w:rFonts w:ascii="Arial" w:hAnsi="Arial" w:cs="Arial"/>
      <w:b/>
      <w:bCs/>
      <w:kern w:val="32"/>
      <w:sz w:val="32"/>
      <w:szCs w:val="32"/>
      <w:lang w:val="en-US" w:eastAsia="en-US"/>
    </w:rPr>
  </w:style>
  <w:style w:type="character" w:styleId="a3">
    <w:name w:val="Hyperlink"/>
    <w:basedOn w:val="a0"/>
    <w:uiPriority w:val="99"/>
    <w:rsid w:val="00A65297"/>
    <w:rPr>
      <w:rFonts w:cs="Times New Roman"/>
      <w:color w:val="0000FF"/>
      <w:u w:val="single"/>
    </w:rPr>
  </w:style>
  <w:style w:type="character" w:styleId="a4">
    <w:name w:val="FollowedHyperlink"/>
    <w:basedOn w:val="a0"/>
    <w:uiPriority w:val="99"/>
    <w:semiHidden/>
    <w:rsid w:val="00DC2EAB"/>
    <w:rPr>
      <w:rFonts w:cs="Times New Roman"/>
      <w:color w:val="800080"/>
      <w:u w:val="single"/>
    </w:rPr>
  </w:style>
  <w:style w:type="table" w:styleId="a5">
    <w:name w:val="Table Grid"/>
    <w:basedOn w:val="a1"/>
    <w:uiPriority w:val="99"/>
    <w:rsid w:val="009C5529"/>
    <w:rPr>
      <w:kern w:val="0"/>
      <w:sz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E83745"/>
    <w:rPr>
      <w:rFonts w:ascii="Tahoma" w:hAnsi="Tahoma" w:cs="Tahoma"/>
      <w:sz w:val="16"/>
      <w:szCs w:val="16"/>
    </w:rPr>
  </w:style>
  <w:style w:type="character" w:customStyle="1" w:styleId="Char">
    <w:name w:val="批注框文本 Char"/>
    <w:basedOn w:val="a0"/>
    <w:link w:val="a6"/>
    <w:uiPriority w:val="99"/>
    <w:semiHidden/>
    <w:locked/>
    <w:rsid w:val="00E83745"/>
    <w:rPr>
      <w:rFonts w:ascii="Tahoma" w:hAnsi="Tahoma" w:cs="Tahoma"/>
      <w:sz w:val="16"/>
      <w:szCs w:val="16"/>
      <w:lang w:val="en-US"/>
    </w:rPr>
  </w:style>
  <w:style w:type="character" w:styleId="a7">
    <w:name w:val="annotation reference"/>
    <w:basedOn w:val="a0"/>
    <w:uiPriority w:val="99"/>
    <w:semiHidden/>
    <w:rsid w:val="00DC558C"/>
    <w:rPr>
      <w:rFonts w:cs="Times New Roman"/>
      <w:sz w:val="16"/>
      <w:szCs w:val="16"/>
    </w:rPr>
  </w:style>
  <w:style w:type="paragraph" w:styleId="a8">
    <w:name w:val="annotation text"/>
    <w:basedOn w:val="a"/>
    <w:link w:val="Char0"/>
    <w:uiPriority w:val="99"/>
    <w:semiHidden/>
    <w:rsid w:val="00DC558C"/>
    <w:rPr>
      <w:sz w:val="20"/>
      <w:szCs w:val="20"/>
    </w:rPr>
  </w:style>
  <w:style w:type="character" w:customStyle="1" w:styleId="Char0">
    <w:name w:val="批注文字 Char"/>
    <w:basedOn w:val="a0"/>
    <w:link w:val="a8"/>
    <w:uiPriority w:val="99"/>
    <w:semiHidden/>
    <w:locked/>
    <w:rsid w:val="00DC558C"/>
    <w:rPr>
      <w:rFonts w:ascii="Times New Roman" w:hAnsi="Times New Roman" w:cs="Times New Roman"/>
      <w:sz w:val="20"/>
      <w:szCs w:val="20"/>
      <w:lang w:val="en-US"/>
    </w:rPr>
  </w:style>
  <w:style w:type="paragraph" w:styleId="a9">
    <w:name w:val="annotation subject"/>
    <w:basedOn w:val="a8"/>
    <w:next w:val="a8"/>
    <w:link w:val="Char1"/>
    <w:uiPriority w:val="99"/>
    <w:semiHidden/>
    <w:rsid w:val="00DC558C"/>
    <w:rPr>
      <w:b/>
      <w:bCs/>
    </w:rPr>
  </w:style>
  <w:style w:type="character" w:customStyle="1" w:styleId="Char1">
    <w:name w:val="批注主题 Char"/>
    <w:basedOn w:val="Char0"/>
    <w:link w:val="a9"/>
    <w:uiPriority w:val="99"/>
    <w:semiHidden/>
    <w:locked/>
    <w:rsid w:val="00DC558C"/>
    <w:rPr>
      <w:rFonts w:ascii="Times New Roman" w:hAnsi="Times New Roman" w:cs="Times New Roman"/>
      <w:b/>
      <w:bCs/>
      <w:sz w:val="20"/>
      <w:szCs w:val="20"/>
      <w:lang w:val="en-US"/>
    </w:rPr>
  </w:style>
  <w:style w:type="paragraph" w:styleId="aa">
    <w:name w:val="Normal (Web)"/>
    <w:basedOn w:val="a"/>
    <w:uiPriority w:val="99"/>
    <w:semiHidden/>
    <w:rsid w:val="00B46B4A"/>
    <w:pPr>
      <w:spacing w:before="100" w:beforeAutospacing="1" w:after="100" w:afterAutospacing="1"/>
    </w:pPr>
    <w:rPr>
      <w:rFonts w:ascii="Times" w:hAnsi="Times"/>
      <w:sz w:val="20"/>
      <w:szCs w:val="20"/>
      <w:lang w:val="es-ES_tradnl"/>
    </w:rPr>
  </w:style>
  <w:style w:type="paragraph" w:styleId="ab">
    <w:name w:val="header"/>
    <w:basedOn w:val="a"/>
    <w:link w:val="Char2"/>
    <w:uiPriority w:val="99"/>
    <w:rsid w:val="004A76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4A7664"/>
    <w:rPr>
      <w:rFonts w:ascii="Times New Roman" w:hAnsi="Times New Roman" w:cs="Times New Roman"/>
      <w:sz w:val="18"/>
      <w:szCs w:val="18"/>
      <w:lang w:val="en-US"/>
    </w:rPr>
  </w:style>
  <w:style w:type="paragraph" w:styleId="ac">
    <w:name w:val="footer"/>
    <w:basedOn w:val="a"/>
    <w:link w:val="Char3"/>
    <w:uiPriority w:val="99"/>
    <w:rsid w:val="004A7664"/>
    <w:pPr>
      <w:tabs>
        <w:tab w:val="center" w:pos="4153"/>
        <w:tab w:val="right" w:pos="8306"/>
      </w:tabs>
      <w:snapToGrid w:val="0"/>
    </w:pPr>
    <w:rPr>
      <w:sz w:val="18"/>
      <w:szCs w:val="18"/>
    </w:rPr>
  </w:style>
  <w:style w:type="character" w:customStyle="1" w:styleId="Char3">
    <w:name w:val="页脚 Char"/>
    <w:basedOn w:val="a0"/>
    <w:link w:val="ac"/>
    <w:uiPriority w:val="99"/>
    <w:locked/>
    <w:rsid w:val="004A7664"/>
    <w:rPr>
      <w:rFonts w:ascii="Times New Roman" w:hAnsi="Times New Roman" w:cs="Times New Roman"/>
      <w:sz w:val="18"/>
      <w:szCs w:val="18"/>
      <w:lang w:val="en-US"/>
    </w:rPr>
  </w:style>
  <w:style w:type="character" w:customStyle="1" w:styleId="highlight">
    <w:name w:val="highlight"/>
    <w:basedOn w:val="a0"/>
    <w:uiPriority w:val="99"/>
    <w:rsid w:val="008A7F89"/>
    <w:rPr>
      <w:rFonts w:cs="Times New Roman"/>
    </w:rPr>
  </w:style>
  <w:style w:type="paragraph" w:styleId="ad">
    <w:name w:val="Revision"/>
    <w:hidden/>
    <w:uiPriority w:val="99"/>
    <w:semiHidden/>
    <w:rsid w:val="004A37E9"/>
    <w:rPr>
      <w:rFonts w:ascii="Times New Roman" w:hAnsi="Times New Roman"/>
      <w:kern w:val="0"/>
      <w:sz w:val="24"/>
      <w:szCs w:val="24"/>
      <w:lang w:eastAsia="es-ES"/>
    </w:rPr>
  </w:style>
  <w:style w:type="character" w:customStyle="1" w:styleId="doi11">
    <w:name w:val="doi11"/>
    <w:basedOn w:val="a0"/>
    <w:uiPriority w:val="99"/>
    <w:rsid w:val="001D4A14"/>
    <w:rPr>
      <w:rFonts w:cs="Times New Roman"/>
    </w:rPr>
  </w:style>
  <w:style w:type="character" w:customStyle="1" w:styleId="slug-doi">
    <w:name w:val="slug-doi"/>
    <w:basedOn w:val="a0"/>
    <w:uiPriority w:val="99"/>
    <w:rsid w:val="00D60617"/>
    <w:rPr>
      <w:rFonts w:cs="Times New Roman"/>
    </w:rPr>
  </w:style>
  <w:style w:type="paragraph" w:styleId="ae">
    <w:name w:val="List Paragraph"/>
    <w:basedOn w:val="a"/>
    <w:uiPriority w:val="99"/>
    <w:qFormat/>
    <w:rsid w:val="00A93A0F"/>
    <w:pPr>
      <w:spacing w:after="200" w:line="276" w:lineRule="auto"/>
      <w:ind w:left="720"/>
      <w:contextualSpacing/>
    </w:pPr>
    <w:rPr>
      <w:rFonts w:ascii="Calibri" w:hAnsi="Calibri"/>
      <w:sz w:val="22"/>
      <w:szCs w:val="22"/>
      <w:lang w:val="es-MX" w:eastAsia="en-US"/>
    </w:rPr>
  </w:style>
  <w:style w:type="character" w:styleId="af">
    <w:name w:val="Emphasis"/>
    <w:basedOn w:val="a0"/>
    <w:uiPriority w:val="99"/>
    <w:qFormat/>
    <w:rsid w:val="005335FD"/>
    <w:rPr>
      <w:rFonts w:cs="Times New Roman"/>
      <w:i/>
    </w:rPr>
  </w:style>
  <w:style w:type="paragraph" w:styleId="af0">
    <w:name w:val="Body Text"/>
    <w:basedOn w:val="a"/>
    <w:link w:val="Char4"/>
    <w:uiPriority w:val="99"/>
    <w:semiHidden/>
    <w:rsid w:val="005335FD"/>
    <w:pPr>
      <w:jc w:val="both"/>
    </w:pPr>
    <w:rPr>
      <w:rFonts w:ascii="Arial" w:eastAsia="宋体" w:hAnsi="Arial" w:cs="Arial"/>
      <w:lang w:eastAsia="fr-FR"/>
    </w:rPr>
  </w:style>
  <w:style w:type="character" w:customStyle="1" w:styleId="Char4">
    <w:name w:val="正文文本 Char"/>
    <w:basedOn w:val="a0"/>
    <w:link w:val="af0"/>
    <w:uiPriority w:val="99"/>
    <w:semiHidden/>
    <w:locked/>
    <w:rsid w:val="005335FD"/>
    <w:rPr>
      <w:rFonts w:ascii="Arial" w:eastAsia="宋体" w:hAnsi="Arial" w:cs="Arial"/>
      <w:lang w:eastAsia="fr-FR"/>
    </w:rPr>
  </w:style>
  <w:style w:type="paragraph" w:customStyle="1" w:styleId="p0">
    <w:name w:val="p0"/>
    <w:basedOn w:val="a"/>
    <w:uiPriority w:val="99"/>
    <w:rsid w:val="005335FD"/>
    <w:pPr>
      <w:spacing w:line="240" w:lineRule="atLeast"/>
    </w:pPr>
    <w:rPr>
      <w:rFonts w:ascii="Century" w:eastAsia="宋体" w:hAnsi="Century" w:cs="宋体"/>
      <w:sz w:val="21"/>
      <w:szCs w:val="21"/>
      <w:lang w:eastAsia="zh-CN"/>
    </w:rPr>
  </w:style>
  <w:style w:type="paragraph" w:styleId="HTML">
    <w:name w:val="HTML Preformatted"/>
    <w:basedOn w:val="a"/>
    <w:link w:val="HTMLChar"/>
    <w:uiPriority w:val="99"/>
    <w:rsid w:val="001C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Char">
    <w:name w:val="HTML 预设格式 Char"/>
    <w:basedOn w:val="a0"/>
    <w:link w:val="HTML"/>
    <w:uiPriority w:val="99"/>
    <w:locked/>
    <w:rsid w:val="001C3244"/>
    <w:rPr>
      <w:rFonts w:ascii="MS Gothic" w:eastAsia="MS Gothic" w:hAnsi="MS Gothic" w:cs="MS Gothic"/>
      <w:lang w:val="en-US" w:eastAsia="ja-JP"/>
    </w:rPr>
  </w:style>
  <w:style w:type="character" w:customStyle="1" w:styleId="toc-cit-date">
    <w:name w:val="toc-cit-date"/>
    <w:basedOn w:val="a0"/>
    <w:uiPriority w:val="99"/>
    <w:rsid w:val="005B1491"/>
    <w:rPr>
      <w:rFonts w:cs="Times New Roman"/>
    </w:rPr>
  </w:style>
  <w:style w:type="character" w:customStyle="1" w:styleId="pp-headline-item">
    <w:name w:val="pp-headline-item"/>
    <w:basedOn w:val="a0"/>
    <w:uiPriority w:val="99"/>
    <w:rsid w:val="001D1F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B3"/>
    <w:rPr>
      <w:rFonts w:ascii="Times New Roman" w:hAnsi="Times New Roman"/>
      <w:kern w:val="0"/>
      <w:sz w:val="24"/>
      <w:szCs w:val="24"/>
      <w:lang w:eastAsia="es-ES"/>
    </w:rPr>
  </w:style>
  <w:style w:type="paragraph" w:styleId="1">
    <w:name w:val="heading 1"/>
    <w:basedOn w:val="a"/>
    <w:next w:val="a"/>
    <w:link w:val="1Char"/>
    <w:uiPriority w:val="99"/>
    <w:qFormat/>
    <w:rsid w:val="00A65297"/>
    <w:pPr>
      <w:keepNext/>
      <w:spacing w:before="240" w:after="60"/>
      <w:outlineLvl w:val="0"/>
    </w:pPr>
    <w:rPr>
      <w:rFonts w:ascii="Arial"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5297"/>
    <w:rPr>
      <w:rFonts w:ascii="Arial" w:hAnsi="Arial" w:cs="Arial"/>
      <w:b/>
      <w:bCs/>
      <w:kern w:val="32"/>
      <w:sz w:val="32"/>
      <w:szCs w:val="32"/>
      <w:lang w:val="en-US" w:eastAsia="en-US"/>
    </w:rPr>
  </w:style>
  <w:style w:type="character" w:styleId="a3">
    <w:name w:val="Hyperlink"/>
    <w:basedOn w:val="a0"/>
    <w:uiPriority w:val="99"/>
    <w:rsid w:val="00A65297"/>
    <w:rPr>
      <w:rFonts w:cs="Times New Roman"/>
      <w:color w:val="0000FF"/>
      <w:u w:val="single"/>
    </w:rPr>
  </w:style>
  <w:style w:type="character" w:styleId="a4">
    <w:name w:val="FollowedHyperlink"/>
    <w:basedOn w:val="a0"/>
    <w:uiPriority w:val="99"/>
    <w:semiHidden/>
    <w:rsid w:val="00DC2EAB"/>
    <w:rPr>
      <w:rFonts w:cs="Times New Roman"/>
      <w:color w:val="800080"/>
      <w:u w:val="single"/>
    </w:rPr>
  </w:style>
  <w:style w:type="table" w:styleId="a5">
    <w:name w:val="Table Grid"/>
    <w:basedOn w:val="a1"/>
    <w:uiPriority w:val="99"/>
    <w:rsid w:val="009C5529"/>
    <w:rPr>
      <w:kern w:val="0"/>
      <w:sz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rsid w:val="00E83745"/>
    <w:rPr>
      <w:rFonts w:ascii="Tahoma" w:hAnsi="Tahoma" w:cs="Tahoma"/>
      <w:sz w:val="16"/>
      <w:szCs w:val="16"/>
    </w:rPr>
  </w:style>
  <w:style w:type="character" w:customStyle="1" w:styleId="Char">
    <w:name w:val="批注框文本 Char"/>
    <w:basedOn w:val="a0"/>
    <w:link w:val="a6"/>
    <w:uiPriority w:val="99"/>
    <w:semiHidden/>
    <w:locked/>
    <w:rsid w:val="00E83745"/>
    <w:rPr>
      <w:rFonts w:ascii="Tahoma" w:hAnsi="Tahoma" w:cs="Tahoma"/>
      <w:sz w:val="16"/>
      <w:szCs w:val="16"/>
      <w:lang w:val="en-US"/>
    </w:rPr>
  </w:style>
  <w:style w:type="character" w:styleId="a7">
    <w:name w:val="annotation reference"/>
    <w:basedOn w:val="a0"/>
    <w:uiPriority w:val="99"/>
    <w:semiHidden/>
    <w:rsid w:val="00DC558C"/>
    <w:rPr>
      <w:rFonts w:cs="Times New Roman"/>
      <w:sz w:val="16"/>
      <w:szCs w:val="16"/>
    </w:rPr>
  </w:style>
  <w:style w:type="paragraph" w:styleId="a8">
    <w:name w:val="annotation text"/>
    <w:basedOn w:val="a"/>
    <w:link w:val="Char0"/>
    <w:uiPriority w:val="99"/>
    <w:semiHidden/>
    <w:rsid w:val="00DC558C"/>
    <w:rPr>
      <w:sz w:val="20"/>
      <w:szCs w:val="20"/>
    </w:rPr>
  </w:style>
  <w:style w:type="character" w:customStyle="1" w:styleId="Char0">
    <w:name w:val="批注文字 Char"/>
    <w:basedOn w:val="a0"/>
    <w:link w:val="a8"/>
    <w:uiPriority w:val="99"/>
    <w:semiHidden/>
    <w:locked/>
    <w:rsid w:val="00DC558C"/>
    <w:rPr>
      <w:rFonts w:ascii="Times New Roman" w:hAnsi="Times New Roman" w:cs="Times New Roman"/>
      <w:sz w:val="20"/>
      <w:szCs w:val="20"/>
      <w:lang w:val="en-US"/>
    </w:rPr>
  </w:style>
  <w:style w:type="paragraph" w:styleId="a9">
    <w:name w:val="annotation subject"/>
    <w:basedOn w:val="a8"/>
    <w:next w:val="a8"/>
    <w:link w:val="Char1"/>
    <w:uiPriority w:val="99"/>
    <w:semiHidden/>
    <w:rsid w:val="00DC558C"/>
    <w:rPr>
      <w:b/>
      <w:bCs/>
    </w:rPr>
  </w:style>
  <w:style w:type="character" w:customStyle="1" w:styleId="Char1">
    <w:name w:val="批注主题 Char"/>
    <w:basedOn w:val="Char0"/>
    <w:link w:val="a9"/>
    <w:uiPriority w:val="99"/>
    <w:semiHidden/>
    <w:locked/>
    <w:rsid w:val="00DC558C"/>
    <w:rPr>
      <w:rFonts w:ascii="Times New Roman" w:hAnsi="Times New Roman" w:cs="Times New Roman"/>
      <w:b/>
      <w:bCs/>
      <w:sz w:val="20"/>
      <w:szCs w:val="20"/>
      <w:lang w:val="en-US"/>
    </w:rPr>
  </w:style>
  <w:style w:type="paragraph" w:styleId="aa">
    <w:name w:val="Normal (Web)"/>
    <w:basedOn w:val="a"/>
    <w:uiPriority w:val="99"/>
    <w:semiHidden/>
    <w:rsid w:val="00B46B4A"/>
    <w:pPr>
      <w:spacing w:before="100" w:beforeAutospacing="1" w:after="100" w:afterAutospacing="1"/>
    </w:pPr>
    <w:rPr>
      <w:rFonts w:ascii="Times" w:hAnsi="Times"/>
      <w:sz w:val="20"/>
      <w:szCs w:val="20"/>
      <w:lang w:val="es-ES_tradnl"/>
    </w:rPr>
  </w:style>
  <w:style w:type="paragraph" w:styleId="ab">
    <w:name w:val="header"/>
    <w:basedOn w:val="a"/>
    <w:link w:val="Char2"/>
    <w:uiPriority w:val="99"/>
    <w:rsid w:val="004A766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4A7664"/>
    <w:rPr>
      <w:rFonts w:ascii="Times New Roman" w:hAnsi="Times New Roman" w:cs="Times New Roman"/>
      <w:sz w:val="18"/>
      <w:szCs w:val="18"/>
      <w:lang w:val="en-US"/>
    </w:rPr>
  </w:style>
  <w:style w:type="paragraph" w:styleId="ac">
    <w:name w:val="footer"/>
    <w:basedOn w:val="a"/>
    <w:link w:val="Char3"/>
    <w:uiPriority w:val="99"/>
    <w:rsid w:val="004A7664"/>
    <w:pPr>
      <w:tabs>
        <w:tab w:val="center" w:pos="4153"/>
        <w:tab w:val="right" w:pos="8306"/>
      </w:tabs>
      <w:snapToGrid w:val="0"/>
    </w:pPr>
    <w:rPr>
      <w:sz w:val="18"/>
      <w:szCs w:val="18"/>
    </w:rPr>
  </w:style>
  <w:style w:type="character" w:customStyle="1" w:styleId="Char3">
    <w:name w:val="页脚 Char"/>
    <w:basedOn w:val="a0"/>
    <w:link w:val="ac"/>
    <w:uiPriority w:val="99"/>
    <w:locked/>
    <w:rsid w:val="004A7664"/>
    <w:rPr>
      <w:rFonts w:ascii="Times New Roman" w:hAnsi="Times New Roman" w:cs="Times New Roman"/>
      <w:sz w:val="18"/>
      <w:szCs w:val="18"/>
      <w:lang w:val="en-US"/>
    </w:rPr>
  </w:style>
  <w:style w:type="character" w:customStyle="1" w:styleId="highlight">
    <w:name w:val="highlight"/>
    <w:basedOn w:val="a0"/>
    <w:uiPriority w:val="99"/>
    <w:rsid w:val="008A7F89"/>
    <w:rPr>
      <w:rFonts w:cs="Times New Roman"/>
    </w:rPr>
  </w:style>
  <w:style w:type="paragraph" w:styleId="ad">
    <w:name w:val="Revision"/>
    <w:hidden/>
    <w:uiPriority w:val="99"/>
    <w:semiHidden/>
    <w:rsid w:val="004A37E9"/>
    <w:rPr>
      <w:rFonts w:ascii="Times New Roman" w:hAnsi="Times New Roman"/>
      <w:kern w:val="0"/>
      <w:sz w:val="24"/>
      <w:szCs w:val="24"/>
      <w:lang w:eastAsia="es-ES"/>
    </w:rPr>
  </w:style>
  <w:style w:type="character" w:customStyle="1" w:styleId="doi11">
    <w:name w:val="doi11"/>
    <w:basedOn w:val="a0"/>
    <w:uiPriority w:val="99"/>
    <w:rsid w:val="001D4A14"/>
    <w:rPr>
      <w:rFonts w:cs="Times New Roman"/>
    </w:rPr>
  </w:style>
  <w:style w:type="character" w:customStyle="1" w:styleId="slug-doi">
    <w:name w:val="slug-doi"/>
    <w:basedOn w:val="a0"/>
    <w:uiPriority w:val="99"/>
    <w:rsid w:val="00D60617"/>
    <w:rPr>
      <w:rFonts w:cs="Times New Roman"/>
    </w:rPr>
  </w:style>
  <w:style w:type="paragraph" w:styleId="ae">
    <w:name w:val="List Paragraph"/>
    <w:basedOn w:val="a"/>
    <w:uiPriority w:val="99"/>
    <w:qFormat/>
    <w:rsid w:val="00A93A0F"/>
    <w:pPr>
      <w:spacing w:after="200" w:line="276" w:lineRule="auto"/>
      <w:ind w:left="720"/>
      <w:contextualSpacing/>
    </w:pPr>
    <w:rPr>
      <w:rFonts w:ascii="Calibri" w:hAnsi="Calibri"/>
      <w:sz w:val="22"/>
      <w:szCs w:val="22"/>
      <w:lang w:val="es-MX" w:eastAsia="en-US"/>
    </w:rPr>
  </w:style>
  <w:style w:type="character" w:styleId="af">
    <w:name w:val="Emphasis"/>
    <w:basedOn w:val="a0"/>
    <w:uiPriority w:val="99"/>
    <w:qFormat/>
    <w:rsid w:val="005335FD"/>
    <w:rPr>
      <w:rFonts w:cs="Times New Roman"/>
      <w:i/>
    </w:rPr>
  </w:style>
  <w:style w:type="paragraph" w:styleId="af0">
    <w:name w:val="Body Text"/>
    <w:basedOn w:val="a"/>
    <w:link w:val="Char4"/>
    <w:uiPriority w:val="99"/>
    <w:semiHidden/>
    <w:rsid w:val="005335FD"/>
    <w:pPr>
      <w:jc w:val="both"/>
    </w:pPr>
    <w:rPr>
      <w:rFonts w:ascii="Arial" w:eastAsia="宋体" w:hAnsi="Arial" w:cs="Arial"/>
      <w:lang w:eastAsia="fr-FR"/>
    </w:rPr>
  </w:style>
  <w:style w:type="character" w:customStyle="1" w:styleId="Char4">
    <w:name w:val="正文文本 Char"/>
    <w:basedOn w:val="a0"/>
    <w:link w:val="af0"/>
    <w:uiPriority w:val="99"/>
    <w:semiHidden/>
    <w:locked/>
    <w:rsid w:val="005335FD"/>
    <w:rPr>
      <w:rFonts w:ascii="Arial" w:eastAsia="宋体" w:hAnsi="Arial" w:cs="Arial"/>
      <w:lang w:eastAsia="fr-FR"/>
    </w:rPr>
  </w:style>
  <w:style w:type="paragraph" w:customStyle="1" w:styleId="p0">
    <w:name w:val="p0"/>
    <w:basedOn w:val="a"/>
    <w:uiPriority w:val="99"/>
    <w:rsid w:val="005335FD"/>
    <w:pPr>
      <w:spacing w:line="240" w:lineRule="atLeast"/>
    </w:pPr>
    <w:rPr>
      <w:rFonts w:ascii="Century" w:eastAsia="宋体" w:hAnsi="Century" w:cs="宋体"/>
      <w:sz w:val="21"/>
      <w:szCs w:val="21"/>
      <w:lang w:eastAsia="zh-CN"/>
    </w:rPr>
  </w:style>
  <w:style w:type="paragraph" w:styleId="HTML">
    <w:name w:val="HTML Preformatted"/>
    <w:basedOn w:val="a"/>
    <w:link w:val="HTMLChar"/>
    <w:uiPriority w:val="99"/>
    <w:rsid w:val="001C3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lang w:eastAsia="ja-JP"/>
    </w:rPr>
  </w:style>
  <w:style w:type="character" w:customStyle="1" w:styleId="HTMLChar">
    <w:name w:val="HTML 预设格式 Char"/>
    <w:basedOn w:val="a0"/>
    <w:link w:val="HTML"/>
    <w:uiPriority w:val="99"/>
    <w:locked/>
    <w:rsid w:val="001C3244"/>
    <w:rPr>
      <w:rFonts w:ascii="MS Gothic" w:eastAsia="MS Gothic" w:hAnsi="MS Gothic" w:cs="MS Gothic"/>
      <w:lang w:val="en-US" w:eastAsia="ja-JP"/>
    </w:rPr>
  </w:style>
  <w:style w:type="character" w:customStyle="1" w:styleId="toc-cit-date">
    <w:name w:val="toc-cit-date"/>
    <w:basedOn w:val="a0"/>
    <w:uiPriority w:val="99"/>
    <w:rsid w:val="005B1491"/>
    <w:rPr>
      <w:rFonts w:cs="Times New Roman"/>
    </w:rPr>
  </w:style>
  <w:style w:type="character" w:customStyle="1" w:styleId="pp-headline-item">
    <w:name w:val="pp-headline-item"/>
    <w:basedOn w:val="a0"/>
    <w:uiPriority w:val="99"/>
    <w:rsid w:val="001D1F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0157">
      <w:marLeft w:val="0"/>
      <w:marRight w:val="0"/>
      <w:marTop w:val="0"/>
      <w:marBottom w:val="0"/>
      <w:divBdr>
        <w:top w:val="none" w:sz="0" w:space="0" w:color="auto"/>
        <w:left w:val="none" w:sz="0" w:space="0" w:color="auto"/>
        <w:bottom w:val="none" w:sz="0" w:space="0" w:color="auto"/>
        <w:right w:val="none" w:sz="0" w:space="0" w:color="auto"/>
      </w:divBdr>
    </w:div>
    <w:div w:id="858810158">
      <w:marLeft w:val="0"/>
      <w:marRight w:val="0"/>
      <w:marTop w:val="0"/>
      <w:marBottom w:val="0"/>
      <w:divBdr>
        <w:top w:val="none" w:sz="0" w:space="0" w:color="auto"/>
        <w:left w:val="none" w:sz="0" w:space="0" w:color="auto"/>
        <w:bottom w:val="none" w:sz="0" w:space="0" w:color="auto"/>
        <w:right w:val="none" w:sz="0" w:space="0" w:color="auto"/>
      </w:divBdr>
    </w:div>
    <w:div w:id="858810159">
      <w:marLeft w:val="0"/>
      <w:marRight w:val="0"/>
      <w:marTop w:val="0"/>
      <w:marBottom w:val="0"/>
      <w:divBdr>
        <w:top w:val="none" w:sz="0" w:space="0" w:color="auto"/>
        <w:left w:val="none" w:sz="0" w:space="0" w:color="auto"/>
        <w:bottom w:val="none" w:sz="0" w:space="0" w:color="auto"/>
        <w:right w:val="none" w:sz="0" w:space="0" w:color="auto"/>
      </w:divBdr>
    </w:div>
    <w:div w:id="858810160">
      <w:marLeft w:val="0"/>
      <w:marRight w:val="0"/>
      <w:marTop w:val="0"/>
      <w:marBottom w:val="0"/>
      <w:divBdr>
        <w:top w:val="none" w:sz="0" w:space="0" w:color="auto"/>
        <w:left w:val="none" w:sz="0" w:space="0" w:color="auto"/>
        <w:bottom w:val="none" w:sz="0" w:space="0" w:color="auto"/>
        <w:right w:val="none" w:sz="0" w:space="0" w:color="auto"/>
      </w:divBdr>
    </w:div>
    <w:div w:id="85881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97/00005072-199808000-000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4191</Words>
  <Characters>23891</Characters>
  <Application>Microsoft Office Word</Application>
  <DocSecurity>0</DocSecurity>
  <Lines>199</Lines>
  <Paragraphs>56</Paragraphs>
  <ScaleCrop>false</ScaleCrop>
  <Company>Cinvestav</Company>
  <LinksUpToDate>false</LinksUpToDate>
  <CharactersWithSpaces>28026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Elizondo</dc:creator>
  <cp:lastModifiedBy>LS Ma</cp:lastModifiedBy>
  <cp:revision>2</cp:revision>
  <cp:lastPrinted>2013-07-17T18:21:00Z</cp:lastPrinted>
  <dcterms:created xsi:type="dcterms:W3CDTF">2013-08-16T03:16:00Z</dcterms:created>
  <dcterms:modified xsi:type="dcterms:W3CDTF">2013-08-16T03:16:00Z</dcterms:modified>
</cp:coreProperties>
</file>