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CD" w:rsidRPr="002B2478" w:rsidRDefault="00466ACD" w:rsidP="001B1A7D">
      <w:pPr>
        <w:spacing w:after="0" w:line="360" w:lineRule="auto"/>
        <w:jc w:val="both"/>
        <w:rPr>
          <w:rFonts w:ascii="Book Antiqua" w:eastAsia="Arial Unicode MS" w:hAnsi="Book Antiqua" w:cs="Arial Unicode MS"/>
          <w:b/>
          <w:lang w:eastAsia="zh-CN"/>
        </w:rPr>
      </w:pPr>
      <w:r w:rsidRPr="002B2478">
        <w:rPr>
          <w:rFonts w:ascii="Book Antiqua" w:eastAsia="Arial Unicode MS" w:hAnsi="Book Antiqua" w:cs="Arial Unicode MS"/>
          <w:b/>
          <w:lang w:eastAsia="zh-CN"/>
        </w:rPr>
        <w:t>Name of journal: World Journal of Medical Genetics</w:t>
      </w:r>
    </w:p>
    <w:p w:rsidR="00466ACD" w:rsidRPr="002B2478" w:rsidRDefault="00466ACD" w:rsidP="001B1A7D">
      <w:pPr>
        <w:spacing w:after="0" w:line="360" w:lineRule="auto"/>
        <w:jc w:val="both"/>
        <w:rPr>
          <w:rFonts w:ascii="Book Antiqua" w:eastAsia="Arial Unicode MS" w:hAnsi="Book Antiqua" w:cs="Arial Unicode MS"/>
          <w:b/>
          <w:lang w:eastAsia="zh-CN"/>
        </w:rPr>
      </w:pPr>
      <w:r w:rsidRPr="002B2478">
        <w:rPr>
          <w:rFonts w:ascii="Book Antiqua" w:eastAsia="Arial Unicode MS" w:hAnsi="Book Antiqua" w:cs="Arial Unicode MS"/>
          <w:b/>
          <w:lang w:eastAsia="zh-CN"/>
        </w:rPr>
        <w:t>ESPS Manuscript NO: 4391</w:t>
      </w:r>
    </w:p>
    <w:p w:rsidR="00466ACD" w:rsidRPr="002B2478" w:rsidRDefault="00466ACD" w:rsidP="001B1A7D">
      <w:pPr>
        <w:spacing w:after="0" w:line="360" w:lineRule="auto"/>
        <w:jc w:val="both"/>
        <w:rPr>
          <w:rFonts w:ascii="Book Antiqua" w:eastAsia="Arial Unicode MS" w:hAnsi="Book Antiqua" w:cs="Arial Unicode MS"/>
          <w:b/>
          <w:lang w:eastAsia="zh-CN"/>
        </w:rPr>
      </w:pPr>
      <w:r w:rsidRPr="002B2478">
        <w:rPr>
          <w:rFonts w:ascii="Book Antiqua" w:eastAsia="Arial Unicode MS" w:hAnsi="Book Antiqua" w:cs="Arial Unicode MS"/>
          <w:b/>
          <w:lang w:eastAsia="zh-CN"/>
        </w:rPr>
        <w:t>Columns: REVIEW</w:t>
      </w:r>
    </w:p>
    <w:p w:rsidR="00466ACD" w:rsidRPr="002B2478" w:rsidRDefault="00466ACD" w:rsidP="001B1A7D">
      <w:pPr>
        <w:spacing w:after="0" w:line="360" w:lineRule="auto"/>
        <w:jc w:val="both"/>
        <w:rPr>
          <w:rFonts w:ascii="Book Antiqua" w:eastAsia="Arial Unicode MS" w:hAnsi="Book Antiqua" w:cs="Arial Unicode MS"/>
          <w:lang w:eastAsia="zh-CN"/>
        </w:rPr>
      </w:pPr>
    </w:p>
    <w:p w:rsidR="00466ACD" w:rsidRPr="002B2478" w:rsidRDefault="00466ACD" w:rsidP="001B1A7D">
      <w:pPr>
        <w:spacing w:after="0" w:line="360" w:lineRule="auto"/>
        <w:jc w:val="both"/>
        <w:rPr>
          <w:rFonts w:ascii="Book Antiqua" w:eastAsia="Arial Unicode MS" w:hAnsi="Book Antiqua" w:cs="Arial Unicode MS"/>
          <w:lang w:eastAsia="zh-CN"/>
        </w:rPr>
      </w:pPr>
      <w:r w:rsidRPr="002B2478">
        <w:rPr>
          <w:rFonts w:ascii="Book Antiqua" w:eastAsia="Arial Unicode MS" w:hAnsi="Book Antiqua" w:cs="Arial Unicode MS"/>
        </w:rPr>
        <w:t>Genetic alterations in head and neck squamous cell carcinoma: The next-gen sequencing era</w:t>
      </w:r>
    </w:p>
    <w:p w:rsidR="00466ACD" w:rsidRPr="002B2478" w:rsidRDefault="00466ACD" w:rsidP="001B1A7D">
      <w:pPr>
        <w:spacing w:after="0" w:line="360" w:lineRule="auto"/>
        <w:jc w:val="both"/>
        <w:rPr>
          <w:rFonts w:ascii="Book Antiqua" w:eastAsia="Arial Unicode MS" w:hAnsi="Book Antiqua" w:cs="Arial Unicode MS"/>
          <w:b/>
          <w:lang w:eastAsia="zh-CN"/>
        </w:rPr>
      </w:pPr>
    </w:p>
    <w:p w:rsidR="00466ACD" w:rsidRPr="002B2478" w:rsidRDefault="00466ACD" w:rsidP="001B1A7D">
      <w:pPr>
        <w:spacing w:after="0" w:line="360" w:lineRule="auto"/>
        <w:jc w:val="both"/>
        <w:rPr>
          <w:rFonts w:ascii="Book Antiqua" w:eastAsia="Arial Unicode MS" w:hAnsi="Book Antiqua" w:cs="Arial Unicode MS"/>
          <w:lang w:eastAsia="zh-CN"/>
        </w:rPr>
      </w:pPr>
      <w:r w:rsidRPr="002B2478">
        <w:rPr>
          <w:rFonts w:ascii="Book Antiqua" w:hAnsi="Book Antiqua"/>
        </w:rPr>
        <w:t>Nguyen</w:t>
      </w:r>
      <w:r w:rsidRPr="002B2478">
        <w:rPr>
          <w:rFonts w:ascii="Book Antiqua" w:eastAsia="Arial Unicode MS" w:hAnsi="Book Antiqua" w:cs="Arial Unicode MS"/>
        </w:rPr>
        <w:t xml:space="preserve"> </w:t>
      </w:r>
      <w:r w:rsidRPr="002B2478">
        <w:rPr>
          <w:rFonts w:ascii="Book Antiqua" w:eastAsia="Arial Unicode MS" w:hAnsi="Book Antiqua" w:cs="Arial Unicode MS"/>
          <w:lang w:eastAsia="zh-CN"/>
        </w:rPr>
        <w:t>TK</w:t>
      </w:r>
      <w:r w:rsidRPr="002B2478">
        <w:rPr>
          <w:rFonts w:ascii="Book Antiqua" w:eastAsia="Arial Unicode MS" w:hAnsi="Book Antiqua" w:cs="Arial Unicode MS"/>
          <w:i/>
          <w:lang w:eastAsia="zh-CN"/>
        </w:rPr>
        <w:t xml:space="preserve"> et al.</w:t>
      </w:r>
      <w:r w:rsidRPr="002B2478">
        <w:rPr>
          <w:rFonts w:ascii="Book Antiqua" w:eastAsia="Arial Unicode MS" w:hAnsi="Book Antiqua" w:cs="Arial Unicode MS"/>
          <w:lang w:eastAsia="zh-CN"/>
        </w:rPr>
        <w:t xml:space="preserve"> </w:t>
      </w:r>
      <w:r w:rsidRPr="002B2478">
        <w:rPr>
          <w:rFonts w:ascii="Book Antiqua" w:eastAsia="Arial Unicode MS" w:hAnsi="Book Antiqua" w:cs="Arial Unicode MS"/>
        </w:rPr>
        <w:t>Genetic mutations in HNSCC</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lang w:eastAsia="zh-CN"/>
        </w:rPr>
      </w:pPr>
      <w:r w:rsidRPr="002B2478">
        <w:rPr>
          <w:rFonts w:ascii="Book Antiqua" w:hAnsi="Book Antiqua"/>
        </w:rPr>
        <w:t>Thien Khanh Nguyen</w:t>
      </w:r>
      <w:r w:rsidRPr="002B2478">
        <w:rPr>
          <w:rFonts w:ascii="Book Antiqua" w:eastAsia="宋体" w:hAnsi="Book Antiqua"/>
          <w:lang w:eastAsia="zh-CN"/>
        </w:rPr>
        <w:t>,</w:t>
      </w:r>
      <w:r w:rsidRPr="002B2478">
        <w:rPr>
          <w:rFonts w:ascii="Book Antiqua" w:hAnsi="Book Antiqua"/>
        </w:rPr>
        <w:t xml:space="preserve"> Narayanan Gopalakrishna Iyer</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lang w:eastAsia="zh-CN"/>
        </w:rPr>
      </w:pPr>
      <w:r w:rsidRPr="002B2478">
        <w:rPr>
          <w:rFonts w:ascii="Book Antiqua" w:hAnsi="Book Antiqua"/>
          <w:b/>
        </w:rPr>
        <w:t>Thien Khanh Nguyen</w:t>
      </w:r>
      <w:r w:rsidRPr="002B2478">
        <w:rPr>
          <w:rFonts w:ascii="Book Antiqua" w:eastAsia="宋体" w:hAnsi="Book Antiqua"/>
          <w:b/>
          <w:lang w:eastAsia="zh-CN"/>
        </w:rPr>
        <w:t>,</w:t>
      </w:r>
      <w:r w:rsidRPr="002B2478">
        <w:rPr>
          <w:rFonts w:ascii="Book Antiqua" w:hAnsi="Book Antiqua"/>
        </w:rPr>
        <w:t xml:space="preserve"> Duke-NUS Graduate Medical School</w:t>
      </w:r>
      <w:r w:rsidRPr="002B2478">
        <w:rPr>
          <w:rFonts w:ascii="Book Antiqua" w:eastAsia="宋体" w:hAnsi="Book Antiqua"/>
          <w:lang w:eastAsia="zh-CN"/>
        </w:rPr>
        <w:t xml:space="preserve">, </w:t>
      </w:r>
      <w:r w:rsidRPr="002B2478">
        <w:rPr>
          <w:rFonts w:ascii="Book Antiqua" w:hAnsi="Book Antiqua"/>
        </w:rPr>
        <w:t>Singapore 169857</w:t>
      </w:r>
      <w:r w:rsidRPr="002B2478">
        <w:rPr>
          <w:rFonts w:ascii="Book Antiqua" w:eastAsia="宋体" w:hAnsi="Book Antiqua"/>
          <w:lang w:eastAsia="zh-CN"/>
        </w:rPr>
        <w:t xml:space="preserve">, </w:t>
      </w:r>
      <w:r w:rsidRPr="002B2478">
        <w:rPr>
          <w:rFonts w:ascii="Book Antiqua" w:hAnsi="Book Antiqua"/>
        </w:rPr>
        <w:t>Singapore</w:t>
      </w:r>
    </w:p>
    <w:p w:rsidR="00466ACD" w:rsidRPr="002B2478" w:rsidRDefault="00466ACD" w:rsidP="001B1A7D">
      <w:pPr>
        <w:spacing w:after="0" w:line="360" w:lineRule="auto"/>
        <w:jc w:val="both"/>
        <w:rPr>
          <w:rFonts w:ascii="Book Antiqua" w:hAnsi="Book Antiqua"/>
          <w:b/>
        </w:rPr>
      </w:pPr>
    </w:p>
    <w:p w:rsidR="00466ACD" w:rsidRPr="002B2478" w:rsidRDefault="00466ACD" w:rsidP="001B1A7D">
      <w:pPr>
        <w:spacing w:after="0" w:line="360" w:lineRule="auto"/>
        <w:jc w:val="both"/>
        <w:rPr>
          <w:rFonts w:ascii="Book Antiqua" w:eastAsia="宋体" w:hAnsi="Book Antiqua"/>
          <w:lang w:eastAsia="zh-CN"/>
        </w:rPr>
      </w:pPr>
      <w:r w:rsidRPr="002B2478">
        <w:rPr>
          <w:rFonts w:ascii="Book Antiqua" w:hAnsi="Book Antiqua"/>
          <w:b/>
        </w:rPr>
        <w:t>Narayanan Gopalakrishna Iyer</w:t>
      </w:r>
      <w:r w:rsidRPr="002B2478">
        <w:rPr>
          <w:rFonts w:ascii="Book Antiqua" w:eastAsia="宋体" w:hAnsi="Book Antiqua"/>
          <w:b/>
          <w:lang w:eastAsia="zh-CN"/>
        </w:rPr>
        <w:t xml:space="preserve">, </w:t>
      </w:r>
      <w:r w:rsidRPr="002B2478">
        <w:rPr>
          <w:rFonts w:ascii="Book Antiqua" w:eastAsia="宋体" w:hAnsi="Book Antiqua"/>
          <w:lang w:eastAsia="zh-CN"/>
        </w:rPr>
        <w:t>Department of Surgical Oncology, Principal Investigator, Cancer Therapeutics Research Laboratory, National Cancer Centre, Singapore 169610, Singapore</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b/>
          <w:lang w:eastAsia="zh-CN"/>
        </w:rPr>
      </w:pPr>
      <w:r w:rsidRPr="002B2478">
        <w:rPr>
          <w:rFonts w:ascii="Book Antiqua" w:hAnsi="Book Antiqua"/>
          <w:b/>
        </w:rPr>
        <w:t>Author contributions:</w:t>
      </w:r>
      <w:r w:rsidRPr="002B2478">
        <w:rPr>
          <w:rFonts w:ascii="Book Antiqua" w:eastAsia="宋体" w:hAnsi="Book Antiqua"/>
          <w:b/>
          <w:lang w:eastAsia="zh-CN"/>
        </w:rPr>
        <w:t xml:space="preserve"> </w:t>
      </w:r>
      <w:r w:rsidRPr="002B2478">
        <w:rPr>
          <w:rFonts w:ascii="Book Antiqua" w:hAnsi="Book Antiqua"/>
        </w:rPr>
        <w:t>Nguyen</w:t>
      </w:r>
      <w:r w:rsidRPr="002B2478">
        <w:rPr>
          <w:rFonts w:ascii="Book Antiqua" w:eastAsia="Arial Unicode MS" w:hAnsi="Book Antiqua" w:cs="Arial Unicode MS"/>
        </w:rPr>
        <w:t xml:space="preserve"> </w:t>
      </w:r>
      <w:r w:rsidRPr="002B2478">
        <w:rPr>
          <w:rFonts w:ascii="Book Antiqua" w:eastAsia="Arial Unicode MS" w:hAnsi="Book Antiqua" w:cs="Arial Unicode MS"/>
          <w:lang w:eastAsia="zh-CN"/>
        </w:rPr>
        <w:t>TK</w:t>
      </w:r>
      <w:r w:rsidRPr="002B2478">
        <w:rPr>
          <w:rFonts w:ascii="Book Antiqua" w:hAnsi="Book Antiqua" w:cs="Tahoma"/>
          <w:spacing w:val="-5"/>
        </w:rPr>
        <w:t xml:space="preserve"> </w:t>
      </w:r>
      <w:r w:rsidRPr="002B2478">
        <w:rPr>
          <w:rFonts w:ascii="Book Antiqua" w:eastAsia="宋体" w:hAnsi="Book Antiqua" w:cs="Tahoma"/>
          <w:spacing w:val="-5"/>
          <w:lang w:eastAsia="zh-CN"/>
        </w:rPr>
        <w:t xml:space="preserve">and </w:t>
      </w:r>
      <w:r w:rsidRPr="002B2478">
        <w:rPr>
          <w:rFonts w:ascii="Book Antiqua" w:hAnsi="Book Antiqua"/>
        </w:rPr>
        <w:t>Iyer</w:t>
      </w:r>
      <w:r w:rsidRPr="002B2478">
        <w:rPr>
          <w:rFonts w:ascii="Book Antiqua" w:hAnsi="Book Antiqua" w:cs="Tahoma"/>
          <w:spacing w:val="-5"/>
        </w:rPr>
        <w:t xml:space="preserve"> </w:t>
      </w:r>
      <w:r w:rsidRPr="002B2478">
        <w:rPr>
          <w:rFonts w:ascii="Book Antiqua" w:eastAsia="宋体" w:hAnsi="Book Antiqua" w:cs="Tahoma"/>
          <w:spacing w:val="-5"/>
          <w:lang w:eastAsia="zh-CN"/>
        </w:rPr>
        <w:t xml:space="preserve">NG </w:t>
      </w:r>
      <w:r w:rsidRPr="002B2478">
        <w:rPr>
          <w:rFonts w:ascii="Book Antiqua" w:hAnsi="Book Antiqua" w:cs="Tahoma"/>
          <w:spacing w:val="-5"/>
        </w:rPr>
        <w:t>solely contributed to this paper.</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lang w:eastAsia="zh-CN"/>
        </w:rPr>
      </w:pPr>
      <w:r w:rsidRPr="002B2478">
        <w:rPr>
          <w:rFonts w:ascii="Book Antiqua" w:hAnsi="Book Antiqua"/>
          <w:b/>
        </w:rPr>
        <w:t>Correspondence to:</w:t>
      </w:r>
      <w:r w:rsidRPr="002B2478">
        <w:rPr>
          <w:rFonts w:ascii="Book Antiqua" w:eastAsia="宋体" w:hAnsi="Book Antiqua"/>
          <w:b/>
          <w:lang w:eastAsia="zh-CN"/>
        </w:rPr>
        <w:t xml:space="preserve"> </w:t>
      </w:r>
      <w:r w:rsidRPr="002B2478">
        <w:rPr>
          <w:rFonts w:ascii="Book Antiqua" w:hAnsi="Book Antiqua"/>
          <w:b/>
        </w:rPr>
        <w:t>Narayanan Gopalakrishna Iyer</w:t>
      </w:r>
      <w:r w:rsidRPr="002B2478">
        <w:rPr>
          <w:rFonts w:ascii="Book Antiqua" w:eastAsia="宋体" w:hAnsi="Book Antiqua"/>
          <w:b/>
          <w:lang w:eastAsia="zh-CN"/>
        </w:rPr>
        <w:t xml:space="preserve">, MBBS(Hons)(Singapore), PhD(Cantab), FRCS(Gen), FAMS, Senior Consultant, Head and Neck Surgeon and Director of Research, </w:t>
      </w:r>
      <w:r w:rsidRPr="002B2478">
        <w:rPr>
          <w:rFonts w:ascii="Book Antiqua" w:eastAsia="宋体" w:hAnsi="Book Antiqua"/>
          <w:lang w:eastAsia="zh-CN"/>
        </w:rPr>
        <w:t>Department of Surgical Oncology, Principal Investigator, Cancer Therapeutics Research Laboratory, National Cancer Centre, 11 Hospital Dr, Singapore 169610, Singapore. gopaliyer@nccs.com.sg</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Telephone:</w:t>
      </w:r>
      <w:r w:rsidRPr="002B2478">
        <w:rPr>
          <w:rFonts w:ascii="Book Antiqua" w:eastAsia="宋体" w:hAnsi="Book Antiqua"/>
          <w:b/>
          <w:lang w:eastAsia="zh-CN"/>
        </w:rPr>
        <w:t xml:space="preserve"> </w:t>
      </w:r>
      <w:r w:rsidRPr="002B2478">
        <w:rPr>
          <w:rFonts w:ascii="Book Antiqua" w:hAnsi="Book Antiqua"/>
        </w:rPr>
        <w:t>+65</w:t>
      </w:r>
      <w:r w:rsidRPr="002B2478">
        <w:rPr>
          <w:rFonts w:ascii="Book Antiqua" w:eastAsia="宋体" w:hAnsi="Book Antiqua"/>
          <w:lang w:eastAsia="zh-CN"/>
        </w:rPr>
        <w:t>-</w:t>
      </w:r>
      <w:r w:rsidRPr="002B2478">
        <w:rPr>
          <w:rFonts w:ascii="Book Antiqua" w:hAnsi="Book Antiqua"/>
        </w:rPr>
        <w:t>6426</w:t>
      </w:r>
      <w:r w:rsidRPr="002B2478">
        <w:rPr>
          <w:rFonts w:ascii="Book Antiqua" w:eastAsia="宋体" w:hAnsi="Book Antiqua"/>
          <w:lang w:eastAsia="zh-CN"/>
        </w:rPr>
        <w:t>-</w:t>
      </w:r>
      <w:r w:rsidRPr="002B2478">
        <w:rPr>
          <w:rFonts w:ascii="Book Antiqua" w:hAnsi="Book Antiqua"/>
        </w:rPr>
        <w:t>8000</w:t>
      </w:r>
      <w:r w:rsidRPr="002B2478">
        <w:rPr>
          <w:rFonts w:ascii="Book Antiqua" w:eastAsia="宋体" w:hAnsi="Book Antiqua"/>
          <w:b/>
          <w:lang w:eastAsia="zh-CN"/>
        </w:rPr>
        <w:t xml:space="preserve"> </w:t>
      </w:r>
      <w:r w:rsidRPr="002B2478">
        <w:rPr>
          <w:rFonts w:ascii="Book Antiqua" w:hAnsi="Book Antiqua"/>
          <w:b/>
        </w:rPr>
        <w:t xml:space="preserve">Fax: </w:t>
      </w:r>
      <w:r w:rsidRPr="002B2478">
        <w:rPr>
          <w:rFonts w:ascii="Book Antiqua" w:hAnsi="Book Antiqua"/>
        </w:rPr>
        <w:t>+65</w:t>
      </w:r>
      <w:r w:rsidRPr="002B2478">
        <w:rPr>
          <w:rFonts w:ascii="Book Antiqua" w:eastAsia="宋体" w:hAnsi="Book Antiqua"/>
          <w:lang w:eastAsia="zh-CN"/>
        </w:rPr>
        <w:t>-</w:t>
      </w:r>
      <w:r w:rsidRPr="002B2478">
        <w:rPr>
          <w:rFonts w:ascii="Book Antiqua" w:hAnsi="Book Antiqua"/>
        </w:rPr>
        <w:t>6225</w:t>
      </w:r>
      <w:r w:rsidRPr="002B2478">
        <w:rPr>
          <w:rFonts w:ascii="Book Antiqua" w:eastAsia="宋体" w:hAnsi="Book Antiqua"/>
          <w:lang w:eastAsia="zh-CN"/>
        </w:rPr>
        <w:t>-</w:t>
      </w:r>
      <w:r w:rsidRPr="002B2478">
        <w:rPr>
          <w:rFonts w:ascii="Book Antiqua" w:hAnsi="Book Antiqua"/>
        </w:rPr>
        <w:t>6283</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D556E9">
      <w:pPr>
        <w:spacing w:line="360" w:lineRule="auto"/>
        <w:rPr>
          <w:rFonts w:ascii="Book Antiqua" w:eastAsia="宋体" w:hAnsi="Book Antiqua"/>
          <w:b/>
          <w:lang w:eastAsia="zh-CN"/>
        </w:rPr>
      </w:pPr>
      <w:r w:rsidRPr="002B2478">
        <w:rPr>
          <w:rFonts w:ascii="Book Antiqua" w:hAnsi="Book Antiqua"/>
          <w:b/>
        </w:rPr>
        <w:t xml:space="preserve">Received: </w:t>
      </w:r>
      <w:r w:rsidRPr="002B2478">
        <w:rPr>
          <w:rFonts w:ascii="Book Antiqua" w:eastAsia="宋体" w:hAnsi="Book Antiqua"/>
          <w:lang w:eastAsia="zh-CN"/>
        </w:rPr>
        <w:t>June 28, 2013</w:t>
      </w:r>
      <w:r w:rsidRPr="002B2478">
        <w:rPr>
          <w:rFonts w:ascii="Book Antiqua" w:hAnsi="Book Antiqua"/>
          <w:b/>
        </w:rPr>
        <w:t xml:space="preserve"> Revised:  </w:t>
      </w:r>
      <w:r w:rsidRPr="002B2478">
        <w:rPr>
          <w:rFonts w:ascii="Book Antiqua" w:eastAsia="宋体" w:hAnsi="Book Antiqua"/>
          <w:lang w:eastAsia="zh-CN"/>
        </w:rPr>
        <w:t>October 28, 2013</w:t>
      </w:r>
    </w:p>
    <w:p w:rsidR="00C035A9" w:rsidRPr="006B1BC8" w:rsidRDefault="00466ACD" w:rsidP="00C035A9">
      <w:pPr>
        <w:rPr>
          <w:rFonts w:ascii="Book Antiqua" w:hAnsi="Book Antiqua"/>
        </w:rPr>
      </w:pPr>
      <w:r w:rsidRPr="002B2478">
        <w:rPr>
          <w:rFonts w:ascii="Book Antiqua" w:hAnsi="Book Antiqua"/>
          <w:b/>
        </w:rPr>
        <w:t xml:space="preserve">Accepted:  </w:t>
      </w:r>
      <w:bookmarkStart w:id="0" w:name="OLE_LINK1"/>
      <w:bookmarkStart w:id="1" w:name="OLE_LINK2"/>
      <w:r w:rsidR="00C035A9" w:rsidRPr="006B1BC8">
        <w:rPr>
          <w:rFonts w:ascii="Book Antiqua" w:hAnsi="Book Antiqua"/>
        </w:rPr>
        <w:t>November 7, 2013</w:t>
      </w:r>
      <w:bookmarkEnd w:id="0"/>
      <w:bookmarkEnd w:id="1"/>
    </w:p>
    <w:p w:rsidR="00466ACD" w:rsidRPr="002B2478" w:rsidRDefault="00466ACD" w:rsidP="00D556E9">
      <w:pPr>
        <w:spacing w:line="360" w:lineRule="auto"/>
        <w:rPr>
          <w:rFonts w:ascii="Book Antiqua" w:hAnsi="Book Antiqua"/>
          <w:b/>
        </w:rPr>
      </w:pPr>
      <w:bookmarkStart w:id="2" w:name="_GoBack"/>
      <w:bookmarkEnd w:id="2"/>
    </w:p>
    <w:p w:rsidR="00466ACD" w:rsidRPr="002B2478" w:rsidRDefault="00466ACD" w:rsidP="00D556E9">
      <w:pPr>
        <w:spacing w:line="360" w:lineRule="auto"/>
        <w:rPr>
          <w:rFonts w:ascii="Book Antiqua" w:hAnsi="Book Antiqua" w:cs="宋体"/>
          <w:bCs/>
        </w:rPr>
      </w:pPr>
      <w:r w:rsidRPr="002B2478">
        <w:rPr>
          <w:rFonts w:ascii="Book Antiqua" w:hAnsi="Book Antiqua"/>
          <w:b/>
        </w:rPr>
        <w:t>Published online:</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b/>
          <w:lang w:eastAsia="zh-CN"/>
        </w:rPr>
      </w:pPr>
      <w:r w:rsidRPr="002B2478">
        <w:rPr>
          <w:rFonts w:ascii="Book Antiqua" w:hAnsi="Book Antiqua"/>
          <w:b/>
        </w:rPr>
        <w:t>Abstract</w:t>
      </w:r>
    </w:p>
    <w:p w:rsidR="00466ACD" w:rsidRPr="002B2478" w:rsidRDefault="00466ACD" w:rsidP="001B1A7D">
      <w:pPr>
        <w:spacing w:after="0" w:line="360" w:lineRule="auto"/>
        <w:jc w:val="both"/>
        <w:rPr>
          <w:rFonts w:ascii="Book Antiqua" w:hAnsi="Book Antiqua"/>
          <w:b/>
        </w:rPr>
      </w:pPr>
      <w:r w:rsidRPr="002B2478">
        <w:rPr>
          <w:rFonts w:ascii="Book Antiqua" w:hAnsi="Book Antiqua"/>
        </w:rPr>
        <w:t xml:space="preserve">Head and neck squamous cell carcinoma is the sixth most common cancer in the world with approximately 650000 new cases diagnosed annually. Next-generation molecular techniques and results from phase 2 of the cancer genome atlas becoming available have drastically improved our current knowledge on the genetics basis of head and neck squamous cell carcinoma. New insights and new perspectives on the mutational landscape implicated in head and neck squamous cell carcinoma provide improved tools for prognostication. More importantly, depend on the patient’s tumor subtypes and prognosis, deescalated or more aggressive therapy maybe chosen to achieve greater potency while minimizing the toxicity of therapy. This paper aims to review our current knowledge on the genetic mutations and altered molecular pathways in head and neck squamous cell carcinoma. Some of the most common mutations in head and neck squamous cell carcinoma reported by the cancer genome atlas including TP53, NOTCH1, Rb, CDKN2A, Ras, PIK3CA and EGFR are described here. Additionally, the emerging role of epigenetics and the role of human papilloma virus in head and neck squamous cell carcinoma are also discussed in this review. The molecular pathways, clinical applications, actionable molecular targets and potential therapeutic strategies are highlighted and discussed in details. </w:t>
      </w:r>
    </w:p>
    <w:p w:rsidR="00466ACD" w:rsidRPr="002B2478" w:rsidRDefault="00466ACD" w:rsidP="001B1A7D">
      <w:pPr>
        <w:spacing w:after="0" w:line="360" w:lineRule="auto"/>
        <w:jc w:val="both"/>
        <w:rPr>
          <w:rFonts w:ascii="Book Antiqua" w:eastAsia="宋体" w:hAnsi="Book Antiqua"/>
          <w:b/>
          <w:lang w:eastAsia="zh-CN"/>
        </w:rPr>
      </w:pPr>
    </w:p>
    <w:p w:rsidR="00466ACD" w:rsidRPr="007350B6" w:rsidRDefault="00466ACD" w:rsidP="006724F7">
      <w:pPr>
        <w:spacing w:line="360" w:lineRule="auto"/>
        <w:rPr>
          <w:rFonts w:ascii="Book Antiqua" w:hAnsi="Book Antiqua"/>
          <w:color w:val="000000"/>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r w:rsidRPr="007350B6">
        <w:rPr>
          <w:rFonts w:ascii="Book Antiqua" w:hAnsi="Book Antiqua"/>
          <w:color w:val="000000"/>
        </w:rPr>
        <w:t>© 2013 Baishideng</w:t>
      </w:r>
      <w:r>
        <w:rPr>
          <w:rFonts w:ascii="Book Antiqua" w:hAnsi="Book Antiqua"/>
          <w:color w:val="000000"/>
          <w:lang w:eastAsia="zh-CN"/>
        </w:rPr>
        <w:t xml:space="preserve"> Publishing Group Co., Limited</w:t>
      </w:r>
      <w:r w:rsidRPr="007350B6">
        <w:rPr>
          <w:rFonts w:ascii="Book Antiqua" w:hAnsi="Book Antiqua"/>
          <w:color w:val="000000"/>
        </w:rPr>
        <w:t xml:space="preserve">. All rights reserved.  </w:t>
      </w:r>
    </w:p>
    <w:bookmarkEnd w:id="3"/>
    <w:bookmarkEnd w:id="4"/>
    <w:bookmarkEnd w:id="5"/>
    <w:bookmarkEnd w:id="6"/>
    <w:bookmarkEnd w:id="7"/>
    <w:bookmarkEnd w:id="8"/>
    <w:bookmarkEnd w:id="9"/>
    <w:bookmarkEnd w:id="10"/>
    <w:bookmarkEnd w:id="11"/>
    <w:bookmarkEnd w:id="12"/>
    <w:p w:rsidR="00466ACD" w:rsidRPr="006724F7"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rPr>
      </w:pPr>
      <w:r w:rsidRPr="002B2478">
        <w:rPr>
          <w:rFonts w:ascii="Book Antiqua" w:hAnsi="Book Antiqua"/>
          <w:b/>
        </w:rPr>
        <w:t>Key</w:t>
      </w:r>
      <w:r w:rsidRPr="002B2478">
        <w:rPr>
          <w:rFonts w:ascii="Book Antiqua" w:eastAsia="宋体" w:hAnsi="Book Antiqua"/>
          <w:b/>
          <w:lang w:eastAsia="zh-CN"/>
        </w:rPr>
        <w:t xml:space="preserve"> </w:t>
      </w:r>
      <w:r w:rsidRPr="002B2478">
        <w:rPr>
          <w:rFonts w:ascii="Book Antiqua" w:hAnsi="Book Antiqua"/>
          <w:b/>
        </w:rPr>
        <w:t>words:</w:t>
      </w:r>
      <w:r w:rsidRPr="002B2478">
        <w:rPr>
          <w:rFonts w:ascii="Book Antiqua" w:eastAsia="宋体" w:hAnsi="Book Antiqua"/>
          <w:b/>
          <w:lang w:eastAsia="zh-CN"/>
        </w:rPr>
        <w:t xml:space="preserve"> </w:t>
      </w:r>
      <w:r w:rsidRPr="002B2478">
        <w:rPr>
          <w:rFonts w:ascii="Book Antiqua" w:hAnsi="Book Antiqua"/>
        </w:rPr>
        <w:t>Head and neck squamous cell carcinoma</w:t>
      </w:r>
      <w:r w:rsidRPr="002B2478">
        <w:rPr>
          <w:rFonts w:ascii="Book Antiqua" w:eastAsia="宋体" w:hAnsi="Book Antiqua"/>
          <w:lang w:eastAsia="zh-CN"/>
        </w:rPr>
        <w:t>;</w:t>
      </w:r>
      <w:r w:rsidRPr="002B2478">
        <w:rPr>
          <w:rFonts w:ascii="Book Antiqua" w:hAnsi="Book Antiqua"/>
        </w:rPr>
        <w:t xml:space="preserve"> TP53</w:t>
      </w:r>
      <w:r w:rsidRPr="002B2478">
        <w:rPr>
          <w:rFonts w:ascii="Book Antiqua" w:eastAsia="宋体" w:hAnsi="Book Antiqua"/>
          <w:lang w:eastAsia="zh-CN"/>
        </w:rPr>
        <w:t>;</w:t>
      </w:r>
      <w:r w:rsidRPr="002B2478">
        <w:rPr>
          <w:rFonts w:ascii="Book Antiqua" w:hAnsi="Book Antiqua"/>
        </w:rPr>
        <w:t xml:space="preserve"> Ras/PIK3CA</w:t>
      </w:r>
      <w:r w:rsidRPr="002B2478">
        <w:rPr>
          <w:rFonts w:ascii="Book Antiqua" w:eastAsia="宋体" w:hAnsi="Book Antiqua"/>
          <w:lang w:eastAsia="zh-CN"/>
        </w:rPr>
        <w:t>;</w:t>
      </w:r>
      <w:r w:rsidRPr="002B2478">
        <w:rPr>
          <w:rFonts w:ascii="Book Antiqua" w:hAnsi="Book Antiqua"/>
        </w:rPr>
        <w:t xml:space="preserve"> NOTCH1/p63</w:t>
      </w:r>
      <w:r w:rsidRPr="002B2478">
        <w:rPr>
          <w:rFonts w:ascii="Book Antiqua" w:eastAsia="宋体" w:hAnsi="Book Antiqua"/>
          <w:lang w:eastAsia="zh-CN"/>
        </w:rPr>
        <w:t>;</w:t>
      </w:r>
      <w:r w:rsidRPr="002B2478">
        <w:rPr>
          <w:rFonts w:ascii="Book Antiqua" w:hAnsi="Book Antiqua"/>
        </w:rPr>
        <w:t xml:space="preserve"> HPV/E6/E7/Rb/CDKN2A</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lang w:eastAsia="zh-CN"/>
        </w:rPr>
      </w:pPr>
      <w:r w:rsidRPr="002B2478">
        <w:rPr>
          <w:rFonts w:ascii="Book Antiqua" w:hAnsi="Book Antiqua"/>
          <w:b/>
        </w:rPr>
        <w:lastRenderedPageBreak/>
        <w:t>Core tip:</w:t>
      </w:r>
      <w:r w:rsidRPr="002B2478">
        <w:rPr>
          <w:rFonts w:ascii="Book Antiqua" w:hAnsi="Book Antiqua"/>
        </w:rPr>
        <w:t xml:space="preserve"> Head and neck squamous cell carcinoma (HNSCC) is the sixth most common cancer in the world with approximately 650000 new cases diagnosed annually. Understanding the molecular pathways that are implicated in the pathogenesis of HNSCC enable clinicians to be able to classify and to prognosticate the disease based on subtypes, such as human papilloma virus </w:t>
      </w:r>
      <w:r w:rsidRPr="002B2478">
        <w:rPr>
          <w:rFonts w:ascii="Book Antiqua" w:eastAsia="宋体" w:hAnsi="Book Antiqua"/>
          <w:lang w:eastAsia="zh-CN"/>
        </w:rPr>
        <w:t>(</w:t>
      </w:r>
      <w:r w:rsidRPr="002B2478">
        <w:rPr>
          <w:rFonts w:ascii="Book Antiqua" w:hAnsi="Book Antiqua"/>
        </w:rPr>
        <w:t>HPV</w:t>
      </w:r>
      <w:r w:rsidRPr="002B2478">
        <w:rPr>
          <w:rFonts w:ascii="Book Antiqua" w:eastAsia="宋体" w:hAnsi="Book Antiqua"/>
          <w:lang w:eastAsia="zh-CN"/>
        </w:rPr>
        <w:t>)</w:t>
      </w:r>
      <w:r w:rsidRPr="002B2478">
        <w:rPr>
          <w:rFonts w:ascii="Book Antiqua" w:hAnsi="Book Antiqua"/>
        </w:rPr>
        <w:t xml:space="preserve">-positive </w:t>
      </w:r>
      <w:r w:rsidRPr="002B2478">
        <w:rPr>
          <w:rFonts w:ascii="Book Antiqua" w:hAnsi="Book Antiqua"/>
          <w:i/>
        </w:rPr>
        <w:t>vs</w:t>
      </w:r>
      <w:r w:rsidRPr="002B2478">
        <w:rPr>
          <w:rFonts w:ascii="Book Antiqua" w:hAnsi="Book Antiqua"/>
        </w:rPr>
        <w:t xml:space="preserve"> HPV-negative HNSCC. More importantly, patients may be placed on deescalated or more aggressive therapies depend on their tumor subtypes and prognosis. This paper aims to review our current knowledge of the most common genetic alterations in HNSCC. </w:t>
      </w: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F830F8">
      <w:pPr>
        <w:spacing w:after="0" w:line="360" w:lineRule="auto"/>
        <w:jc w:val="both"/>
        <w:rPr>
          <w:rFonts w:ascii="Book Antiqua" w:eastAsia="宋体" w:hAnsi="Book Antiqua"/>
          <w:lang w:eastAsia="zh-CN"/>
        </w:rPr>
      </w:pPr>
      <w:r w:rsidRPr="002B2478">
        <w:rPr>
          <w:rFonts w:ascii="Book Antiqua" w:hAnsi="Book Antiqua"/>
        </w:rPr>
        <w:t>Nguyen</w:t>
      </w:r>
      <w:r w:rsidRPr="002B2478">
        <w:rPr>
          <w:rFonts w:ascii="Book Antiqua" w:eastAsia="宋体" w:hAnsi="Book Antiqua"/>
          <w:lang w:eastAsia="zh-CN"/>
        </w:rPr>
        <w:t xml:space="preserve"> TK,</w:t>
      </w:r>
      <w:r w:rsidRPr="002B2478">
        <w:rPr>
          <w:rFonts w:ascii="Book Antiqua" w:hAnsi="Book Antiqua"/>
        </w:rPr>
        <w:t xml:space="preserve"> Iyer</w:t>
      </w:r>
      <w:r w:rsidRPr="002B2478">
        <w:rPr>
          <w:rFonts w:ascii="Book Antiqua" w:eastAsia="宋体" w:hAnsi="Book Antiqua"/>
          <w:lang w:eastAsia="zh-CN"/>
        </w:rPr>
        <w:t xml:space="preserve"> NG. </w:t>
      </w:r>
      <w:r w:rsidRPr="002B2478">
        <w:rPr>
          <w:rFonts w:ascii="Book Antiqua" w:eastAsia="Arial Unicode MS" w:hAnsi="Book Antiqua" w:cs="Arial Unicode MS"/>
        </w:rPr>
        <w:t>Genetic alterations in head and neck squamous cell carcinoma: The next-gen sequencing era</w:t>
      </w:r>
      <w:r>
        <w:rPr>
          <w:rFonts w:ascii="Book Antiqua" w:eastAsia="Arial Unicode MS" w:hAnsi="Book Antiqua" w:cs="Arial Unicode MS"/>
          <w:lang w:eastAsia="zh-CN"/>
        </w:rPr>
        <w:t>.</w:t>
      </w:r>
    </w:p>
    <w:p w:rsidR="00466ACD" w:rsidRPr="002B2478" w:rsidRDefault="00466ACD" w:rsidP="00F830F8">
      <w:pPr>
        <w:spacing w:after="0" w:line="360" w:lineRule="auto"/>
        <w:jc w:val="both"/>
        <w:rPr>
          <w:rFonts w:ascii="Book Antiqua" w:eastAsia="Arial Unicode MS" w:hAnsi="Book Antiqua" w:cs="Arial Unicode MS"/>
          <w:b/>
          <w:lang w:eastAsia="zh-CN"/>
        </w:rPr>
      </w:pPr>
    </w:p>
    <w:p w:rsidR="00466ACD" w:rsidRPr="002B2478" w:rsidRDefault="00466ACD" w:rsidP="00F830F8">
      <w:pPr>
        <w:spacing w:line="360" w:lineRule="auto"/>
        <w:rPr>
          <w:rFonts w:ascii="Book Antiqua" w:hAnsi="Book Antiqua"/>
        </w:rPr>
      </w:pPr>
      <w:r w:rsidRPr="002B2478">
        <w:rPr>
          <w:rFonts w:ascii="Book Antiqua" w:hAnsi="Book Antiqua"/>
          <w:b/>
        </w:rPr>
        <w:t>Available from:</w:t>
      </w:r>
      <w:r w:rsidRPr="002B2478">
        <w:rPr>
          <w:rFonts w:ascii="Book Antiqua" w:hAnsi="Book Antiqua"/>
        </w:rPr>
        <w:t xml:space="preserve">  </w:t>
      </w:r>
    </w:p>
    <w:p w:rsidR="00466ACD" w:rsidRPr="002B2478" w:rsidRDefault="00466ACD" w:rsidP="00F830F8">
      <w:pPr>
        <w:spacing w:line="360" w:lineRule="auto"/>
        <w:rPr>
          <w:rFonts w:ascii="Book Antiqua" w:hAnsi="Book Antiqua"/>
          <w:b/>
        </w:rPr>
      </w:pPr>
      <w:r w:rsidRPr="002B2478">
        <w:rPr>
          <w:rFonts w:ascii="Book Antiqua" w:hAnsi="Book Antiqua"/>
          <w:b/>
        </w:rPr>
        <w:t>DOI:</w:t>
      </w:r>
    </w:p>
    <w:p w:rsidR="00466ACD" w:rsidRPr="002B2478" w:rsidRDefault="00466ACD" w:rsidP="00F830F8">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INTRODUCTION</w:t>
      </w:r>
    </w:p>
    <w:p w:rsidR="00466ACD" w:rsidRPr="002B2478" w:rsidRDefault="00466ACD" w:rsidP="001B1A7D">
      <w:pPr>
        <w:spacing w:after="0" w:line="360" w:lineRule="auto"/>
        <w:jc w:val="both"/>
        <w:rPr>
          <w:rFonts w:ascii="Book Antiqua" w:hAnsi="Book Antiqua"/>
        </w:rPr>
      </w:pPr>
      <w:r w:rsidRPr="002B2478">
        <w:rPr>
          <w:rFonts w:ascii="Book Antiqua" w:hAnsi="Book Antiqua"/>
        </w:rPr>
        <w:t>Head and neck squamous cell carcinoma (HNSCC) is the sixth most common cancer in the world with approximately 650000 new cases diagnosed annually</w:t>
      </w:r>
      <w:r w:rsidRPr="002B2478">
        <w:rPr>
          <w:rFonts w:ascii="Book Antiqua" w:hAnsi="Book Antiqua"/>
          <w:vertAlign w:val="superscript"/>
        </w:rPr>
        <w:t xml:space="preserve"> [1]</w:t>
      </w:r>
      <w:r w:rsidRPr="002B2478">
        <w:rPr>
          <w:rFonts w:ascii="Book Antiqua" w:hAnsi="Book Antiqua"/>
        </w:rPr>
        <w:t xml:space="preserve">. Lesions in the head and neck area impair both forms and functions significantly. Surgery, one of the three pillars of treatments, is not only technically demanding but surgery also presents difficult challenges during rehabilitation in the postoperative period. On the other hand, radiotherapy is associated with significant complications and side effects that render the treatments intolerable for many patients. Thus, understanding the molecular pathways that are implicated in the pathogenesis of HNSCC enables clinicians to be able to classify the disease based on subtypes, such as human papilloma virus </w:t>
      </w:r>
      <w:r w:rsidRPr="002B2478">
        <w:rPr>
          <w:rFonts w:ascii="Book Antiqua" w:eastAsia="宋体" w:hAnsi="Book Antiqua"/>
          <w:lang w:eastAsia="zh-CN"/>
        </w:rPr>
        <w:t>(</w:t>
      </w:r>
      <w:r w:rsidRPr="002B2478">
        <w:rPr>
          <w:rFonts w:ascii="Book Antiqua" w:hAnsi="Book Antiqua"/>
        </w:rPr>
        <w:t>HPV</w:t>
      </w:r>
      <w:r w:rsidRPr="002B2478">
        <w:rPr>
          <w:rFonts w:ascii="Book Antiqua" w:eastAsia="宋体" w:hAnsi="Book Antiqua"/>
          <w:lang w:eastAsia="zh-CN"/>
        </w:rPr>
        <w:t>)</w:t>
      </w:r>
      <w:r w:rsidRPr="002B2478">
        <w:rPr>
          <w:rFonts w:ascii="Book Antiqua" w:hAnsi="Book Antiqua"/>
        </w:rPr>
        <w:t xml:space="preserve">-positive </w:t>
      </w:r>
      <w:r w:rsidRPr="002B2478">
        <w:rPr>
          <w:rFonts w:ascii="Book Antiqua" w:hAnsi="Book Antiqua"/>
          <w:i/>
        </w:rPr>
        <w:t>vs</w:t>
      </w:r>
      <w:r w:rsidRPr="002B2478">
        <w:rPr>
          <w:rFonts w:ascii="Book Antiqua" w:hAnsi="Book Antiqua"/>
        </w:rPr>
        <w:t xml:space="preserve"> HPV-negative HNSCC and to prognosticate better. More importantly, patients may be placed on </w:t>
      </w:r>
      <w:r w:rsidRPr="002B2478">
        <w:rPr>
          <w:rFonts w:ascii="Book Antiqua" w:hAnsi="Book Antiqua"/>
        </w:rPr>
        <w:lastRenderedPageBreak/>
        <w:t xml:space="preserve">deescalated or more aggressive therapies depend on their tumor subtypes and prognosis. Moreover, chemotherapy has been useful to prevent recurrence in other cancers such as breast and may become relevant in HNSCC when an actionable target is discovered.  The aim of this paper is to review our current knowledge of the molecular pathogenesis of HNSCC- knowledge made available by advanced, next-generation molecular techniques. We also discuss how this growing body of evidence currently shapes research interests and research directions in the quest of finding better treatments for HNSCC. </w:t>
      </w:r>
    </w:p>
    <w:p w:rsidR="00466ACD" w:rsidRPr="002B2478" w:rsidRDefault="00466ACD" w:rsidP="001B1A7D">
      <w:pPr>
        <w:spacing w:after="0" w:line="360" w:lineRule="auto"/>
        <w:jc w:val="both"/>
        <w:rPr>
          <w:rFonts w:ascii="Book Antiqua" w:hAnsi="Book Antiqua"/>
          <w:b/>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CELLULAR PROLIFERATION</w:t>
      </w:r>
    </w:p>
    <w:p w:rsidR="00466ACD" w:rsidRPr="002B2478" w:rsidRDefault="00466ACD" w:rsidP="001B1A7D">
      <w:pPr>
        <w:spacing w:after="0" w:line="360" w:lineRule="auto"/>
        <w:jc w:val="both"/>
        <w:rPr>
          <w:rFonts w:ascii="Book Antiqua" w:hAnsi="Book Antiqua"/>
          <w:b/>
          <w:i/>
        </w:rPr>
      </w:pPr>
      <w:r w:rsidRPr="002B2478">
        <w:rPr>
          <w:rFonts w:ascii="Book Antiqua" w:hAnsi="Book Antiqua"/>
          <w:b/>
          <w:i/>
        </w:rPr>
        <w:t>TP53</w:t>
      </w:r>
    </w:p>
    <w:p w:rsidR="00466ACD" w:rsidRPr="002B2478" w:rsidRDefault="00466ACD" w:rsidP="001B1A7D">
      <w:pPr>
        <w:spacing w:after="0" w:line="360" w:lineRule="auto"/>
        <w:jc w:val="both"/>
        <w:rPr>
          <w:rFonts w:ascii="Book Antiqua" w:hAnsi="Book Antiqua"/>
          <w:vertAlign w:val="superscript"/>
        </w:rPr>
      </w:pPr>
      <w:r w:rsidRPr="002B2478">
        <w:rPr>
          <w:rFonts w:ascii="Book Antiqua" w:hAnsi="Book Antiqua"/>
        </w:rPr>
        <w:t>TP53 encodes for the p53 protein and is widely touted as “the guardian of the genome” due to its master regulatory role in monitoring DNA damage, promoting senescence, inducing cell cycle arrest and apoptosis. Early studies revealed that somatic mutations in TP53 are found in 47</w:t>
      </w:r>
      <w:r w:rsidRPr="002B2478">
        <w:rPr>
          <w:rFonts w:ascii="Book Antiqua" w:eastAsia="宋体" w:hAnsi="Book Antiqua"/>
          <w:lang w:eastAsia="zh-CN"/>
        </w:rPr>
        <w:t>%</w:t>
      </w:r>
      <w:r w:rsidRPr="002B2478">
        <w:rPr>
          <w:rFonts w:ascii="Book Antiqua" w:hAnsi="Book Antiqua"/>
        </w:rPr>
        <w:t xml:space="preserve"> to 70% of HNSCC making TP53 mutations the most commonly mutated genes implicated in HNSCC </w:t>
      </w:r>
      <w:r w:rsidRPr="002B2478">
        <w:rPr>
          <w:rFonts w:ascii="Book Antiqua" w:hAnsi="Book Antiqua"/>
          <w:vertAlign w:val="superscript"/>
        </w:rPr>
        <w:t>[2-5]</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Smoking and alcohol, two well-known causes of TP53 mutations are the leading risk factors in HNSCC </w:t>
      </w:r>
      <w:r w:rsidRPr="002B2478">
        <w:rPr>
          <w:rFonts w:ascii="Book Antiqua" w:hAnsi="Book Antiqua"/>
          <w:vertAlign w:val="superscript"/>
        </w:rPr>
        <w:t>[6</w:t>
      </w:r>
      <w:proofErr w:type="gramStart"/>
      <w:r w:rsidRPr="002B2478">
        <w:rPr>
          <w:rFonts w:ascii="Book Antiqua" w:hAnsi="Book Antiqua"/>
          <w:vertAlign w:val="superscript"/>
        </w:rPr>
        <w:t>,7</w:t>
      </w:r>
      <w:proofErr w:type="gramEnd"/>
      <w:r w:rsidRPr="002B2478">
        <w:rPr>
          <w:rFonts w:ascii="Book Antiqua" w:hAnsi="Book Antiqua"/>
          <w:vertAlign w:val="superscript"/>
        </w:rPr>
        <w:t>]</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Furthermore, evidence suggests that these mutations occur relatively early in the course of HNSCC development. Premalignant dysplastic lesions for HNSCC such as leukoplakia contain TP53 mutations in as high as 27% of cases </w:t>
      </w:r>
      <w:r w:rsidRPr="002B2478">
        <w:rPr>
          <w:rFonts w:ascii="Book Antiqua" w:hAnsi="Book Antiqua"/>
          <w:vertAlign w:val="superscript"/>
        </w:rPr>
        <w:t>[8]</w:t>
      </w:r>
      <w:r w:rsidRPr="002B2478">
        <w:rPr>
          <w:rFonts w:ascii="Book Antiqua" w:hAnsi="Book Antiqua"/>
        </w:rPr>
        <w:t xml:space="preserve">. Additionally, the presence of p53 mutations in these premalignant lesions also increases the risk of progression to invasive carcinoma </w:t>
      </w:r>
      <w:r w:rsidRPr="002B2478">
        <w:rPr>
          <w:rFonts w:ascii="Book Antiqua" w:hAnsi="Book Antiqua"/>
          <w:vertAlign w:val="superscript"/>
        </w:rPr>
        <w:t>[8</w:t>
      </w:r>
      <w:proofErr w:type="gramStart"/>
      <w:r w:rsidRPr="002B2478">
        <w:rPr>
          <w:rFonts w:ascii="Book Antiqua" w:hAnsi="Book Antiqua"/>
          <w:vertAlign w:val="superscript"/>
        </w:rPr>
        <w:t>,9</w:t>
      </w:r>
      <w:proofErr w:type="gramEnd"/>
      <w:r w:rsidRPr="002B2478">
        <w:rPr>
          <w:rFonts w:ascii="Book Antiqua" w:hAnsi="Book Antiqua"/>
          <w:vertAlign w:val="superscript"/>
        </w:rPr>
        <w:t>]</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It is important to point out that such precursor lesions indicate a field defects and that both clonal and non-clonal TP53 mutations can be found in macroscopically normal epithelium </w:t>
      </w:r>
      <w:r w:rsidRPr="002B2478">
        <w:rPr>
          <w:rFonts w:ascii="Book Antiqua" w:hAnsi="Book Antiqua"/>
          <w:vertAlign w:val="superscript"/>
        </w:rPr>
        <w:t>[5]</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In as high as 35% of oral and oropharyngeal carcinomas, the primary tumor is surrounded by mucosal epithelium that contains TP53 mutations</w:t>
      </w:r>
      <w:r w:rsidRPr="002B2478">
        <w:rPr>
          <w:rFonts w:ascii="Book Antiqua" w:hAnsi="Book Antiqua"/>
          <w:vertAlign w:val="subscript"/>
        </w:rPr>
        <w:softHyphen/>
      </w:r>
      <w:r w:rsidRPr="002B2478">
        <w:rPr>
          <w:rFonts w:ascii="Book Antiqua" w:hAnsi="Book Antiqua"/>
          <w:vertAlign w:val="subscript"/>
        </w:rPr>
        <w:softHyphen/>
      </w:r>
      <w:r w:rsidRPr="002B2478">
        <w:rPr>
          <w:rFonts w:ascii="Book Antiqua" w:hAnsi="Book Antiqua"/>
          <w:vertAlign w:val="subscript"/>
        </w:rPr>
        <w:softHyphen/>
      </w:r>
      <w:r w:rsidRPr="002B2478">
        <w:rPr>
          <w:rFonts w:ascii="Book Antiqua" w:hAnsi="Book Antiqua"/>
          <w:vertAlign w:val="subscript"/>
        </w:rPr>
        <w:softHyphen/>
      </w:r>
      <w:r w:rsidRPr="002B2478">
        <w:rPr>
          <w:rFonts w:ascii="Book Antiqua" w:hAnsi="Book Antiqua"/>
          <w:vertAlign w:val="subscript"/>
        </w:rPr>
        <w:softHyphen/>
      </w:r>
      <w:r w:rsidRPr="002B2478">
        <w:rPr>
          <w:rFonts w:ascii="Book Antiqua" w:hAnsi="Book Antiqua"/>
          <w:vertAlign w:val="subscript"/>
        </w:rPr>
        <w:softHyphen/>
        <w:t xml:space="preserve"> </w:t>
      </w:r>
      <w:r w:rsidRPr="002B2478">
        <w:rPr>
          <w:rFonts w:ascii="Book Antiqua" w:hAnsi="Book Antiqua"/>
          <w:vertAlign w:val="superscript"/>
        </w:rPr>
        <w:t>[10]</w:t>
      </w:r>
      <w:r w:rsidRPr="002B2478">
        <w:rPr>
          <w:rFonts w:ascii="Book Antiqua" w:hAnsi="Book Antiqua"/>
        </w:rPr>
        <w:t>.</w:t>
      </w:r>
    </w:p>
    <w:p w:rsidR="00466ACD" w:rsidRPr="002B2478" w:rsidRDefault="00466ACD" w:rsidP="002B2478">
      <w:pPr>
        <w:spacing w:after="0" w:line="360" w:lineRule="auto"/>
        <w:ind w:firstLineChars="100" w:firstLine="240"/>
        <w:jc w:val="both"/>
        <w:rPr>
          <w:rFonts w:ascii="Book Antiqua" w:hAnsi="Book Antiqua"/>
          <w:vertAlign w:val="superscript"/>
        </w:rPr>
      </w:pPr>
      <w:r w:rsidRPr="002B2478">
        <w:rPr>
          <w:rFonts w:ascii="Book Antiqua" w:hAnsi="Book Antiqua"/>
        </w:rPr>
        <w:t xml:space="preserve">TP53 is not only a significant determining factor in the carcinogenesis but patients with TP53 mutations also have worse prognoses. In a study by Poeta, </w:t>
      </w:r>
      <w:r w:rsidRPr="002B2478">
        <w:rPr>
          <w:rFonts w:ascii="Book Antiqua" w:hAnsi="Book Antiqua"/>
        </w:rPr>
        <w:lastRenderedPageBreak/>
        <w:t xml:space="preserve">Manola and Goldwasser </w:t>
      </w:r>
      <w:r w:rsidRPr="002B2478">
        <w:rPr>
          <w:rFonts w:ascii="Book Antiqua" w:hAnsi="Book Antiqua"/>
          <w:i/>
        </w:rPr>
        <w:t xml:space="preserve">et </w:t>
      </w:r>
      <w:proofErr w:type="gramStart"/>
      <w:r w:rsidRPr="002B2478">
        <w:rPr>
          <w:rFonts w:ascii="Book Antiqua" w:hAnsi="Book Antiqua"/>
          <w:i/>
        </w:rPr>
        <w:t>al</w:t>
      </w:r>
      <w:r w:rsidRPr="002B2478">
        <w:rPr>
          <w:rFonts w:ascii="Book Antiqua" w:hAnsi="Book Antiqua"/>
          <w:vertAlign w:val="superscript"/>
        </w:rPr>
        <w:t>[</w:t>
      </w:r>
      <w:proofErr w:type="gramEnd"/>
      <w:r w:rsidRPr="002B2478">
        <w:rPr>
          <w:rFonts w:ascii="Book Antiqua" w:hAnsi="Book Antiqua"/>
          <w:vertAlign w:val="superscript"/>
        </w:rPr>
        <w:t>11]</w:t>
      </w:r>
      <w:r w:rsidRPr="002B2478">
        <w:rPr>
          <w:rFonts w:ascii="Book Antiqua" w:hAnsi="Book Antiqua"/>
        </w:rPr>
        <w:t xml:space="preserve"> HNSCC patients with disruptive TP53 mutations have a decreased survival rate of more than 1.5 fold when compared with TP53 wild-type HNSCC. More specifically, a truncating TP53 mutation is associated with a worse overall survival and progression-free survival </w:t>
      </w:r>
      <w:r w:rsidRPr="002B2478">
        <w:rPr>
          <w:rFonts w:ascii="Book Antiqua" w:hAnsi="Book Antiqua" w:cs="Arial"/>
          <w:vertAlign w:val="superscript"/>
        </w:rPr>
        <w:t>[12]</w:t>
      </w:r>
      <w:r w:rsidRPr="002B2478">
        <w:rPr>
          <w:rFonts w:ascii="Book Antiqua" w:hAnsi="Book Antiqua"/>
        </w:rPr>
        <w:t xml:space="preserve">. These could be due to several factors. Firstly, disruptive mutations of TP53 can lead to a complete shutdown of intracellular restorative processes. TP53 mutants also disrupt tissue architecture </w:t>
      </w:r>
      <w:r w:rsidRPr="002B2478">
        <w:rPr>
          <w:rFonts w:ascii="Book Antiqua" w:hAnsi="Book Antiqua"/>
          <w:vertAlign w:val="superscript"/>
        </w:rPr>
        <w:t>[13]</w:t>
      </w:r>
      <w:r w:rsidRPr="002B2478">
        <w:rPr>
          <w:rFonts w:ascii="Book Antiqua" w:hAnsi="Book Antiqua"/>
        </w:rPr>
        <w:t xml:space="preserve">, upregulate </w:t>
      </w:r>
      <w:proofErr w:type="gramStart"/>
      <w:r w:rsidRPr="002B2478">
        <w:rPr>
          <w:rFonts w:ascii="Book Antiqua" w:hAnsi="Book Antiqua"/>
        </w:rPr>
        <w:t>angiongenesis</w:t>
      </w:r>
      <w:r w:rsidRPr="002B2478">
        <w:rPr>
          <w:rFonts w:ascii="Book Antiqua" w:hAnsi="Book Antiqua"/>
          <w:vertAlign w:val="superscript"/>
        </w:rPr>
        <w:t>[</w:t>
      </w:r>
      <w:proofErr w:type="gramEnd"/>
      <w:r w:rsidRPr="002B2478">
        <w:rPr>
          <w:rFonts w:ascii="Book Antiqua" w:hAnsi="Book Antiqua"/>
          <w:vertAlign w:val="superscript"/>
        </w:rPr>
        <w:t>14]</w:t>
      </w:r>
      <w:r w:rsidRPr="002B2478">
        <w:rPr>
          <w:rFonts w:ascii="Book Antiqua" w:hAnsi="Book Antiqua"/>
        </w:rPr>
        <w:t xml:space="preserve">, as well as participate in migration, invasion and metastasis </w:t>
      </w:r>
      <w:r w:rsidRPr="002B2478">
        <w:rPr>
          <w:rFonts w:ascii="Book Antiqua" w:hAnsi="Book Antiqua"/>
          <w:vertAlign w:val="superscript"/>
        </w:rPr>
        <w:t>[15,16]</w:t>
      </w:r>
      <w:r w:rsidRPr="002B2478">
        <w:rPr>
          <w:rFonts w:ascii="Book Antiqua" w:hAnsi="Book Antiqua"/>
        </w:rPr>
        <w:t xml:space="preserve">. All these factors contribute to </w:t>
      </w:r>
      <w:proofErr w:type="gramStart"/>
      <w:r w:rsidRPr="002B2478">
        <w:rPr>
          <w:rFonts w:ascii="Book Antiqua" w:hAnsi="Book Antiqua"/>
        </w:rPr>
        <w:t>a much</w:t>
      </w:r>
      <w:proofErr w:type="gramEnd"/>
      <w:r w:rsidRPr="002B2478">
        <w:rPr>
          <w:rFonts w:ascii="Book Antiqua" w:hAnsi="Book Antiqua"/>
        </w:rPr>
        <w:t xml:space="preserve"> more aggressive tumor biology. Secondly, TP53 mutants are extremely resistant to treatments. Several prospective trials have shown that patients with TP53 mutations respond poorly to cisplastin and fluorouracil </w:t>
      </w:r>
      <w:r w:rsidRPr="002B2478">
        <w:rPr>
          <w:rFonts w:ascii="Book Antiqua" w:hAnsi="Book Antiqua"/>
          <w:vertAlign w:val="superscript"/>
        </w:rPr>
        <w:t>[17</w:t>
      </w:r>
      <w:proofErr w:type="gramStart"/>
      <w:r w:rsidRPr="002B2478">
        <w:rPr>
          <w:rFonts w:ascii="Book Antiqua" w:hAnsi="Book Antiqua"/>
          <w:vertAlign w:val="superscript"/>
        </w:rPr>
        <w:t>,18</w:t>
      </w:r>
      <w:proofErr w:type="gramEnd"/>
      <w:r w:rsidRPr="002B2478">
        <w:rPr>
          <w:rFonts w:ascii="Book Antiqua" w:hAnsi="Book Antiqua"/>
          <w:vertAlign w:val="superscript"/>
        </w:rPr>
        <w:t>]</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Additionally, field defects with TP53 mutations are found to often present in surgical margins during tumor resection </w:t>
      </w:r>
      <w:r w:rsidRPr="002B2478">
        <w:rPr>
          <w:rFonts w:ascii="Book Antiqua" w:hAnsi="Book Antiqua"/>
          <w:vertAlign w:val="superscript"/>
        </w:rPr>
        <w:t>[19]</w:t>
      </w:r>
      <w:r w:rsidRPr="002B2478">
        <w:rPr>
          <w:rFonts w:ascii="Book Antiqua" w:hAnsi="Book Antiqua"/>
        </w:rPr>
        <w:t xml:space="preserve">. Retrospective studies have shown that both local recurrence and metachronous primary can arise from within the field cancerization </w:t>
      </w:r>
      <w:r w:rsidRPr="002B2478">
        <w:rPr>
          <w:rFonts w:ascii="Book Antiqua" w:hAnsi="Book Antiqua"/>
          <w:vertAlign w:val="superscript"/>
        </w:rPr>
        <w:t>[20</w:t>
      </w:r>
      <w:proofErr w:type="gramStart"/>
      <w:r w:rsidRPr="002B2478">
        <w:rPr>
          <w:rFonts w:ascii="Book Antiqua" w:hAnsi="Book Antiqua"/>
          <w:vertAlign w:val="superscript"/>
        </w:rPr>
        <w:t>,21</w:t>
      </w:r>
      <w:proofErr w:type="gramEnd"/>
      <w:r w:rsidRPr="002B2478">
        <w:rPr>
          <w:rFonts w:ascii="Book Antiqua" w:hAnsi="Book Antiqua"/>
          <w:vertAlign w:val="superscript"/>
        </w:rPr>
        <w:t>]</w:t>
      </w:r>
      <w:r w:rsidRPr="002B2478">
        <w:rPr>
          <w:rFonts w:ascii="Book Antiqua" w:hAnsi="Book Antiqua"/>
        </w:rPr>
        <w:t xml:space="preserve">. Thus, because of TP53 mutants within the field cancerization, an R0 surgical margin may not result in improved survival. Both primary and adjuvant radiotherapy are found to be less effective in HNSCC patients with TP53 mutations and have a much higher rate of locoregional recurrence and failure rate, respectively </w:t>
      </w:r>
      <w:r w:rsidRPr="002B2478">
        <w:rPr>
          <w:rFonts w:ascii="Book Antiqua" w:hAnsi="Book Antiqua"/>
          <w:vertAlign w:val="superscript"/>
        </w:rPr>
        <w:t>[22,23]</w:t>
      </w:r>
      <w:r w:rsidRPr="002B2478">
        <w:rPr>
          <w:rFonts w:ascii="Book Antiqua" w:hAnsi="Book Antiqua"/>
        </w:rPr>
        <w:t xml:space="preserve">. </w:t>
      </w:r>
    </w:p>
    <w:p w:rsidR="00466ACD" w:rsidRPr="002B2478" w:rsidRDefault="00466ACD" w:rsidP="002B2478">
      <w:pPr>
        <w:spacing w:after="0" w:line="360" w:lineRule="auto"/>
        <w:ind w:firstLineChars="100" w:firstLine="240"/>
        <w:jc w:val="both"/>
        <w:rPr>
          <w:rFonts w:ascii="Book Antiqua" w:hAnsi="Book Antiqua"/>
        </w:rPr>
      </w:pPr>
      <w:r w:rsidRPr="002B2478">
        <w:rPr>
          <w:rFonts w:ascii="Book Antiqua" w:hAnsi="Book Antiqua"/>
        </w:rPr>
        <w:t>Given the significant role of TP53 mutations in HNSCC and associated clinical implications discussed above, considerable efforts have been devoted to explore treatment strategies. This has proven to be challenging due to the wide spectrums of mutation patterns in TP53. Missense mutations in the DNA binding domain of the p53 protein are the most common type of TP53 mutations and account for 50</w:t>
      </w:r>
      <w:r>
        <w:rPr>
          <w:rFonts w:ascii="Book Antiqua" w:eastAsia="宋体" w:hAnsi="Book Antiqua"/>
          <w:lang w:eastAsia="zh-CN"/>
        </w:rPr>
        <w:t>%</w:t>
      </w:r>
      <w:r w:rsidRPr="002B2478">
        <w:rPr>
          <w:rFonts w:ascii="Book Antiqua" w:hAnsi="Book Antiqua"/>
        </w:rPr>
        <w:t xml:space="preserve">-70% of mutations </w:t>
      </w:r>
      <w:r w:rsidRPr="002B2478">
        <w:rPr>
          <w:rFonts w:ascii="Book Antiqua" w:hAnsi="Book Antiqua"/>
          <w:vertAlign w:val="superscript"/>
        </w:rPr>
        <w:t>[2</w:t>
      </w:r>
      <w:proofErr w:type="gramStart"/>
      <w:r w:rsidRPr="002B2478">
        <w:rPr>
          <w:rFonts w:ascii="Book Antiqua" w:hAnsi="Book Antiqua"/>
          <w:vertAlign w:val="superscript"/>
        </w:rPr>
        <w:t>,3,24</w:t>
      </w:r>
      <w:proofErr w:type="gramEnd"/>
      <w:r w:rsidRPr="002B2478">
        <w:rPr>
          <w:rFonts w:ascii="Book Antiqua" w:hAnsi="Book Antiqua"/>
          <w:vertAlign w:val="superscript"/>
        </w:rPr>
        <w:t>]</w:t>
      </w:r>
      <w:r w:rsidRPr="002B2478">
        <w:rPr>
          <w:rFonts w:ascii="Book Antiqua" w:hAnsi="Book Antiqua"/>
        </w:rPr>
        <w:t xml:space="preserve">. Other patterns of TP53 mutations have also been described, for example, 16% nonsense, 16% insertion or deletion and 8% splice site mutation in one series </w:t>
      </w:r>
      <w:r w:rsidRPr="002B2478">
        <w:rPr>
          <w:rFonts w:ascii="Book Antiqua" w:hAnsi="Book Antiqua"/>
          <w:vertAlign w:val="superscript"/>
        </w:rPr>
        <w:t>[1]</w:t>
      </w:r>
      <w:r w:rsidRPr="002B2478">
        <w:rPr>
          <w:rFonts w:ascii="Book Antiqua" w:hAnsi="Book Antiqua"/>
        </w:rPr>
        <w:t xml:space="preserve">. Although most of these mutations are loss-of-function mutations, gain-of-function oncogenic activities associated with TP53 mutations have also been documented. In fact, for almost an entire decade after it was first discovered, </w:t>
      </w:r>
      <w:r w:rsidRPr="002B2478">
        <w:rPr>
          <w:rFonts w:ascii="Book Antiqua" w:hAnsi="Book Antiqua"/>
        </w:rPr>
        <w:lastRenderedPageBreak/>
        <w:t xml:space="preserve">TP53 was considered a proto-oncogene </w:t>
      </w:r>
      <w:r w:rsidRPr="002B2478">
        <w:rPr>
          <w:rFonts w:ascii="Book Antiqua" w:hAnsi="Book Antiqua"/>
          <w:vertAlign w:val="superscript"/>
        </w:rPr>
        <w:t>[25]</w:t>
      </w:r>
      <w:r w:rsidRPr="002B2478">
        <w:rPr>
          <w:rFonts w:ascii="Book Antiqua" w:hAnsi="Book Antiqua"/>
        </w:rPr>
        <w:t>. These gain-of-function mechanisms remain poorly understood. Loyo</w:t>
      </w:r>
      <w:r>
        <w:rPr>
          <w:rFonts w:ascii="Book Antiqua" w:hAnsi="Book Antiqua"/>
        </w:rPr>
        <w:t xml:space="preserve"> </w:t>
      </w:r>
      <w:r w:rsidRPr="00DB3B51">
        <w:rPr>
          <w:rFonts w:ascii="Book Antiqua" w:hAnsi="Book Antiqua"/>
          <w:i/>
        </w:rPr>
        <w:t xml:space="preserve">et </w:t>
      </w:r>
      <w:proofErr w:type="gramStart"/>
      <w:r w:rsidRPr="00DB3B51">
        <w:rPr>
          <w:rFonts w:ascii="Book Antiqua" w:hAnsi="Book Antiqua"/>
          <w:i/>
        </w:rPr>
        <w:t>al</w:t>
      </w:r>
      <w:r w:rsidRPr="002B2478">
        <w:rPr>
          <w:rFonts w:ascii="Book Antiqua" w:hAnsi="Book Antiqua"/>
          <w:vertAlign w:val="superscript"/>
        </w:rPr>
        <w:t>[</w:t>
      </w:r>
      <w:proofErr w:type="gramEnd"/>
      <w:r w:rsidRPr="002B2478">
        <w:rPr>
          <w:rFonts w:ascii="Book Antiqua" w:hAnsi="Book Antiqua"/>
          <w:vertAlign w:val="superscript"/>
        </w:rPr>
        <w:t xml:space="preserve">26] </w:t>
      </w:r>
      <w:r w:rsidRPr="002B2478">
        <w:rPr>
          <w:rFonts w:ascii="Book Antiqua" w:hAnsi="Book Antiqua"/>
        </w:rPr>
        <w:t>suggest that such gain-of-function activities arise from the interactions of defect p53 with other regulatory proteins.</w:t>
      </w:r>
      <w:r w:rsidRPr="002B2478">
        <w:rPr>
          <w:rFonts w:ascii="Book Antiqua" w:hAnsi="Book Antiqua"/>
          <w:vertAlign w:val="superscript"/>
        </w:rPr>
        <w:t xml:space="preserve"> </w:t>
      </w:r>
      <w:r w:rsidRPr="002B2478">
        <w:rPr>
          <w:rFonts w:ascii="Book Antiqua" w:hAnsi="Book Antiqua"/>
        </w:rPr>
        <w:t xml:space="preserve">Examples of p53 gain-of-function activities are the interactions of p53 with p63/p73 </w:t>
      </w:r>
      <w:r>
        <w:rPr>
          <w:rFonts w:ascii="Book Antiqua" w:hAnsi="Book Antiqua"/>
          <w:vertAlign w:val="superscript"/>
        </w:rPr>
        <w:t>[25]</w:t>
      </w:r>
      <w:r w:rsidRPr="002B2478">
        <w:rPr>
          <w:rFonts w:ascii="Book Antiqua" w:hAnsi="Book Antiqua"/>
        </w:rPr>
        <w:t xml:space="preserve">, ability of TP53 mutants to escape growth arrest induced by v-Ki-ras2 Kirsten rat sarcoma viral </w:t>
      </w:r>
      <w:proofErr w:type="gramStart"/>
      <w:r w:rsidRPr="002B2478">
        <w:rPr>
          <w:rFonts w:ascii="Book Antiqua" w:hAnsi="Book Antiqua"/>
        </w:rPr>
        <w:t>oncogene</w:t>
      </w:r>
      <w:r w:rsidRPr="002B2478">
        <w:rPr>
          <w:rFonts w:ascii="Book Antiqua" w:hAnsi="Book Antiqua"/>
          <w:vertAlign w:val="superscript"/>
        </w:rPr>
        <w:t>[</w:t>
      </w:r>
      <w:proofErr w:type="gramEnd"/>
      <w:r w:rsidRPr="002B2478">
        <w:rPr>
          <w:rFonts w:ascii="Book Antiqua" w:hAnsi="Book Antiqua"/>
          <w:vertAlign w:val="superscript"/>
        </w:rPr>
        <w:t>27]</w:t>
      </w:r>
      <w:r w:rsidRPr="002B2478">
        <w:rPr>
          <w:rFonts w:ascii="Book Antiqua" w:hAnsi="Book Antiqua"/>
        </w:rPr>
        <w:t xml:space="preserve">, and the ability to promote invasion and metastasis </w:t>
      </w:r>
      <w:r w:rsidRPr="00DB3B51">
        <w:rPr>
          <w:rFonts w:ascii="Book Antiqua" w:hAnsi="Book Antiqua"/>
          <w:i/>
        </w:rPr>
        <w:t>via</w:t>
      </w:r>
      <w:r w:rsidRPr="002B2478">
        <w:rPr>
          <w:rFonts w:ascii="Book Antiqua" w:hAnsi="Book Antiqua"/>
        </w:rPr>
        <w:t xml:space="preserve"> integrin and EGFR upregulations </w:t>
      </w:r>
      <w:r w:rsidRPr="002B2478">
        <w:rPr>
          <w:rFonts w:ascii="Book Antiqua" w:hAnsi="Book Antiqua"/>
          <w:vertAlign w:val="superscript"/>
        </w:rPr>
        <w:t>[15]</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vertAlign w:val="superscript"/>
        </w:rPr>
      </w:pPr>
      <w:r w:rsidRPr="002B2478">
        <w:rPr>
          <w:rFonts w:ascii="Book Antiqua" w:hAnsi="Book Antiqua"/>
        </w:rPr>
        <w:t xml:space="preserve">Thus, given such complex and paradoxical activities of p53 mutants, several therapeutic strategies have been proposed and tested in clinical trials. One strategy aims to restore wild-type p53 functions in tumor cell. This stems from an important proof-of-principle in several mouse models in which reactivating wild-type p53 functions results in tumor regression </w:t>
      </w:r>
      <w:r w:rsidRPr="002B2478">
        <w:rPr>
          <w:rFonts w:ascii="Book Antiqua" w:hAnsi="Book Antiqua"/>
          <w:vertAlign w:val="superscript"/>
        </w:rPr>
        <w:t>[28]</w:t>
      </w:r>
      <w:r w:rsidRPr="002B2478">
        <w:rPr>
          <w:rFonts w:ascii="Book Antiqua" w:hAnsi="Book Antiqua"/>
        </w:rPr>
        <w:t xml:space="preserve">. For example, adenovirus gene therapy can reactivate wild-type p53 functions. Clinical trials studying adenoviral based treatment such as Advexin (Introgen Therapeutics Inc., Austin, TX) and ONYX-015 (Onyx Pharmaceuticals Inc., San Francisco, CA) have yielded some positive results in phase I, II and several pending results in phase III </w:t>
      </w:r>
      <w:r w:rsidRPr="002B2478">
        <w:rPr>
          <w:rFonts w:ascii="Book Antiqua" w:hAnsi="Book Antiqua"/>
          <w:vertAlign w:val="superscript"/>
        </w:rPr>
        <w:t>[29,30]</w:t>
      </w:r>
      <w:r w:rsidRPr="002B2478">
        <w:rPr>
          <w:rFonts w:ascii="Book Antiqua" w:hAnsi="Book Antiqua"/>
        </w:rPr>
        <w:t xml:space="preserve">. In a trial that assessed response to the treatment of ONYX-015 in combination with cisplatin and 5-fluorouracil, the complete and partial response rates were 27% and 36% respectively. Patients with ONYX-015 injection also have longer time to tumor progression </w:t>
      </w:r>
      <w:r w:rsidRPr="002B2478">
        <w:rPr>
          <w:rFonts w:ascii="Book Antiqua" w:hAnsi="Book Antiqua"/>
          <w:vertAlign w:val="superscript"/>
        </w:rPr>
        <w:t>[30]</w:t>
      </w:r>
      <w:r w:rsidRPr="002B2478">
        <w:rPr>
          <w:rFonts w:ascii="Book Antiqua" w:hAnsi="Book Antiqua"/>
        </w:rPr>
        <w:t xml:space="preserve">. This trial also yielded some other important findings: </w:t>
      </w:r>
      <w:r>
        <w:rPr>
          <w:rFonts w:ascii="Book Antiqua" w:eastAsia="宋体" w:hAnsi="Book Antiqua"/>
          <w:lang w:eastAsia="zh-CN"/>
        </w:rPr>
        <w:t>(</w:t>
      </w:r>
      <w:r w:rsidRPr="002B2478">
        <w:rPr>
          <w:rFonts w:ascii="Book Antiqua" w:hAnsi="Book Antiqua"/>
        </w:rPr>
        <w:t xml:space="preserve">1) patients with documented chemoresistance have objective tumor regression after injection with ONYX-015, </w:t>
      </w:r>
      <w:r>
        <w:rPr>
          <w:rFonts w:ascii="Book Antiqua" w:eastAsia="宋体" w:hAnsi="Book Antiqua"/>
          <w:lang w:eastAsia="zh-CN"/>
        </w:rPr>
        <w:t>and (</w:t>
      </w:r>
      <w:r w:rsidRPr="002B2478">
        <w:rPr>
          <w:rFonts w:ascii="Book Antiqua" w:hAnsi="Book Antiqua"/>
        </w:rPr>
        <w:t xml:space="preserve">2) side effects include flu-like symptoms, injection site pain and mucous membrane disease. ONYX-015 has recently been approved for treatment of HNSCC in China </w:t>
      </w:r>
      <w:r w:rsidRPr="002B2478">
        <w:rPr>
          <w:rFonts w:ascii="Book Antiqua" w:hAnsi="Book Antiqua"/>
          <w:vertAlign w:val="superscript"/>
        </w:rPr>
        <w:t>[31]</w:t>
      </w:r>
      <w:r w:rsidRPr="002B2478">
        <w:rPr>
          <w:rFonts w:ascii="Book Antiqua" w:hAnsi="Book Antiqua"/>
        </w:rPr>
        <w:t xml:space="preserve">. Furthermore, there are other innovative approaches to reactivate wild-type p53. These approaches revolve around our progressively expanding knowledge of the biomechanism within the p53 pathway: by targeting the MDMX-p53 ubiquination pathway </w:t>
      </w:r>
      <w:r w:rsidRPr="002B2478">
        <w:rPr>
          <w:rFonts w:ascii="Book Antiqua" w:hAnsi="Book Antiqua"/>
          <w:vertAlign w:val="superscript"/>
        </w:rPr>
        <w:t>[28]</w:t>
      </w:r>
      <w:r w:rsidRPr="002B2478">
        <w:rPr>
          <w:rFonts w:ascii="Book Antiqua" w:hAnsi="Book Antiqua"/>
        </w:rPr>
        <w:t xml:space="preserve">, by using proteasome inhibitor bortezomib </w:t>
      </w:r>
      <w:r w:rsidRPr="002B2478">
        <w:rPr>
          <w:rFonts w:ascii="Book Antiqua" w:hAnsi="Book Antiqua"/>
          <w:vertAlign w:val="superscript"/>
        </w:rPr>
        <w:t>[32]</w:t>
      </w:r>
      <w:r w:rsidRPr="002B2478">
        <w:rPr>
          <w:rFonts w:ascii="Book Antiqua" w:hAnsi="Book Antiqua"/>
        </w:rPr>
        <w:t xml:space="preserve">, or by using p53 reactivating molecules such as PRIMA-1 </w:t>
      </w:r>
      <w:r w:rsidRPr="002B2478">
        <w:rPr>
          <w:rFonts w:ascii="Book Antiqua" w:hAnsi="Book Antiqua"/>
          <w:vertAlign w:val="superscript"/>
        </w:rPr>
        <w:t>[33</w:t>
      </w:r>
      <w:proofErr w:type="gramStart"/>
      <w:r w:rsidRPr="002B2478">
        <w:rPr>
          <w:rFonts w:ascii="Book Antiqua" w:hAnsi="Book Antiqua"/>
          <w:vertAlign w:val="superscript"/>
        </w:rPr>
        <w:t>,34</w:t>
      </w:r>
      <w:proofErr w:type="gramEnd"/>
      <w:r w:rsidRPr="002B2478">
        <w:rPr>
          <w:rFonts w:ascii="Book Antiqua" w:hAnsi="Book Antiqua"/>
          <w:vertAlign w:val="superscript"/>
        </w:rPr>
        <w:t>]</w:t>
      </w:r>
      <w:r w:rsidRPr="002B2478">
        <w:rPr>
          <w:rFonts w:ascii="Book Antiqua" w:hAnsi="Book Antiqua"/>
        </w:rPr>
        <w:t xml:space="preserve">. Another avenue of approach for therapy in HNSCC </w:t>
      </w:r>
      <w:r w:rsidRPr="002B2478">
        <w:rPr>
          <w:rFonts w:ascii="Book Antiqua" w:hAnsi="Book Antiqua"/>
        </w:rPr>
        <w:lastRenderedPageBreak/>
        <w:t xml:space="preserve">patients with TP53 mutations is to target p53 mutants directly. As discussed above, high levels of mutant p53 is critical in tumorigenesis. Thus, molecules that can destabilize or reduce mutant p53 turnover may be beneficial for HNSCC patients with TP53 mutations. Li </w:t>
      </w:r>
      <w:r w:rsidRPr="00DB3B51">
        <w:rPr>
          <w:rFonts w:ascii="Book Antiqua" w:hAnsi="Book Antiqua"/>
          <w:i/>
        </w:rPr>
        <w:t xml:space="preserve">et </w:t>
      </w:r>
      <w:proofErr w:type="gramStart"/>
      <w:r w:rsidRPr="00DB3B51">
        <w:rPr>
          <w:rFonts w:ascii="Book Antiqua" w:hAnsi="Book Antiqua"/>
          <w:i/>
        </w:rPr>
        <w:t>al</w:t>
      </w:r>
      <w:r w:rsidRPr="002B2478">
        <w:rPr>
          <w:rFonts w:ascii="Book Antiqua" w:hAnsi="Book Antiqua"/>
          <w:vertAlign w:val="superscript"/>
        </w:rPr>
        <w:t>[</w:t>
      </w:r>
      <w:proofErr w:type="gramEnd"/>
      <w:r w:rsidRPr="002B2478">
        <w:rPr>
          <w:rFonts w:ascii="Book Antiqua" w:hAnsi="Book Antiqua"/>
          <w:vertAlign w:val="superscript"/>
        </w:rPr>
        <w:t>35,36]</w:t>
      </w:r>
      <w:r w:rsidRPr="002B2478">
        <w:rPr>
          <w:rFonts w:ascii="Book Antiqua" w:hAnsi="Book Antiqua"/>
        </w:rPr>
        <w:t xml:space="preserve"> have shown that p53 mutants level can be reduced by inhibiting either Hsp90 or HDAC6. This approach maybe quickly translated into clinical use with the availability of Vorinostat (Merck &amp; Co., White House Station, New Jersey), an FDA-approved HDAC6 inhibitor that is widely used for lymphoma and other solid tumors </w:t>
      </w:r>
      <w:r w:rsidRPr="002B2478">
        <w:rPr>
          <w:rFonts w:ascii="Book Antiqua" w:hAnsi="Book Antiqua"/>
          <w:vertAlign w:val="superscript"/>
        </w:rPr>
        <w:t>[35]</w:t>
      </w:r>
      <w:r w:rsidRPr="002B2478">
        <w:rPr>
          <w:rFonts w:ascii="Book Antiqua" w:hAnsi="Book Antiqua"/>
        </w:rPr>
        <w:t>.</w:t>
      </w:r>
    </w:p>
    <w:p w:rsidR="00466ACD" w:rsidRDefault="00466ACD" w:rsidP="001B1A7D">
      <w:pPr>
        <w:spacing w:after="0" w:line="360" w:lineRule="auto"/>
        <w:jc w:val="both"/>
        <w:rPr>
          <w:rFonts w:ascii="Book Antiqua" w:eastAsia="宋体" w:hAnsi="Book Antiqua"/>
          <w:b/>
          <w:lang w:eastAsia="zh-CN"/>
        </w:rPr>
      </w:pPr>
    </w:p>
    <w:p w:rsidR="00466ACD" w:rsidRPr="00DB3B51" w:rsidRDefault="00466ACD" w:rsidP="001B1A7D">
      <w:pPr>
        <w:spacing w:after="0" w:line="360" w:lineRule="auto"/>
        <w:jc w:val="both"/>
        <w:rPr>
          <w:rFonts w:ascii="Book Antiqua" w:eastAsia="宋体" w:hAnsi="Book Antiqua"/>
          <w:b/>
          <w:i/>
          <w:lang w:eastAsia="zh-CN"/>
        </w:rPr>
      </w:pPr>
      <w:r w:rsidRPr="00DB3B51">
        <w:rPr>
          <w:rFonts w:ascii="Book Antiqua" w:hAnsi="Book Antiqua"/>
          <w:b/>
          <w:i/>
        </w:rPr>
        <w:t>Rb/CDKN2A (p16)</w:t>
      </w:r>
    </w:p>
    <w:p w:rsidR="00466ACD" w:rsidRPr="002B2478" w:rsidRDefault="00466ACD" w:rsidP="001B1A7D">
      <w:pPr>
        <w:spacing w:after="0" w:line="360" w:lineRule="auto"/>
        <w:jc w:val="both"/>
        <w:rPr>
          <w:rFonts w:ascii="Book Antiqua" w:hAnsi="Book Antiqua"/>
        </w:rPr>
      </w:pPr>
      <w:r w:rsidRPr="002B2478">
        <w:rPr>
          <w:rFonts w:ascii="Book Antiqua" w:hAnsi="Book Antiqua"/>
        </w:rPr>
        <w:t>The Retinoblastoma (Rb) protein, located on chromosome 13, is a critical regulatory protein of the G1 checkpoint.  The Rb pathway is described schematically in Figure 1. In healthy cells, hypophosphorylated Rb protein forms a complex with the transcription factor E2F to promote G1 arrest. Cells progress to S-phase after hyperphosphorylation of Rb occurs. Thus, epithelial carcinogenesis in HNSCC is thought to arise from excessive hyperphosphorylation of Rb proteins. This event can occur with mutations in several different loci. Rb mutations can happen due to loss of heterozygosity (LOH) or microsatellite instability (MI)</w:t>
      </w:r>
      <w:r w:rsidRPr="002B2478">
        <w:rPr>
          <w:rFonts w:ascii="Book Antiqua" w:hAnsi="Book Antiqua"/>
          <w:vertAlign w:val="superscript"/>
        </w:rPr>
        <w:t xml:space="preserve"> [37]</w:t>
      </w:r>
      <w:r w:rsidRPr="002B2478">
        <w:rPr>
          <w:rFonts w:ascii="Book Antiqua" w:hAnsi="Book Antiqua"/>
        </w:rPr>
        <w:t xml:space="preserve">. LOH has been implicated in many malignancies, including HNSCC </w:t>
      </w:r>
      <w:r w:rsidRPr="002B2478">
        <w:rPr>
          <w:rFonts w:ascii="Book Antiqua" w:hAnsi="Book Antiqua"/>
          <w:vertAlign w:val="superscript"/>
        </w:rPr>
        <w:t>[38</w:t>
      </w:r>
      <w:proofErr w:type="gramStart"/>
      <w:r w:rsidRPr="002B2478">
        <w:rPr>
          <w:rFonts w:ascii="Book Antiqua" w:hAnsi="Book Antiqua"/>
          <w:vertAlign w:val="superscript"/>
        </w:rPr>
        <w:t>,39</w:t>
      </w:r>
      <w:proofErr w:type="gramEnd"/>
      <w:r w:rsidRPr="002B2478">
        <w:rPr>
          <w:rFonts w:ascii="Book Antiqua" w:hAnsi="Book Antiqua"/>
          <w:vertAlign w:val="superscript"/>
        </w:rPr>
        <w:t>]</w:t>
      </w:r>
      <w:r w:rsidRPr="002B2478">
        <w:rPr>
          <w:rFonts w:ascii="Book Antiqua" w:hAnsi="Book Antiqua"/>
        </w:rPr>
        <w:t xml:space="preserve">. The rate of LOH in Rb gene is as high as 60% in laryngeal SCC in some series whereas MI is reported at 34% in a series of stage 2 laryngeal SCC patients </w:t>
      </w:r>
      <w:r w:rsidRPr="002B2478">
        <w:rPr>
          <w:rFonts w:ascii="Book Antiqua" w:hAnsi="Book Antiqua"/>
          <w:vertAlign w:val="superscript"/>
        </w:rPr>
        <w:t>[39]</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Although the inactivation of Rb gene product (pRb) due to viral oncogenes in HPV-positive HNSCC is well established, the inactivation of pRb as a result of LOH/MI in HPV-negative HNSCC is much more contentious. Recent evidence suggests that a mutation at one Rb locus is not enough to stop Rb expression and that loss of pRb expression only arises when there are mutations of both Rb alleles </w:t>
      </w:r>
      <w:r w:rsidRPr="002B2478">
        <w:rPr>
          <w:rFonts w:ascii="Book Antiqua" w:hAnsi="Book Antiqua"/>
          <w:vertAlign w:val="superscript"/>
        </w:rPr>
        <w:t>[37]</w:t>
      </w:r>
      <w:r w:rsidRPr="002B2478">
        <w:rPr>
          <w:rFonts w:ascii="Book Antiqua" w:hAnsi="Book Antiqua"/>
        </w:rPr>
        <w:t xml:space="preserve">. This study also suggests that despite the high frequency of LOH or MI in this series, such presence does not offer additional information to tumor biology </w:t>
      </w:r>
      <w:r w:rsidRPr="002B2478">
        <w:rPr>
          <w:rFonts w:ascii="Book Antiqua" w:hAnsi="Book Antiqua"/>
        </w:rPr>
        <w:lastRenderedPageBreak/>
        <w:t xml:space="preserve">or patient prognosis </w:t>
      </w:r>
      <w:r w:rsidRPr="002B2478">
        <w:rPr>
          <w:rFonts w:ascii="Book Antiqua" w:hAnsi="Book Antiqua"/>
          <w:vertAlign w:val="superscript"/>
        </w:rPr>
        <w:t>[37]</w:t>
      </w:r>
      <w:r w:rsidRPr="002B2478">
        <w:rPr>
          <w:rFonts w:ascii="Book Antiqua" w:hAnsi="Book Antiqua"/>
        </w:rPr>
        <w:t>. Rather, a multi-step tumorigenesis in which Rb is an intermediary is a more likely process</w:t>
      </w:r>
      <w:r w:rsidRPr="00DB3B51">
        <w:rPr>
          <w:rFonts w:ascii="Book Antiqua" w:hAnsi="Book Antiqua"/>
          <w:i/>
        </w:rPr>
        <w:t xml:space="preserve"> in vivo</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 xml:space="preserve">Cyclin-dependent kinase inhibitor 2A (CDKN2A) at 9p21 locus controls the phosphorylation of Rb. In the presence of CDKN2A, cyclin-dependent kinases CDK4 and CDK6 are prevented from phosphorylating Rb. Without this regulation, Rb-E2F complexes become destabilized due to hyperphosphorylation and progression to S phase </w:t>
      </w:r>
      <w:proofErr w:type="gramStart"/>
      <w:r w:rsidRPr="002B2478">
        <w:rPr>
          <w:rFonts w:ascii="Book Antiqua" w:hAnsi="Book Antiqua"/>
        </w:rPr>
        <w:t>proceeds</w:t>
      </w:r>
      <w:proofErr w:type="gramEnd"/>
      <w:r w:rsidRPr="002B2478">
        <w:rPr>
          <w:rFonts w:ascii="Book Antiqua" w:hAnsi="Book Antiqua"/>
        </w:rPr>
        <w:t xml:space="preserve"> unchecked </w:t>
      </w:r>
      <w:r w:rsidRPr="002B2478">
        <w:rPr>
          <w:rFonts w:ascii="Book Antiqua" w:hAnsi="Book Antiqua"/>
          <w:vertAlign w:val="superscript"/>
        </w:rPr>
        <w:t>[40]</w:t>
      </w:r>
      <w:r w:rsidRPr="002B2478">
        <w:rPr>
          <w:rFonts w:ascii="Book Antiqua" w:hAnsi="Book Antiqua"/>
        </w:rPr>
        <w:t xml:space="preserve">. The Cancer Genome Atlas (TCGA) reported a mutation rate of 21% in the CDKN2A locus in HNSCC </w:t>
      </w:r>
      <w:r w:rsidRPr="002B2478">
        <w:rPr>
          <w:rFonts w:ascii="Book Antiqua" w:hAnsi="Book Antiqua"/>
          <w:vertAlign w:val="superscript"/>
        </w:rPr>
        <w:t>[4]</w:t>
      </w:r>
      <w:r w:rsidRPr="002B2478">
        <w:rPr>
          <w:rFonts w:ascii="Book Antiqua" w:hAnsi="Book Antiqua"/>
        </w:rPr>
        <w:t xml:space="preserve">. LOH at the CDKN2A locus is common in premalignant oral lesions such as leukoplakia and can be found in as high as 80% of HNSCC tumors </w:t>
      </w:r>
      <w:r w:rsidRPr="002B2478">
        <w:rPr>
          <w:rFonts w:ascii="Book Antiqua" w:hAnsi="Book Antiqua"/>
          <w:vertAlign w:val="superscript"/>
        </w:rPr>
        <w:t>[41-43]</w:t>
      </w:r>
      <w:r w:rsidRPr="002B2478">
        <w:rPr>
          <w:rFonts w:ascii="Book Antiqua" w:hAnsi="Book Antiqua"/>
        </w:rPr>
        <w:t xml:space="preserve">. CDKN2A encodes for two tumor suppressors: p16 and p14. In HPV-negative hypopharyngeal and oropharyngeal SCC, p16 downregulation and concurrent cyclin D1 overexpression have been linked with poorer outcome </w:t>
      </w:r>
      <w:r w:rsidRPr="002B2478">
        <w:rPr>
          <w:rFonts w:ascii="Book Antiqua" w:hAnsi="Book Antiqua"/>
          <w:vertAlign w:val="superscript"/>
        </w:rPr>
        <w:t>[44</w:t>
      </w:r>
      <w:proofErr w:type="gramStart"/>
      <w:r w:rsidRPr="002B2478">
        <w:rPr>
          <w:rFonts w:ascii="Book Antiqua" w:hAnsi="Book Antiqua"/>
          <w:vertAlign w:val="superscript"/>
        </w:rPr>
        <w:t>,45</w:t>
      </w:r>
      <w:proofErr w:type="gramEnd"/>
      <w:r w:rsidRPr="002B2478">
        <w:rPr>
          <w:rFonts w:ascii="Book Antiqua" w:hAnsi="Book Antiqua"/>
          <w:vertAlign w:val="superscript"/>
        </w:rPr>
        <w:t>]</w:t>
      </w:r>
      <w:r w:rsidRPr="002B2478">
        <w:rPr>
          <w:rFonts w:ascii="Book Antiqua" w:hAnsi="Book Antiqua"/>
        </w:rPr>
        <w:t xml:space="preserve">. Furthermore, an alternate reading frame p14 has been shown to be associated with a slightly higher risk of developing a second primary malignancy after an index HNSCC </w:t>
      </w:r>
      <w:r w:rsidRPr="002B2478">
        <w:rPr>
          <w:rFonts w:ascii="Book Antiqua" w:hAnsi="Book Antiqua"/>
          <w:vertAlign w:val="superscript"/>
        </w:rPr>
        <w:t>[46]</w:t>
      </w:r>
      <w:r w:rsidRPr="002B2478">
        <w:rPr>
          <w:rFonts w:ascii="Book Antiqua" w:hAnsi="Book Antiqua"/>
        </w:rPr>
        <w:t xml:space="preserve">. Such recent evidence, together with the feasibility of detecting p14 and p16, have led to increased interest in detecting p14 and p16 as surrogate markers and as prognostication tool in HNSCC </w:t>
      </w:r>
      <w:r w:rsidRPr="002B2478">
        <w:rPr>
          <w:rFonts w:ascii="Book Antiqua" w:hAnsi="Book Antiqua"/>
          <w:vertAlign w:val="superscript"/>
        </w:rPr>
        <w:t>[45,46]</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 xml:space="preserve">Evidence of tumor arrest after transfection of p16 in negative p16 squamous carcinoma cell lines has offered some therapeutic directions </w:t>
      </w:r>
      <w:r w:rsidRPr="002B2478">
        <w:rPr>
          <w:rFonts w:ascii="Book Antiqua" w:hAnsi="Book Antiqua"/>
          <w:vertAlign w:val="superscript"/>
        </w:rPr>
        <w:t>[47</w:t>
      </w:r>
      <w:proofErr w:type="gramStart"/>
      <w:r w:rsidRPr="002B2478">
        <w:rPr>
          <w:rFonts w:ascii="Book Antiqua" w:hAnsi="Book Antiqua"/>
          <w:vertAlign w:val="superscript"/>
        </w:rPr>
        <w:t>,48</w:t>
      </w:r>
      <w:proofErr w:type="gramEnd"/>
      <w:r w:rsidRPr="002B2478">
        <w:rPr>
          <w:rFonts w:ascii="Book Antiqua" w:hAnsi="Book Antiqua"/>
          <w:vertAlign w:val="superscript"/>
        </w:rPr>
        <w:t>]</w:t>
      </w:r>
      <w:r w:rsidRPr="002B2478">
        <w:rPr>
          <w:rFonts w:ascii="Book Antiqua" w:hAnsi="Book Antiqua"/>
        </w:rPr>
        <w:t xml:space="preserve">. The demethylating agent 5-aza-2’-deoxycytidine has been shown to recover p16 expression </w:t>
      </w:r>
      <w:r w:rsidRPr="002B2478">
        <w:rPr>
          <w:rFonts w:ascii="Book Antiqua" w:hAnsi="Book Antiqua"/>
          <w:vertAlign w:val="superscript"/>
        </w:rPr>
        <w:t>[49]</w:t>
      </w:r>
      <w:r w:rsidRPr="002B2478">
        <w:rPr>
          <w:rFonts w:ascii="Book Antiqua" w:hAnsi="Book Antiqua"/>
        </w:rPr>
        <w:t xml:space="preserve">. Moreover, 5-aza has also been shown to increase the radiosensitivity of HNSCC tumors </w:t>
      </w:r>
      <w:r w:rsidRPr="002B2478">
        <w:rPr>
          <w:rFonts w:ascii="Book Antiqua" w:hAnsi="Book Antiqua"/>
          <w:vertAlign w:val="superscript"/>
        </w:rPr>
        <w:t>[50]</w:t>
      </w:r>
      <w:r w:rsidRPr="002B2478">
        <w:rPr>
          <w:rFonts w:ascii="Book Antiqua" w:hAnsi="Book Antiqua"/>
        </w:rPr>
        <w:t>.</w:t>
      </w:r>
    </w:p>
    <w:p w:rsidR="00466ACD"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TERMINAL DIFFERENTIATION</w:t>
      </w:r>
      <w:r w:rsidRPr="002B2478">
        <w:rPr>
          <w:rFonts w:ascii="Book Antiqua" w:hAnsi="Book Antiqua"/>
          <w:b/>
        </w:rPr>
        <w:tab/>
      </w:r>
      <w:r w:rsidRPr="002B2478">
        <w:rPr>
          <w:rFonts w:ascii="Book Antiqua" w:hAnsi="Book Antiqua"/>
          <w:b/>
        </w:rPr>
        <w:tab/>
      </w:r>
    </w:p>
    <w:p w:rsidR="00466ACD" w:rsidRPr="00DB3B51" w:rsidRDefault="00466ACD" w:rsidP="001B1A7D">
      <w:pPr>
        <w:spacing w:after="0" w:line="360" w:lineRule="auto"/>
        <w:jc w:val="both"/>
        <w:rPr>
          <w:rFonts w:ascii="Book Antiqua" w:hAnsi="Book Antiqua"/>
          <w:b/>
          <w:i/>
        </w:rPr>
      </w:pPr>
      <w:r w:rsidRPr="00DB3B51">
        <w:rPr>
          <w:rFonts w:ascii="Book Antiqua" w:hAnsi="Book Antiqua"/>
          <w:b/>
          <w:i/>
        </w:rPr>
        <w:t>NOTCH1/p63</w:t>
      </w:r>
    </w:p>
    <w:p w:rsidR="00466ACD" w:rsidRPr="002B2478" w:rsidRDefault="00466ACD" w:rsidP="001B1A7D">
      <w:pPr>
        <w:spacing w:after="0" w:line="360" w:lineRule="auto"/>
        <w:jc w:val="both"/>
        <w:rPr>
          <w:rFonts w:ascii="Book Antiqua" w:hAnsi="Book Antiqua"/>
        </w:rPr>
      </w:pPr>
      <w:r w:rsidRPr="002B2478">
        <w:rPr>
          <w:rFonts w:ascii="Book Antiqua" w:hAnsi="Book Antiqua"/>
        </w:rPr>
        <w:t xml:space="preserve">The discovery of NOTCH1 as a commonly mutated gene in HNSCC owes much to the availability of next-generation sequencing. NOTCH 1, a large gene of 34 exons, was first shown to be involved in tumorigenesis while studying T-cell leukemias </w:t>
      </w:r>
      <w:r w:rsidRPr="002B2478">
        <w:rPr>
          <w:rFonts w:ascii="Book Antiqua" w:hAnsi="Book Antiqua"/>
          <w:vertAlign w:val="superscript"/>
        </w:rPr>
        <w:t>[51]</w:t>
      </w:r>
      <w:r w:rsidRPr="002B2478">
        <w:rPr>
          <w:rFonts w:ascii="Book Antiqua" w:hAnsi="Book Antiqua"/>
        </w:rPr>
        <w:t xml:space="preserve">. Further evidence emerged and different </w:t>
      </w:r>
      <w:r w:rsidRPr="002B2478">
        <w:rPr>
          <w:rFonts w:ascii="Book Antiqua" w:hAnsi="Book Antiqua"/>
        </w:rPr>
        <w:lastRenderedPageBreak/>
        <w:t xml:space="preserve">patterns of NOTCH1 mutations have been found to be associated with lung cancer, various forms of leukemia and HNSCC </w:t>
      </w:r>
      <w:r w:rsidRPr="002B2478">
        <w:rPr>
          <w:rFonts w:ascii="Book Antiqua" w:hAnsi="Book Antiqua"/>
          <w:vertAlign w:val="superscript"/>
        </w:rPr>
        <w:t>[2</w:t>
      </w:r>
      <w:proofErr w:type="gramStart"/>
      <w:r w:rsidRPr="002B2478">
        <w:rPr>
          <w:rFonts w:ascii="Book Antiqua" w:hAnsi="Book Antiqua"/>
          <w:vertAlign w:val="superscript"/>
        </w:rPr>
        <w:t>,52,53</w:t>
      </w:r>
      <w:proofErr w:type="gramEnd"/>
      <w:r w:rsidRPr="002B2478">
        <w:rPr>
          <w:rFonts w:ascii="Book Antiqua" w:hAnsi="Book Antiqua"/>
          <w:vertAlign w:val="superscript"/>
        </w:rPr>
        <w:t>]</w:t>
      </w:r>
      <w:r w:rsidRPr="002B2478">
        <w:rPr>
          <w:rFonts w:ascii="Book Antiqua" w:hAnsi="Book Antiqua"/>
        </w:rPr>
        <w:t xml:space="preserve">. TCGA reports a mutation rate of 19% for NOTCH1 in HNSCC </w:t>
      </w:r>
      <w:r w:rsidRPr="002B2478">
        <w:rPr>
          <w:rFonts w:ascii="Book Antiqua" w:hAnsi="Book Antiqua"/>
          <w:vertAlign w:val="superscript"/>
        </w:rPr>
        <w:t>[4]</w:t>
      </w:r>
      <w:r w:rsidRPr="002B2478">
        <w:rPr>
          <w:rFonts w:ascii="Book Antiqua" w:hAnsi="Book Antiqua"/>
        </w:rPr>
        <w:t xml:space="preserve">. Function of NOTCH1 is highly contextual in normal biology as well as in pathology. In normal biology, activation of NOTCH1 causes terminal differentiation in some tissues while performs stem cell maintenance in other tissues </w:t>
      </w:r>
      <w:r w:rsidRPr="002B2478">
        <w:rPr>
          <w:rFonts w:ascii="Book Antiqua" w:hAnsi="Book Antiqua"/>
          <w:vertAlign w:val="superscript"/>
        </w:rPr>
        <w:t>[54]</w:t>
      </w:r>
      <w:r w:rsidRPr="002B2478">
        <w:rPr>
          <w:rFonts w:ascii="Book Antiqua" w:hAnsi="Book Antiqua"/>
        </w:rPr>
        <w:t xml:space="preserve">. From studies of T-cell lymphoblastic and chronic lymphocytic leukemia, the NOTCH1 pathway is found to be upregulated and thus becomes oncogenic. However, reduced NOTCH1 signaling has been found in HNSCC, suggesting tumor suppressing activities of NOTCH1 in these cell lines </w:t>
      </w:r>
      <w:r w:rsidRPr="002B2478">
        <w:rPr>
          <w:rFonts w:ascii="Book Antiqua" w:hAnsi="Book Antiqua"/>
          <w:vertAlign w:val="superscript"/>
        </w:rPr>
        <w:t>[2</w:t>
      </w:r>
      <w:proofErr w:type="gramStart"/>
      <w:r w:rsidRPr="002B2478">
        <w:rPr>
          <w:rFonts w:ascii="Book Antiqua" w:hAnsi="Book Antiqua"/>
          <w:vertAlign w:val="superscript"/>
        </w:rPr>
        <w:t>,3</w:t>
      </w:r>
      <w:proofErr w:type="gramEnd"/>
      <w:r w:rsidRPr="002B2478">
        <w:rPr>
          <w:rFonts w:ascii="Book Antiqua" w:hAnsi="Book Antiqua"/>
          <w:vertAlign w:val="superscript"/>
        </w:rPr>
        <w:t>]</w:t>
      </w:r>
      <w:r w:rsidRPr="002B2478">
        <w:rPr>
          <w:rFonts w:ascii="Book Antiqua" w:hAnsi="Book Antiqua"/>
        </w:rPr>
        <w:t xml:space="preserve">. Several animal models have also been shown to support this paradoxical biological duality of NOTCH1 in tumorigenesis </w:t>
      </w:r>
      <w:r w:rsidRPr="002B2478">
        <w:rPr>
          <w:rFonts w:ascii="Book Antiqua" w:hAnsi="Book Antiqua"/>
          <w:vertAlign w:val="superscript"/>
        </w:rPr>
        <w:t>[55-57]</w:t>
      </w:r>
      <w:r w:rsidRPr="002B2478">
        <w:rPr>
          <w:rFonts w:ascii="Book Antiqua" w:hAnsi="Book Antiqua"/>
        </w:rPr>
        <w:t xml:space="preserve">. Unsurprisingly, NOTCH1 mutations in HNSCC are fundamentally distinctive from oncogenic mutations found in other types of cancers. The majority of NOTCH1 mutations in HNSCC were found in N-terminal of the transmembrane region or in the N-terminal EGF-like ligand binding domain; in contrast, oncogenic mutations of NOTCH1 clustered in the heterodimerization domain and the PEST C-terminal domain </w:t>
      </w:r>
      <w:r w:rsidRPr="002B2478">
        <w:rPr>
          <w:rFonts w:ascii="Book Antiqua" w:hAnsi="Book Antiqua"/>
          <w:vertAlign w:val="superscript"/>
        </w:rPr>
        <w:t>[2,26]</w:t>
      </w:r>
      <w:r w:rsidRPr="002B2478">
        <w:rPr>
          <w:rFonts w:ascii="Book Antiqua" w:hAnsi="Book Antiqua"/>
        </w:rPr>
        <w:t xml:space="preserve">. More importantly, the inactivating mutations of NOTCH1 in HNSCC are strongly implicated as the main driver of tumorigenesis, rather than being simply passenger mutations </w:t>
      </w:r>
      <w:r w:rsidRPr="002B2478">
        <w:rPr>
          <w:rFonts w:ascii="Book Antiqua" w:hAnsi="Book Antiqua"/>
          <w:vertAlign w:val="superscript"/>
        </w:rPr>
        <w:t>[26]</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 xml:space="preserve">The role of TP63 in regulating NOTCH1 adds to the complexity of NOTCH1 expression. TP63 is </w:t>
      </w:r>
      <w:proofErr w:type="gramStart"/>
      <w:r w:rsidRPr="002B2478">
        <w:rPr>
          <w:rFonts w:ascii="Book Antiqua" w:hAnsi="Book Antiqua"/>
        </w:rPr>
        <w:t>a p53-related transcription factor that is expressed in keratinocytes of the basal layer and participate</w:t>
      </w:r>
      <w:proofErr w:type="gramEnd"/>
      <w:r w:rsidRPr="002B2478">
        <w:rPr>
          <w:rFonts w:ascii="Book Antiqua" w:hAnsi="Book Antiqua"/>
        </w:rPr>
        <w:t xml:space="preserve"> in epidermal differentiation and proliferation </w:t>
      </w:r>
      <w:r w:rsidRPr="002B2478">
        <w:rPr>
          <w:rFonts w:ascii="Book Antiqua" w:hAnsi="Book Antiqua"/>
          <w:vertAlign w:val="superscript"/>
        </w:rPr>
        <w:t>[58]</w:t>
      </w:r>
      <w:r w:rsidRPr="002B2478">
        <w:rPr>
          <w:rFonts w:ascii="Book Antiqua" w:hAnsi="Book Antiqua"/>
        </w:rPr>
        <w:t xml:space="preserve">. In mature epithelium, p63 inhibits NOTCH1 expression </w:t>
      </w:r>
      <w:r w:rsidRPr="002B2478">
        <w:rPr>
          <w:rFonts w:ascii="Book Antiqua" w:hAnsi="Book Antiqua"/>
          <w:vertAlign w:val="superscript"/>
        </w:rPr>
        <w:t>[59]</w:t>
      </w:r>
      <w:r w:rsidRPr="002B2478">
        <w:rPr>
          <w:rFonts w:ascii="Book Antiqua" w:hAnsi="Book Antiqua"/>
        </w:rPr>
        <w:t xml:space="preserve">. Dysplastic mucosa in the head and neck as well as HNSCC tumors have been shown to harbor cells that overexpress TP63 </w:t>
      </w:r>
      <w:r w:rsidRPr="002B2478">
        <w:rPr>
          <w:rFonts w:ascii="Book Antiqua" w:hAnsi="Book Antiqua"/>
          <w:vertAlign w:val="superscript"/>
        </w:rPr>
        <w:t>[59, 60]</w:t>
      </w:r>
      <w:r w:rsidRPr="002B2478">
        <w:rPr>
          <w:rFonts w:ascii="Book Antiqua" w:hAnsi="Book Antiqua"/>
        </w:rPr>
        <w:t xml:space="preserve">. Additionally, besides contributing to tumorigenesis </w:t>
      </w:r>
      <w:r w:rsidRPr="00DB3B51">
        <w:rPr>
          <w:rFonts w:ascii="Book Antiqua" w:hAnsi="Book Antiqua"/>
          <w:i/>
        </w:rPr>
        <w:t>via</w:t>
      </w:r>
      <w:r w:rsidRPr="002B2478">
        <w:rPr>
          <w:rFonts w:ascii="Book Antiqua" w:hAnsi="Book Antiqua"/>
        </w:rPr>
        <w:t xml:space="preserve"> NOTCH1 suppression, evidence suggests that p63 also plays an intricate role in the interactions with other cell cycle regulators such as p73, p16, and EGFR in solid tumors </w:t>
      </w:r>
      <w:r w:rsidRPr="002B2478">
        <w:rPr>
          <w:rFonts w:ascii="Book Antiqua" w:hAnsi="Book Antiqua"/>
          <w:vertAlign w:val="superscript"/>
        </w:rPr>
        <w:t>[60-62]</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 xml:space="preserve">Compared to other mutations in HNSCC, mutations in NOTCH1 came under investigation only recently. Furthermore, any treatment strategy has to </w:t>
      </w:r>
      <w:r w:rsidRPr="002B2478">
        <w:rPr>
          <w:rFonts w:ascii="Book Antiqua" w:hAnsi="Book Antiqua"/>
        </w:rPr>
        <w:lastRenderedPageBreak/>
        <w:t xml:space="preserve">negotiate the complexity of NOTCH1 expression being both oncogene and tumor suppressor. In fact, a recent trial investigating </w:t>
      </w:r>
      <w:r w:rsidRPr="002B2478">
        <w:rPr>
          <w:rFonts w:ascii="Microsoft JhengHei" w:eastAsia="Microsoft JhengHei" w:hAnsi="Microsoft JhengHei" w:cs="Microsoft JhengHei" w:hint="eastAsia"/>
        </w:rPr>
        <w:t>ϒ</w:t>
      </w:r>
      <w:r w:rsidRPr="002B2478">
        <w:rPr>
          <w:rFonts w:ascii="Book Antiqua" w:hAnsi="Book Antiqua" w:cs="Arial"/>
        </w:rPr>
        <w:t>-</w:t>
      </w:r>
      <w:r w:rsidRPr="002B2478">
        <w:rPr>
          <w:rFonts w:ascii="Book Antiqua" w:hAnsi="Book Antiqua"/>
        </w:rPr>
        <w:t xml:space="preserve">secretase inhibitors (GSI), an agent that can shut down constitutively active NOTCH1 pathway, has to be halted due to serious adverse events of patients developing skin cancer </w:t>
      </w:r>
      <w:r w:rsidRPr="002B2478">
        <w:rPr>
          <w:rFonts w:ascii="Book Antiqua" w:hAnsi="Book Antiqua"/>
          <w:vertAlign w:val="superscript"/>
        </w:rPr>
        <w:t>[63]</w:t>
      </w:r>
      <w:r w:rsidRPr="002B2478">
        <w:rPr>
          <w:rFonts w:ascii="Book Antiqua" w:hAnsi="Book Antiqua"/>
        </w:rPr>
        <w:t xml:space="preserve">. On the other hand, combining </w:t>
      </w:r>
      <w:proofErr w:type="gramStart"/>
      <w:r w:rsidRPr="002B2478">
        <w:rPr>
          <w:rFonts w:ascii="Book Antiqua" w:hAnsi="Book Antiqua"/>
        </w:rPr>
        <w:t>a popular</w:t>
      </w:r>
      <w:proofErr w:type="gramEnd"/>
      <w:r w:rsidRPr="002B2478">
        <w:rPr>
          <w:rFonts w:ascii="Book Antiqua" w:hAnsi="Book Antiqua"/>
        </w:rPr>
        <w:t xml:space="preserve"> histone deacetylase inhibitors SAHA (suberoylanilide hydroxamic acid) with gene therapy of p63, a potent regulator in the NOTCH1 pathway as discussed above, has shown promising anticancer effect in HNSCC </w:t>
      </w:r>
      <w:r w:rsidRPr="002B2478">
        <w:rPr>
          <w:rFonts w:ascii="Book Antiqua" w:hAnsi="Book Antiqua"/>
          <w:vertAlign w:val="superscript"/>
        </w:rPr>
        <w:t>[64]</w:t>
      </w:r>
      <w:r w:rsidRPr="002B2478">
        <w:rPr>
          <w:rFonts w:ascii="Book Antiqua" w:hAnsi="Book Antiqua"/>
        </w:rPr>
        <w:t xml:space="preserve">. Thus, whether or not NOTCH1 can be targeted as an actionable target in treating HNSCC needs better understanding of its functional pathway. </w:t>
      </w:r>
    </w:p>
    <w:p w:rsidR="00466ACD"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CELLULAR SURVIVAL</w:t>
      </w:r>
    </w:p>
    <w:p w:rsidR="00466ACD" w:rsidRPr="00DB3B51" w:rsidRDefault="00466ACD" w:rsidP="001B1A7D">
      <w:pPr>
        <w:spacing w:after="0" w:line="360" w:lineRule="auto"/>
        <w:jc w:val="both"/>
        <w:rPr>
          <w:rFonts w:ascii="Book Antiqua" w:hAnsi="Book Antiqua"/>
          <w:b/>
          <w:i/>
        </w:rPr>
      </w:pPr>
      <w:r w:rsidRPr="00DB3B51">
        <w:rPr>
          <w:rFonts w:ascii="Book Antiqua" w:hAnsi="Book Antiqua"/>
          <w:b/>
          <w:i/>
        </w:rPr>
        <w:t>EGFR</w:t>
      </w:r>
    </w:p>
    <w:p w:rsidR="00466ACD" w:rsidRPr="002B2478" w:rsidRDefault="00466ACD" w:rsidP="001B1A7D">
      <w:pPr>
        <w:spacing w:after="0" w:line="360" w:lineRule="auto"/>
        <w:jc w:val="both"/>
        <w:rPr>
          <w:rFonts w:ascii="Book Antiqua" w:hAnsi="Book Antiqua"/>
        </w:rPr>
      </w:pPr>
      <w:r w:rsidRPr="002B2478">
        <w:rPr>
          <w:rFonts w:ascii="Book Antiqua" w:hAnsi="Book Antiqua"/>
        </w:rPr>
        <w:t xml:space="preserve">In the wide spectrum of mutations found in HNSCC cell line, EGFR has an interesting role. EGFR expression is found to be upregulated in 90% of HNSCC and is associated with a poorer disease presentation: higher stage, increased relapse rate and lower overall survival </w:t>
      </w:r>
      <w:r w:rsidRPr="002B2478">
        <w:rPr>
          <w:rFonts w:ascii="Book Antiqua" w:hAnsi="Book Antiqua"/>
          <w:vertAlign w:val="superscript"/>
        </w:rPr>
        <w:t>[65-67]</w:t>
      </w:r>
      <w:r w:rsidRPr="002B2478">
        <w:rPr>
          <w:rFonts w:ascii="Book Antiqua" w:hAnsi="Book Antiqua"/>
        </w:rPr>
        <w:t xml:space="preserve">. More importantly, the significance of EGFR biological function in HNSCC is further underlined by the success of cetuximab, the first ever targeted therapy developed for HNSCC </w:t>
      </w:r>
      <w:r w:rsidRPr="002B2478">
        <w:rPr>
          <w:rFonts w:ascii="Book Antiqua" w:hAnsi="Book Antiqua"/>
          <w:vertAlign w:val="superscript"/>
        </w:rPr>
        <w:t>[68]</w:t>
      </w:r>
      <w:r w:rsidRPr="002B2478">
        <w:rPr>
          <w:rFonts w:ascii="Book Antiqua" w:hAnsi="Book Antiqua"/>
        </w:rPr>
        <w:t xml:space="preserve">. Cetuximab is effective in locally advanced disease when combined with radiotherapy and in recurrent or highly staged disease when combined with cisplatin and 5-fluorouracil </w:t>
      </w:r>
      <w:r w:rsidRPr="002B2478">
        <w:rPr>
          <w:rFonts w:ascii="Book Antiqua" w:hAnsi="Book Antiqua"/>
          <w:vertAlign w:val="superscript"/>
        </w:rPr>
        <w:t>[68, 69]</w:t>
      </w:r>
      <w:r w:rsidRPr="002B2478">
        <w:rPr>
          <w:rFonts w:ascii="Book Antiqua" w:hAnsi="Book Antiqua"/>
        </w:rPr>
        <w:t xml:space="preserve">. Despite the high incidence of EGFR overexpression in HNSCC, it is very rarely mutated </w:t>
      </w:r>
      <w:r w:rsidRPr="002B2478">
        <w:rPr>
          <w:rFonts w:ascii="Book Antiqua" w:hAnsi="Book Antiqua"/>
          <w:vertAlign w:val="superscript"/>
        </w:rPr>
        <w:t>[24</w:t>
      </w:r>
      <w:proofErr w:type="gramStart"/>
      <w:r w:rsidRPr="002B2478">
        <w:rPr>
          <w:rFonts w:ascii="Book Antiqua" w:hAnsi="Book Antiqua"/>
          <w:vertAlign w:val="superscript"/>
        </w:rPr>
        <w:t>,26</w:t>
      </w:r>
      <w:proofErr w:type="gramEnd"/>
      <w:r w:rsidRPr="002B2478">
        <w:rPr>
          <w:rFonts w:ascii="Book Antiqua" w:hAnsi="Book Antiqua"/>
          <w:vertAlign w:val="superscript"/>
        </w:rPr>
        <w:t>]</w:t>
      </w:r>
      <w:r w:rsidRPr="002B2478">
        <w:rPr>
          <w:rFonts w:ascii="Book Antiqua" w:hAnsi="Book Antiqua"/>
        </w:rPr>
        <w:t xml:space="preserve">. In fact, Loeffer-Ragg </w:t>
      </w:r>
      <w:r w:rsidRPr="00DB3B51">
        <w:rPr>
          <w:rFonts w:ascii="Book Antiqua" w:hAnsi="Book Antiqua"/>
          <w:i/>
        </w:rPr>
        <w:t xml:space="preserve">et </w:t>
      </w:r>
      <w:proofErr w:type="gramStart"/>
      <w:r w:rsidRPr="00DB3B51">
        <w:rPr>
          <w:rFonts w:ascii="Book Antiqua" w:hAnsi="Book Antiqua"/>
          <w:i/>
        </w:rPr>
        <w:t>al</w:t>
      </w:r>
      <w:r w:rsidRPr="002B2478">
        <w:rPr>
          <w:rFonts w:ascii="Book Antiqua" w:hAnsi="Book Antiqua"/>
          <w:vertAlign w:val="superscript"/>
        </w:rPr>
        <w:t>[</w:t>
      </w:r>
      <w:proofErr w:type="gramEnd"/>
      <w:r w:rsidRPr="002B2478">
        <w:rPr>
          <w:rFonts w:ascii="Book Antiqua" w:hAnsi="Book Antiqua"/>
          <w:vertAlign w:val="superscript"/>
        </w:rPr>
        <w:t>70]</w:t>
      </w:r>
      <w:r w:rsidRPr="002B2478">
        <w:rPr>
          <w:rFonts w:ascii="Book Antiqua" w:hAnsi="Book Antiqua"/>
        </w:rPr>
        <w:t xml:space="preserve"> report only one incidence of somatic mutation of the EGFR domain in a series of 100 Caucasian patients. Thus, unlike other types of cancer such as lung cancer, EGFR mutations are not sensitizing mutations for EGFR inhibition.</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One current research focus in EGFR targeting therapy is to study its mechanism of resistance to cetuximab. Patients who initially showed responses to cetuximab eventually become refractory to treatment [</w:t>
      </w:r>
      <w:r w:rsidRPr="002B2478">
        <w:rPr>
          <w:rFonts w:ascii="Book Antiqua" w:hAnsi="Book Antiqua"/>
          <w:vertAlign w:val="superscript"/>
        </w:rPr>
        <w:t>71, 72]</w:t>
      </w:r>
      <w:r w:rsidRPr="002B2478">
        <w:rPr>
          <w:rFonts w:ascii="Book Antiqua" w:hAnsi="Book Antiqua"/>
        </w:rPr>
        <w:t xml:space="preserve">. Early evidence suggested that cross-activations of other receptor tyrosine kinase </w:t>
      </w:r>
      <w:r w:rsidRPr="002B2478">
        <w:rPr>
          <w:rFonts w:ascii="Book Antiqua" w:hAnsi="Book Antiqua"/>
        </w:rPr>
        <w:lastRenderedPageBreak/>
        <w:t xml:space="preserve">(RTK) pathways such as c-MET, IGFR1 and the </w:t>
      </w:r>
      <w:proofErr w:type="gramStart"/>
      <w:r w:rsidRPr="002B2478">
        <w:rPr>
          <w:rFonts w:ascii="Book Antiqua" w:hAnsi="Book Antiqua"/>
        </w:rPr>
        <w:t>Her</w:t>
      </w:r>
      <w:proofErr w:type="gramEnd"/>
      <w:r w:rsidRPr="002B2478">
        <w:rPr>
          <w:rFonts w:ascii="Book Antiqua" w:hAnsi="Book Antiqua"/>
        </w:rPr>
        <w:t xml:space="preserve"> family members confer to resistance </w:t>
      </w:r>
      <w:r w:rsidRPr="002B2478">
        <w:rPr>
          <w:rFonts w:ascii="Book Antiqua" w:hAnsi="Book Antiqua"/>
          <w:vertAlign w:val="superscript"/>
        </w:rPr>
        <w:t>[71, 73, 74]</w:t>
      </w:r>
      <w:r w:rsidRPr="002B2478">
        <w:rPr>
          <w:rFonts w:ascii="Book Antiqua" w:hAnsi="Book Antiqua"/>
        </w:rPr>
        <w:t xml:space="preserve">. This suggests that EGFR inhibition by itself is inadequate. An irreversible, combined EGFR and HER-2 inhibitor, afatinib, has been shown to reverse tumor development in a xenograft SCC model </w:t>
      </w:r>
      <w:r w:rsidRPr="002B2478">
        <w:rPr>
          <w:rFonts w:ascii="Book Antiqua" w:hAnsi="Book Antiqua"/>
          <w:vertAlign w:val="superscript"/>
        </w:rPr>
        <w:t>[71]</w:t>
      </w:r>
      <w:r w:rsidRPr="002B2478">
        <w:rPr>
          <w:rFonts w:ascii="Book Antiqua" w:hAnsi="Book Antiqua"/>
        </w:rPr>
        <w:t xml:space="preserve">. Thus, besides tyrosine kinase inhibitors (TKIs) that inhibit both EGFR and HER2 such as the aforementioned afatinib, dacomitinib, and lapatinib that are currently used in Her2 positive breast cancers, other </w:t>
      </w:r>
      <w:proofErr w:type="gramStart"/>
      <w:r w:rsidRPr="002B2478">
        <w:rPr>
          <w:rFonts w:ascii="Book Antiqua" w:hAnsi="Book Antiqua"/>
        </w:rPr>
        <w:t>Her</w:t>
      </w:r>
      <w:proofErr w:type="gramEnd"/>
      <w:r w:rsidRPr="002B2478">
        <w:rPr>
          <w:rFonts w:ascii="Book Antiqua" w:hAnsi="Book Antiqua"/>
        </w:rPr>
        <w:t xml:space="preserve"> family receptors inhibitors such as Herceptin may be useful when used together with cetuximab </w:t>
      </w:r>
      <w:r w:rsidRPr="002B2478">
        <w:rPr>
          <w:rFonts w:ascii="Book Antiqua" w:hAnsi="Book Antiqua"/>
          <w:vertAlign w:val="superscript"/>
        </w:rPr>
        <w:t>[75]</w:t>
      </w:r>
      <w:r w:rsidRPr="002B2478">
        <w:rPr>
          <w:rFonts w:ascii="Book Antiqua" w:hAnsi="Book Antiqua"/>
        </w:rPr>
        <w:t xml:space="preserve">. Dacomitinib, lapatinib and afatinib are currently in phase 1, 2, and 3 </w:t>
      </w:r>
      <w:proofErr w:type="gramStart"/>
      <w:r w:rsidRPr="002B2478">
        <w:rPr>
          <w:rFonts w:ascii="Book Antiqua" w:hAnsi="Book Antiqua"/>
        </w:rPr>
        <w:t>trial</w:t>
      </w:r>
      <w:proofErr w:type="gramEnd"/>
      <w:r w:rsidRPr="002B2478">
        <w:rPr>
          <w:rFonts w:ascii="Book Antiqua" w:hAnsi="Book Antiqua"/>
        </w:rPr>
        <w:t xml:space="preserve"> respectively </w:t>
      </w:r>
      <w:r w:rsidRPr="002B2478">
        <w:rPr>
          <w:rFonts w:ascii="Book Antiqua" w:hAnsi="Book Antiqua"/>
          <w:vertAlign w:val="superscript"/>
        </w:rPr>
        <w:t>[76-78]</w:t>
      </w:r>
      <w:r w:rsidRPr="002B2478">
        <w:rPr>
          <w:rFonts w:ascii="Book Antiqua" w:hAnsi="Book Antiqua"/>
        </w:rPr>
        <w:t xml:space="preserve">. </w:t>
      </w:r>
      <w:proofErr w:type="gramStart"/>
      <w:r w:rsidRPr="002B2478">
        <w:rPr>
          <w:rFonts w:ascii="Book Antiqua" w:hAnsi="Book Antiqua"/>
        </w:rPr>
        <w:t>c-MET</w:t>
      </w:r>
      <w:proofErr w:type="gramEnd"/>
      <w:r w:rsidRPr="002B2478">
        <w:rPr>
          <w:rFonts w:ascii="Book Antiqua" w:hAnsi="Book Antiqua"/>
        </w:rPr>
        <w:t xml:space="preserve"> is also an attractive target to reduce resistance to EGFR therapy with the recent approval of crizotinib for use in the treatment of lung cancer </w:t>
      </w:r>
      <w:r w:rsidRPr="002B2478">
        <w:rPr>
          <w:rFonts w:ascii="Book Antiqua" w:hAnsi="Book Antiqua"/>
          <w:vertAlign w:val="superscript"/>
        </w:rPr>
        <w:t>[79]</w:t>
      </w:r>
      <w:r w:rsidRPr="002B2478">
        <w:rPr>
          <w:rFonts w:ascii="Book Antiqua" w:hAnsi="Book Antiqua"/>
        </w:rPr>
        <w:t xml:space="preserve">. Another possible mechanism of resistance to cetuximab is via the expression of EGFR variant III (EGFRvIII) as cetuximab binds with much less affinity to EGFRvIII. This variant presents in approximately 42% of HNSCC and arises due to exon 2-7 inframe deletion that makes it resistant to ubiquination </w:t>
      </w:r>
      <w:r w:rsidRPr="002B2478">
        <w:rPr>
          <w:rFonts w:ascii="Book Antiqua" w:hAnsi="Book Antiqua"/>
          <w:vertAlign w:val="superscript"/>
        </w:rPr>
        <w:t>[80]</w:t>
      </w:r>
      <w:r w:rsidRPr="002B2478">
        <w:rPr>
          <w:rFonts w:ascii="Book Antiqua" w:hAnsi="Book Antiqua"/>
        </w:rPr>
        <w:t xml:space="preserve">. Investigators have been hopeful that EGFRvIII activation can be blocked by either TKIs or by a newer generation of EGFR mAbs. So far, clinical trials results investigating TKIs such as erlotinib have been perplexing. A retrospective review of four clinical trials failed to identify any benefits from using erlotinib in HNSCC treatment. Interestingly, it led to a paradoxical discovery that EGFRvIII was a surprised biomarker of improved disease control with a caveat that the sample size was small </w:t>
      </w:r>
      <w:r w:rsidRPr="002B2478">
        <w:rPr>
          <w:rFonts w:ascii="Book Antiqua" w:hAnsi="Book Antiqua"/>
          <w:vertAlign w:val="superscript"/>
        </w:rPr>
        <w:t>[81]</w:t>
      </w:r>
      <w:r w:rsidRPr="002B2478">
        <w:rPr>
          <w:rFonts w:ascii="Book Antiqua" w:hAnsi="Book Antiqua"/>
        </w:rPr>
        <w:t xml:space="preserve">. Successful </w:t>
      </w:r>
      <w:proofErr w:type="gramStart"/>
      <w:r w:rsidRPr="002B2478">
        <w:rPr>
          <w:rFonts w:ascii="Book Antiqua" w:hAnsi="Book Antiqua"/>
        </w:rPr>
        <w:t>phase</w:t>
      </w:r>
      <w:proofErr w:type="gramEnd"/>
      <w:r w:rsidRPr="002B2478">
        <w:rPr>
          <w:rFonts w:ascii="Book Antiqua" w:hAnsi="Book Antiqua"/>
        </w:rPr>
        <w:t xml:space="preserve"> I trials for ABT-806, a next generation of EGFR mAbs, have paved way for some recent phase II trials with pending results </w:t>
      </w:r>
      <w:r w:rsidRPr="002B2478">
        <w:rPr>
          <w:rFonts w:ascii="Book Antiqua" w:hAnsi="Book Antiqua"/>
          <w:vertAlign w:val="superscript"/>
        </w:rPr>
        <w:t>[82-84]</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 xml:space="preserve">Understanding the mechanisms of EGFR resistance in both treatment-naïve and treatment-experienced settings holds the key to unlock many translational opportunities. A phenomenon observed to be highly correlated with cetuximab resistance and worse disease progression is the epithelial-to-mesenchymal transition (EMT) </w:t>
      </w:r>
      <w:r w:rsidRPr="002B2478">
        <w:rPr>
          <w:rFonts w:ascii="Book Antiqua" w:hAnsi="Book Antiqua"/>
          <w:vertAlign w:val="superscript"/>
        </w:rPr>
        <w:t>[85]</w:t>
      </w:r>
      <w:r w:rsidRPr="002B2478">
        <w:rPr>
          <w:rFonts w:ascii="Book Antiqua" w:hAnsi="Book Antiqua"/>
        </w:rPr>
        <w:t xml:space="preserve">. Interestingly, early evidence suggests that reversing EMT will re-sensitize resistant HNSCC cells to cetuximab and TKIs </w:t>
      </w:r>
      <w:r w:rsidRPr="002B2478">
        <w:rPr>
          <w:rFonts w:ascii="Book Antiqua" w:hAnsi="Book Antiqua"/>
        </w:rPr>
        <w:lastRenderedPageBreak/>
        <w:t xml:space="preserve">such as gefitinib </w:t>
      </w:r>
      <w:r w:rsidRPr="002B2478">
        <w:rPr>
          <w:rFonts w:ascii="Book Antiqua" w:hAnsi="Book Antiqua"/>
          <w:vertAlign w:val="superscript"/>
        </w:rPr>
        <w:t>[86, 87]</w:t>
      </w:r>
      <w:r w:rsidRPr="002B2478">
        <w:rPr>
          <w:rFonts w:ascii="Book Antiqua" w:hAnsi="Book Antiqua"/>
        </w:rPr>
        <w:t xml:space="preserve">. Moreover, agents that specifically kill EMT transformed cells such as </w:t>
      </w:r>
      <w:proofErr w:type="gramStart"/>
      <w:r w:rsidRPr="002B2478">
        <w:rPr>
          <w:rFonts w:ascii="Book Antiqua" w:hAnsi="Book Antiqua"/>
        </w:rPr>
        <w:t>salinomycin,</w:t>
      </w:r>
      <w:proofErr w:type="gramEnd"/>
      <w:r w:rsidRPr="002B2478">
        <w:rPr>
          <w:rFonts w:ascii="Book Antiqua" w:hAnsi="Book Antiqua"/>
        </w:rPr>
        <w:t xml:space="preserve"> may be synergistic with cetuximab </w:t>
      </w:r>
      <w:r w:rsidRPr="002B2478">
        <w:rPr>
          <w:rFonts w:ascii="Book Antiqua" w:hAnsi="Book Antiqua"/>
          <w:vertAlign w:val="superscript"/>
        </w:rPr>
        <w:t>[88]</w:t>
      </w:r>
      <w:r w:rsidRPr="002B2478">
        <w:rPr>
          <w:rFonts w:ascii="Book Antiqua" w:hAnsi="Book Antiqua"/>
        </w:rPr>
        <w:t xml:space="preserve">. Thus, the EGFR pathway remains to be a very promising domain to investigate for the next generation targeted treatment for HNSCC.  </w:t>
      </w:r>
    </w:p>
    <w:p w:rsidR="00466ACD" w:rsidRDefault="00466ACD" w:rsidP="001B1A7D">
      <w:pPr>
        <w:spacing w:after="0" w:line="360" w:lineRule="auto"/>
        <w:jc w:val="both"/>
        <w:rPr>
          <w:rFonts w:ascii="Book Antiqua" w:eastAsia="宋体" w:hAnsi="Book Antiqua"/>
          <w:b/>
          <w:lang w:eastAsia="zh-CN"/>
        </w:rPr>
      </w:pPr>
    </w:p>
    <w:p w:rsidR="00466ACD" w:rsidRPr="00DB3B51" w:rsidRDefault="00466ACD" w:rsidP="001B1A7D">
      <w:pPr>
        <w:spacing w:after="0" w:line="360" w:lineRule="auto"/>
        <w:jc w:val="both"/>
        <w:rPr>
          <w:rFonts w:ascii="Book Antiqua" w:hAnsi="Book Antiqua"/>
          <w:b/>
          <w:i/>
        </w:rPr>
      </w:pPr>
      <w:r w:rsidRPr="00DB3B51">
        <w:rPr>
          <w:rFonts w:ascii="Book Antiqua" w:hAnsi="Book Antiqua"/>
          <w:b/>
          <w:i/>
        </w:rPr>
        <w:t>Ras/PIK3CA</w:t>
      </w:r>
    </w:p>
    <w:p w:rsidR="00466ACD" w:rsidRPr="002B2478" w:rsidRDefault="00466ACD" w:rsidP="001B1A7D">
      <w:pPr>
        <w:spacing w:after="0" w:line="360" w:lineRule="auto"/>
        <w:jc w:val="both"/>
        <w:rPr>
          <w:rFonts w:ascii="Book Antiqua" w:hAnsi="Book Antiqua"/>
        </w:rPr>
      </w:pPr>
      <w:r w:rsidRPr="002B2478">
        <w:rPr>
          <w:rFonts w:ascii="Book Antiqua" w:hAnsi="Book Antiqua"/>
        </w:rPr>
        <w:t xml:space="preserve">Conflicting early evidence reported a rate of mutations of HRAS gene in 35% of oral cancers from in India but none in the United States </w:t>
      </w:r>
      <w:r w:rsidRPr="002B2478">
        <w:rPr>
          <w:rFonts w:ascii="Book Antiqua" w:hAnsi="Book Antiqua"/>
          <w:vertAlign w:val="superscript"/>
        </w:rPr>
        <w:t>[89, 90]</w:t>
      </w:r>
      <w:r w:rsidRPr="002B2478">
        <w:rPr>
          <w:rFonts w:ascii="Book Antiqua" w:hAnsi="Book Antiqua"/>
        </w:rPr>
        <w:t>. Recently, with the availability of deep sequencing technique, HRAS mutations have been shown to be among the most common mutations in HNSCC in the United States with the incidence of 3</w:t>
      </w:r>
      <w:r>
        <w:rPr>
          <w:rFonts w:ascii="Book Antiqua" w:eastAsia="宋体" w:hAnsi="Book Antiqua"/>
          <w:lang w:eastAsia="zh-CN"/>
        </w:rPr>
        <w:t>%</w:t>
      </w:r>
      <w:r w:rsidRPr="002B2478">
        <w:rPr>
          <w:rFonts w:ascii="Book Antiqua" w:hAnsi="Book Antiqua"/>
        </w:rPr>
        <w:t xml:space="preserve"> to 5% </w:t>
      </w:r>
      <w:r w:rsidRPr="002B2478">
        <w:rPr>
          <w:rFonts w:ascii="Book Antiqua" w:hAnsi="Book Antiqua"/>
          <w:vertAlign w:val="superscript"/>
        </w:rPr>
        <w:t>[2-4]</w:t>
      </w:r>
      <w:r w:rsidRPr="002B2478">
        <w:rPr>
          <w:rFonts w:ascii="Book Antiqua" w:hAnsi="Book Antiqua"/>
        </w:rPr>
        <w:t xml:space="preserve">. HRAS is the only one of the three Ras genes found to be implicated in HNSCC </w:t>
      </w:r>
      <w:r w:rsidRPr="002B2478">
        <w:rPr>
          <w:rFonts w:ascii="Book Antiqua" w:hAnsi="Book Antiqua"/>
          <w:vertAlign w:val="superscript"/>
        </w:rPr>
        <w:t>[91]</w:t>
      </w:r>
      <w:r w:rsidRPr="002B2478">
        <w:rPr>
          <w:rFonts w:ascii="Book Antiqua" w:hAnsi="Book Antiqua"/>
        </w:rPr>
        <w:t xml:space="preserve">. These three isoforms of Ras proteins exhibit tissue-specific functions due to differences in the C-termini that determine their lineage-specific roles </w:t>
      </w:r>
      <w:r w:rsidRPr="002B2478">
        <w:rPr>
          <w:rFonts w:ascii="Book Antiqua" w:hAnsi="Book Antiqua"/>
          <w:vertAlign w:val="superscript"/>
        </w:rPr>
        <w:t>[92]</w:t>
      </w:r>
      <w:r w:rsidRPr="002B2478">
        <w:rPr>
          <w:rFonts w:ascii="Book Antiqua" w:hAnsi="Book Antiqua"/>
        </w:rPr>
        <w:t xml:space="preserve">. Because attempts to directly inhibit the Ras signaling in clinical trials have been disappointing, this review will focus on newer research direction in investigating a major downstream effectors of Ras: the Phosphoinositide-3 kinase (PI3K) pathways </w:t>
      </w:r>
      <w:r w:rsidRPr="002B2478">
        <w:rPr>
          <w:rFonts w:ascii="Book Antiqua" w:hAnsi="Book Antiqua"/>
          <w:vertAlign w:val="superscript"/>
        </w:rPr>
        <w:t>[93,94]</w:t>
      </w:r>
      <w:r w:rsidRPr="002B2478">
        <w:rPr>
          <w:rFonts w:ascii="Book Antiqua" w:hAnsi="Book Antiqua"/>
        </w:rPr>
        <w:t xml:space="preserve">. As shown in Figure 2, the PI3K pathway is downstream of Ras and is important for cell growth and survival </w:t>
      </w:r>
      <w:r w:rsidRPr="002B2478">
        <w:rPr>
          <w:rFonts w:ascii="Book Antiqua" w:hAnsi="Book Antiqua"/>
          <w:vertAlign w:val="superscript"/>
        </w:rPr>
        <w:t>[95]</w:t>
      </w:r>
      <w:r w:rsidRPr="002B2478">
        <w:rPr>
          <w:rFonts w:ascii="Book Antiqua" w:hAnsi="Book Antiqua"/>
        </w:rPr>
        <w:t xml:space="preserve">. </w:t>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t>The PI3K pathway can become over activated by PIK3CA mutations or as shown in Figure 2, by a loss of inhibition from phosphatase and tensin homolog (PTEN), a negative regulator.</w:t>
      </w:r>
      <w:r w:rsidRPr="002B2478">
        <w:rPr>
          <w:rFonts w:ascii="Book Antiqua" w:hAnsi="Book Antiqua"/>
          <w:b/>
        </w:rPr>
        <w:t xml:space="preserve"> </w:t>
      </w:r>
      <w:r w:rsidRPr="002B2478">
        <w:rPr>
          <w:rFonts w:ascii="Book Antiqua" w:hAnsi="Book Antiqua"/>
        </w:rPr>
        <w:t>Two “hot spot” domains in the PIK3CA gene contain activating mutations in 6</w:t>
      </w:r>
      <w:r>
        <w:rPr>
          <w:rFonts w:ascii="Book Antiqua" w:eastAsia="宋体" w:hAnsi="Book Antiqua"/>
          <w:lang w:eastAsia="zh-CN"/>
        </w:rPr>
        <w:t>%</w:t>
      </w:r>
      <w:r w:rsidRPr="002B2478">
        <w:rPr>
          <w:rFonts w:ascii="Book Antiqua" w:hAnsi="Book Antiqua"/>
        </w:rPr>
        <w:t xml:space="preserve">-11% of HNSCC </w:t>
      </w:r>
      <w:r w:rsidRPr="002B2478">
        <w:rPr>
          <w:rFonts w:ascii="Book Antiqua" w:hAnsi="Book Antiqua"/>
          <w:vertAlign w:val="superscript"/>
        </w:rPr>
        <w:t>[96</w:t>
      </w:r>
      <w:proofErr w:type="gramStart"/>
      <w:r w:rsidRPr="002B2478">
        <w:rPr>
          <w:rFonts w:ascii="Book Antiqua" w:hAnsi="Book Antiqua"/>
          <w:vertAlign w:val="superscript"/>
        </w:rPr>
        <w:t>,97</w:t>
      </w:r>
      <w:proofErr w:type="gramEnd"/>
      <w:r w:rsidRPr="002B2478">
        <w:rPr>
          <w:rFonts w:ascii="Book Antiqua" w:hAnsi="Book Antiqua"/>
          <w:vertAlign w:val="superscript"/>
        </w:rPr>
        <w:t>]</w:t>
      </w:r>
      <w:r w:rsidRPr="002B2478">
        <w:rPr>
          <w:rFonts w:ascii="Book Antiqua" w:hAnsi="Book Antiqua"/>
        </w:rPr>
        <w:t xml:space="preserve">. On the other hand, LOH of PTEN is as frequent as 40% of HNSCC </w:t>
      </w:r>
      <w:r w:rsidRPr="002B2478">
        <w:rPr>
          <w:rFonts w:ascii="Book Antiqua" w:hAnsi="Book Antiqua"/>
          <w:vertAlign w:val="superscript"/>
        </w:rPr>
        <w:t>[98]</w:t>
      </w:r>
      <w:r w:rsidRPr="002B2478">
        <w:rPr>
          <w:rFonts w:ascii="Book Antiqua" w:hAnsi="Book Antiqua"/>
        </w:rPr>
        <w:t xml:space="preserve">. Evidence suggests that LOH alone is adequate to drive tumorigenesis </w:t>
      </w:r>
      <w:r w:rsidRPr="002B2478">
        <w:rPr>
          <w:rFonts w:ascii="Book Antiqua" w:hAnsi="Book Antiqua"/>
          <w:vertAlign w:val="superscript"/>
        </w:rPr>
        <w:t>[99]</w:t>
      </w:r>
      <w:r w:rsidRPr="002B2478">
        <w:rPr>
          <w:rFonts w:ascii="Book Antiqua" w:hAnsi="Book Antiqua"/>
        </w:rPr>
        <w:t xml:space="preserve">. LOH mechanisms can arise from either epigenetic or silencing somatic mutations </w:t>
      </w:r>
      <w:r w:rsidRPr="002B2478">
        <w:rPr>
          <w:rFonts w:ascii="Book Antiqua" w:hAnsi="Book Antiqua"/>
          <w:vertAlign w:val="superscript"/>
        </w:rPr>
        <w:t>[100]</w:t>
      </w:r>
      <w:r w:rsidRPr="002B2478">
        <w:rPr>
          <w:rFonts w:ascii="Book Antiqua" w:hAnsi="Book Antiqua"/>
        </w:rPr>
        <w:t>. Regardless of the how, when the PI3K pathway becomes over activated, many broad downstream effects occur: angiogenesis, increased metabolism, enhanced proliferation and apoptosis inhibition.</w:t>
      </w:r>
      <w:r w:rsidRPr="002B2478">
        <w:rPr>
          <w:rFonts w:ascii="Book Antiqua" w:hAnsi="Book Antiqua"/>
          <w:vertAlign w:val="superscript"/>
        </w:rPr>
        <w:t xml:space="preserve"> </w:t>
      </w:r>
      <w:r w:rsidRPr="002B2478">
        <w:rPr>
          <w:rFonts w:ascii="Book Antiqua" w:hAnsi="Book Antiqua"/>
        </w:rPr>
        <w:t xml:space="preserve">Akt and its downstream agent mTOR have been implicated in these downstream effects </w:t>
      </w:r>
      <w:r w:rsidRPr="002B2478">
        <w:rPr>
          <w:rFonts w:ascii="Book Antiqua" w:hAnsi="Book Antiqua"/>
          <w:vertAlign w:val="superscript"/>
        </w:rPr>
        <w:t>[101-103]</w:t>
      </w:r>
      <w:r w:rsidRPr="002B2478">
        <w:rPr>
          <w:rFonts w:ascii="Book Antiqua" w:hAnsi="Book Antiqua"/>
        </w:rPr>
        <w:t>.</w:t>
      </w:r>
      <w:r w:rsidRPr="002B2478">
        <w:rPr>
          <w:rFonts w:ascii="Book Antiqua" w:hAnsi="Book Antiqua"/>
        </w:rPr>
        <w:tab/>
      </w:r>
    </w:p>
    <w:p w:rsidR="00466ACD" w:rsidRPr="002B2478" w:rsidRDefault="00466ACD" w:rsidP="00DB3B51">
      <w:pPr>
        <w:spacing w:after="0" w:line="360" w:lineRule="auto"/>
        <w:ind w:firstLineChars="100" w:firstLine="240"/>
        <w:jc w:val="both"/>
        <w:rPr>
          <w:rFonts w:ascii="Book Antiqua" w:hAnsi="Book Antiqua"/>
        </w:rPr>
      </w:pPr>
      <w:r w:rsidRPr="002B2478">
        <w:rPr>
          <w:rFonts w:ascii="Book Antiqua" w:hAnsi="Book Antiqua"/>
        </w:rPr>
        <w:lastRenderedPageBreak/>
        <w:t xml:space="preserve">Targeting the PI3K/AKT/mTOR axis has been shown to show some positive responses of tumors to treatments </w:t>
      </w:r>
      <w:r w:rsidRPr="002B2478">
        <w:rPr>
          <w:rFonts w:ascii="Book Antiqua" w:hAnsi="Book Antiqua"/>
          <w:vertAlign w:val="superscript"/>
        </w:rPr>
        <w:t>[104]</w:t>
      </w:r>
      <w:r w:rsidRPr="002B2478">
        <w:rPr>
          <w:rFonts w:ascii="Book Antiqua" w:hAnsi="Book Antiqua"/>
        </w:rPr>
        <w:t xml:space="preserve">. This pathway can be targeted at multiple different targets for therapy. Currently, a pilot trial investigating the neoadjuvant use of Rapamycin, a known mTOR inhibitor, to treat advanced HNSCC patients is being conducted </w:t>
      </w:r>
      <w:r w:rsidRPr="002B2478">
        <w:rPr>
          <w:rFonts w:ascii="Book Antiqua" w:hAnsi="Book Antiqua"/>
          <w:vertAlign w:val="superscript"/>
        </w:rPr>
        <w:t>[105]</w:t>
      </w:r>
      <w:r w:rsidRPr="002B2478">
        <w:rPr>
          <w:rFonts w:ascii="Book Antiqua" w:hAnsi="Book Antiqua"/>
        </w:rPr>
        <w:t xml:space="preserve">. Other mTOR inhibitors such as everolimus or temsirolimus are also available for testing. On the other hand, MK2206, an Akt inhibitor, is also being tested in recurrent or metastatic HNSCC patients </w:t>
      </w:r>
      <w:r w:rsidRPr="002B2478">
        <w:rPr>
          <w:rFonts w:ascii="Book Antiqua" w:hAnsi="Book Antiqua"/>
          <w:vertAlign w:val="superscript"/>
        </w:rPr>
        <w:t>[106]</w:t>
      </w:r>
      <w:r w:rsidRPr="002B2478">
        <w:rPr>
          <w:rFonts w:ascii="Book Antiqua" w:hAnsi="Book Antiqua"/>
        </w:rPr>
        <w:t xml:space="preserve">. Existing PI3K inhibitors such as PX-866 or BKM120 are also being tested alone, or in combination with paclitaxel, docetaxel or cetuximab in recurrent and metastatic HNSCC </w:t>
      </w:r>
      <w:r w:rsidRPr="002B2478">
        <w:rPr>
          <w:rFonts w:ascii="Book Antiqua" w:hAnsi="Book Antiqua"/>
          <w:vertAlign w:val="superscript"/>
        </w:rPr>
        <w:t>[107-111]</w:t>
      </w:r>
      <w:r w:rsidRPr="002B2478">
        <w:rPr>
          <w:rFonts w:ascii="Book Antiqua" w:hAnsi="Book Antiqua"/>
        </w:rPr>
        <w:t xml:space="preserve">. The basis for trials that investigate PI3K inhibitors together with cetuximab stems from an observation that PI3K amplification may have causes resistance to EGFR inhibition </w:t>
      </w:r>
      <w:r w:rsidRPr="002B2478">
        <w:rPr>
          <w:rFonts w:ascii="Book Antiqua" w:hAnsi="Book Antiqua"/>
          <w:vertAlign w:val="superscript"/>
        </w:rPr>
        <w:t>[101]</w:t>
      </w:r>
      <w:r w:rsidRPr="002B2478">
        <w:rPr>
          <w:rFonts w:ascii="Book Antiqua" w:hAnsi="Book Antiqua"/>
        </w:rPr>
        <w:t xml:space="preserve">. </w:t>
      </w:r>
    </w:p>
    <w:p w:rsidR="00466ACD"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EPIGENETICS</w:t>
      </w:r>
    </w:p>
    <w:p w:rsidR="00466ACD" w:rsidRPr="002B2478" w:rsidRDefault="00466ACD" w:rsidP="001B1A7D">
      <w:pPr>
        <w:spacing w:after="0" w:line="360" w:lineRule="auto"/>
        <w:jc w:val="both"/>
        <w:rPr>
          <w:rFonts w:ascii="Book Antiqua" w:hAnsi="Book Antiqua"/>
          <w:lang w:eastAsia="en-US"/>
        </w:rPr>
      </w:pPr>
      <w:r w:rsidRPr="002B2478">
        <w:rPr>
          <w:rFonts w:ascii="Book Antiqua" w:hAnsi="Book Antiqua"/>
        </w:rPr>
        <w:t xml:space="preserve">Deep exome sequencing studies of HNSCC cell lines have found, at considerable frequencies, mutations in several genes that act at an epigenetic level. These genes are MLL2, NSD1 and SYNE1 </w:t>
      </w:r>
      <w:r w:rsidRPr="002B2478">
        <w:rPr>
          <w:rFonts w:ascii="Book Antiqua" w:hAnsi="Book Antiqua"/>
          <w:vertAlign w:val="superscript"/>
        </w:rPr>
        <w:t>[2</w:t>
      </w:r>
      <w:proofErr w:type="gramStart"/>
      <w:r w:rsidRPr="002B2478">
        <w:rPr>
          <w:rFonts w:ascii="Book Antiqua" w:hAnsi="Book Antiqua"/>
          <w:vertAlign w:val="superscript"/>
        </w:rPr>
        <w:t>,3</w:t>
      </w:r>
      <w:proofErr w:type="gramEnd"/>
      <w:r w:rsidRPr="002B2478">
        <w:rPr>
          <w:rFonts w:ascii="Book Antiqua" w:hAnsi="Book Antiqua"/>
          <w:vertAlign w:val="superscript"/>
        </w:rPr>
        <w:t>]</w:t>
      </w:r>
      <w:r w:rsidRPr="002B2478">
        <w:rPr>
          <w:rFonts w:ascii="Book Antiqua" w:hAnsi="Book Antiqua"/>
        </w:rPr>
        <w:t xml:space="preserve">. According to TCGA, the rates of mutation for MLL2 and NSD1 in HNSCC are 18% and 11% respectively </w:t>
      </w:r>
      <w:r w:rsidRPr="002B2478">
        <w:rPr>
          <w:rFonts w:ascii="Book Antiqua" w:hAnsi="Book Antiqua"/>
          <w:vertAlign w:val="superscript"/>
        </w:rPr>
        <w:t>[4]</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Both MLL2 and NSD1 code for histone methyltransferases. Studies that specifically investigate MLL2 and NSD1 in HNSCC are currently lacking. However, MLL2 have been reported to be a major tumor suppressor gene in non-Hodgkin lymphoma and inactivating somatic mutation of MLL2 is indicated as a driver mutation for this malignancy </w:t>
      </w:r>
      <w:r w:rsidRPr="002B2478">
        <w:rPr>
          <w:rFonts w:ascii="Book Antiqua" w:hAnsi="Book Antiqua"/>
          <w:vertAlign w:val="superscript"/>
        </w:rPr>
        <w:t>[112]</w:t>
      </w:r>
      <w:r w:rsidRPr="002B2478">
        <w:rPr>
          <w:rFonts w:ascii="Book Antiqua" w:hAnsi="Book Antiqua"/>
        </w:rPr>
        <w:t xml:space="preserve">. Other histone modifications enzymes have also been found to be associated with solid human cancers such as renal cell carcinoma, breast gastric and colorectal carcinomas </w:t>
      </w:r>
      <w:r w:rsidRPr="002B2478">
        <w:rPr>
          <w:rFonts w:ascii="Book Antiqua" w:hAnsi="Book Antiqua"/>
          <w:vertAlign w:val="superscript"/>
        </w:rPr>
        <w:t>[113-115]</w:t>
      </w:r>
      <w:r w:rsidRPr="002B2478">
        <w:rPr>
          <w:rFonts w:ascii="Book Antiqua" w:hAnsi="Book Antiqua"/>
        </w:rPr>
        <w:t xml:space="preserve">. Histones acetyltransferases p300/CBP mutations are found in solid and hematological tumors, also suggesting their involvements in critical tumorigenic pathways </w:t>
      </w:r>
      <w:r w:rsidRPr="002B2478">
        <w:rPr>
          <w:rFonts w:ascii="Book Antiqua" w:hAnsi="Book Antiqua" w:cs="Arial"/>
          <w:shd w:val="clear" w:color="auto" w:fill="FFFFFF"/>
          <w:vertAlign w:val="superscript"/>
          <w:lang w:eastAsia="en-US"/>
        </w:rPr>
        <w:t>[116]</w:t>
      </w:r>
      <w:r w:rsidRPr="002B2478">
        <w:rPr>
          <w:rFonts w:ascii="Book Antiqua" w:hAnsi="Book Antiqua"/>
        </w:rPr>
        <w:t xml:space="preserve">. A study by Yang </w:t>
      </w:r>
      <w:r w:rsidRPr="00DB3B51">
        <w:rPr>
          <w:rFonts w:ascii="Book Antiqua" w:hAnsi="Book Antiqua"/>
          <w:i/>
        </w:rPr>
        <w:t xml:space="preserve">et </w:t>
      </w:r>
      <w:proofErr w:type="gramStart"/>
      <w:r w:rsidRPr="00DB3B51">
        <w:rPr>
          <w:rFonts w:ascii="Book Antiqua" w:hAnsi="Book Antiqua"/>
          <w:i/>
        </w:rPr>
        <w:t>al</w:t>
      </w:r>
      <w:r w:rsidRPr="002B2478">
        <w:rPr>
          <w:rFonts w:ascii="Book Antiqua" w:hAnsi="Book Antiqua"/>
          <w:vertAlign w:val="superscript"/>
        </w:rPr>
        <w:t>[</w:t>
      </w:r>
      <w:proofErr w:type="gramEnd"/>
      <w:r w:rsidRPr="002B2478">
        <w:rPr>
          <w:rFonts w:ascii="Book Antiqua" w:hAnsi="Book Antiqua"/>
          <w:vertAlign w:val="superscript"/>
        </w:rPr>
        <w:t>117]</w:t>
      </w:r>
      <w:r w:rsidRPr="002B2478">
        <w:rPr>
          <w:rFonts w:ascii="Book Antiqua" w:hAnsi="Book Antiqua"/>
        </w:rPr>
        <w:t xml:space="preserve"> from China reported histone modification as a major step in the pathogenesis of laryngeal </w:t>
      </w:r>
      <w:r w:rsidRPr="002B2478">
        <w:rPr>
          <w:rFonts w:ascii="Book Antiqua" w:hAnsi="Book Antiqua"/>
        </w:rPr>
        <w:lastRenderedPageBreak/>
        <w:t>carcinoma. Histone modification enzymes in HNSCC remain to be a new frontier for research.</w:t>
      </w:r>
    </w:p>
    <w:p w:rsidR="00466ACD" w:rsidRPr="002B2478" w:rsidRDefault="00466ACD" w:rsidP="00AF1930">
      <w:pPr>
        <w:spacing w:after="0" w:line="360" w:lineRule="auto"/>
        <w:ind w:firstLineChars="100" w:firstLine="240"/>
        <w:jc w:val="both"/>
        <w:rPr>
          <w:rFonts w:ascii="Book Antiqua" w:hAnsi="Book Antiqua"/>
          <w:vertAlign w:val="superscript"/>
        </w:rPr>
      </w:pPr>
      <w:r w:rsidRPr="002B2478">
        <w:rPr>
          <w:rFonts w:ascii="Book Antiqua" w:hAnsi="Book Antiqua"/>
        </w:rPr>
        <w:t xml:space="preserve">Besides histone modifications, DNA methylation is another form of epigenetic regulation. DNA methylation blocks transcription factors from binding to initiate transcription complex formation. Furthermore, methylated DNA sequences also have a higher affinity for histone modification enzymes and recruitments of these enzymes induce genes silencing </w:t>
      </w:r>
      <w:r w:rsidRPr="002B2478">
        <w:rPr>
          <w:rFonts w:ascii="Book Antiqua" w:hAnsi="Book Antiqua"/>
          <w:vertAlign w:val="superscript"/>
        </w:rPr>
        <w:t>[118,1</w:t>
      </w:r>
      <w:r w:rsidRPr="002B2478">
        <w:rPr>
          <w:rFonts w:ascii="Book Antiqua" w:eastAsia="宋体" w:hAnsi="Book Antiqua"/>
          <w:vertAlign w:val="superscript"/>
          <w:lang w:eastAsia="zh-CN"/>
        </w:rPr>
        <w:t>1</w:t>
      </w:r>
      <w:r w:rsidRPr="002B2478">
        <w:rPr>
          <w:rFonts w:ascii="Book Antiqua" w:hAnsi="Book Antiqua"/>
          <w:vertAlign w:val="superscript"/>
        </w:rPr>
        <w:t>9]</w:t>
      </w:r>
      <w:r w:rsidRPr="002B2478">
        <w:rPr>
          <w:rFonts w:ascii="Book Antiqua" w:hAnsi="Book Antiqua"/>
        </w:rPr>
        <w:t>. Body of evidence that links abnormal DNA methylation to HNSCC is well established. Many genes that are involved in cell cycle, cell-cell adhesion, migration, angiogenesis and metastasis in HNSCC cell lines have been found to be associated with DNA methylation. Examples of these genes are p15, p16, cyclin A1, RAR-B2</w:t>
      </w:r>
      <w:r w:rsidRPr="002B2478">
        <w:rPr>
          <w:rFonts w:ascii="Book Antiqua" w:hAnsi="Book Antiqua" w:cs="Times"/>
        </w:rPr>
        <w:t>,</w:t>
      </w:r>
      <w:r w:rsidRPr="002B2478">
        <w:rPr>
          <w:rFonts w:ascii="Book Antiqua" w:hAnsi="Book Antiqua"/>
        </w:rPr>
        <w:t xml:space="preserve"> CDKN2A, E-cadherin, DAPK and others </w:t>
      </w:r>
      <w:r w:rsidRPr="002B2478">
        <w:rPr>
          <w:rFonts w:ascii="Book Antiqua" w:hAnsi="Book Antiqua"/>
          <w:vertAlign w:val="superscript"/>
        </w:rPr>
        <w:t>[120-124]</w:t>
      </w:r>
      <w:r w:rsidRPr="002B2478">
        <w:rPr>
          <w:rFonts w:ascii="Book Antiqua" w:hAnsi="Book Antiqua"/>
        </w:rPr>
        <w:t xml:space="preserve">. Interestingly, DNA hypermethylation is only one side of the story: DNA hypomethylation has also been implicated in laryngeal carcinoma from investigating S100A4. The gene S100A4 has been reported as an important mediator of EMT and metastasis </w:t>
      </w:r>
      <w:r w:rsidRPr="002B2478">
        <w:rPr>
          <w:rFonts w:ascii="Book Antiqua" w:hAnsi="Book Antiqua"/>
          <w:vertAlign w:val="superscript"/>
        </w:rPr>
        <w:t>[125-127]</w:t>
      </w:r>
      <w:r w:rsidRPr="002B2478">
        <w:rPr>
          <w:rFonts w:ascii="Book Antiqua" w:hAnsi="Book Antiqua"/>
        </w:rPr>
        <w:t xml:space="preserve">. Recent evidence has suggested that S100A4 is also important in the maintenance and development of head and neck cancer-initiating cells (CIC). In this CICs population, S100A4 promoter is hypomethylated </w:t>
      </w:r>
      <w:r w:rsidRPr="002B2478">
        <w:rPr>
          <w:rFonts w:ascii="Book Antiqua" w:hAnsi="Book Antiqua"/>
          <w:vertAlign w:val="superscript"/>
        </w:rPr>
        <w:t>[127]</w:t>
      </w:r>
      <w:r w:rsidRPr="002B2478">
        <w:rPr>
          <w:rFonts w:ascii="Book Antiqua" w:hAnsi="Book Antiqua"/>
        </w:rPr>
        <w:t xml:space="preserve">. Other supporting evidence for hypomethylation of S100A4 exists as well: demethylating agents induce both S100A4 RNAs and proteins expressions </w:t>
      </w:r>
      <w:r w:rsidRPr="002B2478">
        <w:rPr>
          <w:rFonts w:ascii="Book Antiqua" w:hAnsi="Book Antiqua"/>
          <w:vertAlign w:val="superscript"/>
        </w:rPr>
        <w:t>[128]</w:t>
      </w:r>
      <w:r w:rsidRPr="002B2478">
        <w:rPr>
          <w:rFonts w:ascii="Book Antiqua" w:hAnsi="Book Antiqua"/>
        </w:rPr>
        <w:t xml:space="preserve">. A possible explanation for this methylation paradox is that when DNA methylation becomes aberrant and an imbalance occurs, global hypomethylation could lead to activation of oncogenes whereas focal hypermethylation can silence tumor suppressor gene. </w:t>
      </w:r>
    </w:p>
    <w:p w:rsidR="00466ACD" w:rsidRPr="002B2478" w:rsidRDefault="00466ACD" w:rsidP="00AF1930">
      <w:pPr>
        <w:spacing w:after="0" w:line="360" w:lineRule="auto"/>
        <w:ind w:firstLineChars="100" w:firstLine="240"/>
        <w:jc w:val="both"/>
        <w:rPr>
          <w:rFonts w:ascii="Book Antiqua" w:hAnsi="Book Antiqua"/>
          <w:b/>
        </w:rPr>
      </w:pPr>
      <w:r w:rsidRPr="002B2478">
        <w:rPr>
          <w:rFonts w:ascii="Book Antiqua" w:hAnsi="Book Antiqua"/>
        </w:rPr>
        <w:t xml:space="preserve">In the genetic landscape of HNSCC, activating of oncogenes is an exception rather than the norm. In principle, the majority of HNSCC harbored inactivating mutations in tumor suppressor genes. Results of HNSCC treated with agents that modulate epigenetic regulations such as histone deacetylase (HDAC) inhibitors and demethylation agents are encouraging and lend support to this observation. Demethylation treatments have been shown to restore tumor suppressor gene functions, arrest tumor growths, and increase </w:t>
      </w:r>
      <w:r w:rsidRPr="002B2478">
        <w:rPr>
          <w:rFonts w:ascii="Book Antiqua" w:hAnsi="Book Antiqua"/>
        </w:rPr>
        <w:lastRenderedPageBreak/>
        <w:t xml:space="preserve">readiosensitivty of HNSCC cells </w:t>
      </w:r>
      <w:r w:rsidRPr="002B2478">
        <w:rPr>
          <w:rFonts w:ascii="Book Antiqua" w:hAnsi="Book Antiqua"/>
          <w:vertAlign w:val="superscript"/>
        </w:rPr>
        <w:t xml:space="preserve">[49, 50, </w:t>
      </w:r>
      <w:proofErr w:type="gramStart"/>
      <w:r w:rsidRPr="002B2478">
        <w:rPr>
          <w:rFonts w:ascii="Book Antiqua" w:hAnsi="Book Antiqua"/>
          <w:vertAlign w:val="superscript"/>
        </w:rPr>
        <w:t>129</w:t>
      </w:r>
      <w:proofErr w:type="gramEnd"/>
      <w:r w:rsidRPr="002B2478">
        <w:rPr>
          <w:rFonts w:ascii="Book Antiqua" w:hAnsi="Book Antiqua"/>
          <w:vertAlign w:val="superscript"/>
        </w:rPr>
        <w:t>]</w:t>
      </w:r>
      <w:r w:rsidRPr="002B2478">
        <w:rPr>
          <w:rFonts w:ascii="Book Antiqua" w:hAnsi="Book Antiqua"/>
        </w:rPr>
        <w:t>.</w:t>
      </w:r>
      <w:r w:rsidRPr="002B2478" w:rsidDel="00321C6A">
        <w:rPr>
          <w:rFonts w:ascii="Book Antiqua" w:hAnsi="Book Antiqua"/>
          <w:vertAlign w:val="superscript"/>
        </w:rPr>
        <w:t xml:space="preserve"> </w:t>
      </w:r>
      <w:r w:rsidRPr="002B2478">
        <w:rPr>
          <w:rFonts w:ascii="Book Antiqua" w:hAnsi="Book Antiqua"/>
        </w:rPr>
        <w:t xml:space="preserve">Additionally, HDAC inhibitors have also yielded some promising results. Valproic acid (VPA), </w:t>
      </w:r>
      <w:proofErr w:type="gramStart"/>
      <w:r w:rsidRPr="002B2478">
        <w:rPr>
          <w:rFonts w:ascii="Book Antiqua" w:hAnsi="Book Antiqua"/>
        </w:rPr>
        <w:t>a relatively</w:t>
      </w:r>
      <w:proofErr w:type="gramEnd"/>
      <w:r w:rsidRPr="002B2478">
        <w:rPr>
          <w:rFonts w:ascii="Book Antiqua" w:hAnsi="Book Antiqua"/>
        </w:rPr>
        <w:t xml:space="preserve"> weak HDAC inhibitors, have been shown to inhibit both acute and chronic growth of HNSCC cells </w:t>
      </w:r>
      <w:r w:rsidRPr="002B2478">
        <w:rPr>
          <w:rFonts w:ascii="Book Antiqua" w:hAnsi="Book Antiqua"/>
          <w:vertAlign w:val="superscript"/>
        </w:rPr>
        <w:t>[130]</w:t>
      </w:r>
      <w:r w:rsidRPr="002B2478">
        <w:rPr>
          <w:rFonts w:ascii="Book Antiqua" w:hAnsi="Book Antiqua"/>
        </w:rPr>
        <w:t xml:space="preserve">. VPA has also been shown to improve tumor arrest when used together with a recombinant adenovirus in an HNSCC xenograft mousemodel </w:t>
      </w:r>
      <w:r w:rsidRPr="002B2478">
        <w:rPr>
          <w:rFonts w:ascii="Book Antiqua" w:hAnsi="Book Antiqua"/>
          <w:vertAlign w:val="superscript"/>
        </w:rPr>
        <w:t>[131]</w:t>
      </w:r>
      <w:r w:rsidRPr="002B2478">
        <w:rPr>
          <w:rFonts w:ascii="Book Antiqua" w:hAnsi="Book Antiqua"/>
        </w:rPr>
        <w:t>.</w:t>
      </w:r>
      <w:r w:rsidRPr="002B2478">
        <w:rPr>
          <w:rFonts w:ascii="Book Antiqua" w:hAnsi="Book Antiqua"/>
          <w:vertAlign w:val="superscript"/>
        </w:rPr>
        <w:t xml:space="preserve"> </w:t>
      </w:r>
      <w:r w:rsidRPr="002B2478">
        <w:rPr>
          <w:rFonts w:ascii="Book Antiqua" w:hAnsi="Book Antiqua"/>
        </w:rPr>
        <w:t xml:space="preserve">A phase 2 trial currently evaluates the addition of VPA to standard platinum-based chemoradiation </w:t>
      </w:r>
      <w:r w:rsidRPr="002B2478">
        <w:rPr>
          <w:rFonts w:ascii="Book Antiqua" w:hAnsi="Book Antiqua"/>
          <w:vertAlign w:val="superscript"/>
        </w:rPr>
        <w:t>[132]</w:t>
      </w:r>
      <w:r w:rsidRPr="002B2478">
        <w:rPr>
          <w:rFonts w:ascii="Book Antiqua" w:hAnsi="Book Antiqua"/>
        </w:rPr>
        <w:t xml:space="preserve">. Another HDAC inhibitor, Vorinostat, is currently in phase 1 for Stage III and IV SCC of the oropharynx and in phase 2 for combination with capecitabine in recurrent and metastatic HNSCC </w:t>
      </w:r>
      <w:r w:rsidRPr="002B2478">
        <w:rPr>
          <w:rFonts w:ascii="Book Antiqua" w:hAnsi="Book Antiqua"/>
          <w:vertAlign w:val="superscript"/>
        </w:rPr>
        <w:t>[133,134]</w:t>
      </w:r>
      <w:r w:rsidRPr="002B2478">
        <w:rPr>
          <w:rFonts w:ascii="Book Antiqua" w:hAnsi="Book Antiqua"/>
        </w:rPr>
        <w:t xml:space="preserve">.  </w:t>
      </w:r>
    </w:p>
    <w:p w:rsidR="00466ACD"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HPV</w:t>
      </w:r>
    </w:p>
    <w:p w:rsidR="00466ACD" w:rsidRPr="002B2478" w:rsidRDefault="00466ACD" w:rsidP="001B1A7D">
      <w:pPr>
        <w:spacing w:after="0" w:line="360" w:lineRule="auto"/>
        <w:jc w:val="both"/>
        <w:rPr>
          <w:rFonts w:ascii="Book Antiqua" w:hAnsi="Book Antiqua"/>
        </w:rPr>
      </w:pPr>
      <w:r w:rsidRPr="002B2478">
        <w:rPr>
          <w:rFonts w:ascii="Book Antiqua" w:hAnsi="Book Antiqua"/>
        </w:rPr>
        <w:t xml:space="preserve">Both from a genetic and a clinical perspective, HPV-positive HNSCC is a distinct entity from HPV-negative HNSCC. Most importantly, the overall prognosis of HPV-positive HNSCC is much more favorable than HPV-negative HNSCC </w:t>
      </w:r>
      <w:r w:rsidRPr="002B2478">
        <w:rPr>
          <w:rFonts w:ascii="Book Antiqua" w:hAnsi="Book Antiqua"/>
          <w:vertAlign w:val="superscript"/>
        </w:rPr>
        <w:t>[135,136]</w:t>
      </w:r>
      <w:r w:rsidRPr="002B2478">
        <w:rPr>
          <w:rFonts w:ascii="Book Antiqua" w:hAnsi="Book Antiqua"/>
        </w:rPr>
        <w:t xml:space="preserve">. This presents an opportunity to carry out deescalated therapies to minimize treatment related toxicities with ongoing trials investigating this strategy </w:t>
      </w:r>
      <w:r w:rsidRPr="002B2478">
        <w:rPr>
          <w:rFonts w:ascii="Book Antiqua" w:hAnsi="Book Antiqua"/>
          <w:vertAlign w:val="superscript"/>
        </w:rPr>
        <w:t>[137]</w:t>
      </w:r>
      <w:r w:rsidRPr="002B2478">
        <w:rPr>
          <w:rFonts w:ascii="Book Antiqua" w:hAnsi="Book Antiqua"/>
        </w:rPr>
        <w:t xml:space="preserve">. The pathogenesis of HPV is due to viral oncoproteins E6 and E7 inactivating tumor </w:t>
      </w:r>
      <w:proofErr w:type="gramStart"/>
      <w:r w:rsidRPr="002B2478">
        <w:rPr>
          <w:rFonts w:ascii="Book Antiqua" w:hAnsi="Book Antiqua"/>
        </w:rPr>
        <w:t>suppressors</w:t>
      </w:r>
      <w:proofErr w:type="gramEnd"/>
      <w:r w:rsidRPr="002B2478">
        <w:rPr>
          <w:rFonts w:ascii="Book Antiqua" w:hAnsi="Book Antiqua"/>
        </w:rPr>
        <w:t xml:space="preserve"> p53 and Rb. E6 targets p53 and E7 targets Rb, as shown in Figure 1 and cause ubiquitin-dependent protein degradation </w:t>
      </w:r>
      <w:r w:rsidRPr="002B2478">
        <w:rPr>
          <w:rFonts w:ascii="Book Antiqua" w:hAnsi="Book Antiqua"/>
          <w:vertAlign w:val="superscript"/>
        </w:rPr>
        <w:t>[138]</w:t>
      </w:r>
      <w:r w:rsidRPr="002B2478">
        <w:rPr>
          <w:rFonts w:ascii="Book Antiqua" w:hAnsi="Book Antiqua"/>
        </w:rPr>
        <w:t xml:space="preserve">. Understanding the mechanism of E6 and E7 has led to some important applications. Because E7 degrades Rb, it also leads to an upregulation of p16, an upstream regulator of Rb. Thus, p16 has been used as a biomarker to diagnose HPV-positive HNSCC </w:t>
      </w:r>
      <w:r w:rsidRPr="002B2478">
        <w:rPr>
          <w:rFonts w:ascii="Book Antiqua" w:hAnsi="Book Antiqua"/>
          <w:vertAlign w:val="superscript"/>
        </w:rPr>
        <w:t>[138,139]</w:t>
      </w:r>
      <w:r w:rsidRPr="002B2478">
        <w:rPr>
          <w:rFonts w:ascii="Book Antiqua" w:hAnsi="Book Antiqua"/>
        </w:rPr>
        <w:t xml:space="preserve">. Moreover, E6 and E7 are appealing molecular targets for therapy. In HPV-positive HNSCC cells lines, short hairpin RNAs that target and suppress E6 and E7 have been shown to restore the level of p53 and Rb </w:t>
      </w:r>
      <w:r w:rsidRPr="002B2478">
        <w:rPr>
          <w:rFonts w:ascii="Book Antiqua" w:hAnsi="Book Antiqua"/>
          <w:vertAlign w:val="superscript"/>
        </w:rPr>
        <w:t>[140]</w:t>
      </w:r>
      <w:r w:rsidRPr="002B2478">
        <w:rPr>
          <w:rFonts w:ascii="Book Antiqua" w:hAnsi="Book Antiqua"/>
        </w:rPr>
        <w:t xml:space="preserve">. Researches investigating how E6 and E7 can be inhibited </w:t>
      </w:r>
      <w:r w:rsidRPr="00AF1930">
        <w:rPr>
          <w:rFonts w:ascii="Book Antiqua" w:hAnsi="Book Antiqua"/>
          <w:i/>
        </w:rPr>
        <w:t>in vitro</w:t>
      </w:r>
      <w:r w:rsidRPr="002B2478">
        <w:rPr>
          <w:rFonts w:ascii="Book Antiqua" w:hAnsi="Book Antiqua"/>
        </w:rPr>
        <w:t xml:space="preserve"> are at early stages. Two strategies currently exist: disruption of E6/E7 binding with its ubiquitin ligase enzyme or blocking the activation of downstream ubiquitin/proteasome systems (UPS) </w:t>
      </w:r>
      <w:r w:rsidRPr="002B2478">
        <w:rPr>
          <w:rFonts w:ascii="Book Antiqua" w:hAnsi="Book Antiqua"/>
          <w:vertAlign w:val="superscript"/>
        </w:rPr>
        <w:t>[141,142]</w:t>
      </w:r>
      <w:r w:rsidRPr="002B2478">
        <w:rPr>
          <w:rFonts w:ascii="Book Antiqua" w:hAnsi="Book Antiqua"/>
        </w:rPr>
        <w:t xml:space="preserve">. So far, two trials have shown </w:t>
      </w:r>
      <w:r w:rsidRPr="002B2478">
        <w:rPr>
          <w:rFonts w:ascii="Book Antiqua" w:hAnsi="Book Antiqua"/>
        </w:rPr>
        <w:lastRenderedPageBreak/>
        <w:t>that Bortezomib, an UPS inhibitor, has a very poor response rate in locally recurrent or advanced HNSCC. However, it must be pointed out that the rate of HPV-positive was low in one trial (1 out of 20 tumor</w:t>
      </w:r>
      <w:r>
        <w:rPr>
          <w:rFonts w:ascii="Book Antiqua" w:eastAsia="宋体" w:hAnsi="Book Antiqua"/>
          <w:lang w:eastAsia="zh-CN"/>
        </w:rPr>
        <w:t>s</w:t>
      </w:r>
      <w:r w:rsidRPr="002B2478">
        <w:rPr>
          <w:rFonts w:ascii="Book Antiqua" w:hAnsi="Book Antiqua"/>
        </w:rPr>
        <w:t xml:space="preserve">) and was not reported in the other trial </w:t>
      </w:r>
      <w:r w:rsidRPr="002B2478">
        <w:rPr>
          <w:rFonts w:ascii="Book Antiqua" w:hAnsi="Book Antiqua"/>
          <w:vertAlign w:val="superscript"/>
        </w:rPr>
        <w:t>[143, 144]</w:t>
      </w:r>
      <w:r w:rsidRPr="002B2478">
        <w:rPr>
          <w:rFonts w:ascii="Book Antiqua" w:hAnsi="Book Antiqua"/>
        </w:rPr>
        <w:t xml:space="preserve">. Thus, further studies and trials are indeed necessary in this area. Immunotherapy for HPV-positive patients with HNSCC is another area of active research. </w:t>
      </w:r>
      <w:proofErr w:type="gramStart"/>
      <w:r w:rsidRPr="002B2478">
        <w:rPr>
          <w:rFonts w:ascii="Book Antiqua" w:hAnsi="Book Antiqua"/>
        </w:rPr>
        <w:t>Proof of principle studies, mainly in mouse models, have</w:t>
      </w:r>
      <w:proofErr w:type="gramEnd"/>
      <w:r w:rsidRPr="002B2478">
        <w:rPr>
          <w:rFonts w:ascii="Book Antiqua" w:hAnsi="Book Antiqua"/>
        </w:rPr>
        <w:t xml:space="preserve"> demonstrated that engaging CD8+ T cell response to target E6/E7-specific antigens have led to tumor eradication </w:t>
      </w:r>
      <w:r w:rsidRPr="002B2478">
        <w:rPr>
          <w:rFonts w:ascii="Book Antiqua" w:hAnsi="Book Antiqua"/>
          <w:vertAlign w:val="superscript"/>
        </w:rPr>
        <w:t>[145,146]</w:t>
      </w:r>
      <w:r w:rsidRPr="002B2478">
        <w:rPr>
          <w:rFonts w:ascii="Book Antiqua" w:hAnsi="Book Antiqua"/>
        </w:rPr>
        <w:t xml:space="preserve">. In HPV-16-positive oropharyngeal cancers, improved adaptive immunity as measured by CD8 cell counts is associated with a better prognosis </w:t>
      </w:r>
      <w:r w:rsidRPr="002B2478">
        <w:rPr>
          <w:rFonts w:ascii="Book Antiqua" w:hAnsi="Book Antiqua"/>
          <w:vertAlign w:val="superscript"/>
        </w:rPr>
        <w:t>[147]</w:t>
      </w:r>
      <w:r w:rsidRPr="002B2478">
        <w:rPr>
          <w:rFonts w:ascii="Book Antiqua" w:hAnsi="Book Antiqua"/>
        </w:rPr>
        <w:t xml:space="preserve">. Besides immunotherapy, vaccination is also gaining traction when HPV vaccines are now being recommended by the Center for Disease Control and Prevention for the prevention of anogenital and oropharyngeal cancers in male. Thus, the role of immunotherapy is becoming more and more relevant in HPV-positive HNSCC. </w:t>
      </w:r>
    </w:p>
    <w:p w:rsidR="00466ACD" w:rsidRDefault="00466ACD" w:rsidP="001B1A7D">
      <w:pPr>
        <w:spacing w:after="0" w:line="360" w:lineRule="auto"/>
        <w:jc w:val="both"/>
        <w:rPr>
          <w:rFonts w:ascii="Book Antiqua" w:eastAsia="宋体" w:hAnsi="Book Antiqua"/>
          <w:b/>
          <w:lang w:eastAsia="zh-CN"/>
        </w:rPr>
      </w:pPr>
    </w:p>
    <w:p w:rsidR="00466ACD" w:rsidRPr="002B2478" w:rsidRDefault="00466ACD" w:rsidP="001B1A7D">
      <w:pPr>
        <w:spacing w:after="0" w:line="360" w:lineRule="auto"/>
        <w:jc w:val="both"/>
        <w:rPr>
          <w:rFonts w:ascii="Book Antiqua" w:hAnsi="Book Antiqua"/>
          <w:b/>
        </w:rPr>
      </w:pPr>
      <w:r w:rsidRPr="002B2478">
        <w:rPr>
          <w:rFonts w:ascii="Book Antiqua" w:hAnsi="Book Antiqua"/>
          <w:b/>
        </w:rPr>
        <w:t>CONCLUSION</w:t>
      </w:r>
    </w:p>
    <w:p w:rsidR="00466ACD" w:rsidRPr="002B2478" w:rsidRDefault="00466ACD" w:rsidP="001B1A7D">
      <w:pPr>
        <w:spacing w:after="0" w:line="360" w:lineRule="auto"/>
        <w:jc w:val="both"/>
        <w:rPr>
          <w:rFonts w:ascii="Book Antiqua" w:hAnsi="Book Antiqua"/>
        </w:rPr>
      </w:pPr>
      <w:r w:rsidRPr="002B2478">
        <w:rPr>
          <w:rFonts w:ascii="Book Antiqua" w:hAnsi="Book Antiqua"/>
        </w:rPr>
        <w:t xml:space="preserve">Next-gen sequencing has allowed us to accumulate an unprecedented amount of knowledge about mutations found in HNSCC. In summary, we can make the following observations. Firstly, inactivation of tumor suppressor genes is much more common in HNSCC cells than activation of oncogenes. Secondly, it is unlikely that a single target therapeutic approach will work and patients will benefit more from agents that can target more than one receptor or from combination therapy. Thirdly, mutations in HNSCC are heterogenous with complex interplay between many different molecular pathways at both the genetic and epigenetic levels. In our humble opinion, this heterogeneity should be seen as opportunity rather than obstacle.  It seems inevitable that as our knowledge continues to expand and becomes more refined, we will be able to classify HNSCC into subtypes based on the pattern of mutations. By classifying into subtypes, we will be able to improve our ability to diagnosis, stage, and prognosticate. More importantly, we will be able to give therapy </w:t>
      </w:r>
      <w:r w:rsidRPr="002B2478">
        <w:rPr>
          <w:rFonts w:ascii="Book Antiqua" w:hAnsi="Book Antiqua"/>
        </w:rPr>
        <w:lastRenderedPageBreak/>
        <w:t xml:space="preserve">with greater potency and less toxicity. Certainly, this is already happening to an extent with HPV-positive and HPV-negative HNSCC. As we identify more biomarkers and invent new therapies to target these biomarkers, the trend in management of HNSCC continues its shift towards a more personalized therapeutic approach. </w:t>
      </w:r>
    </w:p>
    <w:p w:rsidR="00466ACD" w:rsidRPr="002B2478" w:rsidRDefault="00466ACD" w:rsidP="001B1A7D">
      <w:pPr>
        <w:spacing w:after="0" w:line="360" w:lineRule="auto"/>
        <w:jc w:val="both"/>
        <w:rPr>
          <w:rFonts w:ascii="Book Antiqua" w:hAnsi="Book Antiqua"/>
        </w:rPr>
      </w:pPr>
    </w:p>
    <w:p w:rsidR="00466ACD" w:rsidRPr="009120C9" w:rsidRDefault="00466ACD" w:rsidP="009120C9">
      <w:pPr>
        <w:pStyle w:val="a4"/>
        <w:spacing w:after="0" w:line="360" w:lineRule="auto"/>
        <w:ind w:left="0"/>
        <w:jc w:val="both"/>
        <w:rPr>
          <w:rFonts w:ascii="Book Antiqua" w:hAnsi="Book Antiqua"/>
          <w:b/>
        </w:rPr>
      </w:pPr>
      <w:r w:rsidRPr="009120C9">
        <w:rPr>
          <w:rFonts w:ascii="Book Antiqua" w:hAnsi="Book Antiqua"/>
          <w:b/>
        </w:rPr>
        <w:t>REFERENCES</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1 </w:t>
      </w:r>
      <w:r w:rsidRPr="009120C9">
        <w:rPr>
          <w:rFonts w:ascii="Book Antiqua" w:eastAsia="宋体" w:hAnsi="Book Antiqua" w:cs="宋体"/>
          <w:b/>
          <w:bCs/>
          <w:color w:val="000000"/>
          <w:lang w:eastAsia="zh-CN"/>
        </w:rPr>
        <w:t>Westra WH</w:t>
      </w:r>
      <w:r w:rsidRPr="009120C9">
        <w:rPr>
          <w:rFonts w:ascii="Book Antiqua" w:eastAsia="宋体" w:hAnsi="Book Antiqua" w:cs="宋体"/>
          <w:color w:val="000000"/>
          <w:lang w:eastAsia="zh-CN"/>
        </w:rPr>
        <w:t>.</w:t>
      </w:r>
      <w:proofErr w:type="gramEnd"/>
      <w:r w:rsidRPr="009120C9">
        <w:rPr>
          <w:rFonts w:ascii="Book Antiqua" w:eastAsia="宋体" w:hAnsi="Book Antiqua" w:cs="宋体"/>
          <w:color w:val="000000"/>
          <w:lang w:eastAsia="zh-CN"/>
        </w:rPr>
        <w:t xml:space="preserve"> The changing face of head and neck cancer in the 21st century: the impact of HPV on the epidemiology and pathology of oral cancer. </w:t>
      </w:r>
      <w:r w:rsidRPr="009120C9">
        <w:rPr>
          <w:rFonts w:ascii="Book Antiqua" w:eastAsia="宋体" w:hAnsi="Book Antiqua" w:cs="宋体"/>
          <w:i/>
          <w:iCs/>
          <w:color w:val="000000"/>
          <w:lang w:eastAsia="zh-CN"/>
        </w:rPr>
        <w:t>Head Neck Pathol</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3</w:t>
      </w:r>
      <w:r w:rsidRPr="009120C9">
        <w:rPr>
          <w:rFonts w:ascii="Book Antiqua" w:eastAsia="宋体" w:hAnsi="Book Antiqua" w:cs="宋体"/>
          <w:color w:val="000000"/>
          <w:lang w:eastAsia="zh-CN"/>
        </w:rPr>
        <w:t>: 78-81 [PMID: 20596995 DOI: 10.1007/s12105-009-0100-y]</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2 </w:t>
      </w:r>
      <w:r w:rsidRPr="009120C9">
        <w:rPr>
          <w:rFonts w:ascii="Book Antiqua" w:eastAsia="宋体" w:hAnsi="Book Antiqua" w:cs="宋体"/>
          <w:b/>
          <w:bCs/>
          <w:color w:val="000000"/>
          <w:lang w:eastAsia="zh-CN"/>
        </w:rPr>
        <w:t>Agrawal N</w:t>
      </w:r>
      <w:r w:rsidRPr="009120C9">
        <w:rPr>
          <w:rFonts w:ascii="Book Antiqua" w:eastAsia="宋体" w:hAnsi="Book Antiqua" w:cs="宋体"/>
          <w:color w:val="000000"/>
          <w:lang w:eastAsia="zh-CN"/>
        </w:rPr>
        <w:t>, Frederick MJ, Pickering CR, Bettegowda C, Chang K, Li RJ, Fakhry C, Xie TX, Zhang J, Wang J, Zhang N, El-Naggar AK, Jasser SA, Weinstein JN, Treviño L, Drummond JA, Muzny DM, Wu Y, Wood LD, Hruban RH, Westra WH, Koch WM, Califano JA, Gibbs RA, Sidransky D, Vogelstein B, Velculescu VE, Papadopoulos N, Wheeler DA, Kinzler KW, Myers JN. Exome sequencing of head and neck squamous cell carcinoma reveals inactivating mutations in NOTCH1. </w:t>
      </w:r>
      <w:r w:rsidRPr="009120C9">
        <w:rPr>
          <w:rFonts w:ascii="Book Antiqua" w:eastAsia="宋体" w:hAnsi="Book Antiqua" w:cs="宋体"/>
          <w:i/>
          <w:iCs/>
          <w:color w:val="000000"/>
          <w:lang w:eastAsia="zh-CN"/>
        </w:rPr>
        <w:t>Science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333</w:t>
      </w:r>
      <w:r w:rsidRPr="009120C9">
        <w:rPr>
          <w:rFonts w:ascii="Book Antiqua" w:eastAsia="宋体" w:hAnsi="Book Antiqua" w:cs="宋体"/>
          <w:color w:val="000000"/>
          <w:lang w:eastAsia="zh-CN"/>
        </w:rPr>
        <w:t>: 1154-1157 [PMID: 21798897 DOI: 10.1126/science.1206923]</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3 </w:t>
      </w:r>
      <w:r w:rsidRPr="009120C9">
        <w:rPr>
          <w:rFonts w:ascii="Book Antiqua" w:eastAsia="宋体" w:hAnsi="Book Antiqua" w:cs="宋体"/>
          <w:b/>
          <w:bCs/>
          <w:color w:val="000000"/>
          <w:lang w:eastAsia="zh-CN"/>
        </w:rPr>
        <w:t>Stransky N</w:t>
      </w:r>
      <w:r w:rsidRPr="009120C9">
        <w:rPr>
          <w:rFonts w:ascii="Book Antiqua" w:eastAsia="宋体" w:hAnsi="Book Antiqua" w:cs="宋体"/>
          <w:color w:val="000000"/>
          <w:lang w:eastAsia="zh-CN"/>
        </w:rPr>
        <w:t xml:space="preserve">, Egloff AM, Tward AD, Kostic AD, Cibulskis K, Sivachenko A, Kryukov GV, Lawrence MS, Sougnez C, McKenna A, Shefler E, Ramos AH, Stojanov P, Carter SL, Voet D, Cortés ML, Auclair D, Berger MF, Saksena G, Guiducci C, Onofrio RC, Parkin M, Romkes M, Weissfeld JL, Seethala RR, Wang L, Rangel-Escareño C, Fernandez-Lopez JC, Hidalgo-Miranda A, Melendez-Zajgla J, Winckler W, Ardlie K, Gabriel SB, Meyerson M, Lander ES, Getz G, Golub TR, Garraway LA, Grandis JR. </w:t>
      </w:r>
      <w:proofErr w:type="gramStart"/>
      <w:r w:rsidRPr="009120C9">
        <w:rPr>
          <w:rFonts w:ascii="Book Antiqua" w:eastAsia="宋体" w:hAnsi="Book Antiqua" w:cs="宋体"/>
          <w:color w:val="000000"/>
          <w:lang w:eastAsia="zh-CN"/>
        </w:rPr>
        <w:t>The mutational landscape of head and neck squamous cell carcinoma.</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Science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333</w:t>
      </w:r>
      <w:r w:rsidRPr="009120C9">
        <w:rPr>
          <w:rFonts w:ascii="Book Antiqua" w:eastAsia="宋体" w:hAnsi="Book Antiqua" w:cs="宋体"/>
          <w:color w:val="000000"/>
          <w:lang w:eastAsia="zh-CN"/>
        </w:rPr>
        <w:t>: 1157-1160 [PMID: 21798893 DOI: 10.1126/science.1208130]</w:t>
      </w:r>
    </w:p>
    <w:p w:rsidR="00466ACD" w:rsidRPr="009120C9" w:rsidRDefault="00466ACD" w:rsidP="009120C9">
      <w:pPr>
        <w:spacing w:after="0"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r w:rsidRPr="009120C9">
        <w:rPr>
          <w:rFonts w:ascii="Book Antiqua" w:eastAsia="宋体" w:hAnsi="Book Antiqua" w:cs="宋体"/>
          <w:color w:val="000000"/>
          <w:lang w:eastAsia="zh-CN"/>
        </w:rPr>
        <w:t xml:space="preserve"> The Cancer Genome Atlas. </w:t>
      </w:r>
      <w:proofErr w:type="gramStart"/>
      <w:r w:rsidRPr="009120C9">
        <w:rPr>
          <w:rFonts w:ascii="Book Antiqua" w:eastAsia="宋体" w:hAnsi="Book Antiqua" w:cs="宋体"/>
          <w:color w:val="000000"/>
          <w:lang w:eastAsia="zh-CN"/>
        </w:rPr>
        <w:t>NCI and the NHGRI.</w:t>
      </w:r>
      <w:proofErr w:type="gramEnd"/>
      <w:r w:rsidRPr="009120C9">
        <w:rPr>
          <w:rFonts w:ascii="Book Antiqua" w:eastAsia="宋体" w:hAnsi="Book Antiqua" w:cs="宋体"/>
          <w:color w:val="000000"/>
          <w:lang w:eastAsia="zh-CN"/>
        </w:rPr>
        <w:t xml:space="preserve"> Retrieved 2013-06-01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 xml:space="preserve">5 </w:t>
      </w:r>
      <w:r w:rsidRPr="00202B64">
        <w:rPr>
          <w:rFonts w:ascii="Book Antiqua" w:eastAsia="宋体" w:hAnsi="Book Antiqua" w:cs="宋体"/>
          <w:b/>
          <w:color w:val="000000"/>
          <w:lang w:eastAsia="zh-CN"/>
        </w:rPr>
        <w:t xml:space="preserve">Leemans CR, </w:t>
      </w:r>
      <w:r w:rsidRPr="009120C9">
        <w:rPr>
          <w:rFonts w:ascii="Book Antiqua" w:eastAsia="宋体" w:hAnsi="Book Antiqua" w:cs="宋体"/>
          <w:color w:val="000000"/>
          <w:lang w:eastAsia="zh-CN"/>
        </w:rPr>
        <w:t xml:space="preserve">Brakhuis BJ, Brakenhoff RH. </w:t>
      </w:r>
      <w:proofErr w:type="gramStart"/>
      <w:r w:rsidRPr="009120C9">
        <w:rPr>
          <w:rFonts w:ascii="Book Antiqua" w:eastAsia="宋体" w:hAnsi="Book Antiqua" w:cs="宋体"/>
          <w:color w:val="000000"/>
          <w:lang w:eastAsia="zh-CN"/>
        </w:rPr>
        <w:t>The molecular biology of head and neck cancer.</w:t>
      </w:r>
      <w:proofErr w:type="gramEnd"/>
      <w:r w:rsidRPr="009120C9">
        <w:rPr>
          <w:rFonts w:ascii="Book Antiqua" w:eastAsia="宋体" w:hAnsi="Book Antiqua" w:cs="宋体"/>
          <w:color w:val="000000"/>
          <w:lang w:eastAsia="zh-CN"/>
        </w:rPr>
        <w:t xml:space="preserve"> </w:t>
      </w:r>
      <w:r w:rsidRPr="00202B64">
        <w:rPr>
          <w:rFonts w:ascii="Book Antiqua" w:eastAsia="宋体" w:hAnsi="Book Antiqua" w:cs="宋体"/>
          <w:i/>
          <w:color w:val="000000"/>
          <w:lang w:eastAsia="zh-CN"/>
        </w:rPr>
        <w:t xml:space="preserve">Nat Rev Cancer </w:t>
      </w:r>
      <w:r>
        <w:rPr>
          <w:rFonts w:ascii="Book Antiqua" w:eastAsia="宋体" w:hAnsi="Book Antiqua" w:cs="宋体"/>
          <w:color w:val="000000"/>
          <w:lang w:eastAsia="zh-CN"/>
        </w:rPr>
        <w:t>2011;</w:t>
      </w:r>
      <w:r w:rsidRPr="00202B64">
        <w:rPr>
          <w:rFonts w:ascii="Book Antiqua" w:eastAsia="宋体" w:hAnsi="Book Antiqua" w:cs="宋体"/>
          <w:b/>
          <w:color w:val="000000"/>
          <w:lang w:eastAsia="zh-CN"/>
        </w:rPr>
        <w:t xml:space="preserve"> 11:</w:t>
      </w:r>
      <w:r>
        <w:rPr>
          <w:rFonts w:ascii="Book Antiqua" w:eastAsia="宋体" w:hAnsi="Book Antiqua" w:cs="宋体"/>
          <w:color w:val="000000"/>
          <w:lang w:eastAsia="zh-CN"/>
        </w:rPr>
        <w:t xml:space="preserve"> 9–22</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6 </w:t>
      </w:r>
      <w:r w:rsidRPr="009120C9">
        <w:rPr>
          <w:rFonts w:ascii="Book Antiqua" w:eastAsia="宋体" w:hAnsi="Book Antiqua" w:cs="宋体"/>
          <w:b/>
          <w:bCs/>
          <w:color w:val="000000"/>
          <w:lang w:eastAsia="zh-CN"/>
        </w:rPr>
        <w:t>Argiris A</w:t>
      </w:r>
      <w:r w:rsidRPr="009120C9">
        <w:rPr>
          <w:rFonts w:ascii="Book Antiqua" w:eastAsia="宋体" w:hAnsi="Book Antiqua" w:cs="宋体"/>
          <w:color w:val="000000"/>
          <w:lang w:eastAsia="zh-CN"/>
        </w:rPr>
        <w:t xml:space="preserve">, Karamouzis MV, Raben D, Ferris RL. </w:t>
      </w:r>
      <w:proofErr w:type="gramStart"/>
      <w:r w:rsidRPr="009120C9">
        <w:rPr>
          <w:rFonts w:ascii="Book Antiqua" w:eastAsia="宋体" w:hAnsi="Book Antiqua" w:cs="宋体"/>
          <w:color w:val="000000"/>
          <w:lang w:eastAsia="zh-CN"/>
        </w:rPr>
        <w:t>Head and neck cancer.</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Lancet</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371</w:t>
      </w:r>
      <w:r w:rsidRPr="009120C9">
        <w:rPr>
          <w:rFonts w:ascii="Book Antiqua" w:eastAsia="宋体" w:hAnsi="Book Antiqua" w:cs="宋体"/>
          <w:color w:val="000000"/>
          <w:lang w:eastAsia="zh-CN"/>
        </w:rPr>
        <w:t>: 1695-1709 [PMID: 18486742 DOI: 10.1016/S0140-6736(08)60728-X]</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7 </w:t>
      </w:r>
      <w:r w:rsidRPr="009120C9">
        <w:rPr>
          <w:rFonts w:ascii="Book Antiqua" w:eastAsia="宋体" w:hAnsi="Book Antiqua" w:cs="宋体"/>
          <w:b/>
          <w:bCs/>
          <w:color w:val="000000"/>
          <w:lang w:eastAsia="zh-CN"/>
        </w:rPr>
        <w:t>Brennan JA</w:t>
      </w:r>
      <w:r w:rsidRPr="009120C9">
        <w:rPr>
          <w:rFonts w:ascii="Book Antiqua" w:eastAsia="宋体" w:hAnsi="Book Antiqua" w:cs="宋体"/>
          <w:color w:val="000000"/>
          <w:lang w:eastAsia="zh-CN"/>
        </w:rPr>
        <w:t>, Boyle JO, Koch WM, Goodman SN, Hruban RH, Eby YJ, Couch MJ, Forastiere AA, Sidransky D. Association between cigarette smoking and mutation of the p53 gene in squamous-cell carcinoma of the head and neck. </w:t>
      </w:r>
      <w:r w:rsidRPr="009120C9">
        <w:rPr>
          <w:rFonts w:ascii="Book Antiqua" w:eastAsia="宋体" w:hAnsi="Book Antiqua" w:cs="宋体"/>
          <w:i/>
          <w:iCs/>
          <w:color w:val="000000"/>
          <w:lang w:eastAsia="zh-CN"/>
        </w:rPr>
        <w:t>N Engl J Med</w:t>
      </w:r>
      <w:r w:rsidRPr="009120C9">
        <w:rPr>
          <w:rFonts w:ascii="Book Antiqua" w:eastAsia="宋体" w:hAnsi="Book Antiqua" w:cs="宋体"/>
          <w:color w:val="000000"/>
          <w:lang w:eastAsia="zh-CN"/>
        </w:rPr>
        <w:t> 1995; </w:t>
      </w:r>
      <w:r w:rsidRPr="009120C9">
        <w:rPr>
          <w:rFonts w:ascii="Book Antiqua" w:eastAsia="宋体" w:hAnsi="Book Antiqua" w:cs="宋体"/>
          <w:b/>
          <w:bCs/>
          <w:color w:val="000000"/>
          <w:lang w:eastAsia="zh-CN"/>
        </w:rPr>
        <w:t>332</w:t>
      </w:r>
      <w:r w:rsidRPr="009120C9">
        <w:rPr>
          <w:rFonts w:ascii="Book Antiqua" w:eastAsia="宋体" w:hAnsi="Book Antiqua" w:cs="宋体"/>
          <w:color w:val="000000"/>
          <w:lang w:eastAsia="zh-CN"/>
        </w:rPr>
        <w:t>: 712-717 [PMID: 7854378]</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8 </w:t>
      </w:r>
      <w:r w:rsidRPr="009120C9">
        <w:rPr>
          <w:rFonts w:ascii="Book Antiqua" w:eastAsia="宋体" w:hAnsi="Book Antiqua" w:cs="宋体"/>
          <w:b/>
          <w:bCs/>
          <w:color w:val="000000"/>
          <w:lang w:eastAsia="zh-CN"/>
        </w:rPr>
        <w:t>Boyle JO</w:t>
      </w:r>
      <w:r w:rsidRPr="009120C9">
        <w:rPr>
          <w:rFonts w:ascii="Book Antiqua" w:eastAsia="宋体" w:hAnsi="Book Antiqua" w:cs="宋体"/>
          <w:color w:val="000000"/>
          <w:lang w:eastAsia="zh-CN"/>
        </w:rPr>
        <w:t>, Hakim J, Koch W, van der Riet P, Hruban RH, Roa RA, Correo R, Eby YJ, Ruppert JM, Sidransky D. The incidence of p53 mutations increases with progression of head and neck cancer. </w:t>
      </w:r>
      <w:r w:rsidRPr="009120C9">
        <w:rPr>
          <w:rFonts w:ascii="Book Antiqua" w:eastAsia="宋体" w:hAnsi="Book Antiqua" w:cs="宋体"/>
          <w:i/>
          <w:iCs/>
          <w:color w:val="000000"/>
          <w:lang w:eastAsia="zh-CN"/>
        </w:rPr>
        <w:t>Cancer Res</w:t>
      </w:r>
      <w:r w:rsidRPr="009120C9">
        <w:rPr>
          <w:rFonts w:ascii="Book Antiqua" w:eastAsia="宋体" w:hAnsi="Book Antiqua" w:cs="宋体"/>
          <w:color w:val="000000"/>
          <w:lang w:eastAsia="zh-CN"/>
        </w:rPr>
        <w:t> 1993; </w:t>
      </w:r>
      <w:r w:rsidRPr="009120C9">
        <w:rPr>
          <w:rFonts w:ascii="Book Antiqua" w:eastAsia="宋体" w:hAnsi="Book Antiqua" w:cs="宋体"/>
          <w:b/>
          <w:bCs/>
          <w:color w:val="000000"/>
          <w:lang w:eastAsia="zh-CN"/>
        </w:rPr>
        <w:t>53</w:t>
      </w:r>
      <w:r w:rsidRPr="009120C9">
        <w:rPr>
          <w:rFonts w:ascii="Book Antiqua" w:eastAsia="宋体" w:hAnsi="Book Antiqua" w:cs="宋体"/>
          <w:color w:val="000000"/>
          <w:lang w:eastAsia="zh-CN"/>
        </w:rPr>
        <w:t>: 4477-4480 [PMID: 8402617]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9 </w:t>
      </w:r>
      <w:r w:rsidRPr="009120C9">
        <w:rPr>
          <w:rFonts w:ascii="Book Antiqua" w:eastAsia="宋体" w:hAnsi="Book Antiqua" w:cs="宋体"/>
          <w:b/>
          <w:bCs/>
          <w:color w:val="000000"/>
          <w:lang w:eastAsia="zh-CN"/>
        </w:rPr>
        <w:t>Ebrahimi M</w:t>
      </w:r>
      <w:r w:rsidRPr="009120C9">
        <w:rPr>
          <w:rFonts w:ascii="Book Antiqua" w:eastAsia="宋体" w:hAnsi="Book Antiqua" w:cs="宋体"/>
          <w:color w:val="000000"/>
          <w:lang w:eastAsia="zh-CN"/>
        </w:rPr>
        <w:t>, Boldrup L, Coates PJ, Wahlin YB, Bourdon JC, Nylander K. Expression of novel p53 isoforms in oral lichen planus. </w:t>
      </w:r>
      <w:r w:rsidRPr="009120C9">
        <w:rPr>
          <w:rFonts w:ascii="Book Antiqua" w:eastAsia="宋体" w:hAnsi="Book Antiqua" w:cs="宋体"/>
          <w:i/>
          <w:iCs/>
          <w:color w:val="000000"/>
          <w:lang w:eastAsia="zh-CN"/>
        </w:rPr>
        <w:t>Oral Oncol</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44</w:t>
      </w:r>
      <w:r w:rsidRPr="009120C9">
        <w:rPr>
          <w:rFonts w:ascii="Book Antiqua" w:eastAsia="宋体" w:hAnsi="Book Antiqua" w:cs="宋体"/>
          <w:color w:val="000000"/>
          <w:lang w:eastAsia="zh-CN"/>
        </w:rPr>
        <w:t>: 156-161 [PMID: 17418619]</w:t>
      </w:r>
    </w:p>
    <w:p w:rsidR="00466ACD" w:rsidRPr="00202B64" w:rsidRDefault="00466ACD" w:rsidP="00202B64">
      <w:pPr>
        <w:pStyle w:val="a4"/>
        <w:spacing w:after="0" w:line="360" w:lineRule="auto"/>
        <w:ind w:left="0"/>
        <w:jc w:val="both"/>
        <w:rPr>
          <w:rFonts w:ascii="Book Antiqua" w:eastAsia="宋体" w:hAnsi="Book Antiqua"/>
          <w:lang w:eastAsia="zh-CN"/>
        </w:rPr>
      </w:pPr>
      <w:r w:rsidRPr="009120C9">
        <w:rPr>
          <w:rFonts w:ascii="Book Antiqua" w:eastAsia="宋体" w:hAnsi="Book Antiqua" w:cs="宋体"/>
          <w:color w:val="000000"/>
          <w:lang w:eastAsia="zh-CN"/>
        </w:rPr>
        <w:t>10 </w:t>
      </w:r>
      <w:hyperlink r:id="rId8" w:history="1">
        <w:r w:rsidRPr="002B2478">
          <w:rPr>
            <w:rFonts w:ascii="Book Antiqua" w:hAnsi="Book Antiqua"/>
            <w:b/>
            <w:shd w:val="clear" w:color="auto" w:fill="FFFFFF"/>
            <w:lang w:eastAsia="en-US"/>
          </w:rPr>
          <w:t>Tabor MP</w:t>
        </w:r>
      </w:hyperlink>
      <w:r w:rsidRPr="002B2478">
        <w:rPr>
          <w:rFonts w:ascii="Book Antiqua" w:hAnsi="Book Antiqua"/>
          <w:shd w:val="clear" w:color="auto" w:fill="FFFFFF"/>
          <w:lang w:eastAsia="en-US"/>
        </w:rPr>
        <w:t>, </w:t>
      </w:r>
      <w:hyperlink r:id="rId9" w:history="1">
        <w:r w:rsidRPr="002B2478">
          <w:rPr>
            <w:rFonts w:ascii="Book Antiqua" w:hAnsi="Book Antiqua"/>
            <w:shd w:val="clear" w:color="auto" w:fill="FFFFFF"/>
            <w:lang w:eastAsia="en-US"/>
          </w:rPr>
          <w:t>Brakenhoff RH</w:t>
        </w:r>
      </w:hyperlink>
      <w:r w:rsidRPr="002B2478">
        <w:rPr>
          <w:rFonts w:ascii="Book Antiqua" w:hAnsi="Book Antiqua"/>
          <w:shd w:val="clear" w:color="auto" w:fill="FFFFFF"/>
          <w:lang w:eastAsia="en-US"/>
        </w:rPr>
        <w:t>, </w:t>
      </w:r>
      <w:hyperlink r:id="rId10" w:history="1">
        <w:r w:rsidRPr="002B2478">
          <w:rPr>
            <w:rFonts w:ascii="Book Antiqua" w:hAnsi="Book Antiqua"/>
            <w:shd w:val="clear" w:color="auto" w:fill="FFFFFF"/>
            <w:lang w:eastAsia="en-US"/>
          </w:rPr>
          <w:t>van Houten VM</w:t>
        </w:r>
      </w:hyperlink>
      <w:r w:rsidRPr="002B2478">
        <w:rPr>
          <w:rFonts w:ascii="Book Antiqua" w:hAnsi="Book Antiqua"/>
          <w:shd w:val="clear" w:color="auto" w:fill="FFFFFF"/>
          <w:lang w:eastAsia="en-US"/>
        </w:rPr>
        <w:t>, </w:t>
      </w:r>
      <w:hyperlink r:id="rId11" w:history="1">
        <w:r w:rsidRPr="002B2478">
          <w:rPr>
            <w:rFonts w:ascii="Book Antiqua" w:hAnsi="Book Antiqua"/>
            <w:shd w:val="clear" w:color="auto" w:fill="FFFFFF"/>
            <w:lang w:eastAsia="en-US"/>
          </w:rPr>
          <w:t>Kummer JA</w:t>
        </w:r>
      </w:hyperlink>
      <w:r w:rsidRPr="002B2478">
        <w:rPr>
          <w:rFonts w:ascii="Book Antiqua" w:hAnsi="Book Antiqua"/>
          <w:shd w:val="clear" w:color="auto" w:fill="FFFFFF"/>
          <w:lang w:eastAsia="en-US"/>
        </w:rPr>
        <w:t>, </w:t>
      </w:r>
      <w:hyperlink r:id="rId12" w:history="1">
        <w:r w:rsidRPr="002B2478">
          <w:rPr>
            <w:rFonts w:ascii="Book Antiqua" w:hAnsi="Book Antiqua"/>
            <w:shd w:val="clear" w:color="auto" w:fill="FFFFFF"/>
            <w:lang w:eastAsia="en-US"/>
          </w:rPr>
          <w:t>Snel MH</w:t>
        </w:r>
      </w:hyperlink>
      <w:r w:rsidRPr="002B2478">
        <w:rPr>
          <w:rFonts w:ascii="Book Antiqua" w:hAnsi="Book Antiqua"/>
          <w:shd w:val="clear" w:color="auto" w:fill="FFFFFF"/>
          <w:lang w:eastAsia="en-US"/>
        </w:rPr>
        <w:t>, </w:t>
      </w:r>
      <w:hyperlink r:id="rId13" w:history="1">
        <w:r w:rsidRPr="002B2478">
          <w:rPr>
            <w:rFonts w:ascii="Book Antiqua" w:hAnsi="Book Antiqua"/>
            <w:shd w:val="clear" w:color="auto" w:fill="FFFFFF"/>
            <w:lang w:eastAsia="en-US"/>
          </w:rPr>
          <w:t>Snijders PJ</w:t>
        </w:r>
      </w:hyperlink>
      <w:r w:rsidRPr="002B2478">
        <w:rPr>
          <w:rFonts w:ascii="Book Antiqua" w:hAnsi="Book Antiqua"/>
          <w:shd w:val="clear" w:color="auto" w:fill="FFFFFF"/>
          <w:lang w:eastAsia="en-US"/>
        </w:rPr>
        <w:t>, </w:t>
      </w:r>
      <w:hyperlink r:id="rId14" w:history="1">
        <w:r w:rsidRPr="002B2478">
          <w:rPr>
            <w:rFonts w:ascii="Book Antiqua" w:hAnsi="Book Antiqua"/>
            <w:shd w:val="clear" w:color="auto" w:fill="FFFFFF"/>
            <w:lang w:eastAsia="en-US"/>
          </w:rPr>
          <w:t>Snow GB</w:t>
        </w:r>
      </w:hyperlink>
      <w:r w:rsidRPr="002B2478">
        <w:rPr>
          <w:rFonts w:ascii="Book Antiqua" w:hAnsi="Book Antiqua"/>
          <w:shd w:val="clear" w:color="auto" w:fill="FFFFFF"/>
          <w:lang w:eastAsia="en-US"/>
        </w:rPr>
        <w:t>, </w:t>
      </w:r>
      <w:hyperlink r:id="rId15" w:history="1">
        <w:r w:rsidRPr="002B2478">
          <w:rPr>
            <w:rFonts w:ascii="Book Antiqua" w:hAnsi="Book Antiqua"/>
            <w:shd w:val="clear" w:color="auto" w:fill="FFFFFF"/>
            <w:lang w:eastAsia="en-US"/>
          </w:rPr>
          <w:t>Leemans CR</w:t>
        </w:r>
      </w:hyperlink>
      <w:r w:rsidRPr="002B2478">
        <w:rPr>
          <w:rFonts w:ascii="Book Antiqua" w:hAnsi="Book Antiqua"/>
          <w:shd w:val="clear" w:color="auto" w:fill="FFFFFF"/>
          <w:lang w:eastAsia="en-US"/>
        </w:rPr>
        <w:t>, </w:t>
      </w:r>
      <w:hyperlink r:id="rId16" w:history="1">
        <w:r w:rsidRPr="002B2478">
          <w:rPr>
            <w:rFonts w:ascii="Book Antiqua" w:hAnsi="Book Antiqua"/>
            <w:shd w:val="clear" w:color="auto" w:fill="FFFFFF"/>
            <w:lang w:eastAsia="en-US"/>
          </w:rPr>
          <w:t>Braakhuis BJ</w:t>
        </w:r>
      </w:hyperlink>
      <w:r w:rsidRPr="002B2478">
        <w:rPr>
          <w:rFonts w:ascii="Book Antiqua" w:hAnsi="Book Antiqua"/>
          <w:shd w:val="clear" w:color="auto" w:fill="FFFFFF"/>
          <w:lang w:eastAsia="en-US"/>
        </w:rPr>
        <w:t xml:space="preserve">. Persistence of genetically altered fields in head and neck cancer patients: biological and clinical implications. </w:t>
      </w:r>
      <w:r>
        <w:rPr>
          <w:rFonts w:ascii="Book Antiqua" w:hAnsi="Book Antiqua"/>
          <w:i/>
          <w:shd w:val="clear" w:color="auto" w:fill="FFFFFF"/>
          <w:lang w:eastAsia="en-US"/>
        </w:rPr>
        <w:t>Clin Cancer Res</w:t>
      </w:r>
      <w:r w:rsidRPr="002B2478">
        <w:rPr>
          <w:rFonts w:ascii="Book Antiqua" w:hAnsi="Book Antiqua"/>
          <w:i/>
          <w:shd w:val="clear" w:color="auto" w:fill="FFFFFF"/>
          <w:lang w:eastAsia="en-US"/>
        </w:rPr>
        <w:t xml:space="preserve"> </w:t>
      </w:r>
      <w:r w:rsidRPr="002B2478">
        <w:rPr>
          <w:rFonts w:ascii="Book Antiqua" w:hAnsi="Book Antiqua"/>
          <w:shd w:val="clear" w:color="auto" w:fill="FFFFFF"/>
          <w:lang w:eastAsia="en-US"/>
        </w:rPr>
        <w:t>2001</w:t>
      </w:r>
      <w:r>
        <w:rPr>
          <w:rFonts w:ascii="Book Antiqua" w:eastAsia="宋体" w:hAnsi="Book Antiqua"/>
          <w:shd w:val="clear" w:color="auto" w:fill="FFFFFF"/>
          <w:lang w:eastAsia="zh-CN"/>
        </w:rPr>
        <w:t>;</w:t>
      </w:r>
      <w:r w:rsidRPr="002B2478">
        <w:rPr>
          <w:rFonts w:ascii="Book Antiqua" w:hAnsi="Book Antiqua"/>
          <w:shd w:val="clear" w:color="auto" w:fill="FFFFFF"/>
          <w:lang w:eastAsia="en-US"/>
        </w:rPr>
        <w:t xml:space="preserve"> </w:t>
      </w:r>
      <w:r w:rsidRPr="00202B64">
        <w:rPr>
          <w:rFonts w:ascii="Book Antiqua" w:hAnsi="Book Antiqua"/>
          <w:b/>
          <w:shd w:val="clear" w:color="auto" w:fill="FFFFFF"/>
          <w:lang w:eastAsia="en-US"/>
        </w:rPr>
        <w:t>7:</w:t>
      </w:r>
      <w:r>
        <w:rPr>
          <w:rFonts w:ascii="Book Antiqua" w:hAnsi="Book Antiqua"/>
          <w:shd w:val="clear" w:color="auto" w:fill="FFFFFF"/>
          <w:lang w:eastAsia="en-US"/>
        </w:rPr>
        <w:t xml:space="preserve"> 1523-32</w:t>
      </w:r>
      <w:r w:rsidRPr="002B2478">
        <w:rPr>
          <w:rFonts w:ascii="Book Antiqua" w:hAnsi="Book Antiqua"/>
          <w:shd w:val="clear" w:color="auto" w:fill="FFFFFF"/>
          <w:lang w:eastAsia="en-US"/>
        </w:rPr>
        <w:t xml:space="preserve"> [PMID: 1141048</w:t>
      </w:r>
      <w:r>
        <w:rPr>
          <w:rFonts w:ascii="Book Antiqua" w:eastAsia="宋体" w:hAnsi="Book Antiqua"/>
          <w:shd w:val="clear" w:color="auto" w:fill="FFFFFF"/>
          <w:lang w:eastAsia="zh-CN"/>
        </w:rPr>
        <w:t>6</w:t>
      </w:r>
      <w:r w:rsidRPr="002B2478">
        <w:rPr>
          <w:rFonts w:ascii="Book Antiqua" w:hAnsi="Book Antiqua"/>
          <w:shd w:val="clear" w:color="auto" w:fill="FFFFFF"/>
          <w:lang w:eastAsia="en-US"/>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11 </w:t>
      </w:r>
      <w:r w:rsidRPr="009120C9">
        <w:rPr>
          <w:rFonts w:ascii="Book Antiqua" w:eastAsia="宋体" w:hAnsi="Book Antiqua" w:cs="宋体"/>
          <w:b/>
          <w:bCs/>
          <w:color w:val="000000"/>
          <w:lang w:eastAsia="zh-CN"/>
        </w:rPr>
        <w:t>Poeta ML</w:t>
      </w:r>
      <w:r w:rsidRPr="009120C9">
        <w:rPr>
          <w:rFonts w:ascii="Book Antiqua" w:eastAsia="宋体" w:hAnsi="Book Antiqua" w:cs="宋体"/>
          <w:color w:val="000000"/>
          <w:lang w:eastAsia="zh-CN"/>
        </w:rPr>
        <w:t>, Manola J, Goldwasser MA, Forastiere A, Benoit N, Califano JA, Ridge JA, Goodwin J, Kenady D, Saunders J, Westra W, Sidransky D, Koch WM. TP53 mutations and survival in squamous-cell carcinoma of the head and neck. </w:t>
      </w:r>
      <w:r w:rsidRPr="009120C9">
        <w:rPr>
          <w:rFonts w:ascii="Book Antiqua" w:eastAsia="宋体" w:hAnsi="Book Antiqua" w:cs="宋体"/>
          <w:i/>
          <w:iCs/>
          <w:color w:val="000000"/>
          <w:lang w:eastAsia="zh-CN"/>
        </w:rPr>
        <w:t>N Engl J Med</w:t>
      </w:r>
      <w:r w:rsidRPr="009120C9">
        <w:rPr>
          <w:rFonts w:ascii="Book Antiqua" w:eastAsia="宋体" w:hAnsi="Book Antiqua" w:cs="宋体"/>
          <w:color w:val="000000"/>
          <w:lang w:eastAsia="zh-CN"/>
        </w:rPr>
        <w:t> 2007; </w:t>
      </w:r>
      <w:r w:rsidRPr="009120C9">
        <w:rPr>
          <w:rFonts w:ascii="Book Antiqua" w:eastAsia="宋体" w:hAnsi="Book Antiqua" w:cs="宋体"/>
          <w:b/>
          <w:bCs/>
          <w:color w:val="000000"/>
          <w:lang w:eastAsia="zh-CN"/>
        </w:rPr>
        <w:t>357</w:t>
      </w:r>
      <w:r w:rsidRPr="009120C9">
        <w:rPr>
          <w:rFonts w:ascii="Book Antiqua" w:eastAsia="宋体" w:hAnsi="Book Antiqua" w:cs="宋体"/>
          <w:color w:val="000000"/>
          <w:lang w:eastAsia="zh-CN"/>
        </w:rPr>
        <w:t>: 2552-2561 [PMID: 18094376]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12 </w:t>
      </w:r>
      <w:r w:rsidRPr="009120C9">
        <w:rPr>
          <w:rFonts w:ascii="Book Antiqua" w:eastAsia="宋体" w:hAnsi="Book Antiqua" w:cs="宋体"/>
          <w:b/>
          <w:bCs/>
          <w:color w:val="000000"/>
          <w:lang w:eastAsia="zh-CN"/>
        </w:rPr>
        <w:t>Lindenbergh-van der Plas M</w:t>
      </w:r>
      <w:r w:rsidRPr="009120C9">
        <w:rPr>
          <w:rFonts w:ascii="Book Antiqua" w:eastAsia="宋体" w:hAnsi="Book Antiqua" w:cs="宋体"/>
          <w:color w:val="000000"/>
          <w:lang w:eastAsia="zh-CN"/>
        </w:rPr>
        <w:t xml:space="preserve">, Brakenhoff RH, Kuik DJ, Buijze M, Bloemena E, Snijders PJ, Leemans CR, Braakhuis BJ. </w:t>
      </w:r>
      <w:proofErr w:type="gramStart"/>
      <w:r w:rsidRPr="009120C9">
        <w:rPr>
          <w:rFonts w:ascii="Book Antiqua" w:eastAsia="宋体" w:hAnsi="Book Antiqua" w:cs="宋体"/>
          <w:color w:val="000000"/>
          <w:lang w:eastAsia="zh-CN"/>
        </w:rPr>
        <w:t>Prognostic significance of truncating TP53 mutations in head and neck squamous cell carcinoma.</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17</w:t>
      </w:r>
      <w:r w:rsidRPr="009120C9">
        <w:rPr>
          <w:rFonts w:ascii="Book Antiqua" w:eastAsia="宋体" w:hAnsi="Book Antiqua" w:cs="宋体"/>
          <w:color w:val="000000"/>
          <w:lang w:eastAsia="zh-CN"/>
        </w:rPr>
        <w:t>: 3733-3741 [PMID: 21467160 DOI</w:t>
      </w:r>
      <w:r>
        <w:rPr>
          <w:rFonts w:ascii="Book Antiqua" w:eastAsia="宋体" w:hAnsi="Book Antiqua" w:cs="宋体"/>
          <w:color w:val="000000"/>
          <w:lang w:eastAsia="zh-CN"/>
        </w:rPr>
        <w:t>: 10.1158/1078-0432.CCR-11-0183</w:t>
      </w:r>
      <w:r w:rsidRPr="009120C9">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13 </w:t>
      </w:r>
      <w:r w:rsidRPr="009120C9">
        <w:rPr>
          <w:rFonts w:ascii="Book Antiqua" w:eastAsia="宋体" w:hAnsi="Book Antiqua" w:cs="宋体"/>
          <w:b/>
          <w:bCs/>
          <w:color w:val="000000"/>
          <w:lang w:eastAsia="zh-CN"/>
        </w:rPr>
        <w:t>Freed-Pastor WA</w:t>
      </w:r>
      <w:r w:rsidRPr="009120C9">
        <w:rPr>
          <w:rFonts w:ascii="Book Antiqua" w:eastAsia="宋体" w:hAnsi="Book Antiqua" w:cs="宋体"/>
          <w:color w:val="000000"/>
          <w:lang w:eastAsia="zh-CN"/>
        </w:rPr>
        <w:t xml:space="preserve">, Mizuno H, Zhao X, Langerød A, Moon SH, Rodriguez-Barrueco R, Barsotti A, Chicas A, Li W, Polotskaia A, Bissell MJ, Osborne TF, Tian B, Lowe SW, Silva JM, Børresen-Dale AL, Levine AJ, Bargonetti J, Prives C. Mutant p53 disrupts mammary tissue architecture via the mevalonate </w:t>
      </w:r>
      <w:r w:rsidRPr="009120C9">
        <w:rPr>
          <w:rFonts w:ascii="Book Antiqua" w:eastAsia="宋体" w:hAnsi="Book Antiqua" w:cs="宋体"/>
          <w:color w:val="000000"/>
          <w:lang w:eastAsia="zh-CN"/>
        </w:rPr>
        <w:lastRenderedPageBreak/>
        <w:t>pathway. </w:t>
      </w:r>
      <w:r w:rsidRPr="009120C9">
        <w:rPr>
          <w:rFonts w:ascii="Book Antiqua" w:eastAsia="宋体" w:hAnsi="Book Antiqua" w:cs="宋体"/>
          <w:i/>
          <w:iCs/>
          <w:color w:val="000000"/>
          <w:lang w:eastAsia="zh-CN"/>
        </w:rPr>
        <w:t>Cell</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148</w:t>
      </w:r>
      <w:r w:rsidRPr="009120C9">
        <w:rPr>
          <w:rFonts w:ascii="Book Antiqua" w:eastAsia="宋体" w:hAnsi="Book Antiqua" w:cs="宋体"/>
          <w:color w:val="000000"/>
          <w:lang w:eastAsia="zh-CN"/>
        </w:rPr>
        <w:t xml:space="preserve">: 244-258 [PMID: 22265415 </w:t>
      </w:r>
      <w:r>
        <w:rPr>
          <w:rFonts w:ascii="Book Antiqua" w:eastAsia="宋体" w:hAnsi="Book Antiqua" w:cs="宋体"/>
          <w:color w:val="000000"/>
          <w:lang w:eastAsia="zh-CN"/>
        </w:rPr>
        <w:t>DOI: 10.1016/j.cell.2011.12.017</w:t>
      </w:r>
      <w:r w:rsidRPr="009120C9">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14 </w:t>
      </w:r>
      <w:r w:rsidRPr="009120C9">
        <w:rPr>
          <w:rFonts w:ascii="Book Antiqua" w:eastAsia="宋体" w:hAnsi="Book Antiqua" w:cs="宋体"/>
          <w:b/>
          <w:bCs/>
          <w:color w:val="000000"/>
          <w:lang w:eastAsia="zh-CN"/>
        </w:rPr>
        <w:t>Fontemaggi G</w:t>
      </w:r>
      <w:r w:rsidRPr="009120C9">
        <w:rPr>
          <w:rFonts w:ascii="Book Antiqua" w:eastAsia="宋体" w:hAnsi="Book Antiqua" w:cs="宋体"/>
          <w:color w:val="000000"/>
          <w:lang w:eastAsia="zh-CN"/>
        </w:rPr>
        <w:t>, Dell'Orso S, Trisciuoglio D, Shay T, Melucci E, Fazi F, Terrenato I, Mottolese M, Muti P, Domany E, Del Bufalo D, Strano S, Blandino G. The execution of the transcriptional axis mutant p53, E2F1 and ID4 promotes tumor neo-angiogenesis. </w:t>
      </w:r>
      <w:r w:rsidRPr="009120C9">
        <w:rPr>
          <w:rFonts w:ascii="Book Antiqua" w:eastAsia="宋体" w:hAnsi="Book Antiqua" w:cs="宋体"/>
          <w:i/>
          <w:iCs/>
          <w:color w:val="000000"/>
          <w:lang w:eastAsia="zh-CN"/>
        </w:rPr>
        <w:t>Nat Struct Mol Biol</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16</w:t>
      </w:r>
      <w:r w:rsidRPr="009120C9">
        <w:rPr>
          <w:rFonts w:ascii="Book Antiqua" w:eastAsia="宋体" w:hAnsi="Book Antiqua" w:cs="宋体"/>
          <w:color w:val="000000"/>
          <w:lang w:eastAsia="zh-CN"/>
        </w:rPr>
        <w:t>: 1086-1093 [PMID: 19783986 DOI: 10.1038/nsmb.1669]</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15 </w:t>
      </w:r>
      <w:r w:rsidRPr="009120C9">
        <w:rPr>
          <w:rFonts w:ascii="Book Antiqua" w:eastAsia="宋体" w:hAnsi="Book Antiqua" w:cs="宋体"/>
          <w:b/>
          <w:bCs/>
          <w:color w:val="000000"/>
          <w:lang w:eastAsia="zh-CN"/>
        </w:rPr>
        <w:t>Muller PA</w:t>
      </w:r>
      <w:r w:rsidRPr="009120C9">
        <w:rPr>
          <w:rFonts w:ascii="Book Antiqua" w:eastAsia="宋体" w:hAnsi="Book Antiqua" w:cs="宋体"/>
          <w:color w:val="000000"/>
          <w:lang w:eastAsia="zh-CN"/>
        </w:rPr>
        <w:t>, Caswell PT, Doyle B, Iwanicki MP, Tan EH, Karim S, Lukashchuk N, Gillespie DA, Ludwig RL, Gosselin P, Cromer A, Brugge JS, Sansom OJ, Norman JC, Vousden KH. Mutant p53 drives invasion by promoting integrin recycling. </w:t>
      </w:r>
      <w:r w:rsidRPr="009120C9">
        <w:rPr>
          <w:rFonts w:ascii="Book Antiqua" w:eastAsia="宋体" w:hAnsi="Book Antiqua" w:cs="宋体"/>
          <w:i/>
          <w:iCs/>
          <w:color w:val="000000"/>
          <w:lang w:eastAsia="zh-CN"/>
        </w:rPr>
        <w:t>Cell</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139</w:t>
      </w:r>
      <w:r w:rsidRPr="009120C9">
        <w:rPr>
          <w:rFonts w:ascii="Book Antiqua" w:eastAsia="宋体" w:hAnsi="Book Antiqua" w:cs="宋体"/>
          <w:color w:val="000000"/>
          <w:lang w:eastAsia="zh-CN"/>
        </w:rPr>
        <w:t>: 1327-1341 [PMID: 20064378 DOI: 10.1016/j.cell.2009.11.026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16 </w:t>
      </w:r>
      <w:r w:rsidRPr="009120C9">
        <w:rPr>
          <w:rFonts w:ascii="Book Antiqua" w:eastAsia="宋体" w:hAnsi="Book Antiqua" w:cs="宋体"/>
          <w:b/>
          <w:bCs/>
          <w:color w:val="000000"/>
          <w:lang w:eastAsia="zh-CN"/>
        </w:rPr>
        <w:t>Noll JE</w:t>
      </w:r>
      <w:r w:rsidRPr="009120C9">
        <w:rPr>
          <w:rFonts w:ascii="Book Antiqua" w:eastAsia="宋体" w:hAnsi="Book Antiqua" w:cs="宋体"/>
          <w:color w:val="000000"/>
          <w:lang w:eastAsia="zh-CN"/>
        </w:rPr>
        <w:t>, Jeffery J, Al-Ejeh F, Kumar R, Khanna KK, Callen DF, Neilsen PM. Mutant p53 drives multinucleation and invasion through a process that is suppressed by ANKRD11. </w:t>
      </w:r>
      <w:r w:rsidRPr="009120C9">
        <w:rPr>
          <w:rFonts w:ascii="Book Antiqua" w:eastAsia="宋体" w:hAnsi="Book Antiqua" w:cs="宋体"/>
          <w:i/>
          <w:iCs/>
          <w:color w:val="000000"/>
          <w:lang w:eastAsia="zh-CN"/>
        </w:rPr>
        <w:t>Oncogene</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31</w:t>
      </w:r>
      <w:r w:rsidRPr="009120C9">
        <w:rPr>
          <w:rFonts w:ascii="Book Antiqua" w:eastAsia="宋体" w:hAnsi="Book Antiqua" w:cs="宋体"/>
          <w:color w:val="000000"/>
          <w:lang w:eastAsia="zh-CN"/>
        </w:rPr>
        <w:t>: 2836-2848 [PMID: 21986947 DOI: 10.1038/onc.2011.456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17 </w:t>
      </w:r>
      <w:r w:rsidRPr="009120C9">
        <w:rPr>
          <w:rFonts w:ascii="Book Antiqua" w:eastAsia="宋体" w:hAnsi="Book Antiqua" w:cs="宋体"/>
          <w:b/>
          <w:bCs/>
          <w:color w:val="000000"/>
          <w:lang w:eastAsia="zh-CN"/>
        </w:rPr>
        <w:t>Mandic R</w:t>
      </w:r>
      <w:r w:rsidRPr="009120C9">
        <w:rPr>
          <w:rFonts w:ascii="Book Antiqua" w:eastAsia="宋体" w:hAnsi="Book Antiqua" w:cs="宋体"/>
          <w:color w:val="000000"/>
          <w:lang w:eastAsia="zh-CN"/>
        </w:rPr>
        <w:t>, Schamberger CJ, Müller JF, Geyer M, Zhu L, Carey TE, Grénman R, Dünne AA, Werner JA. Reduced cisplatin sensitivity of head and neck squamous cell carcinoma cell lines correlates with mutations affecting the COOH-terminal nuclear localization signal of p53.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2005; </w:t>
      </w:r>
      <w:r w:rsidRPr="009120C9">
        <w:rPr>
          <w:rFonts w:ascii="Book Antiqua" w:eastAsia="宋体" w:hAnsi="Book Antiqua" w:cs="宋体"/>
          <w:b/>
          <w:bCs/>
          <w:color w:val="000000"/>
          <w:lang w:eastAsia="zh-CN"/>
        </w:rPr>
        <w:t>11</w:t>
      </w:r>
      <w:r w:rsidRPr="009120C9">
        <w:rPr>
          <w:rFonts w:ascii="Book Antiqua" w:eastAsia="宋体" w:hAnsi="Book Antiqua" w:cs="宋体"/>
          <w:color w:val="000000"/>
          <w:lang w:eastAsia="zh-CN"/>
        </w:rPr>
        <w:t>: 6845-6852 [PMID: 16203773]</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18 </w:t>
      </w:r>
      <w:r w:rsidRPr="009120C9">
        <w:rPr>
          <w:rFonts w:ascii="Book Antiqua" w:eastAsia="宋体" w:hAnsi="Book Antiqua" w:cs="宋体"/>
          <w:b/>
          <w:bCs/>
          <w:color w:val="000000"/>
          <w:lang w:eastAsia="zh-CN"/>
        </w:rPr>
        <w:t>Cabelguenne A</w:t>
      </w:r>
      <w:r w:rsidRPr="009120C9">
        <w:rPr>
          <w:rFonts w:ascii="Book Antiqua" w:eastAsia="宋体" w:hAnsi="Book Antiqua" w:cs="宋体"/>
          <w:color w:val="000000"/>
          <w:lang w:eastAsia="zh-CN"/>
        </w:rPr>
        <w:t>, Blons H, de Waziers I, Carnot F, Houllier AM, Soussi T, Brasnu D, Beaune P, Laccourreye O, Laurent-Puig P. p53 alterations predict tumor response to neoadjuvant chemotherapy in head and neck squamous cell carcinoma: a prospective series. </w:t>
      </w:r>
      <w:r w:rsidRPr="009120C9">
        <w:rPr>
          <w:rFonts w:ascii="Book Antiqua" w:eastAsia="宋体" w:hAnsi="Book Antiqua" w:cs="宋体"/>
          <w:i/>
          <w:iCs/>
          <w:color w:val="000000"/>
          <w:lang w:eastAsia="zh-CN"/>
        </w:rPr>
        <w:t>J Clin Oncol</w:t>
      </w:r>
      <w:r w:rsidRPr="009120C9">
        <w:rPr>
          <w:rFonts w:ascii="Book Antiqua" w:eastAsia="宋体" w:hAnsi="Book Antiqua" w:cs="宋体"/>
          <w:color w:val="000000"/>
          <w:lang w:eastAsia="zh-CN"/>
        </w:rPr>
        <w:t> 2000; </w:t>
      </w:r>
      <w:r w:rsidRPr="009120C9">
        <w:rPr>
          <w:rFonts w:ascii="Book Antiqua" w:eastAsia="宋体" w:hAnsi="Book Antiqua" w:cs="宋体"/>
          <w:b/>
          <w:bCs/>
          <w:color w:val="000000"/>
          <w:lang w:eastAsia="zh-CN"/>
        </w:rPr>
        <w:t>18</w:t>
      </w:r>
      <w:r w:rsidRPr="009120C9">
        <w:rPr>
          <w:rFonts w:ascii="Book Antiqua" w:eastAsia="宋体" w:hAnsi="Book Antiqua" w:cs="宋体"/>
          <w:color w:val="000000"/>
          <w:lang w:eastAsia="zh-CN"/>
        </w:rPr>
        <w:t>: 1465-1473 [PMID: 10735894]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19 </w:t>
      </w:r>
      <w:r w:rsidRPr="009120C9">
        <w:rPr>
          <w:rFonts w:ascii="Book Antiqua" w:eastAsia="宋体" w:hAnsi="Book Antiqua" w:cs="宋体"/>
          <w:b/>
          <w:bCs/>
          <w:color w:val="000000"/>
          <w:lang w:eastAsia="zh-CN"/>
        </w:rPr>
        <w:t>Slaughter DP</w:t>
      </w:r>
      <w:r w:rsidRPr="009120C9">
        <w:rPr>
          <w:rFonts w:ascii="Book Antiqua" w:eastAsia="宋体" w:hAnsi="Book Antiqua" w:cs="宋体"/>
          <w:color w:val="000000"/>
          <w:lang w:eastAsia="zh-CN"/>
        </w:rPr>
        <w:t>, Southwick HW, Smejkal W. Field cancerization in oral stratified squamous epithelium; clinical implications of multicentric origin. </w:t>
      </w:r>
      <w:r w:rsidRPr="009120C9">
        <w:rPr>
          <w:rFonts w:ascii="Book Antiqua" w:eastAsia="宋体" w:hAnsi="Book Antiqua" w:cs="宋体"/>
          <w:i/>
          <w:iCs/>
          <w:color w:val="000000"/>
          <w:lang w:eastAsia="zh-CN"/>
        </w:rPr>
        <w:t>Cancer</w:t>
      </w:r>
      <w:r w:rsidRPr="009120C9">
        <w:rPr>
          <w:rFonts w:ascii="Book Antiqua" w:eastAsia="宋体" w:hAnsi="Book Antiqua" w:cs="宋体"/>
          <w:color w:val="000000"/>
          <w:lang w:eastAsia="zh-CN"/>
        </w:rPr>
        <w:t> 1953; </w:t>
      </w:r>
      <w:r w:rsidRPr="009120C9">
        <w:rPr>
          <w:rFonts w:ascii="Book Antiqua" w:eastAsia="宋体" w:hAnsi="Book Antiqua" w:cs="宋体"/>
          <w:b/>
          <w:bCs/>
          <w:color w:val="000000"/>
          <w:lang w:eastAsia="zh-CN"/>
        </w:rPr>
        <w:t>6</w:t>
      </w:r>
      <w:r w:rsidRPr="009120C9">
        <w:rPr>
          <w:rFonts w:ascii="Book Antiqua" w:eastAsia="宋体" w:hAnsi="Book Antiqua" w:cs="宋体"/>
          <w:color w:val="000000"/>
          <w:lang w:eastAsia="zh-CN"/>
        </w:rPr>
        <w:t>: 963-968 [PMID: 13094644]</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20 </w:t>
      </w:r>
      <w:r w:rsidRPr="009120C9">
        <w:rPr>
          <w:rFonts w:ascii="Book Antiqua" w:eastAsia="宋体" w:hAnsi="Book Antiqua" w:cs="宋体"/>
          <w:b/>
          <w:bCs/>
          <w:color w:val="000000"/>
          <w:lang w:eastAsia="zh-CN"/>
        </w:rPr>
        <w:t>Tabor MP</w:t>
      </w:r>
      <w:r w:rsidRPr="009120C9">
        <w:rPr>
          <w:rFonts w:ascii="Book Antiqua" w:eastAsia="宋体" w:hAnsi="Book Antiqua" w:cs="宋体"/>
          <w:color w:val="000000"/>
          <w:lang w:eastAsia="zh-CN"/>
        </w:rPr>
        <w:t>, Brakenhoff RH, Ruijter-Schippers HJ, Kummer JA, Leemans CR, Braakhuis BJ.</w:t>
      </w:r>
      <w:proofErr w:type="gramEnd"/>
      <w:r w:rsidRPr="009120C9">
        <w:rPr>
          <w:rFonts w:ascii="Book Antiqua" w:eastAsia="宋体" w:hAnsi="Book Antiqua" w:cs="宋体"/>
          <w:color w:val="000000"/>
          <w:lang w:eastAsia="zh-CN"/>
        </w:rPr>
        <w:t xml:space="preserve"> </w:t>
      </w:r>
      <w:proofErr w:type="gramStart"/>
      <w:r w:rsidRPr="009120C9">
        <w:rPr>
          <w:rFonts w:ascii="Book Antiqua" w:eastAsia="宋体" w:hAnsi="Book Antiqua" w:cs="宋体"/>
          <w:color w:val="000000"/>
          <w:lang w:eastAsia="zh-CN"/>
        </w:rPr>
        <w:t xml:space="preserve">Genetically altered fields as origin of locally recurrent head and </w:t>
      </w:r>
      <w:r w:rsidRPr="009120C9">
        <w:rPr>
          <w:rFonts w:ascii="Book Antiqua" w:eastAsia="宋体" w:hAnsi="Book Antiqua" w:cs="宋体"/>
          <w:color w:val="000000"/>
          <w:lang w:eastAsia="zh-CN"/>
        </w:rPr>
        <w:lastRenderedPageBreak/>
        <w:t>neck cancer: a retrospective study.</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2004; </w:t>
      </w:r>
      <w:r w:rsidRPr="009120C9">
        <w:rPr>
          <w:rFonts w:ascii="Book Antiqua" w:eastAsia="宋体" w:hAnsi="Book Antiqua" w:cs="宋体"/>
          <w:b/>
          <w:bCs/>
          <w:color w:val="000000"/>
          <w:lang w:eastAsia="zh-CN"/>
        </w:rPr>
        <w:t>10</w:t>
      </w:r>
      <w:r w:rsidRPr="009120C9">
        <w:rPr>
          <w:rFonts w:ascii="Book Antiqua" w:eastAsia="宋体" w:hAnsi="Book Antiqua" w:cs="宋体"/>
          <w:color w:val="000000"/>
          <w:lang w:eastAsia="zh-CN"/>
        </w:rPr>
        <w:t>: 3607-3613 [PMID: 15173066]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 xml:space="preserve">21 </w:t>
      </w:r>
      <w:hyperlink r:id="rId17" w:history="1">
        <w:r w:rsidRPr="002B2478">
          <w:rPr>
            <w:rFonts w:ascii="Book Antiqua" w:hAnsi="Book Antiqua"/>
            <w:b/>
          </w:rPr>
          <w:t>Schaaij-Visser TB</w:t>
        </w:r>
      </w:hyperlink>
      <w:r w:rsidRPr="002B2478">
        <w:rPr>
          <w:rFonts w:ascii="Book Antiqua" w:hAnsi="Book Antiqua"/>
        </w:rPr>
        <w:t xml:space="preserve">, </w:t>
      </w:r>
      <w:hyperlink r:id="rId18" w:history="1">
        <w:r w:rsidRPr="002B2478">
          <w:rPr>
            <w:rFonts w:ascii="Book Antiqua" w:hAnsi="Book Antiqua"/>
          </w:rPr>
          <w:t>Graveland AP</w:t>
        </w:r>
      </w:hyperlink>
      <w:r w:rsidRPr="002B2478">
        <w:rPr>
          <w:rFonts w:ascii="Book Antiqua" w:hAnsi="Book Antiqua"/>
        </w:rPr>
        <w:t xml:space="preserve">, </w:t>
      </w:r>
      <w:hyperlink r:id="rId19" w:history="1">
        <w:r w:rsidRPr="002B2478">
          <w:rPr>
            <w:rFonts w:ascii="Book Antiqua" w:hAnsi="Book Antiqua"/>
          </w:rPr>
          <w:t>Gauci S</w:t>
        </w:r>
      </w:hyperlink>
      <w:r w:rsidRPr="002B2478">
        <w:rPr>
          <w:rFonts w:ascii="Book Antiqua" w:hAnsi="Book Antiqua"/>
        </w:rPr>
        <w:t xml:space="preserve">, </w:t>
      </w:r>
      <w:hyperlink r:id="rId20" w:history="1">
        <w:r w:rsidRPr="002B2478">
          <w:rPr>
            <w:rFonts w:ascii="Book Antiqua" w:hAnsi="Book Antiqua"/>
          </w:rPr>
          <w:t>Braakhuis BJ</w:t>
        </w:r>
      </w:hyperlink>
      <w:r w:rsidRPr="002B2478">
        <w:rPr>
          <w:rFonts w:ascii="Book Antiqua" w:hAnsi="Book Antiqua"/>
        </w:rPr>
        <w:t xml:space="preserve">, </w:t>
      </w:r>
      <w:hyperlink r:id="rId21" w:history="1">
        <w:r w:rsidRPr="002B2478">
          <w:rPr>
            <w:rFonts w:ascii="Book Antiqua" w:hAnsi="Book Antiqua"/>
          </w:rPr>
          <w:t>Buijze M</w:t>
        </w:r>
      </w:hyperlink>
      <w:r w:rsidRPr="002B2478">
        <w:rPr>
          <w:rFonts w:ascii="Book Antiqua" w:hAnsi="Book Antiqua"/>
        </w:rPr>
        <w:t xml:space="preserve">, </w:t>
      </w:r>
      <w:hyperlink r:id="rId22" w:history="1">
        <w:r w:rsidRPr="002B2478">
          <w:rPr>
            <w:rFonts w:ascii="Book Antiqua" w:hAnsi="Book Antiqua"/>
          </w:rPr>
          <w:t>Heck AJ</w:t>
        </w:r>
      </w:hyperlink>
      <w:r w:rsidRPr="002B2478">
        <w:rPr>
          <w:rFonts w:ascii="Book Antiqua" w:hAnsi="Book Antiqua"/>
        </w:rPr>
        <w:t xml:space="preserve">, </w:t>
      </w:r>
      <w:hyperlink r:id="rId23" w:history="1">
        <w:r w:rsidRPr="002B2478">
          <w:rPr>
            <w:rFonts w:ascii="Book Antiqua" w:hAnsi="Book Antiqua"/>
          </w:rPr>
          <w:t>Kuik DJ</w:t>
        </w:r>
      </w:hyperlink>
      <w:r w:rsidRPr="002B2478">
        <w:rPr>
          <w:rFonts w:ascii="Book Antiqua" w:hAnsi="Book Antiqua"/>
        </w:rPr>
        <w:t xml:space="preserve">, </w:t>
      </w:r>
      <w:hyperlink r:id="rId24" w:history="1">
        <w:r w:rsidRPr="002B2478">
          <w:rPr>
            <w:rFonts w:ascii="Book Antiqua" w:hAnsi="Book Antiqua"/>
          </w:rPr>
          <w:t>Bloemena E</w:t>
        </w:r>
      </w:hyperlink>
      <w:r w:rsidRPr="002B2478">
        <w:rPr>
          <w:rFonts w:ascii="Book Antiqua" w:hAnsi="Book Antiqua"/>
        </w:rPr>
        <w:t xml:space="preserve">, </w:t>
      </w:r>
      <w:hyperlink r:id="rId25" w:history="1">
        <w:r w:rsidRPr="002B2478">
          <w:rPr>
            <w:rFonts w:ascii="Book Antiqua" w:hAnsi="Book Antiqua"/>
          </w:rPr>
          <w:t>Leemans CR</w:t>
        </w:r>
      </w:hyperlink>
      <w:r w:rsidRPr="002B2478">
        <w:rPr>
          <w:rFonts w:ascii="Book Antiqua" w:hAnsi="Book Antiqua"/>
        </w:rPr>
        <w:t xml:space="preserve">, </w:t>
      </w:r>
      <w:hyperlink r:id="rId26" w:history="1">
        <w:r w:rsidRPr="002B2478">
          <w:rPr>
            <w:rFonts w:ascii="Book Antiqua" w:hAnsi="Book Antiqua"/>
          </w:rPr>
          <w:t>Slijper M</w:t>
        </w:r>
      </w:hyperlink>
      <w:r w:rsidRPr="002B2478">
        <w:rPr>
          <w:rFonts w:ascii="Book Antiqua" w:hAnsi="Book Antiqua"/>
        </w:rPr>
        <w:t xml:space="preserve">, </w:t>
      </w:r>
      <w:hyperlink r:id="rId27" w:history="1">
        <w:r w:rsidRPr="002B2478">
          <w:rPr>
            <w:rFonts w:ascii="Book Antiqua" w:hAnsi="Book Antiqua"/>
          </w:rPr>
          <w:t>Brakenhoff RH</w:t>
        </w:r>
      </w:hyperlink>
      <w:r w:rsidRPr="002B2478">
        <w:rPr>
          <w:rFonts w:ascii="Book Antiqua" w:hAnsi="Book Antiqua"/>
        </w:rPr>
        <w:t>.</w:t>
      </w:r>
      <w:r w:rsidRPr="009120C9">
        <w:rPr>
          <w:rFonts w:ascii="Book Antiqua" w:eastAsia="宋体" w:hAnsi="Book Antiqua" w:cs="宋体"/>
          <w:color w:val="000000"/>
          <w:lang w:eastAsia="zh-CN"/>
        </w:rPr>
        <w:t xml:space="preserve"> Differential Proteomics Identifies Protein Biomarkers That Predict Local Relapse of Head and Neck Squamous Cell Carcinomas.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15</w:t>
      </w:r>
      <w:r w:rsidRPr="009120C9">
        <w:rPr>
          <w:rFonts w:ascii="Book Antiqua" w:eastAsia="宋体" w:hAnsi="Book Antiqua" w:cs="宋体"/>
          <w:color w:val="000000"/>
          <w:lang w:eastAsia="zh-CN"/>
        </w:rPr>
        <w:t>: 7666-7675 [PMID: 19996216]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22 </w:t>
      </w:r>
      <w:r w:rsidRPr="009120C9">
        <w:rPr>
          <w:rFonts w:ascii="Book Antiqua" w:eastAsia="宋体" w:hAnsi="Book Antiqua" w:cs="宋体"/>
          <w:b/>
          <w:bCs/>
          <w:color w:val="000000"/>
          <w:lang w:eastAsia="zh-CN"/>
        </w:rPr>
        <w:t>Koch WM</w:t>
      </w:r>
      <w:r w:rsidRPr="009120C9">
        <w:rPr>
          <w:rFonts w:ascii="Book Antiqua" w:eastAsia="宋体" w:hAnsi="Book Antiqua" w:cs="宋体"/>
          <w:color w:val="000000"/>
          <w:lang w:eastAsia="zh-CN"/>
        </w:rPr>
        <w:t>, Brennan JA, Zahurak M, Goodman SN, Westra WH, Schwab D, Yoo GH, Lee DJ, Forastiere AA, Sidransky D. p53 mutation and locoregional treatment failure in head and neck squamous cell carcinoma. </w:t>
      </w:r>
      <w:r w:rsidRPr="009120C9">
        <w:rPr>
          <w:rFonts w:ascii="Book Antiqua" w:eastAsia="宋体" w:hAnsi="Book Antiqua" w:cs="宋体"/>
          <w:i/>
          <w:iCs/>
          <w:color w:val="000000"/>
          <w:lang w:eastAsia="zh-CN"/>
        </w:rPr>
        <w:t>J Natl Cancer Inst</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88</w:t>
      </w:r>
      <w:r w:rsidRPr="009120C9">
        <w:rPr>
          <w:rFonts w:ascii="Book Antiqua" w:eastAsia="宋体" w:hAnsi="Book Antiqua" w:cs="宋体"/>
          <w:color w:val="000000"/>
          <w:lang w:eastAsia="zh-CN"/>
        </w:rPr>
        <w:t>: 1580-1586 [PMID: 8901856]</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23 </w:t>
      </w:r>
      <w:r w:rsidRPr="009120C9">
        <w:rPr>
          <w:rFonts w:ascii="Book Antiqua" w:eastAsia="宋体" w:hAnsi="Book Antiqua" w:cs="宋体"/>
          <w:b/>
          <w:bCs/>
          <w:color w:val="000000"/>
          <w:lang w:eastAsia="zh-CN"/>
        </w:rPr>
        <w:t>Skinner HD</w:t>
      </w:r>
      <w:r w:rsidRPr="009120C9">
        <w:rPr>
          <w:rFonts w:ascii="Book Antiqua" w:eastAsia="宋体" w:hAnsi="Book Antiqua" w:cs="宋体"/>
          <w:color w:val="000000"/>
          <w:lang w:eastAsia="zh-CN"/>
        </w:rPr>
        <w:t>, Sandulache VC, Ow TJ, Meyn RE, Yordy JS, Beadle BM, Fitzgerald AL, Giri U, Ang KK, Myers JN.</w:t>
      </w:r>
      <w:proofErr w:type="gramEnd"/>
      <w:r w:rsidRPr="009120C9">
        <w:rPr>
          <w:rFonts w:ascii="Book Antiqua" w:eastAsia="宋体" w:hAnsi="Book Antiqua" w:cs="宋体"/>
          <w:color w:val="000000"/>
          <w:lang w:eastAsia="zh-CN"/>
        </w:rPr>
        <w:t xml:space="preserve"> TP53 disruptive mutations lead to head and neck cancer treatment failure through inhibition of radiation-induced senescence.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18</w:t>
      </w:r>
      <w:r w:rsidRPr="009120C9">
        <w:rPr>
          <w:rFonts w:ascii="Book Antiqua" w:eastAsia="宋体" w:hAnsi="Book Antiqua" w:cs="宋体"/>
          <w:color w:val="000000"/>
          <w:lang w:eastAsia="zh-CN"/>
        </w:rPr>
        <w:t>: 290-300 [PMID: 22090360 DOI: 10.1158/1078-0432.CCR-11-2260</w:t>
      </w:r>
      <w:r>
        <w:rPr>
          <w:rFonts w:ascii="Book Antiqua" w:eastAsia="宋体" w:hAnsi="Book Antiqua" w:cs="宋体"/>
          <w:color w:val="000000"/>
          <w:lang w:eastAsia="zh-CN"/>
        </w:rPr>
        <w:t>]</w:t>
      </w:r>
    </w:p>
    <w:p w:rsidR="00466ACD" w:rsidRPr="002B2478" w:rsidRDefault="00466ACD" w:rsidP="00202B64">
      <w:pPr>
        <w:pStyle w:val="a4"/>
        <w:widowControl w:val="0"/>
        <w:autoSpaceDE w:val="0"/>
        <w:autoSpaceDN w:val="0"/>
        <w:adjustRightInd w:val="0"/>
        <w:spacing w:after="0" w:line="360" w:lineRule="auto"/>
        <w:ind w:left="0"/>
        <w:jc w:val="both"/>
        <w:rPr>
          <w:rFonts w:ascii="Book Antiqua" w:hAnsi="Book Antiqua"/>
        </w:rPr>
      </w:pPr>
      <w:r>
        <w:rPr>
          <w:rFonts w:ascii="Book Antiqua" w:eastAsia="宋体" w:hAnsi="Book Antiqua"/>
          <w:lang w:eastAsia="zh-CN"/>
        </w:rPr>
        <w:t xml:space="preserve">24 </w:t>
      </w:r>
      <w:hyperlink r:id="rId28" w:history="1">
        <w:r w:rsidRPr="002B2478">
          <w:rPr>
            <w:rFonts w:ascii="Book Antiqua" w:hAnsi="Book Antiqua"/>
            <w:b/>
          </w:rPr>
          <w:t>Rothenberg SM</w:t>
        </w:r>
      </w:hyperlink>
      <w:r w:rsidRPr="002B2478">
        <w:rPr>
          <w:rFonts w:ascii="Book Antiqua" w:hAnsi="Book Antiqua"/>
        </w:rPr>
        <w:t xml:space="preserve">, </w:t>
      </w:r>
      <w:hyperlink r:id="rId29" w:history="1">
        <w:r w:rsidRPr="002B2478">
          <w:rPr>
            <w:rFonts w:ascii="Book Antiqua" w:hAnsi="Book Antiqua"/>
          </w:rPr>
          <w:t>Ellisen LW</w:t>
        </w:r>
      </w:hyperlink>
      <w:r w:rsidRPr="002B2478">
        <w:rPr>
          <w:rFonts w:ascii="Book Antiqua" w:hAnsi="Book Antiqua"/>
        </w:rPr>
        <w:t xml:space="preserve">. </w:t>
      </w:r>
      <w:proofErr w:type="gramStart"/>
      <w:r w:rsidRPr="002B2478">
        <w:rPr>
          <w:rFonts w:ascii="Book Antiqua" w:hAnsi="Book Antiqua"/>
          <w:bCs/>
        </w:rPr>
        <w:t>The molecular pathogenesis of head and neck squamous cell carcinoma.</w:t>
      </w:r>
      <w:proofErr w:type="gramEnd"/>
      <w:r w:rsidRPr="002B2478">
        <w:rPr>
          <w:rFonts w:ascii="Book Antiqua" w:hAnsi="Book Antiqua"/>
          <w:bCs/>
        </w:rPr>
        <w:t xml:space="preserve"> </w:t>
      </w:r>
      <w:r w:rsidRPr="00202B64">
        <w:rPr>
          <w:rFonts w:ascii="Book Antiqua" w:hAnsi="Book Antiqua"/>
          <w:i/>
        </w:rPr>
        <w:t>J Clin Invest</w:t>
      </w:r>
      <w:r w:rsidRPr="002B2478">
        <w:rPr>
          <w:rFonts w:ascii="Book Antiqua" w:hAnsi="Book Antiqua"/>
        </w:rPr>
        <w:t xml:space="preserve"> 2012;</w:t>
      </w:r>
      <w:r>
        <w:rPr>
          <w:rFonts w:ascii="Book Antiqua" w:eastAsia="宋体" w:hAnsi="Book Antiqua"/>
          <w:lang w:eastAsia="zh-CN"/>
        </w:rPr>
        <w:t xml:space="preserve"> </w:t>
      </w:r>
      <w:r w:rsidRPr="00202B64">
        <w:rPr>
          <w:rFonts w:ascii="Book Antiqua" w:hAnsi="Book Antiqua"/>
          <w:b/>
        </w:rPr>
        <w:t>122:</w:t>
      </w:r>
      <w:r>
        <w:rPr>
          <w:rFonts w:ascii="Book Antiqua" w:hAnsi="Book Antiqua"/>
        </w:rPr>
        <w:t>1951-7</w:t>
      </w:r>
      <w:r w:rsidRPr="002B2478">
        <w:rPr>
          <w:rFonts w:ascii="Book Antiqua" w:hAnsi="Book Antiqua"/>
        </w:rPr>
        <w:t xml:space="preserve"> [PMID: 228338868]</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25 </w:t>
      </w:r>
      <w:r w:rsidRPr="009120C9">
        <w:rPr>
          <w:rFonts w:ascii="Book Antiqua" w:eastAsia="宋体" w:hAnsi="Book Antiqua" w:cs="宋体"/>
          <w:b/>
          <w:bCs/>
          <w:color w:val="000000"/>
          <w:lang w:eastAsia="zh-CN"/>
        </w:rPr>
        <w:t>Freed-Pastor WA</w:t>
      </w:r>
      <w:r w:rsidRPr="009120C9">
        <w:rPr>
          <w:rFonts w:ascii="Book Antiqua" w:eastAsia="宋体" w:hAnsi="Book Antiqua" w:cs="宋体"/>
          <w:color w:val="000000"/>
          <w:lang w:eastAsia="zh-CN"/>
        </w:rPr>
        <w:t>, Prives C. Mutant p53: one name, many proteins. </w:t>
      </w:r>
      <w:r w:rsidRPr="009120C9">
        <w:rPr>
          <w:rFonts w:ascii="Book Antiqua" w:eastAsia="宋体" w:hAnsi="Book Antiqua" w:cs="宋体"/>
          <w:i/>
          <w:iCs/>
          <w:color w:val="000000"/>
          <w:lang w:eastAsia="zh-CN"/>
        </w:rPr>
        <w:t>Genes Dev</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26</w:t>
      </w:r>
      <w:r w:rsidRPr="009120C9">
        <w:rPr>
          <w:rFonts w:ascii="Book Antiqua" w:eastAsia="宋体" w:hAnsi="Book Antiqua" w:cs="宋体"/>
          <w:color w:val="000000"/>
          <w:lang w:eastAsia="zh-CN"/>
        </w:rPr>
        <w:t>: 1268-1286 [PMID: 22713868 DOI: 10.1101/gad.190678.112</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26 </w:t>
      </w:r>
      <w:r w:rsidRPr="009120C9">
        <w:rPr>
          <w:rFonts w:ascii="Book Antiqua" w:eastAsia="宋体" w:hAnsi="Book Antiqua" w:cs="宋体"/>
          <w:b/>
          <w:bCs/>
          <w:color w:val="000000"/>
          <w:lang w:eastAsia="zh-CN"/>
        </w:rPr>
        <w:t>Loyo M</w:t>
      </w:r>
      <w:r w:rsidRPr="009120C9">
        <w:rPr>
          <w:rFonts w:ascii="Book Antiqua" w:eastAsia="宋体" w:hAnsi="Book Antiqua" w:cs="宋体"/>
          <w:color w:val="000000"/>
          <w:lang w:eastAsia="zh-CN"/>
        </w:rPr>
        <w:t>, Li RJ, Bettegowda C, Pickering CR, Frederick MJ, Myers JN, Agrawal N. Lessons learned from next-generation sequencing in head and neck cancer. </w:t>
      </w:r>
      <w:r w:rsidRPr="009120C9">
        <w:rPr>
          <w:rFonts w:ascii="Book Antiqua" w:eastAsia="宋体" w:hAnsi="Book Antiqua" w:cs="宋体"/>
          <w:i/>
          <w:iCs/>
          <w:color w:val="000000"/>
          <w:lang w:eastAsia="zh-CN"/>
        </w:rPr>
        <w:t>Head Neck</w:t>
      </w:r>
      <w:r w:rsidRPr="009120C9">
        <w:rPr>
          <w:rFonts w:ascii="Book Antiqua" w:eastAsia="宋体" w:hAnsi="Book Antiqua" w:cs="宋体"/>
          <w:color w:val="000000"/>
          <w:lang w:eastAsia="zh-CN"/>
        </w:rPr>
        <w:t> 2013; </w:t>
      </w:r>
      <w:r w:rsidRPr="009120C9">
        <w:rPr>
          <w:rFonts w:ascii="Book Antiqua" w:eastAsia="宋体" w:hAnsi="Book Antiqua" w:cs="宋体"/>
          <w:b/>
          <w:bCs/>
          <w:color w:val="000000"/>
          <w:lang w:eastAsia="zh-CN"/>
        </w:rPr>
        <w:t>35</w:t>
      </w:r>
      <w:r w:rsidRPr="009120C9">
        <w:rPr>
          <w:rFonts w:ascii="Book Antiqua" w:eastAsia="宋体" w:hAnsi="Book Antiqua" w:cs="宋体"/>
          <w:color w:val="000000"/>
          <w:lang w:eastAsia="zh-CN"/>
        </w:rPr>
        <w:t>: 454-463 [PMID: 22907887 DOI: 10.1002/hed.23100</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27 </w:t>
      </w:r>
      <w:r w:rsidRPr="009120C9">
        <w:rPr>
          <w:rFonts w:ascii="Book Antiqua" w:eastAsia="宋体" w:hAnsi="Book Antiqua" w:cs="宋体"/>
          <w:b/>
          <w:bCs/>
          <w:color w:val="000000"/>
          <w:lang w:eastAsia="zh-CN"/>
        </w:rPr>
        <w:t>Morton JP</w:t>
      </w:r>
      <w:r w:rsidRPr="009120C9">
        <w:rPr>
          <w:rFonts w:ascii="Book Antiqua" w:eastAsia="宋体" w:hAnsi="Book Antiqua" w:cs="宋体"/>
          <w:color w:val="000000"/>
          <w:lang w:eastAsia="zh-CN"/>
        </w:rPr>
        <w:t>, Timpson P, Karim SA, Ridgway RA, Athineos D, Doyle B, Jamieson NB, Oien KA, Lowy AM, Brunton VG, Frame MC, Evans TR, Sansom OJ. Mutant p53 drives metastasis and overcomes growth arrest/senescence in pancreatic cancer. </w:t>
      </w:r>
      <w:r w:rsidRPr="009120C9">
        <w:rPr>
          <w:rFonts w:ascii="Book Antiqua" w:eastAsia="宋体" w:hAnsi="Book Antiqua" w:cs="宋体"/>
          <w:i/>
          <w:iCs/>
          <w:color w:val="000000"/>
          <w:lang w:eastAsia="zh-CN"/>
        </w:rPr>
        <w:t xml:space="preserve">Proc Natl Acad Sci U S </w:t>
      </w:r>
      <w:proofErr w:type="gramStart"/>
      <w:r w:rsidRPr="009120C9">
        <w:rPr>
          <w:rFonts w:ascii="Book Antiqua" w:eastAsia="宋体" w:hAnsi="Book Antiqua" w:cs="宋体"/>
          <w:i/>
          <w:iCs/>
          <w:color w:val="000000"/>
          <w:lang w:eastAsia="zh-CN"/>
        </w:rPr>
        <w:t>A</w:t>
      </w:r>
      <w:proofErr w:type="gramEnd"/>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107</w:t>
      </w:r>
      <w:r w:rsidRPr="009120C9">
        <w:rPr>
          <w:rFonts w:ascii="Book Antiqua" w:eastAsia="宋体" w:hAnsi="Book Antiqua" w:cs="宋体"/>
          <w:color w:val="000000"/>
          <w:lang w:eastAsia="zh-CN"/>
        </w:rPr>
        <w:t>: 246-251 [PMID: 20018721 DOI: 10.1073/pnas.0908428107</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lastRenderedPageBreak/>
        <w:t>28 </w:t>
      </w:r>
      <w:r w:rsidRPr="009120C9">
        <w:rPr>
          <w:rFonts w:ascii="Book Antiqua" w:eastAsia="宋体" w:hAnsi="Book Antiqua" w:cs="宋体"/>
          <w:b/>
          <w:bCs/>
          <w:color w:val="000000"/>
          <w:lang w:eastAsia="zh-CN"/>
        </w:rPr>
        <w:t>Devine T</w:t>
      </w:r>
      <w:r w:rsidRPr="009120C9">
        <w:rPr>
          <w:rFonts w:ascii="Book Antiqua" w:eastAsia="宋体" w:hAnsi="Book Antiqua" w:cs="宋体"/>
          <w:color w:val="000000"/>
          <w:lang w:eastAsia="zh-CN"/>
        </w:rPr>
        <w:t>, Dai MS. Targeting the ubiquitin-mediated proteasome degradation of p53 for cancer therapy.</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Curr Pharm Des</w:t>
      </w:r>
      <w:r w:rsidRPr="009120C9">
        <w:rPr>
          <w:rFonts w:ascii="Book Antiqua" w:eastAsia="宋体" w:hAnsi="Book Antiqua" w:cs="宋体"/>
          <w:color w:val="000000"/>
          <w:lang w:eastAsia="zh-CN"/>
        </w:rPr>
        <w:t> 2013; </w:t>
      </w:r>
      <w:r w:rsidRPr="009120C9">
        <w:rPr>
          <w:rFonts w:ascii="Book Antiqua" w:eastAsia="宋体" w:hAnsi="Book Antiqua" w:cs="宋体"/>
          <w:b/>
          <w:bCs/>
          <w:color w:val="000000"/>
          <w:lang w:eastAsia="zh-CN"/>
        </w:rPr>
        <w:t>19</w:t>
      </w:r>
      <w:r w:rsidRPr="009120C9">
        <w:rPr>
          <w:rFonts w:ascii="Book Antiqua" w:eastAsia="宋体" w:hAnsi="Book Antiqua" w:cs="宋体"/>
          <w:color w:val="000000"/>
          <w:lang w:eastAsia="zh-CN"/>
        </w:rPr>
        <w:t>: 3248-3262 [PMID: 23151129]</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 xml:space="preserve">29 </w:t>
      </w:r>
      <w:hyperlink r:id="rId30" w:history="1">
        <w:r w:rsidRPr="00202B64">
          <w:rPr>
            <w:rFonts w:ascii="Book Antiqua" w:eastAsia="宋体" w:hAnsi="Book Antiqua" w:cs="宋体"/>
            <w:b/>
            <w:color w:val="000000"/>
            <w:lang w:eastAsia="zh-CN"/>
          </w:rPr>
          <w:t>Nemunaitis J</w:t>
        </w:r>
      </w:hyperlink>
      <w:r w:rsidRPr="00202B64">
        <w:rPr>
          <w:rFonts w:ascii="Book Antiqua" w:eastAsia="宋体" w:hAnsi="Book Antiqua" w:cs="宋体"/>
          <w:b/>
          <w:color w:val="000000"/>
          <w:lang w:eastAsia="zh-CN"/>
        </w:rPr>
        <w:t>,</w:t>
      </w:r>
      <w:r w:rsidRPr="00202B64">
        <w:rPr>
          <w:rFonts w:ascii="Book Antiqua" w:eastAsia="宋体" w:hAnsi="Book Antiqua" w:cs="宋体"/>
          <w:lang w:eastAsia="zh-CN"/>
        </w:rPr>
        <w:t> </w:t>
      </w:r>
      <w:hyperlink r:id="rId31" w:history="1">
        <w:r w:rsidRPr="00202B64">
          <w:rPr>
            <w:rFonts w:ascii="Book Antiqua" w:eastAsia="宋体" w:hAnsi="Book Antiqua" w:cs="宋体"/>
            <w:color w:val="000000"/>
            <w:lang w:eastAsia="zh-CN"/>
          </w:rPr>
          <w:t>Clayman G</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2" w:history="1">
        <w:r w:rsidRPr="00202B64">
          <w:rPr>
            <w:rFonts w:ascii="Book Antiqua" w:eastAsia="宋体" w:hAnsi="Book Antiqua" w:cs="宋体"/>
            <w:color w:val="000000"/>
            <w:lang w:eastAsia="zh-CN"/>
          </w:rPr>
          <w:t>Agarwala SS</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3" w:history="1">
        <w:r w:rsidRPr="00202B64">
          <w:rPr>
            <w:rFonts w:ascii="Book Antiqua" w:eastAsia="宋体" w:hAnsi="Book Antiqua" w:cs="宋体"/>
            <w:color w:val="000000"/>
            <w:lang w:eastAsia="zh-CN"/>
          </w:rPr>
          <w:t>Hrushesky W</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4" w:history="1">
        <w:r w:rsidRPr="00202B64">
          <w:rPr>
            <w:rFonts w:ascii="Book Antiqua" w:eastAsia="宋体" w:hAnsi="Book Antiqua" w:cs="宋体"/>
            <w:color w:val="000000"/>
            <w:lang w:eastAsia="zh-CN"/>
          </w:rPr>
          <w:t>Wells JR</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5" w:history="1">
        <w:r w:rsidRPr="00202B64">
          <w:rPr>
            <w:rFonts w:ascii="Book Antiqua" w:eastAsia="宋体" w:hAnsi="Book Antiqua" w:cs="宋体"/>
            <w:color w:val="000000"/>
            <w:lang w:eastAsia="zh-CN"/>
          </w:rPr>
          <w:t>Moore C</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6" w:history="1">
        <w:r w:rsidRPr="00202B64">
          <w:rPr>
            <w:rFonts w:ascii="Book Antiqua" w:eastAsia="宋体" w:hAnsi="Book Antiqua" w:cs="宋体"/>
            <w:color w:val="000000"/>
            <w:lang w:eastAsia="zh-CN"/>
          </w:rPr>
          <w:t>Hamm J</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7" w:history="1">
        <w:r w:rsidRPr="00202B64">
          <w:rPr>
            <w:rFonts w:ascii="Book Antiqua" w:eastAsia="宋体" w:hAnsi="Book Antiqua" w:cs="宋体"/>
            <w:color w:val="000000"/>
            <w:lang w:eastAsia="zh-CN"/>
          </w:rPr>
          <w:t>Yoo G</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8" w:history="1">
        <w:r w:rsidRPr="00202B64">
          <w:rPr>
            <w:rFonts w:ascii="Book Antiqua" w:eastAsia="宋体" w:hAnsi="Book Antiqua" w:cs="宋体"/>
            <w:color w:val="000000"/>
            <w:lang w:eastAsia="zh-CN"/>
          </w:rPr>
          <w:t>Baselga J</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39" w:history="1">
        <w:r w:rsidRPr="00202B64">
          <w:rPr>
            <w:rFonts w:ascii="Book Antiqua" w:eastAsia="宋体" w:hAnsi="Book Antiqua" w:cs="宋体"/>
            <w:color w:val="000000"/>
            <w:lang w:eastAsia="zh-CN"/>
          </w:rPr>
          <w:t>Murphy BA</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0" w:history="1">
        <w:r w:rsidRPr="00202B64">
          <w:rPr>
            <w:rFonts w:ascii="Book Antiqua" w:eastAsia="宋体" w:hAnsi="Book Antiqua" w:cs="宋体"/>
            <w:color w:val="000000"/>
            <w:lang w:eastAsia="zh-CN"/>
          </w:rPr>
          <w:t>Menander KA</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1" w:history="1">
        <w:r w:rsidRPr="00202B64">
          <w:rPr>
            <w:rFonts w:ascii="Book Antiqua" w:eastAsia="宋体" w:hAnsi="Book Antiqua" w:cs="宋体"/>
            <w:color w:val="000000"/>
            <w:lang w:eastAsia="zh-CN"/>
          </w:rPr>
          <w:t>Licato LL</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2" w:history="1">
        <w:r w:rsidRPr="00202B64">
          <w:rPr>
            <w:rFonts w:ascii="Book Antiqua" w:eastAsia="宋体" w:hAnsi="Book Antiqua" w:cs="宋体"/>
            <w:color w:val="000000"/>
            <w:lang w:eastAsia="zh-CN"/>
          </w:rPr>
          <w:t>Chada S</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3" w:history="1">
        <w:r w:rsidRPr="00202B64">
          <w:rPr>
            <w:rFonts w:ascii="Book Antiqua" w:eastAsia="宋体" w:hAnsi="Book Antiqua" w:cs="宋体"/>
            <w:color w:val="000000"/>
            <w:lang w:eastAsia="zh-CN"/>
          </w:rPr>
          <w:t>Gibbons RD</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4" w:history="1">
        <w:r w:rsidRPr="00202B64">
          <w:rPr>
            <w:rFonts w:ascii="Book Antiqua" w:eastAsia="宋体" w:hAnsi="Book Antiqua" w:cs="宋体"/>
            <w:color w:val="000000"/>
            <w:lang w:eastAsia="zh-CN"/>
          </w:rPr>
          <w:t>Olivier M</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5" w:history="1">
        <w:r w:rsidRPr="00202B64">
          <w:rPr>
            <w:rFonts w:ascii="Book Antiqua" w:eastAsia="宋体" w:hAnsi="Book Antiqua" w:cs="宋体"/>
            <w:color w:val="000000"/>
            <w:lang w:eastAsia="zh-CN"/>
          </w:rPr>
          <w:t>Hainaut P</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6" w:history="1">
        <w:r w:rsidRPr="00202B64">
          <w:rPr>
            <w:rFonts w:ascii="Book Antiqua" w:eastAsia="宋体" w:hAnsi="Book Antiqua" w:cs="宋体"/>
            <w:color w:val="000000"/>
            <w:lang w:eastAsia="zh-CN"/>
          </w:rPr>
          <w:t>Roth JA</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7" w:history="1">
        <w:r w:rsidRPr="00202B64">
          <w:rPr>
            <w:rFonts w:ascii="Book Antiqua" w:eastAsia="宋体" w:hAnsi="Book Antiqua" w:cs="宋体"/>
            <w:color w:val="000000"/>
            <w:lang w:eastAsia="zh-CN"/>
          </w:rPr>
          <w:t>Sobol RE</w:t>
        </w:r>
      </w:hyperlink>
      <w:r w:rsidRPr="00202B64">
        <w:rPr>
          <w:rFonts w:ascii="Book Antiqua" w:eastAsia="宋体" w:hAnsi="Book Antiqua" w:cs="宋体"/>
          <w:color w:val="000000"/>
          <w:lang w:eastAsia="zh-CN"/>
        </w:rPr>
        <w:t>,</w:t>
      </w:r>
      <w:r w:rsidRPr="00202B64">
        <w:rPr>
          <w:rFonts w:ascii="Book Antiqua" w:eastAsia="宋体" w:hAnsi="Book Antiqua" w:cs="宋体"/>
          <w:lang w:eastAsia="zh-CN"/>
        </w:rPr>
        <w:t> </w:t>
      </w:r>
      <w:hyperlink r:id="rId48" w:history="1">
        <w:r w:rsidRPr="00202B64">
          <w:rPr>
            <w:rFonts w:ascii="Book Antiqua" w:eastAsia="宋体" w:hAnsi="Book Antiqua" w:cs="宋体"/>
            <w:color w:val="000000"/>
            <w:lang w:eastAsia="zh-CN"/>
          </w:rPr>
          <w:t>Goodwin WJ</w:t>
        </w:r>
      </w:hyperlink>
      <w:r w:rsidRPr="009120C9">
        <w:rPr>
          <w:rFonts w:ascii="Book Antiqua" w:eastAsia="宋体" w:hAnsi="Book Antiqua" w:cs="宋体"/>
          <w:color w:val="000000"/>
          <w:lang w:eastAsia="zh-CN"/>
        </w:rPr>
        <w:t>. Biomarkers Predict p53 Gene Therapy Efficacy in Recurrent Squamous Cell Carcinoma of the Head and Neck.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15</w:t>
      </w:r>
      <w:r w:rsidRPr="009120C9">
        <w:rPr>
          <w:rFonts w:ascii="Book Antiqua" w:eastAsia="宋体" w:hAnsi="Book Antiqua" w:cs="宋体"/>
          <w:color w:val="000000"/>
          <w:lang w:eastAsia="zh-CN"/>
        </w:rPr>
        <w:t>: 7719-7725 [PMID: 19996201]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30 </w:t>
      </w:r>
      <w:r w:rsidRPr="009120C9">
        <w:rPr>
          <w:rFonts w:ascii="Book Antiqua" w:eastAsia="宋体" w:hAnsi="Book Antiqua" w:cs="宋体"/>
          <w:b/>
          <w:bCs/>
          <w:color w:val="000000"/>
          <w:lang w:eastAsia="zh-CN"/>
        </w:rPr>
        <w:t>Khuri FR</w:t>
      </w:r>
      <w:r w:rsidRPr="009120C9">
        <w:rPr>
          <w:rFonts w:ascii="Book Antiqua" w:eastAsia="宋体" w:hAnsi="Book Antiqua" w:cs="宋体"/>
          <w:color w:val="000000"/>
          <w:lang w:eastAsia="zh-CN"/>
        </w:rPr>
        <w:t xml:space="preserve">, Nemunaitis J, Ganly I, Arseneau J, Tannock IF, Romel L, Gore M, Ironside J, MacDougall RH, Heise C, Randlev B, Gillenwater AM, Bruso P, Kaye SB, Hong WK, Kirn DH. </w:t>
      </w:r>
      <w:proofErr w:type="gramStart"/>
      <w:r w:rsidRPr="009120C9">
        <w:rPr>
          <w:rFonts w:ascii="Book Antiqua" w:eastAsia="宋体" w:hAnsi="Book Antiqua" w:cs="宋体"/>
          <w:color w:val="000000"/>
          <w:lang w:eastAsia="zh-CN"/>
        </w:rPr>
        <w:t>a</w:t>
      </w:r>
      <w:proofErr w:type="gramEnd"/>
      <w:r w:rsidRPr="009120C9">
        <w:rPr>
          <w:rFonts w:ascii="Book Antiqua" w:eastAsia="宋体" w:hAnsi="Book Antiqua" w:cs="宋体"/>
          <w:color w:val="000000"/>
          <w:lang w:eastAsia="zh-CN"/>
        </w:rPr>
        <w:t xml:space="preserve"> controlled trial of intratumoral ONYX-015, a selectively-replicating adenovirus, in combination with cisplatin and 5-fluorouracil in patients with recurrent head and neck cancer. </w:t>
      </w:r>
      <w:r w:rsidRPr="009120C9">
        <w:rPr>
          <w:rFonts w:ascii="Book Antiqua" w:eastAsia="宋体" w:hAnsi="Book Antiqua" w:cs="宋体"/>
          <w:i/>
          <w:iCs/>
          <w:color w:val="000000"/>
          <w:lang w:eastAsia="zh-CN"/>
        </w:rPr>
        <w:t>Nat Med</w:t>
      </w:r>
      <w:r w:rsidRPr="009120C9">
        <w:rPr>
          <w:rFonts w:ascii="Book Antiqua" w:eastAsia="宋体" w:hAnsi="Book Antiqua" w:cs="宋体"/>
          <w:color w:val="000000"/>
          <w:lang w:eastAsia="zh-CN"/>
        </w:rPr>
        <w:t> 2000; </w:t>
      </w:r>
      <w:r w:rsidRPr="009120C9">
        <w:rPr>
          <w:rFonts w:ascii="Book Antiqua" w:eastAsia="宋体" w:hAnsi="Book Antiqua" w:cs="宋体"/>
          <w:b/>
          <w:bCs/>
          <w:color w:val="000000"/>
          <w:lang w:eastAsia="zh-CN"/>
        </w:rPr>
        <w:t>6</w:t>
      </w:r>
      <w:r w:rsidRPr="009120C9">
        <w:rPr>
          <w:rFonts w:ascii="Book Antiqua" w:eastAsia="宋体" w:hAnsi="Book Antiqua" w:cs="宋体"/>
          <w:color w:val="000000"/>
          <w:lang w:eastAsia="zh-CN"/>
        </w:rPr>
        <w:t>: 879-885 [PMID: 10932224]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31 </w:t>
      </w:r>
      <w:r w:rsidRPr="009120C9">
        <w:rPr>
          <w:rFonts w:ascii="Book Antiqua" w:eastAsia="宋体" w:hAnsi="Book Antiqua" w:cs="宋体"/>
          <w:b/>
          <w:bCs/>
          <w:color w:val="000000"/>
          <w:lang w:eastAsia="zh-CN"/>
        </w:rPr>
        <w:t>Nemunaitis J</w:t>
      </w:r>
      <w:r w:rsidRPr="009120C9">
        <w:rPr>
          <w:rFonts w:ascii="Book Antiqua" w:eastAsia="宋体" w:hAnsi="Book Antiqua" w:cs="宋体"/>
          <w:color w:val="000000"/>
          <w:lang w:eastAsia="zh-CN"/>
        </w:rPr>
        <w:t>, Nemunaitis J. Head and neck cancer: response to p53-based therapeutics. </w:t>
      </w:r>
      <w:r w:rsidRPr="009120C9">
        <w:rPr>
          <w:rFonts w:ascii="Book Antiqua" w:eastAsia="宋体" w:hAnsi="Book Antiqua" w:cs="宋体"/>
          <w:i/>
          <w:iCs/>
          <w:color w:val="000000"/>
          <w:lang w:eastAsia="zh-CN"/>
        </w:rPr>
        <w:t>Head Neck</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33</w:t>
      </w:r>
      <w:r w:rsidRPr="009120C9">
        <w:rPr>
          <w:rFonts w:ascii="Book Antiqua" w:eastAsia="宋体" w:hAnsi="Book Antiqua" w:cs="宋体"/>
          <w:color w:val="000000"/>
          <w:lang w:eastAsia="zh-CN"/>
        </w:rPr>
        <w:t>: 131-134 [PMID: 20222046 DOI: 10.1002/hed.21364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32 </w:t>
      </w:r>
      <w:r w:rsidRPr="009120C9">
        <w:rPr>
          <w:rFonts w:ascii="Book Antiqua" w:eastAsia="宋体" w:hAnsi="Book Antiqua" w:cs="宋体"/>
          <w:b/>
          <w:bCs/>
          <w:color w:val="000000"/>
          <w:lang w:eastAsia="zh-CN"/>
        </w:rPr>
        <w:t>Li C</w:t>
      </w:r>
      <w:r w:rsidRPr="009120C9">
        <w:rPr>
          <w:rFonts w:ascii="Book Antiqua" w:eastAsia="宋体" w:hAnsi="Book Antiqua" w:cs="宋体"/>
          <w:color w:val="000000"/>
          <w:lang w:eastAsia="zh-CN"/>
        </w:rPr>
        <w:t>, Li R, Grandis JR, Johnson DE. Bortezomib induces apoptosis via Bim and Bik up-regulation and synergizes with cisplatin in the killing of head and neck squamous cell carcinoma cells. </w:t>
      </w:r>
      <w:r w:rsidRPr="009120C9">
        <w:rPr>
          <w:rFonts w:ascii="Book Antiqua" w:eastAsia="宋体" w:hAnsi="Book Antiqua" w:cs="宋体"/>
          <w:i/>
          <w:iCs/>
          <w:color w:val="000000"/>
          <w:lang w:eastAsia="zh-CN"/>
        </w:rPr>
        <w:t>Mol Cancer Ther</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7</w:t>
      </w:r>
      <w:r w:rsidRPr="009120C9">
        <w:rPr>
          <w:rFonts w:ascii="Book Antiqua" w:eastAsia="宋体" w:hAnsi="Book Antiqua" w:cs="宋体"/>
          <w:color w:val="000000"/>
          <w:lang w:eastAsia="zh-CN"/>
        </w:rPr>
        <w:t>: 1647-1655 [PMID: 18566236 DOI: 10.1158/1535-7163</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33 </w:t>
      </w:r>
      <w:r w:rsidRPr="009120C9">
        <w:rPr>
          <w:rFonts w:ascii="Book Antiqua" w:eastAsia="宋体" w:hAnsi="Book Antiqua" w:cs="宋体"/>
          <w:b/>
          <w:bCs/>
          <w:color w:val="000000"/>
          <w:lang w:eastAsia="zh-CN"/>
        </w:rPr>
        <w:t>Farnebo M</w:t>
      </w:r>
      <w:r w:rsidRPr="009120C9">
        <w:rPr>
          <w:rFonts w:ascii="Book Antiqua" w:eastAsia="宋体" w:hAnsi="Book Antiqua" w:cs="宋体"/>
          <w:color w:val="000000"/>
          <w:lang w:eastAsia="zh-CN"/>
        </w:rPr>
        <w:t>, Bykov VJ, Wiman KG. The p53 tumor suppressor: a master regulator of diverse cellular processes and therapeutic target in cancer. </w:t>
      </w:r>
      <w:r w:rsidRPr="009120C9">
        <w:rPr>
          <w:rFonts w:ascii="Book Antiqua" w:eastAsia="宋体" w:hAnsi="Book Antiqua" w:cs="宋体"/>
          <w:i/>
          <w:iCs/>
          <w:color w:val="000000"/>
          <w:lang w:eastAsia="zh-CN"/>
        </w:rPr>
        <w:t>Biochem Biophys Res Commun</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396</w:t>
      </w:r>
      <w:r w:rsidRPr="009120C9">
        <w:rPr>
          <w:rFonts w:ascii="Book Antiqua" w:eastAsia="宋体" w:hAnsi="Book Antiqua" w:cs="宋体"/>
          <w:color w:val="000000"/>
          <w:lang w:eastAsia="zh-CN"/>
        </w:rPr>
        <w:t>: 85-89 [PMID: 20494116 DOI: 10.1016/j.bbrc.2010.02.152</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34 </w:t>
      </w:r>
      <w:r w:rsidRPr="009120C9">
        <w:rPr>
          <w:rFonts w:ascii="Book Antiqua" w:eastAsia="宋体" w:hAnsi="Book Antiqua" w:cs="宋体"/>
          <w:b/>
          <w:bCs/>
          <w:color w:val="000000"/>
          <w:lang w:eastAsia="zh-CN"/>
        </w:rPr>
        <w:t>Roh JL</w:t>
      </w:r>
      <w:r w:rsidRPr="009120C9">
        <w:rPr>
          <w:rFonts w:ascii="Book Antiqua" w:eastAsia="宋体" w:hAnsi="Book Antiqua" w:cs="宋体"/>
          <w:color w:val="000000"/>
          <w:lang w:eastAsia="zh-CN"/>
        </w:rPr>
        <w:t>, Kang SK, Minn I, Califano JA, Sidransky D, Koch WM. p53-Reactivating small molecules induce apoptosis and enhance chemotherapeutic cytotoxicity in head and neck squamous cell carcinoma. </w:t>
      </w:r>
      <w:r w:rsidRPr="009120C9">
        <w:rPr>
          <w:rFonts w:ascii="Book Antiqua" w:eastAsia="宋体" w:hAnsi="Book Antiqua" w:cs="宋体"/>
          <w:i/>
          <w:iCs/>
          <w:color w:val="000000"/>
          <w:lang w:eastAsia="zh-CN"/>
        </w:rPr>
        <w:t>Oral Oncol</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47</w:t>
      </w:r>
      <w:r w:rsidRPr="009120C9">
        <w:rPr>
          <w:rFonts w:ascii="Book Antiqua" w:eastAsia="宋体" w:hAnsi="Book Antiqua" w:cs="宋体"/>
          <w:color w:val="000000"/>
          <w:lang w:eastAsia="zh-CN"/>
        </w:rPr>
        <w:t>: 8-15 [PMID: 21109480 DOI: 10.1016/j.oraloncology.2010.10.011</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lastRenderedPageBreak/>
        <w:t>35 </w:t>
      </w:r>
      <w:r w:rsidRPr="009120C9">
        <w:rPr>
          <w:rFonts w:ascii="Book Antiqua" w:eastAsia="宋体" w:hAnsi="Book Antiqua" w:cs="宋体"/>
          <w:b/>
          <w:bCs/>
          <w:color w:val="000000"/>
          <w:lang w:eastAsia="zh-CN"/>
        </w:rPr>
        <w:t>Li D</w:t>
      </w:r>
      <w:r w:rsidRPr="009120C9">
        <w:rPr>
          <w:rFonts w:ascii="Book Antiqua" w:eastAsia="宋体" w:hAnsi="Book Antiqua" w:cs="宋体"/>
          <w:color w:val="000000"/>
          <w:lang w:eastAsia="zh-CN"/>
        </w:rPr>
        <w:t>, Marchenko ND, Moll UM.</w:t>
      </w:r>
      <w:proofErr w:type="gramEnd"/>
      <w:r w:rsidRPr="009120C9">
        <w:rPr>
          <w:rFonts w:ascii="Book Antiqua" w:eastAsia="宋体" w:hAnsi="Book Antiqua" w:cs="宋体"/>
          <w:color w:val="000000"/>
          <w:lang w:eastAsia="zh-CN"/>
        </w:rPr>
        <w:t xml:space="preserve"> SAHA shows preferential cytotoxicity in mutant p53 cancer cells by destabilizing mutant p53 through inhibition of the HDAC6-Hsp90 chaperone axis. </w:t>
      </w:r>
      <w:r w:rsidRPr="009120C9">
        <w:rPr>
          <w:rFonts w:ascii="Book Antiqua" w:eastAsia="宋体" w:hAnsi="Book Antiqua" w:cs="宋体"/>
          <w:i/>
          <w:iCs/>
          <w:color w:val="000000"/>
          <w:lang w:eastAsia="zh-CN"/>
        </w:rPr>
        <w:t>Cell Death Differ</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18</w:t>
      </w:r>
      <w:r w:rsidRPr="009120C9">
        <w:rPr>
          <w:rFonts w:ascii="Book Antiqua" w:eastAsia="宋体" w:hAnsi="Book Antiqua" w:cs="宋体"/>
          <w:color w:val="000000"/>
          <w:lang w:eastAsia="zh-CN"/>
        </w:rPr>
        <w:t>: 1904-1913 [PMID: 21637290 DOI: 10.1038/cdd.2011.71]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36 </w:t>
      </w:r>
      <w:r w:rsidRPr="009120C9">
        <w:rPr>
          <w:rFonts w:ascii="Book Antiqua" w:eastAsia="宋体" w:hAnsi="Book Antiqua" w:cs="宋体"/>
          <w:b/>
          <w:bCs/>
          <w:color w:val="000000"/>
          <w:lang w:eastAsia="zh-CN"/>
        </w:rPr>
        <w:t>Li D</w:t>
      </w:r>
      <w:r w:rsidRPr="009120C9">
        <w:rPr>
          <w:rFonts w:ascii="Book Antiqua" w:eastAsia="宋体" w:hAnsi="Book Antiqua" w:cs="宋体"/>
          <w:color w:val="000000"/>
          <w:lang w:eastAsia="zh-CN"/>
        </w:rPr>
        <w:t>, Marchenko ND, Schulz R, Fischer V, Velasco-Hernandez T, Talos F, Moll UM. Functional inactivation of endogenous MDM2 and CHIP by HSP90 causes aberrant stabilization of mutant p53 in human cancer cells. </w:t>
      </w:r>
      <w:r w:rsidRPr="009120C9">
        <w:rPr>
          <w:rFonts w:ascii="Book Antiqua" w:eastAsia="宋体" w:hAnsi="Book Antiqua" w:cs="宋体"/>
          <w:i/>
          <w:iCs/>
          <w:color w:val="000000"/>
          <w:lang w:eastAsia="zh-CN"/>
        </w:rPr>
        <w:t>Mol Cancer Res</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9</w:t>
      </w:r>
      <w:r w:rsidRPr="009120C9">
        <w:rPr>
          <w:rFonts w:ascii="Book Antiqua" w:eastAsia="宋体" w:hAnsi="Book Antiqua" w:cs="宋体"/>
          <w:color w:val="000000"/>
          <w:lang w:eastAsia="zh-CN"/>
        </w:rPr>
        <w:t>: 577-588 [PMID: 21478269 DOI: 10.1158/1541-7786.MCR-10-0534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37 </w:t>
      </w:r>
      <w:r w:rsidRPr="009120C9">
        <w:rPr>
          <w:rFonts w:ascii="Book Antiqua" w:eastAsia="宋体" w:hAnsi="Book Antiqua" w:cs="宋体"/>
          <w:b/>
          <w:bCs/>
          <w:color w:val="000000"/>
          <w:lang w:eastAsia="zh-CN"/>
        </w:rPr>
        <w:t>Rafferty M</w:t>
      </w:r>
      <w:r w:rsidRPr="009120C9">
        <w:rPr>
          <w:rFonts w:ascii="Book Antiqua" w:eastAsia="宋体" w:hAnsi="Book Antiqua" w:cs="宋体"/>
          <w:color w:val="000000"/>
          <w:lang w:eastAsia="zh-CN"/>
        </w:rPr>
        <w:t>, Walker C, Husband D, Helliwell T, Fenton J, Jones A. Retinoblastoma gene abnormalities in early laryngeal cancer. </w:t>
      </w:r>
      <w:r w:rsidRPr="009120C9">
        <w:rPr>
          <w:rFonts w:ascii="Book Antiqua" w:eastAsia="宋体" w:hAnsi="Book Antiqua" w:cs="宋体"/>
          <w:i/>
          <w:iCs/>
          <w:color w:val="000000"/>
          <w:lang w:eastAsia="zh-CN"/>
        </w:rPr>
        <w:t>Eur Arch Otorhinolaryngol</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265 Suppl 1</w:t>
      </w:r>
      <w:r w:rsidRPr="009120C9">
        <w:rPr>
          <w:rFonts w:ascii="Book Antiqua" w:eastAsia="宋体" w:hAnsi="Book Antiqua" w:cs="宋体"/>
          <w:color w:val="000000"/>
          <w:lang w:eastAsia="zh-CN"/>
        </w:rPr>
        <w:t>: S83-S87 [PMID: 18172658 DOI: 10.1007/s00405-007-0558-8</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38 </w:t>
      </w:r>
      <w:r w:rsidRPr="009120C9">
        <w:rPr>
          <w:rFonts w:ascii="Book Antiqua" w:eastAsia="宋体" w:hAnsi="Book Antiqua" w:cs="宋体"/>
          <w:b/>
          <w:bCs/>
          <w:color w:val="000000"/>
          <w:lang w:eastAsia="zh-CN"/>
        </w:rPr>
        <w:t>Yokoyama J</w:t>
      </w:r>
      <w:r w:rsidRPr="009120C9">
        <w:rPr>
          <w:rFonts w:ascii="Book Antiqua" w:eastAsia="宋体" w:hAnsi="Book Antiqua" w:cs="宋体"/>
          <w:color w:val="000000"/>
          <w:lang w:eastAsia="zh-CN"/>
        </w:rPr>
        <w:t>, Shiga K, Sasano H, Suzuki M, Takasaka T. Abnormalities and the implication of retinoblastoma locus and its protein product in head and neck cancers. </w:t>
      </w:r>
      <w:r w:rsidRPr="009120C9">
        <w:rPr>
          <w:rFonts w:ascii="Book Antiqua" w:eastAsia="宋体" w:hAnsi="Book Antiqua" w:cs="宋体"/>
          <w:i/>
          <w:iCs/>
          <w:color w:val="000000"/>
          <w:lang w:eastAsia="zh-CN"/>
        </w:rPr>
        <w:t>Anticancer Res</w:t>
      </w:r>
      <w:r w:rsidRPr="009120C9">
        <w:rPr>
          <w:rFonts w:ascii="Book Antiqua" w:eastAsia="宋体" w:hAnsi="Book Antiqua" w:cs="宋体"/>
          <w:color w:val="000000"/>
          <w:lang w:eastAsia="zh-CN"/>
        </w:rPr>
        <w:t> </w:t>
      </w:r>
      <w:r>
        <w:rPr>
          <w:rFonts w:ascii="Book Antiqua" w:eastAsia="宋体" w:hAnsi="Book Antiqua" w:cs="宋体"/>
          <w:color w:val="000000"/>
          <w:lang w:eastAsia="zh-CN"/>
        </w:rPr>
        <w:t>1996</w:t>
      </w:r>
      <w:r w:rsidRPr="009120C9">
        <w:rPr>
          <w:rFonts w:ascii="Book Antiqua" w:eastAsia="宋体" w:hAnsi="Book Antiqua" w:cs="宋体"/>
          <w:color w:val="000000"/>
          <w:lang w:eastAsia="zh-CN"/>
        </w:rPr>
        <w:t>; </w:t>
      </w:r>
      <w:r w:rsidRPr="009120C9">
        <w:rPr>
          <w:rFonts w:ascii="Book Antiqua" w:eastAsia="宋体" w:hAnsi="Book Antiqua" w:cs="宋体"/>
          <w:b/>
          <w:bCs/>
          <w:color w:val="000000"/>
          <w:lang w:eastAsia="zh-CN"/>
        </w:rPr>
        <w:t>16</w:t>
      </w:r>
      <w:r w:rsidRPr="009120C9">
        <w:rPr>
          <w:rFonts w:ascii="Book Antiqua" w:eastAsia="宋体" w:hAnsi="Book Antiqua" w:cs="宋体"/>
          <w:color w:val="000000"/>
          <w:lang w:eastAsia="zh-CN"/>
        </w:rPr>
        <w:t>: 641-644 [PMID: 8687109]</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39 </w:t>
      </w:r>
      <w:r w:rsidRPr="009120C9">
        <w:rPr>
          <w:rFonts w:ascii="Book Antiqua" w:eastAsia="宋体" w:hAnsi="Book Antiqua" w:cs="宋体"/>
          <w:b/>
          <w:bCs/>
          <w:color w:val="000000"/>
          <w:lang w:eastAsia="zh-CN"/>
        </w:rPr>
        <w:t>Mizokami H</w:t>
      </w:r>
      <w:r w:rsidRPr="009120C9">
        <w:rPr>
          <w:rFonts w:ascii="Book Antiqua" w:eastAsia="宋体" w:hAnsi="Book Antiqua" w:cs="宋体"/>
          <w:color w:val="000000"/>
          <w:lang w:eastAsia="zh-CN"/>
        </w:rPr>
        <w:t>, Sawatsubashi M, Tokunaga O, Shin T. Loss of retinoblastoma protein expression in laryngeal squamous cell carcinoma. </w:t>
      </w:r>
      <w:r w:rsidRPr="009120C9">
        <w:rPr>
          <w:rFonts w:ascii="Book Antiqua" w:eastAsia="宋体" w:hAnsi="Book Antiqua" w:cs="宋体"/>
          <w:i/>
          <w:iCs/>
          <w:color w:val="000000"/>
          <w:lang w:eastAsia="zh-CN"/>
        </w:rPr>
        <w:t>Mod Pathol</w:t>
      </w:r>
      <w:r w:rsidRPr="009120C9">
        <w:rPr>
          <w:rFonts w:ascii="Book Antiqua" w:eastAsia="宋体" w:hAnsi="Book Antiqua" w:cs="宋体"/>
          <w:color w:val="000000"/>
          <w:lang w:eastAsia="zh-CN"/>
        </w:rPr>
        <w:t> 1999; </w:t>
      </w:r>
      <w:r w:rsidRPr="009120C9">
        <w:rPr>
          <w:rFonts w:ascii="Book Antiqua" w:eastAsia="宋体" w:hAnsi="Book Antiqua" w:cs="宋体"/>
          <w:b/>
          <w:bCs/>
          <w:color w:val="000000"/>
          <w:lang w:eastAsia="zh-CN"/>
        </w:rPr>
        <w:t>12</w:t>
      </w:r>
      <w:r w:rsidRPr="009120C9">
        <w:rPr>
          <w:rFonts w:ascii="Book Antiqua" w:eastAsia="宋体" w:hAnsi="Book Antiqua" w:cs="宋体"/>
          <w:color w:val="000000"/>
          <w:lang w:eastAsia="zh-CN"/>
        </w:rPr>
        <w:t>: 47-53 [PMID: 9950162]</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40 </w:t>
      </w:r>
      <w:r w:rsidRPr="009120C9">
        <w:rPr>
          <w:rFonts w:ascii="Book Antiqua" w:eastAsia="宋体" w:hAnsi="Book Antiqua" w:cs="宋体"/>
          <w:b/>
          <w:bCs/>
          <w:color w:val="000000"/>
          <w:lang w:eastAsia="zh-CN"/>
        </w:rPr>
        <w:t>Morgan DO</w:t>
      </w:r>
      <w:r w:rsidRPr="009120C9">
        <w:rPr>
          <w:rFonts w:ascii="Book Antiqua" w:eastAsia="宋体" w:hAnsi="Book Antiqua" w:cs="宋体"/>
          <w:color w:val="000000"/>
          <w:lang w:eastAsia="zh-CN"/>
        </w:rPr>
        <w:t>.</w:t>
      </w:r>
      <w:proofErr w:type="gramEnd"/>
      <w:r w:rsidRPr="009120C9">
        <w:rPr>
          <w:rFonts w:ascii="Book Antiqua" w:eastAsia="宋体" w:hAnsi="Book Antiqua" w:cs="宋体"/>
          <w:color w:val="000000"/>
          <w:lang w:eastAsia="zh-CN"/>
        </w:rPr>
        <w:t xml:space="preserve"> </w:t>
      </w:r>
      <w:proofErr w:type="gramStart"/>
      <w:r w:rsidRPr="009120C9">
        <w:rPr>
          <w:rFonts w:ascii="Book Antiqua" w:eastAsia="宋体" w:hAnsi="Book Antiqua" w:cs="宋体"/>
          <w:color w:val="000000"/>
          <w:lang w:eastAsia="zh-CN"/>
        </w:rPr>
        <w:t>Principles of CDK regulation.</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Nature</w:t>
      </w:r>
      <w:r w:rsidRPr="009120C9">
        <w:rPr>
          <w:rFonts w:ascii="Book Antiqua" w:eastAsia="宋体" w:hAnsi="Book Antiqua" w:cs="宋体"/>
          <w:color w:val="000000"/>
          <w:lang w:eastAsia="zh-CN"/>
        </w:rPr>
        <w:t> 1995; </w:t>
      </w:r>
      <w:r w:rsidRPr="009120C9">
        <w:rPr>
          <w:rFonts w:ascii="Book Antiqua" w:eastAsia="宋体" w:hAnsi="Book Antiqua" w:cs="宋体"/>
          <w:b/>
          <w:bCs/>
          <w:color w:val="000000"/>
          <w:lang w:eastAsia="zh-CN"/>
        </w:rPr>
        <w:t>374</w:t>
      </w:r>
      <w:r w:rsidRPr="009120C9">
        <w:rPr>
          <w:rFonts w:ascii="Book Antiqua" w:eastAsia="宋体" w:hAnsi="Book Antiqua" w:cs="宋体"/>
          <w:color w:val="000000"/>
          <w:lang w:eastAsia="zh-CN"/>
        </w:rPr>
        <w:t>: 131-134 [PMID: 7877684]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41 </w:t>
      </w:r>
      <w:r w:rsidRPr="009120C9">
        <w:rPr>
          <w:rFonts w:ascii="Book Antiqua" w:eastAsia="宋体" w:hAnsi="Book Antiqua" w:cs="宋体"/>
          <w:b/>
          <w:bCs/>
          <w:color w:val="000000"/>
          <w:lang w:eastAsia="zh-CN"/>
        </w:rPr>
        <w:t>Mao L</w:t>
      </w:r>
      <w:r w:rsidRPr="009120C9">
        <w:rPr>
          <w:rFonts w:ascii="Book Antiqua" w:eastAsia="宋体" w:hAnsi="Book Antiqua" w:cs="宋体"/>
          <w:color w:val="000000"/>
          <w:lang w:eastAsia="zh-CN"/>
        </w:rPr>
        <w:t>, Lee JS, Fan YH, Ro JY, Batsakis JG, Lippman S, Hittelman W, Hong WK. Frequent microsatellite alterations at chromosomes 9p21 and 3p14 in oral premalignant lesions and their value in cancer risk assessment. </w:t>
      </w:r>
      <w:r w:rsidRPr="009120C9">
        <w:rPr>
          <w:rFonts w:ascii="Book Antiqua" w:eastAsia="宋体" w:hAnsi="Book Antiqua" w:cs="宋体"/>
          <w:i/>
          <w:iCs/>
          <w:color w:val="000000"/>
          <w:lang w:eastAsia="zh-CN"/>
        </w:rPr>
        <w:t>Nat Med</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2</w:t>
      </w:r>
      <w:r w:rsidRPr="009120C9">
        <w:rPr>
          <w:rFonts w:ascii="Book Antiqua" w:eastAsia="宋体" w:hAnsi="Book Antiqua" w:cs="宋体"/>
          <w:color w:val="000000"/>
          <w:lang w:eastAsia="zh-CN"/>
        </w:rPr>
        <w:t>: 682-685 [PMID: 8640560]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42 </w:t>
      </w:r>
      <w:r w:rsidRPr="009120C9">
        <w:rPr>
          <w:rFonts w:ascii="Book Antiqua" w:eastAsia="宋体" w:hAnsi="Book Antiqua" w:cs="宋体"/>
          <w:b/>
          <w:bCs/>
          <w:color w:val="000000"/>
          <w:lang w:eastAsia="zh-CN"/>
        </w:rPr>
        <w:t>Schwarz S</w:t>
      </w:r>
      <w:r w:rsidRPr="009120C9">
        <w:rPr>
          <w:rFonts w:ascii="Book Antiqua" w:eastAsia="宋体" w:hAnsi="Book Antiqua" w:cs="宋体"/>
          <w:color w:val="000000"/>
          <w:lang w:eastAsia="zh-CN"/>
        </w:rPr>
        <w:t>, Bier J, Driemel O, Reichert TE, Hauke S, Hartmann A, Brockhoff G. Losses of 3p14 and 9p21 as shown by fluorescence in situ hybridization are early events in tumorigenesis of oral squamous cell carcinoma and already occur in simple keratosis. </w:t>
      </w:r>
      <w:r w:rsidRPr="009120C9">
        <w:rPr>
          <w:rFonts w:ascii="Book Antiqua" w:eastAsia="宋体" w:hAnsi="Book Antiqua" w:cs="宋体"/>
          <w:i/>
          <w:iCs/>
          <w:color w:val="000000"/>
          <w:lang w:eastAsia="zh-CN"/>
        </w:rPr>
        <w:t>Cytometry A</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73</w:t>
      </w:r>
      <w:r w:rsidRPr="009120C9">
        <w:rPr>
          <w:rFonts w:ascii="Book Antiqua" w:eastAsia="宋体" w:hAnsi="Book Antiqua" w:cs="宋体"/>
          <w:color w:val="000000"/>
          <w:lang w:eastAsia="zh-CN"/>
        </w:rPr>
        <w:t>: 305-311 [PMID: 18163473 DOI: 10.1002/cyto.a.20504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43 </w:t>
      </w:r>
      <w:r w:rsidRPr="009120C9">
        <w:rPr>
          <w:rFonts w:ascii="Book Antiqua" w:eastAsia="宋体" w:hAnsi="Book Antiqua" w:cs="宋体"/>
          <w:b/>
          <w:bCs/>
          <w:color w:val="000000"/>
          <w:lang w:eastAsia="zh-CN"/>
        </w:rPr>
        <w:t>Pérez-Sayáns M</w:t>
      </w:r>
      <w:r w:rsidRPr="009120C9">
        <w:rPr>
          <w:rFonts w:ascii="Book Antiqua" w:eastAsia="宋体" w:hAnsi="Book Antiqua" w:cs="宋体"/>
          <w:color w:val="000000"/>
          <w:lang w:eastAsia="zh-CN"/>
        </w:rPr>
        <w:t xml:space="preserve">, Suárez-Peñaranda JM, Gayoso-Diz P, Barros-Angueira F, Gándara-Rey JM, García-García A. </w:t>
      </w:r>
      <w:proofErr w:type="gramStart"/>
      <w:r w:rsidRPr="009120C9">
        <w:rPr>
          <w:rFonts w:ascii="Book Antiqua" w:eastAsia="宋体" w:hAnsi="Book Antiqua" w:cs="宋体"/>
          <w:color w:val="000000"/>
          <w:lang w:eastAsia="zh-CN"/>
        </w:rPr>
        <w:t>p16(</w:t>
      </w:r>
      <w:proofErr w:type="gramEnd"/>
      <w:r w:rsidRPr="009120C9">
        <w:rPr>
          <w:rFonts w:ascii="Book Antiqua" w:eastAsia="宋体" w:hAnsi="Book Antiqua" w:cs="宋体"/>
          <w:color w:val="000000"/>
          <w:lang w:eastAsia="zh-CN"/>
        </w:rPr>
        <w:t xml:space="preserve">INK4a)/CDKN2 expression and its </w:t>
      </w:r>
      <w:r w:rsidRPr="009120C9">
        <w:rPr>
          <w:rFonts w:ascii="Book Antiqua" w:eastAsia="宋体" w:hAnsi="Book Antiqua" w:cs="宋体"/>
          <w:color w:val="000000"/>
          <w:lang w:eastAsia="zh-CN"/>
        </w:rPr>
        <w:lastRenderedPageBreak/>
        <w:t>relationship with oral squamous cell carcinoma is our current knowledge enough? </w:t>
      </w:r>
      <w:r w:rsidRPr="009120C9">
        <w:rPr>
          <w:rFonts w:ascii="Book Antiqua" w:eastAsia="宋体" w:hAnsi="Book Antiqua" w:cs="宋体"/>
          <w:i/>
          <w:iCs/>
          <w:color w:val="000000"/>
          <w:lang w:eastAsia="zh-CN"/>
        </w:rPr>
        <w:t>Cancer Lett</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306</w:t>
      </w:r>
      <w:r w:rsidRPr="009120C9">
        <w:rPr>
          <w:rFonts w:ascii="Book Antiqua" w:eastAsia="宋体" w:hAnsi="Book Antiqua" w:cs="宋体"/>
          <w:color w:val="000000"/>
          <w:lang w:eastAsia="zh-CN"/>
        </w:rPr>
        <w:t>: 134-141 [PMID: 21411222 DOI: 10.1016/j.canlet.2011.02.039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44 </w:t>
      </w:r>
      <w:r w:rsidRPr="009120C9">
        <w:rPr>
          <w:rFonts w:ascii="Book Antiqua" w:eastAsia="宋体" w:hAnsi="Book Antiqua" w:cs="宋体"/>
          <w:b/>
          <w:bCs/>
          <w:color w:val="000000"/>
          <w:lang w:eastAsia="zh-CN"/>
        </w:rPr>
        <w:t>Masuda M</w:t>
      </w:r>
      <w:r w:rsidRPr="009120C9">
        <w:rPr>
          <w:rFonts w:ascii="Book Antiqua" w:eastAsia="宋体" w:hAnsi="Book Antiqua" w:cs="宋体"/>
          <w:color w:val="000000"/>
          <w:lang w:eastAsia="zh-CN"/>
        </w:rPr>
        <w:t>, Hirakawa N, Nakashima T, Kuratomi Y, Komiyama S. Cyclin D1 overexpression in primary hypopharyngeal carcinomas. </w:t>
      </w:r>
      <w:r w:rsidRPr="009120C9">
        <w:rPr>
          <w:rFonts w:ascii="Book Antiqua" w:eastAsia="宋体" w:hAnsi="Book Antiqua" w:cs="宋体"/>
          <w:i/>
          <w:iCs/>
          <w:color w:val="000000"/>
          <w:lang w:eastAsia="zh-CN"/>
        </w:rPr>
        <w:t>Cancer</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78</w:t>
      </w:r>
      <w:r w:rsidRPr="009120C9">
        <w:rPr>
          <w:rFonts w:ascii="Book Antiqua" w:eastAsia="宋体" w:hAnsi="Book Antiqua" w:cs="宋体"/>
          <w:color w:val="000000"/>
          <w:lang w:eastAsia="zh-CN"/>
        </w:rPr>
        <w:t>: 390-395 [PMID: 8697381]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45 </w:t>
      </w:r>
      <w:r w:rsidRPr="009120C9">
        <w:rPr>
          <w:rFonts w:ascii="Book Antiqua" w:eastAsia="宋体" w:hAnsi="Book Antiqua" w:cs="宋体"/>
          <w:b/>
          <w:bCs/>
          <w:color w:val="000000"/>
          <w:lang w:eastAsia="zh-CN"/>
        </w:rPr>
        <w:t>Lin RJ</w:t>
      </w:r>
      <w:r w:rsidRPr="009120C9">
        <w:rPr>
          <w:rFonts w:ascii="Book Antiqua" w:eastAsia="宋体" w:hAnsi="Book Antiqua" w:cs="宋体"/>
          <w:color w:val="000000"/>
          <w:lang w:eastAsia="zh-CN"/>
        </w:rPr>
        <w:t>, Lubpairee T, Liu KY, Anderson DW, Durham S, Poh CF. Cyclin D1 overexpression is associated with poor prognosis in oropharyngeal cancer. </w:t>
      </w:r>
      <w:r w:rsidRPr="009120C9">
        <w:rPr>
          <w:rFonts w:ascii="Book Antiqua" w:eastAsia="宋体" w:hAnsi="Book Antiqua" w:cs="宋体"/>
          <w:i/>
          <w:iCs/>
          <w:color w:val="000000"/>
          <w:lang w:eastAsia="zh-CN"/>
        </w:rPr>
        <w:t>J Otolaryngol Head Neck Surg</w:t>
      </w:r>
      <w:r w:rsidRPr="009120C9">
        <w:rPr>
          <w:rFonts w:ascii="Book Antiqua" w:eastAsia="宋体" w:hAnsi="Book Antiqua" w:cs="宋体"/>
          <w:color w:val="000000"/>
          <w:lang w:eastAsia="zh-CN"/>
        </w:rPr>
        <w:t> 2013; </w:t>
      </w:r>
      <w:r w:rsidRPr="009120C9">
        <w:rPr>
          <w:rFonts w:ascii="Book Antiqua" w:eastAsia="宋体" w:hAnsi="Book Antiqua" w:cs="宋体"/>
          <w:b/>
          <w:bCs/>
          <w:color w:val="000000"/>
          <w:lang w:eastAsia="zh-CN"/>
        </w:rPr>
        <w:t>42</w:t>
      </w:r>
      <w:r w:rsidRPr="009120C9">
        <w:rPr>
          <w:rFonts w:ascii="Book Antiqua" w:eastAsia="宋体" w:hAnsi="Book Antiqua" w:cs="宋体"/>
          <w:color w:val="000000"/>
          <w:lang w:eastAsia="zh-CN"/>
        </w:rPr>
        <w:t>: 23 [PMID: 23672832 DOI: 10.1186/1916-0216-42-23</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46 </w:t>
      </w:r>
      <w:r w:rsidRPr="009120C9">
        <w:rPr>
          <w:rFonts w:ascii="Book Antiqua" w:eastAsia="宋体" w:hAnsi="Book Antiqua" w:cs="宋体"/>
          <w:b/>
          <w:bCs/>
          <w:color w:val="000000"/>
          <w:lang w:eastAsia="zh-CN"/>
        </w:rPr>
        <w:t>Zhang Y</w:t>
      </w:r>
      <w:r w:rsidRPr="009120C9">
        <w:rPr>
          <w:rFonts w:ascii="Book Antiqua" w:eastAsia="宋体" w:hAnsi="Book Antiqua" w:cs="宋体"/>
          <w:color w:val="000000"/>
          <w:lang w:eastAsia="zh-CN"/>
        </w:rPr>
        <w:t>, Sturgis EM, Zafereo ME, Wei Q, Li G. p14ARF genetic polymorphisms and susceptibility to second primary malignancy in patients with index squamous cell carcinoma of the head and neck. </w:t>
      </w:r>
      <w:r w:rsidRPr="009120C9">
        <w:rPr>
          <w:rFonts w:ascii="Book Antiqua" w:eastAsia="宋体" w:hAnsi="Book Antiqua" w:cs="宋体"/>
          <w:i/>
          <w:iCs/>
          <w:color w:val="000000"/>
          <w:lang w:eastAsia="zh-CN"/>
        </w:rPr>
        <w:t>Cancer</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117</w:t>
      </w:r>
      <w:r w:rsidRPr="009120C9">
        <w:rPr>
          <w:rFonts w:ascii="Book Antiqua" w:eastAsia="宋体" w:hAnsi="Book Antiqua" w:cs="宋体"/>
          <w:color w:val="000000"/>
          <w:lang w:eastAsia="zh-CN"/>
        </w:rPr>
        <w:t>: 1227-1235 [PMID: 21381012 DOI: 10.1002/cncr.25605</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47 </w:t>
      </w:r>
      <w:r w:rsidRPr="009120C9">
        <w:rPr>
          <w:rFonts w:ascii="Book Antiqua" w:eastAsia="宋体" w:hAnsi="Book Antiqua" w:cs="宋体"/>
          <w:b/>
          <w:bCs/>
          <w:color w:val="000000"/>
          <w:lang w:eastAsia="zh-CN"/>
        </w:rPr>
        <w:t>Liggett WH</w:t>
      </w:r>
      <w:r w:rsidRPr="009120C9">
        <w:rPr>
          <w:rFonts w:ascii="Book Antiqua" w:eastAsia="宋体" w:hAnsi="Book Antiqua" w:cs="宋体"/>
          <w:color w:val="000000"/>
          <w:lang w:eastAsia="zh-CN"/>
        </w:rPr>
        <w:t>, Sewell DA, Rocco J, Ahrendt SA, Koch W, Sidransky D. p16 and p16 beta are potent growth suppressors of head and neck squamous carcinoma cells in vitro. </w:t>
      </w:r>
      <w:r w:rsidRPr="009120C9">
        <w:rPr>
          <w:rFonts w:ascii="Book Antiqua" w:eastAsia="宋体" w:hAnsi="Book Antiqua" w:cs="宋体"/>
          <w:i/>
          <w:iCs/>
          <w:color w:val="000000"/>
          <w:lang w:eastAsia="zh-CN"/>
        </w:rPr>
        <w:t>Cancer Res</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56</w:t>
      </w:r>
      <w:r w:rsidRPr="009120C9">
        <w:rPr>
          <w:rFonts w:ascii="Book Antiqua" w:eastAsia="宋体" w:hAnsi="Book Antiqua" w:cs="宋体"/>
          <w:color w:val="000000"/>
          <w:lang w:eastAsia="zh-CN"/>
        </w:rPr>
        <w:t>: 4119-4123 [PMID: 8797577]</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48 </w:t>
      </w:r>
      <w:r w:rsidRPr="009120C9">
        <w:rPr>
          <w:rFonts w:ascii="Book Antiqua" w:eastAsia="宋体" w:hAnsi="Book Antiqua" w:cs="宋体"/>
          <w:b/>
          <w:bCs/>
          <w:color w:val="000000"/>
          <w:lang w:eastAsia="zh-CN"/>
        </w:rPr>
        <w:t>Mobley SR</w:t>
      </w:r>
      <w:r w:rsidRPr="009120C9">
        <w:rPr>
          <w:rFonts w:ascii="Book Antiqua" w:eastAsia="宋体" w:hAnsi="Book Antiqua" w:cs="宋体"/>
          <w:color w:val="000000"/>
          <w:lang w:eastAsia="zh-CN"/>
        </w:rPr>
        <w:t>, Liu TJ, Hudson JM, Clayman GL.</w:t>
      </w:r>
      <w:proofErr w:type="gramEnd"/>
      <w:r w:rsidRPr="009120C9">
        <w:rPr>
          <w:rFonts w:ascii="Book Antiqua" w:eastAsia="宋体" w:hAnsi="Book Antiqua" w:cs="宋体"/>
          <w:color w:val="000000"/>
          <w:lang w:eastAsia="zh-CN"/>
        </w:rPr>
        <w:t xml:space="preserve"> In vitro growth suppression by adenoviral transduction of p21 and p16 in squamous cell carcinoma of the head and neck: a research model for combination gene therapy. </w:t>
      </w:r>
      <w:r w:rsidRPr="009120C9">
        <w:rPr>
          <w:rFonts w:ascii="Book Antiqua" w:eastAsia="宋体" w:hAnsi="Book Antiqua" w:cs="宋体"/>
          <w:i/>
          <w:iCs/>
          <w:color w:val="000000"/>
          <w:lang w:eastAsia="zh-CN"/>
        </w:rPr>
        <w:t>Arch Otolaryngol Head Neck Surg</w:t>
      </w:r>
      <w:r w:rsidRPr="009120C9">
        <w:rPr>
          <w:rFonts w:ascii="Book Antiqua" w:eastAsia="宋体" w:hAnsi="Book Antiqua" w:cs="宋体"/>
          <w:color w:val="000000"/>
          <w:lang w:eastAsia="zh-CN"/>
        </w:rPr>
        <w:t> 1998; </w:t>
      </w:r>
      <w:r w:rsidRPr="009120C9">
        <w:rPr>
          <w:rFonts w:ascii="Book Antiqua" w:eastAsia="宋体" w:hAnsi="Book Antiqua" w:cs="宋体"/>
          <w:b/>
          <w:bCs/>
          <w:color w:val="000000"/>
          <w:lang w:eastAsia="zh-CN"/>
        </w:rPr>
        <w:t>124</w:t>
      </w:r>
      <w:r w:rsidRPr="009120C9">
        <w:rPr>
          <w:rFonts w:ascii="Book Antiqua" w:eastAsia="宋体" w:hAnsi="Book Antiqua" w:cs="宋体"/>
          <w:color w:val="000000"/>
          <w:lang w:eastAsia="zh-CN"/>
        </w:rPr>
        <w:t>: 88-92 [PMID: 9440786]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49 </w:t>
      </w:r>
      <w:r w:rsidRPr="009120C9">
        <w:rPr>
          <w:rFonts w:ascii="Book Antiqua" w:eastAsia="宋体" w:hAnsi="Book Antiqua" w:cs="宋体"/>
          <w:b/>
          <w:bCs/>
          <w:color w:val="000000"/>
          <w:lang w:eastAsia="zh-CN"/>
        </w:rPr>
        <w:t>Brieger J</w:t>
      </w:r>
      <w:r w:rsidRPr="009120C9">
        <w:rPr>
          <w:rFonts w:ascii="Book Antiqua" w:eastAsia="宋体" w:hAnsi="Book Antiqua" w:cs="宋体"/>
          <w:color w:val="000000"/>
          <w:lang w:eastAsia="zh-CN"/>
        </w:rPr>
        <w:t>, Pongsapich W, Mann SA, Hedrich J, Fruth K, Pogozelski B, Mann WJ. Demethylation treatment restores hic1 expression and impairs aggressiveness of head and neck squamous cell carcinoma. </w:t>
      </w:r>
      <w:r w:rsidRPr="009120C9">
        <w:rPr>
          <w:rFonts w:ascii="Book Antiqua" w:eastAsia="宋体" w:hAnsi="Book Antiqua" w:cs="宋体"/>
          <w:i/>
          <w:iCs/>
          <w:color w:val="000000"/>
          <w:lang w:eastAsia="zh-CN"/>
        </w:rPr>
        <w:t>Oral Oncol</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46</w:t>
      </w:r>
      <w:r w:rsidRPr="009120C9">
        <w:rPr>
          <w:rFonts w:ascii="Book Antiqua" w:eastAsia="宋体" w:hAnsi="Book Antiqua" w:cs="宋体"/>
          <w:color w:val="000000"/>
          <w:lang w:eastAsia="zh-CN"/>
        </w:rPr>
        <w:t>: 678-683 [PMID: 20729134 DOI: 10.1016/j.oraloncology.2010.06.016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50 </w:t>
      </w:r>
      <w:r w:rsidRPr="009120C9">
        <w:rPr>
          <w:rFonts w:ascii="Book Antiqua" w:eastAsia="宋体" w:hAnsi="Book Antiqua" w:cs="宋体"/>
          <w:b/>
          <w:bCs/>
          <w:color w:val="000000"/>
          <w:lang w:eastAsia="zh-CN"/>
        </w:rPr>
        <w:t>Brieger J</w:t>
      </w:r>
      <w:r w:rsidRPr="009120C9">
        <w:rPr>
          <w:rFonts w:ascii="Book Antiqua" w:eastAsia="宋体" w:hAnsi="Book Antiqua" w:cs="宋体"/>
          <w:color w:val="000000"/>
          <w:lang w:eastAsia="zh-CN"/>
        </w:rPr>
        <w:t>, Mann SA, Pongsapich W, Koutsimpelas D, Fruth K, Mann WJ. Pharmacological genome demethylation increases radiosensitivity of head and neck squamous carcinoma cells. </w:t>
      </w:r>
      <w:r w:rsidRPr="009120C9">
        <w:rPr>
          <w:rFonts w:ascii="Book Antiqua" w:eastAsia="宋体" w:hAnsi="Book Antiqua" w:cs="宋体"/>
          <w:i/>
          <w:iCs/>
          <w:color w:val="000000"/>
          <w:lang w:eastAsia="zh-CN"/>
        </w:rPr>
        <w:t>Int J Mol Med</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29</w:t>
      </w:r>
      <w:r w:rsidRPr="009120C9">
        <w:rPr>
          <w:rFonts w:ascii="Book Antiqua" w:eastAsia="宋体" w:hAnsi="Book Antiqua" w:cs="宋体"/>
          <w:color w:val="000000"/>
          <w:lang w:eastAsia="zh-CN"/>
        </w:rPr>
        <w:t>: 505-509 [PMID: 22109647 DOI: 10.3892/ijmm.2011.843</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51 </w:t>
      </w:r>
      <w:r w:rsidRPr="009120C9">
        <w:rPr>
          <w:rFonts w:ascii="Book Antiqua" w:eastAsia="宋体" w:hAnsi="Book Antiqua" w:cs="宋体"/>
          <w:b/>
          <w:bCs/>
          <w:color w:val="000000"/>
          <w:lang w:eastAsia="zh-CN"/>
        </w:rPr>
        <w:t>Ellisen LW</w:t>
      </w:r>
      <w:r w:rsidRPr="009120C9">
        <w:rPr>
          <w:rFonts w:ascii="Book Antiqua" w:eastAsia="宋体" w:hAnsi="Book Antiqua" w:cs="宋体"/>
          <w:color w:val="000000"/>
          <w:lang w:eastAsia="zh-CN"/>
        </w:rPr>
        <w:t>, Bird J, West DC, Soreng AL, Reynolds TC, Smith SD, Sklar J. TAN-1, the human homolog of the Drosophila notch gene, is broken by chromosomal translocations in T lymphoblastic neoplasms. </w:t>
      </w:r>
      <w:r w:rsidRPr="009120C9">
        <w:rPr>
          <w:rFonts w:ascii="Book Antiqua" w:eastAsia="宋体" w:hAnsi="Book Antiqua" w:cs="宋体"/>
          <w:i/>
          <w:iCs/>
          <w:color w:val="000000"/>
          <w:lang w:eastAsia="zh-CN"/>
        </w:rPr>
        <w:t>Cell</w:t>
      </w:r>
      <w:r w:rsidRPr="009120C9">
        <w:rPr>
          <w:rFonts w:ascii="Book Antiqua" w:eastAsia="宋体" w:hAnsi="Book Antiqua" w:cs="宋体"/>
          <w:color w:val="000000"/>
          <w:lang w:eastAsia="zh-CN"/>
        </w:rPr>
        <w:t> 1991; </w:t>
      </w:r>
      <w:r w:rsidRPr="009120C9">
        <w:rPr>
          <w:rFonts w:ascii="Book Antiqua" w:eastAsia="宋体" w:hAnsi="Book Antiqua" w:cs="宋体"/>
          <w:b/>
          <w:bCs/>
          <w:color w:val="000000"/>
          <w:lang w:eastAsia="zh-CN"/>
        </w:rPr>
        <w:t>66</w:t>
      </w:r>
      <w:r w:rsidRPr="009120C9">
        <w:rPr>
          <w:rFonts w:ascii="Book Antiqua" w:eastAsia="宋体" w:hAnsi="Book Antiqua" w:cs="宋体"/>
          <w:color w:val="000000"/>
          <w:lang w:eastAsia="zh-CN"/>
        </w:rPr>
        <w:t>: 649-661 [PMID: 1831692]</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52 </w:t>
      </w:r>
      <w:r w:rsidRPr="009120C9">
        <w:rPr>
          <w:rFonts w:ascii="Book Antiqua" w:eastAsia="宋体" w:hAnsi="Book Antiqua" w:cs="宋体"/>
          <w:b/>
          <w:bCs/>
          <w:color w:val="000000"/>
          <w:lang w:eastAsia="zh-CN"/>
        </w:rPr>
        <w:t>Klinakis A</w:t>
      </w:r>
      <w:r w:rsidRPr="009120C9">
        <w:rPr>
          <w:rFonts w:ascii="Book Antiqua" w:eastAsia="宋体" w:hAnsi="Book Antiqua" w:cs="宋体"/>
          <w:color w:val="000000"/>
          <w:lang w:eastAsia="zh-CN"/>
        </w:rPr>
        <w:t xml:space="preserve">, Lobry C, Abdel-Wahab O, Oh P, Haeno H, Buonamici S, van De Walle I, Cathelin S, Trimarchi T, Araldi E, Liu C, Ibrahim S, Beran M, Zavadil J, Efstratiadis A, Taghon T, Michor F, Levine RL, Aifantis I. A novel tumour-suppressor </w:t>
      </w:r>
      <w:proofErr w:type="gramStart"/>
      <w:r w:rsidRPr="009120C9">
        <w:rPr>
          <w:rFonts w:ascii="Book Antiqua" w:eastAsia="宋体" w:hAnsi="Book Antiqua" w:cs="宋体"/>
          <w:color w:val="000000"/>
          <w:lang w:eastAsia="zh-CN"/>
        </w:rPr>
        <w:t>function</w:t>
      </w:r>
      <w:proofErr w:type="gramEnd"/>
      <w:r w:rsidRPr="009120C9">
        <w:rPr>
          <w:rFonts w:ascii="Book Antiqua" w:eastAsia="宋体" w:hAnsi="Book Antiqua" w:cs="宋体"/>
          <w:color w:val="000000"/>
          <w:lang w:eastAsia="zh-CN"/>
        </w:rPr>
        <w:t xml:space="preserve"> for the Notch pathway in myeloid leukaemia. </w:t>
      </w:r>
      <w:r w:rsidRPr="009120C9">
        <w:rPr>
          <w:rFonts w:ascii="Book Antiqua" w:eastAsia="宋体" w:hAnsi="Book Antiqua" w:cs="宋体"/>
          <w:i/>
          <w:iCs/>
          <w:color w:val="000000"/>
          <w:lang w:eastAsia="zh-CN"/>
        </w:rPr>
        <w:t>Nature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473</w:t>
      </w:r>
      <w:r w:rsidRPr="009120C9">
        <w:rPr>
          <w:rFonts w:ascii="Book Antiqua" w:eastAsia="宋体" w:hAnsi="Book Antiqua" w:cs="宋体"/>
          <w:color w:val="000000"/>
          <w:lang w:eastAsia="zh-CN"/>
        </w:rPr>
        <w:t>: 230-233 [PMID: 21562564 DOI: 10.1038/nature09999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53 </w:t>
      </w:r>
      <w:r w:rsidRPr="009120C9">
        <w:rPr>
          <w:rFonts w:ascii="Book Antiqua" w:eastAsia="宋体" w:hAnsi="Book Antiqua" w:cs="宋体"/>
          <w:b/>
          <w:bCs/>
          <w:color w:val="000000"/>
          <w:lang w:eastAsia="zh-CN"/>
        </w:rPr>
        <w:t>Westhoff B</w:t>
      </w:r>
      <w:r w:rsidRPr="009120C9">
        <w:rPr>
          <w:rFonts w:ascii="Book Antiqua" w:eastAsia="宋体" w:hAnsi="Book Antiqua" w:cs="宋体"/>
          <w:color w:val="000000"/>
          <w:lang w:eastAsia="zh-CN"/>
        </w:rPr>
        <w:t>, Colaluca IN, D'Ario G, Donzelli M, Tosoni D, Volorio S, Pelosi G, Spaggiari L, Mazzarol G, Viale G, Pece S, Di Fiore PP. Alterations of the Notch pathway in lung cancer. </w:t>
      </w:r>
      <w:r w:rsidRPr="009120C9">
        <w:rPr>
          <w:rFonts w:ascii="Book Antiqua" w:eastAsia="宋体" w:hAnsi="Book Antiqua" w:cs="宋体"/>
          <w:i/>
          <w:iCs/>
          <w:color w:val="000000"/>
          <w:lang w:eastAsia="zh-CN"/>
        </w:rPr>
        <w:t xml:space="preserve">Proc Natl Acad Sci U S </w:t>
      </w:r>
      <w:proofErr w:type="gramStart"/>
      <w:r w:rsidRPr="009120C9">
        <w:rPr>
          <w:rFonts w:ascii="Book Antiqua" w:eastAsia="宋体" w:hAnsi="Book Antiqua" w:cs="宋体"/>
          <w:i/>
          <w:iCs/>
          <w:color w:val="000000"/>
          <w:lang w:eastAsia="zh-CN"/>
        </w:rPr>
        <w:t>A</w:t>
      </w:r>
      <w:proofErr w:type="gramEnd"/>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106</w:t>
      </w:r>
      <w:r w:rsidRPr="009120C9">
        <w:rPr>
          <w:rFonts w:ascii="Book Antiqua" w:eastAsia="宋体" w:hAnsi="Book Antiqua" w:cs="宋体"/>
          <w:color w:val="000000"/>
          <w:lang w:eastAsia="zh-CN"/>
        </w:rPr>
        <w:t>: 22293-22298 [PMID: 20007775 DOI: 10.1073/pnas.0907781106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54 </w:t>
      </w:r>
      <w:r w:rsidRPr="009120C9">
        <w:rPr>
          <w:rFonts w:ascii="Book Antiqua" w:eastAsia="宋体" w:hAnsi="Book Antiqua" w:cs="宋体"/>
          <w:b/>
          <w:bCs/>
          <w:color w:val="000000"/>
          <w:lang w:eastAsia="zh-CN"/>
        </w:rPr>
        <w:t>Roy M</w:t>
      </w:r>
      <w:r w:rsidRPr="009120C9">
        <w:rPr>
          <w:rFonts w:ascii="Book Antiqua" w:eastAsia="宋体" w:hAnsi="Book Antiqua" w:cs="宋体"/>
          <w:color w:val="000000"/>
          <w:lang w:eastAsia="zh-CN"/>
        </w:rPr>
        <w:t>, Pear WS, Aster JC.</w:t>
      </w:r>
      <w:proofErr w:type="gramEnd"/>
      <w:r w:rsidRPr="009120C9">
        <w:rPr>
          <w:rFonts w:ascii="Book Antiqua" w:eastAsia="宋体" w:hAnsi="Book Antiqua" w:cs="宋体"/>
          <w:color w:val="000000"/>
          <w:lang w:eastAsia="zh-CN"/>
        </w:rPr>
        <w:t xml:space="preserve"> </w:t>
      </w:r>
      <w:proofErr w:type="gramStart"/>
      <w:r w:rsidRPr="009120C9">
        <w:rPr>
          <w:rFonts w:ascii="Book Antiqua" w:eastAsia="宋体" w:hAnsi="Book Antiqua" w:cs="宋体"/>
          <w:color w:val="000000"/>
          <w:lang w:eastAsia="zh-CN"/>
        </w:rPr>
        <w:t>The multifaceted role of Notch in cancer.</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Curr Opin Genet Dev</w:t>
      </w:r>
      <w:r w:rsidRPr="009120C9">
        <w:rPr>
          <w:rFonts w:ascii="Book Antiqua" w:eastAsia="宋体" w:hAnsi="Book Antiqua" w:cs="宋体"/>
          <w:color w:val="000000"/>
          <w:lang w:eastAsia="zh-CN"/>
        </w:rPr>
        <w:t> 2007; </w:t>
      </w:r>
      <w:r w:rsidRPr="009120C9">
        <w:rPr>
          <w:rFonts w:ascii="Book Antiqua" w:eastAsia="宋体" w:hAnsi="Book Antiqua" w:cs="宋体"/>
          <w:b/>
          <w:bCs/>
          <w:color w:val="000000"/>
          <w:lang w:eastAsia="zh-CN"/>
        </w:rPr>
        <w:t>17</w:t>
      </w:r>
      <w:r w:rsidRPr="009120C9">
        <w:rPr>
          <w:rFonts w:ascii="Book Antiqua" w:eastAsia="宋体" w:hAnsi="Book Antiqua" w:cs="宋体"/>
          <w:color w:val="000000"/>
          <w:lang w:eastAsia="zh-CN"/>
        </w:rPr>
        <w:t>: 52-59 [PMID: 17178457]</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55 </w:t>
      </w:r>
      <w:r w:rsidRPr="009120C9">
        <w:rPr>
          <w:rFonts w:ascii="Book Antiqua" w:eastAsia="宋体" w:hAnsi="Book Antiqua" w:cs="宋体"/>
          <w:b/>
          <w:bCs/>
          <w:color w:val="000000"/>
          <w:lang w:eastAsia="zh-CN"/>
        </w:rPr>
        <w:t>Chen J</w:t>
      </w:r>
      <w:r w:rsidRPr="009120C9">
        <w:rPr>
          <w:rFonts w:ascii="Book Antiqua" w:eastAsia="宋体" w:hAnsi="Book Antiqua" w:cs="宋体"/>
          <w:color w:val="000000"/>
          <w:lang w:eastAsia="zh-CN"/>
        </w:rPr>
        <w:t>, Jette C, Kanki JP, Aster JC, Look AT, Griffin JD.</w:t>
      </w:r>
      <w:proofErr w:type="gramEnd"/>
      <w:r w:rsidRPr="009120C9">
        <w:rPr>
          <w:rFonts w:ascii="Book Antiqua" w:eastAsia="宋体" w:hAnsi="Book Antiqua" w:cs="宋体"/>
          <w:color w:val="000000"/>
          <w:lang w:eastAsia="zh-CN"/>
        </w:rPr>
        <w:t xml:space="preserve"> </w:t>
      </w:r>
      <w:proofErr w:type="gramStart"/>
      <w:r w:rsidRPr="009120C9">
        <w:rPr>
          <w:rFonts w:ascii="Book Antiqua" w:eastAsia="宋体" w:hAnsi="Book Antiqua" w:cs="宋体"/>
          <w:color w:val="000000"/>
          <w:lang w:eastAsia="zh-CN"/>
        </w:rPr>
        <w:t>NOTCH1-induced T-cell leukemia in transgenic zebrafish.</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Leukemia</w:t>
      </w:r>
      <w:r w:rsidRPr="009120C9">
        <w:rPr>
          <w:rFonts w:ascii="Book Antiqua" w:eastAsia="宋体" w:hAnsi="Book Antiqua" w:cs="宋体"/>
          <w:color w:val="000000"/>
          <w:lang w:eastAsia="zh-CN"/>
        </w:rPr>
        <w:t> 2007; </w:t>
      </w:r>
      <w:r w:rsidRPr="009120C9">
        <w:rPr>
          <w:rFonts w:ascii="Book Antiqua" w:eastAsia="宋体" w:hAnsi="Book Antiqua" w:cs="宋体"/>
          <w:b/>
          <w:bCs/>
          <w:color w:val="000000"/>
          <w:lang w:eastAsia="zh-CN"/>
        </w:rPr>
        <w:t>21</w:t>
      </w:r>
      <w:r w:rsidRPr="009120C9">
        <w:rPr>
          <w:rFonts w:ascii="Book Antiqua" w:eastAsia="宋体" w:hAnsi="Book Antiqua" w:cs="宋体"/>
          <w:color w:val="000000"/>
          <w:lang w:eastAsia="zh-CN"/>
        </w:rPr>
        <w:t>: 462-471 [PMID: 17252014]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56 </w:t>
      </w:r>
      <w:r w:rsidRPr="009120C9">
        <w:rPr>
          <w:rFonts w:ascii="Book Antiqua" w:eastAsia="宋体" w:hAnsi="Book Antiqua" w:cs="宋体"/>
          <w:b/>
          <w:bCs/>
          <w:color w:val="000000"/>
          <w:lang w:eastAsia="zh-CN"/>
        </w:rPr>
        <w:t>Nicolas M</w:t>
      </w:r>
      <w:r w:rsidRPr="009120C9">
        <w:rPr>
          <w:rFonts w:ascii="Book Antiqua" w:eastAsia="宋体" w:hAnsi="Book Antiqua" w:cs="宋体"/>
          <w:color w:val="000000"/>
          <w:lang w:eastAsia="zh-CN"/>
        </w:rPr>
        <w:t>, Wolfer A, Raj K, Kummer JA, Mill P, van Noort M, Hui CC, Clevers H, Dotto GP, Radtke F. Notch1 functions as a tumor suppressor in mouse skin. </w:t>
      </w:r>
      <w:r w:rsidRPr="009120C9">
        <w:rPr>
          <w:rFonts w:ascii="Book Antiqua" w:eastAsia="宋体" w:hAnsi="Book Antiqua" w:cs="宋体"/>
          <w:i/>
          <w:iCs/>
          <w:color w:val="000000"/>
          <w:lang w:eastAsia="zh-CN"/>
        </w:rPr>
        <w:t>Nat Genet</w:t>
      </w:r>
      <w:r w:rsidRPr="009120C9">
        <w:rPr>
          <w:rFonts w:ascii="Book Antiqua" w:eastAsia="宋体" w:hAnsi="Book Antiqua" w:cs="宋体"/>
          <w:color w:val="000000"/>
          <w:lang w:eastAsia="zh-CN"/>
        </w:rPr>
        <w:t> 2003; </w:t>
      </w:r>
      <w:r w:rsidRPr="009120C9">
        <w:rPr>
          <w:rFonts w:ascii="Book Antiqua" w:eastAsia="宋体" w:hAnsi="Book Antiqua" w:cs="宋体"/>
          <w:b/>
          <w:bCs/>
          <w:color w:val="000000"/>
          <w:lang w:eastAsia="zh-CN"/>
        </w:rPr>
        <w:t>33</w:t>
      </w:r>
      <w:r w:rsidRPr="009120C9">
        <w:rPr>
          <w:rFonts w:ascii="Book Antiqua" w:eastAsia="宋体" w:hAnsi="Book Antiqua" w:cs="宋体"/>
          <w:color w:val="000000"/>
          <w:lang w:eastAsia="zh-CN"/>
        </w:rPr>
        <w:t>: 416-421 [PMID: 12590261]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57 </w:t>
      </w:r>
      <w:r w:rsidRPr="009120C9">
        <w:rPr>
          <w:rFonts w:ascii="Book Antiqua" w:eastAsia="宋体" w:hAnsi="Book Antiqua" w:cs="宋体"/>
          <w:b/>
          <w:bCs/>
          <w:color w:val="000000"/>
          <w:lang w:eastAsia="zh-CN"/>
        </w:rPr>
        <w:t>Pear WS</w:t>
      </w:r>
      <w:r w:rsidRPr="009120C9">
        <w:rPr>
          <w:rFonts w:ascii="Book Antiqua" w:eastAsia="宋体" w:hAnsi="Book Antiqua" w:cs="宋体"/>
          <w:color w:val="000000"/>
          <w:lang w:eastAsia="zh-CN"/>
        </w:rPr>
        <w:t>, Aster JC, Scott ML, Hasserjian RP, Soffer B, Sklar J, Baltimore D. Exclusive development of T cell neoplasms in mice transplanted with bone marrow expressing activated Notch alleles. </w:t>
      </w:r>
      <w:r w:rsidRPr="009120C9">
        <w:rPr>
          <w:rFonts w:ascii="Book Antiqua" w:eastAsia="宋体" w:hAnsi="Book Antiqua" w:cs="宋体"/>
          <w:i/>
          <w:iCs/>
          <w:color w:val="000000"/>
          <w:lang w:eastAsia="zh-CN"/>
        </w:rPr>
        <w:t>J Exp Med</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183</w:t>
      </w:r>
      <w:r w:rsidRPr="009120C9">
        <w:rPr>
          <w:rFonts w:ascii="Book Antiqua" w:eastAsia="宋体" w:hAnsi="Book Antiqua" w:cs="宋体"/>
          <w:color w:val="000000"/>
          <w:lang w:eastAsia="zh-CN"/>
        </w:rPr>
        <w:t>: 2283-2291 [PMID: 8642337]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58 </w:t>
      </w:r>
      <w:r w:rsidRPr="009120C9">
        <w:rPr>
          <w:rFonts w:ascii="Book Antiqua" w:eastAsia="宋体" w:hAnsi="Book Antiqua" w:cs="宋体"/>
          <w:b/>
          <w:bCs/>
          <w:color w:val="000000"/>
          <w:lang w:eastAsia="zh-CN"/>
        </w:rPr>
        <w:t>Yang A</w:t>
      </w:r>
      <w:r w:rsidRPr="009120C9">
        <w:rPr>
          <w:rFonts w:ascii="Book Antiqua" w:eastAsia="宋体" w:hAnsi="Book Antiqua" w:cs="宋体"/>
          <w:color w:val="000000"/>
          <w:lang w:eastAsia="zh-CN"/>
        </w:rPr>
        <w:t>, Schweitzer R, Sun D, Kaghad M, Walker N, Bronson RT, Tabin C, Sharpe A, Caput D, Crum C, McKeon F. p63 is essential for regenerative proliferation in limb, craniofacial and epithelial development. </w:t>
      </w:r>
      <w:r w:rsidRPr="009120C9">
        <w:rPr>
          <w:rFonts w:ascii="Book Antiqua" w:eastAsia="宋体" w:hAnsi="Book Antiqua" w:cs="宋体"/>
          <w:i/>
          <w:iCs/>
          <w:color w:val="000000"/>
          <w:lang w:eastAsia="zh-CN"/>
        </w:rPr>
        <w:t>Nature</w:t>
      </w:r>
      <w:r w:rsidRPr="009120C9">
        <w:rPr>
          <w:rFonts w:ascii="Book Antiqua" w:eastAsia="宋体" w:hAnsi="Book Antiqua" w:cs="宋体"/>
          <w:color w:val="000000"/>
          <w:lang w:eastAsia="zh-CN"/>
        </w:rPr>
        <w:t> 1999; </w:t>
      </w:r>
      <w:r w:rsidRPr="009120C9">
        <w:rPr>
          <w:rFonts w:ascii="Book Antiqua" w:eastAsia="宋体" w:hAnsi="Book Antiqua" w:cs="宋体"/>
          <w:b/>
          <w:bCs/>
          <w:color w:val="000000"/>
          <w:lang w:eastAsia="zh-CN"/>
        </w:rPr>
        <w:t>398</w:t>
      </w:r>
      <w:r w:rsidRPr="009120C9">
        <w:rPr>
          <w:rFonts w:ascii="Book Antiqua" w:eastAsia="宋体" w:hAnsi="Book Antiqua" w:cs="宋体"/>
          <w:color w:val="000000"/>
          <w:lang w:eastAsia="zh-CN"/>
        </w:rPr>
        <w:t>: 714-718 [PMID: 10227294]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59 </w:t>
      </w:r>
      <w:r w:rsidRPr="009120C9">
        <w:rPr>
          <w:rFonts w:ascii="Book Antiqua" w:eastAsia="宋体" w:hAnsi="Book Antiqua" w:cs="宋体"/>
          <w:b/>
          <w:bCs/>
          <w:color w:val="000000"/>
          <w:lang w:eastAsia="zh-CN"/>
        </w:rPr>
        <w:t>Yugawa T</w:t>
      </w:r>
      <w:r w:rsidRPr="009120C9">
        <w:rPr>
          <w:rFonts w:ascii="Book Antiqua" w:eastAsia="宋体" w:hAnsi="Book Antiqua" w:cs="宋体"/>
          <w:color w:val="000000"/>
          <w:lang w:eastAsia="zh-CN"/>
        </w:rPr>
        <w:t>, Handa K, Narisawa-Saito M, Ohno S, Fujita M, Kiyono T. Regulation of Notch1 gene expression by p53 in epithelial cells. </w:t>
      </w:r>
      <w:r w:rsidRPr="009120C9">
        <w:rPr>
          <w:rFonts w:ascii="Book Antiqua" w:eastAsia="宋体" w:hAnsi="Book Antiqua" w:cs="宋体"/>
          <w:i/>
          <w:iCs/>
          <w:color w:val="000000"/>
          <w:lang w:eastAsia="zh-CN"/>
        </w:rPr>
        <w:t>Mol Cell Biol</w:t>
      </w:r>
      <w:r w:rsidRPr="009120C9">
        <w:rPr>
          <w:rFonts w:ascii="Book Antiqua" w:eastAsia="宋体" w:hAnsi="Book Antiqua" w:cs="宋体"/>
          <w:color w:val="000000"/>
          <w:lang w:eastAsia="zh-CN"/>
        </w:rPr>
        <w:t> 2007; </w:t>
      </w:r>
      <w:r w:rsidRPr="009120C9">
        <w:rPr>
          <w:rFonts w:ascii="Book Antiqua" w:eastAsia="宋体" w:hAnsi="Book Antiqua" w:cs="宋体"/>
          <w:b/>
          <w:bCs/>
          <w:color w:val="000000"/>
          <w:lang w:eastAsia="zh-CN"/>
        </w:rPr>
        <w:t>27</w:t>
      </w:r>
      <w:r w:rsidRPr="009120C9">
        <w:rPr>
          <w:rFonts w:ascii="Book Antiqua" w:eastAsia="宋体" w:hAnsi="Book Antiqua" w:cs="宋体"/>
          <w:color w:val="000000"/>
          <w:lang w:eastAsia="zh-CN"/>
        </w:rPr>
        <w:t>: 3732-3742 [PMID: 17353266]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60 </w:t>
      </w:r>
      <w:r w:rsidRPr="009120C9">
        <w:rPr>
          <w:rFonts w:ascii="Book Antiqua" w:eastAsia="宋体" w:hAnsi="Book Antiqua" w:cs="宋体"/>
          <w:b/>
          <w:bCs/>
          <w:color w:val="000000"/>
          <w:lang w:eastAsia="zh-CN"/>
        </w:rPr>
        <w:t>Danilov AV</w:t>
      </w:r>
      <w:r w:rsidRPr="009120C9">
        <w:rPr>
          <w:rFonts w:ascii="Book Antiqua" w:eastAsia="宋体" w:hAnsi="Book Antiqua" w:cs="宋体"/>
          <w:color w:val="000000"/>
          <w:lang w:eastAsia="zh-CN"/>
        </w:rPr>
        <w:t>, Neupane D, Nagaraja AS, Feofanova EV, Humphries LA, DiRenzo J, Korc M. DeltaNp63alpha-mediated induction of epidermal growth factor receptor promotes pancreatic cancer cell growth and chemoresistance. </w:t>
      </w:r>
      <w:r w:rsidRPr="009120C9">
        <w:rPr>
          <w:rFonts w:ascii="Book Antiqua" w:eastAsia="宋体" w:hAnsi="Book Antiqua" w:cs="宋体"/>
          <w:i/>
          <w:iCs/>
          <w:color w:val="000000"/>
          <w:lang w:eastAsia="zh-CN"/>
        </w:rPr>
        <w:t>PLoS One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6</w:t>
      </w:r>
      <w:r w:rsidRPr="009120C9">
        <w:rPr>
          <w:rFonts w:ascii="Book Antiqua" w:eastAsia="宋体" w:hAnsi="Book Antiqua" w:cs="宋体"/>
          <w:color w:val="000000"/>
          <w:lang w:eastAsia="zh-CN"/>
        </w:rPr>
        <w:t>: e26815 [PMID: 22053213 DOI: 10.1371/journal.pone.0026815</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61 </w:t>
      </w:r>
      <w:r w:rsidRPr="009120C9">
        <w:rPr>
          <w:rFonts w:ascii="Book Antiqua" w:eastAsia="宋体" w:hAnsi="Book Antiqua" w:cs="宋体"/>
          <w:b/>
          <w:bCs/>
          <w:color w:val="000000"/>
          <w:lang w:eastAsia="zh-CN"/>
        </w:rPr>
        <w:t>Rocco JW</w:t>
      </w:r>
      <w:r w:rsidRPr="009120C9">
        <w:rPr>
          <w:rFonts w:ascii="Book Antiqua" w:eastAsia="宋体" w:hAnsi="Book Antiqua" w:cs="宋体"/>
          <w:color w:val="000000"/>
          <w:lang w:eastAsia="zh-CN"/>
        </w:rPr>
        <w:t xml:space="preserve">, Ellisen LW. </w:t>
      </w:r>
      <w:proofErr w:type="gramStart"/>
      <w:r w:rsidRPr="009120C9">
        <w:rPr>
          <w:rFonts w:ascii="Book Antiqua" w:eastAsia="宋体" w:hAnsi="Book Antiqua" w:cs="宋体"/>
          <w:color w:val="000000"/>
          <w:lang w:eastAsia="zh-CN"/>
        </w:rPr>
        <w:t>p63</w:t>
      </w:r>
      <w:proofErr w:type="gramEnd"/>
      <w:r w:rsidRPr="009120C9">
        <w:rPr>
          <w:rFonts w:ascii="Book Antiqua" w:eastAsia="宋体" w:hAnsi="Book Antiqua" w:cs="宋体"/>
          <w:color w:val="000000"/>
          <w:lang w:eastAsia="zh-CN"/>
        </w:rPr>
        <w:t xml:space="preserve"> and p73: life and death in squamous cell carcinoma. </w:t>
      </w:r>
      <w:r w:rsidRPr="009120C9">
        <w:rPr>
          <w:rFonts w:ascii="Book Antiqua" w:eastAsia="宋体" w:hAnsi="Book Antiqua" w:cs="宋体"/>
          <w:i/>
          <w:iCs/>
          <w:color w:val="000000"/>
          <w:lang w:eastAsia="zh-CN"/>
        </w:rPr>
        <w:t>Cell Cycle</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5</w:t>
      </w:r>
      <w:r w:rsidRPr="009120C9">
        <w:rPr>
          <w:rFonts w:ascii="Book Antiqua" w:eastAsia="宋体" w:hAnsi="Book Antiqua" w:cs="宋体"/>
          <w:color w:val="000000"/>
          <w:lang w:eastAsia="zh-CN"/>
        </w:rPr>
        <w:t>: 936-940 [PMID: 16687923]</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62 </w:t>
      </w:r>
      <w:r w:rsidRPr="009120C9">
        <w:rPr>
          <w:rFonts w:ascii="Book Antiqua" w:eastAsia="宋体" w:hAnsi="Book Antiqua" w:cs="宋体"/>
          <w:b/>
          <w:bCs/>
          <w:color w:val="000000"/>
          <w:lang w:eastAsia="zh-CN"/>
        </w:rPr>
        <w:t>Su X</w:t>
      </w:r>
      <w:r w:rsidRPr="009120C9">
        <w:rPr>
          <w:rFonts w:ascii="Book Antiqua" w:eastAsia="宋体" w:hAnsi="Book Antiqua" w:cs="宋体"/>
          <w:color w:val="000000"/>
          <w:lang w:eastAsia="zh-CN"/>
        </w:rPr>
        <w:t>, Cho MS, Gi YJ, Ayanga BA, Sherr CJ, Flores ER.</w:t>
      </w:r>
      <w:proofErr w:type="gramEnd"/>
      <w:r w:rsidRPr="009120C9">
        <w:rPr>
          <w:rFonts w:ascii="Book Antiqua" w:eastAsia="宋体" w:hAnsi="Book Antiqua" w:cs="宋体"/>
          <w:color w:val="000000"/>
          <w:lang w:eastAsia="zh-CN"/>
        </w:rPr>
        <w:t xml:space="preserve"> Rescue of key features of the p63-null epithelial phenotype by inactivation of Ink4a and Arf. </w:t>
      </w:r>
      <w:r w:rsidRPr="009120C9">
        <w:rPr>
          <w:rFonts w:ascii="Book Antiqua" w:eastAsia="宋体" w:hAnsi="Book Antiqua" w:cs="宋体"/>
          <w:i/>
          <w:iCs/>
          <w:color w:val="000000"/>
          <w:lang w:eastAsia="zh-CN"/>
        </w:rPr>
        <w:t>EMBO J</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28</w:t>
      </w:r>
      <w:r w:rsidRPr="009120C9">
        <w:rPr>
          <w:rFonts w:ascii="Book Antiqua" w:eastAsia="宋体" w:hAnsi="Book Antiqua" w:cs="宋体"/>
          <w:color w:val="000000"/>
          <w:lang w:eastAsia="zh-CN"/>
        </w:rPr>
        <w:t>: 1904-1915 [PMID: 19494829 DOI: 10.1038/emboj.2009.151</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63 </w:t>
      </w:r>
      <w:r w:rsidRPr="009120C9">
        <w:rPr>
          <w:rFonts w:ascii="Book Antiqua" w:eastAsia="宋体" w:hAnsi="Book Antiqua" w:cs="宋体"/>
          <w:b/>
          <w:bCs/>
          <w:color w:val="000000"/>
          <w:lang w:eastAsia="zh-CN"/>
        </w:rPr>
        <w:t>Extance A</w:t>
      </w:r>
      <w:r w:rsidRPr="009120C9">
        <w:rPr>
          <w:rFonts w:ascii="Book Antiqua" w:eastAsia="宋体" w:hAnsi="Book Antiqua" w:cs="宋体"/>
          <w:color w:val="000000"/>
          <w:lang w:eastAsia="zh-CN"/>
        </w:rPr>
        <w:t>. Alzheimer's failure raises questions about disease-modifying strategies. </w:t>
      </w:r>
      <w:r w:rsidRPr="009120C9">
        <w:rPr>
          <w:rFonts w:ascii="Book Antiqua" w:eastAsia="宋体" w:hAnsi="Book Antiqua" w:cs="宋体"/>
          <w:i/>
          <w:iCs/>
          <w:color w:val="000000"/>
          <w:lang w:eastAsia="zh-CN"/>
        </w:rPr>
        <w:t>Nat Rev Drug Discov</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9</w:t>
      </w:r>
      <w:r w:rsidRPr="009120C9">
        <w:rPr>
          <w:rFonts w:ascii="Book Antiqua" w:eastAsia="宋体" w:hAnsi="Book Antiqua" w:cs="宋体"/>
          <w:color w:val="000000"/>
          <w:lang w:eastAsia="zh-CN"/>
        </w:rPr>
        <w:t>: 749-751 [PMID: 20885394 DOI: 10.1038/nrd3288</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64 </w:t>
      </w:r>
      <w:r w:rsidRPr="009120C9">
        <w:rPr>
          <w:rFonts w:ascii="Book Antiqua" w:eastAsia="宋体" w:hAnsi="Book Antiqua" w:cs="宋体"/>
          <w:b/>
          <w:bCs/>
          <w:color w:val="000000"/>
          <w:lang w:eastAsia="zh-CN"/>
        </w:rPr>
        <w:t>Shim SH</w:t>
      </w:r>
      <w:r w:rsidRPr="009120C9">
        <w:rPr>
          <w:rFonts w:ascii="Book Antiqua" w:eastAsia="宋体" w:hAnsi="Book Antiqua" w:cs="宋体"/>
          <w:color w:val="000000"/>
          <w:lang w:eastAsia="zh-CN"/>
        </w:rPr>
        <w:t>, Lee CT, Lee JJ, Kim SY, Hah JH, Heo DS, Sung MW. A combination treatment with SAHA and ad-p63/p73 shows an enhanced anticancer effect in HNSCC. </w:t>
      </w:r>
      <w:r w:rsidRPr="009120C9">
        <w:rPr>
          <w:rFonts w:ascii="Book Antiqua" w:eastAsia="宋体" w:hAnsi="Book Antiqua" w:cs="宋体"/>
          <w:i/>
          <w:iCs/>
          <w:color w:val="000000"/>
          <w:lang w:eastAsia="zh-CN"/>
        </w:rPr>
        <w:t>Tumour Biol</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31</w:t>
      </w:r>
      <w:r w:rsidRPr="009120C9">
        <w:rPr>
          <w:rFonts w:ascii="Book Antiqua" w:eastAsia="宋体" w:hAnsi="Book Antiqua" w:cs="宋体"/>
          <w:color w:val="000000"/>
          <w:lang w:eastAsia="zh-CN"/>
        </w:rPr>
        <w:t>: 659-666 [PMID: 20665144 DOI: 10.1007/s13277-010-0083-z]</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65 </w:t>
      </w:r>
      <w:r w:rsidRPr="009120C9">
        <w:rPr>
          <w:rFonts w:ascii="Book Antiqua" w:eastAsia="宋体" w:hAnsi="Book Antiqua" w:cs="宋体"/>
          <w:b/>
          <w:bCs/>
          <w:color w:val="000000"/>
          <w:lang w:eastAsia="zh-CN"/>
        </w:rPr>
        <w:t>Weichselbaum RR</w:t>
      </w:r>
      <w:r w:rsidRPr="009120C9">
        <w:rPr>
          <w:rFonts w:ascii="Book Antiqua" w:eastAsia="宋体" w:hAnsi="Book Antiqua" w:cs="宋体"/>
          <w:color w:val="000000"/>
          <w:lang w:eastAsia="zh-CN"/>
        </w:rPr>
        <w:t>, Dunphy EJ, Beckett MA, Tybor AG, Moran WJ, Goldman ME, Vokes EE, Panje WR. Epidermal growth factor receptor gene amplification and expression in head and neck cancer cell lines. </w:t>
      </w:r>
      <w:r w:rsidRPr="009120C9">
        <w:rPr>
          <w:rFonts w:ascii="Book Antiqua" w:eastAsia="宋体" w:hAnsi="Book Antiqua" w:cs="宋体"/>
          <w:i/>
          <w:iCs/>
          <w:color w:val="000000"/>
          <w:lang w:eastAsia="zh-CN"/>
        </w:rPr>
        <w:t>Head Neck</w:t>
      </w:r>
      <w:r w:rsidRPr="009120C9">
        <w:rPr>
          <w:rFonts w:ascii="Book Antiqua" w:eastAsia="宋体" w:hAnsi="Book Antiqua" w:cs="宋体"/>
          <w:color w:val="000000"/>
          <w:lang w:eastAsia="zh-CN"/>
        </w:rPr>
        <w:t> </w:t>
      </w:r>
      <w:r>
        <w:rPr>
          <w:rFonts w:ascii="Book Antiqua" w:eastAsia="宋体" w:hAnsi="Book Antiqua" w:cs="宋体"/>
          <w:color w:val="000000"/>
          <w:lang w:eastAsia="zh-CN"/>
        </w:rPr>
        <w:t>1989</w:t>
      </w:r>
      <w:r w:rsidRPr="009120C9">
        <w:rPr>
          <w:rFonts w:ascii="Book Antiqua" w:eastAsia="宋体" w:hAnsi="Book Antiqua" w:cs="宋体"/>
          <w:color w:val="000000"/>
          <w:lang w:eastAsia="zh-CN"/>
        </w:rPr>
        <w:t>; </w:t>
      </w:r>
      <w:r w:rsidRPr="009120C9">
        <w:rPr>
          <w:rFonts w:ascii="Book Antiqua" w:eastAsia="宋体" w:hAnsi="Book Antiqua" w:cs="宋体"/>
          <w:b/>
          <w:bCs/>
          <w:color w:val="000000"/>
          <w:lang w:eastAsia="zh-CN"/>
        </w:rPr>
        <w:t>11</w:t>
      </w:r>
      <w:r w:rsidRPr="009120C9">
        <w:rPr>
          <w:rFonts w:ascii="Book Antiqua" w:eastAsia="宋体" w:hAnsi="Book Antiqua" w:cs="宋体"/>
          <w:color w:val="000000"/>
          <w:lang w:eastAsia="zh-CN"/>
        </w:rPr>
        <w:t>: 437-442 [PMID: 2807884]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66 </w:t>
      </w:r>
      <w:r w:rsidRPr="009120C9">
        <w:rPr>
          <w:rFonts w:ascii="Book Antiqua" w:eastAsia="宋体" w:hAnsi="Book Antiqua" w:cs="宋体"/>
          <w:b/>
          <w:bCs/>
          <w:color w:val="000000"/>
          <w:lang w:eastAsia="zh-CN"/>
        </w:rPr>
        <w:t>Chung CH</w:t>
      </w:r>
      <w:r w:rsidRPr="009120C9">
        <w:rPr>
          <w:rFonts w:ascii="Book Antiqua" w:eastAsia="宋体" w:hAnsi="Book Antiqua" w:cs="宋体"/>
          <w:color w:val="000000"/>
          <w:lang w:eastAsia="zh-CN"/>
        </w:rPr>
        <w:t>, Ely K, McGavran L, Varella-Garcia M, Parker J, Parker N, Jarrett C, Carter J, Murphy BA, Netterville J, Burkey BB, Sinard R, Cmelak A, Levy S, Yarbrough WG, Slebos RJ, Hirsch FR. Increased epidermal growth factor receptor gene copy number is associated with poor prognosis in head and neck squamous cell carcinomas. </w:t>
      </w:r>
      <w:r w:rsidRPr="009120C9">
        <w:rPr>
          <w:rFonts w:ascii="Book Antiqua" w:eastAsia="宋体" w:hAnsi="Book Antiqua" w:cs="宋体"/>
          <w:i/>
          <w:iCs/>
          <w:color w:val="000000"/>
          <w:lang w:eastAsia="zh-CN"/>
        </w:rPr>
        <w:t>J Clin Oncol</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24</w:t>
      </w:r>
      <w:r w:rsidRPr="009120C9">
        <w:rPr>
          <w:rFonts w:ascii="Book Antiqua" w:eastAsia="宋体" w:hAnsi="Book Antiqua" w:cs="宋体"/>
          <w:color w:val="000000"/>
          <w:lang w:eastAsia="zh-CN"/>
        </w:rPr>
        <w:t>: 4170-4176 [PMID: 16943533]</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67 </w:t>
      </w:r>
      <w:r w:rsidRPr="009120C9">
        <w:rPr>
          <w:rFonts w:ascii="Book Antiqua" w:eastAsia="宋体" w:hAnsi="Book Antiqua" w:cs="宋体"/>
          <w:b/>
          <w:bCs/>
          <w:color w:val="000000"/>
          <w:lang w:eastAsia="zh-CN"/>
        </w:rPr>
        <w:t>Chung CH</w:t>
      </w:r>
      <w:r w:rsidRPr="009120C9">
        <w:rPr>
          <w:rFonts w:ascii="Book Antiqua" w:eastAsia="宋体" w:hAnsi="Book Antiqua" w:cs="宋体"/>
          <w:color w:val="000000"/>
          <w:lang w:eastAsia="zh-CN"/>
        </w:rPr>
        <w:t>, Zhang Q, Hammond EM, Trotti AM, Wang H, Spencer S, Zhang HZ, Cooper J, Jordan R, Rotman MH, Ang KK. Integrating epidermal growth factor receptor assay with clinical parameters improves risk classification for relapse and survival in head-and-neck squamous cell carcinoma. </w:t>
      </w:r>
      <w:r w:rsidRPr="009120C9">
        <w:rPr>
          <w:rFonts w:ascii="Book Antiqua" w:eastAsia="宋体" w:hAnsi="Book Antiqua" w:cs="宋体"/>
          <w:i/>
          <w:iCs/>
          <w:color w:val="000000"/>
          <w:lang w:eastAsia="zh-CN"/>
        </w:rPr>
        <w:t>Int J Radiat Oncol Biol Phys</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81</w:t>
      </w:r>
      <w:r w:rsidRPr="009120C9">
        <w:rPr>
          <w:rFonts w:ascii="Book Antiqua" w:eastAsia="宋体" w:hAnsi="Book Antiqua" w:cs="宋体"/>
          <w:color w:val="000000"/>
          <w:lang w:eastAsia="zh-CN"/>
        </w:rPr>
        <w:t>: 331-338 [PMID: 20732768 DOI: 10.1016/j.ijrobp.2010.05.024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68 </w:t>
      </w:r>
      <w:r w:rsidRPr="009120C9">
        <w:rPr>
          <w:rFonts w:ascii="Book Antiqua" w:eastAsia="宋体" w:hAnsi="Book Antiqua" w:cs="宋体"/>
          <w:b/>
          <w:bCs/>
          <w:color w:val="000000"/>
          <w:lang w:eastAsia="zh-CN"/>
        </w:rPr>
        <w:t>Bonner JA</w:t>
      </w:r>
      <w:r w:rsidRPr="009120C9">
        <w:rPr>
          <w:rFonts w:ascii="Book Antiqua" w:eastAsia="宋体" w:hAnsi="Book Antiqua" w:cs="宋体"/>
          <w:color w:val="000000"/>
          <w:lang w:eastAsia="zh-CN"/>
        </w:rPr>
        <w:t xml:space="preserve">, Harari PM, Giralt J, Azarnia N, Shin DM, Cohen RB, Jones CU, Sur R, Raben D, Jassem J, Ove R, Kies MS, Baselga J, Youssoufian H, Amellal N, Rowinsky EK, Ang KK. </w:t>
      </w:r>
      <w:proofErr w:type="gramStart"/>
      <w:r w:rsidRPr="009120C9">
        <w:rPr>
          <w:rFonts w:ascii="Book Antiqua" w:eastAsia="宋体" w:hAnsi="Book Antiqua" w:cs="宋体"/>
          <w:color w:val="000000"/>
          <w:lang w:eastAsia="zh-CN"/>
        </w:rPr>
        <w:t>Radiotherapy plus cetuximab for squamous-cell carcinoma of the head and neck.</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N Engl J Med</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354</w:t>
      </w:r>
      <w:r w:rsidRPr="009120C9">
        <w:rPr>
          <w:rFonts w:ascii="Book Antiqua" w:eastAsia="宋体" w:hAnsi="Book Antiqua" w:cs="宋体"/>
          <w:color w:val="000000"/>
          <w:lang w:eastAsia="zh-CN"/>
        </w:rPr>
        <w:t>: 567-578 [PMID: 16467544]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69 </w:t>
      </w:r>
      <w:r w:rsidRPr="009120C9">
        <w:rPr>
          <w:rFonts w:ascii="Book Antiqua" w:eastAsia="宋体" w:hAnsi="Book Antiqua" w:cs="宋体"/>
          <w:b/>
          <w:bCs/>
          <w:color w:val="000000"/>
          <w:lang w:eastAsia="zh-CN"/>
        </w:rPr>
        <w:t>Vermorken JB</w:t>
      </w:r>
      <w:r w:rsidRPr="009120C9">
        <w:rPr>
          <w:rFonts w:ascii="Book Antiqua" w:eastAsia="宋体" w:hAnsi="Book Antiqua" w:cs="宋体"/>
          <w:color w:val="000000"/>
          <w:lang w:eastAsia="zh-CN"/>
        </w:rPr>
        <w:t>, Mesia R, Rivera F, Remenar E, Kawecki A, Rottey S, Erfan J, Zabolotnyy D, Kienzer HR, Cupissol D, Peyrade F, Benasso M, Vynnychenko I, De Raucourt D, Bokemeyer C, Schueler A, Amellal N, Hitt R. Platinum-based chemotherapy plus cetuximab in head and neck cancer. </w:t>
      </w:r>
      <w:r w:rsidRPr="009120C9">
        <w:rPr>
          <w:rFonts w:ascii="Book Antiqua" w:eastAsia="宋体" w:hAnsi="Book Antiqua" w:cs="宋体"/>
          <w:i/>
          <w:iCs/>
          <w:color w:val="000000"/>
          <w:lang w:eastAsia="zh-CN"/>
        </w:rPr>
        <w:t>N Engl J Med</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359</w:t>
      </w:r>
      <w:r w:rsidRPr="009120C9">
        <w:rPr>
          <w:rFonts w:ascii="Book Antiqua" w:eastAsia="宋体" w:hAnsi="Book Antiqua" w:cs="宋体"/>
          <w:color w:val="000000"/>
          <w:lang w:eastAsia="zh-CN"/>
        </w:rPr>
        <w:t>: 1116-1127 [PMID: 18784101 DOI: 10.1056/NEJMoa0802656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70 </w:t>
      </w:r>
      <w:r w:rsidRPr="009120C9">
        <w:rPr>
          <w:rFonts w:ascii="Book Antiqua" w:eastAsia="宋体" w:hAnsi="Book Antiqua" w:cs="宋体"/>
          <w:b/>
          <w:bCs/>
          <w:color w:val="000000"/>
          <w:lang w:eastAsia="zh-CN"/>
        </w:rPr>
        <w:t>Loeffler-Ragg J</w:t>
      </w:r>
      <w:r w:rsidRPr="009120C9">
        <w:rPr>
          <w:rFonts w:ascii="Book Antiqua" w:eastAsia="宋体" w:hAnsi="Book Antiqua" w:cs="宋体"/>
          <w:color w:val="000000"/>
          <w:lang w:eastAsia="zh-CN"/>
        </w:rPr>
        <w:t>, Witsch-Baumgartner M, Tzankov A, Hilbe W, Schwentner I, Sprinzl GM, Utermann G, Zwierzina H. Low incidence of mutations in EGFR kinase domain in Caucasian patients with head and neck squamous cell carcinoma. </w:t>
      </w:r>
      <w:r w:rsidRPr="009120C9">
        <w:rPr>
          <w:rFonts w:ascii="Book Antiqua" w:eastAsia="宋体" w:hAnsi="Book Antiqua" w:cs="宋体"/>
          <w:i/>
          <w:iCs/>
          <w:color w:val="000000"/>
          <w:lang w:eastAsia="zh-CN"/>
        </w:rPr>
        <w:t>Eur J Cancer</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42</w:t>
      </w:r>
      <w:r w:rsidRPr="009120C9">
        <w:rPr>
          <w:rFonts w:ascii="Book Antiqua" w:eastAsia="宋体" w:hAnsi="Book Antiqua" w:cs="宋体"/>
          <w:color w:val="000000"/>
          <w:lang w:eastAsia="zh-CN"/>
        </w:rPr>
        <w:t>: 109-111 [PMID: 16324836]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71 </w:t>
      </w:r>
      <w:r w:rsidRPr="009120C9">
        <w:rPr>
          <w:rFonts w:ascii="Book Antiqua" w:eastAsia="宋体" w:hAnsi="Book Antiqua" w:cs="宋体"/>
          <w:b/>
          <w:bCs/>
          <w:color w:val="000000"/>
          <w:lang w:eastAsia="zh-CN"/>
        </w:rPr>
        <w:t>Wheeler DL</w:t>
      </w:r>
      <w:r w:rsidRPr="009120C9">
        <w:rPr>
          <w:rFonts w:ascii="Book Antiqua" w:eastAsia="宋体" w:hAnsi="Book Antiqua" w:cs="宋体"/>
          <w:color w:val="000000"/>
          <w:lang w:eastAsia="zh-CN"/>
        </w:rPr>
        <w:t>, Huang S, Kruser TJ, Nechrebecki MM, Armstrong EA, Benavente S, Gondi V, Hsu KT, Harari PM. Mechanisms of acquired resistance to cetuximab: role of HER (ErbB) family members. </w:t>
      </w:r>
      <w:r w:rsidRPr="009120C9">
        <w:rPr>
          <w:rFonts w:ascii="Book Antiqua" w:eastAsia="宋体" w:hAnsi="Book Antiqua" w:cs="宋体"/>
          <w:i/>
          <w:iCs/>
          <w:color w:val="000000"/>
          <w:lang w:eastAsia="zh-CN"/>
        </w:rPr>
        <w:t>Oncogene</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27</w:t>
      </w:r>
      <w:r w:rsidRPr="009120C9">
        <w:rPr>
          <w:rFonts w:ascii="Book Antiqua" w:eastAsia="宋体" w:hAnsi="Book Antiqua" w:cs="宋体"/>
          <w:color w:val="000000"/>
          <w:lang w:eastAsia="zh-CN"/>
        </w:rPr>
        <w:t>: 3944-3956 [PMID: 18297114 DOI: 10.1038/onc.2008.19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72 </w:t>
      </w:r>
      <w:r w:rsidRPr="009120C9">
        <w:rPr>
          <w:rFonts w:ascii="Book Antiqua" w:eastAsia="宋体" w:hAnsi="Book Antiqua" w:cs="宋体"/>
          <w:b/>
          <w:bCs/>
          <w:color w:val="000000"/>
          <w:lang w:eastAsia="zh-CN"/>
        </w:rPr>
        <w:t>Benavente S</w:t>
      </w:r>
      <w:r w:rsidRPr="009120C9">
        <w:rPr>
          <w:rFonts w:ascii="Book Antiqua" w:eastAsia="宋体" w:hAnsi="Book Antiqua" w:cs="宋体"/>
          <w:color w:val="000000"/>
          <w:lang w:eastAsia="zh-CN"/>
        </w:rPr>
        <w:t>, Huang S, Armstrong EA, Chi A, Hsu KT, Wheeler DL, Harari PM. Establishment and characterization of a model of acquired resistance to epidermal growth factor receptor targeting agents in human cancer cells.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15</w:t>
      </w:r>
      <w:r w:rsidRPr="009120C9">
        <w:rPr>
          <w:rFonts w:ascii="Book Antiqua" w:eastAsia="宋体" w:hAnsi="Book Antiqua" w:cs="宋体"/>
          <w:color w:val="000000"/>
          <w:lang w:eastAsia="zh-CN"/>
        </w:rPr>
        <w:t>: 1585-1592 [PMID: 19190133 DOI: 10.1158/1078-0432.CCR-08-2068</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73 </w:t>
      </w:r>
      <w:r w:rsidRPr="009120C9">
        <w:rPr>
          <w:rFonts w:ascii="Book Antiqua" w:eastAsia="宋体" w:hAnsi="Book Antiqua" w:cs="宋体"/>
          <w:b/>
          <w:bCs/>
          <w:color w:val="000000"/>
          <w:lang w:eastAsia="zh-CN"/>
        </w:rPr>
        <w:t>Galer CE</w:t>
      </w:r>
      <w:r w:rsidRPr="009120C9">
        <w:rPr>
          <w:rFonts w:ascii="Book Antiqua" w:eastAsia="宋体" w:hAnsi="Book Antiqua" w:cs="宋体"/>
          <w:color w:val="000000"/>
          <w:lang w:eastAsia="zh-CN"/>
        </w:rPr>
        <w:t>, Corey CL, Wang Z, Younes MN, Gomez-Rivera F, Jasser SA, Ludwig DL, El-Naggar AK, Weber RS, Myers JN. Dual inhibition of epidermal growth factor receptor and insulin-like growth factor receptor I: reduction of angiogenesis and tumor growth in cutaneous squamous cell carcinoma. </w:t>
      </w:r>
      <w:r w:rsidRPr="009120C9">
        <w:rPr>
          <w:rFonts w:ascii="Book Antiqua" w:eastAsia="宋体" w:hAnsi="Book Antiqua" w:cs="宋体"/>
          <w:i/>
          <w:iCs/>
          <w:color w:val="000000"/>
          <w:lang w:eastAsia="zh-CN"/>
        </w:rPr>
        <w:t>Head Neck</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33</w:t>
      </w:r>
      <w:r w:rsidRPr="009120C9">
        <w:rPr>
          <w:rFonts w:ascii="Book Antiqua" w:eastAsia="宋体" w:hAnsi="Book Antiqua" w:cs="宋体"/>
          <w:color w:val="000000"/>
          <w:lang w:eastAsia="zh-CN"/>
        </w:rPr>
        <w:t>: 189-198 [PMID: 20848439 DOI: 10.1002/hed.21419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74 </w:t>
      </w:r>
      <w:r w:rsidRPr="009120C9">
        <w:rPr>
          <w:rFonts w:ascii="Book Antiqua" w:eastAsia="宋体" w:hAnsi="Book Antiqua" w:cs="宋体"/>
          <w:b/>
          <w:bCs/>
          <w:color w:val="000000"/>
          <w:lang w:eastAsia="zh-CN"/>
        </w:rPr>
        <w:t>Quesnelle KM</w:t>
      </w:r>
      <w:r w:rsidRPr="009120C9">
        <w:rPr>
          <w:rFonts w:ascii="Book Antiqua" w:eastAsia="宋体" w:hAnsi="Book Antiqua" w:cs="宋体"/>
          <w:color w:val="000000"/>
          <w:lang w:eastAsia="zh-CN"/>
        </w:rPr>
        <w:t>, Grandis JR. Dual kinase inhibition of EGFR and HER2 overcomes resistance to cetuximab in a novel in vivo model of acquired cetuximab resistance.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17</w:t>
      </w:r>
      <w:r w:rsidRPr="009120C9">
        <w:rPr>
          <w:rFonts w:ascii="Book Antiqua" w:eastAsia="宋体" w:hAnsi="Book Antiqua" w:cs="宋体"/>
          <w:color w:val="000000"/>
          <w:lang w:eastAsia="zh-CN"/>
        </w:rPr>
        <w:t>: 5935-5944 [PMID: 21791633 DOI: 10.1158/1078-0432.CCR-11-0370</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75 </w:t>
      </w:r>
      <w:r w:rsidRPr="009120C9">
        <w:rPr>
          <w:rFonts w:ascii="Book Antiqua" w:eastAsia="宋体" w:hAnsi="Book Antiqua" w:cs="宋体"/>
          <w:b/>
          <w:bCs/>
          <w:color w:val="000000"/>
          <w:lang w:eastAsia="zh-CN"/>
        </w:rPr>
        <w:t>Kondo N</w:t>
      </w:r>
      <w:r w:rsidRPr="009120C9">
        <w:rPr>
          <w:rFonts w:ascii="Book Antiqua" w:eastAsia="宋体" w:hAnsi="Book Antiqua" w:cs="宋体"/>
          <w:color w:val="000000"/>
          <w:lang w:eastAsia="zh-CN"/>
        </w:rPr>
        <w:t>, Tsukuda M, Sakakibara A, Takahashi H, Hyakusoku H, Komatsu M, Niho T, Nakazaki K, Toth G. Combined molecular targeted drug therapy for EGFR and HER-2 in head and neck squamous cell carcinoma cell lines. </w:t>
      </w:r>
      <w:r w:rsidRPr="009120C9">
        <w:rPr>
          <w:rFonts w:ascii="Book Antiqua" w:eastAsia="宋体" w:hAnsi="Book Antiqua" w:cs="宋体"/>
          <w:i/>
          <w:iCs/>
          <w:color w:val="000000"/>
          <w:lang w:eastAsia="zh-CN"/>
        </w:rPr>
        <w:t>Int J Oncol</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40</w:t>
      </w:r>
      <w:r w:rsidRPr="009120C9">
        <w:rPr>
          <w:rFonts w:ascii="Book Antiqua" w:eastAsia="宋体" w:hAnsi="Book Antiqua" w:cs="宋体"/>
          <w:color w:val="000000"/>
          <w:lang w:eastAsia="zh-CN"/>
        </w:rPr>
        <w:t>: 1805-1812 [PMID: 22344385 DOI: 10.3892/ijo.2012.1376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76</w:t>
      </w:r>
      <w:r w:rsidRPr="009120C9">
        <w:rPr>
          <w:rFonts w:ascii="Book Antiqua" w:eastAsia="宋体" w:hAnsi="Book Antiqua" w:cs="宋体"/>
          <w:color w:val="000000"/>
          <w:lang w:eastAsia="zh-CN"/>
        </w:rPr>
        <w:t xml:space="preserve"> A Study To Assess Absorption Of Study Drug Dacomitinib (PF-00299804), Given As An Oral Tablet Compared To An Intravenous Infusion In Healthy Volunteers. NCT01796327</w:t>
      </w:r>
    </w:p>
    <w:p w:rsidR="00466ACD" w:rsidRPr="00CC08A6" w:rsidRDefault="00466ACD" w:rsidP="00CC08A6">
      <w:pPr>
        <w:spacing w:line="360" w:lineRule="auto"/>
        <w:rPr>
          <w:rFonts w:ascii="Book Antiqua" w:hAnsi="Book Antiqua"/>
        </w:rPr>
      </w:pPr>
      <w:r w:rsidRPr="009120C9">
        <w:rPr>
          <w:rFonts w:ascii="Book Antiqua" w:eastAsia="宋体" w:hAnsi="Book Antiqua" w:cs="宋体"/>
          <w:color w:val="000000"/>
          <w:lang w:eastAsia="zh-CN"/>
        </w:rPr>
        <w:t xml:space="preserve">77 Capecitabine and Lapatinib Ditosylate in Treating Patients </w:t>
      </w:r>
      <w:proofErr w:type="gramStart"/>
      <w:r w:rsidRPr="009120C9">
        <w:rPr>
          <w:rFonts w:ascii="Book Antiqua" w:eastAsia="宋体" w:hAnsi="Book Antiqua" w:cs="宋体"/>
          <w:color w:val="000000"/>
          <w:lang w:eastAsia="zh-CN"/>
        </w:rPr>
        <w:t>With</w:t>
      </w:r>
      <w:proofErr w:type="gramEnd"/>
      <w:r w:rsidRPr="009120C9">
        <w:rPr>
          <w:rFonts w:ascii="Book Antiqua" w:eastAsia="宋体" w:hAnsi="Book Antiqua" w:cs="宋体"/>
          <w:color w:val="000000"/>
          <w:lang w:eastAsia="zh-CN"/>
        </w:rPr>
        <w:t xml:space="preserve"> Squamous Cell Cancer of the Head and Neck. NCT01044433</w:t>
      </w:r>
      <w:r>
        <w:rPr>
          <w:rFonts w:ascii="Book Antiqua" w:eastAsia="宋体" w:hAnsi="Book Antiqua" w:cs="宋体"/>
          <w:color w:val="000000"/>
          <w:lang w:eastAsia="zh-CN"/>
        </w:rPr>
        <w:t>.</w:t>
      </w:r>
      <w:r w:rsidRPr="00CC08A6">
        <w:rPr>
          <w:rFonts w:ascii="Book Antiqua" w:hAnsi="Book Antiqua"/>
          <w:b/>
        </w:rPr>
        <w:t xml:space="preserve">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http://clinicaltrials.gov/show/NCT01044433</w:t>
      </w:r>
    </w:p>
    <w:p w:rsidR="00466ACD" w:rsidRPr="00CC08A6" w:rsidRDefault="00466ACD" w:rsidP="00CC08A6">
      <w:pPr>
        <w:spacing w:line="360" w:lineRule="auto"/>
        <w:rPr>
          <w:rFonts w:ascii="Book Antiqua" w:eastAsia="宋体" w:hAnsi="Book Antiqua"/>
          <w:lang w:eastAsia="zh-CN"/>
        </w:rPr>
      </w:pPr>
      <w:proofErr w:type="gramStart"/>
      <w:r w:rsidRPr="009120C9">
        <w:rPr>
          <w:rFonts w:ascii="Book Antiqua" w:eastAsia="宋体" w:hAnsi="Book Antiqua" w:cs="宋体"/>
          <w:color w:val="000000"/>
          <w:lang w:eastAsia="zh-CN"/>
        </w:rPr>
        <w:t>78 Evaluation of Afatinib in Maintenance Therapy in Squamous Cell Carcinoma of the Head and Neck (BIBW2992).</w:t>
      </w:r>
      <w:proofErr w:type="gramEnd"/>
      <w:r w:rsidRPr="009120C9">
        <w:rPr>
          <w:rFonts w:ascii="Book Antiqua" w:eastAsia="宋体" w:hAnsi="Book Antiqua" w:cs="宋体"/>
          <w:color w:val="000000"/>
          <w:lang w:eastAsia="zh-CN"/>
        </w:rPr>
        <w:t xml:space="preserve"> NCT01427478</w:t>
      </w:r>
      <w:r>
        <w:rPr>
          <w:rFonts w:ascii="Book Antiqua" w:eastAsia="宋体" w:hAnsi="Book Antiqua" w:cs="宋体"/>
          <w:color w:val="000000"/>
          <w:lang w:eastAsia="zh-CN"/>
        </w:rPr>
        <w:t>.</w:t>
      </w:r>
      <w:r w:rsidRPr="00CC08A6">
        <w:rPr>
          <w:rFonts w:ascii="Book Antiqua" w:hAnsi="Book Antiqua"/>
        </w:rPr>
        <w:t xml:space="preserve"> 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NCT01427478</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79 </w:t>
      </w:r>
      <w:r w:rsidRPr="009120C9">
        <w:rPr>
          <w:rFonts w:ascii="Book Antiqua" w:eastAsia="宋体" w:hAnsi="Book Antiqua" w:cs="宋体"/>
          <w:b/>
          <w:bCs/>
          <w:color w:val="000000"/>
          <w:lang w:eastAsia="zh-CN"/>
        </w:rPr>
        <w:t>Engelman JA</w:t>
      </w:r>
      <w:r w:rsidRPr="009120C9">
        <w:rPr>
          <w:rFonts w:ascii="Book Antiqua" w:eastAsia="宋体" w:hAnsi="Book Antiqua" w:cs="宋体"/>
          <w:color w:val="000000"/>
          <w:lang w:eastAsia="zh-CN"/>
        </w:rPr>
        <w:t>, Zejnullahu K, Mitsudomi T, Song Y, Hyland C, Park JO, Lindeman N, Gale CM, Zhao X, Christensen J, Kosaka T, Holmes AJ, Rogers AM, Cappuzzo F, Mok T, Lee C, Johnson BE, Cantley LC, Jänne PA. MET amplification leads to gefitinib resistance in lung cancer by activating ERBB3 signaling. </w:t>
      </w:r>
      <w:r w:rsidRPr="009120C9">
        <w:rPr>
          <w:rFonts w:ascii="Book Antiqua" w:eastAsia="宋体" w:hAnsi="Book Antiqua" w:cs="宋体"/>
          <w:i/>
          <w:iCs/>
          <w:color w:val="000000"/>
          <w:lang w:eastAsia="zh-CN"/>
        </w:rPr>
        <w:t>Science</w:t>
      </w:r>
      <w:r w:rsidRPr="009120C9">
        <w:rPr>
          <w:rFonts w:ascii="Book Antiqua" w:eastAsia="宋体" w:hAnsi="Book Antiqua" w:cs="宋体"/>
          <w:color w:val="000000"/>
          <w:lang w:eastAsia="zh-CN"/>
        </w:rPr>
        <w:t> 2007; </w:t>
      </w:r>
      <w:r w:rsidRPr="009120C9">
        <w:rPr>
          <w:rFonts w:ascii="Book Antiqua" w:eastAsia="宋体" w:hAnsi="Book Antiqua" w:cs="宋体"/>
          <w:b/>
          <w:bCs/>
          <w:color w:val="000000"/>
          <w:lang w:eastAsia="zh-CN"/>
        </w:rPr>
        <w:t>316</w:t>
      </w:r>
      <w:r w:rsidRPr="009120C9">
        <w:rPr>
          <w:rFonts w:ascii="Book Antiqua" w:eastAsia="宋体" w:hAnsi="Book Antiqua" w:cs="宋体"/>
          <w:color w:val="000000"/>
          <w:lang w:eastAsia="zh-CN"/>
        </w:rPr>
        <w:t>: 1039-1043 [PMID: 17463250]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80 </w:t>
      </w:r>
      <w:r w:rsidRPr="009120C9">
        <w:rPr>
          <w:rFonts w:ascii="Book Antiqua" w:eastAsia="宋体" w:hAnsi="Book Antiqua" w:cs="宋体"/>
          <w:b/>
          <w:bCs/>
          <w:color w:val="000000"/>
          <w:lang w:eastAsia="zh-CN"/>
        </w:rPr>
        <w:t>Sok JC</w:t>
      </w:r>
      <w:r w:rsidRPr="009120C9">
        <w:rPr>
          <w:rFonts w:ascii="Book Antiqua" w:eastAsia="宋体" w:hAnsi="Book Antiqua" w:cs="宋体"/>
          <w:color w:val="000000"/>
          <w:lang w:eastAsia="zh-CN"/>
        </w:rPr>
        <w:t>, Coppelli FM, Thomas SM, Lango MN, Xi S, Hunt JL, Freilino ML, Graner MW, Wikstrand CJ, Bigner DD, Gooding WE, Furnari FB, Grandis JR. Mutant epidermal growth factor receptor (EGFRvIII) contributes to head and neck cancer growth and resistance to EGFR targeting.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12</w:t>
      </w:r>
      <w:r w:rsidRPr="009120C9">
        <w:rPr>
          <w:rFonts w:ascii="Book Antiqua" w:eastAsia="宋体" w:hAnsi="Book Antiqua" w:cs="宋体"/>
          <w:color w:val="000000"/>
          <w:lang w:eastAsia="zh-CN"/>
        </w:rPr>
        <w:t>: 5064-5073 [PMID: 16951222]</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81 </w:t>
      </w:r>
      <w:r w:rsidRPr="009120C9">
        <w:rPr>
          <w:rFonts w:ascii="Book Antiqua" w:eastAsia="宋体" w:hAnsi="Book Antiqua" w:cs="宋体"/>
          <w:b/>
          <w:bCs/>
          <w:color w:val="000000"/>
          <w:lang w:eastAsia="zh-CN"/>
        </w:rPr>
        <w:t>Chau NG</w:t>
      </w:r>
      <w:r w:rsidRPr="009120C9">
        <w:rPr>
          <w:rFonts w:ascii="Book Antiqua" w:eastAsia="宋体" w:hAnsi="Book Antiqua" w:cs="宋体"/>
          <w:color w:val="000000"/>
          <w:lang w:eastAsia="zh-CN"/>
        </w:rPr>
        <w:t xml:space="preserve">, Perez-Ordonez B, Zhang K, Pham NA, Ho J, Zhang T, Ludkovski O, Wang L, Chen EX, Tsao MS, Kamel-Reid S, Siu LL. </w:t>
      </w:r>
      <w:proofErr w:type="gramStart"/>
      <w:r w:rsidRPr="009120C9">
        <w:rPr>
          <w:rFonts w:ascii="Book Antiqua" w:eastAsia="宋体" w:hAnsi="Book Antiqua" w:cs="宋体"/>
          <w:color w:val="000000"/>
          <w:lang w:eastAsia="zh-CN"/>
        </w:rPr>
        <w:t>The association between EGFR variant III, HPV, p16, c-MET, EGFR gene copy number and response to EGFR inhibitors in patients with recurrent or metastatic squamous cell carcinoma of the head and neck.</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Head Neck Oncol</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3</w:t>
      </w:r>
      <w:r w:rsidRPr="009120C9">
        <w:rPr>
          <w:rFonts w:ascii="Book Antiqua" w:eastAsia="宋体" w:hAnsi="Book Antiqua" w:cs="宋体"/>
          <w:color w:val="000000"/>
          <w:lang w:eastAsia="zh-CN"/>
        </w:rPr>
        <w:t>: 11 [PMID: 21352589 DOI: 10.1186/1758-3284-3-11</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82 </w:t>
      </w:r>
      <w:r w:rsidRPr="009120C9">
        <w:rPr>
          <w:rFonts w:ascii="Book Antiqua" w:eastAsia="宋体" w:hAnsi="Book Antiqua" w:cs="宋体"/>
          <w:b/>
          <w:bCs/>
          <w:color w:val="000000"/>
          <w:lang w:eastAsia="zh-CN"/>
        </w:rPr>
        <w:t>Scott AM</w:t>
      </w:r>
      <w:r w:rsidRPr="009120C9">
        <w:rPr>
          <w:rFonts w:ascii="Book Antiqua" w:eastAsia="宋体" w:hAnsi="Book Antiqua" w:cs="宋体"/>
          <w:color w:val="000000"/>
          <w:lang w:eastAsia="zh-CN"/>
        </w:rPr>
        <w:t>, Lee FT, Tebbutt N, Herbertson R, Gill SS, Liu Z, Skrinos E, Murone C, Saunder TH, Chappell B, Papenfuss AT, Poon AM, Hopkins W, Smyth FE, MacGregor D, Cher LM, Jungbluth AA, Ritter G, Brechbiel MW, Murphy R, Burgess AW, Hoffman EW, Johns TG, Old LJ. A phase I clinical trial with monoclonal antibody ch806 targeting transitional state and mutant epidermal growth factor receptors. </w:t>
      </w:r>
      <w:r w:rsidRPr="009120C9">
        <w:rPr>
          <w:rFonts w:ascii="Book Antiqua" w:eastAsia="宋体" w:hAnsi="Book Antiqua" w:cs="宋体"/>
          <w:i/>
          <w:iCs/>
          <w:color w:val="000000"/>
          <w:lang w:eastAsia="zh-CN"/>
        </w:rPr>
        <w:t xml:space="preserve">Proc Natl Acad Sci U S </w:t>
      </w:r>
      <w:proofErr w:type="gramStart"/>
      <w:r w:rsidRPr="009120C9">
        <w:rPr>
          <w:rFonts w:ascii="Book Antiqua" w:eastAsia="宋体" w:hAnsi="Book Antiqua" w:cs="宋体"/>
          <w:i/>
          <w:iCs/>
          <w:color w:val="000000"/>
          <w:lang w:eastAsia="zh-CN"/>
        </w:rPr>
        <w:t>A</w:t>
      </w:r>
      <w:proofErr w:type="gramEnd"/>
      <w:r w:rsidRPr="009120C9">
        <w:rPr>
          <w:rFonts w:ascii="Book Antiqua" w:eastAsia="宋体" w:hAnsi="Book Antiqua" w:cs="宋体"/>
          <w:color w:val="000000"/>
          <w:lang w:eastAsia="zh-CN"/>
        </w:rPr>
        <w:t> 2007; </w:t>
      </w:r>
      <w:r w:rsidRPr="009120C9">
        <w:rPr>
          <w:rFonts w:ascii="Book Antiqua" w:eastAsia="宋体" w:hAnsi="Book Antiqua" w:cs="宋体"/>
          <w:b/>
          <w:bCs/>
          <w:color w:val="000000"/>
          <w:lang w:eastAsia="zh-CN"/>
        </w:rPr>
        <w:t>104</w:t>
      </w:r>
      <w:r w:rsidRPr="009120C9">
        <w:rPr>
          <w:rFonts w:ascii="Book Antiqua" w:eastAsia="宋体" w:hAnsi="Book Antiqua" w:cs="宋体"/>
          <w:color w:val="000000"/>
          <w:lang w:eastAsia="zh-CN"/>
        </w:rPr>
        <w:t>: 4071-4076 [PMID: 17360479]</w:t>
      </w:r>
    </w:p>
    <w:p w:rsidR="00466ACD" w:rsidRPr="00CC08A6" w:rsidRDefault="00466ACD" w:rsidP="00CC08A6">
      <w:pPr>
        <w:spacing w:line="360" w:lineRule="auto"/>
        <w:jc w:val="both"/>
        <w:rPr>
          <w:rFonts w:ascii="Book Antiqua" w:eastAsia="宋体" w:hAnsi="Book Antiqua"/>
          <w:lang w:eastAsia="zh-CN"/>
        </w:rPr>
      </w:pPr>
      <w:r w:rsidRPr="009120C9">
        <w:rPr>
          <w:rFonts w:ascii="Book Antiqua" w:eastAsia="宋体" w:hAnsi="Book Antiqua" w:cs="宋体"/>
          <w:color w:val="000000"/>
          <w:lang w:eastAsia="zh-CN"/>
        </w:rPr>
        <w:t xml:space="preserve">83 111-In-ch806 in Patients </w:t>
      </w:r>
      <w:proofErr w:type="gramStart"/>
      <w:r w:rsidRPr="009120C9">
        <w:rPr>
          <w:rFonts w:ascii="Book Antiqua" w:eastAsia="宋体" w:hAnsi="Book Antiqua" w:cs="宋体"/>
          <w:color w:val="000000"/>
          <w:lang w:eastAsia="zh-CN"/>
        </w:rPr>
        <w:t>With</w:t>
      </w:r>
      <w:proofErr w:type="gramEnd"/>
      <w:r w:rsidRPr="009120C9">
        <w:rPr>
          <w:rFonts w:ascii="Book Antiqua" w:eastAsia="宋体" w:hAnsi="Book Antiqua" w:cs="宋体"/>
          <w:color w:val="000000"/>
          <w:lang w:eastAsia="zh-CN"/>
        </w:rPr>
        <w:t xml:space="preserve"> Advanced Tumours Expressing the 806 Antigen. NCT00291447</w:t>
      </w:r>
      <w:r>
        <w:rPr>
          <w:rFonts w:ascii="Book Antiqua" w:eastAsia="宋体" w:hAnsi="Book Antiqua" w:cs="宋体"/>
          <w:color w:val="000000"/>
          <w:lang w:eastAsia="zh-CN"/>
        </w:rPr>
        <w:t>.</w:t>
      </w:r>
      <w:r w:rsidRPr="00CC08A6">
        <w:rPr>
          <w:rFonts w:ascii="Book Antiqua" w:hAnsi="Book Antiqua"/>
        </w:rPr>
        <w:t xml:space="preserve"> 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NCT00291447</w:t>
      </w:r>
    </w:p>
    <w:p w:rsidR="00466ACD" w:rsidRPr="00CC08A6" w:rsidRDefault="00466ACD" w:rsidP="00CC08A6">
      <w:pPr>
        <w:spacing w:line="360" w:lineRule="auto"/>
        <w:jc w:val="both"/>
        <w:rPr>
          <w:rFonts w:ascii="Book Antiqua" w:eastAsia="宋体" w:hAnsi="Book Antiqua"/>
          <w:lang w:eastAsia="zh-CN"/>
        </w:rPr>
      </w:pPr>
      <w:r w:rsidRPr="009120C9">
        <w:rPr>
          <w:rFonts w:ascii="Book Antiqua" w:eastAsia="宋体" w:hAnsi="Book Antiqua" w:cs="宋体"/>
          <w:color w:val="000000"/>
          <w:lang w:eastAsia="zh-CN"/>
        </w:rPr>
        <w:t>84</w:t>
      </w:r>
      <w:r>
        <w:rPr>
          <w:rFonts w:ascii="Book Antiqua" w:eastAsia="宋体" w:hAnsi="Book Antiqua" w:cs="宋体"/>
          <w:color w:val="000000"/>
          <w:lang w:eastAsia="zh-CN"/>
        </w:rPr>
        <w:t xml:space="preserve"> </w:t>
      </w:r>
      <w:r w:rsidRPr="009120C9">
        <w:rPr>
          <w:rFonts w:ascii="Book Antiqua" w:eastAsia="宋体" w:hAnsi="Book Antiqua" w:cs="宋体"/>
          <w:color w:val="000000"/>
          <w:lang w:eastAsia="zh-CN"/>
        </w:rPr>
        <w:t xml:space="preserve">A Study of ABT-806 in Subjects </w:t>
      </w:r>
      <w:proofErr w:type="gramStart"/>
      <w:r w:rsidRPr="009120C9">
        <w:rPr>
          <w:rFonts w:ascii="Book Antiqua" w:eastAsia="宋体" w:hAnsi="Book Antiqua" w:cs="宋体"/>
          <w:color w:val="000000"/>
          <w:lang w:eastAsia="zh-CN"/>
        </w:rPr>
        <w:t>With</w:t>
      </w:r>
      <w:proofErr w:type="gramEnd"/>
      <w:r w:rsidRPr="009120C9">
        <w:rPr>
          <w:rFonts w:ascii="Book Antiqua" w:eastAsia="宋体" w:hAnsi="Book Antiqua" w:cs="宋体"/>
          <w:color w:val="000000"/>
          <w:lang w:eastAsia="zh-CN"/>
        </w:rPr>
        <w:t xml:space="preserve"> Advanced Solid Tumor Types</w:t>
      </w:r>
      <w:r>
        <w:rPr>
          <w:rFonts w:ascii="Book Antiqua" w:eastAsia="宋体" w:hAnsi="Book Antiqua" w:cs="宋体"/>
          <w:color w:val="000000"/>
          <w:lang w:eastAsia="zh-CN"/>
        </w:rPr>
        <w:t>.</w:t>
      </w:r>
      <w:r w:rsidRPr="009120C9">
        <w:rPr>
          <w:rFonts w:ascii="Book Antiqua" w:eastAsia="宋体" w:hAnsi="Book Antiqua" w:cs="宋体"/>
          <w:color w:val="000000"/>
          <w:lang w:eastAsia="zh-CN"/>
        </w:rPr>
        <w:t xml:space="preserve">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NCT01255657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85 </w:t>
      </w:r>
      <w:r w:rsidRPr="009120C9">
        <w:rPr>
          <w:rFonts w:ascii="Book Antiqua" w:eastAsia="宋体" w:hAnsi="Book Antiqua" w:cs="宋体"/>
          <w:b/>
          <w:bCs/>
          <w:color w:val="000000"/>
          <w:lang w:eastAsia="zh-CN"/>
        </w:rPr>
        <w:t>Basu D</w:t>
      </w:r>
      <w:r w:rsidRPr="009120C9">
        <w:rPr>
          <w:rFonts w:ascii="Book Antiqua" w:eastAsia="宋体" w:hAnsi="Book Antiqua" w:cs="宋体"/>
          <w:color w:val="000000"/>
          <w:lang w:eastAsia="zh-CN"/>
        </w:rPr>
        <w:t>, Nguyen TT, Montone KT, Zhang G, Wang LP, Diehl JA, Rustgi AK, Lee JT, Weinstein GS, Herlyn M. Evidence for mesenchymal-like sub-populations within squamous cell carcinomas possessing chemoresistance and phenotypic plasticity. </w:t>
      </w:r>
      <w:r w:rsidRPr="009120C9">
        <w:rPr>
          <w:rFonts w:ascii="Book Antiqua" w:eastAsia="宋体" w:hAnsi="Book Antiqua" w:cs="宋体"/>
          <w:i/>
          <w:iCs/>
          <w:color w:val="000000"/>
          <w:lang w:eastAsia="zh-CN"/>
        </w:rPr>
        <w:t>Oncogene</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29</w:t>
      </w:r>
      <w:r w:rsidRPr="009120C9">
        <w:rPr>
          <w:rFonts w:ascii="Book Antiqua" w:eastAsia="宋体" w:hAnsi="Book Antiqua" w:cs="宋体"/>
          <w:color w:val="000000"/>
          <w:lang w:eastAsia="zh-CN"/>
        </w:rPr>
        <w:t>: 4170-4182 [PMID: 20498638 DOI: 10.1038/onc.2010.170</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86 </w:t>
      </w:r>
      <w:r w:rsidRPr="009120C9">
        <w:rPr>
          <w:rFonts w:ascii="Book Antiqua" w:eastAsia="宋体" w:hAnsi="Book Antiqua" w:cs="宋体"/>
          <w:b/>
          <w:bCs/>
          <w:color w:val="000000"/>
          <w:lang w:eastAsia="zh-CN"/>
        </w:rPr>
        <w:t>Bruzzese F</w:t>
      </w:r>
      <w:r w:rsidRPr="009120C9">
        <w:rPr>
          <w:rFonts w:ascii="Book Antiqua" w:eastAsia="宋体" w:hAnsi="Book Antiqua" w:cs="宋体"/>
          <w:color w:val="000000"/>
          <w:lang w:eastAsia="zh-CN"/>
        </w:rPr>
        <w:t xml:space="preserve">, Leone A, Rocco M, Carbone C, Piro G, Caraglia M, Di Gennaro E, Budillon A. HDAC inhibitor vorinostat enhances the antitumor effect of </w:t>
      </w:r>
      <w:r w:rsidRPr="009120C9">
        <w:rPr>
          <w:rFonts w:ascii="Book Antiqua" w:eastAsia="宋体" w:hAnsi="Book Antiqua" w:cs="宋体"/>
          <w:color w:val="000000"/>
          <w:lang w:eastAsia="zh-CN"/>
        </w:rPr>
        <w:lastRenderedPageBreak/>
        <w:t>gefitinib in squamous cell carcinoma of head and neck by modulating ErbB receptor expression and reverting EMT. </w:t>
      </w:r>
      <w:r w:rsidRPr="009120C9">
        <w:rPr>
          <w:rFonts w:ascii="Book Antiqua" w:eastAsia="宋体" w:hAnsi="Book Antiqua" w:cs="宋体"/>
          <w:i/>
          <w:iCs/>
          <w:color w:val="000000"/>
          <w:lang w:eastAsia="zh-CN"/>
        </w:rPr>
        <w:t>J Cell Physiol</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226</w:t>
      </w:r>
      <w:r w:rsidRPr="009120C9">
        <w:rPr>
          <w:rFonts w:ascii="Book Antiqua" w:eastAsia="宋体" w:hAnsi="Book Antiqua" w:cs="宋体"/>
          <w:color w:val="000000"/>
          <w:lang w:eastAsia="zh-CN"/>
        </w:rPr>
        <w:t>: 2378-2390 [PMID: 21660961 DOI: 10.1002/jcp.22574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87 </w:t>
      </w:r>
      <w:r w:rsidRPr="009120C9">
        <w:rPr>
          <w:rFonts w:ascii="Book Antiqua" w:eastAsia="宋体" w:hAnsi="Book Antiqua" w:cs="宋体"/>
          <w:b/>
          <w:bCs/>
          <w:color w:val="000000"/>
          <w:lang w:eastAsia="zh-CN"/>
        </w:rPr>
        <w:t>Wheeler DL</w:t>
      </w:r>
      <w:r w:rsidRPr="009120C9">
        <w:rPr>
          <w:rFonts w:ascii="Book Antiqua" w:eastAsia="宋体" w:hAnsi="Book Antiqua" w:cs="宋体"/>
          <w:color w:val="000000"/>
          <w:lang w:eastAsia="zh-CN"/>
        </w:rPr>
        <w:t>, Iida M, Kruser TJ, Nechrebecki MM, Dunn EF, Armstrong EA, Huang S, Harari PM. Epidermal growth factor receptor cooperates with Src family kinases in acquired resistance to cetuximab. </w:t>
      </w:r>
      <w:r w:rsidRPr="009120C9">
        <w:rPr>
          <w:rFonts w:ascii="Book Antiqua" w:eastAsia="宋体" w:hAnsi="Book Antiqua" w:cs="宋体"/>
          <w:i/>
          <w:iCs/>
          <w:color w:val="000000"/>
          <w:lang w:eastAsia="zh-CN"/>
        </w:rPr>
        <w:t>Cancer Biol Ther</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8</w:t>
      </w:r>
      <w:r w:rsidRPr="009120C9">
        <w:rPr>
          <w:rFonts w:ascii="Book Antiqua" w:eastAsia="宋体" w:hAnsi="Book Antiqua" w:cs="宋体"/>
          <w:color w:val="000000"/>
          <w:lang w:eastAsia="zh-CN"/>
        </w:rPr>
        <w:t>: 696-703 [PMID: 19276677]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88 </w:t>
      </w:r>
      <w:r w:rsidRPr="009120C9">
        <w:rPr>
          <w:rFonts w:ascii="Book Antiqua" w:eastAsia="宋体" w:hAnsi="Book Antiqua" w:cs="宋体"/>
          <w:b/>
          <w:bCs/>
          <w:color w:val="000000"/>
          <w:lang w:eastAsia="zh-CN"/>
        </w:rPr>
        <w:t>Basu D</w:t>
      </w:r>
      <w:r w:rsidRPr="009120C9">
        <w:rPr>
          <w:rFonts w:ascii="Book Antiqua" w:eastAsia="宋体" w:hAnsi="Book Antiqua" w:cs="宋体"/>
          <w:color w:val="000000"/>
          <w:lang w:eastAsia="zh-CN"/>
        </w:rPr>
        <w:t>, Montone KT, Wang LP, Gimotty PA, Hammond R, Diehl JA, Rustgi AK, Lee JT, Rasanen K, Weinstein GS, Herlyn M. Detecting and targeting mesenchymal-like subpopulations within squamous cell carcinomas. </w:t>
      </w:r>
      <w:r w:rsidRPr="009120C9">
        <w:rPr>
          <w:rFonts w:ascii="Book Antiqua" w:eastAsia="宋体" w:hAnsi="Book Antiqua" w:cs="宋体"/>
          <w:i/>
          <w:iCs/>
          <w:color w:val="000000"/>
          <w:lang w:eastAsia="zh-CN"/>
        </w:rPr>
        <w:t>Cell Cycle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10</w:t>
      </w:r>
      <w:r w:rsidRPr="009120C9">
        <w:rPr>
          <w:rFonts w:ascii="Book Antiqua" w:eastAsia="宋体" w:hAnsi="Book Antiqua" w:cs="宋体"/>
          <w:color w:val="000000"/>
          <w:lang w:eastAsia="zh-CN"/>
        </w:rPr>
        <w:t>: 2008-2016 [PMID: 21558812]</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89 </w:t>
      </w:r>
      <w:r w:rsidRPr="009120C9">
        <w:rPr>
          <w:rFonts w:ascii="Book Antiqua" w:eastAsia="宋体" w:hAnsi="Book Antiqua" w:cs="宋体"/>
          <w:b/>
          <w:bCs/>
          <w:color w:val="000000"/>
          <w:lang w:eastAsia="zh-CN"/>
        </w:rPr>
        <w:t>Saranath D</w:t>
      </w:r>
      <w:r w:rsidRPr="009120C9">
        <w:rPr>
          <w:rFonts w:ascii="Book Antiqua" w:eastAsia="宋体" w:hAnsi="Book Antiqua" w:cs="宋体"/>
          <w:color w:val="000000"/>
          <w:lang w:eastAsia="zh-CN"/>
        </w:rPr>
        <w:t>, Chang SE, Bhoite LT, Panchal RG, Kerr IB, Mehta AR, Johnson NW, Deo MG. High frequency mutation in codons 12 and 61 of H-ras oncogene in chewing tobacco-related human oral carcinoma in India. </w:t>
      </w:r>
      <w:r w:rsidRPr="009120C9">
        <w:rPr>
          <w:rFonts w:ascii="Book Antiqua" w:eastAsia="宋体" w:hAnsi="Book Antiqua" w:cs="宋体"/>
          <w:i/>
          <w:iCs/>
          <w:color w:val="000000"/>
          <w:lang w:eastAsia="zh-CN"/>
        </w:rPr>
        <w:t>Br J Cancer</w:t>
      </w:r>
      <w:r w:rsidRPr="009120C9">
        <w:rPr>
          <w:rFonts w:ascii="Book Antiqua" w:eastAsia="宋体" w:hAnsi="Book Antiqua" w:cs="宋体"/>
          <w:color w:val="000000"/>
          <w:lang w:eastAsia="zh-CN"/>
        </w:rPr>
        <w:t> 1991; </w:t>
      </w:r>
      <w:r w:rsidRPr="009120C9">
        <w:rPr>
          <w:rFonts w:ascii="Book Antiqua" w:eastAsia="宋体" w:hAnsi="Book Antiqua" w:cs="宋体"/>
          <w:b/>
          <w:bCs/>
          <w:color w:val="000000"/>
          <w:lang w:eastAsia="zh-CN"/>
        </w:rPr>
        <w:t>63</w:t>
      </w:r>
      <w:r w:rsidRPr="009120C9">
        <w:rPr>
          <w:rFonts w:ascii="Book Antiqua" w:eastAsia="宋体" w:hAnsi="Book Antiqua" w:cs="宋体"/>
          <w:color w:val="000000"/>
          <w:lang w:eastAsia="zh-CN"/>
        </w:rPr>
        <w:t>: 573-578 [PMID: 2021541]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90 </w:t>
      </w:r>
      <w:r w:rsidRPr="009120C9">
        <w:rPr>
          <w:rFonts w:ascii="Book Antiqua" w:eastAsia="宋体" w:hAnsi="Book Antiqua" w:cs="宋体"/>
          <w:b/>
          <w:bCs/>
          <w:color w:val="000000"/>
          <w:lang w:eastAsia="zh-CN"/>
        </w:rPr>
        <w:t>Xu J</w:t>
      </w:r>
      <w:r w:rsidRPr="009120C9">
        <w:rPr>
          <w:rFonts w:ascii="Book Antiqua" w:eastAsia="宋体" w:hAnsi="Book Antiqua" w:cs="宋体"/>
          <w:color w:val="000000"/>
          <w:lang w:eastAsia="zh-CN"/>
        </w:rPr>
        <w:t>, Gimenez-Conti IB, Cunningham JE, Collet AM, Luna MA, Lanfranchi HE, Spitz MR, Conti CJ. Alterations of p53, cyclin D1, Rb, and H-ras in human oral carcinomas related to tobacco use. </w:t>
      </w:r>
      <w:r w:rsidRPr="009120C9">
        <w:rPr>
          <w:rFonts w:ascii="Book Antiqua" w:eastAsia="宋体" w:hAnsi="Book Antiqua" w:cs="宋体"/>
          <w:i/>
          <w:iCs/>
          <w:color w:val="000000"/>
          <w:lang w:eastAsia="zh-CN"/>
        </w:rPr>
        <w:t>Cancer</w:t>
      </w:r>
      <w:r w:rsidRPr="009120C9">
        <w:rPr>
          <w:rFonts w:ascii="Book Antiqua" w:eastAsia="宋体" w:hAnsi="Book Antiqua" w:cs="宋体"/>
          <w:color w:val="000000"/>
          <w:lang w:eastAsia="zh-CN"/>
        </w:rPr>
        <w:t> 1998; </w:t>
      </w:r>
      <w:r w:rsidRPr="009120C9">
        <w:rPr>
          <w:rFonts w:ascii="Book Antiqua" w:eastAsia="宋体" w:hAnsi="Book Antiqua" w:cs="宋体"/>
          <w:b/>
          <w:bCs/>
          <w:color w:val="000000"/>
          <w:lang w:eastAsia="zh-CN"/>
        </w:rPr>
        <w:t>83</w:t>
      </w:r>
      <w:r w:rsidRPr="009120C9">
        <w:rPr>
          <w:rFonts w:ascii="Book Antiqua" w:eastAsia="宋体" w:hAnsi="Book Antiqua" w:cs="宋体"/>
          <w:color w:val="000000"/>
          <w:lang w:eastAsia="zh-CN"/>
        </w:rPr>
        <w:t>: 204-212 [PMID: 9669801]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91 </w:t>
      </w:r>
      <w:r w:rsidRPr="009120C9">
        <w:rPr>
          <w:rFonts w:ascii="Book Antiqua" w:eastAsia="宋体" w:hAnsi="Book Antiqua" w:cs="宋体"/>
          <w:b/>
          <w:bCs/>
          <w:color w:val="000000"/>
          <w:lang w:eastAsia="zh-CN"/>
        </w:rPr>
        <w:t>Paterson IC</w:t>
      </w:r>
      <w:r w:rsidRPr="009120C9">
        <w:rPr>
          <w:rFonts w:ascii="Book Antiqua" w:eastAsia="宋体" w:hAnsi="Book Antiqua" w:cs="宋体"/>
          <w:color w:val="000000"/>
          <w:lang w:eastAsia="zh-CN"/>
        </w:rPr>
        <w:t>, Eveson JW, Prime SS. Molecular changes in oral cancer may reflect aetiology and ethnic origin. </w:t>
      </w:r>
      <w:r w:rsidRPr="009120C9">
        <w:rPr>
          <w:rFonts w:ascii="Book Antiqua" w:eastAsia="宋体" w:hAnsi="Book Antiqua" w:cs="宋体"/>
          <w:i/>
          <w:iCs/>
          <w:color w:val="000000"/>
          <w:lang w:eastAsia="zh-CN"/>
        </w:rPr>
        <w:t>Eur J Cancer B Oral Oncol</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32B</w:t>
      </w:r>
      <w:r w:rsidRPr="009120C9">
        <w:rPr>
          <w:rFonts w:ascii="Book Antiqua" w:eastAsia="宋体" w:hAnsi="Book Antiqua" w:cs="宋体"/>
          <w:color w:val="000000"/>
          <w:lang w:eastAsia="zh-CN"/>
        </w:rPr>
        <w:t>: 150-153 [PMID: 8762870]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92 </w:t>
      </w:r>
      <w:r w:rsidRPr="009120C9">
        <w:rPr>
          <w:rFonts w:ascii="Book Antiqua" w:eastAsia="宋体" w:hAnsi="Book Antiqua" w:cs="宋体"/>
          <w:b/>
          <w:bCs/>
          <w:color w:val="000000"/>
          <w:lang w:eastAsia="zh-CN"/>
        </w:rPr>
        <w:t>Quinlan MP</w:t>
      </w:r>
      <w:r w:rsidRPr="009120C9">
        <w:rPr>
          <w:rFonts w:ascii="Book Antiqua" w:eastAsia="宋体" w:hAnsi="Book Antiqua" w:cs="宋体"/>
          <w:color w:val="000000"/>
          <w:lang w:eastAsia="zh-CN"/>
        </w:rPr>
        <w:t>, Settleman J. Isoform-specific ras functions in development and cancer. </w:t>
      </w:r>
      <w:r w:rsidRPr="009120C9">
        <w:rPr>
          <w:rFonts w:ascii="Book Antiqua" w:eastAsia="宋体" w:hAnsi="Book Antiqua" w:cs="宋体"/>
          <w:i/>
          <w:iCs/>
          <w:color w:val="000000"/>
          <w:lang w:eastAsia="zh-CN"/>
        </w:rPr>
        <w:t>Future Oncol</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5</w:t>
      </w:r>
      <w:r w:rsidRPr="009120C9">
        <w:rPr>
          <w:rFonts w:ascii="Book Antiqua" w:eastAsia="宋体" w:hAnsi="Book Antiqua" w:cs="宋体"/>
          <w:color w:val="000000"/>
          <w:lang w:eastAsia="zh-CN"/>
        </w:rPr>
        <w:t>: 105-116 [PMID: 19243303 DOI: 10.2217/14796694.5.1.105</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93 </w:t>
      </w:r>
      <w:r w:rsidRPr="009120C9">
        <w:rPr>
          <w:rFonts w:ascii="Book Antiqua" w:eastAsia="宋体" w:hAnsi="Book Antiqua" w:cs="宋体"/>
          <w:b/>
          <w:bCs/>
          <w:color w:val="000000"/>
          <w:lang w:eastAsia="zh-CN"/>
        </w:rPr>
        <w:t>Downward J</w:t>
      </w:r>
      <w:r w:rsidRPr="009120C9">
        <w:rPr>
          <w:rFonts w:ascii="Book Antiqua" w:eastAsia="宋体" w:hAnsi="Book Antiqua" w:cs="宋体"/>
          <w:color w:val="000000"/>
          <w:lang w:eastAsia="zh-CN"/>
        </w:rPr>
        <w:t>. Targeting RAS signalling pathways in cancer therapy.</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Nat Rev Cancer</w:t>
      </w:r>
      <w:r w:rsidRPr="009120C9">
        <w:rPr>
          <w:rFonts w:ascii="Book Antiqua" w:eastAsia="宋体" w:hAnsi="Book Antiqua" w:cs="宋体"/>
          <w:color w:val="000000"/>
          <w:lang w:eastAsia="zh-CN"/>
        </w:rPr>
        <w:t> 2003; </w:t>
      </w:r>
      <w:r w:rsidRPr="009120C9">
        <w:rPr>
          <w:rFonts w:ascii="Book Antiqua" w:eastAsia="宋体" w:hAnsi="Book Antiqua" w:cs="宋体"/>
          <w:b/>
          <w:bCs/>
          <w:color w:val="000000"/>
          <w:lang w:eastAsia="zh-CN"/>
        </w:rPr>
        <w:t>3</w:t>
      </w:r>
      <w:r w:rsidRPr="009120C9">
        <w:rPr>
          <w:rFonts w:ascii="Book Antiqua" w:eastAsia="宋体" w:hAnsi="Book Antiqua" w:cs="宋体"/>
          <w:color w:val="000000"/>
          <w:lang w:eastAsia="zh-CN"/>
        </w:rPr>
        <w:t>: 11-22 [PMID: 12509763]</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94 </w:t>
      </w:r>
      <w:r w:rsidRPr="009120C9">
        <w:rPr>
          <w:rFonts w:ascii="Book Antiqua" w:eastAsia="宋体" w:hAnsi="Book Antiqua" w:cs="宋体"/>
          <w:b/>
          <w:bCs/>
          <w:color w:val="000000"/>
          <w:lang w:eastAsia="zh-CN"/>
        </w:rPr>
        <w:t>Giehl K</w:t>
      </w:r>
      <w:r w:rsidRPr="009120C9">
        <w:rPr>
          <w:rFonts w:ascii="Book Antiqua" w:eastAsia="宋体" w:hAnsi="Book Antiqua" w:cs="宋体"/>
          <w:color w:val="000000"/>
          <w:lang w:eastAsia="zh-CN"/>
        </w:rPr>
        <w:t>. Oncogenic Ras in tumour progression and metastasis. </w:t>
      </w:r>
      <w:r w:rsidRPr="009120C9">
        <w:rPr>
          <w:rFonts w:ascii="Book Antiqua" w:eastAsia="宋体" w:hAnsi="Book Antiqua" w:cs="宋体"/>
          <w:i/>
          <w:iCs/>
          <w:color w:val="000000"/>
          <w:lang w:eastAsia="zh-CN"/>
        </w:rPr>
        <w:t>Biol Chem</w:t>
      </w:r>
      <w:r w:rsidRPr="009120C9">
        <w:rPr>
          <w:rFonts w:ascii="Book Antiqua" w:eastAsia="宋体" w:hAnsi="Book Antiqua" w:cs="宋体"/>
          <w:color w:val="000000"/>
          <w:lang w:eastAsia="zh-CN"/>
        </w:rPr>
        <w:t> 2005; </w:t>
      </w:r>
      <w:r w:rsidRPr="009120C9">
        <w:rPr>
          <w:rFonts w:ascii="Book Antiqua" w:eastAsia="宋体" w:hAnsi="Book Antiqua" w:cs="宋体"/>
          <w:b/>
          <w:bCs/>
          <w:color w:val="000000"/>
          <w:lang w:eastAsia="zh-CN"/>
        </w:rPr>
        <w:t>386</w:t>
      </w:r>
      <w:r w:rsidRPr="009120C9">
        <w:rPr>
          <w:rFonts w:ascii="Book Antiqua" w:eastAsia="宋体" w:hAnsi="Book Antiqua" w:cs="宋体"/>
          <w:color w:val="000000"/>
          <w:lang w:eastAsia="zh-CN"/>
        </w:rPr>
        <w:t>: 193-205 [PMID: 15843165]</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lastRenderedPageBreak/>
        <w:t>95 </w:t>
      </w:r>
      <w:r w:rsidRPr="009120C9">
        <w:rPr>
          <w:rFonts w:ascii="Book Antiqua" w:eastAsia="宋体" w:hAnsi="Book Antiqua" w:cs="宋体"/>
          <w:b/>
          <w:bCs/>
          <w:color w:val="000000"/>
          <w:lang w:eastAsia="zh-CN"/>
        </w:rPr>
        <w:t>Castellano E</w:t>
      </w:r>
      <w:r w:rsidRPr="009120C9">
        <w:rPr>
          <w:rFonts w:ascii="Book Antiqua" w:eastAsia="宋体" w:hAnsi="Book Antiqua" w:cs="宋体"/>
          <w:color w:val="000000"/>
          <w:lang w:eastAsia="zh-CN"/>
        </w:rPr>
        <w:t>, Downward J. Role of RAS in the regulation of PI 3-kinase.</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Curr Top Microbiol Immunol</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346</w:t>
      </w:r>
      <w:r w:rsidRPr="009120C9">
        <w:rPr>
          <w:rFonts w:ascii="Book Antiqua" w:eastAsia="宋体" w:hAnsi="Book Antiqua" w:cs="宋体"/>
          <w:color w:val="000000"/>
          <w:lang w:eastAsia="zh-CN"/>
        </w:rPr>
        <w:t>: 143-169 [PMID: 20563706 DOI: 10.1007/82_2010_56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96 </w:t>
      </w:r>
      <w:r w:rsidRPr="009120C9">
        <w:rPr>
          <w:rFonts w:ascii="Book Antiqua" w:eastAsia="宋体" w:hAnsi="Book Antiqua" w:cs="宋体"/>
          <w:b/>
          <w:bCs/>
          <w:color w:val="000000"/>
          <w:lang w:eastAsia="zh-CN"/>
        </w:rPr>
        <w:t>Qiu W</w:t>
      </w:r>
      <w:r w:rsidRPr="009120C9">
        <w:rPr>
          <w:rFonts w:ascii="Book Antiqua" w:eastAsia="宋体" w:hAnsi="Book Antiqua" w:cs="宋体"/>
          <w:color w:val="000000"/>
          <w:lang w:eastAsia="zh-CN"/>
        </w:rPr>
        <w:t xml:space="preserve">, Schönleben F, Li X, Ho DJ, Close LG, Manolidis S, Bennett BP, Su GH. </w:t>
      </w:r>
      <w:proofErr w:type="gramStart"/>
      <w:r w:rsidRPr="009120C9">
        <w:rPr>
          <w:rFonts w:ascii="Book Antiqua" w:eastAsia="宋体" w:hAnsi="Book Antiqua" w:cs="宋体"/>
          <w:color w:val="000000"/>
          <w:lang w:eastAsia="zh-CN"/>
        </w:rPr>
        <w:t>PIK3CA mutations in head and neck squamous cell carcinoma.</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12</w:t>
      </w:r>
      <w:r w:rsidRPr="009120C9">
        <w:rPr>
          <w:rFonts w:ascii="Book Antiqua" w:eastAsia="宋体" w:hAnsi="Book Antiqua" w:cs="宋体"/>
          <w:color w:val="000000"/>
          <w:lang w:eastAsia="zh-CN"/>
        </w:rPr>
        <w:t>: 1441-1446 [PMID: 16533766]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97 </w:t>
      </w:r>
      <w:r w:rsidRPr="009120C9">
        <w:rPr>
          <w:rFonts w:ascii="Book Antiqua" w:eastAsia="宋体" w:hAnsi="Book Antiqua" w:cs="宋体"/>
          <w:b/>
          <w:bCs/>
          <w:color w:val="000000"/>
          <w:lang w:eastAsia="zh-CN"/>
        </w:rPr>
        <w:t>Qiu W</w:t>
      </w:r>
      <w:r w:rsidRPr="009120C9">
        <w:rPr>
          <w:rFonts w:ascii="Book Antiqua" w:eastAsia="宋体" w:hAnsi="Book Antiqua" w:cs="宋体"/>
          <w:color w:val="000000"/>
          <w:lang w:eastAsia="zh-CN"/>
        </w:rPr>
        <w:t>, Tong GX, Manolidis S, Close LG, Assaad AM, Su GH. Novel mutant-enriched sequencing identified high frequency of PIK3CA mutations in pharyngeal cancer. </w:t>
      </w:r>
      <w:r w:rsidRPr="009120C9">
        <w:rPr>
          <w:rFonts w:ascii="Book Antiqua" w:eastAsia="宋体" w:hAnsi="Book Antiqua" w:cs="宋体"/>
          <w:i/>
          <w:iCs/>
          <w:color w:val="000000"/>
          <w:lang w:eastAsia="zh-CN"/>
        </w:rPr>
        <w:t>Int J Cancer</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122</w:t>
      </w:r>
      <w:r w:rsidRPr="009120C9">
        <w:rPr>
          <w:rFonts w:ascii="Book Antiqua" w:eastAsia="宋体" w:hAnsi="Book Antiqua" w:cs="宋体"/>
          <w:color w:val="000000"/>
          <w:lang w:eastAsia="zh-CN"/>
        </w:rPr>
        <w:t>: 1189-1194 [PMID: 17990317]</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98 </w:t>
      </w:r>
      <w:r w:rsidRPr="009120C9">
        <w:rPr>
          <w:rFonts w:ascii="Book Antiqua" w:eastAsia="宋体" w:hAnsi="Book Antiqua" w:cs="宋体"/>
          <w:b/>
          <w:bCs/>
          <w:color w:val="000000"/>
          <w:lang w:eastAsia="zh-CN"/>
        </w:rPr>
        <w:t>Shao X</w:t>
      </w:r>
      <w:r w:rsidRPr="009120C9">
        <w:rPr>
          <w:rFonts w:ascii="Book Antiqua" w:eastAsia="宋体" w:hAnsi="Book Antiqua" w:cs="宋体"/>
          <w:color w:val="000000"/>
          <w:lang w:eastAsia="zh-CN"/>
        </w:rPr>
        <w:t>, Tandon R, Samara G, Kanki H, Yano H, Close LG, Parsons R, Sato T. Mutational analysis of the PTEN gene in head and neck squamous cell carcinoma.</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Int J Cancer</w:t>
      </w:r>
      <w:r w:rsidRPr="009120C9">
        <w:rPr>
          <w:rFonts w:ascii="Book Antiqua" w:eastAsia="宋体" w:hAnsi="Book Antiqua" w:cs="宋体"/>
          <w:color w:val="000000"/>
          <w:lang w:eastAsia="zh-CN"/>
        </w:rPr>
        <w:t> 1998; </w:t>
      </w:r>
      <w:r w:rsidRPr="009120C9">
        <w:rPr>
          <w:rFonts w:ascii="Book Antiqua" w:eastAsia="宋体" w:hAnsi="Book Antiqua" w:cs="宋体"/>
          <w:b/>
          <w:bCs/>
          <w:color w:val="000000"/>
          <w:lang w:eastAsia="zh-CN"/>
        </w:rPr>
        <w:t>77</w:t>
      </w:r>
      <w:r w:rsidRPr="009120C9">
        <w:rPr>
          <w:rFonts w:ascii="Book Antiqua" w:eastAsia="宋体" w:hAnsi="Book Antiqua" w:cs="宋体"/>
          <w:color w:val="000000"/>
          <w:lang w:eastAsia="zh-CN"/>
        </w:rPr>
        <w:t>: 684-688 [PMID: 9688299]</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99 </w:t>
      </w:r>
      <w:r w:rsidRPr="009120C9">
        <w:rPr>
          <w:rFonts w:ascii="Book Antiqua" w:eastAsia="宋体" w:hAnsi="Book Antiqua" w:cs="宋体"/>
          <w:b/>
          <w:bCs/>
          <w:color w:val="000000"/>
          <w:lang w:eastAsia="zh-CN"/>
        </w:rPr>
        <w:t>Berger AH</w:t>
      </w:r>
      <w:r w:rsidRPr="009120C9">
        <w:rPr>
          <w:rFonts w:ascii="Book Antiqua" w:eastAsia="宋体" w:hAnsi="Book Antiqua" w:cs="宋体"/>
          <w:color w:val="000000"/>
          <w:lang w:eastAsia="zh-CN"/>
        </w:rPr>
        <w:t>, Knudson AG, Pandolfi PP.</w:t>
      </w:r>
      <w:proofErr w:type="gramEnd"/>
      <w:r w:rsidRPr="009120C9">
        <w:rPr>
          <w:rFonts w:ascii="Book Antiqua" w:eastAsia="宋体" w:hAnsi="Book Antiqua" w:cs="宋体"/>
          <w:color w:val="000000"/>
          <w:lang w:eastAsia="zh-CN"/>
        </w:rPr>
        <w:t xml:space="preserve"> </w:t>
      </w:r>
      <w:proofErr w:type="gramStart"/>
      <w:r w:rsidRPr="009120C9">
        <w:rPr>
          <w:rFonts w:ascii="Book Antiqua" w:eastAsia="宋体" w:hAnsi="Book Antiqua" w:cs="宋体"/>
          <w:color w:val="000000"/>
          <w:lang w:eastAsia="zh-CN"/>
        </w:rPr>
        <w:t>A continuum model for tumour suppression.</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Nature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476</w:t>
      </w:r>
      <w:r w:rsidRPr="009120C9">
        <w:rPr>
          <w:rFonts w:ascii="Book Antiqua" w:eastAsia="宋体" w:hAnsi="Book Antiqua" w:cs="宋体"/>
          <w:color w:val="000000"/>
          <w:lang w:eastAsia="zh-CN"/>
        </w:rPr>
        <w:t>: 163-169 [PMID: 21833082 DOI: 10.1038/nature10275</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100 </w:t>
      </w:r>
      <w:r w:rsidRPr="009120C9">
        <w:rPr>
          <w:rFonts w:ascii="Book Antiqua" w:eastAsia="宋体" w:hAnsi="Book Antiqua" w:cs="宋体"/>
          <w:b/>
          <w:bCs/>
          <w:color w:val="000000"/>
          <w:lang w:eastAsia="zh-CN"/>
        </w:rPr>
        <w:t>Kurasawa Y</w:t>
      </w:r>
      <w:r w:rsidRPr="009120C9">
        <w:rPr>
          <w:rFonts w:ascii="Book Antiqua" w:eastAsia="宋体" w:hAnsi="Book Antiqua" w:cs="宋体"/>
          <w:color w:val="000000"/>
          <w:lang w:eastAsia="zh-CN"/>
        </w:rPr>
        <w:t>, Shiiba M, Nakamura M, Fushimi K, Ishigami T, Bukawa H, Yokoe H, Uzawa K, Tanzawa H. PTEN expression and methylation status in oral squamous cell carcinoma. </w:t>
      </w:r>
      <w:r w:rsidRPr="009120C9">
        <w:rPr>
          <w:rFonts w:ascii="Book Antiqua" w:eastAsia="宋体" w:hAnsi="Book Antiqua" w:cs="宋体"/>
          <w:i/>
          <w:iCs/>
          <w:color w:val="000000"/>
          <w:lang w:eastAsia="zh-CN"/>
        </w:rPr>
        <w:t>Oncol Rep</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19</w:t>
      </w:r>
      <w:r w:rsidRPr="009120C9">
        <w:rPr>
          <w:rFonts w:ascii="Book Antiqua" w:eastAsia="宋体" w:hAnsi="Book Antiqua" w:cs="宋体"/>
          <w:color w:val="000000"/>
          <w:lang w:eastAsia="zh-CN"/>
        </w:rPr>
        <w:t>: 1429-1434 [PMID: 18497947]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101 </w:t>
      </w:r>
      <w:r w:rsidRPr="009120C9">
        <w:rPr>
          <w:rFonts w:ascii="Book Antiqua" w:eastAsia="宋体" w:hAnsi="Book Antiqua" w:cs="宋体"/>
          <w:b/>
          <w:bCs/>
          <w:color w:val="000000"/>
          <w:lang w:eastAsia="zh-CN"/>
        </w:rPr>
        <w:t>Fresno Vara JA</w:t>
      </w:r>
      <w:r w:rsidRPr="009120C9">
        <w:rPr>
          <w:rFonts w:ascii="Book Antiqua" w:eastAsia="宋体" w:hAnsi="Book Antiqua" w:cs="宋体"/>
          <w:color w:val="000000"/>
          <w:lang w:eastAsia="zh-CN"/>
        </w:rPr>
        <w:t>, Casado E, de Castro J, Cejas P, Belda-Iniesta C, González-Barón M. PI3K/Akt signalling pathway and cancer. </w:t>
      </w:r>
      <w:r w:rsidRPr="009120C9">
        <w:rPr>
          <w:rFonts w:ascii="Book Antiqua" w:eastAsia="宋体" w:hAnsi="Book Antiqua" w:cs="宋体"/>
          <w:i/>
          <w:iCs/>
          <w:color w:val="000000"/>
          <w:lang w:eastAsia="zh-CN"/>
        </w:rPr>
        <w:t>Cancer Treat Rev</w:t>
      </w:r>
      <w:r w:rsidRPr="009120C9">
        <w:rPr>
          <w:rFonts w:ascii="Book Antiqua" w:eastAsia="宋体" w:hAnsi="Book Antiqua" w:cs="宋体"/>
          <w:color w:val="000000"/>
          <w:lang w:eastAsia="zh-CN"/>
        </w:rPr>
        <w:t> 2004; </w:t>
      </w:r>
      <w:r w:rsidRPr="009120C9">
        <w:rPr>
          <w:rFonts w:ascii="Book Antiqua" w:eastAsia="宋体" w:hAnsi="Book Antiqua" w:cs="宋体"/>
          <w:b/>
          <w:bCs/>
          <w:color w:val="000000"/>
          <w:lang w:eastAsia="zh-CN"/>
        </w:rPr>
        <w:t>30</w:t>
      </w:r>
      <w:r w:rsidRPr="009120C9">
        <w:rPr>
          <w:rFonts w:ascii="Book Antiqua" w:eastAsia="宋体" w:hAnsi="Book Antiqua" w:cs="宋体"/>
          <w:color w:val="000000"/>
          <w:lang w:eastAsia="zh-CN"/>
        </w:rPr>
        <w:t>: 193-204 [PMID: 15023437]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102 </w:t>
      </w:r>
      <w:r w:rsidRPr="009120C9">
        <w:rPr>
          <w:rFonts w:ascii="Book Antiqua" w:eastAsia="宋体" w:hAnsi="Book Antiqua" w:cs="宋体"/>
          <w:b/>
          <w:bCs/>
          <w:color w:val="000000"/>
          <w:lang w:eastAsia="zh-CN"/>
        </w:rPr>
        <w:t>Bjornsti MA</w:t>
      </w:r>
      <w:r w:rsidRPr="009120C9">
        <w:rPr>
          <w:rFonts w:ascii="Book Antiqua" w:eastAsia="宋体" w:hAnsi="Book Antiqua" w:cs="宋体"/>
          <w:color w:val="000000"/>
          <w:lang w:eastAsia="zh-CN"/>
        </w:rPr>
        <w:t>, Houghton PJ. The TOR pathway: a target for cancer therapy. </w:t>
      </w:r>
      <w:r w:rsidRPr="009120C9">
        <w:rPr>
          <w:rFonts w:ascii="Book Antiqua" w:eastAsia="宋体" w:hAnsi="Book Antiqua" w:cs="宋体"/>
          <w:i/>
          <w:iCs/>
          <w:color w:val="000000"/>
          <w:lang w:eastAsia="zh-CN"/>
        </w:rPr>
        <w:t>Nat Rev Cancer</w:t>
      </w:r>
      <w:r w:rsidRPr="009120C9">
        <w:rPr>
          <w:rFonts w:ascii="Book Antiqua" w:eastAsia="宋体" w:hAnsi="Book Antiqua" w:cs="宋体"/>
          <w:color w:val="000000"/>
          <w:lang w:eastAsia="zh-CN"/>
        </w:rPr>
        <w:t> 2004; </w:t>
      </w:r>
      <w:r w:rsidRPr="009120C9">
        <w:rPr>
          <w:rFonts w:ascii="Book Antiqua" w:eastAsia="宋体" w:hAnsi="Book Antiqua" w:cs="宋体"/>
          <w:b/>
          <w:bCs/>
          <w:color w:val="000000"/>
          <w:lang w:eastAsia="zh-CN"/>
        </w:rPr>
        <w:t>4</w:t>
      </w:r>
      <w:r w:rsidRPr="009120C9">
        <w:rPr>
          <w:rFonts w:ascii="Book Antiqua" w:eastAsia="宋体" w:hAnsi="Book Antiqua" w:cs="宋体"/>
          <w:color w:val="000000"/>
          <w:lang w:eastAsia="zh-CN"/>
        </w:rPr>
        <w:t>: 335-348 [PMID: 15122205]</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103 </w:t>
      </w:r>
      <w:r w:rsidRPr="009120C9">
        <w:rPr>
          <w:rFonts w:ascii="Book Antiqua" w:eastAsia="宋体" w:hAnsi="Book Antiqua" w:cs="宋体"/>
          <w:b/>
          <w:bCs/>
          <w:color w:val="000000"/>
          <w:lang w:eastAsia="zh-CN"/>
        </w:rPr>
        <w:t>Hay N</w:t>
      </w:r>
      <w:r w:rsidRPr="009120C9">
        <w:rPr>
          <w:rFonts w:ascii="Book Antiqua" w:eastAsia="宋体" w:hAnsi="Book Antiqua" w:cs="宋体"/>
          <w:color w:val="000000"/>
          <w:lang w:eastAsia="zh-CN"/>
        </w:rPr>
        <w:t>, Sonenberg N. Upstream and downstream of mTOR.</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Genes Dev</w:t>
      </w:r>
      <w:r w:rsidRPr="009120C9">
        <w:rPr>
          <w:rFonts w:ascii="Book Antiqua" w:eastAsia="宋体" w:hAnsi="Book Antiqua" w:cs="宋体"/>
          <w:color w:val="000000"/>
          <w:lang w:eastAsia="zh-CN"/>
        </w:rPr>
        <w:t> 2004; </w:t>
      </w:r>
      <w:r w:rsidRPr="009120C9">
        <w:rPr>
          <w:rFonts w:ascii="Book Antiqua" w:eastAsia="宋体" w:hAnsi="Book Antiqua" w:cs="宋体"/>
          <w:b/>
          <w:bCs/>
          <w:color w:val="000000"/>
          <w:lang w:eastAsia="zh-CN"/>
        </w:rPr>
        <w:t>18</w:t>
      </w:r>
      <w:r w:rsidRPr="009120C9">
        <w:rPr>
          <w:rFonts w:ascii="Book Antiqua" w:eastAsia="宋体" w:hAnsi="Book Antiqua" w:cs="宋体"/>
          <w:color w:val="000000"/>
          <w:lang w:eastAsia="zh-CN"/>
        </w:rPr>
        <w:t>: 1926-1945 [PMID: 15314020]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104 </w:t>
      </w:r>
      <w:r w:rsidRPr="009120C9">
        <w:rPr>
          <w:rFonts w:ascii="Book Antiqua" w:eastAsia="宋体" w:hAnsi="Book Antiqua" w:cs="宋体"/>
          <w:b/>
          <w:bCs/>
          <w:color w:val="000000"/>
          <w:lang w:eastAsia="zh-CN"/>
        </w:rPr>
        <w:t>Janku F</w:t>
      </w:r>
      <w:r w:rsidRPr="009120C9">
        <w:rPr>
          <w:rFonts w:ascii="Book Antiqua" w:eastAsia="宋体" w:hAnsi="Book Antiqua" w:cs="宋体"/>
          <w:color w:val="000000"/>
          <w:lang w:eastAsia="zh-CN"/>
        </w:rPr>
        <w:t>, Tsimberidou AM, Garrido-Laguna I, Wang X, Luthra R, Hong DS, Naing A, Falchook GS, Moroney JW, Piha-Paul SA, Wheler JJ, Moulder SL, Fu S, Kurzrock R. PIK3CA mutations in patients with advanced cancers treated with PI3K/AKT/mTOR axis inhibitors. </w:t>
      </w:r>
      <w:r w:rsidRPr="009120C9">
        <w:rPr>
          <w:rFonts w:ascii="Book Antiqua" w:eastAsia="宋体" w:hAnsi="Book Antiqua" w:cs="宋体"/>
          <w:i/>
          <w:iCs/>
          <w:color w:val="000000"/>
          <w:lang w:eastAsia="zh-CN"/>
        </w:rPr>
        <w:t>Mol Cancer Ther</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10</w:t>
      </w:r>
      <w:r w:rsidRPr="009120C9">
        <w:rPr>
          <w:rFonts w:ascii="Book Antiqua" w:eastAsia="宋体" w:hAnsi="Book Antiqua" w:cs="宋体"/>
          <w:color w:val="000000"/>
          <w:lang w:eastAsia="zh-CN"/>
        </w:rPr>
        <w:t>: 558-565 [PMID: 21216929 DOI: 10.1158/1535-7163.MCT-10-0994</w:t>
      </w:r>
      <w:r>
        <w:rPr>
          <w:rFonts w:ascii="Book Antiqua" w:eastAsia="宋体" w:hAnsi="Book Antiqua" w:cs="宋体"/>
          <w:color w:val="000000"/>
          <w:lang w:eastAsia="zh-CN"/>
        </w:rPr>
        <w:t>]</w:t>
      </w:r>
    </w:p>
    <w:p w:rsidR="00466ACD" w:rsidRPr="00CC08A6" w:rsidRDefault="00466ACD" w:rsidP="00CC08A6">
      <w:pPr>
        <w:spacing w:line="360" w:lineRule="auto"/>
        <w:jc w:val="both"/>
        <w:rPr>
          <w:rFonts w:ascii="Book Antiqua" w:eastAsia="宋体" w:hAnsi="Book Antiqua"/>
          <w:lang w:eastAsia="zh-CN"/>
        </w:rPr>
      </w:pPr>
      <w:r w:rsidRPr="009120C9">
        <w:rPr>
          <w:rFonts w:ascii="Book Antiqua" w:eastAsia="宋体" w:hAnsi="Book Antiqua" w:cs="宋体"/>
          <w:color w:val="000000"/>
          <w:lang w:eastAsia="zh-CN"/>
        </w:rPr>
        <w:lastRenderedPageBreak/>
        <w:t xml:space="preserve">105 Rapamycin </w:t>
      </w:r>
      <w:proofErr w:type="gramStart"/>
      <w:r w:rsidRPr="009120C9">
        <w:rPr>
          <w:rFonts w:ascii="Book Antiqua" w:eastAsia="宋体" w:hAnsi="Book Antiqua" w:cs="宋体"/>
          <w:color w:val="000000"/>
          <w:lang w:eastAsia="zh-CN"/>
        </w:rPr>
        <w:t>Therapy</w:t>
      </w:r>
      <w:proofErr w:type="gramEnd"/>
      <w:r w:rsidRPr="009120C9">
        <w:rPr>
          <w:rFonts w:ascii="Book Antiqua" w:eastAsia="宋体" w:hAnsi="Book Antiqua" w:cs="宋体"/>
          <w:color w:val="000000"/>
          <w:lang w:eastAsia="zh-CN"/>
        </w:rPr>
        <w:t xml:space="preserve"> in Head and Neck Squamous Cell Carcinoma.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NCT01195922</w:t>
      </w:r>
    </w:p>
    <w:p w:rsidR="00466ACD" w:rsidRPr="00CC08A6" w:rsidRDefault="00466ACD" w:rsidP="00CC08A6">
      <w:pPr>
        <w:spacing w:line="360" w:lineRule="auto"/>
        <w:jc w:val="both"/>
        <w:rPr>
          <w:rFonts w:ascii="Book Antiqua" w:eastAsia="宋体" w:hAnsi="Book Antiqua"/>
          <w:lang w:eastAsia="zh-CN"/>
        </w:rPr>
      </w:pPr>
      <w:proofErr w:type="gramStart"/>
      <w:r w:rsidRPr="009120C9">
        <w:rPr>
          <w:rFonts w:ascii="Book Antiqua" w:eastAsia="宋体" w:hAnsi="Book Antiqua" w:cs="宋体"/>
          <w:color w:val="000000"/>
          <w:lang w:eastAsia="zh-CN"/>
        </w:rPr>
        <w:t>106 MK2206 in treating patients with recurrent or metastatic he</w:t>
      </w:r>
      <w:r>
        <w:rPr>
          <w:rFonts w:ascii="Book Antiqua" w:eastAsia="宋体" w:hAnsi="Book Antiqua" w:cs="宋体"/>
          <w:color w:val="000000"/>
          <w:lang w:eastAsia="zh-CN"/>
        </w:rPr>
        <w:t>ad and neck cancer.</w:t>
      </w:r>
      <w:proofErr w:type="gramEnd"/>
      <w:r>
        <w:rPr>
          <w:rFonts w:ascii="Book Antiqua" w:eastAsia="宋体" w:hAnsi="Book Antiqua" w:cs="宋体"/>
          <w:color w:val="000000"/>
          <w:lang w:eastAsia="zh-CN"/>
        </w:rPr>
        <w:t xml:space="preserve">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Pr>
          <w:rFonts w:ascii="Book Antiqua" w:eastAsia="宋体" w:hAnsi="Book Antiqua" w:cs="宋体"/>
          <w:color w:val="000000"/>
          <w:lang w:eastAsia="zh-CN"/>
        </w:rPr>
        <w:t>NCT01349933</w:t>
      </w:r>
    </w:p>
    <w:p w:rsidR="00466ACD" w:rsidRPr="00CC08A6" w:rsidRDefault="00466ACD" w:rsidP="00CC08A6">
      <w:pPr>
        <w:spacing w:line="360" w:lineRule="auto"/>
        <w:jc w:val="both"/>
        <w:rPr>
          <w:rFonts w:ascii="Book Antiqua" w:eastAsia="宋体" w:hAnsi="Book Antiqua"/>
          <w:lang w:eastAsia="zh-CN"/>
        </w:rPr>
      </w:pPr>
      <w:proofErr w:type="gramStart"/>
      <w:r w:rsidRPr="009120C9">
        <w:rPr>
          <w:rFonts w:ascii="Book Antiqua" w:eastAsia="宋体" w:hAnsi="Book Antiqua" w:cs="宋体"/>
          <w:color w:val="000000"/>
          <w:lang w:eastAsia="zh-CN"/>
        </w:rPr>
        <w:t>107 Study of BKM120 in Advanced Squamous Cell Carcinoma of Head and Neck.</w:t>
      </w:r>
      <w:proofErr w:type="gramEnd"/>
      <w:r w:rsidRPr="009120C9">
        <w:rPr>
          <w:rFonts w:ascii="Book Antiqua" w:eastAsia="宋体" w:hAnsi="Book Antiqua" w:cs="宋体"/>
          <w:color w:val="000000"/>
          <w:lang w:eastAsia="zh-CN"/>
        </w:rPr>
        <w:t xml:space="preserve">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NCT01527877</w:t>
      </w:r>
    </w:p>
    <w:p w:rsidR="00466ACD" w:rsidRPr="00CC08A6" w:rsidRDefault="00466ACD" w:rsidP="00CC08A6">
      <w:pPr>
        <w:spacing w:line="360" w:lineRule="auto"/>
        <w:jc w:val="both"/>
        <w:rPr>
          <w:rFonts w:ascii="Book Antiqua" w:eastAsia="宋体" w:hAnsi="Book Antiqua"/>
          <w:lang w:eastAsia="zh-CN"/>
        </w:rPr>
      </w:pPr>
      <w:r>
        <w:rPr>
          <w:rFonts w:ascii="Book Antiqua" w:eastAsia="宋体" w:hAnsi="Book Antiqua" w:cs="宋体"/>
          <w:color w:val="000000"/>
          <w:lang w:eastAsia="zh-CN"/>
        </w:rPr>
        <w:t>108</w:t>
      </w:r>
      <w:r w:rsidRPr="009120C9">
        <w:rPr>
          <w:rFonts w:ascii="Book Antiqua" w:eastAsia="宋体" w:hAnsi="Book Antiqua" w:cs="宋体"/>
          <w:color w:val="000000"/>
          <w:lang w:eastAsia="zh-CN"/>
        </w:rPr>
        <w:t xml:space="preserve"> Study of Efficacy and Safety of Buparlisib (BKM120) Plus Paclitaxel Versus Placebo Plus Paclitaxel in Recurrent or Metastatic Head and Neck Cancer Previously Pre-treated With a Platinum Therapy.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NCT01852292</w:t>
      </w:r>
    </w:p>
    <w:p w:rsidR="00466ACD" w:rsidRPr="00CC08A6" w:rsidRDefault="00466ACD" w:rsidP="00CC08A6">
      <w:pPr>
        <w:spacing w:line="360" w:lineRule="auto"/>
        <w:jc w:val="both"/>
        <w:rPr>
          <w:rFonts w:ascii="Book Antiqua" w:eastAsia="宋体" w:hAnsi="Book Antiqua"/>
          <w:lang w:eastAsia="zh-CN"/>
        </w:rPr>
      </w:pPr>
      <w:proofErr w:type="gramStart"/>
      <w:r w:rsidRPr="009120C9">
        <w:rPr>
          <w:rFonts w:ascii="Book Antiqua" w:eastAsia="宋体" w:hAnsi="Book Antiqua" w:cs="宋体"/>
          <w:color w:val="000000"/>
          <w:lang w:eastAsia="zh-CN"/>
        </w:rPr>
        <w:t>109 PI3K Inhibitor BKM120 and Cetuximab in Treating Patients With Recurrent or Metastatic Head and Neck Cancer.</w:t>
      </w:r>
      <w:proofErr w:type="gramEnd"/>
      <w:r w:rsidRPr="009120C9">
        <w:rPr>
          <w:rFonts w:ascii="Book Antiqua" w:eastAsia="宋体" w:hAnsi="Book Antiqua" w:cs="宋体"/>
          <w:color w:val="000000"/>
          <w:lang w:eastAsia="zh-CN"/>
        </w:rPr>
        <w:t xml:space="preserve">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NCT01816984</w:t>
      </w:r>
    </w:p>
    <w:p w:rsidR="00466ACD" w:rsidRPr="00CC08A6" w:rsidRDefault="00466ACD" w:rsidP="00CC08A6">
      <w:pPr>
        <w:spacing w:line="360" w:lineRule="auto"/>
        <w:jc w:val="both"/>
        <w:rPr>
          <w:rFonts w:ascii="Book Antiqua" w:eastAsia="宋体" w:hAnsi="Book Antiqua"/>
          <w:lang w:eastAsia="zh-CN"/>
        </w:rPr>
      </w:pPr>
      <w:proofErr w:type="gramStart"/>
      <w:r w:rsidRPr="009120C9">
        <w:rPr>
          <w:rFonts w:ascii="Book Antiqua" w:eastAsia="宋体" w:hAnsi="Book Antiqua" w:cs="宋体"/>
          <w:color w:val="000000"/>
          <w:lang w:eastAsia="zh-CN"/>
        </w:rPr>
        <w:t>110</w:t>
      </w:r>
      <w:r>
        <w:rPr>
          <w:rFonts w:ascii="Book Antiqua" w:eastAsia="宋体" w:hAnsi="Book Antiqua" w:cs="宋体"/>
          <w:color w:val="000000"/>
          <w:lang w:eastAsia="zh-CN"/>
        </w:rPr>
        <w:t xml:space="preserve"> </w:t>
      </w:r>
      <w:r w:rsidRPr="009120C9">
        <w:rPr>
          <w:rFonts w:ascii="Book Antiqua" w:eastAsia="宋体" w:hAnsi="Book Antiqua" w:cs="宋体"/>
          <w:color w:val="000000"/>
          <w:lang w:eastAsia="zh-CN"/>
        </w:rPr>
        <w:t xml:space="preserve"> Study</w:t>
      </w:r>
      <w:proofErr w:type="gramEnd"/>
      <w:r w:rsidRPr="009120C9">
        <w:rPr>
          <w:rFonts w:ascii="Book Antiqua" w:eastAsia="宋体" w:hAnsi="Book Antiqua" w:cs="宋体"/>
          <w:color w:val="000000"/>
          <w:lang w:eastAsia="zh-CN"/>
        </w:rPr>
        <w:t xml:space="preserve"> of PX-866 and docetax</w:t>
      </w:r>
      <w:r>
        <w:rPr>
          <w:rFonts w:ascii="Book Antiqua" w:eastAsia="宋体" w:hAnsi="Book Antiqua" w:cs="宋体"/>
          <w:color w:val="000000"/>
          <w:lang w:eastAsia="zh-CN"/>
        </w:rPr>
        <w:t xml:space="preserve">el in solid tumors.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Pr>
          <w:rFonts w:ascii="Book Antiqua" w:eastAsia="宋体" w:hAnsi="Book Antiqua" w:cs="宋体"/>
          <w:color w:val="000000"/>
          <w:lang w:eastAsia="zh-CN"/>
        </w:rPr>
        <w:t>NCT01204099</w:t>
      </w:r>
    </w:p>
    <w:p w:rsidR="00466ACD" w:rsidRPr="00CC08A6" w:rsidRDefault="00466ACD" w:rsidP="00CC08A6">
      <w:pPr>
        <w:spacing w:line="360" w:lineRule="auto"/>
        <w:jc w:val="both"/>
        <w:rPr>
          <w:rFonts w:ascii="Book Antiqua" w:eastAsia="宋体" w:hAnsi="Book Antiqua"/>
          <w:lang w:eastAsia="zh-CN"/>
        </w:rPr>
      </w:pPr>
      <w:r w:rsidRPr="00CC08A6">
        <w:rPr>
          <w:rFonts w:ascii="Book Antiqua" w:eastAsia="宋体" w:hAnsi="Book Antiqua"/>
          <w:lang w:eastAsia="zh-CN"/>
        </w:rPr>
        <w:t xml:space="preserve">111 </w:t>
      </w:r>
      <w:r w:rsidRPr="00CC08A6">
        <w:rPr>
          <w:rFonts w:ascii="Book Antiqua" w:hAnsi="Book Antiqua"/>
          <w:lang w:eastAsia="zh-CN"/>
        </w:rPr>
        <w:t xml:space="preserve">Phase 1 and 2 study of PX-866 and cetuximab. </w:t>
      </w:r>
      <w:r w:rsidRPr="00CC08A6">
        <w:rPr>
          <w:rFonts w:ascii="Book Antiqua" w:hAnsi="Book Antiqua"/>
        </w:rPr>
        <w:t>Available from:  http://clinicaltrials.gov/show/</w:t>
      </w:r>
      <w:r w:rsidRPr="00CC08A6">
        <w:rPr>
          <w:rFonts w:ascii="Book Antiqua" w:hAnsi="Book Antiqua"/>
          <w:lang w:eastAsia="zh-CN"/>
        </w:rPr>
        <w:t>NCT01252628</w:t>
      </w:r>
    </w:p>
    <w:p w:rsidR="00466ACD" w:rsidRPr="002B2478" w:rsidRDefault="00466ACD" w:rsidP="00202B64">
      <w:pPr>
        <w:pStyle w:val="a4"/>
        <w:widowControl w:val="0"/>
        <w:tabs>
          <w:tab w:val="left" w:pos="851"/>
        </w:tabs>
        <w:autoSpaceDE w:val="0"/>
        <w:autoSpaceDN w:val="0"/>
        <w:adjustRightInd w:val="0"/>
        <w:spacing w:after="0" w:line="360" w:lineRule="auto"/>
        <w:ind w:left="0"/>
        <w:jc w:val="both"/>
        <w:rPr>
          <w:rFonts w:ascii="Book Antiqua" w:hAnsi="Book Antiqua"/>
        </w:rPr>
      </w:pPr>
      <w:r>
        <w:rPr>
          <w:rFonts w:ascii="Book Antiqua" w:eastAsia="宋体" w:hAnsi="Book Antiqua"/>
          <w:lang w:eastAsia="zh-CN"/>
        </w:rPr>
        <w:t xml:space="preserve">112 </w:t>
      </w:r>
      <w:hyperlink r:id="rId49" w:history="1">
        <w:r w:rsidRPr="002B2478">
          <w:rPr>
            <w:rFonts w:ascii="Book Antiqua" w:hAnsi="Book Antiqua"/>
            <w:b/>
          </w:rPr>
          <w:t>Morin RD</w:t>
        </w:r>
      </w:hyperlink>
      <w:r w:rsidRPr="002B2478">
        <w:rPr>
          <w:rFonts w:ascii="Book Antiqua" w:hAnsi="Book Antiqua"/>
        </w:rPr>
        <w:t xml:space="preserve">, </w:t>
      </w:r>
      <w:hyperlink r:id="rId50" w:history="1">
        <w:r w:rsidRPr="002B2478">
          <w:rPr>
            <w:rFonts w:ascii="Book Antiqua" w:hAnsi="Book Antiqua"/>
          </w:rPr>
          <w:t>Mendez-Lago M</w:t>
        </w:r>
      </w:hyperlink>
      <w:r w:rsidRPr="002B2478">
        <w:rPr>
          <w:rFonts w:ascii="Book Antiqua" w:hAnsi="Book Antiqua"/>
        </w:rPr>
        <w:t xml:space="preserve">, </w:t>
      </w:r>
      <w:hyperlink r:id="rId51" w:history="1">
        <w:r w:rsidRPr="002B2478">
          <w:rPr>
            <w:rFonts w:ascii="Book Antiqua" w:hAnsi="Book Antiqua"/>
          </w:rPr>
          <w:t>Mungall AJ</w:t>
        </w:r>
      </w:hyperlink>
      <w:r w:rsidRPr="002B2478">
        <w:rPr>
          <w:rFonts w:ascii="Book Antiqua" w:hAnsi="Book Antiqua"/>
        </w:rPr>
        <w:t xml:space="preserve">, </w:t>
      </w:r>
      <w:hyperlink r:id="rId52" w:history="1">
        <w:r w:rsidRPr="002B2478">
          <w:rPr>
            <w:rFonts w:ascii="Book Antiqua" w:hAnsi="Book Antiqua"/>
          </w:rPr>
          <w:t>Goya R</w:t>
        </w:r>
      </w:hyperlink>
      <w:r w:rsidRPr="002B2478">
        <w:rPr>
          <w:rFonts w:ascii="Book Antiqua" w:hAnsi="Book Antiqua"/>
        </w:rPr>
        <w:t xml:space="preserve">, </w:t>
      </w:r>
      <w:hyperlink r:id="rId53" w:history="1">
        <w:r w:rsidRPr="002B2478">
          <w:rPr>
            <w:rFonts w:ascii="Book Antiqua" w:hAnsi="Book Antiqua"/>
          </w:rPr>
          <w:t>Mungall KL</w:t>
        </w:r>
      </w:hyperlink>
      <w:r w:rsidRPr="002B2478">
        <w:rPr>
          <w:rFonts w:ascii="Book Antiqua" w:hAnsi="Book Antiqua"/>
        </w:rPr>
        <w:t xml:space="preserve">, </w:t>
      </w:r>
      <w:hyperlink r:id="rId54" w:history="1">
        <w:r w:rsidRPr="002B2478">
          <w:rPr>
            <w:rFonts w:ascii="Book Antiqua" w:hAnsi="Book Antiqua"/>
          </w:rPr>
          <w:t>Corbett RD</w:t>
        </w:r>
      </w:hyperlink>
      <w:r w:rsidRPr="002B2478">
        <w:rPr>
          <w:rFonts w:ascii="Book Antiqua" w:hAnsi="Book Antiqua"/>
        </w:rPr>
        <w:t xml:space="preserve">, </w:t>
      </w:r>
      <w:hyperlink r:id="rId55" w:history="1">
        <w:r w:rsidRPr="002B2478">
          <w:rPr>
            <w:rFonts w:ascii="Book Antiqua" w:hAnsi="Book Antiqua"/>
          </w:rPr>
          <w:t>Johnson NA</w:t>
        </w:r>
      </w:hyperlink>
      <w:r w:rsidRPr="002B2478">
        <w:rPr>
          <w:rFonts w:ascii="Book Antiqua" w:hAnsi="Book Antiqua"/>
        </w:rPr>
        <w:t xml:space="preserve">, </w:t>
      </w:r>
      <w:hyperlink r:id="rId56" w:history="1">
        <w:r w:rsidRPr="002B2478">
          <w:rPr>
            <w:rFonts w:ascii="Book Antiqua" w:hAnsi="Book Antiqua"/>
          </w:rPr>
          <w:t>Severson TM</w:t>
        </w:r>
      </w:hyperlink>
      <w:r w:rsidRPr="002B2478">
        <w:rPr>
          <w:rFonts w:ascii="Book Antiqua" w:hAnsi="Book Antiqua"/>
        </w:rPr>
        <w:t xml:space="preserve">, </w:t>
      </w:r>
      <w:hyperlink r:id="rId57" w:history="1">
        <w:r w:rsidRPr="002B2478">
          <w:rPr>
            <w:rFonts w:ascii="Book Antiqua" w:hAnsi="Book Antiqua"/>
          </w:rPr>
          <w:t>Chiu R</w:t>
        </w:r>
      </w:hyperlink>
      <w:r w:rsidRPr="002B2478">
        <w:rPr>
          <w:rFonts w:ascii="Book Antiqua" w:hAnsi="Book Antiqua"/>
        </w:rPr>
        <w:t xml:space="preserve">, </w:t>
      </w:r>
      <w:hyperlink r:id="rId58" w:history="1">
        <w:r w:rsidRPr="002B2478">
          <w:rPr>
            <w:rFonts w:ascii="Book Antiqua" w:hAnsi="Book Antiqua"/>
          </w:rPr>
          <w:t>Field M</w:t>
        </w:r>
      </w:hyperlink>
      <w:r w:rsidRPr="002B2478">
        <w:rPr>
          <w:rFonts w:ascii="Book Antiqua" w:hAnsi="Book Antiqua"/>
        </w:rPr>
        <w:t xml:space="preserve">, </w:t>
      </w:r>
      <w:hyperlink r:id="rId59" w:history="1">
        <w:r w:rsidRPr="002B2478">
          <w:rPr>
            <w:rFonts w:ascii="Book Antiqua" w:hAnsi="Book Antiqua"/>
          </w:rPr>
          <w:t>Jackman S</w:t>
        </w:r>
      </w:hyperlink>
      <w:r w:rsidRPr="002B2478">
        <w:rPr>
          <w:rFonts w:ascii="Book Antiqua" w:hAnsi="Book Antiqua"/>
        </w:rPr>
        <w:t xml:space="preserve">, </w:t>
      </w:r>
      <w:hyperlink r:id="rId60" w:history="1">
        <w:r w:rsidRPr="002B2478">
          <w:rPr>
            <w:rFonts w:ascii="Book Antiqua" w:hAnsi="Book Antiqua"/>
          </w:rPr>
          <w:t>Krzywinski M</w:t>
        </w:r>
      </w:hyperlink>
      <w:r w:rsidRPr="002B2478">
        <w:rPr>
          <w:rFonts w:ascii="Book Antiqua" w:hAnsi="Book Antiqua"/>
        </w:rPr>
        <w:t xml:space="preserve">, </w:t>
      </w:r>
      <w:hyperlink r:id="rId61" w:history="1">
        <w:r w:rsidRPr="002B2478">
          <w:rPr>
            <w:rFonts w:ascii="Book Antiqua" w:hAnsi="Book Antiqua"/>
          </w:rPr>
          <w:t>Scott DW</w:t>
        </w:r>
      </w:hyperlink>
      <w:r w:rsidRPr="002B2478">
        <w:rPr>
          <w:rFonts w:ascii="Book Antiqua" w:hAnsi="Book Antiqua"/>
        </w:rPr>
        <w:t xml:space="preserve">, </w:t>
      </w:r>
      <w:hyperlink r:id="rId62" w:history="1">
        <w:r w:rsidRPr="002B2478">
          <w:rPr>
            <w:rFonts w:ascii="Book Antiqua" w:hAnsi="Book Antiqua"/>
          </w:rPr>
          <w:t>Trinh DL</w:t>
        </w:r>
      </w:hyperlink>
      <w:r w:rsidRPr="002B2478">
        <w:rPr>
          <w:rFonts w:ascii="Book Antiqua" w:hAnsi="Book Antiqua"/>
        </w:rPr>
        <w:t xml:space="preserve">, </w:t>
      </w:r>
      <w:hyperlink r:id="rId63" w:history="1">
        <w:r w:rsidRPr="002B2478">
          <w:rPr>
            <w:rFonts w:ascii="Book Antiqua" w:hAnsi="Book Antiqua"/>
          </w:rPr>
          <w:t>Tamura-Wells J</w:t>
        </w:r>
      </w:hyperlink>
      <w:r w:rsidRPr="002B2478">
        <w:rPr>
          <w:rFonts w:ascii="Book Antiqua" w:hAnsi="Book Antiqua"/>
        </w:rPr>
        <w:t xml:space="preserve">, </w:t>
      </w:r>
      <w:hyperlink r:id="rId64" w:history="1">
        <w:r w:rsidRPr="002B2478">
          <w:rPr>
            <w:rFonts w:ascii="Book Antiqua" w:hAnsi="Book Antiqua"/>
          </w:rPr>
          <w:t>Li S</w:t>
        </w:r>
      </w:hyperlink>
      <w:r w:rsidRPr="002B2478">
        <w:rPr>
          <w:rFonts w:ascii="Book Antiqua" w:hAnsi="Book Antiqua"/>
        </w:rPr>
        <w:t xml:space="preserve">, </w:t>
      </w:r>
      <w:hyperlink r:id="rId65" w:history="1">
        <w:r w:rsidRPr="002B2478">
          <w:rPr>
            <w:rFonts w:ascii="Book Antiqua" w:hAnsi="Book Antiqua"/>
          </w:rPr>
          <w:t>Firme MR</w:t>
        </w:r>
      </w:hyperlink>
      <w:r w:rsidRPr="002B2478">
        <w:rPr>
          <w:rFonts w:ascii="Book Antiqua" w:hAnsi="Book Antiqua"/>
        </w:rPr>
        <w:t xml:space="preserve">, </w:t>
      </w:r>
      <w:hyperlink r:id="rId66" w:history="1">
        <w:r w:rsidRPr="002B2478">
          <w:rPr>
            <w:rFonts w:ascii="Book Antiqua" w:hAnsi="Book Antiqua"/>
          </w:rPr>
          <w:t>Rogic S</w:t>
        </w:r>
      </w:hyperlink>
      <w:r w:rsidRPr="002B2478">
        <w:rPr>
          <w:rFonts w:ascii="Book Antiqua" w:hAnsi="Book Antiqua"/>
        </w:rPr>
        <w:t xml:space="preserve">, </w:t>
      </w:r>
      <w:hyperlink r:id="rId67" w:history="1">
        <w:r w:rsidRPr="002B2478">
          <w:rPr>
            <w:rFonts w:ascii="Book Antiqua" w:hAnsi="Book Antiqua"/>
          </w:rPr>
          <w:t>Griffith M</w:t>
        </w:r>
      </w:hyperlink>
      <w:r w:rsidRPr="002B2478">
        <w:rPr>
          <w:rFonts w:ascii="Book Antiqua" w:hAnsi="Book Antiqua"/>
        </w:rPr>
        <w:t xml:space="preserve">, </w:t>
      </w:r>
      <w:hyperlink r:id="rId68" w:history="1">
        <w:r w:rsidRPr="002B2478">
          <w:rPr>
            <w:rFonts w:ascii="Book Antiqua" w:hAnsi="Book Antiqua"/>
          </w:rPr>
          <w:t>Chan S</w:t>
        </w:r>
      </w:hyperlink>
      <w:r w:rsidRPr="002B2478">
        <w:rPr>
          <w:rFonts w:ascii="Book Antiqua" w:hAnsi="Book Antiqua"/>
        </w:rPr>
        <w:t xml:space="preserve">, </w:t>
      </w:r>
      <w:hyperlink r:id="rId69" w:history="1">
        <w:r w:rsidRPr="002B2478">
          <w:rPr>
            <w:rFonts w:ascii="Book Antiqua" w:hAnsi="Book Antiqua"/>
          </w:rPr>
          <w:t>Yakovenko O</w:t>
        </w:r>
      </w:hyperlink>
      <w:r w:rsidRPr="002B2478">
        <w:rPr>
          <w:rFonts w:ascii="Book Antiqua" w:hAnsi="Book Antiqua"/>
        </w:rPr>
        <w:t xml:space="preserve">, </w:t>
      </w:r>
      <w:hyperlink r:id="rId70" w:history="1">
        <w:r w:rsidRPr="002B2478">
          <w:rPr>
            <w:rFonts w:ascii="Book Antiqua" w:hAnsi="Book Antiqua"/>
          </w:rPr>
          <w:t>Meyer IM</w:t>
        </w:r>
      </w:hyperlink>
      <w:r w:rsidRPr="002B2478">
        <w:rPr>
          <w:rFonts w:ascii="Book Antiqua" w:hAnsi="Book Antiqua"/>
        </w:rPr>
        <w:t xml:space="preserve">, </w:t>
      </w:r>
      <w:hyperlink r:id="rId71" w:history="1">
        <w:r w:rsidRPr="002B2478">
          <w:rPr>
            <w:rFonts w:ascii="Book Antiqua" w:hAnsi="Book Antiqua"/>
          </w:rPr>
          <w:t>Zhao EY</w:t>
        </w:r>
      </w:hyperlink>
      <w:r w:rsidRPr="002B2478">
        <w:rPr>
          <w:rFonts w:ascii="Book Antiqua" w:hAnsi="Book Antiqua"/>
        </w:rPr>
        <w:t xml:space="preserve">, </w:t>
      </w:r>
      <w:hyperlink r:id="rId72" w:history="1">
        <w:r w:rsidRPr="002B2478">
          <w:rPr>
            <w:rFonts w:ascii="Book Antiqua" w:hAnsi="Book Antiqua"/>
          </w:rPr>
          <w:t>Smailus D</w:t>
        </w:r>
      </w:hyperlink>
      <w:r w:rsidRPr="002B2478">
        <w:rPr>
          <w:rFonts w:ascii="Book Antiqua" w:hAnsi="Book Antiqua"/>
        </w:rPr>
        <w:t xml:space="preserve">, </w:t>
      </w:r>
      <w:hyperlink r:id="rId73" w:history="1">
        <w:r w:rsidRPr="002B2478">
          <w:rPr>
            <w:rFonts w:ascii="Book Antiqua" w:hAnsi="Book Antiqua"/>
          </w:rPr>
          <w:t>Moksa M</w:t>
        </w:r>
      </w:hyperlink>
      <w:r w:rsidRPr="002B2478">
        <w:rPr>
          <w:rFonts w:ascii="Book Antiqua" w:hAnsi="Book Antiqua"/>
        </w:rPr>
        <w:t xml:space="preserve">, </w:t>
      </w:r>
      <w:hyperlink r:id="rId74" w:history="1">
        <w:r w:rsidRPr="002B2478">
          <w:rPr>
            <w:rFonts w:ascii="Book Antiqua" w:hAnsi="Book Antiqua"/>
          </w:rPr>
          <w:t>Chittaranjan S</w:t>
        </w:r>
      </w:hyperlink>
      <w:r w:rsidRPr="002B2478">
        <w:rPr>
          <w:rFonts w:ascii="Book Antiqua" w:hAnsi="Book Antiqua"/>
        </w:rPr>
        <w:t xml:space="preserve">, </w:t>
      </w:r>
      <w:hyperlink r:id="rId75" w:history="1">
        <w:r w:rsidRPr="002B2478">
          <w:rPr>
            <w:rFonts w:ascii="Book Antiqua" w:hAnsi="Book Antiqua"/>
          </w:rPr>
          <w:t>Rimsza L</w:t>
        </w:r>
      </w:hyperlink>
      <w:r w:rsidRPr="002B2478">
        <w:rPr>
          <w:rFonts w:ascii="Book Antiqua" w:hAnsi="Book Antiqua"/>
        </w:rPr>
        <w:t xml:space="preserve">, </w:t>
      </w:r>
      <w:hyperlink r:id="rId76" w:history="1">
        <w:r w:rsidRPr="002B2478">
          <w:rPr>
            <w:rFonts w:ascii="Book Antiqua" w:hAnsi="Book Antiqua"/>
          </w:rPr>
          <w:t>Brooks-Wilson A</w:t>
        </w:r>
      </w:hyperlink>
      <w:r w:rsidRPr="002B2478">
        <w:rPr>
          <w:rFonts w:ascii="Book Antiqua" w:hAnsi="Book Antiqua"/>
        </w:rPr>
        <w:t xml:space="preserve">, </w:t>
      </w:r>
      <w:hyperlink r:id="rId77" w:history="1">
        <w:r w:rsidRPr="002B2478">
          <w:rPr>
            <w:rFonts w:ascii="Book Antiqua" w:hAnsi="Book Antiqua"/>
          </w:rPr>
          <w:t>Spinelli JJ</w:t>
        </w:r>
      </w:hyperlink>
      <w:r w:rsidRPr="002B2478">
        <w:rPr>
          <w:rFonts w:ascii="Book Antiqua" w:hAnsi="Book Antiqua"/>
        </w:rPr>
        <w:t xml:space="preserve">, </w:t>
      </w:r>
      <w:hyperlink r:id="rId78" w:history="1">
        <w:r w:rsidRPr="002B2478">
          <w:rPr>
            <w:rFonts w:ascii="Book Antiqua" w:hAnsi="Book Antiqua"/>
          </w:rPr>
          <w:t>Ben-Neriah S</w:t>
        </w:r>
      </w:hyperlink>
      <w:r w:rsidRPr="002B2478">
        <w:rPr>
          <w:rFonts w:ascii="Book Antiqua" w:hAnsi="Book Antiqua"/>
        </w:rPr>
        <w:t xml:space="preserve">, </w:t>
      </w:r>
      <w:hyperlink r:id="rId79" w:history="1">
        <w:r w:rsidRPr="002B2478">
          <w:rPr>
            <w:rFonts w:ascii="Book Antiqua" w:hAnsi="Book Antiqua"/>
          </w:rPr>
          <w:t>Meissner B</w:t>
        </w:r>
      </w:hyperlink>
      <w:r w:rsidRPr="002B2478">
        <w:rPr>
          <w:rFonts w:ascii="Book Antiqua" w:hAnsi="Book Antiqua"/>
        </w:rPr>
        <w:t xml:space="preserve">, </w:t>
      </w:r>
      <w:hyperlink r:id="rId80" w:history="1">
        <w:r w:rsidRPr="002B2478">
          <w:rPr>
            <w:rFonts w:ascii="Book Antiqua" w:hAnsi="Book Antiqua"/>
          </w:rPr>
          <w:t>Woolcock B</w:t>
        </w:r>
      </w:hyperlink>
      <w:r w:rsidRPr="002B2478">
        <w:rPr>
          <w:rFonts w:ascii="Book Antiqua" w:hAnsi="Book Antiqua"/>
        </w:rPr>
        <w:t xml:space="preserve">, </w:t>
      </w:r>
      <w:hyperlink r:id="rId81" w:history="1">
        <w:r w:rsidRPr="002B2478">
          <w:rPr>
            <w:rFonts w:ascii="Book Antiqua" w:hAnsi="Book Antiqua"/>
          </w:rPr>
          <w:t>Boyle M</w:t>
        </w:r>
      </w:hyperlink>
      <w:r w:rsidRPr="002B2478">
        <w:rPr>
          <w:rFonts w:ascii="Book Antiqua" w:hAnsi="Book Antiqua"/>
        </w:rPr>
        <w:t xml:space="preserve">, </w:t>
      </w:r>
      <w:hyperlink r:id="rId82" w:history="1">
        <w:r w:rsidRPr="002B2478">
          <w:rPr>
            <w:rFonts w:ascii="Book Antiqua" w:hAnsi="Book Antiqua"/>
          </w:rPr>
          <w:t>McDonald H</w:t>
        </w:r>
      </w:hyperlink>
      <w:r w:rsidRPr="002B2478">
        <w:rPr>
          <w:rFonts w:ascii="Book Antiqua" w:hAnsi="Book Antiqua"/>
        </w:rPr>
        <w:t xml:space="preserve">, </w:t>
      </w:r>
      <w:hyperlink r:id="rId83" w:history="1">
        <w:r w:rsidRPr="002B2478">
          <w:rPr>
            <w:rFonts w:ascii="Book Antiqua" w:hAnsi="Book Antiqua"/>
          </w:rPr>
          <w:t>Tam A</w:t>
        </w:r>
      </w:hyperlink>
      <w:r w:rsidRPr="002B2478">
        <w:rPr>
          <w:rFonts w:ascii="Book Antiqua" w:hAnsi="Book Antiqua"/>
        </w:rPr>
        <w:t xml:space="preserve">, </w:t>
      </w:r>
      <w:hyperlink r:id="rId84" w:history="1">
        <w:r w:rsidRPr="002B2478">
          <w:rPr>
            <w:rFonts w:ascii="Book Antiqua" w:hAnsi="Book Antiqua"/>
          </w:rPr>
          <w:t>Zhao Y</w:t>
        </w:r>
      </w:hyperlink>
      <w:r w:rsidRPr="002B2478">
        <w:rPr>
          <w:rFonts w:ascii="Book Antiqua" w:hAnsi="Book Antiqua"/>
        </w:rPr>
        <w:t xml:space="preserve">, </w:t>
      </w:r>
      <w:hyperlink r:id="rId85" w:history="1">
        <w:r w:rsidRPr="002B2478">
          <w:rPr>
            <w:rFonts w:ascii="Book Antiqua" w:hAnsi="Book Antiqua"/>
          </w:rPr>
          <w:t>Delaney A</w:t>
        </w:r>
      </w:hyperlink>
      <w:r w:rsidRPr="002B2478">
        <w:rPr>
          <w:rFonts w:ascii="Book Antiqua" w:hAnsi="Book Antiqua"/>
        </w:rPr>
        <w:t xml:space="preserve">, </w:t>
      </w:r>
      <w:hyperlink r:id="rId86" w:history="1">
        <w:r w:rsidRPr="002B2478">
          <w:rPr>
            <w:rFonts w:ascii="Book Antiqua" w:hAnsi="Book Antiqua"/>
          </w:rPr>
          <w:t>Zeng T</w:t>
        </w:r>
      </w:hyperlink>
      <w:r w:rsidRPr="002B2478">
        <w:rPr>
          <w:rFonts w:ascii="Book Antiqua" w:hAnsi="Book Antiqua"/>
        </w:rPr>
        <w:t xml:space="preserve">, </w:t>
      </w:r>
      <w:hyperlink r:id="rId87" w:history="1">
        <w:r w:rsidRPr="002B2478">
          <w:rPr>
            <w:rFonts w:ascii="Book Antiqua" w:hAnsi="Book Antiqua"/>
          </w:rPr>
          <w:t>Tse K</w:t>
        </w:r>
      </w:hyperlink>
      <w:r w:rsidRPr="002B2478">
        <w:rPr>
          <w:rFonts w:ascii="Book Antiqua" w:hAnsi="Book Antiqua"/>
        </w:rPr>
        <w:t xml:space="preserve">, </w:t>
      </w:r>
      <w:hyperlink r:id="rId88" w:history="1">
        <w:r w:rsidRPr="002B2478">
          <w:rPr>
            <w:rFonts w:ascii="Book Antiqua" w:hAnsi="Book Antiqua"/>
          </w:rPr>
          <w:t>Butterfield Y</w:t>
        </w:r>
      </w:hyperlink>
      <w:r w:rsidRPr="002B2478">
        <w:rPr>
          <w:rFonts w:ascii="Book Antiqua" w:hAnsi="Book Antiqua"/>
        </w:rPr>
        <w:t xml:space="preserve">, </w:t>
      </w:r>
      <w:hyperlink r:id="rId89" w:history="1">
        <w:r w:rsidRPr="002B2478">
          <w:rPr>
            <w:rFonts w:ascii="Book Antiqua" w:hAnsi="Book Antiqua"/>
          </w:rPr>
          <w:t>Birol I</w:t>
        </w:r>
      </w:hyperlink>
      <w:r w:rsidRPr="002B2478">
        <w:rPr>
          <w:rFonts w:ascii="Book Antiqua" w:hAnsi="Book Antiqua"/>
        </w:rPr>
        <w:t xml:space="preserve">, </w:t>
      </w:r>
      <w:hyperlink r:id="rId90" w:history="1">
        <w:r w:rsidRPr="002B2478">
          <w:rPr>
            <w:rFonts w:ascii="Book Antiqua" w:hAnsi="Book Antiqua"/>
          </w:rPr>
          <w:t>Holt R</w:t>
        </w:r>
      </w:hyperlink>
      <w:r w:rsidRPr="002B2478">
        <w:rPr>
          <w:rFonts w:ascii="Book Antiqua" w:hAnsi="Book Antiqua"/>
        </w:rPr>
        <w:t xml:space="preserve">, </w:t>
      </w:r>
      <w:hyperlink r:id="rId91" w:history="1">
        <w:r w:rsidRPr="002B2478">
          <w:rPr>
            <w:rFonts w:ascii="Book Antiqua" w:hAnsi="Book Antiqua"/>
          </w:rPr>
          <w:t>Schein J</w:t>
        </w:r>
      </w:hyperlink>
      <w:r w:rsidRPr="002B2478">
        <w:rPr>
          <w:rFonts w:ascii="Book Antiqua" w:hAnsi="Book Antiqua"/>
        </w:rPr>
        <w:t xml:space="preserve">, </w:t>
      </w:r>
      <w:hyperlink r:id="rId92" w:history="1">
        <w:r w:rsidRPr="002B2478">
          <w:rPr>
            <w:rFonts w:ascii="Book Antiqua" w:hAnsi="Book Antiqua"/>
          </w:rPr>
          <w:t>Horsman DE</w:t>
        </w:r>
      </w:hyperlink>
      <w:r w:rsidRPr="002B2478">
        <w:rPr>
          <w:rFonts w:ascii="Book Antiqua" w:hAnsi="Book Antiqua"/>
        </w:rPr>
        <w:t xml:space="preserve">, </w:t>
      </w:r>
      <w:hyperlink r:id="rId93" w:history="1">
        <w:r w:rsidRPr="002B2478">
          <w:rPr>
            <w:rFonts w:ascii="Book Antiqua" w:hAnsi="Book Antiqua"/>
          </w:rPr>
          <w:t>Moore R</w:t>
        </w:r>
      </w:hyperlink>
      <w:r w:rsidRPr="002B2478">
        <w:rPr>
          <w:rFonts w:ascii="Book Antiqua" w:hAnsi="Book Antiqua"/>
        </w:rPr>
        <w:t xml:space="preserve">, </w:t>
      </w:r>
      <w:hyperlink r:id="rId94" w:history="1">
        <w:r w:rsidRPr="002B2478">
          <w:rPr>
            <w:rFonts w:ascii="Book Antiqua" w:hAnsi="Book Antiqua"/>
          </w:rPr>
          <w:t>Jones SJ</w:t>
        </w:r>
      </w:hyperlink>
      <w:r w:rsidRPr="002B2478">
        <w:rPr>
          <w:rFonts w:ascii="Book Antiqua" w:hAnsi="Book Antiqua"/>
        </w:rPr>
        <w:t xml:space="preserve">, </w:t>
      </w:r>
      <w:hyperlink r:id="rId95" w:history="1">
        <w:r w:rsidRPr="002B2478">
          <w:rPr>
            <w:rFonts w:ascii="Book Antiqua" w:hAnsi="Book Antiqua"/>
          </w:rPr>
          <w:t>Connors JM</w:t>
        </w:r>
      </w:hyperlink>
      <w:r w:rsidRPr="002B2478">
        <w:rPr>
          <w:rFonts w:ascii="Book Antiqua" w:hAnsi="Book Antiqua"/>
        </w:rPr>
        <w:t xml:space="preserve">, </w:t>
      </w:r>
      <w:hyperlink r:id="rId96" w:history="1">
        <w:r w:rsidRPr="002B2478">
          <w:rPr>
            <w:rFonts w:ascii="Book Antiqua" w:hAnsi="Book Antiqua"/>
          </w:rPr>
          <w:t>Hirst M</w:t>
        </w:r>
      </w:hyperlink>
      <w:r w:rsidRPr="002B2478">
        <w:rPr>
          <w:rFonts w:ascii="Book Antiqua" w:hAnsi="Book Antiqua"/>
        </w:rPr>
        <w:t xml:space="preserve">, </w:t>
      </w:r>
      <w:hyperlink r:id="rId97" w:history="1">
        <w:r w:rsidRPr="002B2478">
          <w:rPr>
            <w:rFonts w:ascii="Book Antiqua" w:hAnsi="Book Antiqua"/>
          </w:rPr>
          <w:t>Gascoyne RD</w:t>
        </w:r>
      </w:hyperlink>
      <w:r w:rsidRPr="002B2478">
        <w:rPr>
          <w:rFonts w:ascii="Book Antiqua" w:hAnsi="Book Antiqua"/>
        </w:rPr>
        <w:t xml:space="preserve">, </w:t>
      </w:r>
      <w:hyperlink r:id="rId98" w:history="1">
        <w:r w:rsidRPr="002B2478">
          <w:rPr>
            <w:rFonts w:ascii="Book Antiqua" w:hAnsi="Book Antiqua"/>
          </w:rPr>
          <w:t>Marra MA</w:t>
        </w:r>
      </w:hyperlink>
      <w:r w:rsidRPr="002B2478">
        <w:rPr>
          <w:rFonts w:ascii="Book Antiqua" w:hAnsi="Book Antiqua"/>
        </w:rPr>
        <w:t xml:space="preserve">. </w:t>
      </w:r>
      <w:proofErr w:type="gramStart"/>
      <w:r w:rsidRPr="002B2478">
        <w:rPr>
          <w:rFonts w:ascii="Book Antiqua" w:hAnsi="Book Antiqua"/>
          <w:bCs/>
        </w:rPr>
        <w:t>Frequent mutation of histone-modifying genes in non-Hodgkin lymphoma.</w:t>
      </w:r>
      <w:proofErr w:type="gramEnd"/>
      <w:r w:rsidRPr="002B2478">
        <w:rPr>
          <w:rFonts w:ascii="Book Antiqua" w:hAnsi="Book Antiqua"/>
          <w:bCs/>
        </w:rPr>
        <w:t xml:space="preserve"> </w:t>
      </w:r>
      <w:r w:rsidRPr="00202B64">
        <w:rPr>
          <w:rFonts w:ascii="Book Antiqua" w:hAnsi="Book Antiqua"/>
          <w:i/>
        </w:rPr>
        <w:t xml:space="preserve">Nature </w:t>
      </w:r>
      <w:r w:rsidRPr="002B2478">
        <w:rPr>
          <w:rFonts w:ascii="Book Antiqua" w:hAnsi="Book Antiqua"/>
        </w:rPr>
        <w:t>2011;</w:t>
      </w:r>
      <w:r>
        <w:rPr>
          <w:rFonts w:ascii="Book Antiqua" w:eastAsia="宋体" w:hAnsi="Book Antiqua"/>
          <w:lang w:eastAsia="zh-CN"/>
        </w:rPr>
        <w:t xml:space="preserve"> </w:t>
      </w:r>
      <w:r w:rsidRPr="00202B64">
        <w:rPr>
          <w:rFonts w:ascii="Book Antiqua" w:hAnsi="Book Antiqua"/>
          <w:b/>
        </w:rPr>
        <w:t>476:</w:t>
      </w:r>
      <w:r w:rsidRPr="00202B64">
        <w:rPr>
          <w:rFonts w:ascii="Book Antiqua" w:eastAsia="宋体" w:hAnsi="Book Antiqua"/>
          <w:b/>
          <w:lang w:eastAsia="zh-CN"/>
        </w:rPr>
        <w:t xml:space="preserve"> </w:t>
      </w:r>
      <w:r w:rsidRPr="002B2478">
        <w:rPr>
          <w:rFonts w:ascii="Book Antiqua" w:hAnsi="Book Antiqua"/>
        </w:rPr>
        <w:t>298-303 [PMID: 21796119 DOI: 10.1038/nature10351]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113 </w:t>
      </w:r>
      <w:r w:rsidRPr="009120C9">
        <w:rPr>
          <w:rFonts w:ascii="Book Antiqua" w:eastAsia="宋体" w:hAnsi="Book Antiqua" w:cs="宋体"/>
          <w:b/>
          <w:bCs/>
          <w:color w:val="000000"/>
          <w:lang w:eastAsia="zh-CN"/>
        </w:rPr>
        <w:t>van Haaften G</w:t>
      </w:r>
      <w:r w:rsidRPr="009120C9">
        <w:rPr>
          <w:rFonts w:ascii="Book Antiqua" w:eastAsia="宋体" w:hAnsi="Book Antiqua" w:cs="宋体"/>
          <w:color w:val="000000"/>
          <w:lang w:eastAsia="zh-CN"/>
        </w:rPr>
        <w:t xml:space="preserve">, Dalgliesh GL, Davies H, Chen L, Bignell G, Greenman C, Edkins S, Hardy C, O'Meara S, Teague J, Butler A, Hinton J, Latimer C, Andrews J, Barthorpe S, Beare D, Buck G, Campbell PJ, Cole J, Forbes S, Jia M, Jones D, Kok CY, Leroy C, Lin ML, McBride DJ, Maddison M, Maquire S, McLay K, Menzies A, Mironenko T, Mulderrig L, Mudie L, Pleasance E, Shepherd R, Smith R, Stebbings L, Stephens P, Tang G, Tarpey PS, Turner R, Turrell K, Varian J, West S, Widaa S, Wray P, Collins VP, Ichimura K, Law S, Wong J, Yuen ST, Leung SY, Tonon G, DePinho RA, Tai YT, Anderson KC, Kahnoski RJ, Massie A, Khoo SK, Teh BT, Stratton MR, Futreal PA. </w:t>
      </w:r>
      <w:proofErr w:type="gramStart"/>
      <w:r w:rsidRPr="009120C9">
        <w:rPr>
          <w:rFonts w:ascii="Book Antiqua" w:eastAsia="宋体" w:hAnsi="Book Antiqua" w:cs="宋体"/>
          <w:color w:val="000000"/>
          <w:lang w:eastAsia="zh-CN"/>
        </w:rPr>
        <w:t>Somatic mutations of the histone H3K27 demethylase gene UTX in human cancer.</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Nat Genet</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41</w:t>
      </w:r>
      <w:r w:rsidRPr="009120C9">
        <w:rPr>
          <w:rFonts w:ascii="Book Antiqua" w:eastAsia="宋体" w:hAnsi="Book Antiqua" w:cs="宋体"/>
          <w:color w:val="000000"/>
          <w:lang w:eastAsia="zh-CN"/>
        </w:rPr>
        <w:t>: 521-523 [PMID: 19330029 DOI: 10.1038/ng.349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114 </w:t>
      </w:r>
      <w:r w:rsidRPr="009120C9">
        <w:rPr>
          <w:rFonts w:ascii="Book Antiqua" w:eastAsia="宋体" w:hAnsi="Book Antiqua" w:cs="宋体"/>
          <w:b/>
          <w:bCs/>
          <w:color w:val="000000"/>
          <w:lang w:eastAsia="zh-CN"/>
        </w:rPr>
        <w:t>Varela I</w:t>
      </w:r>
      <w:r w:rsidRPr="009120C9">
        <w:rPr>
          <w:rFonts w:ascii="Book Antiqua" w:eastAsia="宋体" w:hAnsi="Book Antiqua" w:cs="宋体"/>
          <w:color w:val="000000"/>
          <w:lang w:eastAsia="zh-CN"/>
        </w:rPr>
        <w:t>, Tarpey P, Raine K, Huang D, Ong CK, Stephens P, Davies H, Jones D, Lin ML, Teague J, Bignell G, Butler A, Cho J, Dalgliesh GL, Galappaththige D, Greenman C, Hardy C, Jia M, Latimer C, Lau KW, Marshall J, McLaren S, Menzies A, Mudie L, Stebbings L, Largaespada DA, Wessels LF, Richard S, Kahnoski RJ, Anema J, Tuveson DA, Perez-Mancera PA, Mustonen V, Fischer A, Adams DJ, Rust A, Chan-on W, Subimerb C, Dykema K, Furge K, Campbell PJ, Teh BT, Stratton MR, Futreal PA. Exome sequencing identifies frequent mutation of the SWI/SNF complex gene PBRM1 in renal carcinoma. </w:t>
      </w:r>
      <w:r w:rsidRPr="009120C9">
        <w:rPr>
          <w:rFonts w:ascii="Book Antiqua" w:eastAsia="宋体" w:hAnsi="Book Antiqua" w:cs="宋体"/>
          <w:i/>
          <w:iCs/>
          <w:color w:val="000000"/>
          <w:lang w:eastAsia="zh-CN"/>
        </w:rPr>
        <w:t>Nature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469</w:t>
      </w:r>
      <w:r w:rsidRPr="009120C9">
        <w:rPr>
          <w:rFonts w:ascii="Book Antiqua" w:eastAsia="宋体" w:hAnsi="Book Antiqua" w:cs="宋体"/>
          <w:color w:val="000000"/>
          <w:lang w:eastAsia="zh-CN"/>
        </w:rPr>
        <w:t>: 539-542 [PMID: 21248752 DOI: 10.1038/nature09639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115 </w:t>
      </w:r>
      <w:r w:rsidRPr="009120C9">
        <w:rPr>
          <w:rFonts w:ascii="Book Antiqua" w:eastAsia="宋体" w:hAnsi="Book Antiqua" w:cs="宋体"/>
          <w:b/>
          <w:bCs/>
          <w:color w:val="000000"/>
          <w:lang w:eastAsia="zh-CN"/>
        </w:rPr>
        <w:t>Takahashi H</w:t>
      </w:r>
      <w:r w:rsidRPr="009120C9">
        <w:rPr>
          <w:rFonts w:ascii="Book Antiqua" w:eastAsia="宋体" w:hAnsi="Book Antiqua" w:cs="宋体"/>
          <w:color w:val="000000"/>
          <w:lang w:eastAsia="zh-CN"/>
        </w:rPr>
        <w:t>, Murai Y, Tsuneyama K, Nomoto K, Okada E, Fujita H, Takano Y. Overexpression of phosphorylated histone H3 is an indicator of poor prognosis in gastric adenocarcinoma patients. </w:t>
      </w:r>
      <w:r w:rsidRPr="009120C9">
        <w:rPr>
          <w:rFonts w:ascii="Book Antiqua" w:eastAsia="宋体" w:hAnsi="Book Antiqua" w:cs="宋体"/>
          <w:i/>
          <w:iCs/>
          <w:color w:val="000000"/>
          <w:lang w:eastAsia="zh-CN"/>
        </w:rPr>
        <w:t>Appl Immunohistochem Mol Morphol</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14</w:t>
      </w:r>
      <w:r w:rsidRPr="009120C9">
        <w:rPr>
          <w:rFonts w:ascii="Book Antiqua" w:eastAsia="宋体" w:hAnsi="Book Antiqua" w:cs="宋体"/>
          <w:color w:val="000000"/>
          <w:lang w:eastAsia="zh-CN"/>
        </w:rPr>
        <w:t>: 296-302 [PMID: 16932020]</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116 </w:t>
      </w:r>
      <w:r w:rsidRPr="009120C9">
        <w:rPr>
          <w:rFonts w:ascii="Book Antiqua" w:eastAsia="宋体" w:hAnsi="Book Antiqua" w:cs="宋体"/>
          <w:b/>
          <w:bCs/>
          <w:color w:val="000000"/>
          <w:lang w:eastAsia="zh-CN"/>
        </w:rPr>
        <w:t>Iyer NG</w:t>
      </w:r>
      <w:r w:rsidRPr="009120C9">
        <w:rPr>
          <w:rFonts w:ascii="Book Antiqua" w:eastAsia="宋体" w:hAnsi="Book Antiqua" w:cs="宋体"/>
          <w:color w:val="000000"/>
          <w:lang w:eastAsia="zh-CN"/>
        </w:rPr>
        <w:t>, Ozdag H, Caldas C. p300/CBP and cancer.</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Oncogene</w:t>
      </w:r>
      <w:r w:rsidRPr="009120C9">
        <w:rPr>
          <w:rFonts w:ascii="Book Antiqua" w:eastAsia="宋体" w:hAnsi="Book Antiqua" w:cs="宋体"/>
          <w:color w:val="000000"/>
          <w:lang w:eastAsia="zh-CN"/>
        </w:rPr>
        <w:t> 2004; </w:t>
      </w:r>
      <w:r w:rsidRPr="009120C9">
        <w:rPr>
          <w:rFonts w:ascii="Book Antiqua" w:eastAsia="宋体" w:hAnsi="Book Antiqua" w:cs="宋体"/>
          <w:b/>
          <w:bCs/>
          <w:color w:val="000000"/>
          <w:lang w:eastAsia="zh-CN"/>
        </w:rPr>
        <w:t>23</w:t>
      </w:r>
      <w:r w:rsidRPr="009120C9">
        <w:rPr>
          <w:rFonts w:ascii="Book Antiqua" w:eastAsia="宋体" w:hAnsi="Book Antiqua" w:cs="宋体"/>
          <w:color w:val="000000"/>
          <w:lang w:eastAsia="zh-CN"/>
        </w:rPr>
        <w:t>: 4225-4231 [PMID: 15156177]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117 </w:t>
      </w:r>
      <w:proofErr w:type="gramStart"/>
      <w:r w:rsidRPr="009120C9">
        <w:rPr>
          <w:rFonts w:ascii="Book Antiqua" w:eastAsia="宋体" w:hAnsi="Book Antiqua" w:cs="宋体"/>
          <w:b/>
          <w:bCs/>
          <w:color w:val="000000"/>
          <w:lang w:eastAsia="zh-CN"/>
        </w:rPr>
        <w:t>Yang</w:t>
      </w:r>
      <w:proofErr w:type="gramEnd"/>
      <w:r w:rsidRPr="009120C9">
        <w:rPr>
          <w:rFonts w:ascii="Book Antiqua" w:eastAsia="宋体" w:hAnsi="Book Antiqua" w:cs="宋体"/>
          <w:b/>
          <w:bCs/>
          <w:color w:val="000000"/>
          <w:lang w:eastAsia="zh-CN"/>
        </w:rPr>
        <w:t xml:space="preserve"> J</w:t>
      </w:r>
      <w:r w:rsidRPr="009120C9">
        <w:rPr>
          <w:rFonts w:ascii="Book Antiqua" w:eastAsia="宋体" w:hAnsi="Book Antiqua" w:cs="宋体"/>
          <w:color w:val="000000"/>
          <w:lang w:eastAsia="zh-CN"/>
        </w:rPr>
        <w:t>, Ji WY, Qu YR, He LX, Zhao XD, Jin MZ. [DNA methylation and histone modification relate to RASSF1A gene deletion in laryngeal carcinoma tissues]. </w:t>
      </w:r>
      <w:r w:rsidRPr="009120C9">
        <w:rPr>
          <w:rFonts w:ascii="Book Antiqua" w:eastAsia="宋体" w:hAnsi="Book Antiqua" w:cs="宋体"/>
          <w:i/>
          <w:iCs/>
          <w:color w:val="000000"/>
          <w:lang w:eastAsia="zh-CN"/>
        </w:rPr>
        <w:t>Zhonghua Er Bi Yan Hou Tou Jing Wai Ke Za Zhi</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46</w:t>
      </w:r>
      <w:r w:rsidRPr="009120C9">
        <w:rPr>
          <w:rFonts w:ascii="Book Antiqua" w:eastAsia="宋体" w:hAnsi="Book Antiqua" w:cs="宋体"/>
          <w:color w:val="000000"/>
          <w:lang w:eastAsia="zh-CN"/>
        </w:rPr>
        <w:t>: 308-312 [PMID: 21624251]</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lastRenderedPageBreak/>
        <w:t>118 </w:t>
      </w:r>
      <w:r w:rsidRPr="009120C9">
        <w:rPr>
          <w:rFonts w:ascii="Book Antiqua" w:eastAsia="宋体" w:hAnsi="Book Antiqua" w:cs="宋体"/>
          <w:b/>
          <w:bCs/>
          <w:color w:val="000000"/>
          <w:lang w:eastAsia="zh-CN"/>
        </w:rPr>
        <w:t>Hatziapostolou M</w:t>
      </w:r>
      <w:r w:rsidRPr="009120C9">
        <w:rPr>
          <w:rFonts w:ascii="Book Antiqua" w:eastAsia="宋体" w:hAnsi="Book Antiqua" w:cs="宋体"/>
          <w:color w:val="000000"/>
          <w:lang w:eastAsia="zh-CN"/>
        </w:rPr>
        <w:t>, Iliopoulos D. Epigenetic aberrations during oncogenesis.</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Cell Mol Life Sci</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68</w:t>
      </w:r>
      <w:r w:rsidRPr="009120C9">
        <w:rPr>
          <w:rFonts w:ascii="Book Antiqua" w:eastAsia="宋体" w:hAnsi="Book Antiqua" w:cs="宋体"/>
          <w:color w:val="000000"/>
          <w:lang w:eastAsia="zh-CN"/>
        </w:rPr>
        <w:t>: 1681-1702 [PMID: 21249513 DOI: 10.1007/s00018-010-0624-z</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119 </w:t>
      </w:r>
      <w:r w:rsidRPr="009120C9">
        <w:rPr>
          <w:rFonts w:ascii="Book Antiqua" w:eastAsia="宋体" w:hAnsi="Book Antiqua" w:cs="宋体"/>
          <w:b/>
          <w:bCs/>
          <w:color w:val="000000"/>
          <w:lang w:eastAsia="zh-CN"/>
        </w:rPr>
        <w:t>Bogdanovi</w:t>
      </w:r>
      <w:r w:rsidRPr="009120C9">
        <w:rPr>
          <w:rFonts w:ascii="Book Antiqua" w:hAnsi="Book Antiqua" w:cs="MS Mincho"/>
          <w:b/>
          <w:bCs/>
          <w:color w:val="000000"/>
          <w:lang w:eastAsia="zh-CN"/>
        </w:rPr>
        <w:t>ć</w:t>
      </w:r>
      <w:r w:rsidRPr="009120C9">
        <w:rPr>
          <w:rFonts w:ascii="Book Antiqua" w:eastAsia="宋体" w:hAnsi="Book Antiqua" w:cs="宋体"/>
          <w:b/>
          <w:bCs/>
          <w:color w:val="000000"/>
          <w:lang w:eastAsia="zh-CN"/>
        </w:rPr>
        <w:t xml:space="preserve"> O</w:t>
      </w:r>
      <w:r w:rsidRPr="009120C9">
        <w:rPr>
          <w:rFonts w:ascii="Book Antiqua" w:eastAsia="宋体" w:hAnsi="Book Antiqua" w:cs="宋体"/>
          <w:color w:val="000000"/>
          <w:lang w:eastAsia="zh-CN"/>
        </w:rPr>
        <w:t>, Veenstra GJ. DNA methylation and methyl-CpG binding proteins: developmental requirements and function. </w:t>
      </w:r>
      <w:r w:rsidRPr="009120C9">
        <w:rPr>
          <w:rFonts w:ascii="Book Antiqua" w:eastAsia="宋体" w:hAnsi="Book Antiqua" w:cs="宋体"/>
          <w:i/>
          <w:iCs/>
          <w:color w:val="000000"/>
          <w:lang w:eastAsia="zh-CN"/>
        </w:rPr>
        <w:t>Chromosoma</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118</w:t>
      </w:r>
      <w:r w:rsidRPr="009120C9">
        <w:rPr>
          <w:rFonts w:ascii="Book Antiqua" w:eastAsia="宋体" w:hAnsi="Book Antiqua" w:cs="宋体"/>
          <w:color w:val="000000"/>
          <w:lang w:eastAsia="zh-CN"/>
        </w:rPr>
        <w:t>: 549-565 [PMID: 19506892 DOI: 10.1007/s00412-009-0221-9</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120 </w:t>
      </w:r>
      <w:r w:rsidRPr="009120C9">
        <w:rPr>
          <w:rFonts w:ascii="Book Antiqua" w:eastAsia="宋体" w:hAnsi="Book Antiqua" w:cs="宋体"/>
          <w:b/>
          <w:bCs/>
          <w:color w:val="000000"/>
          <w:lang w:eastAsia="zh-CN"/>
        </w:rPr>
        <w:t>Reed AL</w:t>
      </w:r>
      <w:r w:rsidRPr="009120C9">
        <w:rPr>
          <w:rFonts w:ascii="Book Antiqua" w:eastAsia="宋体" w:hAnsi="Book Antiqua" w:cs="宋体"/>
          <w:color w:val="000000"/>
          <w:lang w:eastAsia="zh-CN"/>
        </w:rPr>
        <w:t>, Califano J, Cairns P, Westra WH, Jones RM, Koch W, Ahrendt S, Eby Y, Sewell D, Nawroz H, Bartek J, Sidransky D. High frequency of p16 (CDKN2/MTS-1/INK4A) inactivation in head and neck squamous cell carcinoma. </w:t>
      </w:r>
      <w:r w:rsidRPr="009120C9">
        <w:rPr>
          <w:rFonts w:ascii="Book Antiqua" w:eastAsia="宋体" w:hAnsi="Book Antiqua" w:cs="宋体"/>
          <w:i/>
          <w:iCs/>
          <w:color w:val="000000"/>
          <w:lang w:eastAsia="zh-CN"/>
        </w:rPr>
        <w:t>Cancer Res</w:t>
      </w:r>
      <w:r w:rsidRPr="009120C9">
        <w:rPr>
          <w:rFonts w:ascii="Book Antiqua" w:eastAsia="宋体" w:hAnsi="Book Antiqua" w:cs="宋体"/>
          <w:color w:val="000000"/>
          <w:lang w:eastAsia="zh-CN"/>
        </w:rPr>
        <w:t> 1996; </w:t>
      </w:r>
      <w:r w:rsidRPr="009120C9">
        <w:rPr>
          <w:rFonts w:ascii="Book Antiqua" w:eastAsia="宋体" w:hAnsi="Book Antiqua" w:cs="宋体"/>
          <w:b/>
          <w:bCs/>
          <w:color w:val="000000"/>
          <w:lang w:eastAsia="zh-CN"/>
        </w:rPr>
        <w:t>56</w:t>
      </w:r>
      <w:r w:rsidRPr="009120C9">
        <w:rPr>
          <w:rFonts w:ascii="Book Antiqua" w:eastAsia="宋体" w:hAnsi="Book Antiqua" w:cs="宋体"/>
          <w:color w:val="000000"/>
          <w:lang w:eastAsia="zh-CN"/>
        </w:rPr>
        <w:t>: 3630-3633 [PMID: 8705996]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121 </w:t>
      </w:r>
      <w:r w:rsidRPr="009120C9">
        <w:rPr>
          <w:rFonts w:ascii="Book Antiqua" w:eastAsia="宋体" w:hAnsi="Book Antiqua" w:cs="宋体"/>
          <w:b/>
          <w:bCs/>
          <w:color w:val="000000"/>
          <w:lang w:eastAsia="zh-CN"/>
        </w:rPr>
        <w:t>Ogi K</w:t>
      </w:r>
      <w:r w:rsidRPr="009120C9">
        <w:rPr>
          <w:rFonts w:ascii="Book Antiqua" w:eastAsia="宋体" w:hAnsi="Book Antiqua" w:cs="宋体"/>
          <w:color w:val="000000"/>
          <w:lang w:eastAsia="zh-CN"/>
        </w:rPr>
        <w:t>, Toyota M, Ohe-Toyota M, Tanaka N, Noguchi M, Sonoda T, Kohama G, Tokino T. Aberrant methylation of multiple genes and clinicopathological features in oral squamous cell carcinoma.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2002; </w:t>
      </w:r>
      <w:r w:rsidRPr="009120C9">
        <w:rPr>
          <w:rFonts w:ascii="Book Antiqua" w:eastAsia="宋体" w:hAnsi="Book Antiqua" w:cs="宋体"/>
          <w:b/>
          <w:bCs/>
          <w:color w:val="000000"/>
          <w:lang w:eastAsia="zh-CN"/>
        </w:rPr>
        <w:t>8</w:t>
      </w:r>
      <w:r w:rsidRPr="009120C9">
        <w:rPr>
          <w:rFonts w:ascii="Book Antiqua" w:eastAsia="宋体" w:hAnsi="Book Antiqua" w:cs="宋体"/>
          <w:color w:val="000000"/>
          <w:lang w:eastAsia="zh-CN"/>
        </w:rPr>
        <w:t>: 3164-3171 [PMID: 12374684]</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122 </w:t>
      </w:r>
      <w:r w:rsidRPr="009120C9">
        <w:rPr>
          <w:rFonts w:ascii="Book Antiqua" w:eastAsia="宋体" w:hAnsi="Book Antiqua" w:cs="宋体"/>
          <w:b/>
          <w:bCs/>
          <w:color w:val="000000"/>
          <w:lang w:eastAsia="zh-CN"/>
        </w:rPr>
        <w:t>Youssef EM</w:t>
      </w:r>
      <w:r w:rsidRPr="009120C9">
        <w:rPr>
          <w:rFonts w:ascii="Book Antiqua" w:eastAsia="宋体" w:hAnsi="Book Antiqua" w:cs="宋体"/>
          <w:color w:val="000000"/>
          <w:lang w:eastAsia="zh-CN"/>
        </w:rPr>
        <w:t>, Lotan D, Issa JP, Wakasa K, Fan YH, Mao L, Hassan K, Feng L, Lee JJ, Lippman SM, Hong WK, Lotan R. Hypermethylation of the retinoic acid receptor-beta(2) gene in head and neck carcinogenesis. </w:t>
      </w:r>
      <w:r w:rsidRPr="009120C9">
        <w:rPr>
          <w:rFonts w:ascii="Book Antiqua" w:eastAsia="宋体" w:hAnsi="Book Antiqua" w:cs="宋体"/>
          <w:i/>
          <w:iCs/>
          <w:color w:val="000000"/>
          <w:lang w:eastAsia="zh-CN"/>
        </w:rPr>
        <w:t>Clin Cancer Res</w:t>
      </w:r>
      <w:r w:rsidRPr="009120C9">
        <w:rPr>
          <w:rFonts w:ascii="Book Antiqua" w:eastAsia="宋体" w:hAnsi="Book Antiqua" w:cs="宋体"/>
          <w:color w:val="000000"/>
          <w:lang w:eastAsia="zh-CN"/>
        </w:rPr>
        <w:t> 2004; </w:t>
      </w:r>
      <w:r w:rsidRPr="009120C9">
        <w:rPr>
          <w:rFonts w:ascii="Book Antiqua" w:eastAsia="宋体" w:hAnsi="Book Antiqua" w:cs="宋体"/>
          <w:b/>
          <w:bCs/>
          <w:color w:val="000000"/>
          <w:lang w:eastAsia="zh-CN"/>
        </w:rPr>
        <w:t>10</w:t>
      </w:r>
      <w:r w:rsidRPr="009120C9">
        <w:rPr>
          <w:rFonts w:ascii="Book Antiqua" w:eastAsia="宋体" w:hAnsi="Book Antiqua" w:cs="宋体"/>
          <w:color w:val="000000"/>
          <w:lang w:eastAsia="zh-CN"/>
        </w:rPr>
        <w:t>: 1733-1742 [PMID: 15014026]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123 </w:t>
      </w:r>
      <w:r w:rsidRPr="009120C9">
        <w:rPr>
          <w:rFonts w:ascii="Book Antiqua" w:eastAsia="宋体" w:hAnsi="Book Antiqua" w:cs="宋体"/>
          <w:b/>
          <w:bCs/>
          <w:color w:val="000000"/>
          <w:lang w:eastAsia="zh-CN"/>
        </w:rPr>
        <w:t>Shaw RJ</w:t>
      </w:r>
      <w:r w:rsidRPr="009120C9">
        <w:rPr>
          <w:rFonts w:ascii="Book Antiqua" w:eastAsia="宋体" w:hAnsi="Book Antiqua" w:cs="宋体"/>
          <w:color w:val="000000"/>
          <w:lang w:eastAsia="zh-CN"/>
        </w:rPr>
        <w:t>, Liloglou T, Rogers SN, Brown JS, Vaughan ED, Lowe D, Field JK, Risk JM. Promoter methylation of P16, RARbeta, E-cadherin, cyclin A1 and cytoglobin in oral cancer: quantitative evaluation using pyrosequencing. </w:t>
      </w:r>
      <w:r w:rsidRPr="009120C9">
        <w:rPr>
          <w:rFonts w:ascii="Book Antiqua" w:eastAsia="宋体" w:hAnsi="Book Antiqua" w:cs="宋体"/>
          <w:i/>
          <w:iCs/>
          <w:color w:val="000000"/>
          <w:lang w:eastAsia="zh-CN"/>
        </w:rPr>
        <w:t>Br J Cancer</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94</w:t>
      </w:r>
      <w:r w:rsidRPr="009120C9">
        <w:rPr>
          <w:rFonts w:ascii="Book Antiqua" w:eastAsia="宋体" w:hAnsi="Book Antiqua" w:cs="宋体"/>
          <w:color w:val="000000"/>
          <w:lang w:eastAsia="zh-CN"/>
        </w:rPr>
        <w:t>: 561-568 [PMID: 16449996]</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124 </w:t>
      </w:r>
      <w:r w:rsidRPr="009120C9">
        <w:rPr>
          <w:rFonts w:ascii="Book Antiqua" w:eastAsia="宋体" w:hAnsi="Book Antiqua" w:cs="宋体"/>
          <w:b/>
          <w:bCs/>
          <w:color w:val="000000"/>
          <w:lang w:eastAsia="zh-CN"/>
        </w:rPr>
        <w:t>Viswanathan M</w:t>
      </w:r>
      <w:r w:rsidRPr="009120C9">
        <w:rPr>
          <w:rFonts w:ascii="Book Antiqua" w:eastAsia="宋体" w:hAnsi="Book Antiqua" w:cs="宋体"/>
          <w:color w:val="000000"/>
          <w:lang w:eastAsia="zh-CN"/>
        </w:rPr>
        <w:t>, Tsuchida N, Shanmugam G. Promoter hypermethylation profile of tumor-associated genes p16, p15, hMLH1, MGMT and E-cadherin in oral squamous cell carcinoma. </w:t>
      </w:r>
      <w:r w:rsidRPr="009120C9">
        <w:rPr>
          <w:rFonts w:ascii="Book Antiqua" w:eastAsia="宋体" w:hAnsi="Book Antiqua" w:cs="宋体"/>
          <w:i/>
          <w:iCs/>
          <w:color w:val="000000"/>
          <w:lang w:eastAsia="zh-CN"/>
        </w:rPr>
        <w:t>Int J Cancer</w:t>
      </w:r>
      <w:r w:rsidRPr="009120C9">
        <w:rPr>
          <w:rFonts w:ascii="Book Antiqua" w:eastAsia="宋体" w:hAnsi="Book Antiqua" w:cs="宋体"/>
          <w:color w:val="000000"/>
          <w:lang w:eastAsia="zh-CN"/>
        </w:rPr>
        <w:t> 2003; </w:t>
      </w:r>
      <w:r w:rsidRPr="009120C9">
        <w:rPr>
          <w:rFonts w:ascii="Book Antiqua" w:eastAsia="宋体" w:hAnsi="Book Antiqua" w:cs="宋体"/>
          <w:b/>
          <w:bCs/>
          <w:color w:val="000000"/>
          <w:lang w:eastAsia="zh-CN"/>
        </w:rPr>
        <w:t>105</w:t>
      </w:r>
      <w:r w:rsidRPr="009120C9">
        <w:rPr>
          <w:rFonts w:ascii="Book Antiqua" w:eastAsia="宋体" w:hAnsi="Book Antiqua" w:cs="宋体"/>
          <w:color w:val="000000"/>
          <w:lang w:eastAsia="zh-CN"/>
        </w:rPr>
        <w:t>: 41-46 [PMID: 12672028]</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125 </w:t>
      </w:r>
      <w:r w:rsidRPr="009120C9">
        <w:rPr>
          <w:rFonts w:ascii="Book Antiqua" w:eastAsia="宋体" w:hAnsi="Book Antiqua" w:cs="宋体"/>
          <w:b/>
          <w:bCs/>
          <w:color w:val="000000"/>
          <w:lang w:eastAsia="zh-CN"/>
        </w:rPr>
        <w:t>Stein U</w:t>
      </w:r>
      <w:r w:rsidRPr="009120C9">
        <w:rPr>
          <w:rFonts w:ascii="Book Antiqua" w:eastAsia="宋体" w:hAnsi="Book Antiqua" w:cs="宋体"/>
          <w:color w:val="000000"/>
          <w:lang w:eastAsia="zh-CN"/>
        </w:rPr>
        <w:t>, Arlt F, Walther W, Smith J, Waldman T, Harris ED, Mertins SD, Heizmann CW, Allard D, Birchmeier W, Schlag PM, Shoemaker RH. The metastasis-associated gene S100A4 is a novel target of beta-catenin/T-cell factor signaling in colon cancer. </w:t>
      </w:r>
      <w:r w:rsidRPr="009120C9">
        <w:rPr>
          <w:rFonts w:ascii="Book Antiqua" w:eastAsia="宋体" w:hAnsi="Book Antiqua" w:cs="宋体"/>
          <w:i/>
          <w:iCs/>
          <w:color w:val="000000"/>
          <w:lang w:eastAsia="zh-CN"/>
        </w:rPr>
        <w:t>Gastroenterology</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131</w:t>
      </w:r>
      <w:r w:rsidRPr="009120C9">
        <w:rPr>
          <w:rFonts w:ascii="Book Antiqua" w:eastAsia="宋体" w:hAnsi="Book Antiqua" w:cs="宋体"/>
          <w:color w:val="000000"/>
          <w:lang w:eastAsia="zh-CN"/>
        </w:rPr>
        <w:t>: 1486-1500 [PMID: 17101323]</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lastRenderedPageBreak/>
        <w:t>126 </w:t>
      </w:r>
      <w:r w:rsidRPr="009120C9">
        <w:rPr>
          <w:rFonts w:ascii="Book Antiqua" w:eastAsia="宋体" w:hAnsi="Book Antiqua" w:cs="宋体"/>
          <w:b/>
          <w:bCs/>
          <w:color w:val="000000"/>
          <w:lang w:eastAsia="zh-CN"/>
        </w:rPr>
        <w:t>Saleem M</w:t>
      </w:r>
      <w:r w:rsidRPr="009120C9">
        <w:rPr>
          <w:rFonts w:ascii="Book Antiqua" w:eastAsia="宋体" w:hAnsi="Book Antiqua" w:cs="宋体"/>
          <w:color w:val="000000"/>
          <w:lang w:eastAsia="zh-CN"/>
        </w:rPr>
        <w:t>, Kweon MH, Johnson JJ, Adhami VM, Elcheva I, Khan N, Bin Hafeez B, Bhat KM, Sarfaraz S, Reagan-Shaw S, Spiegelman VS, Setaluri V, Mukhtar H. S100A4 accelerates tumorigenesis and invasion of human prostate cancer through the transcriptional regulation of matrix metalloproteinase 9. </w:t>
      </w:r>
      <w:r w:rsidRPr="009120C9">
        <w:rPr>
          <w:rFonts w:ascii="Book Antiqua" w:eastAsia="宋体" w:hAnsi="Book Antiqua" w:cs="宋体"/>
          <w:i/>
          <w:iCs/>
          <w:color w:val="000000"/>
          <w:lang w:eastAsia="zh-CN"/>
        </w:rPr>
        <w:t xml:space="preserve">Proc Natl Acad Sci U S </w:t>
      </w:r>
      <w:proofErr w:type="gramStart"/>
      <w:r w:rsidRPr="009120C9">
        <w:rPr>
          <w:rFonts w:ascii="Book Antiqua" w:eastAsia="宋体" w:hAnsi="Book Antiqua" w:cs="宋体"/>
          <w:i/>
          <w:iCs/>
          <w:color w:val="000000"/>
          <w:lang w:eastAsia="zh-CN"/>
        </w:rPr>
        <w:t>A</w:t>
      </w:r>
      <w:proofErr w:type="gramEnd"/>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103</w:t>
      </w:r>
      <w:r w:rsidRPr="009120C9">
        <w:rPr>
          <w:rFonts w:ascii="Book Antiqua" w:eastAsia="宋体" w:hAnsi="Book Antiqua" w:cs="宋体"/>
          <w:color w:val="000000"/>
          <w:lang w:eastAsia="zh-CN"/>
        </w:rPr>
        <w:t>: 14825-14830 [PMID: 16990429]</w:t>
      </w:r>
    </w:p>
    <w:p w:rsidR="00466ACD" w:rsidRPr="009120C9" w:rsidRDefault="00466ACD" w:rsidP="009120C9">
      <w:pPr>
        <w:spacing w:after="0" w:line="360" w:lineRule="auto"/>
        <w:jc w:val="both"/>
        <w:rPr>
          <w:rFonts w:ascii="Book Antiqua" w:eastAsia="宋体" w:hAnsi="Book Antiqua" w:cs="宋体"/>
          <w:color w:val="000000"/>
          <w:lang w:eastAsia="zh-CN"/>
        </w:rPr>
      </w:pPr>
      <w:proofErr w:type="gramStart"/>
      <w:r w:rsidRPr="009120C9">
        <w:rPr>
          <w:rFonts w:ascii="Book Antiqua" w:eastAsia="宋体" w:hAnsi="Book Antiqua" w:cs="宋体"/>
          <w:color w:val="000000"/>
          <w:lang w:eastAsia="zh-CN"/>
        </w:rPr>
        <w:t>127 </w:t>
      </w:r>
      <w:r w:rsidRPr="009120C9">
        <w:rPr>
          <w:rFonts w:ascii="Book Antiqua" w:eastAsia="宋体" w:hAnsi="Book Antiqua" w:cs="宋体"/>
          <w:b/>
          <w:bCs/>
          <w:color w:val="000000"/>
          <w:lang w:eastAsia="zh-CN"/>
        </w:rPr>
        <w:t>Lo JF</w:t>
      </w:r>
      <w:r w:rsidRPr="009120C9">
        <w:rPr>
          <w:rFonts w:ascii="Book Antiqua" w:eastAsia="宋体" w:hAnsi="Book Antiqua" w:cs="宋体"/>
          <w:color w:val="000000"/>
          <w:lang w:eastAsia="zh-CN"/>
        </w:rPr>
        <w:t>, Yu CC, Chiou SH, Huang CY, Jan CI, Lin SC, Liu CJ, Hu WY, Yu YH.</w:t>
      </w:r>
      <w:proofErr w:type="gramEnd"/>
      <w:r w:rsidRPr="009120C9">
        <w:rPr>
          <w:rFonts w:ascii="Book Antiqua" w:eastAsia="宋体" w:hAnsi="Book Antiqua" w:cs="宋体"/>
          <w:color w:val="000000"/>
          <w:lang w:eastAsia="zh-CN"/>
        </w:rPr>
        <w:t xml:space="preserve"> The epithelial-mesenchymal transition mediator S100A4 maintains cancer-initiating cells in head and neck cancers. </w:t>
      </w:r>
      <w:r w:rsidRPr="009120C9">
        <w:rPr>
          <w:rFonts w:ascii="Book Antiqua" w:eastAsia="宋体" w:hAnsi="Book Antiqua" w:cs="宋体"/>
          <w:i/>
          <w:iCs/>
          <w:color w:val="000000"/>
          <w:lang w:eastAsia="zh-CN"/>
        </w:rPr>
        <w:t>Cancer Res</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71</w:t>
      </w:r>
      <w:r w:rsidRPr="009120C9">
        <w:rPr>
          <w:rFonts w:ascii="Book Antiqua" w:eastAsia="宋体" w:hAnsi="Book Antiqua" w:cs="宋体"/>
          <w:color w:val="000000"/>
          <w:lang w:eastAsia="zh-CN"/>
        </w:rPr>
        <w:t>: 1912-1923 [PMID: 21169409 DOI: 10.1158/0008-5472.CAN-10-2350</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128 </w:t>
      </w:r>
      <w:r w:rsidRPr="009120C9">
        <w:rPr>
          <w:rFonts w:ascii="Book Antiqua" w:eastAsia="宋体" w:hAnsi="Book Antiqua" w:cs="宋体"/>
          <w:b/>
          <w:bCs/>
          <w:color w:val="000000"/>
          <w:lang w:eastAsia="zh-CN"/>
        </w:rPr>
        <w:t>Liu J</w:t>
      </w:r>
      <w:r w:rsidRPr="009120C9">
        <w:rPr>
          <w:rFonts w:ascii="Book Antiqua" w:eastAsia="宋体" w:hAnsi="Book Antiqua" w:cs="宋体"/>
          <w:color w:val="000000"/>
          <w:lang w:eastAsia="zh-CN"/>
        </w:rPr>
        <w:t>, Guo Y, Fu S, Yang M, Sun KL, Fu WN. Hypomethylation-induced expression of S100A4 increases the invasiveness of laryngeal squamous cell carcinoma. </w:t>
      </w:r>
      <w:r w:rsidRPr="009120C9">
        <w:rPr>
          <w:rFonts w:ascii="Book Antiqua" w:eastAsia="宋体" w:hAnsi="Book Antiqua" w:cs="宋体"/>
          <w:i/>
          <w:iCs/>
          <w:color w:val="000000"/>
          <w:lang w:eastAsia="zh-CN"/>
        </w:rPr>
        <w:t>Oncol Rep</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23</w:t>
      </w:r>
      <w:r w:rsidRPr="009120C9">
        <w:rPr>
          <w:rFonts w:ascii="Book Antiqua" w:eastAsia="宋体" w:hAnsi="Book Antiqua" w:cs="宋体"/>
          <w:color w:val="000000"/>
          <w:lang w:eastAsia="zh-CN"/>
        </w:rPr>
        <w:t>: 1101-1107 [PMID: 20204297]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129 </w:t>
      </w:r>
      <w:r w:rsidRPr="009120C9">
        <w:rPr>
          <w:rFonts w:ascii="Book Antiqua" w:eastAsia="宋体" w:hAnsi="Book Antiqua" w:cs="宋体"/>
          <w:b/>
          <w:bCs/>
          <w:color w:val="000000"/>
          <w:lang w:eastAsia="zh-CN"/>
        </w:rPr>
        <w:t>Koutsimpelas D</w:t>
      </w:r>
      <w:r w:rsidRPr="009120C9">
        <w:rPr>
          <w:rFonts w:ascii="Book Antiqua" w:eastAsia="宋体" w:hAnsi="Book Antiqua" w:cs="宋体"/>
          <w:color w:val="000000"/>
          <w:lang w:eastAsia="zh-CN"/>
        </w:rPr>
        <w:t>, Pongsapich W, Heinrich U, Mann S, Mann WJ, Brieger J. Promoter methylation of MGMT, MLH1 and RASSF1A tumor suppressor genes in head and neck squamous cell carcinoma: pharmacological genome demethylation reduces proliferation of head and neck squamous carcinoma cells. </w:t>
      </w:r>
      <w:r w:rsidRPr="009120C9">
        <w:rPr>
          <w:rFonts w:ascii="Book Antiqua" w:eastAsia="宋体" w:hAnsi="Book Antiqua" w:cs="宋体"/>
          <w:i/>
          <w:iCs/>
          <w:color w:val="000000"/>
          <w:lang w:eastAsia="zh-CN"/>
        </w:rPr>
        <w:t>Oncol Rep</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27</w:t>
      </w:r>
      <w:r w:rsidRPr="009120C9">
        <w:rPr>
          <w:rFonts w:ascii="Book Antiqua" w:eastAsia="宋体" w:hAnsi="Book Antiqua" w:cs="宋体"/>
          <w:color w:val="000000"/>
          <w:lang w:eastAsia="zh-CN"/>
        </w:rPr>
        <w:t>: 1135-1141 [PMID: 22246327 DOI: 10.3892/or.2012.1624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130 </w:t>
      </w:r>
      <w:r w:rsidRPr="009120C9">
        <w:rPr>
          <w:rFonts w:ascii="Book Antiqua" w:eastAsia="宋体" w:hAnsi="Book Antiqua" w:cs="宋体"/>
          <w:b/>
          <w:bCs/>
          <w:color w:val="000000"/>
          <w:lang w:eastAsia="zh-CN"/>
        </w:rPr>
        <w:t>Gan CP</w:t>
      </w:r>
      <w:r w:rsidRPr="009120C9">
        <w:rPr>
          <w:rFonts w:ascii="Book Antiqua" w:eastAsia="宋体" w:hAnsi="Book Antiqua" w:cs="宋体"/>
          <w:color w:val="000000"/>
          <w:lang w:eastAsia="zh-CN"/>
        </w:rPr>
        <w:t>, Hamid S, Hor SY, Zain RB, Ismail SM, Wan Mustafa WM, Teo SH, Saunders N, Cheong SC. Valproic acid: growth inhibition of head and neck cancer by induction of terminal differentiation and senescence. </w:t>
      </w:r>
      <w:r w:rsidRPr="009120C9">
        <w:rPr>
          <w:rFonts w:ascii="Book Antiqua" w:eastAsia="宋体" w:hAnsi="Book Antiqua" w:cs="宋体"/>
          <w:i/>
          <w:iCs/>
          <w:color w:val="000000"/>
          <w:lang w:eastAsia="zh-CN"/>
        </w:rPr>
        <w:t>Head Neck</w:t>
      </w:r>
      <w:r w:rsidRPr="009120C9">
        <w:rPr>
          <w:rFonts w:ascii="Book Antiqua" w:eastAsia="宋体" w:hAnsi="Book Antiqua" w:cs="宋体"/>
          <w:color w:val="000000"/>
          <w:lang w:eastAsia="zh-CN"/>
        </w:rPr>
        <w:t> 2012; </w:t>
      </w:r>
      <w:r w:rsidRPr="009120C9">
        <w:rPr>
          <w:rFonts w:ascii="Book Antiqua" w:eastAsia="宋体" w:hAnsi="Book Antiqua" w:cs="宋体"/>
          <w:b/>
          <w:bCs/>
          <w:color w:val="000000"/>
          <w:lang w:eastAsia="zh-CN"/>
        </w:rPr>
        <w:t>34</w:t>
      </w:r>
      <w:r w:rsidRPr="009120C9">
        <w:rPr>
          <w:rFonts w:ascii="Book Antiqua" w:eastAsia="宋体" w:hAnsi="Book Antiqua" w:cs="宋体"/>
          <w:color w:val="000000"/>
          <w:lang w:eastAsia="zh-CN"/>
        </w:rPr>
        <w:t>: 344-353 [PMID: 21438066 DOI: 10.1002/hed.21734</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131 </w:t>
      </w:r>
      <w:r w:rsidRPr="009120C9">
        <w:rPr>
          <w:rFonts w:ascii="Book Antiqua" w:eastAsia="宋体" w:hAnsi="Book Antiqua" w:cs="宋体"/>
          <w:b/>
          <w:bCs/>
          <w:color w:val="000000"/>
          <w:lang w:eastAsia="zh-CN"/>
        </w:rPr>
        <w:t>Kothari V</w:t>
      </w:r>
      <w:r w:rsidRPr="009120C9">
        <w:rPr>
          <w:rFonts w:ascii="Book Antiqua" w:eastAsia="宋体" w:hAnsi="Book Antiqua" w:cs="宋体"/>
          <w:color w:val="000000"/>
          <w:lang w:eastAsia="zh-CN"/>
        </w:rPr>
        <w:t>, Joshi G, Nama S, Somasundaram K, Mulherkar R. HDAC inhibitor valproic acid enhances tumor cell kill in adenovirus-HSVtk mediated suicide gene therapy in HNSCC xenograft mouse model. </w:t>
      </w:r>
      <w:r w:rsidRPr="009120C9">
        <w:rPr>
          <w:rFonts w:ascii="Book Antiqua" w:eastAsia="宋体" w:hAnsi="Book Antiqua" w:cs="宋体"/>
          <w:i/>
          <w:iCs/>
          <w:color w:val="000000"/>
          <w:lang w:eastAsia="zh-CN"/>
        </w:rPr>
        <w:t>Int J Cancer</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126</w:t>
      </w:r>
      <w:r w:rsidRPr="009120C9">
        <w:rPr>
          <w:rFonts w:ascii="Book Antiqua" w:eastAsia="宋体" w:hAnsi="Book Antiqua" w:cs="宋体"/>
          <w:color w:val="000000"/>
          <w:lang w:eastAsia="zh-CN"/>
        </w:rPr>
        <w:t>: 733-742 [PMID: 19569045 DOI: 10.1002/ijc.24700</w:t>
      </w:r>
      <w:r>
        <w:rPr>
          <w:rFonts w:ascii="Book Antiqua" w:eastAsia="宋体" w:hAnsi="Book Antiqua" w:cs="宋体"/>
          <w:color w:val="000000"/>
          <w:lang w:eastAsia="zh-CN"/>
        </w:rPr>
        <w:t>]</w:t>
      </w:r>
    </w:p>
    <w:p w:rsidR="00466ACD" w:rsidRPr="00CC08A6" w:rsidRDefault="00466ACD" w:rsidP="00CC08A6">
      <w:pPr>
        <w:spacing w:line="360" w:lineRule="auto"/>
        <w:jc w:val="both"/>
        <w:rPr>
          <w:rFonts w:ascii="Book Antiqua" w:eastAsia="宋体" w:hAnsi="Book Antiqua"/>
          <w:lang w:eastAsia="zh-CN"/>
        </w:rPr>
      </w:pPr>
      <w:proofErr w:type="gramStart"/>
      <w:r>
        <w:rPr>
          <w:rFonts w:ascii="Book Antiqua" w:eastAsia="宋体" w:hAnsi="Book Antiqua" w:cs="宋体"/>
          <w:color w:val="000000"/>
          <w:lang w:eastAsia="zh-CN"/>
        </w:rPr>
        <w:t>132</w:t>
      </w:r>
      <w:r w:rsidRPr="009120C9">
        <w:rPr>
          <w:rFonts w:ascii="Book Antiqua" w:eastAsia="宋体" w:hAnsi="Book Antiqua" w:cs="宋体"/>
          <w:color w:val="000000"/>
          <w:lang w:eastAsia="zh-CN"/>
        </w:rPr>
        <w:t xml:space="preserve"> Valproic Acid and Platinum-based Chemoradiation in Locally Advanced Head and Neck Squamous Cell Carcinoma.</w:t>
      </w:r>
      <w:proofErr w:type="gramEnd"/>
      <w:r w:rsidRPr="009120C9">
        <w:rPr>
          <w:rFonts w:ascii="Book Antiqua" w:eastAsia="宋体" w:hAnsi="Book Antiqua" w:cs="宋体"/>
          <w:color w:val="000000"/>
          <w:lang w:eastAsia="zh-CN"/>
        </w:rPr>
        <w:t xml:space="preserve">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NCT01695122</w:t>
      </w:r>
    </w:p>
    <w:p w:rsidR="00466ACD" w:rsidRPr="00CC08A6" w:rsidRDefault="00466ACD" w:rsidP="00CC08A6">
      <w:pPr>
        <w:spacing w:line="360" w:lineRule="auto"/>
        <w:jc w:val="both"/>
        <w:rPr>
          <w:rFonts w:ascii="Book Antiqua" w:eastAsia="宋体" w:hAnsi="Book Antiqua"/>
          <w:lang w:eastAsia="zh-CN"/>
        </w:rPr>
      </w:pPr>
      <w:r>
        <w:rPr>
          <w:rFonts w:ascii="Book Antiqua" w:eastAsia="宋体" w:hAnsi="Book Antiqua" w:cs="宋体"/>
          <w:color w:val="000000"/>
          <w:lang w:eastAsia="zh-CN"/>
        </w:rPr>
        <w:lastRenderedPageBreak/>
        <w:t>133</w:t>
      </w:r>
      <w:r w:rsidRPr="009120C9">
        <w:rPr>
          <w:rFonts w:ascii="Book Antiqua" w:eastAsia="宋体" w:hAnsi="Book Antiqua" w:cs="宋体"/>
          <w:color w:val="000000"/>
          <w:lang w:eastAsia="zh-CN"/>
        </w:rPr>
        <w:t xml:space="preserve"> Ph I Vorinostat in the Treatment of Advanced Staged Oropharyngeal Squamous Cell Carcinoma.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NCT01064921</w:t>
      </w:r>
    </w:p>
    <w:p w:rsidR="00466ACD" w:rsidRPr="00CC08A6" w:rsidRDefault="00466ACD" w:rsidP="00CC08A6">
      <w:pPr>
        <w:spacing w:line="360" w:lineRule="auto"/>
        <w:jc w:val="both"/>
        <w:rPr>
          <w:rFonts w:ascii="Book Antiqua" w:eastAsia="宋体" w:hAnsi="Book Antiqua"/>
          <w:lang w:eastAsia="zh-CN"/>
        </w:rPr>
      </w:pPr>
      <w:r w:rsidRPr="009120C9">
        <w:rPr>
          <w:rFonts w:ascii="Book Antiqua" w:eastAsia="宋体" w:hAnsi="Book Antiqua" w:cs="宋体"/>
          <w:color w:val="000000"/>
          <w:lang w:eastAsia="zh-CN"/>
        </w:rPr>
        <w:t xml:space="preserve">134 Capecitabine and Vorinostat in Treating Patients </w:t>
      </w:r>
      <w:proofErr w:type="gramStart"/>
      <w:r w:rsidRPr="009120C9">
        <w:rPr>
          <w:rFonts w:ascii="Book Antiqua" w:eastAsia="宋体" w:hAnsi="Book Antiqua" w:cs="宋体"/>
          <w:color w:val="000000"/>
          <w:lang w:eastAsia="zh-CN"/>
        </w:rPr>
        <w:t>With</w:t>
      </w:r>
      <w:proofErr w:type="gramEnd"/>
      <w:r w:rsidRPr="009120C9">
        <w:rPr>
          <w:rFonts w:ascii="Book Antiqua" w:eastAsia="宋体" w:hAnsi="Book Antiqua" w:cs="宋体"/>
          <w:color w:val="000000"/>
          <w:lang w:eastAsia="zh-CN"/>
        </w:rPr>
        <w:t xml:space="preserve"> Recurrent and/or Metastatic Head and Neck Cancer.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NCT01267240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135 </w:t>
      </w:r>
      <w:r w:rsidRPr="009120C9">
        <w:rPr>
          <w:rFonts w:ascii="Book Antiqua" w:eastAsia="宋体" w:hAnsi="Book Antiqua" w:cs="宋体"/>
          <w:b/>
          <w:bCs/>
          <w:color w:val="000000"/>
          <w:lang w:eastAsia="zh-CN"/>
        </w:rPr>
        <w:t>Lassen P</w:t>
      </w:r>
      <w:r w:rsidRPr="009120C9">
        <w:rPr>
          <w:rFonts w:ascii="Book Antiqua" w:eastAsia="宋体" w:hAnsi="Book Antiqua" w:cs="宋体"/>
          <w:color w:val="000000"/>
          <w:lang w:eastAsia="zh-CN"/>
        </w:rPr>
        <w:t>, Eriksen JG, Krogdahl A, Therkildsen MH, Ulhøi BP, Overgaard M, Specht L, Andersen E, Johansen J, Andersen LJ, Grau C, Overgaard J</w:t>
      </w:r>
      <w:r w:rsidRPr="002B2478">
        <w:rPr>
          <w:rFonts w:ascii="Book Antiqua" w:hAnsi="Book Antiqua"/>
        </w:rPr>
        <w:t xml:space="preserve">; </w:t>
      </w:r>
      <w:hyperlink r:id="rId99" w:history="1">
        <w:r w:rsidRPr="002B2478">
          <w:rPr>
            <w:rFonts w:ascii="Book Antiqua" w:hAnsi="Book Antiqua"/>
          </w:rPr>
          <w:t>Danish Head and Neck Cancer Group (DAHANCA)</w:t>
        </w:r>
      </w:hyperlink>
      <w:r w:rsidRPr="009120C9">
        <w:rPr>
          <w:rFonts w:ascii="Book Antiqua" w:eastAsia="宋体" w:hAnsi="Book Antiqua" w:cs="宋体"/>
          <w:color w:val="000000"/>
          <w:lang w:eastAsia="zh-CN"/>
        </w:rPr>
        <w:t xml:space="preserve">. The influence of HPV-associated p16-expression on accelerated fractionated radiotherapy in head and neck cancer: evaluation of the randomised DAHANCA 6&amp; amp; 7 </w:t>
      </w:r>
      <w:proofErr w:type="gramStart"/>
      <w:r w:rsidRPr="009120C9">
        <w:rPr>
          <w:rFonts w:ascii="Book Antiqua" w:eastAsia="宋体" w:hAnsi="Book Antiqua" w:cs="宋体"/>
          <w:color w:val="000000"/>
          <w:lang w:eastAsia="zh-CN"/>
        </w:rPr>
        <w:t>trial</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Radiother Oncol</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100</w:t>
      </w:r>
      <w:r w:rsidRPr="009120C9">
        <w:rPr>
          <w:rFonts w:ascii="Book Antiqua" w:eastAsia="宋体" w:hAnsi="Book Antiqua" w:cs="宋体"/>
          <w:color w:val="000000"/>
          <w:lang w:eastAsia="zh-CN"/>
        </w:rPr>
        <w:t>: 49-55 [PMID: 21429609 DOI: 10.1016/j.radonc.2011.02.010]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136 </w:t>
      </w:r>
      <w:r w:rsidRPr="009120C9">
        <w:rPr>
          <w:rFonts w:ascii="Book Antiqua" w:eastAsia="宋体" w:hAnsi="Book Antiqua" w:cs="宋体"/>
          <w:b/>
          <w:bCs/>
          <w:color w:val="000000"/>
          <w:lang w:eastAsia="zh-CN"/>
        </w:rPr>
        <w:t>Posner MR</w:t>
      </w:r>
      <w:r w:rsidRPr="009120C9">
        <w:rPr>
          <w:rFonts w:ascii="Book Antiqua" w:eastAsia="宋体" w:hAnsi="Book Antiqua" w:cs="宋体"/>
          <w:color w:val="000000"/>
          <w:lang w:eastAsia="zh-CN"/>
        </w:rPr>
        <w:t>, Lorch JH, Goloubeva O, Tan M, Schumaker LM, Sarlis NJ, Haddad RI, Cullen KJ. Survival and human papillomavirus in oropharynx cancer in TAX 324: a subset analysis from an international phase III trial. </w:t>
      </w:r>
      <w:r w:rsidRPr="009120C9">
        <w:rPr>
          <w:rFonts w:ascii="Book Antiqua" w:eastAsia="宋体" w:hAnsi="Book Antiqua" w:cs="宋体"/>
          <w:i/>
          <w:iCs/>
          <w:color w:val="000000"/>
          <w:lang w:eastAsia="zh-CN"/>
        </w:rPr>
        <w:t>Ann Oncol</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22</w:t>
      </w:r>
      <w:r w:rsidRPr="009120C9">
        <w:rPr>
          <w:rFonts w:ascii="Book Antiqua" w:eastAsia="宋体" w:hAnsi="Book Antiqua" w:cs="宋体"/>
          <w:color w:val="000000"/>
          <w:lang w:eastAsia="zh-CN"/>
        </w:rPr>
        <w:t>: 1071-1077 [PMID: 21317223 DOI: 10.1093/annonc/mdr006</w:t>
      </w:r>
      <w:r>
        <w:rPr>
          <w:rFonts w:ascii="Book Antiqua" w:eastAsia="宋体" w:hAnsi="Book Antiqua" w:cs="宋体"/>
          <w:color w:val="000000"/>
          <w:lang w:eastAsia="zh-CN"/>
        </w:rPr>
        <w:t>]</w:t>
      </w:r>
    </w:p>
    <w:p w:rsidR="00466ACD" w:rsidRPr="00CC08A6" w:rsidRDefault="00466ACD" w:rsidP="00CC08A6">
      <w:pPr>
        <w:spacing w:line="360" w:lineRule="auto"/>
        <w:jc w:val="both"/>
        <w:rPr>
          <w:rFonts w:ascii="Book Antiqua" w:eastAsia="宋体" w:hAnsi="Book Antiqua"/>
          <w:lang w:eastAsia="zh-CN"/>
        </w:rPr>
      </w:pPr>
      <w:r w:rsidRPr="009120C9">
        <w:rPr>
          <w:rFonts w:ascii="Book Antiqua" w:eastAsia="宋体" w:hAnsi="Book Antiqua" w:cs="宋体"/>
          <w:color w:val="000000"/>
          <w:lang w:eastAsia="zh-CN"/>
        </w:rPr>
        <w:t xml:space="preserve">137 De-intensification of Radiation and Chemotherapy for Low-Risk Human Papillomavirus-related Oropharyngeal Squamous Cell Carcinoma. </w:t>
      </w:r>
      <w:r w:rsidRPr="00CC08A6">
        <w:rPr>
          <w:rFonts w:ascii="Book Antiqua" w:hAnsi="Book Antiqua"/>
        </w:rPr>
        <w:t xml:space="preserve">Available from: </w:t>
      </w:r>
      <w:r w:rsidRPr="002B2478">
        <w:rPr>
          <w:rFonts w:ascii="Book Antiqua" w:hAnsi="Book Antiqua"/>
        </w:rPr>
        <w:t xml:space="preserve"> </w:t>
      </w:r>
      <w:r w:rsidRPr="00CC08A6">
        <w:rPr>
          <w:rFonts w:ascii="Book Antiqua" w:hAnsi="Book Antiqua"/>
        </w:rPr>
        <w:t>http://clinicaltrials.gov/show/</w:t>
      </w:r>
      <w:r w:rsidRPr="009120C9">
        <w:rPr>
          <w:rFonts w:ascii="Book Antiqua" w:eastAsia="宋体" w:hAnsi="Book Antiqua" w:cs="宋体"/>
          <w:color w:val="000000"/>
          <w:lang w:eastAsia="zh-CN"/>
        </w:rPr>
        <w:t>NCT01530997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138 </w:t>
      </w:r>
      <w:r w:rsidRPr="009120C9">
        <w:rPr>
          <w:rFonts w:ascii="Book Antiqua" w:eastAsia="宋体" w:hAnsi="Book Antiqua" w:cs="宋体"/>
          <w:b/>
          <w:bCs/>
          <w:color w:val="000000"/>
          <w:lang w:eastAsia="zh-CN"/>
        </w:rPr>
        <w:t>Pai SI</w:t>
      </w:r>
      <w:r w:rsidRPr="009120C9">
        <w:rPr>
          <w:rFonts w:ascii="Book Antiqua" w:eastAsia="宋体" w:hAnsi="Book Antiqua" w:cs="宋体"/>
          <w:color w:val="000000"/>
          <w:lang w:eastAsia="zh-CN"/>
        </w:rPr>
        <w:t>, Westra WH. Molecular pathology of head and neck cancer: implications for diagnosis, prognosis, and treatment. </w:t>
      </w:r>
      <w:r w:rsidRPr="009120C9">
        <w:rPr>
          <w:rFonts w:ascii="Book Antiqua" w:eastAsia="宋体" w:hAnsi="Book Antiqua" w:cs="宋体"/>
          <w:i/>
          <w:iCs/>
          <w:color w:val="000000"/>
          <w:lang w:eastAsia="zh-CN"/>
        </w:rPr>
        <w:t>Annu Rev Pathol</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4</w:t>
      </w:r>
      <w:r w:rsidRPr="009120C9">
        <w:rPr>
          <w:rFonts w:ascii="Book Antiqua" w:eastAsia="宋体" w:hAnsi="Book Antiqua" w:cs="宋体"/>
          <w:color w:val="000000"/>
          <w:lang w:eastAsia="zh-CN"/>
        </w:rPr>
        <w:t>: 49-70 [PMID: 18729723 DOI: 10.1146/annurev.pathol.4.110807.092158</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139 </w:t>
      </w:r>
      <w:r w:rsidRPr="009120C9">
        <w:rPr>
          <w:rFonts w:ascii="Book Antiqua" w:eastAsia="宋体" w:hAnsi="Book Antiqua" w:cs="宋体"/>
          <w:b/>
          <w:bCs/>
          <w:color w:val="000000"/>
          <w:lang w:eastAsia="zh-CN"/>
        </w:rPr>
        <w:t>Begum S</w:t>
      </w:r>
      <w:r w:rsidRPr="009120C9">
        <w:rPr>
          <w:rFonts w:ascii="Book Antiqua" w:eastAsia="宋体" w:hAnsi="Book Antiqua" w:cs="宋体"/>
          <w:color w:val="000000"/>
          <w:lang w:eastAsia="zh-CN"/>
        </w:rPr>
        <w:t>, Westra WH. Basaloid squamous cell carcinoma of the head and neck is a mixed variant that can be further resolved by HPV status. </w:t>
      </w:r>
      <w:r w:rsidRPr="009120C9">
        <w:rPr>
          <w:rFonts w:ascii="Book Antiqua" w:eastAsia="宋体" w:hAnsi="Book Antiqua" w:cs="宋体"/>
          <w:i/>
          <w:iCs/>
          <w:color w:val="000000"/>
          <w:lang w:eastAsia="zh-CN"/>
        </w:rPr>
        <w:t>Am J Surg Pathol</w:t>
      </w:r>
      <w:r w:rsidRPr="009120C9">
        <w:rPr>
          <w:rFonts w:ascii="Book Antiqua" w:eastAsia="宋体" w:hAnsi="Book Antiqua" w:cs="宋体"/>
          <w:color w:val="000000"/>
          <w:lang w:eastAsia="zh-CN"/>
        </w:rPr>
        <w:t> 2008; </w:t>
      </w:r>
      <w:r w:rsidRPr="009120C9">
        <w:rPr>
          <w:rFonts w:ascii="Book Antiqua" w:eastAsia="宋体" w:hAnsi="Book Antiqua" w:cs="宋体"/>
          <w:b/>
          <w:bCs/>
          <w:color w:val="000000"/>
          <w:lang w:eastAsia="zh-CN"/>
        </w:rPr>
        <w:t>32</w:t>
      </w:r>
      <w:r w:rsidRPr="009120C9">
        <w:rPr>
          <w:rFonts w:ascii="Book Antiqua" w:eastAsia="宋体" w:hAnsi="Book Antiqua" w:cs="宋体"/>
          <w:color w:val="000000"/>
          <w:lang w:eastAsia="zh-CN"/>
        </w:rPr>
        <w:t>: 1044-1050 [PMID: 18496144 DOI: 10.1097/PAS.0b013e31816380ec</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140 </w:t>
      </w:r>
      <w:r w:rsidRPr="009120C9">
        <w:rPr>
          <w:rFonts w:ascii="Book Antiqua" w:eastAsia="宋体" w:hAnsi="Book Antiqua" w:cs="宋体"/>
          <w:b/>
          <w:bCs/>
          <w:color w:val="000000"/>
          <w:lang w:eastAsia="zh-CN"/>
        </w:rPr>
        <w:t>Rampias T</w:t>
      </w:r>
      <w:r w:rsidRPr="009120C9">
        <w:rPr>
          <w:rFonts w:ascii="Book Antiqua" w:eastAsia="宋体" w:hAnsi="Book Antiqua" w:cs="宋体"/>
          <w:color w:val="000000"/>
          <w:lang w:eastAsia="zh-CN"/>
        </w:rPr>
        <w:t xml:space="preserve">, Sasaki C, Weinberger P, Psyrri A. E6 and e7 gene silencing and transformed phenotype of human papillomavirus 16-positive </w:t>
      </w:r>
      <w:r w:rsidRPr="009120C9">
        <w:rPr>
          <w:rFonts w:ascii="Book Antiqua" w:eastAsia="宋体" w:hAnsi="Book Antiqua" w:cs="宋体"/>
          <w:color w:val="000000"/>
          <w:lang w:eastAsia="zh-CN"/>
        </w:rPr>
        <w:lastRenderedPageBreak/>
        <w:t>oropharyngeal cancer cells. </w:t>
      </w:r>
      <w:r w:rsidRPr="009120C9">
        <w:rPr>
          <w:rFonts w:ascii="Book Antiqua" w:eastAsia="宋体" w:hAnsi="Book Antiqua" w:cs="宋体"/>
          <w:i/>
          <w:iCs/>
          <w:color w:val="000000"/>
          <w:lang w:eastAsia="zh-CN"/>
        </w:rPr>
        <w:t>J Natl Cancer Inst</w:t>
      </w:r>
      <w:r w:rsidRPr="009120C9">
        <w:rPr>
          <w:rFonts w:ascii="Book Antiqua" w:eastAsia="宋体" w:hAnsi="Book Antiqua" w:cs="宋体"/>
          <w:color w:val="000000"/>
          <w:lang w:eastAsia="zh-CN"/>
        </w:rPr>
        <w:t> 2009; </w:t>
      </w:r>
      <w:r w:rsidRPr="009120C9">
        <w:rPr>
          <w:rFonts w:ascii="Book Antiqua" w:eastAsia="宋体" w:hAnsi="Book Antiqua" w:cs="宋体"/>
          <w:b/>
          <w:bCs/>
          <w:color w:val="000000"/>
          <w:lang w:eastAsia="zh-CN"/>
        </w:rPr>
        <w:t>101</w:t>
      </w:r>
      <w:r w:rsidRPr="009120C9">
        <w:rPr>
          <w:rFonts w:ascii="Book Antiqua" w:eastAsia="宋体" w:hAnsi="Book Antiqua" w:cs="宋体"/>
          <w:color w:val="000000"/>
          <w:lang w:eastAsia="zh-CN"/>
        </w:rPr>
        <w:t>: 412-423 [PMID: 19276448 DOI: 10.1093/jnci/djp017]</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141 </w:t>
      </w:r>
      <w:r w:rsidRPr="009120C9">
        <w:rPr>
          <w:rFonts w:ascii="Book Antiqua" w:eastAsia="宋体" w:hAnsi="Book Antiqua" w:cs="宋体"/>
          <w:b/>
          <w:bCs/>
          <w:color w:val="000000"/>
          <w:lang w:eastAsia="zh-CN"/>
        </w:rPr>
        <w:t>Baleja JD</w:t>
      </w:r>
      <w:r w:rsidRPr="009120C9">
        <w:rPr>
          <w:rFonts w:ascii="Book Antiqua" w:eastAsia="宋体" w:hAnsi="Book Antiqua" w:cs="宋体"/>
          <w:color w:val="000000"/>
          <w:lang w:eastAsia="zh-CN"/>
        </w:rPr>
        <w:t xml:space="preserve">, Cherry JJ, Liu Z, Gao H, Nicklaus MC, Voigt JH, Chen JJ, Androphy EJ. </w:t>
      </w:r>
      <w:proofErr w:type="gramStart"/>
      <w:r w:rsidRPr="009120C9">
        <w:rPr>
          <w:rFonts w:ascii="Book Antiqua" w:eastAsia="宋体" w:hAnsi="Book Antiqua" w:cs="宋体"/>
          <w:color w:val="000000"/>
          <w:lang w:eastAsia="zh-CN"/>
        </w:rPr>
        <w:t>Identification of inhibitors to papillomavirus type 16 E6 protein based on three-dimensional structures of interacting proteins.</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Antiviral Res</w:t>
      </w:r>
      <w:r w:rsidRPr="009120C9">
        <w:rPr>
          <w:rFonts w:ascii="Book Antiqua" w:eastAsia="宋体" w:hAnsi="Book Antiqua" w:cs="宋体"/>
          <w:color w:val="000000"/>
          <w:lang w:eastAsia="zh-CN"/>
        </w:rPr>
        <w:t> 2006; </w:t>
      </w:r>
      <w:r w:rsidRPr="009120C9">
        <w:rPr>
          <w:rFonts w:ascii="Book Antiqua" w:eastAsia="宋体" w:hAnsi="Book Antiqua" w:cs="宋体"/>
          <w:b/>
          <w:bCs/>
          <w:color w:val="000000"/>
          <w:lang w:eastAsia="zh-CN"/>
        </w:rPr>
        <w:t>72</w:t>
      </w:r>
      <w:r w:rsidRPr="009120C9">
        <w:rPr>
          <w:rFonts w:ascii="Book Antiqua" w:eastAsia="宋体" w:hAnsi="Book Antiqua" w:cs="宋体"/>
          <w:color w:val="000000"/>
          <w:lang w:eastAsia="zh-CN"/>
        </w:rPr>
        <w:t>: 49-59 [PMID: 16690141]</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142 </w:t>
      </w:r>
      <w:r w:rsidRPr="009120C9">
        <w:rPr>
          <w:rFonts w:ascii="Book Antiqua" w:eastAsia="宋体" w:hAnsi="Book Antiqua" w:cs="宋体"/>
          <w:b/>
          <w:bCs/>
          <w:color w:val="000000"/>
          <w:lang w:eastAsia="zh-CN"/>
        </w:rPr>
        <w:t>Anchoori RK</w:t>
      </w:r>
      <w:r w:rsidRPr="009120C9">
        <w:rPr>
          <w:rFonts w:ascii="Book Antiqua" w:eastAsia="宋体" w:hAnsi="Book Antiqua" w:cs="宋体"/>
          <w:color w:val="000000"/>
          <w:lang w:eastAsia="zh-CN"/>
        </w:rPr>
        <w:t>, Khan SR, Sueblinvong T, Felthauser A, Iizuka Y, Gavioli R, Destro F, Isaksson Vogel R, Peng S, Roden RB, Bazzaro M. Stressing the ubiquitin-proteasome system without 20S proteolytic inhibition selectively kills cervical cancer cells. </w:t>
      </w:r>
      <w:r w:rsidRPr="009120C9">
        <w:rPr>
          <w:rFonts w:ascii="Book Antiqua" w:eastAsia="宋体" w:hAnsi="Book Antiqua" w:cs="宋体"/>
          <w:i/>
          <w:iCs/>
          <w:color w:val="000000"/>
          <w:lang w:eastAsia="zh-CN"/>
        </w:rPr>
        <w:t>PLoS One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6</w:t>
      </w:r>
      <w:r w:rsidRPr="009120C9">
        <w:rPr>
          <w:rFonts w:ascii="Book Antiqua" w:eastAsia="宋体" w:hAnsi="Book Antiqua" w:cs="宋体"/>
          <w:color w:val="000000"/>
          <w:lang w:eastAsia="zh-CN"/>
        </w:rPr>
        <w:t>: e23888 [PMID: 21909374 DOI: 10.1371/journal.pone.0023888</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143 </w:t>
      </w:r>
      <w:r w:rsidRPr="009120C9">
        <w:rPr>
          <w:rFonts w:ascii="Book Antiqua" w:eastAsia="宋体" w:hAnsi="Book Antiqua" w:cs="宋体"/>
          <w:b/>
          <w:bCs/>
          <w:color w:val="000000"/>
          <w:lang w:eastAsia="zh-CN"/>
        </w:rPr>
        <w:t>Chung CH</w:t>
      </w:r>
      <w:r w:rsidRPr="009120C9">
        <w:rPr>
          <w:rFonts w:ascii="Book Antiqua" w:eastAsia="宋体" w:hAnsi="Book Antiqua" w:cs="宋体"/>
          <w:color w:val="000000"/>
          <w:lang w:eastAsia="zh-CN"/>
        </w:rPr>
        <w:t xml:space="preserve">, Aulino J, Muldowney NJ, Hatakeyama H, Baumann J, Burkey B, Netterville J, Sinard R, Yarbrough WG, Cmelak AJ, Slebos RJ, Shyr Y, Parker J, Gilbert J, Murphy BA. </w:t>
      </w:r>
      <w:proofErr w:type="gramStart"/>
      <w:r w:rsidRPr="009120C9">
        <w:rPr>
          <w:rFonts w:ascii="Book Antiqua" w:eastAsia="宋体" w:hAnsi="Book Antiqua" w:cs="宋体"/>
          <w:color w:val="000000"/>
          <w:lang w:eastAsia="zh-CN"/>
        </w:rPr>
        <w:t>Nuclear factor-kappa B pathway and response in a phase II trial of bortezomib and docetaxel in patients with recurrent and/or metastatic head and neck squamous cell carcinoma.</w:t>
      </w:r>
      <w:proofErr w:type="gramEnd"/>
      <w:r w:rsidRPr="009120C9">
        <w:rPr>
          <w:rFonts w:ascii="Book Antiqua" w:eastAsia="宋体" w:hAnsi="Book Antiqua" w:cs="宋体"/>
          <w:color w:val="000000"/>
          <w:lang w:eastAsia="zh-CN"/>
        </w:rPr>
        <w:t> </w:t>
      </w:r>
      <w:r w:rsidRPr="009120C9">
        <w:rPr>
          <w:rFonts w:ascii="Book Antiqua" w:eastAsia="宋体" w:hAnsi="Book Antiqua" w:cs="宋体"/>
          <w:i/>
          <w:iCs/>
          <w:color w:val="000000"/>
          <w:lang w:eastAsia="zh-CN"/>
        </w:rPr>
        <w:t>Ann Oncol</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21</w:t>
      </w:r>
      <w:r w:rsidRPr="009120C9">
        <w:rPr>
          <w:rFonts w:ascii="Book Antiqua" w:eastAsia="宋体" w:hAnsi="Book Antiqua" w:cs="宋体"/>
          <w:color w:val="000000"/>
          <w:lang w:eastAsia="zh-CN"/>
        </w:rPr>
        <w:t>: 864-870 [PMID: 19850643 DOI: 10.1093/annonc/mdp390</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144 </w:t>
      </w:r>
      <w:r w:rsidRPr="009120C9">
        <w:rPr>
          <w:rFonts w:ascii="Book Antiqua" w:eastAsia="宋体" w:hAnsi="Book Antiqua" w:cs="宋体"/>
          <w:b/>
          <w:bCs/>
          <w:color w:val="000000"/>
          <w:lang w:eastAsia="zh-CN"/>
        </w:rPr>
        <w:t>Gilbert J</w:t>
      </w:r>
      <w:r w:rsidRPr="009120C9">
        <w:rPr>
          <w:rFonts w:ascii="Book Antiqua" w:eastAsia="宋体" w:hAnsi="Book Antiqua" w:cs="宋体"/>
          <w:color w:val="000000"/>
          <w:lang w:eastAsia="zh-CN"/>
        </w:rPr>
        <w:t>, Lee JW, Argiris A, Haigentz M, Feldman LE, Jang M, Arun P, Van Waes C, Forastiere AA. Phase II 2-arm trial of the proteasome inhibitor, PS-341 (bortezomib) in combination with irinotecan or PS-341 alone followed by the addition of irinotecan at time of progression in patients with locally recurrent or metastatic squamous cell carcinoma of the head and neck (E1304): a trial of the Eastern Cooperative Oncology Group. </w:t>
      </w:r>
      <w:r w:rsidRPr="009120C9">
        <w:rPr>
          <w:rFonts w:ascii="Book Antiqua" w:eastAsia="宋体" w:hAnsi="Book Antiqua" w:cs="宋体"/>
          <w:i/>
          <w:iCs/>
          <w:color w:val="000000"/>
          <w:lang w:eastAsia="zh-CN"/>
        </w:rPr>
        <w:t>Head Neck</w:t>
      </w:r>
      <w:r w:rsidRPr="009120C9">
        <w:rPr>
          <w:rFonts w:ascii="Book Antiqua" w:eastAsia="宋体" w:hAnsi="Book Antiqua" w:cs="宋体"/>
          <w:color w:val="000000"/>
          <w:lang w:eastAsia="zh-CN"/>
        </w:rPr>
        <w:t> 2013; </w:t>
      </w:r>
      <w:r w:rsidRPr="009120C9">
        <w:rPr>
          <w:rFonts w:ascii="Book Antiqua" w:eastAsia="宋体" w:hAnsi="Book Antiqua" w:cs="宋体"/>
          <w:b/>
          <w:bCs/>
          <w:color w:val="000000"/>
          <w:lang w:eastAsia="zh-CN"/>
        </w:rPr>
        <w:t>35</w:t>
      </w:r>
      <w:r w:rsidRPr="009120C9">
        <w:rPr>
          <w:rFonts w:ascii="Book Antiqua" w:eastAsia="宋体" w:hAnsi="Book Antiqua" w:cs="宋体"/>
          <w:color w:val="000000"/>
          <w:lang w:eastAsia="zh-CN"/>
        </w:rPr>
        <w:t>: 942-948 [PMID: 22791234 DOI: 10.1002/hed.23046</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145 </w:t>
      </w:r>
      <w:r w:rsidRPr="009120C9">
        <w:rPr>
          <w:rFonts w:ascii="Book Antiqua" w:eastAsia="宋体" w:hAnsi="Book Antiqua" w:cs="宋体"/>
          <w:b/>
          <w:bCs/>
          <w:color w:val="000000"/>
          <w:lang w:eastAsia="zh-CN"/>
        </w:rPr>
        <w:t>Wu A</w:t>
      </w:r>
      <w:r w:rsidRPr="009120C9">
        <w:rPr>
          <w:rFonts w:ascii="Book Antiqua" w:eastAsia="宋体" w:hAnsi="Book Antiqua" w:cs="宋体"/>
          <w:color w:val="000000"/>
          <w:lang w:eastAsia="zh-CN"/>
        </w:rPr>
        <w:t>, Zeng Q, Kang TH, Peng S, Roosinovich E, Pai SI, Hung CF. Innovative DNA vaccine for human papillomavirus (HPV)-associated head and neck cancer. </w:t>
      </w:r>
      <w:r w:rsidRPr="009120C9">
        <w:rPr>
          <w:rFonts w:ascii="Book Antiqua" w:eastAsia="宋体" w:hAnsi="Book Antiqua" w:cs="宋体"/>
          <w:i/>
          <w:iCs/>
          <w:color w:val="000000"/>
          <w:lang w:eastAsia="zh-CN"/>
        </w:rPr>
        <w:t>Gene Ther</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18</w:t>
      </w:r>
      <w:r w:rsidRPr="009120C9">
        <w:rPr>
          <w:rFonts w:ascii="Book Antiqua" w:eastAsia="宋体" w:hAnsi="Book Antiqua" w:cs="宋体"/>
          <w:color w:val="000000"/>
          <w:lang w:eastAsia="zh-CN"/>
        </w:rPr>
        <w:t>: 304-312 [PMID: 20981112 DOI: 10.1038/gt.2010.151</w:t>
      </w:r>
      <w:r>
        <w:rPr>
          <w:rFonts w:ascii="Book Antiqua" w:eastAsia="宋体" w:hAnsi="Book Antiqua" w:cs="宋体"/>
          <w:color w:val="000000"/>
          <w:lang w:eastAsia="zh-CN"/>
        </w:rPr>
        <w:t>]</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146 </w:t>
      </w:r>
      <w:proofErr w:type="gramStart"/>
      <w:r w:rsidRPr="009120C9">
        <w:rPr>
          <w:rFonts w:ascii="Book Antiqua" w:eastAsia="宋体" w:hAnsi="Book Antiqua" w:cs="宋体"/>
          <w:b/>
          <w:bCs/>
          <w:color w:val="000000"/>
          <w:lang w:eastAsia="zh-CN"/>
        </w:rPr>
        <w:t>Wick</w:t>
      </w:r>
      <w:proofErr w:type="gramEnd"/>
      <w:r w:rsidRPr="009120C9">
        <w:rPr>
          <w:rFonts w:ascii="Book Antiqua" w:eastAsia="宋体" w:hAnsi="Book Antiqua" w:cs="宋体"/>
          <w:b/>
          <w:bCs/>
          <w:color w:val="000000"/>
          <w:lang w:eastAsia="zh-CN"/>
        </w:rPr>
        <w:t xml:space="preserve"> DA</w:t>
      </w:r>
      <w:r w:rsidRPr="009120C9">
        <w:rPr>
          <w:rFonts w:ascii="Book Antiqua" w:eastAsia="宋体" w:hAnsi="Book Antiqua" w:cs="宋体"/>
          <w:color w:val="000000"/>
          <w:lang w:eastAsia="zh-CN"/>
        </w:rPr>
        <w:t xml:space="preserve">, Webb JR. A novel, broad spectrum therapeutic HPV vaccine targeting the E7 proteins of HPV16, 18, 31, 45 and 52 that </w:t>
      </w:r>
      <w:proofErr w:type="gramStart"/>
      <w:r w:rsidRPr="009120C9">
        <w:rPr>
          <w:rFonts w:ascii="Book Antiqua" w:eastAsia="宋体" w:hAnsi="Book Antiqua" w:cs="宋体"/>
          <w:color w:val="000000"/>
          <w:lang w:eastAsia="zh-CN"/>
        </w:rPr>
        <w:t>elicits</w:t>
      </w:r>
      <w:proofErr w:type="gramEnd"/>
      <w:r w:rsidRPr="009120C9">
        <w:rPr>
          <w:rFonts w:ascii="Book Antiqua" w:eastAsia="宋体" w:hAnsi="Book Antiqua" w:cs="宋体"/>
          <w:color w:val="000000"/>
          <w:lang w:eastAsia="zh-CN"/>
        </w:rPr>
        <w:t xml:space="preserve"> potent E7-specific CD8T cell immunity and regression of large, established, E7-</w:t>
      </w:r>
      <w:r w:rsidRPr="009120C9">
        <w:rPr>
          <w:rFonts w:ascii="Book Antiqua" w:eastAsia="宋体" w:hAnsi="Book Antiqua" w:cs="宋体"/>
          <w:color w:val="000000"/>
          <w:lang w:eastAsia="zh-CN"/>
        </w:rPr>
        <w:lastRenderedPageBreak/>
        <w:t>expressing TC-1 tumors. </w:t>
      </w:r>
      <w:r w:rsidRPr="009120C9">
        <w:rPr>
          <w:rFonts w:ascii="Book Antiqua" w:eastAsia="宋体" w:hAnsi="Book Antiqua" w:cs="宋体"/>
          <w:i/>
          <w:iCs/>
          <w:color w:val="000000"/>
          <w:lang w:eastAsia="zh-CN"/>
        </w:rPr>
        <w:t>Vaccine</w:t>
      </w:r>
      <w:r w:rsidRPr="009120C9">
        <w:rPr>
          <w:rFonts w:ascii="Book Antiqua" w:eastAsia="宋体" w:hAnsi="Book Antiqua" w:cs="宋体"/>
          <w:color w:val="000000"/>
          <w:lang w:eastAsia="zh-CN"/>
        </w:rPr>
        <w:t> 2011; </w:t>
      </w:r>
      <w:r w:rsidRPr="009120C9">
        <w:rPr>
          <w:rFonts w:ascii="Book Antiqua" w:eastAsia="宋体" w:hAnsi="Book Antiqua" w:cs="宋体"/>
          <w:b/>
          <w:bCs/>
          <w:color w:val="000000"/>
          <w:lang w:eastAsia="zh-CN"/>
        </w:rPr>
        <w:t>29</w:t>
      </w:r>
      <w:r w:rsidRPr="009120C9">
        <w:rPr>
          <w:rFonts w:ascii="Book Antiqua" w:eastAsia="宋体" w:hAnsi="Book Antiqua" w:cs="宋体"/>
          <w:color w:val="000000"/>
          <w:lang w:eastAsia="zh-CN"/>
        </w:rPr>
        <w:t>: 7857-7866 [PMID: 21816200 DOI: 10.1016/j.vaccine.2011.07.090]</w:t>
      </w:r>
    </w:p>
    <w:p w:rsidR="00466ACD" w:rsidRPr="009120C9" w:rsidRDefault="00466ACD" w:rsidP="009120C9">
      <w:pPr>
        <w:spacing w:after="0" w:line="360" w:lineRule="auto"/>
        <w:jc w:val="both"/>
        <w:rPr>
          <w:rFonts w:ascii="Book Antiqua" w:eastAsia="宋体" w:hAnsi="Book Antiqua" w:cs="宋体"/>
          <w:color w:val="000000"/>
          <w:lang w:eastAsia="zh-CN"/>
        </w:rPr>
      </w:pPr>
      <w:r w:rsidRPr="009120C9">
        <w:rPr>
          <w:rFonts w:ascii="Book Antiqua" w:eastAsia="宋体" w:hAnsi="Book Antiqua" w:cs="宋体"/>
          <w:color w:val="000000"/>
          <w:lang w:eastAsia="zh-CN"/>
        </w:rPr>
        <w:t>147 </w:t>
      </w:r>
      <w:r w:rsidRPr="009120C9">
        <w:rPr>
          <w:rFonts w:ascii="Book Antiqua" w:eastAsia="宋体" w:hAnsi="Book Antiqua" w:cs="宋体"/>
          <w:b/>
          <w:bCs/>
          <w:color w:val="000000"/>
          <w:lang w:eastAsia="zh-CN"/>
        </w:rPr>
        <w:t>Wansom D</w:t>
      </w:r>
      <w:r w:rsidRPr="009120C9">
        <w:rPr>
          <w:rFonts w:ascii="Book Antiqua" w:eastAsia="宋体" w:hAnsi="Book Antiqua" w:cs="宋体"/>
          <w:color w:val="000000"/>
          <w:lang w:eastAsia="zh-CN"/>
        </w:rPr>
        <w:t>, Light E, Worden F, Prince M, Urba S, Chepeha DB, Cordell K, Eisbruch A, Taylor J, D'Silva N, Moyer J, Bradford CR, Kurnit D, Kumar B, Carey TE, Wolf GT. Correlation of cellular immunity with human papillomavirus 16 status and outcome in patients with advanced oropharyngeal cancer. </w:t>
      </w:r>
      <w:r w:rsidRPr="009120C9">
        <w:rPr>
          <w:rFonts w:ascii="Book Antiqua" w:eastAsia="宋体" w:hAnsi="Book Antiqua" w:cs="宋体"/>
          <w:i/>
          <w:iCs/>
          <w:color w:val="000000"/>
          <w:lang w:eastAsia="zh-CN"/>
        </w:rPr>
        <w:t>Arch Otolaryngol Head Neck Surg</w:t>
      </w:r>
      <w:r w:rsidRPr="009120C9">
        <w:rPr>
          <w:rFonts w:ascii="Book Antiqua" w:eastAsia="宋体" w:hAnsi="Book Antiqua" w:cs="宋体"/>
          <w:color w:val="000000"/>
          <w:lang w:eastAsia="zh-CN"/>
        </w:rPr>
        <w:t> 2010; </w:t>
      </w:r>
      <w:r w:rsidRPr="009120C9">
        <w:rPr>
          <w:rFonts w:ascii="Book Antiqua" w:eastAsia="宋体" w:hAnsi="Book Antiqua" w:cs="宋体"/>
          <w:b/>
          <w:bCs/>
          <w:color w:val="000000"/>
          <w:lang w:eastAsia="zh-CN"/>
        </w:rPr>
        <w:t>136</w:t>
      </w:r>
      <w:r w:rsidRPr="009120C9">
        <w:rPr>
          <w:rFonts w:ascii="Book Antiqua" w:eastAsia="宋体" w:hAnsi="Book Antiqua" w:cs="宋体"/>
          <w:color w:val="000000"/>
          <w:lang w:eastAsia="zh-CN"/>
        </w:rPr>
        <w:t>: 1267-1273 [PMID: 21173378 DOI: 10.1001/archoto.2010.211]</w:t>
      </w:r>
    </w:p>
    <w:p w:rsidR="00466ACD" w:rsidRPr="002B2478" w:rsidRDefault="00466ACD" w:rsidP="001B1A7D">
      <w:pPr>
        <w:spacing w:after="0" w:line="360" w:lineRule="auto"/>
        <w:jc w:val="both"/>
        <w:rPr>
          <w:rFonts w:ascii="Book Antiqua" w:hAnsi="Book Antiqua"/>
          <w:lang w:eastAsia="en-US"/>
        </w:rPr>
      </w:pPr>
    </w:p>
    <w:p w:rsidR="00466ACD" w:rsidRPr="00202B64" w:rsidRDefault="00466ACD" w:rsidP="00202B64">
      <w:pPr>
        <w:wordWrap w:val="0"/>
        <w:ind w:left="482" w:hangingChars="200" w:hanging="482"/>
        <w:jc w:val="right"/>
        <w:rPr>
          <w:rFonts w:ascii="Book Antiqua" w:eastAsia="宋体" w:hAnsi="Book Antiqua"/>
          <w:szCs w:val="21"/>
          <w:lang w:eastAsia="zh-CN"/>
        </w:rPr>
      </w:pPr>
      <w:r w:rsidRPr="007738C4">
        <w:rPr>
          <w:rFonts w:ascii="Book Antiqua" w:hAnsi="Book Antiqua"/>
          <w:b/>
          <w:szCs w:val="21"/>
        </w:rPr>
        <w:t>P-Reviewer</w:t>
      </w:r>
      <w:r>
        <w:rPr>
          <w:rFonts w:ascii="Book Antiqua" w:eastAsia="宋体" w:hAnsi="Book Antiqua"/>
          <w:b/>
          <w:szCs w:val="21"/>
          <w:lang w:eastAsia="zh-CN"/>
        </w:rPr>
        <w:t>:</w:t>
      </w:r>
      <w:r w:rsidRPr="007738C4">
        <w:rPr>
          <w:rFonts w:ascii="Book Antiqua" w:hAnsi="Book Antiqua"/>
          <w:b/>
          <w:szCs w:val="21"/>
        </w:rPr>
        <w:t xml:space="preserve"> </w:t>
      </w:r>
      <w:r w:rsidRPr="00202B64">
        <w:rPr>
          <w:rFonts w:ascii="Book Antiqua" w:eastAsia="宋体" w:hAnsi="Book Antiqua"/>
          <w:szCs w:val="21"/>
          <w:lang w:eastAsia="zh-CN"/>
        </w:rPr>
        <w:t xml:space="preserve">Mandic R </w:t>
      </w:r>
      <w:r w:rsidRPr="007738C4">
        <w:rPr>
          <w:rFonts w:ascii="Book Antiqua" w:hAnsi="Book Antiqua"/>
          <w:b/>
          <w:szCs w:val="21"/>
        </w:rPr>
        <w:t>S-Editor</w:t>
      </w:r>
      <w:r>
        <w:rPr>
          <w:rFonts w:ascii="Book Antiqua" w:eastAsia="宋体" w:hAnsi="Book Antiqua"/>
          <w:b/>
          <w:szCs w:val="21"/>
          <w:lang w:eastAsia="zh-CN"/>
        </w:rPr>
        <w:t xml:space="preserve">: </w:t>
      </w:r>
      <w:r w:rsidRPr="00202B64">
        <w:rPr>
          <w:rFonts w:ascii="Book Antiqua" w:eastAsia="宋体" w:hAnsi="Book Antiqua"/>
          <w:szCs w:val="21"/>
          <w:lang w:eastAsia="zh-CN"/>
        </w:rPr>
        <w:t>Song XX</w:t>
      </w:r>
      <w:r>
        <w:rPr>
          <w:rFonts w:ascii="Book Antiqua" w:eastAsia="宋体" w:hAnsi="Book Antiqua"/>
          <w:b/>
          <w:szCs w:val="21"/>
          <w:lang w:eastAsia="zh-CN"/>
        </w:rPr>
        <w:t xml:space="preserve"> </w:t>
      </w:r>
      <w:r w:rsidRPr="007738C4">
        <w:rPr>
          <w:rFonts w:ascii="Book Antiqua" w:hAnsi="Book Antiqua"/>
          <w:b/>
          <w:szCs w:val="21"/>
        </w:rPr>
        <w:t>L-Editor</w:t>
      </w:r>
      <w:r>
        <w:rPr>
          <w:rFonts w:ascii="Book Antiqua" w:eastAsia="宋体" w:hAnsi="Book Antiqua"/>
          <w:b/>
          <w:szCs w:val="21"/>
          <w:lang w:eastAsia="zh-CN"/>
        </w:rPr>
        <w:t>:</w:t>
      </w:r>
      <w:r w:rsidRPr="007738C4">
        <w:rPr>
          <w:rFonts w:ascii="Book Antiqua" w:hAnsi="Book Antiqua"/>
          <w:szCs w:val="21"/>
        </w:rPr>
        <w:t xml:space="preserve">  </w:t>
      </w:r>
      <w:r w:rsidRPr="007738C4">
        <w:rPr>
          <w:rFonts w:ascii="Book Antiqua" w:hAnsi="Book Antiqua"/>
          <w:b/>
          <w:szCs w:val="21"/>
        </w:rPr>
        <w:t>E-Editor</w:t>
      </w:r>
      <w:r>
        <w:rPr>
          <w:rFonts w:ascii="Book Antiqua" w:eastAsia="宋体" w:hAnsi="Book Antiqua"/>
          <w:b/>
          <w:szCs w:val="21"/>
          <w:lang w:eastAsia="zh-CN"/>
        </w:rPr>
        <w:t>:</w:t>
      </w:r>
    </w:p>
    <w:p w:rsidR="00466ACD" w:rsidRPr="00202B64" w:rsidRDefault="00466ACD" w:rsidP="001B1A7D">
      <w:pPr>
        <w:pStyle w:val="a4"/>
        <w:spacing w:after="0" w:line="360" w:lineRule="auto"/>
        <w:ind w:left="0"/>
        <w:jc w:val="both"/>
        <w:rPr>
          <w:rFonts w:ascii="Book Antiqua" w:hAnsi="Book Antiqua"/>
        </w:rPr>
      </w:pPr>
    </w:p>
    <w:p w:rsidR="00466ACD" w:rsidRPr="00B53559" w:rsidRDefault="00466ACD" w:rsidP="00DB3B51">
      <w:pPr>
        <w:spacing w:after="0" w:line="360" w:lineRule="auto"/>
        <w:jc w:val="both"/>
        <w:rPr>
          <w:rFonts w:ascii="Book Antiqua" w:hAnsi="Book Antiqua"/>
        </w:rPr>
      </w:pPr>
      <w:r>
        <w:rPr>
          <w:rFonts w:ascii="Book Antiqua" w:hAnsi="Book Antiqua"/>
          <w:b/>
        </w:rPr>
        <w:t>Figure 1</w:t>
      </w:r>
      <w:r w:rsidRPr="002B2478">
        <w:rPr>
          <w:rFonts w:ascii="Book Antiqua" w:hAnsi="Book Antiqua"/>
          <w:b/>
        </w:rPr>
        <w:t xml:space="preserve"> The Rb/CDKN2A (p16) pathway. </w:t>
      </w:r>
      <w:r>
        <w:rPr>
          <w:rFonts w:ascii="Book Antiqua" w:eastAsia="宋体" w:hAnsi="Book Antiqua"/>
          <w:b/>
          <w:lang w:eastAsia="zh-CN"/>
        </w:rPr>
        <w:t>(</w:t>
      </w:r>
      <w:r w:rsidRPr="00B53559">
        <w:rPr>
          <w:rFonts w:ascii="Book Antiqua" w:hAnsi="Book Antiqua"/>
        </w:rPr>
        <w:t>A</w:t>
      </w:r>
      <w:r>
        <w:rPr>
          <w:rFonts w:ascii="Book Antiqua" w:eastAsia="宋体" w:hAnsi="Book Antiqua"/>
          <w:lang w:eastAsia="zh-CN"/>
        </w:rPr>
        <w:t>)</w:t>
      </w:r>
      <w:r w:rsidRPr="00B53559">
        <w:rPr>
          <w:rFonts w:ascii="Book Antiqua" w:hAnsi="Book Antiqua"/>
        </w:rPr>
        <w:t xml:space="preserve"> Black arrows demonstrate the normal Rb pathway. </w:t>
      </w:r>
      <w:r w:rsidRPr="002B2478">
        <w:rPr>
          <w:rFonts w:ascii="Book Antiqua" w:hAnsi="Book Antiqua"/>
        </w:rPr>
        <w:t xml:space="preserve">Human papilloma virus </w:t>
      </w:r>
      <w:r w:rsidRPr="002B2478">
        <w:rPr>
          <w:rFonts w:ascii="Book Antiqua" w:eastAsia="宋体" w:hAnsi="Book Antiqua"/>
          <w:lang w:eastAsia="zh-CN"/>
        </w:rPr>
        <w:t>(</w:t>
      </w:r>
      <w:r w:rsidRPr="002B2478">
        <w:rPr>
          <w:rFonts w:ascii="Book Antiqua" w:hAnsi="Book Antiqua"/>
        </w:rPr>
        <w:t>HPV</w:t>
      </w:r>
      <w:r w:rsidRPr="002B2478">
        <w:rPr>
          <w:rFonts w:ascii="Book Antiqua" w:eastAsia="宋体" w:hAnsi="Book Antiqua"/>
          <w:lang w:eastAsia="zh-CN"/>
        </w:rPr>
        <w:t>)</w:t>
      </w:r>
      <w:r w:rsidRPr="00B53559">
        <w:rPr>
          <w:rFonts w:ascii="Book Antiqua" w:hAnsi="Book Antiqua"/>
        </w:rPr>
        <w:t xml:space="preserve"> viral oncoprotein E7 increases Rb degradation, leading to cell cycle activation and upregulation of upstream p16, which serves as a biomarker to detect HPV positive </w:t>
      </w:r>
      <w:r>
        <w:rPr>
          <w:rFonts w:ascii="Book Antiqua" w:eastAsia="宋体" w:hAnsi="Book Antiqua"/>
          <w:lang w:eastAsia="zh-CN"/>
        </w:rPr>
        <w:t>h</w:t>
      </w:r>
      <w:r w:rsidRPr="002B2478">
        <w:rPr>
          <w:rFonts w:ascii="Book Antiqua" w:hAnsi="Book Antiqua"/>
        </w:rPr>
        <w:t>ead and neck squamous cell carcinoma</w:t>
      </w:r>
      <w:r w:rsidRPr="00B53559">
        <w:rPr>
          <w:rFonts w:ascii="Book Antiqua" w:hAnsi="Book Antiqua"/>
        </w:rPr>
        <w:t xml:space="preserve"> (B) Loss of p16 tumor suppressor activity contributes to tumorigenesis. </w:t>
      </w:r>
    </w:p>
    <w:p w:rsidR="00466ACD" w:rsidRPr="007D58CD" w:rsidRDefault="00466ACD" w:rsidP="00DB3B51">
      <w:pPr>
        <w:spacing w:after="0" w:line="360" w:lineRule="auto"/>
        <w:jc w:val="both"/>
        <w:rPr>
          <w:rFonts w:ascii="Book Antiqua" w:eastAsia="宋体" w:hAnsi="Book Antiqua"/>
          <w:lang w:eastAsia="zh-CN"/>
        </w:rPr>
      </w:pPr>
    </w:p>
    <w:p w:rsidR="00466ACD" w:rsidRPr="00B53559" w:rsidRDefault="00466ACD" w:rsidP="00DB3B51">
      <w:pPr>
        <w:spacing w:after="0" w:line="360" w:lineRule="auto"/>
        <w:jc w:val="both"/>
        <w:rPr>
          <w:rFonts w:ascii="Book Antiqua" w:eastAsia="宋体" w:hAnsi="Book Antiqua"/>
          <w:b/>
          <w:lang w:eastAsia="zh-CN"/>
        </w:rPr>
      </w:pPr>
      <w:r>
        <w:rPr>
          <w:rFonts w:ascii="Book Antiqua" w:hAnsi="Book Antiqua"/>
          <w:b/>
        </w:rPr>
        <w:t>Figure 2</w:t>
      </w:r>
      <w:r w:rsidRPr="002B2478">
        <w:rPr>
          <w:rFonts w:ascii="Book Antiqua" w:hAnsi="Book Antiqua"/>
          <w:b/>
        </w:rPr>
        <w:t xml:space="preserve"> The Ras/PI3K </w:t>
      </w:r>
      <w:proofErr w:type="gramStart"/>
      <w:r w:rsidRPr="002B2478">
        <w:rPr>
          <w:rFonts w:ascii="Book Antiqua" w:hAnsi="Book Antiqua"/>
          <w:b/>
        </w:rPr>
        <w:t>pathway</w:t>
      </w:r>
      <w:proofErr w:type="gramEnd"/>
      <w:r>
        <w:rPr>
          <w:rFonts w:ascii="Book Antiqua" w:eastAsia="宋体" w:hAnsi="Book Antiqua"/>
          <w:b/>
          <w:lang w:eastAsia="zh-CN"/>
        </w:rPr>
        <w:t>.</w:t>
      </w:r>
    </w:p>
    <w:p w:rsidR="00466ACD" w:rsidRPr="00DB3B51" w:rsidRDefault="00466ACD" w:rsidP="001B1A7D">
      <w:pPr>
        <w:spacing w:after="0" w:line="360" w:lineRule="auto"/>
        <w:jc w:val="both"/>
        <w:rPr>
          <w:rFonts w:ascii="Book Antiqua" w:eastAsia="宋体" w:hAnsi="Book Antiqua"/>
          <w:lang w:eastAsia="zh-CN"/>
        </w:rPr>
      </w:pPr>
    </w:p>
    <w:sectPr w:rsidR="00466ACD" w:rsidRPr="00DB3B51" w:rsidSect="0096166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48" w:rsidRDefault="00495248" w:rsidP="006779E7">
      <w:pPr>
        <w:spacing w:after="0"/>
      </w:pPr>
      <w:r>
        <w:separator/>
      </w:r>
    </w:p>
  </w:endnote>
  <w:endnote w:type="continuationSeparator" w:id="0">
    <w:p w:rsidR="00495248" w:rsidRDefault="00495248" w:rsidP="00677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48" w:rsidRDefault="00495248" w:rsidP="006779E7">
      <w:pPr>
        <w:spacing w:after="0"/>
      </w:pPr>
      <w:r>
        <w:separator/>
      </w:r>
    </w:p>
  </w:footnote>
  <w:footnote w:type="continuationSeparator" w:id="0">
    <w:p w:rsidR="00495248" w:rsidRDefault="00495248" w:rsidP="006779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14B"/>
    <w:multiLevelType w:val="hybridMultilevel"/>
    <w:tmpl w:val="D968F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553D94"/>
    <w:multiLevelType w:val="multilevel"/>
    <w:tmpl w:val="BF7EC2A0"/>
    <w:lvl w:ilvl="0">
      <w:start w:val="23"/>
      <w:numFmt w:val="decimal"/>
      <w:lvlText w:val="%1."/>
      <w:lvlJc w:val="left"/>
      <w:pPr>
        <w:ind w:left="720" w:hanging="360"/>
      </w:pPr>
      <w:rPr>
        <w:rFonts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7D43A4C"/>
    <w:multiLevelType w:val="hybridMultilevel"/>
    <w:tmpl w:val="9CD2CCC8"/>
    <w:lvl w:ilvl="0" w:tplc="E6EECAAC">
      <w:start w:val="1"/>
      <w:numFmt w:val="decimal"/>
      <w:lvlText w:val="%1."/>
      <w:lvlJc w:val="left"/>
      <w:pPr>
        <w:ind w:left="720" w:hanging="360"/>
      </w:pPr>
      <w:rPr>
        <w:rFonts w:ascii="Cambria" w:hAnsi="Cambria"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0B5D16"/>
    <w:multiLevelType w:val="multilevel"/>
    <w:tmpl w:val="D09EBCD6"/>
    <w:lvl w:ilvl="0">
      <w:start w:val="1"/>
      <w:numFmt w:val="decimal"/>
      <w:lvlText w:val="%1."/>
      <w:lvlJc w:val="left"/>
      <w:pPr>
        <w:ind w:left="720" w:hanging="360"/>
      </w:pPr>
      <w:rPr>
        <w:rFonts w:ascii="Cambria" w:hAnsi="Cambria" w:cs="Times New Roman" w:hint="default"/>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B0A0CC0"/>
    <w:multiLevelType w:val="hybridMultilevel"/>
    <w:tmpl w:val="86F4D94A"/>
    <w:lvl w:ilvl="0" w:tplc="62ACB7A4">
      <w:start w:val="11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34546A2"/>
    <w:multiLevelType w:val="hybridMultilevel"/>
    <w:tmpl w:val="3414632C"/>
    <w:lvl w:ilvl="0" w:tplc="1BAE436E">
      <w:start w:val="23"/>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F221F01"/>
    <w:multiLevelType w:val="multilevel"/>
    <w:tmpl w:val="3414632C"/>
    <w:lvl w:ilvl="0">
      <w:start w:val="23"/>
      <w:numFmt w:val="decimal"/>
      <w:lvlText w:val="%1."/>
      <w:lvlJc w:val="left"/>
      <w:pPr>
        <w:ind w:left="720" w:hanging="360"/>
      </w:pPr>
      <w:rPr>
        <w:rFonts w:cs="Times New Roman" w:hint="default"/>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10"/>
    <w:rsid w:val="00001A4F"/>
    <w:rsid w:val="0000202B"/>
    <w:rsid w:val="00003260"/>
    <w:rsid w:val="00003B70"/>
    <w:rsid w:val="00005431"/>
    <w:rsid w:val="00006397"/>
    <w:rsid w:val="0000648B"/>
    <w:rsid w:val="000065AD"/>
    <w:rsid w:val="0000742A"/>
    <w:rsid w:val="00014927"/>
    <w:rsid w:val="0001733D"/>
    <w:rsid w:val="000209DA"/>
    <w:rsid w:val="00037A6B"/>
    <w:rsid w:val="00044593"/>
    <w:rsid w:val="00044C74"/>
    <w:rsid w:val="00051E3A"/>
    <w:rsid w:val="00051EE8"/>
    <w:rsid w:val="0005210F"/>
    <w:rsid w:val="00052B42"/>
    <w:rsid w:val="00055812"/>
    <w:rsid w:val="000560D6"/>
    <w:rsid w:val="00057542"/>
    <w:rsid w:val="0006114D"/>
    <w:rsid w:val="0007211F"/>
    <w:rsid w:val="000723E6"/>
    <w:rsid w:val="00072ADB"/>
    <w:rsid w:val="00073751"/>
    <w:rsid w:val="000741BD"/>
    <w:rsid w:val="000763F3"/>
    <w:rsid w:val="00076DCD"/>
    <w:rsid w:val="00077E34"/>
    <w:rsid w:val="0008151B"/>
    <w:rsid w:val="00081EB7"/>
    <w:rsid w:val="000903B6"/>
    <w:rsid w:val="00090680"/>
    <w:rsid w:val="000913CD"/>
    <w:rsid w:val="00097667"/>
    <w:rsid w:val="000978D4"/>
    <w:rsid w:val="000A2DE1"/>
    <w:rsid w:val="000A7A0D"/>
    <w:rsid w:val="000A7F0B"/>
    <w:rsid w:val="000B3245"/>
    <w:rsid w:val="000B3D3F"/>
    <w:rsid w:val="000B7435"/>
    <w:rsid w:val="000C56CA"/>
    <w:rsid w:val="000C6F71"/>
    <w:rsid w:val="000D1C28"/>
    <w:rsid w:val="000D4844"/>
    <w:rsid w:val="000D6A72"/>
    <w:rsid w:val="000E3BA1"/>
    <w:rsid w:val="000E4A33"/>
    <w:rsid w:val="000E6109"/>
    <w:rsid w:val="000E6A10"/>
    <w:rsid w:val="000E74D0"/>
    <w:rsid w:val="000E7B01"/>
    <w:rsid w:val="0010022D"/>
    <w:rsid w:val="0010042C"/>
    <w:rsid w:val="00100E04"/>
    <w:rsid w:val="0010425C"/>
    <w:rsid w:val="00104717"/>
    <w:rsid w:val="00104FFC"/>
    <w:rsid w:val="001050D8"/>
    <w:rsid w:val="00107687"/>
    <w:rsid w:val="00112FFF"/>
    <w:rsid w:val="001213B1"/>
    <w:rsid w:val="00126C5C"/>
    <w:rsid w:val="00127F87"/>
    <w:rsid w:val="001359C1"/>
    <w:rsid w:val="00135E6D"/>
    <w:rsid w:val="0014011F"/>
    <w:rsid w:val="001412DC"/>
    <w:rsid w:val="00141B7A"/>
    <w:rsid w:val="0014392F"/>
    <w:rsid w:val="001541A5"/>
    <w:rsid w:val="00154F64"/>
    <w:rsid w:val="00157726"/>
    <w:rsid w:val="00160438"/>
    <w:rsid w:val="001624ED"/>
    <w:rsid w:val="00163EF3"/>
    <w:rsid w:val="001641C2"/>
    <w:rsid w:val="00166FA1"/>
    <w:rsid w:val="00172AFA"/>
    <w:rsid w:val="00175810"/>
    <w:rsid w:val="001801CD"/>
    <w:rsid w:val="001806C5"/>
    <w:rsid w:val="00184867"/>
    <w:rsid w:val="001916ED"/>
    <w:rsid w:val="00191B0D"/>
    <w:rsid w:val="00195009"/>
    <w:rsid w:val="00197EE0"/>
    <w:rsid w:val="001A1AA5"/>
    <w:rsid w:val="001A22F2"/>
    <w:rsid w:val="001A4DDD"/>
    <w:rsid w:val="001B00A3"/>
    <w:rsid w:val="001B1A7D"/>
    <w:rsid w:val="001B2F4B"/>
    <w:rsid w:val="001B357F"/>
    <w:rsid w:val="001B3AD9"/>
    <w:rsid w:val="001C2C42"/>
    <w:rsid w:val="001C3088"/>
    <w:rsid w:val="001D2B1E"/>
    <w:rsid w:val="001D35F3"/>
    <w:rsid w:val="001D38C4"/>
    <w:rsid w:val="001E63CA"/>
    <w:rsid w:val="001E6ACA"/>
    <w:rsid w:val="001E6F24"/>
    <w:rsid w:val="001F1820"/>
    <w:rsid w:val="001F26D7"/>
    <w:rsid w:val="001F4480"/>
    <w:rsid w:val="001F7F46"/>
    <w:rsid w:val="00202B64"/>
    <w:rsid w:val="00205D40"/>
    <w:rsid w:val="00205E11"/>
    <w:rsid w:val="00213439"/>
    <w:rsid w:val="00213652"/>
    <w:rsid w:val="00220309"/>
    <w:rsid w:val="00221BD8"/>
    <w:rsid w:val="002257B4"/>
    <w:rsid w:val="0022691B"/>
    <w:rsid w:val="00226BA4"/>
    <w:rsid w:val="00226ED1"/>
    <w:rsid w:val="00240AE0"/>
    <w:rsid w:val="00247752"/>
    <w:rsid w:val="0025481B"/>
    <w:rsid w:val="00255745"/>
    <w:rsid w:val="002679F3"/>
    <w:rsid w:val="00271957"/>
    <w:rsid w:val="0027517D"/>
    <w:rsid w:val="00282275"/>
    <w:rsid w:val="00284125"/>
    <w:rsid w:val="00292A46"/>
    <w:rsid w:val="002932D6"/>
    <w:rsid w:val="00295662"/>
    <w:rsid w:val="002968D8"/>
    <w:rsid w:val="0029697E"/>
    <w:rsid w:val="00297C65"/>
    <w:rsid w:val="002A07B8"/>
    <w:rsid w:val="002A7989"/>
    <w:rsid w:val="002B2478"/>
    <w:rsid w:val="002B5E0C"/>
    <w:rsid w:val="002B60A1"/>
    <w:rsid w:val="002C054E"/>
    <w:rsid w:val="002C191E"/>
    <w:rsid w:val="002C72EE"/>
    <w:rsid w:val="002C7E61"/>
    <w:rsid w:val="002D143E"/>
    <w:rsid w:val="002D5961"/>
    <w:rsid w:val="002D7F72"/>
    <w:rsid w:val="002E3629"/>
    <w:rsid w:val="002E3F9F"/>
    <w:rsid w:val="002E4953"/>
    <w:rsid w:val="002E5655"/>
    <w:rsid w:val="002E5B59"/>
    <w:rsid w:val="002E6AB3"/>
    <w:rsid w:val="002E7783"/>
    <w:rsid w:val="002F0AF0"/>
    <w:rsid w:val="002F7AA7"/>
    <w:rsid w:val="00300DDA"/>
    <w:rsid w:val="00311CD5"/>
    <w:rsid w:val="00314951"/>
    <w:rsid w:val="0031731B"/>
    <w:rsid w:val="0032195E"/>
    <w:rsid w:val="00321C6A"/>
    <w:rsid w:val="0032251B"/>
    <w:rsid w:val="00324A5E"/>
    <w:rsid w:val="00324E57"/>
    <w:rsid w:val="00325091"/>
    <w:rsid w:val="0032743F"/>
    <w:rsid w:val="00330F9C"/>
    <w:rsid w:val="00333FAF"/>
    <w:rsid w:val="00333FB7"/>
    <w:rsid w:val="00334FDF"/>
    <w:rsid w:val="00335C03"/>
    <w:rsid w:val="00337785"/>
    <w:rsid w:val="00341563"/>
    <w:rsid w:val="00342857"/>
    <w:rsid w:val="0034590D"/>
    <w:rsid w:val="0035061F"/>
    <w:rsid w:val="00354ADC"/>
    <w:rsid w:val="00356600"/>
    <w:rsid w:val="00360389"/>
    <w:rsid w:val="00361888"/>
    <w:rsid w:val="00364393"/>
    <w:rsid w:val="00364AF7"/>
    <w:rsid w:val="00366132"/>
    <w:rsid w:val="00373104"/>
    <w:rsid w:val="00375375"/>
    <w:rsid w:val="00377C73"/>
    <w:rsid w:val="0038176E"/>
    <w:rsid w:val="00383E7E"/>
    <w:rsid w:val="0039030A"/>
    <w:rsid w:val="00390379"/>
    <w:rsid w:val="003965D9"/>
    <w:rsid w:val="003A0653"/>
    <w:rsid w:val="003A1ACD"/>
    <w:rsid w:val="003A5294"/>
    <w:rsid w:val="003A5C59"/>
    <w:rsid w:val="003A5E26"/>
    <w:rsid w:val="003A7195"/>
    <w:rsid w:val="003B4F02"/>
    <w:rsid w:val="003C5A39"/>
    <w:rsid w:val="003C696A"/>
    <w:rsid w:val="003D189E"/>
    <w:rsid w:val="003D285B"/>
    <w:rsid w:val="003D3AEC"/>
    <w:rsid w:val="003D600A"/>
    <w:rsid w:val="003E021D"/>
    <w:rsid w:val="003E4743"/>
    <w:rsid w:val="003E689C"/>
    <w:rsid w:val="003E7FA9"/>
    <w:rsid w:val="003F1587"/>
    <w:rsid w:val="003F2866"/>
    <w:rsid w:val="003F3E0D"/>
    <w:rsid w:val="003F412A"/>
    <w:rsid w:val="00404BC1"/>
    <w:rsid w:val="00404EBC"/>
    <w:rsid w:val="0040567F"/>
    <w:rsid w:val="004121A5"/>
    <w:rsid w:val="0041461A"/>
    <w:rsid w:val="004204CB"/>
    <w:rsid w:val="00421F39"/>
    <w:rsid w:val="00423360"/>
    <w:rsid w:val="00425381"/>
    <w:rsid w:val="004269D0"/>
    <w:rsid w:val="00437462"/>
    <w:rsid w:val="00450099"/>
    <w:rsid w:val="004525AE"/>
    <w:rsid w:val="004540A7"/>
    <w:rsid w:val="00463B1A"/>
    <w:rsid w:val="00466ACD"/>
    <w:rsid w:val="00473AD8"/>
    <w:rsid w:val="004758AF"/>
    <w:rsid w:val="004772CE"/>
    <w:rsid w:val="004852DF"/>
    <w:rsid w:val="004875FF"/>
    <w:rsid w:val="004926DC"/>
    <w:rsid w:val="00495248"/>
    <w:rsid w:val="00496359"/>
    <w:rsid w:val="004A0F55"/>
    <w:rsid w:val="004A2540"/>
    <w:rsid w:val="004A3498"/>
    <w:rsid w:val="004A76E0"/>
    <w:rsid w:val="004B24F7"/>
    <w:rsid w:val="004B7A20"/>
    <w:rsid w:val="004C17C1"/>
    <w:rsid w:val="004C203E"/>
    <w:rsid w:val="004D0BC7"/>
    <w:rsid w:val="004D3107"/>
    <w:rsid w:val="004D3EAA"/>
    <w:rsid w:val="004D6375"/>
    <w:rsid w:val="004D7B8D"/>
    <w:rsid w:val="004E2AB7"/>
    <w:rsid w:val="004E39BB"/>
    <w:rsid w:val="004E3C8E"/>
    <w:rsid w:val="004E6216"/>
    <w:rsid w:val="004E634B"/>
    <w:rsid w:val="004F077C"/>
    <w:rsid w:val="004F0AD8"/>
    <w:rsid w:val="004F12CF"/>
    <w:rsid w:val="00502CBD"/>
    <w:rsid w:val="00503CE0"/>
    <w:rsid w:val="00505572"/>
    <w:rsid w:val="005055CF"/>
    <w:rsid w:val="00505A03"/>
    <w:rsid w:val="00507547"/>
    <w:rsid w:val="00511606"/>
    <w:rsid w:val="00511CBE"/>
    <w:rsid w:val="00515594"/>
    <w:rsid w:val="0052028E"/>
    <w:rsid w:val="00526A1B"/>
    <w:rsid w:val="00534934"/>
    <w:rsid w:val="00536FCD"/>
    <w:rsid w:val="00537B2E"/>
    <w:rsid w:val="00543AEA"/>
    <w:rsid w:val="00545DD8"/>
    <w:rsid w:val="00545E83"/>
    <w:rsid w:val="00547829"/>
    <w:rsid w:val="00554F8A"/>
    <w:rsid w:val="00557EF9"/>
    <w:rsid w:val="00561122"/>
    <w:rsid w:val="0056677C"/>
    <w:rsid w:val="005675C3"/>
    <w:rsid w:val="00567B13"/>
    <w:rsid w:val="005752D5"/>
    <w:rsid w:val="00575A6F"/>
    <w:rsid w:val="00577236"/>
    <w:rsid w:val="0058255B"/>
    <w:rsid w:val="005826CD"/>
    <w:rsid w:val="00586675"/>
    <w:rsid w:val="00590145"/>
    <w:rsid w:val="005932AF"/>
    <w:rsid w:val="0059438D"/>
    <w:rsid w:val="005A21AC"/>
    <w:rsid w:val="005B1106"/>
    <w:rsid w:val="005B12E0"/>
    <w:rsid w:val="005C014B"/>
    <w:rsid w:val="005C0ABF"/>
    <w:rsid w:val="005C0D25"/>
    <w:rsid w:val="005C0E0D"/>
    <w:rsid w:val="005C33F7"/>
    <w:rsid w:val="005C5304"/>
    <w:rsid w:val="005D1082"/>
    <w:rsid w:val="005D65AB"/>
    <w:rsid w:val="005D6EF4"/>
    <w:rsid w:val="005E0C01"/>
    <w:rsid w:val="005E0E8A"/>
    <w:rsid w:val="005E3D3C"/>
    <w:rsid w:val="005E6232"/>
    <w:rsid w:val="005E7063"/>
    <w:rsid w:val="005F2680"/>
    <w:rsid w:val="005F4665"/>
    <w:rsid w:val="0060159A"/>
    <w:rsid w:val="006034CC"/>
    <w:rsid w:val="00606A6B"/>
    <w:rsid w:val="006112EF"/>
    <w:rsid w:val="00611303"/>
    <w:rsid w:val="006114BB"/>
    <w:rsid w:val="006147ED"/>
    <w:rsid w:val="00614814"/>
    <w:rsid w:val="00617254"/>
    <w:rsid w:val="0062208F"/>
    <w:rsid w:val="00625E75"/>
    <w:rsid w:val="00627D9C"/>
    <w:rsid w:val="00633095"/>
    <w:rsid w:val="0063471E"/>
    <w:rsid w:val="00637CB5"/>
    <w:rsid w:val="00643F21"/>
    <w:rsid w:val="006575B7"/>
    <w:rsid w:val="00657C8F"/>
    <w:rsid w:val="00665A72"/>
    <w:rsid w:val="00666491"/>
    <w:rsid w:val="006670CF"/>
    <w:rsid w:val="006724F7"/>
    <w:rsid w:val="006750F5"/>
    <w:rsid w:val="00676ECB"/>
    <w:rsid w:val="00677663"/>
    <w:rsid w:val="006779E7"/>
    <w:rsid w:val="006806AA"/>
    <w:rsid w:val="00680774"/>
    <w:rsid w:val="00681C85"/>
    <w:rsid w:val="006856D1"/>
    <w:rsid w:val="0069038B"/>
    <w:rsid w:val="00691991"/>
    <w:rsid w:val="006A267B"/>
    <w:rsid w:val="006A2C31"/>
    <w:rsid w:val="006A31C6"/>
    <w:rsid w:val="006A68AF"/>
    <w:rsid w:val="006B00F9"/>
    <w:rsid w:val="006B22FC"/>
    <w:rsid w:val="006B5525"/>
    <w:rsid w:val="006B596F"/>
    <w:rsid w:val="006B7183"/>
    <w:rsid w:val="006C2BE3"/>
    <w:rsid w:val="006C5E42"/>
    <w:rsid w:val="006C785B"/>
    <w:rsid w:val="006C7B04"/>
    <w:rsid w:val="006D122F"/>
    <w:rsid w:val="006D18DE"/>
    <w:rsid w:val="006D5F6B"/>
    <w:rsid w:val="006D6FF3"/>
    <w:rsid w:val="006E7433"/>
    <w:rsid w:val="006F05E2"/>
    <w:rsid w:val="006F133F"/>
    <w:rsid w:val="00706391"/>
    <w:rsid w:val="0070675F"/>
    <w:rsid w:val="007141B7"/>
    <w:rsid w:val="00716C17"/>
    <w:rsid w:val="0071742A"/>
    <w:rsid w:val="00723AA0"/>
    <w:rsid w:val="00725213"/>
    <w:rsid w:val="00727E44"/>
    <w:rsid w:val="00730359"/>
    <w:rsid w:val="007336A7"/>
    <w:rsid w:val="007350B6"/>
    <w:rsid w:val="00736353"/>
    <w:rsid w:val="00737BB5"/>
    <w:rsid w:val="00740DCA"/>
    <w:rsid w:val="00743802"/>
    <w:rsid w:val="0074415D"/>
    <w:rsid w:val="00745416"/>
    <w:rsid w:val="00754991"/>
    <w:rsid w:val="00755F99"/>
    <w:rsid w:val="0075706B"/>
    <w:rsid w:val="00765A2B"/>
    <w:rsid w:val="007679EF"/>
    <w:rsid w:val="00770195"/>
    <w:rsid w:val="00772879"/>
    <w:rsid w:val="007738C4"/>
    <w:rsid w:val="0078116D"/>
    <w:rsid w:val="00784C33"/>
    <w:rsid w:val="007858FD"/>
    <w:rsid w:val="007906B3"/>
    <w:rsid w:val="00791E32"/>
    <w:rsid w:val="007952ED"/>
    <w:rsid w:val="007962D1"/>
    <w:rsid w:val="007A121D"/>
    <w:rsid w:val="007A135D"/>
    <w:rsid w:val="007A14E4"/>
    <w:rsid w:val="007A4983"/>
    <w:rsid w:val="007B17B3"/>
    <w:rsid w:val="007B1D89"/>
    <w:rsid w:val="007B727E"/>
    <w:rsid w:val="007C004A"/>
    <w:rsid w:val="007C142F"/>
    <w:rsid w:val="007C2A9A"/>
    <w:rsid w:val="007D405A"/>
    <w:rsid w:val="007D58CD"/>
    <w:rsid w:val="007E15A2"/>
    <w:rsid w:val="007E2F96"/>
    <w:rsid w:val="007E45F7"/>
    <w:rsid w:val="007E5BDA"/>
    <w:rsid w:val="007E5EF4"/>
    <w:rsid w:val="007F2D38"/>
    <w:rsid w:val="007F2FED"/>
    <w:rsid w:val="007F3792"/>
    <w:rsid w:val="008002EE"/>
    <w:rsid w:val="00811845"/>
    <w:rsid w:val="0081263B"/>
    <w:rsid w:val="0081359E"/>
    <w:rsid w:val="00827BCB"/>
    <w:rsid w:val="00830C18"/>
    <w:rsid w:val="00831D22"/>
    <w:rsid w:val="00832E78"/>
    <w:rsid w:val="00833C32"/>
    <w:rsid w:val="008365B4"/>
    <w:rsid w:val="00837398"/>
    <w:rsid w:val="00842AF6"/>
    <w:rsid w:val="00847EA3"/>
    <w:rsid w:val="00852033"/>
    <w:rsid w:val="00852D3C"/>
    <w:rsid w:val="00854FE6"/>
    <w:rsid w:val="008565B8"/>
    <w:rsid w:val="0086456D"/>
    <w:rsid w:val="00865075"/>
    <w:rsid w:val="0086607A"/>
    <w:rsid w:val="00866E96"/>
    <w:rsid w:val="00885FDB"/>
    <w:rsid w:val="00893E03"/>
    <w:rsid w:val="0089539B"/>
    <w:rsid w:val="008A38C7"/>
    <w:rsid w:val="008B185E"/>
    <w:rsid w:val="008C78A9"/>
    <w:rsid w:val="008D2AC7"/>
    <w:rsid w:val="008D2D3F"/>
    <w:rsid w:val="008E192D"/>
    <w:rsid w:val="008E46C7"/>
    <w:rsid w:val="008E66EE"/>
    <w:rsid w:val="008F12F7"/>
    <w:rsid w:val="008F1683"/>
    <w:rsid w:val="008F1FFE"/>
    <w:rsid w:val="009004CB"/>
    <w:rsid w:val="0090221C"/>
    <w:rsid w:val="00903940"/>
    <w:rsid w:val="00906C22"/>
    <w:rsid w:val="00906E7A"/>
    <w:rsid w:val="009076B2"/>
    <w:rsid w:val="009120C9"/>
    <w:rsid w:val="0092111C"/>
    <w:rsid w:val="0092182D"/>
    <w:rsid w:val="009231F9"/>
    <w:rsid w:val="00926C62"/>
    <w:rsid w:val="009315C0"/>
    <w:rsid w:val="0093617C"/>
    <w:rsid w:val="00936539"/>
    <w:rsid w:val="0094039D"/>
    <w:rsid w:val="00942443"/>
    <w:rsid w:val="009432F5"/>
    <w:rsid w:val="00952010"/>
    <w:rsid w:val="0095390C"/>
    <w:rsid w:val="00953C68"/>
    <w:rsid w:val="00956483"/>
    <w:rsid w:val="009566B0"/>
    <w:rsid w:val="0095687C"/>
    <w:rsid w:val="00956B9F"/>
    <w:rsid w:val="0096119C"/>
    <w:rsid w:val="00961665"/>
    <w:rsid w:val="009627EB"/>
    <w:rsid w:val="00972A7C"/>
    <w:rsid w:val="0097302E"/>
    <w:rsid w:val="009744C5"/>
    <w:rsid w:val="00975E21"/>
    <w:rsid w:val="009846EC"/>
    <w:rsid w:val="009908BB"/>
    <w:rsid w:val="009916CF"/>
    <w:rsid w:val="00996CBE"/>
    <w:rsid w:val="00996CF5"/>
    <w:rsid w:val="009973DA"/>
    <w:rsid w:val="00997490"/>
    <w:rsid w:val="009B107C"/>
    <w:rsid w:val="009B2D8C"/>
    <w:rsid w:val="009B386B"/>
    <w:rsid w:val="009B586B"/>
    <w:rsid w:val="009B6FCD"/>
    <w:rsid w:val="009C5E82"/>
    <w:rsid w:val="009C633E"/>
    <w:rsid w:val="009C7FA3"/>
    <w:rsid w:val="009D2815"/>
    <w:rsid w:val="009D2B57"/>
    <w:rsid w:val="009D2C57"/>
    <w:rsid w:val="009D2D78"/>
    <w:rsid w:val="009D2F0F"/>
    <w:rsid w:val="009D40F6"/>
    <w:rsid w:val="009E3967"/>
    <w:rsid w:val="009E741E"/>
    <w:rsid w:val="009E7E28"/>
    <w:rsid w:val="009F19C3"/>
    <w:rsid w:val="009F1F83"/>
    <w:rsid w:val="009F36F1"/>
    <w:rsid w:val="009F4947"/>
    <w:rsid w:val="009F6FDC"/>
    <w:rsid w:val="00A017FA"/>
    <w:rsid w:val="00A052D8"/>
    <w:rsid w:val="00A058A0"/>
    <w:rsid w:val="00A14C68"/>
    <w:rsid w:val="00A156CC"/>
    <w:rsid w:val="00A15B17"/>
    <w:rsid w:val="00A177C8"/>
    <w:rsid w:val="00A24915"/>
    <w:rsid w:val="00A24B8C"/>
    <w:rsid w:val="00A25A8D"/>
    <w:rsid w:val="00A25DE3"/>
    <w:rsid w:val="00A26D02"/>
    <w:rsid w:val="00A33298"/>
    <w:rsid w:val="00A40E24"/>
    <w:rsid w:val="00A41E53"/>
    <w:rsid w:val="00A44D84"/>
    <w:rsid w:val="00A51237"/>
    <w:rsid w:val="00A52D6C"/>
    <w:rsid w:val="00A553B4"/>
    <w:rsid w:val="00A60F76"/>
    <w:rsid w:val="00A62D4B"/>
    <w:rsid w:val="00A6630E"/>
    <w:rsid w:val="00A71649"/>
    <w:rsid w:val="00A739E4"/>
    <w:rsid w:val="00A73DA6"/>
    <w:rsid w:val="00A750EF"/>
    <w:rsid w:val="00A77E6D"/>
    <w:rsid w:val="00A8164C"/>
    <w:rsid w:val="00A8569A"/>
    <w:rsid w:val="00A877E1"/>
    <w:rsid w:val="00A87B70"/>
    <w:rsid w:val="00A91EFC"/>
    <w:rsid w:val="00A94463"/>
    <w:rsid w:val="00A97AC7"/>
    <w:rsid w:val="00AA1306"/>
    <w:rsid w:val="00AA214B"/>
    <w:rsid w:val="00AB43C2"/>
    <w:rsid w:val="00AB6CAD"/>
    <w:rsid w:val="00AC0252"/>
    <w:rsid w:val="00AC03CF"/>
    <w:rsid w:val="00AC3321"/>
    <w:rsid w:val="00AC4EC1"/>
    <w:rsid w:val="00AC6870"/>
    <w:rsid w:val="00AD2D1E"/>
    <w:rsid w:val="00AD30B7"/>
    <w:rsid w:val="00AD3BD9"/>
    <w:rsid w:val="00AD3DD6"/>
    <w:rsid w:val="00AD6F05"/>
    <w:rsid w:val="00AD7484"/>
    <w:rsid w:val="00AD7CB0"/>
    <w:rsid w:val="00AE03C1"/>
    <w:rsid w:val="00AE0A06"/>
    <w:rsid w:val="00AF0B40"/>
    <w:rsid w:val="00AF11A6"/>
    <w:rsid w:val="00AF1930"/>
    <w:rsid w:val="00AF1B99"/>
    <w:rsid w:val="00AF401D"/>
    <w:rsid w:val="00AF5BBD"/>
    <w:rsid w:val="00B01C89"/>
    <w:rsid w:val="00B13FE2"/>
    <w:rsid w:val="00B165E4"/>
    <w:rsid w:val="00B16AB0"/>
    <w:rsid w:val="00B17D6E"/>
    <w:rsid w:val="00B21951"/>
    <w:rsid w:val="00B21DBD"/>
    <w:rsid w:val="00B239A0"/>
    <w:rsid w:val="00B240C9"/>
    <w:rsid w:val="00B269D9"/>
    <w:rsid w:val="00B4415C"/>
    <w:rsid w:val="00B511CD"/>
    <w:rsid w:val="00B53559"/>
    <w:rsid w:val="00B55F9E"/>
    <w:rsid w:val="00B576E3"/>
    <w:rsid w:val="00B603A2"/>
    <w:rsid w:val="00B62779"/>
    <w:rsid w:val="00B6300B"/>
    <w:rsid w:val="00B648BA"/>
    <w:rsid w:val="00B70E77"/>
    <w:rsid w:val="00B72A1B"/>
    <w:rsid w:val="00B7376F"/>
    <w:rsid w:val="00B74C6C"/>
    <w:rsid w:val="00B74E48"/>
    <w:rsid w:val="00B809BD"/>
    <w:rsid w:val="00B815CF"/>
    <w:rsid w:val="00B81881"/>
    <w:rsid w:val="00B83116"/>
    <w:rsid w:val="00B8336D"/>
    <w:rsid w:val="00B94450"/>
    <w:rsid w:val="00B966F1"/>
    <w:rsid w:val="00B97FCB"/>
    <w:rsid w:val="00BA199A"/>
    <w:rsid w:val="00BA6D75"/>
    <w:rsid w:val="00BB0147"/>
    <w:rsid w:val="00BB52EF"/>
    <w:rsid w:val="00BC39F4"/>
    <w:rsid w:val="00BD161F"/>
    <w:rsid w:val="00BD2B1F"/>
    <w:rsid w:val="00BD485A"/>
    <w:rsid w:val="00BD4D91"/>
    <w:rsid w:val="00BD5983"/>
    <w:rsid w:val="00BE05A0"/>
    <w:rsid w:val="00BE19ED"/>
    <w:rsid w:val="00BE1C94"/>
    <w:rsid w:val="00BE290B"/>
    <w:rsid w:val="00BE303B"/>
    <w:rsid w:val="00BE562E"/>
    <w:rsid w:val="00BE6499"/>
    <w:rsid w:val="00BE6A5A"/>
    <w:rsid w:val="00BE73AC"/>
    <w:rsid w:val="00BF4E75"/>
    <w:rsid w:val="00C01619"/>
    <w:rsid w:val="00C01721"/>
    <w:rsid w:val="00C035A9"/>
    <w:rsid w:val="00C03C84"/>
    <w:rsid w:val="00C05769"/>
    <w:rsid w:val="00C114D0"/>
    <w:rsid w:val="00C13E57"/>
    <w:rsid w:val="00C140FF"/>
    <w:rsid w:val="00C21523"/>
    <w:rsid w:val="00C224EB"/>
    <w:rsid w:val="00C2368E"/>
    <w:rsid w:val="00C30F6F"/>
    <w:rsid w:val="00C31045"/>
    <w:rsid w:val="00C3174B"/>
    <w:rsid w:val="00C36E9C"/>
    <w:rsid w:val="00C4575E"/>
    <w:rsid w:val="00C47B38"/>
    <w:rsid w:val="00C52BC4"/>
    <w:rsid w:val="00C642E0"/>
    <w:rsid w:val="00C6454B"/>
    <w:rsid w:val="00C67B31"/>
    <w:rsid w:val="00C67E8A"/>
    <w:rsid w:val="00C726AA"/>
    <w:rsid w:val="00C75AA2"/>
    <w:rsid w:val="00C76D8C"/>
    <w:rsid w:val="00C76EDB"/>
    <w:rsid w:val="00C80DE2"/>
    <w:rsid w:val="00C82DF1"/>
    <w:rsid w:val="00C84719"/>
    <w:rsid w:val="00C90F7D"/>
    <w:rsid w:val="00C92851"/>
    <w:rsid w:val="00C934FF"/>
    <w:rsid w:val="00C94706"/>
    <w:rsid w:val="00C957E3"/>
    <w:rsid w:val="00C965C6"/>
    <w:rsid w:val="00CA1194"/>
    <w:rsid w:val="00CA11A2"/>
    <w:rsid w:val="00CA25A5"/>
    <w:rsid w:val="00CA44C3"/>
    <w:rsid w:val="00CA678B"/>
    <w:rsid w:val="00CB156C"/>
    <w:rsid w:val="00CB2835"/>
    <w:rsid w:val="00CB73B9"/>
    <w:rsid w:val="00CC08A6"/>
    <w:rsid w:val="00CC59DA"/>
    <w:rsid w:val="00CD09F5"/>
    <w:rsid w:val="00CE03EC"/>
    <w:rsid w:val="00CE0AA4"/>
    <w:rsid w:val="00CE25E5"/>
    <w:rsid w:val="00CE44D1"/>
    <w:rsid w:val="00CE7A0A"/>
    <w:rsid w:val="00CF179C"/>
    <w:rsid w:val="00D000EE"/>
    <w:rsid w:val="00D014D4"/>
    <w:rsid w:val="00D01834"/>
    <w:rsid w:val="00D06028"/>
    <w:rsid w:val="00D0602B"/>
    <w:rsid w:val="00D170A1"/>
    <w:rsid w:val="00D17F27"/>
    <w:rsid w:val="00D220BD"/>
    <w:rsid w:val="00D2247A"/>
    <w:rsid w:val="00D23140"/>
    <w:rsid w:val="00D3572C"/>
    <w:rsid w:val="00D413C1"/>
    <w:rsid w:val="00D4485C"/>
    <w:rsid w:val="00D448C0"/>
    <w:rsid w:val="00D45A4D"/>
    <w:rsid w:val="00D556E9"/>
    <w:rsid w:val="00D55AF7"/>
    <w:rsid w:val="00D564D7"/>
    <w:rsid w:val="00D57013"/>
    <w:rsid w:val="00D57C9E"/>
    <w:rsid w:val="00D63FFE"/>
    <w:rsid w:val="00D647F7"/>
    <w:rsid w:val="00D64865"/>
    <w:rsid w:val="00D6617F"/>
    <w:rsid w:val="00D66A87"/>
    <w:rsid w:val="00D71932"/>
    <w:rsid w:val="00D71A0B"/>
    <w:rsid w:val="00D7206C"/>
    <w:rsid w:val="00D76FAA"/>
    <w:rsid w:val="00D851C2"/>
    <w:rsid w:val="00D91076"/>
    <w:rsid w:val="00D94A7A"/>
    <w:rsid w:val="00DA4551"/>
    <w:rsid w:val="00DA586F"/>
    <w:rsid w:val="00DB0937"/>
    <w:rsid w:val="00DB0FBB"/>
    <w:rsid w:val="00DB3B51"/>
    <w:rsid w:val="00DB60AE"/>
    <w:rsid w:val="00DB624B"/>
    <w:rsid w:val="00DC6B23"/>
    <w:rsid w:val="00DD0876"/>
    <w:rsid w:val="00DE241B"/>
    <w:rsid w:val="00DE4D8B"/>
    <w:rsid w:val="00DE59A0"/>
    <w:rsid w:val="00DF0186"/>
    <w:rsid w:val="00DF679E"/>
    <w:rsid w:val="00DF798A"/>
    <w:rsid w:val="00E049AF"/>
    <w:rsid w:val="00E0596C"/>
    <w:rsid w:val="00E21EF9"/>
    <w:rsid w:val="00E22329"/>
    <w:rsid w:val="00E22CDB"/>
    <w:rsid w:val="00E22F7A"/>
    <w:rsid w:val="00E26082"/>
    <w:rsid w:val="00E2661E"/>
    <w:rsid w:val="00E30684"/>
    <w:rsid w:val="00E30E49"/>
    <w:rsid w:val="00E33AF3"/>
    <w:rsid w:val="00E34269"/>
    <w:rsid w:val="00E354F7"/>
    <w:rsid w:val="00E4049E"/>
    <w:rsid w:val="00E41927"/>
    <w:rsid w:val="00E54440"/>
    <w:rsid w:val="00E54A23"/>
    <w:rsid w:val="00E56396"/>
    <w:rsid w:val="00E63B74"/>
    <w:rsid w:val="00E65168"/>
    <w:rsid w:val="00E67B31"/>
    <w:rsid w:val="00E744D7"/>
    <w:rsid w:val="00E76AE7"/>
    <w:rsid w:val="00E90A9C"/>
    <w:rsid w:val="00E90BAB"/>
    <w:rsid w:val="00E978F9"/>
    <w:rsid w:val="00EA4736"/>
    <w:rsid w:val="00EA5137"/>
    <w:rsid w:val="00EA5566"/>
    <w:rsid w:val="00EA7584"/>
    <w:rsid w:val="00EB1358"/>
    <w:rsid w:val="00EB2B12"/>
    <w:rsid w:val="00EB4FFC"/>
    <w:rsid w:val="00EB542F"/>
    <w:rsid w:val="00EB6ACC"/>
    <w:rsid w:val="00EC4506"/>
    <w:rsid w:val="00EC61CF"/>
    <w:rsid w:val="00ED0695"/>
    <w:rsid w:val="00ED13D0"/>
    <w:rsid w:val="00ED2D64"/>
    <w:rsid w:val="00ED7D80"/>
    <w:rsid w:val="00EE1331"/>
    <w:rsid w:val="00EE2B51"/>
    <w:rsid w:val="00EE2D79"/>
    <w:rsid w:val="00EE6CF8"/>
    <w:rsid w:val="00EF4D90"/>
    <w:rsid w:val="00EF5A04"/>
    <w:rsid w:val="00EF6C21"/>
    <w:rsid w:val="00EF6FAD"/>
    <w:rsid w:val="00EF75A1"/>
    <w:rsid w:val="00F01719"/>
    <w:rsid w:val="00F023A3"/>
    <w:rsid w:val="00F12BB3"/>
    <w:rsid w:val="00F16845"/>
    <w:rsid w:val="00F242B8"/>
    <w:rsid w:val="00F26F02"/>
    <w:rsid w:val="00F30290"/>
    <w:rsid w:val="00F33902"/>
    <w:rsid w:val="00F342EC"/>
    <w:rsid w:val="00F34743"/>
    <w:rsid w:val="00F432F9"/>
    <w:rsid w:val="00F47CF9"/>
    <w:rsid w:val="00F50D7E"/>
    <w:rsid w:val="00F5153B"/>
    <w:rsid w:val="00F54B23"/>
    <w:rsid w:val="00F61506"/>
    <w:rsid w:val="00F66162"/>
    <w:rsid w:val="00F669B1"/>
    <w:rsid w:val="00F67130"/>
    <w:rsid w:val="00F67A66"/>
    <w:rsid w:val="00F73453"/>
    <w:rsid w:val="00F76F77"/>
    <w:rsid w:val="00F830F8"/>
    <w:rsid w:val="00F832A8"/>
    <w:rsid w:val="00F8659D"/>
    <w:rsid w:val="00F867E2"/>
    <w:rsid w:val="00F86967"/>
    <w:rsid w:val="00F9236E"/>
    <w:rsid w:val="00F94526"/>
    <w:rsid w:val="00F949BA"/>
    <w:rsid w:val="00F955C5"/>
    <w:rsid w:val="00FA107C"/>
    <w:rsid w:val="00FA53F0"/>
    <w:rsid w:val="00FA688C"/>
    <w:rsid w:val="00FA7780"/>
    <w:rsid w:val="00FB3731"/>
    <w:rsid w:val="00FB6952"/>
    <w:rsid w:val="00FC0004"/>
    <w:rsid w:val="00FC15B9"/>
    <w:rsid w:val="00FC599E"/>
    <w:rsid w:val="00FD0ADE"/>
    <w:rsid w:val="00FD20AB"/>
    <w:rsid w:val="00FD2A0B"/>
    <w:rsid w:val="00FE2955"/>
    <w:rsid w:val="00FE3B02"/>
    <w:rsid w:val="00FE4D54"/>
    <w:rsid w:val="00FF2D6A"/>
    <w:rsid w:val="00FF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72"/>
    <w:pPr>
      <w:spacing w:after="200"/>
    </w:pPr>
    <w:rPr>
      <w:kern w:val="0"/>
      <w:sz w:val="24"/>
      <w:szCs w:val="24"/>
      <w:lang w:eastAsia="ja-JP"/>
    </w:rPr>
  </w:style>
  <w:style w:type="paragraph" w:styleId="1">
    <w:name w:val="heading 1"/>
    <w:basedOn w:val="a"/>
    <w:link w:val="1Char"/>
    <w:uiPriority w:val="99"/>
    <w:qFormat/>
    <w:rsid w:val="00B8336D"/>
    <w:pPr>
      <w:spacing w:before="100" w:beforeAutospacing="1" w:after="100" w:afterAutospacing="1"/>
      <w:outlineLvl w:val="0"/>
    </w:pPr>
    <w:rPr>
      <w:rFonts w:ascii="Times" w:hAnsi="Times"/>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336D"/>
    <w:rPr>
      <w:rFonts w:ascii="Times" w:hAnsi="Times" w:cs="Times New Roman"/>
      <w:b/>
      <w:bCs/>
      <w:kern w:val="36"/>
      <w:sz w:val="48"/>
      <w:szCs w:val="48"/>
      <w:lang w:eastAsia="en-US"/>
    </w:rPr>
  </w:style>
  <w:style w:type="paragraph" w:styleId="a3">
    <w:name w:val="Balloon Text"/>
    <w:basedOn w:val="a"/>
    <w:link w:val="Char"/>
    <w:uiPriority w:val="99"/>
    <w:semiHidden/>
    <w:rsid w:val="007A4983"/>
    <w:pPr>
      <w:spacing w:after="0"/>
    </w:pPr>
    <w:rPr>
      <w:rFonts w:ascii="Lucida Grande" w:hAnsi="Lucida Grande" w:cs="Lucida Grande"/>
      <w:sz w:val="18"/>
      <w:szCs w:val="18"/>
    </w:rPr>
  </w:style>
  <w:style w:type="character" w:customStyle="1" w:styleId="Char">
    <w:name w:val="批注框文本 Char"/>
    <w:basedOn w:val="a0"/>
    <w:link w:val="a3"/>
    <w:uiPriority w:val="99"/>
    <w:semiHidden/>
    <w:locked/>
    <w:rsid w:val="007A4983"/>
    <w:rPr>
      <w:rFonts w:ascii="Lucida Grande" w:hAnsi="Lucida Grande" w:cs="Lucida Grande"/>
      <w:sz w:val="18"/>
      <w:szCs w:val="18"/>
    </w:rPr>
  </w:style>
  <w:style w:type="paragraph" w:styleId="a4">
    <w:name w:val="List Paragraph"/>
    <w:basedOn w:val="a"/>
    <w:uiPriority w:val="99"/>
    <w:qFormat/>
    <w:rsid w:val="00B8336D"/>
    <w:pPr>
      <w:ind w:left="720"/>
      <w:contextualSpacing/>
    </w:pPr>
  </w:style>
  <w:style w:type="character" w:styleId="a5">
    <w:name w:val="Hyperlink"/>
    <w:basedOn w:val="a0"/>
    <w:uiPriority w:val="99"/>
    <w:semiHidden/>
    <w:rsid w:val="00B8336D"/>
    <w:rPr>
      <w:rFonts w:cs="Times New Roman"/>
      <w:color w:val="0000FF"/>
      <w:u w:val="single"/>
    </w:rPr>
  </w:style>
  <w:style w:type="character" w:customStyle="1" w:styleId="apple-converted-space">
    <w:name w:val="apple-converted-space"/>
    <w:basedOn w:val="a0"/>
    <w:uiPriority w:val="99"/>
    <w:rsid w:val="00B8336D"/>
    <w:rPr>
      <w:rFonts w:cs="Times New Roman"/>
    </w:rPr>
  </w:style>
  <w:style w:type="character" w:customStyle="1" w:styleId="cit-name-given-names">
    <w:name w:val="cit-name-given-names"/>
    <w:basedOn w:val="a0"/>
    <w:uiPriority w:val="99"/>
    <w:rsid w:val="00B8336D"/>
    <w:rPr>
      <w:rFonts w:cs="Times New Roman"/>
    </w:rPr>
  </w:style>
  <w:style w:type="character" w:customStyle="1" w:styleId="cit-name-surname">
    <w:name w:val="cit-name-surname"/>
    <w:basedOn w:val="a0"/>
    <w:uiPriority w:val="99"/>
    <w:rsid w:val="00B8336D"/>
    <w:rPr>
      <w:rFonts w:cs="Times New Roman"/>
    </w:rPr>
  </w:style>
  <w:style w:type="character" w:styleId="HTML">
    <w:name w:val="HTML Cite"/>
    <w:basedOn w:val="a0"/>
    <w:uiPriority w:val="99"/>
    <w:semiHidden/>
    <w:rsid w:val="00B8336D"/>
    <w:rPr>
      <w:rFonts w:cs="Times New Roman"/>
      <w:i/>
      <w:iCs/>
    </w:rPr>
  </w:style>
  <w:style w:type="character" w:customStyle="1" w:styleId="cit-article-title">
    <w:name w:val="cit-article-title"/>
    <w:basedOn w:val="a0"/>
    <w:uiPriority w:val="99"/>
    <w:rsid w:val="00B8336D"/>
    <w:rPr>
      <w:rFonts w:cs="Times New Roman"/>
    </w:rPr>
  </w:style>
  <w:style w:type="character" w:customStyle="1" w:styleId="cit-vol">
    <w:name w:val="cit-vol"/>
    <w:basedOn w:val="a0"/>
    <w:uiPriority w:val="99"/>
    <w:rsid w:val="00B8336D"/>
    <w:rPr>
      <w:rFonts w:cs="Times New Roman"/>
    </w:rPr>
  </w:style>
  <w:style w:type="character" w:customStyle="1" w:styleId="cit-fpage">
    <w:name w:val="cit-fpage"/>
    <w:basedOn w:val="a0"/>
    <w:uiPriority w:val="99"/>
    <w:rsid w:val="00B8336D"/>
    <w:rPr>
      <w:rFonts w:cs="Times New Roman"/>
    </w:rPr>
  </w:style>
  <w:style w:type="character" w:customStyle="1" w:styleId="cit-pub-date">
    <w:name w:val="cit-pub-date"/>
    <w:basedOn w:val="a0"/>
    <w:uiPriority w:val="99"/>
    <w:rsid w:val="00B8336D"/>
    <w:rPr>
      <w:rFonts w:cs="Times New Roman"/>
    </w:rPr>
  </w:style>
  <w:style w:type="character" w:customStyle="1" w:styleId="cit-etal">
    <w:name w:val="cit-etal"/>
    <w:basedOn w:val="a0"/>
    <w:uiPriority w:val="99"/>
    <w:rsid w:val="00B8336D"/>
    <w:rPr>
      <w:rFonts w:cs="Times New Roman"/>
    </w:rPr>
  </w:style>
  <w:style w:type="character" w:customStyle="1" w:styleId="cit-lpage">
    <w:name w:val="cit-lpage"/>
    <w:basedOn w:val="a0"/>
    <w:uiPriority w:val="99"/>
    <w:rsid w:val="00B8336D"/>
    <w:rPr>
      <w:rFonts w:cs="Times New Roman"/>
    </w:rPr>
  </w:style>
  <w:style w:type="character" w:styleId="a6">
    <w:name w:val="annotation reference"/>
    <w:basedOn w:val="a0"/>
    <w:uiPriority w:val="99"/>
    <w:semiHidden/>
    <w:rsid w:val="003A7195"/>
    <w:rPr>
      <w:rFonts w:cs="Times New Roman"/>
      <w:sz w:val="21"/>
      <w:szCs w:val="21"/>
    </w:rPr>
  </w:style>
  <w:style w:type="paragraph" w:styleId="a7">
    <w:name w:val="annotation text"/>
    <w:basedOn w:val="a"/>
    <w:link w:val="Char0"/>
    <w:uiPriority w:val="99"/>
    <w:semiHidden/>
    <w:rsid w:val="003A7195"/>
  </w:style>
  <w:style w:type="character" w:customStyle="1" w:styleId="Char0">
    <w:name w:val="批注文字 Char"/>
    <w:basedOn w:val="a0"/>
    <w:link w:val="a7"/>
    <w:uiPriority w:val="99"/>
    <w:semiHidden/>
    <w:locked/>
    <w:rsid w:val="003A7195"/>
    <w:rPr>
      <w:rFonts w:cs="Times New Roman"/>
    </w:rPr>
  </w:style>
  <w:style w:type="paragraph" w:styleId="a8">
    <w:name w:val="annotation subject"/>
    <w:basedOn w:val="a7"/>
    <w:next w:val="a7"/>
    <w:link w:val="Char1"/>
    <w:uiPriority w:val="99"/>
    <w:semiHidden/>
    <w:rsid w:val="003A7195"/>
    <w:rPr>
      <w:b/>
      <w:bCs/>
    </w:rPr>
  </w:style>
  <w:style w:type="character" w:customStyle="1" w:styleId="Char1">
    <w:name w:val="批注主题 Char"/>
    <w:basedOn w:val="Char0"/>
    <w:link w:val="a8"/>
    <w:uiPriority w:val="99"/>
    <w:semiHidden/>
    <w:locked/>
    <w:rsid w:val="003A7195"/>
    <w:rPr>
      <w:rFonts w:cs="Times New Roman"/>
      <w:b/>
      <w:bCs/>
    </w:rPr>
  </w:style>
  <w:style w:type="paragraph" w:styleId="a9">
    <w:name w:val="header"/>
    <w:basedOn w:val="a"/>
    <w:link w:val="Char2"/>
    <w:uiPriority w:val="99"/>
    <w:rsid w:val="006779E7"/>
    <w:pPr>
      <w:tabs>
        <w:tab w:val="center" w:pos="4320"/>
        <w:tab w:val="right" w:pos="8640"/>
      </w:tabs>
      <w:spacing w:after="0"/>
    </w:pPr>
  </w:style>
  <w:style w:type="character" w:customStyle="1" w:styleId="Char2">
    <w:name w:val="页眉 Char"/>
    <w:basedOn w:val="a0"/>
    <w:link w:val="a9"/>
    <w:uiPriority w:val="99"/>
    <w:locked/>
    <w:rsid w:val="006779E7"/>
    <w:rPr>
      <w:rFonts w:cs="Times New Roman"/>
    </w:rPr>
  </w:style>
  <w:style w:type="paragraph" w:styleId="aa">
    <w:name w:val="footer"/>
    <w:basedOn w:val="a"/>
    <w:link w:val="Char3"/>
    <w:uiPriority w:val="99"/>
    <w:rsid w:val="006779E7"/>
    <w:pPr>
      <w:tabs>
        <w:tab w:val="center" w:pos="4320"/>
        <w:tab w:val="right" w:pos="8640"/>
      </w:tabs>
      <w:spacing w:after="0"/>
    </w:pPr>
  </w:style>
  <w:style w:type="character" w:customStyle="1" w:styleId="Char3">
    <w:name w:val="页脚 Char"/>
    <w:basedOn w:val="a0"/>
    <w:link w:val="aa"/>
    <w:uiPriority w:val="99"/>
    <w:locked/>
    <w:rsid w:val="006779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72"/>
    <w:pPr>
      <w:spacing w:after="200"/>
    </w:pPr>
    <w:rPr>
      <w:kern w:val="0"/>
      <w:sz w:val="24"/>
      <w:szCs w:val="24"/>
      <w:lang w:eastAsia="ja-JP"/>
    </w:rPr>
  </w:style>
  <w:style w:type="paragraph" w:styleId="1">
    <w:name w:val="heading 1"/>
    <w:basedOn w:val="a"/>
    <w:link w:val="1Char"/>
    <w:uiPriority w:val="99"/>
    <w:qFormat/>
    <w:rsid w:val="00B8336D"/>
    <w:pPr>
      <w:spacing w:before="100" w:beforeAutospacing="1" w:after="100" w:afterAutospacing="1"/>
      <w:outlineLvl w:val="0"/>
    </w:pPr>
    <w:rPr>
      <w:rFonts w:ascii="Times" w:hAnsi="Times"/>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336D"/>
    <w:rPr>
      <w:rFonts w:ascii="Times" w:hAnsi="Times" w:cs="Times New Roman"/>
      <w:b/>
      <w:bCs/>
      <w:kern w:val="36"/>
      <w:sz w:val="48"/>
      <w:szCs w:val="48"/>
      <w:lang w:eastAsia="en-US"/>
    </w:rPr>
  </w:style>
  <w:style w:type="paragraph" w:styleId="a3">
    <w:name w:val="Balloon Text"/>
    <w:basedOn w:val="a"/>
    <w:link w:val="Char"/>
    <w:uiPriority w:val="99"/>
    <w:semiHidden/>
    <w:rsid w:val="007A4983"/>
    <w:pPr>
      <w:spacing w:after="0"/>
    </w:pPr>
    <w:rPr>
      <w:rFonts w:ascii="Lucida Grande" w:hAnsi="Lucida Grande" w:cs="Lucida Grande"/>
      <w:sz w:val="18"/>
      <w:szCs w:val="18"/>
    </w:rPr>
  </w:style>
  <w:style w:type="character" w:customStyle="1" w:styleId="Char">
    <w:name w:val="批注框文本 Char"/>
    <w:basedOn w:val="a0"/>
    <w:link w:val="a3"/>
    <w:uiPriority w:val="99"/>
    <w:semiHidden/>
    <w:locked/>
    <w:rsid w:val="007A4983"/>
    <w:rPr>
      <w:rFonts w:ascii="Lucida Grande" w:hAnsi="Lucida Grande" w:cs="Lucida Grande"/>
      <w:sz w:val="18"/>
      <w:szCs w:val="18"/>
    </w:rPr>
  </w:style>
  <w:style w:type="paragraph" w:styleId="a4">
    <w:name w:val="List Paragraph"/>
    <w:basedOn w:val="a"/>
    <w:uiPriority w:val="99"/>
    <w:qFormat/>
    <w:rsid w:val="00B8336D"/>
    <w:pPr>
      <w:ind w:left="720"/>
      <w:contextualSpacing/>
    </w:pPr>
  </w:style>
  <w:style w:type="character" w:styleId="a5">
    <w:name w:val="Hyperlink"/>
    <w:basedOn w:val="a0"/>
    <w:uiPriority w:val="99"/>
    <w:semiHidden/>
    <w:rsid w:val="00B8336D"/>
    <w:rPr>
      <w:rFonts w:cs="Times New Roman"/>
      <w:color w:val="0000FF"/>
      <w:u w:val="single"/>
    </w:rPr>
  </w:style>
  <w:style w:type="character" w:customStyle="1" w:styleId="apple-converted-space">
    <w:name w:val="apple-converted-space"/>
    <w:basedOn w:val="a0"/>
    <w:uiPriority w:val="99"/>
    <w:rsid w:val="00B8336D"/>
    <w:rPr>
      <w:rFonts w:cs="Times New Roman"/>
    </w:rPr>
  </w:style>
  <w:style w:type="character" w:customStyle="1" w:styleId="cit-name-given-names">
    <w:name w:val="cit-name-given-names"/>
    <w:basedOn w:val="a0"/>
    <w:uiPriority w:val="99"/>
    <w:rsid w:val="00B8336D"/>
    <w:rPr>
      <w:rFonts w:cs="Times New Roman"/>
    </w:rPr>
  </w:style>
  <w:style w:type="character" w:customStyle="1" w:styleId="cit-name-surname">
    <w:name w:val="cit-name-surname"/>
    <w:basedOn w:val="a0"/>
    <w:uiPriority w:val="99"/>
    <w:rsid w:val="00B8336D"/>
    <w:rPr>
      <w:rFonts w:cs="Times New Roman"/>
    </w:rPr>
  </w:style>
  <w:style w:type="character" w:styleId="HTML">
    <w:name w:val="HTML Cite"/>
    <w:basedOn w:val="a0"/>
    <w:uiPriority w:val="99"/>
    <w:semiHidden/>
    <w:rsid w:val="00B8336D"/>
    <w:rPr>
      <w:rFonts w:cs="Times New Roman"/>
      <w:i/>
      <w:iCs/>
    </w:rPr>
  </w:style>
  <w:style w:type="character" w:customStyle="1" w:styleId="cit-article-title">
    <w:name w:val="cit-article-title"/>
    <w:basedOn w:val="a0"/>
    <w:uiPriority w:val="99"/>
    <w:rsid w:val="00B8336D"/>
    <w:rPr>
      <w:rFonts w:cs="Times New Roman"/>
    </w:rPr>
  </w:style>
  <w:style w:type="character" w:customStyle="1" w:styleId="cit-vol">
    <w:name w:val="cit-vol"/>
    <w:basedOn w:val="a0"/>
    <w:uiPriority w:val="99"/>
    <w:rsid w:val="00B8336D"/>
    <w:rPr>
      <w:rFonts w:cs="Times New Roman"/>
    </w:rPr>
  </w:style>
  <w:style w:type="character" w:customStyle="1" w:styleId="cit-fpage">
    <w:name w:val="cit-fpage"/>
    <w:basedOn w:val="a0"/>
    <w:uiPriority w:val="99"/>
    <w:rsid w:val="00B8336D"/>
    <w:rPr>
      <w:rFonts w:cs="Times New Roman"/>
    </w:rPr>
  </w:style>
  <w:style w:type="character" w:customStyle="1" w:styleId="cit-pub-date">
    <w:name w:val="cit-pub-date"/>
    <w:basedOn w:val="a0"/>
    <w:uiPriority w:val="99"/>
    <w:rsid w:val="00B8336D"/>
    <w:rPr>
      <w:rFonts w:cs="Times New Roman"/>
    </w:rPr>
  </w:style>
  <w:style w:type="character" w:customStyle="1" w:styleId="cit-etal">
    <w:name w:val="cit-etal"/>
    <w:basedOn w:val="a0"/>
    <w:uiPriority w:val="99"/>
    <w:rsid w:val="00B8336D"/>
    <w:rPr>
      <w:rFonts w:cs="Times New Roman"/>
    </w:rPr>
  </w:style>
  <w:style w:type="character" w:customStyle="1" w:styleId="cit-lpage">
    <w:name w:val="cit-lpage"/>
    <w:basedOn w:val="a0"/>
    <w:uiPriority w:val="99"/>
    <w:rsid w:val="00B8336D"/>
    <w:rPr>
      <w:rFonts w:cs="Times New Roman"/>
    </w:rPr>
  </w:style>
  <w:style w:type="character" w:styleId="a6">
    <w:name w:val="annotation reference"/>
    <w:basedOn w:val="a0"/>
    <w:uiPriority w:val="99"/>
    <w:semiHidden/>
    <w:rsid w:val="003A7195"/>
    <w:rPr>
      <w:rFonts w:cs="Times New Roman"/>
      <w:sz w:val="21"/>
      <w:szCs w:val="21"/>
    </w:rPr>
  </w:style>
  <w:style w:type="paragraph" w:styleId="a7">
    <w:name w:val="annotation text"/>
    <w:basedOn w:val="a"/>
    <w:link w:val="Char0"/>
    <w:uiPriority w:val="99"/>
    <w:semiHidden/>
    <w:rsid w:val="003A7195"/>
  </w:style>
  <w:style w:type="character" w:customStyle="1" w:styleId="Char0">
    <w:name w:val="批注文字 Char"/>
    <w:basedOn w:val="a0"/>
    <w:link w:val="a7"/>
    <w:uiPriority w:val="99"/>
    <w:semiHidden/>
    <w:locked/>
    <w:rsid w:val="003A7195"/>
    <w:rPr>
      <w:rFonts w:cs="Times New Roman"/>
    </w:rPr>
  </w:style>
  <w:style w:type="paragraph" w:styleId="a8">
    <w:name w:val="annotation subject"/>
    <w:basedOn w:val="a7"/>
    <w:next w:val="a7"/>
    <w:link w:val="Char1"/>
    <w:uiPriority w:val="99"/>
    <w:semiHidden/>
    <w:rsid w:val="003A7195"/>
    <w:rPr>
      <w:b/>
      <w:bCs/>
    </w:rPr>
  </w:style>
  <w:style w:type="character" w:customStyle="1" w:styleId="Char1">
    <w:name w:val="批注主题 Char"/>
    <w:basedOn w:val="Char0"/>
    <w:link w:val="a8"/>
    <w:uiPriority w:val="99"/>
    <w:semiHidden/>
    <w:locked/>
    <w:rsid w:val="003A7195"/>
    <w:rPr>
      <w:rFonts w:cs="Times New Roman"/>
      <w:b/>
      <w:bCs/>
    </w:rPr>
  </w:style>
  <w:style w:type="paragraph" w:styleId="a9">
    <w:name w:val="header"/>
    <w:basedOn w:val="a"/>
    <w:link w:val="Char2"/>
    <w:uiPriority w:val="99"/>
    <w:rsid w:val="006779E7"/>
    <w:pPr>
      <w:tabs>
        <w:tab w:val="center" w:pos="4320"/>
        <w:tab w:val="right" w:pos="8640"/>
      </w:tabs>
      <w:spacing w:after="0"/>
    </w:pPr>
  </w:style>
  <w:style w:type="character" w:customStyle="1" w:styleId="Char2">
    <w:name w:val="页眉 Char"/>
    <w:basedOn w:val="a0"/>
    <w:link w:val="a9"/>
    <w:uiPriority w:val="99"/>
    <w:locked/>
    <w:rsid w:val="006779E7"/>
    <w:rPr>
      <w:rFonts w:cs="Times New Roman"/>
    </w:rPr>
  </w:style>
  <w:style w:type="paragraph" w:styleId="aa">
    <w:name w:val="footer"/>
    <w:basedOn w:val="a"/>
    <w:link w:val="Char3"/>
    <w:uiPriority w:val="99"/>
    <w:rsid w:val="006779E7"/>
    <w:pPr>
      <w:tabs>
        <w:tab w:val="center" w:pos="4320"/>
        <w:tab w:val="right" w:pos="8640"/>
      </w:tabs>
      <w:spacing w:after="0"/>
    </w:pPr>
  </w:style>
  <w:style w:type="character" w:customStyle="1" w:styleId="Char3">
    <w:name w:val="页脚 Char"/>
    <w:basedOn w:val="a0"/>
    <w:link w:val="aa"/>
    <w:uiPriority w:val="99"/>
    <w:locked/>
    <w:rsid w:val="006779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583">
      <w:marLeft w:val="0"/>
      <w:marRight w:val="0"/>
      <w:marTop w:val="0"/>
      <w:marBottom w:val="0"/>
      <w:divBdr>
        <w:top w:val="none" w:sz="0" w:space="0" w:color="auto"/>
        <w:left w:val="none" w:sz="0" w:space="0" w:color="auto"/>
        <w:bottom w:val="none" w:sz="0" w:space="0" w:color="auto"/>
        <w:right w:val="none" w:sz="0" w:space="0" w:color="auto"/>
      </w:divBdr>
      <w:divsChild>
        <w:div w:id="33043563">
          <w:marLeft w:val="0"/>
          <w:marRight w:val="0"/>
          <w:marTop w:val="0"/>
          <w:marBottom w:val="0"/>
          <w:divBdr>
            <w:top w:val="none" w:sz="0" w:space="0" w:color="auto"/>
            <w:left w:val="none" w:sz="0" w:space="0" w:color="auto"/>
            <w:bottom w:val="none" w:sz="0" w:space="0" w:color="auto"/>
            <w:right w:val="none" w:sz="0" w:space="0" w:color="auto"/>
          </w:divBdr>
        </w:div>
        <w:div w:id="33043564">
          <w:marLeft w:val="0"/>
          <w:marRight w:val="0"/>
          <w:marTop w:val="0"/>
          <w:marBottom w:val="0"/>
          <w:divBdr>
            <w:top w:val="none" w:sz="0" w:space="0" w:color="auto"/>
            <w:left w:val="none" w:sz="0" w:space="0" w:color="auto"/>
            <w:bottom w:val="none" w:sz="0" w:space="0" w:color="auto"/>
            <w:right w:val="none" w:sz="0" w:space="0" w:color="auto"/>
          </w:divBdr>
        </w:div>
        <w:div w:id="33043565">
          <w:marLeft w:val="0"/>
          <w:marRight w:val="0"/>
          <w:marTop w:val="0"/>
          <w:marBottom w:val="0"/>
          <w:divBdr>
            <w:top w:val="none" w:sz="0" w:space="0" w:color="auto"/>
            <w:left w:val="none" w:sz="0" w:space="0" w:color="auto"/>
            <w:bottom w:val="none" w:sz="0" w:space="0" w:color="auto"/>
            <w:right w:val="none" w:sz="0" w:space="0" w:color="auto"/>
          </w:divBdr>
        </w:div>
        <w:div w:id="33043566">
          <w:marLeft w:val="0"/>
          <w:marRight w:val="0"/>
          <w:marTop w:val="0"/>
          <w:marBottom w:val="0"/>
          <w:divBdr>
            <w:top w:val="none" w:sz="0" w:space="0" w:color="auto"/>
            <w:left w:val="none" w:sz="0" w:space="0" w:color="auto"/>
            <w:bottom w:val="none" w:sz="0" w:space="0" w:color="auto"/>
            <w:right w:val="none" w:sz="0" w:space="0" w:color="auto"/>
          </w:divBdr>
        </w:div>
        <w:div w:id="33043567">
          <w:marLeft w:val="0"/>
          <w:marRight w:val="0"/>
          <w:marTop w:val="0"/>
          <w:marBottom w:val="0"/>
          <w:divBdr>
            <w:top w:val="none" w:sz="0" w:space="0" w:color="auto"/>
            <w:left w:val="none" w:sz="0" w:space="0" w:color="auto"/>
            <w:bottom w:val="none" w:sz="0" w:space="0" w:color="auto"/>
            <w:right w:val="none" w:sz="0" w:space="0" w:color="auto"/>
          </w:divBdr>
        </w:div>
        <w:div w:id="33043568">
          <w:marLeft w:val="0"/>
          <w:marRight w:val="0"/>
          <w:marTop w:val="0"/>
          <w:marBottom w:val="0"/>
          <w:divBdr>
            <w:top w:val="none" w:sz="0" w:space="0" w:color="auto"/>
            <w:left w:val="none" w:sz="0" w:space="0" w:color="auto"/>
            <w:bottom w:val="none" w:sz="0" w:space="0" w:color="auto"/>
            <w:right w:val="none" w:sz="0" w:space="0" w:color="auto"/>
          </w:divBdr>
        </w:div>
        <w:div w:id="33043569">
          <w:marLeft w:val="0"/>
          <w:marRight w:val="0"/>
          <w:marTop w:val="0"/>
          <w:marBottom w:val="0"/>
          <w:divBdr>
            <w:top w:val="none" w:sz="0" w:space="0" w:color="auto"/>
            <w:left w:val="none" w:sz="0" w:space="0" w:color="auto"/>
            <w:bottom w:val="none" w:sz="0" w:space="0" w:color="auto"/>
            <w:right w:val="none" w:sz="0" w:space="0" w:color="auto"/>
          </w:divBdr>
        </w:div>
        <w:div w:id="33043570">
          <w:marLeft w:val="0"/>
          <w:marRight w:val="0"/>
          <w:marTop w:val="0"/>
          <w:marBottom w:val="0"/>
          <w:divBdr>
            <w:top w:val="none" w:sz="0" w:space="0" w:color="auto"/>
            <w:left w:val="none" w:sz="0" w:space="0" w:color="auto"/>
            <w:bottom w:val="none" w:sz="0" w:space="0" w:color="auto"/>
            <w:right w:val="none" w:sz="0" w:space="0" w:color="auto"/>
          </w:divBdr>
        </w:div>
        <w:div w:id="33043571">
          <w:marLeft w:val="0"/>
          <w:marRight w:val="0"/>
          <w:marTop w:val="0"/>
          <w:marBottom w:val="0"/>
          <w:divBdr>
            <w:top w:val="none" w:sz="0" w:space="0" w:color="auto"/>
            <w:left w:val="none" w:sz="0" w:space="0" w:color="auto"/>
            <w:bottom w:val="none" w:sz="0" w:space="0" w:color="auto"/>
            <w:right w:val="none" w:sz="0" w:space="0" w:color="auto"/>
          </w:divBdr>
        </w:div>
        <w:div w:id="33043572">
          <w:marLeft w:val="0"/>
          <w:marRight w:val="0"/>
          <w:marTop w:val="0"/>
          <w:marBottom w:val="0"/>
          <w:divBdr>
            <w:top w:val="none" w:sz="0" w:space="0" w:color="auto"/>
            <w:left w:val="none" w:sz="0" w:space="0" w:color="auto"/>
            <w:bottom w:val="none" w:sz="0" w:space="0" w:color="auto"/>
            <w:right w:val="none" w:sz="0" w:space="0" w:color="auto"/>
          </w:divBdr>
        </w:div>
        <w:div w:id="33043573">
          <w:marLeft w:val="0"/>
          <w:marRight w:val="0"/>
          <w:marTop w:val="0"/>
          <w:marBottom w:val="0"/>
          <w:divBdr>
            <w:top w:val="none" w:sz="0" w:space="0" w:color="auto"/>
            <w:left w:val="none" w:sz="0" w:space="0" w:color="auto"/>
            <w:bottom w:val="none" w:sz="0" w:space="0" w:color="auto"/>
            <w:right w:val="none" w:sz="0" w:space="0" w:color="auto"/>
          </w:divBdr>
        </w:div>
        <w:div w:id="33043574">
          <w:marLeft w:val="0"/>
          <w:marRight w:val="0"/>
          <w:marTop w:val="0"/>
          <w:marBottom w:val="0"/>
          <w:divBdr>
            <w:top w:val="none" w:sz="0" w:space="0" w:color="auto"/>
            <w:left w:val="none" w:sz="0" w:space="0" w:color="auto"/>
            <w:bottom w:val="none" w:sz="0" w:space="0" w:color="auto"/>
            <w:right w:val="none" w:sz="0" w:space="0" w:color="auto"/>
          </w:divBdr>
        </w:div>
        <w:div w:id="33043575">
          <w:marLeft w:val="0"/>
          <w:marRight w:val="0"/>
          <w:marTop w:val="0"/>
          <w:marBottom w:val="0"/>
          <w:divBdr>
            <w:top w:val="none" w:sz="0" w:space="0" w:color="auto"/>
            <w:left w:val="none" w:sz="0" w:space="0" w:color="auto"/>
            <w:bottom w:val="none" w:sz="0" w:space="0" w:color="auto"/>
            <w:right w:val="none" w:sz="0" w:space="0" w:color="auto"/>
          </w:divBdr>
        </w:div>
        <w:div w:id="33043576">
          <w:marLeft w:val="0"/>
          <w:marRight w:val="0"/>
          <w:marTop w:val="0"/>
          <w:marBottom w:val="0"/>
          <w:divBdr>
            <w:top w:val="none" w:sz="0" w:space="0" w:color="auto"/>
            <w:left w:val="none" w:sz="0" w:space="0" w:color="auto"/>
            <w:bottom w:val="none" w:sz="0" w:space="0" w:color="auto"/>
            <w:right w:val="none" w:sz="0" w:space="0" w:color="auto"/>
          </w:divBdr>
        </w:div>
        <w:div w:id="33043577">
          <w:marLeft w:val="0"/>
          <w:marRight w:val="0"/>
          <w:marTop w:val="0"/>
          <w:marBottom w:val="0"/>
          <w:divBdr>
            <w:top w:val="none" w:sz="0" w:space="0" w:color="auto"/>
            <w:left w:val="none" w:sz="0" w:space="0" w:color="auto"/>
            <w:bottom w:val="none" w:sz="0" w:space="0" w:color="auto"/>
            <w:right w:val="none" w:sz="0" w:space="0" w:color="auto"/>
          </w:divBdr>
        </w:div>
        <w:div w:id="33043578">
          <w:marLeft w:val="0"/>
          <w:marRight w:val="0"/>
          <w:marTop w:val="0"/>
          <w:marBottom w:val="0"/>
          <w:divBdr>
            <w:top w:val="none" w:sz="0" w:space="0" w:color="auto"/>
            <w:left w:val="none" w:sz="0" w:space="0" w:color="auto"/>
            <w:bottom w:val="none" w:sz="0" w:space="0" w:color="auto"/>
            <w:right w:val="none" w:sz="0" w:space="0" w:color="auto"/>
          </w:divBdr>
        </w:div>
        <w:div w:id="33043579">
          <w:marLeft w:val="0"/>
          <w:marRight w:val="0"/>
          <w:marTop w:val="0"/>
          <w:marBottom w:val="0"/>
          <w:divBdr>
            <w:top w:val="none" w:sz="0" w:space="0" w:color="auto"/>
            <w:left w:val="none" w:sz="0" w:space="0" w:color="auto"/>
            <w:bottom w:val="none" w:sz="0" w:space="0" w:color="auto"/>
            <w:right w:val="none" w:sz="0" w:space="0" w:color="auto"/>
          </w:divBdr>
        </w:div>
        <w:div w:id="33043580">
          <w:marLeft w:val="0"/>
          <w:marRight w:val="0"/>
          <w:marTop w:val="0"/>
          <w:marBottom w:val="0"/>
          <w:divBdr>
            <w:top w:val="none" w:sz="0" w:space="0" w:color="auto"/>
            <w:left w:val="none" w:sz="0" w:space="0" w:color="auto"/>
            <w:bottom w:val="none" w:sz="0" w:space="0" w:color="auto"/>
            <w:right w:val="none" w:sz="0" w:space="0" w:color="auto"/>
          </w:divBdr>
        </w:div>
        <w:div w:id="33043581">
          <w:marLeft w:val="0"/>
          <w:marRight w:val="0"/>
          <w:marTop w:val="0"/>
          <w:marBottom w:val="0"/>
          <w:divBdr>
            <w:top w:val="none" w:sz="0" w:space="0" w:color="auto"/>
            <w:left w:val="none" w:sz="0" w:space="0" w:color="auto"/>
            <w:bottom w:val="none" w:sz="0" w:space="0" w:color="auto"/>
            <w:right w:val="none" w:sz="0" w:space="0" w:color="auto"/>
          </w:divBdr>
        </w:div>
        <w:div w:id="33043582">
          <w:marLeft w:val="0"/>
          <w:marRight w:val="0"/>
          <w:marTop w:val="0"/>
          <w:marBottom w:val="0"/>
          <w:divBdr>
            <w:top w:val="none" w:sz="0" w:space="0" w:color="auto"/>
            <w:left w:val="none" w:sz="0" w:space="0" w:color="auto"/>
            <w:bottom w:val="none" w:sz="0" w:space="0" w:color="auto"/>
            <w:right w:val="none" w:sz="0" w:space="0" w:color="auto"/>
          </w:divBdr>
        </w:div>
        <w:div w:id="33043584">
          <w:marLeft w:val="0"/>
          <w:marRight w:val="0"/>
          <w:marTop w:val="0"/>
          <w:marBottom w:val="0"/>
          <w:divBdr>
            <w:top w:val="none" w:sz="0" w:space="0" w:color="auto"/>
            <w:left w:val="none" w:sz="0" w:space="0" w:color="auto"/>
            <w:bottom w:val="none" w:sz="0" w:space="0" w:color="auto"/>
            <w:right w:val="none" w:sz="0" w:space="0" w:color="auto"/>
          </w:divBdr>
        </w:div>
        <w:div w:id="33043585">
          <w:marLeft w:val="0"/>
          <w:marRight w:val="0"/>
          <w:marTop w:val="0"/>
          <w:marBottom w:val="0"/>
          <w:divBdr>
            <w:top w:val="none" w:sz="0" w:space="0" w:color="auto"/>
            <w:left w:val="none" w:sz="0" w:space="0" w:color="auto"/>
            <w:bottom w:val="none" w:sz="0" w:space="0" w:color="auto"/>
            <w:right w:val="none" w:sz="0" w:space="0" w:color="auto"/>
          </w:divBdr>
        </w:div>
        <w:div w:id="33043586">
          <w:marLeft w:val="0"/>
          <w:marRight w:val="0"/>
          <w:marTop w:val="0"/>
          <w:marBottom w:val="0"/>
          <w:divBdr>
            <w:top w:val="none" w:sz="0" w:space="0" w:color="auto"/>
            <w:left w:val="none" w:sz="0" w:space="0" w:color="auto"/>
            <w:bottom w:val="none" w:sz="0" w:space="0" w:color="auto"/>
            <w:right w:val="none" w:sz="0" w:space="0" w:color="auto"/>
          </w:divBdr>
        </w:div>
        <w:div w:id="33043588">
          <w:marLeft w:val="0"/>
          <w:marRight w:val="0"/>
          <w:marTop w:val="0"/>
          <w:marBottom w:val="0"/>
          <w:divBdr>
            <w:top w:val="none" w:sz="0" w:space="0" w:color="auto"/>
            <w:left w:val="none" w:sz="0" w:space="0" w:color="auto"/>
            <w:bottom w:val="none" w:sz="0" w:space="0" w:color="auto"/>
            <w:right w:val="none" w:sz="0" w:space="0" w:color="auto"/>
          </w:divBdr>
        </w:div>
        <w:div w:id="33043589">
          <w:marLeft w:val="0"/>
          <w:marRight w:val="0"/>
          <w:marTop w:val="0"/>
          <w:marBottom w:val="0"/>
          <w:divBdr>
            <w:top w:val="none" w:sz="0" w:space="0" w:color="auto"/>
            <w:left w:val="none" w:sz="0" w:space="0" w:color="auto"/>
            <w:bottom w:val="none" w:sz="0" w:space="0" w:color="auto"/>
            <w:right w:val="none" w:sz="0" w:space="0" w:color="auto"/>
          </w:divBdr>
        </w:div>
        <w:div w:id="33043590">
          <w:marLeft w:val="0"/>
          <w:marRight w:val="0"/>
          <w:marTop w:val="0"/>
          <w:marBottom w:val="0"/>
          <w:divBdr>
            <w:top w:val="none" w:sz="0" w:space="0" w:color="auto"/>
            <w:left w:val="none" w:sz="0" w:space="0" w:color="auto"/>
            <w:bottom w:val="none" w:sz="0" w:space="0" w:color="auto"/>
            <w:right w:val="none" w:sz="0" w:space="0" w:color="auto"/>
          </w:divBdr>
        </w:div>
        <w:div w:id="33043591">
          <w:marLeft w:val="0"/>
          <w:marRight w:val="0"/>
          <w:marTop w:val="0"/>
          <w:marBottom w:val="0"/>
          <w:divBdr>
            <w:top w:val="none" w:sz="0" w:space="0" w:color="auto"/>
            <w:left w:val="none" w:sz="0" w:space="0" w:color="auto"/>
            <w:bottom w:val="none" w:sz="0" w:space="0" w:color="auto"/>
            <w:right w:val="none" w:sz="0" w:space="0" w:color="auto"/>
          </w:divBdr>
        </w:div>
        <w:div w:id="33043592">
          <w:marLeft w:val="0"/>
          <w:marRight w:val="0"/>
          <w:marTop w:val="0"/>
          <w:marBottom w:val="0"/>
          <w:divBdr>
            <w:top w:val="none" w:sz="0" w:space="0" w:color="auto"/>
            <w:left w:val="none" w:sz="0" w:space="0" w:color="auto"/>
            <w:bottom w:val="none" w:sz="0" w:space="0" w:color="auto"/>
            <w:right w:val="none" w:sz="0" w:space="0" w:color="auto"/>
          </w:divBdr>
        </w:div>
        <w:div w:id="33043593">
          <w:marLeft w:val="0"/>
          <w:marRight w:val="0"/>
          <w:marTop w:val="0"/>
          <w:marBottom w:val="0"/>
          <w:divBdr>
            <w:top w:val="none" w:sz="0" w:space="0" w:color="auto"/>
            <w:left w:val="none" w:sz="0" w:space="0" w:color="auto"/>
            <w:bottom w:val="none" w:sz="0" w:space="0" w:color="auto"/>
            <w:right w:val="none" w:sz="0" w:space="0" w:color="auto"/>
          </w:divBdr>
        </w:div>
        <w:div w:id="33043594">
          <w:marLeft w:val="0"/>
          <w:marRight w:val="0"/>
          <w:marTop w:val="0"/>
          <w:marBottom w:val="0"/>
          <w:divBdr>
            <w:top w:val="none" w:sz="0" w:space="0" w:color="auto"/>
            <w:left w:val="none" w:sz="0" w:space="0" w:color="auto"/>
            <w:bottom w:val="none" w:sz="0" w:space="0" w:color="auto"/>
            <w:right w:val="none" w:sz="0" w:space="0" w:color="auto"/>
          </w:divBdr>
        </w:div>
        <w:div w:id="33043595">
          <w:marLeft w:val="0"/>
          <w:marRight w:val="0"/>
          <w:marTop w:val="0"/>
          <w:marBottom w:val="0"/>
          <w:divBdr>
            <w:top w:val="none" w:sz="0" w:space="0" w:color="auto"/>
            <w:left w:val="none" w:sz="0" w:space="0" w:color="auto"/>
            <w:bottom w:val="none" w:sz="0" w:space="0" w:color="auto"/>
            <w:right w:val="none" w:sz="0" w:space="0" w:color="auto"/>
          </w:divBdr>
        </w:div>
        <w:div w:id="33043596">
          <w:marLeft w:val="0"/>
          <w:marRight w:val="0"/>
          <w:marTop w:val="0"/>
          <w:marBottom w:val="0"/>
          <w:divBdr>
            <w:top w:val="none" w:sz="0" w:space="0" w:color="auto"/>
            <w:left w:val="none" w:sz="0" w:space="0" w:color="auto"/>
            <w:bottom w:val="none" w:sz="0" w:space="0" w:color="auto"/>
            <w:right w:val="none" w:sz="0" w:space="0" w:color="auto"/>
          </w:divBdr>
        </w:div>
        <w:div w:id="33043597">
          <w:marLeft w:val="0"/>
          <w:marRight w:val="0"/>
          <w:marTop w:val="0"/>
          <w:marBottom w:val="0"/>
          <w:divBdr>
            <w:top w:val="none" w:sz="0" w:space="0" w:color="auto"/>
            <w:left w:val="none" w:sz="0" w:space="0" w:color="auto"/>
            <w:bottom w:val="none" w:sz="0" w:space="0" w:color="auto"/>
            <w:right w:val="none" w:sz="0" w:space="0" w:color="auto"/>
          </w:divBdr>
        </w:div>
        <w:div w:id="33043598">
          <w:marLeft w:val="0"/>
          <w:marRight w:val="0"/>
          <w:marTop w:val="0"/>
          <w:marBottom w:val="0"/>
          <w:divBdr>
            <w:top w:val="none" w:sz="0" w:space="0" w:color="auto"/>
            <w:left w:val="none" w:sz="0" w:space="0" w:color="auto"/>
            <w:bottom w:val="none" w:sz="0" w:space="0" w:color="auto"/>
            <w:right w:val="none" w:sz="0" w:space="0" w:color="auto"/>
          </w:divBdr>
        </w:div>
        <w:div w:id="33043599">
          <w:marLeft w:val="0"/>
          <w:marRight w:val="0"/>
          <w:marTop w:val="0"/>
          <w:marBottom w:val="0"/>
          <w:divBdr>
            <w:top w:val="none" w:sz="0" w:space="0" w:color="auto"/>
            <w:left w:val="none" w:sz="0" w:space="0" w:color="auto"/>
            <w:bottom w:val="none" w:sz="0" w:space="0" w:color="auto"/>
            <w:right w:val="none" w:sz="0" w:space="0" w:color="auto"/>
          </w:divBdr>
        </w:div>
        <w:div w:id="33043600">
          <w:marLeft w:val="0"/>
          <w:marRight w:val="0"/>
          <w:marTop w:val="0"/>
          <w:marBottom w:val="0"/>
          <w:divBdr>
            <w:top w:val="none" w:sz="0" w:space="0" w:color="auto"/>
            <w:left w:val="none" w:sz="0" w:space="0" w:color="auto"/>
            <w:bottom w:val="none" w:sz="0" w:space="0" w:color="auto"/>
            <w:right w:val="none" w:sz="0" w:space="0" w:color="auto"/>
          </w:divBdr>
        </w:div>
        <w:div w:id="33043601">
          <w:marLeft w:val="0"/>
          <w:marRight w:val="0"/>
          <w:marTop w:val="0"/>
          <w:marBottom w:val="0"/>
          <w:divBdr>
            <w:top w:val="none" w:sz="0" w:space="0" w:color="auto"/>
            <w:left w:val="none" w:sz="0" w:space="0" w:color="auto"/>
            <w:bottom w:val="none" w:sz="0" w:space="0" w:color="auto"/>
            <w:right w:val="none" w:sz="0" w:space="0" w:color="auto"/>
          </w:divBdr>
        </w:div>
        <w:div w:id="33043602">
          <w:marLeft w:val="0"/>
          <w:marRight w:val="0"/>
          <w:marTop w:val="0"/>
          <w:marBottom w:val="0"/>
          <w:divBdr>
            <w:top w:val="none" w:sz="0" w:space="0" w:color="auto"/>
            <w:left w:val="none" w:sz="0" w:space="0" w:color="auto"/>
            <w:bottom w:val="none" w:sz="0" w:space="0" w:color="auto"/>
            <w:right w:val="none" w:sz="0" w:space="0" w:color="auto"/>
          </w:divBdr>
        </w:div>
        <w:div w:id="33043603">
          <w:marLeft w:val="0"/>
          <w:marRight w:val="0"/>
          <w:marTop w:val="0"/>
          <w:marBottom w:val="0"/>
          <w:divBdr>
            <w:top w:val="none" w:sz="0" w:space="0" w:color="auto"/>
            <w:left w:val="none" w:sz="0" w:space="0" w:color="auto"/>
            <w:bottom w:val="none" w:sz="0" w:space="0" w:color="auto"/>
            <w:right w:val="none" w:sz="0" w:space="0" w:color="auto"/>
          </w:divBdr>
        </w:div>
        <w:div w:id="33043604">
          <w:marLeft w:val="0"/>
          <w:marRight w:val="0"/>
          <w:marTop w:val="0"/>
          <w:marBottom w:val="0"/>
          <w:divBdr>
            <w:top w:val="none" w:sz="0" w:space="0" w:color="auto"/>
            <w:left w:val="none" w:sz="0" w:space="0" w:color="auto"/>
            <w:bottom w:val="none" w:sz="0" w:space="0" w:color="auto"/>
            <w:right w:val="none" w:sz="0" w:space="0" w:color="auto"/>
          </w:divBdr>
        </w:div>
        <w:div w:id="33043606">
          <w:marLeft w:val="0"/>
          <w:marRight w:val="0"/>
          <w:marTop w:val="0"/>
          <w:marBottom w:val="0"/>
          <w:divBdr>
            <w:top w:val="none" w:sz="0" w:space="0" w:color="auto"/>
            <w:left w:val="none" w:sz="0" w:space="0" w:color="auto"/>
            <w:bottom w:val="none" w:sz="0" w:space="0" w:color="auto"/>
            <w:right w:val="none" w:sz="0" w:space="0" w:color="auto"/>
          </w:divBdr>
        </w:div>
        <w:div w:id="33043607">
          <w:marLeft w:val="0"/>
          <w:marRight w:val="0"/>
          <w:marTop w:val="0"/>
          <w:marBottom w:val="0"/>
          <w:divBdr>
            <w:top w:val="none" w:sz="0" w:space="0" w:color="auto"/>
            <w:left w:val="none" w:sz="0" w:space="0" w:color="auto"/>
            <w:bottom w:val="none" w:sz="0" w:space="0" w:color="auto"/>
            <w:right w:val="none" w:sz="0" w:space="0" w:color="auto"/>
          </w:divBdr>
        </w:div>
        <w:div w:id="33043608">
          <w:marLeft w:val="0"/>
          <w:marRight w:val="0"/>
          <w:marTop w:val="0"/>
          <w:marBottom w:val="0"/>
          <w:divBdr>
            <w:top w:val="none" w:sz="0" w:space="0" w:color="auto"/>
            <w:left w:val="none" w:sz="0" w:space="0" w:color="auto"/>
            <w:bottom w:val="none" w:sz="0" w:space="0" w:color="auto"/>
            <w:right w:val="none" w:sz="0" w:space="0" w:color="auto"/>
          </w:divBdr>
        </w:div>
        <w:div w:id="33043609">
          <w:marLeft w:val="0"/>
          <w:marRight w:val="0"/>
          <w:marTop w:val="0"/>
          <w:marBottom w:val="0"/>
          <w:divBdr>
            <w:top w:val="none" w:sz="0" w:space="0" w:color="auto"/>
            <w:left w:val="none" w:sz="0" w:space="0" w:color="auto"/>
            <w:bottom w:val="none" w:sz="0" w:space="0" w:color="auto"/>
            <w:right w:val="none" w:sz="0" w:space="0" w:color="auto"/>
          </w:divBdr>
        </w:div>
        <w:div w:id="33043610">
          <w:marLeft w:val="0"/>
          <w:marRight w:val="0"/>
          <w:marTop w:val="0"/>
          <w:marBottom w:val="0"/>
          <w:divBdr>
            <w:top w:val="none" w:sz="0" w:space="0" w:color="auto"/>
            <w:left w:val="none" w:sz="0" w:space="0" w:color="auto"/>
            <w:bottom w:val="none" w:sz="0" w:space="0" w:color="auto"/>
            <w:right w:val="none" w:sz="0" w:space="0" w:color="auto"/>
          </w:divBdr>
        </w:div>
        <w:div w:id="33043611">
          <w:marLeft w:val="0"/>
          <w:marRight w:val="0"/>
          <w:marTop w:val="0"/>
          <w:marBottom w:val="0"/>
          <w:divBdr>
            <w:top w:val="none" w:sz="0" w:space="0" w:color="auto"/>
            <w:left w:val="none" w:sz="0" w:space="0" w:color="auto"/>
            <w:bottom w:val="none" w:sz="0" w:space="0" w:color="auto"/>
            <w:right w:val="none" w:sz="0" w:space="0" w:color="auto"/>
          </w:divBdr>
        </w:div>
        <w:div w:id="33043612">
          <w:marLeft w:val="0"/>
          <w:marRight w:val="0"/>
          <w:marTop w:val="0"/>
          <w:marBottom w:val="0"/>
          <w:divBdr>
            <w:top w:val="none" w:sz="0" w:space="0" w:color="auto"/>
            <w:left w:val="none" w:sz="0" w:space="0" w:color="auto"/>
            <w:bottom w:val="none" w:sz="0" w:space="0" w:color="auto"/>
            <w:right w:val="none" w:sz="0" w:space="0" w:color="auto"/>
          </w:divBdr>
        </w:div>
        <w:div w:id="33043613">
          <w:marLeft w:val="0"/>
          <w:marRight w:val="0"/>
          <w:marTop w:val="0"/>
          <w:marBottom w:val="0"/>
          <w:divBdr>
            <w:top w:val="none" w:sz="0" w:space="0" w:color="auto"/>
            <w:left w:val="none" w:sz="0" w:space="0" w:color="auto"/>
            <w:bottom w:val="none" w:sz="0" w:space="0" w:color="auto"/>
            <w:right w:val="none" w:sz="0" w:space="0" w:color="auto"/>
          </w:divBdr>
        </w:div>
        <w:div w:id="33043614">
          <w:marLeft w:val="0"/>
          <w:marRight w:val="0"/>
          <w:marTop w:val="0"/>
          <w:marBottom w:val="0"/>
          <w:divBdr>
            <w:top w:val="none" w:sz="0" w:space="0" w:color="auto"/>
            <w:left w:val="none" w:sz="0" w:space="0" w:color="auto"/>
            <w:bottom w:val="none" w:sz="0" w:space="0" w:color="auto"/>
            <w:right w:val="none" w:sz="0" w:space="0" w:color="auto"/>
          </w:divBdr>
        </w:div>
        <w:div w:id="33043615">
          <w:marLeft w:val="0"/>
          <w:marRight w:val="0"/>
          <w:marTop w:val="0"/>
          <w:marBottom w:val="0"/>
          <w:divBdr>
            <w:top w:val="none" w:sz="0" w:space="0" w:color="auto"/>
            <w:left w:val="none" w:sz="0" w:space="0" w:color="auto"/>
            <w:bottom w:val="none" w:sz="0" w:space="0" w:color="auto"/>
            <w:right w:val="none" w:sz="0" w:space="0" w:color="auto"/>
          </w:divBdr>
        </w:div>
        <w:div w:id="33043616">
          <w:marLeft w:val="0"/>
          <w:marRight w:val="0"/>
          <w:marTop w:val="0"/>
          <w:marBottom w:val="0"/>
          <w:divBdr>
            <w:top w:val="none" w:sz="0" w:space="0" w:color="auto"/>
            <w:left w:val="none" w:sz="0" w:space="0" w:color="auto"/>
            <w:bottom w:val="none" w:sz="0" w:space="0" w:color="auto"/>
            <w:right w:val="none" w:sz="0" w:space="0" w:color="auto"/>
          </w:divBdr>
        </w:div>
        <w:div w:id="33043617">
          <w:marLeft w:val="0"/>
          <w:marRight w:val="0"/>
          <w:marTop w:val="0"/>
          <w:marBottom w:val="0"/>
          <w:divBdr>
            <w:top w:val="none" w:sz="0" w:space="0" w:color="auto"/>
            <w:left w:val="none" w:sz="0" w:space="0" w:color="auto"/>
            <w:bottom w:val="none" w:sz="0" w:space="0" w:color="auto"/>
            <w:right w:val="none" w:sz="0" w:space="0" w:color="auto"/>
          </w:divBdr>
        </w:div>
        <w:div w:id="33043618">
          <w:marLeft w:val="0"/>
          <w:marRight w:val="0"/>
          <w:marTop w:val="0"/>
          <w:marBottom w:val="0"/>
          <w:divBdr>
            <w:top w:val="none" w:sz="0" w:space="0" w:color="auto"/>
            <w:left w:val="none" w:sz="0" w:space="0" w:color="auto"/>
            <w:bottom w:val="none" w:sz="0" w:space="0" w:color="auto"/>
            <w:right w:val="none" w:sz="0" w:space="0" w:color="auto"/>
          </w:divBdr>
        </w:div>
        <w:div w:id="33043619">
          <w:marLeft w:val="0"/>
          <w:marRight w:val="0"/>
          <w:marTop w:val="0"/>
          <w:marBottom w:val="0"/>
          <w:divBdr>
            <w:top w:val="none" w:sz="0" w:space="0" w:color="auto"/>
            <w:left w:val="none" w:sz="0" w:space="0" w:color="auto"/>
            <w:bottom w:val="none" w:sz="0" w:space="0" w:color="auto"/>
            <w:right w:val="none" w:sz="0" w:space="0" w:color="auto"/>
          </w:divBdr>
        </w:div>
        <w:div w:id="33043620">
          <w:marLeft w:val="0"/>
          <w:marRight w:val="0"/>
          <w:marTop w:val="0"/>
          <w:marBottom w:val="0"/>
          <w:divBdr>
            <w:top w:val="none" w:sz="0" w:space="0" w:color="auto"/>
            <w:left w:val="none" w:sz="0" w:space="0" w:color="auto"/>
            <w:bottom w:val="none" w:sz="0" w:space="0" w:color="auto"/>
            <w:right w:val="none" w:sz="0" w:space="0" w:color="auto"/>
          </w:divBdr>
        </w:div>
        <w:div w:id="33043621">
          <w:marLeft w:val="0"/>
          <w:marRight w:val="0"/>
          <w:marTop w:val="0"/>
          <w:marBottom w:val="0"/>
          <w:divBdr>
            <w:top w:val="none" w:sz="0" w:space="0" w:color="auto"/>
            <w:left w:val="none" w:sz="0" w:space="0" w:color="auto"/>
            <w:bottom w:val="none" w:sz="0" w:space="0" w:color="auto"/>
            <w:right w:val="none" w:sz="0" w:space="0" w:color="auto"/>
          </w:divBdr>
        </w:div>
        <w:div w:id="33043622">
          <w:marLeft w:val="0"/>
          <w:marRight w:val="0"/>
          <w:marTop w:val="0"/>
          <w:marBottom w:val="0"/>
          <w:divBdr>
            <w:top w:val="none" w:sz="0" w:space="0" w:color="auto"/>
            <w:left w:val="none" w:sz="0" w:space="0" w:color="auto"/>
            <w:bottom w:val="none" w:sz="0" w:space="0" w:color="auto"/>
            <w:right w:val="none" w:sz="0" w:space="0" w:color="auto"/>
          </w:divBdr>
        </w:div>
        <w:div w:id="33043623">
          <w:marLeft w:val="0"/>
          <w:marRight w:val="0"/>
          <w:marTop w:val="0"/>
          <w:marBottom w:val="0"/>
          <w:divBdr>
            <w:top w:val="none" w:sz="0" w:space="0" w:color="auto"/>
            <w:left w:val="none" w:sz="0" w:space="0" w:color="auto"/>
            <w:bottom w:val="none" w:sz="0" w:space="0" w:color="auto"/>
            <w:right w:val="none" w:sz="0" w:space="0" w:color="auto"/>
          </w:divBdr>
        </w:div>
        <w:div w:id="33043624">
          <w:marLeft w:val="0"/>
          <w:marRight w:val="0"/>
          <w:marTop w:val="0"/>
          <w:marBottom w:val="0"/>
          <w:divBdr>
            <w:top w:val="none" w:sz="0" w:space="0" w:color="auto"/>
            <w:left w:val="none" w:sz="0" w:space="0" w:color="auto"/>
            <w:bottom w:val="none" w:sz="0" w:space="0" w:color="auto"/>
            <w:right w:val="none" w:sz="0" w:space="0" w:color="auto"/>
          </w:divBdr>
        </w:div>
        <w:div w:id="33043625">
          <w:marLeft w:val="0"/>
          <w:marRight w:val="0"/>
          <w:marTop w:val="0"/>
          <w:marBottom w:val="0"/>
          <w:divBdr>
            <w:top w:val="none" w:sz="0" w:space="0" w:color="auto"/>
            <w:left w:val="none" w:sz="0" w:space="0" w:color="auto"/>
            <w:bottom w:val="none" w:sz="0" w:space="0" w:color="auto"/>
            <w:right w:val="none" w:sz="0" w:space="0" w:color="auto"/>
          </w:divBdr>
        </w:div>
        <w:div w:id="33043626">
          <w:marLeft w:val="0"/>
          <w:marRight w:val="0"/>
          <w:marTop w:val="0"/>
          <w:marBottom w:val="0"/>
          <w:divBdr>
            <w:top w:val="none" w:sz="0" w:space="0" w:color="auto"/>
            <w:left w:val="none" w:sz="0" w:space="0" w:color="auto"/>
            <w:bottom w:val="none" w:sz="0" w:space="0" w:color="auto"/>
            <w:right w:val="none" w:sz="0" w:space="0" w:color="auto"/>
          </w:divBdr>
        </w:div>
        <w:div w:id="33043627">
          <w:marLeft w:val="0"/>
          <w:marRight w:val="0"/>
          <w:marTop w:val="0"/>
          <w:marBottom w:val="0"/>
          <w:divBdr>
            <w:top w:val="none" w:sz="0" w:space="0" w:color="auto"/>
            <w:left w:val="none" w:sz="0" w:space="0" w:color="auto"/>
            <w:bottom w:val="none" w:sz="0" w:space="0" w:color="auto"/>
            <w:right w:val="none" w:sz="0" w:space="0" w:color="auto"/>
          </w:divBdr>
        </w:div>
        <w:div w:id="33043628">
          <w:marLeft w:val="0"/>
          <w:marRight w:val="0"/>
          <w:marTop w:val="0"/>
          <w:marBottom w:val="0"/>
          <w:divBdr>
            <w:top w:val="none" w:sz="0" w:space="0" w:color="auto"/>
            <w:left w:val="none" w:sz="0" w:space="0" w:color="auto"/>
            <w:bottom w:val="none" w:sz="0" w:space="0" w:color="auto"/>
            <w:right w:val="none" w:sz="0" w:space="0" w:color="auto"/>
          </w:divBdr>
        </w:div>
        <w:div w:id="33043629">
          <w:marLeft w:val="0"/>
          <w:marRight w:val="0"/>
          <w:marTop w:val="0"/>
          <w:marBottom w:val="0"/>
          <w:divBdr>
            <w:top w:val="none" w:sz="0" w:space="0" w:color="auto"/>
            <w:left w:val="none" w:sz="0" w:space="0" w:color="auto"/>
            <w:bottom w:val="none" w:sz="0" w:space="0" w:color="auto"/>
            <w:right w:val="none" w:sz="0" w:space="0" w:color="auto"/>
          </w:divBdr>
        </w:div>
        <w:div w:id="33043630">
          <w:marLeft w:val="0"/>
          <w:marRight w:val="0"/>
          <w:marTop w:val="0"/>
          <w:marBottom w:val="0"/>
          <w:divBdr>
            <w:top w:val="none" w:sz="0" w:space="0" w:color="auto"/>
            <w:left w:val="none" w:sz="0" w:space="0" w:color="auto"/>
            <w:bottom w:val="none" w:sz="0" w:space="0" w:color="auto"/>
            <w:right w:val="none" w:sz="0" w:space="0" w:color="auto"/>
          </w:divBdr>
        </w:div>
        <w:div w:id="33043631">
          <w:marLeft w:val="0"/>
          <w:marRight w:val="0"/>
          <w:marTop w:val="0"/>
          <w:marBottom w:val="0"/>
          <w:divBdr>
            <w:top w:val="none" w:sz="0" w:space="0" w:color="auto"/>
            <w:left w:val="none" w:sz="0" w:space="0" w:color="auto"/>
            <w:bottom w:val="none" w:sz="0" w:space="0" w:color="auto"/>
            <w:right w:val="none" w:sz="0" w:space="0" w:color="auto"/>
          </w:divBdr>
        </w:div>
        <w:div w:id="33043632">
          <w:marLeft w:val="0"/>
          <w:marRight w:val="0"/>
          <w:marTop w:val="0"/>
          <w:marBottom w:val="0"/>
          <w:divBdr>
            <w:top w:val="none" w:sz="0" w:space="0" w:color="auto"/>
            <w:left w:val="none" w:sz="0" w:space="0" w:color="auto"/>
            <w:bottom w:val="none" w:sz="0" w:space="0" w:color="auto"/>
            <w:right w:val="none" w:sz="0" w:space="0" w:color="auto"/>
          </w:divBdr>
        </w:div>
        <w:div w:id="33043633">
          <w:marLeft w:val="0"/>
          <w:marRight w:val="0"/>
          <w:marTop w:val="0"/>
          <w:marBottom w:val="0"/>
          <w:divBdr>
            <w:top w:val="none" w:sz="0" w:space="0" w:color="auto"/>
            <w:left w:val="none" w:sz="0" w:space="0" w:color="auto"/>
            <w:bottom w:val="none" w:sz="0" w:space="0" w:color="auto"/>
            <w:right w:val="none" w:sz="0" w:space="0" w:color="auto"/>
          </w:divBdr>
        </w:div>
        <w:div w:id="33043634">
          <w:marLeft w:val="0"/>
          <w:marRight w:val="0"/>
          <w:marTop w:val="0"/>
          <w:marBottom w:val="0"/>
          <w:divBdr>
            <w:top w:val="none" w:sz="0" w:space="0" w:color="auto"/>
            <w:left w:val="none" w:sz="0" w:space="0" w:color="auto"/>
            <w:bottom w:val="none" w:sz="0" w:space="0" w:color="auto"/>
            <w:right w:val="none" w:sz="0" w:space="0" w:color="auto"/>
          </w:divBdr>
        </w:div>
        <w:div w:id="33043635">
          <w:marLeft w:val="0"/>
          <w:marRight w:val="0"/>
          <w:marTop w:val="0"/>
          <w:marBottom w:val="0"/>
          <w:divBdr>
            <w:top w:val="none" w:sz="0" w:space="0" w:color="auto"/>
            <w:left w:val="none" w:sz="0" w:space="0" w:color="auto"/>
            <w:bottom w:val="none" w:sz="0" w:space="0" w:color="auto"/>
            <w:right w:val="none" w:sz="0" w:space="0" w:color="auto"/>
          </w:divBdr>
        </w:div>
        <w:div w:id="33043636">
          <w:marLeft w:val="0"/>
          <w:marRight w:val="0"/>
          <w:marTop w:val="0"/>
          <w:marBottom w:val="0"/>
          <w:divBdr>
            <w:top w:val="none" w:sz="0" w:space="0" w:color="auto"/>
            <w:left w:val="none" w:sz="0" w:space="0" w:color="auto"/>
            <w:bottom w:val="none" w:sz="0" w:space="0" w:color="auto"/>
            <w:right w:val="none" w:sz="0" w:space="0" w:color="auto"/>
          </w:divBdr>
        </w:div>
        <w:div w:id="33043637">
          <w:marLeft w:val="0"/>
          <w:marRight w:val="0"/>
          <w:marTop w:val="0"/>
          <w:marBottom w:val="0"/>
          <w:divBdr>
            <w:top w:val="none" w:sz="0" w:space="0" w:color="auto"/>
            <w:left w:val="none" w:sz="0" w:space="0" w:color="auto"/>
            <w:bottom w:val="none" w:sz="0" w:space="0" w:color="auto"/>
            <w:right w:val="none" w:sz="0" w:space="0" w:color="auto"/>
          </w:divBdr>
        </w:div>
        <w:div w:id="33043638">
          <w:marLeft w:val="0"/>
          <w:marRight w:val="0"/>
          <w:marTop w:val="0"/>
          <w:marBottom w:val="0"/>
          <w:divBdr>
            <w:top w:val="none" w:sz="0" w:space="0" w:color="auto"/>
            <w:left w:val="none" w:sz="0" w:space="0" w:color="auto"/>
            <w:bottom w:val="none" w:sz="0" w:space="0" w:color="auto"/>
            <w:right w:val="none" w:sz="0" w:space="0" w:color="auto"/>
          </w:divBdr>
        </w:div>
        <w:div w:id="33043639">
          <w:marLeft w:val="0"/>
          <w:marRight w:val="0"/>
          <w:marTop w:val="0"/>
          <w:marBottom w:val="0"/>
          <w:divBdr>
            <w:top w:val="none" w:sz="0" w:space="0" w:color="auto"/>
            <w:left w:val="none" w:sz="0" w:space="0" w:color="auto"/>
            <w:bottom w:val="none" w:sz="0" w:space="0" w:color="auto"/>
            <w:right w:val="none" w:sz="0" w:space="0" w:color="auto"/>
          </w:divBdr>
        </w:div>
        <w:div w:id="33043640">
          <w:marLeft w:val="0"/>
          <w:marRight w:val="0"/>
          <w:marTop w:val="0"/>
          <w:marBottom w:val="0"/>
          <w:divBdr>
            <w:top w:val="none" w:sz="0" w:space="0" w:color="auto"/>
            <w:left w:val="none" w:sz="0" w:space="0" w:color="auto"/>
            <w:bottom w:val="none" w:sz="0" w:space="0" w:color="auto"/>
            <w:right w:val="none" w:sz="0" w:space="0" w:color="auto"/>
          </w:divBdr>
        </w:div>
        <w:div w:id="33043641">
          <w:marLeft w:val="0"/>
          <w:marRight w:val="0"/>
          <w:marTop w:val="0"/>
          <w:marBottom w:val="0"/>
          <w:divBdr>
            <w:top w:val="none" w:sz="0" w:space="0" w:color="auto"/>
            <w:left w:val="none" w:sz="0" w:space="0" w:color="auto"/>
            <w:bottom w:val="none" w:sz="0" w:space="0" w:color="auto"/>
            <w:right w:val="none" w:sz="0" w:space="0" w:color="auto"/>
          </w:divBdr>
        </w:div>
        <w:div w:id="33043642">
          <w:marLeft w:val="0"/>
          <w:marRight w:val="0"/>
          <w:marTop w:val="0"/>
          <w:marBottom w:val="0"/>
          <w:divBdr>
            <w:top w:val="none" w:sz="0" w:space="0" w:color="auto"/>
            <w:left w:val="none" w:sz="0" w:space="0" w:color="auto"/>
            <w:bottom w:val="none" w:sz="0" w:space="0" w:color="auto"/>
            <w:right w:val="none" w:sz="0" w:space="0" w:color="auto"/>
          </w:divBdr>
        </w:div>
        <w:div w:id="33043643">
          <w:marLeft w:val="0"/>
          <w:marRight w:val="0"/>
          <w:marTop w:val="0"/>
          <w:marBottom w:val="0"/>
          <w:divBdr>
            <w:top w:val="none" w:sz="0" w:space="0" w:color="auto"/>
            <w:left w:val="none" w:sz="0" w:space="0" w:color="auto"/>
            <w:bottom w:val="none" w:sz="0" w:space="0" w:color="auto"/>
            <w:right w:val="none" w:sz="0" w:space="0" w:color="auto"/>
          </w:divBdr>
        </w:div>
        <w:div w:id="33043644">
          <w:marLeft w:val="0"/>
          <w:marRight w:val="0"/>
          <w:marTop w:val="0"/>
          <w:marBottom w:val="0"/>
          <w:divBdr>
            <w:top w:val="none" w:sz="0" w:space="0" w:color="auto"/>
            <w:left w:val="none" w:sz="0" w:space="0" w:color="auto"/>
            <w:bottom w:val="none" w:sz="0" w:space="0" w:color="auto"/>
            <w:right w:val="none" w:sz="0" w:space="0" w:color="auto"/>
          </w:divBdr>
        </w:div>
        <w:div w:id="33043645">
          <w:marLeft w:val="0"/>
          <w:marRight w:val="0"/>
          <w:marTop w:val="0"/>
          <w:marBottom w:val="0"/>
          <w:divBdr>
            <w:top w:val="none" w:sz="0" w:space="0" w:color="auto"/>
            <w:left w:val="none" w:sz="0" w:space="0" w:color="auto"/>
            <w:bottom w:val="none" w:sz="0" w:space="0" w:color="auto"/>
            <w:right w:val="none" w:sz="0" w:space="0" w:color="auto"/>
          </w:divBdr>
        </w:div>
        <w:div w:id="33043646">
          <w:marLeft w:val="0"/>
          <w:marRight w:val="0"/>
          <w:marTop w:val="0"/>
          <w:marBottom w:val="0"/>
          <w:divBdr>
            <w:top w:val="none" w:sz="0" w:space="0" w:color="auto"/>
            <w:left w:val="none" w:sz="0" w:space="0" w:color="auto"/>
            <w:bottom w:val="none" w:sz="0" w:space="0" w:color="auto"/>
            <w:right w:val="none" w:sz="0" w:space="0" w:color="auto"/>
          </w:divBdr>
        </w:div>
        <w:div w:id="33043647">
          <w:marLeft w:val="0"/>
          <w:marRight w:val="0"/>
          <w:marTop w:val="0"/>
          <w:marBottom w:val="0"/>
          <w:divBdr>
            <w:top w:val="none" w:sz="0" w:space="0" w:color="auto"/>
            <w:left w:val="none" w:sz="0" w:space="0" w:color="auto"/>
            <w:bottom w:val="none" w:sz="0" w:space="0" w:color="auto"/>
            <w:right w:val="none" w:sz="0" w:space="0" w:color="auto"/>
          </w:divBdr>
        </w:div>
        <w:div w:id="33043648">
          <w:marLeft w:val="0"/>
          <w:marRight w:val="0"/>
          <w:marTop w:val="0"/>
          <w:marBottom w:val="0"/>
          <w:divBdr>
            <w:top w:val="none" w:sz="0" w:space="0" w:color="auto"/>
            <w:left w:val="none" w:sz="0" w:space="0" w:color="auto"/>
            <w:bottom w:val="none" w:sz="0" w:space="0" w:color="auto"/>
            <w:right w:val="none" w:sz="0" w:space="0" w:color="auto"/>
          </w:divBdr>
        </w:div>
        <w:div w:id="33043649">
          <w:marLeft w:val="0"/>
          <w:marRight w:val="0"/>
          <w:marTop w:val="0"/>
          <w:marBottom w:val="0"/>
          <w:divBdr>
            <w:top w:val="none" w:sz="0" w:space="0" w:color="auto"/>
            <w:left w:val="none" w:sz="0" w:space="0" w:color="auto"/>
            <w:bottom w:val="none" w:sz="0" w:space="0" w:color="auto"/>
            <w:right w:val="none" w:sz="0" w:space="0" w:color="auto"/>
          </w:divBdr>
        </w:div>
        <w:div w:id="33043650">
          <w:marLeft w:val="0"/>
          <w:marRight w:val="0"/>
          <w:marTop w:val="0"/>
          <w:marBottom w:val="0"/>
          <w:divBdr>
            <w:top w:val="none" w:sz="0" w:space="0" w:color="auto"/>
            <w:left w:val="none" w:sz="0" w:space="0" w:color="auto"/>
            <w:bottom w:val="none" w:sz="0" w:space="0" w:color="auto"/>
            <w:right w:val="none" w:sz="0" w:space="0" w:color="auto"/>
          </w:divBdr>
        </w:div>
        <w:div w:id="33043651">
          <w:marLeft w:val="0"/>
          <w:marRight w:val="0"/>
          <w:marTop w:val="0"/>
          <w:marBottom w:val="0"/>
          <w:divBdr>
            <w:top w:val="none" w:sz="0" w:space="0" w:color="auto"/>
            <w:left w:val="none" w:sz="0" w:space="0" w:color="auto"/>
            <w:bottom w:val="none" w:sz="0" w:space="0" w:color="auto"/>
            <w:right w:val="none" w:sz="0" w:space="0" w:color="auto"/>
          </w:divBdr>
        </w:div>
        <w:div w:id="33043652">
          <w:marLeft w:val="0"/>
          <w:marRight w:val="0"/>
          <w:marTop w:val="0"/>
          <w:marBottom w:val="0"/>
          <w:divBdr>
            <w:top w:val="none" w:sz="0" w:space="0" w:color="auto"/>
            <w:left w:val="none" w:sz="0" w:space="0" w:color="auto"/>
            <w:bottom w:val="none" w:sz="0" w:space="0" w:color="auto"/>
            <w:right w:val="none" w:sz="0" w:space="0" w:color="auto"/>
          </w:divBdr>
        </w:div>
        <w:div w:id="33043653">
          <w:marLeft w:val="0"/>
          <w:marRight w:val="0"/>
          <w:marTop w:val="0"/>
          <w:marBottom w:val="0"/>
          <w:divBdr>
            <w:top w:val="none" w:sz="0" w:space="0" w:color="auto"/>
            <w:left w:val="none" w:sz="0" w:space="0" w:color="auto"/>
            <w:bottom w:val="none" w:sz="0" w:space="0" w:color="auto"/>
            <w:right w:val="none" w:sz="0" w:space="0" w:color="auto"/>
          </w:divBdr>
        </w:div>
        <w:div w:id="33043654">
          <w:marLeft w:val="0"/>
          <w:marRight w:val="0"/>
          <w:marTop w:val="0"/>
          <w:marBottom w:val="0"/>
          <w:divBdr>
            <w:top w:val="none" w:sz="0" w:space="0" w:color="auto"/>
            <w:left w:val="none" w:sz="0" w:space="0" w:color="auto"/>
            <w:bottom w:val="none" w:sz="0" w:space="0" w:color="auto"/>
            <w:right w:val="none" w:sz="0" w:space="0" w:color="auto"/>
          </w:divBdr>
        </w:div>
        <w:div w:id="33043655">
          <w:marLeft w:val="0"/>
          <w:marRight w:val="0"/>
          <w:marTop w:val="0"/>
          <w:marBottom w:val="0"/>
          <w:divBdr>
            <w:top w:val="none" w:sz="0" w:space="0" w:color="auto"/>
            <w:left w:val="none" w:sz="0" w:space="0" w:color="auto"/>
            <w:bottom w:val="none" w:sz="0" w:space="0" w:color="auto"/>
            <w:right w:val="none" w:sz="0" w:space="0" w:color="auto"/>
          </w:divBdr>
        </w:div>
        <w:div w:id="33043656">
          <w:marLeft w:val="0"/>
          <w:marRight w:val="0"/>
          <w:marTop w:val="0"/>
          <w:marBottom w:val="0"/>
          <w:divBdr>
            <w:top w:val="none" w:sz="0" w:space="0" w:color="auto"/>
            <w:left w:val="none" w:sz="0" w:space="0" w:color="auto"/>
            <w:bottom w:val="none" w:sz="0" w:space="0" w:color="auto"/>
            <w:right w:val="none" w:sz="0" w:space="0" w:color="auto"/>
          </w:divBdr>
        </w:div>
        <w:div w:id="33043657">
          <w:marLeft w:val="0"/>
          <w:marRight w:val="0"/>
          <w:marTop w:val="0"/>
          <w:marBottom w:val="0"/>
          <w:divBdr>
            <w:top w:val="none" w:sz="0" w:space="0" w:color="auto"/>
            <w:left w:val="none" w:sz="0" w:space="0" w:color="auto"/>
            <w:bottom w:val="none" w:sz="0" w:space="0" w:color="auto"/>
            <w:right w:val="none" w:sz="0" w:space="0" w:color="auto"/>
          </w:divBdr>
        </w:div>
        <w:div w:id="33043658">
          <w:marLeft w:val="0"/>
          <w:marRight w:val="0"/>
          <w:marTop w:val="0"/>
          <w:marBottom w:val="0"/>
          <w:divBdr>
            <w:top w:val="none" w:sz="0" w:space="0" w:color="auto"/>
            <w:left w:val="none" w:sz="0" w:space="0" w:color="auto"/>
            <w:bottom w:val="none" w:sz="0" w:space="0" w:color="auto"/>
            <w:right w:val="none" w:sz="0" w:space="0" w:color="auto"/>
          </w:divBdr>
        </w:div>
        <w:div w:id="33043659">
          <w:marLeft w:val="0"/>
          <w:marRight w:val="0"/>
          <w:marTop w:val="0"/>
          <w:marBottom w:val="0"/>
          <w:divBdr>
            <w:top w:val="none" w:sz="0" w:space="0" w:color="auto"/>
            <w:left w:val="none" w:sz="0" w:space="0" w:color="auto"/>
            <w:bottom w:val="none" w:sz="0" w:space="0" w:color="auto"/>
            <w:right w:val="none" w:sz="0" w:space="0" w:color="auto"/>
          </w:divBdr>
        </w:div>
        <w:div w:id="33043660">
          <w:marLeft w:val="0"/>
          <w:marRight w:val="0"/>
          <w:marTop w:val="0"/>
          <w:marBottom w:val="0"/>
          <w:divBdr>
            <w:top w:val="none" w:sz="0" w:space="0" w:color="auto"/>
            <w:left w:val="none" w:sz="0" w:space="0" w:color="auto"/>
            <w:bottom w:val="none" w:sz="0" w:space="0" w:color="auto"/>
            <w:right w:val="none" w:sz="0" w:space="0" w:color="auto"/>
          </w:divBdr>
        </w:div>
        <w:div w:id="33043661">
          <w:marLeft w:val="0"/>
          <w:marRight w:val="0"/>
          <w:marTop w:val="0"/>
          <w:marBottom w:val="0"/>
          <w:divBdr>
            <w:top w:val="none" w:sz="0" w:space="0" w:color="auto"/>
            <w:left w:val="none" w:sz="0" w:space="0" w:color="auto"/>
            <w:bottom w:val="none" w:sz="0" w:space="0" w:color="auto"/>
            <w:right w:val="none" w:sz="0" w:space="0" w:color="auto"/>
          </w:divBdr>
        </w:div>
        <w:div w:id="33043662">
          <w:marLeft w:val="0"/>
          <w:marRight w:val="0"/>
          <w:marTop w:val="0"/>
          <w:marBottom w:val="0"/>
          <w:divBdr>
            <w:top w:val="none" w:sz="0" w:space="0" w:color="auto"/>
            <w:left w:val="none" w:sz="0" w:space="0" w:color="auto"/>
            <w:bottom w:val="none" w:sz="0" w:space="0" w:color="auto"/>
            <w:right w:val="none" w:sz="0" w:space="0" w:color="auto"/>
          </w:divBdr>
        </w:div>
        <w:div w:id="33043663">
          <w:marLeft w:val="0"/>
          <w:marRight w:val="0"/>
          <w:marTop w:val="0"/>
          <w:marBottom w:val="0"/>
          <w:divBdr>
            <w:top w:val="none" w:sz="0" w:space="0" w:color="auto"/>
            <w:left w:val="none" w:sz="0" w:space="0" w:color="auto"/>
            <w:bottom w:val="none" w:sz="0" w:space="0" w:color="auto"/>
            <w:right w:val="none" w:sz="0" w:space="0" w:color="auto"/>
          </w:divBdr>
        </w:div>
        <w:div w:id="33043664">
          <w:marLeft w:val="0"/>
          <w:marRight w:val="0"/>
          <w:marTop w:val="0"/>
          <w:marBottom w:val="0"/>
          <w:divBdr>
            <w:top w:val="none" w:sz="0" w:space="0" w:color="auto"/>
            <w:left w:val="none" w:sz="0" w:space="0" w:color="auto"/>
            <w:bottom w:val="none" w:sz="0" w:space="0" w:color="auto"/>
            <w:right w:val="none" w:sz="0" w:space="0" w:color="auto"/>
          </w:divBdr>
        </w:div>
        <w:div w:id="33043665">
          <w:marLeft w:val="0"/>
          <w:marRight w:val="0"/>
          <w:marTop w:val="0"/>
          <w:marBottom w:val="0"/>
          <w:divBdr>
            <w:top w:val="none" w:sz="0" w:space="0" w:color="auto"/>
            <w:left w:val="none" w:sz="0" w:space="0" w:color="auto"/>
            <w:bottom w:val="none" w:sz="0" w:space="0" w:color="auto"/>
            <w:right w:val="none" w:sz="0" w:space="0" w:color="auto"/>
          </w:divBdr>
        </w:div>
        <w:div w:id="33043666">
          <w:marLeft w:val="0"/>
          <w:marRight w:val="0"/>
          <w:marTop w:val="0"/>
          <w:marBottom w:val="0"/>
          <w:divBdr>
            <w:top w:val="none" w:sz="0" w:space="0" w:color="auto"/>
            <w:left w:val="none" w:sz="0" w:space="0" w:color="auto"/>
            <w:bottom w:val="none" w:sz="0" w:space="0" w:color="auto"/>
            <w:right w:val="none" w:sz="0" w:space="0" w:color="auto"/>
          </w:divBdr>
        </w:div>
        <w:div w:id="33043667">
          <w:marLeft w:val="0"/>
          <w:marRight w:val="0"/>
          <w:marTop w:val="0"/>
          <w:marBottom w:val="0"/>
          <w:divBdr>
            <w:top w:val="none" w:sz="0" w:space="0" w:color="auto"/>
            <w:left w:val="none" w:sz="0" w:space="0" w:color="auto"/>
            <w:bottom w:val="none" w:sz="0" w:space="0" w:color="auto"/>
            <w:right w:val="none" w:sz="0" w:space="0" w:color="auto"/>
          </w:divBdr>
        </w:div>
        <w:div w:id="33043668">
          <w:marLeft w:val="0"/>
          <w:marRight w:val="0"/>
          <w:marTop w:val="0"/>
          <w:marBottom w:val="0"/>
          <w:divBdr>
            <w:top w:val="none" w:sz="0" w:space="0" w:color="auto"/>
            <w:left w:val="none" w:sz="0" w:space="0" w:color="auto"/>
            <w:bottom w:val="none" w:sz="0" w:space="0" w:color="auto"/>
            <w:right w:val="none" w:sz="0" w:space="0" w:color="auto"/>
          </w:divBdr>
        </w:div>
        <w:div w:id="33043669">
          <w:marLeft w:val="0"/>
          <w:marRight w:val="0"/>
          <w:marTop w:val="0"/>
          <w:marBottom w:val="0"/>
          <w:divBdr>
            <w:top w:val="none" w:sz="0" w:space="0" w:color="auto"/>
            <w:left w:val="none" w:sz="0" w:space="0" w:color="auto"/>
            <w:bottom w:val="none" w:sz="0" w:space="0" w:color="auto"/>
            <w:right w:val="none" w:sz="0" w:space="0" w:color="auto"/>
          </w:divBdr>
        </w:div>
        <w:div w:id="33043670">
          <w:marLeft w:val="0"/>
          <w:marRight w:val="0"/>
          <w:marTop w:val="0"/>
          <w:marBottom w:val="0"/>
          <w:divBdr>
            <w:top w:val="none" w:sz="0" w:space="0" w:color="auto"/>
            <w:left w:val="none" w:sz="0" w:space="0" w:color="auto"/>
            <w:bottom w:val="none" w:sz="0" w:space="0" w:color="auto"/>
            <w:right w:val="none" w:sz="0" w:space="0" w:color="auto"/>
          </w:divBdr>
        </w:div>
        <w:div w:id="33043671">
          <w:marLeft w:val="0"/>
          <w:marRight w:val="0"/>
          <w:marTop w:val="0"/>
          <w:marBottom w:val="0"/>
          <w:divBdr>
            <w:top w:val="none" w:sz="0" w:space="0" w:color="auto"/>
            <w:left w:val="none" w:sz="0" w:space="0" w:color="auto"/>
            <w:bottom w:val="none" w:sz="0" w:space="0" w:color="auto"/>
            <w:right w:val="none" w:sz="0" w:space="0" w:color="auto"/>
          </w:divBdr>
        </w:div>
        <w:div w:id="33043672">
          <w:marLeft w:val="0"/>
          <w:marRight w:val="0"/>
          <w:marTop w:val="0"/>
          <w:marBottom w:val="0"/>
          <w:divBdr>
            <w:top w:val="none" w:sz="0" w:space="0" w:color="auto"/>
            <w:left w:val="none" w:sz="0" w:space="0" w:color="auto"/>
            <w:bottom w:val="none" w:sz="0" w:space="0" w:color="auto"/>
            <w:right w:val="none" w:sz="0" w:space="0" w:color="auto"/>
          </w:divBdr>
        </w:div>
        <w:div w:id="33043673">
          <w:marLeft w:val="0"/>
          <w:marRight w:val="0"/>
          <w:marTop w:val="0"/>
          <w:marBottom w:val="0"/>
          <w:divBdr>
            <w:top w:val="none" w:sz="0" w:space="0" w:color="auto"/>
            <w:left w:val="none" w:sz="0" w:space="0" w:color="auto"/>
            <w:bottom w:val="none" w:sz="0" w:space="0" w:color="auto"/>
            <w:right w:val="none" w:sz="0" w:space="0" w:color="auto"/>
          </w:divBdr>
        </w:div>
        <w:div w:id="33043674">
          <w:marLeft w:val="0"/>
          <w:marRight w:val="0"/>
          <w:marTop w:val="0"/>
          <w:marBottom w:val="0"/>
          <w:divBdr>
            <w:top w:val="none" w:sz="0" w:space="0" w:color="auto"/>
            <w:left w:val="none" w:sz="0" w:space="0" w:color="auto"/>
            <w:bottom w:val="none" w:sz="0" w:space="0" w:color="auto"/>
            <w:right w:val="none" w:sz="0" w:space="0" w:color="auto"/>
          </w:divBdr>
        </w:div>
        <w:div w:id="33043675">
          <w:marLeft w:val="0"/>
          <w:marRight w:val="0"/>
          <w:marTop w:val="0"/>
          <w:marBottom w:val="0"/>
          <w:divBdr>
            <w:top w:val="none" w:sz="0" w:space="0" w:color="auto"/>
            <w:left w:val="none" w:sz="0" w:space="0" w:color="auto"/>
            <w:bottom w:val="none" w:sz="0" w:space="0" w:color="auto"/>
            <w:right w:val="none" w:sz="0" w:space="0" w:color="auto"/>
          </w:divBdr>
        </w:div>
        <w:div w:id="33043676">
          <w:marLeft w:val="0"/>
          <w:marRight w:val="0"/>
          <w:marTop w:val="0"/>
          <w:marBottom w:val="0"/>
          <w:divBdr>
            <w:top w:val="none" w:sz="0" w:space="0" w:color="auto"/>
            <w:left w:val="none" w:sz="0" w:space="0" w:color="auto"/>
            <w:bottom w:val="none" w:sz="0" w:space="0" w:color="auto"/>
            <w:right w:val="none" w:sz="0" w:space="0" w:color="auto"/>
          </w:divBdr>
        </w:div>
        <w:div w:id="33043677">
          <w:marLeft w:val="0"/>
          <w:marRight w:val="0"/>
          <w:marTop w:val="0"/>
          <w:marBottom w:val="0"/>
          <w:divBdr>
            <w:top w:val="none" w:sz="0" w:space="0" w:color="auto"/>
            <w:left w:val="none" w:sz="0" w:space="0" w:color="auto"/>
            <w:bottom w:val="none" w:sz="0" w:space="0" w:color="auto"/>
            <w:right w:val="none" w:sz="0" w:space="0" w:color="auto"/>
          </w:divBdr>
        </w:div>
        <w:div w:id="33043678">
          <w:marLeft w:val="0"/>
          <w:marRight w:val="0"/>
          <w:marTop w:val="0"/>
          <w:marBottom w:val="0"/>
          <w:divBdr>
            <w:top w:val="none" w:sz="0" w:space="0" w:color="auto"/>
            <w:left w:val="none" w:sz="0" w:space="0" w:color="auto"/>
            <w:bottom w:val="none" w:sz="0" w:space="0" w:color="auto"/>
            <w:right w:val="none" w:sz="0" w:space="0" w:color="auto"/>
          </w:divBdr>
        </w:div>
        <w:div w:id="33043679">
          <w:marLeft w:val="0"/>
          <w:marRight w:val="0"/>
          <w:marTop w:val="0"/>
          <w:marBottom w:val="0"/>
          <w:divBdr>
            <w:top w:val="none" w:sz="0" w:space="0" w:color="auto"/>
            <w:left w:val="none" w:sz="0" w:space="0" w:color="auto"/>
            <w:bottom w:val="none" w:sz="0" w:space="0" w:color="auto"/>
            <w:right w:val="none" w:sz="0" w:space="0" w:color="auto"/>
          </w:divBdr>
        </w:div>
        <w:div w:id="33043680">
          <w:marLeft w:val="0"/>
          <w:marRight w:val="0"/>
          <w:marTop w:val="0"/>
          <w:marBottom w:val="0"/>
          <w:divBdr>
            <w:top w:val="none" w:sz="0" w:space="0" w:color="auto"/>
            <w:left w:val="none" w:sz="0" w:space="0" w:color="auto"/>
            <w:bottom w:val="none" w:sz="0" w:space="0" w:color="auto"/>
            <w:right w:val="none" w:sz="0" w:space="0" w:color="auto"/>
          </w:divBdr>
        </w:div>
        <w:div w:id="33043681">
          <w:marLeft w:val="0"/>
          <w:marRight w:val="0"/>
          <w:marTop w:val="0"/>
          <w:marBottom w:val="0"/>
          <w:divBdr>
            <w:top w:val="none" w:sz="0" w:space="0" w:color="auto"/>
            <w:left w:val="none" w:sz="0" w:space="0" w:color="auto"/>
            <w:bottom w:val="none" w:sz="0" w:space="0" w:color="auto"/>
            <w:right w:val="none" w:sz="0" w:space="0" w:color="auto"/>
          </w:divBdr>
        </w:div>
        <w:div w:id="33043682">
          <w:marLeft w:val="0"/>
          <w:marRight w:val="0"/>
          <w:marTop w:val="0"/>
          <w:marBottom w:val="0"/>
          <w:divBdr>
            <w:top w:val="none" w:sz="0" w:space="0" w:color="auto"/>
            <w:left w:val="none" w:sz="0" w:space="0" w:color="auto"/>
            <w:bottom w:val="none" w:sz="0" w:space="0" w:color="auto"/>
            <w:right w:val="none" w:sz="0" w:space="0" w:color="auto"/>
          </w:divBdr>
        </w:div>
        <w:div w:id="33043683">
          <w:marLeft w:val="0"/>
          <w:marRight w:val="0"/>
          <w:marTop w:val="0"/>
          <w:marBottom w:val="0"/>
          <w:divBdr>
            <w:top w:val="none" w:sz="0" w:space="0" w:color="auto"/>
            <w:left w:val="none" w:sz="0" w:space="0" w:color="auto"/>
            <w:bottom w:val="none" w:sz="0" w:space="0" w:color="auto"/>
            <w:right w:val="none" w:sz="0" w:space="0" w:color="auto"/>
          </w:divBdr>
        </w:div>
        <w:div w:id="33043684">
          <w:marLeft w:val="0"/>
          <w:marRight w:val="0"/>
          <w:marTop w:val="0"/>
          <w:marBottom w:val="0"/>
          <w:divBdr>
            <w:top w:val="none" w:sz="0" w:space="0" w:color="auto"/>
            <w:left w:val="none" w:sz="0" w:space="0" w:color="auto"/>
            <w:bottom w:val="none" w:sz="0" w:space="0" w:color="auto"/>
            <w:right w:val="none" w:sz="0" w:space="0" w:color="auto"/>
          </w:divBdr>
        </w:div>
        <w:div w:id="33043685">
          <w:marLeft w:val="0"/>
          <w:marRight w:val="0"/>
          <w:marTop w:val="0"/>
          <w:marBottom w:val="0"/>
          <w:divBdr>
            <w:top w:val="none" w:sz="0" w:space="0" w:color="auto"/>
            <w:left w:val="none" w:sz="0" w:space="0" w:color="auto"/>
            <w:bottom w:val="none" w:sz="0" w:space="0" w:color="auto"/>
            <w:right w:val="none" w:sz="0" w:space="0" w:color="auto"/>
          </w:divBdr>
        </w:div>
        <w:div w:id="33043686">
          <w:marLeft w:val="0"/>
          <w:marRight w:val="0"/>
          <w:marTop w:val="0"/>
          <w:marBottom w:val="0"/>
          <w:divBdr>
            <w:top w:val="none" w:sz="0" w:space="0" w:color="auto"/>
            <w:left w:val="none" w:sz="0" w:space="0" w:color="auto"/>
            <w:bottom w:val="none" w:sz="0" w:space="0" w:color="auto"/>
            <w:right w:val="none" w:sz="0" w:space="0" w:color="auto"/>
          </w:divBdr>
        </w:div>
        <w:div w:id="33043688">
          <w:marLeft w:val="0"/>
          <w:marRight w:val="0"/>
          <w:marTop w:val="0"/>
          <w:marBottom w:val="0"/>
          <w:divBdr>
            <w:top w:val="none" w:sz="0" w:space="0" w:color="auto"/>
            <w:left w:val="none" w:sz="0" w:space="0" w:color="auto"/>
            <w:bottom w:val="none" w:sz="0" w:space="0" w:color="auto"/>
            <w:right w:val="none" w:sz="0" w:space="0" w:color="auto"/>
          </w:divBdr>
        </w:div>
        <w:div w:id="33043689">
          <w:marLeft w:val="0"/>
          <w:marRight w:val="0"/>
          <w:marTop w:val="0"/>
          <w:marBottom w:val="0"/>
          <w:divBdr>
            <w:top w:val="none" w:sz="0" w:space="0" w:color="auto"/>
            <w:left w:val="none" w:sz="0" w:space="0" w:color="auto"/>
            <w:bottom w:val="none" w:sz="0" w:space="0" w:color="auto"/>
            <w:right w:val="none" w:sz="0" w:space="0" w:color="auto"/>
          </w:divBdr>
        </w:div>
        <w:div w:id="33043690">
          <w:marLeft w:val="0"/>
          <w:marRight w:val="0"/>
          <w:marTop w:val="0"/>
          <w:marBottom w:val="0"/>
          <w:divBdr>
            <w:top w:val="none" w:sz="0" w:space="0" w:color="auto"/>
            <w:left w:val="none" w:sz="0" w:space="0" w:color="auto"/>
            <w:bottom w:val="none" w:sz="0" w:space="0" w:color="auto"/>
            <w:right w:val="none" w:sz="0" w:space="0" w:color="auto"/>
          </w:divBdr>
        </w:div>
        <w:div w:id="33043691">
          <w:marLeft w:val="0"/>
          <w:marRight w:val="0"/>
          <w:marTop w:val="0"/>
          <w:marBottom w:val="0"/>
          <w:divBdr>
            <w:top w:val="none" w:sz="0" w:space="0" w:color="auto"/>
            <w:left w:val="none" w:sz="0" w:space="0" w:color="auto"/>
            <w:bottom w:val="none" w:sz="0" w:space="0" w:color="auto"/>
            <w:right w:val="none" w:sz="0" w:space="0" w:color="auto"/>
          </w:divBdr>
        </w:div>
        <w:div w:id="33043692">
          <w:marLeft w:val="0"/>
          <w:marRight w:val="0"/>
          <w:marTop w:val="0"/>
          <w:marBottom w:val="0"/>
          <w:divBdr>
            <w:top w:val="none" w:sz="0" w:space="0" w:color="auto"/>
            <w:left w:val="none" w:sz="0" w:space="0" w:color="auto"/>
            <w:bottom w:val="none" w:sz="0" w:space="0" w:color="auto"/>
            <w:right w:val="none" w:sz="0" w:space="0" w:color="auto"/>
          </w:divBdr>
        </w:div>
        <w:div w:id="33043693">
          <w:marLeft w:val="0"/>
          <w:marRight w:val="0"/>
          <w:marTop w:val="0"/>
          <w:marBottom w:val="0"/>
          <w:divBdr>
            <w:top w:val="none" w:sz="0" w:space="0" w:color="auto"/>
            <w:left w:val="none" w:sz="0" w:space="0" w:color="auto"/>
            <w:bottom w:val="none" w:sz="0" w:space="0" w:color="auto"/>
            <w:right w:val="none" w:sz="0" w:space="0" w:color="auto"/>
          </w:divBdr>
        </w:div>
        <w:div w:id="33043694">
          <w:marLeft w:val="0"/>
          <w:marRight w:val="0"/>
          <w:marTop w:val="0"/>
          <w:marBottom w:val="0"/>
          <w:divBdr>
            <w:top w:val="none" w:sz="0" w:space="0" w:color="auto"/>
            <w:left w:val="none" w:sz="0" w:space="0" w:color="auto"/>
            <w:bottom w:val="none" w:sz="0" w:space="0" w:color="auto"/>
            <w:right w:val="none" w:sz="0" w:space="0" w:color="auto"/>
          </w:divBdr>
        </w:div>
        <w:div w:id="33043695">
          <w:marLeft w:val="0"/>
          <w:marRight w:val="0"/>
          <w:marTop w:val="0"/>
          <w:marBottom w:val="0"/>
          <w:divBdr>
            <w:top w:val="none" w:sz="0" w:space="0" w:color="auto"/>
            <w:left w:val="none" w:sz="0" w:space="0" w:color="auto"/>
            <w:bottom w:val="none" w:sz="0" w:space="0" w:color="auto"/>
            <w:right w:val="none" w:sz="0" w:space="0" w:color="auto"/>
          </w:divBdr>
        </w:div>
        <w:div w:id="33043696">
          <w:marLeft w:val="0"/>
          <w:marRight w:val="0"/>
          <w:marTop w:val="0"/>
          <w:marBottom w:val="0"/>
          <w:divBdr>
            <w:top w:val="none" w:sz="0" w:space="0" w:color="auto"/>
            <w:left w:val="none" w:sz="0" w:space="0" w:color="auto"/>
            <w:bottom w:val="none" w:sz="0" w:space="0" w:color="auto"/>
            <w:right w:val="none" w:sz="0" w:space="0" w:color="auto"/>
          </w:divBdr>
        </w:div>
        <w:div w:id="33043697">
          <w:marLeft w:val="0"/>
          <w:marRight w:val="0"/>
          <w:marTop w:val="0"/>
          <w:marBottom w:val="0"/>
          <w:divBdr>
            <w:top w:val="none" w:sz="0" w:space="0" w:color="auto"/>
            <w:left w:val="none" w:sz="0" w:space="0" w:color="auto"/>
            <w:bottom w:val="none" w:sz="0" w:space="0" w:color="auto"/>
            <w:right w:val="none" w:sz="0" w:space="0" w:color="auto"/>
          </w:divBdr>
        </w:div>
        <w:div w:id="33043698">
          <w:marLeft w:val="0"/>
          <w:marRight w:val="0"/>
          <w:marTop w:val="0"/>
          <w:marBottom w:val="0"/>
          <w:divBdr>
            <w:top w:val="none" w:sz="0" w:space="0" w:color="auto"/>
            <w:left w:val="none" w:sz="0" w:space="0" w:color="auto"/>
            <w:bottom w:val="none" w:sz="0" w:space="0" w:color="auto"/>
            <w:right w:val="none" w:sz="0" w:space="0" w:color="auto"/>
          </w:divBdr>
        </w:div>
        <w:div w:id="33043699">
          <w:marLeft w:val="0"/>
          <w:marRight w:val="0"/>
          <w:marTop w:val="0"/>
          <w:marBottom w:val="0"/>
          <w:divBdr>
            <w:top w:val="none" w:sz="0" w:space="0" w:color="auto"/>
            <w:left w:val="none" w:sz="0" w:space="0" w:color="auto"/>
            <w:bottom w:val="none" w:sz="0" w:space="0" w:color="auto"/>
            <w:right w:val="none" w:sz="0" w:space="0" w:color="auto"/>
          </w:divBdr>
        </w:div>
        <w:div w:id="33043700">
          <w:marLeft w:val="0"/>
          <w:marRight w:val="0"/>
          <w:marTop w:val="0"/>
          <w:marBottom w:val="0"/>
          <w:divBdr>
            <w:top w:val="none" w:sz="0" w:space="0" w:color="auto"/>
            <w:left w:val="none" w:sz="0" w:space="0" w:color="auto"/>
            <w:bottom w:val="none" w:sz="0" w:space="0" w:color="auto"/>
            <w:right w:val="none" w:sz="0" w:space="0" w:color="auto"/>
          </w:divBdr>
        </w:div>
        <w:div w:id="33043701">
          <w:marLeft w:val="0"/>
          <w:marRight w:val="0"/>
          <w:marTop w:val="0"/>
          <w:marBottom w:val="0"/>
          <w:divBdr>
            <w:top w:val="none" w:sz="0" w:space="0" w:color="auto"/>
            <w:left w:val="none" w:sz="0" w:space="0" w:color="auto"/>
            <w:bottom w:val="none" w:sz="0" w:space="0" w:color="auto"/>
            <w:right w:val="none" w:sz="0" w:space="0" w:color="auto"/>
          </w:divBdr>
        </w:div>
        <w:div w:id="33043702">
          <w:marLeft w:val="0"/>
          <w:marRight w:val="0"/>
          <w:marTop w:val="0"/>
          <w:marBottom w:val="0"/>
          <w:divBdr>
            <w:top w:val="none" w:sz="0" w:space="0" w:color="auto"/>
            <w:left w:val="none" w:sz="0" w:space="0" w:color="auto"/>
            <w:bottom w:val="none" w:sz="0" w:space="0" w:color="auto"/>
            <w:right w:val="none" w:sz="0" w:space="0" w:color="auto"/>
          </w:divBdr>
        </w:div>
        <w:div w:id="33043703">
          <w:marLeft w:val="0"/>
          <w:marRight w:val="0"/>
          <w:marTop w:val="0"/>
          <w:marBottom w:val="0"/>
          <w:divBdr>
            <w:top w:val="none" w:sz="0" w:space="0" w:color="auto"/>
            <w:left w:val="none" w:sz="0" w:space="0" w:color="auto"/>
            <w:bottom w:val="none" w:sz="0" w:space="0" w:color="auto"/>
            <w:right w:val="none" w:sz="0" w:space="0" w:color="auto"/>
          </w:divBdr>
        </w:div>
        <w:div w:id="33043704">
          <w:marLeft w:val="0"/>
          <w:marRight w:val="0"/>
          <w:marTop w:val="0"/>
          <w:marBottom w:val="0"/>
          <w:divBdr>
            <w:top w:val="none" w:sz="0" w:space="0" w:color="auto"/>
            <w:left w:val="none" w:sz="0" w:space="0" w:color="auto"/>
            <w:bottom w:val="none" w:sz="0" w:space="0" w:color="auto"/>
            <w:right w:val="none" w:sz="0" w:space="0" w:color="auto"/>
          </w:divBdr>
        </w:div>
        <w:div w:id="33043705">
          <w:marLeft w:val="0"/>
          <w:marRight w:val="0"/>
          <w:marTop w:val="0"/>
          <w:marBottom w:val="0"/>
          <w:divBdr>
            <w:top w:val="none" w:sz="0" w:space="0" w:color="auto"/>
            <w:left w:val="none" w:sz="0" w:space="0" w:color="auto"/>
            <w:bottom w:val="none" w:sz="0" w:space="0" w:color="auto"/>
            <w:right w:val="none" w:sz="0" w:space="0" w:color="auto"/>
          </w:divBdr>
        </w:div>
        <w:div w:id="33043706">
          <w:marLeft w:val="0"/>
          <w:marRight w:val="0"/>
          <w:marTop w:val="0"/>
          <w:marBottom w:val="0"/>
          <w:divBdr>
            <w:top w:val="none" w:sz="0" w:space="0" w:color="auto"/>
            <w:left w:val="none" w:sz="0" w:space="0" w:color="auto"/>
            <w:bottom w:val="none" w:sz="0" w:space="0" w:color="auto"/>
            <w:right w:val="none" w:sz="0" w:space="0" w:color="auto"/>
          </w:divBdr>
        </w:div>
        <w:div w:id="33043707">
          <w:marLeft w:val="0"/>
          <w:marRight w:val="0"/>
          <w:marTop w:val="0"/>
          <w:marBottom w:val="0"/>
          <w:divBdr>
            <w:top w:val="none" w:sz="0" w:space="0" w:color="auto"/>
            <w:left w:val="none" w:sz="0" w:space="0" w:color="auto"/>
            <w:bottom w:val="none" w:sz="0" w:space="0" w:color="auto"/>
            <w:right w:val="none" w:sz="0" w:space="0" w:color="auto"/>
          </w:divBdr>
        </w:div>
        <w:div w:id="33043708">
          <w:marLeft w:val="0"/>
          <w:marRight w:val="0"/>
          <w:marTop w:val="0"/>
          <w:marBottom w:val="0"/>
          <w:divBdr>
            <w:top w:val="none" w:sz="0" w:space="0" w:color="auto"/>
            <w:left w:val="none" w:sz="0" w:space="0" w:color="auto"/>
            <w:bottom w:val="none" w:sz="0" w:space="0" w:color="auto"/>
            <w:right w:val="none" w:sz="0" w:space="0" w:color="auto"/>
          </w:divBdr>
        </w:div>
        <w:div w:id="33043709">
          <w:marLeft w:val="0"/>
          <w:marRight w:val="0"/>
          <w:marTop w:val="0"/>
          <w:marBottom w:val="0"/>
          <w:divBdr>
            <w:top w:val="none" w:sz="0" w:space="0" w:color="auto"/>
            <w:left w:val="none" w:sz="0" w:space="0" w:color="auto"/>
            <w:bottom w:val="none" w:sz="0" w:space="0" w:color="auto"/>
            <w:right w:val="none" w:sz="0" w:space="0" w:color="auto"/>
          </w:divBdr>
        </w:div>
        <w:div w:id="33043710">
          <w:marLeft w:val="0"/>
          <w:marRight w:val="0"/>
          <w:marTop w:val="0"/>
          <w:marBottom w:val="0"/>
          <w:divBdr>
            <w:top w:val="none" w:sz="0" w:space="0" w:color="auto"/>
            <w:left w:val="none" w:sz="0" w:space="0" w:color="auto"/>
            <w:bottom w:val="none" w:sz="0" w:space="0" w:color="auto"/>
            <w:right w:val="none" w:sz="0" w:space="0" w:color="auto"/>
          </w:divBdr>
        </w:div>
        <w:div w:id="33043711">
          <w:marLeft w:val="0"/>
          <w:marRight w:val="0"/>
          <w:marTop w:val="0"/>
          <w:marBottom w:val="0"/>
          <w:divBdr>
            <w:top w:val="none" w:sz="0" w:space="0" w:color="auto"/>
            <w:left w:val="none" w:sz="0" w:space="0" w:color="auto"/>
            <w:bottom w:val="none" w:sz="0" w:space="0" w:color="auto"/>
            <w:right w:val="none" w:sz="0" w:space="0" w:color="auto"/>
          </w:divBdr>
        </w:div>
        <w:div w:id="33043712">
          <w:marLeft w:val="0"/>
          <w:marRight w:val="0"/>
          <w:marTop w:val="0"/>
          <w:marBottom w:val="0"/>
          <w:divBdr>
            <w:top w:val="none" w:sz="0" w:space="0" w:color="auto"/>
            <w:left w:val="none" w:sz="0" w:space="0" w:color="auto"/>
            <w:bottom w:val="none" w:sz="0" w:space="0" w:color="auto"/>
            <w:right w:val="none" w:sz="0" w:space="0" w:color="auto"/>
          </w:divBdr>
        </w:div>
        <w:div w:id="33043713">
          <w:marLeft w:val="0"/>
          <w:marRight w:val="0"/>
          <w:marTop w:val="0"/>
          <w:marBottom w:val="0"/>
          <w:divBdr>
            <w:top w:val="none" w:sz="0" w:space="0" w:color="auto"/>
            <w:left w:val="none" w:sz="0" w:space="0" w:color="auto"/>
            <w:bottom w:val="none" w:sz="0" w:space="0" w:color="auto"/>
            <w:right w:val="none" w:sz="0" w:space="0" w:color="auto"/>
          </w:divBdr>
        </w:div>
      </w:divsChild>
    </w:div>
    <w:div w:id="33043587">
      <w:marLeft w:val="0"/>
      <w:marRight w:val="0"/>
      <w:marTop w:val="0"/>
      <w:marBottom w:val="0"/>
      <w:divBdr>
        <w:top w:val="none" w:sz="0" w:space="0" w:color="auto"/>
        <w:left w:val="none" w:sz="0" w:space="0" w:color="auto"/>
        <w:bottom w:val="none" w:sz="0" w:space="0" w:color="auto"/>
        <w:right w:val="none" w:sz="0" w:space="0" w:color="auto"/>
      </w:divBdr>
    </w:div>
    <w:div w:id="33043605">
      <w:marLeft w:val="0"/>
      <w:marRight w:val="0"/>
      <w:marTop w:val="0"/>
      <w:marBottom w:val="0"/>
      <w:divBdr>
        <w:top w:val="none" w:sz="0" w:space="0" w:color="auto"/>
        <w:left w:val="none" w:sz="0" w:space="0" w:color="auto"/>
        <w:bottom w:val="none" w:sz="0" w:space="0" w:color="auto"/>
        <w:right w:val="none" w:sz="0" w:space="0" w:color="auto"/>
      </w:divBdr>
    </w:div>
    <w:div w:id="3304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Slijper%20M%5BAuthor%5D&amp;cauthor=true&amp;cauthor_uid=19996216" TargetMode="External"/><Relationship Id="rId21" Type="http://schemas.openxmlformats.org/officeDocument/2006/relationships/hyperlink" Target="http://www.ncbi.nlm.nih.gov/pubmed?term=Buijze%20M%5BAuthor%5D&amp;cauthor=true&amp;cauthor_uid=19996216" TargetMode="External"/><Relationship Id="rId34" Type="http://schemas.openxmlformats.org/officeDocument/2006/relationships/hyperlink" Target="http://www.ncbi.nlm.nih.gov/pubmed?term=Wells%20JR%5BAuthor%5D&amp;cauthor=true&amp;cauthor_uid=19996201" TargetMode="External"/><Relationship Id="rId42" Type="http://schemas.openxmlformats.org/officeDocument/2006/relationships/hyperlink" Target="http://www.ncbi.nlm.nih.gov/pubmed?term=Chada%20S%5BAuthor%5D&amp;cauthor=true&amp;cauthor_uid=19996201" TargetMode="External"/><Relationship Id="rId47" Type="http://schemas.openxmlformats.org/officeDocument/2006/relationships/hyperlink" Target="http://www.ncbi.nlm.nih.gov/pubmed?term=Sobol%20RE%5BAuthor%5D&amp;cauthor=true&amp;cauthor_uid=19996201" TargetMode="External"/><Relationship Id="rId50" Type="http://schemas.openxmlformats.org/officeDocument/2006/relationships/hyperlink" Target="http://www.ncbi.nlm.nih.gov/pubmed?term=Mendez-Lago%20M%5BAuthor%5D&amp;cauthor=true&amp;cauthor_uid=21796119" TargetMode="External"/><Relationship Id="rId55" Type="http://schemas.openxmlformats.org/officeDocument/2006/relationships/hyperlink" Target="http://www.ncbi.nlm.nih.gov/pubmed?term=Johnson%20NA%5BAuthor%5D&amp;cauthor=true&amp;cauthor_uid=21796119" TargetMode="External"/><Relationship Id="rId63" Type="http://schemas.openxmlformats.org/officeDocument/2006/relationships/hyperlink" Target="http://www.ncbi.nlm.nih.gov/pubmed?term=Tamura-Wells%20J%5BAuthor%5D&amp;cauthor=true&amp;cauthor_uid=21796119" TargetMode="External"/><Relationship Id="rId68" Type="http://schemas.openxmlformats.org/officeDocument/2006/relationships/hyperlink" Target="http://www.ncbi.nlm.nih.gov/pubmed?term=Chan%20S%5BAuthor%5D&amp;cauthor=true&amp;cauthor_uid=21796119" TargetMode="External"/><Relationship Id="rId76" Type="http://schemas.openxmlformats.org/officeDocument/2006/relationships/hyperlink" Target="http://www.ncbi.nlm.nih.gov/pubmed?term=Brooks-Wilson%20A%5BAuthor%5D&amp;cauthor=true&amp;cauthor_uid=21796119" TargetMode="External"/><Relationship Id="rId84" Type="http://schemas.openxmlformats.org/officeDocument/2006/relationships/hyperlink" Target="http://www.ncbi.nlm.nih.gov/pubmed?term=Zhao%20Y%5BAuthor%5D&amp;cauthor=true&amp;cauthor_uid=21796119" TargetMode="External"/><Relationship Id="rId89" Type="http://schemas.openxmlformats.org/officeDocument/2006/relationships/hyperlink" Target="http://www.ncbi.nlm.nih.gov/pubmed?term=Birol%20I%5BAuthor%5D&amp;cauthor=true&amp;cauthor_uid=21796119" TargetMode="External"/><Relationship Id="rId97" Type="http://schemas.openxmlformats.org/officeDocument/2006/relationships/hyperlink" Target="http://www.ncbi.nlm.nih.gov/pubmed?term=Gascoyne%20RD%5BAuthor%5D&amp;cauthor=true&amp;cauthor_uid=21796119" TargetMode="External"/><Relationship Id="rId7" Type="http://schemas.openxmlformats.org/officeDocument/2006/relationships/endnotes" Target="endnotes.xml"/><Relationship Id="rId71" Type="http://schemas.openxmlformats.org/officeDocument/2006/relationships/hyperlink" Target="http://www.ncbi.nlm.nih.gov/pubmed?term=Zhao%20EY%5BAuthor%5D&amp;cauthor=true&amp;cauthor_uid=21796119" TargetMode="External"/><Relationship Id="rId92" Type="http://schemas.openxmlformats.org/officeDocument/2006/relationships/hyperlink" Target="http://www.ncbi.nlm.nih.gov/pubmed?term=Horsman%20DE%5BAuthor%5D&amp;cauthor=true&amp;cauthor_uid=21796119" TargetMode="External"/><Relationship Id="rId2" Type="http://schemas.openxmlformats.org/officeDocument/2006/relationships/styles" Target="styles.xml"/><Relationship Id="rId16" Type="http://schemas.openxmlformats.org/officeDocument/2006/relationships/hyperlink" Target="http://www.ncbi.nlm.nih.gov/pubmed?term=Braakhuis%20BJ%5BAuthor%5D&amp;cauthor=true&amp;cauthor_uid=11410486" TargetMode="External"/><Relationship Id="rId29" Type="http://schemas.openxmlformats.org/officeDocument/2006/relationships/hyperlink" Target="http://www.ncbi.nlm.nih.gov/pubmed?term=Ellisen%20LW%5BAuthor%5D&amp;cauthor=true&amp;cauthor_uid=22833868" TargetMode="External"/><Relationship Id="rId11" Type="http://schemas.openxmlformats.org/officeDocument/2006/relationships/hyperlink" Target="http://www.ncbi.nlm.nih.gov/pubmed?term=Kummer%20JA%5BAuthor%5D&amp;cauthor=true&amp;cauthor_uid=11410486" TargetMode="External"/><Relationship Id="rId24" Type="http://schemas.openxmlformats.org/officeDocument/2006/relationships/hyperlink" Target="http://www.ncbi.nlm.nih.gov/pubmed?term=Bloemena%20E%5BAuthor%5D&amp;cauthor=true&amp;cauthor_uid=19996216" TargetMode="External"/><Relationship Id="rId32" Type="http://schemas.openxmlformats.org/officeDocument/2006/relationships/hyperlink" Target="http://www.ncbi.nlm.nih.gov/pubmed?term=Agarwala%20SS%5BAuthor%5D&amp;cauthor=true&amp;cauthor_uid=19996201" TargetMode="External"/><Relationship Id="rId37" Type="http://schemas.openxmlformats.org/officeDocument/2006/relationships/hyperlink" Target="http://www.ncbi.nlm.nih.gov/pubmed?term=Yoo%20G%5BAuthor%5D&amp;cauthor=true&amp;cauthor_uid=19996201" TargetMode="External"/><Relationship Id="rId40" Type="http://schemas.openxmlformats.org/officeDocument/2006/relationships/hyperlink" Target="http://www.ncbi.nlm.nih.gov/pubmed?term=Menander%20KA%5BAuthor%5D&amp;cauthor=true&amp;cauthor_uid=19996201" TargetMode="External"/><Relationship Id="rId45" Type="http://schemas.openxmlformats.org/officeDocument/2006/relationships/hyperlink" Target="http://www.ncbi.nlm.nih.gov/pubmed?term=Hainaut%20P%5BAuthor%5D&amp;cauthor=true&amp;cauthor_uid=19996201" TargetMode="External"/><Relationship Id="rId53" Type="http://schemas.openxmlformats.org/officeDocument/2006/relationships/hyperlink" Target="http://www.ncbi.nlm.nih.gov/pubmed?term=Mungall%20KL%5BAuthor%5D&amp;cauthor=true&amp;cauthor_uid=21796119" TargetMode="External"/><Relationship Id="rId58" Type="http://schemas.openxmlformats.org/officeDocument/2006/relationships/hyperlink" Target="http://www.ncbi.nlm.nih.gov/pubmed?term=Field%20M%5BAuthor%5D&amp;cauthor=true&amp;cauthor_uid=21796119" TargetMode="External"/><Relationship Id="rId66" Type="http://schemas.openxmlformats.org/officeDocument/2006/relationships/hyperlink" Target="http://www.ncbi.nlm.nih.gov/pubmed?term=Rogic%20S%5BAuthor%5D&amp;cauthor=true&amp;cauthor_uid=21796119" TargetMode="External"/><Relationship Id="rId74" Type="http://schemas.openxmlformats.org/officeDocument/2006/relationships/hyperlink" Target="http://www.ncbi.nlm.nih.gov/pubmed?term=Chittaranjan%20S%5BAuthor%5D&amp;cauthor=true&amp;cauthor_uid=21796119" TargetMode="External"/><Relationship Id="rId79" Type="http://schemas.openxmlformats.org/officeDocument/2006/relationships/hyperlink" Target="http://www.ncbi.nlm.nih.gov/pubmed?term=Meissner%20B%5BAuthor%5D&amp;cauthor=true&amp;cauthor_uid=21796119" TargetMode="External"/><Relationship Id="rId87" Type="http://schemas.openxmlformats.org/officeDocument/2006/relationships/hyperlink" Target="http://www.ncbi.nlm.nih.gov/pubmed?term=Tse%20K%5BAuthor%5D&amp;cauthor=true&amp;cauthor_uid=21796119" TargetMode="External"/><Relationship Id="rId5" Type="http://schemas.openxmlformats.org/officeDocument/2006/relationships/webSettings" Target="webSettings.xml"/><Relationship Id="rId61" Type="http://schemas.openxmlformats.org/officeDocument/2006/relationships/hyperlink" Target="http://www.ncbi.nlm.nih.gov/pubmed?term=Scott%20DW%5BAuthor%5D&amp;cauthor=true&amp;cauthor_uid=21796119" TargetMode="External"/><Relationship Id="rId82" Type="http://schemas.openxmlformats.org/officeDocument/2006/relationships/hyperlink" Target="http://www.ncbi.nlm.nih.gov/pubmed?term=McDonald%20H%5BAuthor%5D&amp;cauthor=true&amp;cauthor_uid=21796119" TargetMode="External"/><Relationship Id="rId90" Type="http://schemas.openxmlformats.org/officeDocument/2006/relationships/hyperlink" Target="http://www.ncbi.nlm.nih.gov/pubmed?term=Holt%20R%5BAuthor%5D&amp;cauthor=true&amp;cauthor_uid=21796119" TargetMode="External"/><Relationship Id="rId95" Type="http://schemas.openxmlformats.org/officeDocument/2006/relationships/hyperlink" Target="http://www.ncbi.nlm.nih.gov/pubmed?term=Connors%20JM%5BAuthor%5D&amp;cauthor=true&amp;cauthor_uid=21796119" TargetMode="External"/><Relationship Id="rId19" Type="http://schemas.openxmlformats.org/officeDocument/2006/relationships/hyperlink" Target="http://www.ncbi.nlm.nih.gov/pubmed?term=Gauci%20S%5BAuthor%5D&amp;cauthor=true&amp;cauthor_uid=19996216" TargetMode="External"/><Relationship Id="rId14" Type="http://schemas.openxmlformats.org/officeDocument/2006/relationships/hyperlink" Target="http://www.ncbi.nlm.nih.gov/pubmed?term=Snow%20GB%5BAuthor%5D&amp;cauthor=true&amp;cauthor_uid=11410486" TargetMode="External"/><Relationship Id="rId22" Type="http://schemas.openxmlformats.org/officeDocument/2006/relationships/hyperlink" Target="http://www.ncbi.nlm.nih.gov/pubmed?term=Heck%20AJ%5BAuthor%5D&amp;cauthor=true&amp;cauthor_uid=19996216" TargetMode="External"/><Relationship Id="rId27" Type="http://schemas.openxmlformats.org/officeDocument/2006/relationships/hyperlink" Target="http://www.ncbi.nlm.nih.gov/pubmed?term=Brakenhoff%20RH%5BAuthor%5D&amp;cauthor=true&amp;cauthor_uid=19996216" TargetMode="External"/><Relationship Id="rId30" Type="http://schemas.openxmlformats.org/officeDocument/2006/relationships/hyperlink" Target="http://www.ncbi.nlm.nih.gov/pubmed?term=Nemunaitis%20J%5BAuthor%5D&amp;cauthor=true&amp;cauthor_uid=19996201" TargetMode="External"/><Relationship Id="rId35" Type="http://schemas.openxmlformats.org/officeDocument/2006/relationships/hyperlink" Target="http://www.ncbi.nlm.nih.gov/pubmed?term=Moore%20C%5BAuthor%5D&amp;cauthor=true&amp;cauthor_uid=19996201" TargetMode="External"/><Relationship Id="rId43" Type="http://schemas.openxmlformats.org/officeDocument/2006/relationships/hyperlink" Target="http://www.ncbi.nlm.nih.gov/pubmed?term=Gibbons%20RD%5BAuthor%5D&amp;cauthor=true&amp;cauthor_uid=19996201" TargetMode="External"/><Relationship Id="rId48" Type="http://schemas.openxmlformats.org/officeDocument/2006/relationships/hyperlink" Target="http://www.ncbi.nlm.nih.gov/pubmed?term=Goodwin%20WJ%5BAuthor%5D&amp;cauthor=true&amp;cauthor_uid=19996201" TargetMode="External"/><Relationship Id="rId56" Type="http://schemas.openxmlformats.org/officeDocument/2006/relationships/hyperlink" Target="http://www.ncbi.nlm.nih.gov/pubmed?term=Severson%20TM%5BAuthor%5D&amp;cauthor=true&amp;cauthor_uid=21796119" TargetMode="External"/><Relationship Id="rId64" Type="http://schemas.openxmlformats.org/officeDocument/2006/relationships/hyperlink" Target="http://www.ncbi.nlm.nih.gov/pubmed?term=Li%20S%5BAuthor%5D&amp;cauthor=true&amp;cauthor_uid=21796119" TargetMode="External"/><Relationship Id="rId69" Type="http://schemas.openxmlformats.org/officeDocument/2006/relationships/hyperlink" Target="http://www.ncbi.nlm.nih.gov/pubmed?term=Yakovenko%20O%5BAuthor%5D&amp;cauthor=true&amp;cauthor_uid=21796119" TargetMode="External"/><Relationship Id="rId77" Type="http://schemas.openxmlformats.org/officeDocument/2006/relationships/hyperlink" Target="http://www.ncbi.nlm.nih.gov/pubmed?term=Spinelli%20JJ%5BAuthor%5D&amp;cauthor=true&amp;cauthor_uid=21796119" TargetMode="External"/><Relationship Id="rId100" Type="http://schemas.openxmlformats.org/officeDocument/2006/relationships/fontTable" Target="fontTable.xml"/><Relationship Id="rId8" Type="http://schemas.openxmlformats.org/officeDocument/2006/relationships/hyperlink" Target="http://www.ncbi.nlm.nih.gov/pubmed?term=Tabor%20MP%5BAuthor%5D&amp;cauthor=true&amp;cauthor_uid=11410486" TargetMode="External"/><Relationship Id="rId51" Type="http://schemas.openxmlformats.org/officeDocument/2006/relationships/hyperlink" Target="http://www.ncbi.nlm.nih.gov/pubmed?term=Mungall%20AJ%5BAuthor%5D&amp;cauthor=true&amp;cauthor_uid=21796119" TargetMode="External"/><Relationship Id="rId72" Type="http://schemas.openxmlformats.org/officeDocument/2006/relationships/hyperlink" Target="http://www.ncbi.nlm.nih.gov/pubmed?term=Smailus%20D%5BAuthor%5D&amp;cauthor=true&amp;cauthor_uid=21796119" TargetMode="External"/><Relationship Id="rId80" Type="http://schemas.openxmlformats.org/officeDocument/2006/relationships/hyperlink" Target="http://www.ncbi.nlm.nih.gov/pubmed?term=Woolcock%20B%5BAuthor%5D&amp;cauthor=true&amp;cauthor_uid=21796119" TargetMode="External"/><Relationship Id="rId85" Type="http://schemas.openxmlformats.org/officeDocument/2006/relationships/hyperlink" Target="http://www.ncbi.nlm.nih.gov/pubmed?term=Delaney%20A%5BAuthor%5D&amp;cauthor=true&amp;cauthor_uid=21796119" TargetMode="External"/><Relationship Id="rId93" Type="http://schemas.openxmlformats.org/officeDocument/2006/relationships/hyperlink" Target="http://www.ncbi.nlm.nih.gov/pubmed?term=Moore%20R%5BAuthor%5D&amp;cauthor=true&amp;cauthor_uid=21796119" TargetMode="External"/><Relationship Id="rId98" Type="http://schemas.openxmlformats.org/officeDocument/2006/relationships/hyperlink" Target="http://www.ncbi.nlm.nih.gov/pubmed?term=Marra%20MA%5BAuthor%5D&amp;cauthor=true&amp;cauthor_uid=21796119" TargetMode="External"/><Relationship Id="rId3" Type="http://schemas.microsoft.com/office/2007/relationships/stylesWithEffects" Target="stylesWithEffects.xml"/><Relationship Id="rId12" Type="http://schemas.openxmlformats.org/officeDocument/2006/relationships/hyperlink" Target="http://www.ncbi.nlm.nih.gov/pubmed?term=Snel%20MH%5BAuthor%5D&amp;cauthor=true&amp;cauthor_uid=11410486" TargetMode="External"/><Relationship Id="rId17" Type="http://schemas.openxmlformats.org/officeDocument/2006/relationships/hyperlink" Target="http://www.ncbi.nlm.nih.gov/pubmed?term=Schaaij-Visser%20TB%5BAuthor%5D&amp;cauthor=true&amp;cauthor_uid=19996216" TargetMode="External"/><Relationship Id="rId25" Type="http://schemas.openxmlformats.org/officeDocument/2006/relationships/hyperlink" Target="http://www.ncbi.nlm.nih.gov/pubmed?term=Leemans%20CR%5BAuthor%5D&amp;cauthor=true&amp;cauthor_uid=19996216" TargetMode="External"/><Relationship Id="rId33" Type="http://schemas.openxmlformats.org/officeDocument/2006/relationships/hyperlink" Target="http://www.ncbi.nlm.nih.gov/pubmed?term=Hrushesky%20W%5BAuthor%5D&amp;cauthor=true&amp;cauthor_uid=19996201" TargetMode="External"/><Relationship Id="rId38" Type="http://schemas.openxmlformats.org/officeDocument/2006/relationships/hyperlink" Target="http://www.ncbi.nlm.nih.gov/pubmed?term=Baselga%20J%5BAuthor%5D&amp;cauthor=true&amp;cauthor_uid=19996201" TargetMode="External"/><Relationship Id="rId46" Type="http://schemas.openxmlformats.org/officeDocument/2006/relationships/hyperlink" Target="http://www.ncbi.nlm.nih.gov/pubmed?term=Roth%20JA%5BAuthor%5D&amp;cauthor=true&amp;cauthor_uid=19996201" TargetMode="External"/><Relationship Id="rId59" Type="http://schemas.openxmlformats.org/officeDocument/2006/relationships/hyperlink" Target="http://www.ncbi.nlm.nih.gov/pubmed?term=Jackman%20S%5BAuthor%5D&amp;cauthor=true&amp;cauthor_uid=21796119" TargetMode="External"/><Relationship Id="rId67" Type="http://schemas.openxmlformats.org/officeDocument/2006/relationships/hyperlink" Target="http://www.ncbi.nlm.nih.gov/pubmed?term=Griffith%20M%5BAuthor%5D&amp;cauthor=true&amp;cauthor_uid=21796119" TargetMode="External"/><Relationship Id="rId20" Type="http://schemas.openxmlformats.org/officeDocument/2006/relationships/hyperlink" Target="http://www.ncbi.nlm.nih.gov/pubmed?term=Braakhuis%20BJ%5BAuthor%5D&amp;cauthor=true&amp;cauthor_uid=19996216" TargetMode="External"/><Relationship Id="rId41" Type="http://schemas.openxmlformats.org/officeDocument/2006/relationships/hyperlink" Target="http://www.ncbi.nlm.nih.gov/pubmed?term=Licato%20LL%5BAuthor%5D&amp;cauthor=true&amp;cauthor_uid=19996201" TargetMode="External"/><Relationship Id="rId54" Type="http://schemas.openxmlformats.org/officeDocument/2006/relationships/hyperlink" Target="http://www.ncbi.nlm.nih.gov/pubmed?term=Corbett%20RD%5BAuthor%5D&amp;cauthor=true&amp;cauthor_uid=21796119" TargetMode="External"/><Relationship Id="rId62" Type="http://schemas.openxmlformats.org/officeDocument/2006/relationships/hyperlink" Target="http://www.ncbi.nlm.nih.gov/pubmed?term=Trinh%20DL%5BAuthor%5D&amp;cauthor=true&amp;cauthor_uid=21796119" TargetMode="External"/><Relationship Id="rId70" Type="http://schemas.openxmlformats.org/officeDocument/2006/relationships/hyperlink" Target="http://www.ncbi.nlm.nih.gov/pubmed?term=Meyer%20IM%5BAuthor%5D&amp;cauthor=true&amp;cauthor_uid=21796119" TargetMode="External"/><Relationship Id="rId75" Type="http://schemas.openxmlformats.org/officeDocument/2006/relationships/hyperlink" Target="http://www.ncbi.nlm.nih.gov/pubmed?term=Rimsza%20L%5BAuthor%5D&amp;cauthor=true&amp;cauthor_uid=21796119" TargetMode="External"/><Relationship Id="rId83" Type="http://schemas.openxmlformats.org/officeDocument/2006/relationships/hyperlink" Target="http://www.ncbi.nlm.nih.gov/pubmed?term=Tam%20A%5BAuthor%5D&amp;cauthor=true&amp;cauthor_uid=21796119" TargetMode="External"/><Relationship Id="rId88" Type="http://schemas.openxmlformats.org/officeDocument/2006/relationships/hyperlink" Target="http://www.ncbi.nlm.nih.gov/pubmed?term=Butterfield%20Y%5BAuthor%5D&amp;cauthor=true&amp;cauthor_uid=21796119" TargetMode="External"/><Relationship Id="rId91" Type="http://schemas.openxmlformats.org/officeDocument/2006/relationships/hyperlink" Target="http://www.ncbi.nlm.nih.gov/pubmed?term=Schein%20J%5BAuthor%5D&amp;cauthor=true&amp;cauthor_uid=21796119" TargetMode="External"/><Relationship Id="rId96" Type="http://schemas.openxmlformats.org/officeDocument/2006/relationships/hyperlink" Target="http://www.ncbi.nlm.nih.gov/pubmed?term=Hirst%20M%5BAuthor%5D&amp;cauthor=true&amp;cauthor_uid=2179611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bi.nlm.nih.gov/pubmed?term=Leemans%20CR%5BAuthor%5D&amp;cauthor=true&amp;cauthor_uid=11410486" TargetMode="External"/><Relationship Id="rId23" Type="http://schemas.openxmlformats.org/officeDocument/2006/relationships/hyperlink" Target="http://www.ncbi.nlm.nih.gov/pubmed?term=Kuik%20DJ%5BAuthor%5D&amp;cauthor=true&amp;cauthor_uid=19996216" TargetMode="External"/><Relationship Id="rId28" Type="http://schemas.openxmlformats.org/officeDocument/2006/relationships/hyperlink" Target="http://www.ncbi.nlm.nih.gov/pubmed?term=Rothenberg%20SM%5BAuthor%5D&amp;cauthor=true&amp;cauthor_uid=22833868" TargetMode="External"/><Relationship Id="rId36" Type="http://schemas.openxmlformats.org/officeDocument/2006/relationships/hyperlink" Target="http://www.ncbi.nlm.nih.gov/pubmed?term=Hamm%20J%5BAuthor%5D&amp;cauthor=true&amp;cauthor_uid=19996201" TargetMode="External"/><Relationship Id="rId49" Type="http://schemas.openxmlformats.org/officeDocument/2006/relationships/hyperlink" Target="http://www.ncbi.nlm.nih.gov/pubmed?term=Morin%20RD%5BAuthor%5D&amp;cauthor=true&amp;cauthor_uid=21796119" TargetMode="External"/><Relationship Id="rId57" Type="http://schemas.openxmlformats.org/officeDocument/2006/relationships/hyperlink" Target="http://www.ncbi.nlm.nih.gov/pubmed?term=Chiu%20R%5BAuthor%5D&amp;cauthor=true&amp;cauthor_uid=21796119" TargetMode="External"/><Relationship Id="rId10" Type="http://schemas.openxmlformats.org/officeDocument/2006/relationships/hyperlink" Target="http://www.ncbi.nlm.nih.gov/pubmed?term=van%20Houten%20VM%5BAuthor%5D&amp;cauthor=true&amp;cauthor_uid=11410486" TargetMode="External"/><Relationship Id="rId31" Type="http://schemas.openxmlformats.org/officeDocument/2006/relationships/hyperlink" Target="http://www.ncbi.nlm.nih.gov/pubmed?term=Clayman%20G%5BAuthor%5D&amp;cauthor=true&amp;cauthor_uid=19996201" TargetMode="External"/><Relationship Id="rId44" Type="http://schemas.openxmlformats.org/officeDocument/2006/relationships/hyperlink" Target="http://www.ncbi.nlm.nih.gov/pubmed?term=Olivier%20M%5BAuthor%5D&amp;cauthor=true&amp;cauthor_uid=19996201" TargetMode="External"/><Relationship Id="rId52" Type="http://schemas.openxmlformats.org/officeDocument/2006/relationships/hyperlink" Target="http://www.ncbi.nlm.nih.gov/pubmed?term=Goya%20R%5BAuthor%5D&amp;cauthor=true&amp;cauthor_uid=21796119" TargetMode="External"/><Relationship Id="rId60" Type="http://schemas.openxmlformats.org/officeDocument/2006/relationships/hyperlink" Target="http://www.ncbi.nlm.nih.gov/pubmed?term=Krzywinski%20M%5BAuthor%5D&amp;cauthor=true&amp;cauthor_uid=21796119" TargetMode="External"/><Relationship Id="rId65" Type="http://schemas.openxmlformats.org/officeDocument/2006/relationships/hyperlink" Target="http://www.ncbi.nlm.nih.gov/pubmed?term=Firme%20MR%5BAuthor%5D&amp;cauthor=true&amp;cauthor_uid=21796119" TargetMode="External"/><Relationship Id="rId73" Type="http://schemas.openxmlformats.org/officeDocument/2006/relationships/hyperlink" Target="http://www.ncbi.nlm.nih.gov/pubmed?term=Moksa%20M%5BAuthor%5D&amp;cauthor=true&amp;cauthor_uid=21796119" TargetMode="External"/><Relationship Id="rId78" Type="http://schemas.openxmlformats.org/officeDocument/2006/relationships/hyperlink" Target="http://www.ncbi.nlm.nih.gov/pubmed?term=Ben-Neriah%20S%5BAuthor%5D&amp;cauthor=true&amp;cauthor_uid=21796119" TargetMode="External"/><Relationship Id="rId81" Type="http://schemas.openxmlformats.org/officeDocument/2006/relationships/hyperlink" Target="http://www.ncbi.nlm.nih.gov/pubmed?term=Boyle%20M%5BAuthor%5D&amp;cauthor=true&amp;cauthor_uid=21796119" TargetMode="External"/><Relationship Id="rId86" Type="http://schemas.openxmlformats.org/officeDocument/2006/relationships/hyperlink" Target="http://www.ncbi.nlm.nih.gov/pubmed?term=Zeng%20T%5BAuthor%5D&amp;cauthor=true&amp;cauthor_uid=21796119" TargetMode="External"/><Relationship Id="rId94" Type="http://schemas.openxmlformats.org/officeDocument/2006/relationships/hyperlink" Target="http://www.ncbi.nlm.nih.gov/pubmed?term=Jones%20SJ%5BAuthor%5D&amp;cauthor=true&amp;cauthor_uid=21796119" TargetMode="External"/><Relationship Id="rId99" Type="http://schemas.openxmlformats.org/officeDocument/2006/relationships/hyperlink" Target="http://www.ncbi.nlm.nih.gov/pubmed?term=%22Danish%20Head%20and%20Neck%20Cancer%20Group%20(DAHANCA)%22%5BCorporate%20Author%5D"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Brakenhoff%20RH%5BAuthor%5D&amp;cauthor=true&amp;cauthor_uid=11410486" TargetMode="External"/><Relationship Id="rId13" Type="http://schemas.openxmlformats.org/officeDocument/2006/relationships/hyperlink" Target="http://www.ncbi.nlm.nih.gov/pubmed?term=Snijders%20PJ%5BAuthor%5D&amp;cauthor=true&amp;cauthor_uid=11410486" TargetMode="External"/><Relationship Id="rId18" Type="http://schemas.openxmlformats.org/officeDocument/2006/relationships/hyperlink" Target="http://www.ncbi.nlm.nih.gov/pubmed?term=Graveland%20AP%5BAuthor%5D&amp;cauthor=true&amp;cauthor_uid=19996216" TargetMode="External"/><Relationship Id="rId39" Type="http://schemas.openxmlformats.org/officeDocument/2006/relationships/hyperlink" Target="http://www.ncbi.nlm.nih.gov/pubmed?term=Murphy%20BA%5BAuthor%5D&amp;cauthor=true&amp;cauthor_uid=19996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12083</Words>
  <Characters>68878</Characters>
  <Application>Microsoft Office Word</Application>
  <DocSecurity>0</DocSecurity>
  <Lines>573</Lines>
  <Paragraphs>161</Paragraphs>
  <ScaleCrop>false</ScaleCrop>
  <Company>wearemiracles@gmail.com</Company>
  <LinksUpToDate>false</LinksUpToDate>
  <CharactersWithSpaces>80800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LS Ma</cp:lastModifiedBy>
  <cp:revision>2</cp:revision>
  <cp:lastPrinted>2013-06-28T06:30:00Z</cp:lastPrinted>
  <dcterms:created xsi:type="dcterms:W3CDTF">2013-11-07T02:20:00Z</dcterms:created>
  <dcterms:modified xsi:type="dcterms:W3CDTF">2013-11-07T02:20:00Z</dcterms:modified>
</cp:coreProperties>
</file>