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6A" w:rsidRPr="00670A66" w:rsidRDefault="006E3A6A" w:rsidP="00670A66">
      <w:pPr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</w:pPr>
      <w:r w:rsidRPr="00670A66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>Name of journal:</w:t>
      </w:r>
      <w:r w:rsidRPr="00670A6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670A66">
        <w:rPr>
          <w:rFonts w:ascii="Book Antiqua" w:hAnsi="Book Antiqua"/>
          <w:b/>
          <w:i/>
          <w:color w:val="000000" w:themeColor="text1"/>
          <w:sz w:val="24"/>
          <w:szCs w:val="24"/>
        </w:rPr>
        <w:t>World Journal of Clinical Urology</w:t>
      </w:r>
    </w:p>
    <w:p w:rsidR="006E3A6A" w:rsidRPr="00670A66" w:rsidRDefault="006E3A6A" w:rsidP="00670A66">
      <w:pPr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  <w:lang w:eastAsia="zh-CN"/>
        </w:rPr>
      </w:pPr>
      <w:r w:rsidRPr="00670A66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 xml:space="preserve">ESPS Manuscript NO: </w:t>
      </w:r>
      <w:r w:rsidRPr="00670A66">
        <w:rPr>
          <w:rFonts w:ascii="Book Antiqua" w:hAnsi="Book Antiqua" w:cs="Arial"/>
          <w:b/>
          <w:color w:val="000000" w:themeColor="text1"/>
          <w:sz w:val="24"/>
          <w:szCs w:val="24"/>
          <w:lang w:val="en" w:eastAsia="zh-CN"/>
        </w:rPr>
        <w:t>4418</w:t>
      </w:r>
    </w:p>
    <w:p w:rsidR="006E3A6A" w:rsidRPr="00670A66" w:rsidRDefault="006E3A6A" w:rsidP="00670A66">
      <w:pPr>
        <w:pStyle w:val="Normale1"/>
        <w:spacing w:line="360" w:lineRule="auto"/>
        <w:jc w:val="both"/>
        <w:rPr>
          <w:rFonts w:ascii="Book Antiqua" w:eastAsia="宋体" w:hAnsi="Book Antiqua"/>
          <w:color w:val="000000" w:themeColor="text1"/>
          <w:kern w:val="24"/>
          <w:szCs w:val="24"/>
          <w:highlight w:val="yellow"/>
          <w:lang w:val="en-US" w:eastAsia="zh-CN"/>
        </w:rPr>
      </w:pPr>
      <w:r w:rsidRPr="00670A66">
        <w:rPr>
          <w:rFonts w:ascii="Book Antiqua" w:hAnsi="Book Antiqua" w:cs="Tahoma"/>
          <w:b/>
          <w:color w:val="000000" w:themeColor="text1"/>
          <w:szCs w:val="24"/>
        </w:rPr>
        <w:t>Columns:</w:t>
      </w:r>
      <w:r w:rsidRPr="00670A66">
        <w:rPr>
          <w:rFonts w:ascii="Book Antiqua" w:eastAsia="宋体" w:hAnsi="Book Antiqua" w:cs="Tahoma"/>
          <w:b/>
          <w:color w:val="000000" w:themeColor="text1"/>
          <w:szCs w:val="24"/>
          <w:lang w:eastAsia="zh-CN"/>
        </w:rPr>
        <w:t xml:space="preserve"> </w:t>
      </w:r>
      <w:r w:rsidRPr="00670A66">
        <w:rPr>
          <w:rFonts w:ascii="Book Antiqua" w:eastAsia="幼圆" w:hAnsi="Book Antiqua"/>
          <w:b/>
          <w:color w:val="000000" w:themeColor="text1"/>
          <w:kern w:val="24"/>
          <w:szCs w:val="24"/>
          <w:lang w:val="en-US" w:eastAsia="zh-CN"/>
        </w:rPr>
        <w:t>MINIREVIEWS</w:t>
      </w:r>
    </w:p>
    <w:p w:rsidR="006E3A6A" w:rsidRPr="00670A66" w:rsidRDefault="006E3A6A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60EA" w:rsidRPr="00670A66" w:rsidRDefault="005810E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 xml:space="preserve">Professionalism </w:t>
      </w:r>
      <w:r w:rsidR="000B73CA" w:rsidRPr="00670A66">
        <w:rPr>
          <w:rFonts w:ascii="Book Antiqua" w:hAnsi="Book Antiqua"/>
          <w:b/>
          <w:sz w:val="24"/>
          <w:szCs w:val="24"/>
        </w:rPr>
        <w:t xml:space="preserve">and </w:t>
      </w:r>
      <w:r w:rsidR="00274BF6">
        <w:rPr>
          <w:rFonts w:ascii="Book Antiqua" w:hAnsi="Book Antiqua" w:hint="eastAsia"/>
          <w:b/>
          <w:sz w:val="24"/>
          <w:szCs w:val="24"/>
          <w:lang w:eastAsia="zh-CN"/>
        </w:rPr>
        <w:t>p</w:t>
      </w:r>
      <w:r w:rsidR="000B73CA" w:rsidRPr="00670A66">
        <w:rPr>
          <w:rFonts w:ascii="Book Antiqua" w:hAnsi="Book Antiqua"/>
          <w:b/>
          <w:sz w:val="24"/>
          <w:szCs w:val="24"/>
        </w:rPr>
        <w:t xml:space="preserve">atient </w:t>
      </w:r>
      <w:r w:rsidR="00274BF6">
        <w:rPr>
          <w:rFonts w:ascii="Book Antiqua" w:hAnsi="Book Antiqua" w:hint="eastAsia"/>
          <w:b/>
          <w:sz w:val="24"/>
          <w:szCs w:val="24"/>
          <w:lang w:eastAsia="zh-CN"/>
        </w:rPr>
        <w:t>e</w:t>
      </w:r>
      <w:r w:rsidR="000B73CA" w:rsidRPr="00670A66">
        <w:rPr>
          <w:rFonts w:ascii="Book Antiqua" w:hAnsi="Book Antiqua"/>
          <w:b/>
          <w:sz w:val="24"/>
          <w:szCs w:val="24"/>
        </w:rPr>
        <w:t xml:space="preserve">ducation </w:t>
      </w:r>
      <w:r w:rsidRPr="00670A66">
        <w:rPr>
          <w:rFonts w:ascii="Book Antiqua" w:hAnsi="Book Antiqua"/>
          <w:b/>
          <w:sz w:val="24"/>
          <w:szCs w:val="24"/>
        </w:rPr>
        <w:t xml:space="preserve">in </w:t>
      </w:r>
      <w:r w:rsidR="00274BF6">
        <w:rPr>
          <w:rFonts w:ascii="Book Antiqua" w:hAnsi="Book Antiqua" w:hint="eastAsia"/>
          <w:b/>
          <w:sz w:val="24"/>
          <w:szCs w:val="24"/>
          <w:lang w:eastAsia="zh-CN"/>
        </w:rPr>
        <w:t>u</w:t>
      </w:r>
      <w:r w:rsidRPr="00670A66">
        <w:rPr>
          <w:rFonts w:ascii="Book Antiqua" w:hAnsi="Book Antiqua"/>
          <w:b/>
          <w:sz w:val="24"/>
          <w:szCs w:val="24"/>
        </w:rPr>
        <w:t xml:space="preserve">rologic </w:t>
      </w:r>
      <w:r w:rsidR="00274BF6">
        <w:rPr>
          <w:rFonts w:ascii="Book Antiqua" w:hAnsi="Book Antiqua" w:hint="eastAsia"/>
          <w:b/>
          <w:sz w:val="24"/>
          <w:szCs w:val="24"/>
          <w:lang w:eastAsia="zh-CN"/>
        </w:rPr>
        <w:t>s</w:t>
      </w:r>
      <w:r w:rsidRPr="00670A66">
        <w:rPr>
          <w:rFonts w:ascii="Book Antiqua" w:hAnsi="Book Antiqua"/>
          <w:b/>
          <w:sz w:val="24"/>
          <w:szCs w:val="24"/>
        </w:rPr>
        <w:t>urgery</w:t>
      </w:r>
    </w:p>
    <w:p w:rsidR="00E5003A" w:rsidRDefault="00E5003A" w:rsidP="00E5003A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5003A" w:rsidRPr="00670A66" w:rsidRDefault="00E5003A" w:rsidP="00E5003A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0" w:name="OLE_LINK13"/>
      <w:bookmarkStart w:id="1" w:name="OLE_LINK19"/>
      <w:bookmarkStart w:id="2" w:name="OLE_LINK20"/>
      <w:r w:rsidRPr="00E5003A">
        <w:rPr>
          <w:rFonts w:ascii="Book Antiqua" w:hAnsi="Book Antiqua"/>
          <w:b/>
          <w:sz w:val="24"/>
          <w:szCs w:val="24"/>
        </w:rPr>
        <w:t>Stimson</w:t>
      </w:r>
      <w:bookmarkEnd w:id="0"/>
      <w:bookmarkEnd w:id="1"/>
      <w:bookmarkEnd w:id="2"/>
      <w:r w:rsidRPr="00E5003A">
        <w:rPr>
          <w:rFonts w:ascii="Book Antiqua" w:hAnsi="Book Antiqua"/>
          <w:b/>
          <w:sz w:val="24"/>
          <w:szCs w:val="24"/>
          <w:lang w:eastAsia="zh-CN"/>
        </w:rPr>
        <w:t xml:space="preserve"> CJ</w:t>
      </w:r>
      <w:r w:rsidRPr="00E5003A">
        <w:rPr>
          <w:rFonts w:ascii="Book Antiqua" w:hAnsi="Book Antiqua" w:hint="eastAsia"/>
          <w:b/>
          <w:i/>
          <w:sz w:val="24"/>
          <w:szCs w:val="24"/>
          <w:lang w:eastAsia="zh-CN"/>
        </w:rPr>
        <w:t xml:space="preserve"> et al</w:t>
      </w:r>
      <w:r w:rsidRPr="00E5003A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Pr="00670A6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70A66">
        <w:rPr>
          <w:rFonts w:ascii="Book Antiqua" w:eastAsia="Arial Unicode MS" w:hAnsi="Book Antiqua" w:cs="Arial Unicode MS"/>
          <w:sz w:val="24"/>
          <w:szCs w:val="24"/>
        </w:rPr>
        <w:t xml:space="preserve">Professionalism </w:t>
      </w:r>
      <w:r w:rsidRPr="00670A66">
        <w:rPr>
          <w:rFonts w:ascii="Book Antiqua" w:eastAsia="Arial Unicode MS" w:hAnsi="Book Antiqua" w:cs="Arial Unicode MS"/>
          <w:sz w:val="24"/>
          <w:szCs w:val="24"/>
          <w:lang w:eastAsia="zh-CN"/>
        </w:rPr>
        <w:t>and</w:t>
      </w:r>
      <w:r w:rsidRPr="00670A66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ED53AB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p</w:t>
      </w:r>
      <w:r w:rsidRPr="00670A66">
        <w:rPr>
          <w:rFonts w:ascii="Book Antiqua" w:eastAsia="Arial Unicode MS" w:hAnsi="Book Antiqua" w:cs="Arial Unicode MS"/>
          <w:sz w:val="24"/>
          <w:szCs w:val="24"/>
        </w:rPr>
        <w:t xml:space="preserve">atient </w:t>
      </w:r>
      <w:r w:rsidR="00ED53AB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e</w:t>
      </w:r>
      <w:r w:rsidRPr="00670A66">
        <w:rPr>
          <w:rFonts w:ascii="Book Antiqua" w:eastAsia="Arial Unicode MS" w:hAnsi="Book Antiqua" w:cs="Arial Unicode MS"/>
          <w:sz w:val="24"/>
          <w:szCs w:val="24"/>
        </w:rPr>
        <w:t xml:space="preserve">ducation in </w:t>
      </w:r>
      <w:r w:rsidR="00ED53AB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u</w:t>
      </w:r>
      <w:r w:rsidRPr="00670A66">
        <w:rPr>
          <w:rFonts w:ascii="Book Antiqua" w:eastAsia="Arial Unicode MS" w:hAnsi="Book Antiqua" w:cs="Arial Unicode MS"/>
          <w:sz w:val="24"/>
          <w:szCs w:val="24"/>
        </w:rPr>
        <w:t>rology</w:t>
      </w:r>
    </w:p>
    <w:p w:rsidR="00F14FCC" w:rsidRDefault="00F14FCC" w:rsidP="00670A66">
      <w:pPr>
        <w:pStyle w:val="a3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highlight w:val="red"/>
          <w:lang w:eastAsia="zh-CN"/>
        </w:rPr>
      </w:pPr>
    </w:p>
    <w:p w:rsidR="00E5003A" w:rsidRPr="006A484B" w:rsidRDefault="00ED53AB" w:rsidP="00670A66">
      <w:pPr>
        <w:pStyle w:val="a3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color w:val="000000" w:themeColor="text1"/>
          <w:sz w:val="24"/>
          <w:szCs w:val="24"/>
        </w:rPr>
        <w:t>C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J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F14FCC" w:rsidRPr="006A484B">
        <w:rPr>
          <w:rFonts w:ascii="Book Antiqua" w:hAnsi="Book Antiqua"/>
          <w:color w:val="000000" w:themeColor="text1"/>
          <w:sz w:val="24"/>
          <w:szCs w:val="24"/>
        </w:rPr>
        <w:t>Stimson</w:t>
      </w:r>
      <w:r w:rsidR="00F14FCC" w:rsidRPr="006A484B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, </w:t>
      </w:r>
      <w:r>
        <w:rPr>
          <w:rFonts w:ascii="Book Antiqua" w:hAnsi="Book Antiqua"/>
          <w:color w:val="000000" w:themeColor="text1"/>
          <w:sz w:val="24"/>
          <w:szCs w:val="24"/>
        </w:rPr>
        <w:t>Roger R</w:t>
      </w:r>
      <w:r w:rsidR="00F14FCC" w:rsidRPr="006A48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F14FCC" w:rsidRPr="006A484B">
        <w:rPr>
          <w:rFonts w:ascii="Book Antiqua" w:hAnsi="Book Antiqua"/>
          <w:color w:val="000000" w:themeColor="text1"/>
          <w:sz w:val="24"/>
          <w:szCs w:val="24"/>
        </w:rPr>
        <w:t>Dmochowski</w:t>
      </w:r>
      <w:proofErr w:type="spellEnd"/>
    </w:p>
    <w:p w:rsidR="00F14FCC" w:rsidRPr="00B802EB" w:rsidRDefault="00F14FCC" w:rsidP="00670A66">
      <w:pPr>
        <w:pStyle w:val="a3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highlight w:val="red"/>
          <w:lang w:eastAsia="zh-CN"/>
        </w:rPr>
      </w:pPr>
    </w:p>
    <w:p w:rsidR="006E3A6A" w:rsidRPr="00670A66" w:rsidRDefault="00ED53AB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C</w:t>
      </w:r>
      <w:r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J</w:t>
      </w:r>
      <w:r w:rsidR="006E3A6A" w:rsidRPr="00545CD4">
        <w:rPr>
          <w:rFonts w:ascii="Book Antiqua" w:hAnsi="Book Antiqua"/>
          <w:b/>
          <w:color w:val="000000" w:themeColor="text1"/>
          <w:sz w:val="24"/>
          <w:szCs w:val="24"/>
        </w:rPr>
        <w:t xml:space="preserve"> Stimson</w:t>
      </w:r>
      <w:r w:rsidR="006E3A6A" w:rsidRPr="00545CD4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="00545CD4" w:rsidRPr="00545CD4">
        <w:rPr>
          <w:rFonts w:ascii="Book Antiqua" w:hAnsi="Book Antiqua"/>
          <w:b/>
          <w:color w:val="000000" w:themeColor="text1"/>
          <w:sz w:val="24"/>
          <w:szCs w:val="24"/>
        </w:rPr>
        <w:t>Roger R</w:t>
      </w:r>
      <w:r w:rsidR="00267114" w:rsidRPr="00ED53A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267114" w:rsidRPr="00ED53AB">
        <w:rPr>
          <w:rFonts w:ascii="Book Antiqua" w:hAnsi="Book Antiqua"/>
          <w:b/>
          <w:color w:val="000000" w:themeColor="text1"/>
          <w:sz w:val="24"/>
          <w:szCs w:val="24"/>
        </w:rPr>
        <w:t>Dmochowski</w:t>
      </w:r>
      <w:proofErr w:type="spellEnd"/>
      <w:r w:rsidRPr="00ED53A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,</w:t>
      </w:r>
      <w:r w:rsidR="00032413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267114" w:rsidRPr="00670A66">
        <w:rPr>
          <w:rFonts w:ascii="Book Antiqua" w:hAnsi="Book Antiqua"/>
          <w:sz w:val="24"/>
          <w:szCs w:val="24"/>
        </w:rPr>
        <w:t>Department of Urologic Surgery</w:t>
      </w:r>
      <w:r w:rsidR="006E3A6A" w:rsidRPr="00670A66">
        <w:rPr>
          <w:rFonts w:ascii="Book Antiqua" w:hAnsi="Book Antiqua"/>
          <w:sz w:val="24"/>
          <w:szCs w:val="24"/>
          <w:lang w:eastAsia="zh-CN"/>
        </w:rPr>
        <w:t xml:space="preserve">, </w:t>
      </w:r>
      <w:bookmarkStart w:id="3" w:name="OLE_LINK12"/>
      <w:r w:rsidR="006E3A6A" w:rsidRPr="00670A66">
        <w:rPr>
          <w:rFonts w:ascii="Book Antiqua" w:hAnsi="Book Antiqua"/>
          <w:sz w:val="24"/>
          <w:szCs w:val="24"/>
        </w:rPr>
        <w:t xml:space="preserve">Vanderbilt University </w:t>
      </w:r>
      <w:bookmarkEnd w:id="3"/>
      <w:r w:rsidR="006E3A6A" w:rsidRPr="00670A66">
        <w:rPr>
          <w:rFonts w:ascii="Book Antiqua" w:hAnsi="Book Antiqua"/>
          <w:sz w:val="24"/>
          <w:szCs w:val="24"/>
        </w:rPr>
        <w:t>Medical Center</w:t>
      </w:r>
      <w:r w:rsidR="006E3A6A" w:rsidRPr="00670A66">
        <w:rPr>
          <w:rFonts w:ascii="Book Antiqua" w:hAnsi="Book Antiqua"/>
          <w:sz w:val="24"/>
          <w:szCs w:val="24"/>
          <w:lang w:eastAsia="zh-CN"/>
        </w:rPr>
        <w:t xml:space="preserve">, </w:t>
      </w:r>
      <w:r w:rsidR="00DB7C3B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Nashville</w:t>
      </w:r>
      <w:r w:rsidR="007B16F9">
        <w:rPr>
          <w:rFonts w:ascii="Book Antiqua" w:hAnsi="Book Antiqua" w:cs="Gulim" w:hint="eastAsia"/>
          <w:bCs/>
          <w:color w:val="000000"/>
          <w:sz w:val="24"/>
          <w:szCs w:val="24"/>
          <w:lang w:eastAsia="zh-CN"/>
        </w:rPr>
        <w:t>,</w:t>
      </w:r>
      <w:r w:rsidR="00DB7C3B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 xml:space="preserve"> </w:t>
      </w:r>
      <w:r w:rsidR="00545CD4" w:rsidRPr="002F0050">
        <w:rPr>
          <w:rFonts w:ascii="Book Antiqua" w:eastAsia="宋体" w:hAnsi="Book Antiqua" w:cs="宋体"/>
          <w:color w:val="000000" w:themeColor="text1"/>
          <w:sz w:val="24"/>
          <w:szCs w:val="24"/>
        </w:rPr>
        <w:t>TN 37232-000</w:t>
      </w:r>
      <w:r w:rsidR="00545CD4" w:rsidRPr="002F0050">
        <w:rPr>
          <w:rFonts w:ascii="Book Antiqua" w:eastAsia="宋体" w:hAnsi="Book Antiqua" w:cs="宋体"/>
          <w:sz w:val="24"/>
          <w:szCs w:val="24"/>
        </w:rPr>
        <w:t>1</w:t>
      </w:r>
      <w:r w:rsidR="00DB7C3B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>,</w:t>
      </w:r>
      <w:r w:rsidR="00065F05" w:rsidRPr="00670A6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E3A6A" w:rsidRPr="00670A66">
        <w:rPr>
          <w:rFonts w:ascii="Book Antiqua" w:hAnsi="Book Antiqua"/>
          <w:sz w:val="24"/>
          <w:szCs w:val="24"/>
          <w:lang w:eastAsia="zh-CN"/>
        </w:rPr>
        <w:t>United States</w:t>
      </w:r>
    </w:p>
    <w:p w:rsidR="00A9690E" w:rsidRPr="00670A66" w:rsidRDefault="00A9690E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370A8" w:rsidRPr="00670A66" w:rsidRDefault="00161BAC" w:rsidP="00670A66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>Author contributions:</w:t>
      </w:r>
      <w:r w:rsidR="00310A2D" w:rsidRPr="00670A66">
        <w:rPr>
          <w:rFonts w:ascii="Book Antiqua" w:hAnsi="Book Antiqua"/>
          <w:color w:val="000000"/>
          <w:sz w:val="24"/>
          <w:szCs w:val="24"/>
        </w:rPr>
        <w:t xml:space="preserve"> </w:t>
      </w:r>
      <w:r w:rsidR="00310A2D" w:rsidRPr="006A484B">
        <w:rPr>
          <w:rFonts w:ascii="Book Antiqua" w:hAnsi="Book Antiqua"/>
          <w:color w:val="000000"/>
          <w:sz w:val="24"/>
          <w:szCs w:val="24"/>
        </w:rPr>
        <w:t xml:space="preserve">Stimson </w:t>
      </w:r>
      <w:r w:rsidR="006A484B"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CJ </w:t>
      </w:r>
      <w:r w:rsidR="00310A2D" w:rsidRPr="006A484B">
        <w:rPr>
          <w:rFonts w:ascii="Book Antiqua" w:hAnsi="Book Antiqua"/>
          <w:color w:val="000000"/>
          <w:sz w:val="24"/>
          <w:szCs w:val="24"/>
        </w:rPr>
        <w:t xml:space="preserve">and </w:t>
      </w:r>
      <w:proofErr w:type="spellStart"/>
      <w:r w:rsidR="00310A2D" w:rsidRPr="006A484B">
        <w:rPr>
          <w:rFonts w:ascii="Book Antiqua" w:hAnsi="Book Antiqua"/>
          <w:color w:val="000000"/>
          <w:sz w:val="24"/>
          <w:szCs w:val="24"/>
        </w:rPr>
        <w:t>Dmochowski</w:t>
      </w:r>
      <w:proofErr w:type="spellEnd"/>
      <w:r w:rsidR="00310A2D" w:rsidRPr="00670A66">
        <w:rPr>
          <w:rFonts w:ascii="Book Antiqua" w:hAnsi="Book Antiqua"/>
          <w:color w:val="000000"/>
          <w:sz w:val="24"/>
          <w:szCs w:val="24"/>
        </w:rPr>
        <w:t xml:space="preserve"> </w:t>
      </w:r>
      <w:r w:rsidR="006A484B"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RR </w:t>
      </w:r>
      <w:r w:rsidR="00310A2D" w:rsidRPr="00670A66">
        <w:rPr>
          <w:rFonts w:ascii="Book Antiqua" w:hAnsi="Book Antiqua"/>
          <w:color w:val="000000"/>
          <w:sz w:val="24"/>
          <w:szCs w:val="24"/>
        </w:rPr>
        <w:t>contributed equally</w:t>
      </w:r>
      <w:r w:rsidR="00C254D5" w:rsidRPr="00670A66">
        <w:rPr>
          <w:rFonts w:ascii="Book Antiqua" w:hAnsi="Book Antiqua"/>
          <w:color w:val="000000"/>
          <w:sz w:val="24"/>
          <w:szCs w:val="24"/>
        </w:rPr>
        <w:t xml:space="preserve"> and substantially to the conception, design, drafting, revising, and approval of this work for publication.</w:t>
      </w:r>
    </w:p>
    <w:p w:rsidR="007370A8" w:rsidRPr="00670A66" w:rsidRDefault="007370A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10A2D" w:rsidRPr="00670A66" w:rsidRDefault="00161BAC" w:rsidP="00670A66">
      <w:pPr>
        <w:pStyle w:val="a3"/>
        <w:spacing w:line="360" w:lineRule="auto"/>
        <w:jc w:val="both"/>
        <w:rPr>
          <w:rFonts w:ascii="Book Antiqua" w:hAnsi="Book Antiqua" w:cs="Gulim"/>
          <w:b/>
          <w:bCs/>
          <w:color w:val="000000"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>Correspondence to:</w:t>
      </w:r>
      <w:r w:rsidR="00BC63B2" w:rsidRPr="00670A6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B41B30">
        <w:rPr>
          <w:rFonts w:ascii="Book Antiqua" w:eastAsia="Times New Roman" w:hAnsi="Book Antiqua" w:cs="Gulim"/>
          <w:b/>
          <w:bCs/>
          <w:color w:val="000000"/>
          <w:sz w:val="24"/>
          <w:szCs w:val="24"/>
        </w:rPr>
        <w:t>Dr. Roger R</w:t>
      </w:r>
      <w:r w:rsidR="00310A2D" w:rsidRPr="006E6BB4">
        <w:rPr>
          <w:rFonts w:ascii="Book Antiqua" w:eastAsia="Times New Roman" w:hAnsi="Book Antiqua" w:cs="Gulim"/>
          <w:b/>
          <w:bCs/>
          <w:color w:val="000000"/>
          <w:sz w:val="24"/>
          <w:szCs w:val="24"/>
        </w:rPr>
        <w:t xml:space="preserve"> </w:t>
      </w:r>
      <w:proofErr w:type="spellStart"/>
      <w:r w:rsidR="00310A2D" w:rsidRPr="006E6BB4">
        <w:rPr>
          <w:rFonts w:ascii="Book Antiqua" w:eastAsia="Times New Roman" w:hAnsi="Book Antiqua" w:cs="Gulim"/>
          <w:b/>
          <w:bCs/>
          <w:color w:val="000000"/>
          <w:sz w:val="24"/>
          <w:szCs w:val="24"/>
        </w:rPr>
        <w:t>Dmochowski</w:t>
      </w:r>
      <w:proofErr w:type="spellEnd"/>
      <w:r w:rsidR="00BC63B2" w:rsidRPr="006E6BB4">
        <w:rPr>
          <w:rFonts w:ascii="Book Antiqua" w:hAnsi="Book Antiqua" w:cs="Gulim"/>
          <w:b/>
          <w:bCs/>
          <w:color w:val="000000"/>
          <w:sz w:val="24"/>
          <w:szCs w:val="24"/>
          <w:lang w:eastAsia="zh-CN"/>
        </w:rPr>
        <w:t>,</w:t>
      </w:r>
      <w:r w:rsidR="00BC63B2" w:rsidRPr="00670A66">
        <w:rPr>
          <w:rFonts w:ascii="Book Antiqua" w:hAnsi="Book Antiqua" w:cs="Gulim"/>
          <w:b/>
          <w:bCs/>
          <w:color w:val="000000"/>
          <w:sz w:val="24"/>
          <w:szCs w:val="24"/>
          <w:lang w:eastAsia="zh-CN"/>
        </w:rPr>
        <w:t xml:space="preserve"> </w:t>
      </w:r>
      <w:r w:rsidR="00310A2D" w:rsidRPr="00670A66">
        <w:rPr>
          <w:rFonts w:ascii="Book Antiqua" w:eastAsia="Times New Roman" w:hAnsi="Book Antiqua" w:cs="Gulim"/>
          <w:b/>
          <w:bCs/>
          <w:color w:val="000000"/>
          <w:sz w:val="24"/>
          <w:szCs w:val="24"/>
        </w:rPr>
        <w:t>Professor</w:t>
      </w:r>
      <w:r w:rsidR="00BC63B2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 xml:space="preserve">, </w:t>
      </w:r>
      <w:r w:rsidR="00310A2D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Department of Urologic Surgery</w:t>
      </w:r>
      <w:r w:rsidR="00BC63B2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>,</w:t>
      </w:r>
      <w:r w:rsidR="00BC63B2" w:rsidRPr="00670A66">
        <w:rPr>
          <w:rFonts w:ascii="Book Antiqua" w:hAnsi="Book Antiqua" w:cs="Gulim"/>
          <w:b/>
          <w:bCs/>
          <w:color w:val="000000"/>
          <w:sz w:val="24"/>
          <w:szCs w:val="24"/>
          <w:lang w:eastAsia="zh-CN"/>
        </w:rPr>
        <w:t xml:space="preserve"> </w:t>
      </w:r>
      <w:r w:rsidR="00CF17C9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Vanderbilt University Medical Center</w:t>
      </w:r>
      <w:r w:rsidR="00BC63B2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 xml:space="preserve">, </w:t>
      </w:r>
      <w:r w:rsidR="00C254D5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A-1302 Medical Center North</w:t>
      </w:r>
      <w:r w:rsidR="00BC63B2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 xml:space="preserve">, </w:t>
      </w:r>
      <w:r w:rsidR="00DB7C3B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Nashville</w:t>
      </w:r>
      <w:r w:rsidR="007B16F9">
        <w:rPr>
          <w:rFonts w:ascii="Book Antiqua" w:hAnsi="Book Antiqua" w:cs="Gulim" w:hint="eastAsia"/>
          <w:bCs/>
          <w:color w:val="000000"/>
          <w:sz w:val="24"/>
          <w:szCs w:val="24"/>
          <w:lang w:eastAsia="zh-CN"/>
        </w:rPr>
        <w:t>,</w:t>
      </w:r>
      <w:r w:rsidR="00DB7C3B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 xml:space="preserve"> </w:t>
      </w:r>
      <w:r w:rsidR="006E6BB4" w:rsidRPr="002F0050">
        <w:rPr>
          <w:rFonts w:ascii="Book Antiqua" w:eastAsia="宋体" w:hAnsi="Book Antiqua" w:cs="宋体"/>
          <w:color w:val="000000" w:themeColor="text1"/>
          <w:sz w:val="24"/>
          <w:szCs w:val="24"/>
        </w:rPr>
        <w:t>TN 37232-000</w:t>
      </w:r>
      <w:r w:rsidR="006E6BB4" w:rsidRPr="002F0050">
        <w:rPr>
          <w:rFonts w:ascii="Book Antiqua" w:eastAsia="宋体" w:hAnsi="Book Antiqua" w:cs="宋体"/>
          <w:sz w:val="24"/>
          <w:szCs w:val="24"/>
        </w:rPr>
        <w:t>1</w:t>
      </w:r>
      <w:r w:rsidR="00DB7C3B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 xml:space="preserve">, </w:t>
      </w:r>
      <w:r w:rsidR="00DB7C3B" w:rsidRPr="00670A66">
        <w:rPr>
          <w:rFonts w:ascii="Book Antiqua" w:hAnsi="Book Antiqua"/>
          <w:sz w:val="24"/>
          <w:szCs w:val="24"/>
          <w:lang w:eastAsia="zh-CN"/>
        </w:rPr>
        <w:t>United States.</w:t>
      </w:r>
      <w:r w:rsidR="00DB7C3B" w:rsidRPr="00670A66">
        <w:rPr>
          <w:rFonts w:ascii="Book Antiqua" w:hAnsi="Book Antiqua" w:cs="Gulim"/>
          <w:b/>
          <w:bCs/>
          <w:color w:val="000000"/>
          <w:sz w:val="24"/>
          <w:szCs w:val="24"/>
          <w:lang w:eastAsia="zh-CN"/>
        </w:rPr>
        <w:t xml:space="preserve"> </w:t>
      </w:r>
      <w:r w:rsidR="00DB7C3B" w:rsidRPr="00670A66">
        <w:rPr>
          <w:rFonts w:ascii="Book Antiqua" w:hAnsi="Book Antiqua" w:cs="Gulim"/>
          <w:bCs/>
          <w:color w:val="000000"/>
          <w:sz w:val="24"/>
          <w:szCs w:val="24"/>
          <w:lang w:eastAsia="zh-CN"/>
        </w:rPr>
        <w:t>r</w:t>
      </w:r>
      <w:r w:rsidR="00C254D5" w:rsidRPr="00670A66">
        <w:rPr>
          <w:rFonts w:ascii="Book Antiqua" w:eastAsia="Times New Roman" w:hAnsi="Book Antiqua" w:cs="Gulim"/>
          <w:bCs/>
          <w:color w:val="000000"/>
          <w:sz w:val="24"/>
          <w:szCs w:val="24"/>
        </w:rPr>
        <w:t>oger.dmochowski@vanderbilt.edu</w:t>
      </w:r>
    </w:p>
    <w:p w:rsidR="007370A8" w:rsidRPr="00670A66" w:rsidRDefault="007370A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370A8" w:rsidRPr="00670A66" w:rsidRDefault="00161BAC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>Telephone:</w:t>
      </w:r>
      <w:r w:rsidR="00C254D5" w:rsidRPr="00670A66">
        <w:rPr>
          <w:rFonts w:ascii="Book Antiqua" w:hAnsi="Book Antiqua"/>
          <w:b/>
          <w:bCs/>
          <w:color w:val="000000"/>
          <w:sz w:val="24"/>
          <w:szCs w:val="24"/>
        </w:rPr>
        <w:t xml:space="preserve">  </w:t>
      </w:r>
      <w:r w:rsidRPr="00670A66">
        <w:rPr>
          <w:rFonts w:ascii="Book Antiqua" w:hAnsi="Book Antiqua"/>
          <w:bCs/>
          <w:color w:val="000000"/>
          <w:sz w:val="24"/>
          <w:szCs w:val="24"/>
        </w:rPr>
        <w:t>+1-615-322</w:t>
      </w:r>
      <w:r w:rsidR="00C254D5" w:rsidRPr="00670A66">
        <w:rPr>
          <w:rFonts w:ascii="Book Antiqua" w:hAnsi="Book Antiqua"/>
          <w:bCs/>
          <w:color w:val="000000"/>
          <w:sz w:val="24"/>
          <w:szCs w:val="24"/>
        </w:rPr>
        <w:t>5000</w:t>
      </w:r>
      <w:r w:rsidR="00EA14BF" w:rsidRPr="00670A66">
        <w:rPr>
          <w:rFonts w:ascii="Book Antiqua" w:hAnsi="Book Antiqua"/>
          <w:bCs/>
          <w:color w:val="000000"/>
          <w:sz w:val="24"/>
          <w:szCs w:val="24"/>
        </w:rPr>
        <w:t xml:space="preserve">    </w:t>
      </w:r>
      <w:r w:rsidR="00B105EE">
        <w:rPr>
          <w:rFonts w:ascii="Book Antiqua" w:hAnsi="Book Antiqua" w:hint="eastAsia"/>
          <w:bCs/>
          <w:color w:val="000000"/>
          <w:sz w:val="24"/>
          <w:szCs w:val="24"/>
          <w:lang w:eastAsia="zh-CN"/>
        </w:rPr>
        <w:t xml:space="preserve">        </w:t>
      </w:r>
      <w:r w:rsidRPr="00670A66">
        <w:rPr>
          <w:rFonts w:ascii="Book Antiqua" w:hAnsi="Book Antiqua"/>
          <w:b/>
          <w:sz w:val="24"/>
          <w:szCs w:val="24"/>
        </w:rPr>
        <w:t>Fax:</w:t>
      </w:r>
      <w:r w:rsidRPr="00670A6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670A66">
        <w:rPr>
          <w:rFonts w:ascii="Book Antiqua" w:hAnsi="Book Antiqua"/>
          <w:bCs/>
          <w:color w:val="000000"/>
          <w:sz w:val="24"/>
          <w:szCs w:val="24"/>
        </w:rPr>
        <w:t xml:space="preserve"> +1-615-322</w:t>
      </w:r>
      <w:r w:rsidR="00C254D5" w:rsidRPr="00670A66">
        <w:rPr>
          <w:rFonts w:ascii="Book Antiqua" w:hAnsi="Book Antiqua"/>
          <w:bCs/>
          <w:color w:val="000000"/>
          <w:sz w:val="24"/>
          <w:szCs w:val="24"/>
        </w:rPr>
        <w:t>8990</w:t>
      </w:r>
      <w:r w:rsidRPr="00670A66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</w:p>
    <w:p w:rsidR="00161BAC" w:rsidRPr="00670A66" w:rsidRDefault="00161BAC" w:rsidP="00670A6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 xml:space="preserve">Received: </w:t>
      </w:r>
      <w:r w:rsidR="009A28EE" w:rsidRPr="00670A66">
        <w:rPr>
          <w:rFonts w:ascii="Book Antiqua" w:hAnsi="Book Antiqua"/>
          <w:sz w:val="24"/>
          <w:szCs w:val="24"/>
          <w:lang w:eastAsia="zh-CN"/>
        </w:rPr>
        <w:t>June</w:t>
      </w:r>
      <w:r w:rsidRPr="00670A66">
        <w:rPr>
          <w:rFonts w:ascii="Book Antiqua" w:hAnsi="Book Antiqua"/>
          <w:sz w:val="24"/>
          <w:szCs w:val="24"/>
        </w:rPr>
        <w:t xml:space="preserve"> </w:t>
      </w:r>
      <w:r w:rsidR="009A28EE" w:rsidRPr="00670A66">
        <w:rPr>
          <w:rFonts w:ascii="Book Antiqua" w:hAnsi="Book Antiqua"/>
          <w:sz w:val="24"/>
          <w:szCs w:val="24"/>
          <w:lang w:eastAsia="zh-CN"/>
        </w:rPr>
        <w:t>29</w:t>
      </w:r>
      <w:r w:rsidRPr="00670A66">
        <w:rPr>
          <w:rFonts w:ascii="Book Antiqua" w:hAnsi="Book Antiqua"/>
          <w:sz w:val="24"/>
          <w:szCs w:val="24"/>
        </w:rPr>
        <w:t>, 2013</w:t>
      </w:r>
      <w:r w:rsidRPr="00670A66">
        <w:rPr>
          <w:rFonts w:ascii="Book Antiqua" w:hAnsi="Book Antiqua"/>
          <w:b/>
          <w:sz w:val="24"/>
          <w:szCs w:val="24"/>
        </w:rPr>
        <w:t xml:space="preserve"> </w:t>
      </w:r>
      <w:r w:rsidRPr="00670A66">
        <w:rPr>
          <w:rFonts w:ascii="Book Antiqua" w:hAnsi="Book Antiqua"/>
          <w:b/>
          <w:sz w:val="24"/>
          <w:szCs w:val="24"/>
          <w:lang w:eastAsia="zh-CN"/>
        </w:rPr>
        <w:t xml:space="preserve">        </w:t>
      </w:r>
      <w:r w:rsidR="00A71EEE">
        <w:rPr>
          <w:rFonts w:ascii="Book Antiqua" w:hAnsi="Book Antiqua"/>
          <w:b/>
          <w:sz w:val="24"/>
          <w:szCs w:val="24"/>
          <w:lang w:eastAsia="zh-CN"/>
        </w:rPr>
        <w:t xml:space="preserve">           </w:t>
      </w:r>
      <w:r w:rsidRPr="00670A66">
        <w:rPr>
          <w:rFonts w:ascii="Book Antiqua" w:hAnsi="Book Antiqua"/>
          <w:b/>
          <w:sz w:val="24"/>
          <w:szCs w:val="24"/>
        </w:rPr>
        <w:t xml:space="preserve">Revised: </w:t>
      </w:r>
      <w:r w:rsidRPr="00670A66">
        <w:rPr>
          <w:rFonts w:ascii="Book Antiqua" w:hAnsi="Book Antiqua"/>
          <w:sz w:val="24"/>
          <w:szCs w:val="24"/>
          <w:lang w:eastAsia="zh-CN"/>
        </w:rPr>
        <w:t xml:space="preserve">August </w:t>
      </w:r>
      <w:r w:rsidR="00C2008E">
        <w:rPr>
          <w:rFonts w:ascii="Book Antiqua" w:hAnsi="Book Antiqua" w:hint="eastAsia"/>
          <w:sz w:val="24"/>
          <w:szCs w:val="24"/>
          <w:lang w:eastAsia="zh-CN"/>
        </w:rPr>
        <w:t>2</w:t>
      </w:r>
      <w:r w:rsidRPr="00670A66">
        <w:rPr>
          <w:rFonts w:ascii="Book Antiqua" w:hAnsi="Book Antiqua"/>
          <w:sz w:val="24"/>
          <w:szCs w:val="24"/>
          <w:lang w:eastAsia="zh-CN"/>
        </w:rPr>
        <w:t>, 2013</w:t>
      </w:r>
    </w:p>
    <w:p w:rsidR="00E77051" w:rsidRPr="00C1441B" w:rsidRDefault="00BC63B2" w:rsidP="00E77051">
      <w:pPr>
        <w:rPr>
          <w:rFonts w:ascii="Book Antiqua" w:hAnsi="Book Antiqua"/>
          <w:sz w:val="24"/>
          <w:szCs w:val="24"/>
        </w:rPr>
      </w:pPr>
      <w:r w:rsidRPr="00670A66">
        <w:rPr>
          <w:rFonts w:ascii="Book Antiqua" w:hAnsi="Book Antiqua"/>
          <w:b/>
          <w:sz w:val="24"/>
          <w:szCs w:val="24"/>
        </w:rPr>
        <w:t>Accepted:</w:t>
      </w:r>
      <w:r w:rsidR="00E77051" w:rsidRPr="00E77051">
        <w:rPr>
          <w:rFonts w:ascii="Book Antiqua" w:hAnsi="Book Antiqua"/>
          <w:sz w:val="24"/>
          <w:szCs w:val="24"/>
        </w:rPr>
        <w:t xml:space="preserve"> </w:t>
      </w:r>
      <w:r w:rsidR="00E77051" w:rsidRPr="00C1441B">
        <w:rPr>
          <w:rFonts w:ascii="Book Antiqua" w:hAnsi="Book Antiqua"/>
          <w:sz w:val="24"/>
          <w:szCs w:val="24"/>
        </w:rPr>
        <w:t>September 14, 2013</w:t>
      </w:r>
    </w:p>
    <w:p w:rsidR="00161BAC" w:rsidRPr="00670A66" w:rsidRDefault="00161BAC" w:rsidP="00670A6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4" w:name="_GoBack"/>
      <w:bookmarkEnd w:id="4"/>
    </w:p>
    <w:p w:rsidR="00161BAC" w:rsidRPr="00670A66" w:rsidRDefault="00161BAC" w:rsidP="00670A6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70A66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370A8" w:rsidRPr="00670A66" w:rsidRDefault="007370A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C63B2" w:rsidRPr="00670A66" w:rsidRDefault="00BC63B2" w:rsidP="00670A6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70A66">
        <w:rPr>
          <w:rFonts w:ascii="Book Antiqua" w:hAnsi="Book Antiqua"/>
          <w:b/>
          <w:sz w:val="24"/>
          <w:szCs w:val="24"/>
        </w:rPr>
        <w:t xml:space="preserve">Abstract </w:t>
      </w:r>
    </w:p>
    <w:p w:rsidR="00EA7240" w:rsidRPr="00670A66" w:rsidRDefault="00EA7240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  <w:lang w:eastAsia="zh-CN"/>
        </w:rPr>
        <w:lastRenderedPageBreak/>
        <w:t>Medical professionalism provides the guidelines that govern the patient-physician relationship. This implicit contract requires that patients be informed before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 making decisions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 regarding their medical care. 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Educating patients about </w:t>
      </w:r>
      <w:r w:rsidRPr="00670A66">
        <w:rPr>
          <w:rFonts w:ascii="Book Antiqua" w:hAnsi="Book Antiqua"/>
          <w:sz w:val="24"/>
          <w:szCs w:val="24"/>
          <w:lang w:eastAsia="zh-CN"/>
        </w:rPr>
        <w:t xml:space="preserve">diagnostic and treatment decisions 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is </w:t>
      </w:r>
      <w:r w:rsidR="00C2505C" w:rsidRPr="00670A66">
        <w:rPr>
          <w:rFonts w:ascii="Book Antiqua" w:hAnsi="Book Antiqua"/>
          <w:sz w:val="24"/>
          <w:szCs w:val="24"/>
          <w:lang w:eastAsia="zh-CN"/>
        </w:rPr>
        <w:t>critical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 to an in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>formed decision-making process.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70A66">
        <w:rPr>
          <w:rFonts w:ascii="Book Antiqua" w:hAnsi="Book Antiqua"/>
          <w:sz w:val="24"/>
          <w:szCs w:val="24"/>
          <w:lang w:eastAsia="zh-CN"/>
        </w:rPr>
        <w:t>Shared decision-making is a recent paradigm shift in patient education that allows patients to make decisions based both on the counsel of their physicians and according to the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ir own preferences and values. </w:t>
      </w:r>
      <w:r w:rsidRPr="00670A66">
        <w:rPr>
          <w:rFonts w:ascii="Book Antiqua" w:hAnsi="Book Antiqua"/>
          <w:sz w:val="24"/>
          <w:szCs w:val="24"/>
          <w:lang w:eastAsia="zh-CN"/>
        </w:rPr>
        <w:t>This approach moves away from previous models that focused on physician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>s</w:t>
      </w:r>
      <w:r w:rsidRPr="00670A66">
        <w:rPr>
          <w:rFonts w:ascii="Book Antiqua" w:hAnsi="Book Antiqua"/>
          <w:sz w:val="24"/>
          <w:szCs w:val="24"/>
          <w:lang w:eastAsia="zh-CN"/>
        </w:rPr>
        <w:t xml:space="preserve"> or third-party payers as the arbiters of diagnostic and treatment choices.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Urologic surgeons have been at the forefront of shared decision-making </w:t>
      </w:r>
      <w:r w:rsidR="00C2505C" w:rsidRPr="00670A66">
        <w:rPr>
          <w:rFonts w:ascii="Book Antiqua" w:hAnsi="Book Antiqua"/>
          <w:sz w:val="24"/>
          <w:szCs w:val="24"/>
          <w:lang w:eastAsia="zh-CN"/>
        </w:rPr>
        <w:t>research</w:t>
      </w:r>
      <w:r w:rsidR="00B233D5" w:rsidRPr="00670A66">
        <w:rPr>
          <w:rFonts w:ascii="Book Antiqua" w:hAnsi="Book Antiqua"/>
          <w:sz w:val="24"/>
          <w:szCs w:val="24"/>
          <w:lang w:eastAsia="zh-CN"/>
        </w:rPr>
        <w:t xml:space="preserve"> and continue to promote this concept in the most recent American Urological Association Guideline on Detection of Prostate Cancer.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2505C" w:rsidRPr="00670A66">
        <w:rPr>
          <w:rFonts w:ascii="Book Antiqua" w:hAnsi="Book Antiqua"/>
          <w:sz w:val="24"/>
          <w:szCs w:val="24"/>
          <w:lang w:eastAsia="zh-CN"/>
        </w:rPr>
        <w:t>Unfortunately, the fee-for-service financial structure that predominates in the United States’ health care system provides a disincenti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ve for shared decision-making. </w:t>
      </w:r>
      <w:r w:rsidR="00C2505C" w:rsidRPr="00670A66">
        <w:rPr>
          <w:rFonts w:ascii="Book Antiqua" w:hAnsi="Book Antiqua"/>
          <w:sz w:val="24"/>
          <w:szCs w:val="24"/>
          <w:lang w:eastAsia="zh-CN"/>
        </w:rPr>
        <w:t>By promoting patient volume rather than time spent with patients, this system rewards physicians who spend less time educating patients about dia</w:t>
      </w:r>
      <w:r w:rsidR="00E40E7A" w:rsidRPr="00670A66">
        <w:rPr>
          <w:rFonts w:ascii="Book Antiqua" w:hAnsi="Book Antiqua"/>
          <w:sz w:val="24"/>
          <w:szCs w:val="24"/>
          <w:lang w:eastAsia="zh-CN"/>
        </w:rPr>
        <w:t xml:space="preserve">gnostic and treatment options. </w:t>
      </w:r>
      <w:r w:rsidR="00C2505C" w:rsidRPr="00670A66">
        <w:rPr>
          <w:rFonts w:ascii="Book Antiqua" w:hAnsi="Book Antiqua"/>
          <w:sz w:val="24"/>
          <w:szCs w:val="24"/>
          <w:lang w:eastAsia="zh-CN"/>
        </w:rPr>
        <w:t>Therefore, t</w:t>
      </w:r>
      <w:r w:rsidRPr="00670A66">
        <w:rPr>
          <w:rFonts w:ascii="Book Antiqua" w:hAnsi="Book Antiqua"/>
          <w:sz w:val="24"/>
          <w:szCs w:val="24"/>
          <w:lang w:eastAsia="zh-CN"/>
        </w:rPr>
        <w:t>o promote adherence to the educational responsibility inherent in medical professionalism, we recommend physician payment reform that rewards physicians for time spent with patients rather than the volume of patients seen.</w:t>
      </w:r>
    </w:p>
    <w:p w:rsidR="00ED26B0" w:rsidRPr="00670A66" w:rsidRDefault="00ED26B0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33F48" w:rsidRPr="00670A66" w:rsidRDefault="00833F48" w:rsidP="00670A6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70A66">
        <w:rPr>
          <w:rFonts w:ascii="Book Antiqua" w:hAnsi="Book Antiqua"/>
          <w:sz w:val="24"/>
          <w:szCs w:val="24"/>
        </w:rPr>
        <w:t>© 201</w:t>
      </w:r>
      <w:r w:rsidRPr="00670A66">
        <w:rPr>
          <w:rFonts w:ascii="Book Antiqua" w:hAnsi="Book Antiqua"/>
          <w:sz w:val="24"/>
          <w:szCs w:val="24"/>
          <w:lang w:eastAsia="zh-CN"/>
        </w:rPr>
        <w:t>3</w:t>
      </w:r>
      <w:r w:rsidRPr="00670A6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70A66">
        <w:rPr>
          <w:rFonts w:ascii="Book Antiqua" w:hAnsi="Book Antiqua"/>
          <w:sz w:val="24"/>
          <w:szCs w:val="24"/>
        </w:rPr>
        <w:t>Baishideng</w:t>
      </w:r>
      <w:proofErr w:type="spellEnd"/>
      <w:r w:rsidRPr="00670A66">
        <w:rPr>
          <w:rFonts w:ascii="Book Antiqua" w:hAnsi="Book Antiqua"/>
          <w:sz w:val="24"/>
          <w:szCs w:val="24"/>
        </w:rPr>
        <w:t>. All rights reserved.</w:t>
      </w:r>
    </w:p>
    <w:p w:rsidR="00833F48" w:rsidRPr="00670A66" w:rsidRDefault="00833F4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3845" w:rsidRPr="00670A66" w:rsidRDefault="00E40E7A" w:rsidP="00670A66">
      <w:pPr>
        <w:pStyle w:val="a3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bookmarkStart w:id="5" w:name="OLE_LINK6"/>
      <w:r w:rsidRPr="00670A66">
        <w:rPr>
          <w:rFonts w:ascii="Book Antiqua" w:hAnsi="Book Antiqua"/>
          <w:b/>
          <w:sz w:val="24"/>
          <w:szCs w:val="24"/>
        </w:rPr>
        <w:t>Key words</w:t>
      </w:r>
      <w:bookmarkEnd w:id="5"/>
      <w:r w:rsidRPr="00670A66">
        <w:rPr>
          <w:rFonts w:ascii="Book Antiqua" w:hAnsi="Book Antiqua"/>
          <w:b/>
          <w:sz w:val="24"/>
          <w:szCs w:val="24"/>
        </w:rPr>
        <w:t>:</w:t>
      </w:r>
      <w:r w:rsidRPr="00670A6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>Urology</w:t>
      </w:r>
      <w:r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; 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 xml:space="preserve">Health </w:t>
      </w:r>
      <w:r w:rsidR="00486202"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>c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 xml:space="preserve">are </w:t>
      </w:r>
      <w:r w:rsidR="00486202"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>r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>eform</w:t>
      </w:r>
      <w:r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; </w:t>
      </w:r>
      <w:r w:rsidR="00335301" w:rsidRPr="00670A66">
        <w:rPr>
          <w:rFonts w:ascii="Book Antiqua" w:hAnsi="Book Antiqua"/>
          <w:color w:val="000000"/>
          <w:sz w:val="24"/>
          <w:szCs w:val="24"/>
          <w:lang w:val="en-GB"/>
        </w:rPr>
        <w:t>Professionalism</w:t>
      </w:r>
      <w:r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; 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 xml:space="preserve">Patient </w:t>
      </w:r>
      <w:r w:rsidR="00F95223"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>e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>ducation</w:t>
      </w:r>
      <w:r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; 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 xml:space="preserve">Decision </w:t>
      </w:r>
      <w:r w:rsidR="00F95223"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>m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>aking</w:t>
      </w:r>
      <w:r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; 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 xml:space="preserve">Informed </w:t>
      </w:r>
      <w:r w:rsidR="00F95223" w:rsidRPr="00670A66">
        <w:rPr>
          <w:rFonts w:ascii="Book Antiqua" w:hAnsi="Book Antiqua"/>
          <w:color w:val="000000"/>
          <w:sz w:val="24"/>
          <w:szCs w:val="24"/>
          <w:lang w:val="en-GB" w:eastAsia="zh-CN"/>
        </w:rPr>
        <w:t>c</w:t>
      </w:r>
      <w:r w:rsidR="00E23845" w:rsidRPr="00670A66">
        <w:rPr>
          <w:rFonts w:ascii="Book Antiqua" w:hAnsi="Book Antiqua"/>
          <w:color w:val="000000"/>
          <w:sz w:val="24"/>
          <w:szCs w:val="24"/>
          <w:lang w:val="en-GB"/>
        </w:rPr>
        <w:t>onsent</w:t>
      </w:r>
    </w:p>
    <w:p w:rsidR="00ED26B0" w:rsidRPr="00670A66" w:rsidRDefault="00ED26B0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D26B0" w:rsidRPr="00670A66" w:rsidRDefault="00833F4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eastAsia="Arial Unicode MS" w:hAnsi="Book Antiqua" w:cs="Arial Unicode MS"/>
          <w:b/>
          <w:sz w:val="24"/>
          <w:szCs w:val="24"/>
        </w:rPr>
        <w:t xml:space="preserve">Core </w:t>
      </w:r>
      <w:r w:rsidRPr="00670A66">
        <w:rPr>
          <w:rFonts w:ascii="Book Antiqua" w:eastAsia="宋体" w:hAnsi="Book Antiqua" w:cs="Arial Unicode MS"/>
          <w:b/>
          <w:sz w:val="24"/>
          <w:szCs w:val="24"/>
          <w:lang w:eastAsia="zh-CN"/>
        </w:rPr>
        <w:t>tip</w:t>
      </w:r>
      <w:r w:rsidRPr="00670A66">
        <w:rPr>
          <w:rFonts w:ascii="Book Antiqua" w:eastAsia="Arial Unicode MS" w:hAnsi="Book Antiqua" w:cs="Arial Unicode MS"/>
          <w:b/>
          <w:sz w:val="24"/>
          <w:szCs w:val="24"/>
        </w:rPr>
        <w:t>:</w:t>
      </w:r>
      <w:r w:rsidRPr="00670A66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 </w:t>
      </w:r>
      <w:r w:rsidR="00335301" w:rsidRPr="00670A66">
        <w:rPr>
          <w:rFonts w:ascii="Book Antiqua" w:hAnsi="Book Antiqua"/>
          <w:sz w:val="24"/>
          <w:szCs w:val="24"/>
          <w:lang w:eastAsia="zh-CN"/>
        </w:rPr>
        <w:t xml:space="preserve">Medical professionalism provides the guidelines that govern the patient-physician relationship. This implicit contract requires that patients be educated regarding their diagnostic and treatment decisions. Shared decision-making is a recent paradigm shift in patient education that allows patients to make decisions based both on the counsel of their physicians and according to their own preferences and values. </w:t>
      </w:r>
      <w:r w:rsidR="00335301" w:rsidRPr="00670A66">
        <w:rPr>
          <w:rFonts w:ascii="Book Antiqua" w:hAnsi="Book Antiqua"/>
          <w:sz w:val="24"/>
          <w:szCs w:val="24"/>
          <w:lang w:eastAsia="zh-CN"/>
        </w:rPr>
        <w:lastRenderedPageBreak/>
        <w:t>To promote adherence to the educational responsibility inherent in medical professionalism, we recommend physician payment reform that rewards physicians for time spent with patients rather than the volume of patients seen.</w:t>
      </w:r>
    </w:p>
    <w:p w:rsidR="00335301" w:rsidRPr="00670A66" w:rsidRDefault="00335301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309C6" w:rsidRPr="00670A66" w:rsidRDefault="006309C6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>Stimson</w:t>
      </w:r>
      <w:r w:rsidRPr="00670A66">
        <w:rPr>
          <w:rFonts w:ascii="Book Antiqua" w:hAnsi="Book Antiqua"/>
          <w:sz w:val="24"/>
          <w:szCs w:val="24"/>
          <w:lang w:eastAsia="zh-CN"/>
        </w:rPr>
        <w:t xml:space="preserve"> CJ, </w:t>
      </w:r>
      <w:proofErr w:type="spellStart"/>
      <w:r w:rsidRPr="00670A66">
        <w:rPr>
          <w:rFonts w:ascii="Book Antiqua" w:hAnsi="Book Antiqua"/>
          <w:sz w:val="24"/>
          <w:szCs w:val="24"/>
        </w:rPr>
        <w:t>Dmochowski</w:t>
      </w:r>
      <w:proofErr w:type="spellEnd"/>
      <w:r w:rsidRPr="00670A66">
        <w:rPr>
          <w:rFonts w:ascii="Book Antiqua" w:hAnsi="Book Antiqua"/>
          <w:sz w:val="24"/>
          <w:szCs w:val="24"/>
          <w:lang w:eastAsia="zh-CN"/>
        </w:rPr>
        <w:t xml:space="preserve"> RR.</w:t>
      </w:r>
      <w:r w:rsidRPr="00670A6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70A66">
        <w:rPr>
          <w:rFonts w:ascii="Book Antiqua" w:hAnsi="Book Antiqua"/>
          <w:sz w:val="24"/>
          <w:szCs w:val="24"/>
        </w:rPr>
        <w:t xml:space="preserve">Professionalism and </w:t>
      </w:r>
      <w:r w:rsidR="00AF0C92">
        <w:rPr>
          <w:rFonts w:ascii="Book Antiqua" w:hAnsi="Book Antiqua" w:hint="eastAsia"/>
          <w:sz w:val="24"/>
          <w:szCs w:val="24"/>
          <w:lang w:eastAsia="zh-CN"/>
        </w:rPr>
        <w:t>p</w:t>
      </w:r>
      <w:r w:rsidRPr="00670A66">
        <w:rPr>
          <w:rFonts w:ascii="Book Antiqua" w:hAnsi="Book Antiqua"/>
          <w:sz w:val="24"/>
          <w:szCs w:val="24"/>
        </w:rPr>
        <w:t xml:space="preserve">atient </w:t>
      </w:r>
      <w:r w:rsidR="00AF0C92">
        <w:rPr>
          <w:rFonts w:ascii="Book Antiqua" w:hAnsi="Book Antiqua" w:hint="eastAsia"/>
          <w:sz w:val="24"/>
          <w:szCs w:val="24"/>
          <w:lang w:eastAsia="zh-CN"/>
        </w:rPr>
        <w:t>e</w:t>
      </w:r>
      <w:r w:rsidRPr="00670A66">
        <w:rPr>
          <w:rFonts w:ascii="Book Antiqua" w:hAnsi="Book Antiqua"/>
          <w:sz w:val="24"/>
          <w:szCs w:val="24"/>
        </w:rPr>
        <w:t xml:space="preserve">ducation in </w:t>
      </w:r>
      <w:r w:rsidR="00AF0C92">
        <w:rPr>
          <w:rFonts w:ascii="Book Antiqua" w:hAnsi="Book Antiqua" w:hint="eastAsia"/>
          <w:sz w:val="24"/>
          <w:szCs w:val="24"/>
          <w:lang w:eastAsia="zh-CN"/>
        </w:rPr>
        <w:t>u</w:t>
      </w:r>
      <w:r w:rsidRPr="00670A66">
        <w:rPr>
          <w:rFonts w:ascii="Book Antiqua" w:hAnsi="Book Antiqua"/>
          <w:sz w:val="24"/>
          <w:szCs w:val="24"/>
        </w:rPr>
        <w:t xml:space="preserve">rologic </w:t>
      </w:r>
      <w:r w:rsidR="00AF0C92">
        <w:rPr>
          <w:rFonts w:ascii="Book Antiqua" w:hAnsi="Book Antiqua" w:hint="eastAsia"/>
          <w:sz w:val="24"/>
          <w:szCs w:val="24"/>
          <w:lang w:eastAsia="zh-CN"/>
        </w:rPr>
        <w:t>s</w:t>
      </w:r>
      <w:r w:rsidRPr="00670A66">
        <w:rPr>
          <w:rFonts w:ascii="Book Antiqua" w:hAnsi="Book Antiqua"/>
          <w:sz w:val="24"/>
          <w:szCs w:val="24"/>
        </w:rPr>
        <w:t>urgery</w:t>
      </w:r>
      <w:r w:rsidRPr="00670A66">
        <w:rPr>
          <w:rFonts w:ascii="Book Antiqua" w:hAnsi="Book Antiqua"/>
          <w:sz w:val="24"/>
          <w:szCs w:val="24"/>
          <w:lang w:eastAsia="zh-CN"/>
        </w:rPr>
        <w:t>.</w:t>
      </w:r>
      <w:proofErr w:type="gramEnd"/>
    </w:p>
    <w:p w:rsidR="006309C6" w:rsidRPr="00670A66" w:rsidRDefault="006309C6" w:rsidP="00670A66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bookmarkStart w:id="6" w:name="OLE_LINK10"/>
      <w:bookmarkStart w:id="7" w:name="OLE_LINK11"/>
      <w:r w:rsidRPr="00670A66">
        <w:rPr>
          <w:rFonts w:ascii="Book Antiqua" w:hAnsi="Book Antiqua"/>
          <w:b/>
          <w:sz w:val="24"/>
          <w:szCs w:val="24"/>
        </w:rPr>
        <w:t>Available from:</w:t>
      </w:r>
      <w:r w:rsidRPr="00670A66">
        <w:rPr>
          <w:rFonts w:ascii="Book Antiqua" w:hAnsi="Book Antiqua"/>
          <w:sz w:val="24"/>
          <w:szCs w:val="24"/>
        </w:rPr>
        <w:t xml:space="preserve"> URL</w:t>
      </w:r>
      <w:r w:rsidRPr="00670A66">
        <w:rPr>
          <w:rFonts w:ascii="Book Antiqua" w:hAnsi="Book Antiqua"/>
          <w:color w:val="000000"/>
          <w:sz w:val="24"/>
          <w:szCs w:val="24"/>
        </w:rPr>
        <w:t>: http://www.wjgnet.com/</w:t>
      </w:r>
      <w:r w:rsidR="000A4F23" w:rsidRPr="00670A66">
        <w:rPr>
          <w:rFonts w:ascii="Book Antiqua" w:hAnsi="Book Antiqua"/>
          <w:color w:val="000000"/>
          <w:sz w:val="24"/>
          <w:szCs w:val="24"/>
          <w:lang w:eastAsia="zh-CN"/>
        </w:rPr>
        <w:t>2219</w:t>
      </w:r>
      <w:r w:rsidRPr="00670A66">
        <w:rPr>
          <w:rFonts w:ascii="Book Antiqua" w:hAnsi="Book Antiqua"/>
          <w:color w:val="000000"/>
          <w:sz w:val="24"/>
          <w:szCs w:val="24"/>
        </w:rPr>
        <w:t>-</w:t>
      </w:r>
      <w:r w:rsidR="000A4F23" w:rsidRPr="00670A66">
        <w:rPr>
          <w:rFonts w:ascii="Book Antiqua" w:hAnsi="Book Antiqua"/>
          <w:color w:val="000000"/>
          <w:sz w:val="24"/>
          <w:szCs w:val="24"/>
          <w:lang w:eastAsia="zh-CN"/>
        </w:rPr>
        <w:t>2816</w:t>
      </w:r>
      <w:r w:rsidRPr="00670A66">
        <w:rPr>
          <w:rFonts w:ascii="Book Antiqua" w:hAnsi="Book Antiqua"/>
          <w:color w:val="000000"/>
          <w:sz w:val="24"/>
          <w:szCs w:val="24"/>
        </w:rPr>
        <w:t>/</w:t>
      </w:r>
    </w:p>
    <w:p w:rsidR="006309C6" w:rsidRPr="00670A66" w:rsidRDefault="006309C6" w:rsidP="00670A66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pt-BR"/>
        </w:rPr>
      </w:pPr>
      <w:r w:rsidRPr="00670A66">
        <w:rPr>
          <w:rFonts w:ascii="Book Antiqua" w:hAnsi="Book Antiqua"/>
          <w:b/>
          <w:color w:val="000000"/>
          <w:sz w:val="24"/>
          <w:szCs w:val="24"/>
          <w:lang w:val="pt-BR"/>
        </w:rPr>
        <w:t xml:space="preserve">DOI: </w:t>
      </w:r>
      <w:r w:rsidRPr="00670A66">
        <w:rPr>
          <w:rFonts w:ascii="Book Antiqua" w:hAnsi="Book Antiqua"/>
          <w:color w:val="000000"/>
          <w:sz w:val="24"/>
          <w:szCs w:val="24"/>
          <w:lang w:val="pt-BR"/>
        </w:rPr>
        <w:t>http://dx.doi.org/10.</w:t>
      </w:r>
      <w:r w:rsidR="006579DC" w:rsidRPr="00670A66">
        <w:rPr>
          <w:rFonts w:ascii="Book Antiqua" w:hAnsi="Book Antiqua"/>
          <w:color w:val="000000"/>
          <w:sz w:val="24"/>
          <w:szCs w:val="24"/>
          <w:lang w:val="pt-BR" w:eastAsia="zh-CN"/>
        </w:rPr>
        <w:t>5410</w:t>
      </w:r>
    </w:p>
    <w:bookmarkEnd w:id="6"/>
    <w:bookmarkEnd w:id="7"/>
    <w:p w:rsidR="00833F48" w:rsidRPr="00670A66" w:rsidRDefault="00833F4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5810E8" w:rsidRPr="00670A66" w:rsidRDefault="00A9690E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>Health</w:t>
      </w:r>
      <w:r w:rsidR="00B04ED5">
        <w:rPr>
          <w:rFonts w:ascii="Book Antiqua" w:hAnsi="Book Antiqua"/>
          <w:sz w:val="24"/>
          <w:szCs w:val="24"/>
        </w:rPr>
        <w:t xml:space="preserve"> care is a dynamic environment.</w:t>
      </w:r>
      <w:r w:rsidRPr="00670A66">
        <w:rPr>
          <w:rFonts w:ascii="Book Antiqua" w:hAnsi="Book Antiqua"/>
          <w:sz w:val="24"/>
          <w:szCs w:val="24"/>
        </w:rPr>
        <w:t xml:space="preserve"> Beyond advances in diagnostic tests and treatments, ther</w:t>
      </w:r>
      <w:r w:rsidR="00C1528C" w:rsidRPr="00670A66">
        <w:rPr>
          <w:rFonts w:ascii="Book Antiqua" w:hAnsi="Book Antiqua"/>
          <w:sz w:val="24"/>
          <w:szCs w:val="24"/>
        </w:rPr>
        <w:t xml:space="preserve">e is a perpetual shift in the both the landscape of pathology and in the landscape of </w:t>
      </w:r>
      <w:r w:rsidR="009926F6" w:rsidRPr="00670A66">
        <w:rPr>
          <w:rFonts w:ascii="Book Antiqua" w:hAnsi="Book Antiqua"/>
          <w:sz w:val="24"/>
          <w:szCs w:val="24"/>
        </w:rPr>
        <w:t xml:space="preserve">the </w:t>
      </w:r>
      <w:r w:rsidR="00C1528C" w:rsidRPr="00670A66">
        <w:rPr>
          <w:rFonts w:ascii="Book Antiqua" w:hAnsi="Book Antiqua"/>
          <w:sz w:val="24"/>
          <w:szCs w:val="24"/>
        </w:rPr>
        <w:t xml:space="preserve">health system </w:t>
      </w:r>
      <w:proofErr w:type="gramStart"/>
      <w:r w:rsidR="00F543E8" w:rsidRPr="00670A66">
        <w:rPr>
          <w:rFonts w:ascii="Book Antiqua" w:hAnsi="Book Antiqua"/>
          <w:sz w:val="24"/>
          <w:szCs w:val="24"/>
        </w:rPr>
        <w:t>itself</w:t>
      </w:r>
      <w:r w:rsidR="003959A0" w:rsidRPr="003959A0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3959A0" w:rsidRPr="003959A0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1-4]</w:t>
      </w:r>
      <w:r w:rsidR="0032056D" w:rsidRPr="00670A66">
        <w:rPr>
          <w:rFonts w:ascii="Book Antiqua" w:hAnsi="Book Antiqua"/>
          <w:sz w:val="24"/>
          <w:szCs w:val="24"/>
        </w:rPr>
        <w:t>.</w:t>
      </w:r>
      <w:r w:rsidR="00C1528C" w:rsidRPr="00670A66">
        <w:rPr>
          <w:rFonts w:ascii="Book Antiqua" w:hAnsi="Book Antiqua"/>
          <w:sz w:val="24"/>
          <w:szCs w:val="24"/>
        </w:rPr>
        <w:t xml:space="preserve"> This is particularly true in the United States where the </w:t>
      </w:r>
      <w:r w:rsidR="009D7CA3" w:rsidRPr="00670A66">
        <w:rPr>
          <w:rFonts w:ascii="Book Antiqua" w:hAnsi="Book Antiqua"/>
          <w:sz w:val="24"/>
          <w:szCs w:val="24"/>
        </w:rPr>
        <w:t xml:space="preserve">Patient Care and </w:t>
      </w:r>
      <w:r w:rsidR="00C1528C" w:rsidRPr="00670A66">
        <w:rPr>
          <w:rFonts w:ascii="Book Antiqua" w:hAnsi="Book Antiqua"/>
          <w:sz w:val="24"/>
          <w:szCs w:val="24"/>
        </w:rPr>
        <w:t>Affordable Care Act will bring significant cha</w:t>
      </w:r>
      <w:r w:rsidR="0032056D" w:rsidRPr="00670A66">
        <w:rPr>
          <w:rFonts w:ascii="Book Antiqua" w:hAnsi="Book Antiqua"/>
          <w:sz w:val="24"/>
          <w:szCs w:val="24"/>
        </w:rPr>
        <w:t xml:space="preserve">nge to the health care </w:t>
      </w:r>
      <w:proofErr w:type="gramStart"/>
      <w:r w:rsidR="0032056D" w:rsidRPr="00670A66">
        <w:rPr>
          <w:rFonts w:ascii="Book Antiqua" w:hAnsi="Book Antiqua"/>
          <w:sz w:val="24"/>
          <w:szCs w:val="24"/>
        </w:rPr>
        <w:t>system</w:t>
      </w:r>
      <w:r w:rsidR="00325CA4" w:rsidRPr="00325CA4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325CA4" w:rsidRPr="00325CA4">
        <w:rPr>
          <w:rFonts w:ascii="Book Antiqua" w:hAnsi="Book Antiqua" w:hint="eastAsia"/>
          <w:sz w:val="24"/>
          <w:szCs w:val="24"/>
          <w:vertAlign w:val="superscript"/>
          <w:lang w:eastAsia="zh-CN"/>
        </w:rPr>
        <w:t>5-14]</w:t>
      </w:r>
      <w:r w:rsidR="0032056D" w:rsidRPr="00670A66">
        <w:rPr>
          <w:rFonts w:ascii="Book Antiqua" w:hAnsi="Book Antiqua"/>
          <w:sz w:val="24"/>
          <w:szCs w:val="24"/>
        </w:rPr>
        <w:t xml:space="preserve">. </w:t>
      </w:r>
      <w:r w:rsidR="00C1528C" w:rsidRPr="00670A66">
        <w:rPr>
          <w:rFonts w:ascii="Book Antiqua" w:hAnsi="Book Antiqua"/>
          <w:sz w:val="24"/>
          <w:szCs w:val="24"/>
        </w:rPr>
        <w:t xml:space="preserve">In the midst of this dynamic </w:t>
      </w:r>
      <w:r w:rsidR="000D2B22" w:rsidRPr="00670A66">
        <w:rPr>
          <w:rFonts w:ascii="Book Antiqua" w:hAnsi="Book Antiqua"/>
          <w:sz w:val="24"/>
          <w:szCs w:val="24"/>
        </w:rPr>
        <w:t>space</w:t>
      </w:r>
      <w:r w:rsidR="00C1528C" w:rsidRPr="00670A66">
        <w:rPr>
          <w:rFonts w:ascii="Book Antiqua" w:hAnsi="Book Antiqua"/>
          <w:sz w:val="24"/>
          <w:szCs w:val="24"/>
        </w:rPr>
        <w:t>, however, there is a constant</w:t>
      </w:r>
      <w:r w:rsidR="000D2B22" w:rsidRPr="00670A66">
        <w:rPr>
          <w:rFonts w:ascii="Book Antiqua" w:hAnsi="Book Antiqua"/>
          <w:sz w:val="24"/>
          <w:szCs w:val="24"/>
        </w:rPr>
        <w:t xml:space="preserve"> and immutable center</w:t>
      </w:r>
      <w:r w:rsidR="00C1528C" w:rsidRPr="00670A66">
        <w:rPr>
          <w:rFonts w:ascii="Book Antiqua" w:hAnsi="Book Antiqua"/>
          <w:sz w:val="24"/>
          <w:szCs w:val="24"/>
        </w:rPr>
        <w:t>: medical profes</w:t>
      </w:r>
      <w:r w:rsidR="0032056D" w:rsidRPr="00670A66">
        <w:rPr>
          <w:rFonts w:ascii="Book Antiqua" w:hAnsi="Book Antiqua"/>
          <w:sz w:val="24"/>
          <w:szCs w:val="24"/>
        </w:rPr>
        <w:t xml:space="preserve">sionalism. </w:t>
      </w:r>
      <w:r w:rsidR="00C1528C" w:rsidRPr="00670A66">
        <w:rPr>
          <w:rFonts w:ascii="Book Antiqua" w:hAnsi="Book Antiqua"/>
          <w:sz w:val="24"/>
          <w:szCs w:val="24"/>
        </w:rPr>
        <w:t xml:space="preserve">What this term means and its role in the physician-patient relationship will be explored in this </w:t>
      </w:r>
      <w:r w:rsidR="000D2B22" w:rsidRPr="00670A66">
        <w:rPr>
          <w:rFonts w:ascii="Book Antiqua" w:hAnsi="Book Antiqua"/>
          <w:sz w:val="24"/>
          <w:szCs w:val="24"/>
        </w:rPr>
        <w:t>piece</w:t>
      </w:r>
      <w:r w:rsidR="00C1528C" w:rsidRPr="00670A66">
        <w:rPr>
          <w:rFonts w:ascii="Book Antiqua" w:hAnsi="Book Antiqua"/>
          <w:sz w:val="24"/>
          <w:szCs w:val="24"/>
        </w:rPr>
        <w:t xml:space="preserve">, as will the interplay between professionalism and the growing </w:t>
      </w:r>
      <w:r w:rsidR="000D2B22" w:rsidRPr="00670A66">
        <w:rPr>
          <w:rFonts w:ascii="Book Antiqua" w:hAnsi="Book Antiqua"/>
          <w:sz w:val="24"/>
          <w:szCs w:val="24"/>
        </w:rPr>
        <w:t>movement</w:t>
      </w:r>
      <w:r w:rsidR="008E1BB8" w:rsidRPr="00670A66">
        <w:rPr>
          <w:rFonts w:ascii="Book Antiqua" w:hAnsi="Book Antiqua"/>
          <w:sz w:val="24"/>
          <w:szCs w:val="24"/>
        </w:rPr>
        <w:t xml:space="preserve"> behind patient education. </w:t>
      </w:r>
      <w:r w:rsidR="00C1528C" w:rsidRPr="00670A66">
        <w:rPr>
          <w:rFonts w:ascii="Book Antiqua" w:hAnsi="Book Antiqua"/>
          <w:sz w:val="24"/>
          <w:szCs w:val="24"/>
        </w:rPr>
        <w:t>Finally, we will explore the potential role for public policy in promoting professionalism and patient education in urologic surgery.</w:t>
      </w:r>
    </w:p>
    <w:p w:rsidR="00C1528C" w:rsidRPr="00670A66" w:rsidRDefault="005810E8" w:rsidP="00B04ED5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>Although medical professionali</w:t>
      </w:r>
      <w:r w:rsidR="0082740A" w:rsidRPr="00670A66">
        <w:rPr>
          <w:rFonts w:ascii="Book Antiqua" w:hAnsi="Book Antiqua"/>
          <w:sz w:val="24"/>
          <w:szCs w:val="24"/>
        </w:rPr>
        <w:t>sm is difficult to define, the literature</w:t>
      </w:r>
      <w:r w:rsidRPr="00670A66">
        <w:rPr>
          <w:rFonts w:ascii="Book Antiqua" w:hAnsi="Book Antiqua"/>
          <w:sz w:val="24"/>
          <w:szCs w:val="24"/>
        </w:rPr>
        <w:t xml:space="preserve"> is certainly no</w:t>
      </w:r>
      <w:r w:rsidR="0082740A" w:rsidRPr="00670A66">
        <w:rPr>
          <w:rFonts w:ascii="Book Antiqua" w:hAnsi="Book Antiqua"/>
          <w:sz w:val="24"/>
          <w:szCs w:val="24"/>
        </w:rPr>
        <w:t xml:space="preserve">t bereft </w:t>
      </w:r>
      <w:r w:rsidRPr="00670A66">
        <w:rPr>
          <w:rFonts w:ascii="Book Antiqua" w:hAnsi="Book Antiqua"/>
          <w:sz w:val="24"/>
          <w:szCs w:val="24"/>
        </w:rPr>
        <w:t>of effor</w:t>
      </w:r>
      <w:r w:rsidR="000C0121" w:rsidRPr="00670A66">
        <w:rPr>
          <w:rFonts w:ascii="Book Antiqua" w:hAnsi="Book Antiqua"/>
          <w:sz w:val="24"/>
          <w:szCs w:val="24"/>
        </w:rPr>
        <w:t xml:space="preserve">ts to do </w:t>
      </w:r>
      <w:proofErr w:type="gramStart"/>
      <w:r w:rsidR="000C0121" w:rsidRPr="00670A66">
        <w:rPr>
          <w:rFonts w:ascii="Book Antiqua" w:hAnsi="Book Antiqua"/>
          <w:sz w:val="24"/>
          <w:szCs w:val="24"/>
        </w:rPr>
        <w:t>so</w:t>
      </w:r>
      <w:r w:rsidR="00293030" w:rsidRPr="00293030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293030" w:rsidRPr="00293030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15-28]</w:t>
      </w:r>
      <w:r w:rsidR="004121CC" w:rsidRPr="00670A66">
        <w:rPr>
          <w:rFonts w:ascii="Book Antiqua" w:hAnsi="Book Antiqua"/>
          <w:sz w:val="24"/>
          <w:szCs w:val="24"/>
        </w:rPr>
        <w:t xml:space="preserve">. </w:t>
      </w:r>
      <w:r w:rsidRPr="00670A66">
        <w:rPr>
          <w:rFonts w:ascii="Book Antiqua" w:hAnsi="Book Antiqua"/>
          <w:sz w:val="24"/>
          <w:szCs w:val="24"/>
        </w:rPr>
        <w:t>The most notable</w:t>
      </w:r>
      <w:r w:rsidR="00E54A75" w:rsidRPr="00670A66">
        <w:rPr>
          <w:rFonts w:ascii="Book Antiqua" w:hAnsi="Book Antiqua"/>
          <w:sz w:val="24"/>
          <w:szCs w:val="24"/>
        </w:rPr>
        <w:t xml:space="preserve"> and durable</w:t>
      </w:r>
      <w:r w:rsidRPr="00670A66">
        <w:rPr>
          <w:rFonts w:ascii="Book Antiqua" w:hAnsi="Book Antiqua"/>
          <w:sz w:val="24"/>
          <w:szCs w:val="24"/>
        </w:rPr>
        <w:t xml:space="preserve"> effort was the publication of Medical Professionalism in the New </w:t>
      </w:r>
      <w:proofErr w:type="spellStart"/>
      <w:r w:rsidRPr="00670A66">
        <w:rPr>
          <w:rFonts w:ascii="Book Antiqua" w:hAnsi="Book Antiqua"/>
          <w:sz w:val="24"/>
          <w:szCs w:val="24"/>
        </w:rPr>
        <w:t>Millenium</w:t>
      </w:r>
      <w:proofErr w:type="spellEnd"/>
      <w:r w:rsidRPr="00670A66">
        <w:rPr>
          <w:rFonts w:ascii="Book Antiqua" w:hAnsi="Book Antiqua"/>
          <w:sz w:val="24"/>
          <w:szCs w:val="24"/>
        </w:rPr>
        <w:t>: A Physician Charter</w:t>
      </w:r>
      <w:r w:rsidR="004121CC" w:rsidRPr="00670A66">
        <w:rPr>
          <w:rFonts w:ascii="Book Antiqua" w:hAnsi="Book Antiqua"/>
          <w:sz w:val="24"/>
          <w:szCs w:val="24"/>
        </w:rPr>
        <w:t xml:space="preserve">. </w:t>
      </w:r>
      <w:r w:rsidRPr="00670A66">
        <w:rPr>
          <w:rFonts w:ascii="Book Antiqua" w:hAnsi="Book Antiqua"/>
          <w:sz w:val="24"/>
          <w:szCs w:val="24"/>
        </w:rPr>
        <w:t xml:space="preserve">A collaborative </w:t>
      </w:r>
      <w:r w:rsidR="00E54A75" w:rsidRPr="00670A66">
        <w:rPr>
          <w:rFonts w:ascii="Book Antiqua" w:hAnsi="Book Antiqua"/>
          <w:sz w:val="24"/>
          <w:szCs w:val="24"/>
        </w:rPr>
        <w:t>work</w:t>
      </w:r>
      <w:r w:rsidRPr="00670A66">
        <w:rPr>
          <w:rFonts w:ascii="Book Antiqua" w:hAnsi="Book Antiqua"/>
          <w:sz w:val="24"/>
          <w:szCs w:val="24"/>
        </w:rPr>
        <w:t xml:space="preserve"> by the American Board of Internal Medicine Foundation, the American College of Physicians Foundation, and the European Federation of Internal Medicine, the Charter </w:t>
      </w:r>
      <w:r w:rsidR="00E54A75" w:rsidRPr="00670A66">
        <w:rPr>
          <w:rFonts w:ascii="Book Antiqua" w:hAnsi="Book Antiqua"/>
          <w:sz w:val="24"/>
          <w:szCs w:val="24"/>
        </w:rPr>
        <w:t>was published</w:t>
      </w:r>
      <w:r w:rsidR="002961A4" w:rsidRPr="00670A66">
        <w:rPr>
          <w:rFonts w:ascii="Book Antiqua" w:hAnsi="Book Antiqua"/>
          <w:sz w:val="24"/>
          <w:szCs w:val="24"/>
        </w:rPr>
        <w:t xml:space="preserve"> </w:t>
      </w:r>
      <w:r w:rsidR="00E54A75" w:rsidRPr="00670A66">
        <w:rPr>
          <w:rFonts w:ascii="Book Antiqua" w:hAnsi="Book Antiqua"/>
          <w:sz w:val="24"/>
          <w:szCs w:val="24"/>
        </w:rPr>
        <w:t>simultaneously</w:t>
      </w:r>
      <w:r w:rsidR="002961A4" w:rsidRPr="00670A66">
        <w:rPr>
          <w:rFonts w:ascii="Book Antiqua" w:hAnsi="Book Antiqua"/>
          <w:sz w:val="24"/>
          <w:szCs w:val="24"/>
        </w:rPr>
        <w:t xml:space="preserve"> in the Annals of Internal Medicine and The Lancet</w:t>
      </w:r>
      <w:r w:rsidR="00E54A75" w:rsidRPr="00670A66">
        <w:rPr>
          <w:rFonts w:ascii="Book Antiqua" w:hAnsi="Book Antiqua"/>
          <w:sz w:val="24"/>
          <w:szCs w:val="24"/>
        </w:rPr>
        <w:t xml:space="preserve"> in 2002</w:t>
      </w:r>
      <w:r w:rsidR="004121CC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r w:rsidR="00A51093" w:rsidRPr="00670A66">
        <w:rPr>
          <w:rFonts w:ascii="Book Antiqua" w:hAnsi="Book Antiqua"/>
          <w:sz w:val="24"/>
          <w:szCs w:val="24"/>
        </w:rPr>
        <w:fldChar w:fldCharType="begin">
          <w:fldData xml:space="preserve">PEVuZE5vdGU+PENpdGU+PFllYXI+MjAwMjwvWWVhcj48UmVjTnVtPjIxMDwvUmVjTnVtPjxEaXNw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</w:fldData>
        </w:fldChar>
      </w:r>
      <w:r w:rsidR="00816B28" w:rsidRPr="00670A66">
        <w:rPr>
          <w:rFonts w:ascii="Book Antiqua" w:hAnsi="Book Antiqua"/>
          <w:sz w:val="24"/>
          <w:szCs w:val="24"/>
        </w:rPr>
        <w:instrText xml:space="preserve"> ADDIN EN.CITE </w:instrText>
      </w:r>
      <w:r w:rsidR="00A51093" w:rsidRPr="00670A66">
        <w:rPr>
          <w:rFonts w:ascii="Book Antiqua" w:hAnsi="Book Antiqua"/>
          <w:sz w:val="24"/>
          <w:szCs w:val="24"/>
        </w:rPr>
        <w:fldChar w:fldCharType="begin">
          <w:fldData xml:space="preserve">PEVuZE5vdGU+PENpdGU+PFllYXI+MjAwMjwvWWVhcj48UmVjTnVtPjIxMDwvUmVjTnVtPjxEaXNw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</w:fldData>
        </w:fldChar>
      </w:r>
      <w:r w:rsidR="00816B28" w:rsidRPr="00670A66">
        <w:rPr>
          <w:rFonts w:ascii="Book Antiqua" w:hAnsi="Book Antiqua"/>
          <w:sz w:val="24"/>
          <w:szCs w:val="24"/>
        </w:rPr>
        <w:instrText xml:space="preserve"> ADDIN EN.CITE.DATA </w:instrText>
      </w:r>
      <w:r w:rsidR="00A51093" w:rsidRPr="00670A66">
        <w:rPr>
          <w:rFonts w:ascii="Book Antiqua" w:hAnsi="Book Antiqua"/>
          <w:sz w:val="24"/>
          <w:szCs w:val="24"/>
        </w:rPr>
      </w:r>
      <w:r w:rsidR="00A51093" w:rsidRPr="00670A66">
        <w:rPr>
          <w:rFonts w:ascii="Book Antiqua" w:hAnsi="Book Antiqua"/>
          <w:sz w:val="24"/>
          <w:szCs w:val="24"/>
        </w:rPr>
        <w:fldChar w:fldCharType="end"/>
      </w:r>
      <w:r w:rsidR="00A51093" w:rsidRPr="00670A66">
        <w:rPr>
          <w:rFonts w:ascii="Book Antiqua" w:hAnsi="Book Antiqua"/>
          <w:sz w:val="24"/>
          <w:szCs w:val="24"/>
        </w:rPr>
      </w:r>
      <w:r w:rsidR="00A51093" w:rsidRPr="00670A66">
        <w:rPr>
          <w:rFonts w:ascii="Book Antiqua" w:hAnsi="Book Antiqua"/>
          <w:sz w:val="24"/>
          <w:szCs w:val="24"/>
        </w:rPr>
        <w:fldChar w:fldCharType="separate"/>
      </w:r>
      <w:r w:rsidR="007B031B">
        <w:rPr>
          <w:rFonts w:ascii="Book Antiqua" w:hAnsi="Book Antiqua" w:hint="eastAsia"/>
          <w:noProof/>
          <w:sz w:val="24"/>
          <w:szCs w:val="24"/>
          <w:vertAlign w:val="superscript"/>
          <w:lang w:eastAsia="zh-CN"/>
        </w:rPr>
        <w:t>29</w:t>
      </w:r>
      <w:r w:rsidR="004121CC" w:rsidRPr="00670A66">
        <w:rPr>
          <w:rFonts w:ascii="Book Antiqua" w:hAnsi="Book Antiqua"/>
          <w:noProof/>
          <w:sz w:val="24"/>
          <w:szCs w:val="24"/>
          <w:vertAlign w:val="superscript"/>
        </w:rPr>
        <w:t>,</w:t>
      </w:r>
      <w:r w:rsidR="007B031B">
        <w:rPr>
          <w:rFonts w:ascii="Book Antiqua" w:hAnsi="Book Antiqua" w:hint="eastAsia"/>
          <w:noProof/>
          <w:sz w:val="24"/>
          <w:szCs w:val="24"/>
          <w:vertAlign w:val="superscript"/>
          <w:lang w:eastAsia="zh-CN"/>
        </w:rPr>
        <w:t>30</w:t>
      </w:r>
      <w:r w:rsidR="00A51093" w:rsidRPr="00670A66">
        <w:rPr>
          <w:rFonts w:ascii="Book Antiqua" w:hAnsi="Book Antiqua"/>
          <w:sz w:val="24"/>
          <w:szCs w:val="24"/>
        </w:rPr>
        <w:fldChar w:fldCharType="end"/>
      </w:r>
      <w:r w:rsidR="004121CC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]</w:t>
      </w:r>
      <w:r w:rsidR="004121CC" w:rsidRPr="00670A66">
        <w:rPr>
          <w:rFonts w:ascii="Book Antiqua" w:hAnsi="Book Antiqua"/>
          <w:sz w:val="24"/>
          <w:szCs w:val="24"/>
          <w:lang w:eastAsia="zh-CN"/>
        </w:rPr>
        <w:t>.</w:t>
      </w:r>
      <w:r w:rsidR="004121CC" w:rsidRPr="00670A66">
        <w:rPr>
          <w:rFonts w:ascii="Book Antiqua" w:hAnsi="Book Antiqua"/>
          <w:sz w:val="24"/>
          <w:szCs w:val="24"/>
        </w:rPr>
        <w:t xml:space="preserve"> </w:t>
      </w:r>
      <w:r w:rsidR="000C0121" w:rsidRPr="00670A66">
        <w:rPr>
          <w:rFonts w:ascii="Book Antiqua" w:hAnsi="Book Antiqua"/>
          <w:sz w:val="24"/>
          <w:szCs w:val="24"/>
        </w:rPr>
        <w:t>The Charter defines professionalism as “the basis of medicine’s contract with society</w:t>
      </w:r>
      <w:r w:rsidR="00D9019C" w:rsidRPr="00670A66">
        <w:rPr>
          <w:rFonts w:ascii="Book Antiqua" w:hAnsi="Book Antiqua"/>
          <w:sz w:val="24"/>
          <w:szCs w:val="24"/>
        </w:rPr>
        <w:t>,</w:t>
      </w:r>
      <w:r w:rsidR="000C0121" w:rsidRPr="00670A66">
        <w:rPr>
          <w:rFonts w:ascii="Book Antiqua" w:hAnsi="Book Antiqua"/>
          <w:sz w:val="24"/>
          <w:szCs w:val="24"/>
        </w:rPr>
        <w:t>”</w:t>
      </w:r>
      <w:r w:rsidR="00D9019C" w:rsidRPr="00670A66">
        <w:rPr>
          <w:rFonts w:ascii="Book Antiqua" w:hAnsi="Book Antiqua"/>
          <w:sz w:val="24"/>
          <w:szCs w:val="24"/>
        </w:rPr>
        <w:t xml:space="preserve"> asserting that an implicit contract exists between patients and their physicians.</w:t>
      </w:r>
      <w:r w:rsidR="004C2548" w:rsidRPr="00670A66">
        <w:rPr>
          <w:rFonts w:ascii="Book Antiqua" w:hAnsi="Book Antiqua"/>
          <w:sz w:val="24"/>
          <w:szCs w:val="24"/>
        </w:rPr>
        <w:t xml:space="preserve"> Understood in </w:t>
      </w:r>
      <w:r w:rsidR="0082740A" w:rsidRPr="00670A66">
        <w:rPr>
          <w:rFonts w:ascii="Book Antiqua" w:hAnsi="Book Antiqua"/>
          <w:sz w:val="24"/>
          <w:szCs w:val="24"/>
        </w:rPr>
        <w:t xml:space="preserve">these </w:t>
      </w:r>
      <w:r w:rsidR="004C2548" w:rsidRPr="00670A66">
        <w:rPr>
          <w:rFonts w:ascii="Book Antiqua" w:hAnsi="Book Antiqua"/>
          <w:sz w:val="24"/>
          <w:szCs w:val="24"/>
        </w:rPr>
        <w:t xml:space="preserve">terms, it is the implied contract of </w:t>
      </w:r>
      <w:r w:rsidR="00D9019C" w:rsidRPr="00670A66">
        <w:rPr>
          <w:rFonts w:ascii="Book Antiqua" w:hAnsi="Book Antiqua"/>
          <w:sz w:val="24"/>
          <w:szCs w:val="24"/>
        </w:rPr>
        <w:t xml:space="preserve">medical professionalism </w:t>
      </w:r>
      <w:r w:rsidR="004C2548" w:rsidRPr="00670A66">
        <w:rPr>
          <w:rFonts w:ascii="Book Antiqua" w:hAnsi="Book Antiqua"/>
          <w:sz w:val="24"/>
          <w:szCs w:val="24"/>
        </w:rPr>
        <w:t xml:space="preserve">that legitimizes the intimate and often invasive role of physicians in the lives of their </w:t>
      </w:r>
      <w:r w:rsidR="004121CC" w:rsidRPr="00670A66">
        <w:rPr>
          <w:rFonts w:ascii="Book Antiqua" w:hAnsi="Book Antiqua"/>
          <w:sz w:val="24"/>
          <w:szCs w:val="24"/>
        </w:rPr>
        <w:t>patients.</w:t>
      </w:r>
      <w:r w:rsidR="004C2548" w:rsidRPr="00670A66">
        <w:rPr>
          <w:rFonts w:ascii="Book Antiqua" w:hAnsi="Book Antiqua"/>
          <w:sz w:val="24"/>
          <w:szCs w:val="24"/>
        </w:rPr>
        <w:t xml:space="preserve"> In other words, medical professionalism defines the set of standards that </w:t>
      </w:r>
      <w:r w:rsidR="004C2548" w:rsidRPr="00670A66">
        <w:rPr>
          <w:rFonts w:ascii="Book Antiqua" w:hAnsi="Book Antiqua"/>
          <w:sz w:val="24"/>
          <w:szCs w:val="24"/>
        </w:rPr>
        <w:lastRenderedPageBreak/>
        <w:t>physicians must adhere to in exchange for the privilege of diagnosing and treatin</w:t>
      </w:r>
      <w:r w:rsidR="004121CC" w:rsidRPr="00670A66">
        <w:rPr>
          <w:rFonts w:ascii="Book Antiqua" w:hAnsi="Book Antiqua"/>
          <w:sz w:val="24"/>
          <w:szCs w:val="24"/>
        </w:rPr>
        <w:t>g patients.</w:t>
      </w:r>
    </w:p>
    <w:p w:rsidR="00C1528C" w:rsidRPr="00670A66" w:rsidRDefault="00D9019C" w:rsidP="0098443E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70A66">
        <w:rPr>
          <w:rFonts w:ascii="Book Antiqua" w:hAnsi="Book Antiqua"/>
          <w:sz w:val="24"/>
          <w:szCs w:val="24"/>
        </w:rPr>
        <w:t>The Charter identifies three fundamental principles</w:t>
      </w:r>
      <w:r w:rsidR="004C2548" w:rsidRPr="00670A66">
        <w:rPr>
          <w:rFonts w:ascii="Book Antiqua" w:hAnsi="Book Antiqua"/>
          <w:sz w:val="24"/>
          <w:szCs w:val="24"/>
        </w:rPr>
        <w:t xml:space="preserve"> tha</w:t>
      </w:r>
      <w:r w:rsidR="0082740A" w:rsidRPr="00670A66">
        <w:rPr>
          <w:rFonts w:ascii="Book Antiqua" w:hAnsi="Book Antiqua"/>
          <w:sz w:val="24"/>
          <w:szCs w:val="24"/>
        </w:rPr>
        <w:t>t define medical professional standards</w:t>
      </w:r>
      <w:r w:rsidR="004C2548" w:rsidRPr="00670A66">
        <w:rPr>
          <w:rFonts w:ascii="Book Antiqua" w:hAnsi="Book Antiqua"/>
          <w:sz w:val="24"/>
          <w:szCs w:val="24"/>
        </w:rPr>
        <w:t xml:space="preserve"> and expounds on these principles with</w:t>
      </w:r>
      <w:r w:rsidR="000C0121" w:rsidRPr="00670A66">
        <w:rPr>
          <w:rFonts w:ascii="Book Antiqua" w:hAnsi="Book Antiqua"/>
          <w:sz w:val="24"/>
          <w:szCs w:val="24"/>
        </w:rPr>
        <w:t xml:space="preserve"> ten</w:t>
      </w:r>
      <w:r w:rsidR="004C2548" w:rsidRPr="00670A66">
        <w:rPr>
          <w:rFonts w:ascii="Book Antiqua" w:hAnsi="Book Antiqua"/>
          <w:sz w:val="24"/>
          <w:szCs w:val="24"/>
        </w:rPr>
        <w:t xml:space="preserve"> specific</w:t>
      </w:r>
      <w:r w:rsidR="000C0121" w:rsidRPr="00670A66">
        <w:rPr>
          <w:rFonts w:ascii="Book Antiqua" w:hAnsi="Book Antiqua"/>
          <w:sz w:val="24"/>
          <w:szCs w:val="24"/>
        </w:rPr>
        <w:t xml:space="preserve"> professional responsibilities</w:t>
      </w:r>
      <w:r w:rsidR="004C2548" w:rsidRPr="00670A66">
        <w:rPr>
          <w:rFonts w:ascii="Book Antiqua" w:hAnsi="Book Antiqua"/>
          <w:sz w:val="24"/>
          <w:szCs w:val="24"/>
        </w:rPr>
        <w:t>.</w:t>
      </w:r>
      <w:r w:rsidR="004121CC" w:rsidRPr="00670A66">
        <w:rPr>
          <w:rFonts w:ascii="Book Antiqua" w:hAnsi="Book Antiqua"/>
          <w:sz w:val="24"/>
          <w:szCs w:val="24"/>
        </w:rPr>
        <w:t xml:space="preserve"> </w:t>
      </w:r>
      <w:r w:rsidR="00BF0CD8" w:rsidRPr="00670A66">
        <w:rPr>
          <w:rFonts w:ascii="Book Antiqua" w:hAnsi="Book Antiqua"/>
          <w:sz w:val="24"/>
          <w:szCs w:val="24"/>
        </w:rPr>
        <w:t>The fundamental principles include the primacy of patient welfare, patien</w:t>
      </w:r>
      <w:r w:rsidR="004121CC" w:rsidRPr="00670A66">
        <w:rPr>
          <w:rFonts w:ascii="Book Antiqua" w:hAnsi="Book Antiqua"/>
          <w:sz w:val="24"/>
          <w:szCs w:val="24"/>
        </w:rPr>
        <w:t>t autonomy, and social justice.</w:t>
      </w:r>
      <w:r w:rsidR="00BF0CD8" w:rsidRPr="00670A66">
        <w:rPr>
          <w:rFonts w:ascii="Book Antiqua" w:hAnsi="Book Antiqua"/>
          <w:sz w:val="24"/>
          <w:szCs w:val="24"/>
        </w:rPr>
        <w:t xml:space="preserve"> These principles require physicians to place patient interests above their own, empower patients to make informed decisions, and promote the equitable distribution of health </w:t>
      </w:r>
      <w:r w:rsidR="004121CC" w:rsidRPr="00670A66">
        <w:rPr>
          <w:rFonts w:ascii="Book Antiqua" w:hAnsi="Book Antiqua"/>
          <w:sz w:val="24"/>
          <w:szCs w:val="24"/>
        </w:rPr>
        <w:t xml:space="preserve">care resources across society. </w:t>
      </w:r>
      <w:r w:rsidR="00BF0CD8" w:rsidRPr="00670A66">
        <w:rPr>
          <w:rFonts w:ascii="Book Antiqua" w:hAnsi="Book Antiqua"/>
          <w:sz w:val="24"/>
          <w:szCs w:val="24"/>
        </w:rPr>
        <w:t xml:space="preserve">The professional responsibilities most apropos to the current discussion of patient education in urologic surgery include commitments </w:t>
      </w:r>
      <w:r w:rsidR="0082740A" w:rsidRPr="00670A66">
        <w:rPr>
          <w:rFonts w:ascii="Book Antiqua" w:hAnsi="Book Antiqua"/>
          <w:sz w:val="24"/>
          <w:szCs w:val="24"/>
        </w:rPr>
        <w:t xml:space="preserve">to professional competence, </w:t>
      </w:r>
      <w:r w:rsidR="00BF0CD8" w:rsidRPr="00670A66">
        <w:rPr>
          <w:rFonts w:ascii="Book Antiqua" w:hAnsi="Book Antiqua"/>
          <w:sz w:val="24"/>
          <w:szCs w:val="24"/>
        </w:rPr>
        <w:t xml:space="preserve">honesty with patients, </w:t>
      </w:r>
      <w:r w:rsidR="0082740A" w:rsidRPr="00670A66">
        <w:rPr>
          <w:rFonts w:ascii="Book Antiqua" w:hAnsi="Book Antiqua"/>
          <w:sz w:val="24"/>
          <w:szCs w:val="24"/>
        </w:rPr>
        <w:t>and maintenance of trust by m</w:t>
      </w:r>
      <w:r w:rsidR="004121CC" w:rsidRPr="00670A66">
        <w:rPr>
          <w:rFonts w:ascii="Book Antiqua" w:hAnsi="Book Antiqua"/>
          <w:sz w:val="24"/>
          <w:szCs w:val="24"/>
        </w:rPr>
        <w:t xml:space="preserve">anaging conflicts of interest. </w:t>
      </w:r>
      <w:r w:rsidR="00A614A3" w:rsidRPr="00670A66">
        <w:rPr>
          <w:rFonts w:ascii="Book Antiqua" w:hAnsi="Book Antiqua"/>
          <w:sz w:val="24"/>
          <w:szCs w:val="24"/>
        </w:rPr>
        <w:t xml:space="preserve">Together these responsibilities demand that urologic surgeons commit themselves and their peers to maintaining the knowledge and skills necessary to deliver </w:t>
      </w:r>
      <w:r w:rsidR="003F3C75" w:rsidRPr="00670A66">
        <w:rPr>
          <w:rFonts w:ascii="Book Antiqua" w:hAnsi="Book Antiqua"/>
          <w:sz w:val="24"/>
          <w:szCs w:val="24"/>
        </w:rPr>
        <w:t>high</w:t>
      </w:r>
      <w:r w:rsidR="00A614A3" w:rsidRPr="00670A66">
        <w:rPr>
          <w:rFonts w:ascii="Book Antiqua" w:hAnsi="Book Antiqua"/>
          <w:sz w:val="24"/>
          <w:szCs w:val="24"/>
        </w:rPr>
        <w:t xml:space="preserve"> quality care and ensure that patients are making medical decisions based on complete information without consideration of physician gain or personal advantage.</w:t>
      </w:r>
    </w:p>
    <w:p w:rsidR="006C16E8" w:rsidRPr="00670A66" w:rsidRDefault="003F55E9" w:rsidP="00000BC2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 xml:space="preserve">The professional obligation to ensure patient autonomy and informed decision-making has led to a new emphasis on patient-centered </w:t>
      </w:r>
      <w:proofErr w:type="gramStart"/>
      <w:r w:rsidRPr="00670A66">
        <w:rPr>
          <w:rFonts w:ascii="Book Antiqua" w:hAnsi="Book Antiqua"/>
          <w:sz w:val="24"/>
          <w:szCs w:val="24"/>
        </w:rPr>
        <w:t>care</w:t>
      </w:r>
      <w:r w:rsidR="0097577F" w:rsidRPr="0097577F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97577F" w:rsidRPr="0097577F">
        <w:rPr>
          <w:rFonts w:ascii="Book Antiqua" w:hAnsi="Book Antiqua" w:hint="eastAsia"/>
          <w:sz w:val="24"/>
          <w:szCs w:val="24"/>
          <w:vertAlign w:val="superscript"/>
          <w:lang w:eastAsia="zh-CN"/>
        </w:rPr>
        <w:t>31-42]</w:t>
      </w:r>
      <w:r w:rsidRPr="00670A66">
        <w:rPr>
          <w:rFonts w:ascii="Book Antiqua" w:hAnsi="Book Antiqua"/>
          <w:sz w:val="24"/>
          <w:szCs w:val="24"/>
        </w:rPr>
        <w:t>.</w:t>
      </w:r>
      <w:r w:rsidR="00EC72C3" w:rsidRPr="00670A66">
        <w:rPr>
          <w:rFonts w:ascii="Book Antiqua" w:hAnsi="Book Antiqua"/>
          <w:sz w:val="24"/>
          <w:szCs w:val="24"/>
        </w:rPr>
        <w:t xml:space="preserve"> </w:t>
      </w:r>
      <w:r w:rsidR="009D7CA3" w:rsidRPr="00670A66">
        <w:rPr>
          <w:rFonts w:ascii="Book Antiqua" w:hAnsi="Book Antiqua"/>
          <w:sz w:val="24"/>
          <w:szCs w:val="24"/>
        </w:rPr>
        <w:t>Unlike</w:t>
      </w:r>
      <w:r w:rsidR="00BA10C2" w:rsidRPr="00670A66">
        <w:rPr>
          <w:rFonts w:ascii="Book Antiqua" w:hAnsi="Book Antiqua"/>
          <w:sz w:val="24"/>
          <w:szCs w:val="24"/>
        </w:rPr>
        <w:t xml:space="preserve"> previous eras w</w:t>
      </w:r>
      <w:r w:rsidR="009D7CA3" w:rsidRPr="00670A66">
        <w:rPr>
          <w:rFonts w:ascii="Book Antiqua" w:hAnsi="Book Antiqua"/>
          <w:sz w:val="24"/>
          <w:szCs w:val="24"/>
        </w:rPr>
        <w:t xml:space="preserve">hen decision-making was driven first by physicians and then later by payers, </w:t>
      </w:r>
      <w:r w:rsidR="00BA10C2" w:rsidRPr="00670A66">
        <w:rPr>
          <w:rFonts w:ascii="Book Antiqua" w:hAnsi="Book Antiqua"/>
          <w:sz w:val="24"/>
          <w:szCs w:val="24"/>
        </w:rPr>
        <w:t xml:space="preserve">contemporary health reforms </w:t>
      </w:r>
      <w:r w:rsidR="009D7CA3" w:rsidRPr="00670A66">
        <w:rPr>
          <w:rFonts w:ascii="Book Antiqua" w:hAnsi="Book Antiqua"/>
          <w:sz w:val="24"/>
          <w:szCs w:val="24"/>
        </w:rPr>
        <w:t xml:space="preserve">now </w:t>
      </w:r>
      <w:r w:rsidR="00BA10C2" w:rsidRPr="00670A66">
        <w:rPr>
          <w:rFonts w:ascii="Book Antiqua" w:hAnsi="Book Antiqua"/>
          <w:sz w:val="24"/>
          <w:szCs w:val="24"/>
        </w:rPr>
        <w:t>focus on putting patients a</w:t>
      </w:r>
      <w:r w:rsidR="00EC72C3" w:rsidRPr="00670A66">
        <w:rPr>
          <w:rFonts w:ascii="Book Antiqua" w:hAnsi="Book Antiqua"/>
          <w:sz w:val="24"/>
          <w:szCs w:val="24"/>
        </w:rPr>
        <w:t>t the center of care decisions.</w:t>
      </w:r>
      <w:r w:rsidR="00BA10C2" w:rsidRPr="00670A66">
        <w:rPr>
          <w:rFonts w:ascii="Book Antiqua" w:hAnsi="Book Antiqua"/>
          <w:sz w:val="24"/>
          <w:szCs w:val="24"/>
        </w:rPr>
        <w:t xml:space="preserve"> Nowhere is this more </w:t>
      </w:r>
      <w:r w:rsidR="00175D1C" w:rsidRPr="00670A66">
        <w:rPr>
          <w:rFonts w:ascii="Book Antiqua" w:hAnsi="Book Antiqua"/>
          <w:sz w:val="24"/>
          <w:szCs w:val="24"/>
        </w:rPr>
        <w:t>evident</w:t>
      </w:r>
      <w:r w:rsidR="00BA10C2" w:rsidRPr="00670A66">
        <w:rPr>
          <w:rFonts w:ascii="Book Antiqua" w:hAnsi="Book Antiqua"/>
          <w:sz w:val="24"/>
          <w:szCs w:val="24"/>
        </w:rPr>
        <w:t xml:space="preserve"> than</w:t>
      </w:r>
      <w:r w:rsidR="00175D1C" w:rsidRPr="00670A66">
        <w:rPr>
          <w:rFonts w:ascii="Book Antiqua" w:hAnsi="Book Antiqua"/>
          <w:sz w:val="24"/>
          <w:szCs w:val="24"/>
        </w:rPr>
        <w:t xml:space="preserve"> in</w:t>
      </w:r>
      <w:r w:rsidR="00BA10C2" w:rsidRPr="00670A66">
        <w:rPr>
          <w:rFonts w:ascii="Book Antiqua" w:hAnsi="Book Antiqua"/>
          <w:sz w:val="24"/>
          <w:szCs w:val="24"/>
        </w:rPr>
        <w:t xml:space="preserve"> the</w:t>
      </w:r>
      <w:r w:rsidR="009D7CA3" w:rsidRPr="00670A66">
        <w:rPr>
          <w:rFonts w:ascii="Book Antiqua" w:hAnsi="Book Antiqua"/>
          <w:sz w:val="24"/>
          <w:szCs w:val="24"/>
        </w:rPr>
        <w:t xml:space="preserve"> sections of the</w:t>
      </w:r>
      <w:r w:rsidR="00BA10C2" w:rsidRPr="00670A66">
        <w:rPr>
          <w:rFonts w:ascii="Book Antiqua" w:hAnsi="Book Antiqua"/>
          <w:sz w:val="24"/>
          <w:szCs w:val="24"/>
        </w:rPr>
        <w:t xml:space="preserve"> </w:t>
      </w:r>
      <w:r w:rsidR="009D7CA3" w:rsidRPr="00670A66">
        <w:rPr>
          <w:rFonts w:ascii="Book Antiqua" w:hAnsi="Book Antiqua"/>
          <w:sz w:val="24"/>
          <w:szCs w:val="24"/>
        </w:rPr>
        <w:t xml:space="preserve">Patient Care and </w:t>
      </w:r>
      <w:r w:rsidR="00BA10C2" w:rsidRPr="00670A66">
        <w:rPr>
          <w:rFonts w:ascii="Book Antiqua" w:hAnsi="Book Antiqua"/>
          <w:sz w:val="24"/>
          <w:szCs w:val="24"/>
        </w:rPr>
        <w:t>Affordable Care Act</w:t>
      </w:r>
      <w:r w:rsidR="00175D1C" w:rsidRPr="00670A66">
        <w:rPr>
          <w:rFonts w:ascii="Book Antiqua" w:hAnsi="Book Antiqua"/>
          <w:sz w:val="24"/>
          <w:szCs w:val="24"/>
        </w:rPr>
        <w:t xml:space="preserve"> </w:t>
      </w:r>
      <w:r w:rsidR="009D7CA3" w:rsidRPr="00670A66">
        <w:rPr>
          <w:rFonts w:ascii="Book Antiqua" w:hAnsi="Book Antiqua"/>
          <w:sz w:val="24"/>
          <w:szCs w:val="24"/>
        </w:rPr>
        <w:t>that</w:t>
      </w:r>
      <w:r w:rsidR="00175D1C" w:rsidRPr="00670A66">
        <w:rPr>
          <w:rFonts w:ascii="Book Antiqua" w:hAnsi="Book Antiqua"/>
          <w:sz w:val="24"/>
          <w:szCs w:val="24"/>
        </w:rPr>
        <w:t xml:space="preserve"> provide grants t</w:t>
      </w:r>
      <w:r w:rsidR="00EC72C3" w:rsidRPr="00670A66">
        <w:rPr>
          <w:rFonts w:ascii="Book Antiqua" w:hAnsi="Book Antiqua"/>
          <w:sz w:val="24"/>
          <w:szCs w:val="24"/>
        </w:rPr>
        <w:t>o promote patient-centered care</w:t>
      </w:r>
      <w:r w:rsidR="00EC72C3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r w:rsidR="0003430A">
        <w:rPr>
          <w:rFonts w:ascii="Book Antiqua" w:hAnsi="Book Antiqua" w:hint="eastAsia"/>
          <w:sz w:val="24"/>
          <w:szCs w:val="24"/>
          <w:vertAlign w:val="superscript"/>
          <w:lang w:eastAsia="zh-CN"/>
        </w:rPr>
        <w:t>4</w:t>
      </w:r>
      <w:r w:rsidR="00A51093" w:rsidRPr="00670A66">
        <w:rPr>
          <w:rFonts w:ascii="Book Antiqua" w:hAnsi="Book Antiqua"/>
          <w:sz w:val="24"/>
          <w:szCs w:val="24"/>
        </w:rPr>
        <w:fldChar w:fldCharType="begin"/>
      </w:r>
      <w:r w:rsidR="00816B28" w:rsidRPr="00670A66">
        <w:rPr>
          <w:rFonts w:ascii="Book Antiqua" w:hAnsi="Book Antiqua"/>
          <w:sz w:val="24"/>
          <w:szCs w:val="24"/>
        </w:rPr>
        <w:instrText xml:space="preserve"> ADDIN EN.CITE &lt;EndNote&gt;&lt;Cite&gt;&lt;Author&gt;Oshima Lee&lt;/Author&gt;&lt;Year&gt;2013&lt;/Year&gt;&lt;RecNum&gt;325&lt;/RecNum&gt;&lt;DisplayText&gt;&lt;style face="superscript"&gt;3&lt;/style&gt;&lt;/DisplayText&gt;&lt;record&gt;&lt;rec-number&gt;325&lt;/rec-number&gt;&lt;foreign-keys&gt;&lt;key app="EN" db-id="0rp5vffxdx99s7e0xwp5sefvxddxrxrxere9"&gt;325&lt;/key&gt;&lt;/foreign-keys&gt;&lt;ref-type name="Journal Article"&gt;17&lt;/ref-type&gt;&lt;contributors&gt;&lt;authors&gt;&lt;author&gt;Oshima Lee, E.&lt;/author&gt;&lt;author&gt;Emanuel, E. J.&lt;/author&gt;&lt;/authors&gt;&lt;/contributors&gt;&lt;auth-address&gt;Center for American Progress, Washington, DC, USA.&lt;/auth-address&gt;&lt;titles&gt;&lt;title&gt;Shared decision making to improve care and reduce costs&lt;/title&gt;&lt;secondary-title&gt;N Engl J Med&lt;/secondary-title&gt;&lt;/titles&gt;&lt;periodical&gt;&lt;full-title&gt;N Engl J Med&lt;/full-title&gt;&lt;/periodical&gt;&lt;pages&gt;6-8&lt;/pages&gt;&lt;volume&gt;368&lt;/volume&gt;&lt;number&gt;1&lt;/number&gt;&lt;edition&gt;2013/01/04&lt;/edition&gt;&lt;keywords&gt;&lt;keyword&gt;Cost Control&lt;/keyword&gt;&lt;keyword&gt;*Decision Making&lt;/keyword&gt;&lt;keyword&gt;*Delivery of Health Care/economics/organization &amp;amp; administration/standards&lt;/keyword&gt;&lt;keyword&gt;Humans&lt;/keyword&gt;&lt;keyword&gt;Patient Protection and Affordable Care Act&lt;/keyword&gt;&lt;keyword&gt;*Quality Improvement&lt;/keyword&gt;&lt;keyword&gt;United States&lt;/keyword&gt;&lt;keyword&gt;United States Dept. of Health and Human Services&lt;/keyword&gt;&lt;/keywords&gt;&lt;dates&gt;&lt;year&gt;2013&lt;/year&gt;&lt;pub-dates&gt;&lt;date&gt;Jan 3&lt;/date&gt;&lt;/pub-dates&gt;&lt;/dates&gt;&lt;isbn&gt;1533-4406 (Electronic)&amp;#xD;0028-4793 (Linking)&lt;/isbn&gt;&lt;accession-num&gt;23281971&lt;/accession-num&gt;&lt;urls&gt;&lt;related-urls&gt;&lt;url&gt;http://www.ncbi.nlm.nih.gov/entrez/query.fcgi?cmd=Retrieve&amp;amp;db=PubMed&amp;amp;dopt=Citation&amp;amp;list_uids=23281971&lt;/url&gt;&lt;/related-urls&gt;&lt;/urls&gt;&lt;electronic-resource-num&gt;10.1056/NEJMp1209500&lt;/electronic-resource-num&gt;&lt;language&gt;eng&lt;/language&gt;&lt;/record&gt;&lt;/Cite&gt;&lt;/EndNote&gt;</w:instrText>
      </w:r>
      <w:r w:rsidR="00A51093" w:rsidRPr="00670A66">
        <w:rPr>
          <w:rFonts w:ascii="Book Antiqua" w:hAnsi="Book Antiqua"/>
          <w:sz w:val="24"/>
          <w:szCs w:val="24"/>
        </w:rPr>
        <w:fldChar w:fldCharType="separate"/>
      </w:r>
      <w:r w:rsidR="00816B28" w:rsidRPr="00670A66">
        <w:rPr>
          <w:rFonts w:ascii="Book Antiqua" w:hAnsi="Book Antiqua"/>
          <w:noProof/>
          <w:sz w:val="24"/>
          <w:szCs w:val="24"/>
          <w:vertAlign w:val="superscript"/>
        </w:rPr>
        <w:t>3</w:t>
      </w:r>
      <w:r w:rsidR="00A51093" w:rsidRPr="00670A66">
        <w:rPr>
          <w:rFonts w:ascii="Book Antiqua" w:hAnsi="Book Antiqua"/>
          <w:sz w:val="24"/>
          <w:szCs w:val="24"/>
        </w:rPr>
        <w:fldChar w:fldCharType="end"/>
      </w:r>
      <w:r w:rsidR="00EC72C3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]</w:t>
      </w:r>
      <w:r w:rsidR="00EC72C3" w:rsidRPr="00670A66">
        <w:rPr>
          <w:rFonts w:ascii="Book Antiqua" w:hAnsi="Book Antiqua"/>
          <w:sz w:val="24"/>
          <w:szCs w:val="24"/>
          <w:lang w:eastAsia="zh-CN"/>
        </w:rPr>
        <w:t>.</w:t>
      </w:r>
      <w:r w:rsidR="00EB3ECD">
        <w:rPr>
          <w:rFonts w:ascii="Book Antiqua" w:hAnsi="Book Antiqua"/>
          <w:sz w:val="24"/>
          <w:szCs w:val="24"/>
        </w:rPr>
        <w:t xml:space="preserve"> </w:t>
      </w:r>
      <w:r w:rsidR="00AB205D" w:rsidRPr="00670A66">
        <w:rPr>
          <w:rFonts w:ascii="Book Antiqua" w:hAnsi="Book Antiqua"/>
          <w:sz w:val="24"/>
          <w:szCs w:val="24"/>
        </w:rPr>
        <w:t>Specifically, the Act promotes</w:t>
      </w:r>
      <w:r w:rsidR="00737A92" w:rsidRPr="00670A66">
        <w:rPr>
          <w:rFonts w:ascii="Book Antiqua" w:hAnsi="Book Antiqua"/>
          <w:sz w:val="24"/>
          <w:szCs w:val="24"/>
        </w:rPr>
        <w:t xml:space="preserve"> “shared decision-making” and</w:t>
      </w:r>
      <w:r w:rsidR="00AB205D" w:rsidRPr="00670A66">
        <w:rPr>
          <w:rFonts w:ascii="Book Antiqua" w:hAnsi="Book Antiqua"/>
          <w:sz w:val="24"/>
          <w:szCs w:val="24"/>
        </w:rPr>
        <w:t xml:space="preserve"> “patient decision aids” as a means of promoting patient-centered care in those clinical settings where the literature supports multiple diagnostic and/or treatment options.</w:t>
      </w:r>
      <w:r w:rsidR="00EC72C3" w:rsidRPr="00670A66">
        <w:rPr>
          <w:rFonts w:ascii="Book Antiqua" w:hAnsi="Book Antiqua"/>
          <w:sz w:val="24"/>
          <w:szCs w:val="24"/>
        </w:rPr>
        <w:t xml:space="preserve"> </w:t>
      </w:r>
      <w:r w:rsidR="00737A92" w:rsidRPr="00670A66">
        <w:rPr>
          <w:rFonts w:ascii="Book Antiqua" w:hAnsi="Book Antiqua"/>
          <w:sz w:val="24"/>
          <w:szCs w:val="24"/>
        </w:rPr>
        <w:t>Shared decision-making is defined as a decision-making process that allows patients to consider</w:t>
      </w:r>
      <w:r w:rsidR="00741171" w:rsidRPr="00670A66">
        <w:rPr>
          <w:rFonts w:ascii="Book Antiqua" w:hAnsi="Book Antiqua"/>
          <w:sz w:val="24"/>
          <w:szCs w:val="24"/>
        </w:rPr>
        <w:t xml:space="preserve"> medical care</w:t>
      </w:r>
      <w:r w:rsidR="00737A92" w:rsidRPr="00670A66">
        <w:rPr>
          <w:rFonts w:ascii="Book Antiqua" w:hAnsi="Book Antiqua"/>
          <w:sz w:val="24"/>
          <w:szCs w:val="24"/>
        </w:rPr>
        <w:t xml:space="preserve"> choices based on clinical evidence and personal preferences, and patient decision aids</w:t>
      </w:r>
      <w:r w:rsidR="00741171" w:rsidRPr="00670A66">
        <w:rPr>
          <w:rFonts w:ascii="Book Antiqua" w:hAnsi="Book Antiqua"/>
          <w:sz w:val="24"/>
          <w:szCs w:val="24"/>
        </w:rPr>
        <w:t xml:space="preserve"> are the educational tools provided to patients to support this</w:t>
      </w:r>
      <w:r w:rsidR="00EC72C3" w:rsidRPr="00670A66">
        <w:rPr>
          <w:rFonts w:ascii="Book Antiqua" w:hAnsi="Book Antiqua"/>
          <w:sz w:val="24"/>
          <w:szCs w:val="24"/>
        </w:rPr>
        <w:t xml:space="preserve"> shared decision-making process</w:t>
      </w:r>
      <w:r w:rsidR="00EC72C3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r w:rsidR="00A51093" w:rsidRPr="00670A66">
        <w:rPr>
          <w:rFonts w:ascii="Book Antiqua" w:hAnsi="Book Antiqua"/>
          <w:sz w:val="24"/>
          <w:szCs w:val="24"/>
        </w:rPr>
        <w:fldChar w:fldCharType="begin"/>
      </w:r>
      <w:r w:rsidR="00816B28" w:rsidRPr="00670A66">
        <w:rPr>
          <w:rFonts w:ascii="Book Antiqua" w:hAnsi="Book Antiqua"/>
          <w:sz w:val="24"/>
          <w:szCs w:val="24"/>
        </w:rPr>
        <w:instrText xml:space="preserve"> ADDIN EN.CITE &lt;EndNote&gt;&lt;Cite&gt;&lt;RecNum&gt;328&lt;/RecNum&gt;&lt;DisplayText&gt;&lt;style face="superscript"&gt;4&lt;/style&gt;&lt;/DisplayText&gt;&lt;record&gt;&lt;rec-number&gt;328&lt;/rec-number&gt;&lt;foreign-keys&gt;&lt;key app="EN" db-id="0rp5vffxdx99s7e0xwp5sefvxddxrxrxere9"&gt;328&lt;/key&gt;&lt;/foreign-keys&gt;&lt;ref-type name="Report"&gt;27&lt;/ref-type&gt;&lt;contributors&gt;&lt;/contributors&gt;&lt;titles&gt;&lt;title&gt;Report of the Council on Medical Service: Shared Decision-Making&lt;/title&gt;&lt;/titles&gt;&lt;volume&gt;CMS Report 7-A-10&lt;/volume&gt;&lt;dates&gt;&lt;/dates&gt;&lt;publisher&gt;American Medical Assocation&lt;/publisher&gt;&lt;urls&gt;&lt;/urls&gt;&lt;/record&gt;&lt;/Cite&gt;&lt;/EndNote&gt;</w:instrText>
      </w:r>
      <w:r w:rsidR="00A51093" w:rsidRPr="00670A66">
        <w:rPr>
          <w:rFonts w:ascii="Book Antiqua" w:hAnsi="Book Antiqua"/>
          <w:sz w:val="24"/>
          <w:szCs w:val="24"/>
        </w:rPr>
        <w:fldChar w:fldCharType="separate"/>
      </w:r>
      <w:r w:rsidR="00816B28" w:rsidRPr="00670A66">
        <w:rPr>
          <w:rFonts w:ascii="Book Antiqua" w:hAnsi="Book Antiqua"/>
          <w:noProof/>
          <w:sz w:val="24"/>
          <w:szCs w:val="24"/>
          <w:vertAlign w:val="superscript"/>
        </w:rPr>
        <w:t>4</w:t>
      </w:r>
      <w:r w:rsidR="00A51093" w:rsidRPr="00670A66">
        <w:rPr>
          <w:rFonts w:ascii="Book Antiqua" w:hAnsi="Book Antiqua"/>
          <w:sz w:val="24"/>
          <w:szCs w:val="24"/>
        </w:rPr>
        <w:fldChar w:fldCharType="end"/>
      </w:r>
      <w:r w:rsidR="002427F4" w:rsidRPr="002427F4">
        <w:rPr>
          <w:rFonts w:ascii="Book Antiqua" w:hAnsi="Book Antiqua" w:hint="eastAsia"/>
          <w:sz w:val="24"/>
          <w:szCs w:val="24"/>
          <w:vertAlign w:val="superscript"/>
          <w:lang w:eastAsia="zh-CN"/>
        </w:rPr>
        <w:t>4-47</w:t>
      </w:r>
      <w:r w:rsidR="00EC72C3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]</w:t>
      </w:r>
      <w:r w:rsidR="00EC72C3" w:rsidRPr="00670A66">
        <w:rPr>
          <w:rFonts w:ascii="Book Antiqua" w:hAnsi="Book Antiqua"/>
          <w:sz w:val="24"/>
          <w:szCs w:val="24"/>
          <w:lang w:eastAsia="zh-CN"/>
        </w:rPr>
        <w:t>.</w:t>
      </w:r>
      <w:r w:rsidR="00EC72C3" w:rsidRPr="00670A66">
        <w:rPr>
          <w:rFonts w:ascii="Book Antiqua" w:hAnsi="Book Antiqua"/>
          <w:sz w:val="24"/>
          <w:szCs w:val="24"/>
        </w:rPr>
        <w:t xml:space="preserve"> </w:t>
      </w:r>
      <w:r w:rsidR="00E44160" w:rsidRPr="00670A66">
        <w:rPr>
          <w:rFonts w:ascii="Book Antiqua" w:hAnsi="Book Antiqua"/>
          <w:sz w:val="24"/>
          <w:szCs w:val="24"/>
        </w:rPr>
        <w:t xml:space="preserve">To illustrate this concept consider </w:t>
      </w:r>
      <w:r w:rsidR="009926F6" w:rsidRPr="00670A66">
        <w:rPr>
          <w:rFonts w:ascii="Book Antiqua" w:hAnsi="Book Antiqua"/>
          <w:sz w:val="24"/>
          <w:szCs w:val="24"/>
        </w:rPr>
        <w:t>a</w:t>
      </w:r>
      <w:r w:rsidR="00E44160" w:rsidRPr="00670A66">
        <w:rPr>
          <w:rFonts w:ascii="Book Antiqua" w:hAnsi="Book Antiqua"/>
          <w:sz w:val="24"/>
          <w:szCs w:val="24"/>
        </w:rPr>
        <w:t xml:space="preserve"> patient diagnosed with clinically localized, inter</w:t>
      </w:r>
      <w:r w:rsidR="00EC72C3" w:rsidRPr="00670A66">
        <w:rPr>
          <w:rFonts w:ascii="Book Antiqua" w:hAnsi="Book Antiqua"/>
          <w:sz w:val="24"/>
          <w:szCs w:val="24"/>
        </w:rPr>
        <w:t xml:space="preserve">mediate risk prostate cancer. </w:t>
      </w:r>
      <w:r w:rsidR="00E44160" w:rsidRPr="00670A66">
        <w:rPr>
          <w:rFonts w:ascii="Book Antiqua" w:hAnsi="Book Antiqua"/>
          <w:sz w:val="24"/>
          <w:szCs w:val="24"/>
        </w:rPr>
        <w:t xml:space="preserve">Current evidence supports </w:t>
      </w:r>
      <w:r w:rsidR="00E44160" w:rsidRPr="00670A66">
        <w:rPr>
          <w:rFonts w:ascii="Book Antiqua" w:hAnsi="Book Antiqua"/>
          <w:sz w:val="24"/>
          <w:szCs w:val="24"/>
        </w:rPr>
        <w:lastRenderedPageBreak/>
        <w:t>radiation and surgery as equivalent</w:t>
      </w:r>
      <w:r w:rsidR="009D53B3" w:rsidRPr="00670A66">
        <w:rPr>
          <w:rFonts w:ascii="Book Antiqua" w:hAnsi="Book Antiqua"/>
          <w:sz w:val="24"/>
          <w:szCs w:val="24"/>
        </w:rPr>
        <w:t xml:space="preserve"> treatment</w:t>
      </w:r>
      <w:r w:rsidR="00E44160" w:rsidRPr="00670A66">
        <w:rPr>
          <w:rFonts w:ascii="Book Antiqua" w:hAnsi="Book Antiqua"/>
          <w:sz w:val="24"/>
          <w:szCs w:val="24"/>
        </w:rPr>
        <w:t xml:space="preserve"> options for cancer control and survival, although </w:t>
      </w:r>
      <w:r w:rsidR="004A3CBB" w:rsidRPr="00670A66">
        <w:rPr>
          <w:rFonts w:ascii="Book Antiqua" w:hAnsi="Book Antiqua"/>
          <w:sz w:val="24"/>
          <w:szCs w:val="24"/>
        </w:rPr>
        <w:t>each</w:t>
      </w:r>
      <w:r w:rsidR="000D54C1" w:rsidRPr="00670A66">
        <w:rPr>
          <w:rFonts w:ascii="Book Antiqua" w:hAnsi="Book Antiqua"/>
          <w:sz w:val="24"/>
          <w:szCs w:val="24"/>
        </w:rPr>
        <w:t xml:space="preserve"> </w:t>
      </w:r>
      <w:r w:rsidR="004A3CBB" w:rsidRPr="00670A66">
        <w:rPr>
          <w:rFonts w:ascii="Book Antiqua" w:hAnsi="Book Antiqua"/>
          <w:sz w:val="24"/>
          <w:szCs w:val="24"/>
        </w:rPr>
        <w:t>has a distinct risk profile</w:t>
      </w:r>
      <w:r w:rsidR="009D53B3" w:rsidRPr="00670A66">
        <w:rPr>
          <w:rFonts w:ascii="Book Antiqua" w:hAnsi="Book Antiqua"/>
          <w:sz w:val="24"/>
          <w:szCs w:val="24"/>
        </w:rPr>
        <w:t xml:space="preserve">, while active surveillance </w:t>
      </w:r>
      <w:r w:rsidR="00402593" w:rsidRPr="00670A66">
        <w:rPr>
          <w:rFonts w:ascii="Book Antiqua" w:hAnsi="Book Antiqua"/>
          <w:sz w:val="24"/>
          <w:szCs w:val="24"/>
        </w:rPr>
        <w:t>is</w:t>
      </w:r>
      <w:r w:rsidR="009D53B3" w:rsidRPr="00670A66">
        <w:rPr>
          <w:rFonts w:ascii="Book Antiqua" w:hAnsi="Book Antiqua"/>
          <w:sz w:val="24"/>
          <w:szCs w:val="24"/>
        </w:rPr>
        <w:t xml:space="preserve"> appropriate in certain </w:t>
      </w:r>
      <w:proofErr w:type="gramStart"/>
      <w:r w:rsidR="009D53B3" w:rsidRPr="00670A66">
        <w:rPr>
          <w:rFonts w:ascii="Book Antiqua" w:hAnsi="Book Antiqua"/>
          <w:sz w:val="24"/>
          <w:szCs w:val="24"/>
        </w:rPr>
        <w:t>populations</w:t>
      </w:r>
      <w:r w:rsidR="00B434ED" w:rsidRPr="00B434ED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B434ED" w:rsidRPr="00B434ED">
        <w:rPr>
          <w:rFonts w:ascii="Book Antiqua" w:hAnsi="Book Antiqua" w:hint="eastAsia"/>
          <w:sz w:val="24"/>
          <w:szCs w:val="24"/>
          <w:vertAlign w:val="superscript"/>
          <w:lang w:eastAsia="zh-CN"/>
        </w:rPr>
        <w:t>48]</w:t>
      </w:r>
      <w:r w:rsidR="00EC72C3" w:rsidRPr="00670A66">
        <w:rPr>
          <w:rFonts w:ascii="Book Antiqua" w:hAnsi="Book Antiqua"/>
          <w:sz w:val="24"/>
          <w:szCs w:val="24"/>
        </w:rPr>
        <w:t xml:space="preserve">. </w:t>
      </w:r>
      <w:r w:rsidR="004A3CBB" w:rsidRPr="00670A66">
        <w:rPr>
          <w:rFonts w:ascii="Book Antiqua" w:hAnsi="Book Antiqua"/>
          <w:sz w:val="24"/>
          <w:szCs w:val="24"/>
        </w:rPr>
        <w:t xml:space="preserve">In the shared decision-making paradigm the patient and his urologic surgeon would </w:t>
      </w:r>
      <w:r w:rsidR="000D54C1" w:rsidRPr="00670A66">
        <w:rPr>
          <w:rFonts w:ascii="Book Antiqua" w:hAnsi="Book Antiqua"/>
          <w:sz w:val="24"/>
          <w:szCs w:val="24"/>
        </w:rPr>
        <w:t>discuss</w:t>
      </w:r>
      <w:r w:rsidR="004A3CBB" w:rsidRPr="00670A66">
        <w:rPr>
          <w:rFonts w:ascii="Book Antiqua" w:hAnsi="Book Antiqua"/>
          <w:sz w:val="24"/>
          <w:szCs w:val="24"/>
        </w:rPr>
        <w:t xml:space="preserve"> the risks </w:t>
      </w:r>
      <w:r w:rsidR="000D54C1" w:rsidRPr="00670A66">
        <w:rPr>
          <w:rFonts w:ascii="Book Antiqua" w:hAnsi="Book Antiqua"/>
          <w:sz w:val="24"/>
          <w:szCs w:val="24"/>
        </w:rPr>
        <w:t xml:space="preserve">and benefits </w:t>
      </w:r>
      <w:r w:rsidR="004A3CBB" w:rsidRPr="00670A66">
        <w:rPr>
          <w:rFonts w:ascii="Book Antiqua" w:hAnsi="Book Antiqua"/>
          <w:sz w:val="24"/>
          <w:szCs w:val="24"/>
        </w:rPr>
        <w:t>for each optio</w:t>
      </w:r>
      <w:r w:rsidR="00402593" w:rsidRPr="00670A66">
        <w:rPr>
          <w:rFonts w:ascii="Book Antiqua" w:hAnsi="Book Antiqua"/>
          <w:sz w:val="24"/>
          <w:szCs w:val="24"/>
        </w:rPr>
        <w:t>n and account for the patient’s values and preferences when conside</w:t>
      </w:r>
      <w:r w:rsidR="00EC72C3" w:rsidRPr="00670A66">
        <w:rPr>
          <w:rFonts w:ascii="Book Antiqua" w:hAnsi="Book Antiqua"/>
          <w:sz w:val="24"/>
          <w:szCs w:val="24"/>
        </w:rPr>
        <w:t xml:space="preserve">ring the different approaches. </w:t>
      </w:r>
      <w:r w:rsidR="004B17E0" w:rsidRPr="00670A66">
        <w:rPr>
          <w:rFonts w:ascii="Book Antiqua" w:hAnsi="Book Antiqua"/>
          <w:sz w:val="24"/>
          <w:szCs w:val="24"/>
        </w:rPr>
        <w:t xml:space="preserve">In this example, a patient with bothersome lower urinary tract symptoms might choose surgery over radiation because of a desire to avoid </w:t>
      </w:r>
      <w:r w:rsidR="00D728B1" w:rsidRPr="00670A66">
        <w:rPr>
          <w:rFonts w:ascii="Book Antiqua" w:hAnsi="Book Antiqua"/>
          <w:sz w:val="24"/>
          <w:szCs w:val="24"/>
        </w:rPr>
        <w:t xml:space="preserve">potential radiation injury to the bladder, while a patient with similar disease may choose radiation to </w:t>
      </w:r>
      <w:r w:rsidR="00EC72C3" w:rsidRPr="00670A66">
        <w:rPr>
          <w:rFonts w:ascii="Book Antiqua" w:hAnsi="Book Antiqua"/>
          <w:sz w:val="24"/>
          <w:szCs w:val="24"/>
        </w:rPr>
        <w:t xml:space="preserve">avoid the risks of anesthesia. </w:t>
      </w:r>
      <w:r w:rsidR="00D728B1" w:rsidRPr="00670A66">
        <w:rPr>
          <w:rFonts w:ascii="Book Antiqua" w:hAnsi="Book Antiqua"/>
          <w:sz w:val="24"/>
          <w:szCs w:val="24"/>
        </w:rPr>
        <w:t xml:space="preserve">In both instances the urologic surgeon uses shared decision-making to </w:t>
      </w:r>
      <w:r w:rsidR="009926F6" w:rsidRPr="00670A66">
        <w:rPr>
          <w:rFonts w:ascii="Book Antiqua" w:hAnsi="Book Antiqua"/>
          <w:sz w:val="24"/>
          <w:szCs w:val="24"/>
        </w:rPr>
        <w:t>educate patients and ensure that</w:t>
      </w:r>
      <w:r w:rsidR="00D728B1" w:rsidRPr="00670A66">
        <w:rPr>
          <w:rFonts w:ascii="Book Antiqua" w:hAnsi="Book Antiqua"/>
          <w:sz w:val="24"/>
          <w:szCs w:val="24"/>
        </w:rPr>
        <w:t xml:space="preserve"> treatment decisions reflect the patients’ values and preferences.</w:t>
      </w:r>
    </w:p>
    <w:p w:rsidR="000D54C1" w:rsidRPr="00670A66" w:rsidRDefault="00D44B98" w:rsidP="00EB3ECD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 xml:space="preserve">Notably, </w:t>
      </w:r>
      <w:r w:rsidR="00687AE9" w:rsidRPr="00670A66">
        <w:rPr>
          <w:rFonts w:ascii="Book Antiqua" w:hAnsi="Book Antiqua"/>
          <w:sz w:val="24"/>
          <w:szCs w:val="24"/>
        </w:rPr>
        <w:t xml:space="preserve">there is a longstanding history between </w:t>
      </w:r>
      <w:r w:rsidR="00FD5129" w:rsidRPr="00670A66">
        <w:rPr>
          <w:rFonts w:ascii="Book Antiqua" w:hAnsi="Book Antiqua"/>
          <w:sz w:val="24"/>
          <w:szCs w:val="24"/>
        </w:rPr>
        <w:t>urologic surgery,</w:t>
      </w:r>
      <w:r w:rsidR="00687AE9" w:rsidRPr="00670A66">
        <w:rPr>
          <w:rFonts w:ascii="Book Antiqua" w:hAnsi="Book Antiqua"/>
          <w:sz w:val="24"/>
          <w:szCs w:val="24"/>
        </w:rPr>
        <w:t xml:space="preserve"> patient education</w:t>
      </w:r>
      <w:r w:rsidR="00FD5129" w:rsidRPr="00670A66">
        <w:rPr>
          <w:rFonts w:ascii="Book Antiqua" w:hAnsi="Book Antiqua"/>
          <w:sz w:val="24"/>
          <w:szCs w:val="24"/>
        </w:rPr>
        <w:t>,</w:t>
      </w:r>
      <w:r w:rsidR="00687AE9" w:rsidRPr="00670A66">
        <w:rPr>
          <w:rFonts w:ascii="Book Antiqua" w:hAnsi="Book Antiqua"/>
          <w:sz w:val="24"/>
          <w:szCs w:val="24"/>
        </w:rPr>
        <w:t xml:space="preserve"> and </w:t>
      </w:r>
      <w:r w:rsidR="004A3CBB" w:rsidRPr="00670A66">
        <w:rPr>
          <w:rFonts w:ascii="Book Antiqua" w:hAnsi="Book Antiqua"/>
          <w:sz w:val="24"/>
          <w:szCs w:val="24"/>
        </w:rPr>
        <w:t xml:space="preserve">shared </w:t>
      </w:r>
      <w:r w:rsidR="006F1C90" w:rsidRPr="00670A66">
        <w:rPr>
          <w:rFonts w:ascii="Book Antiqua" w:hAnsi="Book Antiqua"/>
          <w:sz w:val="24"/>
          <w:szCs w:val="24"/>
        </w:rPr>
        <w:t xml:space="preserve">decision-making. </w:t>
      </w:r>
      <w:r w:rsidR="00687AE9" w:rsidRPr="00670A66">
        <w:rPr>
          <w:rFonts w:ascii="Book Antiqua" w:hAnsi="Book Antiqua"/>
          <w:sz w:val="24"/>
          <w:szCs w:val="24"/>
        </w:rPr>
        <w:t>T</w:t>
      </w:r>
      <w:r w:rsidR="00B215AE" w:rsidRPr="00670A66">
        <w:rPr>
          <w:rFonts w:ascii="Book Antiqua" w:hAnsi="Book Antiqua"/>
          <w:sz w:val="24"/>
          <w:szCs w:val="24"/>
        </w:rPr>
        <w:t>he early research</w:t>
      </w:r>
      <w:r w:rsidR="00D728B1" w:rsidRPr="00670A66">
        <w:rPr>
          <w:rFonts w:ascii="Book Antiqua" w:hAnsi="Book Antiqua"/>
          <w:sz w:val="24"/>
          <w:szCs w:val="24"/>
        </w:rPr>
        <w:t xml:space="preserve"> on shared decision-making</w:t>
      </w:r>
      <w:r w:rsidR="00B215AE" w:rsidRPr="00670A66">
        <w:rPr>
          <w:rFonts w:ascii="Book Antiqua" w:hAnsi="Book Antiqua"/>
          <w:sz w:val="24"/>
          <w:szCs w:val="24"/>
        </w:rPr>
        <w:t xml:space="preserve"> </w:t>
      </w:r>
      <w:r w:rsidR="004A3CBB" w:rsidRPr="00670A66">
        <w:rPr>
          <w:rFonts w:ascii="Book Antiqua" w:hAnsi="Book Antiqua"/>
          <w:sz w:val="24"/>
          <w:szCs w:val="24"/>
        </w:rPr>
        <w:t xml:space="preserve">centered </w:t>
      </w:r>
      <w:r w:rsidR="00B215AE" w:rsidRPr="00670A66">
        <w:rPr>
          <w:rFonts w:ascii="Book Antiqua" w:hAnsi="Book Antiqua"/>
          <w:sz w:val="24"/>
          <w:szCs w:val="24"/>
        </w:rPr>
        <w:t xml:space="preserve">on urologic surgery patients choosing between surgical and non-surgical management </w:t>
      </w:r>
      <w:r w:rsidR="006F1C90" w:rsidRPr="00670A66">
        <w:rPr>
          <w:rFonts w:ascii="Book Antiqua" w:hAnsi="Book Antiqua"/>
          <w:sz w:val="24"/>
          <w:szCs w:val="24"/>
        </w:rPr>
        <w:t xml:space="preserve">of benign prostatic </w:t>
      </w:r>
      <w:proofErr w:type="gramStart"/>
      <w:r w:rsidR="006F1C90" w:rsidRPr="00670A66">
        <w:rPr>
          <w:rFonts w:ascii="Book Antiqua" w:hAnsi="Book Antiqua"/>
          <w:sz w:val="24"/>
          <w:szCs w:val="24"/>
        </w:rPr>
        <w:t>hypertrophy</w:t>
      </w:r>
      <w:r w:rsidR="006F1C90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E67966" w:rsidRPr="00E67966">
        <w:rPr>
          <w:rFonts w:ascii="Book Antiqua" w:hAnsi="Book Antiqua" w:hint="eastAsia"/>
          <w:sz w:val="24"/>
          <w:szCs w:val="24"/>
          <w:vertAlign w:val="superscript"/>
          <w:lang w:eastAsia="zh-CN"/>
        </w:rPr>
        <w:t>49,50</w:t>
      </w:r>
      <w:r w:rsidR="006F1C90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]</w:t>
      </w:r>
      <w:r w:rsidR="006F1C90" w:rsidRPr="00670A66">
        <w:rPr>
          <w:rFonts w:ascii="Book Antiqua" w:hAnsi="Book Antiqua"/>
          <w:sz w:val="24"/>
          <w:szCs w:val="24"/>
          <w:lang w:eastAsia="zh-CN"/>
        </w:rPr>
        <w:t>.</w:t>
      </w:r>
      <w:r w:rsidR="006F1C90" w:rsidRPr="00670A66">
        <w:rPr>
          <w:rFonts w:ascii="Book Antiqua" w:hAnsi="Book Antiqua"/>
          <w:sz w:val="24"/>
          <w:szCs w:val="24"/>
        </w:rPr>
        <w:t xml:space="preserve"> </w:t>
      </w:r>
      <w:r w:rsidR="00B215AE" w:rsidRPr="00670A66">
        <w:rPr>
          <w:rFonts w:ascii="Book Antiqua" w:hAnsi="Book Antiqua"/>
          <w:sz w:val="24"/>
          <w:szCs w:val="24"/>
        </w:rPr>
        <w:t>These studies demonstrated that patient preferences had a significant impact on treatment decisions, and that patient preferences flowed fro</w:t>
      </w:r>
      <w:r w:rsidR="004F49EA" w:rsidRPr="00670A66">
        <w:rPr>
          <w:rFonts w:ascii="Book Antiqua" w:hAnsi="Book Antiqua"/>
          <w:sz w:val="24"/>
          <w:szCs w:val="24"/>
        </w:rPr>
        <w:t xml:space="preserve">m the education that patients were </w:t>
      </w:r>
      <w:r w:rsidR="001F6629" w:rsidRPr="00670A66">
        <w:rPr>
          <w:rFonts w:ascii="Book Antiqua" w:hAnsi="Book Antiqua"/>
          <w:sz w:val="24"/>
          <w:szCs w:val="24"/>
        </w:rPr>
        <w:t>receiving</w:t>
      </w:r>
      <w:r w:rsidR="006F1C90" w:rsidRPr="00670A66">
        <w:rPr>
          <w:rFonts w:ascii="Book Antiqua" w:hAnsi="Book Antiqua"/>
          <w:sz w:val="24"/>
          <w:szCs w:val="24"/>
        </w:rPr>
        <w:t xml:space="preserve"> about the treatment options. </w:t>
      </w:r>
      <w:r w:rsidR="00687AE9" w:rsidRPr="00670A66">
        <w:rPr>
          <w:rFonts w:ascii="Book Antiqua" w:hAnsi="Book Antiqua"/>
          <w:sz w:val="24"/>
          <w:szCs w:val="24"/>
        </w:rPr>
        <w:t xml:space="preserve">More recently, the </w:t>
      </w:r>
      <w:r w:rsidR="00FD5129" w:rsidRPr="00670A66">
        <w:rPr>
          <w:rFonts w:ascii="Book Antiqua" w:hAnsi="Book Antiqua"/>
          <w:sz w:val="24"/>
          <w:szCs w:val="24"/>
        </w:rPr>
        <w:t>revised 2013</w:t>
      </w:r>
      <w:r w:rsidR="00687AE9" w:rsidRPr="00670A66">
        <w:rPr>
          <w:rFonts w:ascii="Book Antiqua" w:hAnsi="Book Antiqua"/>
          <w:sz w:val="24"/>
          <w:szCs w:val="24"/>
        </w:rPr>
        <w:t xml:space="preserve"> AUA guideline for</w:t>
      </w:r>
      <w:r w:rsidR="00D728B1" w:rsidRPr="00670A66">
        <w:rPr>
          <w:rFonts w:ascii="Book Antiqua" w:hAnsi="Book Antiqua"/>
          <w:sz w:val="24"/>
          <w:szCs w:val="24"/>
        </w:rPr>
        <w:t xml:space="preserve"> the early detection of</w:t>
      </w:r>
      <w:r w:rsidR="00687AE9" w:rsidRPr="00670A66">
        <w:rPr>
          <w:rFonts w:ascii="Book Antiqua" w:hAnsi="Book Antiqua"/>
          <w:sz w:val="24"/>
          <w:szCs w:val="24"/>
        </w:rPr>
        <w:t xml:space="preserve"> prostate cancer</w:t>
      </w:r>
      <w:r w:rsidR="00EB0432" w:rsidRPr="00670A66">
        <w:rPr>
          <w:rFonts w:ascii="Book Antiqua" w:hAnsi="Book Antiqua"/>
          <w:sz w:val="24"/>
          <w:szCs w:val="24"/>
        </w:rPr>
        <w:t xml:space="preserve"> prominently</w:t>
      </w:r>
      <w:r w:rsidR="00687AE9" w:rsidRPr="00670A66">
        <w:rPr>
          <w:rFonts w:ascii="Book Antiqua" w:hAnsi="Book Antiqua"/>
          <w:sz w:val="24"/>
          <w:szCs w:val="24"/>
        </w:rPr>
        <w:t xml:space="preserve"> </w:t>
      </w:r>
      <w:r w:rsidR="00D728B1" w:rsidRPr="00670A66">
        <w:rPr>
          <w:rFonts w:ascii="Book Antiqua" w:hAnsi="Book Antiqua"/>
          <w:sz w:val="24"/>
          <w:szCs w:val="24"/>
        </w:rPr>
        <w:t xml:space="preserve">features </w:t>
      </w:r>
      <w:r w:rsidR="006C16E8" w:rsidRPr="00670A66">
        <w:rPr>
          <w:rFonts w:ascii="Book Antiqua" w:hAnsi="Book Antiqua"/>
          <w:sz w:val="24"/>
          <w:szCs w:val="24"/>
        </w:rPr>
        <w:t>shared decision-</w:t>
      </w:r>
      <w:r w:rsidR="004F49EA" w:rsidRPr="00670A66">
        <w:rPr>
          <w:rFonts w:ascii="Book Antiqua" w:hAnsi="Book Antiqua"/>
          <w:sz w:val="24"/>
          <w:szCs w:val="24"/>
        </w:rPr>
        <w:t>making</w:t>
      </w:r>
      <w:r w:rsidR="00687AE9" w:rsidRPr="00670A66">
        <w:rPr>
          <w:rFonts w:ascii="Book Antiqua" w:hAnsi="Book Antiqua"/>
          <w:sz w:val="24"/>
          <w:szCs w:val="24"/>
        </w:rPr>
        <w:t>.</w:t>
      </w:r>
      <w:r w:rsidR="006F1C90" w:rsidRPr="00670A66">
        <w:rPr>
          <w:rFonts w:ascii="Book Antiqua" w:hAnsi="Book Antiqua"/>
          <w:sz w:val="24"/>
          <w:szCs w:val="24"/>
        </w:rPr>
        <w:t xml:space="preserve"> </w:t>
      </w:r>
      <w:r w:rsidR="00EB0432" w:rsidRPr="00670A66">
        <w:rPr>
          <w:rFonts w:ascii="Book Antiqua" w:hAnsi="Book Antiqua"/>
          <w:sz w:val="24"/>
          <w:szCs w:val="24"/>
        </w:rPr>
        <w:t>For men ages 55 to 69 who are considering prostate cancer screening with a serum prostate specific antigen, the guideline explicitly recommends “shared decision-making” and consideration of each pa</w:t>
      </w:r>
      <w:r w:rsidR="006F1C90" w:rsidRPr="00670A66">
        <w:rPr>
          <w:rFonts w:ascii="Book Antiqua" w:hAnsi="Book Antiqua"/>
          <w:sz w:val="24"/>
          <w:szCs w:val="24"/>
        </w:rPr>
        <w:t>tient’s “values and preferences</w:t>
      </w:r>
      <w:r w:rsidR="00EB0432" w:rsidRPr="00670A66">
        <w:rPr>
          <w:rFonts w:ascii="Book Antiqua" w:hAnsi="Book Antiqua"/>
          <w:sz w:val="24"/>
          <w:szCs w:val="24"/>
        </w:rPr>
        <w:t>”</w:t>
      </w:r>
      <w:r w:rsidR="006F1C90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r w:rsidR="00E67966" w:rsidRPr="00E67966">
        <w:rPr>
          <w:rFonts w:ascii="Book Antiqua" w:hAnsi="Book Antiqua" w:hint="eastAsia"/>
          <w:sz w:val="24"/>
          <w:szCs w:val="24"/>
          <w:vertAlign w:val="superscript"/>
          <w:lang w:eastAsia="zh-CN"/>
        </w:rPr>
        <w:t>51</w:t>
      </w:r>
      <w:r w:rsidR="006F1C90" w:rsidRPr="00670A66">
        <w:rPr>
          <w:rFonts w:ascii="Book Antiqua" w:hAnsi="Book Antiqua"/>
          <w:sz w:val="24"/>
          <w:szCs w:val="24"/>
          <w:vertAlign w:val="superscript"/>
          <w:lang w:eastAsia="zh-CN"/>
        </w:rPr>
        <w:t>]</w:t>
      </w:r>
      <w:r w:rsidR="006F1C90" w:rsidRPr="00670A66">
        <w:rPr>
          <w:rFonts w:ascii="Book Antiqua" w:hAnsi="Book Antiqua"/>
          <w:sz w:val="24"/>
          <w:szCs w:val="24"/>
          <w:lang w:eastAsia="zh-CN"/>
        </w:rPr>
        <w:t>.</w:t>
      </w:r>
    </w:p>
    <w:p w:rsidR="00EB0432" w:rsidRPr="00670A66" w:rsidRDefault="008C0019" w:rsidP="00C46020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 xml:space="preserve">To advance physicians’ professional obligation to engage </w:t>
      </w:r>
      <w:r w:rsidR="00055B6F" w:rsidRPr="00670A66">
        <w:rPr>
          <w:rFonts w:ascii="Book Antiqua" w:hAnsi="Book Antiqua"/>
          <w:sz w:val="24"/>
          <w:szCs w:val="24"/>
        </w:rPr>
        <w:t>patients in</w:t>
      </w:r>
      <w:r w:rsidRPr="00670A66">
        <w:rPr>
          <w:rFonts w:ascii="Book Antiqua" w:hAnsi="Book Antiqua"/>
          <w:sz w:val="24"/>
          <w:szCs w:val="24"/>
        </w:rPr>
        <w:t xml:space="preserve"> shared decision-making will require</w:t>
      </w:r>
      <w:r w:rsidR="00F221E2" w:rsidRPr="00670A66">
        <w:rPr>
          <w:rFonts w:ascii="Book Antiqua" w:hAnsi="Book Antiqua"/>
          <w:sz w:val="24"/>
          <w:szCs w:val="24"/>
        </w:rPr>
        <w:t xml:space="preserve"> innovative health care reform.</w:t>
      </w:r>
      <w:r w:rsidRPr="00670A66">
        <w:rPr>
          <w:rFonts w:ascii="Book Antiqua" w:hAnsi="Book Antiqua"/>
          <w:sz w:val="24"/>
          <w:szCs w:val="24"/>
        </w:rPr>
        <w:t xml:space="preserve"> Specifically, physicians should no longer be incentivized to maximize clinical throughput, but should instead be rewarded for </w:t>
      </w:r>
      <w:r w:rsidR="00055B6F" w:rsidRPr="00670A66">
        <w:rPr>
          <w:rFonts w:ascii="Book Antiqua" w:hAnsi="Book Antiqua"/>
          <w:sz w:val="24"/>
          <w:szCs w:val="24"/>
        </w:rPr>
        <w:t>spending time with</w:t>
      </w:r>
      <w:r w:rsidRPr="00670A66">
        <w:rPr>
          <w:rFonts w:ascii="Book Antiqua" w:hAnsi="Book Antiqua"/>
          <w:sz w:val="24"/>
          <w:szCs w:val="24"/>
        </w:rPr>
        <w:t xml:space="preserve"> patients</w:t>
      </w:r>
      <w:r w:rsidR="00055B6F" w:rsidRPr="00670A66">
        <w:rPr>
          <w:rFonts w:ascii="Book Antiqua" w:hAnsi="Book Antiqua"/>
          <w:sz w:val="24"/>
          <w:szCs w:val="24"/>
        </w:rPr>
        <w:t xml:space="preserve"> to counsel them about their diagnoses and treatment options</w:t>
      </w:r>
      <w:r w:rsidR="00F221E2" w:rsidRPr="00670A66">
        <w:rPr>
          <w:rFonts w:ascii="Book Antiqua" w:hAnsi="Book Antiqua"/>
          <w:sz w:val="24"/>
          <w:szCs w:val="24"/>
        </w:rPr>
        <w:t xml:space="preserve">. </w:t>
      </w:r>
      <w:r w:rsidRPr="00670A66">
        <w:rPr>
          <w:rFonts w:ascii="Book Antiqua" w:hAnsi="Book Antiqua"/>
          <w:sz w:val="24"/>
          <w:szCs w:val="24"/>
        </w:rPr>
        <w:t xml:space="preserve">One potential mechanism would be to compensate physicians based on the amount of time spent </w:t>
      </w:r>
      <w:r w:rsidR="00E47475" w:rsidRPr="00670A66">
        <w:rPr>
          <w:rFonts w:ascii="Book Antiqua" w:hAnsi="Book Antiqua"/>
          <w:sz w:val="24"/>
          <w:szCs w:val="24"/>
        </w:rPr>
        <w:t>with patients rather than according to fee schedules for particular</w:t>
      </w:r>
      <w:r w:rsidR="00F221E2" w:rsidRPr="00670A66">
        <w:rPr>
          <w:rFonts w:ascii="Book Antiqua" w:hAnsi="Book Antiqua"/>
          <w:sz w:val="24"/>
          <w:szCs w:val="24"/>
        </w:rPr>
        <w:t xml:space="preserve"> diagnoses or types of visits. </w:t>
      </w:r>
      <w:r w:rsidR="00E47475" w:rsidRPr="00670A66">
        <w:rPr>
          <w:rFonts w:ascii="Book Antiqua" w:hAnsi="Book Antiqua"/>
          <w:sz w:val="24"/>
          <w:szCs w:val="24"/>
        </w:rPr>
        <w:t>A payment s</w:t>
      </w:r>
      <w:r w:rsidR="00FD5129" w:rsidRPr="00670A66">
        <w:rPr>
          <w:rFonts w:ascii="Book Antiqua" w:hAnsi="Book Antiqua"/>
          <w:sz w:val="24"/>
          <w:szCs w:val="24"/>
        </w:rPr>
        <w:t>ystem based on</w:t>
      </w:r>
      <w:r w:rsidR="00E47475" w:rsidRPr="00670A66">
        <w:rPr>
          <w:rFonts w:ascii="Book Antiqua" w:hAnsi="Book Antiqua"/>
          <w:sz w:val="24"/>
          <w:szCs w:val="24"/>
        </w:rPr>
        <w:t xml:space="preserve"> </w:t>
      </w:r>
      <w:r w:rsidR="00D44B37" w:rsidRPr="00670A66">
        <w:rPr>
          <w:rFonts w:ascii="Book Antiqua" w:hAnsi="Book Antiqua"/>
          <w:sz w:val="24"/>
          <w:szCs w:val="24"/>
        </w:rPr>
        <w:t xml:space="preserve">the </w:t>
      </w:r>
      <w:r w:rsidR="00E47475" w:rsidRPr="00670A66">
        <w:rPr>
          <w:rFonts w:ascii="Book Antiqua" w:hAnsi="Book Antiqua"/>
          <w:sz w:val="24"/>
          <w:szCs w:val="24"/>
        </w:rPr>
        <w:t>time</w:t>
      </w:r>
      <w:r w:rsidR="00FD5129" w:rsidRPr="00670A66">
        <w:rPr>
          <w:rFonts w:ascii="Book Antiqua" w:hAnsi="Book Antiqua"/>
          <w:sz w:val="24"/>
          <w:szCs w:val="24"/>
        </w:rPr>
        <w:t xml:space="preserve"> spent</w:t>
      </w:r>
      <w:r w:rsidR="00D44B37" w:rsidRPr="00670A66">
        <w:rPr>
          <w:rFonts w:ascii="Book Antiqua" w:hAnsi="Book Antiqua"/>
          <w:sz w:val="24"/>
          <w:szCs w:val="24"/>
        </w:rPr>
        <w:t xml:space="preserve"> </w:t>
      </w:r>
      <w:r w:rsidR="00FD5129" w:rsidRPr="00670A66">
        <w:rPr>
          <w:rFonts w:ascii="Book Antiqua" w:hAnsi="Book Antiqua"/>
          <w:sz w:val="24"/>
          <w:szCs w:val="24"/>
        </w:rPr>
        <w:t xml:space="preserve">rather than </w:t>
      </w:r>
      <w:r w:rsidR="00FD5129" w:rsidRPr="00670A66">
        <w:rPr>
          <w:rFonts w:ascii="Book Antiqua" w:hAnsi="Book Antiqua"/>
          <w:sz w:val="24"/>
          <w:szCs w:val="24"/>
        </w:rPr>
        <w:lastRenderedPageBreak/>
        <w:t xml:space="preserve">patients seen </w:t>
      </w:r>
      <w:r w:rsidR="00E47475" w:rsidRPr="00670A66">
        <w:rPr>
          <w:rFonts w:ascii="Book Antiqua" w:hAnsi="Book Antiqua"/>
          <w:sz w:val="24"/>
          <w:szCs w:val="24"/>
        </w:rPr>
        <w:t>would discourage physicians from rushing through clinic visi</w:t>
      </w:r>
      <w:r w:rsidR="0071565C" w:rsidRPr="00670A66">
        <w:rPr>
          <w:rFonts w:ascii="Book Antiqua" w:hAnsi="Book Antiqua"/>
          <w:sz w:val="24"/>
          <w:szCs w:val="24"/>
        </w:rPr>
        <w:t>ts and</w:t>
      </w:r>
      <w:r w:rsidR="00FD5129" w:rsidRPr="00670A66">
        <w:rPr>
          <w:rFonts w:ascii="Book Antiqua" w:hAnsi="Book Antiqua"/>
          <w:sz w:val="24"/>
          <w:szCs w:val="24"/>
        </w:rPr>
        <w:t xml:space="preserve"> elevate the </w:t>
      </w:r>
      <w:r w:rsidR="00EB0432" w:rsidRPr="00670A66">
        <w:rPr>
          <w:rFonts w:ascii="Book Antiqua" w:hAnsi="Book Antiqua"/>
          <w:sz w:val="24"/>
          <w:szCs w:val="24"/>
        </w:rPr>
        <w:t>value</w:t>
      </w:r>
      <w:r w:rsidR="00FD5129" w:rsidRPr="00670A66">
        <w:rPr>
          <w:rFonts w:ascii="Book Antiqua" w:hAnsi="Book Antiqua"/>
          <w:sz w:val="24"/>
          <w:szCs w:val="24"/>
        </w:rPr>
        <w:t xml:space="preserve"> of the patient-physician relationship</w:t>
      </w:r>
      <w:r w:rsidR="00F221E2" w:rsidRPr="00670A66">
        <w:rPr>
          <w:rFonts w:ascii="Book Antiqua" w:hAnsi="Book Antiqua"/>
          <w:sz w:val="24"/>
          <w:szCs w:val="24"/>
        </w:rPr>
        <w:t xml:space="preserve">. </w:t>
      </w:r>
      <w:r w:rsidR="0071565C" w:rsidRPr="00670A66">
        <w:rPr>
          <w:rFonts w:ascii="Book Antiqua" w:hAnsi="Book Antiqua"/>
          <w:sz w:val="24"/>
          <w:szCs w:val="24"/>
        </w:rPr>
        <w:t xml:space="preserve">Furthermore, patients could exercise more control over health care spending by comparing the costs and benefits associated with lengthy </w:t>
      </w:r>
      <w:r w:rsidR="000D54C1" w:rsidRPr="00670A66">
        <w:rPr>
          <w:rFonts w:ascii="Book Antiqua" w:hAnsi="Book Antiqua"/>
          <w:sz w:val="24"/>
          <w:szCs w:val="24"/>
        </w:rPr>
        <w:t>versus abbreviated clinic visits.</w:t>
      </w:r>
    </w:p>
    <w:p w:rsidR="002961A4" w:rsidRPr="00670A66" w:rsidRDefault="00EB0432" w:rsidP="0074673F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70A66">
        <w:rPr>
          <w:rFonts w:ascii="Book Antiqua" w:hAnsi="Book Antiqua"/>
          <w:sz w:val="24"/>
          <w:szCs w:val="24"/>
        </w:rPr>
        <w:t xml:space="preserve">Medical professionalism </w:t>
      </w:r>
      <w:r w:rsidR="00DD76BC" w:rsidRPr="00670A66">
        <w:rPr>
          <w:rFonts w:ascii="Book Antiqua" w:hAnsi="Book Antiqua"/>
          <w:sz w:val="24"/>
          <w:szCs w:val="24"/>
        </w:rPr>
        <w:t xml:space="preserve">defines the obligations that </w:t>
      </w:r>
      <w:r w:rsidR="00A200E8" w:rsidRPr="00670A66">
        <w:rPr>
          <w:rFonts w:ascii="Book Antiqua" w:hAnsi="Book Antiqua"/>
          <w:sz w:val="24"/>
          <w:szCs w:val="24"/>
        </w:rPr>
        <w:t>urologic surgeons</w:t>
      </w:r>
      <w:r w:rsidR="00DD76BC" w:rsidRPr="00670A66">
        <w:rPr>
          <w:rFonts w:ascii="Book Antiqua" w:hAnsi="Book Antiqua"/>
          <w:sz w:val="24"/>
          <w:szCs w:val="24"/>
        </w:rPr>
        <w:t xml:space="preserve"> owe to their patients, including ensuring patient autonomy by </w:t>
      </w:r>
      <w:r w:rsidR="00FE4917" w:rsidRPr="00670A66">
        <w:rPr>
          <w:rFonts w:ascii="Book Antiqua" w:hAnsi="Book Antiqua"/>
          <w:sz w:val="24"/>
          <w:szCs w:val="24"/>
        </w:rPr>
        <w:t>allowing</w:t>
      </w:r>
      <w:r w:rsidR="00DD76BC" w:rsidRPr="00670A66">
        <w:rPr>
          <w:rFonts w:ascii="Book Antiqua" w:hAnsi="Book Antiqua"/>
          <w:sz w:val="24"/>
          <w:szCs w:val="24"/>
        </w:rPr>
        <w:t xml:space="preserve"> patients</w:t>
      </w:r>
      <w:r w:rsidR="00FE4917" w:rsidRPr="00670A66">
        <w:rPr>
          <w:rFonts w:ascii="Book Antiqua" w:hAnsi="Book Antiqua"/>
          <w:sz w:val="24"/>
          <w:szCs w:val="24"/>
        </w:rPr>
        <w:t xml:space="preserve"> to serve as</w:t>
      </w:r>
      <w:r w:rsidR="00DD76BC" w:rsidRPr="00670A66">
        <w:rPr>
          <w:rFonts w:ascii="Book Antiqua" w:hAnsi="Book Antiqua"/>
          <w:sz w:val="24"/>
          <w:szCs w:val="24"/>
        </w:rPr>
        <w:t xml:space="preserve"> the primary arb</w:t>
      </w:r>
      <w:r w:rsidR="00FE4917" w:rsidRPr="00670A66">
        <w:rPr>
          <w:rFonts w:ascii="Book Antiqua" w:hAnsi="Book Antiqua"/>
          <w:sz w:val="24"/>
          <w:szCs w:val="24"/>
        </w:rPr>
        <w:t>iters of their medical decisions</w:t>
      </w:r>
      <w:r w:rsidR="00DD76BC" w:rsidRPr="00670A66">
        <w:rPr>
          <w:rFonts w:ascii="Book Antiqua" w:hAnsi="Book Antiqua"/>
          <w:sz w:val="24"/>
          <w:szCs w:val="24"/>
        </w:rPr>
        <w:t>.</w:t>
      </w:r>
      <w:r w:rsidR="00A452F6" w:rsidRPr="00670A66">
        <w:rPr>
          <w:rFonts w:ascii="Book Antiqua" w:hAnsi="Book Antiqua"/>
          <w:sz w:val="24"/>
          <w:szCs w:val="24"/>
        </w:rPr>
        <w:t xml:space="preserve"> </w:t>
      </w:r>
      <w:r w:rsidR="00FE4917" w:rsidRPr="00670A66">
        <w:rPr>
          <w:rFonts w:ascii="Book Antiqua" w:hAnsi="Book Antiqua"/>
          <w:sz w:val="24"/>
          <w:szCs w:val="24"/>
        </w:rPr>
        <w:t>Towards this end, there has been renewed interest in delivering patient-centered car</w:t>
      </w:r>
      <w:r w:rsidR="00A452F6" w:rsidRPr="00670A66">
        <w:rPr>
          <w:rFonts w:ascii="Book Antiqua" w:hAnsi="Book Antiqua"/>
          <w:sz w:val="24"/>
          <w:szCs w:val="24"/>
        </w:rPr>
        <w:t>e through patient education.</w:t>
      </w:r>
      <w:r w:rsidR="00FE4917" w:rsidRPr="00670A66">
        <w:rPr>
          <w:rFonts w:ascii="Book Antiqua" w:hAnsi="Book Antiqua"/>
          <w:sz w:val="24"/>
          <w:szCs w:val="24"/>
        </w:rPr>
        <w:t xml:space="preserve"> Serving as the nexus between medical professionalism and patient education, shared decision-making defines the formal process of patients arriving at medical decisions based on the counsel of their </w:t>
      </w:r>
      <w:r w:rsidR="00A200E8" w:rsidRPr="00670A66">
        <w:rPr>
          <w:rFonts w:ascii="Book Antiqua" w:hAnsi="Book Antiqua"/>
          <w:sz w:val="24"/>
          <w:szCs w:val="24"/>
        </w:rPr>
        <w:t>urologic surgeon</w:t>
      </w:r>
      <w:r w:rsidR="00FE4917" w:rsidRPr="00670A66">
        <w:rPr>
          <w:rFonts w:ascii="Book Antiqua" w:hAnsi="Book Antiqua"/>
          <w:sz w:val="24"/>
          <w:szCs w:val="24"/>
        </w:rPr>
        <w:t xml:space="preserve"> and an evaluation of the</w:t>
      </w:r>
      <w:r w:rsidR="00A452F6" w:rsidRPr="00670A66">
        <w:rPr>
          <w:rFonts w:ascii="Book Antiqua" w:hAnsi="Book Antiqua"/>
          <w:sz w:val="24"/>
          <w:szCs w:val="24"/>
        </w:rPr>
        <w:t xml:space="preserve">ir own preferences and values. </w:t>
      </w:r>
      <w:r w:rsidR="00FE4917" w:rsidRPr="00670A66">
        <w:rPr>
          <w:rFonts w:ascii="Book Antiqua" w:hAnsi="Book Antiqua"/>
          <w:sz w:val="24"/>
          <w:szCs w:val="24"/>
        </w:rPr>
        <w:t xml:space="preserve">This approach </w:t>
      </w:r>
      <w:r w:rsidR="00A200E8" w:rsidRPr="00670A66">
        <w:rPr>
          <w:rFonts w:ascii="Book Antiqua" w:hAnsi="Book Antiqua"/>
          <w:sz w:val="24"/>
          <w:szCs w:val="24"/>
        </w:rPr>
        <w:t xml:space="preserve">is in </w:t>
      </w:r>
      <w:r w:rsidR="00FE4917" w:rsidRPr="00670A66">
        <w:rPr>
          <w:rFonts w:ascii="Book Antiqua" w:hAnsi="Book Antiqua"/>
          <w:sz w:val="24"/>
          <w:szCs w:val="24"/>
        </w:rPr>
        <w:t xml:space="preserve">sharp contrast to </w:t>
      </w:r>
      <w:r w:rsidR="00A200E8" w:rsidRPr="00670A66">
        <w:rPr>
          <w:rFonts w:ascii="Book Antiqua" w:hAnsi="Book Antiqua"/>
          <w:sz w:val="24"/>
          <w:szCs w:val="24"/>
        </w:rPr>
        <w:t>the historically paternalistic medical decision-making process and provides an opportunity to minimize the health care system’s disincentives to deliver on medical professionalism’s pr</w:t>
      </w:r>
      <w:r w:rsidR="00A452F6" w:rsidRPr="00670A66">
        <w:rPr>
          <w:rFonts w:ascii="Book Antiqua" w:hAnsi="Book Antiqua"/>
          <w:sz w:val="24"/>
          <w:szCs w:val="24"/>
        </w:rPr>
        <w:t>omise of patient autonomy.</w:t>
      </w:r>
    </w:p>
    <w:p w:rsidR="002961A4" w:rsidRPr="00670A66" w:rsidRDefault="002961A4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961A4" w:rsidRDefault="00A452F6" w:rsidP="00670A6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70A66">
        <w:rPr>
          <w:rFonts w:ascii="Book Antiqua" w:hAnsi="Book Antiqua"/>
          <w:b/>
          <w:sz w:val="24"/>
          <w:szCs w:val="24"/>
        </w:rPr>
        <w:t>REFERENCES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C523A">
        <w:rPr>
          <w:rFonts w:ascii="Book Antiqua" w:hAnsi="Book Antiqua" w:cs="Calibri"/>
          <w:b/>
          <w:noProof/>
          <w:sz w:val="24"/>
          <w:szCs w:val="24"/>
        </w:rPr>
        <w:t>Baicker K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Taubman SL, Allen HL, Bernstein M, Gruber JH, Newhouse JP, Schneider EC, Wright BJ, Zaslavsky AM, Finkelstein AN, Carlson M, Edlund T, Gallia C, Smith J. The Oregon experiment--effects of Medicaid on 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clinical outcomes. </w:t>
      </w:r>
      <w:r w:rsidR="00182264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3C523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C523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C523A">
        <w:rPr>
          <w:rFonts w:ascii="Book Antiqua" w:hAnsi="Book Antiqua" w:cs="Calibri"/>
          <w:noProof/>
          <w:sz w:val="24"/>
          <w:szCs w:val="24"/>
        </w:rPr>
        <w:t>1713-22 [PMID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="003C523A">
        <w:rPr>
          <w:rFonts w:ascii="Book Antiqua" w:hAnsi="Book Antiqua" w:cs="Calibri"/>
          <w:noProof/>
          <w:sz w:val="24"/>
          <w:szCs w:val="24"/>
        </w:rPr>
        <w:t xml:space="preserve"> 3701298</w:t>
      </w:r>
      <w:r w:rsidR="003C523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10.1056/NEJMsa1212321]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C523A">
        <w:rPr>
          <w:rFonts w:ascii="Book Antiqua" w:hAnsi="Book Antiqua" w:cs="Calibri"/>
          <w:b/>
          <w:noProof/>
          <w:sz w:val="24"/>
          <w:szCs w:val="24"/>
        </w:rPr>
        <w:t>Naylor CD</w:t>
      </w:r>
      <w:r w:rsidRPr="003C523A">
        <w:rPr>
          <w:rFonts w:ascii="Book Antiqua" w:hAnsi="Book Antiqua" w:cs="Calibri"/>
          <w:noProof/>
          <w:sz w:val="24"/>
          <w:szCs w:val="24"/>
        </w:rPr>
        <w:t>, Naylor KT. Seven provocative principl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es for health care reform. </w:t>
      </w:r>
      <w:r w:rsidR="00182264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3C523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307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C523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182264">
        <w:rPr>
          <w:rFonts w:ascii="Book Antiqua" w:hAnsi="Book Antiqua" w:cs="Calibri"/>
          <w:noProof/>
          <w:sz w:val="24"/>
          <w:szCs w:val="24"/>
        </w:rPr>
        <w:t>919-20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 22396512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10.1001/jama.2012.252]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182264">
        <w:rPr>
          <w:rFonts w:ascii="Book Antiqua" w:hAnsi="Book Antiqua" w:cs="Calibri"/>
          <w:b/>
          <w:noProof/>
          <w:sz w:val="24"/>
          <w:szCs w:val="24"/>
        </w:rPr>
        <w:t>Horton R</w:t>
      </w:r>
      <w:r w:rsidRPr="003C523A">
        <w:rPr>
          <w:rFonts w:ascii="Book Antiqua" w:hAnsi="Book Antiqua" w:cs="Calibri"/>
          <w:noProof/>
          <w:sz w:val="24"/>
          <w:szCs w:val="24"/>
        </w:rPr>
        <w:t>. The Darzi vision: quality, engageme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nt, and professionalism. </w:t>
      </w:r>
      <w:r w:rsidR="00182264" w:rsidRPr="00E211E0">
        <w:rPr>
          <w:rFonts w:ascii="Book Antiqua" w:hAnsi="Book Antiqua" w:cs="Calibri"/>
          <w:i/>
          <w:noProof/>
          <w:sz w:val="24"/>
          <w:szCs w:val="24"/>
        </w:rPr>
        <w:t>Lancet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2008;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372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182264">
        <w:rPr>
          <w:rFonts w:ascii="Book Antiqua" w:hAnsi="Book Antiqua" w:cs="Calibri"/>
          <w:noProof/>
          <w:sz w:val="24"/>
          <w:szCs w:val="24"/>
        </w:rPr>
        <w:t>3-4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18603140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10.1016/S0140-6736(08)60963-0]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182264">
        <w:rPr>
          <w:rFonts w:ascii="Book Antiqua" w:hAnsi="Book Antiqua" w:cs="Calibri"/>
          <w:b/>
          <w:noProof/>
          <w:sz w:val="24"/>
          <w:szCs w:val="24"/>
        </w:rPr>
        <w:t>Rosenbaum L</w:t>
      </w:r>
      <w:r w:rsidRPr="003C523A">
        <w:rPr>
          <w:rFonts w:ascii="Book Antiqua" w:hAnsi="Book Antiqua" w:cs="Calibri"/>
          <w:noProof/>
          <w:sz w:val="24"/>
          <w:szCs w:val="24"/>
        </w:rPr>
        <w:t>, Shrank WH. Taking our medicine--improving adherence in the a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ccountability era. </w:t>
      </w:r>
      <w:r w:rsidR="00182264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182264">
        <w:rPr>
          <w:rFonts w:ascii="Book Antiqua" w:hAnsi="Book Antiqua" w:cs="Calibri"/>
          <w:noProof/>
          <w:sz w:val="24"/>
          <w:szCs w:val="24"/>
        </w:rPr>
        <w:t>694-5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23964931</w:t>
      </w:r>
      <w:r w:rsidR="00182264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8226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10.1056/NEJMp1307084]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lastRenderedPageBreak/>
        <w:t>5.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296C70">
        <w:rPr>
          <w:rFonts w:ascii="Book Antiqua" w:hAnsi="Book Antiqua" w:cs="Calibri"/>
          <w:b/>
          <w:noProof/>
          <w:sz w:val="24"/>
          <w:szCs w:val="24"/>
        </w:rPr>
        <w:t>Rosenbaum S</w:t>
      </w:r>
      <w:r w:rsidRPr="003C523A">
        <w:rPr>
          <w:rFonts w:ascii="Book Antiqua" w:hAnsi="Book Antiqua" w:cs="Calibri"/>
          <w:noProof/>
          <w:sz w:val="24"/>
          <w:szCs w:val="24"/>
        </w:rPr>
        <w:t>, Sommers BD. Using Medicaid to buy private health insurance--the gre</w:t>
      </w:r>
      <w:r w:rsidR="00296C70">
        <w:rPr>
          <w:rFonts w:ascii="Book Antiqua" w:hAnsi="Book Antiqua" w:cs="Calibri"/>
          <w:noProof/>
          <w:sz w:val="24"/>
          <w:szCs w:val="24"/>
        </w:rPr>
        <w:t xml:space="preserve">at new experiment? </w:t>
      </w:r>
      <w:r w:rsidR="00296C70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296C7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296C7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296C70">
        <w:rPr>
          <w:rFonts w:ascii="Book Antiqua" w:hAnsi="Book Antiqua" w:cs="Calibri"/>
          <w:noProof/>
          <w:sz w:val="24"/>
          <w:szCs w:val="24"/>
        </w:rPr>
        <w:t>7-9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296C7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23822776</w:t>
      </w:r>
      <w:r w:rsidR="00296C70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296C7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10.1056/NEJMp1304170]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6.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092B8B">
        <w:rPr>
          <w:rFonts w:ascii="Book Antiqua" w:hAnsi="Book Antiqua" w:cs="Calibri"/>
          <w:b/>
          <w:noProof/>
          <w:sz w:val="24"/>
          <w:szCs w:val="24"/>
        </w:rPr>
        <w:t>Wilensky GR</w:t>
      </w:r>
      <w:r w:rsidRPr="003C523A">
        <w:rPr>
          <w:rFonts w:ascii="Book Antiqua" w:hAnsi="Book Antiqua" w:cs="Calibri"/>
          <w:noProof/>
          <w:sz w:val="24"/>
          <w:szCs w:val="24"/>
        </w:rPr>
        <w:t>. The shortfal</w:t>
      </w:r>
      <w:r w:rsidR="00092B8B">
        <w:rPr>
          <w:rFonts w:ascii="Book Antiqua" w:hAnsi="Book Antiqua" w:cs="Calibri"/>
          <w:noProof/>
          <w:sz w:val="24"/>
          <w:szCs w:val="24"/>
        </w:rPr>
        <w:t xml:space="preserve">ls of "Obamacare". </w:t>
      </w:r>
      <w:r w:rsidR="00092B8B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092B8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367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092B8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092B8B">
        <w:rPr>
          <w:rFonts w:ascii="Book Antiqua" w:hAnsi="Book Antiqua" w:cs="Calibri"/>
          <w:noProof/>
          <w:sz w:val="24"/>
          <w:szCs w:val="24"/>
        </w:rPr>
        <w:t>1479-81</w:t>
      </w:r>
      <w:r w:rsidR="00092B8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092B8B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23050511</w:t>
      </w:r>
      <w:r w:rsidR="00092B8B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092B8B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10.1056/NEJMp1210763]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7.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13612">
        <w:rPr>
          <w:rFonts w:ascii="Book Antiqua" w:hAnsi="Book Antiqua" w:cs="Calibri"/>
          <w:b/>
          <w:noProof/>
          <w:sz w:val="24"/>
          <w:szCs w:val="24"/>
        </w:rPr>
        <w:t>Oberlander J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. Beyond repeal--the future of health care reform. 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 xml:space="preserve">N </w:t>
      </w:r>
      <w:r w:rsidR="00713612" w:rsidRPr="00E211E0">
        <w:rPr>
          <w:rFonts w:ascii="Book Antiqua" w:hAnsi="Book Antiqua" w:cs="Calibri"/>
          <w:i/>
          <w:noProof/>
          <w:sz w:val="24"/>
          <w:szCs w:val="24"/>
        </w:rPr>
        <w:t>Engl J Med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2010;</w:t>
      </w:r>
      <w:r w:rsidR="0071361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363</w:t>
      </w:r>
      <w:r w:rsidR="00713612">
        <w:rPr>
          <w:rFonts w:ascii="Book Antiqua" w:hAnsi="Book Antiqua" w:cs="Calibri"/>
          <w:noProof/>
          <w:sz w:val="24"/>
          <w:szCs w:val="24"/>
        </w:rPr>
        <w:t>:</w:t>
      </w:r>
      <w:r w:rsidR="0071361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13612">
        <w:rPr>
          <w:rFonts w:ascii="Book Antiqua" w:hAnsi="Book Antiqua" w:cs="Calibri"/>
          <w:noProof/>
          <w:sz w:val="24"/>
          <w:szCs w:val="24"/>
        </w:rPr>
        <w:t>2277-9</w:t>
      </w:r>
      <w:r w:rsidR="0071361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71361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21083378</w:t>
      </w:r>
      <w:r w:rsidR="00713612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71361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10.1056/NEJMp1012779]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8.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ED1D60">
        <w:rPr>
          <w:rFonts w:ascii="Book Antiqua" w:hAnsi="Book Antiqua" w:cs="Calibri"/>
          <w:b/>
          <w:noProof/>
          <w:sz w:val="24"/>
          <w:szCs w:val="24"/>
        </w:rPr>
        <w:t>McDonough JE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. The road ahead for the Affordable Care Act. 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 xml:space="preserve">N Engl J </w:t>
      </w:r>
      <w:r w:rsidR="00316F55" w:rsidRPr="00E211E0">
        <w:rPr>
          <w:rFonts w:ascii="Book Antiqua" w:hAnsi="Book Antiqua" w:cs="Calibri"/>
          <w:i/>
          <w:noProof/>
          <w:sz w:val="24"/>
          <w:szCs w:val="24"/>
        </w:rPr>
        <w:t>Med</w:t>
      </w:r>
      <w:r w:rsidR="00ED1D60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ED1D6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ED1D60" w:rsidRPr="00ED1D60">
        <w:rPr>
          <w:rFonts w:ascii="Book Antiqua" w:hAnsi="Book Antiqua" w:cs="Calibri"/>
          <w:b/>
          <w:noProof/>
          <w:sz w:val="24"/>
          <w:szCs w:val="24"/>
        </w:rPr>
        <w:t>367</w:t>
      </w:r>
      <w:r w:rsidR="00ED1D60">
        <w:rPr>
          <w:rFonts w:ascii="Book Antiqua" w:hAnsi="Book Antiqua" w:cs="Calibri"/>
          <w:noProof/>
          <w:sz w:val="24"/>
          <w:szCs w:val="24"/>
        </w:rPr>
        <w:t>:</w:t>
      </w:r>
      <w:r w:rsidR="00ED1D6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ED1D60">
        <w:rPr>
          <w:rFonts w:ascii="Book Antiqua" w:hAnsi="Book Antiqua" w:cs="Calibri"/>
          <w:noProof/>
          <w:sz w:val="24"/>
          <w:szCs w:val="24"/>
        </w:rPr>
        <w:t>199-201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ED1D6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22747178</w:t>
      </w:r>
      <w:r w:rsidR="00ED1D60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ED1D6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10.1056/NEJMp1206845]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9.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177E11">
        <w:rPr>
          <w:rFonts w:ascii="Book Antiqua" w:hAnsi="Book Antiqua" w:cs="Calibri"/>
          <w:b/>
          <w:noProof/>
          <w:sz w:val="24"/>
          <w:szCs w:val="24"/>
        </w:rPr>
        <w:t>Fineberg HV</w:t>
      </w:r>
      <w:r w:rsidRPr="003C523A">
        <w:rPr>
          <w:rFonts w:ascii="Book Antiqua" w:hAnsi="Book Antiqua" w:cs="Calibri"/>
          <w:noProof/>
          <w:sz w:val="24"/>
          <w:szCs w:val="24"/>
        </w:rPr>
        <w:t>. Shattuck Lecture. A successful and sustainable health system--how to ge</w:t>
      </w:r>
      <w:r w:rsidR="00177E11">
        <w:rPr>
          <w:rFonts w:ascii="Book Antiqua" w:hAnsi="Book Antiqua" w:cs="Calibri"/>
          <w:noProof/>
          <w:sz w:val="24"/>
          <w:szCs w:val="24"/>
        </w:rPr>
        <w:t xml:space="preserve">t there from here. </w:t>
      </w:r>
      <w:r w:rsidR="00177E11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177E11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366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177E11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177E11">
        <w:rPr>
          <w:rFonts w:ascii="Book Antiqua" w:hAnsi="Book Antiqua" w:cs="Calibri"/>
          <w:noProof/>
          <w:sz w:val="24"/>
          <w:szCs w:val="24"/>
        </w:rPr>
        <w:t>1020-7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177E11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22417255</w:t>
      </w:r>
      <w:r w:rsidR="00177E11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77E11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10.1056/NEJMsa1114777]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10.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E43872">
        <w:rPr>
          <w:rFonts w:ascii="Book Antiqua" w:hAnsi="Book Antiqua" w:cs="Calibri"/>
          <w:b/>
          <w:noProof/>
          <w:sz w:val="24"/>
          <w:szCs w:val="24"/>
        </w:rPr>
        <w:t>Oberlander J</w:t>
      </w:r>
      <w:r w:rsidRPr="003C523A">
        <w:rPr>
          <w:rFonts w:ascii="Book Antiqua" w:hAnsi="Book Antiqua" w:cs="Calibri"/>
          <w:noProof/>
          <w:sz w:val="24"/>
          <w:szCs w:val="24"/>
        </w:rPr>
        <w:t>, Morrison M. Failure to launch? The Independent Payment Advisory Board's un</w:t>
      </w:r>
      <w:r w:rsidR="00E43872">
        <w:rPr>
          <w:rFonts w:ascii="Book Antiqua" w:hAnsi="Book Antiqua" w:cs="Calibri"/>
          <w:noProof/>
          <w:sz w:val="24"/>
          <w:szCs w:val="24"/>
        </w:rPr>
        <w:t xml:space="preserve">certain prospects. </w:t>
      </w:r>
      <w:r w:rsidR="00E43872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E4387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E4387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E43872">
        <w:rPr>
          <w:rFonts w:ascii="Book Antiqua" w:hAnsi="Book Antiqua" w:cs="Calibri"/>
          <w:noProof/>
          <w:sz w:val="24"/>
          <w:szCs w:val="24"/>
        </w:rPr>
        <w:t>105-7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E4387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23718154</w:t>
      </w:r>
      <w:r w:rsidR="00E43872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 10.1056/NEJMp1306051]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D20134">
        <w:rPr>
          <w:rFonts w:ascii="Book Antiqua" w:hAnsi="Book Antiqua" w:cs="Calibri"/>
          <w:b/>
          <w:noProof/>
          <w:sz w:val="24"/>
          <w:szCs w:val="24"/>
        </w:rPr>
        <w:t>Eibner C</w:t>
      </w:r>
      <w:r w:rsidRPr="003C523A">
        <w:rPr>
          <w:rFonts w:ascii="Book Antiqua" w:hAnsi="Book Antiqua" w:cs="Calibri"/>
          <w:noProof/>
          <w:sz w:val="24"/>
          <w:szCs w:val="24"/>
        </w:rPr>
        <w:t>, Hussey PS, Girosi F. The effects of the Affordable Care Act on workers' health i</w:t>
      </w:r>
      <w:r w:rsidR="00D20134">
        <w:rPr>
          <w:rFonts w:ascii="Book Antiqua" w:hAnsi="Book Antiqua" w:cs="Calibri"/>
          <w:noProof/>
          <w:sz w:val="24"/>
          <w:szCs w:val="24"/>
        </w:rPr>
        <w:t xml:space="preserve">nsurance coverage. </w:t>
      </w:r>
      <w:r w:rsidR="00D20134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2010;</w:t>
      </w:r>
      <w:r w:rsidR="00D2013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363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D2013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D20134">
        <w:rPr>
          <w:rFonts w:ascii="Book Antiqua" w:hAnsi="Book Antiqua" w:cs="Calibri"/>
          <w:noProof/>
          <w:sz w:val="24"/>
          <w:szCs w:val="24"/>
        </w:rPr>
        <w:t>1393-5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D2013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20925541</w:t>
      </w:r>
      <w:r w:rsidR="00D20134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D2013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10.1056/NEJMp1008047]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12.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073AD">
        <w:rPr>
          <w:rFonts w:ascii="Book Antiqua" w:hAnsi="Book Antiqua" w:cs="Calibri"/>
          <w:b/>
          <w:noProof/>
          <w:sz w:val="24"/>
          <w:szCs w:val="24"/>
        </w:rPr>
        <w:t>Orszag PR</w:t>
      </w:r>
      <w:r w:rsidRPr="003C523A">
        <w:rPr>
          <w:rFonts w:ascii="Book Antiqua" w:hAnsi="Book Antiqua" w:cs="Calibri"/>
          <w:noProof/>
          <w:sz w:val="24"/>
          <w:szCs w:val="24"/>
        </w:rPr>
        <w:t>, Emanuel EJ. Health care reform</w:t>
      </w:r>
      <w:r w:rsidR="007073AD">
        <w:rPr>
          <w:rFonts w:ascii="Book Antiqua" w:hAnsi="Book Antiqua" w:cs="Calibri"/>
          <w:noProof/>
          <w:sz w:val="24"/>
          <w:szCs w:val="24"/>
        </w:rPr>
        <w:t xml:space="preserve"> and cost control. </w:t>
      </w:r>
      <w:r w:rsidR="007073AD" w:rsidRPr="00E211E0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2010;</w:t>
      </w:r>
      <w:r w:rsidR="007073AD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363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7073AD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073AD">
        <w:rPr>
          <w:rFonts w:ascii="Book Antiqua" w:hAnsi="Book Antiqua" w:cs="Calibri"/>
          <w:noProof/>
          <w:sz w:val="24"/>
          <w:szCs w:val="24"/>
        </w:rPr>
        <w:t xml:space="preserve">601-3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7073AD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20554975</w:t>
      </w:r>
      <w:r w:rsidR="007073AD">
        <w:rPr>
          <w:rFonts w:ascii="Book Antiqua" w:hAnsi="Book Antiqua" w:cs="Calibri"/>
          <w:noProof/>
          <w:sz w:val="24"/>
          <w:szCs w:val="24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7073AD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10.1056/NEJMp1006571]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13.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16F55">
        <w:rPr>
          <w:rFonts w:ascii="Book Antiqua" w:hAnsi="Book Antiqua" w:cs="Calibri"/>
          <w:b/>
          <w:noProof/>
          <w:sz w:val="24"/>
          <w:szCs w:val="24"/>
        </w:rPr>
        <w:t>Sommers BD</w:t>
      </w:r>
      <w:r w:rsidRPr="003C523A">
        <w:rPr>
          <w:rFonts w:ascii="Book Antiqua" w:hAnsi="Book Antiqua" w:cs="Calibri"/>
          <w:noProof/>
          <w:sz w:val="24"/>
          <w:szCs w:val="24"/>
        </w:rPr>
        <w:t>, Bindman AB. New physicians, the Affordable Care Act, and the chan</w:t>
      </w:r>
      <w:r w:rsidR="00316F55">
        <w:rPr>
          <w:rFonts w:ascii="Book Antiqua" w:hAnsi="Book Antiqua" w:cs="Calibri"/>
          <w:noProof/>
          <w:sz w:val="24"/>
          <w:szCs w:val="24"/>
        </w:rPr>
        <w:t xml:space="preserve">ging practice of medicine. </w:t>
      </w:r>
      <w:r w:rsidR="00316F55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307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16F55">
        <w:rPr>
          <w:rFonts w:ascii="Book Antiqua" w:hAnsi="Book Antiqua" w:cs="Calibri"/>
          <w:noProof/>
          <w:sz w:val="24"/>
          <w:szCs w:val="24"/>
        </w:rPr>
        <w:t>1697-8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22535852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10.1001/jama.2012.523]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14.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16F55">
        <w:rPr>
          <w:rFonts w:ascii="Book Antiqua" w:hAnsi="Book Antiqua" w:cs="Calibri"/>
          <w:b/>
          <w:noProof/>
          <w:sz w:val="24"/>
          <w:szCs w:val="24"/>
        </w:rPr>
        <w:t>Landon BE</w:t>
      </w:r>
      <w:r w:rsidRPr="003C523A">
        <w:rPr>
          <w:rFonts w:ascii="Book Antiqua" w:hAnsi="Book Antiqua" w:cs="Calibri"/>
          <w:noProof/>
          <w:sz w:val="24"/>
          <w:szCs w:val="24"/>
        </w:rPr>
        <w:t>, Roberts DH. Reenvisioning specialty care and payment und</w:t>
      </w:r>
      <w:r w:rsidR="00316F55">
        <w:rPr>
          <w:rFonts w:ascii="Book Antiqua" w:hAnsi="Book Antiqua" w:cs="Calibri"/>
          <w:noProof/>
          <w:sz w:val="24"/>
          <w:szCs w:val="24"/>
        </w:rPr>
        <w:t xml:space="preserve">er global payment systems. </w:t>
      </w:r>
      <w:r w:rsidR="00316F55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310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16F55">
        <w:rPr>
          <w:rFonts w:ascii="Book Antiqua" w:hAnsi="Book Antiqua" w:cs="Calibri"/>
          <w:noProof/>
          <w:sz w:val="24"/>
          <w:szCs w:val="24"/>
        </w:rPr>
        <w:t>371-2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23917283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10.1001/jama.2013.75247]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15.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16F55">
        <w:rPr>
          <w:rFonts w:ascii="Book Antiqua" w:hAnsi="Book Antiqua" w:cs="Calibri"/>
          <w:b/>
          <w:noProof/>
          <w:sz w:val="24"/>
          <w:szCs w:val="24"/>
        </w:rPr>
        <w:t>Arora VM</w:t>
      </w:r>
      <w:r w:rsidRPr="003C523A">
        <w:rPr>
          <w:rFonts w:ascii="Book Antiqua" w:hAnsi="Book Antiqua" w:cs="Calibri"/>
          <w:noProof/>
          <w:sz w:val="24"/>
          <w:szCs w:val="24"/>
        </w:rPr>
        <w:t>, Farnan JM, Humphrey HJ. Professionalism in the era of duty hours</w:t>
      </w:r>
      <w:r w:rsidR="00316F55">
        <w:rPr>
          <w:rFonts w:ascii="Book Antiqua" w:hAnsi="Book Antiqua" w:cs="Calibri"/>
          <w:noProof/>
          <w:sz w:val="24"/>
          <w:szCs w:val="24"/>
        </w:rPr>
        <w:t xml:space="preserve">: time for a shift change? </w:t>
      </w:r>
      <w:r w:rsidR="00316F55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2012;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16F55">
        <w:rPr>
          <w:rFonts w:ascii="Book Antiqua" w:hAnsi="Book Antiqua" w:cs="Calibri"/>
          <w:noProof/>
          <w:sz w:val="24"/>
          <w:szCs w:val="24"/>
        </w:rPr>
        <w:t>2195-6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23212495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16F5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10.1001/jama.2012.14584]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lastRenderedPageBreak/>
        <w:t>16.</w:t>
      </w:r>
      <w:r w:rsidRPr="003C523A">
        <w:rPr>
          <w:rFonts w:ascii="Book Antiqua" w:hAnsi="Book Antiqua" w:cs="Calibri"/>
          <w:noProof/>
          <w:sz w:val="24"/>
          <w:szCs w:val="24"/>
        </w:rPr>
        <w:tab/>
        <w:t>The "top 5" lists in primary care: meeting the responsibility of p</w:t>
      </w:r>
      <w:r w:rsidR="00EC77D2">
        <w:rPr>
          <w:rFonts w:ascii="Book Antiqua" w:hAnsi="Book Antiqua" w:cs="Calibri"/>
          <w:noProof/>
          <w:sz w:val="24"/>
          <w:szCs w:val="24"/>
        </w:rPr>
        <w:t xml:space="preserve">rofessionalism. </w:t>
      </w:r>
      <w:r w:rsidR="00EC77D2" w:rsidRPr="00E211E0">
        <w:rPr>
          <w:rFonts w:ascii="Book Antiqua" w:hAnsi="Book Antiqua" w:cs="Calibri"/>
          <w:i/>
          <w:noProof/>
          <w:sz w:val="24"/>
          <w:szCs w:val="24"/>
        </w:rPr>
        <w:t>Arch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2011;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171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EC77D2">
        <w:rPr>
          <w:rFonts w:ascii="Book Antiqua" w:hAnsi="Book Antiqua" w:cs="Calibri"/>
          <w:noProof/>
          <w:sz w:val="24"/>
          <w:szCs w:val="24"/>
        </w:rPr>
        <w:t>1385-90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21606090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10.1001/archinternmed.2011.231]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17.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EC77D2">
        <w:rPr>
          <w:rFonts w:ascii="Book Antiqua" w:hAnsi="Book Antiqua" w:cs="Calibri"/>
          <w:b/>
          <w:noProof/>
          <w:sz w:val="24"/>
          <w:szCs w:val="24"/>
        </w:rPr>
        <w:t>Lesser CS</w:t>
      </w:r>
      <w:r w:rsidRPr="003C523A">
        <w:rPr>
          <w:rFonts w:ascii="Book Antiqua" w:hAnsi="Book Antiqua" w:cs="Calibri"/>
          <w:noProof/>
          <w:sz w:val="24"/>
          <w:szCs w:val="24"/>
        </w:rPr>
        <w:t>, Lucey CR, Egener B, Braddock CH, 3rd, Linas SL, Levinson W. A behavioral and system</w:t>
      </w:r>
      <w:r w:rsidR="00EC77D2">
        <w:rPr>
          <w:rFonts w:ascii="Book Antiqua" w:hAnsi="Book Antiqua" w:cs="Calibri"/>
          <w:noProof/>
          <w:sz w:val="24"/>
          <w:szCs w:val="24"/>
        </w:rPr>
        <w:t xml:space="preserve">s view of professionalism. </w:t>
      </w:r>
      <w:r w:rsidR="00EC77D2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2010;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304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EC77D2">
        <w:rPr>
          <w:rFonts w:ascii="Book Antiqua" w:hAnsi="Book Antiqua" w:cs="Calibri"/>
          <w:noProof/>
          <w:sz w:val="24"/>
          <w:szCs w:val="24"/>
        </w:rPr>
        <w:t>2732-7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21177508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EC77D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10.1001/jama.2010.1864]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18.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2B66B6">
        <w:rPr>
          <w:rFonts w:ascii="Book Antiqua" w:hAnsi="Book Antiqua" w:cs="Calibri"/>
          <w:b/>
          <w:noProof/>
          <w:sz w:val="24"/>
          <w:szCs w:val="24"/>
        </w:rPr>
        <w:t>Black C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. Advancing 21st-century medical professionalism: a </w:t>
      </w:r>
      <w:r w:rsidR="002B66B6">
        <w:rPr>
          <w:rFonts w:ascii="Book Antiqua" w:hAnsi="Book Antiqua" w:cs="Calibri"/>
          <w:noProof/>
          <w:sz w:val="24"/>
          <w:szCs w:val="24"/>
        </w:rPr>
        <w:t>multistakeholder approach.</w:t>
      </w:r>
      <w:r w:rsidR="002B66B6" w:rsidRPr="00E211E0">
        <w:rPr>
          <w:rFonts w:ascii="Book Antiqua" w:hAnsi="Book Antiqua" w:cs="Calibri"/>
          <w:i/>
          <w:noProof/>
          <w:sz w:val="24"/>
          <w:szCs w:val="24"/>
        </w:rPr>
        <w:t xml:space="preserve"> 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2009;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301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2B66B6">
        <w:rPr>
          <w:rFonts w:ascii="Book Antiqua" w:hAnsi="Book Antiqua" w:cs="Calibri"/>
          <w:noProof/>
          <w:sz w:val="24"/>
          <w:szCs w:val="24"/>
        </w:rPr>
        <w:t>2156-8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19470992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2B66B6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10.1001/jama.2009.735]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19.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005AC8">
        <w:rPr>
          <w:rFonts w:ascii="Book Antiqua" w:hAnsi="Book Antiqua" w:cs="Calibri"/>
          <w:b/>
          <w:noProof/>
          <w:sz w:val="24"/>
          <w:szCs w:val="24"/>
        </w:rPr>
        <w:t>Reed DA</w:t>
      </w:r>
      <w:r w:rsidRPr="003C523A">
        <w:rPr>
          <w:rFonts w:ascii="Book Antiqua" w:hAnsi="Book Antiqua" w:cs="Calibri"/>
          <w:noProof/>
          <w:sz w:val="24"/>
          <w:szCs w:val="24"/>
        </w:rPr>
        <w:t>, West CP, Mueller PS, Ficalora RD, Engstler GJ, Beckman TJ. Behaviors of highly profess</w:t>
      </w:r>
      <w:r w:rsidR="00005AC8">
        <w:rPr>
          <w:rFonts w:ascii="Book Antiqua" w:hAnsi="Book Antiqua" w:cs="Calibri"/>
          <w:noProof/>
          <w:sz w:val="24"/>
          <w:szCs w:val="24"/>
        </w:rPr>
        <w:t xml:space="preserve">ional resident physicians. </w:t>
      </w:r>
      <w:r w:rsidR="00005AC8" w:rsidRPr="00E211E0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2008;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300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005AC8">
        <w:rPr>
          <w:rFonts w:ascii="Book Antiqua" w:hAnsi="Book Antiqua" w:cs="Calibri"/>
          <w:noProof/>
          <w:sz w:val="24"/>
          <w:szCs w:val="24"/>
        </w:rPr>
        <w:t>1326-33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18799445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10.1001/jama.300.11.1326]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20.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005AC8">
        <w:rPr>
          <w:rFonts w:ascii="Book Antiqua" w:hAnsi="Book Antiqua" w:cs="Calibri"/>
          <w:b/>
          <w:noProof/>
          <w:sz w:val="24"/>
          <w:szCs w:val="24"/>
        </w:rPr>
        <w:t>Gordon G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Chu V. Medical </w:t>
      </w:r>
      <w:r w:rsidR="00005AC8">
        <w:rPr>
          <w:rFonts w:ascii="Book Antiqua" w:hAnsi="Book Antiqua" w:cs="Calibri"/>
          <w:noProof/>
          <w:sz w:val="24"/>
          <w:szCs w:val="24"/>
        </w:rPr>
        <w:t xml:space="preserve">professionalism in Laos. </w:t>
      </w:r>
      <w:r w:rsidR="00005AC8" w:rsidRPr="00E211E0">
        <w:rPr>
          <w:rFonts w:ascii="Book Antiqua" w:hAnsi="Book Antiqua" w:cs="Calibri"/>
          <w:i/>
          <w:noProof/>
          <w:sz w:val="24"/>
          <w:szCs w:val="24"/>
        </w:rPr>
        <w:t>Lancet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2006;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367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AD2342">
        <w:rPr>
          <w:rFonts w:ascii="Book Antiqua" w:hAnsi="Book Antiqua" w:cs="Calibri"/>
          <w:noProof/>
          <w:sz w:val="24"/>
          <w:szCs w:val="24"/>
        </w:rPr>
        <w:t>1302-4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16631897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005A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10.1016/S0140-6736(06)68557-7]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5523B8">
        <w:rPr>
          <w:rFonts w:ascii="Book Antiqua" w:hAnsi="Book Antiqua" w:cs="Calibri"/>
          <w:b/>
          <w:noProof/>
          <w:sz w:val="24"/>
          <w:szCs w:val="24"/>
        </w:rPr>
        <w:t>Helms E</w:t>
      </w:r>
      <w:r w:rsidRPr="003C523A">
        <w:rPr>
          <w:rFonts w:ascii="Book Antiqua" w:hAnsi="Book Antiqua" w:cs="Calibri"/>
          <w:noProof/>
          <w:sz w:val="24"/>
          <w:szCs w:val="24"/>
        </w:rPr>
        <w:t>. A lesson from</w:t>
      </w:r>
      <w:r w:rsidR="00AD2342">
        <w:rPr>
          <w:rFonts w:ascii="Book Antiqua" w:hAnsi="Book Antiqua" w:cs="Calibri"/>
          <w:noProof/>
          <w:sz w:val="24"/>
          <w:szCs w:val="24"/>
        </w:rPr>
        <w:t xml:space="preserve"> the third year. </w:t>
      </w:r>
      <w:r w:rsidR="00AD2342" w:rsidRPr="00E211E0">
        <w:rPr>
          <w:rFonts w:ascii="Book Antiqua" w:hAnsi="Book Antiqua" w:cs="Calibri"/>
          <w:i/>
          <w:noProof/>
          <w:sz w:val="24"/>
          <w:szCs w:val="24"/>
        </w:rPr>
        <w:t>Ann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2004;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141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AD2342">
        <w:rPr>
          <w:rFonts w:ascii="Book Antiqua" w:hAnsi="Book Antiqua" w:cs="Calibri"/>
          <w:noProof/>
          <w:sz w:val="24"/>
          <w:szCs w:val="24"/>
        </w:rPr>
        <w:t>736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AD234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15520436]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22.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5523B8">
        <w:rPr>
          <w:rFonts w:ascii="Book Antiqua" w:hAnsi="Book Antiqua" w:cs="Calibri"/>
          <w:b/>
          <w:noProof/>
          <w:sz w:val="24"/>
          <w:szCs w:val="24"/>
        </w:rPr>
        <w:t>Farnan JM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Snyder Sulmasy L, Worster BK, Chaudhry HJ, Rhyne JA, Arora VM. Online medical professionalism: patient and public relationships: policy statement from the American College of Physicians and the Federation of State Medical Boards. </w:t>
      </w:r>
      <w:r w:rsidRPr="00E211E0">
        <w:rPr>
          <w:rFonts w:ascii="Book Antiqua" w:hAnsi="Book Antiqua" w:cs="Calibri"/>
          <w:i/>
          <w:noProof/>
          <w:sz w:val="24"/>
          <w:szCs w:val="24"/>
        </w:rPr>
        <w:t>Ann Int</w:t>
      </w:r>
      <w:r w:rsidR="005523B8" w:rsidRPr="00E211E0">
        <w:rPr>
          <w:rFonts w:ascii="Book Antiqua" w:hAnsi="Book Antiqua" w:cs="Calibri"/>
          <w:i/>
          <w:noProof/>
          <w:sz w:val="24"/>
          <w:szCs w:val="24"/>
        </w:rPr>
        <w:t>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158</w:t>
      </w:r>
      <w:r w:rsidR="005523B8">
        <w:rPr>
          <w:rFonts w:ascii="Book Antiqua" w:hAnsi="Book Antiqua" w:cs="Calibri"/>
          <w:noProof/>
          <w:sz w:val="24"/>
          <w:szCs w:val="24"/>
        </w:rPr>
        <w:t>: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5523B8">
        <w:rPr>
          <w:rFonts w:ascii="Book Antiqua" w:hAnsi="Book Antiqua" w:cs="Calibri"/>
          <w:noProof/>
          <w:sz w:val="24"/>
          <w:szCs w:val="24"/>
        </w:rPr>
        <w:t>620-7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23579867</w:t>
      </w:r>
      <w:r w:rsidR="005523B8">
        <w:rPr>
          <w:rFonts w:ascii="Book Antiqua" w:hAnsi="Book Antiqua" w:cs="Calibri"/>
          <w:noProof/>
          <w:sz w:val="24"/>
          <w:szCs w:val="24"/>
        </w:rPr>
        <w:t xml:space="preserve"> 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5523B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10.7326/0003-4819-158-8-201304160-00100]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23.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04167F">
        <w:rPr>
          <w:rFonts w:ascii="Book Antiqua" w:hAnsi="Book Antiqua" w:cs="Calibri"/>
          <w:b/>
          <w:noProof/>
          <w:sz w:val="24"/>
          <w:szCs w:val="24"/>
        </w:rPr>
        <w:t>Sox HC</w:t>
      </w:r>
      <w:r w:rsidRPr="003C523A">
        <w:rPr>
          <w:rFonts w:ascii="Book Antiqua" w:hAnsi="Book Antiqua" w:cs="Calibri"/>
          <w:noProof/>
          <w:sz w:val="24"/>
          <w:szCs w:val="24"/>
        </w:rPr>
        <w:t>. The ethical foundations of professionalis</w:t>
      </w:r>
      <w:r w:rsidR="00383093">
        <w:rPr>
          <w:rFonts w:ascii="Book Antiqua" w:hAnsi="Book Antiqua" w:cs="Calibri"/>
          <w:noProof/>
          <w:sz w:val="24"/>
          <w:szCs w:val="24"/>
        </w:rPr>
        <w:t xml:space="preserve">m: a sociologic history. </w:t>
      </w:r>
      <w:r w:rsidR="00383093" w:rsidRPr="00E211E0">
        <w:rPr>
          <w:rFonts w:ascii="Book Antiqua" w:hAnsi="Book Antiqua" w:cs="Calibri"/>
          <w:i/>
          <w:noProof/>
          <w:sz w:val="24"/>
          <w:szCs w:val="24"/>
        </w:rPr>
        <w:t>Chest</w:t>
      </w:r>
      <w:r w:rsidR="00383093" w:rsidRPr="00E211E0">
        <w:rPr>
          <w:rFonts w:ascii="Book Antiqua" w:hAnsi="Book Antiqua" w:cs="Calibri" w:hint="eastAsia"/>
          <w:i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2007;</w:t>
      </w:r>
      <w:r w:rsidR="0004167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131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04167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04167F">
        <w:rPr>
          <w:rFonts w:ascii="Book Antiqua" w:hAnsi="Book Antiqua" w:cs="Calibri"/>
          <w:noProof/>
          <w:sz w:val="24"/>
          <w:szCs w:val="24"/>
        </w:rPr>
        <w:t>1532-40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04167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17494802</w:t>
      </w:r>
      <w:r w:rsidR="0004167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04167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10.1378/chest.07-0464]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24.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83093">
        <w:rPr>
          <w:rFonts w:ascii="Book Antiqua" w:hAnsi="Book Antiqua" w:cs="Calibri"/>
          <w:b/>
          <w:noProof/>
          <w:sz w:val="24"/>
          <w:szCs w:val="24"/>
        </w:rPr>
        <w:t>Hafferty FW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. Definitions of professionalism: a search for meaning and </w:t>
      </w:r>
      <w:r w:rsidR="00383093">
        <w:rPr>
          <w:rFonts w:ascii="Book Antiqua" w:hAnsi="Book Antiqua" w:cs="Calibri"/>
          <w:noProof/>
          <w:sz w:val="24"/>
          <w:szCs w:val="24"/>
        </w:rPr>
        <w:t xml:space="preserve">identity. </w:t>
      </w:r>
      <w:r w:rsidR="00383093" w:rsidRPr="00E211E0">
        <w:rPr>
          <w:rFonts w:ascii="Book Antiqua" w:hAnsi="Book Antiqua" w:cs="Calibri"/>
          <w:i/>
          <w:noProof/>
          <w:sz w:val="24"/>
          <w:szCs w:val="24"/>
        </w:rPr>
        <w:t>Clin Orthop Relat Res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2006;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449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83093">
        <w:rPr>
          <w:rFonts w:ascii="Book Antiqua" w:hAnsi="Book Antiqua" w:cs="Calibri"/>
          <w:noProof/>
          <w:sz w:val="24"/>
          <w:szCs w:val="24"/>
        </w:rPr>
        <w:t>193-204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16770288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10.1097/01.blo.0000229273.20829.d0]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25.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83093">
        <w:rPr>
          <w:rFonts w:ascii="Book Antiqua" w:hAnsi="Book Antiqua" w:cs="Calibri"/>
          <w:b/>
          <w:noProof/>
          <w:sz w:val="24"/>
          <w:szCs w:val="24"/>
        </w:rPr>
        <w:t>van Mook WN</w:t>
      </w:r>
      <w:r w:rsidRPr="003C523A">
        <w:rPr>
          <w:rFonts w:ascii="Book Antiqua" w:hAnsi="Book Antiqua" w:cs="Calibri"/>
          <w:noProof/>
          <w:sz w:val="24"/>
          <w:szCs w:val="24"/>
        </w:rPr>
        <w:t>, de Grave WS, Wass V, O'Sullivan H, Zwaveling JH, Schuwirth LW, van der Vleuten CP. Professionalism: evolution of</w:t>
      </w:r>
      <w:r w:rsidR="00383093">
        <w:rPr>
          <w:rFonts w:ascii="Book Antiqua" w:hAnsi="Book Antiqua" w:cs="Calibri"/>
          <w:noProof/>
          <w:sz w:val="24"/>
          <w:szCs w:val="24"/>
        </w:rPr>
        <w:t xml:space="preserve"> the concept. </w:t>
      </w:r>
      <w:r w:rsidR="00383093" w:rsidRPr="00E211E0">
        <w:rPr>
          <w:rFonts w:ascii="Book Antiqua" w:hAnsi="Book Antiqua" w:cs="Calibri"/>
          <w:i/>
          <w:noProof/>
          <w:sz w:val="24"/>
          <w:szCs w:val="24"/>
        </w:rPr>
        <w:t>Eur J Intern Med</w:t>
      </w:r>
      <w:r w:rsidR="00383093" w:rsidRPr="00E211E0">
        <w:rPr>
          <w:rFonts w:ascii="Book Antiqua" w:hAnsi="Book Antiqua" w:cs="Calibri" w:hint="eastAsia"/>
          <w:i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2009;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20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8309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83093">
        <w:rPr>
          <w:rFonts w:ascii="Book Antiqua" w:hAnsi="Book Antiqua" w:cs="Calibri"/>
          <w:noProof/>
          <w:sz w:val="24"/>
          <w:szCs w:val="24"/>
        </w:rPr>
        <w:t xml:space="preserve">e81-4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28537C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19524164</w:t>
      </w:r>
      <w:r w:rsidR="0028537C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28537C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10.1016/j.ejim.2008.10.005]</w:t>
      </w:r>
    </w:p>
    <w:p w:rsidR="00051C66" w:rsidRPr="003C523A" w:rsidRDefault="0028174F" w:rsidP="003C523A">
      <w:pPr>
        <w:spacing w:after="0" w:line="360" w:lineRule="auto"/>
        <w:jc w:val="both"/>
        <w:rPr>
          <w:rFonts w:ascii="Book Antiqua" w:hAnsi="Book Antiqua" w:cs="Calibri"/>
          <w:noProof/>
          <w:sz w:val="24"/>
          <w:szCs w:val="24"/>
          <w:lang w:eastAsia="zh-CN"/>
        </w:rPr>
      </w:pPr>
      <w:r w:rsidRPr="003C523A">
        <w:rPr>
          <w:rFonts w:ascii="Book Antiqua" w:hAnsi="Book Antiqua" w:cs="Calibri"/>
          <w:noProof/>
          <w:sz w:val="24"/>
          <w:szCs w:val="24"/>
        </w:rPr>
        <w:lastRenderedPageBreak/>
        <w:t>26.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E75EA">
        <w:rPr>
          <w:rFonts w:ascii="Book Antiqua" w:hAnsi="Book Antiqua" w:cs="Calibri"/>
          <w:b/>
          <w:noProof/>
          <w:sz w:val="24"/>
          <w:szCs w:val="24"/>
        </w:rPr>
        <w:t>van Mook WN</w:t>
      </w:r>
      <w:r w:rsidRPr="003C523A">
        <w:rPr>
          <w:rFonts w:ascii="Book Antiqua" w:hAnsi="Book Antiqua" w:cs="Calibri"/>
          <w:noProof/>
          <w:sz w:val="24"/>
          <w:szCs w:val="24"/>
        </w:rPr>
        <w:t>, van Luijk SJ, O'Sullivan H, Wass V, Harm Zwaveling J, Schuwirth LW, van der Vleuten CP. The concepts of professionalism and professional behaviour: conflicts in both definition and lear</w:t>
      </w:r>
      <w:r w:rsidR="003E75EA">
        <w:rPr>
          <w:rFonts w:ascii="Book Antiqua" w:hAnsi="Book Antiqua" w:cs="Calibri"/>
          <w:noProof/>
          <w:sz w:val="24"/>
          <w:szCs w:val="24"/>
        </w:rPr>
        <w:t xml:space="preserve">ning outcomes. </w:t>
      </w:r>
      <w:r w:rsidR="003E75EA" w:rsidRPr="003E75EA">
        <w:rPr>
          <w:rFonts w:ascii="Book Antiqua" w:hAnsi="Book Antiqua" w:cs="Calibri"/>
          <w:i/>
          <w:noProof/>
          <w:sz w:val="24"/>
          <w:szCs w:val="24"/>
        </w:rPr>
        <w:t>Eur J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2009;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20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E75EA">
        <w:rPr>
          <w:rFonts w:ascii="Book Antiqua" w:hAnsi="Book Antiqua" w:cs="Calibri"/>
          <w:noProof/>
          <w:sz w:val="24"/>
          <w:szCs w:val="24"/>
        </w:rPr>
        <w:t>e85-9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19524165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10.1016/j.ejim.2008.10.006</w:t>
      </w:r>
      <w:r w:rsidR="003E75EA">
        <w:rPr>
          <w:rFonts w:ascii="Book Antiqua" w:hAnsi="Book Antiqua" w:cs="Calibri" w:hint="eastAsia"/>
          <w:noProof/>
          <w:sz w:val="24"/>
          <w:szCs w:val="24"/>
          <w:lang w:eastAsia="zh-CN"/>
        </w:rPr>
        <w:t>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27.</w:t>
      </w:r>
      <w:r w:rsidRPr="007B16F9">
        <w:rPr>
          <w:rFonts w:ascii="Book Antiqua" w:hAnsi="Book Antiqua" w:cs="Calibri"/>
          <w:b/>
          <w:noProof/>
          <w:sz w:val="24"/>
          <w:szCs w:val="24"/>
        </w:rPr>
        <w:tab/>
      </w:r>
      <w:hyperlink r:id="rId8" w:history="1">
        <w:r w:rsidR="007B16F9" w:rsidRPr="007B16F9">
          <w:rPr>
            <w:rFonts w:ascii="Book Antiqua" w:hAnsi="Book Antiqua" w:cs="Calibri"/>
            <w:b/>
            <w:noProof/>
            <w:sz w:val="24"/>
            <w:szCs w:val="24"/>
          </w:rPr>
          <w:t>Hodges BD</w:t>
        </w:r>
      </w:hyperlink>
      <w:r w:rsidR="007B16F9" w:rsidRPr="007B16F9">
        <w:rPr>
          <w:rFonts w:ascii="Book Antiqua" w:hAnsi="Book Antiqua" w:cs="Calibri"/>
          <w:b/>
          <w:noProof/>
          <w:sz w:val="24"/>
          <w:szCs w:val="24"/>
        </w:rPr>
        <w:t>,</w:t>
      </w:r>
      <w:r w:rsidR="007B16F9" w:rsidRPr="007B16F9">
        <w:rPr>
          <w:rFonts w:ascii="Book Antiqua" w:hAnsi="Book Antiqua" w:cs="Calibri"/>
          <w:noProof/>
          <w:sz w:val="24"/>
          <w:szCs w:val="24"/>
        </w:rPr>
        <w:t> </w:t>
      </w:r>
      <w:hyperlink r:id="rId9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Ginsburg S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0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Cruess R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1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Cruess S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2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Delport R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3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Hafferty F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4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Ho MJ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5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Holmboe E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6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Holtman M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7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Ohbu S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8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Rees C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19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Ten Cate O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20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Tsugawa Y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21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Van Mook W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22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Wass V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23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Wilkinson T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, </w:t>
      </w:r>
      <w:hyperlink r:id="rId24" w:history="1">
        <w:r w:rsidR="007B16F9" w:rsidRPr="007B16F9">
          <w:rPr>
            <w:rFonts w:ascii="Book Antiqua" w:hAnsi="Book Antiqua" w:cs="Calibri"/>
            <w:noProof/>
            <w:sz w:val="24"/>
            <w:szCs w:val="24"/>
          </w:rPr>
          <w:t>Wade W</w:t>
        </w:r>
      </w:hyperlink>
      <w:r w:rsidR="007B16F9" w:rsidRPr="007B16F9">
        <w:rPr>
          <w:rFonts w:ascii="Book Antiqua" w:hAnsi="Book Antiqua" w:cs="Calibri"/>
          <w:noProof/>
          <w:sz w:val="24"/>
          <w:szCs w:val="24"/>
        </w:rPr>
        <w:t>.</w:t>
      </w:r>
      <w:r w:rsidR="007B16F9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Assessment of professionalism: recommendations from the Ot</w:t>
      </w:r>
      <w:r w:rsidR="007256C8">
        <w:rPr>
          <w:rFonts w:ascii="Book Antiqua" w:hAnsi="Book Antiqua" w:cs="Calibri"/>
          <w:noProof/>
          <w:sz w:val="24"/>
          <w:szCs w:val="24"/>
        </w:rPr>
        <w:t xml:space="preserve">tawa 2010 Conference. </w:t>
      </w:r>
      <w:r w:rsidR="007256C8" w:rsidRPr="007256C8">
        <w:rPr>
          <w:rFonts w:ascii="Book Antiqua" w:hAnsi="Book Antiqua" w:cs="Calibri"/>
          <w:i/>
          <w:noProof/>
          <w:sz w:val="24"/>
          <w:szCs w:val="24"/>
        </w:rPr>
        <w:t>Med Teach</w:t>
      </w:r>
      <w:r w:rsidRPr="007256C8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2011;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33</w:t>
      </w:r>
      <w:r w:rsidR="007256C8">
        <w:rPr>
          <w:rFonts w:ascii="Book Antiqua" w:hAnsi="Book Antiqua" w:cs="Calibri"/>
          <w:noProof/>
          <w:sz w:val="24"/>
          <w:szCs w:val="24"/>
        </w:rPr>
        <w:t>: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256C8">
        <w:rPr>
          <w:rFonts w:ascii="Book Antiqua" w:hAnsi="Book Antiqua" w:cs="Calibri"/>
          <w:noProof/>
          <w:sz w:val="24"/>
          <w:szCs w:val="24"/>
        </w:rPr>
        <w:t>354-63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21517683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10.3109/0142159X.2011.577300]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28.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256C8">
        <w:rPr>
          <w:rFonts w:ascii="Book Antiqua" w:hAnsi="Book Antiqua" w:cs="Calibri"/>
          <w:b/>
          <w:noProof/>
          <w:sz w:val="24"/>
          <w:szCs w:val="24"/>
        </w:rPr>
        <w:t>Borgstrom E</w:t>
      </w:r>
      <w:r w:rsidRPr="003C523A">
        <w:rPr>
          <w:rFonts w:ascii="Book Antiqua" w:hAnsi="Book Antiqua" w:cs="Calibri"/>
          <w:noProof/>
          <w:sz w:val="24"/>
          <w:szCs w:val="24"/>
        </w:rPr>
        <w:t>, Cohn S, Barclay S. Medical professionalism: conflicting values for tomor</w:t>
      </w:r>
      <w:r w:rsidR="007256C8">
        <w:rPr>
          <w:rFonts w:ascii="Book Antiqua" w:hAnsi="Book Antiqua" w:cs="Calibri"/>
          <w:noProof/>
          <w:sz w:val="24"/>
          <w:szCs w:val="24"/>
        </w:rPr>
        <w:t xml:space="preserve">row's doctors. </w:t>
      </w:r>
      <w:r w:rsidR="007256C8" w:rsidRPr="007256C8">
        <w:rPr>
          <w:rFonts w:ascii="Book Antiqua" w:hAnsi="Book Antiqua" w:cs="Calibri"/>
          <w:i/>
          <w:noProof/>
          <w:sz w:val="24"/>
          <w:szCs w:val="24"/>
        </w:rPr>
        <w:t>J Gen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2010;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25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256C8">
        <w:rPr>
          <w:rFonts w:ascii="Book Antiqua" w:hAnsi="Book Antiqua" w:cs="Calibri"/>
          <w:noProof/>
          <w:sz w:val="24"/>
          <w:szCs w:val="24"/>
        </w:rPr>
        <w:t>1330-6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20740324</w:t>
      </w:r>
      <w:r w:rsidR="007256C8">
        <w:rPr>
          <w:rFonts w:ascii="Book Antiqua" w:hAnsi="Book Antiqua" w:cs="Calibri"/>
          <w:noProof/>
          <w:sz w:val="24"/>
          <w:szCs w:val="24"/>
        </w:rPr>
        <w:t xml:space="preserve"> 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256C8">
        <w:rPr>
          <w:rFonts w:ascii="Book Antiqua" w:hAnsi="Book Antiqua" w:cs="Calibri"/>
          <w:noProof/>
          <w:sz w:val="24"/>
          <w:szCs w:val="24"/>
        </w:rPr>
        <w:t>DOI</w:t>
      </w:r>
      <w:r w:rsidR="007256C8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: </w:t>
      </w:r>
      <w:r w:rsidRPr="003C523A">
        <w:rPr>
          <w:rFonts w:ascii="Book Antiqua" w:hAnsi="Book Antiqua" w:cs="Calibri"/>
          <w:noProof/>
          <w:sz w:val="24"/>
          <w:szCs w:val="24"/>
        </w:rPr>
        <w:t>10.1007/s11606-010-1485-8]</w:t>
      </w:r>
    </w:p>
    <w:p w:rsidR="00096C4F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  <w:lang w:eastAsia="zh-CN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29.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hyperlink r:id="rId25" w:history="1"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 xml:space="preserve">ABIM Foundation. </w:t>
        </w:r>
        <w:proofErr w:type="gramStart"/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>American Board of Internal Medicine</w:t>
        </w:r>
      </w:hyperlink>
      <w:r w:rsidR="00C2008E" w:rsidRPr="00C2008E">
        <w:rPr>
          <w:rFonts w:ascii="Book Antiqua" w:hAnsi="Book Antiqua" w:cs="Calibri"/>
          <w:noProof/>
          <w:sz w:val="24"/>
          <w:szCs w:val="24"/>
        </w:rPr>
        <w:t>; </w:t>
      </w:r>
      <w:hyperlink r:id="rId26" w:history="1"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>ACP-ASIM Foundation.</w:t>
        </w:r>
        <w:proofErr w:type="gramEnd"/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 xml:space="preserve"> </w:t>
        </w:r>
        <w:proofErr w:type="gramStart"/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>American College of Physicians-American Society of Internal Medicine</w:t>
        </w:r>
      </w:hyperlink>
      <w:r w:rsidR="00C2008E" w:rsidRPr="00C2008E">
        <w:rPr>
          <w:rFonts w:ascii="Book Antiqua" w:hAnsi="Book Antiqua" w:cs="Calibri"/>
          <w:noProof/>
          <w:sz w:val="24"/>
          <w:szCs w:val="24"/>
        </w:rPr>
        <w:t>; </w:t>
      </w:r>
      <w:hyperlink r:id="rId27" w:history="1">
        <w:r w:rsidR="00C2008E" w:rsidRPr="00C2008E">
          <w:rPr>
            <w:rFonts w:ascii="Book Antiqua" w:hAnsi="Book Antiqua" w:cs="Calibri"/>
            <w:noProof/>
            <w:sz w:val="24"/>
            <w:szCs w:val="24"/>
          </w:rPr>
          <w:t>European Federation of Internal Medicine</w:t>
        </w:r>
      </w:hyperlink>
      <w:r w:rsidR="00C2008E" w:rsidRPr="00C2008E">
        <w:rPr>
          <w:rFonts w:ascii="Book Antiqua" w:hAnsi="Book Antiqua" w:cs="Calibri"/>
          <w:noProof/>
          <w:sz w:val="24"/>
          <w:szCs w:val="24"/>
        </w:rPr>
        <w:t>.</w:t>
      </w:r>
      <w:proofErr w:type="gramEnd"/>
      <w:r w:rsidR="00C2008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Medical professionalism in the new millennium: a ph</w:t>
      </w:r>
      <w:r w:rsidR="00870ABB">
        <w:rPr>
          <w:rFonts w:ascii="Book Antiqua" w:hAnsi="Book Antiqua" w:cs="Calibri"/>
          <w:noProof/>
          <w:sz w:val="24"/>
          <w:szCs w:val="24"/>
        </w:rPr>
        <w:t>ysician charter.</w:t>
      </w:r>
      <w:r w:rsidR="00870ABB" w:rsidRPr="00870ABB">
        <w:rPr>
          <w:rFonts w:ascii="Book Antiqua" w:hAnsi="Book Antiqua" w:cs="Calibri"/>
          <w:i/>
          <w:noProof/>
          <w:sz w:val="24"/>
          <w:szCs w:val="24"/>
        </w:rPr>
        <w:t xml:space="preserve"> Ann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2002;</w:t>
      </w:r>
      <w:r w:rsidR="00870AB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136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870AB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243-6 [PMID</w:t>
      </w:r>
      <w:r w:rsidR="00870ABB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11827500</w:t>
      </w:r>
      <w:r w:rsidR="00096C4F">
        <w:rPr>
          <w:rFonts w:ascii="Book Antiqua" w:hAnsi="Book Antiqua" w:cs="Calibri" w:hint="eastAsia"/>
          <w:noProof/>
          <w:sz w:val="24"/>
          <w:szCs w:val="24"/>
          <w:lang w:eastAsia="zh-CN"/>
        </w:rPr>
        <w:t>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30.</w:t>
      </w:r>
      <w:r w:rsidRPr="003C523A">
        <w:rPr>
          <w:rFonts w:ascii="Book Antiqua" w:hAnsi="Book Antiqua" w:cs="Calibri"/>
          <w:noProof/>
          <w:sz w:val="24"/>
          <w:szCs w:val="24"/>
        </w:rPr>
        <w:tab/>
        <w:t>Medical professionalism in the new millennium</w:t>
      </w:r>
      <w:r w:rsidR="0017597A">
        <w:rPr>
          <w:rFonts w:ascii="Book Antiqua" w:hAnsi="Book Antiqua" w:cs="Calibri"/>
          <w:noProof/>
          <w:sz w:val="24"/>
          <w:szCs w:val="24"/>
        </w:rPr>
        <w:t xml:space="preserve">: a physicians' charter. </w:t>
      </w:r>
      <w:r w:rsidR="0017597A" w:rsidRPr="0017597A">
        <w:rPr>
          <w:rFonts w:ascii="Book Antiqua" w:hAnsi="Book Antiqua" w:cs="Calibri"/>
          <w:i/>
          <w:noProof/>
          <w:sz w:val="24"/>
          <w:szCs w:val="24"/>
        </w:rPr>
        <w:t>Lancet</w:t>
      </w:r>
      <w:r w:rsidRPr="0017597A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2002;</w:t>
      </w:r>
      <w:r w:rsidR="0017597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359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17597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520-2 [PMID</w:t>
      </w:r>
      <w:r w:rsidR="0017597A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11853819</w:t>
      </w:r>
      <w:r w:rsidR="0017597A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17597A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10.1016/S0140-6736(02)07684-5]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C7403E">
        <w:rPr>
          <w:rFonts w:ascii="Book Antiqua" w:hAnsi="Book Antiqua" w:cs="Calibri"/>
          <w:b/>
          <w:noProof/>
          <w:sz w:val="24"/>
          <w:szCs w:val="24"/>
        </w:rPr>
        <w:t>Gillick MR</w:t>
      </w:r>
      <w:r w:rsidRPr="003C523A">
        <w:rPr>
          <w:rFonts w:ascii="Book Antiqua" w:hAnsi="Book Antiqua" w:cs="Calibri"/>
          <w:noProof/>
          <w:sz w:val="24"/>
          <w:szCs w:val="24"/>
        </w:rPr>
        <w:t>. The critical role of caregivers in achiev</w:t>
      </w:r>
      <w:r w:rsidR="00C7403E">
        <w:rPr>
          <w:rFonts w:ascii="Book Antiqua" w:hAnsi="Book Antiqua" w:cs="Calibri"/>
          <w:noProof/>
          <w:sz w:val="24"/>
          <w:szCs w:val="24"/>
        </w:rPr>
        <w:t xml:space="preserve">ing patient-centered care. </w:t>
      </w:r>
      <w:r w:rsidR="00C7403E" w:rsidRPr="00C7403E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C7403E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310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575-6 [PMID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23867885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10.1001/jama.2013.7310]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32.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C7403E">
        <w:rPr>
          <w:rFonts w:ascii="Book Antiqua" w:hAnsi="Book Antiqua" w:cs="Calibri"/>
          <w:b/>
          <w:noProof/>
          <w:sz w:val="24"/>
          <w:szCs w:val="24"/>
        </w:rPr>
        <w:t>Daschle T</w:t>
      </w:r>
      <w:r w:rsidRPr="003C523A">
        <w:rPr>
          <w:rFonts w:ascii="Book Antiqua" w:hAnsi="Book Antiqua" w:cs="Calibri"/>
          <w:noProof/>
          <w:sz w:val="24"/>
          <w:szCs w:val="24"/>
        </w:rPr>
        <w:t>, Domenici P, Frist W, Rivlin A. Prescription for patient-centered care and</w:t>
      </w:r>
      <w:r w:rsidR="00C7403E">
        <w:rPr>
          <w:rFonts w:ascii="Book Antiqua" w:hAnsi="Book Antiqua" w:cs="Calibri"/>
          <w:noProof/>
          <w:sz w:val="24"/>
          <w:szCs w:val="24"/>
        </w:rPr>
        <w:t xml:space="preserve"> cost containment. </w:t>
      </w:r>
      <w:r w:rsidR="00C7403E" w:rsidRPr="00C7403E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C7403E">
        <w:rPr>
          <w:rFonts w:ascii="Book Antiqua" w:hAnsi="Book Antiqua" w:cs="Calibri"/>
          <w:noProof/>
          <w:sz w:val="24"/>
          <w:szCs w:val="24"/>
        </w:rPr>
        <w:t>471-4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23803133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C7403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10.1056/NEJMsb1306639]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33.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D74833">
        <w:rPr>
          <w:rFonts w:ascii="Book Antiqua" w:hAnsi="Book Antiqua" w:cs="Calibri"/>
          <w:b/>
          <w:noProof/>
          <w:sz w:val="24"/>
          <w:szCs w:val="24"/>
        </w:rPr>
        <w:t>White A</w:t>
      </w:r>
      <w:r w:rsidRPr="003C523A">
        <w:rPr>
          <w:rFonts w:ascii="Book Antiqua" w:hAnsi="Book Antiqua" w:cs="Calibri"/>
          <w:noProof/>
          <w:sz w:val="24"/>
          <w:szCs w:val="24"/>
        </w:rPr>
        <w:t>, Danis M. Enhancing patient-centered communication and collaboration by using the electronic health recor</w:t>
      </w:r>
      <w:r w:rsidR="00D74833">
        <w:rPr>
          <w:rFonts w:ascii="Book Antiqua" w:hAnsi="Book Antiqua" w:cs="Calibri"/>
          <w:noProof/>
          <w:sz w:val="24"/>
          <w:szCs w:val="24"/>
        </w:rPr>
        <w:t xml:space="preserve">d in the examination room. </w:t>
      </w:r>
      <w:r w:rsidR="00D74833" w:rsidRPr="00D74833">
        <w:rPr>
          <w:rFonts w:ascii="Book Antiqua" w:hAnsi="Book Antiqua" w:cs="Calibri"/>
          <w:i/>
          <w:noProof/>
          <w:sz w:val="24"/>
          <w:szCs w:val="24"/>
        </w:rPr>
        <w:t>JAMA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309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D74833">
        <w:rPr>
          <w:rFonts w:ascii="Book Antiqua" w:hAnsi="Book Antiqua" w:cs="Calibri"/>
          <w:noProof/>
          <w:sz w:val="24"/>
          <w:szCs w:val="24"/>
        </w:rPr>
        <w:t>2327-8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23757080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D74833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10.1001/jama.2013.6030]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34.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52C90">
        <w:rPr>
          <w:rFonts w:ascii="Book Antiqua" w:hAnsi="Book Antiqua" w:cs="Calibri"/>
          <w:b/>
          <w:noProof/>
          <w:sz w:val="24"/>
          <w:szCs w:val="24"/>
        </w:rPr>
        <w:t>Weiner SJ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Schwartz A, Sharma G, Binns-Calvey A, Ashley N, Kelly B, Dayal A, Patel S, Weaver FM, Harris I. Patient-centered decision making and health care </w:t>
      </w:r>
      <w:r w:rsidRPr="003C523A">
        <w:rPr>
          <w:rFonts w:ascii="Book Antiqua" w:hAnsi="Book Antiqua" w:cs="Calibri"/>
          <w:noProof/>
          <w:sz w:val="24"/>
          <w:szCs w:val="24"/>
        </w:rPr>
        <w:lastRenderedPageBreak/>
        <w:t>outcomes: an obse</w:t>
      </w:r>
      <w:r w:rsidR="00752C90">
        <w:rPr>
          <w:rFonts w:ascii="Book Antiqua" w:hAnsi="Book Antiqua" w:cs="Calibri"/>
          <w:noProof/>
          <w:sz w:val="24"/>
          <w:szCs w:val="24"/>
        </w:rPr>
        <w:t>rvational study.</w:t>
      </w:r>
      <w:r w:rsidR="00752C90" w:rsidRPr="00752C90">
        <w:rPr>
          <w:rFonts w:ascii="Book Antiqua" w:hAnsi="Book Antiqua" w:cs="Calibri"/>
          <w:i/>
          <w:noProof/>
          <w:sz w:val="24"/>
          <w:szCs w:val="24"/>
        </w:rPr>
        <w:t xml:space="preserve"> Ann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752C9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158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752C9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52C90">
        <w:rPr>
          <w:rFonts w:ascii="Book Antiqua" w:hAnsi="Book Antiqua" w:cs="Calibri"/>
          <w:noProof/>
          <w:sz w:val="24"/>
          <w:szCs w:val="24"/>
        </w:rPr>
        <w:t>573-9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752C9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23588745</w:t>
      </w:r>
      <w:r w:rsidR="00752C9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752C9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10.7326/0003-4819-158-8-201304160-00001]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35.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8B053B">
        <w:rPr>
          <w:rFonts w:ascii="Book Antiqua" w:hAnsi="Book Antiqua" w:cs="Calibri"/>
          <w:b/>
          <w:noProof/>
          <w:sz w:val="24"/>
          <w:szCs w:val="24"/>
        </w:rPr>
        <w:t>Bergman J</w:t>
      </w:r>
      <w:r w:rsidRPr="003C523A">
        <w:rPr>
          <w:rFonts w:ascii="Book Antiqua" w:hAnsi="Book Antiqua" w:cs="Calibri"/>
          <w:noProof/>
          <w:sz w:val="24"/>
          <w:szCs w:val="24"/>
        </w:rPr>
        <w:t>, Brook RH, Litwin MS. A call to action: improving value by emphasizing patient-centered car</w:t>
      </w:r>
      <w:r w:rsidR="008B053B">
        <w:rPr>
          <w:rFonts w:ascii="Book Antiqua" w:hAnsi="Book Antiqua" w:cs="Calibri"/>
          <w:noProof/>
          <w:sz w:val="24"/>
          <w:szCs w:val="24"/>
        </w:rPr>
        <w:t xml:space="preserve">e at the end of life. </w:t>
      </w:r>
      <w:r w:rsidR="008B053B" w:rsidRPr="008B053B">
        <w:rPr>
          <w:rFonts w:ascii="Book Antiqua" w:hAnsi="Book Antiqua" w:cs="Calibri"/>
          <w:i/>
          <w:noProof/>
          <w:sz w:val="24"/>
          <w:szCs w:val="24"/>
        </w:rPr>
        <w:t>JAMA Surg</w:t>
      </w:r>
      <w:r w:rsidRPr="008B053B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8B053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148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8B053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215-6 [PMID</w:t>
      </w:r>
      <w:r w:rsidR="008B053B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23552885</w:t>
      </w:r>
      <w:r w:rsidR="008B053B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8B053B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10.1001/jamasurg.2013.1568]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36.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51290F">
        <w:rPr>
          <w:rFonts w:ascii="Book Antiqua" w:hAnsi="Book Antiqua" w:cs="Calibri"/>
          <w:b/>
          <w:noProof/>
          <w:sz w:val="24"/>
          <w:szCs w:val="24"/>
        </w:rPr>
        <w:t>Hauptman PJ</w:t>
      </w:r>
      <w:r w:rsidRPr="003C523A">
        <w:rPr>
          <w:rFonts w:ascii="Book Antiqua" w:hAnsi="Book Antiqua" w:cs="Calibri"/>
          <w:noProof/>
          <w:sz w:val="24"/>
          <w:szCs w:val="24"/>
        </w:rPr>
        <w:t>, Chibnall JT, Guild C, Armbrecht ES. Patient perceptions, physician communication, and the implantable cardioverter-</w:t>
      </w:r>
      <w:r w:rsidR="0051290F">
        <w:rPr>
          <w:rFonts w:ascii="Book Antiqua" w:hAnsi="Book Antiqua" w:cs="Calibri"/>
          <w:noProof/>
          <w:sz w:val="24"/>
          <w:szCs w:val="24"/>
        </w:rPr>
        <w:t xml:space="preserve">defibrillator. </w:t>
      </w:r>
      <w:r w:rsidR="0051290F" w:rsidRPr="0051290F">
        <w:rPr>
          <w:rFonts w:ascii="Book Antiqua" w:hAnsi="Book Antiqua" w:cs="Calibri"/>
          <w:i/>
          <w:noProof/>
          <w:sz w:val="24"/>
          <w:szCs w:val="24"/>
        </w:rPr>
        <w:t>JAMA Intern Med</w:t>
      </w:r>
      <w:r w:rsidR="0051290F" w:rsidRPr="0051290F">
        <w:rPr>
          <w:rFonts w:ascii="Book Antiqua" w:hAnsi="Book Antiqua" w:cs="Calibri" w:hint="eastAsia"/>
          <w:i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173</w:t>
      </w:r>
      <w:r w:rsidR="0051290F">
        <w:rPr>
          <w:rFonts w:ascii="Book Antiqua" w:hAnsi="Book Antiqua" w:cs="Calibri"/>
          <w:noProof/>
          <w:sz w:val="24"/>
          <w:szCs w:val="24"/>
        </w:rPr>
        <w:t>: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51290F">
        <w:rPr>
          <w:rFonts w:ascii="Book Antiqua" w:hAnsi="Book Antiqua" w:cs="Calibri"/>
          <w:noProof/>
          <w:sz w:val="24"/>
          <w:szCs w:val="24"/>
        </w:rPr>
        <w:t>571-7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23420455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10.1001/jamainternmed.2013.3171]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37.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51290F">
        <w:rPr>
          <w:rFonts w:ascii="Book Antiqua" w:hAnsi="Book Antiqua" w:cs="Calibri"/>
          <w:b/>
          <w:noProof/>
          <w:sz w:val="24"/>
          <w:szCs w:val="24"/>
        </w:rPr>
        <w:t>Lin GA</w:t>
      </w:r>
      <w:r w:rsidRPr="003C523A">
        <w:rPr>
          <w:rFonts w:ascii="Book Antiqua" w:hAnsi="Book Antiqua" w:cs="Calibri"/>
          <w:noProof/>
          <w:sz w:val="24"/>
          <w:szCs w:val="24"/>
        </w:rPr>
        <w:t>, Matlock DD. Less patient-centered care: an unintended consequence</w:t>
      </w:r>
      <w:r w:rsidR="0051290F">
        <w:rPr>
          <w:rFonts w:ascii="Book Antiqua" w:hAnsi="Book Antiqua" w:cs="Calibri"/>
          <w:noProof/>
          <w:sz w:val="24"/>
          <w:szCs w:val="24"/>
        </w:rPr>
        <w:t xml:space="preserve"> of guidelines? </w:t>
      </w:r>
      <w:r w:rsidR="0051290F" w:rsidRPr="0051290F">
        <w:rPr>
          <w:rFonts w:ascii="Book Antiqua" w:hAnsi="Book Antiqua" w:cs="Calibri"/>
          <w:i/>
          <w:noProof/>
          <w:sz w:val="24"/>
          <w:szCs w:val="24"/>
        </w:rPr>
        <w:t>JAMA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173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51290F">
        <w:rPr>
          <w:rFonts w:ascii="Book Antiqua" w:hAnsi="Book Antiqua" w:cs="Calibri"/>
          <w:noProof/>
          <w:sz w:val="24"/>
          <w:szCs w:val="24"/>
        </w:rPr>
        <w:t>578-9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23420530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51290F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10.1001/jamainternmed.2013.4187]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38.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605A9E">
        <w:rPr>
          <w:rFonts w:ascii="Book Antiqua" w:hAnsi="Book Antiqua" w:cs="Calibri"/>
          <w:b/>
          <w:noProof/>
          <w:sz w:val="24"/>
          <w:szCs w:val="24"/>
        </w:rPr>
        <w:t>Horwitz LI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Moriarty JP, Chen C, Fogerty RL, Brewster UC, Kanade S, Ziaeian B, Jenq GY, Krumholz HM. Quality of Discharge Practices and Patient Understanding at an Academic </w:t>
      </w:r>
      <w:r w:rsidR="00605A9E">
        <w:rPr>
          <w:rFonts w:ascii="Book Antiqua" w:hAnsi="Book Antiqua" w:cs="Calibri"/>
          <w:noProof/>
          <w:sz w:val="24"/>
          <w:szCs w:val="24"/>
        </w:rPr>
        <w:t xml:space="preserve">Medical Center. </w:t>
      </w:r>
      <w:r w:rsidR="00605A9E" w:rsidRPr="00605A9E">
        <w:rPr>
          <w:rFonts w:ascii="Book Antiqua" w:hAnsi="Book Antiqua" w:cs="Calibri"/>
          <w:i/>
          <w:noProof/>
          <w:sz w:val="24"/>
          <w:szCs w:val="24"/>
        </w:rPr>
        <w:t>JAMA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 [PMID</w:t>
      </w:r>
      <w:r w:rsidR="00605A9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23958851</w:t>
      </w:r>
      <w:r w:rsidR="00605A9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605A9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10.1001/jamainternmed.2013.9318]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39.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DF1F04">
        <w:rPr>
          <w:rFonts w:ascii="Book Antiqua" w:hAnsi="Book Antiqua" w:cs="Calibri"/>
          <w:b/>
          <w:noProof/>
          <w:sz w:val="24"/>
          <w:szCs w:val="24"/>
        </w:rPr>
        <w:t>Rhodes KV</w:t>
      </w:r>
      <w:r w:rsidRPr="003C523A">
        <w:rPr>
          <w:rFonts w:ascii="Book Antiqua" w:hAnsi="Book Antiqua" w:cs="Calibri"/>
          <w:noProof/>
          <w:sz w:val="24"/>
          <w:szCs w:val="24"/>
        </w:rPr>
        <w:t>. Completing the Play or Dropping the Ball?: The Case for Comprehensive Patient-Centered Disc</w:t>
      </w:r>
      <w:r w:rsidR="00DF1F04">
        <w:rPr>
          <w:rFonts w:ascii="Book Antiqua" w:hAnsi="Book Antiqua" w:cs="Calibri"/>
          <w:noProof/>
          <w:sz w:val="24"/>
          <w:szCs w:val="24"/>
        </w:rPr>
        <w:t>harge Planning.</w:t>
      </w:r>
      <w:r w:rsidR="00DF1F04" w:rsidRPr="00DF1F04">
        <w:rPr>
          <w:rFonts w:ascii="Book Antiqua" w:hAnsi="Book Antiqua" w:cs="Calibri"/>
          <w:i/>
          <w:noProof/>
          <w:sz w:val="24"/>
          <w:szCs w:val="24"/>
        </w:rPr>
        <w:t xml:space="preserve"> JAMA Intern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 [PMID</w:t>
      </w:r>
      <w:r w:rsidR="00DF1F0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23959515</w:t>
      </w:r>
      <w:r w:rsidR="00DF1F04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DF1F04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10.1001/jamainternmed.2013.7854]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40.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E67F00">
        <w:rPr>
          <w:rFonts w:ascii="Book Antiqua" w:hAnsi="Book Antiqua" w:cs="Calibri"/>
          <w:b/>
          <w:noProof/>
          <w:sz w:val="24"/>
          <w:szCs w:val="24"/>
        </w:rPr>
        <w:t>Hibbard JH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Greene J. What the evidence shows about patient activation: better health outcomes and care experiences; fewer data </w:t>
      </w:r>
      <w:r w:rsidR="00E67F00">
        <w:rPr>
          <w:rFonts w:ascii="Book Antiqua" w:hAnsi="Book Antiqua" w:cs="Calibri"/>
          <w:noProof/>
          <w:sz w:val="24"/>
          <w:szCs w:val="24"/>
        </w:rPr>
        <w:t xml:space="preserve">on costs. </w:t>
      </w:r>
      <w:r w:rsidR="00E67F00" w:rsidRPr="00E67F00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E67F00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E67F0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E67F0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207-14 [PMID</w:t>
      </w:r>
      <w:r w:rsidR="00E67F0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23381511</w:t>
      </w:r>
      <w:r w:rsidR="00E67F0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E67F00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10.1377/hlthaff.2012.1061]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64535">
        <w:rPr>
          <w:rFonts w:ascii="Book Antiqua" w:hAnsi="Book Antiqua" w:cs="Calibri"/>
          <w:b/>
          <w:noProof/>
          <w:sz w:val="24"/>
          <w:szCs w:val="24"/>
        </w:rPr>
        <w:t>Roseman D</w:t>
      </w:r>
      <w:r w:rsidRPr="003C523A">
        <w:rPr>
          <w:rFonts w:ascii="Book Antiqua" w:hAnsi="Book Antiqua" w:cs="Calibri"/>
          <w:noProof/>
          <w:sz w:val="24"/>
          <w:szCs w:val="24"/>
        </w:rPr>
        <w:t>, Osborne-Stafsnes J, Amy CH, Boslaugh S, Slate-Miller K. Early lessons from four 'aligning forces for quality' communities bolster the case for patient-cente</w:t>
      </w:r>
      <w:r w:rsidR="00364535">
        <w:rPr>
          <w:rFonts w:ascii="Book Antiqua" w:hAnsi="Book Antiqua" w:cs="Calibri"/>
          <w:noProof/>
          <w:sz w:val="24"/>
          <w:szCs w:val="24"/>
        </w:rPr>
        <w:t xml:space="preserve">red care. </w:t>
      </w:r>
      <w:r w:rsidR="00364535" w:rsidRPr="00364535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64535">
        <w:rPr>
          <w:rFonts w:ascii="Book Antiqua" w:hAnsi="Book Antiqua" w:cs="Calibri"/>
          <w:noProof/>
          <w:sz w:val="24"/>
          <w:szCs w:val="24"/>
        </w:rPr>
        <w:t>232-41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23381515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10.1377/hlthaff.2012.1085]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42.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364535">
        <w:rPr>
          <w:rFonts w:ascii="Book Antiqua" w:hAnsi="Book Antiqua" w:cs="Calibri"/>
          <w:b/>
          <w:noProof/>
          <w:sz w:val="24"/>
          <w:szCs w:val="24"/>
        </w:rPr>
        <w:t>Bernabeo E</w:t>
      </w:r>
      <w:r w:rsidRPr="003C523A">
        <w:rPr>
          <w:rFonts w:ascii="Book Antiqua" w:hAnsi="Book Antiqua" w:cs="Calibri"/>
          <w:noProof/>
          <w:sz w:val="24"/>
          <w:szCs w:val="24"/>
        </w:rPr>
        <w:t>, Holmboe ES. Patients, providers, and systems need to acquire a specific set of competencies to achieve truly patient-cente</w:t>
      </w:r>
      <w:r w:rsidR="00364535">
        <w:rPr>
          <w:rFonts w:ascii="Book Antiqua" w:hAnsi="Book Antiqua" w:cs="Calibri"/>
          <w:noProof/>
          <w:sz w:val="24"/>
          <w:szCs w:val="24"/>
        </w:rPr>
        <w:t xml:space="preserve">red care. </w:t>
      </w:r>
      <w:r w:rsidR="00364535" w:rsidRPr="00364535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364535">
        <w:rPr>
          <w:rFonts w:ascii="Book Antiqua" w:hAnsi="Book Antiqua" w:cs="Calibri"/>
          <w:i/>
          <w:noProof/>
          <w:sz w:val="24"/>
          <w:szCs w:val="24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2013;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364535">
        <w:rPr>
          <w:rFonts w:ascii="Book Antiqua" w:hAnsi="Book Antiqua" w:cs="Calibri"/>
          <w:noProof/>
          <w:sz w:val="24"/>
          <w:szCs w:val="24"/>
        </w:rPr>
        <w:t>250-8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23381517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364535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10.1377/hlthaff.2012.1120]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lastRenderedPageBreak/>
        <w:t>43.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0D5021">
        <w:rPr>
          <w:rFonts w:ascii="Book Antiqua" w:hAnsi="Book Antiqua" w:cs="Calibri"/>
          <w:b/>
          <w:noProof/>
          <w:sz w:val="24"/>
          <w:szCs w:val="24"/>
        </w:rPr>
        <w:t>Oshima Lee E</w:t>
      </w:r>
      <w:r w:rsidRPr="003C523A">
        <w:rPr>
          <w:rFonts w:ascii="Book Antiqua" w:hAnsi="Book Antiqua" w:cs="Calibri"/>
          <w:noProof/>
          <w:sz w:val="24"/>
          <w:szCs w:val="24"/>
        </w:rPr>
        <w:t>, Emanuel EJ. Shared decision making to improve care and reduce cos</w:t>
      </w:r>
      <w:r w:rsidR="000D5021">
        <w:rPr>
          <w:rFonts w:ascii="Book Antiqua" w:hAnsi="Book Antiqua" w:cs="Calibri"/>
          <w:noProof/>
          <w:sz w:val="24"/>
          <w:szCs w:val="24"/>
        </w:rPr>
        <w:t xml:space="preserve">ts. </w:t>
      </w:r>
      <w:r w:rsidR="000D5021" w:rsidRPr="000D5021">
        <w:rPr>
          <w:rFonts w:ascii="Book Antiqua" w:hAnsi="Book Antiqua" w:cs="Calibri"/>
          <w:i/>
          <w:noProof/>
          <w:sz w:val="24"/>
          <w:szCs w:val="24"/>
        </w:rPr>
        <w:t>N Engl J Med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0D5021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368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0D5021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6-8 [PMID</w:t>
      </w:r>
      <w:r w:rsidR="000D5021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23281971</w:t>
      </w:r>
      <w:r w:rsidR="000D5021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0D5021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10.1056/NEJMp1209500]</w:t>
      </w:r>
    </w:p>
    <w:p w:rsidR="0028174F" w:rsidRPr="00FD731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  <w:lang w:eastAsia="zh-CN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44.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="00473100" w:rsidRPr="00473100">
        <w:rPr>
          <w:rFonts w:ascii="Book Antiqua" w:hAnsi="Book Antiqua" w:cs="Calibri"/>
          <w:b/>
          <w:noProof/>
          <w:sz w:val="24"/>
          <w:szCs w:val="24"/>
        </w:rPr>
        <w:t>McAneny</w:t>
      </w:r>
      <w:r w:rsidR="00473100" w:rsidRPr="00473100">
        <w:rPr>
          <w:rFonts w:ascii="Book Antiqua" w:hAnsi="Book Antiqua" w:cs="Calibri" w:hint="eastAsia"/>
          <w:b/>
          <w:noProof/>
          <w:sz w:val="24"/>
          <w:szCs w:val="24"/>
          <w:lang w:eastAsia="zh-CN"/>
        </w:rPr>
        <w:t xml:space="preserve"> BL</w:t>
      </w:r>
      <w:r w:rsidR="00473100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. </w:t>
      </w:r>
      <w:r w:rsidRPr="003C523A">
        <w:rPr>
          <w:rFonts w:ascii="Book Antiqua" w:hAnsi="Book Antiqua" w:cs="Calibri"/>
          <w:noProof/>
          <w:sz w:val="24"/>
          <w:szCs w:val="24"/>
        </w:rPr>
        <w:t>Report of</w:t>
      </w:r>
      <w:r w:rsidR="00AD2581">
        <w:rPr>
          <w:rFonts w:ascii="Book Antiqua" w:hAnsi="Book Antiqua" w:cs="Calibri"/>
          <w:noProof/>
          <w:sz w:val="24"/>
          <w:szCs w:val="24"/>
        </w:rPr>
        <w:t xml:space="preserve"> the Council on Medical Service</w:t>
      </w:r>
      <w:r w:rsidR="00B50B08">
        <w:rPr>
          <w:rFonts w:ascii="Book Antiqua" w:hAnsi="Book Antiqua" w:cs="Calibri" w:hint="eastAsia"/>
          <w:noProof/>
          <w:sz w:val="24"/>
          <w:szCs w:val="24"/>
          <w:lang w:eastAsia="zh-CN"/>
        </w:rPr>
        <w:t>.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American Medical Assocation.</w:t>
      </w:r>
      <w:r w:rsidR="00450195">
        <w:rPr>
          <w:rFonts w:ascii="Book Antiqua" w:hAnsi="Book Antiqua" w:cs="Times New Roman"/>
          <w:sz w:val="24"/>
          <w:szCs w:val="24"/>
        </w:rPr>
        <w:t xml:space="preserve"> </w:t>
      </w:r>
      <w:r w:rsidR="00FD731A" w:rsidRPr="00FD731A">
        <w:rPr>
          <w:rFonts w:ascii="Book Antiqua" w:hAnsi="Book Antiqua" w:cs="Times New Roman"/>
          <w:sz w:val="24"/>
          <w:szCs w:val="24"/>
        </w:rPr>
        <w:t>CMS Report 7-A-10</w:t>
      </w:r>
      <w:r w:rsidR="00FD731A" w:rsidRPr="00FD731A">
        <w:rPr>
          <w:rFonts w:ascii="Book Antiqua" w:hAnsi="Book Antiqua" w:cs="Times New Roman"/>
          <w:sz w:val="24"/>
          <w:szCs w:val="24"/>
          <w:lang w:eastAsia="zh-CN"/>
        </w:rPr>
        <w:t>: 1-6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45.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D779ED">
        <w:rPr>
          <w:rFonts w:ascii="Book Antiqua" w:hAnsi="Book Antiqua" w:cs="Calibri"/>
          <w:b/>
          <w:noProof/>
          <w:sz w:val="24"/>
          <w:szCs w:val="24"/>
        </w:rPr>
        <w:t>Friedberg MW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Van Busum K, Wexler R, Bowen M, Schneider EC. A demonstration of shared decision making in primary care highlights barriers to adoption and potential </w:t>
      </w:r>
      <w:r w:rsidR="00D779ED">
        <w:rPr>
          <w:rFonts w:ascii="Book Antiqua" w:hAnsi="Book Antiqua" w:cs="Calibri"/>
          <w:noProof/>
          <w:sz w:val="24"/>
          <w:szCs w:val="24"/>
        </w:rPr>
        <w:t xml:space="preserve">remedies. </w:t>
      </w:r>
      <w:r w:rsidR="00D779ED" w:rsidRPr="00D779ED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D779ED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D779ED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D779ED">
        <w:rPr>
          <w:rFonts w:ascii="Book Antiqua" w:hAnsi="Book Antiqua" w:cs="Calibri"/>
          <w:noProof/>
          <w:sz w:val="24"/>
          <w:szCs w:val="24"/>
        </w:rPr>
        <w:t>268-75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D779ED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23381519</w:t>
      </w:r>
      <w:r w:rsidR="00D779ED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D779ED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10.1377/hlthaff.2012.1084]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46.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4D596E">
        <w:rPr>
          <w:rFonts w:ascii="Book Antiqua" w:hAnsi="Book Antiqua" w:cs="Calibri"/>
          <w:b/>
          <w:noProof/>
          <w:sz w:val="24"/>
          <w:szCs w:val="24"/>
        </w:rPr>
        <w:t>Legare F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Witteman HO. Shared decision making: examining key elements and barriers to adoption into routine clinical </w:t>
      </w:r>
      <w:r w:rsidR="004D596E">
        <w:rPr>
          <w:rFonts w:ascii="Book Antiqua" w:hAnsi="Book Antiqua" w:cs="Calibri"/>
          <w:noProof/>
          <w:sz w:val="24"/>
          <w:szCs w:val="24"/>
        </w:rPr>
        <w:t xml:space="preserve">practice. </w:t>
      </w:r>
      <w:r w:rsidR="004D596E" w:rsidRPr="004D596E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4D596E">
        <w:rPr>
          <w:rFonts w:ascii="Book Antiqua" w:hAnsi="Book Antiqua" w:cs="Calibri"/>
          <w:noProof/>
          <w:sz w:val="24"/>
          <w:szCs w:val="24"/>
        </w:rPr>
        <w:t>276-84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23381520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10.1377/hlthaff.2012.1078]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47.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4D596E">
        <w:rPr>
          <w:rFonts w:ascii="Book Antiqua" w:hAnsi="Book Antiqua" w:cs="Calibri"/>
          <w:b/>
          <w:noProof/>
          <w:sz w:val="24"/>
          <w:szCs w:val="24"/>
        </w:rPr>
        <w:t>Blumenthal-Barby JS</w:t>
      </w:r>
      <w:r w:rsidRPr="003C523A">
        <w:rPr>
          <w:rFonts w:ascii="Book Antiqua" w:hAnsi="Book Antiqua" w:cs="Calibri"/>
          <w:noProof/>
          <w:sz w:val="24"/>
          <w:szCs w:val="24"/>
        </w:rPr>
        <w:t>, Cantor SB, Russell HV, Naik AD, Volk RJ. Decision aids: when 'nudging' patients to make a particular choice is more ethical than balanced, nondirective</w:t>
      </w:r>
      <w:r w:rsidR="004D596E">
        <w:rPr>
          <w:rFonts w:ascii="Book Antiqua" w:hAnsi="Book Antiqua" w:cs="Calibri"/>
          <w:noProof/>
          <w:sz w:val="24"/>
          <w:szCs w:val="24"/>
        </w:rPr>
        <w:t xml:space="preserve"> content. </w:t>
      </w:r>
      <w:r w:rsidR="004D596E" w:rsidRPr="004D596E">
        <w:rPr>
          <w:rFonts w:ascii="Book Antiqua" w:hAnsi="Book Antiqua" w:cs="Calibri"/>
          <w:i/>
          <w:noProof/>
          <w:sz w:val="24"/>
          <w:szCs w:val="24"/>
        </w:rPr>
        <w:t>Health Aff (Millwood)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2013;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32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4D596E">
        <w:rPr>
          <w:rFonts w:ascii="Book Antiqua" w:hAnsi="Book Antiqua" w:cs="Calibri"/>
          <w:noProof/>
          <w:sz w:val="24"/>
          <w:szCs w:val="24"/>
        </w:rPr>
        <w:t>303-10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23381523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10.1377/hlthaff.2012.0761]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48.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4D596E">
        <w:rPr>
          <w:rFonts w:ascii="Book Antiqua" w:hAnsi="Book Antiqua" w:cs="Calibri"/>
          <w:b/>
          <w:noProof/>
          <w:sz w:val="24"/>
          <w:szCs w:val="24"/>
        </w:rPr>
        <w:t>Mohan R</w:t>
      </w:r>
      <w:r w:rsidRPr="003C523A">
        <w:rPr>
          <w:rFonts w:ascii="Book Antiqua" w:hAnsi="Book Antiqua" w:cs="Calibri"/>
          <w:noProof/>
          <w:sz w:val="24"/>
          <w:szCs w:val="24"/>
        </w:rPr>
        <w:t>, Schellhammer PF. Treatment options for localized pr</w:t>
      </w:r>
      <w:r w:rsidR="004D596E">
        <w:rPr>
          <w:rFonts w:ascii="Book Antiqua" w:hAnsi="Book Antiqua" w:cs="Calibri"/>
          <w:noProof/>
          <w:sz w:val="24"/>
          <w:szCs w:val="24"/>
        </w:rPr>
        <w:t xml:space="preserve">ostate cancer. </w:t>
      </w:r>
      <w:r w:rsidR="004D596E" w:rsidRPr="004D596E">
        <w:rPr>
          <w:rFonts w:ascii="Book Antiqua" w:hAnsi="Book Antiqua" w:cs="Calibri"/>
          <w:i/>
          <w:noProof/>
          <w:sz w:val="24"/>
          <w:szCs w:val="24"/>
        </w:rPr>
        <w:t>Am Fam Physician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2011;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84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4D596E">
        <w:rPr>
          <w:rFonts w:ascii="Book Antiqua" w:hAnsi="Book Antiqua" w:cs="Calibri"/>
          <w:noProof/>
          <w:sz w:val="24"/>
          <w:szCs w:val="24"/>
        </w:rPr>
        <w:t>413-20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4D596E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21842788]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49.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C0BC2">
        <w:rPr>
          <w:rFonts w:ascii="Book Antiqua" w:hAnsi="Book Antiqua" w:cs="Calibri"/>
          <w:b/>
          <w:noProof/>
          <w:sz w:val="24"/>
          <w:szCs w:val="24"/>
        </w:rPr>
        <w:t>Barry MJ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Fowler FJ, Jr., Mulley AG, Jr., Henderson JV, Jr., Wennberg JE. Patient reactions to a program designed to facilitate patient participation in treatment decisions for benign </w:t>
      </w:r>
      <w:r w:rsidR="007C0BC2">
        <w:rPr>
          <w:rFonts w:ascii="Book Antiqua" w:hAnsi="Book Antiqua" w:cs="Calibri"/>
          <w:noProof/>
          <w:sz w:val="24"/>
          <w:szCs w:val="24"/>
        </w:rPr>
        <w:t xml:space="preserve">prostatic hyperplasia. </w:t>
      </w:r>
      <w:r w:rsidR="007C0BC2" w:rsidRPr="007C0BC2">
        <w:rPr>
          <w:rFonts w:ascii="Book Antiqua" w:hAnsi="Book Antiqua" w:cs="Calibri"/>
          <w:i/>
          <w:noProof/>
          <w:sz w:val="24"/>
          <w:szCs w:val="24"/>
        </w:rPr>
        <w:t>Med Care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1995;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33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C0BC2">
        <w:rPr>
          <w:rFonts w:ascii="Book Antiqua" w:hAnsi="Book Antiqua" w:cs="Calibri"/>
          <w:noProof/>
          <w:sz w:val="24"/>
          <w:szCs w:val="24"/>
        </w:rPr>
        <w:t>771-82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7543639] 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50.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C0BC2">
        <w:rPr>
          <w:rFonts w:ascii="Book Antiqua" w:hAnsi="Book Antiqua" w:cs="Calibri"/>
          <w:b/>
          <w:noProof/>
          <w:sz w:val="24"/>
          <w:szCs w:val="24"/>
        </w:rPr>
        <w:t>Krumins PE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Fihn SD, Kent DL. Symptom severity and patients' values in the decision to perform a transurethral resection of the prostate. </w:t>
      </w:r>
      <w:r w:rsidRPr="007C0BC2">
        <w:rPr>
          <w:rFonts w:ascii="Book Antiqua" w:hAnsi="Book Antiqua" w:cs="Calibri"/>
          <w:i/>
          <w:noProof/>
          <w:sz w:val="24"/>
          <w:szCs w:val="24"/>
        </w:rPr>
        <w:t>Med Decis</w:t>
      </w:r>
      <w:r w:rsidR="007C0BC2" w:rsidRPr="007C0BC2">
        <w:rPr>
          <w:rFonts w:ascii="Book Antiqua" w:hAnsi="Book Antiqua" w:cs="Calibri"/>
          <w:i/>
          <w:noProof/>
          <w:sz w:val="24"/>
          <w:szCs w:val="24"/>
        </w:rPr>
        <w:t xml:space="preserve"> Making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1988;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b/>
          <w:noProof/>
          <w:sz w:val="24"/>
          <w:szCs w:val="24"/>
        </w:rPr>
        <w:t>8</w:t>
      </w:r>
      <w:r w:rsidRPr="003C523A">
        <w:rPr>
          <w:rFonts w:ascii="Book Antiqua" w:hAnsi="Book Antiqua" w:cs="Calibri"/>
          <w:noProof/>
          <w:sz w:val="24"/>
          <w:szCs w:val="24"/>
        </w:rPr>
        <w:t>: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="007C0BC2">
        <w:rPr>
          <w:rFonts w:ascii="Book Antiqua" w:hAnsi="Book Antiqua" w:cs="Calibri"/>
          <w:noProof/>
          <w:sz w:val="24"/>
          <w:szCs w:val="24"/>
        </w:rPr>
        <w:t>1-8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</w:t>
      </w:r>
      <w:r w:rsidRPr="003C523A">
        <w:rPr>
          <w:rFonts w:ascii="Book Antiqua" w:hAnsi="Book Antiqua" w:cs="Calibri"/>
          <w:noProof/>
          <w:sz w:val="24"/>
          <w:szCs w:val="24"/>
        </w:rPr>
        <w:t>[PMID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2448577] </w:t>
      </w:r>
    </w:p>
    <w:p w:rsidR="0028174F" w:rsidRPr="003C523A" w:rsidRDefault="0028174F" w:rsidP="003C523A">
      <w:pPr>
        <w:pStyle w:val="a3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3C523A">
        <w:rPr>
          <w:rFonts w:ascii="Book Antiqua" w:hAnsi="Book Antiqua" w:cs="Calibri"/>
          <w:noProof/>
          <w:sz w:val="24"/>
          <w:szCs w:val="24"/>
        </w:rPr>
        <w:t>51.</w:t>
      </w:r>
      <w:r w:rsidRPr="003C523A">
        <w:rPr>
          <w:rFonts w:ascii="Book Antiqua" w:hAnsi="Book Antiqua" w:cs="Calibri"/>
          <w:noProof/>
          <w:sz w:val="24"/>
          <w:szCs w:val="24"/>
        </w:rPr>
        <w:tab/>
      </w:r>
      <w:r w:rsidRPr="007C0BC2">
        <w:rPr>
          <w:rFonts w:ascii="Book Antiqua" w:hAnsi="Book Antiqua" w:cs="Calibri"/>
          <w:b/>
          <w:noProof/>
          <w:sz w:val="24"/>
          <w:szCs w:val="24"/>
        </w:rPr>
        <w:t>Carter HB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, Albertsen PC, Barry MJ, Etzioni R, Freedland SJ, Greene KL, </w:t>
      </w:r>
      <w:hyperlink r:id="rId28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Holmberg L</w:t>
        </w:r>
      </w:hyperlink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C0BC2">
        <w:rPr>
          <w:rStyle w:val="apple-converted-space"/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hyperlink r:id="rId29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Kantoff P</w:t>
        </w:r>
      </w:hyperlink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C0BC2">
        <w:rPr>
          <w:rStyle w:val="apple-converted-space"/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hyperlink r:id="rId30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Konety BR</w:t>
        </w:r>
      </w:hyperlink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C0BC2">
        <w:rPr>
          <w:rStyle w:val="apple-converted-space"/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hyperlink r:id="rId31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Murad MH</w:t>
        </w:r>
      </w:hyperlink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C0BC2">
        <w:rPr>
          <w:rStyle w:val="apple-converted-space"/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hyperlink r:id="rId32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Penson DF</w:t>
        </w:r>
      </w:hyperlink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C0BC2">
        <w:rPr>
          <w:rStyle w:val="apple-converted-space"/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hyperlink r:id="rId33" w:history="1">
        <w:r w:rsidR="007C0BC2" w:rsidRPr="007C0BC2">
          <w:rPr>
            <w:rStyle w:val="aa"/>
            <w:rFonts w:ascii="Book Antiqua" w:hAnsi="Book Antiqua" w:cs="Arial"/>
            <w:color w:val="000000" w:themeColor="text1"/>
            <w:sz w:val="24"/>
            <w:szCs w:val="24"/>
            <w:u w:val="none"/>
            <w:shd w:val="clear" w:color="auto" w:fill="FFFFFF"/>
          </w:rPr>
          <w:t>Zietman AL</w:t>
        </w:r>
      </w:hyperlink>
      <w:r w:rsidRPr="003C523A">
        <w:rPr>
          <w:rFonts w:ascii="Book Antiqua" w:hAnsi="Book Antiqua" w:cs="Calibri"/>
          <w:noProof/>
          <w:sz w:val="24"/>
          <w:szCs w:val="24"/>
        </w:rPr>
        <w:t>. Early Detection of</w:t>
      </w:r>
      <w:r w:rsidR="007C0BC2">
        <w:rPr>
          <w:rFonts w:ascii="Book Antiqua" w:hAnsi="Book Antiqua" w:cs="Calibri"/>
          <w:noProof/>
          <w:sz w:val="24"/>
          <w:szCs w:val="24"/>
        </w:rPr>
        <w:t xml:space="preserve"> Prostate Cancer: AUA Guideline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>.</w:t>
      </w:r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34" w:tooltip="The Journal of urology." w:history="1">
        <w:r w:rsidR="007C0BC2" w:rsidRPr="007C0BC2">
          <w:rPr>
            <w:rStyle w:val="aa"/>
            <w:rFonts w:ascii="Book Antiqua" w:hAnsi="Book Antiqua" w:cs="Arial"/>
            <w:i/>
            <w:color w:val="000000" w:themeColor="text1"/>
            <w:sz w:val="24"/>
            <w:szCs w:val="24"/>
            <w:u w:val="none"/>
            <w:shd w:val="clear" w:color="auto" w:fill="FFFFFF"/>
          </w:rPr>
          <w:t>J Urol</w:t>
        </w:r>
      </w:hyperlink>
      <w:r w:rsidR="007C0BC2">
        <w:rPr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2013;</w:t>
      </w:r>
      <w:r w:rsidR="007C0BC2">
        <w:rPr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7C0BC2" w:rsidRPr="007C0BC2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190</w:t>
      </w:r>
      <w:r w:rsidR="007C0BC2" w:rsidRP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:</w:t>
      </w:r>
      <w:r w:rsidR="007C0BC2">
        <w:rPr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7C0BC2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419-26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[PMID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23659877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 xml:space="preserve">  </w:t>
      </w:r>
      <w:r w:rsidRPr="003C523A">
        <w:rPr>
          <w:rFonts w:ascii="Book Antiqua" w:hAnsi="Book Antiqua" w:cs="Calibri"/>
          <w:noProof/>
          <w:sz w:val="24"/>
          <w:szCs w:val="24"/>
        </w:rPr>
        <w:t>DOI</w:t>
      </w:r>
      <w:r w:rsidR="007C0BC2">
        <w:rPr>
          <w:rFonts w:ascii="Book Antiqua" w:hAnsi="Book Antiqua" w:cs="Calibri" w:hint="eastAsia"/>
          <w:noProof/>
          <w:sz w:val="24"/>
          <w:szCs w:val="24"/>
          <w:lang w:eastAsia="zh-CN"/>
        </w:rPr>
        <w:t>:</w:t>
      </w:r>
      <w:r w:rsidRPr="003C523A">
        <w:rPr>
          <w:rFonts w:ascii="Book Antiqua" w:hAnsi="Book Antiqua" w:cs="Calibri"/>
          <w:noProof/>
          <w:sz w:val="24"/>
          <w:szCs w:val="24"/>
        </w:rPr>
        <w:t xml:space="preserve"> 10.1016/j.juro.2013.04.119]</w:t>
      </w:r>
    </w:p>
    <w:p w:rsidR="00264F40" w:rsidRDefault="00264F40" w:rsidP="00EB60C9">
      <w:pPr>
        <w:spacing w:line="360" w:lineRule="auto"/>
        <w:ind w:right="1140"/>
        <w:rPr>
          <w:rFonts w:ascii="Book Antiqua" w:hAnsi="Book Antiqua"/>
          <w:sz w:val="24"/>
          <w:szCs w:val="24"/>
          <w:lang w:eastAsia="zh-CN"/>
        </w:rPr>
      </w:pPr>
    </w:p>
    <w:p w:rsidR="00EB60C9" w:rsidRPr="0093011A" w:rsidRDefault="00EB60C9" w:rsidP="00A36060">
      <w:pPr>
        <w:spacing w:line="360" w:lineRule="auto"/>
        <w:ind w:right="1140"/>
        <w:jc w:val="right"/>
        <w:rPr>
          <w:rFonts w:ascii="Book Antiqua" w:eastAsia="宋体" w:hAnsi="Book Antiqua"/>
          <w:szCs w:val="21"/>
          <w:lang w:eastAsia="zh-CN"/>
        </w:rPr>
      </w:pPr>
      <w:r w:rsidRPr="00C41E36">
        <w:rPr>
          <w:rFonts w:ascii="Book Antiqua" w:hAnsi="Book Antiqua"/>
          <w:b/>
          <w:szCs w:val="21"/>
        </w:rPr>
        <w:lastRenderedPageBreak/>
        <w:t>P-Reviewer</w:t>
      </w:r>
      <w:r>
        <w:rPr>
          <w:rFonts w:ascii="Book Antiqua" w:eastAsia="宋体" w:hAnsi="Book Antiqua" w:hint="eastAsia"/>
          <w:b/>
          <w:szCs w:val="21"/>
          <w:lang w:eastAsia="zh-CN"/>
        </w:rPr>
        <w:t xml:space="preserve"> </w:t>
      </w:r>
      <w:r w:rsidR="00CE4524" w:rsidRPr="00CE4524">
        <w:rPr>
          <w:rFonts w:ascii="Book Antiqua" w:hAnsi="Book Antiqua"/>
          <w:color w:val="000000"/>
          <w:sz w:val="24"/>
          <w:szCs w:val="24"/>
        </w:rPr>
        <w:t>Hiroshi</w:t>
      </w:r>
      <w:r w:rsidR="00CE4524" w:rsidRPr="00CE4524">
        <w:rPr>
          <w:rFonts w:ascii="Book Antiqua" w:hAnsi="Book Antiqua"/>
          <w:color w:val="000000"/>
          <w:sz w:val="24"/>
          <w:szCs w:val="24"/>
          <w:lang w:eastAsia="zh-CN"/>
        </w:rPr>
        <w:t xml:space="preserve"> T</w:t>
      </w:r>
      <w:r w:rsidR="009E6B28">
        <w:rPr>
          <w:rFonts w:ascii="Book Antiqua" w:hAnsi="Book Antiqua" w:hint="eastAsia"/>
          <w:b/>
          <w:szCs w:val="21"/>
          <w:lang w:eastAsia="zh-CN"/>
        </w:rPr>
        <w:t xml:space="preserve">  </w:t>
      </w:r>
      <w:r w:rsidR="008F7AF5">
        <w:rPr>
          <w:rFonts w:ascii="Book Antiqua" w:hAnsi="Book Antiqua" w:hint="eastAsia"/>
          <w:b/>
          <w:szCs w:val="21"/>
          <w:lang w:eastAsia="zh-CN"/>
        </w:rPr>
        <w:t xml:space="preserve">  </w:t>
      </w:r>
      <w:r>
        <w:rPr>
          <w:rFonts w:ascii="Book Antiqua" w:hAnsi="Book Antiqua"/>
          <w:b/>
          <w:szCs w:val="21"/>
        </w:rPr>
        <w:t>S</w:t>
      </w:r>
      <w:r>
        <w:rPr>
          <w:rFonts w:ascii="Book Antiqua" w:hAnsi="Book Antiqua" w:hint="eastAsia"/>
          <w:b/>
          <w:szCs w:val="21"/>
        </w:rPr>
        <w:t>-</w:t>
      </w:r>
      <w:r w:rsidRPr="00BF6E07">
        <w:rPr>
          <w:rFonts w:ascii="Book Antiqua" w:hAnsi="Book Antiqua"/>
          <w:b/>
          <w:szCs w:val="21"/>
        </w:rPr>
        <w:t>Editor</w:t>
      </w:r>
      <w:r w:rsidRPr="00BF6E07">
        <w:rPr>
          <w:rFonts w:ascii="Book Antiqua" w:hAnsi="Book Antiqua"/>
          <w:szCs w:val="21"/>
        </w:rPr>
        <w:t xml:space="preserve"> </w:t>
      </w:r>
      <w:r w:rsidR="00A36060">
        <w:rPr>
          <w:rFonts w:ascii="Book Antiqua" w:hAnsi="Book Antiqua" w:hint="eastAsia"/>
          <w:szCs w:val="21"/>
          <w:lang w:eastAsia="zh-CN"/>
        </w:rPr>
        <w:t>Cui XM</w:t>
      </w:r>
      <w:r w:rsidR="009E6B28">
        <w:rPr>
          <w:rFonts w:ascii="Book Antiqua" w:hAnsi="Book Antiqua" w:hint="eastAsia"/>
          <w:szCs w:val="21"/>
          <w:lang w:eastAsia="zh-CN"/>
        </w:rPr>
        <w:t xml:space="preserve">   </w:t>
      </w:r>
      <w:r>
        <w:rPr>
          <w:rFonts w:ascii="Book Antiqua" w:hAnsi="Book Antiqua"/>
          <w:b/>
          <w:szCs w:val="21"/>
        </w:rPr>
        <w:t>L</w:t>
      </w:r>
      <w:r>
        <w:rPr>
          <w:rFonts w:ascii="Book Antiqua" w:hAnsi="Book Antiqua" w:hint="eastAsia"/>
          <w:b/>
          <w:szCs w:val="21"/>
        </w:rPr>
        <w:t>-</w:t>
      </w:r>
      <w:proofErr w:type="gramStart"/>
      <w:r w:rsidRPr="00BF6E07">
        <w:rPr>
          <w:rFonts w:ascii="Book Antiqua" w:hAnsi="Book Antiqua"/>
          <w:b/>
          <w:szCs w:val="21"/>
        </w:rPr>
        <w:t>Editor</w:t>
      </w:r>
      <w:r w:rsidRPr="00BF6E07">
        <w:rPr>
          <w:rFonts w:ascii="Book Antiqua" w:hAnsi="Book Antiqua" w:hint="eastAsia"/>
          <w:szCs w:val="21"/>
        </w:rPr>
        <w:t xml:space="preserve">  </w:t>
      </w:r>
      <w:r>
        <w:rPr>
          <w:rFonts w:ascii="Book Antiqua" w:hAnsi="Book Antiqua"/>
          <w:b/>
          <w:szCs w:val="21"/>
        </w:rPr>
        <w:t>E</w:t>
      </w:r>
      <w:proofErr w:type="gramEnd"/>
      <w:r>
        <w:rPr>
          <w:rFonts w:ascii="Book Antiqua" w:hAnsi="Book Antiqua" w:hint="eastAsia"/>
          <w:b/>
          <w:szCs w:val="21"/>
        </w:rPr>
        <w:t>-</w:t>
      </w:r>
      <w:r w:rsidRPr="00BF6E07">
        <w:rPr>
          <w:rFonts w:ascii="Book Antiqua" w:hAnsi="Book Antiqua"/>
          <w:b/>
          <w:szCs w:val="21"/>
        </w:rPr>
        <w:t>Editor</w:t>
      </w:r>
      <w:r w:rsidRPr="00BF6E07">
        <w:rPr>
          <w:rFonts w:ascii="Book Antiqua" w:hAnsi="Book Antiqua"/>
          <w:szCs w:val="21"/>
        </w:rPr>
        <w:t xml:space="preserve"> </w:t>
      </w:r>
    </w:p>
    <w:p w:rsidR="005810E8" w:rsidRPr="00670A66" w:rsidRDefault="005810E8" w:rsidP="00670A6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5810E8" w:rsidRPr="00670A66" w:rsidSect="00E2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F4" w:rsidRDefault="005472F4" w:rsidP="007370A8">
      <w:pPr>
        <w:spacing w:after="0" w:line="240" w:lineRule="auto"/>
      </w:pPr>
      <w:r>
        <w:separator/>
      </w:r>
    </w:p>
  </w:endnote>
  <w:endnote w:type="continuationSeparator" w:id="0">
    <w:p w:rsidR="005472F4" w:rsidRDefault="005472F4" w:rsidP="0073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F4" w:rsidRDefault="005472F4" w:rsidP="007370A8">
      <w:pPr>
        <w:spacing w:after="0" w:line="240" w:lineRule="auto"/>
      </w:pPr>
      <w:r>
        <w:separator/>
      </w:r>
    </w:p>
  </w:footnote>
  <w:footnote w:type="continuationSeparator" w:id="0">
    <w:p w:rsidR="005472F4" w:rsidRDefault="005472F4" w:rsidP="0073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4C"/>
    <w:multiLevelType w:val="hybridMultilevel"/>
    <w:tmpl w:val="AC82AAC8"/>
    <w:lvl w:ilvl="0" w:tplc="8F22976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A229D"/>
    <w:multiLevelType w:val="hybridMultilevel"/>
    <w:tmpl w:val="30B29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95066D"/>
    <w:multiLevelType w:val="hybridMultilevel"/>
    <w:tmpl w:val="80C48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CE0E8C"/>
    <w:multiLevelType w:val="hybridMultilevel"/>
    <w:tmpl w:val="ABF2E216"/>
    <w:lvl w:ilvl="0" w:tplc="8F22976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152C5"/>
    <w:multiLevelType w:val="hybridMultilevel"/>
    <w:tmpl w:val="2DEAA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5810E8"/>
    <w:rsid w:val="00000BC2"/>
    <w:rsid w:val="00005AC8"/>
    <w:rsid w:val="00016127"/>
    <w:rsid w:val="00032413"/>
    <w:rsid w:val="0003430A"/>
    <w:rsid w:val="0004167F"/>
    <w:rsid w:val="00051C66"/>
    <w:rsid w:val="00055B6F"/>
    <w:rsid w:val="00065F05"/>
    <w:rsid w:val="00092B8B"/>
    <w:rsid w:val="00096C4F"/>
    <w:rsid w:val="000A4F23"/>
    <w:rsid w:val="000B430D"/>
    <w:rsid w:val="000B613D"/>
    <w:rsid w:val="000B73CA"/>
    <w:rsid w:val="000C0121"/>
    <w:rsid w:val="000D2B22"/>
    <w:rsid w:val="000D5021"/>
    <w:rsid w:val="000D54C1"/>
    <w:rsid w:val="000E4BB0"/>
    <w:rsid w:val="00100AC9"/>
    <w:rsid w:val="00106B4E"/>
    <w:rsid w:val="00115340"/>
    <w:rsid w:val="00161BAC"/>
    <w:rsid w:val="0017597A"/>
    <w:rsid w:val="00175D1C"/>
    <w:rsid w:val="00177E11"/>
    <w:rsid w:val="00182264"/>
    <w:rsid w:val="001B1C4C"/>
    <w:rsid w:val="001F6629"/>
    <w:rsid w:val="002427F4"/>
    <w:rsid w:val="00264F40"/>
    <w:rsid w:val="00267114"/>
    <w:rsid w:val="00274BF6"/>
    <w:rsid w:val="0028174F"/>
    <w:rsid w:val="0028298D"/>
    <w:rsid w:val="0028537C"/>
    <w:rsid w:val="00293030"/>
    <w:rsid w:val="002961A4"/>
    <w:rsid w:val="00296C70"/>
    <w:rsid w:val="002B66B6"/>
    <w:rsid w:val="002E3D90"/>
    <w:rsid w:val="00310A2D"/>
    <w:rsid w:val="00316F55"/>
    <w:rsid w:val="0032056D"/>
    <w:rsid w:val="00325CA4"/>
    <w:rsid w:val="00335301"/>
    <w:rsid w:val="00363D38"/>
    <w:rsid w:val="00364535"/>
    <w:rsid w:val="00383093"/>
    <w:rsid w:val="00387318"/>
    <w:rsid w:val="003959A0"/>
    <w:rsid w:val="003A3A2C"/>
    <w:rsid w:val="003C523A"/>
    <w:rsid w:val="003D2914"/>
    <w:rsid w:val="003E75EA"/>
    <w:rsid w:val="003F3C75"/>
    <w:rsid w:val="003F55E9"/>
    <w:rsid w:val="003F78A7"/>
    <w:rsid w:val="00402593"/>
    <w:rsid w:val="004121CC"/>
    <w:rsid w:val="00412F10"/>
    <w:rsid w:val="00442419"/>
    <w:rsid w:val="004431EA"/>
    <w:rsid w:val="00450195"/>
    <w:rsid w:val="00473100"/>
    <w:rsid w:val="00486202"/>
    <w:rsid w:val="004A3CBB"/>
    <w:rsid w:val="004B17E0"/>
    <w:rsid w:val="004C2548"/>
    <w:rsid w:val="004D596E"/>
    <w:rsid w:val="004F49EA"/>
    <w:rsid w:val="00502B28"/>
    <w:rsid w:val="0051290F"/>
    <w:rsid w:val="0053133D"/>
    <w:rsid w:val="005448F5"/>
    <w:rsid w:val="00545CD4"/>
    <w:rsid w:val="005472F4"/>
    <w:rsid w:val="005523B8"/>
    <w:rsid w:val="005810E8"/>
    <w:rsid w:val="005C1D4A"/>
    <w:rsid w:val="005C34FE"/>
    <w:rsid w:val="005C5EE0"/>
    <w:rsid w:val="005D4F3E"/>
    <w:rsid w:val="00600522"/>
    <w:rsid w:val="00600724"/>
    <w:rsid w:val="00605A9E"/>
    <w:rsid w:val="00614AB1"/>
    <w:rsid w:val="006309C6"/>
    <w:rsid w:val="006350B4"/>
    <w:rsid w:val="00635258"/>
    <w:rsid w:val="00644DEF"/>
    <w:rsid w:val="00650895"/>
    <w:rsid w:val="00655003"/>
    <w:rsid w:val="006579DC"/>
    <w:rsid w:val="00670A66"/>
    <w:rsid w:val="00682EE3"/>
    <w:rsid w:val="00687AE9"/>
    <w:rsid w:val="006950C9"/>
    <w:rsid w:val="006A484B"/>
    <w:rsid w:val="006C16E8"/>
    <w:rsid w:val="006D4B2D"/>
    <w:rsid w:val="006E3A6A"/>
    <w:rsid w:val="006E6BB4"/>
    <w:rsid w:val="006F1C90"/>
    <w:rsid w:val="006F1D90"/>
    <w:rsid w:val="007073AD"/>
    <w:rsid w:val="00713612"/>
    <w:rsid w:val="007145FF"/>
    <w:rsid w:val="0071565C"/>
    <w:rsid w:val="007256C8"/>
    <w:rsid w:val="007370A8"/>
    <w:rsid w:val="00737A92"/>
    <w:rsid w:val="00741171"/>
    <w:rsid w:val="0074673F"/>
    <w:rsid w:val="00752C90"/>
    <w:rsid w:val="00790E42"/>
    <w:rsid w:val="007B031B"/>
    <w:rsid w:val="007B16F9"/>
    <w:rsid w:val="007C0BC2"/>
    <w:rsid w:val="007D3DC8"/>
    <w:rsid w:val="007E40D1"/>
    <w:rsid w:val="00816B28"/>
    <w:rsid w:val="0082740A"/>
    <w:rsid w:val="00833F48"/>
    <w:rsid w:val="00870ABB"/>
    <w:rsid w:val="008B053B"/>
    <w:rsid w:val="008C0019"/>
    <w:rsid w:val="008E1BB8"/>
    <w:rsid w:val="008F7AF5"/>
    <w:rsid w:val="00937E5C"/>
    <w:rsid w:val="00954C0D"/>
    <w:rsid w:val="00964362"/>
    <w:rsid w:val="00965AD3"/>
    <w:rsid w:val="0097577F"/>
    <w:rsid w:val="0098443E"/>
    <w:rsid w:val="009926F6"/>
    <w:rsid w:val="009A28EE"/>
    <w:rsid w:val="009B0BE4"/>
    <w:rsid w:val="009D53B3"/>
    <w:rsid w:val="009D7CA3"/>
    <w:rsid w:val="009E6B28"/>
    <w:rsid w:val="00A200E8"/>
    <w:rsid w:val="00A36060"/>
    <w:rsid w:val="00A452F6"/>
    <w:rsid w:val="00A51093"/>
    <w:rsid w:val="00A614A3"/>
    <w:rsid w:val="00A71EEE"/>
    <w:rsid w:val="00A9690E"/>
    <w:rsid w:val="00AB205D"/>
    <w:rsid w:val="00AD2342"/>
    <w:rsid w:val="00AD2581"/>
    <w:rsid w:val="00AD5AD6"/>
    <w:rsid w:val="00AF0C92"/>
    <w:rsid w:val="00AF6886"/>
    <w:rsid w:val="00B04732"/>
    <w:rsid w:val="00B04ED5"/>
    <w:rsid w:val="00B105EE"/>
    <w:rsid w:val="00B215AE"/>
    <w:rsid w:val="00B233D5"/>
    <w:rsid w:val="00B41B30"/>
    <w:rsid w:val="00B434ED"/>
    <w:rsid w:val="00B50B08"/>
    <w:rsid w:val="00B64358"/>
    <w:rsid w:val="00B802EB"/>
    <w:rsid w:val="00BA10C2"/>
    <w:rsid w:val="00BC34D4"/>
    <w:rsid w:val="00BC63B2"/>
    <w:rsid w:val="00BD42F6"/>
    <w:rsid w:val="00BF0CD8"/>
    <w:rsid w:val="00C1528C"/>
    <w:rsid w:val="00C2008E"/>
    <w:rsid w:val="00C23FB4"/>
    <w:rsid w:val="00C2505C"/>
    <w:rsid w:val="00C254D5"/>
    <w:rsid w:val="00C45C80"/>
    <w:rsid w:val="00C46020"/>
    <w:rsid w:val="00C7403E"/>
    <w:rsid w:val="00CB6B3B"/>
    <w:rsid w:val="00CE3FD2"/>
    <w:rsid w:val="00CE4524"/>
    <w:rsid w:val="00CF17C9"/>
    <w:rsid w:val="00CF5AB7"/>
    <w:rsid w:val="00D20134"/>
    <w:rsid w:val="00D25D46"/>
    <w:rsid w:val="00D44B37"/>
    <w:rsid w:val="00D44B98"/>
    <w:rsid w:val="00D728B1"/>
    <w:rsid w:val="00D74833"/>
    <w:rsid w:val="00D779ED"/>
    <w:rsid w:val="00D9019C"/>
    <w:rsid w:val="00DB7C3B"/>
    <w:rsid w:val="00DD76BC"/>
    <w:rsid w:val="00DE537B"/>
    <w:rsid w:val="00DF16C4"/>
    <w:rsid w:val="00DF1F04"/>
    <w:rsid w:val="00E211E0"/>
    <w:rsid w:val="00E23845"/>
    <w:rsid w:val="00E260EA"/>
    <w:rsid w:val="00E3259D"/>
    <w:rsid w:val="00E32FCB"/>
    <w:rsid w:val="00E33CFD"/>
    <w:rsid w:val="00E40E7A"/>
    <w:rsid w:val="00E43872"/>
    <w:rsid w:val="00E44160"/>
    <w:rsid w:val="00E47475"/>
    <w:rsid w:val="00E5003A"/>
    <w:rsid w:val="00E54A75"/>
    <w:rsid w:val="00E67966"/>
    <w:rsid w:val="00E67F00"/>
    <w:rsid w:val="00E77051"/>
    <w:rsid w:val="00EA14BF"/>
    <w:rsid w:val="00EA7240"/>
    <w:rsid w:val="00EB0432"/>
    <w:rsid w:val="00EB3ECD"/>
    <w:rsid w:val="00EB60C9"/>
    <w:rsid w:val="00EC72C3"/>
    <w:rsid w:val="00EC77D2"/>
    <w:rsid w:val="00ED1D60"/>
    <w:rsid w:val="00ED26B0"/>
    <w:rsid w:val="00ED53AB"/>
    <w:rsid w:val="00ED6EE9"/>
    <w:rsid w:val="00EF01D4"/>
    <w:rsid w:val="00F14FCC"/>
    <w:rsid w:val="00F221E2"/>
    <w:rsid w:val="00F543E8"/>
    <w:rsid w:val="00F95223"/>
    <w:rsid w:val="00FA3393"/>
    <w:rsid w:val="00FB22F1"/>
    <w:rsid w:val="00FD5129"/>
    <w:rsid w:val="00FD731A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E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3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0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0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0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370A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370A8"/>
  </w:style>
  <w:style w:type="character" w:customStyle="1" w:styleId="Char1">
    <w:name w:val="批注文字 Char"/>
    <w:basedOn w:val="a0"/>
    <w:link w:val="a7"/>
    <w:uiPriority w:val="99"/>
    <w:semiHidden/>
    <w:rsid w:val="007370A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370A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370A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370A8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370A8"/>
    <w:rPr>
      <w:sz w:val="18"/>
      <w:szCs w:val="18"/>
    </w:rPr>
  </w:style>
  <w:style w:type="character" w:styleId="aa">
    <w:name w:val="Hyperlink"/>
    <w:basedOn w:val="a0"/>
    <w:uiPriority w:val="99"/>
    <w:unhideWhenUsed/>
    <w:rsid w:val="00816B28"/>
    <w:rPr>
      <w:color w:val="0000FF" w:themeColor="hyperlink"/>
      <w:u w:val="single"/>
    </w:rPr>
  </w:style>
  <w:style w:type="paragraph" w:customStyle="1" w:styleId="Normale1">
    <w:name w:val="Normale1"/>
    <w:rsid w:val="006E3A6A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it-IT"/>
    </w:rPr>
  </w:style>
  <w:style w:type="character" w:customStyle="1" w:styleId="apple-converted-space">
    <w:name w:val="apple-converted-space"/>
    <w:basedOn w:val="a0"/>
    <w:rsid w:val="007C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E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3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0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0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0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370A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370A8"/>
  </w:style>
  <w:style w:type="character" w:customStyle="1" w:styleId="Char1">
    <w:name w:val="批注文字 Char"/>
    <w:basedOn w:val="a0"/>
    <w:link w:val="a7"/>
    <w:uiPriority w:val="99"/>
    <w:semiHidden/>
    <w:rsid w:val="007370A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370A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370A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370A8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370A8"/>
    <w:rPr>
      <w:sz w:val="18"/>
      <w:szCs w:val="18"/>
    </w:rPr>
  </w:style>
  <w:style w:type="character" w:styleId="aa">
    <w:name w:val="Hyperlink"/>
    <w:basedOn w:val="a0"/>
    <w:uiPriority w:val="99"/>
    <w:unhideWhenUsed/>
    <w:rsid w:val="00816B28"/>
    <w:rPr>
      <w:color w:val="0000FF" w:themeColor="hyperlink"/>
      <w:u w:val="single"/>
    </w:rPr>
  </w:style>
  <w:style w:type="paragraph" w:customStyle="1" w:styleId="Normale1">
    <w:name w:val="Normale1"/>
    <w:rsid w:val="006E3A6A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it-IT"/>
    </w:rPr>
  </w:style>
  <w:style w:type="character" w:customStyle="1" w:styleId="apple-converted-space">
    <w:name w:val="apple-converted-space"/>
    <w:basedOn w:val="a0"/>
    <w:rsid w:val="007C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odges%20BD%5BAuthor%5D&amp;cauthor=true&amp;cauthor_uid=21517683" TargetMode="External"/><Relationship Id="rId13" Type="http://schemas.openxmlformats.org/officeDocument/2006/relationships/hyperlink" Target="http://www.ncbi.nlm.nih.gov/pubmed?term=Hafferty%20F%5BAuthor%5D&amp;cauthor=true&amp;cauthor_uid=21517683" TargetMode="External"/><Relationship Id="rId18" Type="http://schemas.openxmlformats.org/officeDocument/2006/relationships/hyperlink" Target="http://www.ncbi.nlm.nih.gov/pubmed?term=Rees%20C%5BAuthor%5D&amp;cauthor=true&amp;cauthor_uid=21517683" TargetMode="External"/><Relationship Id="rId26" Type="http://schemas.openxmlformats.org/officeDocument/2006/relationships/hyperlink" Target="http://www.ncbi.nlm.nih.gov/pubmed?term=ACP-ASIM%20Foundation.%20American%20College%20of%20Physicians-American%20Society%20of%20Internal%20Medicine%5BCorporate%20Author%5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Van%20Mook%20W%5BAuthor%5D&amp;cauthor=true&amp;cauthor_uid=21517683" TargetMode="External"/><Relationship Id="rId34" Type="http://schemas.openxmlformats.org/officeDocument/2006/relationships/hyperlink" Target="http://www.ncbi.nlm.nih.gov/pubmed/?term=PMID%3A+236598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Delport%20R%5BAuthor%5D&amp;cauthor=true&amp;cauthor_uid=21517683" TargetMode="External"/><Relationship Id="rId17" Type="http://schemas.openxmlformats.org/officeDocument/2006/relationships/hyperlink" Target="http://www.ncbi.nlm.nih.gov/pubmed?term=Ohbu%20S%5BAuthor%5D&amp;cauthor=true&amp;cauthor_uid=21517683" TargetMode="External"/><Relationship Id="rId25" Type="http://schemas.openxmlformats.org/officeDocument/2006/relationships/hyperlink" Target="http://www.ncbi.nlm.nih.gov/pubmed?term=ABIM%20Foundation.%20American%20Board%20of%20Internal%20Medicine%5BCorporate%20Author%5D" TargetMode="External"/><Relationship Id="rId33" Type="http://schemas.openxmlformats.org/officeDocument/2006/relationships/hyperlink" Target="http://www.ncbi.nlm.nih.gov/pubmed?term=Zietman%20AL%5BAuthor%5D&amp;cauthor=true&amp;cauthor_uid=23659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Holtman%20M%5BAuthor%5D&amp;cauthor=true&amp;cauthor_uid=21517683" TargetMode="External"/><Relationship Id="rId20" Type="http://schemas.openxmlformats.org/officeDocument/2006/relationships/hyperlink" Target="http://www.ncbi.nlm.nih.gov/pubmed?term=Tsugawa%20Y%5BAuthor%5D&amp;cauthor=true&amp;cauthor_uid=21517683" TargetMode="External"/><Relationship Id="rId29" Type="http://schemas.openxmlformats.org/officeDocument/2006/relationships/hyperlink" Target="http://www.ncbi.nlm.nih.gov/pubmed?term=Kantoff%20P%5BAuthor%5D&amp;cauthor=true&amp;cauthor_uid=236598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Cruess%20S%5BAuthor%5D&amp;cauthor=true&amp;cauthor_uid=21517683" TargetMode="External"/><Relationship Id="rId24" Type="http://schemas.openxmlformats.org/officeDocument/2006/relationships/hyperlink" Target="http://www.ncbi.nlm.nih.gov/pubmed?term=Wade%20W%5BAuthor%5D&amp;cauthor=true&amp;cauthor_uid=21517683" TargetMode="External"/><Relationship Id="rId32" Type="http://schemas.openxmlformats.org/officeDocument/2006/relationships/hyperlink" Target="http://www.ncbi.nlm.nih.gov/pubmed?term=Penson%20DF%5BAuthor%5D&amp;cauthor=true&amp;cauthor_uid=236598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Holmboe%20E%5BAuthor%5D&amp;cauthor=true&amp;cauthor_uid=21517683" TargetMode="External"/><Relationship Id="rId23" Type="http://schemas.openxmlformats.org/officeDocument/2006/relationships/hyperlink" Target="http://www.ncbi.nlm.nih.gov/pubmed?term=Wilkinson%20T%5BAuthor%5D&amp;cauthor=true&amp;cauthor_uid=21517683" TargetMode="External"/><Relationship Id="rId28" Type="http://schemas.openxmlformats.org/officeDocument/2006/relationships/hyperlink" Target="http://www.ncbi.nlm.nih.gov/pubmed?term=Holmberg%20L%5BAuthor%5D&amp;cauthor=true&amp;cauthor_uid=2365987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pubmed?term=Cruess%20R%5BAuthor%5D&amp;cauthor=true&amp;cauthor_uid=21517683" TargetMode="External"/><Relationship Id="rId19" Type="http://schemas.openxmlformats.org/officeDocument/2006/relationships/hyperlink" Target="http://www.ncbi.nlm.nih.gov/pubmed?term=Ten%20Cate%20O%5BAuthor%5D&amp;cauthor=true&amp;cauthor_uid=21517683" TargetMode="External"/><Relationship Id="rId31" Type="http://schemas.openxmlformats.org/officeDocument/2006/relationships/hyperlink" Target="http://www.ncbi.nlm.nih.gov/pubmed?term=Murad%20MH%5BAuthor%5D&amp;cauthor=true&amp;cauthor_uid=23659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Ginsburg%20S%5BAuthor%5D&amp;cauthor=true&amp;cauthor_uid=21517683" TargetMode="External"/><Relationship Id="rId14" Type="http://schemas.openxmlformats.org/officeDocument/2006/relationships/hyperlink" Target="http://www.ncbi.nlm.nih.gov/pubmed?term=Ho%20MJ%5BAuthor%5D&amp;cauthor=true&amp;cauthor_uid=21517683" TargetMode="External"/><Relationship Id="rId22" Type="http://schemas.openxmlformats.org/officeDocument/2006/relationships/hyperlink" Target="http://www.ncbi.nlm.nih.gov/pubmed?term=Wass%20V%5BAuthor%5D&amp;cauthor=true&amp;cauthor_uid=21517683" TargetMode="External"/><Relationship Id="rId27" Type="http://schemas.openxmlformats.org/officeDocument/2006/relationships/hyperlink" Target="http://www.ncbi.nlm.nih.gov/pubmed?term=European%20Federation%20of%20Internal%20Medicine%5BCorporate%20Author%5D" TargetMode="External"/><Relationship Id="rId30" Type="http://schemas.openxmlformats.org/officeDocument/2006/relationships/hyperlink" Target="http://www.ncbi.nlm.nih.gov/pubmed?term=Konety%20BR%5BAuthor%5D&amp;cauthor=true&amp;cauthor_uid=2365987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7032</Words>
  <Characters>19693</Characters>
  <Application>Microsoft Office Word</Application>
  <DocSecurity>0</DocSecurity>
  <Lines>4923</Lines>
  <Paragraphs>1908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Stimson's Laptop</dc:creator>
  <cp:lastModifiedBy>LS Ma</cp:lastModifiedBy>
  <cp:revision>2</cp:revision>
  <dcterms:created xsi:type="dcterms:W3CDTF">2013-09-13T16:53:00Z</dcterms:created>
  <dcterms:modified xsi:type="dcterms:W3CDTF">2013-09-13T16:53:00Z</dcterms:modified>
</cp:coreProperties>
</file>