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B1F0" w14:textId="6BB218E4" w:rsidR="0023319A" w:rsidRPr="00AB6E5E" w:rsidRDefault="0023319A" w:rsidP="00AB6E5E">
      <w:pPr>
        <w:widowControl w:val="0"/>
        <w:spacing w:line="360" w:lineRule="auto"/>
        <w:jc w:val="both"/>
        <w:rPr>
          <w:rFonts w:ascii="Book Antiqua" w:eastAsia="宋体" w:hAnsi="Book Antiqua"/>
          <w:b/>
          <w:color w:val="000000" w:themeColor="text1"/>
          <w:lang w:val="en-GB" w:eastAsia="zh-CN"/>
        </w:rPr>
      </w:pPr>
      <w:r w:rsidRPr="00AB6E5E">
        <w:rPr>
          <w:rFonts w:ascii="Book Antiqua" w:eastAsia="宋体" w:hAnsi="Book Antiqua"/>
          <w:b/>
          <w:color w:val="000000" w:themeColor="text1"/>
          <w:lang w:val="en-GB" w:eastAsia="zh-CN"/>
        </w:rPr>
        <w:t xml:space="preserve">Name of journal: </w:t>
      </w:r>
      <w:r w:rsidR="00293110" w:rsidRPr="00AB6E5E">
        <w:rPr>
          <w:rFonts w:ascii="Book Antiqua" w:eastAsia="宋体" w:hAnsi="Book Antiqua"/>
          <w:i/>
          <w:color w:val="000000" w:themeColor="text1"/>
          <w:lang w:val="en-GB" w:eastAsia="zh-CN"/>
        </w:rPr>
        <w:t>World Journal of Clinical Cases</w:t>
      </w:r>
    </w:p>
    <w:p w14:paraId="5B2F2D89" w14:textId="1C7CDEFE" w:rsidR="0023319A" w:rsidRPr="00AB6E5E" w:rsidRDefault="0023319A" w:rsidP="00AB6E5E">
      <w:pPr>
        <w:widowControl w:val="0"/>
        <w:spacing w:line="360" w:lineRule="auto"/>
        <w:jc w:val="both"/>
        <w:rPr>
          <w:rFonts w:ascii="Book Antiqua" w:eastAsia="宋体" w:hAnsi="Book Antiqua"/>
          <w:b/>
          <w:color w:val="000000" w:themeColor="text1"/>
          <w:lang w:val="en-GB" w:eastAsia="zh-CN"/>
        </w:rPr>
      </w:pPr>
      <w:r w:rsidRPr="00AB6E5E">
        <w:rPr>
          <w:rFonts w:ascii="Book Antiqua" w:eastAsia="宋体" w:hAnsi="Book Antiqua"/>
          <w:b/>
          <w:color w:val="000000" w:themeColor="text1"/>
          <w:lang w:val="en-GB" w:eastAsia="zh-CN"/>
        </w:rPr>
        <w:t xml:space="preserve">Manuscript NO: </w:t>
      </w:r>
      <w:r w:rsidRPr="00AB6E5E">
        <w:rPr>
          <w:rFonts w:ascii="Book Antiqua" w:eastAsia="宋体" w:hAnsi="Book Antiqua"/>
          <w:color w:val="000000" w:themeColor="text1"/>
          <w:lang w:val="en-GB" w:eastAsia="zh-CN"/>
        </w:rPr>
        <w:t>44514</w:t>
      </w:r>
    </w:p>
    <w:p w14:paraId="55BBADF5" w14:textId="61DABC0B" w:rsidR="00FC6351" w:rsidRPr="00AB6E5E" w:rsidRDefault="0023319A" w:rsidP="00AB6E5E">
      <w:pPr>
        <w:widowControl w:val="0"/>
        <w:spacing w:line="360" w:lineRule="auto"/>
        <w:jc w:val="both"/>
        <w:rPr>
          <w:rFonts w:ascii="Book Antiqua" w:eastAsia="宋体" w:hAnsi="Book Antiqua"/>
          <w:b/>
          <w:color w:val="000000" w:themeColor="text1"/>
          <w:lang w:val="en-GB" w:eastAsia="zh-CN"/>
        </w:rPr>
      </w:pPr>
      <w:bookmarkStart w:id="0" w:name="OLE_LINK3"/>
      <w:bookmarkStart w:id="1" w:name="OLE_LINK4"/>
      <w:r w:rsidRPr="00AB6E5E">
        <w:rPr>
          <w:rFonts w:ascii="Book Antiqua" w:hAnsi="Book Antiqua"/>
          <w:b/>
          <w:color w:val="000000" w:themeColor="text1"/>
          <w:shd w:val="clear" w:color="auto" w:fill="FFFFFF"/>
        </w:rPr>
        <w:t>Manuscript Type</w:t>
      </w:r>
      <w:r w:rsidRPr="00AB6E5E">
        <w:rPr>
          <w:rFonts w:ascii="Book Antiqua" w:hAnsi="Book Antiqua"/>
          <w:b/>
          <w:color w:val="000000" w:themeColor="text1"/>
        </w:rPr>
        <w:t>:</w:t>
      </w:r>
      <w:bookmarkEnd w:id="0"/>
      <w:bookmarkEnd w:id="1"/>
      <w:r w:rsidRPr="00AB6E5E">
        <w:rPr>
          <w:rFonts w:ascii="Book Antiqua" w:eastAsia="宋体" w:hAnsi="Book Antiqua"/>
          <w:color w:val="000000" w:themeColor="text1"/>
          <w:lang w:val="en-GB" w:eastAsia="zh-CN"/>
        </w:rPr>
        <w:t xml:space="preserve"> </w:t>
      </w:r>
      <w:r w:rsidR="00FC6351" w:rsidRPr="00AB6E5E">
        <w:rPr>
          <w:rFonts w:ascii="Book Antiqua" w:eastAsia="宋体" w:hAnsi="Book Antiqua"/>
          <w:color w:val="000000" w:themeColor="text1"/>
          <w:lang w:val="en-GB" w:eastAsia="zh-CN"/>
        </w:rPr>
        <w:t>ORIGINAL ARTICLE</w:t>
      </w:r>
    </w:p>
    <w:p w14:paraId="04BB158A" w14:textId="77777777" w:rsidR="00FC6351" w:rsidRPr="00AB6E5E" w:rsidRDefault="00FC6351" w:rsidP="00AB6E5E">
      <w:pPr>
        <w:widowControl w:val="0"/>
        <w:spacing w:line="360" w:lineRule="auto"/>
        <w:jc w:val="both"/>
        <w:rPr>
          <w:rFonts w:ascii="Book Antiqua" w:eastAsia="宋体" w:hAnsi="Book Antiqua"/>
          <w:b/>
          <w:i/>
          <w:color w:val="000000" w:themeColor="text1"/>
          <w:lang w:val="en-GB" w:eastAsia="zh-CN"/>
        </w:rPr>
      </w:pPr>
    </w:p>
    <w:p w14:paraId="3BF2C972" w14:textId="598CAC4E" w:rsidR="0023319A" w:rsidRPr="00AB6E5E" w:rsidRDefault="00FC6351" w:rsidP="00AB6E5E">
      <w:pPr>
        <w:widowControl w:val="0"/>
        <w:spacing w:line="360" w:lineRule="auto"/>
        <w:jc w:val="both"/>
        <w:rPr>
          <w:rFonts w:ascii="Book Antiqua" w:eastAsia="宋体" w:hAnsi="Book Antiqua"/>
          <w:b/>
          <w:i/>
          <w:color w:val="000000" w:themeColor="text1"/>
          <w:lang w:val="en-GB" w:eastAsia="zh-CN"/>
        </w:rPr>
      </w:pPr>
      <w:r w:rsidRPr="00AB6E5E">
        <w:rPr>
          <w:rFonts w:ascii="Book Antiqua" w:eastAsia="宋体" w:hAnsi="Book Antiqua"/>
          <w:b/>
          <w:i/>
          <w:color w:val="000000" w:themeColor="text1"/>
          <w:lang w:val="en-GB" w:eastAsia="zh-CN"/>
        </w:rPr>
        <w:t>Retrospective Cohort Study</w:t>
      </w:r>
    </w:p>
    <w:p w14:paraId="3A1F024A" w14:textId="650C8982" w:rsidR="0053548D" w:rsidRPr="00AB6E5E" w:rsidRDefault="0074511D" w:rsidP="00AB6E5E">
      <w:pPr>
        <w:pStyle w:val="a9"/>
        <w:spacing w:line="360" w:lineRule="auto"/>
        <w:jc w:val="both"/>
        <w:rPr>
          <w:rFonts w:ascii="Book Antiqua" w:hAnsi="Book Antiqua" w:cs="Arial"/>
          <w:b/>
          <w:color w:val="000000" w:themeColor="text1"/>
        </w:rPr>
      </w:pPr>
      <w:r w:rsidRPr="00AB6E5E">
        <w:rPr>
          <w:rFonts w:ascii="Book Antiqua" w:hAnsi="Book Antiqua" w:cs="Arial"/>
          <w:b/>
          <w:color w:val="000000" w:themeColor="text1"/>
        </w:rPr>
        <w:t>O</w:t>
      </w:r>
      <w:r w:rsidR="00A66687" w:rsidRPr="00AB6E5E">
        <w:rPr>
          <w:rFonts w:ascii="Book Antiqua" w:hAnsi="Book Antiqua" w:cs="Arial"/>
          <w:b/>
          <w:color w:val="000000" w:themeColor="text1"/>
        </w:rPr>
        <w:t>ver</w:t>
      </w:r>
      <w:r w:rsidR="0053548D" w:rsidRPr="00AB6E5E">
        <w:rPr>
          <w:rFonts w:ascii="Book Antiqua" w:hAnsi="Book Antiqua" w:cs="Arial"/>
          <w:b/>
          <w:color w:val="000000" w:themeColor="text1"/>
        </w:rPr>
        <w:t>e</w:t>
      </w:r>
      <w:r w:rsidRPr="00AB6E5E">
        <w:rPr>
          <w:rFonts w:ascii="Book Antiqua" w:hAnsi="Book Antiqua" w:cs="Arial"/>
          <w:b/>
          <w:color w:val="000000" w:themeColor="text1"/>
        </w:rPr>
        <w:t>xpression</w:t>
      </w:r>
      <w:r w:rsidR="0053548D" w:rsidRPr="00AB6E5E">
        <w:rPr>
          <w:rFonts w:ascii="Book Antiqua" w:hAnsi="Book Antiqua" w:cs="Arial"/>
          <w:b/>
          <w:color w:val="000000" w:themeColor="text1"/>
        </w:rPr>
        <w:t xml:space="preserve"> of HSP27 and HSP70 </w:t>
      </w:r>
      <w:r w:rsidR="0096376E" w:rsidRPr="00AB6E5E">
        <w:rPr>
          <w:rFonts w:ascii="Book Antiqua" w:hAnsi="Book Antiqua" w:cs="Arial"/>
          <w:b/>
          <w:color w:val="000000" w:themeColor="text1"/>
        </w:rPr>
        <w:t xml:space="preserve">is </w:t>
      </w:r>
      <w:r w:rsidR="0053548D" w:rsidRPr="00AB6E5E">
        <w:rPr>
          <w:rFonts w:ascii="Book Antiqua" w:hAnsi="Book Antiqua" w:cs="Arial"/>
          <w:b/>
          <w:color w:val="000000" w:themeColor="text1"/>
        </w:rPr>
        <w:t>associated with decreased survival among patients with esophageal adenocarcinoma</w:t>
      </w:r>
    </w:p>
    <w:p w14:paraId="0760A46F" w14:textId="77777777" w:rsidR="00415631" w:rsidRPr="00AB6E5E" w:rsidRDefault="00415631" w:rsidP="00AB6E5E">
      <w:pPr>
        <w:pStyle w:val="a9"/>
        <w:spacing w:line="360" w:lineRule="auto"/>
        <w:jc w:val="both"/>
        <w:rPr>
          <w:rFonts w:ascii="Book Antiqua" w:eastAsia="宋体" w:hAnsi="Book Antiqua" w:cs="Arial"/>
          <w:color w:val="000000" w:themeColor="text1"/>
          <w:lang w:eastAsia="zh-CN"/>
        </w:rPr>
      </w:pPr>
    </w:p>
    <w:p w14:paraId="7B0B5FAA" w14:textId="08DF49A2" w:rsidR="002A7CDC" w:rsidRPr="00AB6E5E" w:rsidRDefault="00415631" w:rsidP="00AB6E5E">
      <w:pPr>
        <w:pStyle w:val="a9"/>
        <w:spacing w:line="360" w:lineRule="auto"/>
        <w:jc w:val="both"/>
        <w:rPr>
          <w:rFonts w:ascii="Book Antiqua" w:hAnsi="Book Antiqua" w:cs="Arial"/>
          <w:color w:val="000000" w:themeColor="text1"/>
        </w:rPr>
      </w:pPr>
      <w:proofErr w:type="spellStart"/>
      <w:r w:rsidRPr="00AB6E5E">
        <w:rPr>
          <w:rFonts w:ascii="Book Antiqua" w:hAnsi="Book Antiqua" w:cs="Arial"/>
          <w:color w:val="000000" w:themeColor="text1"/>
        </w:rPr>
        <w:t>Söderström</w:t>
      </w:r>
      <w:proofErr w:type="spellEnd"/>
      <w:r w:rsidRPr="00AB6E5E">
        <w:rPr>
          <w:rFonts w:ascii="Book Antiqua" w:hAnsi="Book Antiqua" w:cs="Arial"/>
          <w:color w:val="000000" w:themeColor="text1"/>
        </w:rPr>
        <w:t xml:space="preserve"> </w:t>
      </w:r>
      <w:r w:rsidRPr="00AB6E5E">
        <w:rPr>
          <w:rFonts w:ascii="Book Antiqua" w:eastAsia="宋体" w:hAnsi="Book Antiqua" w:cs="Arial"/>
          <w:color w:val="000000" w:themeColor="text1"/>
          <w:lang w:eastAsia="zh-CN"/>
        </w:rPr>
        <w:t xml:space="preserve">HK </w:t>
      </w:r>
      <w:r w:rsidRPr="00AB6E5E">
        <w:rPr>
          <w:rFonts w:ascii="Book Antiqua" w:eastAsia="宋体" w:hAnsi="Book Antiqua" w:cs="Arial"/>
          <w:i/>
          <w:color w:val="000000" w:themeColor="text1"/>
          <w:lang w:eastAsia="zh-CN"/>
        </w:rPr>
        <w:t>et al</w:t>
      </w:r>
      <w:r w:rsidRPr="00AB6E5E">
        <w:rPr>
          <w:rFonts w:ascii="Book Antiqua" w:eastAsia="宋体" w:hAnsi="Book Antiqua" w:cs="Arial"/>
          <w:color w:val="000000" w:themeColor="text1"/>
          <w:lang w:eastAsia="zh-CN"/>
        </w:rPr>
        <w:t xml:space="preserve">. </w:t>
      </w:r>
      <w:r w:rsidRPr="00AB6E5E">
        <w:rPr>
          <w:rFonts w:ascii="Book Antiqua" w:hAnsi="Book Antiqua" w:cs="Arial"/>
          <w:color w:val="000000" w:themeColor="text1"/>
        </w:rPr>
        <w:t>Overexpression of HSP27 and HSP70 in esophageal adenocarcinoma</w:t>
      </w:r>
    </w:p>
    <w:p w14:paraId="2190D905" w14:textId="77777777" w:rsidR="00415631" w:rsidRPr="00AB6E5E" w:rsidRDefault="00415631" w:rsidP="00AB6E5E">
      <w:pPr>
        <w:spacing w:line="360" w:lineRule="auto"/>
        <w:contextualSpacing/>
        <w:jc w:val="both"/>
        <w:rPr>
          <w:rFonts w:ascii="Book Antiqua" w:eastAsia="宋体" w:hAnsi="Book Antiqua" w:cs="Arial"/>
          <w:color w:val="000000" w:themeColor="text1"/>
          <w:lang w:val="en-US" w:eastAsia="zh-CN"/>
        </w:rPr>
      </w:pPr>
    </w:p>
    <w:p w14:paraId="42738E11" w14:textId="5EAD25B5" w:rsidR="00B87E73" w:rsidRPr="00AB6E5E" w:rsidRDefault="0074511D" w:rsidP="00AB6E5E">
      <w:pPr>
        <w:spacing w:line="360" w:lineRule="auto"/>
        <w:contextualSpacing/>
        <w:jc w:val="both"/>
        <w:rPr>
          <w:rFonts w:ascii="Book Antiqua" w:eastAsia="宋体" w:hAnsi="Book Antiqua" w:cs="Arial"/>
          <w:color w:val="000000" w:themeColor="text1"/>
          <w:lang w:eastAsia="zh-CN"/>
        </w:rPr>
      </w:pPr>
      <w:r w:rsidRPr="00AB6E5E">
        <w:rPr>
          <w:rFonts w:ascii="Book Antiqua" w:hAnsi="Book Antiqua" w:cs="Arial"/>
          <w:color w:val="000000" w:themeColor="text1"/>
        </w:rPr>
        <w:t>Henna</w:t>
      </w:r>
      <w:r w:rsidR="00B3507C" w:rsidRPr="00AB6E5E">
        <w:rPr>
          <w:rFonts w:ascii="Book Antiqua" w:hAnsi="Book Antiqua" w:cs="Arial"/>
          <w:color w:val="000000" w:themeColor="text1"/>
        </w:rPr>
        <w:t xml:space="preserve"> K </w:t>
      </w:r>
      <w:r w:rsidR="00374D5C" w:rsidRPr="00AB6E5E">
        <w:rPr>
          <w:rFonts w:ascii="Book Antiqua" w:hAnsi="Book Antiqua" w:cs="Arial"/>
          <w:color w:val="000000" w:themeColor="text1"/>
        </w:rPr>
        <w:t xml:space="preserve">Söderström, </w:t>
      </w:r>
      <w:r w:rsidRPr="00AB6E5E">
        <w:rPr>
          <w:rFonts w:ascii="Book Antiqua" w:hAnsi="Book Antiqua" w:cs="Arial"/>
          <w:color w:val="000000" w:themeColor="text1"/>
        </w:rPr>
        <w:t xml:space="preserve">Juha </w:t>
      </w:r>
      <w:r w:rsidR="00B3507C" w:rsidRPr="00AB6E5E">
        <w:rPr>
          <w:rFonts w:ascii="Book Antiqua" w:hAnsi="Book Antiqua" w:cs="Arial"/>
          <w:color w:val="000000" w:themeColor="text1"/>
        </w:rPr>
        <w:t xml:space="preserve">T </w:t>
      </w:r>
      <w:r w:rsidR="00374D5C" w:rsidRPr="00AB6E5E">
        <w:rPr>
          <w:rFonts w:ascii="Book Antiqua" w:hAnsi="Book Antiqua" w:cs="Arial"/>
          <w:color w:val="000000" w:themeColor="text1"/>
        </w:rPr>
        <w:t xml:space="preserve">Kauppi, </w:t>
      </w:r>
      <w:r w:rsidRPr="00AB6E5E">
        <w:rPr>
          <w:rFonts w:ascii="Book Antiqua" w:hAnsi="Book Antiqua" w:cs="Arial"/>
          <w:color w:val="000000" w:themeColor="text1"/>
        </w:rPr>
        <w:t xml:space="preserve">Niku </w:t>
      </w:r>
      <w:r w:rsidR="00374D5C" w:rsidRPr="00AB6E5E">
        <w:rPr>
          <w:rFonts w:ascii="Book Antiqua" w:hAnsi="Book Antiqua" w:cs="Arial"/>
          <w:color w:val="000000" w:themeColor="text1"/>
        </w:rPr>
        <w:t xml:space="preserve">Oksala, </w:t>
      </w:r>
      <w:r w:rsidRPr="00AB6E5E">
        <w:rPr>
          <w:rFonts w:ascii="Book Antiqua" w:hAnsi="Book Antiqua" w:cs="Arial"/>
          <w:color w:val="000000" w:themeColor="text1"/>
        </w:rPr>
        <w:t xml:space="preserve">Timo </w:t>
      </w:r>
      <w:r w:rsidR="00374D5C" w:rsidRPr="00AB6E5E">
        <w:rPr>
          <w:rFonts w:ascii="Book Antiqua" w:hAnsi="Book Antiqua" w:cs="Arial"/>
          <w:color w:val="000000" w:themeColor="text1"/>
        </w:rPr>
        <w:t xml:space="preserve">Paavonen, </w:t>
      </w:r>
      <w:r w:rsidRPr="00AB6E5E">
        <w:rPr>
          <w:rFonts w:ascii="Book Antiqua" w:hAnsi="Book Antiqua" w:cs="Arial"/>
          <w:color w:val="000000" w:themeColor="text1"/>
        </w:rPr>
        <w:t xml:space="preserve">Leena </w:t>
      </w:r>
      <w:r w:rsidR="002F6C44" w:rsidRPr="00AB6E5E">
        <w:rPr>
          <w:rFonts w:ascii="Book Antiqua" w:hAnsi="Book Antiqua" w:cs="Arial"/>
          <w:color w:val="000000" w:themeColor="text1"/>
        </w:rPr>
        <w:t xml:space="preserve">Krogerus, </w:t>
      </w:r>
      <w:r w:rsidRPr="00AB6E5E">
        <w:rPr>
          <w:rFonts w:ascii="Book Antiqua" w:hAnsi="Book Antiqua" w:cs="Arial"/>
          <w:color w:val="000000" w:themeColor="text1"/>
        </w:rPr>
        <w:t>Jari</w:t>
      </w:r>
      <w:r w:rsidR="00B3507C" w:rsidRPr="00AB6E5E">
        <w:rPr>
          <w:rFonts w:ascii="Book Antiqua" w:hAnsi="Book Antiqua" w:cs="Arial"/>
          <w:color w:val="000000" w:themeColor="text1"/>
        </w:rPr>
        <w:t xml:space="preserve"> </w:t>
      </w:r>
      <w:r w:rsidR="00374D5C" w:rsidRPr="00AB6E5E">
        <w:rPr>
          <w:rFonts w:ascii="Book Antiqua" w:hAnsi="Book Antiqua" w:cs="Arial"/>
          <w:color w:val="000000" w:themeColor="text1"/>
        </w:rPr>
        <w:t xml:space="preserve">Räsänen, </w:t>
      </w:r>
      <w:r w:rsidRPr="00AB6E5E">
        <w:rPr>
          <w:rFonts w:ascii="Book Antiqua" w:hAnsi="Book Antiqua" w:cs="Arial"/>
          <w:color w:val="000000" w:themeColor="text1"/>
        </w:rPr>
        <w:t>Tuomo</w:t>
      </w:r>
      <w:r w:rsidR="00B3507C" w:rsidRPr="00AB6E5E">
        <w:rPr>
          <w:rFonts w:ascii="Book Antiqua" w:hAnsi="Book Antiqua" w:cs="Arial"/>
          <w:color w:val="000000" w:themeColor="text1"/>
        </w:rPr>
        <w:t xml:space="preserve"> </w:t>
      </w:r>
      <w:r w:rsidR="00374D5C" w:rsidRPr="00AB6E5E">
        <w:rPr>
          <w:rFonts w:ascii="Book Antiqua" w:hAnsi="Book Antiqua" w:cs="Arial"/>
          <w:color w:val="000000" w:themeColor="text1"/>
        </w:rPr>
        <w:t>Rantanen</w:t>
      </w:r>
    </w:p>
    <w:p w14:paraId="338C687F" w14:textId="77777777" w:rsidR="00496249" w:rsidRPr="00AB6E5E" w:rsidRDefault="00496249" w:rsidP="00AB6E5E">
      <w:pPr>
        <w:spacing w:line="360" w:lineRule="auto"/>
        <w:contextualSpacing/>
        <w:jc w:val="both"/>
        <w:rPr>
          <w:rFonts w:ascii="Book Antiqua" w:eastAsia="宋体" w:hAnsi="Book Antiqua" w:cs="Arial"/>
          <w:color w:val="000000" w:themeColor="text1"/>
          <w:vertAlign w:val="superscript"/>
          <w:lang w:eastAsia="zh-CN"/>
        </w:rPr>
      </w:pPr>
    </w:p>
    <w:p w14:paraId="7E979A87" w14:textId="4F4574BE" w:rsidR="00BF0ECC" w:rsidRPr="00AB6E5E" w:rsidRDefault="00E71C64" w:rsidP="00AB6E5E">
      <w:pPr>
        <w:spacing w:line="360" w:lineRule="auto"/>
        <w:contextualSpacing/>
        <w:jc w:val="both"/>
        <w:rPr>
          <w:rFonts w:ascii="Book Antiqua" w:eastAsia="宋体" w:hAnsi="Book Antiqua" w:cs="Arial"/>
          <w:color w:val="000000" w:themeColor="text1"/>
          <w:lang w:val="en-US" w:eastAsia="zh-CN"/>
        </w:rPr>
      </w:pPr>
      <w:r w:rsidRPr="00AB6E5E">
        <w:rPr>
          <w:rFonts w:ascii="Book Antiqua" w:hAnsi="Book Antiqua" w:cs="Arial"/>
          <w:b/>
          <w:color w:val="000000" w:themeColor="text1"/>
          <w:lang w:val="en-US"/>
        </w:rPr>
        <w:t xml:space="preserve">Henna K </w:t>
      </w:r>
      <w:proofErr w:type="spellStart"/>
      <w:r w:rsidRPr="00AB6E5E">
        <w:rPr>
          <w:rFonts w:ascii="Book Antiqua" w:hAnsi="Book Antiqua" w:cs="Arial"/>
          <w:b/>
          <w:color w:val="000000" w:themeColor="text1"/>
          <w:lang w:val="en-US"/>
        </w:rPr>
        <w:t>Söderström</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Juha</w:t>
      </w:r>
      <w:proofErr w:type="spellEnd"/>
      <w:r w:rsidRPr="00AB6E5E">
        <w:rPr>
          <w:rFonts w:ascii="Book Antiqua" w:hAnsi="Book Antiqua" w:cs="Arial"/>
          <w:b/>
          <w:color w:val="000000" w:themeColor="text1"/>
          <w:lang w:val="en-US"/>
        </w:rPr>
        <w:t xml:space="preserve"> T </w:t>
      </w:r>
      <w:proofErr w:type="spellStart"/>
      <w:r w:rsidRPr="00AB6E5E">
        <w:rPr>
          <w:rFonts w:ascii="Book Antiqua" w:hAnsi="Book Antiqua" w:cs="Arial"/>
          <w:b/>
          <w:color w:val="000000" w:themeColor="text1"/>
          <w:lang w:val="en-US"/>
        </w:rPr>
        <w:t>Kauppi</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Jari</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Räsänen</w:t>
      </w:r>
      <w:proofErr w:type="spellEnd"/>
      <w:r w:rsidRPr="00AB6E5E">
        <w:rPr>
          <w:rFonts w:ascii="Book Antiqua" w:hAnsi="Book Antiqua" w:cs="Arial"/>
          <w:b/>
          <w:color w:val="000000" w:themeColor="text1"/>
          <w:lang w:val="en-US"/>
        </w:rPr>
        <w:t xml:space="preserve">, </w:t>
      </w:r>
      <w:r w:rsidRPr="00AB6E5E">
        <w:rPr>
          <w:rFonts w:ascii="Book Antiqua" w:hAnsi="Book Antiqua" w:cs="Arial"/>
          <w:color w:val="000000" w:themeColor="text1"/>
          <w:lang w:val="en-US"/>
        </w:rPr>
        <w:t>Department of General Thoracic Surgery, Helsinki University Central Hospital, Helsinki</w:t>
      </w:r>
      <w:r w:rsidR="006B2466" w:rsidRPr="00AB6E5E">
        <w:rPr>
          <w:rFonts w:ascii="Book Antiqua" w:eastAsia="宋体" w:hAnsi="Book Antiqua" w:cs="Arial"/>
          <w:color w:val="000000" w:themeColor="text1"/>
          <w:lang w:val="en-US" w:eastAsia="zh-CN"/>
        </w:rPr>
        <w:t xml:space="preserve"> </w:t>
      </w:r>
      <w:r w:rsidR="006B2466" w:rsidRPr="00AB6E5E">
        <w:rPr>
          <w:rFonts w:ascii="Book Antiqua" w:hAnsi="Book Antiqua" w:cs="Arial"/>
          <w:color w:val="000000" w:themeColor="text1"/>
          <w:lang w:val="en-US"/>
        </w:rPr>
        <w:t>00029</w:t>
      </w:r>
      <w:r w:rsidRPr="00AB6E5E">
        <w:rPr>
          <w:rFonts w:ascii="Book Antiqua" w:hAnsi="Book Antiqua" w:cs="Arial"/>
          <w:color w:val="000000" w:themeColor="text1"/>
          <w:lang w:val="en-US"/>
        </w:rPr>
        <w:t>, Finland</w:t>
      </w:r>
    </w:p>
    <w:p w14:paraId="0DF3D289" w14:textId="77777777" w:rsidR="006B2466" w:rsidRPr="00AB6E5E" w:rsidRDefault="006B2466" w:rsidP="00AB6E5E">
      <w:pPr>
        <w:spacing w:line="360" w:lineRule="auto"/>
        <w:contextualSpacing/>
        <w:jc w:val="both"/>
        <w:rPr>
          <w:rFonts w:ascii="Book Antiqua" w:eastAsia="宋体" w:hAnsi="Book Antiqua" w:cs="Arial"/>
          <w:color w:val="000000" w:themeColor="text1"/>
          <w:lang w:val="en-US" w:eastAsia="zh-CN"/>
        </w:rPr>
      </w:pPr>
    </w:p>
    <w:p w14:paraId="2D071CC2" w14:textId="4448066C" w:rsidR="006B2466" w:rsidRPr="00AB6E5E" w:rsidRDefault="00E71C64" w:rsidP="00AB6E5E">
      <w:pPr>
        <w:spacing w:line="360" w:lineRule="auto"/>
        <w:contextualSpacing/>
        <w:jc w:val="both"/>
        <w:rPr>
          <w:rFonts w:ascii="Book Antiqua" w:eastAsia="宋体" w:hAnsi="Book Antiqua" w:cs="Arial"/>
          <w:color w:val="000000" w:themeColor="text1"/>
          <w:lang w:val="en-US" w:eastAsia="zh-CN"/>
        </w:rPr>
      </w:pPr>
      <w:proofErr w:type="spellStart"/>
      <w:r w:rsidRPr="00AB6E5E">
        <w:rPr>
          <w:rFonts w:ascii="Book Antiqua" w:hAnsi="Book Antiqua" w:cs="Arial"/>
          <w:b/>
          <w:color w:val="000000" w:themeColor="text1"/>
          <w:lang w:val="en-US"/>
        </w:rPr>
        <w:t>Niku</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Oksala</w:t>
      </w:r>
      <w:proofErr w:type="spellEnd"/>
      <w:r w:rsidRPr="00AB6E5E">
        <w:rPr>
          <w:rFonts w:ascii="Book Antiqua" w:hAnsi="Book Antiqua" w:cs="Arial"/>
          <w:color w:val="000000" w:themeColor="text1"/>
          <w:lang w:val="en-US"/>
        </w:rPr>
        <w:t xml:space="preserve">, </w:t>
      </w:r>
      <w:r w:rsidR="00E9012D" w:rsidRPr="00AB6E5E">
        <w:rPr>
          <w:rFonts w:ascii="Book Antiqua" w:hAnsi="Book Antiqua" w:cs="Arial"/>
          <w:color w:val="000000" w:themeColor="text1"/>
          <w:lang w:val="en-US"/>
        </w:rPr>
        <w:t>Faculty of Medicine and Life Sciences, Universit</w:t>
      </w:r>
      <w:r w:rsidR="00321FAE" w:rsidRPr="00AB6E5E">
        <w:rPr>
          <w:rFonts w:ascii="Book Antiqua" w:hAnsi="Book Antiqua" w:cs="Arial"/>
          <w:color w:val="000000" w:themeColor="text1"/>
          <w:lang w:val="en-US"/>
        </w:rPr>
        <w:t>y of Tampere, Tampere</w:t>
      </w:r>
      <w:r w:rsidR="00E1373A" w:rsidRPr="00AB6E5E">
        <w:rPr>
          <w:rFonts w:ascii="Book Antiqua" w:eastAsia="宋体" w:hAnsi="Book Antiqua" w:cs="Arial"/>
          <w:color w:val="000000" w:themeColor="text1"/>
          <w:lang w:val="en-US" w:eastAsia="zh-CN"/>
        </w:rPr>
        <w:t xml:space="preserve"> </w:t>
      </w:r>
      <w:r w:rsidR="00A80593" w:rsidRPr="00AB6E5E">
        <w:rPr>
          <w:rFonts w:ascii="Book Antiqua" w:eastAsia="宋体" w:hAnsi="Book Antiqua" w:cs="Arial"/>
          <w:color w:val="000000" w:themeColor="text1"/>
          <w:lang w:val="en-US" w:eastAsia="zh-CN"/>
        </w:rPr>
        <w:t>33014</w:t>
      </w:r>
      <w:r w:rsidR="00321FAE" w:rsidRPr="00AB6E5E">
        <w:rPr>
          <w:rFonts w:ascii="Book Antiqua" w:hAnsi="Book Antiqua" w:cs="Arial"/>
          <w:color w:val="000000" w:themeColor="text1"/>
          <w:lang w:val="en-US"/>
        </w:rPr>
        <w:t>, Finland</w:t>
      </w:r>
    </w:p>
    <w:p w14:paraId="2EE4E0E3" w14:textId="77777777" w:rsidR="006B2466" w:rsidRPr="00AB6E5E" w:rsidRDefault="006B2466" w:rsidP="00AB6E5E">
      <w:pPr>
        <w:spacing w:line="360" w:lineRule="auto"/>
        <w:contextualSpacing/>
        <w:jc w:val="both"/>
        <w:rPr>
          <w:rFonts w:ascii="Book Antiqua" w:eastAsia="宋体" w:hAnsi="Book Antiqua" w:cs="Arial"/>
          <w:color w:val="000000" w:themeColor="text1"/>
          <w:lang w:val="en-US" w:eastAsia="zh-CN"/>
        </w:rPr>
      </w:pPr>
    </w:p>
    <w:p w14:paraId="04DD1F9C" w14:textId="3A46C6BC" w:rsidR="00E72740" w:rsidRPr="00AB6E5E" w:rsidRDefault="006B2466" w:rsidP="00AB6E5E">
      <w:pPr>
        <w:spacing w:line="360" w:lineRule="auto"/>
        <w:contextualSpacing/>
        <w:jc w:val="both"/>
        <w:rPr>
          <w:rFonts w:ascii="Book Antiqua" w:eastAsia="宋体" w:hAnsi="Book Antiqua" w:cs="Arial"/>
          <w:color w:val="000000" w:themeColor="text1"/>
          <w:lang w:val="en-US" w:eastAsia="zh-CN"/>
        </w:rPr>
      </w:pPr>
      <w:proofErr w:type="spellStart"/>
      <w:r w:rsidRPr="00AB6E5E">
        <w:rPr>
          <w:rFonts w:ascii="Book Antiqua" w:hAnsi="Book Antiqua" w:cs="Arial"/>
          <w:b/>
          <w:color w:val="000000" w:themeColor="text1"/>
          <w:lang w:val="en-US"/>
        </w:rPr>
        <w:t>Niku</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Oksala</w:t>
      </w:r>
      <w:proofErr w:type="spellEnd"/>
      <w:r w:rsidRPr="00AB6E5E">
        <w:rPr>
          <w:rFonts w:ascii="Book Antiqua" w:hAnsi="Book Antiqua" w:cs="Arial"/>
          <w:color w:val="000000" w:themeColor="text1"/>
          <w:lang w:val="en-US"/>
        </w:rPr>
        <w:t xml:space="preserve">, </w:t>
      </w:r>
      <w:r w:rsidR="00E9012D" w:rsidRPr="00AB6E5E">
        <w:rPr>
          <w:rFonts w:ascii="Book Antiqua" w:hAnsi="Book Antiqua" w:cs="Arial"/>
          <w:color w:val="000000" w:themeColor="text1"/>
          <w:lang w:val="en-US"/>
        </w:rPr>
        <w:t>Department of Vascular Surgery, Tampere University Hospital, Tampere</w:t>
      </w:r>
      <w:r w:rsidR="00E1373A" w:rsidRPr="00AB6E5E">
        <w:rPr>
          <w:rFonts w:ascii="Book Antiqua" w:eastAsia="宋体" w:hAnsi="Book Antiqua" w:cs="Arial"/>
          <w:color w:val="000000" w:themeColor="text1"/>
          <w:lang w:val="en-US" w:eastAsia="zh-CN"/>
        </w:rPr>
        <w:t xml:space="preserve"> </w:t>
      </w:r>
      <w:r w:rsidR="00A80593" w:rsidRPr="00AB6E5E">
        <w:rPr>
          <w:rFonts w:ascii="Book Antiqua" w:eastAsia="宋体" w:hAnsi="Book Antiqua" w:cs="Arial"/>
          <w:color w:val="000000" w:themeColor="text1"/>
          <w:lang w:val="en-US" w:eastAsia="zh-CN"/>
        </w:rPr>
        <w:t>33520</w:t>
      </w:r>
      <w:r w:rsidR="00E9012D" w:rsidRPr="00AB6E5E">
        <w:rPr>
          <w:rFonts w:ascii="Book Antiqua" w:hAnsi="Book Antiqua" w:cs="Arial"/>
          <w:color w:val="000000" w:themeColor="text1"/>
          <w:lang w:val="en-US"/>
        </w:rPr>
        <w:t>, Finland</w:t>
      </w:r>
    </w:p>
    <w:p w14:paraId="369C80D4" w14:textId="77777777" w:rsidR="006B2466" w:rsidRPr="00AB6E5E" w:rsidRDefault="006B2466" w:rsidP="00AB6E5E">
      <w:pPr>
        <w:spacing w:line="360" w:lineRule="auto"/>
        <w:contextualSpacing/>
        <w:jc w:val="both"/>
        <w:rPr>
          <w:rFonts w:ascii="Book Antiqua" w:eastAsia="宋体" w:hAnsi="Book Antiqua" w:cs="Arial"/>
          <w:color w:val="000000" w:themeColor="text1"/>
          <w:lang w:val="en-US" w:eastAsia="zh-CN"/>
        </w:rPr>
      </w:pPr>
    </w:p>
    <w:p w14:paraId="4D9D43B8" w14:textId="5301CD35" w:rsidR="00E9012D" w:rsidRPr="00AB6E5E" w:rsidRDefault="00E71C64" w:rsidP="00AB6E5E">
      <w:pPr>
        <w:spacing w:line="360" w:lineRule="auto"/>
        <w:jc w:val="both"/>
        <w:rPr>
          <w:rFonts w:ascii="Book Antiqua" w:eastAsia="宋体" w:hAnsi="Book Antiqua" w:cs="Arial"/>
          <w:color w:val="000000" w:themeColor="text1"/>
          <w:lang w:val="en-US" w:eastAsia="zh-CN"/>
        </w:rPr>
      </w:pPr>
      <w:proofErr w:type="spellStart"/>
      <w:r w:rsidRPr="00AB6E5E">
        <w:rPr>
          <w:rFonts w:ascii="Book Antiqua" w:hAnsi="Book Antiqua" w:cs="Arial"/>
          <w:b/>
          <w:color w:val="000000" w:themeColor="text1"/>
          <w:lang w:val="en-US"/>
        </w:rPr>
        <w:t>Timo</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Paavonen</w:t>
      </w:r>
      <w:proofErr w:type="spellEnd"/>
      <w:r w:rsidRPr="00AB6E5E">
        <w:rPr>
          <w:rFonts w:ascii="Book Antiqua" w:hAnsi="Book Antiqua" w:cs="Arial"/>
          <w:b/>
          <w:color w:val="000000" w:themeColor="text1"/>
          <w:lang w:val="en-US"/>
        </w:rPr>
        <w:t xml:space="preserve">, </w:t>
      </w:r>
      <w:r w:rsidR="00E9012D" w:rsidRPr="00AB6E5E">
        <w:rPr>
          <w:rFonts w:ascii="Book Antiqua" w:hAnsi="Book Antiqua" w:cs="Arial"/>
          <w:color w:val="000000" w:themeColor="text1"/>
          <w:lang w:val="en-US"/>
        </w:rPr>
        <w:t xml:space="preserve">Department of Pathology, </w:t>
      </w:r>
      <w:proofErr w:type="spellStart"/>
      <w:r w:rsidR="00E9012D" w:rsidRPr="00AB6E5E">
        <w:rPr>
          <w:rFonts w:ascii="Book Antiqua" w:hAnsi="Book Antiqua" w:cs="Arial"/>
          <w:color w:val="000000" w:themeColor="text1"/>
          <w:lang w:val="en-US"/>
        </w:rPr>
        <w:t>Fimlab</w:t>
      </w:r>
      <w:proofErr w:type="spellEnd"/>
      <w:r w:rsidR="00E9012D" w:rsidRPr="00AB6E5E">
        <w:rPr>
          <w:rFonts w:ascii="Book Antiqua" w:hAnsi="Book Antiqua" w:cs="Arial"/>
          <w:color w:val="000000" w:themeColor="text1"/>
          <w:lang w:val="en-US"/>
        </w:rPr>
        <w:t xml:space="preserve"> Laboratories and Department of Medicine and Life Sciences, University of Tampere, Tampere</w:t>
      </w:r>
      <w:r w:rsidR="00774EF6" w:rsidRPr="00AB6E5E">
        <w:rPr>
          <w:rFonts w:ascii="Book Antiqua" w:eastAsia="宋体" w:hAnsi="Book Antiqua" w:cs="Arial"/>
          <w:color w:val="000000" w:themeColor="text1"/>
          <w:lang w:val="en-US" w:eastAsia="zh-CN"/>
        </w:rPr>
        <w:t xml:space="preserve"> 33520</w:t>
      </w:r>
      <w:r w:rsidR="00E9012D" w:rsidRPr="00AB6E5E">
        <w:rPr>
          <w:rFonts w:ascii="Book Antiqua" w:hAnsi="Book Antiqua" w:cs="Arial"/>
          <w:color w:val="000000" w:themeColor="text1"/>
          <w:lang w:val="en-US"/>
        </w:rPr>
        <w:t>, Finland</w:t>
      </w:r>
    </w:p>
    <w:p w14:paraId="0B40F788" w14:textId="77777777" w:rsidR="00774EF6" w:rsidRPr="00AB6E5E" w:rsidRDefault="00774EF6" w:rsidP="00AB6E5E">
      <w:pPr>
        <w:spacing w:line="360" w:lineRule="auto"/>
        <w:jc w:val="both"/>
        <w:rPr>
          <w:rFonts w:ascii="Book Antiqua" w:eastAsia="宋体" w:hAnsi="Book Antiqua" w:cs="Arial"/>
          <w:color w:val="000000" w:themeColor="text1"/>
          <w:lang w:val="en-US" w:eastAsia="zh-CN"/>
        </w:rPr>
      </w:pPr>
    </w:p>
    <w:p w14:paraId="32AC13BC" w14:textId="6D09341F" w:rsidR="00BF0ECC" w:rsidRPr="00AB6E5E" w:rsidRDefault="00E71C64" w:rsidP="00AB6E5E">
      <w:pPr>
        <w:spacing w:line="360" w:lineRule="auto"/>
        <w:jc w:val="both"/>
        <w:rPr>
          <w:rFonts w:ascii="Book Antiqua" w:eastAsia="宋体" w:hAnsi="Book Antiqua" w:cs="Arial"/>
          <w:color w:val="000000" w:themeColor="text1"/>
          <w:lang w:val="en-US" w:eastAsia="zh-CN"/>
        </w:rPr>
      </w:pPr>
      <w:r w:rsidRPr="00AB6E5E">
        <w:rPr>
          <w:rFonts w:ascii="Book Antiqua" w:hAnsi="Book Antiqua" w:cs="Arial"/>
          <w:b/>
          <w:color w:val="000000" w:themeColor="text1"/>
          <w:lang w:val="en-US"/>
        </w:rPr>
        <w:t xml:space="preserve">Leena </w:t>
      </w:r>
      <w:proofErr w:type="spellStart"/>
      <w:r w:rsidRPr="00AB6E5E">
        <w:rPr>
          <w:rFonts w:ascii="Book Antiqua" w:hAnsi="Book Antiqua" w:cs="Arial"/>
          <w:b/>
          <w:color w:val="000000" w:themeColor="text1"/>
          <w:lang w:val="en-US"/>
        </w:rPr>
        <w:t>Krogerus</w:t>
      </w:r>
      <w:proofErr w:type="spellEnd"/>
      <w:r w:rsidRPr="00AB6E5E">
        <w:rPr>
          <w:rFonts w:ascii="Book Antiqua" w:hAnsi="Book Antiqua" w:cs="Arial"/>
          <w:color w:val="000000" w:themeColor="text1"/>
          <w:lang w:val="en-US"/>
        </w:rPr>
        <w:t xml:space="preserve">, Department of Pathology, </w:t>
      </w:r>
      <w:r w:rsidR="00E9012D" w:rsidRPr="00AB6E5E">
        <w:rPr>
          <w:rFonts w:ascii="Book Antiqua" w:hAnsi="Book Antiqua" w:cs="Arial"/>
          <w:color w:val="000000" w:themeColor="text1"/>
          <w:lang w:val="en-US"/>
        </w:rPr>
        <w:t>Helsinki University Central Hospital, 00029 Helsinki</w:t>
      </w:r>
      <w:r w:rsidR="00A45B91" w:rsidRPr="00AB6E5E">
        <w:rPr>
          <w:rFonts w:ascii="Book Antiqua" w:eastAsia="宋体" w:hAnsi="Book Antiqua" w:cs="Arial"/>
          <w:color w:val="000000" w:themeColor="text1"/>
          <w:lang w:val="en-US" w:eastAsia="zh-CN"/>
        </w:rPr>
        <w:t xml:space="preserve"> </w:t>
      </w:r>
      <w:r w:rsidR="00A45B91" w:rsidRPr="00AB6E5E">
        <w:rPr>
          <w:rFonts w:ascii="Book Antiqua" w:hAnsi="Book Antiqua" w:cs="Arial"/>
          <w:color w:val="000000" w:themeColor="text1"/>
          <w:lang w:val="en-US"/>
        </w:rPr>
        <w:t>00029</w:t>
      </w:r>
      <w:r w:rsidR="00E9012D" w:rsidRPr="00AB6E5E">
        <w:rPr>
          <w:rFonts w:ascii="Book Antiqua" w:hAnsi="Book Antiqua" w:cs="Arial"/>
          <w:color w:val="000000" w:themeColor="text1"/>
          <w:lang w:val="en-US"/>
        </w:rPr>
        <w:t>, Finland</w:t>
      </w:r>
    </w:p>
    <w:p w14:paraId="0F907EF4" w14:textId="77777777" w:rsidR="00A45B91" w:rsidRPr="00AB6E5E" w:rsidRDefault="00A45B91" w:rsidP="00AB6E5E">
      <w:pPr>
        <w:spacing w:line="360" w:lineRule="auto"/>
        <w:jc w:val="both"/>
        <w:rPr>
          <w:rFonts w:ascii="Book Antiqua" w:eastAsia="宋体" w:hAnsi="Book Antiqua"/>
          <w:color w:val="000000" w:themeColor="text1"/>
          <w:lang w:val="en-US" w:eastAsia="zh-CN"/>
        </w:rPr>
      </w:pPr>
    </w:p>
    <w:p w14:paraId="054BA16B" w14:textId="21DAAA61" w:rsidR="00650986" w:rsidRPr="00AB6E5E" w:rsidRDefault="00E71C64" w:rsidP="00AB6E5E">
      <w:pPr>
        <w:spacing w:line="360" w:lineRule="auto"/>
        <w:contextualSpacing/>
        <w:jc w:val="both"/>
        <w:rPr>
          <w:rFonts w:ascii="Book Antiqua" w:eastAsia="宋体" w:hAnsi="Book Antiqua" w:cs="Arial"/>
          <w:color w:val="000000" w:themeColor="text1"/>
          <w:lang w:val="en-US" w:eastAsia="zh-CN"/>
        </w:rPr>
      </w:pPr>
      <w:proofErr w:type="spellStart"/>
      <w:r w:rsidRPr="00AB6E5E">
        <w:rPr>
          <w:rFonts w:ascii="Book Antiqua" w:hAnsi="Book Antiqua" w:cs="Arial"/>
          <w:b/>
          <w:color w:val="000000" w:themeColor="text1"/>
          <w:lang w:val="en-US"/>
        </w:rPr>
        <w:t>Tuomo</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Rantanen</w:t>
      </w:r>
      <w:proofErr w:type="spellEnd"/>
      <w:r w:rsidRPr="00AB6E5E">
        <w:rPr>
          <w:rFonts w:ascii="Book Antiqua" w:hAnsi="Book Antiqua" w:cs="Arial"/>
          <w:color w:val="000000" w:themeColor="text1"/>
          <w:lang w:val="en-US"/>
        </w:rPr>
        <w:t>, Department of Surgery, Kuopio University Hospital, Kuopio</w:t>
      </w:r>
      <w:r w:rsidR="00650986" w:rsidRPr="00AB6E5E">
        <w:rPr>
          <w:rFonts w:ascii="Book Antiqua" w:eastAsia="宋体" w:hAnsi="Book Antiqua" w:cs="Arial"/>
          <w:color w:val="000000" w:themeColor="text1"/>
          <w:lang w:val="en-US" w:eastAsia="zh-CN"/>
        </w:rPr>
        <w:t xml:space="preserve"> </w:t>
      </w:r>
      <w:r w:rsidR="00650986" w:rsidRPr="00AB6E5E">
        <w:rPr>
          <w:rFonts w:ascii="Book Antiqua" w:hAnsi="Book Antiqua" w:cs="Arial"/>
          <w:color w:val="000000" w:themeColor="text1"/>
          <w:lang w:val="en-US"/>
        </w:rPr>
        <w:t>70029</w:t>
      </w:r>
      <w:r w:rsidRPr="00AB6E5E">
        <w:rPr>
          <w:rFonts w:ascii="Book Antiqua" w:hAnsi="Book Antiqua" w:cs="Arial"/>
          <w:color w:val="000000" w:themeColor="text1"/>
          <w:lang w:val="en-US"/>
        </w:rPr>
        <w:t>, Finland</w:t>
      </w:r>
    </w:p>
    <w:p w14:paraId="7E572000" w14:textId="7F78F078" w:rsidR="00E71C64" w:rsidRPr="00AB6E5E" w:rsidRDefault="00650986" w:rsidP="00AB6E5E">
      <w:pPr>
        <w:spacing w:line="360" w:lineRule="auto"/>
        <w:contextualSpacing/>
        <w:jc w:val="both"/>
        <w:rPr>
          <w:rFonts w:ascii="Book Antiqua" w:eastAsia="宋体" w:hAnsi="Book Antiqua" w:cs="Arial"/>
          <w:color w:val="000000" w:themeColor="text1"/>
          <w:lang w:val="en-US" w:eastAsia="zh-CN"/>
        </w:rPr>
      </w:pPr>
      <w:proofErr w:type="spellStart"/>
      <w:r w:rsidRPr="00AB6E5E">
        <w:rPr>
          <w:rFonts w:ascii="Book Antiqua" w:hAnsi="Book Antiqua" w:cs="Arial"/>
          <w:b/>
          <w:color w:val="000000" w:themeColor="text1"/>
          <w:lang w:val="en-US"/>
        </w:rPr>
        <w:lastRenderedPageBreak/>
        <w:t>Tuomo</w:t>
      </w:r>
      <w:proofErr w:type="spellEnd"/>
      <w:r w:rsidRPr="00AB6E5E">
        <w:rPr>
          <w:rFonts w:ascii="Book Antiqua" w:hAnsi="Book Antiqua" w:cs="Arial"/>
          <w:b/>
          <w:color w:val="000000" w:themeColor="text1"/>
          <w:lang w:val="en-US"/>
        </w:rPr>
        <w:t xml:space="preserve"> </w:t>
      </w:r>
      <w:proofErr w:type="spellStart"/>
      <w:r w:rsidRPr="00AB6E5E">
        <w:rPr>
          <w:rFonts w:ascii="Book Antiqua" w:hAnsi="Book Antiqua" w:cs="Arial"/>
          <w:b/>
          <w:color w:val="000000" w:themeColor="text1"/>
          <w:lang w:val="en-US"/>
        </w:rPr>
        <w:t>Rantanen</w:t>
      </w:r>
      <w:proofErr w:type="spellEnd"/>
      <w:r w:rsidRPr="00AB6E5E">
        <w:rPr>
          <w:rFonts w:ascii="Book Antiqua" w:hAnsi="Book Antiqua" w:cs="Arial"/>
          <w:color w:val="000000" w:themeColor="text1"/>
          <w:lang w:val="en-US"/>
        </w:rPr>
        <w:t xml:space="preserve">, </w:t>
      </w:r>
      <w:r w:rsidR="00E9012D" w:rsidRPr="00AB6E5E">
        <w:rPr>
          <w:rFonts w:ascii="Book Antiqua" w:hAnsi="Book Antiqua" w:cs="Arial"/>
          <w:color w:val="000000" w:themeColor="text1"/>
          <w:lang w:val="en-US"/>
        </w:rPr>
        <w:t>Department of Surgery, Institute of Clinical Medicine, University of Eastern Finland</w:t>
      </w:r>
      <w:r w:rsidRPr="00AB6E5E">
        <w:rPr>
          <w:rFonts w:ascii="Book Antiqua" w:eastAsia="宋体" w:hAnsi="Book Antiqua" w:cs="Arial"/>
          <w:color w:val="000000" w:themeColor="text1"/>
          <w:lang w:val="en-US" w:eastAsia="zh-CN"/>
        </w:rPr>
        <w:t xml:space="preserve">, Kuopio 70029, </w:t>
      </w:r>
      <w:r w:rsidRPr="00AB6E5E">
        <w:rPr>
          <w:rFonts w:ascii="Book Antiqua" w:hAnsi="Book Antiqua" w:cs="Arial"/>
          <w:color w:val="000000" w:themeColor="text1"/>
          <w:lang w:val="en-US"/>
        </w:rPr>
        <w:t>Finland</w:t>
      </w:r>
    </w:p>
    <w:p w14:paraId="069ECEA0" w14:textId="77777777" w:rsidR="00BF0ECC" w:rsidRPr="00AB6E5E" w:rsidRDefault="00BF0ECC" w:rsidP="00AB6E5E">
      <w:pPr>
        <w:spacing w:line="360" w:lineRule="auto"/>
        <w:contextualSpacing/>
        <w:jc w:val="both"/>
        <w:rPr>
          <w:rFonts w:ascii="Book Antiqua" w:hAnsi="Book Antiqua" w:cs="Arial"/>
          <w:b/>
          <w:color w:val="000000" w:themeColor="text1"/>
          <w:vertAlign w:val="superscript"/>
          <w:lang w:val="en-US"/>
        </w:rPr>
      </w:pPr>
    </w:p>
    <w:p w14:paraId="0FFCDC18" w14:textId="2AAD2749" w:rsidR="00114C89" w:rsidRPr="00AB6E5E" w:rsidRDefault="00B3507C" w:rsidP="00AB6E5E">
      <w:pPr>
        <w:spacing w:line="360" w:lineRule="auto"/>
        <w:contextualSpacing/>
        <w:jc w:val="both"/>
        <w:rPr>
          <w:rFonts w:ascii="Book Antiqua" w:eastAsia="宋体" w:hAnsi="Book Antiqua" w:cs="Arial"/>
          <w:color w:val="000000" w:themeColor="text1"/>
          <w:lang w:eastAsia="zh-CN"/>
        </w:rPr>
      </w:pPr>
      <w:r w:rsidRPr="00AB6E5E">
        <w:rPr>
          <w:rFonts w:ascii="Book Antiqua" w:hAnsi="Book Antiqua"/>
          <w:b/>
          <w:color w:val="000000" w:themeColor="text1"/>
          <w:shd w:val="clear" w:color="auto" w:fill="FFFFFF"/>
        </w:rPr>
        <w:t xml:space="preserve">ORCID number: </w:t>
      </w:r>
      <w:r w:rsidR="00E71C64" w:rsidRPr="00AB6E5E">
        <w:rPr>
          <w:rFonts w:ascii="Book Antiqua" w:hAnsi="Book Antiqua"/>
          <w:color w:val="000000" w:themeColor="text1"/>
          <w:shd w:val="clear" w:color="auto" w:fill="FFFFFF"/>
        </w:rPr>
        <w:t>Henna K Söderström (</w:t>
      </w:r>
      <w:r w:rsidRPr="00AB6E5E">
        <w:rPr>
          <w:rFonts w:ascii="Book Antiqua" w:hAnsi="Book Antiqua" w:cs="Arial"/>
          <w:color w:val="000000" w:themeColor="text1"/>
          <w:shd w:val="clear" w:color="auto" w:fill="FFFFFF"/>
        </w:rPr>
        <w:t>0000-0002-9668-6312</w:t>
      </w:r>
      <w:r w:rsidR="00E71C64" w:rsidRPr="00AB6E5E">
        <w:rPr>
          <w:rFonts w:ascii="Book Antiqua" w:hAnsi="Book Antiqua" w:cs="Arial"/>
          <w:color w:val="000000" w:themeColor="text1"/>
          <w:shd w:val="clear" w:color="auto" w:fill="FFFFFF"/>
        </w:rPr>
        <w:t>)</w:t>
      </w:r>
      <w:r w:rsidR="009D5FA6" w:rsidRPr="00AB6E5E">
        <w:rPr>
          <w:rFonts w:ascii="Book Antiqua" w:eastAsia="宋体" w:hAnsi="Book Antiqua" w:cs="Arial"/>
          <w:color w:val="000000" w:themeColor="text1"/>
          <w:shd w:val="clear" w:color="auto" w:fill="FFFFFF"/>
          <w:lang w:eastAsia="zh-CN"/>
        </w:rPr>
        <w:t>;</w:t>
      </w:r>
      <w:r w:rsidR="00E71C64" w:rsidRPr="00AB6E5E">
        <w:rPr>
          <w:rFonts w:ascii="Book Antiqua" w:hAnsi="Book Antiqua" w:cs="Arial"/>
          <w:color w:val="000000" w:themeColor="text1"/>
          <w:shd w:val="clear" w:color="auto" w:fill="FFFFFF"/>
        </w:rPr>
        <w:t xml:space="preserve"> </w:t>
      </w:r>
      <w:r w:rsidR="00E71C64" w:rsidRPr="00AB6E5E">
        <w:rPr>
          <w:rFonts w:ascii="Book Antiqua" w:hAnsi="Book Antiqua" w:cs="Arial"/>
          <w:color w:val="000000" w:themeColor="text1"/>
        </w:rPr>
        <w:t>Juha T Kauppi (</w:t>
      </w:r>
      <w:r w:rsidR="00C07DCE" w:rsidRPr="00AB6E5E">
        <w:rPr>
          <w:rFonts w:ascii="Book Antiqua" w:hAnsi="Book Antiqua" w:cs="Arial"/>
          <w:color w:val="000000" w:themeColor="text1"/>
        </w:rPr>
        <w:t>0000-0002-0436-7016</w:t>
      </w:r>
      <w:r w:rsidR="00E71C64" w:rsidRPr="00AB6E5E">
        <w:rPr>
          <w:rFonts w:ascii="Book Antiqua" w:hAnsi="Book Antiqua" w:cs="Arial"/>
          <w:color w:val="000000" w:themeColor="text1"/>
        </w:rPr>
        <w:t>)</w:t>
      </w:r>
      <w:r w:rsidR="009D5FA6" w:rsidRPr="00AB6E5E">
        <w:rPr>
          <w:rFonts w:ascii="Book Antiqua" w:eastAsia="宋体" w:hAnsi="Book Antiqua" w:cs="Arial"/>
          <w:color w:val="000000" w:themeColor="text1"/>
          <w:lang w:eastAsia="zh-CN"/>
        </w:rPr>
        <w:t>;</w:t>
      </w:r>
      <w:r w:rsidR="00E71C64" w:rsidRPr="00AB6E5E">
        <w:rPr>
          <w:rFonts w:ascii="Book Antiqua" w:hAnsi="Book Antiqua" w:cs="Arial"/>
          <w:color w:val="000000" w:themeColor="text1"/>
        </w:rPr>
        <w:t xml:space="preserve"> Niku Oksala (</w:t>
      </w:r>
      <w:r w:rsidR="00860CB2" w:rsidRPr="00AB6E5E">
        <w:rPr>
          <w:rFonts w:ascii="Book Antiqua" w:hAnsi="Book Antiqua" w:cs="Arial"/>
          <w:color w:val="000000" w:themeColor="text1"/>
        </w:rPr>
        <w:t>0000-0001-5336-3719</w:t>
      </w:r>
      <w:r w:rsidR="00E71C64" w:rsidRPr="00AB6E5E">
        <w:rPr>
          <w:rFonts w:ascii="Book Antiqua" w:hAnsi="Book Antiqua" w:cs="Arial"/>
          <w:color w:val="000000" w:themeColor="text1"/>
        </w:rPr>
        <w:t>)</w:t>
      </w:r>
      <w:r w:rsidR="009D5FA6" w:rsidRPr="00AB6E5E">
        <w:rPr>
          <w:rFonts w:ascii="Book Antiqua" w:eastAsia="宋体" w:hAnsi="Book Antiqua" w:cs="Arial"/>
          <w:color w:val="000000" w:themeColor="text1"/>
          <w:lang w:eastAsia="zh-CN"/>
        </w:rPr>
        <w:t xml:space="preserve">; </w:t>
      </w:r>
      <w:r w:rsidR="00E71C64" w:rsidRPr="00AB6E5E">
        <w:rPr>
          <w:rFonts w:ascii="Book Antiqua" w:hAnsi="Book Antiqua" w:cs="Arial"/>
          <w:color w:val="000000" w:themeColor="text1"/>
        </w:rPr>
        <w:t>Timo Paavonen (</w:t>
      </w:r>
      <w:r w:rsidR="00C07DCE" w:rsidRPr="00AB6E5E">
        <w:rPr>
          <w:rFonts w:ascii="Book Antiqua" w:hAnsi="Book Antiqua" w:cs="Arial"/>
          <w:color w:val="000000" w:themeColor="text1"/>
        </w:rPr>
        <w:t>0000-0002-1916-1117</w:t>
      </w:r>
      <w:r w:rsidR="00E71C64" w:rsidRPr="00AB6E5E">
        <w:rPr>
          <w:rFonts w:ascii="Book Antiqua" w:hAnsi="Book Antiqua" w:cs="Arial"/>
          <w:color w:val="000000" w:themeColor="text1"/>
        </w:rPr>
        <w:t>)</w:t>
      </w:r>
      <w:r w:rsidR="009D5FA6" w:rsidRPr="00AB6E5E">
        <w:rPr>
          <w:rFonts w:ascii="Book Antiqua" w:eastAsia="宋体" w:hAnsi="Book Antiqua" w:cs="Arial"/>
          <w:color w:val="000000" w:themeColor="text1"/>
          <w:lang w:eastAsia="zh-CN"/>
        </w:rPr>
        <w:t xml:space="preserve">; </w:t>
      </w:r>
      <w:r w:rsidR="00E71C64" w:rsidRPr="00AB6E5E">
        <w:rPr>
          <w:rFonts w:ascii="Book Antiqua" w:hAnsi="Book Antiqua" w:cs="Arial"/>
          <w:color w:val="000000" w:themeColor="text1"/>
        </w:rPr>
        <w:t>Leena Krogerus (</w:t>
      </w:r>
      <w:r w:rsidR="00C07DCE" w:rsidRPr="00AB6E5E">
        <w:rPr>
          <w:rFonts w:ascii="Book Antiqua" w:hAnsi="Book Antiqua" w:cs="Arial"/>
          <w:color w:val="000000" w:themeColor="text1"/>
        </w:rPr>
        <w:t>0000-0002-6550-0896</w:t>
      </w:r>
      <w:r w:rsidR="00E71C64" w:rsidRPr="00AB6E5E">
        <w:rPr>
          <w:rFonts w:ascii="Book Antiqua" w:hAnsi="Book Antiqua" w:cs="Arial"/>
          <w:color w:val="000000" w:themeColor="text1"/>
        </w:rPr>
        <w:t>)</w:t>
      </w:r>
      <w:r w:rsidR="009D5FA6" w:rsidRPr="00AB6E5E">
        <w:rPr>
          <w:rFonts w:ascii="Book Antiqua" w:eastAsia="宋体" w:hAnsi="Book Antiqua" w:cs="Arial"/>
          <w:color w:val="000000" w:themeColor="text1"/>
          <w:lang w:eastAsia="zh-CN"/>
        </w:rPr>
        <w:t>;</w:t>
      </w:r>
      <w:r w:rsidR="00E71C64" w:rsidRPr="00AB6E5E">
        <w:rPr>
          <w:rFonts w:ascii="Book Antiqua" w:hAnsi="Book Antiqua" w:cs="Arial"/>
          <w:color w:val="000000" w:themeColor="text1"/>
        </w:rPr>
        <w:t xml:space="preserve"> Jari Räsänen (</w:t>
      </w:r>
      <w:r w:rsidR="00C07DCE" w:rsidRPr="00AB6E5E">
        <w:rPr>
          <w:rFonts w:ascii="Book Antiqua" w:hAnsi="Book Antiqua" w:cs="Arial"/>
          <w:color w:val="000000" w:themeColor="text1"/>
        </w:rPr>
        <w:t>0000-0002-7826-532X</w:t>
      </w:r>
      <w:r w:rsidR="00E71C64" w:rsidRPr="00AB6E5E">
        <w:rPr>
          <w:rFonts w:ascii="Book Antiqua" w:hAnsi="Book Antiqua" w:cs="Arial"/>
          <w:color w:val="000000" w:themeColor="text1"/>
        </w:rPr>
        <w:t>)</w:t>
      </w:r>
      <w:r w:rsidR="009D5FA6" w:rsidRPr="00AB6E5E">
        <w:rPr>
          <w:rFonts w:ascii="Book Antiqua" w:eastAsia="宋体" w:hAnsi="Book Antiqua" w:cs="Arial"/>
          <w:color w:val="000000" w:themeColor="text1"/>
          <w:lang w:eastAsia="zh-CN"/>
        </w:rPr>
        <w:t>;</w:t>
      </w:r>
      <w:r w:rsidR="00E71C64" w:rsidRPr="00AB6E5E">
        <w:rPr>
          <w:rFonts w:ascii="Book Antiqua" w:hAnsi="Book Antiqua" w:cs="Arial"/>
          <w:color w:val="000000" w:themeColor="text1"/>
        </w:rPr>
        <w:t xml:space="preserve"> Tuomo Rantanen</w:t>
      </w:r>
      <w:r w:rsidR="00E71C64" w:rsidRPr="00AB6E5E">
        <w:rPr>
          <w:rFonts w:ascii="Book Antiqua" w:hAnsi="Book Antiqua" w:cs="Arial"/>
          <w:b/>
          <w:color w:val="000000" w:themeColor="text1"/>
        </w:rPr>
        <w:t xml:space="preserve"> (</w:t>
      </w:r>
      <w:r w:rsidR="00C07DCE" w:rsidRPr="00AB6E5E">
        <w:rPr>
          <w:rFonts w:ascii="Book Antiqua" w:hAnsi="Book Antiqua" w:cs="Arial"/>
          <w:color w:val="000000" w:themeColor="text1"/>
        </w:rPr>
        <w:t>0000-0001-6390-1373</w:t>
      </w:r>
      <w:r w:rsidR="00E71C64" w:rsidRPr="00AB6E5E">
        <w:rPr>
          <w:rFonts w:ascii="Book Antiqua" w:hAnsi="Book Antiqua" w:cs="Arial"/>
          <w:color w:val="000000" w:themeColor="text1"/>
        </w:rPr>
        <w:t>)</w:t>
      </w:r>
      <w:r w:rsidR="009D5FA6" w:rsidRPr="00AB6E5E">
        <w:rPr>
          <w:rFonts w:ascii="Book Antiqua" w:eastAsia="宋体" w:hAnsi="Book Antiqua" w:cs="Arial"/>
          <w:color w:val="000000" w:themeColor="text1"/>
          <w:lang w:eastAsia="zh-CN"/>
        </w:rPr>
        <w:t>.</w:t>
      </w:r>
    </w:p>
    <w:p w14:paraId="308E62A8" w14:textId="77777777" w:rsidR="009D5FA6" w:rsidRPr="00AB6E5E" w:rsidRDefault="009D5FA6" w:rsidP="00AB6E5E">
      <w:pPr>
        <w:spacing w:line="360" w:lineRule="auto"/>
        <w:contextualSpacing/>
        <w:jc w:val="both"/>
        <w:rPr>
          <w:rFonts w:ascii="Book Antiqua" w:eastAsia="宋体" w:hAnsi="Book Antiqua" w:cs="Arial"/>
          <w:color w:val="000000" w:themeColor="text1"/>
          <w:vertAlign w:val="superscript"/>
          <w:lang w:eastAsia="zh-CN"/>
        </w:rPr>
      </w:pPr>
    </w:p>
    <w:p w14:paraId="208602DF" w14:textId="4E7E119C" w:rsidR="00AD4D02" w:rsidRPr="00AB6E5E" w:rsidRDefault="00AD4D02" w:rsidP="00AB6E5E">
      <w:pPr>
        <w:widowControl w:val="0"/>
        <w:spacing w:line="360" w:lineRule="auto"/>
        <w:jc w:val="both"/>
        <w:rPr>
          <w:rFonts w:ascii="Book Antiqua" w:eastAsia="宋体" w:hAnsi="Book Antiqua" w:cs="Arial"/>
          <w:b/>
          <w:lang w:val="en-US" w:eastAsia="zh-CN"/>
        </w:rPr>
      </w:pPr>
      <w:r w:rsidRPr="00AB6E5E">
        <w:rPr>
          <w:rFonts w:ascii="Book Antiqua" w:hAnsi="Book Antiqua" w:cs="Arial"/>
          <w:b/>
          <w:lang w:val="en-US"/>
        </w:rPr>
        <w:t>Author contributions:</w:t>
      </w:r>
      <w:r w:rsidRPr="00AB6E5E">
        <w:rPr>
          <w:rFonts w:ascii="Book Antiqua" w:eastAsia="宋体" w:hAnsi="Book Antiqua" w:cs="Arial"/>
          <w:b/>
          <w:lang w:val="en-US" w:eastAsia="zh-CN"/>
        </w:rPr>
        <w:t xml:space="preserve"> </w:t>
      </w:r>
      <w:r w:rsidRPr="00AB6E5E">
        <w:rPr>
          <w:rFonts w:ascii="Book Antiqua" w:eastAsia="宋体" w:hAnsi="Book Antiqua" w:cs="Arial"/>
          <w:lang w:val="en-US" w:eastAsia="zh-CN"/>
        </w:rPr>
        <w:t xml:space="preserve">All the authors </w:t>
      </w:r>
      <w:r w:rsidRPr="00AB6E5E">
        <w:rPr>
          <w:rFonts w:ascii="Book Antiqua" w:hAnsi="Book Antiqua" w:cs="Tahoma"/>
          <w:spacing w:val="-5"/>
        </w:rPr>
        <w:t>contributed to this paper</w:t>
      </w:r>
      <w:r w:rsidRPr="00AB6E5E">
        <w:rPr>
          <w:rFonts w:ascii="Book Antiqua" w:eastAsia="宋体" w:hAnsi="Book Antiqua" w:cs="Tahoma"/>
          <w:spacing w:val="-5"/>
          <w:lang w:eastAsia="zh-CN"/>
        </w:rPr>
        <w:t>.</w:t>
      </w:r>
    </w:p>
    <w:p w14:paraId="5028F64F" w14:textId="77777777" w:rsidR="00AD4D02" w:rsidRPr="00AB6E5E" w:rsidRDefault="00AD4D02" w:rsidP="00AB6E5E">
      <w:pPr>
        <w:pStyle w:val="a3"/>
        <w:spacing w:before="0" w:beforeAutospacing="0" w:after="0" w:afterAutospacing="0" w:line="360" w:lineRule="auto"/>
        <w:jc w:val="both"/>
        <w:rPr>
          <w:rFonts w:ascii="Book Antiqua" w:eastAsia="宋体" w:hAnsi="Book Antiqua"/>
          <w:b/>
          <w:color w:val="000000" w:themeColor="text1"/>
          <w:lang w:eastAsia="zh-CN"/>
        </w:rPr>
      </w:pPr>
    </w:p>
    <w:p w14:paraId="4262ACA2" w14:textId="77777777" w:rsidR="00AD4D02" w:rsidRPr="00AB6E5E" w:rsidRDefault="00AD4D02" w:rsidP="00AB6E5E">
      <w:pPr>
        <w:spacing w:line="360" w:lineRule="auto"/>
        <w:contextualSpacing/>
        <w:jc w:val="both"/>
        <w:rPr>
          <w:rFonts w:ascii="Book Antiqua" w:eastAsia="宋体" w:hAnsi="Book Antiqua" w:cs="Arial"/>
          <w:color w:val="000000" w:themeColor="text1"/>
          <w:lang w:val="en-US" w:eastAsia="zh-CN"/>
        </w:rPr>
      </w:pPr>
      <w:r w:rsidRPr="00AB6E5E">
        <w:rPr>
          <w:rFonts w:ascii="Book Antiqua" w:hAnsi="Book Antiqua"/>
          <w:b/>
          <w:color w:val="000000"/>
        </w:rPr>
        <w:t>Institutional review board statement</w:t>
      </w:r>
      <w:r w:rsidRPr="00AB6E5E">
        <w:rPr>
          <w:rFonts w:ascii="Book Antiqua" w:hAnsi="Book Antiqua"/>
          <w:b/>
          <w:bCs/>
          <w:iCs/>
          <w:color w:val="000000"/>
        </w:rPr>
        <w:t>:</w:t>
      </w:r>
      <w:r w:rsidRPr="00AB6E5E">
        <w:rPr>
          <w:rFonts w:ascii="Book Antiqua" w:hAnsi="Book Antiqua"/>
          <w:lang w:val="en-GB"/>
        </w:rPr>
        <w:t xml:space="preserve"> </w:t>
      </w:r>
      <w:r w:rsidRPr="00AB6E5E">
        <w:rPr>
          <w:rFonts w:ascii="Book Antiqua" w:hAnsi="Book Antiqua" w:cs="Arial"/>
          <w:color w:val="000000" w:themeColor="text1"/>
          <w:lang w:val="en-US"/>
        </w:rPr>
        <w:t>The study has been approved by the Ethics Committee at Helsinki University Central Hospital.</w:t>
      </w:r>
    </w:p>
    <w:p w14:paraId="4846138C" w14:textId="77777777" w:rsidR="00AD4D02" w:rsidRPr="00AB6E5E" w:rsidRDefault="00AD4D02" w:rsidP="00AB6E5E">
      <w:pPr>
        <w:spacing w:line="360" w:lineRule="auto"/>
        <w:contextualSpacing/>
        <w:jc w:val="both"/>
        <w:rPr>
          <w:rFonts w:ascii="Book Antiqua" w:eastAsia="宋体" w:hAnsi="Book Antiqua" w:cs="Arial"/>
          <w:color w:val="000000" w:themeColor="text1"/>
          <w:lang w:val="en-US" w:eastAsia="zh-CN"/>
        </w:rPr>
      </w:pPr>
    </w:p>
    <w:p w14:paraId="54F62C9C" w14:textId="42CDAC38" w:rsidR="00AD4D02" w:rsidRPr="00AB6E5E" w:rsidRDefault="00AD4D02" w:rsidP="00AB6E5E">
      <w:pPr>
        <w:pStyle w:val="Default"/>
        <w:spacing w:line="360" w:lineRule="auto"/>
        <w:jc w:val="both"/>
        <w:rPr>
          <w:rFonts w:ascii="Book Antiqua" w:hAnsi="Book Antiqua"/>
          <w:lang w:eastAsia="zh-CN"/>
        </w:rPr>
      </w:pPr>
      <w:r w:rsidRPr="00AB6E5E">
        <w:rPr>
          <w:rFonts w:ascii="Book Antiqua" w:hAnsi="Book Antiqua"/>
          <w:b/>
        </w:rPr>
        <w:t>Informed consent statement</w:t>
      </w:r>
      <w:r w:rsidRPr="00AB6E5E">
        <w:rPr>
          <w:rFonts w:ascii="Book Antiqua" w:hAnsi="Book Antiqua"/>
          <w:b/>
          <w:bCs/>
          <w:iCs/>
          <w:lang w:eastAsia="zh-CN"/>
        </w:rPr>
        <w:t>:</w:t>
      </w:r>
      <w:r w:rsidR="001B1519" w:rsidRPr="00AB6E5E">
        <w:rPr>
          <w:rFonts w:ascii="Book Antiqua" w:hAnsi="Book Antiqua"/>
        </w:rPr>
        <w:t xml:space="preserve"> Because of retrospective study signed informed consent form is not needed. However, Helsinki University Hospital has given permission to conduct this study.</w:t>
      </w:r>
    </w:p>
    <w:p w14:paraId="426BB055" w14:textId="77777777" w:rsidR="001A354E" w:rsidRPr="00AB6E5E" w:rsidRDefault="001A354E" w:rsidP="00AB6E5E">
      <w:pPr>
        <w:pStyle w:val="Default"/>
        <w:spacing w:line="360" w:lineRule="auto"/>
        <w:jc w:val="both"/>
        <w:rPr>
          <w:rFonts w:ascii="Book Antiqua" w:hAnsi="Book Antiqua"/>
          <w:lang w:eastAsia="zh-CN"/>
        </w:rPr>
      </w:pPr>
    </w:p>
    <w:p w14:paraId="1174A1B1" w14:textId="38296786" w:rsidR="001A354E" w:rsidRPr="00AB6E5E" w:rsidRDefault="001A354E" w:rsidP="00AB6E5E">
      <w:pPr>
        <w:spacing w:line="360" w:lineRule="auto"/>
        <w:jc w:val="both"/>
        <w:rPr>
          <w:rFonts w:ascii="Book Antiqua" w:hAnsi="Book Antiqua"/>
          <w:b/>
          <w:color w:val="000000"/>
        </w:rPr>
      </w:pPr>
      <w:r w:rsidRPr="00AB6E5E">
        <w:rPr>
          <w:rFonts w:ascii="Book Antiqua" w:hAnsi="Book Antiqua"/>
          <w:b/>
          <w:color w:val="000000"/>
        </w:rPr>
        <w:t>Conflict-of-interest statement</w:t>
      </w:r>
      <w:r w:rsidRPr="00AB6E5E">
        <w:rPr>
          <w:rFonts w:ascii="Book Antiqua" w:hAnsi="Book Antiqua" w:cs="TimesNewRomanPS-BoldItalicMT"/>
          <w:b/>
          <w:bCs/>
          <w:iCs/>
          <w:color w:val="000000"/>
          <w:lang w:eastAsia="zh-CN"/>
        </w:rPr>
        <w:t>:</w:t>
      </w:r>
      <w:r w:rsidRPr="00AB6E5E">
        <w:rPr>
          <w:rFonts w:ascii="Book Antiqua" w:hAnsi="Book Antiqua"/>
          <w:lang w:val="en-GB"/>
        </w:rPr>
        <w:t xml:space="preserve"> Authors have no conflict of interest.</w:t>
      </w:r>
    </w:p>
    <w:p w14:paraId="6F2C4C36" w14:textId="77777777" w:rsidR="001A354E" w:rsidRPr="00AB6E5E" w:rsidRDefault="001A354E" w:rsidP="00AB6E5E">
      <w:pPr>
        <w:pStyle w:val="Default"/>
        <w:spacing w:line="360" w:lineRule="auto"/>
        <w:jc w:val="both"/>
        <w:rPr>
          <w:rFonts w:ascii="Book Antiqua" w:hAnsi="Book Antiqua"/>
          <w:lang w:val="fi-FI" w:eastAsia="zh-CN"/>
        </w:rPr>
      </w:pPr>
    </w:p>
    <w:p w14:paraId="65F3A9B7" w14:textId="031A317F" w:rsidR="00B3507C" w:rsidRPr="00AB6E5E" w:rsidRDefault="00B3507C" w:rsidP="00AB6E5E">
      <w:pPr>
        <w:pStyle w:val="a3"/>
        <w:spacing w:before="0" w:beforeAutospacing="0" w:after="0" w:afterAutospacing="0" w:line="360" w:lineRule="auto"/>
        <w:jc w:val="both"/>
        <w:rPr>
          <w:rFonts w:ascii="Book Antiqua" w:eastAsia="宋体" w:hAnsi="Book Antiqua"/>
          <w:color w:val="000000" w:themeColor="text1"/>
          <w:lang w:eastAsia="zh-CN"/>
        </w:rPr>
      </w:pPr>
      <w:r w:rsidRPr="00AB6E5E">
        <w:rPr>
          <w:rFonts w:ascii="Book Antiqua" w:hAnsi="Book Antiqua"/>
          <w:b/>
          <w:color w:val="000000" w:themeColor="text1"/>
        </w:rPr>
        <w:t>STROBE Statement:</w:t>
      </w:r>
      <w:r w:rsidRPr="00AB6E5E">
        <w:rPr>
          <w:rFonts w:ascii="Book Antiqua" w:hAnsi="Book Antiqua"/>
          <w:color w:val="000000" w:themeColor="text1"/>
        </w:rPr>
        <w:t xml:space="preserve"> </w:t>
      </w:r>
      <w:r w:rsidRPr="00AB6E5E">
        <w:rPr>
          <w:rFonts w:ascii="Book Antiqua" w:eastAsia="Times New Roman" w:hAnsi="Book Antiqua"/>
          <w:color w:val="000000" w:themeColor="text1"/>
        </w:rPr>
        <w:t xml:space="preserve">The authors have read the STROBE Statement—checklist of items, and the manuscript was prepared and revised according to the STROBE Statement—checklist of items. </w:t>
      </w:r>
    </w:p>
    <w:p w14:paraId="22883390" w14:textId="77777777" w:rsidR="00D72211" w:rsidRPr="00AB6E5E" w:rsidRDefault="00D72211" w:rsidP="00AB6E5E">
      <w:pPr>
        <w:pStyle w:val="a3"/>
        <w:spacing w:before="0" w:beforeAutospacing="0" w:after="0" w:afterAutospacing="0" w:line="360" w:lineRule="auto"/>
        <w:jc w:val="both"/>
        <w:rPr>
          <w:rFonts w:ascii="Book Antiqua" w:eastAsia="宋体" w:hAnsi="Book Antiqua"/>
          <w:color w:val="000000" w:themeColor="text1"/>
          <w:lang w:eastAsia="zh-CN"/>
        </w:rPr>
      </w:pPr>
    </w:p>
    <w:p w14:paraId="561BB419" w14:textId="77777777" w:rsidR="00D72211" w:rsidRPr="00AB6E5E" w:rsidRDefault="00D72211" w:rsidP="00AB6E5E">
      <w:pPr>
        <w:pStyle w:val="a9"/>
        <w:adjustRightInd w:val="0"/>
        <w:snapToGrid w:val="0"/>
        <w:spacing w:line="360" w:lineRule="auto"/>
        <w:jc w:val="both"/>
        <w:rPr>
          <w:rFonts w:ascii="Book Antiqua" w:hAnsi="Book Antiqua"/>
          <w:lang w:eastAsia="zh-CN"/>
        </w:rPr>
      </w:pPr>
      <w:r w:rsidRPr="00AB6E5E">
        <w:rPr>
          <w:rFonts w:ascii="Book Antiqua" w:hAnsi="Book Antiqua"/>
          <w:b/>
        </w:rPr>
        <w:t xml:space="preserve">Open-Access: </w:t>
      </w:r>
      <w:r w:rsidRPr="00AB6E5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03430" w14:textId="77777777" w:rsidR="00D72211" w:rsidRPr="00AB6E5E" w:rsidRDefault="00D72211" w:rsidP="00AB6E5E">
      <w:pPr>
        <w:pStyle w:val="a3"/>
        <w:spacing w:before="0" w:beforeAutospacing="0" w:after="0" w:afterAutospacing="0" w:line="360" w:lineRule="auto"/>
        <w:jc w:val="both"/>
        <w:rPr>
          <w:rFonts w:ascii="Book Antiqua" w:eastAsia="宋体" w:hAnsi="Book Antiqua"/>
          <w:color w:val="000000" w:themeColor="text1"/>
          <w:lang w:eastAsia="zh-CN"/>
        </w:rPr>
      </w:pPr>
    </w:p>
    <w:p w14:paraId="5E2EEDE2" w14:textId="70D41C16" w:rsidR="00D72211" w:rsidRPr="00AB6E5E" w:rsidRDefault="00D72211" w:rsidP="00AB6E5E">
      <w:pPr>
        <w:pStyle w:val="a3"/>
        <w:spacing w:before="0" w:beforeAutospacing="0" w:after="0" w:afterAutospacing="0" w:line="360" w:lineRule="auto"/>
        <w:jc w:val="both"/>
        <w:rPr>
          <w:rFonts w:ascii="Book Antiqua" w:eastAsia="宋体" w:hAnsi="Book Antiqua"/>
          <w:b/>
          <w:color w:val="000000" w:themeColor="text1"/>
          <w:lang w:eastAsia="zh-CN"/>
        </w:rPr>
      </w:pPr>
      <w:r w:rsidRPr="00AB6E5E">
        <w:rPr>
          <w:rFonts w:ascii="Book Antiqua" w:eastAsia="宋体" w:hAnsi="Book Antiqua"/>
          <w:b/>
          <w:color w:val="000000" w:themeColor="text1"/>
          <w:lang w:eastAsia="zh-CN"/>
        </w:rPr>
        <w:t xml:space="preserve">Manuscript source: </w:t>
      </w:r>
      <w:r w:rsidRPr="00AB6E5E">
        <w:rPr>
          <w:rFonts w:ascii="Book Antiqua" w:eastAsia="宋体" w:hAnsi="Book Antiqua"/>
          <w:color w:val="000000" w:themeColor="text1"/>
          <w:lang w:eastAsia="zh-CN"/>
        </w:rPr>
        <w:t>Unsolicited manuscript</w:t>
      </w:r>
    </w:p>
    <w:p w14:paraId="68C08911" w14:textId="638A6669" w:rsidR="00B3507C" w:rsidRPr="00AB6E5E" w:rsidRDefault="0019433F" w:rsidP="00AB6E5E">
      <w:pPr>
        <w:spacing w:line="360" w:lineRule="auto"/>
        <w:jc w:val="both"/>
        <w:rPr>
          <w:rFonts w:ascii="Book Antiqua" w:eastAsia="宋体" w:hAnsi="Book Antiqua" w:cs="Arial"/>
          <w:color w:val="000000" w:themeColor="text1"/>
          <w:lang w:val="en-US" w:eastAsia="zh-CN"/>
        </w:rPr>
      </w:pPr>
      <w:r w:rsidRPr="00AB6E5E">
        <w:rPr>
          <w:rFonts w:ascii="Book Antiqua" w:hAnsi="Book Antiqua"/>
          <w:b/>
          <w:color w:val="000000" w:themeColor="text1"/>
          <w:lang w:val="en-US"/>
        </w:rPr>
        <w:lastRenderedPageBreak/>
        <w:t>Corresponding author</w:t>
      </w:r>
      <w:r w:rsidR="00B3507C" w:rsidRPr="00AB6E5E">
        <w:rPr>
          <w:rFonts w:ascii="Book Antiqua" w:hAnsi="Book Antiqua"/>
          <w:b/>
          <w:color w:val="000000" w:themeColor="text1"/>
          <w:lang w:val="en-US"/>
        </w:rPr>
        <w:t xml:space="preserve">: </w:t>
      </w:r>
      <w:proofErr w:type="spellStart"/>
      <w:r w:rsidR="00F94A75" w:rsidRPr="00AB6E5E">
        <w:rPr>
          <w:rFonts w:ascii="Book Antiqua" w:hAnsi="Book Antiqua" w:cs="Arial"/>
          <w:b/>
          <w:color w:val="000000" w:themeColor="text1"/>
          <w:lang w:val="en-US"/>
        </w:rPr>
        <w:t>Tuomo</w:t>
      </w:r>
      <w:proofErr w:type="spellEnd"/>
      <w:r w:rsidR="00F94A75" w:rsidRPr="00AB6E5E">
        <w:rPr>
          <w:rFonts w:ascii="Book Antiqua" w:hAnsi="Book Antiqua" w:cs="Arial"/>
          <w:b/>
          <w:color w:val="000000" w:themeColor="text1"/>
          <w:lang w:val="en-US"/>
        </w:rPr>
        <w:t xml:space="preserve"> </w:t>
      </w:r>
      <w:proofErr w:type="spellStart"/>
      <w:r w:rsidR="00F94A75" w:rsidRPr="00AB6E5E">
        <w:rPr>
          <w:rFonts w:ascii="Book Antiqua" w:hAnsi="Book Antiqua" w:cs="Arial"/>
          <w:b/>
          <w:color w:val="000000" w:themeColor="text1"/>
          <w:lang w:val="en-US"/>
        </w:rPr>
        <w:t>Rantanen</w:t>
      </w:r>
      <w:proofErr w:type="spellEnd"/>
      <w:r w:rsidR="00F94A75" w:rsidRPr="00AB6E5E">
        <w:rPr>
          <w:rFonts w:ascii="Book Antiqua" w:hAnsi="Book Antiqua" w:cs="Arial"/>
          <w:b/>
          <w:color w:val="000000" w:themeColor="text1"/>
          <w:lang w:val="en-US"/>
        </w:rPr>
        <w:t xml:space="preserve">, </w:t>
      </w:r>
      <w:r w:rsidR="00B3507C" w:rsidRPr="00AB6E5E">
        <w:rPr>
          <w:rFonts w:ascii="Book Antiqua" w:hAnsi="Book Antiqua" w:cs="Arial"/>
          <w:b/>
          <w:color w:val="000000" w:themeColor="text1"/>
          <w:lang w:val="en-US"/>
        </w:rPr>
        <w:t xml:space="preserve">MD, </w:t>
      </w:r>
      <w:r w:rsidR="00EE7ABC" w:rsidRPr="00AB6E5E">
        <w:rPr>
          <w:rFonts w:ascii="Book Antiqua" w:eastAsia="宋体" w:hAnsi="Book Antiqua" w:cs="Arial"/>
          <w:b/>
          <w:color w:val="000000" w:themeColor="text1"/>
          <w:lang w:val="en-US" w:eastAsia="zh-CN"/>
        </w:rPr>
        <w:t xml:space="preserve">PhD, </w:t>
      </w:r>
      <w:r w:rsidR="003D4664" w:rsidRPr="00AB6E5E">
        <w:rPr>
          <w:rFonts w:ascii="Book Antiqua" w:hAnsi="Book Antiqua" w:cs="Arial"/>
          <w:b/>
          <w:color w:val="000000" w:themeColor="text1"/>
          <w:lang w:val="en-US"/>
        </w:rPr>
        <w:t>Prof</w:t>
      </w:r>
      <w:r w:rsidR="00B3507C" w:rsidRPr="00AB6E5E">
        <w:rPr>
          <w:rFonts w:ascii="Book Antiqua" w:hAnsi="Book Antiqua" w:cs="Arial"/>
          <w:b/>
          <w:color w:val="000000" w:themeColor="text1"/>
          <w:lang w:val="en-US"/>
        </w:rPr>
        <w:t>essor</w:t>
      </w:r>
      <w:r w:rsidR="003D4664" w:rsidRPr="00AB6E5E">
        <w:rPr>
          <w:rFonts w:ascii="Book Antiqua" w:hAnsi="Book Antiqua" w:cs="Arial"/>
          <w:color w:val="000000" w:themeColor="text1"/>
          <w:lang w:val="en-US"/>
        </w:rPr>
        <w:t xml:space="preserve">, </w:t>
      </w:r>
      <w:r w:rsidR="00F94A75" w:rsidRPr="00AB6E5E">
        <w:rPr>
          <w:rFonts w:ascii="Book Antiqua" w:hAnsi="Book Antiqua" w:cs="Arial"/>
          <w:color w:val="000000" w:themeColor="text1"/>
          <w:lang w:val="en-US"/>
        </w:rPr>
        <w:t xml:space="preserve">Department of Surgery, Kuopio University </w:t>
      </w:r>
      <w:r w:rsidR="00EE7ABC" w:rsidRPr="00AB6E5E">
        <w:rPr>
          <w:rFonts w:ascii="Book Antiqua" w:hAnsi="Book Antiqua" w:cs="Arial"/>
          <w:color w:val="000000" w:themeColor="text1"/>
          <w:lang w:val="en-US"/>
        </w:rPr>
        <w:t>Hospital</w:t>
      </w:r>
      <w:r w:rsidR="004067BC" w:rsidRPr="00AB6E5E">
        <w:rPr>
          <w:rFonts w:ascii="Book Antiqua" w:hAnsi="Book Antiqua" w:cs="Arial"/>
          <w:color w:val="000000" w:themeColor="text1"/>
          <w:lang w:val="en-US"/>
        </w:rPr>
        <w:t xml:space="preserve">, Box 100, </w:t>
      </w:r>
      <w:r w:rsidR="00D72211" w:rsidRPr="00AB6E5E">
        <w:rPr>
          <w:rFonts w:ascii="Book Antiqua" w:hAnsi="Book Antiqua" w:cs="Arial"/>
          <w:color w:val="000000" w:themeColor="text1"/>
          <w:lang w:val="en-US"/>
        </w:rPr>
        <w:t xml:space="preserve">Kuopio </w:t>
      </w:r>
      <w:r w:rsidR="004067BC" w:rsidRPr="00AB6E5E">
        <w:rPr>
          <w:rFonts w:ascii="Book Antiqua" w:hAnsi="Book Antiqua" w:cs="Arial"/>
          <w:color w:val="000000" w:themeColor="text1"/>
          <w:lang w:val="en-US"/>
        </w:rPr>
        <w:t>70029</w:t>
      </w:r>
      <w:r w:rsidR="00D72211" w:rsidRPr="00AB6E5E">
        <w:rPr>
          <w:rFonts w:ascii="Book Antiqua" w:eastAsia="宋体" w:hAnsi="Book Antiqua" w:cs="Arial"/>
          <w:color w:val="000000" w:themeColor="text1"/>
          <w:lang w:val="en-US" w:eastAsia="zh-CN"/>
        </w:rPr>
        <w:t xml:space="preserve">, </w:t>
      </w:r>
      <w:r w:rsidR="00D72211" w:rsidRPr="00AB6E5E">
        <w:rPr>
          <w:rFonts w:ascii="Book Antiqua" w:hAnsi="Book Antiqua" w:cs="Arial"/>
          <w:color w:val="000000" w:themeColor="text1"/>
          <w:lang w:val="en-US"/>
        </w:rPr>
        <w:t>Finland</w:t>
      </w:r>
      <w:r w:rsidR="00B3507C" w:rsidRPr="00AB6E5E">
        <w:rPr>
          <w:rFonts w:ascii="Book Antiqua" w:hAnsi="Book Antiqua" w:cs="Arial"/>
          <w:color w:val="000000" w:themeColor="text1"/>
          <w:lang w:val="en-US"/>
        </w:rPr>
        <w:t xml:space="preserve">. </w:t>
      </w:r>
      <w:r w:rsidR="00EE7ABC" w:rsidRPr="00AB6E5E">
        <w:rPr>
          <w:rFonts w:ascii="Book Antiqua" w:hAnsi="Book Antiqua" w:cs="Arial"/>
          <w:color w:val="000000" w:themeColor="text1"/>
          <w:lang w:val="en-US"/>
        </w:rPr>
        <w:t>tuomo.rantanen@kuh.fi</w:t>
      </w:r>
    </w:p>
    <w:p w14:paraId="56281275" w14:textId="7F40F2E6" w:rsidR="00B3507C" w:rsidRPr="00AB6E5E" w:rsidRDefault="007978EB" w:rsidP="00AB6E5E">
      <w:pPr>
        <w:spacing w:line="360" w:lineRule="auto"/>
        <w:jc w:val="both"/>
        <w:rPr>
          <w:rFonts w:ascii="Book Antiqua" w:hAnsi="Book Antiqua" w:cs="Arial"/>
          <w:color w:val="000000" w:themeColor="text1"/>
          <w:lang w:val="en-US"/>
        </w:rPr>
      </w:pPr>
      <w:r w:rsidRPr="00AB6E5E">
        <w:rPr>
          <w:rFonts w:ascii="Book Antiqua" w:hAnsi="Book Antiqua" w:cs="Arial"/>
          <w:b/>
        </w:rPr>
        <w:t>Telephone</w:t>
      </w:r>
      <w:r w:rsidR="00D5006A" w:rsidRPr="00AB6E5E">
        <w:rPr>
          <w:rFonts w:ascii="Book Antiqua" w:hAnsi="Book Antiqua" w:cs="Arial"/>
          <w:b/>
          <w:color w:val="000000" w:themeColor="text1"/>
          <w:lang w:val="en-US"/>
        </w:rPr>
        <w:t>:</w:t>
      </w:r>
      <w:r w:rsidR="00D5006A" w:rsidRPr="00AB6E5E">
        <w:rPr>
          <w:rFonts w:ascii="Book Antiqua" w:hAnsi="Book Antiqua" w:cs="Arial"/>
          <w:color w:val="000000" w:themeColor="text1"/>
          <w:lang w:val="en-US"/>
        </w:rPr>
        <w:t xml:space="preserve"> +358</w:t>
      </w:r>
      <w:r w:rsidRPr="00AB6E5E">
        <w:rPr>
          <w:rFonts w:ascii="Book Antiqua" w:eastAsia="宋体" w:hAnsi="Book Antiqua" w:cs="Arial"/>
          <w:color w:val="000000" w:themeColor="text1"/>
          <w:lang w:val="en-US" w:eastAsia="zh-CN"/>
        </w:rPr>
        <w:t>-</w:t>
      </w:r>
      <w:r w:rsidR="00D5006A" w:rsidRPr="00AB6E5E">
        <w:rPr>
          <w:rFonts w:ascii="Book Antiqua" w:hAnsi="Book Antiqua" w:cs="Arial"/>
          <w:color w:val="000000" w:themeColor="text1"/>
          <w:lang w:val="en-US"/>
        </w:rPr>
        <w:t>50</w:t>
      </w:r>
      <w:r w:rsidRPr="00AB6E5E">
        <w:rPr>
          <w:rFonts w:ascii="Book Antiqua" w:eastAsia="宋体" w:hAnsi="Book Antiqua" w:cs="Arial"/>
          <w:color w:val="000000" w:themeColor="text1"/>
          <w:lang w:val="en-US" w:eastAsia="zh-CN"/>
        </w:rPr>
        <w:t>-</w:t>
      </w:r>
      <w:r w:rsidR="00D5006A" w:rsidRPr="00AB6E5E">
        <w:rPr>
          <w:rFonts w:ascii="Book Antiqua" w:hAnsi="Book Antiqua" w:cs="Arial"/>
          <w:color w:val="000000" w:themeColor="text1"/>
          <w:lang w:val="en-US"/>
        </w:rPr>
        <w:t>4028461</w:t>
      </w:r>
    </w:p>
    <w:p w14:paraId="279774E7" w14:textId="72ABDD1D" w:rsidR="00C07DCE" w:rsidRPr="00AB6E5E" w:rsidRDefault="00BF0ECC" w:rsidP="00AB6E5E">
      <w:pPr>
        <w:spacing w:line="360" w:lineRule="auto"/>
        <w:jc w:val="both"/>
        <w:rPr>
          <w:rFonts w:ascii="Book Antiqua" w:eastAsia="宋体" w:hAnsi="Book Antiqua" w:cs="Arial"/>
          <w:color w:val="000000" w:themeColor="text1"/>
          <w:lang w:val="en-US" w:eastAsia="zh-CN"/>
        </w:rPr>
      </w:pPr>
      <w:r w:rsidRPr="00AB6E5E">
        <w:rPr>
          <w:rFonts w:ascii="Book Antiqua" w:hAnsi="Book Antiqua" w:cs="Arial"/>
          <w:b/>
          <w:color w:val="000000" w:themeColor="text1"/>
          <w:lang w:val="en-US"/>
        </w:rPr>
        <w:t>F</w:t>
      </w:r>
      <w:r w:rsidR="00114C89" w:rsidRPr="00AB6E5E">
        <w:rPr>
          <w:rFonts w:ascii="Book Antiqua" w:hAnsi="Book Antiqua" w:cs="Arial"/>
          <w:b/>
          <w:color w:val="000000" w:themeColor="text1"/>
          <w:lang w:val="en-US"/>
        </w:rPr>
        <w:t>ax:</w:t>
      </w:r>
      <w:r w:rsidR="00B3507C" w:rsidRPr="00AB6E5E">
        <w:rPr>
          <w:rFonts w:ascii="Book Antiqua" w:hAnsi="Book Antiqua" w:cs="Arial"/>
          <w:color w:val="000000" w:themeColor="text1"/>
          <w:lang w:val="en-US"/>
        </w:rPr>
        <w:t xml:space="preserve"> </w:t>
      </w:r>
      <w:r w:rsidR="007978EB" w:rsidRPr="00AB6E5E">
        <w:rPr>
          <w:rFonts w:ascii="Book Antiqua" w:hAnsi="Book Antiqua" w:cs="Arial"/>
          <w:color w:val="000000" w:themeColor="text1"/>
          <w:lang w:val="en-US"/>
        </w:rPr>
        <w:t>+358</w:t>
      </w:r>
      <w:r w:rsidR="007978EB" w:rsidRPr="00AB6E5E">
        <w:rPr>
          <w:rFonts w:ascii="Book Antiqua" w:eastAsia="宋体" w:hAnsi="Book Antiqua" w:cs="Arial"/>
          <w:color w:val="000000" w:themeColor="text1"/>
          <w:lang w:val="en-US" w:eastAsia="zh-CN"/>
        </w:rPr>
        <w:t>-</w:t>
      </w:r>
      <w:r w:rsidR="007978EB" w:rsidRPr="00AB6E5E">
        <w:rPr>
          <w:rFonts w:ascii="Book Antiqua" w:hAnsi="Book Antiqua" w:cs="Arial"/>
          <w:color w:val="000000" w:themeColor="text1"/>
          <w:lang w:val="en-US"/>
        </w:rPr>
        <w:t>17</w:t>
      </w:r>
      <w:r w:rsidR="007978EB" w:rsidRPr="00AB6E5E">
        <w:rPr>
          <w:rFonts w:ascii="Book Antiqua" w:eastAsia="宋体" w:hAnsi="Book Antiqua" w:cs="Arial"/>
          <w:color w:val="000000" w:themeColor="text1"/>
          <w:lang w:val="en-US" w:eastAsia="zh-CN"/>
        </w:rPr>
        <w:t>-</w:t>
      </w:r>
      <w:r w:rsidR="00114C89" w:rsidRPr="00AB6E5E">
        <w:rPr>
          <w:rFonts w:ascii="Book Antiqua" w:hAnsi="Book Antiqua" w:cs="Arial"/>
          <w:color w:val="000000" w:themeColor="text1"/>
          <w:lang w:val="en-US"/>
        </w:rPr>
        <w:t>173</w:t>
      </w:r>
      <w:r w:rsidR="00C07DCE" w:rsidRPr="00AB6E5E">
        <w:rPr>
          <w:rFonts w:ascii="Book Antiqua" w:hAnsi="Book Antiqua" w:cs="Arial"/>
          <w:color w:val="000000" w:themeColor="text1"/>
          <w:lang w:val="en-US"/>
        </w:rPr>
        <w:t> </w:t>
      </w:r>
      <w:r w:rsidR="00114C89" w:rsidRPr="00AB6E5E">
        <w:rPr>
          <w:rFonts w:ascii="Book Antiqua" w:hAnsi="Book Antiqua" w:cs="Arial"/>
          <w:color w:val="000000" w:themeColor="text1"/>
          <w:lang w:val="en-US"/>
        </w:rPr>
        <w:t>599</w:t>
      </w:r>
    </w:p>
    <w:p w14:paraId="22BE0047" w14:textId="77777777" w:rsidR="007978EB" w:rsidRPr="00AB6E5E" w:rsidRDefault="007978EB" w:rsidP="00AB6E5E">
      <w:pPr>
        <w:spacing w:line="360" w:lineRule="auto"/>
        <w:jc w:val="both"/>
        <w:rPr>
          <w:rFonts w:ascii="Book Antiqua" w:eastAsia="宋体" w:hAnsi="Book Antiqua" w:cs="Arial"/>
          <w:color w:val="000000" w:themeColor="text1"/>
          <w:lang w:val="en-US" w:eastAsia="zh-CN"/>
        </w:rPr>
      </w:pPr>
    </w:p>
    <w:p w14:paraId="4742AD02" w14:textId="37610A3F" w:rsidR="007978EB" w:rsidRPr="00AB6E5E" w:rsidRDefault="007978EB" w:rsidP="00AB6E5E">
      <w:pPr>
        <w:spacing w:line="360" w:lineRule="auto"/>
        <w:jc w:val="both"/>
        <w:rPr>
          <w:rFonts w:ascii="Book Antiqua" w:eastAsia="宋体" w:hAnsi="Book Antiqua"/>
          <w:lang w:eastAsia="zh-CN"/>
        </w:rPr>
      </w:pPr>
      <w:r w:rsidRPr="00AB6E5E">
        <w:rPr>
          <w:rFonts w:ascii="Book Antiqua" w:hAnsi="Book Antiqua"/>
          <w:b/>
        </w:rPr>
        <w:t xml:space="preserve">Received: </w:t>
      </w:r>
      <w:r w:rsidR="00CD1ED4" w:rsidRPr="00AB6E5E">
        <w:rPr>
          <w:rFonts w:ascii="Book Antiqua" w:eastAsia="宋体" w:hAnsi="Book Antiqua"/>
          <w:lang w:eastAsia="zh-CN"/>
        </w:rPr>
        <w:t>November 19, 2018</w:t>
      </w:r>
    </w:p>
    <w:p w14:paraId="63F3F932" w14:textId="39114E04" w:rsidR="007978EB" w:rsidRPr="00AB6E5E" w:rsidRDefault="007978EB" w:rsidP="00AB6E5E">
      <w:pPr>
        <w:spacing w:line="360" w:lineRule="auto"/>
        <w:jc w:val="both"/>
        <w:rPr>
          <w:rFonts w:ascii="Book Antiqua" w:eastAsia="宋体" w:hAnsi="Book Antiqua"/>
          <w:lang w:eastAsia="zh-CN"/>
        </w:rPr>
      </w:pPr>
      <w:r w:rsidRPr="00AB6E5E">
        <w:rPr>
          <w:rFonts w:ascii="Book Antiqua" w:hAnsi="Book Antiqua"/>
          <w:b/>
        </w:rPr>
        <w:t>Peer-review started:</w:t>
      </w:r>
      <w:r w:rsidR="00CD1ED4" w:rsidRPr="00AB6E5E">
        <w:rPr>
          <w:rFonts w:ascii="Book Antiqua" w:eastAsia="宋体" w:hAnsi="Book Antiqua"/>
          <w:lang w:eastAsia="zh-CN"/>
        </w:rPr>
        <w:t xml:space="preserve"> November 19, 2018</w:t>
      </w:r>
    </w:p>
    <w:p w14:paraId="21ABDA58" w14:textId="3E51E3F7" w:rsidR="007978EB" w:rsidRPr="00AB6E5E" w:rsidRDefault="007978EB" w:rsidP="00AB6E5E">
      <w:pPr>
        <w:spacing w:line="360" w:lineRule="auto"/>
        <w:jc w:val="both"/>
        <w:rPr>
          <w:rFonts w:ascii="Book Antiqua" w:eastAsia="宋体" w:hAnsi="Book Antiqua"/>
          <w:lang w:eastAsia="zh-CN"/>
        </w:rPr>
      </w:pPr>
      <w:r w:rsidRPr="00AB6E5E">
        <w:rPr>
          <w:rFonts w:ascii="Book Antiqua" w:hAnsi="Book Antiqua"/>
          <w:b/>
        </w:rPr>
        <w:t>First decision:</w:t>
      </w:r>
      <w:r w:rsidRPr="00AB6E5E">
        <w:rPr>
          <w:rFonts w:ascii="Book Antiqua" w:eastAsia="宋体" w:hAnsi="Book Antiqua"/>
          <w:b/>
          <w:lang w:eastAsia="zh-CN"/>
        </w:rPr>
        <w:t xml:space="preserve"> </w:t>
      </w:r>
      <w:r w:rsidR="00CD1ED4" w:rsidRPr="00AB6E5E">
        <w:rPr>
          <w:rFonts w:ascii="Book Antiqua" w:eastAsia="宋体" w:hAnsi="Book Antiqua"/>
          <w:lang w:eastAsia="zh-CN"/>
        </w:rPr>
        <w:t>December 5, 2018</w:t>
      </w:r>
    </w:p>
    <w:p w14:paraId="58E41A04" w14:textId="09EF29F6" w:rsidR="007978EB" w:rsidRPr="00AB6E5E" w:rsidRDefault="007978EB" w:rsidP="00AB6E5E">
      <w:pPr>
        <w:widowControl w:val="0"/>
        <w:spacing w:line="360" w:lineRule="auto"/>
        <w:jc w:val="both"/>
        <w:rPr>
          <w:rFonts w:ascii="Book Antiqua" w:eastAsia="宋体" w:hAnsi="Book Antiqua"/>
          <w:b/>
          <w:lang w:eastAsia="zh-CN"/>
        </w:rPr>
      </w:pPr>
      <w:r w:rsidRPr="00AB6E5E">
        <w:rPr>
          <w:rFonts w:ascii="Book Antiqua" w:hAnsi="Book Antiqua"/>
          <w:b/>
        </w:rPr>
        <w:t xml:space="preserve">Revised: </w:t>
      </w:r>
      <w:r w:rsidR="00FC4509" w:rsidRPr="00AB6E5E">
        <w:rPr>
          <w:rFonts w:ascii="Book Antiqua" w:eastAsia="宋体" w:hAnsi="Book Antiqua"/>
          <w:lang w:eastAsia="zh-CN"/>
        </w:rPr>
        <w:t>December 21, 2018</w:t>
      </w:r>
    </w:p>
    <w:p w14:paraId="41C6E032" w14:textId="3973F4EA" w:rsidR="007978EB" w:rsidRPr="00AB6E5E" w:rsidRDefault="007978EB" w:rsidP="00AB6E5E">
      <w:pPr>
        <w:widowControl w:val="0"/>
        <w:spacing w:line="360" w:lineRule="auto"/>
        <w:jc w:val="both"/>
        <w:rPr>
          <w:rFonts w:ascii="Book Antiqua" w:hAnsi="Book Antiqua"/>
          <w:b/>
        </w:rPr>
      </w:pPr>
      <w:r w:rsidRPr="00AB6E5E">
        <w:rPr>
          <w:rFonts w:ascii="Book Antiqua" w:hAnsi="Book Antiqua"/>
          <w:b/>
        </w:rPr>
        <w:t>Accepted:</w:t>
      </w:r>
      <w:r w:rsidR="009B2C8A" w:rsidRPr="00AB6E5E">
        <w:rPr>
          <w:rFonts w:ascii="Book Antiqua" w:hAnsi="Book Antiqua"/>
        </w:rPr>
        <w:t xml:space="preserve"> December 29, 2018</w:t>
      </w:r>
      <w:r w:rsidR="009B2C8A" w:rsidRPr="00AB6E5E">
        <w:rPr>
          <w:rFonts w:ascii="Book Antiqua" w:hAnsi="Book Antiqua"/>
          <w:b/>
        </w:rPr>
        <w:t xml:space="preserve"> </w:t>
      </w:r>
      <w:r w:rsidRPr="00AB6E5E">
        <w:rPr>
          <w:rFonts w:ascii="Book Antiqua" w:hAnsi="Book Antiqua"/>
          <w:b/>
        </w:rPr>
        <w:t xml:space="preserve"> </w:t>
      </w:r>
    </w:p>
    <w:p w14:paraId="0593C8B7" w14:textId="581BB327" w:rsidR="007978EB" w:rsidRPr="00AB6E5E" w:rsidRDefault="007978EB" w:rsidP="00AB6E5E">
      <w:pPr>
        <w:widowControl w:val="0"/>
        <w:spacing w:line="360" w:lineRule="auto"/>
        <w:jc w:val="both"/>
        <w:rPr>
          <w:rFonts w:ascii="Book Antiqua" w:hAnsi="Book Antiqua"/>
          <w:b/>
        </w:rPr>
      </w:pPr>
      <w:r w:rsidRPr="00AB6E5E">
        <w:rPr>
          <w:rFonts w:ascii="Book Antiqua" w:hAnsi="Book Antiqua"/>
          <w:b/>
        </w:rPr>
        <w:t>Article in press:</w:t>
      </w:r>
      <w:r w:rsidR="00AB6E5E" w:rsidRPr="00AB6E5E">
        <w:rPr>
          <w:rFonts w:ascii="Book Antiqua" w:hAnsi="Book Antiqua"/>
        </w:rPr>
        <w:t xml:space="preserve"> </w:t>
      </w:r>
      <w:r w:rsidR="00AB6E5E" w:rsidRPr="00AB6E5E">
        <w:rPr>
          <w:rFonts w:ascii="Book Antiqua" w:hAnsi="Book Antiqua"/>
        </w:rPr>
        <w:t xml:space="preserve">December </w:t>
      </w:r>
      <w:r w:rsidR="00AB6E5E" w:rsidRPr="00AB6E5E">
        <w:rPr>
          <w:rFonts w:ascii="Book Antiqua" w:eastAsiaTheme="minorEastAsia" w:hAnsi="Book Antiqua"/>
          <w:lang w:eastAsia="zh-CN"/>
        </w:rPr>
        <w:t>30</w:t>
      </w:r>
      <w:r w:rsidR="00AB6E5E" w:rsidRPr="00AB6E5E">
        <w:rPr>
          <w:rFonts w:ascii="Book Antiqua" w:hAnsi="Book Antiqua"/>
        </w:rPr>
        <w:t>, 2018</w:t>
      </w:r>
    </w:p>
    <w:p w14:paraId="1187D333" w14:textId="6B6397F7" w:rsidR="007978EB" w:rsidRPr="00AB6E5E" w:rsidRDefault="007978EB" w:rsidP="00AB6E5E">
      <w:pPr>
        <w:widowControl w:val="0"/>
        <w:spacing w:line="360" w:lineRule="auto"/>
        <w:jc w:val="both"/>
        <w:rPr>
          <w:rFonts w:ascii="Book Antiqua" w:eastAsiaTheme="minorEastAsia" w:hAnsi="Book Antiqua"/>
          <w:lang w:eastAsia="zh-CN"/>
        </w:rPr>
      </w:pPr>
      <w:r w:rsidRPr="00AB6E5E">
        <w:rPr>
          <w:rFonts w:ascii="Book Antiqua" w:hAnsi="Book Antiqua"/>
          <w:b/>
        </w:rPr>
        <w:t>Published online:</w:t>
      </w:r>
      <w:r w:rsidR="00AB6E5E" w:rsidRPr="00AB6E5E">
        <w:rPr>
          <w:rFonts w:ascii="Book Antiqua" w:hAnsi="Book Antiqua"/>
        </w:rPr>
        <w:t xml:space="preserve"> </w:t>
      </w:r>
      <w:r w:rsidR="00AB6E5E" w:rsidRPr="00AB6E5E">
        <w:rPr>
          <w:rFonts w:ascii="Book Antiqua" w:eastAsiaTheme="minorEastAsia" w:hAnsi="Book Antiqua"/>
          <w:lang w:eastAsia="zh-CN"/>
        </w:rPr>
        <w:t>February</w:t>
      </w:r>
      <w:r w:rsidR="00AB6E5E" w:rsidRPr="00AB6E5E">
        <w:rPr>
          <w:rFonts w:ascii="Book Antiqua" w:hAnsi="Book Antiqua"/>
        </w:rPr>
        <w:t xml:space="preserve"> </w:t>
      </w:r>
      <w:r w:rsidR="00AB6E5E" w:rsidRPr="00AB6E5E">
        <w:rPr>
          <w:rFonts w:ascii="Book Antiqua" w:eastAsiaTheme="minorEastAsia" w:hAnsi="Book Antiqua"/>
          <w:lang w:eastAsia="zh-CN"/>
        </w:rPr>
        <w:t>6</w:t>
      </w:r>
      <w:r w:rsidR="00AB6E5E" w:rsidRPr="00AB6E5E">
        <w:rPr>
          <w:rFonts w:ascii="Book Antiqua" w:hAnsi="Book Antiqua"/>
        </w:rPr>
        <w:t>, 201</w:t>
      </w:r>
      <w:r w:rsidR="00AB6E5E" w:rsidRPr="00AB6E5E">
        <w:rPr>
          <w:rFonts w:ascii="Book Antiqua" w:eastAsiaTheme="minorEastAsia" w:hAnsi="Book Antiqua"/>
          <w:lang w:eastAsia="zh-CN"/>
        </w:rPr>
        <w:t>9</w:t>
      </w:r>
    </w:p>
    <w:p w14:paraId="61A4FEB2" w14:textId="77777777" w:rsidR="00362C0D" w:rsidRPr="00AB6E5E" w:rsidRDefault="00362C0D" w:rsidP="00AB6E5E">
      <w:pPr>
        <w:spacing w:line="360" w:lineRule="auto"/>
        <w:jc w:val="both"/>
        <w:rPr>
          <w:rFonts w:ascii="Book Antiqua" w:eastAsia="宋体" w:hAnsi="Book Antiqua" w:cs="Arial"/>
          <w:color w:val="000000" w:themeColor="text1"/>
          <w:lang w:eastAsia="zh-CN"/>
        </w:rPr>
      </w:pPr>
      <w:r w:rsidRPr="00AB6E5E">
        <w:rPr>
          <w:rFonts w:ascii="Book Antiqua" w:eastAsia="宋体" w:hAnsi="Book Antiqua" w:cs="Arial"/>
          <w:color w:val="000000" w:themeColor="text1"/>
          <w:lang w:eastAsia="zh-CN"/>
        </w:rPr>
        <w:br w:type="page"/>
      </w:r>
    </w:p>
    <w:p w14:paraId="3AF4B24A" w14:textId="298EAD8F" w:rsidR="00867B2B" w:rsidRPr="00AB6E5E" w:rsidRDefault="00DA51CF" w:rsidP="00AB6E5E">
      <w:pPr>
        <w:spacing w:line="360" w:lineRule="auto"/>
        <w:jc w:val="both"/>
        <w:rPr>
          <w:rFonts w:ascii="Book Antiqua" w:hAnsi="Book Antiqua"/>
          <w:b/>
          <w:color w:val="000000" w:themeColor="text1"/>
          <w:lang w:val="en-US"/>
        </w:rPr>
      </w:pPr>
      <w:r w:rsidRPr="00AB6E5E">
        <w:rPr>
          <w:rFonts w:ascii="Book Antiqua" w:hAnsi="Book Antiqua" w:cs="Arial"/>
          <w:b/>
          <w:color w:val="000000" w:themeColor="text1"/>
          <w:lang w:val="en-US"/>
        </w:rPr>
        <w:lastRenderedPageBreak/>
        <w:t>Abstract</w:t>
      </w:r>
    </w:p>
    <w:p w14:paraId="5328B90B" w14:textId="06A9AC8F" w:rsidR="00E71822" w:rsidRPr="00AB6E5E" w:rsidRDefault="00E71822" w:rsidP="00AB6E5E">
      <w:pPr>
        <w:pStyle w:val="1"/>
        <w:spacing w:before="0" w:beforeAutospacing="0" w:after="0" w:afterAutospacing="0" w:line="360" w:lineRule="auto"/>
        <w:contextualSpacing/>
        <w:jc w:val="both"/>
        <w:textAlignment w:val="baseline"/>
        <w:rPr>
          <w:rFonts w:ascii="Book Antiqua" w:eastAsia="宋体" w:hAnsi="Book Antiqua" w:cs="Arial"/>
          <w:i/>
          <w:color w:val="000000" w:themeColor="text1"/>
          <w:sz w:val="24"/>
          <w:szCs w:val="24"/>
          <w:lang w:eastAsia="zh-CN"/>
        </w:rPr>
      </w:pPr>
      <w:r w:rsidRPr="00AB6E5E">
        <w:rPr>
          <w:rFonts w:ascii="Book Antiqua" w:eastAsia="宋体" w:hAnsi="Book Antiqua" w:cs="Arial"/>
          <w:i/>
          <w:color w:val="000000" w:themeColor="text1"/>
          <w:sz w:val="24"/>
          <w:szCs w:val="24"/>
          <w:lang w:eastAsia="zh-CN"/>
        </w:rPr>
        <w:t>BACKGROUND</w:t>
      </w:r>
    </w:p>
    <w:p w14:paraId="7871CC11" w14:textId="295EC829" w:rsidR="00E71822" w:rsidRPr="00AB6E5E" w:rsidRDefault="00362C0D"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r w:rsidRPr="00AB6E5E">
        <w:rPr>
          <w:rFonts w:ascii="Book Antiqua" w:hAnsi="Book Antiqua" w:cs="Arial"/>
          <w:b w:val="0"/>
          <w:color w:val="000000" w:themeColor="text1"/>
          <w:sz w:val="24"/>
          <w:szCs w:val="24"/>
        </w:rPr>
        <w:t xml:space="preserve">Overexpression of heat shock proteins (HSPs) is associated with several malignancies and contributes to the development, progression, and metastasis of cancer, in addition to the inhibition of cellular death. In recent years, there has been active research into using HSP inhibitors in several malignancies. </w:t>
      </w:r>
      <w:r w:rsidRPr="00AB6E5E">
        <w:rPr>
          <w:rFonts w:ascii="Book Antiqua" w:eastAsia="宋体" w:hAnsi="Book Antiqua" w:cs="Arial"/>
          <w:b w:val="0"/>
          <w:color w:val="000000" w:themeColor="text1"/>
          <w:sz w:val="24"/>
          <w:szCs w:val="24"/>
          <w:lang w:eastAsia="zh-CN"/>
        </w:rPr>
        <w:t xml:space="preserve">Due to </w:t>
      </w:r>
      <w:r w:rsidRPr="00AB6E5E">
        <w:rPr>
          <w:rFonts w:ascii="Book Antiqua" w:hAnsi="Book Antiqua" w:cs="Arial"/>
          <w:b w:val="0"/>
          <w:color w:val="000000" w:themeColor="text1"/>
          <w:sz w:val="24"/>
          <w:szCs w:val="24"/>
        </w:rPr>
        <w:t>the poor prognosis of esophageal adenocarcinoma (EAC), it would be valuable to find new biomarkers for the development of cancer treatments.</w:t>
      </w:r>
    </w:p>
    <w:p w14:paraId="159F3E1C" w14:textId="77777777" w:rsidR="00661F4D" w:rsidRPr="00AB6E5E" w:rsidRDefault="00661F4D"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p>
    <w:p w14:paraId="79FD3922" w14:textId="5C4FB223" w:rsidR="004C4103"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r w:rsidRPr="00AB6E5E">
        <w:rPr>
          <w:rFonts w:ascii="Book Antiqua" w:hAnsi="Book Antiqua" w:cs="Arial"/>
          <w:i/>
          <w:color w:val="000000" w:themeColor="text1"/>
          <w:sz w:val="24"/>
          <w:szCs w:val="24"/>
        </w:rPr>
        <w:t>AIM</w:t>
      </w:r>
    </w:p>
    <w:p w14:paraId="7C6402D6" w14:textId="26C08C1E" w:rsidR="004C4103" w:rsidRPr="00AB6E5E" w:rsidRDefault="00661F4D"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proofErr w:type="gramStart"/>
      <w:r w:rsidRPr="00AB6E5E">
        <w:rPr>
          <w:rFonts w:ascii="Book Antiqua" w:eastAsia="宋体" w:hAnsi="Book Antiqua" w:cs="Arial"/>
          <w:b w:val="0"/>
          <w:color w:val="000000" w:themeColor="text1"/>
          <w:sz w:val="24"/>
          <w:szCs w:val="24"/>
          <w:lang w:eastAsia="zh-CN"/>
        </w:rPr>
        <w:t xml:space="preserve">To </w:t>
      </w:r>
      <w:r w:rsidRPr="00AB6E5E">
        <w:rPr>
          <w:rFonts w:ascii="Book Antiqua" w:hAnsi="Book Antiqua" w:cs="Arial"/>
          <w:b w:val="0"/>
          <w:color w:val="000000" w:themeColor="text1"/>
          <w:sz w:val="24"/>
          <w:szCs w:val="24"/>
        </w:rPr>
        <w:t>evaluat</w:t>
      </w:r>
      <w:r w:rsidRPr="00AB6E5E">
        <w:rPr>
          <w:rFonts w:ascii="Book Antiqua" w:eastAsia="宋体" w:hAnsi="Book Antiqua" w:cs="Arial"/>
          <w:b w:val="0"/>
          <w:color w:val="000000" w:themeColor="text1"/>
          <w:sz w:val="24"/>
          <w:szCs w:val="24"/>
          <w:lang w:eastAsia="zh-CN"/>
        </w:rPr>
        <w:t>e</w:t>
      </w:r>
      <w:r w:rsidRPr="00AB6E5E">
        <w:rPr>
          <w:rFonts w:ascii="Book Antiqua" w:hAnsi="Book Antiqua" w:cs="Arial"/>
          <w:b w:val="0"/>
          <w:color w:val="000000" w:themeColor="text1"/>
          <w:sz w:val="24"/>
          <w:szCs w:val="24"/>
        </w:rPr>
        <w:t xml:space="preserve"> </w:t>
      </w:r>
      <w:r w:rsidR="00811E21" w:rsidRPr="00AB6E5E">
        <w:rPr>
          <w:rFonts w:ascii="Book Antiqua" w:hAnsi="Book Antiqua" w:cs="Arial"/>
          <w:b w:val="0"/>
          <w:color w:val="000000" w:themeColor="text1"/>
          <w:sz w:val="24"/>
          <w:szCs w:val="24"/>
        </w:rPr>
        <w:t>the expression</w:t>
      </w:r>
      <w:r w:rsidR="00660C06" w:rsidRPr="00AB6E5E">
        <w:rPr>
          <w:rFonts w:ascii="Book Antiqua" w:hAnsi="Book Antiqua" w:cs="Arial"/>
          <w:b w:val="0"/>
          <w:color w:val="000000" w:themeColor="text1"/>
          <w:sz w:val="24"/>
          <w:szCs w:val="24"/>
        </w:rPr>
        <w:t>s</w:t>
      </w:r>
      <w:r w:rsidR="00811E21" w:rsidRPr="00AB6E5E">
        <w:rPr>
          <w:rFonts w:ascii="Book Antiqua" w:hAnsi="Book Antiqua" w:cs="Arial"/>
          <w:b w:val="0"/>
          <w:color w:val="000000" w:themeColor="text1"/>
          <w:sz w:val="24"/>
          <w:szCs w:val="24"/>
        </w:rPr>
        <w:t xml:space="preserve"> of </w:t>
      </w:r>
      <w:r w:rsidR="0096376E" w:rsidRPr="00AB6E5E">
        <w:rPr>
          <w:rFonts w:ascii="Book Antiqua" w:hAnsi="Book Antiqua" w:cs="Arial"/>
          <w:b w:val="0"/>
          <w:color w:val="000000" w:themeColor="text1"/>
          <w:sz w:val="24"/>
          <w:szCs w:val="24"/>
        </w:rPr>
        <w:t>HSP</w:t>
      </w:r>
      <w:r w:rsidR="004C4103" w:rsidRPr="00AB6E5E">
        <w:rPr>
          <w:rFonts w:ascii="Book Antiqua" w:hAnsi="Book Antiqua" w:cs="Arial"/>
          <w:b w:val="0"/>
          <w:color w:val="000000" w:themeColor="text1"/>
          <w:sz w:val="24"/>
          <w:szCs w:val="24"/>
        </w:rPr>
        <w:t xml:space="preserve">27 and </w:t>
      </w:r>
      <w:r w:rsidR="00440FD5" w:rsidRPr="00AB6E5E">
        <w:rPr>
          <w:rFonts w:ascii="Book Antiqua" w:hAnsi="Book Antiqua" w:cs="Arial"/>
          <w:b w:val="0"/>
          <w:color w:val="000000" w:themeColor="text1"/>
          <w:sz w:val="24"/>
          <w:szCs w:val="24"/>
        </w:rPr>
        <w:t>HSP70</w:t>
      </w:r>
      <w:r w:rsidR="00440FD5" w:rsidRPr="00AB6E5E">
        <w:rPr>
          <w:rFonts w:ascii="Book Antiqua" w:eastAsia="宋体" w:hAnsi="Book Antiqua" w:cs="Arial"/>
          <w:b w:val="0"/>
          <w:color w:val="000000" w:themeColor="text1"/>
          <w:sz w:val="24"/>
          <w:szCs w:val="24"/>
          <w:lang w:eastAsia="zh-CN"/>
        </w:rPr>
        <w:t xml:space="preserve"> </w:t>
      </w:r>
      <w:r w:rsidR="004C4103" w:rsidRPr="00AB6E5E">
        <w:rPr>
          <w:rFonts w:ascii="Book Antiqua" w:hAnsi="Book Antiqua" w:cs="Arial"/>
          <w:b w:val="0"/>
          <w:color w:val="000000" w:themeColor="text1"/>
          <w:sz w:val="24"/>
          <w:szCs w:val="24"/>
        </w:rPr>
        <w:t xml:space="preserve">and </w:t>
      </w:r>
      <w:r w:rsidR="00096D8B" w:rsidRPr="00AB6E5E">
        <w:rPr>
          <w:rFonts w:ascii="Book Antiqua" w:hAnsi="Book Antiqua" w:cs="Arial"/>
          <w:b w:val="0"/>
          <w:color w:val="000000" w:themeColor="text1"/>
          <w:sz w:val="24"/>
          <w:szCs w:val="24"/>
        </w:rPr>
        <w:t>the</w:t>
      </w:r>
      <w:r w:rsidR="00660C06" w:rsidRPr="00AB6E5E">
        <w:rPr>
          <w:rFonts w:ascii="Book Antiqua" w:hAnsi="Book Antiqua" w:cs="Arial"/>
          <w:b w:val="0"/>
          <w:color w:val="000000" w:themeColor="text1"/>
          <w:sz w:val="24"/>
          <w:szCs w:val="24"/>
        </w:rPr>
        <w:t>ir</w:t>
      </w:r>
      <w:r w:rsidR="00032D15" w:rsidRPr="00AB6E5E">
        <w:rPr>
          <w:rFonts w:ascii="Book Antiqua" w:hAnsi="Book Antiqua" w:cs="Arial"/>
          <w:b w:val="0"/>
          <w:color w:val="000000" w:themeColor="text1"/>
          <w:sz w:val="24"/>
          <w:szCs w:val="24"/>
        </w:rPr>
        <w:t xml:space="preserve"> </w:t>
      </w:r>
      <w:r w:rsidR="004C4103" w:rsidRPr="00AB6E5E">
        <w:rPr>
          <w:rFonts w:ascii="Book Antiqua" w:hAnsi="Book Antiqua" w:cs="Arial"/>
          <w:b w:val="0"/>
          <w:color w:val="000000" w:themeColor="text1"/>
          <w:sz w:val="24"/>
          <w:szCs w:val="24"/>
        </w:rPr>
        <w:t xml:space="preserve">effect on survival </w:t>
      </w:r>
      <w:r w:rsidR="00811E21" w:rsidRPr="00AB6E5E">
        <w:rPr>
          <w:rFonts w:ascii="Book Antiqua" w:hAnsi="Book Antiqua" w:cs="Arial"/>
          <w:b w:val="0"/>
          <w:color w:val="000000" w:themeColor="text1"/>
          <w:sz w:val="24"/>
          <w:szCs w:val="24"/>
        </w:rPr>
        <w:t xml:space="preserve">in </w:t>
      </w:r>
      <w:r w:rsidR="00362C0D" w:rsidRPr="00AB6E5E">
        <w:rPr>
          <w:rFonts w:ascii="Book Antiqua" w:hAnsi="Book Antiqua" w:cs="Arial"/>
          <w:b w:val="0"/>
          <w:color w:val="000000" w:themeColor="text1"/>
          <w:sz w:val="24"/>
          <w:szCs w:val="24"/>
        </w:rPr>
        <w:t>EAC</w:t>
      </w:r>
      <w:r w:rsidR="00362C0D" w:rsidRPr="00AB6E5E">
        <w:rPr>
          <w:rFonts w:ascii="Book Antiqua" w:eastAsia="宋体" w:hAnsi="Book Antiqua" w:cs="Arial"/>
          <w:b w:val="0"/>
          <w:color w:val="000000" w:themeColor="text1"/>
          <w:sz w:val="24"/>
          <w:szCs w:val="24"/>
          <w:lang w:eastAsia="zh-CN"/>
        </w:rPr>
        <w:t>.</w:t>
      </w:r>
      <w:proofErr w:type="gramEnd"/>
    </w:p>
    <w:p w14:paraId="2AD043ED" w14:textId="12CAA847" w:rsidR="004C4103"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p>
    <w:p w14:paraId="03A662B8" w14:textId="72A5E6A2" w:rsidR="004C4103" w:rsidRPr="00AB6E5E" w:rsidRDefault="004C4103" w:rsidP="00AB6E5E">
      <w:pPr>
        <w:pStyle w:val="1"/>
        <w:spacing w:before="0" w:beforeAutospacing="0" w:after="0" w:afterAutospacing="0" w:line="360" w:lineRule="auto"/>
        <w:contextualSpacing/>
        <w:jc w:val="both"/>
        <w:textAlignment w:val="baseline"/>
        <w:rPr>
          <w:rFonts w:ascii="Book Antiqua" w:eastAsia="宋体" w:hAnsi="Book Antiqua" w:cs="Arial"/>
          <w:i/>
          <w:color w:val="000000" w:themeColor="text1"/>
          <w:sz w:val="24"/>
          <w:szCs w:val="24"/>
          <w:lang w:eastAsia="zh-CN"/>
        </w:rPr>
      </w:pPr>
      <w:r w:rsidRPr="00AB6E5E">
        <w:rPr>
          <w:rFonts w:ascii="Book Antiqua" w:hAnsi="Book Antiqua" w:cs="Arial"/>
          <w:i/>
          <w:color w:val="000000" w:themeColor="text1"/>
          <w:sz w:val="24"/>
          <w:szCs w:val="24"/>
        </w:rPr>
        <w:t>METHODS</w:t>
      </w:r>
    </w:p>
    <w:p w14:paraId="151FB635" w14:textId="1C7B35AD" w:rsidR="004C4103"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AB6E5E">
        <w:rPr>
          <w:rFonts w:ascii="Book Antiqua" w:hAnsi="Book Antiqua" w:cs="Arial"/>
          <w:b w:val="0"/>
          <w:color w:val="000000" w:themeColor="text1"/>
          <w:sz w:val="24"/>
          <w:szCs w:val="24"/>
        </w:rPr>
        <w:t>Immunohistochemical analys</w:t>
      </w:r>
      <w:r w:rsidR="00660C06" w:rsidRPr="00AB6E5E">
        <w:rPr>
          <w:rFonts w:ascii="Book Antiqua" w:hAnsi="Book Antiqua" w:cs="Arial"/>
          <w:b w:val="0"/>
          <w:color w:val="000000" w:themeColor="text1"/>
          <w:sz w:val="24"/>
          <w:szCs w:val="24"/>
        </w:rPr>
        <w:t>e</w:t>
      </w:r>
      <w:r w:rsidRPr="00AB6E5E">
        <w:rPr>
          <w:rFonts w:ascii="Book Antiqua" w:hAnsi="Book Antiqua" w:cs="Arial"/>
          <w:b w:val="0"/>
          <w:color w:val="000000" w:themeColor="text1"/>
          <w:sz w:val="24"/>
          <w:szCs w:val="24"/>
        </w:rPr>
        <w:t>s and evaluation</w:t>
      </w:r>
      <w:r w:rsidR="00660C06" w:rsidRPr="00AB6E5E">
        <w:rPr>
          <w:rFonts w:ascii="Book Antiqua" w:hAnsi="Book Antiqua" w:cs="Arial"/>
          <w:b w:val="0"/>
          <w:color w:val="000000" w:themeColor="text1"/>
          <w:sz w:val="24"/>
          <w:szCs w:val="24"/>
        </w:rPr>
        <w:t>s</w:t>
      </w:r>
      <w:r w:rsidRPr="00AB6E5E">
        <w:rPr>
          <w:rFonts w:ascii="Book Antiqua" w:hAnsi="Book Antiqua" w:cs="Arial"/>
          <w:b w:val="0"/>
          <w:color w:val="000000" w:themeColor="text1"/>
          <w:sz w:val="24"/>
          <w:szCs w:val="24"/>
        </w:rPr>
        <w:t xml:space="preserve"> of </w:t>
      </w:r>
      <w:r w:rsidR="0096376E" w:rsidRPr="00AB6E5E">
        <w:rPr>
          <w:rFonts w:ascii="Book Antiqua" w:hAnsi="Book Antiqua" w:cs="Arial"/>
          <w:b w:val="0"/>
          <w:color w:val="000000" w:themeColor="text1"/>
          <w:sz w:val="24"/>
          <w:szCs w:val="24"/>
        </w:rPr>
        <w:t xml:space="preserve">HSP27 </w:t>
      </w:r>
      <w:r w:rsidRPr="00AB6E5E">
        <w:rPr>
          <w:rFonts w:ascii="Book Antiqua" w:hAnsi="Book Antiqua" w:cs="Arial"/>
          <w:b w:val="0"/>
          <w:color w:val="000000" w:themeColor="text1"/>
          <w:sz w:val="24"/>
          <w:szCs w:val="24"/>
        </w:rPr>
        <w:t>and H</w:t>
      </w:r>
      <w:r w:rsidR="0096376E" w:rsidRPr="00AB6E5E">
        <w:rPr>
          <w:rFonts w:ascii="Book Antiqua" w:hAnsi="Book Antiqua" w:cs="Arial"/>
          <w:b w:val="0"/>
          <w:color w:val="000000" w:themeColor="text1"/>
          <w:sz w:val="24"/>
          <w:szCs w:val="24"/>
        </w:rPr>
        <w:t>SP</w:t>
      </w:r>
      <w:r w:rsidRPr="00AB6E5E">
        <w:rPr>
          <w:rFonts w:ascii="Book Antiqua" w:hAnsi="Book Antiqua" w:cs="Arial"/>
          <w:b w:val="0"/>
          <w:color w:val="000000" w:themeColor="text1"/>
          <w:sz w:val="24"/>
          <w:szCs w:val="24"/>
        </w:rPr>
        <w:t xml:space="preserve">70 expression were performed on </w:t>
      </w:r>
      <w:r w:rsidR="00A64294" w:rsidRPr="00AB6E5E">
        <w:rPr>
          <w:rFonts w:ascii="Book Antiqua" w:hAnsi="Book Antiqua" w:cs="Arial"/>
          <w:b w:val="0"/>
          <w:color w:val="000000" w:themeColor="text1"/>
          <w:sz w:val="24"/>
          <w:szCs w:val="24"/>
        </w:rPr>
        <w:t>all available</w:t>
      </w:r>
      <w:r w:rsidRPr="00AB6E5E">
        <w:rPr>
          <w:rFonts w:ascii="Book Antiqua" w:hAnsi="Book Antiqua" w:cs="Arial"/>
          <w:b w:val="0"/>
          <w:color w:val="000000" w:themeColor="text1"/>
          <w:sz w:val="24"/>
          <w:szCs w:val="24"/>
        </w:rPr>
        <w:t xml:space="preserve"> samples from</w:t>
      </w:r>
      <w:r w:rsidR="00A64294" w:rsidRPr="00AB6E5E">
        <w:rPr>
          <w:rFonts w:ascii="Book Antiqua" w:hAnsi="Book Antiqua" w:cs="Arial"/>
          <w:b w:val="0"/>
          <w:color w:val="000000" w:themeColor="text1"/>
          <w:sz w:val="24"/>
          <w:szCs w:val="24"/>
        </w:rPr>
        <w:t xml:space="preserve"> 93</w:t>
      </w:r>
      <w:r w:rsidRPr="00AB6E5E">
        <w:rPr>
          <w:rFonts w:ascii="Book Antiqua" w:hAnsi="Book Antiqua" w:cs="Arial"/>
          <w:b w:val="0"/>
          <w:color w:val="000000" w:themeColor="text1"/>
          <w:sz w:val="24"/>
          <w:szCs w:val="24"/>
        </w:rPr>
        <w:t xml:space="preserve"> patients diagnosed with </w:t>
      </w:r>
      <w:r w:rsidR="009F27FD" w:rsidRPr="00AB6E5E">
        <w:rPr>
          <w:rFonts w:ascii="Book Antiqua" w:eastAsia="宋体" w:hAnsi="Book Antiqua" w:cs="Arial"/>
          <w:b w:val="0"/>
          <w:color w:val="000000" w:themeColor="text1"/>
          <w:sz w:val="24"/>
          <w:szCs w:val="24"/>
          <w:lang w:eastAsia="zh-CN"/>
        </w:rPr>
        <w:t>EAC</w:t>
      </w:r>
      <w:r w:rsidRPr="00AB6E5E">
        <w:rPr>
          <w:rFonts w:ascii="Book Antiqua" w:hAnsi="Book Antiqua" w:cs="Arial"/>
          <w:b w:val="0"/>
          <w:color w:val="000000" w:themeColor="text1"/>
          <w:sz w:val="24"/>
          <w:szCs w:val="24"/>
        </w:rPr>
        <w:t xml:space="preserve"> between 1990 and 2007 at two university hospitals. </w:t>
      </w:r>
      <w:r w:rsidR="00A64294" w:rsidRPr="00AB6E5E">
        <w:rPr>
          <w:rFonts w:ascii="Book Antiqua" w:hAnsi="Book Antiqua" w:cs="Arial"/>
          <w:b w:val="0"/>
          <w:color w:val="000000" w:themeColor="text1"/>
          <w:sz w:val="24"/>
          <w:szCs w:val="24"/>
        </w:rPr>
        <w:t>Fifteen</w:t>
      </w:r>
      <w:r w:rsidR="00032D15" w:rsidRPr="00AB6E5E">
        <w:rPr>
          <w:rFonts w:ascii="Book Antiqua" w:hAnsi="Book Antiqua" w:cs="Arial"/>
          <w:b w:val="0"/>
          <w:color w:val="000000" w:themeColor="text1"/>
          <w:sz w:val="24"/>
          <w:szCs w:val="24"/>
        </w:rPr>
        <w:t xml:space="preserve"> </w:t>
      </w:r>
      <w:r w:rsidR="004116F6" w:rsidRPr="00AB6E5E">
        <w:rPr>
          <w:rFonts w:ascii="Book Antiqua" w:hAnsi="Book Antiqua" w:cs="Arial"/>
          <w:b w:val="0"/>
          <w:color w:val="000000" w:themeColor="text1"/>
          <w:sz w:val="24"/>
          <w:szCs w:val="24"/>
        </w:rPr>
        <w:t>cases with Barrett</w:t>
      </w:r>
      <w:r w:rsidR="00032D15" w:rsidRPr="00AB6E5E">
        <w:rPr>
          <w:rFonts w:ascii="Book Antiqua" w:hAnsi="Book Antiqua" w:cs="Arial"/>
          <w:b w:val="0"/>
          <w:color w:val="000000" w:themeColor="text1"/>
          <w:sz w:val="24"/>
          <w:szCs w:val="24"/>
        </w:rPr>
        <w:t>’</w:t>
      </w:r>
      <w:r w:rsidR="004116F6" w:rsidRPr="00AB6E5E">
        <w:rPr>
          <w:rFonts w:ascii="Book Antiqua" w:hAnsi="Book Antiqua" w:cs="Arial"/>
          <w:b w:val="0"/>
          <w:color w:val="000000" w:themeColor="text1"/>
          <w:sz w:val="24"/>
          <w:szCs w:val="24"/>
        </w:rPr>
        <w:t xml:space="preserve">s metaplasia and 5 control cases </w:t>
      </w:r>
      <w:r w:rsidR="00032D15" w:rsidRPr="00AB6E5E">
        <w:rPr>
          <w:rFonts w:ascii="Book Antiqua" w:hAnsi="Book Antiqua" w:cs="Arial"/>
          <w:b w:val="0"/>
          <w:color w:val="000000" w:themeColor="text1"/>
          <w:sz w:val="24"/>
          <w:szCs w:val="24"/>
        </w:rPr>
        <w:t xml:space="preserve">from the same patient population </w:t>
      </w:r>
      <w:r w:rsidR="004116F6" w:rsidRPr="00AB6E5E">
        <w:rPr>
          <w:rFonts w:ascii="Book Antiqua" w:hAnsi="Book Antiqua" w:cs="Arial"/>
          <w:b w:val="0"/>
          <w:color w:val="000000" w:themeColor="text1"/>
          <w:sz w:val="24"/>
          <w:szCs w:val="24"/>
        </w:rPr>
        <w:t xml:space="preserve">were included in the analysis. </w:t>
      </w:r>
      <w:r w:rsidR="00DA346B" w:rsidRPr="00AB6E5E">
        <w:rPr>
          <w:rFonts w:ascii="Book Antiqua" w:hAnsi="Book Antiqua" w:cs="Arial"/>
          <w:b w:val="0"/>
          <w:color w:val="000000" w:themeColor="text1"/>
          <w:sz w:val="24"/>
          <w:szCs w:val="24"/>
        </w:rPr>
        <w:t>H</w:t>
      </w:r>
      <w:r w:rsidR="0096376E" w:rsidRPr="00AB6E5E">
        <w:rPr>
          <w:rFonts w:ascii="Book Antiqua" w:hAnsi="Book Antiqua" w:cs="Arial"/>
          <w:b w:val="0"/>
          <w:color w:val="000000" w:themeColor="text1"/>
          <w:sz w:val="24"/>
          <w:szCs w:val="24"/>
        </w:rPr>
        <w:t>SP</w:t>
      </w:r>
      <w:r w:rsidR="00DA346B" w:rsidRPr="00AB6E5E">
        <w:rPr>
          <w:rFonts w:ascii="Book Antiqua" w:hAnsi="Book Antiqua" w:cs="Arial"/>
          <w:b w:val="0"/>
          <w:color w:val="000000" w:themeColor="text1"/>
          <w:sz w:val="24"/>
          <w:szCs w:val="24"/>
        </w:rPr>
        <w:t xml:space="preserve"> expression was quantitatively assessed and </w:t>
      </w:r>
      <w:r w:rsidR="004116F6" w:rsidRPr="00AB6E5E">
        <w:rPr>
          <w:rFonts w:ascii="Book Antiqua" w:hAnsi="Book Antiqua" w:cs="Arial"/>
          <w:b w:val="0"/>
          <w:color w:val="000000" w:themeColor="text1"/>
          <w:sz w:val="24"/>
          <w:szCs w:val="24"/>
        </w:rPr>
        <w:t>classified</w:t>
      </w:r>
      <w:r w:rsidR="00DA346B" w:rsidRPr="00AB6E5E">
        <w:rPr>
          <w:rFonts w:ascii="Book Antiqua" w:hAnsi="Book Antiqua" w:cs="Arial"/>
          <w:b w:val="0"/>
          <w:color w:val="000000" w:themeColor="text1"/>
          <w:sz w:val="24"/>
          <w:szCs w:val="24"/>
        </w:rPr>
        <w:t xml:space="preserve"> as high or low. </w:t>
      </w:r>
      <w:r w:rsidRPr="00AB6E5E">
        <w:rPr>
          <w:rFonts w:ascii="Book Antiqua" w:eastAsia="Times New Roman" w:hAnsi="Book Antiqua" w:cs="Arial"/>
          <w:b w:val="0"/>
          <w:color w:val="000000" w:themeColor="text1"/>
          <w:sz w:val="24"/>
          <w:szCs w:val="24"/>
        </w:rPr>
        <w:t>Kaplan-Meier analys</w:t>
      </w:r>
      <w:r w:rsidR="00660C06" w:rsidRPr="00AB6E5E">
        <w:rPr>
          <w:rFonts w:ascii="Book Antiqua" w:eastAsia="Times New Roman" w:hAnsi="Book Antiqua" w:cs="Arial"/>
          <w:b w:val="0"/>
          <w:color w:val="000000" w:themeColor="text1"/>
          <w:sz w:val="24"/>
          <w:szCs w:val="24"/>
        </w:rPr>
        <w:t>e</w:t>
      </w:r>
      <w:r w:rsidRPr="00AB6E5E">
        <w:rPr>
          <w:rFonts w:ascii="Book Antiqua" w:eastAsia="Times New Roman" w:hAnsi="Book Antiqua" w:cs="Arial"/>
          <w:b w:val="0"/>
          <w:color w:val="000000" w:themeColor="text1"/>
          <w:sz w:val="24"/>
          <w:szCs w:val="24"/>
        </w:rPr>
        <w:t>s and Cox regression models</w:t>
      </w:r>
      <w:r w:rsidRPr="00AB6E5E">
        <w:rPr>
          <w:rFonts w:ascii="Book Antiqua" w:hAnsi="Book Antiqua" w:cs="Arial"/>
          <w:b w:val="0"/>
          <w:color w:val="000000" w:themeColor="text1"/>
          <w:sz w:val="24"/>
          <w:szCs w:val="24"/>
        </w:rPr>
        <w:t xml:space="preserve"> </w:t>
      </w:r>
      <w:r w:rsidR="00D40B49" w:rsidRPr="00AB6E5E">
        <w:rPr>
          <w:rFonts w:ascii="Book Antiqua" w:hAnsi="Book Antiqua" w:cs="Arial"/>
          <w:b w:val="0"/>
          <w:color w:val="000000" w:themeColor="text1"/>
          <w:sz w:val="24"/>
          <w:szCs w:val="24"/>
        </w:rPr>
        <w:t>adjusting for age</w:t>
      </w:r>
      <w:r w:rsidR="00660C06" w:rsidRPr="00AB6E5E">
        <w:rPr>
          <w:rFonts w:ascii="Book Antiqua" w:hAnsi="Book Antiqua" w:cs="Arial"/>
          <w:b w:val="0"/>
          <w:color w:val="000000" w:themeColor="text1"/>
          <w:sz w:val="24"/>
          <w:szCs w:val="24"/>
        </w:rPr>
        <w:t xml:space="preserve"> and</w:t>
      </w:r>
      <w:r w:rsidR="00D40B49" w:rsidRPr="00AB6E5E">
        <w:rPr>
          <w:rFonts w:ascii="Book Antiqua" w:hAnsi="Book Antiqua" w:cs="Arial"/>
          <w:b w:val="0"/>
          <w:color w:val="000000" w:themeColor="text1"/>
          <w:sz w:val="24"/>
          <w:szCs w:val="24"/>
        </w:rPr>
        <w:t xml:space="preserve"> sex</w:t>
      </w:r>
      <w:r w:rsidR="00660C06" w:rsidRPr="00AB6E5E">
        <w:rPr>
          <w:rFonts w:ascii="Book Antiqua" w:hAnsi="Book Antiqua" w:cs="Arial"/>
          <w:b w:val="0"/>
          <w:color w:val="000000" w:themeColor="text1"/>
          <w:sz w:val="24"/>
          <w:szCs w:val="24"/>
        </w:rPr>
        <w:t xml:space="preserve"> as well as</w:t>
      </w:r>
      <w:r w:rsidR="00D40B49" w:rsidRPr="00AB6E5E">
        <w:rPr>
          <w:rFonts w:ascii="Book Antiqua" w:hAnsi="Book Antiqua" w:cs="Arial"/>
          <w:b w:val="0"/>
          <w:color w:val="000000" w:themeColor="text1"/>
          <w:sz w:val="24"/>
          <w:szCs w:val="24"/>
        </w:rPr>
        <w:t xml:space="preserve"> tumor site, stage</w:t>
      </w:r>
      <w:r w:rsidR="00032D15" w:rsidRPr="00AB6E5E">
        <w:rPr>
          <w:rFonts w:ascii="Book Antiqua" w:hAnsi="Book Antiqua" w:cs="Arial"/>
          <w:b w:val="0"/>
          <w:color w:val="000000" w:themeColor="text1"/>
          <w:sz w:val="24"/>
          <w:szCs w:val="24"/>
        </w:rPr>
        <w:t>,</w:t>
      </w:r>
      <w:r w:rsidR="00D40B49" w:rsidRPr="00AB6E5E">
        <w:rPr>
          <w:rFonts w:ascii="Book Antiqua" w:hAnsi="Book Antiqua" w:cs="Arial"/>
          <w:b w:val="0"/>
          <w:color w:val="000000" w:themeColor="text1"/>
          <w:sz w:val="24"/>
          <w:szCs w:val="24"/>
        </w:rPr>
        <w:t xml:space="preserve"> and grade </w:t>
      </w:r>
      <w:r w:rsidRPr="00AB6E5E">
        <w:rPr>
          <w:rFonts w:ascii="Book Antiqua" w:hAnsi="Book Antiqua" w:cs="Arial"/>
          <w:b w:val="0"/>
          <w:color w:val="000000" w:themeColor="text1"/>
          <w:sz w:val="24"/>
          <w:szCs w:val="24"/>
        </w:rPr>
        <w:t xml:space="preserve">were used to evaluate </w:t>
      </w:r>
      <w:r w:rsidR="00032D15" w:rsidRPr="00AB6E5E">
        <w:rPr>
          <w:rFonts w:ascii="Book Antiqua" w:hAnsi="Book Antiqua" w:cs="Arial"/>
          <w:b w:val="0"/>
          <w:color w:val="000000" w:themeColor="text1"/>
          <w:sz w:val="24"/>
          <w:szCs w:val="24"/>
        </w:rPr>
        <w:t xml:space="preserve">the </w:t>
      </w:r>
      <w:r w:rsidR="00DA346B" w:rsidRPr="00AB6E5E">
        <w:rPr>
          <w:rFonts w:ascii="Book Antiqua" w:hAnsi="Book Antiqua" w:cs="Arial"/>
          <w:b w:val="0"/>
          <w:color w:val="000000" w:themeColor="text1"/>
          <w:sz w:val="24"/>
          <w:szCs w:val="24"/>
        </w:rPr>
        <w:t xml:space="preserve">effect </w:t>
      </w:r>
      <w:r w:rsidR="0019068C" w:rsidRPr="00AB6E5E">
        <w:rPr>
          <w:rFonts w:ascii="Book Antiqua" w:hAnsi="Book Antiqua" w:cs="Arial"/>
          <w:b w:val="0"/>
          <w:color w:val="000000" w:themeColor="text1"/>
          <w:sz w:val="24"/>
          <w:szCs w:val="24"/>
        </w:rPr>
        <w:t xml:space="preserve">on </w:t>
      </w:r>
      <w:r w:rsidRPr="00AB6E5E">
        <w:rPr>
          <w:rFonts w:ascii="Book Antiqua" w:hAnsi="Book Antiqua" w:cs="Arial"/>
          <w:b w:val="0"/>
          <w:color w:val="000000" w:themeColor="text1"/>
          <w:sz w:val="24"/>
          <w:szCs w:val="24"/>
        </w:rPr>
        <w:t>survival.</w:t>
      </w:r>
    </w:p>
    <w:p w14:paraId="656E83EA" w14:textId="77777777" w:rsidR="004C4103"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p>
    <w:p w14:paraId="1760730E" w14:textId="77777777" w:rsidR="00D40B49"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r w:rsidRPr="00AB6E5E">
        <w:rPr>
          <w:rFonts w:ascii="Book Antiqua" w:hAnsi="Book Antiqua" w:cs="Arial"/>
          <w:i/>
          <w:color w:val="000000" w:themeColor="text1"/>
          <w:sz w:val="24"/>
          <w:szCs w:val="24"/>
        </w:rPr>
        <w:t>RESULTS</w:t>
      </w:r>
    </w:p>
    <w:p w14:paraId="6592295F" w14:textId="7F8C881A" w:rsidR="0016040D" w:rsidRPr="00AB6E5E" w:rsidRDefault="000C08DF" w:rsidP="00AB6E5E">
      <w:pPr>
        <w:pStyle w:val="1"/>
        <w:spacing w:before="0" w:beforeAutospacing="0" w:after="0" w:afterAutospacing="0" w:line="360" w:lineRule="auto"/>
        <w:contextualSpacing/>
        <w:jc w:val="both"/>
        <w:textAlignment w:val="baseline"/>
        <w:rPr>
          <w:rFonts w:ascii="Book Antiqua" w:hAnsi="Book Antiqua" w:cs="Arial"/>
          <w:b w:val="0"/>
          <w:i/>
          <w:color w:val="000000" w:themeColor="text1"/>
          <w:sz w:val="24"/>
          <w:szCs w:val="24"/>
        </w:rPr>
      </w:pPr>
      <w:r w:rsidRPr="00AB6E5E">
        <w:rPr>
          <w:rFonts w:ascii="Book Antiqua" w:hAnsi="Book Antiqua" w:cs="Arial"/>
          <w:b w:val="0"/>
          <w:color w:val="000000" w:themeColor="text1"/>
          <w:sz w:val="24"/>
          <w:szCs w:val="24"/>
        </w:rPr>
        <w:t xml:space="preserve">Tumor stage </w:t>
      </w:r>
      <w:r w:rsidR="00840D1A" w:rsidRPr="00AB6E5E">
        <w:rPr>
          <w:rFonts w:ascii="Book Antiqua" w:hAnsi="Book Antiqua" w:cs="Arial"/>
          <w:b w:val="0"/>
          <w:color w:val="000000" w:themeColor="text1"/>
          <w:sz w:val="24"/>
          <w:szCs w:val="24"/>
        </w:rPr>
        <w:t xml:space="preserve">and surgical treatment </w:t>
      </w:r>
      <w:r w:rsidR="001B1235" w:rsidRPr="00AB6E5E">
        <w:rPr>
          <w:rFonts w:ascii="Book Antiqua" w:hAnsi="Book Antiqua" w:cs="Arial"/>
          <w:b w:val="0"/>
          <w:color w:val="000000" w:themeColor="text1"/>
          <w:sz w:val="24"/>
          <w:szCs w:val="24"/>
        </w:rPr>
        <w:t>were</w:t>
      </w:r>
      <w:r w:rsidRPr="00AB6E5E">
        <w:rPr>
          <w:rFonts w:ascii="Book Antiqua" w:hAnsi="Book Antiqua" w:cs="Arial"/>
          <w:b w:val="0"/>
          <w:color w:val="000000" w:themeColor="text1"/>
          <w:sz w:val="24"/>
          <w:szCs w:val="24"/>
        </w:rPr>
        <w:t xml:space="preserve"> the main prognostic factor</w:t>
      </w:r>
      <w:r w:rsidR="00840D1A" w:rsidRPr="00AB6E5E">
        <w:rPr>
          <w:rFonts w:ascii="Book Antiqua" w:hAnsi="Book Antiqua" w:cs="Arial"/>
          <w:b w:val="0"/>
          <w:color w:val="000000" w:themeColor="text1"/>
          <w:sz w:val="24"/>
          <w:szCs w:val="24"/>
        </w:rPr>
        <w:t>s</w:t>
      </w:r>
      <w:r w:rsidRPr="00AB6E5E">
        <w:rPr>
          <w:rFonts w:ascii="Book Antiqua" w:hAnsi="Book Antiqua" w:cs="Arial"/>
          <w:b w:val="0"/>
          <w:color w:val="000000" w:themeColor="text1"/>
          <w:sz w:val="24"/>
          <w:szCs w:val="24"/>
        </w:rPr>
        <w:t xml:space="preserve">. </w:t>
      </w:r>
      <w:r w:rsidR="00974CE9" w:rsidRPr="00AB6E5E">
        <w:rPr>
          <w:rFonts w:ascii="Book Antiqua" w:hAnsi="Book Antiqua" w:cs="Arial"/>
          <w:b w:val="0"/>
          <w:color w:val="000000" w:themeColor="text1"/>
          <w:sz w:val="24"/>
          <w:szCs w:val="24"/>
        </w:rPr>
        <w:t>High</w:t>
      </w:r>
      <w:r w:rsidR="00477169" w:rsidRPr="00AB6E5E">
        <w:rPr>
          <w:rFonts w:ascii="Book Antiqua" w:hAnsi="Book Antiqua" w:cs="Arial"/>
          <w:b w:val="0"/>
          <w:color w:val="000000" w:themeColor="text1"/>
          <w:sz w:val="24"/>
          <w:szCs w:val="24"/>
        </w:rPr>
        <w:t xml:space="preserve"> H</w:t>
      </w:r>
      <w:r w:rsidR="0096376E" w:rsidRPr="00AB6E5E">
        <w:rPr>
          <w:rFonts w:ascii="Book Antiqua" w:hAnsi="Book Antiqua" w:cs="Arial"/>
          <w:b w:val="0"/>
          <w:color w:val="000000" w:themeColor="text1"/>
          <w:sz w:val="24"/>
          <w:szCs w:val="24"/>
        </w:rPr>
        <w:t>SP</w:t>
      </w:r>
      <w:r w:rsidR="00477169" w:rsidRPr="00AB6E5E">
        <w:rPr>
          <w:rFonts w:ascii="Book Antiqua" w:hAnsi="Book Antiqua" w:cs="Arial"/>
          <w:b w:val="0"/>
          <w:color w:val="000000" w:themeColor="text1"/>
          <w:sz w:val="24"/>
          <w:szCs w:val="24"/>
        </w:rPr>
        <w:t>27 expression</w:t>
      </w:r>
      <w:r w:rsidR="0016040D" w:rsidRPr="00AB6E5E">
        <w:rPr>
          <w:rFonts w:ascii="Book Antiqua" w:hAnsi="Book Antiqua" w:cs="Arial"/>
          <w:b w:val="0"/>
          <w:color w:val="000000" w:themeColor="text1"/>
          <w:sz w:val="24"/>
          <w:szCs w:val="24"/>
        </w:rPr>
        <w:t xml:space="preserve"> in cancer cases </w:t>
      </w:r>
      <w:r w:rsidR="00477169" w:rsidRPr="00AB6E5E">
        <w:rPr>
          <w:rFonts w:ascii="Book Antiqua" w:hAnsi="Book Antiqua" w:cs="Arial"/>
          <w:b w:val="0"/>
          <w:color w:val="000000" w:themeColor="text1"/>
          <w:sz w:val="24"/>
          <w:szCs w:val="24"/>
        </w:rPr>
        <w:t>was</w:t>
      </w:r>
      <w:r w:rsidR="0016040D" w:rsidRPr="00AB6E5E">
        <w:rPr>
          <w:rFonts w:ascii="Book Antiqua" w:hAnsi="Book Antiqua" w:cs="Arial"/>
          <w:b w:val="0"/>
          <w:color w:val="000000" w:themeColor="text1"/>
          <w:sz w:val="24"/>
          <w:szCs w:val="24"/>
        </w:rPr>
        <w:t xml:space="preserve"> a strong negative predictive factor, with </w:t>
      </w:r>
      <w:r w:rsidR="00811E21" w:rsidRPr="00AB6E5E">
        <w:rPr>
          <w:rFonts w:ascii="Book Antiqua" w:hAnsi="Book Antiqua" w:cs="Arial"/>
          <w:b w:val="0"/>
          <w:color w:val="000000" w:themeColor="text1"/>
          <w:sz w:val="24"/>
          <w:szCs w:val="24"/>
        </w:rPr>
        <w:t xml:space="preserve">a </w:t>
      </w:r>
      <w:r w:rsidR="0016040D" w:rsidRPr="00AB6E5E">
        <w:rPr>
          <w:rFonts w:ascii="Book Antiqua" w:hAnsi="Book Antiqua" w:cs="Arial"/>
          <w:b w:val="0"/>
          <w:color w:val="000000" w:themeColor="text1"/>
          <w:sz w:val="24"/>
          <w:szCs w:val="24"/>
        </w:rPr>
        <w:t>mean survival of</w:t>
      </w:r>
      <w:r w:rsidR="004B005E" w:rsidRPr="00AB6E5E">
        <w:rPr>
          <w:rFonts w:ascii="Book Antiqua" w:hAnsi="Book Antiqua" w:cs="Arial"/>
          <w:b w:val="0"/>
          <w:color w:val="000000" w:themeColor="text1"/>
          <w:sz w:val="24"/>
          <w:szCs w:val="24"/>
        </w:rPr>
        <w:t xml:space="preserve"> 2</w:t>
      </w:r>
      <w:r w:rsidR="00AB4EB0" w:rsidRPr="00AB6E5E">
        <w:rPr>
          <w:rFonts w:ascii="Book Antiqua" w:hAnsi="Book Antiqua" w:cs="Arial"/>
          <w:b w:val="0"/>
          <w:color w:val="000000" w:themeColor="text1"/>
          <w:sz w:val="24"/>
          <w:szCs w:val="24"/>
        </w:rPr>
        <w:t xml:space="preserve">3 </w:t>
      </w:r>
      <w:proofErr w:type="spellStart"/>
      <w:r w:rsidR="00C4442D" w:rsidRPr="00AB6E5E">
        <w:rPr>
          <w:rFonts w:ascii="Book Antiqua" w:eastAsia="宋体" w:hAnsi="Book Antiqua" w:cs="Arial"/>
          <w:b w:val="0"/>
          <w:color w:val="000000" w:themeColor="text1"/>
          <w:sz w:val="24"/>
          <w:szCs w:val="24"/>
          <w:lang w:eastAsia="zh-CN"/>
        </w:rPr>
        <w:t>mo</w:t>
      </w:r>
      <w:proofErr w:type="spellEnd"/>
      <w:r w:rsidR="00C4442D" w:rsidRPr="00AB6E5E">
        <w:rPr>
          <w:rFonts w:ascii="Book Antiqua" w:hAnsi="Book Antiqua" w:cs="Arial"/>
          <w:b w:val="0"/>
          <w:color w:val="000000" w:themeColor="text1"/>
          <w:sz w:val="24"/>
          <w:szCs w:val="24"/>
        </w:rPr>
        <w:t xml:space="preserve"> </w:t>
      </w:r>
      <w:r w:rsidR="0016040D" w:rsidRPr="00AB6E5E">
        <w:rPr>
          <w:rFonts w:ascii="Book Antiqua" w:hAnsi="Book Antiqua" w:cs="Arial"/>
          <w:b w:val="0"/>
          <w:color w:val="000000" w:themeColor="text1"/>
          <w:sz w:val="24"/>
          <w:szCs w:val="24"/>
        </w:rPr>
        <w:t xml:space="preserve">compared to </w:t>
      </w:r>
      <w:r w:rsidR="00096D8B" w:rsidRPr="00AB6E5E">
        <w:rPr>
          <w:rFonts w:ascii="Book Antiqua" w:hAnsi="Book Antiqua" w:cs="Arial"/>
          <w:b w:val="0"/>
          <w:color w:val="000000" w:themeColor="text1"/>
          <w:sz w:val="24"/>
          <w:szCs w:val="24"/>
        </w:rPr>
        <w:t xml:space="preserve">the </w:t>
      </w:r>
      <w:r w:rsidR="00AB4EB0" w:rsidRPr="00AB6E5E">
        <w:rPr>
          <w:rFonts w:ascii="Book Antiqua" w:hAnsi="Book Antiqua" w:cs="Arial"/>
          <w:b w:val="0"/>
          <w:color w:val="000000" w:themeColor="text1"/>
          <w:sz w:val="24"/>
          <w:szCs w:val="24"/>
        </w:rPr>
        <w:t>49</w:t>
      </w:r>
      <w:r w:rsidR="0016040D" w:rsidRPr="00AB6E5E">
        <w:rPr>
          <w:rFonts w:ascii="Book Antiqua" w:hAnsi="Book Antiqua" w:cs="Arial"/>
          <w:b w:val="0"/>
          <w:color w:val="000000" w:themeColor="text1"/>
          <w:sz w:val="24"/>
          <w:szCs w:val="24"/>
        </w:rPr>
        <w:t xml:space="preserve"> </w:t>
      </w:r>
      <w:proofErr w:type="spellStart"/>
      <w:r w:rsidR="00C4442D" w:rsidRPr="00AB6E5E">
        <w:rPr>
          <w:rFonts w:ascii="Book Antiqua" w:eastAsia="宋体" w:hAnsi="Book Antiqua" w:cs="Arial"/>
          <w:b w:val="0"/>
          <w:color w:val="000000" w:themeColor="text1"/>
          <w:sz w:val="24"/>
          <w:szCs w:val="24"/>
          <w:lang w:eastAsia="zh-CN"/>
        </w:rPr>
        <w:t>mo</w:t>
      </w:r>
      <w:proofErr w:type="spellEnd"/>
      <w:r w:rsidR="00C4442D" w:rsidRPr="00AB6E5E">
        <w:rPr>
          <w:rFonts w:ascii="Book Antiqua" w:hAnsi="Book Antiqua" w:cs="Arial"/>
          <w:b w:val="0"/>
          <w:color w:val="000000" w:themeColor="text1"/>
          <w:sz w:val="24"/>
          <w:szCs w:val="24"/>
        </w:rPr>
        <w:t xml:space="preserve"> </w:t>
      </w:r>
      <w:r w:rsidR="0016040D" w:rsidRPr="00AB6E5E">
        <w:rPr>
          <w:rFonts w:ascii="Book Antiqua" w:hAnsi="Book Antiqua" w:cs="Arial"/>
          <w:b w:val="0"/>
          <w:color w:val="000000" w:themeColor="text1"/>
          <w:sz w:val="24"/>
          <w:szCs w:val="24"/>
        </w:rPr>
        <w:t xml:space="preserve">in </w:t>
      </w:r>
      <w:r w:rsidR="00477169" w:rsidRPr="00AB6E5E">
        <w:rPr>
          <w:rFonts w:ascii="Book Antiqua" w:hAnsi="Book Antiqua" w:cs="Arial"/>
          <w:b w:val="0"/>
          <w:color w:val="000000" w:themeColor="text1"/>
          <w:sz w:val="24"/>
          <w:szCs w:val="24"/>
        </w:rPr>
        <w:t xml:space="preserve">cases with </w:t>
      </w:r>
      <w:r w:rsidR="00096D8B" w:rsidRPr="00AB6E5E">
        <w:rPr>
          <w:rFonts w:ascii="Book Antiqua" w:hAnsi="Book Antiqua" w:cs="Arial"/>
          <w:b w:val="0"/>
          <w:color w:val="000000" w:themeColor="text1"/>
          <w:sz w:val="24"/>
          <w:szCs w:val="24"/>
        </w:rPr>
        <w:t xml:space="preserve">a </w:t>
      </w:r>
      <w:r w:rsidR="00974CE9" w:rsidRPr="00AB6E5E">
        <w:rPr>
          <w:rFonts w:ascii="Book Antiqua" w:hAnsi="Book Antiqua" w:cs="Arial"/>
          <w:b w:val="0"/>
          <w:color w:val="000000" w:themeColor="text1"/>
          <w:sz w:val="24"/>
          <w:szCs w:val="24"/>
        </w:rPr>
        <w:t>low</w:t>
      </w:r>
      <w:r w:rsidR="00477169" w:rsidRPr="00AB6E5E">
        <w:rPr>
          <w:rFonts w:ascii="Book Antiqua" w:hAnsi="Book Antiqua" w:cs="Arial"/>
          <w:b w:val="0"/>
          <w:color w:val="000000" w:themeColor="text1"/>
          <w:sz w:val="24"/>
          <w:szCs w:val="24"/>
        </w:rPr>
        <w:t xml:space="preserve"> expression</w:t>
      </w:r>
      <w:r w:rsidR="007D147C" w:rsidRPr="00AB6E5E">
        <w:rPr>
          <w:rFonts w:ascii="Book Antiqua" w:hAnsi="Book Antiqua" w:cs="Arial"/>
          <w:b w:val="0"/>
          <w:color w:val="000000" w:themeColor="text1"/>
          <w:sz w:val="24"/>
          <w:szCs w:val="24"/>
        </w:rPr>
        <w:t xml:space="preserve"> (</w:t>
      </w:r>
      <w:r w:rsidR="00421977" w:rsidRPr="00AB6E5E">
        <w:rPr>
          <w:rFonts w:ascii="Book Antiqua" w:hAnsi="Book Antiqua" w:cs="Arial"/>
          <w:b w:val="0"/>
          <w:i/>
          <w:color w:val="000000" w:themeColor="text1"/>
          <w:sz w:val="24"/>
          <w:szCs w:val="24"/>
        </w:rPr>
        <w:t>P</w:t>
      </w:r>
      <w:r w:rsidR="00421977" w:rsidRPr="00AB6E5E">
        <w:rPr>
          <w:rFonts w:ascii="Book Antiqua" w:eastAsia="宋体" w:hAnsi="Book Antiqua" w:cs="Arial"/>
          <w:b w:val="0"/>
          <w:color w:val="000000" w:themeColor="text1"/>
          <w:sz w:val="24"/>
          <w:szCs w:val="24"/>
          <w:lang w:eastAsia="zh-CN"/>
        </w:rPr>
        <w:t xml:space="preserve"> </w:t>
      </w:r>
      <w:r w:rsidR="007D147C" w:rsidRPr="00AB6E5E">
        <w:rPr>
          <w:rFonts w:ascii="Book Antiqua" w:hAnsi="Book Antiqua" w:cs="Arial"/>
          <w:b w:val="0"/>
          <w:color w:val="000000" w:themeColor="text1"/>
          <w:sz w:val="24"/>
          <w:szCs w:val="24"/>
        </w:rPr>
        <w:t>=</w:t>
      </w:r>
      <w:r w:rsidR="00421977" w:rsidRPr="00AB6E5E">
        <w:rPr>
          <w:rFonts w:ascii="Book Antiqua" w:eastAsia="宋体" w:hAnsi="Book Antiqua" w:cs="Arial"/>
          <w:b w:val="0"/>
          <w:color w:val="000000" w:themeColor="text1"/>
          <w:sz w:val="24"/>
          <w:szCs w:val="24"/>
          <w:lang w:eastAsia="zh-CN"/>
        </w:rPr>
        <w:t xml:space="preserve"> </w:t>
      </w:r>
      <w:r w:rsidR="007D147C" w:rsidRPr="00AB6E5E">
        <w:rPr>
          <w:rFonts w:ascii="Book Antiqua" w:hAnsi="Book Antiqua" w:cs="Arial"/>
          <w:b w:val="0"/>
          <w:color w:val="000000" w:themeColor="text1"/>
          <w:sz w:val="24"/>
          <w:szCs w:val="24"/>
        </w:rPr>
        <w:t>0</w:t>
      </w:r>
      <w:r w:rsidR="00811E21" w:rsidRPr="00AB6E5E">
        <w:rPr>
          <w:rFonts w:ascii="Book Antiqua" w:hAnsi="Book Antiqua" w:cs="Arial"/>
          <w:b w:val="0"/>
          <w:color w:val="000000" w:themeColor="text1"/>
          <w:sz w:val="24"/>
          <w:szCs w:val="24"/>
        </w:rPr>
        <w:t>.</w:t>
      </w:r>
      <w:r w:rsidR="007D147C" w:rsidRPr="00AB6E5E">
        <w:rPr>
          <w:rFonts w:ascii="Book Antiqua" w:hAnsi="Book Antiqua" w:cs="Arial"/>
          <w:b w:val="0"/>
          <w:color w:val="000000" w:themeColor="text1"/>
          <w:sz w:val="24"/>
          <w:szCs w:val="24"/>
        </w:rPr>
        <w:t>018)</w:t>
      </w:r>
      <w:r w:rsidR="0016040D" w:rsidRPr="00AB6E5E">
        <w:rPr>
          <w:rFonts w:ascii="Book Antiqua" w:hAnsi="Book Antiqua" w:cs="Arial"/>
          <w:b w:val="0"/>
          <w:color w:val="000000" w:themeColor="text1"/>
          <w:sz w:val="24"/>
          <w:szCs w:val="24"/>
        </w:rPr>
        <w:t xml:space="preserve">. </w:t>
      </w:r>
      <w:r w:rsidR="00811E21" w:rsidRPr="00AB6E5E">
        <w:rPr>
          <w:rFonts w:ascii="Book Antiqua" w:hAnsi="Book Antiqua" w:cs="Arial"/>
          <w:b w:val="0"/>
          <w:color w:val="000000" w:themeColor="text1"/>
          <w:sz w:val="24"/>
          <w:szCs w:val="24"/>
        </w:rPr>
        <w:t>The r</w:t>
      </w:r>
      <w:r w:rsidR="0016040D" w:rsidRPr="00AB6E5E">
        <w:rPr>
          <w:rFonts w:ascii="Book Antiqua" w:hAnsi="Book Antiqua" w:cs="Arial"/>
          <w:b w:val="0"/>
          <w:color w:val="000000" w:themeColor="text1"/>
          <w:sz w:val="24"/>
          <w:szCs w:val="24"/>
        </w:rPr>
        <w:t>esults w</w:t>
      </w:r>
      <w:r w:rsidR="00477169" w:rsidRPr="00AB6E5E">
        <w:rPr>
          <w:rFonts w:ascii="Book Antiqua" w:hAnsi="Book Antiqua" w:cs="Arial"/>
          <w:b w:val="0"/>
          <w:color w:val="000000" w:themeColor="text1"/>
          <w:sz w:val="24"/>
          <w:szCs w:val="24"/>
        </w:rPr>
        <w:t xml:space="preserve">ere similar for </w:t>
      </w:r>
      <w:r w:rsidR="0096376E" w:rsidRPr="00AB6E5E">
        <w:rPr>
          <w:rFonts w:ascii="Book Antiqua" w:hAnsi="Book Antiqua" w:cs="Arial"/>
          <w:b w:val="0"/>
          <w:color w:val="000000" w:themeColor="text1"/>
          <w:sz w:val="24"/>
          <w:szCs w:val="24"/>
        </w:rPr>
        <w:t>HSP</w:t>
      </w:r>
      <w:r w:rsidR="00477169" w:rsidRPr="00AB6E5E">
        <w:rPr>
          <w:rFonts w:ascii="Book Antiqua" w:hAnsi="Book Antiqua" w:cs="Arial"/>
          <w:b w:val="0"/>
          <w:color w:val="000000" w:themeColor="text1"/>
          <w:sz w:val="24"/>
          <w:szCs w:val="24"/>
        </w:rPr>
        <w:t>70</w:t>
      </w:r>
      <w:r w:rsidR="0016040D" w:rsidRPr="00AB6E5E">
        <w:rPr>
          <w:rFonts w:ascii="Book Antiqua" w:hAnsi="Book Antiqua" w:cs="Arial"/>
          <w:b w:val="0"/>
          <w:color w:val="000000" w:themeColor="text1"/>
          <w:sz w:val="24"/>
          <w:szCs w:val="24"/>
        </w:rPr>
        <w:t xml:space="preserve">, with a poorer survival of </w:t>
      </w:r>
      <w:r w:rsidR="004B005E" w:rsidRPr="00AB6E5E">
        <w:rPr>
          <w:rFonts w:ascii="Book Antiqua" w:hAnsi="Book Antiqua" w:cs="Arial"/>
          <w:b w:val="0"/>
          <w:color w:val="000000" w:themeColor="text1"/>
          <w:sz w:val="24"/>
          <w:szCs w:val="24"/>
        </w:rPr>
        <w:t xml:space="preserve">17 </w:t>
      </w:r>
      <w:proofErr w:type="spellStart"/>
      <w:r w:rsidR="006F75C1" w:rsidRPr="00AB6E5E">
        <w:rPr>
          <w:rFonts w:ascii="Book Antiqua" w:eastAsia="宋体" w:hAnsi="Book Antiqua" w:cs="Arial"/>
          <w:b w:val="0"/>
          <w:color w:val="000000" w:themeColor="text1"/>
          <w:sz w:val="24"/>
          <w:szCs w:val="24"/>
          <w:lang w:eastAsia="zh-CN"/>
        </w:rPr>
        <w:t>mo</w:t>
      </w:r>
      <w:proofErr w:type="spellEnd"/>
      <w:r w:rsidR="0016040D" w:rsidRPr="00AB6E5E">
        <w:rPr>
          <w:rFonts w:ascii="Book Antiqua" w:hAnsi="Book Antiqua" w:cs="Arial"/>
          <w:b w:val="0"/>
          <w:color w:val="000000" w:themeColor="text1"/>
          <w:sz w:val="24"/>
          <w:szCs w:val="24"/>
        </w:rPr>
        <w:t xml:space="preserve"> in </w:t>
      </w:r>
      <w:r w:rsidR="00055803" w:rsidRPr="00AB6E5E">
        <w:rPr>
          <w:rFonts w:ascii="Book Antiqua" w:hAnsi="Book Antiqua" w:cs="Arial"/>
          <w:b w:val="0"/>
          <w:color w:val="000000" w:themeColor="text1"/>
          <w:sz w:val="24"/>
          <w:szCs w:val="24"/>
        </w:rPr>
        <w:t xml:space="preserve">cases with high </w:t>
      </w:r>
      <w:r w:rsidR="0096376E" w:rsidRPr="00AB6E5E">
        <w:rPr>
          <w:rFonts w:ascii="Book Antiqua" w:hAnsi="Book Antiqua" w:cs="Arial"/>
          <w:b w:val="0"/>
          <w:color w:val="000000" w:themeColor="text1"/>
          <w:sz w:val="24"/>
          <w:szCs w:val="24"/>
        </w:rPr>
        <w:t>HSP</w:t>
      </w:r>
      <w:r w:rsidR="00055803" w:rsidRPr="00AB6E5E">
        <w:rPr>
          <w:rFonts w:ascii="Book Antiqua" w:hAnsi="Book Antiqua" w:cs="Arial"/>
          <w:b w:val="0"/>
          <w:color w:val="000000" w:themeColor="text1"/>
          <w:sz w:val="24"/>
          <w:szCs w:val="24"/>
        </w:rPr>
        <w:t>70 expression</w:t>
      </w:r>
      <w:r w:rsidR="00477169" w:rsidRPr="00AB6E5E">
        <w:rPr>
          <w:rFonts w:ascii="Book Antiqua" w:hAnsi="Book Antiqua" w:cs="Arial"/>
          <w:b w:val="0"/>
          <w:color w:val="000000" w:themeColor="text1"/>
          <w:sz w:val="24"/>
          <w:szCs w:val="24"/>
        </w:rPr>
        <w:t>,</w:t>
      </w:r>
      <w:r w:rsidR="0016040D" w:rsidRPr="00AB6E5E">
        <w:rPr>
          <w:rFonts w:ascii="Book Antiqua" w:hAnsi="Book Antiqua" w:cs="Arial"/>
          <w:b w:val="0"/>
          <w:color w:val="000000" w:themeColor="text1"/>
          <w:sz w:val="24"/>
          <w:szCs w:val="24"/>
        </w:rPr>
        <w:t xml:space="preserve"> </w:t>
      </w:r>
      <w:r w:rsidR="0049031A" w:rsidRPr="00AB6E5E">
        <w:rPr>
          <w:rFonts w:ascii="Book Antiqua" w:hAnsi="Book Antiqua" w:cs="Arial"/>
          <w:b w:val="0"/>
          <w:color w:val="000000" w:themeColor="text1"/>
          <w:sz w:val="24"/>
          <w:szCs w:val="24"/>
        </w:rPr>
        <w:t xml:space="preserve">in contrast </w:t>
      </w:r>
      <w:r w:rsidR="00477169" w:rsidRPr="00AB6E5E">
        <w:rPr>
          <w:rFonts w:ascii="Book Antiqua" w:hAnsi="Book Antiqua" w:cs="Arial"/>
          <w:b w:val="0"/>
          <w:color w:val="000000" w:themeColor="text1"/>
          <w:sz w:val="24"/>
          <w:szCs w:val="24"/>
        </w:rPr>
        <w:t xml:space="preserve">to </w:t>
      </w:r>
      <w:r w:rsidR="004B005E" w:rsidRPr="00AB6E5E">
        <w:rPr>
          <w:rFonts w:ascii="Book Antiqua" w:hAnsi="Book Antiqua" w:cs="Arial"/>
          <w:b w:val="0"/>
          <w:color w:val="000000" w:themeColor="text1"/>
          <w:sz w:val="24"/>
          <w:szCs w:val="24"/>
        </w:rPr>
        <w:t>40</w:t>
      </w:r>
      <w:r w:rsidR="007D147C" w:rsidRPr="00AB6E5E">
        <w:rPr>
          <w:rFonts w:ascii="Book Antiqua" w:hAnsi="Book Antiqua" w:cs="Arial"/>
          <w:b w:val="0"/>
          <w:color w:val="000000" w:themeColor="text1"/>
          <w:sz w:val="24"/>
          <w:szCs w:val="24"/>
        </w:rPr>
        <w:t xml:space="preserve"> </w:t>
      </w:r>
      <w:proofErr w:type="spellStart"/>
      <w:r w:rsidR="00C4442D" w:rsidRPr="00AB6E5E">
        <w:rPr>
          <w:rFonts w:ascii="Book Antiqua" w:eastAsia="宋体" w:hAnsi="Book Antiqua" w:cs="Arial"/>
          <w:b w:val="0"/>
          <w:color w:val="000000" w:themeColor="text1"/>
          <w:sz w:val="24"/>
          <w:szCs w:val="24"/>
          <w:lang w:eastAsia="zh-CN"/>
        </w:rPr>
        <w:t>mo</w:t>
      </w:r>
      <w:proofErr w:type="spellEnd"/>
      <w:r w:rsidR="00C4442D" w:rsidRPr="00AB6E5E">
        <w:rPr>
          <w:rFonts w:ascii="Book Antiqua" w:hAnsi="Book Antiqua" w:cs="Arial"/>
          <w:b w:val="0"/>
          <w:color w:val="000000" w:themeColor="text1"/>
          <w:sz w:val="24"/>
          <w:szCs w:val="24"/>
        </w:rPr>
        <w:t xml:space="preserve"> </w:t>
      </w:r>
      <w:r w:rsidR="007D147C" w:rsidRPr="00AB6E5E">
        <w:rPr>
          <w:rFonts w:ascii="Book Antiqua" w:hAnsi="Book Antiqua" w:cs="Arial"/>
          <w:b w:val="0"/>
          <w:color w:val="000000" w:themeColor="text1"/>
          <w:sz w:val="24"/>
          <w:szCs w:val="24"/>
        </w:rPr>
        <w:t>(</w:t>
      </w:r>
      <w:r w:rsidR="00421977" w:rsidRPr="00AB6E5E">
        <w:rPr>
          <w:rFonts w:ascii="Book Antiqua" w:hAnsi="Book Antiqua" w:cs="Arial"/>
          <w:b w:val="0"/>
          <w:i/>
          <w:color w:val="000000" w:themeColor="text1"/>
          <w:sz w:val="24"/>
          <w:szCs w:val="24"/>
        </w:rPr>
        <w:t>P</w:t>
      </w:r>
      <w:r w:rsidR="00421977" w:rsidRPr="00AB6E5E">
        <w:rPr>
          <w:rFonts w:ascii="Book Antiqua" w:eastAsia="宋体" w:hAnsi="Book Antiqua" w:cs="Arial"/>
          <w:b w:val="0"/>
          <w:color w:val="000000" w:themeColor="text1"/>
          <w:sz w:val="24"/>
          <w:szCs w:val="24"/>
          <w:lang w:eastAsia="zh-CN"/>
        </w:rPr>
        <w:t xml:space="preserve"> </w:t>
      </w:r>
      <w:r w:rsidR="007D147C" w:rsidRPr="00AB6E5E">
        <w:rPr>
          <w:rFonts w:ascii="Book Antiqua" w:hAnsi="Book Antiqua" w:cs="Arial"/>
          <w:b w:val="0"/>
          <w:color w:val="000000" w:themeColor="text1"/>
          <w:sz w:val="24"/>
          <w:szCs w:val="24"/>
        </w:rPr>
        <w:t>=</w:t>
      </w:r>
      <w:r w:rsidR="00421977" w:rsidRPr="00AB6E5E">
        <w:rPr>
          <w:rFonts w:ascii="Book Antiqua" w:eastAsia="宋体" w:hAnsi="Book Antiqua" w:cs="Arial"/>
          <w:b w:val="0"/>
          <w:color w:val="000000" w:themeColor="text1"/>
          <w:sz w:val="24"/>
          <w:szCs w:val="24"/>
          <w:lang w:eastAsia="zh-CN"/>
        </w:rPr>
        <w:t xml:space="preserve"> </w:t>
      </w:r>
      <w:r w:rsidR="007D147C" w:rsidRPr="00AB6E5E">
        <w:rPr>
          <w:rFonts w:ascii="Book Antiqua" w:hAnsi="Book Antiqua" w:cs="Arial"/>
          <w:b w:val="0"/>
          <w:color w:val="000000" w:themeColor="text1"/>
          <w:sz w:val="24"/>
          <w:szCs w:val="24"/>
        </w:rPr>
        <w:t>0</w:t>
      </w:r>
      <w:r w:rsidR="00811E21" w:rsidRPr="00AB6E5E">
        <w:rPr>
          <w:rFonts w:ascii="Book Antiqua" w:hAnsi="Book Antiqua" w:cs="Arial"/>
          <w:b w:val="0"/>
          <w:color w:val="000000" w:themeColor="text1"/>
          <w:sz w:val="24"/>
          <w:szCs w:val="24"/>
        </w:rPr>
        <w:t>.</w:t>
      </w:r>
      <w:r w:rsidR="007D147C" w:rsidRPr="00AB6E5E">
        <w:rPr>
          <w:rFonts w:ascii="Book Antiqua" w:hAnsi="Book Antiqua" w:cs="Arial"/>
          <w:b w:val="0"/>
          <w:color w:val="000000" w:themeColor="text1"/>
          <w:sz w:val="24"/>
          <w:szCs w:val="24"/>
        </w:rPr>
        <w:t>006</w:t>
      </w:r>
      <w:r w:rsidR="0016040D" w:rsidRPr="00AB6E5E">
        <w:rPr>
          <w:rFonts w:ascii="Book Antiqua" w:hAnsi="Book Antiqua" w:cs="Arial"/>
          <w:b w:val="0"/>
          <w:color w:val="000000" w:themeColor="text1"/>
          <w:sz w:val="24"/>
          <w:szCs w:val="24"/>
        </w:rPr>
        <w:t>)</w:t>
      </w:r>
      <w:r w:rsidR="00477169" w:rsidRPr="00AB6E5E">
        <w:rPr>
          <w:rFonts w:ascii="Book Antiqua" w:hAnsi="Book Antiqua" w:cs="Arial"/>
          <w:b w:val="0"/>
          <w:color w:val="000000" w:themeColor="text1"/>
          <w:sz w:val="24"/>
          <w:szCs w:val="24"/>
        </w:rPr>
        <w:t xml:space="preserve"> in cases with </w:t>
      </w:r>
      <w:r w:rsidR="00096D8B" w:rsidRPr="00AB6E5E">
        <w:rPr>
          <w:rFonts w:ascii="Book Antiqua" w:hAnsi="Book Antiqua" w:cs="Arial"/>
          <w:b w:val="0"/>
          <w:color w:val="000000" w:themeColor="text1"/>
          <w:sz w:val="24"/>
          <w:szCs w:val="24"/>
        </w:rPr>
        <w:t xml:space="preserve">a </w:t>
      </w:r>
      <w:r w:rsidR="00974CE9" w:rsidRPr="00AB6E5E">
        <w:rPr>
          <w:rFonts w:ascii="Book Antiqua" w:hAnsi="Book Antiqua" w:cs="Arial"/>
          <w:b w:val="0"/>
          <w:color w:val="000000" w:themeColor="text1"/>
          <w:sz w:val="24"/>
          <w:szCs w:val="24"/>
        </w:rPr>
        <w:t xml:space="preserve">low </w:t>
      </w:r>
      <w:r w:rsidR="00477169" w:rsidRPr="00AB6E5E">
        <w:rPr>
          <w:rFonts w:ascii="Book Antiqua" w:hAnsi="Book Antiqua" w:cs="Arial"/>
          <w:b w:val="0"/>
          <w:color w:val="000000" w:themeColor="text1"/>
          <w:sz w:val="24"/>
          <w:szCs w:val="24"/>
        </w:rPr>
        <w:t>expression.</w:t>
      </w:r>
      <w:r w:rsidR="0019068C" w:rsidRPr="00AB6E5E">
        <w:rPr>
          <w:rFonts w:ascii="Book Antiqua" w:hAnsi="Book Antiqua" w:cs="Arial"/>
          <w:b w:val="0"/>
          <w:color w:val="000000" w:themeColor="text1"/>
          <w:sz w:val="24"/>
          <w:szCs w:val="24"/>
        </w:rPr>
        <w:t xml:space="preserve"> </w:t>
      </w:r>
      <w:r w:rsidR="00096D8B" w:rsidRPr="00AB6E5E">
        <w:rPr>
          <w:rFonts w:ascii="Book Antiqua" w:hAnsi="Book Antiqua" w:cs="Arial"/>
          <w:b w:val="0"/>
          <w:color w:val="000000" w:themeColor="text1"/>
          <w:sz w:val="24"/>
          <w:szCs w:val="24"/>
        </w:rPr>
        <w:t xml:space="preserve">A </w:t>
      </w:r>
      <w:r w:rsidR="0019068C" w:rsidRPr="00AB6E5E">
        <w:rPr>
          <w:rFonts w:ascii="Book Antiqua" w:hAnsi="Book Antiqua" w:cs="Arial"/>
          <w:b w:val="0"/>
          <w:color w:val="000000" w:themeColor="text1"/>
          <w:sz w:val="24"/>
          <w:szCs w:val="24"/>
        </w:rPr>
        <w:t xml:space="preserve">Cox regression survival analysis </w:t>
      </w:r>
      <w:r w:rsidR="00D40B49" w:rsidRPr="00AB6E5E">
        <w:rPr>
          <w:rFonts w:ascii="Book Antiqua" w:hAnsi="Book Antiqua" w:cs="Arial"/>
          <w:b w:val="0"/>
          <w:color w:val="000000" w:themeColor="text1"/>
          <w:sz w:val="24"/>
          <w:szCs w:val="24"/>
        </w:rPr>
        <w:t xml:space="preserve">was </w:t>
      </w:r>
      <w:r w:rsidR="00660C06" w:rsidRPr="00AB6E5E">
        <w:rPr>
          <w:rFonts w:ascii="Book Antiqua" w:hAnsi="Book Antiqua" w:cs="Arial"/>
          <w:b w:val="0"/>
          <w:color w:val="000000" w:themeColor="text1"/>
          <w:sz w:val="24"/>
          <w:szCs w:val="24"/>
        </w:rPr>
        <w:t>performed,</w:t>
      </w:r>
      <w:r w:rsidR="00096D8B" w:rsidRPr="00AB6E5E">
        <w:rPr>
          <w:rFonts w:ascii="Book Antiqua" w:hAnsi="Book Antiqua" w:cs="Arial"/>
          <w:b w:val="0"/>
          <w:color w:val="000000" w:themeColor="text1"/>
          <w:sz w:val="24"/>
          <w:szCs w:val="24"/>
        </w:rPr>
        <w:t xml:space="preserve"> </w:t>
      </w:r>
      <w:r w:rsidR="0019068C" w:rsidRPr="00AB6E5E">
        <w:rPr>
          <w:rFonts w:ascii="Book Antiqua" w:hAnsi="Book Antiqua" w:cs="Arial"/>
          <w:b w:val="0"/>
          <w:color w:val="000000" w:themeColor="text1"/>
          <w:sz w:val="24"/>
          <w:szCs w:val="24"/>
        </w:rPr>
        <w:t xml:space="preserve">adjusting for </w:t>
      </w:r>
      <w:r w:rsidR="00D40B49" w:rsidRPr="00AB6E5E">
        <w:rPr>
          <w:rFonts w:ascii="Book Antiqua" w:hAnsi="Book Antiqua" w:cs="Arial"/>
          <w:b w:val="0"/>
          <w:color w:val="000000" w:themeColor="text1"/>
          <w:sz w:val="24"/>
          <w:szCs w:val="24"/>
        </w:rPr>
        <w:t>possible confounding factors</w:t>
      </w:r>
      <w:r w:rsidR="00096D8B" w:rsidRPr="00AB6E5E">
        <w:rPr>
          <w:rFonts w:ascii="Book Antiqua" w:hAnsi="Book Antiqua" w:cs="Arial"/>
          <w:b w:val="0"/>
          <w:color w:val="000000" w:themeColor="text1"/>
          <w:sz w:val="24"/>
          <w:szCs w:val="24"/>
        </w:rPr>
        <w:t>, and</w:t>
      </w:r>
      <w:r w:rsidR="0019068C" w:rsidRPr="00AB6E5E">
        <w:rPr>
          <w:rFonts w:ascii="Book Antiqua" w:hAnsi="Book Antiqua" w:cs="Arial"/>
          <w:b w:val="0"/>
          <w:color w:val="000000" w:themeColor="text1"/>
          <w:sz w:val="24"/>
          <w:szCs w:val="24"/>
        </w:rPr>
        <w:t xml:space="preserve"> </w:t>
      </w:r>
      <w:r w:rsidR="00096D8B" w:rsidRPr="00AB6E5E">
        <w:rPr>
          <w:rFonts w:ascii="Book Antiqua" w:hAnsi="Book Antiqua" w:cs="Arial"/>
          <w:b w:val="0"/>
          <w:color w:val="000000" w:themeColor="text1"/>
          <w:sz w:val="24"/>
          <w:szCs w:val="24"/>
        </w:rPr>
        <w:t>h</w:t>
      </w:r>
      <w:r w:rsidR="0019068C" w:rsidRPr="00AB6E5E">
        <w:rPr>
          <w:rFonts w:ascii="Book Antiqua" w:hAnsi="Book Antiqua" w:cs="Arial"/>
          <w:b w:val="0"/>
          <w:color w:val="000000" w:themeColor="text1"/>
          <w:sz w:val="24"/>
          <w:szCs w:val="24"/>
        </w:rPr>
        <w:t xml:space="preserve">igher </w:t>
      </w:r>
      <w:r w:rsidR="0096376E" w:rsidRPr="00AB6E5E">
        <w:rPr>
          <w:rFonts w:ascii="Book Antiqua" w:hAnsi="Book Antiqua" w:cs="Arial"/>
          <w:b w:val="0"/>
          <w:color w:val="000000" w:themeColor="text1"/>
          <w:sz w:val="24"/>
          <w:szCs w:val="24"/>
        </w:rPr>
        <w:t>HSP</w:t>
      </w:r>
      <w:r w:rsidR="0019068C" w:rsidRPr="00AB6E5E">
        <w:rPr>
          <w:rFonts w:ascii="Book Antiqua" w:hAnsi="Book Antiqua" w:cs="Arial"/>
          <w:b w:val="0"/>
          <w:color w:val="000000" w:themeColor="text1"/>
          <w:sz w:val="24"/>
          <w:szCs w:val="24"/>
        </w:rPr>
        <w:t xml:space="preserve">27 and </w:t>
      </w:r>
      <w:r w:rsidR="0096376E" w:rsidRPr="00AB6E5E">
        <w:rPr>
          <w:rFonts w:ascii="Book Antiqua" w:hAnsi="Book Antiqua" w:cs="Arial"/>
          <w:b w:val="0"/>
          <w:color w:val="000000" w:themeColor="text1"/>
          <w:sz w:val="24"/>
          <w:szCs w:val="24"/>
        </w:rPr>
        <w:t>HSP</w:t>
      </w:r>
      <w:r w:rsidR="0019068C" w:rsidRPr="00AB6E5E">
        <w:rPr>
          <w:rFonts w:ascii="Book Antiqua" w:hAnsi="Book Antiqua" w:cs="Arial"/>
          <w:b w:val="0"/>
          <w:color w:val="000000" w:themeColor="text1"/>
          <w:sz w:val="24"/>
          <w:szCs w:val="24"/>
        </w:rPr>
        <w:t>70 expression</w:t>
      </w:r>
      <w:r w:rsidR="00096D8B" w:rsidRPr="00AB6E5E">
        <w:rPr>
          <w:rFonts w:ascii="Book Antiqua" w:hAnsi="Book Antiqua" w:cs="Arial"/>
          <w:b w:val="0"/>
          <w:color w:val="000000" w:themeColor="text1"/>
          <w:sz w:val="24"/>
          <w:szCs w:val="24"/>
        </w:rPr>
        <w:t>s</w:t>
      </w:r>
      <w:r w:rsidR="0019068C" w:rsidRPr="00AB6E5E">
        <w:rPr>
          <w:rFonts w:ascii="Book Antiqua" w:hAnsi="Book Antiqua" w:cs="Arial"/>
          <w:b w:val="0"/>
          <w:color w:val="000000" w:themeColor="text1"/>
          <w:sz w:val="24"/>
          <w:szCs w:val="24"/>
        </w:rPr>
        <w:t xml:space="preserve"> remained an independent negative prognostic factor. </w:t>
      </w:r>
      <w:r w:rsidR="00096D8B" w:rsidRPr="00AB6E5E">
        <w:rPr>
          <w:rFonts w:ascii="Book Antiqua" w:hAnsi="Book Antiqua" w:cs="Arial"/>
          <w:b w:val="0"/>
          <w:color w:val="000000" w:themeColor="text1"/>
          <w:sz w:val="24"/>
          <w:szCs w:val="24"/>
        </w:rPr>
        <w:t xml:space="preserve">The </w:t>
      </w:r>
      <w:r w:rsidR="0096376E" w:rsidRPr="00AB6E5E">
        <w:rPr>
          <w:rFonts w:ascii="Book Antiqua" w:hAnsi="Book Antiqua" w:cs="Arial"/>
          <w:b w:val="0"/>
          <w:color w:val="000000" w:themeColor="text1"/>
          <w:sz w:val="24"/>
          <w:szCs w:val="24"/>
        </w:rPr>
        <w:t>HSP</w:t>
      </w:r>
      <w:r w:rsidR="0019068C" w:rsidRPr="00AB6E5E">
        <w:rPr>
          <w:rFonts w:ascii="Book Antiqua" w:hAnsi="Book Antiqua" w:cs="Arial"/>
          <w:b w:val="0"/>
          <w:color w:val="000000" w:themeColor="text1"/>
          <w:sz w:val="24"/>
          <w:szCs w:val="24"/>
        </w:rPr>
        <w:t>s</w:t>
      </w:r>
      <w:r w:rsidR="0096376E"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 xml:space="preserve"> correlation with survival was not affected by cancer treatments. When</w:t>
      </w:r>
      <w:r w:rsidR="00096D8B" w:rsidRPr="00AB6E5E">
        <w:rPr>
          <w:rFonts w:ascii="Book Antiqua" w:hAnsi="Book Antiqua" w:cs="Arial"/>
          <w:b w:val="0"/>
          <w:color w:val="000000" w:themeColor="text1"/>
          <w:sz w:val="24"/>
          <w:szCs w:val="24"/>
        </w:rPr>
        <w:t xml:space="preserve"> the analysis was</w:t>
      </w:r>
      <w:r w:rsidR="0019068C" w:rsidRPr="00AB6E5E">
        <w:rPr>
          <w:rFonts w:ascii="Book Antiqua" w:hAnsi="Book Antiqua" w:cs="Arial"/>
          <w:b w:val="0"/>
          <w:color w:val="000000" w:themeColor="text1"/>
          <w:sz w:val="24"/>
          <w:szCs w:val="24"/>
        </w:rPr>
        <w:t xml:space="preserve"> </w:t>
      </w:r>
      <w:r w:rsidR="0019068C" w:rsidRPr="00AB6E5E">
        <w:rPr>
          <w:rFonts w:ascii="Book Antiqua" w:hAnsi="Book Antiqua" w:cs="Arial"/>
          <w:b w:val="0"/>
          <w:color w:val="000000" w:themeColor="text1"/>
          <w:sz w:val="24"/>
          <w:szCs w:val="24"/>
        </w:rPr>
        <w:lastRenderedPageBreak/>
        <w:t>adjust</w:t>
      </w:r>
      <w:r w:rsidR="00096D8B" w:rsidRPr="00AB6E5E">
        <w:rPr>
          <w:rFonts w:ascii="Book Antiqua" w:hAnsi="Book Antiqua" w:cs="Arial"/>
          <w:b w:val="0"/>
          <w:color w:val="000000" w:themeColor="text1"/>
          <w:sz w:val="24"/>
          <w:szCs w:val="24"/>
        </w:rPr>
        <w:t>ed</w:t>
      </w:r>
      <w:r w:rsidR="0019068C" w:rsidRPr="00AB6E5E">
        <w:rPr>
          <w:rFonts w:ascii="Book Antiqua" w:hAnsi="Book Antiqua" w:cs="Arial"/>
          <w:b w:val="0"/>
          <w:color w:val="000000" w:themeColor="text1"/>
          <w:sz w:val="24"/>
          <w:szCs w:val="24"/>
        </w:rPr>
        <w:t xml:space="preserve"> for all factors</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 xml:space="preserve"> the odds ratios for </w:t>
      </w:r>
      <w:r w:rsidR="0096376E" w:rsidRPr="00AB6E5E">
        <w:rPr>
          <w:rFonts w:ascii="Book Antiqua" w:hAnsi="Book Antiqua" w:cs="Arial"/>
          <w:b w:val="0"/>
          <w:color w:val="000000" w:themeColor="text1"/>
          <w:sz w:val="24"/>
          <w:szCs w:val="24"/>
        </w:rPr>
        <w:t>HSP</w:t>
      </w:r>
      <w:r w:rsidR="0019068C" w:rsidRPr="00AB6E5E">
        <w:rPr>
          <w:rFonts w:ascii="Book Antiqua" w:hAnsi="Book Antiqua" w:cs="Arial"/>
          <w:b w:val="0"/>
          <w:color w:val="000000" w:themeColor="text1"/>
          <w:sz w:val="24"/>
          <w:szCs w:val="24"/>
        </w:rPr>
        <w:t xml:space="preserve">27 and </w:t>
      </w:r>
      <w:r w:rsidR="0096376E" w:rsidRPr="00AB6E5E">
        <w:rPr>
          <w:rFonts w:ascii="Book Antiqua" w:hAnsi="Book Antiqua" w:cs="Arial"/>
          <w:b w:val="0"/>
          <w:color w:val="000000" w:themeColor="text1"/>
          <w:sz w:val="24"/>
          <w:szCs w:val="24"/>
        </w:rPr>
        <w:t>HSP</w:t>
      </w:r>
      <w:r w:rsidR="0019068C" w:rsidRPr="00AB6E5E">
        <w:rPr>
          <w:rFonts w:ascii="Book Antiqua" w:hAnsi="Book Antiqua" w:cs="Arial"/>
          <w:b w:val="0"/>
          <w:color w:val="000000" w:themeColor="text1"/>
          <w:sz w:val="24"/>
          <w:szCs w:val="24"/>
        </w:rPr>
        <w:t>70 were 3</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3 (CI</w:t>
      </w:r>
      <w:r w:rsidR="002D370C" w:rsidRPr="00AB6E5E">
        <w:rPr>
          <w:rFonts w:ascii="Book Antiqua" w:eastAsia="宋体" w:hAnsi="Book Antiqua" w:cs="Arial"/>
          <w:b w:val="0"/>
          <w:color w:val="000000" w:themeColor="text1"/>
          <w:sz w:val="24"/>
          <w:szCs w:val="24"/>
          <w:lang w:eastAsia="zh-CN"/>
        </w:rPr>
        <w:t>:</w:t>
      </w:r>
      <w:r w:rsidR="0019068C" w:rsidRPr="00AB6E5E">
        <w:rPr>
          <w:rFonts w:ascii="Book Antiqua" w:hAnsi="Book Antiqua" w:cs="Arial"/>
          <w:b w:val="0"/>
          <w:color w:val="000000" w:themeColor="text1"/>
          <w:sz w:val="24"/>
          <w:szCs w:val="24"/>
        </w:rPr>
        <w:t xml:space="preserve"> 1</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6</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6</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 xml:space="preserve">6, </w:t>
      </w:r>
      <w:r w:rsidR="00DC5018" w:rsidRPr="00AB6E5E">
        <w:rPr>
          <w:rFonts w:ascii="Book Antiqua" w:hAnsi="Book Antiqua" w:cs="Arial"/>
          <w:b w:val="0"/>
          <w:i/>
          <w:color w:val="000000" w:themeColor="text1"/>
          <w:sz w:val="24"/>
          <w:szCs w:val="24"/>
        </w:rPr>
        <w:t>P</w:t>
      </w:r>
      <w:r w:rsidR="00DC5018" w:rsidRPr="00AB6E5E">
        <w:rPr>
          <w:rFonts w:ascii="Book Antiqua" w:eastAsia="宋体" w:hAnsi="Book Antiqua" w:cs="Arial"/>
          <w:b w:val="0"/>
          <w:color w:val="000000" w:themeColor="text1"/>
          <w:sz w:val="24"/>
          <w:szCs w:val="24"/>
          <w:lang w:eastAsia="zh-CN"/>
        </w:rPr>
        <w:t xml:space="preserve"> </w:t>
      </w:r>
      <w:r w:rsidR="0019068C" w:rsidRPr="00AB6E5E">
        <w:rPr>
          <w:rFonts w:ascii="Book Antiqua" w:hAnsi="Book Antiqua" w:cs="Arial"/>
          <w:b w:val="0"/>
          <w:color w:val="000000" w:themeColor="text1"/>
          <w:sz w:val="24"/>
          <w:szCs w:val="24"/>
        </w:rPr>
        <w:t>=</w:t>
      </w:r>
      <w:r w:rsidR="00DC5018" w:rsidRPr="00AB6E5E">
        <w:rPr>
          <w:rFonts w:ascii="Book Antiqua" w:eastAsia="宋体" w:hAnsi="Book Antiqua" w:cs="Arial"/>
          <w:b w:val="0"/>
          <w:color w:val="000000" w:themeColor="text1"/>
          <w:sz w:val="24"/>
          <w:szCs w:val="24"/>
          <w:lang w:eastAsia="zh-CN"/>
        </w:rPr>
        <w:t xml:space="preserve"> </w:t>
      </w:r>
      <w:r w:rsidR="0019068C" w:rsidRPr="00AB6E5E">
        <w:rPr>
          <w:rFonts w:ascii="Book Antiqua" w:hAnsi="Book Antiqua" w:cs="Arial"/>
          <w:b w:val="0"/>
          <w:color w:val="000000" w:themeColor="text1"/>
          <w:sz w:val="24"/>
          <w:szCs w:val="24"/>
        </w:rPr>
        <w:t>0</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001) and 2</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2 (CI</w:t>
      </w:r>
      <w:r w:rsidR="002D370C" w:rsidRPr="00AB6E5E">
        <w:rPr>
          <w:rFonts w:ascii="Book Antiqua" w:eastAsia="宋体" w:hAnsi="Book Antiqua" w:cs="Arial"/>
          <w:b w:val="0"/>
          <w:color w:val="000000" w:themeColor="text1"/>
          <w:sz w:val="24"/>
          <w:szCs w:val="24"/>
          <w:lang w:eastAsia="zh-CN"/>
        </w:rPr>
        <w:t>:</w:t>
      </w:r>
      <w:r w:rsidR="0019068C" w:rsidRPr="00AB6E5E">
        <w:rPr>
          <w:rFonts w:ascii="Book Antiqua" w:hAnsi="Book Antiqua" w:cs="Arial"/>
          <w:b w:val="0"/>
          <w:color w:val="000000" w:themeColor="text1"/>
          <w:sz w:val="24"/>
          <w:szCs w:val="24"/>
        </w:rPr>
        <w:t xml:space="preserve"> 1</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2</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3</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 xml:space="preserve">9, </w:t>
      </w:r>
      <w:r w:rsidR="00421977" w:rsidRPr="00AB6E5E">
        <w:rPr>
          <w:rFonts w:ascii="Book Antiqua" w:hAnsi="Book Antiqua" w:cs="Arial"/>
          <w:b w:val="0"/>
          <w:i/>
          <w:color w:val="000000" w:themeColor="text1"/>
          <w:sz w:val="24"/>
          <w:szCs w:val="24"/>
        </w:rPr>
        <w:t>P</w:t>
      </w:r>
      <w:r w:rsidR="00421977" w:rsidRPr="00AB6E5E">
        <w:rPr>
          <w:rFonts w:ascii="Book Antiqua" w:eastAsia="宋体" w:hAnsi="Book Antiqua" w:cs="Arial"/>
          <w:b w:val="0"/>
          <w:color w:val="000000" w:themeColor="text1"/>
          <w:sz w:val="24"/>
          <w:szCs w:val="24"/>
          <w:lang w:eastAsia="zh-CN"/>
        </w:rPr>
        <w:t xml:space="preserve"> </w:t>
      </w:r>
      <w:r w:rsidR="0019068C" w:rsidRPr="00AB6E5E">
        <w:rPr>
          <w:rFonts w:ascii="Book Antiqua" w:hAnsi="Book Antiqua" w:cs="Arial"/>
          <w:b w:val="0"/>
          <w:color w:val="000000" w:themeColor="text1"/>
          <w:sz w:val="24"/>
          <w:szCs w:val="24"/>
        </w:rPr>
        <w:t>=</w:t>
      </w:r>
      <w:r w:rsidR="00421977" w:rsidRPr="00AB6E5E">
        <w:rPr>
          <w:rFonts w:ascii="Book Antiqua" w:eastAsia="宋体" w:hAnsi="Book Antiqua" w:cs="Arial"/>
          <w:b w:val="0"/>
          <w:color w:val="000000" w:themeColor="text1"/>
          <w:sz w:val="24"/>
          <w:szCs w:val="24"/>
          <w:lang w:eastAsia="zh-CN"/>
        </w:rPr>
        <w:t xml:space="preserve"> </w:t>
      </w:r>
      <w:r w:rsidR="0019068C" w:rsidRPr="00AB6E5E">
        <w:rPr>
          <w:rFonts w:ascii="Book Antiqua" w:hAnsi="Book Antiqua" w:cs="Arial"/>
          <w:b w:val="0"/>
          <w:color w:val="000000" w:themeColor="text1"/>
          <w:sz w:val="24"/>
          <w:szCs w:val="24"/>
        </w:rPr>
        <w:t>0</w:t>
      </w:r>
      <w:r w:rsidR="00096D8B" w:rsidRPr="00AB6E5E">
        <w:rPr>
          <w:rFonts w:ascii="Book Antiqua" w:hAnsi="Book Antiqua" w:cs="Arial"/>
          <w:b w:val="0"/>
          <w:color w:val="000000" w:themeColor="text1"/>
          <w:sz w:val="24"/>
          <w:szCs w:val="24"/>
        </w:rPr>
        <w:t>.</w:t>
      </w:r>
      <w:r w:rsidR="0019068C" w:rsidRPr="00AB6E5E">
        <w:rPr>
          <w:rFonts w:ascii="Book Antiqua" w:hAnsi="Book Antiqua" w:cs="Arial"/>
          <w:b w:val="0"/>
          <w:color w:val="000000" w:themeColor="text1"/>
          <w:sz w:val="24"/>
          <w:szCs w:val="24"/>
        </w:rPr>
        <w:t xml:space="preserve">02), respectively. </w:t>
      </w:r>
    </w:p>
    <w:p w14:paraId="67A773E8" w14:textId="77777777" w:rsidR="004C4103"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p>
    <w:p w14:paraId="5F59E397" w14:textId="34A94FFC" w:rsidR="004C4103" w:rsidRPr="00AB6E5E" w:rsidRDefault="004C4103" w:rsidP="00AB6E5E">
      <w:pPr>
        <w:pStyle w:val="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r w:rsidRPr="00AB6E5E">
        <w:rPr>
          <w:rFonts w:ascii="Book Antiqua" w:hAnsi="Book Antiqua" w:cs="Arial"/>
          <w:i/>
          <w:color w:val="000000" w:themeColor="text1"/>
          <w:sz w:val="24"/>
          <w:szCs w:val="24"/>
        </w:rPr>
        <w:t>CONCLUSION</w:t>
      </w:r>
    </w:p>
    <w:p w14:paraId="11550F5B" w14:textId="235B135D" w:rsidR="000C08DF" w:rsidRPr="00AB6E5E" w:rsidRDefault="0096376E" w:rsidP="00AB6E5E">
      <w:pPr>
        <w:pStyle w:val="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AB6E5E">
        <w:rPr>
          <w:rFonts w:ascii="Book Antiqua" w:hAnsi="Book Antiqua" w:cs="Arial"/>
          <w:b w:val="0"/>
          <w:color w:val="000000" w:themeColor="text1"/>
          <w:sz w:val="24"/>
          <w:szCs w:val="24"/>
        </w:rPr>
        <w:t>HSP</w:t>
      </w:r>
      <w:r w:rsidR="000C08DF" w:rsidRPr="00AB6E5E">
        <w:rPr>
          <w:rFonts w:ascii="Book Antiqua" w:hAnsi="Book Antiqua" w:cs="Arial"/>
          <w:b w:val="0"/>
          <w:color w:val="000000" w:themeColor="text1"/>
          <w:sz w:val="24"/>
          <w:szCs w:val="24"/>
        </w:rPr>
        <w:t xml:space="preserve">27 and </w:t>
      </w:r>
      <w:r w:rsidRPr="00AB6E5E">
        <w:rPr>
          <w:rFonts w:ascii="Book Antiqua" w:hAnsi="Book Antiqua" w:cs="Arial"/>
          <w:b w:val="0"/>
          <w:color w:val="000000" w:themeColor="text1"/>
          <w:sz w:val="24"/>
          <w:szCs w:val="24"/>
        </w:rPr>
        <w:t>HSP</w:t>
      </w:r>
      <w:r w:rsidR="000C08DF" w:rsidRPr="00AB6E5E">
        <w:rPr>
          <w:rFonts w:ascii="Book Antiqua" w:hAnsi="Book Antiqua" w:cs="Arial"/>
          <w:b w:val="0"/>
          <w:color w:val="000000" w:themeColor="text1"/>
          <w:sz w:val="24"/>
          <w:szCs w:val="24"/>
        </w:rPr>
        <w:t xml:space="preserve">70 </w:t>
      </w:r>
      <w:r w:rsidR="001B1235" w:rsidRPr="00AB6E5E">
        <w:rPr>
          <w:rFonts w:ascii="Book Antiqua" w:hAnsi="Book Antiqua" w:cs="Arial"/>
          <w:b w:val="0"/>
          <w:color w:val="000000" w:themeColor="text1"/>
          <w:sz w:val="24"/>
          <w:szCs w:val="24"/>
        </w:rPr>
        <w:t>over</w:t>
      </w:r>
      <w:r w:rsidR="00DC44C2" w:rsidRPr="00AB6E5E">
        <w:rPr>
          <w:rFonts w:ascii="Book Antiqua" w:hAnsi="Book Antiqua" w:cs="Arial"/>
          <w:b w:val="0"/>
          <w:color w:val="000000" w:themeColor="text1"/>
          <w:sz w:val="24"/>
          <w:szCs w:val="24"/>
        </w:rPr>
        <w:t>expression</w:t>
      </w:r>
      <w:r w:rsidR="000C08DF" w:rsidRPr="00AB6E5E">
        <w:rPr>
          <w:rFonts w:ascii="Book Antiqua" w:hAnsi="Book Antiqua" w:cs="Arial"/>
          <w:b w:val="0"/>
          <w:color w:val="000000" w:themeColor="text1"/>
          <w:sz w:val="24"/>
          <w:szCs w:val="24"/>
        </w:rPr>
        <w:t xml:space="preserve"> </w:t>
      </w:r>
      <w:r w:rsidR="00ED54B0" w:rsidRPr="00AB6E5E">
        <w:rPr>
          <w:rFonts w:ascii="Book Antiqua" w:hAnsi="Book Antiqua" w:cs="Arial"/>
          <w:b w:val="0"/>
          <w:color w:val="000000" w:themeColor="text1"/>
          <w:sz w:val="24"/>
          <w:szCs w:val="24"/>
        </w:rPr>
        <w:t xml:space="preserve">is </w:t>
      </w:r>
      <w:r w:rsidR="0019068C" w:rsidRPr="00AB6E5E">
        <w:rPr>
          <w:rFonts w:ascii="Book Antiqua" w:hAnsi="Book Antiqua" w:cs="Arial"/>
          <w:b w:val="0"/>
          <w:color w:val="000000" w:themeColor="text1"/>
          <w:sz w:val="24"/>
          <w:szCs w:val="24"/>
        </w:rPr>
        <w:t>associated with</w:t>
      </w:r>
      <w:r w:rsidR="000C08DF" w:rsidRPr="00AB6E5E">
        <w:rPr>
          <w:rFonts w:ascii="Book Antiqua" w:hAnsi="Book Antiqua" w:cs="Arial"/>
          <w:b w:val="0"/>
          <w:color w:val="000000" w:themeColor="text1"/>
          <w:sz w:val="24"/>
          <w:szCs w:val="24"/>
        </w:rPr>
        <w:t xml:space="preserve"> poor survival in </w:t>
      </w:r>
      <w:r w:rsidR="0019068C" w:rsidRPr="00AB6E5E">
        <w:rPr>
          <w:rFonts w:ascii="Book Antiqua" w:hAnsi="Book Antiqua" w:cs="Arial"/>
          <w:b w:val="0"/>
          <w:color w:val="000000" w:themeColor="text1"/>
          <w:sz w:val="24"/>
          <w:szCs w:val="24"/>
        </w:rPr>
        <w:t>EAC</w:t>
      </w:r>
      <w:r w:rsidR="005053FA" w:rsidRPr="00AB6E5E">
        <w:rPr>
          <w:rFonts w:ascii="Book Antiqua" w:hAnsi="Book Antiqua" w:cs="Arial"/>
          <w:b w:val="0"/>
          <w:color w:val="000000" w:themeColor="text1"/>
          <w:sz w:val="24"/>
          <w:szCs w:val="24"/>
        </w:rPr>
        <w:t>, which is</w:t>
      </w:r>
      <w:r w:rsidR="00FB6562" w:rsidRPr="00AB6E5E">
        <w:rPr>
          <w:rFonts w:ascii="Book Antiqua" w:hAnsi="Book Antiqua" w:cs="Arial"/>
          <w:b w:val="0"/>
          <w:color w:val="000000" w:themeColor="text1"/>
          <w:sz w:val="24"/>
          <w:szCs w:val="24"/>
        </w:rPr>
        <w:t>,</w:t>
      </w:r>
      <w:r w:rsidR="000C08DF" w:rsidRPr="00AB6E5E">
        <w:rPr>
          <w:rFonts w:ascii="Book Antiqua" w:hAnsi="Book Antiqua" w:cs="Arial"/>
          <w:b w:val="0"/>
          <w:color w:val="000000" w:themeColor="text1"/>
          <w:sz w:val="24"/>
          <w:szCs w:val="24"/>
        </w:rPr>
        <w:t xml:space="preserve"> </w:t>
      </w:r>
      <w:r w:rsidR="005053FA" w:rsidRPr="00AB6E5E">
        <w:rPr>
          <w:rFonts w:ascii="Book Antiqua" w:hAnsi="Book Antiqua" w:cs="Arial"/>
          <w:b w:val="0"/>
          <w:color w:val="000000" w:themeColor="text1"/>
          <w:sz w:val="24"/>
          <w:szCs w:val="24"/>
        </w:rPr>
        <w:t>t</w:t>
      </w:r>
      <w:r w:rsidR="00DE2655" w:rsidRPr="00AB6E5E">
        <w:rPr>
          <w:rFonts w:ascii="Book Antiqua" w:hAnsi="Book Antiqua" w:cs="Arial"/>
          <w:b w:val="0"/>
          <w:color w:val="000000" w:themeColor="text1"/>
          <w:sz w:val="24"/>
          <w:szCs w:val="24"/>
        </w:rPr>
        <w:t>o the best of our knowledge</w:t>
      </w:r>
      <w:r w:rsidR="00ED54B0" w:rsidRPr="00AB6E5E">
        <w:rPr>
          <w:rFonts w:ascii="Book Antiqua" w:hAnsi="Book Antiqua" w:cs="Arial"/>
          <w:b w:val="0"/>
          <w:color w:val="000000" w:themeColor="text1"/>
          <w:sz w:val="24"/>
          <w:szCs w:val="24"/>
        </w:rPr>
        <w:t>,</w:t>
      </w:r>
      <w:r w:rsidR="000C08DF" w:rsidRPr="00AB6E5E">
        <w:rPr>
          <w:rFonts w:ascii="Book Antiqua" w:hAnsi="Book Antiqua" w:cs="Arial"/>
          <w:b w:val="0"/>
          <w:color w:val="000000" w:themeColor="text1"/>
          <w:sz w:val="24"/>
          <w:szCs w:val="24"/>
        </w:rPr>
        <w:t xml:space="preserve"> reported</w:t>
      </w:r>
      <w:r w:rsidR="00B93E9A" w:rsidRPr="00AB6E5E">
        <w:rPr>
          <w:rFonts w:ascii="Book Antiqua" w:hAnsi="Book Antiqua" w:cs="Arial"/>
          <w:b w:val="0"/>
          <w:color w:val="000000" w:themeColor="text1"/>
          <w:sz w:val="24"/>
          <w:szCs w:val="24"/>
        </w:rPr>
        <w:t xml:space="preserve"> </w:t>
      </w:r>
      <w:r w:rsidR="000C08DF" w:rsidRPr="00AB6E5E">
        <w:rPr>
          <w:rFonts w:ascii="Book Antiqua" w:hAnsi="Book Antiqua" w:cs="Arial"/>
          <w:b w:val="0"/>
          <w:color w:val="000000" w:themeColor="text1"/>
          <w:sz w:val="24"/>
          <w:szCs w:val="24"/>
        </w:rPr>
        <w:t xml:space="preserve">for the first time. </w:t>
      </w:r>
    </w:p>
    <w:p w14:paraId="029E5573" w14:textId="77777777" w:rsidR="00264863" w:rsidRPr="00AB6E5E" w:rsidRDefault="00264863" w:rsidP="00AB6E5E">
      <w:pPr>
        <w:pStyle w:val="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p>
    <w:p w14:paraId="460E3106" w14:textId="493520C1" w:rsidR="00DA51CF" w:rsidRPr="00AB6E5E" w:rsidRDefault="00A66687"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r w:rsidRPr="00AB6E5E">
        <w:rPr>
          <w:rFonts w:ascii="Book Antiqua" w:hAnsi="Book Antiqua" w:cs="Arial"/>
          <w:color w:val="000000" w:themeColor="text1"/>
          <w:sz w:val="24"/>
          <w:szCs w:val="24"/>
        </w:rPr>
        <w:t>Key</w:t>
      </w:r>
      <w:r w:rsidR="0023319A" w:rsidRPr="00AB6E5E">
        <w:rPr>
          <w:rFonts w:ascii="Book Antiqua" w:eastAsia="宋体" w:hAnsi="Book Antiqua" w:cs="Arial"/>
          <w:color w:val="000000" w:themeColor="text1"/>
          <w:sz w:val="24"/>
          <w:szCs w:val="24"/>
          <w:lang w:eastAsia="zh-CN"/>
        </w:rPr>
        <w:t xml:space="preserve"> </w:t>
      </w:r>
      <w:r w:rsidRPr="00AB6E5E">
        <w:rPr>
          <w:rFonts w:ascii="Book Antiqua" w:hAnsi="Book Antiqua" w:cs="Arial"/>
          <w:color w:val="000000" w:themeColor="text1"/>
          <w:sz w:val="24"/>
          <w:szCs w:val="24"/>
        </w:rPr>
        <w:t>words</w:t>
      </w:r>
      <w:r w:rsidR="004C4103" w:rsidRPr="00AB6E5E">
        <w:rPr>
          <w:rFonts w:ascii="Book Antiqua" w:hAnsi="Book Antiqua" w:cs="Arial"/>
          <w:color w:val="000000" w:themeColor="text1"/>
          <w:sz w:val="24"/>
          <w:szCs w:val="24"/>
        </w:rPr>
        <w:t>:</w:t>
      </w:r>
      <w:r w:rsidR="00C54E6F" w:rsidRPr="00AB6E5E">
        <w:rPr>
          <w:rFonts w:ascii="Book Antiqua" w:eastAsia="宋体" w:hAnsi="Book Antiqua" w:cs="Arial"/>
          <w:color w:val="000000" w:themeColor="text1"/>
          <w:sz w:val="24"/>
          <w:szCs w:val="24"/>
          <w:lang w:eastAsia="zh-CN"/>
        </w:rPr>
        <w:t xml:space="preserve"> </w:t>
      </w:r>
      <w:r w:rsidRPr="00AB6E5E">
        <w:rPr>
          <w:rFonts w:ascii="Book Antiqua" w:hAnsi="Book Antiqua" w:cs="Arial"/>
          <w:b w:val="0"/>
          <w:color w:val="000000" w:themeColor="text1"/>
          <w:sz w:val="24"/>
          <w:szCs w:val="24"/>
        </w:rPr>
        <w:t xml:space="preserve">Esophageal </w:t>
      </w:r>
      <w:r w:rsidR="0023319A" w:rsidRPr="00AB6E5E">
        <w:rPr>
          <w:rFonts w:ascii="Book Antiqua" w:hAnsi="Book Antiqua" w:cs="Arial"/>
          <w:b w:val="0"/>
          <w:color w:val="000000" w:themeColor="text1"/>
          <w:sz w:val="24"/>
          <w:szCs w:val="24"/>
        </w:rPr>
        <w:t>adenocarcinoma</w:t>
      </w:r>
      <w:r w:rsidR="0023319A" w:rsidRPr="00AB6E5E">
        <w:rPr>
          <w:rFonts w:ascii="Book Antiqua" w:eastAsia="宋体" w:hAnsi="Book Antiqua" w:cs="Arial"/>
          <w:b w:val="0"/>
          <w:color w:val="000000" w:themeColor="text1"/>
          <w:sz w:val="24"/>
          <w:szCs w:val="24"/>
          <w:lang w:eastAsia="zh-CN"/>
        </w:rPr>
        <w:t>;</w:t>
      </w:r>
      <w:r w:rsidRPr="00AB6E5E">
        <w:rPr>
          <w:rFonts w:ascii="Book Antiqua" w:hAnsi="Book Antiqua" w:cs="Arial"/>
          <w:b w:val="0"/>
          <w:color w:val="000000" w:themeColor="text1"/>
          <w:sz w:val="24"/>
          <w:szCs w:val="24"/>
        </w:rPr>
        <w:t xml:space="preserve"> Heat shock proteins</w:t>
      </w:r>
      <w:r w:rsidR="0023319A" w:rsidRPr="00AB6E5E">
        <w:rPr>
          <w:rFonts w:ascii="Book Antiqua" w:eastAsia="宋体" w:hAnsi="Book Antiqua" w:cs="Arial"/>
          <w:b w:val="0"/>
          <w:color w:val="000000" w:themeColor="text1"/>
          <w:sz w:val="24"/>
          <w:szCs w:val="24"/>
          <w:lang w:eastAsia="zh-CN"/>
        </w:rPr>
        <w:t>;</w:t>
      </w:r>
      <w:r w:rsidRPr="00AB6E5E">
        <w:rPr>
          <w:rFonts w:ascii="Book Antiqua" w:hAnsi="Book Antiqua" w:cs="Arial"/>
          <w:b w:val="0"/>
          <w:color w:val="000000" w:themeColor="text1"/>
          <w:sz w:val="24"/>
          <w:szCs w:val="24"/>
        </w:rPr>
        <w:t xml:space="preserve"> </w:t>
      </w:r>
      <w:r w:rsidR="001352D2" w:rsidRPr="00AB6E5E">
        <w:rPr>
          <w:rFonts w:ascii="Book Antiqua" w:hAnsi="Book Antiqua" w:cs="Arial"/>
          <w:b w:val="0"/>
          <w:color w:val="000000" w:themeColor="text1"/>
          <w:sz w:val="24"/>
          <w:szCs w:val="24"/>
        </w:rPr>
        <w:t xml:space="preserve">Heat </w:t>
      </w:r>
      <w:r w:rsidR="009A6D15" w:rsidRPr="00AB6E5E">
        <w:rPr>
          <w:rFonts w:ascii="Book Antiqua" w:hAnsi="Book Antiqua" w:cs="Arial"/>
          <w:b w:val="0"/>
          <w:color w:val="000000" w:themeColor="text1"/>
          <w:sz w:val="24"/>
          <w:szCs w:val="24"/>
        </w:rPr>
        <w:t>shock protein</w:t>
      </w:r>
      <w:r w:rsidR="009A6D15" w:rsidRPr="00AB6E5E">
        <w:rPr>
          <w:rFonts w:ascii="Book Antiqua" w:eastAsia="宋体" w:hAnsi="Book Antiqua" w:cs="Arial"/>
          <w:b w:val="0"/>
          <w:color w:val="000000" w:themeColor="text1"/>
          <w:sz w:val="24"/>
          <w:szCs w:val="24"/>
          <w:lang w:eastAsia="zh-CN"/>
        </w:rPr>
        <w:t xml:space="preserve"> 27</w:t>
      </w:r>
      <w:r w:rsidR="0023319A" w:rsidRPr="00AB6E5E">
        <w:rPr>
          <w:rFonts w:ascii="Book Antiqua" w:eastAsia="宋体" w:hAnsi="Book Antiqua" w:cs="Arial"/>
          <w:b w:val="0"/>
          <w:color w:val="000000" w:themeColor="text1"/>
          <w:sz w:val="24"/>
          <w:szCs w:val="24"/>
          <w:lang w:eastAsia="zh-CN"/>
        </w:rPr>
        <w:t>;</w:t>
      </w:r>
      <w:r w:rsidRPr="00AB6E5E">
        <w:rPr>
          <w:rFonts w:ascii="Book Antiqua" w:hAnsi="Book Antiqua" w:cs="Arial"/>
          <w:b w:val="0"/>
          <w:color w:val="000000" w:themeColor="text1"/>
          <w:sz w:val="24"/>
          <w:szCs w:val="24"/>
        </w:rPr>
        <w:t xml:space="preserve"> </w:t>
      </w:r>
      <w:r w:rsidR="001352D2" w:rsidRPr="00AB6E5E">
        <w:rPr>
          <w:rFonts w:ascii="Book Antiqua" w:hAnsi="Book Antiqua" w:cs="Arial"/>
          <w:b w:val="0"/>
          <w:color w:val="000000" w:themeColor="text1"/>
          <w:sz w:val="24"/>
          <w:szCs w:val="24"/>
        </w:rPr>
        <w:t xml:space="preserve">Heat </w:t>
      </w:r>
      <w:r w:rsidR="009A6D15" w:rsidRPr="00AB6E5E">
        <w:rPr>
          <w:rFonts w:ascii="Book Antiqua" w:hAnsi="Book Antiqua" w:cs="Arial"/>
          <w:b w:val="0"/>
          <w:color w:val="000000" w:themeColor="text1"/>
          <w:sz w:val="24"/>
          <w:szCs w:val="24"/>
        </w:rPr>
        <w:t>shock protein</w:t>
      </w:r>
      <w:r w:rsidR="009A6D15" w:rsidRPr="00AB6E5E">
        <w:rPr>
          <w:rFonts w:ascii="Book Antiqua" w:eastAsia="宋体" w:hAnsi="Book Antiqua" w:cs="Arial"/>
          <w:b w:val="0"/>
          <w:color w:val="000000" w:themeColor="text1"/>
          <w:sz w:val="24"/>
          <w:szCs w:val="24"/>
          <w:lang w:eastAsia="zh-CN"/>
        </w:rPr>
        <w:t xml:space="preserve"> 70</w:t>
      </w:r>
      <w:r w:rsidR="0023319A" w:rsidRPr="00AB6E5E">
        <w:rPr>
          <w:rFonts w:ascii="Book Antiqua" w:eastAsia="宋体" w:hAnsi="Book Antiqua" w:cs="Arial"/>
          <w:b w:val="0"/>
          <w:color w:val="000000" w:themeColor="text1"/>
          <w:sz w:val="24"/>
          <w:szCs w:val="24"/>
          <w:lang w:eastAsia="zh-CN"/>
        </w:rPr>
        <w:t>;</w:t>
      </w:r>
      <w:r w:rsidRPr="00AB6E5E">
        <w:rPr>
          <w:rFonts w:ascii="Book Antiqua" w:hAnsi="Book Antiqua" w:cs="Arial"/>
          <w:b w:val="0"/>
          <w:color w:val="000000" w:themeColor="text1"/>
          <w:sz w:val="24"/>
          <w:szCs w:val="24"/>
        </w:rPr>
        <w:t xml:space="preserve"> Overexpression</w:t>
      </w:r>
      <w:r w:rsidR="0023319A" w:rsidRPr="00AB6E5E">
        <w:rPr>
          <w:rFonts w:ascii="Book Antiqua" w:eastAsia="宋体" w:hAnsi="Book Antiqua" w:cs="Arial"/>
          <w:b w:val="0"/>
          <w:color w:val="000000" w:themeColor="text1"/>
          <w:sz w:val="24"/>
          <w:szCs w:val="24"/>
          <w:lang w:eastAsia="zh-CN"/>
        </w:rPr>
        <w:t>;</w:t>
      </w:r>
      <w:r w:rsidRPr="00AB6E5E">
        <w:rPr>
          <w:rFonts w:ascii="Book Antiqua" w:hAnsi="Book Antiqua" w:cs="Arial"/>
          <w:b w:val="0"/>
          <w:color w:val="000000" w:themeColor="text1"/>
          <w:sz w:val="24"/>
          <w:szCs w:val="24"/>
        </w:rPr>
        <w:t xml:space="preserve"> Survival</w:t>
      </w:r>
    </w:p>
    <w:p w14:paraId="27290865" w14:textId="77777777" w:rsidR="008474C6" w:rsidRPr="00AB6E5E" w:rsidRDefault="008474C6"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p>
    <w:p w14:paraId="51DD0581" w14:textId="34FA9E83" w:rsidR="008474C6" w:rsidRPr="00AB6E5E" w:rsidRDefault="008474C6" w:rsidP="00AB6E5E">
      <w:pPr>
        <w:widowControl w:val="0"/>
        <w:spacing w:line="360" w:lineRule="auto"/>
        <w:jc w:val="both"/>
        <w:rPr>
          <w:rFonts w:ascii="Book Antiqua" w:eastAsia="宋体" w:hAnsi="Book Antiqua"/>
          <w:bCs/>
          <w:lang w:eastAsia="zh-CN"/>
        </w:rPr>
      </w:pPr>
      <w:r w:rsidRPr="00AB6E5E">
        <w:rPr>
          <w:rFonts w:ascii="Book Antiqua" w:hAnsi="Book Antiqua"/>
          <w:b/>
          <w:bCs/>
        </w:rPr>
        <w:t xml:space="preserve">© The Author(s) </w:t>
      </w:r>
      <w:r w:rsidRPr="00AB6E5E">
        <w:rPr>
          <w:rFonts w:ascii="Book Antiqua" w:eastAsia="宋体" w:hAnsi="Book Antiqua"/>
          <w:b/>
          <w:bCs/>
          <w:lang w:eastAsia="zh-CN"/>
        </w:rPr>
        <w:t>201</w:t>
      </w:r>
      <w:r w:rsidR="00932900" w:rsidRPr="00AB6E5E">
        <w:rPr>
          <w:rFonts w:ascii="Book Antiqua" w:eastAsia="宋体" w:hAnsi="Book Antiqua"/>
          <w:b/>
          <w:bCs/>
          <w:lang w:eastAsia="zh-CN"/>
        </w:rPr>
        <w:t>9</w:t>
      </w:r>
      <w:r w:rsidRPr="00AB6E5E">
        <w:rPr>
          <w:rFonts w:ascii="Book Antiqua" w:hAnsi="Book Antiqua"/>
          <w:b/>
          <w:bCs/>
        </w:rPr>
        <w:t xml:space="preserve">. </w:t>
      </w:r>
      <w:r w:rsidRPr="00AB6E5E">
        <w:rPr>
          <w:rFonts w:ascii="Book Antiqua" w:hAnsi="Book Antiqua"/>
          <w:bCs/>
        </w:rPr>
        <w:t>Published by Baishideng Publishing Group Inc. All rights reserved.</w:t>
      </w:r>
    </w:p>
    <w:p w14:paraId="0DD0388A" w14:textId="77777777" w:rsidR="0023319A" w:rsidRPr="00AB6E5E" w:rsidRDefault="0023319A"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p>
    <w:p w14:paraId="5F07C122" w14:textId="48D5E77B" w:rsidR="00055803" w:rsidRPr="00AB6E5E" w:rsidRDefault="004C4103" w:rsidP="00AB6E5E">
      <w:pPr>
        <w:spacing w:line="360" w:lineRule="auto"/>
        <w:contextualSpacing/>
        <w:jc w:val="both"/>
        <w:rPr>
          <w:rFonts w:ascii="Book Antiqua" w:hAnsi="Book Antiqua" w:cs="Arial"/>
          <w:color w:val="000000" w:themeColor="text1"/>
          <w:vertAlign w:val="superscript"/>
          <w:lang w:val="en-US"/>
        </w:rPr>
      </w:pPr>
      <w:r w:rsidRPr="00AB6E5E">
        <w:rPr>
          <w:rFonts w:ascii="Book Antiqua" w:hAnsi="Book Antiqua"/>
          <w:b/>
          <w:color w:val="000000" w:themeColor="text1"/>
        </w:rPr>
        <w:t xml:space="preserve">Core tip: </w:t>
      </w:r>
      <w:r w:rsidR="00F85689" w:rsidRPr="00AB6E5E">
        <w:rPr>
          <w:rFonts w:ascii="Book Antiqua" w:hAnsi="Book Antiqua" w:cs="Arial"/>
          <w:color w:val="000000" w:themeColor="text1"/>
        </w:rPr>
        <w:t xml:space="preserve">Heat shock proteins (HSPs) are classified according to molecular weight into distinct protein families, and they are present in all human cells. Overexpression of HSPs is associated with several malignancies and contributes to the development, progression, and metastasis of cancer, in addition to the inhibition of cellular death. In recent years, there has been active research into using HSP inhibitors in several malignancies. Because of the poor prognosis of </w:t>
      </w:r>
      <w:r w:rsidR="00466B39" w:rsidRPr="00AB6E5E">
        <w:rPr>
          <w:rFonts w:ascii="Book Antiqua" w:hAnsi="Book Antiqua" w:cs="Arial"/>
          <w:color w:val="000000" w:themeColor="text1"/>
        </w:rPr>
        <w:t xml:space="preserve">esophageal adenocarcinoma </w:t>
      </w:r>
      <w:r w:rsidR="00466B39" w:rsidRPr="00AB6E5E">
        <w:rPr>
          <w:rFonts w:ascii="Book Antiqua" w:eastAsia="宋体" w:hAnsi="Book Antiqua" w:cs="Arial"/>
          <w:color w:val="000000" w:themeColor="text1"/>
          <w:lang w:eastAsia="zh-CN"/>
        </w:rPr>
        <w:t>(</w:t>
      </w:r>
      <w:r w:rsidR="00F85689" w:rsidRPr="00AB6E5E">
        <w:rPr>
          <w:rFonts w:ascii="Book Antiqua" w:hAnsi="Book Antiqua" w:cs="Arial"/>
          <w:color w:val="000000" w:themeColor="text1"/>
        </w:rPr>
        <w:t>EAC</w:t>
      </w:r>
      <w:r w:rsidR="00466B39" w:rsidRPr="00AB6E5E">
        <w:rPr>
          <w:rFonts w:ascii="Book Antiqua" w:eastAsia="宋体" w:hAnsi="Book Antiqua" w:cs="Arial"/>
          <w:color w:val="000000" w:themeColor="text1"/>
          <w:lang w:eastAsia="zh-CN"/>
        </w:rPr>
        <w:t>)</w:t>
      </w:r>
      <w:r w:rsidR="00F85689" w:rsidRPr="00AB6E5E">
        <w:rPr>
          <w:rFonts w:ascii="Book Antiqua" w:hAnsi="Book Antiqua" w:cs="Arial"/>
          <w:color w:val="000000" w:themeColor="text1"/>
        </w:rPr>
        <w:t xml:space="preserve">, it would be valuable to find new biomarkers for the development of cancer treatments. We conducted the present study to analyze the expression of HSP27 and HSP70, and their association with survival, in patients with </w:t>
      </w:r>
      <w:r w:rsidR="00466B39" w:rsidRPr="00AB6E5E">
        <w:rPr>
          <w:rFonts w:ascii="Book Antiqua" w:eastAsia="宋体" w:hAnsi="Book Antiqua" w:cs="Arial"/>
          <w:color w:val="000000" w:themeColor="text1"/>
          <w:lang w:eastAsia="zh-CN"/>
        </w:rPr>
        <w:t>EAC</w:t>
      </w:r>
      <w:r w:rsidR="00F85689" w:rsidRPr="00AB6E5E">
        <w:rPr>
          <w:rFonts w:ascii="Book Antiqua" w:hAnsi="Book Antiqua" w:cs="Arial"/>
          <w:color w:val="000000" w:themeColor="text1"/>
        </w:rPr>
        <w:t>.</w:t>
      </w:r>
    </w:p>
    <w:p w14:paraId="53E01B10" w14:textId="77777777" w:rsidR="00B87E73" w:rsidRPr="00AB6E5E" w:rsidRDefault="00B87E73" w:rsidP="00AB6E5E">
      <w:pPr>
        <w:pStyle w:val="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p>
    <w:p w14:paraId="7B4190A5" w14:textId="5C071214" w:rsidR="00AB6E5E" w:rsidRPr="00AB6E5E" w:rsidRDefault="00AB6E5E" w:rsidP="00AB6E5E">
      <w:pPr>
        <w:spacing w:line="360" w:lineRule="auto"/>
        <w:rPr>
          <w:rFonts w:ascii="Book Antiqua" w:hAnsi="Book Antiqua"/>
        </w:rPr>
      </w:pPr>
      <w:proofErr w:type="spellStart"/>
      <w:r w:rsidRPr="00AB6E5E">
        <w:rPr>
          <w:rFonts w:ascii="Book Antiqua" w:eastAsiaTheme="minorEastAsia" w:hAnsi="Book Antiqua" w:cs="Arial"/>
          <w:b/>
          <w:color w:val="000000" w:themeColor="text1"/>
          <w:lang w:eastAsia="zh-CN"/>
        </w:rPr>
        <w:t>Ciation</w:t>
      </w:r>
      <w:proofErr w:type="spellEnd"/>
      <w:r w:rsidRPr="00AB6E5E">
        <w:rPr>
          <w:rFonts w:ascii="Book Antiqua" w:eastAsiaTheme="minorEastAsia" w:hAnsi="Book Antiqua" w:cs="Arial"/>
          <w:b/>
          <w:color w:val="000000" w:themeColor="text1"/>
          <w:lang w:eastAsia="zh-CN"/>
        </w:rPr>
        <w:t xml:space="preserve">: </w:t>
      </w:r>
      <w:proofErr w:type="spellStart"/>
      <w:r w:rsidR="0023319A" w:rsidRPr="00AB6E5E">
        <w:rPr>
          <w:rFonts w:ascii="Book Antiqua" w:hAnsi="Book Antiqua" w:cs="Arial"/>
          <w:color w:val="000000" w:themeColor="text1"/>
        </w:rPr>
        <w:t>Söderström</w:t>
      </w:r>
      <w:proofErr w:type="spellEnd"/>
      <w:r w:rsidR="00375B65" w:rsidRPr="00AB6E5E">
        <w:rPr>
          <w:rFonts w:ascii="Book Antiqua" w:eastAsia="宋体" w:hAnsi="Book Antiqua" w:cs="Arial"/>
          <w:color w:val="000000" w:themeColor="text1"/>
          <w:lang w:eastAsia="zh-CN"/>
        </w:rPr>
        <w:t xml:space="preserve"> HK</w:t>
      </w:r>
      <w:r w:rsidR="0023319A" w:rsidRPr="00AB6E5E">
        <w:rPr>
          <w:rFonts w:ascii="Book Antiqua" w:hAnsi="Book Antiqua" w:cs="Arial"/>
          <w:color w:val="000000" w:themeColor="text1"/>
        </w:rPr>
        <w:t xml:space="preserve">, </w:t>
      </w:r>
      <w:proofErr w:type="spellStart"/>
      <w:r w:rsidR="0023319A" w:rsidRPr="00AB6E5E">
        <w:rPr>
          <w:rFonts w:ascii="Book Antiqua" w:hAnsi="Book Antiqua" w:cs="Arial"/>
          <w:color w:val="000000" w:themeColor="text1"/>
        </w:rPr>
        <w:t>Kauppi</w:t>
      </w:r>
      <w:proofErr w:type="spellEnd"/>
      <w:r w:rsidR="00375B65" w:rsidRPr="00AB6E5E">
        <w:rPr>
          <w:rFonts w:ascii="Book Antiqua" w:eastAsia="宋体" w:hAnsi="Book Antiqua" w:cs="Arial"/>
          <w:color w:val="000000" w:themeColor="text1"/>
          <w:lang w:eastAsia="zh-CN"/>
        </w:rPr>
        <w:t xml:space="preserve"> JT</w:t>
      </w:r>
      <w:r w:rsidR="0023319A" w:rsidRPr="00AB6E5E">
        <w:rPr>
          <w:rFonts w:ascii="Book Antiqua" w:hAnsi="Book Antiqua" w:cs="Arial"/>
          <w:color w:val="000000" w:themeColor="text1"/>
        </w:rPr>
        <w:t xml:space="preserve">, </w:t>
      </w:r>
      <w:proofErr w:type="spellStart"/>
      <w:r w:rsidR="0023319A" w:rsidRPr="00AB6E5E">
        <w:rPr>
          <w:rFonts w:ascii="Book Antiqua" w:hAnsi="Book Antiqua" w:cs="Arial"/>
          <w:color w:val="000000" w:themeColor="text1"/>
        </w:rPr>
        <w:t>Oksala</w:t>
      </w:r>
      <w:proofErr w:type="spellEnd"/>
      <w:r w:rsidR="00375B65" w:rsidRPr="00AB6E5E">
        <w:rPr>
          <w:rFonts w:ascii="Book Antiqua" w:eastAsia="宋体" w:hAnsi="Book Antiqua" w:cs="Arial"/>
          <w:color w:val="000000" w:themeColor="text1"/>
          <w:lang w:eastAsia="zh-CN"/>
        </w:rPr>
        <w:t xml:space="preserve"> N</w:t>
      </w:r>
      <w:r w:rsidR="0023319A" w:rsidRPr="00AB6E5E">
        <w:rPr>
          <w:rFonts w:ascii="Book Antiqua" w:hAnsi="Book Antiqua" w:cs="Arial"/>
          <w:color w:val="000000" w:themeColor="text1"/>
        </w:rPr>
        <w:t xml:space="preserve">, </w:t>
      </w:r>
      <w:proofErr w:type="spellStart"/>
      <w:r w:rsidR="0023319A" w:rsidRPr="00AB6E5E">
        <w:rPr>
          <w:rFonts w:ascii="Book Antiqua" w:hAnsi="Book Antiqua" w:cs="Arial"/>
          <w:color w:val="000000" w:themeColor="text1"/>
        </w:rPr>
        <w:t>Paavonen</w:t>
      </w:r>
      <w:proofErr w:type="spellEnd"/>
      <w:r w:rsidR="00375B65" w:rsidRPr="00AB6E5E">
        <w:rPr>
          <w:rFonts w:ascii="Book Antiqua" w:eastAsia="宋体" w:hAnsi="Book Antiqua" w:cs="Arial"/>
          <w:color w:val="000000" w:themeColor="text1"/>
          <w:lang w:eastAsia="zh-CN"/>
        </w:rPr>
        <w:t xml:space="preserve"> T</w:t>
      </w:r>
      <w:r w:rsidR="0023319A" w:rsidRPr="00AB6E5E">
        <w:rPr>
          <w:rFonts w:ascii="Book Antiqua" w:hAnsi="Book Antiqua" w:cs="Arial"/>
          <w:color w:val="000000" w:themeColor="text1"/>
        </w:rPr>
        <w:t xml:space="preserve">, </w:t>
      </w:r>
      <w:proofErr w:type="spellStart"/>
      <w:r w:rsidR="0023319A" w:rsidRPr="00AB6E5E">
        <w:rPr>
          <w:rFonts w:ascii="Book Antiqua" w:hAnsi="Book Antiqua" w:cs="Arial"/>
          <w:color w:val="000000" w:themeColor="text1"/>
        </w:rPr>
        <w:t>Krogerus</w:t>
      </w:r>
      <w:proofErr w:type="spellEnd"/>
      <w:r w:rsidR="00375B65" w:rsidRPr="00AB6E5E">
        <w:rPr>
          <w:rFonts w:ascii="Book Antiqua" w:eastAsia="宋体" w:hAnsi="Book Antiqua" w:cs="Arial"/>
          <w:color w:val="000000" w:themeColor="text1"/>
          <w:lang w:eastAsia="zh-CN"/>
        </w:rPr>
        <w:t xml:space="preserve"> L</w:t>
      </w:r>
      <w:r w:rsidR="0023319A" w:rsidRPr="00AB6E5E">
        <w:rPr>
          <w:rFonts w:ascii="Book Antiqua" w:hAnsi="Book Antiqua" w:cs="Arial"/>
          <w:color w:val="000000" w:themeColor="text1"/>
        </w:rPr>
        <w:t xml:space="preserve">, </w:t>
      </w:r>
      <w:proofErr w:type="spellStart"/>
      <w:r w:rsidR="0023319A" w:rsidRPr="00AB6E5E">
        <w:rPr>
          <w:rFonts w:ascii="Book Antiqua" w:hAnsi="Book Antiqua" w:cs="Arial"/>
          <w:color w:val="000000" w:themeColor="text1"/>
        </w:rPr>
        <w:t>Räsänen</w:t>
      </w:r>
      <w:proofErr w:type="spellEnd"/>
      <w:r w:rsidR="00375B65" w:rsidRPr="00AB6E5E">
        <w:rPr>
          <w:rFonts w:ascii="Book Antiqua" w:eastAsia="宋体" w:hAnsi="Book Antiqua" w:cs="Arial"/>
          <w:color w:val="000000" w:themeColor="text1"/>
          <w:lang w:eastAsia="zh-CN"/>
        </w:rPr>
        <w:t xml:space="preserve"> J</w:t>
      </w:r>
      <w:r w:rsidR="0023319A" w:rsidRPr="00AB6E5E">
        <w:rPr>
          <w:rFonts w:ascii="Book Antiqua" w:hAnsi="Book Antiqua" w:cs="Arial"/>
          <w:color w:val="000000" w:themeColor="text1"/>
        </w:rPr>
        <w:t xml:space="preserve">, </w:t>
      </w:r>
      <w:proofErr w:type="spellStart"/>
      <w:r w:rsidR="0023319A" w:rsidRPr="00AB6E5E">
        <w:rPr>
          <w:rFonts w:ascii="Book Antiqua" w:hAnsi="Book Antiqua" w:cs="Arial"/>
          <w:color w:val="000000" w:themeColor="text1"/>
        </w:rPr>
        <w:t>Rantanen</w:t>
      </w:r>
      <w:proofErr w:type="spellEnd"/>
      <w:r w:rsidR="00375B65" w:rsidRPr="00AB6E5E">
        <w:rPr>
          <w:rFonts w:ascii="Book Antiqua" w:eastAsia="宋体" w:hAnsi="Book Antiqua" w:cs="Arial"/>
          <w:color w:val="000000" w:themeColor="text1"/>
          <w:lang w:eastAsia="zh-CN"/>
        </w:rPr>
        <w:t xml:space="preserve"> T</w:t>
      </w:r>
      <w:r w:rsidR="0023319A" w:rsidRPr="00AB6E5E">
        <w:rPr>
          <w:rFonts w:ascii="Book Antiqua" w:hAnsi="Book Antiqua" w:cs="Arial"/>
          <w:color w:val="000000" w:themeColor="text1"/>
        </w:rPr>
        <w:t xml:space="preserve">. </w:t>
      </w:r>
      <w:r w:rsidR="00375B65" w:rsidRPr="00AB6E5E">
        <w:rPr>
          <w:rFonts w:ascii="Book Antiqua" w:hAnsi="Book Antiqua" w:cs="Arial"/>
          <w:color w:val="000000" w:themeColor="text1"/>
        </w:rPr>
        <w:t>Overexpression of HSP27 and HSP70 is associated with decreased survival among patients with esophageal adenocarcinoma</w:t>
      </w:r>
      <w:r w:rsidR="00375B65" w:rsidRPr="00AB6E5E">
        <w:rPr>
          <w:rFonts w:ascii="Book Antiqua" w:eastAsia="宋体" w:hAnsi="Book Antiqua" w:cs="Arial"/>
          <w:color w:val="000000" w:themeColor="text1"/>
          <w:lang w:eastAsia="zh-CN"/>
        </w:rPr>
        <w:t>.</w:t>
      </w:r>
      <w:r w:rsidR="00975461" w:rsidRPr="00AB6E5E">
        <w:rPr>
          <w:rFonts w:ascii="Book Antiqua" w:hAnsi="Book Antiqua"/>
        </w:rPr>
        <w:t xml:space="preserve"> </w:t>
      </w:r>
      <w:r w:rsidRPr="00AB6E5E">
        <w:rPr>
          <w:rFonts w:ascii="Book Antiqua" w:hAnsi="Book Antiqua"/>
          <w:i/>
          <w:iCs/>
        </w:rPr>
        <w:t>World J Clin Cases</w:t>
      </w:r>
      <w:r w:rsidRPr="00AB6E5E">
        <w:rPr>
          <w:rFonts w:ascii="Book Antiqua" w:hAnsi="Book Antiqua"/>
        </w:rPr>
        <w:t xml:space="preserve"> 2019; 7(3): </w:t>
      </w:r>
      <w:r w:rsidRPr="00AB6E5E">
        <w:rPr>
          <w:rFonts w:ascii="Book Antiqua" w:eastAsiaTheme="minorEastAsia" w:hAnsi="Book Antiqua"/>
          <w:lang w:eastAsia="zh-CN"/>
        </w:rPr>
        <w:t>260</w:t>
      </w:r>
      <w:r w:rsidRPr="00AB6E5E">
        <w:rPr>
          <w:rFonts w:ascii="Book Antiqua" w:hAnsi="Book Antiqua"/>
        </w:rPr>
        <w:t>-</w:t>
      </w:r>
      <w:r w:rsidRPr="00AB6E5E">
        <w:rPr>
          <w:rFonts w:ascii="Book Antiqua" w:eastAsiaTheme="minorEastAsia" w:hAnsi="Book Antiqua"/>
          <w:lang w:eastAsia="zh-CN"/>
        </w:rPr>
        <w:t>269</w:t>
      </w:r>
      <w:r w:rsidRPr="00AB6E5E">
        <w:rPr>
          <w:rFonts w:ascii="Book Antiqua" w:hAnsi="Book Antiqua"/>
        </w:rPr>
        <w:t xml:space="preserve">  </w:t>
      </w:r>
    </w:p>
    <w:p w14:paraId="1D570C52" w14:textId="28D0DF9C" w:rsidR="00AB6E5E" w:rsidRPr="00AB6E5E" w:rsidRDefault="00AB6E5E" w:rsidP="00AB6E5E">
      <w:pPr>
        <w:spacing w:line="360" w:lineRule="auto"/>
        <w:rPr>
          <w:rFonts w:ascii="Book Antiqua" w:hAnsi="Book Antiqua"/>
        </w:rPr>
      </w:pPr>
      <w:r w:rsidRPr="00AB6E5E">
        <w:rPr>
          <w:rFonts w:ascii="Book Antiqua" w:hAnsi="Book Antiqua"/>
          <w:b/>
        </w:rPr>
        <w:t>URL</w:t>
      </w:r>
      <w:r w:rsidRPr="00AB6E5E">
        <w:rPr>
          <w:rFonts w:ascii="Book Antiqua" w:hAnsi="Book Antiqua"/>
        </w:rPr>
        <w:t>: https://www.wjgnet.com/2307-8960/full/v7/i3/</w:t>
      </w:r>
      <w:r w:rsidRPr="00AB6E5E">
        <w:rPr>
          <w:rFonts w:ascii="Book Antiqua" w:eastAsiaTheme="minorEastAsia" w:hAnsi="Book Antiqua"/>
          <w:lang w:eastAsia="zh-CN"/>
        </w:rPr>
        <w:t>260</w:t>
      </w:r>
      <w:r w:rsidRPr="00AB6E5E">
        <w:rPr>
          <w:rFonts w:ascii="Book Antiqua" w:hAnsi="Book Antiqua"/>
        </w:rPr>
        <w:t xml:space="preserve">.htm  </w:t>
      </w:r>
    </w:p>
    <w:p w14:paraId="2F805B5D" w14:textId="27595FC3" w:rsidR="00AB6E5E" w:rsidRPr="00AB6E5E" w:rsidRDefault="00AB6E5E" w:rsidP="00AB6E5E">
      <w:pPr>
        <w:spacing w:line="360" w:lineRule="auto"/>
        <w:rPr>
          <w:rFonts w:ascii="Book Antiqua" w:eastAsiaTheme="minorEastAsia" w:hAnsi="Book Antiqua"/>
          <w:iCs/>
          <w:color w:val="000000" w:themeColor="text1"/>
          <w:lang w:eastAsia="zh-CN"/>
        </w:rPr>
      </w:pPr>
      <w:r w:rsidRPr="00AB6E5E">
        <w:rPr>
          <w:rFonts w:ascii="Book Antiqua" w:hAnsi="Book Antiqua"/>
          <w:b/>
        </w:rPr>
        <w:t>DOI</w:t>
      </w:r>
      <w:r w:rsidRPr="00AB6E5E">
        <w:rPr>
          <w:rFonts w:ascii="Book Antiqua" w:hAnsi="Book Antiqua"/>
        </w:rPr>
        <w:t>: https://dx.doi.org/10.12998/wjcc.v7.i3.</w:t>
      </w:r>
      <w:r w:rsidRPr="00AB6E5E">
        <w:rPr>
          <w:rFonts w:ascii="Book Antiqua" w:eastAsiaTheme="minorEastAsia" w:hAnsi="Book Antiqua"/>
          <w:lang w:eastAsia="zh-CN"/>
        </w:rPr>
        <w:t>260</w:t>
      </w:r>
    </w:p>
    <w:p w14:paraId="373B84D8" w14:textId="51CE87EE" w:rsidR="00BF0ECC" w:rsidRPr="00AB6E5E" w:rsidRDefault="00BF0ECC"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val="fi-FI" w:eastAsia="zh-CN"/>
        </w:rPr>
      </w:pPr>
    </w:p>
    <w:p w14:paraId="0EFFE38A" w14:textId="77777777" w:rsidR="00975461" w:rsidRPr="00AB6E5E" w:rsidRDefault="00975461" w:rsidP="00AB6E5E">
      <w:pPr>
        <w:spacing w:line="360" w:lineRule="auto"/>
        <w:jc w:val="both"/>
        <w:rPr>
          <w:rFonts w:ascii="Book Antiqua" w:eastAsia="宋体" w:hAnsi="Book Antiqua" w:cs="Arial"/>
          <w:b/>
          <w:bCs/>
          <w:color w:val="000000" w:themeColor="text1"/>
          <w:kern w:val="36"/>
          <w:lang w:val="en-US" w:eastAsia="zh-CN"/>
        </w:rPr>
      </w:pPr>
      <w:r w:rsidRPr="00AB6E5E">
        <w:rPr>
          <w:rFonts w:ascii="Book Antiqua" w:eastAsia="宋体" w:hAnsi="Book Antiqua" w:cs="Arial"/>
          <w:color w:val="000000" w:themeColor="text1"/>
          <w:lang w:eastAsia="zh-CN"/>
        </w:rPr>
        <w:br w:type="page"/>
      </w:r>
    </w:p>
    <w:p w14:paraId="4FC55B90" w14:textId="75927783" w:rsidR="00374D5C" w:rsidRPr="00AB6E5E" w:rsidRDefault="00D0761A" w:rsidP="00AB6E5E">
      <w:pPr>
        <w:pStyle w:val="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r w:rsidRPr="00AB6E5E">
        <w:rPr>
          <w:rFonts w:ascii="Book Antiqua" w:hAnsi="Book Antiqua" w:cs="Arial"/>
          <w:color w:val="000000" w:themeColor="text1"/>
          <w:sz w:val="24"/>
          <w:szCs w:val="24"/>
        </w:rPr>
        <w:lastRenderedPageBreak/>
        <w:t>INTRODUCTION</w:t>
      </w:r>
    </w:p>
    <w:p w14:paraId="4973CF80" w14:textId="303901A1" w:rsidR="00697F73" w:rsidRPr="00AB6E5E" w:rsidRDefault="0081578A" w:rsidP="00AB6E5E">
      <w:pPr>
        <w:pStyle w:val="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AB6E5E">
        <w:rPr>
          <w:rFonts w:ascii="Book Antiqua" w:hAnsi="Book Antiqua" w:cs="Arial"/>
          <w:b w:val="0"/>
          <w:color w:val="000000" w:themeColor="text1"/>
          <w:sz w:val="24"/>
          <w:szCs w:val="24"/>
        </w:rPr>
        <w:t xml:space="preserve">Esophageal adenocarcinoma </w:t>
      </w:r>
      <w:r w:rsidR="002529BD" w:rsidRPr="00AB6E5E">
        <w:rPr>
          <w:rFonts w:ascii="Book Antiqua" w:hAnsi="Book Antiqua" w:cs="Arial"/>
          <w:b w:val="0"/>
          <w:color w:val="000000" w:themeColor="text1"/>
          <w:sz w:val="24"/>
          <w:szCs w:val="24"/>
        </w:rPr>
        <w:t xml:space="preserve">(EAC) </w:t>
      </w:r>
      <w:r w:rsidRPr="00AB6E5E">
        <w:rPr>
          <w:rFonts w:ascii="Book Antiqua" w:hAnsi="Book Antiqua" w:cs="Arial"/>
          <w:b w:val="0"/>
          <w:color w:val="000000" w:themeColor="text1"/>
          <w:sz w:val="24"/>
          <w:szCs w:val="24"/>
        </w:rPr>
        <w:t>is an aggressive disease with a poor prognosis,</w:t>
      </w:r>
      <w:r w:rsidR="00652593" w:rsidRPr="00AB6E5E">
        <w:rPr>
          <w:rFonts w:ascii="Book Antiqua" w:hAnsi="Book Antiqua" w:cs="Arial"/>
          <w:b w:val="0"/>
          <w:color w:val="000000" w:themeColor="text1"/>
          <w:sz w:val="24"/>
          <w:szCs w:val="24"/>
        </w:rPr>
        <w:t xml:space="preserve"> and its incidence is increasing in </w:t>
      </w:r>
      <w:r w:rsidR="00697F73" w:rsidRPr="00AB6E5E">
        <w:rPr>
          <w:rFonts w:ascii="Book Antiqua" w:hAnsi="Book Antiqua" w:cs="Arial"/>
          <w:b w:val="0"/>
          <w:color w:val="000000" w:themeColor="text1"/>
          <w:sz w:val="24"/>
          <w:szCs w:val="24"/>
        </w:rPr>
        <w:t>W</w:t>
      </w:r>
      <w:r w:rsidR="00652593" w:rsidRPr="00AB6E5E">
        <w:rPr>
          <w:rFonts w:ascii="Book Antiqua" w:hAnsi="Book Antiqua" w:cs="Arial"/>
          <w:b w:val="0"/>
          <w:color w:val="000000" w:themeColor="text1"/>
          <w:sz w:val="24"/>
          <w:szCs w:val="24"/>
        </w:rPr>
        <w:t>estern countries</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&lt;citation&gt;&lt;priority&gt;0&lt;/priority&gt;&lt;uuid&gt;28E7704C-D79F-42D2-8ECE-A97D1FFF814D&lt;/uuid&gt;&lt;publications&gt;&lt;publication&gt;&lt;subtype&gt;400&lt;/subtype&gt;&lt;title&gt;Oesophageal cancer.&lt;/title&gt;&lt;url&gt;http://linkinghub.elsevier.com/retrieve/pii/S0140673617314629&lt;/url&gt;&lt;volume&gt;390&lt;/volume&gt;&lt;revision_date&gt;99201703081200000000222000&lt;/revision_date&gt;&lt;publication_date&gt;99201711251200000000222000&lt;/publication_date&gt;&lt;uuid&gt;35250BA6-E69F-46B1-8BF7-A4632F6A7645&lt;/uuid&gt;&lt;type&gt;400&lt;/type&gt;&lt;accepted_date&gt;99201704131200000000222000&lt;/accepted_date&gt;&lt;number&gt;10110&lt;/number&gt;&lt;submission_date&gt;99201612011200000000222000&lt;/submission_date&gt;&lt;doi&gt;10.1016/S0140-6736(17)31462-9&lt;/doi&gt;&lt;institution&gt;Division of Cancer Studies, King's College London, Guy's and St Thomas' NHS Foundation Trust, London, UK; Upper Gastrointestinal Surgery, Department of Molecular Medicine and Surgery, Karolinska Institutet, Karolinska University Hospital, Stockholm, Sweden. Electronic address: jesper.lagergren@kcl.ac.uk.&lt;/institution&gt;&lt;startpage&gt;2383&lt;/startpage&gt;&lt;endpage&gt;2396&lt;/endpage&gt;&lt;bundle&gt;&lt;publication&gt;&lt;title&gt;Lancet (London, England)&lt;/title&gt;&lt;uuid&gt;922672F9-D370-4E30-A6E4-BBD1E0ECEC39&lt;/uuid&gt;&lt;subtype&gt;-100&lt;/subtype&gt;&lt;type&gt;-100&lt;/type&gt;&lt;/publication&gt;&lt;/bundle&gt;&lt;authors&gt;&lt;author&gt;&lt;lastName&gt;Lagergren&lt;/lastName&gt;&lt;firstName&gt;Jesper&lt;/firstName&gt;&lt;/author&gt;&lt;author&gt;&lt;lastName&gt;Smyth&lt;/lastName&gt;&lt;firstName&gt;Elizabeth&lt;/firstName&gt;&lt;/author&gt;&lt;author&gt;&lt;lastName&gt;Cunningham&lt;/lastName&gt;&lt;firstName&gt;David&lt;/firstName&gt;&lt;/author&gt;&lt;author&gt;&lt;lastName&gt;Lagergren&lt;/lastName&gt;&lt;firstName&gt;Pernilla&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[1]</w:t>
      </w:r>
      <w:r w:rsidR="002E7F68" w:rsidRPr="00AB6E5E">
        <w:rPr>
          <w:rFonts w:ascii="Book Antiqua" w:hAnsi="Book Antiqua" w:cs="Helvetica"/>
          <w:b w:val="0"/>
          <w:color w:val="000000" w:themeColor="text1"/>
          <w:sz w:val="24"/>
          <w:szCs w:val="24"/>
        </w:rPr>
        <w:fldChar w:fldCharType="end"/>
      </w:r>
      <w:r w:rsidR="00652593" w:rsidRPr="00AB6E5E">
        <w:rPr>
          <w:rFonts w:ascii="Book Antiqua" w:hAnsi="Book Antiqua" w:cs="Arial"/>
          <w:b w:val="0"/>
          <w:color w:val="000000" w:themeColor="text1"/>
          <w:sz w:val="24"/>
          <w:szCs w:val="24"/>
        </w:rPr>
        <w:t xml:space="preserve">. </w:t>
      </w:r>
      <w:r w:rsidR="00865365" w:rsidRPr="00AB6E5E">
        <w:rPr>
          <w:rFonts w:ascii="Book Antiqua" w:hAnsi="Book Antiqua" w:cs="Arial"/>
          <w:b w:val="0"/>
          <w:color w:val="000000" w:themeColor="text1"/>
          <w:sz w:val="24"/>
          <w:szCs w:val="24"/>
        </w:rPr>
        <w:t>A</w:t>
      </w:r>
      <w:r w:rsidR="002529BD" w:rsidRPr="00AB6E5E">
        <w:rPr>
          <w:rFonts w:ascii="Book Antiqua" w:hAnsi="Book Antiqua" w:cs="Arial"/>
          <w:b w:val="0"/>
          <w:color w:val="000000" w:themeColor="text1"/>
          <w:sz w:val="24"/>
          <w:szCs w:val="24"/>
        </w:rPr>
        <w:t xml:space="preserve">t </w:t>
      </w:r>
      <w:r w:rsidR="00697F73" w:rsidRPr="00AB6E5E">
        <w:rPr>
          <w:rFonts w:ascii="Book Antiqua" w:hAnsi="Book Antiqua" w:cs="Arial"/>
          <w:b w:val="0"/>
          <w:color w:val="000000" w:themeColor="text1"/>
          <w:sz w:val="24"/>
          <w:szCs w:val="24"/>
        </w:rPr>
        <w:t xml:space="preserve">the </w:t>
      </w:r>
      <w:r w:rsidR="002529BD" w:rsidRPr="00AB6E5E">
        <w:rPr>
          <w:rFonts w:ascii="Book Antiqua" w:hAnsi="Book Antiqua" w:cs="Arial"/>
          <w:b w:val="0"/>
          <w:color w:val="000000" w:themeColor="text1"/>
          <w:sz w:val="24"/>
          <w:szCs w:val="24"/>
        </w:rPr>
        <w:t>time of diagnosis</w:t>
      </w:r>
      <w:r w:rsidR="00697F73" w:rsidRPr="00AB6E5E">
        <w:rPr>
          <w:rFonts w:ascii="Book Antiqua" w:hAnsi="Book Antiqua" w:cs="Arial"/>
          <w:b w:val="0"/>
          <w:color w:val="000000" w:themeColor="text1"/>
          <w:sz w:val="24"/>
          <w:szCs w:val="24"/>
        </w:rPr>
        <w:t>,</w:t>
      </w:r>
      <w:r w:rsidR="002529BD" w:rsidRPr="00AB6E5E">
        <w:rPr>
          <w:rFonts w:ascii="Book Antiqua" w:hAnsi="Book Antiqua" w:cs="Arial"/>
          <w:b w:val="0"/>
          <w:color w:val="000000" w:themeColor="text1"/>
          <w:sz w:val="24"/>
          <w:szCs w:val="24"/>
        </w:rPr>
        <w:t xml:space="preserve"> up to 70% of patients present with either local or distant metastasis, reducing the chance</w:t>
      </w:r>
      <w:r w:rsidR="00130529" w:rsidRPr="00AB6E5E">
        <w:rPr>
          <w:rFonts w:ascii="Book Antiqua" w:hAnsi="Book Antiqua" w:cs="Arial"/>
          <w:b w:val="0"/>
          <w:color w:val="000000" w:themeColor="text1"/>
          <w:sz w:val="24"/>
          <w:szCs w:val="24"/>
        </w:rPr>
        <w:t>s</w:t>
      </w:r>
      <w:r w:rsidR="002529BD" w:rsidRPr="00AB6E5E">
        <w:rPr>
          <w:rFonts w:ascii="Book Antiqua" w:hAnsi="Book Antiqua" w:cs="Arial"/>
          <w:b w:val="0"/>
          <w:color w:val="000000" w:themeColor="text1"/>
          <w:sz w:val="24"/>
          <w:szCs w:val="24"/>
        </w:rPr>
        <w:t xml:space="preserve"> </w:t>
      </w:r>
      <w:r w:rsidR="00697F73" w:rsidRPr="00AB6E5E">
        <w:rPr>
          <w:rFonts w:ascii="Book Antiqua" w:hAnsi="Book Antiqua" w:cs="Arial"/>
          <w:b w:val="0"/>
          <w:color w:val="000000" w:themeColor="text1"/>
          <w:sz w:val="24"/>
          <w:szCs w:val="24"/>
        </w:rPr>
        <w:t xml:space="preserve">of </w:t>
      </w:r>
      <w:r w:rsidR="002529BD" w:rsidRPr="00AB6E5E">
        <w:rPr>
          <w:rFonts w:ascii="Book Antiqua" w:hAnsi="Book Antiqua" w:cs="Arial"/>
          <w:b w:val="0"/>
          <w:color w:val="000000" w:themeColor="text1"/>
          <w:sz w:val="24"/>
          <w:szCs w:val="24"/>
        </w:rPr>
        <w:t>curative treatment</w:t>
      </w:r>
      <w:r w:rsidR="00652593" w:rsidRPr="00AB6E5E">
        <w:rPr>
          <w:rFonts w:ascii="Book Antiqua" w:hAnsi="Book Antiqua" w:cs="Arial"/>
          <w:b w:val="0"/>
          <w:color w:val="000000" w:themeColor="text1"/>
          <w:sz w:val="24"/>
          <w:szCs w:val="24"/>
        </w:rPr>
        <w:t xml:space="preserve"> and resulting in a markedly </w:t>
      </w:r>
      <w:r w:rsidR="005C3402" w:rsidRPr="00AB6E5E">
        <w:rPr>
          <w:rFonts w:ascii="Book Antiqua" w:hAnsi="Book Antiqua" w:cs="Arial"/>
          <w:b w:val="0"/>
          <w:color w:val="000000" w:themeColor="text1"/>
          <w:sz w:val="24"/>
          <w:szCs w:val="24"/>
        </w:rPr>
        <w:t>impaired</w:t>
      </w:r>
      <w:r w:rsidR="00652593" w:rsidRPr="00AB6E5E">
        <w:rPr>
          <w:rFonts w:ascii="Book Antiqua" w:hAnsi="Book Antiqua" w:cs="Arial"/>
          <w:b w:val="0"/>
          <w:color w:val="000000" w:themeColor="text1"/>
          <w:sz w:val="24"/>
          <w:szCs w:val="24"/>
        </w:rPr>
        <w:t xml:space="preserve"> survival</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&lt;citation&gt;&lt;priority&gt;1&lt;/priority&gt;&lt;uuid&gt;98B6A658-D484-4C09-BFC1-0687DADAB80A&lt;/uuid&gt;&lt;publications&gt;&lt;publication&gt;&lt;subtype&gt;400&lt;/subtype&gt;&lt;publisher&gt;Massachusetts Medical Society&lt;/publisher&gt;&lt;title&gt;Esophageal carcinoma.&lt;/title&gt;&lt;url&gt;http://www.nejm.org/doi/10.1056/NEJMra1314530&lt;/url&gt;&lt;volume&gt;371&lt;/volume&gt;&lt;publication_date&gt;99201412251200000000222000&lt;/publication_date&gt;&lt;uuid&gt;33956817-9D2A-4162-B83A-AF9CD3AC4491&lt;/uuid&gt;&lt;type&gt;400&lt;/type&gt;&lt;number&gt;26&lt;/number&gt;&lt;doi&gt;10.1056/NEJMra1314530&lt;/doi&gt;&lt;startpage&gt;2499&lt;/startpage&gt;&lt;endpage&gt;2509&lt;/endpage&gt;&lt;bundle&gt;&lt;publication&gt;&lt;title&gt;The New England journal of medicine&lt;/title&gt;&lt;uuid&gt;140916C4-7C73-42B2-8F6F-B4D5E00F2F48&lt;/uuid&gt;&lt;subtype&gt;-100&lt;/subtype&gt;&lt;type&gt;-100&lt;/type&gt;&lt;/publication&gt;&lt;/bundle&gt;&lt;authors&gt;&lt;author&gt;&lt;lastName&gt;Rustgi&lt;/lastName&gt;&lt;firstName&gt;Anil&lt;/firstName&gt;&lt;middleNames&gt;K&lt;/middleNames&gt;&lt;/author&gt;&lt;author&gt;&lt;lastName&gt;El-Serag&lt;/lastName&gt;&lt;firstName&gt;Hashem&lt;/firstName&gt;&lt;middleNames&gt;B&lt;/middleNames&gt;&lt;/author&gt;&lt;/authors&gt;&lt;editors&gt;&lt;author&gt;&lt;lastName&gt;Ingelfinger&lt;/lastName&gt;&lt;firstName&gt;Julie&lt;/firstName&gt;&lt;middleNames&gt;R&lt;/middleNames&gt;&lt;/author&gt;&lt;/edit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[2]</w:t>
      </w:r>
      <w:r w:rsidR="002E7F68" w:rsidRPr="00AB6E5E">
        <w:rPr>
          <w:rFonts w:ascii="Book Antiqua" w:hAnsi="Book Antiqua" w:cs="Helvetica"/>
          <w:b w:val="0"/>
          <w:color w:val="000000" w:themeColor="text1"/>
          <w:sz w:val="24"/>
          <w:szCs w:val="24"/>
        </w:rPr>
        <w:fldChar w:fldCharType="end"/>
      </w:r>
      <w:r w:rsidR="00652593" w:rsidRPr="00AB6E5E">
        <w:rPr>
          <w:rFonts w:ascii="Book Antiqua" w:hAnsi="Book Antiqua" w:cs="Arial"/>
          <w:b w:val="0"/>
          <w:color w:val="000000" w:themeColor="text1"/>
          <w:sz w:val="24"/>
          <w:szCs w:val="24"/>
        </w:rPr>
        <w:t xml:space="preserve">. </w:t>
      </w:r>
      <w:r w:rsidR="00697F73" w:rsidRPr="00AB6E5E">
        <w:rPr>
          <w:rFonts w:ascii="Book Antiqua" w:hAnsi="Book Antiqua" w:cs="Arial"/>
          <w:b w:val="0"/>
          <w:color w:val="000000" w:themeColor="text1"/>
          <w:sz w:val="24"/>
          <w:szCs w:val="24"/>
        </w:rPr>
        <w:t xml:space="preserve">Over </w:t>
      </w:r>
      <w:r w:rsidR="00652593" w:rsidRPr="00AB6E5E">
        <w:rPr>
          <w:rFonts w:ascii="Book Antiqua" w:hAnsi="Book Antiqua" w:cs="Arial"/>
          <w:b w:val="0"/>
          <w:color w:val="000000" w:themeColor="text1"/>
          <w:sz w:val="24"/>
          <w:szCs w:val="24"/>
        </w:rPr>
        <w:t>the past 10 years, however, we have seen an improvement in survival</w:t>
      </w:r>
      <w:r w:rsidR="00697F73" w:rsidRPr="00AB6E5E">
        <w:rPr>
          <w:rFonts w:ascii="Book Antiqua" w:hAnsi="Book Antiqua" w:cs="Arial"/>
          <w:b w:val="0"/>
          <w:color w:val="000000" w:themeColor="text1"/>
          <w:sz w:val="24"/>
          <w:szCs w:val="24"/>
        </w:rPr>
        <w:t>,</w:t>
      </w:r>
      <w:r w:rsidR="00652593" w:rsidRPr="00AB6E5E">
        <w:rPr>
          <w:rFonts w:ascii="Book Antiqua" w:hAnsi="Book Antiqua" w:cs="Arial"/>
          <w:b w:val="0"/>
          <w:color w:val="000000" w:themeColor="text1"/>
          <w:sz w:val="24"/>
          <w:szCs w:val="24"/>
        </w:rPr>
        <w:t xml:space="preserve"> especially in local and locally advanced disease</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&lt;citation&gt;&lt;priority&gt;2&lt;/priority&gt;&lt;uuid&gt;6363B4B8-81E6-46C5-8FFE-AD45A936CF21&lt;/uuid&gt;&lt;publications&gt;&lt;publication&gt;&lt;subtype&gt;400&lt;/subtype&gt;&lt;title&gt;Oesophageal cancer.&lt;/title&gt;&lt;url&gt;http://linkinghub.elsevier.com/retrieve/pii/S0140673617314629&lt;/url&gt;&lt;volume&gt;390&lt;/volume&gt;&lt;revision_date&gt;99201703081200000000222000&lt;/revision_date&gt;&lt;publication_date&gt;99201711251200000000222000&lt;/publication_date&gt;&lt;uuid&gt;35250BA6-E69F-46B1-8BF7-A4632F6A7645&lt;/uuid&gt;&lt;type&gt;400&lt;/type&gt;&lt;accepted_date&gt;99201704131200000000222000&lt;/accepted_date&gt;&lt;number&gt;10110&lt;/number&gt;&lt;submission_date&gt;99201612011200000000222000&lt;/submission_date&gt;&lt;doi&gt;10.1016/S0140-6736(17)31462-9&lt;/doi&gt;&lt;institution&gt;Division of Cancer Studies, King's College London, Guy's and St Thomas' NHS Foundation Trust, London, UK; Upper Gastrointestinal Surgery, Department of Molecular Medicine and Surgery, Karolinska Institutet, Karolinska University Hospital, Stockholm, Sweden. Electronic address: jesper.lagergren@kcl.ac.uk.&lt;/institution&gt;&lt;startpage&gt;2383&lt;/startpage&gt;&lt;endpage&gt;2396&lt;/endpage&gt;&lt;bundle&gt;&lt;publication&gt;&lt;title&gt;Lancet (London, England)&lt;/title&gt;&lt;uuid&gt;922672F9-D370-4E30-A6E4-BBD1E0ECEC39&lt;/uuid&gt;&lt;subtype&gt;-100&lt;/subtype&gt;&lt;type&gt;-100&lt;/type&gt;&lt;/publication&gt;&lt;/bundle&gt;&lt;authors&gt;&lt;author&gt;&lt;lastName&gt;Lagergren&lt;/lastName&gt;&lt;firstName&gt;Jesper&lt;/firstName&gt;&lt;/author&gt;&lt;author&gt;&lt;lastName&gt;Smyth&lt;/lastName&gt;&lt;firstName&gt;Elizabeth&lt;/firstName&gt;&lt;/author&gt;&lt;author&gt;&lt;lastName&gt;Cunningham&lt;/lastName&gt;&lt;firstName&gt;David&lt;/firstName&gt;&lt;/author&gt;&lt;author&gt;&lt;lastName&gt;Lagergren&lt;/lastName&gt;&lt;firstName&gt;Pernilla&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[1]</w:t>
      </w:r>
      <w:r w:rsidR="002E7F68" w:rsidRPr="00AB6E5E">
        <w:rPr>
          <w:rFonts w:ascii="Book Antiqua" w:hAnsi="Book Antiqua" w:cs="Helvetica"/>
          <w:b w:val="0"/>
          <w:color w:val="000000" w:themeColor="text1"/>
          <w:sz w:val="24"/>
          <w:szCs w:val="24"/>
        </w:rPr>
        <w:fldChar w:fldCharType="end"/>
      </w:r>
      <w:r w:rsidR="005177EC" w:rsidRPr="00AB6E5E">
        <w:rPr>
          <w:rFonts w:ascii="Book Antiqua" w:hAnsi="Book Antiqua" w:cs="Arial"/>
          <w:b w:val="0"/>
          <w:color w:val="000000" w:themeColor="text1"/>
          <w:sz w:val="24"/>
          <w:szCs w:val="24"/>
        </w:rPr>
        <w:t xml:space="preserve">, but </w:t>
      </w:r>
      <w:r w:rsidR="00130529" w:rsidRPr="00AB6E5E">
        <w:rPr>
          <w:rFonts w:ascii="Book Antiqua" w:hAnsi="Book Antiqua" w:cs="Arial"/>
          <w:b w:val="0"/>
          <w:color w:val="000000" w:themeColor="text1"/>
          <w:sz w:val="24"/>
          <w:szCs w:val="24"/>
        </w:rPr>
        <w:t xml:space="preserve">the </w:t>
      </w:r>
      <w:r w:rsidR="005177EC" w:rsidRPr="00AB6E5E">
        <w:rPr>
          <w:rFonts w:ascii="Book Antiqua" w:hAnsi="Book Antiqua" w:cs="Arial"/>
          <w:b w:val="0"/>
          <w:color w:val="000000" w:themeColor="text1"/>
          <w:sz w:val="24"/>
          <w:szCs w:val="24"/>
        </w:rPr>
        <w:t>overall 5</w:t>
      </w:r>
      <w:r w:rsidR="00697F73" w:rsidRPr="00AB6E5E">
        <w:rPr>
          <w:rFonts w:ascii="Book Antiqua" w:hAnsi="Book Antiqua" w:cs="Arial"/>
          <w:b w:val="0"/>
          <w:color w:val="000000" w:themeColor="text1"/>
          <w:sz w:val="24"/>
          <w:szCs w:val="24"/>
        </w:rPr>
        <w:t>-</w:t>
      </w:r>
      <w:r w:rsidR="005177EC" w:rsidRPr="00AB6E5E">
        <w:rPr>
          <w:rFonts w:ascii="Book Antiqua" w:hAnsi="Book Antiqua" w:cs="Arial"/>
          <w:b w:val="0"/>
          <w:color w:val="000000" w:themeColor="text1"/>
          <w:sz w:val="24"/>
          <w:szCs w:val="24"/>
        </w:rPr>
        <w:t xml:space="preserve">year survival is </w:t>
      </w:r>
      <w:r w:rsidR="00130529" w:rsidRPr="00AB6E5E">
        <w:rPr>
          <w:rFonts w:ascii="Book Antiqua" w:hAnsi="Book Antiqua" w:cs="Arial"/>
          <w:b w:val="0"/>
          <w:color w:val="000000" w:themeColor="text1"/>
          <w:sz w:val="24"/>
          <w:szCs w:val="24"/>
        </w:rPr>
        <w:t xml:space="preserve">nevertheless </w:t>
      </w:r>
      <w:r w:rsidR="005177EC" w:rsidRPr="00AB6E5E">
        <w:rPr>
          <w:rFonts w:ascii="Book Antiqua" w:hAnsi="Book Antiqua" w:cs="Arial"/>
          <w:b w:val="0"/>
          <w:color w:val="000000" w:themeColor="text1"/>
          <w:sz w:val="24"/>
          <w:szCs w:val="24"/>
        </w:rPr>
        <w:t>only 17%</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&lt;citation&gt;&lt;priority&gt;3&lt;/priority&gt;&lt;uuid&gt;188B6B81-9F6F-4842-BBA7-846ACB5AE85F&lt;/uuid&gt;&lt;publications&gt;&lt;publication&gt;&lt;subtype&gt;400&lt;/subtype&gt;&lt;publisher&gt;Massachusetts Medical Society&lt;/publisher&gt;&lt;title&gt;Esophageal carcinoma.&lt;/title&gt;&lt;url&gt;http://www.nejm.org/doi/10.1056/NEJMra1314530&lt;/url&gt;&lt;volume&gt;371&lt;/volume&gt;&lt;publication_date&gt;99201412251200000000222000&lt;/publication_date&gt;&lt;uuid&gt;33956817-9D2A-4162-B83A-AF9CD3AC4491&lt;/uuid&gt;&lt;type&gt;400&lt;/type&gt;&lt;number&gt;26&lt;/number&gt;&lt;doi&gt;10.1056/NEJMra1314530&lt;/doi&gt;&lt;startpage&gt;2499&lt;/startpage&gt;&lt;endpage&gt;2509&lt;/endpage&gt;&lt;bundle&gt;&lt;publication&gt;&lt;title&gt;The New England journal of medicine&lt;/title&gt;&lt;uuid&gt;140916C4-7C73-42B2-8F6F-B4D5E00F2F48&lt;/uuid&gt;&lt;subtype&gt;-100&lt;/subtype&gt;&lt;type&gt;-100&lt;/type&gt;&lt;/publication&gt;&lt;/bundle&gt;&lt;authors&gt;&lt;author&gt;&lt;lastName&gt;Rustgi&lt;/lastName&gt;&lt;firstName&gt;Anil&lt;/firstName&gt;&lt;middleNames&gt;K&lt;/middleNames&gt;&lt;/author&gt;&lt;author&gt;&lt;lastName&gt;El-Serag&lt;/lastName&gt;&lt;firstName&gt;Hashem&lt;/firstName&gt;&lt;middleNames&gt;B&lt;/middleNames&gt;&lt;/author&gt;&lt;/authors&gt;&lt;editors&gt;&lt;author&gt;&lt;lastName&gt;Ingelfinger&lt;/lastName&gt;&lt;firstName&gt;Julie&lt;/firstName&gt;&lt;middleNames&gt;R&lt;/middleNames&gt;&lt;/author&gt;&lt;/edit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[2]</w:t>
      </w:r>
      <w:r w:rsidR="002E7F68" w:rsidRPr="00AB6E5E">
        <w:rPr>
          <w:rFonts w:ascii="Book Antiqua" w:hAnsi="Book Antiqua" w:cs="Helvetica"/>
          <w:b w:val="0"/>
          <w:color w:val="000000" w:themeColor="text1"/>
          <w:sz w:val="24"/>
          <w:szCs w:val="24"/>
        </w:rPr>
        <w:fldChar w:fldCharType="end"/>
      </w:r>
      <w:r w:rsidR="00652593" w:rsidRPr="00AB6E5E">
        <w:rPr>
          <w:rFonts w:ascii="Book Antiqua" w:hAnsi="Book Antiqua" w:cs="Arial"/>
          <w:b w:val="0"/>
          <w:color w:val="000000" w:themeColor="text1"/>
          <w:sz w:val="24"/>
          <w:szCs w:val="24"/>
        </w:rPr>
        <w:t xml:space="preserve">. </w:t>
      </w:r>
    </w:p>
    <w:p w14:paraId="1ED4DD6E" w14:textId="75C7F048" w:rsidR="00BF0ECC" w:rsidRPr="00AB6E5E" w:rsidRDefault="00B72905" w:rsidP="00AB6E5E">
      <w:pPr>
        <w:pStyle w:val="1"/>
        <w:spacing w:before="0" w:beforeAutospacing="0" w:after="0" w:afterAutospacing="0" w:line="360" w:lineRule="auto"/>
        <w:ind w:firstLineChars="100" w:firstLine="240"/>
        <w:contextualSpacing/>
        <w:jc w:val="both"/>
        <w:textAlignment w:val="baseline"/>
        <w:rPr>
          <w:rFonts w:ascii="Book Antiqua" w:hAnsi="Book Antiqua" w:cs="Arial"/>
          <w:b w:val="0"/>
          <w:color w:val="000000" w:themeColor="text1"/>
          <w:sz w:val="24"/>
          <w:szCs w:val="24"/>
        </w:rPr>
      </w:pPr>
      <w:r w:rsidRPr="00AB6E5E">
        <w:rPr>
          <w:rFonts w:ascii="Book Antiqua" w:hAnsi="Book Antiqua" w:cs="Arial"/>
          <w:b w:val="0"/>
          <w:color w:val="000000" w:themeColor="text1"/>
          <w:sz w:val="24"/>
          <w:szCs w:val="24"/>
        </w:rPr>
        <w:t>Heat shock proteins (</w:t>
      </w:r>
      <w:r w:rsidR="00697F73" w:rsidRPr="00AB6E5E">
        <w:rPr>
          <w:rFonts w:ascii="Book Antiqua" w:hAnsi="Book Antiqua" w:cs="Arial"/>
          <w:b w:val="0"/>
          <w:color w:val="000000" w:themeColor="text1"/>
          <w:sz w:val="24"/>
          <w:szCs w:val="24"/>
        </w:rPr>
        <w:t>HSPs</w:t>
      </w:r>
      <w:r w:rsidR="00374D5C" w:rsidRPr="00AB6E5E">
        <w:rPr>
          <w:rFonts w:ascii="Book Antiqua" w:hAnsi="Book Antiqua" w:cs="Arial"/>
          <w:b w:val="0"/>
          <w:color w:val="000000" w:themeColor="text1"/>
          <w:sz w:val="24"/>
          <w:szCs w:val="24"/>
        </w:rPr>
        <w:t>)</w:t>
      </w:r>
      <w:r w:rsidR="00AB2C36" w:rsidRPr="00AB6E5E">
        <w:rPr>
          <w:rFonts w:ascii="Book Antiqua" w:hAnsi="Book Antiqua" w:cs="Arial"/>
          <w:b w:val="0"/>
          <w:color w:val="000000" w:themeColor="text1"/>
          <w:sz w:val="24"/>
          <w:szCs w:val="24"/>
        </w:rPr>
        <w:t xml:space="preserve"> are classified accordi</w:t>
      </w:r>
      <w:r w:rsidRPr="00AB6E5E">
        <w:rPr>
          <w:rFonts w:ascii="Book Antiqua" w:hAnsi="Book Antiqua" w:cs="Arial"/>
          <w:b w:val="0"/>
          <w:color w:val="000000" w:themeColor="text1"/>
          <w:sz w:val="24"/>
          <w:szCs w:val="24"/>
        </w:rPr>
        <w:t>ng to molecular weight (</w:t>
      </w:r>
      <w:r w:rsidRPr="00AB6E5E">
        <w:rPr>
          <w:rFonts w:ascii="Book Antiqua" w:hAnsi="Book Antiqua" w:cs="Arial"/>
          <w:b w:val="0"/>
          <w:i/>
          <w:color w:val="000000" w:themeColor="text1"/>
          <w:sz w:val="24"/>
          <w:szCs w:val="24"/>
        </w:rPr>
        <w:t>i.e.</w:t>
      </w:r>
      <w:r w:rsidR="00975461" w:rsidRPr="00AB6E5E">
        <w:rPr>
          <w:rFonts w:ascii="Book Antiqua" w:eastAsia="宋体" w:hAnsi="Book Antiqua" w:cs="Arial"/>
          <w:b w:val="0"/>
          <w:i/>
          <w:color w:val="000000" w:themeColor="text1"/>
          <w:sz w:val="24"/>
          <w:szCs w:val="24"/>
          <w:lang w:eastAsia="zh-CN"/>
        </w:rPr>
        <w:t>,</w:t>
      </w:r>
      <w:r w:rsidRPr="00AB6E5E">
        <w:rPr>
          <w:rFonts w:ascii="Book Antiqua" w:hAnsi="Book Antiqua" w:cs="Arial"/>
          <w:b w:val="0"/>
          <w:color w:val="000000" w:themeColor="text1"/>
          <w:sz w:val="24"/>
          <w:szCs w:val="24"/>
        </w:rPr>
        <w:t xml:space="preserve"> </w:t>
      </w:r>
      <w:r w:rsidR="00697F73" w:rsidRPr="00AB6E5E">
        <w:rPr>
          <w:rFonts w:ascii="Book Antiqua" w:hAnsi="Book Antiqua" w:cs="Arial"/>
          <w:b w:val="0"/>
          <w:color w:val="000000" w:themeColor="text1"/>
          <w:sz w:val="24"/>
          <w:szCs w:val="24"/>
        </w:rPr>
        <w:t>HSP</w:t>
      </w:r>
      <w:r w:rsidRPr="00AB6E5E">
        <w:rPr>
          <w:rFonts w:ascii="Book Antiqua" w:hAnsi="Book Antiqua" w:cs="Arial"/>
          <w:b w:val="0"/>
          <w:color w:val="000000" w:themeColor="text1"/>
          <w:sz w:val="24"/>
          <w:szCs w:val="24"/>
        </w:rPr>
        <w:t xml:space="preserve">27, </w:t>
      </w:r>
      <w:r w:rsidR="00697F73" w:rsidRPr="00AB6E5E">
        <w:rPr>
          <w:rFonts w:ascii="Book Antiqua" w:hAnsi="Book Antiqua" w:cs="Arial"/>
          <w:b w:val="0"/>
          <w:color w:val="000000" w:themeColor="text1"/>
          <w:sz w:val="24"/>
          <w:szCs w:val="24"/>
        </w:rPr>
        <w:t>HSP</w:t>
      </w:r>
      <w:r w:rsidRPr="00AB6E5E">
        <w:rPr>
          <w:rFonts w:ascii="Book Antiqua" w:hAnsi="Book Antiqua" w:cs="Arial"/>
          <w:b w:val="0"/>
          <w:color w:val="000000" w:themeColor="text1"/>
          <w:sz w:val="24"/>
          <w:szCs w:val="24"/>
        </w:rPr>
        <w:t xml:space="preserve">60, </w:t>
      </w:r>
      <w:r w:rsidR="00697F73" w:rsidRPr="00AB6E5E">
        <w:rPr>
          <w:rFonts w:ascii="Book Antiqua" w:hAnsi="Book Antiqua" w:cs="Arial"/>
          <w:b w:val="0"/>
          <w:color w:val="000000" w:themeColor="text1"/>
          <w:sz w:val="24"/>
          <w:szCs w:val="24"/>
        </w:rPr>
        <w:t>HSP</w:t>
      </w:r>
      <w:r w:rsidRPr="00AB6E5E">
        <w:rPr>
          <w:rFonts w:ascii="Book Antiqua" w:hAnsi="Book Antiqua" w:cs="Arial"/>
          <w:b w:val="0"/>
          <w:color w:val="000000" w:themeColor="text1"/>
          <w:sz w:val="24"/>
          <w:szCs w:val="24"/>
        </w:rPr>
        <w:t xml:space="preserve">70, </w:t>
      </w:r>
      <w:r w:rsidR="00697F73" w:rsidRPr="00AB6E5E">
        <w:rPr>
          <w:rFonts w:ascii="Book Antiqua" w:hAnsi="Book Antiqua" w:cs="Arial"/>
          <w:b w:val="0"/>
          <w:color w:val="000000" w:themeColor="text1"/>
          <w:sz w:val="24"/>
          <w:szCs w:val="24"/>
        </w:rPr>
        <w:t>HSP</w:t>
      </w:r>
      <w:r w:rsidR="00AB2C36" w:rsidRPr="00AB6E5E">
        <w:rPr>
          <w:rFonts w:ascii="Book Antiqua" w:hAnsi="Book Antiqua" w:cs="Arial"/>
          <w:b w:val="0"/>
          <w:color w:val="000000" w:themeColor="text1"/>
          <w:sz w:val="24"/>
          <w:szCs w:val="24"/>
        </w:rPr>
        <w:t>90</w:t>
      </w:r>
      <w:r w:rsidR="00697F73" w:rsidRPr="00AB6E5E">
        <w:rPr>
          <w:rFonts w:ascii="Book Antiqua" w:hAnsi="Book Antiqua" w:cs="Arial"/>
          <w:b w:val="0"/>
          <w:color w:val="000000" w:themeColor="text1"/>
          <w:sz w:val="24"/>
          <w:szCs w:val="24"/>
        </w:rPr>
        <w:t>,</w:t>
      </w:r>
      <w:r w:rsidR="00AB2C36" w:rsidRPr="00AB6E5E">
        <w:rPr>
          <w:rFonts w:ascii="Book Antiqua" w:hAnsi="Book Antiqua" w:cs="Arial"/>
          <w:b w:val="0"/>
          <w:color w:val="000000" w:themeColor="text1"/>
          <w:sz w:val="24"/>
          <w:szCs w:val="24"/>
        </w:rPr>
        <w:t xml:space="preserve"> an</w:t>
      </w:r>
      <w:r w:rsidRPr="00AB6E5E">
        <w:rPr>
          <w:rFonts w:ascii="Book Antiqua" w:hAnsi="Book Antiqua" w:cs="Arial"/>
          <w:b w:val="0"/>
          <w:color w:val="000000" w:themeColor="text1"/>
          <w:sz w:val="24"/>
          <w:szCs w:val="24"/>
        </w:rPr>
        <w:t xml:space="preserve">d </w:t>
      </w:r>
      <w:r w:rsidR="00697F73" w:rsidRPr="00AB6E5E">
        <w:rPr>
          <w:rFonts w:ascii="Book Antiqua" w:hAnsi="Book Antiqua" w:cs="Arial"/>
          <w:b w:val="0"/>
          <w:color w:val="000000" w:themeColor="text1"/>
          <w:sz w:val="24"/>
          <w:szCs w:val="24"/>
        </w:rPr>
        <w:t>HSP</w:t>
      </w:r>
      <w:r w:rsidR="00AB2C36" w:rsidRPr="00AB6E5E">
        <w:rPr>
          <w:rFonts w:ascii="Book Antiqua" w:hAnsi="Book Antiqua" w:cs="Arial"/>
          <w:b w:val="0"/>
          <w:color w:val="000000" w:themeColor="text1"/>
          <w:sz w:val="24"/>
          <w:szCs w:val="24"/>
        </w:rPr>
        <w:t>110)</w:t>
      </w:r>
      <w:r w:rsidR="005C3402" w:rsidRPr="00AB6E5E">
        <w:rPr>
          <w:rFonts w:ascii="Book Antiqua" w:hAnsi="Book Antiqua" w:cs="Arial"/>
          <w:b w:val="0"/>
          <w:color w:val="000000" w:themeColor="text1"/>
          <w:sz w:val="24"/>
          <w:szCs w:val="24"/>
        </w:rPr>
        <w:t xml:space="preserve"> into distinct protein families</w:t>
      </w:r>
      <w:r w:rsidR="00AB2C36" w:rsidRPr="00AB6E5E">
        <w:rPr>
          <w:rFonts w:ascii="Book Antiqua" w:hAnsi="Book Antiqua" w:cs="Arial"/>
          <w:b w:val="0"/>
          <w:color w:val="000000" w:themeColor="text1"/>
          <w:sz w:val="24"/>
          <w:szCs w:val="24"/>
        </w:rPr>
        <w:t>, and</w:t>
      </w:r>
      <w:r w:rsidR="00697F73" w:rsidRPr="00AB6E5E">
        <w:rPr>
          <w:rFonts w:ascii="Book Antiqua" w:hAnsi="Book Antiqua" w:cs="Arial"/>
          <w:b w:val="0"/>
          <w:color w:val="000000" w:themeColor="text1"/>
          <w:sz w:val="24"/>
          <w:szCs w:val="24"/>
        </w:rPr>
        <w:t xml:space="preserve"> they</w:t>
      </w:r>
      <w:r w:rsidR="00AB2C36" w:rsidRPr="00AB6E5E">
        <w:rPr>
          <w:rFonts w:ascii="Book Antiqua" w:hAnsi="Book Antiqua" w:cs="Arial"/>
          <w:b w:val="0"/>
          <w:color w:val="000000" w:themeColor="text1"/>
          <w:sz w:val="24"/>
          <w:szCs w:val="24"/>
        </w:rPr>
        <w:t xml:space="preserve"> </w:t>
      </w:r>
      <w:r w:rsidR="00374D5C" w:rsidRPr="00AB6E5E">
        <w:rPr>
          <w:rFonts w:ascii="Book Antiqua" w:hAnsi="Book Antiqua" w:cs="Arial"/>
          <w:b w:val="0"/>
          <w:color w:val="000000" w:themeColor="text1"/>
          <w:sz w:val="24"/>
          <w:szCs w:val="24"/>
        </w:rPr>
        <w:t>are</w:t>
      </w:r>
      <w:r w:rsidR="0053548D" w:rsidRPr="00AB6E5E">
        <w:rPr>
          <w:rFonts w:ascii="Book Antiqua" w:hAnsi="Book Antiqua" w:cs="Arial"/>
          <w:b w:val="0"/>
          <w:color w:val="000000" w:themeColor="text1"/>
          <w:sz w:val="24"/>
          <w:szCs w:val="24"/>
        </w:rPr>
        <w:t xml:space="preserve"> present in all human cells</w:t>
      </w:r>
      <w:r w:rsidR="004A672B" w:rsidRPr="00AB6E5E">
        <w:rPr>
          <w:rFonts w:ascii="Book Antiqua" w:hAnsi="Book Antiqua" w:cs="Arial"/>
          <w:b w:val="0"/>
          <w:color w:val="000000" w:themeColor="text1"/>
          <w:sz w:val="24"/>
          <w:szCs w:val="24"/>
        </w:rPr>
        <w:fldChar w:fldCharType="begin"/>
      </w:r>
      <w:r w:rsidR="00876B2D" w:rsidRPr="00AB6E5E">
        <w:rPr>
          <w:rFonts w:ascii="Book Antiqua" w:hAnsi="Book Antiqua" w:cs="Arial"/>
          <w:b w:val="0"/>
          <w:color w:val="000000" w:themeColor="text1"/>
          <w:sz w:val="24"/>
          <w:szCs w:val="24"/>
        </w:rPr>
        <w:instrText xml:space="preserve"> ADDIN PAPERS2_CITATIONS &lt;citation&gt;&lt;priority&gt;0&lt;/priority&gt;&lt;uuid&gt;E2192CBF-6D39-4B88-907A-33BB1651C1D7&lt;/uuid&gt;&lt;publications&gt;&lt;publication&gt;&lt;subtype&gt;400&lt;/subtype&gt;&lt;publisher&gt;Elsevier Ltd&lt;/publisher&gt;&lt;title&gt;Heat Shock Proteins and Cancer&lt;/title&gt;&lt;url&gt;http://dx.doi.org/10.1016/j.tips.2016.11.009&lt;/url&gt;&lt;volume&gt;38&lt;/volume&gt;&lt;publication_date&gt;99201703011200000000222000&lt;/publication_date&gt;&lt;uuid&gt;4BE4EAF9-0D16-4EBE-9CAD-32A81623C19D&lt;/uuid&gt;&lt;type&gt;400&lt;/type&gt;&lt;number&gt;3&lt;/number&gt;&lt;doi&gt;10.1016/j.tips.2016.11.009&lt;/doi&gt;&lt;startpage&gt;226&lt;/startpage&gt;&lt;endpage&gt;256&lt;/endpage&gt;&lt;bundle&gt;&lt;publication&gt;&lt;title&gt;Trends in Pharmacological Sciences&lt;/title&gt;&lt;uuid&gt;E47A6584-E337-41F4-98F1-B4E02E2CE64D&lt;/uuid&gt;&lt;subtype&gt;-100&lt;/subtype&gt;&lt;publisher&gt;Elsevier Ltd&lt;/publisher&gt;&lt;type&gt;-100&lt;/type&gt;&lt;/publication&gt;&lt;/bundle&gt;&lt;authors&gt;&lt;author&gt;&lt;lastName&gt;Wu&lt;/lastName&gt;&lt;firstName&gt;Jianming&lt;/firstName&gt;&lt;/author&gt;&lt;author&gt;&lt;lastName&gt;Liu&lt;/lastName&gt;&lt;firstName&gt;Tuoen&lt;/firstName&gt;&lt;/author&gt;&lt;author&gt;&lt;lastName&gt;Rios&lt;/lastName&gt;&lt;firstName&gt;Zechary&lt;/firstName&gt;&lt;/author&gt;&lt;author&gt;&lt;lastName&gt;Mei&lt;/lastName&gt;&lt;firstName&gt;Qibing&lt;/firstName&gt;&lt;/author&gt;&lt;author&gt;&lt;lastName&gt;Lin&lt;/lastName&gt;&lt;firstName&gt;Xiukun&lt;/firstName&gt;&lt;/author&gt;&lt;author&gt;&lt;lastName&gt;Cao&lt;/lastName&gt;&lt;firstName&gt;Shousong&lt;/firstName&gt;&lt;/author&gt;&lt;/authors&gt;&lt;/publication&gt;&lt;/publications&gt;&lt;cites&gt;&lt;/cites&gt;&lt;/citation&gt;</w:instrText>
      </w:r>
      <w:r w:rsidR="004A672B" w:rsidRPr="00AB6E5E">
        <w:rPr>
          <w:rFonts w:ascii="Book Antiqua" w:hAnsi="Book Antiqua" w:cs="Arial"/>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[3]</w:t>
      </w:r>
      <w:r w:rsidR="004A672B" w:rsidRPr="00AB6E5E">
        <w:rPr>
          <w:rFonts w:ascii="Book Antiqua" w:hAnsi="Book Antiqua" w:cs="Arial"/>
          <w:b w:val="0"/>
          <w:color w:val="000000" w:themeColor="text1"/>
          <w:sz w:val="24"/>
          <w:szCs w:val="24"/>
        </w:rPr>
        <w:fldChar w:fldCharType="end"/>
      </w:r>
      <w:r w:rsidR="0053548D" w:rsidRPr="00AB6E5E">
        <w:rPr>
          <w:rFonts w:ascii="Book Antiqua" w:hAnsi="Book Antiqua" w:cs="Arial"/>
          <w:b w:val="0"/>
          <w:color w:val="000000" w:themeColor="text1"/>
          <w:sz w:val="24"/>
          <w:szCs w:val="24"/>
        </w:rPr>
        <w:t>. They function as molecular</w:t>
      </w:r>
      <w:r w:rsidR="00374D5C" w:rsidRPr="00AB6E5E">
        <w:rPr>
          <w:rFonts w:ascii="Book Antiqua" w:hAnsi="Book Antiqua" w:cs="Arial"/>
          <w:b w:val="0"/>
          <w:color w:val="000000" w:themeColor="text1"/>
          <w:sz w:val="24"/>
          <w:szCs w:val="24"/>
        </w:rPr>
        <w:t xml:space="preserve"> chaperones in the processes of protein folding, cellular signaling</w:t>
      </w:r>
      <w:r w:rsidR="00697F73" w:rsidRPr="00AB6E5E">
        <w:rPr>
          <w:rFonts w:ascii="Book Antiqua" w:hAnsi="Book Antiqua" w:cs="Arial"/>
          <w:b w:val="0"/>
          <w:color w:val="000000" w:themeColor="text1"/>
          <w:sz w:val="24"/>
          <w:szCs w:val="24"/>
        </w:rPr>
        <w:t>,</w:t>
      </w:r>
      <w:r w:rsidR="00374D5C" w:rsidRPr="00AB6E5E">
        <w:rPr>
          <w:rFonts w:ascii="Book Antiqua" w:hAnsi="Book Antiqua" w:cs="Arial"/>
          <w:b w:val="0"/>
          <w:color w:val="000000" w:themeColor="text1"/>
          <w:sz w:val="24"/>
          <w:szCs w:val="24"/>
        </w:rPr>
        <w:t xml:space="preserve"> and apoptosis.</w:t>
      </w:r>
      <w:r w:rsidR="005C3402" w:rsidRPr="00AB6E5E">
        <w:rPr>
          <w:rFonts w:ascii="Book Antiqua" w:hAnsi="Book Antiqua" w:cs="Arial"/>
          <w:b w:val="0"/>
          <w:color w:val="000000" w:themeColor="text1"/>
          <w:sz w:val="24"/>
          <w:szCs w:val="24"/>
        </w:rPr>
        <w:t xml:space="preserve"> Overexpression of </w:t>
      </w:r>
      <w:r w:rsidR="00697F73" w:rsidRPr="00AB6E5E">
        <w:rPr>
          <w:rFonts w:ascii="Book Antiqua" w:hAnsi="Book Antiqua" w:cs="Arial"/>
          <w:b w:val="0"/>
          <w:color w:val="000000" w:themeColor="text1"/>
          <w:sz w:val="24"/>
          <w:szCs w:val="24"/>
        </w:rPr>
        <w:t xml:space="preserve">HSPs </w:t>
      </w:r>
      <w:r w:rsidR="005C3402" w:rsidRPr="00AB6E5E">
        <w:rPr>
          <w:rFonts w:ascii="Book Antiqua" w:hAnsi="Book Antiqua" w:cs="Arial"/>
          <w:b w:val="0"/>
          <w:color w:val="000000" w:themeColor="text1"/>
          <w:sz w:val="24"/>
          <w:szCs w:val="24"/>
        </w:rPr>
        <w:t xml:space="preserve">is </w:t>
      </w:r>
      <w:r w:rsidR="0081578A" w:rsidRPr="00AB6E5E">
        <w:rPr>
          <w:rFonts w:ascii="Book Antiqua" w:hAnsi="Book Antiqua" w:cs="Arial"/>
          <w:b w:val="0"/>
          <w:color w:val="000000" w:themeColor="text1"/>
          <w:sz w:val="24"/>
          <w:szCs w:val="24"/>
        </w:rPr>
        <w:t>associated with several mal</w:t>
      </w:r>
      <w:r w:rsidR="00374D5C" w:rsidRPr="00AB6E5E">
        <w:rPr>
          <w:rFonts w:ascii="Book Antiqua" w:hAnsi="Book Antiqua" w:cs="Arial"/>
          <w:b w:val="0"/>
          <w:color w:val="000000" w:themeColor="text1"/>
          <w:sz w:val="24"/>
          <w:szCs w:val="24"/>
        </w:rPr>
        <w:t>ignancies</w:t>
      </w:r>
      <w:r w:rsidR="006E3B36" w:rsidRPr="00AB6E5E">
        <w:rPr>
          <w:rFonts w:ascii="Book Antiqua" w:hAnsi="Book Antiqua" w:cs="Arial"/>
          <w:b w:val="0"/>
          <w:color w:val="000000" w:themeColor="text1"/>
          <w:sz w:val="24"/>
          <w:szCs w:val="24"/>
        </w:rPr>
        <w:t xml:space="preserve"> and contribute</w:t>
      </w:r>
      <w:r w:rsidR="00697F73" w:rsidRPr="00AB6E5E">
        <w:rPr>
          <w:rFonts w:ascii="Book Antiqua" w:hAnsi="Book Antiqua" w:cs="Arial"/>
          <w:b w:val="0"/>
          <w:color w:val="000000" w:themeColor="text1"/>
          <w:sz w:val="24"/>
          <w:szCs w:val="24"/>
        </w:rPr>
        <w:t>s</w:t>
      </w:r>
      <w:r w:rsidR="006E3B36" w:rsidRPr="00AB6E5E">
        <w:rPr>
          <w:rFonts w:ascii="Book Antiqua" w:hAnsi="Book Antiqua" w:cs="Arial"/>
          <w:b w:val="0"/>
          <w:color w:val="000000" w:themeColor="text1"/>
          <w:sz w:val="24"/>
          <w:szCs w:val="24"/>
        </w:rPr>
        <w:t xml:space="preserve"> to</w:t>
      </w:r>
      <w:r w:rsidR="00697F73" w:rsidRPr="00AB6E5E">
        <w:rPr>
          <w:rFonts w:ascii="Book Antiqua" w:hAnsi="Book Antiqua" w:cs="Arial"/>
          <w:b w:val="0"/>
          <w:color w:val="000000" w:themeColor="text1"/>
          <w:sz w:val="24"/>
          <w:szCs w:val="24"/>
        </w:rPr>
        <w:t xml:space="preserve"> the</w:t>
      </w:r>
      <w:r w:rsidR="006E3B36" w:rsidRPr="00AB6E5E">
        <w:rPr>
          <w:rFonts w:ascii="Book Antiqua" w:hAnsi="Book Antiqua" w:cs="Arial"/>
          <w:b w:val="0"/>
          <w:color w:val="000000" w:themeColor="text1"/>
          <w:sz w:val="24"/>
          <w:szCs w:val="24"/>
        </w:rPr>
        <w:t xml:space="preserve"> development, progression</w:t>
      </w:r>
      <w:r w:rsidR="00697F73" w:rsidRPr="00AB6E5E">
        <w:rPr>
          <w:rFonts w:ascii="Book Antiqua" w:hAnsi="Book Antiqua" w:cs="Arial"/>
          <w:b w:val="0"/>
          <w:color w:val="000000" w:themeColor="text1"/>
          <w:sz w:val="24"/>
          <w:szCs w:val="24"/>
        </w:rPr>
        <w:t>,</w:t>
      </w:r>
      <w:r w:rsidR="006E3B36" w:rsidRPr="00AB6E5E">
        <w:rPr>
          <w:rFonts w:ascii="Book Antiqua" w:hAnsi="Book Antiqua" w:cs="Arial"/>
          <w:b w:val="0"/>
          <w:color w:val="000000" w:themeColor="text1"/>
          <w:sz w:val="24"/>
          <w:szCs w:val="24"/>
        </w:rPr>
        <w:t xml:space="preserve"> and metastasis of cancer, </w:t>
      </w:r>
      <w:r w:rsidR="00911039" w:rsidRPr="00AB6E5E">
        <w:rPr>
          <w:rFonts w:ascii="Book Antiqua" w:hAnsi="Book Antiqua" w:cs="Arial"/>
          <w:b w:val="0"/>
          <w:color w:val="000000" w:themeColor="text1"/>
          <w:sz w:val="24"/>
          <w:szCs w:val="24"/>
        </w:rPr>
        <w:t xml:space="preserve">in addition </w:t>
      </w:r>
      <w:r w:rsidR="00697F73" w:rsidRPr="00AB6E5E">
        <w:rPr>
          <w:rFonts w:ascii="Book Antiqua" w:hAnsi="Book Antiqua" w:cs="Arial"/>
          <w:b w:val="0"/>
          <w:color w:val="000000" w:themeColor="text1"/>
          <w:sz w:val="24"/>
          <w:szCs w:val="24"/>
        </w:rPr>
        <w:t xml:space="preserve">to the </w:t>
      </w:r>
      <w:r w:rsidR="00192610" w:rsidRPr="00AB6E5E">
        <w:rPr>
          <w:rFonts w:ascii="Book Antiqua" w:hAnsi="Book Antiqua" w:cs="Arial"/>
          <w:b w:val="0"/>
          <w:color w:val="000000" w:themeColor="text1"/>
          <w:sz w:val="24"/>
          <w:szCs w:val="24"/>
        </w:rPr>
        <w:t xml:space="preserve">inhibition of </w:t>
      </w:r>
      <w:r w:rsidR="00BF0B88" w:rsidRPr="00AB6E5E">
        <w:rPr>
          <w:rFonts w:ascii="Book Antiqua" w:hAnsi="Book Antiqua" w:cs="Arial"/>
          <w:b w:val="0"/>
          <w:color w:val="000000" w:themeColor="text1"/>
          <w:sz w:val="24"/>
          <w:szCs w:val="24"/>
        </w:rPr>
        <w:t>cellular death</w:t>
      </w:r>
      <w:r w:rsidR="006E3B36" w:rsidRPr="00AB6E5E">
        <w:rPr>
          <w:rFonts w:ascii="Book Antiqua" w:hAnsi="Book Antiqua" w:cs="Arial"/>
          <w:b w:val="0"/>
          <w:color w:val="000000" w:themeColor="text1"/>
          <w:sz w:val="24"/>
          <w:szCs w:val="24"/>
        </w:rPr>
        <w:t xml:space="preserve">. In other words, they </w:t>
      </w:r>
      <w:r w:rsidR="00374D5C" w:rsidRPr="00AB6E5E">
        <w:rPr>
          <w:rFonts w:ascii="Book Antiqua" w:hAnsi="Book Antiqua" w:cs="Arial"/>
          <w:b w:val="0"/>
          <w:color w:val="000000" w:themeColor="text1"/>
          <w:sz w:val="24"/>
          <w:szCs w:val="24"/>
        </w:rPr>
        <w:t xml:space="preserve">are essential for cancer growth and </w:t>
      </w:r>
      <w:r w:rsidR="00FB6562" w:rsidRPr="00AB6E5E">
        <w:rPr>
          <w:rFonts w:ascii="Book Antiqua" w:hAnsi="Book Antiqua" w:cs="Arial"/>
          <w:b w:val="0"/>
          <w:color w:val="000000" w:themeColor="text1"/>
          <w:sz w:val="24"/>
          <w:szCs w:val="24"/>
        </w:rPr>
        <w:t xml:space="preserve">tumor </w:t>
      </w:r>
      <w:r w:rsidR="00496249" w:rsidRPr="00AB6E5E">
        <w:rPr>
          <w:rFonts w:ascii="Book Antiqua" w:hAnsi="Book Antiqua" w:cs="Arial"/>
          <w:b w:val="0"/>
          <w:color w:val="000000" w:themeColor="text1"/>
          <w:sz w:val="24"/>
          <w:szCs w:val="24"/>
        </w:rPr>
        <w:t>survival</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&lt;citation&gt;&lt;priority&gt;5&lt;/priority&gt;&lt;uuid&gt;22EA5D7E-3697-482A-AB08-997DF1F3BA04&lt;/uuid&gt;&lt;publications&gt;&lt;publication&gt;&lt;subtype&gt;400&lt;/subtype&gt;&lt;publisher&gt;Elsevier Ltd&lt;/publisher&gt;&lt;title&gt;Heat Shock Proteins and Cancer&lt;/title&gt;&lt;url&gt;http://dx.doi.org/10.1016/j.tips.2016.11.009&lt;/url&gt;&lt;volume&gt;38&lt;/volume&gt;&lt;publication_date&gt;99201703011200000000222000&lt;/publication_date&gt;&lt;uuid&gt;4BE4EAF9-0D16-4EBE-9CAD-32A81623C19D&lt;/uuid&gt;&lt;type&gt;400&lt;/type&gt;&lt;number&gt;3&lt;/number&gt;&lt;doi&gt;10.1016/j.tips.2016.11.009&lt;/doi&gt;&lt;startpage&gt;226&lt;/startpage&gt;&lt;endpage&gt;256&lt;/endpage&gt;&lt;bundle&gt;&lt;publication&gt;&lt;title&gt;Trends in Pharmacological Sciences&lt;/title&gt;&lt;uuid&gt;E47A6584-E337-41F4-98F1-B4E02E2CE64D&lt;/uuid&gt;&lt;subtype&gt;-100&lt;/subtype&gt;&lt;publisher&gt;Elsevier Ltd&lt;/publisher&gt;&lt;type&gt;-100&lt;/type&gt;&lt;/publication&gt;&lt;/bundle&gt;&lt;authors&gt;&lt;author&gt;&lt;lastName&gt;Wu&lt;/lastName&gt;&lt;firstName&gt;Jianming&lt;/firstName&gt;&lt;/author&gt;&lt;author&gt;&lt;lastName&gt;Liu&lt;/lastName&gt;&lt;firstName&gt;Tuoen&lt;/firstName&gt;&lt;/author&gt;&lt;author&gt;&lt;lastName&gt;Rios&lt;/lastName&gt;&lt;firstName&gt;Zechary&lt;/firstName&gt;&lt;/author&gt;&lt;author&gt;&lt;lastName&gt;Mei&lt;/lastName&gt;&lt;firstName&gt;Qibing&lt;/firstName&gt;&lt;/author&gt;&lt;author&gt;&lt;lastName&gt;Lin&lt;/lastName&gt;&lt;firstName&gt;Xiukun&lt;/firstName&gt;&lt;/author&gt;&lt;author&gt;&lt;lastName&gt;Cao&lt;/lastName&gt;&lt;firstName&gt;Shousong&lt;/firstName&gt;&lt;/author&gt;&lt;/authors&gt;&lt;/publication&gt;&lt;publication&gt;&lt;subtype&gt;400&lt;/subtype&gt;&lt;title&gt;HSP27, 70 and 90, anti-apoptotic proteins, in clinical cancer therapy (Review).&lt;/title&gt;&lt;url&gt;https://www.spandidos-publications.com/&lt;/url&gt;&lt;volume&gt;45&lt;/volume&gt;&lt;publication_date&gt;99201407001200000000220000&lt;/publication_date&gt;&lt;uuid&gt;E4BE52AD-DA6D-48C7-A2B9-EA207E3CD676&lt;/uuid&gt;&lt;type&gt;400&lt;/type&gt;&lt;accepted_date&gt;99201402271200000000222000&lt;/accepted_date&gt;&lt;number&gt;1&lt;/number&gt;&lt;submission_date&gt;99201312261200000000222000&lt;/submission_date&gt;&lt;doi&gt;10.3892/ijo.2014.2399&lt;/doi&gt;&lt;institution&gt;College of Basic Medicine, Nanjing University of Chinese Medicine, Nanjing 210046, P.R. China.&lt;/institution&gt;&lt;startpage&gt;18&lt;/startpage&gt;&lt;endpage&gt;30&lt;/endpage&gt;&lt;bundle&gt;&lt;publication&gt;&lt;title&gt;International journal of oncology&lt;/title&gt;&lt;uuid&gt;EF69F368-E82A-4D2A-A50F-80EA4AF45128&lt;/uuid&gt;&lt;subtype&gt;-100&lt;/subtype&gt;&lt;type&gt;-100&lt;/type&gt;&lt;/publication&gt;&lt;/bundle&gt;&lt;authors&gt;&lt;author&gt;&lt;lastName&gt;Wang&lt;/lastName&gt;&lt;firstName&gt;Xiaoxia&lt;/firstName&gt;&lt;/author&gt;&lt;author&gt;&lt;lastName&gt;Chen&lt;/lastName&gt;&lt;firstName&gt;Meijuan&lt;/firstName&gt;&lt;/author&gt;&lt;author&gt;&lt;lastName&gt;Zhou&lt;/lastName&gt;&lt;firstName&gt;Jing&lt;/firstName&gt;&lt;/author&gt;&lt;author&gt;&lt;lastName&gt;Zhang&lt;/lastName&gt;&lt;firstName&gt;Xu&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[3,4]</w:t>
      </w:r>
      <w:r w:rsidR="002E7F68" w:rsidRPr="00AB6E5E">
        <w:rPr>
          <w:rFonts w:ascii="Book Antiqua" w:hAnsi="Book Antiqua" w:cs="Helvetica"/>
          <w:b w:val="0"/>
          <w:color w:val="000000" w:themeColor="text1"/>
          <w:sz w:val="24"/>
          <w:szCs w:val="24"/>
        </w:rPr>
        <w:fldChar w:fldCharType="end"/>
      </w:r>
      <w:r w:rsidR="00374D5C" w:rsidRPr="00AB6E5E">
        <w:rPr>
          <w:rFonts w:ascii="Book Antiqua" w:hAnsi="Book Antiqua" w:cs="Arial"/>
          <w:b w:val="0"/>
          <w:color w:val="000000" w:themeColor="text1"/>
          <w:sz w:val="24"/>
          <w:szCs w:val="24"/>
        </w:rPr>
        <w:t>. Conflictingly, in certain</w:t>
      </w:r>
      <w:r w:rsidR="00AB2C36" w:rsidRPr="00AB6E5E">
        <w:rPr>
          <w:rFonts w:ascii="Book Antiqua" w:hAnsi="Book Antiqua" w:cs="Arial"/>
          <w:b w:val="0"/>
          <w:color w:val="000000" w:themeColor="text1"/>
          <w:sz w:val="24"/>
          <w:szCs w:val="24"/>
        </w:rPr>
        <w:t xml:space="preserve"> </w:t>
      </w:r>
      <w:r w:rsidR="009F136F" w:rsidRPr="00AB6E5E">
        <w:rPr>
          <w:rFonts w:ascii="Book Antiqua" w:hAnsi="Book Antiqua" w:cs="Arial"/>
          <w:b w:val="0"/>
          <w:color w:val="000000" w:themeColor="text1"/>
          <w:sz w:val="24"/>
          <w:szCs w:val="24"/>
        </w:rPr>
        <w:t>cancers,</w:t>
      </w:r>
      <w:r w:rsidR="00AB2C36" w:rsidRPr="00AB6E5E">
        <w:rPr>
          <w:rFonts w:ascii="Book Antiqua" w:hAnsi="Book Antiqua" w:cs="Arial"/>
          <w:b w:val="0"/>
          <w:color w:val="000000" w:themeColor="text1"/>
          <w:sz w:val="24"/>
          <w:szCs w:val="24"/>
        </w:rPr>
        <w:t xml:space="preserve"> including esophageal squamous cell carcinoma (SCC)</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&lt;citation&gt;&lt;priority&gt;6&lt;/priority&gt;&lt;uuid&gt;DBEA0C87-721D-48EC-87FB-65D2F8211E37&lt;/uuid&gt;&lt;publications&gt;&lt;publication&gt;&lt;subtype&gt;400&lt;/subtype&gt;&lt;title&gt;The Prognostic Impact of Heat Shock Proteins Expression in Patients with Esophageal Cancer: A Meta-Analysis.&lt;/title&gt;&lt;url&gt;https://synapse.koreamed.org/DOIx.php?id=10.3349/ymj.2015.56.6.1497&lt;/url&gt;&lt;volume&gt;56&lt;/volume&gt;&lt;revision_date&gt;99201412291200000000222000&lt;/revision_date&gt;&lt;publication_date&gt;99201511001200000000220000&lt;/publication_date&gt;&lt;uuid&gt;946B7426-CAD7-400B-8046-B64FE710E9C5&lt;/uuid&gt;&lt;type&gt;400&lt;/type&gt;&lt;accepted_date&gt;99201502031200000000222000&lt;/accepted_date&gt;&lt;number&gt;6&lt;/number&gt;&lt;submission_date&gt;99201410201200000000222000&lt;/submission_date&gt;&lt;doi&gt;10.3349/ymj.2015.56.6.1497&lt;/doi&gt;&lt;institution&gt;Department of Medical Oncology, Huai'an First People's Hospital, Nanjing Medical University, Huai'an, Jiangsu, Korea.&lt;/institution&gt;&lt;startpage&gt;1497&lt;/startpage&gt;&lt;endpage&gt;1502&lt;/endpage&gt;&lt;bundle&gt;&lt;publication&gt;&lt;title&gt;Yonsei medical journal&lt;/title&gt;&lt;uuid&gt;5644A9DC-D16F-4A69-8E0D-632C1DB059A3&lt;/uuid&gt;&lt;subtype&gt;-100&lt;/subtype&gt;&lt;type&gt;-100&lt;/type&gt;&lt;/publication&gt;&lt;/bundle&gt;&lt;authors&gt;&lt;author&gt;&lt;lastName&gt;Wang&lt;/lastName&gt;&lt;firstName&gt;Xiao-wei&lt;/firstName&gt;&lt;/author&gt;&lt;author&gt;&lt;lastName&gt;Shi&lt;/lastName&gt;&lt;firstName&gt;Xin-hui&lt;/firstName&gt;&lt;/author&gt;&lt;author&gt;&lt;lastName&gt;Tong&lt;/lastName&gt;&lt;firstName&gt;Yu-suo&lt;/firstName&gt;&lt;/author&gt;&lt;author&gt;&lt;lastName&gt;Cao&lt;/lastName&gt;&lt;firstName&gt;Xiu-feng&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[5]</w:t>
      </w:r>
      <w:r w:rsidR="002E7F68" w:rsidRPr="00AB6E5E">
        <w:rPr>
          <w:rFonts w:ascii="Book Antiqua" w:hAnsi="Book Antiqua" w:cs="Helvetica"/>
          <w:b w:val="0"/>
          <w:color w:val="000000" w:themeColor="text1"/>
          <w:sz w:val="24"/>
          <w:szCs w:val="24"/>
        </w:rPr>
        <w:fldChar w:fldCharType="end"/>
      </w:r>
      <w:r w:rsidR="00AB2C36" w:rsidRPr="00AB6E5E">
        <w:rPr>
          <w:rFonts w:ascii="Book Antiqua" w:hAnsi="Book Antiqua" w:cs="Arial"/>
          <w:b w:val="0"/>
          <w:color w:val="000000" w:themeColor="text1"/>
          <w:sz w:val="24"/>
          <w:szCs w:val="24"/>
        </w:rPr>
        <w:t xml:space="preserve">, </w:t>
      </w:r>
      <w:r w:rsidRPr="00AB6E5E">
        <w:rPr>
          <w:rFonts w:ascii="Book Antiqua" w:hAnsi="Book Antiqua" w:cs="Arial"/>
          <w:b w:val="0"/>
          <w:color w:val="000000" w:themeColor="text1"/>
          <w:sz w:val="24"/>
          <w:szCs w:val="24"/>
        </w:rPr>
        <w:t xml:space="preserve">elevated </w:t>
      </w:r>
      <w:r w:rsidR="00697F73" w:rsidRPr="00AB6E5E">
        <w:rPr>
          <w:rFonts w:ascii="Book Antiqua" w:hAnsi="Book Antiqua" w:cs="Arial"/>
          <w:b w:val="0"/>
          <w:color w:val="000000" w:themeColor="text1"/>
          <w:sz w:val="24"/>
          <w:szCs w:val="24"/>
        </w:rPr>
        <w:t>HSP</w:t>
      </w:r>
      <w:r w:rsidRPr="00AB6E5E">
        <w:rPr>
          <w:rFonts w:ascii="Book Antiqua" w:hAnsi="Book Antiqua" w:cs="Arial"/>
          <w:b w:val="0"/>
          <w:color w:val="000000" w:themeColor="text1"/>
          <w:sz w:val="24"/>
          <w:szCs w:val="24"/>
        </w:rPr>
        <w:t xml:space="preserve">27 and </w:t>
      </w:r>
      <w:r w:rsidR="00697F73" w:rsidRPr="00AB6E5E">
        <w:rPr>
          <w:rFonts w:ascii="Book Antiqua" w:hAnsi="Book Antiqua" w:cs="Arial"/>
          <w:b w:val="0"/>
          <w:color w:val="000000" w:themeColor="text1"/>
          <w:sz w:val="24"/>
          <w:szCs w:val="24"/>
        </w:rPr>
        <w:t>HSP</w:t>
      </w:r>
      <w:r w:rsidR="00374D5C" w:rsidRPr="00AB6E5E">
        <w:rPr>
          <w:rFonts w:ascii="Book Antiqua" w:hAnsi="Book Antiqua" w:cs="Arial"/>
          <w:b w:val="0"/>
          <w:color w:val="000000" w:themeColor="text1"/>
          <w:sz w:val="24"/>
          <w:szCs w:val="24"/>
        </w:rPr>
        <w:t>70 expressions are associated wit</w:t>
      </w:r>
      <w:r w:rsidR="00AB2C36" w:rsidRPr="00AB6E5E">
        <w:rPr>
          <w:rFonts w:ascii="Book Antiqua" w:hAnsi="Book Antiqua" w:cs="Arial"/>
          <w:b w:val="0"/>
          <w:color w:val="000000" w:themeColor="text1"/>
          <w:sz w:val="24"/>
          <w:szCs w:val="24"/>
        </w:rPr>
        <w:t xml:space="preserve">h </w:t>
      </w:r>
      <w:r w:rsidR="001C545F" w:rsidRPr="00AB6E5E">
        <w:rPr>
          <w:rFonts w:ascii="Book Antiqua" w:hAnsi="Book Antiqua" w:cs="Arial"/>
          <w:b w:val="0"/>
          <w:color w:val="000000" w:themeColor="text1"/>
          <w:sz w:val="24"/>
          <w:szCs w:val="24"/>
        </w:rPr>
        <w:t>improved</w:t>
      </w:r>
      <w:r w:rsidR="00AB2C36" w:rsidRPr="00AB6E5E">
        <w:rPr>
          <w:rFonts w:ascii="Book Antiqua" w:hAnsi="Book Antiqua" w:cs="Arial"/>
          <w:b w:val="0"/>
          <w:color w:val="000000" w:themeColor="text1"/>
          <w:sz w:val="24"/>
          <w:szCs w:val="24"/>
        </w:rPr>
        <w:t xml:space="preserve"> overall survival</w:t>
      </w:r>
      <w:r w:rsidR="00374D5C" w:rsidRPr="00AB6E5E">
        <w:rPr>
          <w:rFonts w:ascii="Book Antiqua" w:hAnsi="Book Antiqua" w:cs="Arial"/>
          <w:b w:val="0"/>
          <w:color w:val="000000" w:themeColor="text1"/>
          <w:sz w:val="24"/>
          <w:szCs w:val="24"/>
        </w:rPr>
        <w:t xml:space="preserve">. </w:t>
      </w:r>
      <w:r w:rsidR="001C545F" w:rsidRPr="00AB6E5E">
        <w:rPr>
          <w:rFonts w:ascii="Book Antiqua" w:hAnsi="Book Antiqua" w:cs="Arial"/>
          <w:b w:val="0"/>
          <w:color w:val="000000" w:themeColor="text1"/>
          <w:sz w:val="24"/>
          <w:szCs w:val="24"/>
        </w:rPr>
        <w:t xml:space="preserve">Although lower </w:t>
      </w:r>
      <w:r w:rsidR="00697F73" w:rsidRPr="00AB6E5E">
        <w:rPr>
          <w:rFonts w:ascii="Book Antiqua" w:hAnsi="Book Antiqua" w:cs="Arial"/>
          <w:b w:val="0"/>
          <w:color w:val="000000" w:themeColor="text1"/>
          <w:sz w:val="24"/>
          <w:szCs w:val="24"/>
        </w:rPr>
        <w:t>HSP</w:t>
      </w:r>
      <w:r w:rsidR="001C545F" w:rsidRPr="00AB6E5E">
        <w:rPr>
          <w:rFonts w:ascii="Book Antiqua" w:hAnsi="Book Antiqua" w:cs="Arial"/>
          <w:b w:val="0"/>
          <w:color w:val="000000" w:themeColor="text1"/>
          <w:sz w:val="24"/>
          <w:szCs w:val="24"/>
        </w:rPr>
        <w:t xml:space="preserve">27 and </w:t>
      </w:r>
      <w:r w:rsidR="00697F73" w:rsidRPr="00AB6E5E">
        <w:rPr>
          <w:rFonts w:ascii="Book Antiqua" w:hAnsi="Book Antiqua" w:cs="Arial"/>
          <w:b w:val="0"/>
          <w:color w:val="000000" w:themeColor="text1"/>
          <w:sz w:val="24"/>
          <w:szCs w:val="24"/>
        </w:rPr>
        <w:t>HSP</w:t>
      </w:r>
      <w:r w:rsidR="001C545F" w:rsidRPr="00AB6E5E">
        <w:rPr>
          <w:rFonts w:ascii="Book Antiqua" w:hAnsi="Book Antiqua" w:cs="Arial"/>
          <w:b w:val="0"/>
          <w:color w:val="000000" w:themeColor="text1"/>
          <w:sz w:val="24"/>
          <w:szCs w:val="24"/>
        </w:rPr>
        <w:t xml:space="preserve">70 expressions </w:t>
      </w:r>
      <w:r w:rsidR="00911039" w:rsidRPr="00AB6E5E">
        <w:rPr>
          <w:rFonts w:ascii="Book Antiqua" w:hAnsi="Book Antiqua" w:cs="Arial"/>
          <w:b w:val="0"/>
          <w:color w:val="000000" w:themeColor="text1"/>
          <w:sz w:val="24"/>
          <w:szCs w:val="24"/>
        </w:rPr>
        <w:t xml:space="preserve">have been </w:t>
      </w:r>
      <w:r w:rsidR="001C545F" w:rsidRPr="00AB6E5E">
        <w:rPr>
          <w:rFonts w:ascii="Book Antiqua" w:hAnsi="Book Antiqua" w:cs="Arial"/>
          <w:b w:val="0"/>
          <w:color w:val="000000" w:themeColor="text1"/>
          <w:sz w:val="24"/>
          <w:szCs w:val="24"/>
        </w:rPr>
        <w:t xml:space="preserve">found among patients with gastroesophageal reflux disease before and after </w:t>
      </w:r>
      <w:proofErr w:type="spellStart"/>
      <w:r w:rsidR="001C545F" w:rsidRPr="00AB6E5E">
        <w:rPr>
          <w:rFonts w:ascii="Book Antiqua" w:hAnsi="Book Antiqua" w:cs="Arial"/>
          <w:b w:val="0"/>
          <w:color w:val="000000" w:themeColor="text1"/>
          <w:sz w:val="24"/>
          <w:szCs w:val="24"/>
        </w:rPr>
        <w:t>antireflux</w:t>
      </w:r>
      <w:proofErr w:type="spellEnd"/>
      <w:r w:rsidR="001C545F" w:rsidRPr="00AB6E5E">
        <w:rPr>
          <w:rFonts w:ascii="Book Antiqua" w:hAnsi="Book Antiqua" w:cs="Arial"/>
          <w:b w:val="0"/>
          <w:color w:val="000000" w:themeColor="text1"/>
          <w:sz w:val="24"/>
          <w:szCs w:val="24"/>
        </w:rPr>
        <w:t xml:space="preserve"> surgery</w:t>
      </w:r>
      <w:r w:rsidR="00A738A4" w:rsidRPr="00AB6E5E">
        <w:rPr>
          <w:rFonts w:ascii="Book Antiqua" w:hAnsi="Book Antiqua" w:cs="Arial"/>
          <w:b w:val="0"/>
          <w:color w:val="000000" w:themeColor="text1"/>
          <w:sz w:val="24"/>
          <w:szCs w:val="24"/>
        </w:rPr>
        <w:t xml:space="preserve"> </w:t>
      </w:r>
      <w:r w:rsidR="0096376E" w:rsidRPr="00AB6E5E">
        <w:rPr>
          <w:rFonts w:ascii="Book Antiqua" w:hAnsi="Book Antiqua" w:cs="Arial"/>
          <w:b w:val="0"/>
          <w:color w:val="000000" w:themeColor="text1"/>
          <w:sz w:val="24"/>
          <w:szCs w:val="24"/>
        </w:rPr>
        <w:t xml:space="preserve">when </w:t>
      </w:r>
      <w:r w:rsidR="00A738A4" w:rsidRPr="00AB6E5E">
        <w:rPr>
          <w:rFonts w:ascii="Book Antiqua" w:hAnsi="Book Antiqua" w:cs="Arial"/>
          <w:b w:val="0"/>
          <w:color w:val="000000" w:themeColor="text1"/>
          <w:sz w:val="24"/>
          <w:szCs w:val="24"/>
        </w:rPr>
        <w:t>compared to controls</w:t>
      </w:r>
      <w:r w:rsidR="001C545F" w:rsidRPr="00AB6E5E">
        <w:rPr>
          <w:rFonts w:ascii="Book Antiqua" w:hAnsi="Book Antiqua" w:cs="Arial"/>
          <w:b w:val="0"/>
          <w:color w:val="000000" w:themeColor="text1"/>
          <w:sz w:val="24"/>
          <w:szCs w:val="24"/>
          <w:vertAlign w:val="superscript"/>
        </w:rPr>
        <w:t xml:space="preserve"> </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&lt;citation&gt;&lt;priority&gt;7&lt;/priority&gt;&lt;uuid&gt;6A4AF4C0-3396-4BFE-A13C-2F40592CDAD4&lt;/uuid&gt;&lt;publications&gt;&lt;publication&gt;&lt;subtype&gt;400&lt;/subtype&gt;&lt;title&gt;Altered expression of HSP27 and HSP70 in distal oesophageal mucosa in patients with gastro-oesophageal reflux disease subjected to fundoplication.&lt;/title&gt;&lt;url&gt;http://linkinghub.elsevier.com/retrieve/pii/S074879831000555X&lt;/url&gt;&lt;volume&gt;37&lt;/volume&gt;&lt;revision_date&gt;99201009091200000000222000&lt;/revision_date&gt;&lt;publication_date&gt;99201102001200000000220000&lt;/publication_date&gt;&lt;uuid&gt;FAC2DA36-627E-4D18-8A57-92596D433958&lt;/uuid&gt;&lt;type&gt;400&lt;/type&gt;&lt;accepted_date&gt;99201010261200000000222000&lt;/accepted_date&gt;&lt;number&gt;2&lt;/number&gt;&lt;citekey&gt;Rantanen:2011fua&lt;/citekey&gt;&lt;submission_date&gt;99201004041200000000222000&lt;/submission_date&gt;&lt;doi&gt;10.1016/j.ejso.2010.10.013&lt;/doi&gt;&lt;institution&gt;Department of Gastroenterology and Alimentary Tract Surgery, Tampere University Hospital, Tampere, Finland. tuomo.rantanen@uta.fi&lt;/institution&gt;&lt;startpage&gt;168&lt;/startpage&gt;&lt;endpage&gt;174&lt;/endpage&gt;&lt;bundle&gt;&lt;publication&gt;&lt;title&gt;European journal of surgical oncology : the journal of the European Society of Surgical Oncology and the British Association of Surgical Oncology&lt;/title&gt;&lt;uuid&gt;C66DAF46-F152-4A2A-A38A-5F2784F20A55&lt;/uuid&gt;&lt;subtype&gt;-100&lt;/subtype&gt;&lt;type&gt;-100&lt;/type&gt;&lt;/publication&gt;&lt;/bundle&gt;&lt;authors&gt;&lt;author&gt;&lt;lastName&gt;Rantanen&lt;/lastName&gt;&lt;firstName&gt;T&lt;/firstName&gt;&lt;/author&gt;&lt;author&gt;&lt;lastName&gt;Honkanen&lt;/lastName&gt;&lt;firstName&gt;T&lt;/firstName&gt;&lt;/author&gt;&lt;author&gt;&lt;lastName&gt;Paavonen&lt;/lastName&gt;&lt;firstName&gt;T&lt;/firstName&gt;&lt;/author&gt;&lt;author&gt;&lt;lastName&gt;Rantanen&lt;/lastName&gt;&lt;firstName&gt;L&lt;/firstName&gt;&lt;/author&gt;&lt;author&gt;&lt;lastName&gt;Oksala&lt;/lastName&gt;&lt;firstName&gt;N&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[6]</w:t>
      </w:r>
      <w:r w:rsidR="002E7F68" w:rsidRPr="00AB6E5E">
        <w:rPr>
          <w:rFonts w:ascii="Book Antiqua" w:hAnsi="Book Antiqua" w:cs="Helvetica"/>
          <w:b w:val="0"/>
          <w:color w:val="000000" w:themeColor="text1"/>
          <w:sz w:val="24"/>
          <w:szCs w:val="24"/>
        </w:rPr>
        <w:fldChar w:fldCharType="end"/>
      </w:r>
      <w:r w:rsidR="001C545F" w:rsidRPr="00AB6E5E">
        <w:rPr>
          <w:rFonts w:ascii="Book Antiqua" w:hAnsi="Book Antiqua" w:cs="Arial"/>
          <w:b w:val="0"/>
          <w:color w:val="000000" w:themeColor="text1"/>
          <w:sz w:val="24"/>
          <w:szCs w:val="24"/>
        </w:rPr>
        <w:t xml:space="preserve">, no previous study </w:t>
      </w:r>
      <w:r w:rsidR="0096376E" w:rsidRPr="00AB6E5E">
        <w:rPr>
          <w:rFonts w:ascii="Book Antiqua" w:hAnsi="Book Antiqua" w:cs="Arial"/>
          <w:b w:val="0"/>
          <w:color w:val="000000" w:themeColor="text1"/>
          <w:sz w:val="24"/>
          <w:szCs w:val="24"/>
        </w:rPr>
        <w:t>exists</w:t>
      </w:r>
      <w:r w:rsidR="0096376E" w:rsidRPr="00AB6E5E" w:rsidDel="0096376E">
        <w:rPr>
          <w:rFonts w:ascii="Book Antiqua" w:hAnsi="Book Antiqua" w:cs="Arial"/>
          <w:b w:val="0"/>
          <w:color w:val="000000" w:themeColor="text1"/>
          <w:sz w:val="24"/>
          <w:szCs w:val="24"/>
        </w:rPr>
        <w:t xml:space="preserve"> </w:t>
      </w:r>
      <w:r w:rsidR="0096376E" w:rsidRPr="00AB6E5E">
        <w:rPr>
          <w:rFonts w:ascii="Book Antiqua" w:hAnsi="Book Antiqua" w:cs="Arial"/>
          <w:b w:val="0"/>
          <w:color w:val="000000" w:themeColor="text1"/>
          <w:sz w:val="24"/>
          <w:szCs w:val="24"/>
        </w:rPr>
        <w:t xml:space="preserve">on </w:t>
      </w:r>
      <w:r w:rsidR="001C545F" w:rsidRPr="00AB6E5E">
        <w:rPr>
          <w:rFonts w:ascii="Book Antiqua" w:hAnsi="Book Antiqua" w:cs="Arial"/>
          <w:b w:val="0"/>
          <w:color w:val="000000" w:themeColor="text1"/>
          <w:sz w:val="24"/>
          <w:szCs w:val="24"/>
        </w:rPr>
        <w:t xml:space="preserve">the association of </w:t>
      </w:r>
      <w:r w:rsidR="00697F73" w:rsidRPr="00AB6E5E">
        <w:rPr>
          <w:rFonts w:ascii="Book Antiqua" w:hAnsi="Book Antiqua" w:cs="Arial"/>
          <w:b w:val="0"/>
          <w:color w:val="000000" w:themeColor="text1"/>
          <w:sz w:val="24"/>
          <w:szCs w:val="24"/>
        </w:rPr>
        <w:t>HSP</w:t>
      </w:r>
      <w:r w:rsidR="001C545F" w:rsidRPr="00AB6E5E">
        <w:rPr>
          <w:rFonts w:ascii="Book Antiqua" w:hAnsi="Book Antiqua" w:cs="Arial"/>
          <w:b w:val="0"/>
          <w:color w:val="000000" w:themeColor="text1"/>
          <w:sz w:val="24"/>
          <w:szCs w:val="24"/>
        </w:rPr>
        <w:t xml:space="preserve">27 and </w:t>
      </w:r>
      <w:r w:rsidR="00697F73" w:rsidRPr="00AB6E5E">
        <w:rPr>
          <w:rFonts w:ascii="Book Antiqua" w:hAnsi="Book Antiqua" w:cs="Arial"/>
          <w:b w:val="0"/>
          <w:color w:val="000000" w:themeColor="text1"/>
          <w:sz w:val="24"/>
          <w:szCs w:val="24"/>
        </w:rPr>
        <w:t>HSP</w:t>
      </w:r>
      <w:r w:rsidR="001C545F" w:rsidRPr="00AB6E5E">
        <w:rPr>
          <w:rFonts w:ascii="Book Antiqua" w:hAnsi="Book Antiqua" w:cs="Arial"/>
          <w:b w:val="0"/>
          <w:color w:val="000000" w:themeColor="text1"/>
          <w:sz w:val="24"/>
          <w:szCs w:val="24"/>
        </w:rPr>
        <w:t xml:space="preserve">70 with survival among patients with </w:t>
      </w:r>
      <w:r w:rsidR="009D25F8" w:rsidRPr="00AB6E5E">
        <w:rPr>
          <w:rFonts w:ascii="Book Antiqua" w:eastAsia="宋体" w:hAnsi="Book Antiqua" w:cs="Arial"/>
          <w:b w:val="0"/>
          <w:color w:val="000000" w:themeColor="text1"/>
          <w:sz w:val="24"/>
          <w:szCs w:val="24"/>
          <w:lang w:eastAsia="zh-CN"/>
        </w:rPr>
        <w:t>EAC</w:t>
      </w:r>
      <w:r w:rsidR="001C545F" w:rsidRPr="00AB6E5E">
        <w:rPr>
          <w:rFonts w:ascii="Book Antiqua" w:hAnsi="Book Antiqua" w:cs="Arial"/>
          <w:b w:val="0"/>
          <w:color w:val="000000" w:themeColor="text1"/>
          <w:sz w:val="24"/>
          <w:szCs w:val="24"/>
        </w:rPr>
        <w:t>.</w:t>
      </w:r>
    </w:p>
    <w:p w14:paraId="4A69CB04" w14:textId="1CA4813E" w:rsidR="00FD7C06" w:rsidRPr="00AB6E5E" w:rsidRDefault="005177EC" w:rsidP="00AB6E5E">
      <w:pPr>
        <w:pStyle w:val="1"/>
        <w:spacing w:before="0" w:beforeAutospacing="0" w:after="0" w:afterAutospacing="0" w:line="360" w:lineRule="auto"/>
        <w:ind w:firstLineChars="100" w:firstLine="240"/>
        <w:contextualSpacing/>
        <w:jc w:val="both"/>
        <w:textAlignment w:val="baseline"/>
        <w:rPr>
          <w:rFonts w:ascii="Book Antiqua" w:eastAsia="宋体" w:hAnsi="Book Antiqua" w:cs="Arial"/>
          <w:b w:val="0"/>
          <w:color w:val="000000" w:themeColor="text1"/>
          <w:sz w:val="24"/>
          <w:szCs w:val="24"/>
          <w:lang w:eastAsia="zh-CN"/>
        </w:rPr>
      </w:pPr>
      <w:r w:rsidRPr="00AB6E5E">
        <w:rPr>
          <w:rFonts w:ascii="Book Antiqua" w:hAnsi="Book Antiqua" w:cs="Arial"/>
          <w:b w:val="0"/>
          <w:color w:val="000000" w:themeColor="text1"/>
          <w:sz w:val="24"/>
          <w:szCs w:val="24"/>
        </w:rPr>
        <w:t>Since</w:t>
      </w:r>
      <w:r w:rsidR="00203F81" w:rsidRPr="00AB6E5E">
        <w:rPr>
          <w:rFonts w:ascii="Book Antiqua" w:hAnsi="Book Antiqua" w:cs="Arial"/>
          <w:b w:val="0"/>
          <w:color w:val="000000" w:themeColor="text1"/>
          <w:sz w:val="24"/>
          <w:szCs w:val="24"/>
        </w:rPr>
        <w:t xml:space="preserve"> </w:t>
      </w:r>
      <w:r w:rsidR="00697F73" w:rsidRPr="00AB6E5E">
        <w:rPr>
          <w:rFonts w:ascii="Book Antiqua" w:hAnsi="Book Antiqua" w:cs="Arial"/>
          <w:b w:val="0"/>
          <w:color w:val="000000" w:themeColor="text1"/>
          <w:sz w:val="24"/>
          <w:szCs w:val="24"/>
        </w:rPr>
        <w:t>HSP</w:t>
      </w:r>
      <w:r w:rsidR="00203F81" w:rsidRPr="00AB6E5E">
        <w:rPr>
          <w:rFonts w:ascii="Book Antiqua" w:hAnsi="Book Antiqua" w:cs="Arial"/>
          <w:b w:val="0"/>
          <w:color w:val="000000" w:themeColor="text1"/>
          <w:sz w:val="24"/>
          <w:szCs w:val="24"/>
        </w:rPr>
        <w:t xml:space="preserve"> expression</w:t>
      </w:r>
      <w:r w:rsidR="00BE4A83" w:rsidRPr="00AB6E5E">
        <w:rPr>
          <w:rFonts w:ascii="Book Antiqua" w:hAnsi="Book Antiqua" w:cs="Arial"/>
          <w:b w:val="0"/>
          <w:color w:val="000000" w:themeColor="text1"/>
          <w:sz w:val="24"/>
          <w:szCs w:val="24"/>
        </w:rPr>
        <w:t xml:space="preserve"> is</w:t>
      </w:r>
      <w:r w:rsidR="00203F81" w:rsidRPr="00AB6E5E">
        <w:rPr>
          <w:rFonts w:ascii="Book Antiqua" w:hAnsi="Book Antiqua" w:cs="Arial"/>
          <w:b w:val="0"/>
          <w:color w:val="000000" w:themeColor="text1"/>
          <w:sz w:val="24"/>
          <w:szCs w:val="24"/>
        </w:rPr>
        <w:t xml:space="preserve"> associat</w:t>
      </w:r>
      <w:r w:rsidR="0096376E" w:rsidRPr="00AB6E5E">
        <w:rPr>
          <w:rFonts w:ascii="Book Antiqua" w:hAnsi="Book Antiqua" w:cs="Arial"/>
          <w:b w:val="0"/>
          <w:color w:val="000000" w:themeColor="text1"/>
          <w:sz w:val="24"/>
          <w:szCs w:val="24"/>
        </w:rPr>
        <w:t>ed</w:t>
      </w:r>
      <w:r w:rsidR="00203F81" w:rsidRPr="00AB6E5E">
        <w:rPr>
          <w:rFonts w:ascii="Book Antiqua" w:hAnsi="Book Antiqua" w:cs="Arial"/>
          <w:b w:val="0"/>
          <w:color w:val="000000" w:themeColor="text1"/>
          <w:sz w:val="24"/>
          <w:szCs w:val="24"/>
        </w:rPr>
        <w:t xml:space="preserve"> with cancer development and progression, it is an </w:t>
      </w:r>
      <w:r w:rsidR="00BE4A83" w:rsidRPr="00AB6E5E">
        <w:rPr>
          <w:rFonts w:ascii="Book Antiqua" w:hAnsi="Book Antiqua" w:cs="Arial"/>
          <w:b w:val="0"/>
          <w:color w:val="000000" w:themeColor="text1"/>
          <w:sz w:val="24"/>
          <w:szCs w:val="24"/>
        </w:rPr>
        <w:t>att</w:t>
      </w:r>
      <w:r w:rsidR="00203F81" w:rsidRPr="00AB6E5E">
        <w:rPr>
          <w:rFonts w:ascii="Book Antiqua" w:hAnsi="Book Antiqua" w:cs="Arial"/>
          <w:b w:val="0"/>
          <w:color w:val="000000" w:themeColor="text1"/>
          <w:sz w:val="24"/>
          <w:szCs w:val="24"/>
        </w:rPr>
        <w:t>r</w:t>
      </w:r>
      <w:r w:rsidR="00BE4A83" w:rsidRPr="00AB6E5E">
        <w:rPr>
          <w:rFonts w:ascii="Book Antiqua" w:hAnsi="Book Antiqua" w:cs="Arial"/>
          <w:b w:val="0"/>
          <w:color w:val="000000" w:themeColor="text1"/>
          <w:sz w:val="24"/>
          <w:szCs w:val="24"/>
        </w:rPr>
        <w:t>a</w:t>
      </w:r>
      <w:r w:rsidR="00203F81" w:rsidRPr="00AB6E5E">
        <w:rPr>
          <w:rFonts w:ascii="Book Antiqua" w:hAnsi="Book Antiqua" w:cs="Arial"/>
          <w:b w:val="0"/>
          <w:color w:val="000000" w:themeColor="text1"/>
          <w:sz w:val="24"/>
          <w:szCs w:val="24"/>
        </w:rPr>
        <w:t>ctive target for cancer treatment. In recent years</w:t>
      </w:r>
      <w:r w:rsidR="006E3B36" w:rsidRPr="00AB6E5E">
        <w:rPr>
          <w:rFonts w:ascii="Book Antiqua" w:hAnsi="Book Antiqua" w:cs="Arial"/>
          <w:b w:val="0"/>
          <w:color w:val="000000" w:themeColor="text1"/>
          <w:sz w:val="24"/>
          <w:szCs w:val="24"/>
        </w:rPr>
        <w:t>,</w:t>
      </w:r>
      <w:r w:rsidR="00203F81" w:rsidRPr="00AB6E5E">
        <w:rPr>
          <w:rFonts w:ascii="Book Antiqua" w:hAnsi="Book Antiqua" w:cs="Arial"/>
          <w:b w:val="0"/>
          <w:color w:val="000000" w:themeColor="text1"/>
          <w:sz w:val="24"/>
          <w:szCs w:val="24"/>
        </w:rPr>
        <w:t xml:space="preserve"> there has been</w:t>
      </w:r>
      <w:r w:rsidR="00BE4A83" w:rsidRPr="00AB6E5E">
        <w:rPr>
          <w:rFonts w:ascii="Book Antiqua" w:hAnsi="Book Antiqua" w:cs="Arial"/>
          <w:b w:val="0"/>
          <w:color w:val="000000" w:themeColor="text1"/>
          <w:sz w:val="24"/>
          <w:szCs w:val="24"/>
        </w:rPr>
        <w:t xml:space="preserve"> active research into using </w:t>
      </w:r>
      <w:r w:rsidR="00697F73" w:rsidRPr="00AB6E5E">
        <w:rPr>
          <w:rFonts w:ascii="Book Antiqua" w:hAnsi="Book Antiqua" w:cs="Arial"/>
          <w:b w:val="0"/>
          <w:color w:val="000000" w:themeColor="text1"/>
          <w:sz w:val="24"/>
          <w:szCs w:val="24"/>
        </w:rPr>
        <w:t>HSP</w:t>
      </w:r>
      <w:r w:rsidR="00203F81" w:rsidRPr="00AB6E5E">
        <w:rPr>
          <w:rFonts w:ascii="Book Antiqua" w:hAnsi="Book Antiqua" w:cs="Arial"/>
          <w:b w:val="0"/>
          <w:color w:val="000000" w:themeColor="text1"/>
          <w:sz w:val="24"/>
          <w:szCs w:val="24"/>
        </w:rPr>
        <w:t xml:space="preserve"> inhibitors </w:t>
      </w:r>
      <w:r w:rsidR="00BE4A83" w:rsidRPr="00AB6E5E">
        <w:rPr>
          <w:rFonts w:ascii="Book Antiqua" w:hAnsi="Book Antiqua" w:cs="Arial"/>
          <w:b w:val="0"/>
          <w:color w:val="000000" w:themeColor="text1"/>
          <w:sz w:val="24"/>
          <w:szCs w:val="24"/>
        </w:rPr>
        <w:t>in several malignancies</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&lt;citation&gt;&lt;priority&gt;8&lt;/priority&gt;&lt;uuid&gt;53E9DFB3-3B75-445D-AE6D-D217318B9C0C&lt;/uuid&gt;&lt;publications&gt;&lt;publication&gt;&lt;subtype&gt;400&lt;/subtype&gt;&lt;publisher&gt;Multidisciplinary Digital Publishing Institute&lt;/publisher&gt;&lt;title&gt;Targeting Heat Shock Proteins in Cancer: A Promising Therapeutic Approach.&lt;/title&gt;&lt;url&gt;http://www.mdpi.com/1422-0067/18/9/1978&lt;/url&gt;&lt;volume&gt;18&lt;/volume&gt;&lt;revision_date&gt;99201709011200000000222000&lt;/revision_date&gt;&lt;publication_date&gt;99201709151200000000222000&lt;/publication_date&gt;&lt;uuid&gt;B5719308-2A57-408A-8589-8D2CC8130BE8&lt;/uuid&gt;&lt;type&gt;400&lt;/type&gt;&lt;accepted_date&gt;99201709051200000000222000&lt;/accepted_date&gt;&lt;number&gt;9&lt;/number&gt;&lt;citekey&gt;Chatterjee:2017hca&lt;/citekey&gt;&lt;submission_date&gt;99201708171200000000222000&lt;/submission_date&gt;&lt;doi&gt;10.3390/ijms18091978&lt;/doi&gt;&lt;institution&gt;Department of Medicine, Division of Hematology Oncology, UPMC Hillman Cancer Center, University of Pittsburgh, Pittsburgh, PA 15213, USA. chatterjees@upmc.edu.&lt;/institution&gt;&lt;startpage&gt;1978&lt;/startpage&gt;&lt;bundle&gt;&lt;publication&gt;&lt;title&gt;International journal of molecular sciences&lt;/title&gt;&lt;uuid&gt;F7C58681-00A3-430F-8C9F-492FF78641E7&lt;/uuid&gt;&lt;subtype&gt;-100&lt;/subtype&gt;&lt;type&gt;-100&lt;/type&gt;&lt;/publication&gt;&lt;/bundle&gt;&lt;authors&gt;&lt;author&gt;&lt;lastName&gt;Chatterjee&lt;/lastName&gt;&lt;firstName&gt;Suman&lt;/firstName&gt;&lt;/author&gt;&lt;author&gt;&lt;lastName&gt;Burns&lt;/lastName&gt;&lt;firstName&gt;Timothy&lt;/firstName&gt;&lt;middleNames&gt;F&lt;/middleNames&gt;&lt;/author&gt;&lt;/authors&gt;&lt;/publication&gt;&lt;publication&gt;&lt;subtype&gt;400&lt;/subtype&gt;&lt;title&gt;HSP27, 70 and 90, anti-apoptotic proteins, in clinical cancer therapy (Review).&lt;/title&gt;&lt;url&gt;https://www.spandidos-publications.com/&lt;/url&gt;&lt;volume&gt;45&lt;/volume&gt;&lt;publication_date&gt;99201407001200000000220000&lt;/publication_date&gt;&lt;uuid&gt;E4BE52AD-DA6D-48C7-A2B9-EA207E3CD676&lt;/uuid&gt;&lt;type&gt;400&lt;/type&gt;&lt;accepted_date&gt;99201402271200000000222000&lt;/accepted_date&gt;&lt;number&gt;1&lt;/number&gt;&lt;submission_date&gt;99201312261200000000222000&lt;/submission_date&gt;&lt;doi&gt;10.3892/ijo.2014.2399&lt;/doi&gt;&lt;institution&gt;College of Basic Medicine, Nanjing University of Chinese Medicine, Nanjing 210046, P.R. China.&lt;/institution&gt;&lt;startpage&gt;18&lt;/startpage&gt;&lt;endpage&gt;30&lt;/endpage&gt;&lt;bundle&gt;&lt;publication&gt;&lt;title&gt;International journal of oncology&lt;/title&gt;&lt;uuid&gt;EF69F368-E82A-4D2A-A50F-80EA4AF45128&lt;/uuid&gt;&lt;subtype&gt;-100&lt;/subtype&gt;&lt;type&gt;-100&lt;/type&gt;&lt;/publication&gt;&lt;/bundle&gt;&lt;authors&gt;&lt;author&gt;&lt;lastName&gt;Wang&lt;/lastName&gt;&lt;firstName&gt;Xiaoxia&lt;/firstName&gt;&lt;/author&gt;&lt;author&gt;&lt;lastName&gt;Chen&lt;/lastName&gt;&lt;firstName&gt;Meijuan&lt;/firstName&gt;&lt;/author&gt;&lt;author&gt;&lt;lastName&gt;Zhou&lt;/lastName&gt;&lt;firstName&gt;Jing&lt;/firstName&gt;&lt;/author&gt;&lt;author&gt;&lt;lastName&gt;Zhang&lt;/lastName&gt;&lt;firstName&gt;Xu&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[4,7]</w:t>
      </w:r>
      <w:r w:rsidR="002E7F68" w:rsidRPr="00AB6E5E">
        <w:rPr>
          <w:rFonts w:ascii="Book Antiqua" w:hAnsi="Book Antiqua" w:cs="Helvetica"/>
          <w:b w:val="0"/>
          <w:color w:val="000000" w:themeColor="text1"/>
          <w:sz w:val="24"/>
          <w:szCs w:val="24"/>
        </w:rPr>
        <w:fldChar w:fldCharType="end"/>
      </w:r>
      <w:r w:rsidR="00203F81" w:rsidRPr="00AB6E5E">
        <w:rPr>
          <w:rFonts w:ascii="Book Antiqua" w:hAnsi="Book Antiqua" w:cs="Arial"/>
          <w:b w:val="0"/>
          <w:color w:val="000000" w:themeColor="text1"/>
          <w:sz w:val="24"/>
          <w:szCs w:val="24"/>
        </w:rPr>
        <w:t xml:space="preserve">. </w:t>
      </w:r>
      <w:r w:rsidRPr="00AB6E5E">
        <w:rPr>
          <w:rFonts w:ascii="Book Antiqua" w:hAnsi="Book Antiqua" w:cs="Arial"/>
          <w:b w:val="0"/>
          <w:color w:val="000000" w:themeColor="text1"/>
          <w:sz w:val="24"/>
          <w:szCs w:val="24"/>
        </w:rPr>
        <w:t xml:space="preserve">Because of the poor prognosis of </w:t>
      </w:r>
      <w:r w:rsidR="00903E18" w:rsidRPr="00AB6E5E">
        <w:rPr>
          <w:rFonts w:ascii="Book Antiqua" w:hAnsi="Book Antiqua" w:cs="Arial"/>
          <w:b w:val="0"/>
          <w:color w:val="000000" w:themeColor="text1"/>
          <w:sz w:val="24"/>
          <w:szCs w:val="24"/>
        </w:rPr>
        <w:t>EAC</w:t>
      </w:r>
      <w:r w:rsidRPr="00AB6E5E">
        <w:rPr>
          <w:rFonts w:ascii="Book Antiqua" w:hAnsi="Book Antiqua" w:cs="Arial"/>
          <w:b w:val="0"/>
          <w:color w:val="000000" w:themeColor="text1"/>
          <w:sz w:val="24"/>
          <w:szCs w:val="24"/>
        </w:rPr>
        <w:t xml:space="preserve">, it would be valuable to find </w:t>
      </w:r>
      <w:r w:rsidR="009D3708" w:rsidRPr="00AB6E5E">
        <w:rPr>
          <w:rFonts w:ascii="Book Antiqua" w:hAnsi="Book Antiqua" w:cs="Arial"/>
          <w:b w:val="0"/>
          <w:color w:val="000000" w:themeColor="text1"/>
          <w:sz w:val="24"/>
          <w:szCs w:val="24"/>
        </w:rPr>
        <w:t xml:space="preserve">new </w:t>
      </w:r>
      <w:r w:rsidRPr="00AB6E5E">
        <w:rPr>
          <w:rFonts w:ascii="Book Antiqua" w:hAnsi="Book Antiqua" w:cs="Arial"/>
          <w:b w:val="0"/>
          <w:color w:val="000000" w:themeColor="text1"/>
          <w:sz w:val="24"/>
          <w:szCs w:val="24"/>
        </w:rPr>
        <w:t xml:space="preserve">biomarkers </w:t>
      </w:r>
      <w:r w:rsidR="009D3708" w:rsidRPr="00AB6E5E">
        <w:rPr>
          <w:rFonts w:ascii="Book Antiqua" w:hAnsi="Book Antiqua" w:cs="Arial"/>
          <w:b w:val="0"/>
          <w:color w:val="000000" w:themeColor="text1"/>
          <w:sz w:val="24"/>
          <w:szCs w:val="24"/>
        </w:rPr>
        <w:t>for the development of</w:t>
      </w:r>
      <w:r w:rsidRPr="00AB6E5E">
        <w:rPr>
          <w:rFonts w:ascii="Book Antiqua" w:hAnsi="Book Antiqua" w:cs="Arial"/>
          <w:b w:val="0"/>
          <w:color w:val="000000" w:themeColor="text1"/>
          <w:sz w:val="24"/>
          <w:szCs w:val="24"/>
        </w:rPr>
        <w:t xml:space="preserve"> </w:t>
      </w:r>
      <w:r w:rsidR="009D3708" w:rsidRPr="00AB6E5E">
        <w:rPr>
          <w:rFonts w:ascii="Book Antiqua" w:hAnsi="Book Antiqua" w:cs="Arial"/>
          <w:b w:val="0"/>
          <w:color w:val="000000" w:themeColor="text1"/>
          <w:sz w:val="24"/>
          <w:szCs w:val="24"/>
        </w:rPr>
        <w:t xml:space="preserve">cancer </w:t>
      </w:r>
      <w:r w:rsidRPr="00AB6E5E">
        <w:rPr>
          <w:rFonts w:ascii="Book Antiqua" w:hAnsi="Book Antiqua" w:cs="Arial"/>
          <w:b w:val="0"/>
          <w:color w:val="000000" w:themeColor="text1"/>
          <w:sz w:val="24"/>
          <w:szCs w:val="24"/>
        </w:rPr>
        <w:t>treatment</w:t>
      </w:r>
      <w:r w:rsidR="009D3708" w:rsidRPr="00AB6E5E">
        <w:rPr>
          <w:rFonts w:ascii="Book Antiqua" w:hAnsi="Book Antiqua" w:cs="Arial"/>
          <w:b w:val="0"/>
          <w:color w:val="000000" w:themeColor="text1"/>
          <w:sz w:val="24"/>
          <w:szCs w:val="24"/>
        </w:rPr>
        <w:t>s</w:t>
      </w:r>
      <w:r w:rsidR="002E7F68" w:rsidRPr="00AB6E5E">
        <w:rPr>
          <w:rFonts w:ascii="Book Antiqua" w:hAnsi="Book Antiqua" w:cs="Helvetica"/>
          <w:b w:val="0"/>
          <w:color w:val="000000" w:themeColor="text1"/>
          <w:sz w:val="24"/>
          <w:szCs w:val="24"/>
        </w:rPr>
        <w:fldChar w:fldCharType="begin"/>
      </w:r>
      <w:r w:rsidR="00876B2D" w:rsidRPr="00AB6E5E">
        <w:rPr>
          <w:rFonts w:ascii="Book Antiqua" w:hAnsi="Book Antiqua" w:cs="Helvetica"/>
          <w:b w:val="0"/>
          <w:color w:val="000000" w:themeColor="text1"/>
          <w:sz w:val="24"/>
          <w:szCs w:val="24"/>
        </w:rPr>
        <w:instrText xml:space="preserve"> ADDIN PAPERS2_CITATIONS &lt;citation&gt;&lt;priority&gt;9&lt;/priority&gt;&lt;uuid&gt;BB54C28A-8EFE-4E12-A360-137CD6E1E055&lt;/uuid&gt;&lt;publications&gt;&lt;publication&gt;&lt;subtype&gt;400&lt;/subtype&gt;&lt;title&gt;Oesophageal cancer.&lt;/title&gt;&lt;url&gt;http://linkinghub.elsevier.com/retrieve/pii/S0140673617314629&lt;/url&gt;&lt;volume&gt;390&lt;/volume&gt;&lt;revision_date&gt;99201703081200000000222000&lt;/revision_date&gt;&lt;publication_date&gt;99201711251200000000222000&lt;/publication_date&gt;&lt;uuid&gt;35250BA6-E69F-46B1-8BF7-A4632F6A7645&lt;/uuid&gt;&lt;type&gt;400&lt;/type&gt;&lt;accepted_date&gt;99201704131200000000222000&lt;/accepted_date&gt;&lt;number&gt;10110&lt;/number&gt;&lt;submission_date&gt;99201612011200000000222000&lt;/submission_date&gt;&lt;doi&gt;10.1016/S0140-6736(17)31462-9&lt;/doi&gt;&lt;institution&gt;Division of Cancer Studies, King's College London, Guy's and St Thomas' NHS Foundation Trust, London, UK; Upper Gastrointestinal Surgery, Department of Molecular Medicine and Surgery, Karolinska Institutet, Karolinska University Hospital, Stockholm, Sweden. Electronic address: jesper.lagergren@kcl.ac.uk.&lt;/institution&gt;&lt;startpage&gt;2383&lt;/startpage&gt;&lt;endpage&gt;2396&lt;/endpage&gt;&lt;bundle&gt;&lt;publication&gt;&lt;title&gt;Lancet (London, England)&lt;/title&gt;&lt;uuid&gt;922672F9-D370-4E30-A6E4-BBD1E0ECEC39&lt;/uuid&gt;&lt;subtype&gt;-100&lt;/subtype&gt;&lt;type&gt;-100&lt;/type&gt;&lt;/publication&gt;&lt;/bundle&gt;&lt;authors&gt;&lt;author&gt;&lt;lastName&gt;Lagergren&lt;/lastName&gt;&lt;firstName&gt;Jesper&lt;/firstName&gt;&lt;/author&gt;&lt;author&gt;&lt;lastName&gt;Smyth&lt;/lastName&gt;&lt;firstName&gt;Elizabeth&lt;/firstName&gt;&lt;/author&gt;&lt;author&gt;&lt;lastName&gt;Cunningham&lt;/lastName&gt;&lt;firstName&gt;David&lt;/firstName&gt;&lt;/author&gt;&lt;author&gt;&lt;lastName&gt;Lagergren&lt;/lastName&gt;&lt;firstName&gt;Pernilla&lt;/firstName&gt;&lt;/author&gt;&lt;/authors&gt;&lt;/publication&gt;&lt;/publications&gt;&lt;cites&gt;&lt;/cites&gt;&lt;/citation&gt;</w:instrText>
      </w:r>
      <w:r w:rsidR="002E7F68" w:rsidRPr="00AB6E5E">
        <w:rPr>
          <w:rFonts w:ascii="Book Antiqua" w:hAnsi="Book Antiqua" w:cs="Helvetica"/>
          <w:b w:val="0"/>
          <w:color w:val="000000" w:themeColor="text1"/>
          <w:sz w:val="24"/>
          <w:szCs w:val="24"/>
        </w:rPr>
        <w:fldChar w:fldCharType="separate"/>
      </w:r>
      <w:r w:rsidR="002E7F68" w:rsidRPr="00AB6E5E">
        <w:rPr>
          <w:rFonts w:ascii="Book Antiqua" w:hAnsi="Book Antiqua" w:cs="Helvetica"/>
          <w:b w:val="0"/>
          <w:color w:val="000000" w:themeColor="text1"/>
          <w:sz w:val="24"/>
          <w:szCs w:val="24"/>
          <w:vertAlign w:val="superscript"/>
        </w:rPr>
        <w:t>[1]</w:t>
      </w:r>
      <w:r w:rsidR="002E7F68" w:rsidRPr="00AB6E5E">
        <w:rPr>
          <w:rFonts w:ascii="Book Antiqua" w:hAnsi="Book Antiqua" w:cs="Helvetica"/>
          <w:b w:val="0"/>
          <w:color w:val="000000" w:themeColor="text1"/>
          <w:sz w:val="24"/>
          <w:szCs w:val="24"/>
        </w:rPr>
        <w:fldChar w:fldCharType="end"/>
      </w:r>
      <w:r w:rsidRPr="00AB6E5E">
        <w:rPr>
          <w:rFonts w:ascii="Book Antiqua" w:hAnsi="Book Antiqua" w:cs="Arial"/>
          <w:b w:val="0"/>
          <w:color w:val="000000" w:themeColor="text1"/>
          <w:sz w:val="24"/>
          <w:szCs w:val="24"/>
        </w:rPr>
        <w:t xml:space="preserve">. </w:t>
      </w:r>
      <w:r w:rsidR="00FD7C06" w:rsidRPr="00AB6E5E">
        <w:rPr>
          <w:rFonts w:ascii="Book Antiqua" w:hAnsi="Book Antiqua" w:cs="Arial"/>
          <w:b w:val="0"/>
          <w:color w:val="000000" w:themeColor="text1"/>
          <w:sz w:val="24"/>
          <w:szCs w:val="24"/>
        </w:rPr>
        <w:tab/>
      </w:r>
    </w:p>
    <w:p w14:paraId="06A6BFD9" w14:textId="579E25A1" w:rsidR="00374D5C" w:rsidRPr="00AB6E5E" w:rsidRDefault="00C82ECC" w:rsidP="00AB6E5E">
      <w:pPr>
        <w:pStyle w:val="1"/>
        <w:spacing w:before="0" w:beforeAutospacing="0" w:after="0" w:afterAutospacing="0" w:line="360" w:lineRule="auto"/>
        <w:ind w:firstLineChars="100" w:firstLine="240"/>
        <w:contextualSpacing/>
        <w:jc w:val="both"/>
        <w:textAlignment w:val="baseline"/>
        <w:rPr>
          <w:rFonts w:ascii="Book Antiqua" w:hAnsi="Book Antiqua" w:cs="Arial"/>
          <w:b w:val="0"/>
          <w:color w:val="000000" w:themeColor="text1"/>
          <w:sz w:val="24"/>
          <w:szCs w:val="24"/>
        </w:rPr>
      </w:pPr>
      <w:r w:rsidRPr="00AB6E5E">
        <w:rPr>
          <w:rFonts w:ascii="Book Antiqua" w:hAnsi="Book Antiqua" w:cs="Arial"/>
          <w:b w:val="0"/>
          <w:color w:val="000000" w:themeColor="text1"/>
          <w:sz w:val="24"/>
          <w:szCs w:val="24"/>
        </w:rPr>
        <w:t>We conducted th</w:t>
      </w:r>
      <w:r w:rsidR="0096376E" w:rsidRPr="00AB6E5E">
        <w:rPr>
          <w:rFonts w:ascii="Book Antiqua" w:hAnsi="Book Antiqua" w:cs="Arial"/>
          <w:b w:val="0"/>
          <w:color w:val="000000" w:themeColor="text1"/>
          <w:sz w:val="24"/>
          <w:szCs w:val="24"/>
        </w:rPr>
        <w:t>e present</w:t>
      </w:r>
      <w:r w:rsidRPr="00AB6E5E">
        <w:rPr>
          <w:rFonts w:ascii="Book Antiqua" w:hAnsi="Book Antiqua" w:cs="Arial"/>
          <w:b w:val="0"/>
          <w:color w:val="000000" w:themeColor="text1"/>
          <w:sz w:val="24"/>
          <w:szCs w:val="24"/>
        </w:rPr>
        <w:t xml:space="preserve"> study </w:t>
      </w:r>
      <w:r w:rsidR="00995D52" w:rsidRPr="00AB6E5E">
        <w:rPr>
          <w:rFonts w:ascii="Book Antiqua" w:hAnsi="Book Antiqua" w:cs="Arial"/>
          <w:b w:val="0"/>
          <w:color w:val="000000" w:themeColor="text1"/>
          <w:sz w:val="24"/>
          <w:szCs w:val="24"/>
        </w:rPr>
        <w:t>to analyze</w:t>
      </w:r>
      <w:r w:rsidR="00B72905" w:rsidRPr="00AB6E5E">
        <w:rPr>
          <w:rFonts w:ascii="Book Antiqua" w:hAnsi="Book Antiqua" w:cs="Arial"/>
          <w:b w:val="0"/>
          <w:color w:val="000000" w:themeColor="text1"/>
          <w:sz w:val="24"/>
          <w:szCs w:val="24"/>
        </w:rPr>
        <w:t xml:space="preserve"> the </w:t>
      </w:r>
      <w:r w:rsidR="00570626" w:rsidRPr="00AB6E5E">
        <w:rPr>
          <w:rFonts w:ascii="Book Antiqua" w:hAnsi="Book Antiqua" w:cs="Arial"/>
          <w:b w:val="0"/>
          <w:color w:val="000000" w:themeColor="text1"/>
          <w:sz w:val="24"/>
          <w:szCs w:val="24"/>
        </w:rPr>
        <w:t>expression</w:t>
      </w:r>
      <w:r w:rsidR="00B72905" w:rsidRPr="00AB6E5E">
        <w:rPr>
          <w:rFonts w:ascii="Book Antiqua" w:hAnsi="Book Antiqua" w:cs="Arial"/>
          <w:b w:val="0"/>
          <w:color w:val="000000" w:themeColor="text1"/>
          <w:sz w:val="24"/>
          <w:szCs w:val="24"/>
        </w:rPr>
        <w:t xml:space="preserve"> of </w:t>
      </w:r>
      <w:r w:rsidR="00697F73" w:rsidRPr="00AB6E5E">
        <w:rPr>
          <w:rFonts w:ascii="Book Antiqua" w:hAnsi="Book Antiqua" w:cs="Arial"/>
          <w:b w:val="0"/>
          <w:color w:val="000000" w:themeColor="text1"/>
          <w:sz w:val="24"/>
          <w:szCs w:val="24"/>
        </w:rPr>
        <w:t>HSP</w:t>
      </w:r>
      <w:r w:rsidR="00B72905" w:rsidRPr="00AB6E5E">
        <w:rPr>
          <w:rFonts w:ascii="Book Antiqua" w:hAnsi="Book Antiqua" w:cs="Arial"/>
          <w:b w:val="0"/>
          <w:color w:val="000000" w:themeColor="text1"/>
          <w:sz w:val="24"/>
          <w:szCs w:val="24"/>
        </w:rPr>
        <w:t xml:space="preserve">27 and </w:t>
      </w:r>
      <w:r w:rsidR="00697F73" w:rsidRPr="00AB6E5E">
        <w:rPr>
          <w:rFonts w:ascii="Book Antiqua" w:hAnsi="Book Antiqua" w:cs="Arial"/>
          <w:b w:val="0"/>
          <w:color w:val="000000" w:themeColor="text1"/>
          <w:sz w:val="24"/>
          <w:szCs w:val="24"/>
        </w:rPr>
        <w:t>HSP</w:t>
      </w:r>
      <w:r w:rsidR="00374D5C" w:rsidRPr="00AB6E5E">
        <w:rPr>
          <w:rFonts w:ascii="Book Antiqua" w:hAnsi="Book Antiqua" w:cs="Arial"/>
          <w:b w:val="0"/>
          <w:color w:val="000000" w:themeColor="text1"/>
          <w:sz w:val="24"/>
          <w:szCs w:val="24"/>
        </w:rPr>
        <w:t xml:space="preserve">70, and their </w:t>
      </w:r>
      <w:r w:rsidR="00983B45" w:rsidRPr="00AB6E5E">
        <w:rPr>
          <w:rFonts w:ascii="Book Antiqua" w:hAnsi="Book Antiqua" w:cs="Arial"/>
          <w:b w:val="0"/>
          <w:color w:val="000000" w:themeColor="text1"/>
          <w:sz w:val="24"/>
          <w:szCs w:val="24"/>
        </w:rPr>
        <w:t xml:space="preserve">association with </w:t>
      </w:r>
      <w:r w:rsidR="00374D5C" w:rsidRPr="00AB6E5E">
        <w:rPr>
          <w:rFonts w:ascii="Book Antiqua" w:hAnsi="Book Antiqua" w:cs="Arial"/>
          <w:b w:val="0"/>
          <w:color w:val="000000" w:themeColor="text1"/>
          <w:sz w:val="24"/>
          <w:szCs w:val="24"/>
        </w:rPr>
        <w:t>survival</w:t>
      </w:r>
      <w:r w:rsidR="0096376E" w:rsidRPr="00AB6E5E">
        <w:rPr>
          <w:rFonts w:ascii="Book Antiqua" w:hAnsi="Book Antiqua" w:cs="Arial"/>
          <w:b w:val="0"/>
          <w:color w:val="000000" w:themeColor="text1"/>
          <w:sz w:val="24"/>
          <w:szCs w:val="24"/>
        </w:rPr>
        <w:t>,</w:t>
      </w:r>
      <w:r w:rsidR="00983B45" w:rsidRPr="00AB6E5E">
        <w:rPr>
          <w:rFonts w:ascii="Book Antiqua" w:hAnsi="Book Antiqua" w:cs="Arial"/>
          <w:b w:val="0"/>
          <w:color w:val="000000" w:themeColor="text1"/>
          <w:sz w:val="24"/>
          <w:szCs w:val="24"/>
        </w:rPr>
        <w:t xml:space="preserve"> in </w:t>
      </w:r>
      <w:r w:rsidR="00374D5C" w:rsidRPr="00AB6E5E">
        <w:rPr>
          <w:rFonts w:ascii="Book Antiqua" w:hAnsi="Book Antiqua" w:cs="Arial"/>
          <w:b w:val="0"/>
          <w:color w:val="000000" w:themeColor="text1"/>
          <w:sz w:val="24"/>
          <w:szCs w:val="24"/>
        </w:rPr>
        <w:t xml:space="preserve">patients with </w:t>
      </w:r>
      <w:r w:rsidR="00BE5F3D" w:rsidRPr="00AB6E5E">
        <w:rPr>
          <w:rFonts w:ascii="Book Antiqua" w:eastAsia="宋体" w:hAnsi="Book Antiqua" w:cs="Arial"/>
          <w:b w:val="0"/>
          <w:color w:val="000000" w:themeColor="text1"/>
          <w:sz w:val="24"/>
          <w:szCs w:val="24"/>
          <w:lang w:eastAsia="zh-CN"/>
        </w:rPr>
        <w:t>EAC</w:t>
      </w:r>
      <w:r w:rsidR="00995D52" w:rsidRPr="00AB6E5E">
        <w:rPr>
          <w:rFonts w:ascii="Book Antiqua" w:hAnsi="Book Antiqua" w:cs="Arial"/>
          <w:b w:val="0"/>
          <w:color w:val="000000" w:themeColor="text1"/>
          <w:sz w:val="24"/>
          <w:szCs w:val="24"/>
        </w:rPr>
        <w:t xml:space="preserve">. </w:t>
      </w:r>
    </w:p>
    <w:p w14:paraId="068F667A" w14:textId="465B0A9F" w:rsidR="00C81090" w:rsidRPr="00AB6E5E" w:rsidRDefault="00C81090" w:rsidP="00AB6E5E">
      <w:pPr>
        <w:spacing w:line="360" w:lineRule="auto"/>
        <w:contextualSpacing/>
        <w:jc w:val="both"/>
        <w:rPr>
          <w:rFonts w:ascii="Book Antiqua" w:hAnsi="Book Antiqua" w:cs="Arial"/>
          <w:color w:val="000000" w:themeColor="text1"/>
          <w:lang w:val="en-US"/>
        </w:rPr>
      </w:pPr>
    </w:p>
    <w:p w14:paraId="59D7F532" w14:textId="77777777" w:rsidR="00496249" w:rsidRPr="00AB6E5E" w:rsidRDefault="00496249" w:rsidP="00AB6E5E">
      <w:pPr>
        <w:pStyle w:val="Corpodeltesto"/>
        <w:widowControl w:val="0"/>
        <w:suppressAutoHyphens w:val="0"/>
        <w:ind w:right="0"/>
        <w:rPr>
          <w:rFonts w:ascii="Book Antiqua" w:eastAsia="宋体" w:hAnsi="Book Antiqua"/>
          <w:b/>
          <w:color w:val="000000" w:themeColor="text1"/>
          <w:lang w:val="en-US" w:eastAsia="zh-CN"/>
        </w:rPr>
      </w:pPr>
      <w:r w:rsidRPr="00AB6E5E">
        <w:rPr>
          <w:rFonts w:ascii="Book Antiqua" w:hAnsi="Book Antiqua" w:cs="Arial"/>
          <w:b/>
          <w:color w:val="000000" w:themeColor="text1"/>
          <w:lang w:val="en-US"/>
        </w:rPr>
        <w:t>MATERIALS AND METHOD</w:t>
      </w:r>
      <w:r w:rsidRPr="00AB6E5E">
        <w:rPr>
          <w:rFonts w:ascii="Book Antiqua" w:eastAsia="宋体" w:hAnsi="Book Antiqua" w:cs="Arial"/>
          <w:b/>
          <w:color w:val="000000" w:themeColor="text1"/>
          <w:lang w:val="en-US" w:eastAsia="zh-CN"/>
        </w:rPr>
        <w:t>S</w:t>
      </w:r>
    </w:p>
    <w:p w14:paraId="096A6370" w14:textId="77777777" w:rsidR="00374D5C" w:rsidRPr="00AB6E5E" w:rsidRDefault="00374D5C" w:rsidP="00AB6E5E">
      <w:pPr>
        <w:spacing w:line="360" w:lineRule="auto"/>
        <w:contextualSpacing/>
        <w:jc w:val="both"/>
        <w:rPr>
          <w:rFonts w:ascii="Book Antiqua" w:hAnsi="Book Antiqua" w:cs="Arial"/>
          <w:b/>
          <w:i/>
          <w:color w:val="000000" w:themeColor="text1"/>
          <w:lang w:val="en-US"/>
        </w:rPr>
      </w:pPr>
      <w:r w:rsidRPr="00AB6E5E">
        <w:rPr>
          <w:rFonts w:ascii="Book Antiqua" w:hAnsi="Book Antiqua" w:cs="Arial"/>
          <w:b/>
          <w:i/>
          <w:color w:val="000000" w:themeColor="text1"/>
          <w:lang w:val="en-US"/>
        </w:rPr>
        <w:t>Patients</w:t>
      </w:r>
    </w:p>
    <w:p w14:paraId="24C1020C" w14:textId="54916A45" w:rsidR="00374D5C" w:rsidRPr="00AB6E5E" w:rsidRDefault="00374D5C" w:rsidP="00AB6E5E">
      <w:pPr>
        <w:spacing w:line="360" w:lineRule="auto"/>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All patients who were surgically treated for EAC between 1990 and 2007 </w:t>
      </w:r>
      <w:r w:rsidR="0096376E" w:rsidRPr="00AB6E5E">
        <w:rPr>
          <w:rFonts w:ascii="Book Antiqua" w:hAnsi="Book Antiqua" w:cs="Arial"/>
          <w:color w:val="000000" w:themeColor="text1"/>
          <w:lang w:val="en-US"/>
        </w:rPr>
        <w:t xml:space="preserve">at </w:t>
      </w:r>
      <w:r w:rsidRPr="00AB6E5E">
        <w:rPr>
          <w:rFonts w:ascii="Book Antiqua" w:hAnsi="Book Antiqua" w:cs="Arial"/>
          <w:color w:val="000000" w:themeColor="text1"/>
          <w:lang w:val="en-US"/>
        </w:rPr>
        <w:t xml:space="preserve">Helsinki University Central Hospital (HUCH) and Tampere University Hospital (TAYS) were surveyed. In addition, patients who were diagnosed </w:t>
      </w:r>
      <w:r w:rsidR="00A26D4F" w:rsidRPr="00AB6E5E">
        <w:rPr>
          <w:rFonts w:ascii="Book Antiqua" w:hAnsi="Book Antiqua" w:cs="Arial"/>
          <w:color w:val="000000" w:themeColor="text1"/>
          <w:lang w:val="en-US"/>
        </w:rPr>
        <w:t>but not treated</w:t>
      </w:r>
      <w:r w:rsidRPr="00AB6E5E">
        <w:rPr>
          <w:rFonts w:ascii="Book Antiqua" w:hAnsi="Book Antiqua" w:cs="Arial"/>
          <w:color w:val="000000" w:themeColor="text1"/>
          <w:lang w:val="en-US"/>
        </w:rPr>
        <w:t xml:space="preserve"> </w:t>
      </w:r>
      <w:r w:rsidR="0096376E" w:rsidRPr="00AB6E5E">
        <w:rPr>
          <w:rFonts w:ascii="Book Antiqua" w:hAnsi="Book Antiqua" w:cs="Arial"/>
          <w:color w:val="000000" w:themeColor="text1"/>
          <w:lang w:val="en-US"/>
        </w:rPr>
        <w:t xml:space="preserve">at </w:t>
      </w:r>
      <w:r w:rsidRPr="00AB6E5E">
        <w:rPr>
          <w:rFonts w:ascii="Book Antiqua" w:hAnsi="Book Antiqua" w:cs="Arial"/>
          <w:color w:val="000000" w:themeColor="text1"/>
          <w:lang w:val="en-US"/>
        </w:rPr>
        <w:t xml:space="preserve">TAYS during the </w:t>
      </w:r>
      <w:r w:rsidRPr="00AB6E5E">
        <w:rPr>
          <w:rFonts w:ascii="Book Antiqua" w:hAnsi="Book Antiqua" w:cs="Arial"/>
          <w:color w:val="000000" w:themeColor="text1"/>
          <w:lang w:val="en-US"/>
        </w:rPr>
        <w:lastRenderedPageBreak/>
        <w:t xml:space="preserve">same period were </w:t>
      </w:r>
      <w:r w:rsidR="00911039" w:rsidRPr="00AB6E5E">
        <w:rPr>
          <w:rFonts w:ascii="Book Antiqua" w:hAnsi="Book Antiqua" w:cs="Arial"/>
          <w:color w:val="000000" w:themeColor="text1"/>
          <w:lang w:val="en-US"/>
        </w:rPr>
        <w:t>reviewed</w:t>
      </w:r>
      <w:r w:rsidRPr="00AB6E5E">
        <w:rPr>
          <w:rFonts w:ascii="Book Antiqua" w:hAnsi="Book Antiqua" w:cs="Arial"/>
          <w:color w:val="000000" w:themeColor="text1"/>
          <w:lang w:val="en-US"/>
        </w:rPr>
        <w:t xml:space="preserve">. All patients who had sufficient tissue material for analysis were included in the study. Control samples were obtained from </w:t>
      </w:r>
      <w:r w:rsidR="0096376E" w:rsidRPr="00AB6E5E">
        <w:rPr>
          <w:rFonts w:ascii="Book Antiqua" w:hAnsi="Book Antiqua" w:cs="Arial"/>
          <w:color w:val="000000" w:themeColor="text1"/>
          <w:lang w:val="en-US"/>
        </w:rPr>
        <w:t xml:space="preserve">the </w:t>
      </w:r>
      <w:r w:rsidRPr="00AB6E5E">
        <w:rPr>
          <w:rFonts w:ascii="Book Antiqua" w:hAnsi="Book Antiqua" w:cs="Arial"/>
          <w:color w:val="000000" w:themeColor="text1"/>
          <w:lang w:val="en-US"/>
        </w:rPr>
        <w:t xml:space="preserve">normal esophageal epithelium adjacent to the tumor. </w:t>
      </w:r>
      <w:r w:rsidR="004116F6" w:rsidRPr="00AB6E5E">
        <w:rPr>
          <w:rFonts w:ascii="Book Antiqua" w:hAnsi="Book Antiqua" w:cs="Arial"/>
          <w:color w:val="000000" w:themeColor="text1"/>
          <w:lang w:val="en-US"/>
        </w:rPr>
        <w:t xml:space="preserve">We also </w:t>
      </w:r>
      <w:r w:rsidR="00A64294" w:rsidRPr="00AB6E5E">
        <w:rPr>
          <w:rFonts w:ascii="Book Antiqua" w:hAnsi="Book Antiqua" w:cs="Arial"/>
          <w:color w:val="000000" w:themeColor="text1"/>
          <w:lang w:val="en-US"/>
        </w:rPr>
        <w:t>included</w:t>
      </w:r>
      <w:r w:rsidR="004116F6" w:rsidRPr="00AB6E5E">
        <w:rPr>
          <w:rFonts w:ascii="Book Antiqua" w:hAnsi="Book Antiqua" w:cs="Arial"/>
          <w:color w:val="000000" w:themeColor="text1"/>
          <w:lang w:val="en-US"/>
        </w:rPr>
        <w:t xml:space="preserve"> </w:t>
      </w:r>
      <w:r w:rsidR="00A64294" w:rsidRPr="00AB6E5E">
        <w:rPr>
          <w:rFonts w:ascii="Book Antiqua" w:hAnsi="Book Antiqua" w:cs="Arial"/>
          <w:color w:val="000000" w:themeColor="text1"/>
          <w:lang w:val="en-US"/>
        </w:rPr>
        <w:t>15</w:t>
      </w:r>
      <w:r w:rsidR="004116F6" w:rsidRPr="00AB6E5E">
        <w:rPr>
          <w:rFonts w:ascii="Book Antiqua" w:hAnsi="Book Antiqua" w:cs="Arial"/>
          <w:color w:val="000000" w:themeColor="text1"/>
          <w:lang w:val="en-US"/>
        </w:rPr>
        <w:t xml:space="preserve"> cases with Barrett</w:t>
      </w:r>
      <w:r w:rsidR="0096376E" w:rsidRPr="00AB6E5E">
        <w:rPr>
          <w:rFonts w:ascii="Book Antiqua" w:hAnsi="Book Antiqua" w:cs="Arial"/>
          <w:color w:val="000000" w:themeColor="text1"/>
          <w:lang w:val="en-US"/>
        </w:rPr>
        <w:t>’s</w:t>
      </w:r>
      <w:r w:rsidR="004116F6" w:rsidRPr="00AB6E5E">
        <w:rPr>
          <w:rFonts w:ascii="Book Antiqua" w:hAnsi="Book Antiqua" w:cs="Arial"/>
          <w:color w:val="000000" w:themeColor="text1"/>
          <w:lang w:val="en-US"/>
        </w:rPr>
        <w:t xml:space="preserve"> metaplasia, with or without dysplasia. </w:t>
      </w:r>
    </w:p>
    <w:p w14:paraId="1B785A35" w14:textId="6D7E1170" w:rsidR="00374D5C" w:rsidRPr="00AB6E5E" w:rsidRDefault="00374D5C" w:rsidP="00AB6E5E">
      <w:pPr>
        <w:spacing w:line="360" w:lineRule="auto"/>
        <w:ind w:firstLineChars="100" w:firstLine="240"/>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Cancer stage and location were assessed in accordance with </w:t>
      </w:r>
      <w:r w:rsidR="0096376E" w:rsidRPr="00AB6E5E">
        <w:rPr>
          <w:rFonts w:ascii="Book Antiqua" w:hAnsi="Book Antiqua" w:cs="Arial"/>
          <w:color w:val="000000" w:themeColor="text1"/>
          <w:lang w:val="en-US"/>
        </w:rPr>
        <w:t xml:space="preserve">the </w:t>
      </w:r>
      <w:r w:rsidR="00FD7C06" w:rsidRPr="00AB6E5E">
        <w:rPr>
          <w:rFonts w:ascii="Book Antiqua" w:hAnsi="Book Antiqua" w:cs="Arial"/>
          <w:color w:val="000000" w:themeColor="text1"/>
          <w:lang w:val="en-US"/>
        </w:rPr>
        <w:t>American Joint Committee on Cancer</w:t>
      </w:r>
      <w:r w:rsidRPr="00AB6E5E">
        <w:rPr>
          <w:rFonts w:ascii="Book Antiqua" w:hAnsi="Book Antiqua" w:cs="Arial"/>
          <w:color w:val="000000" w:themeColor="text1"/>
          <w:lang w:val="en-US"/>
        </w:rPr>
        <w:t xml:space="preserve"> 7</w:t>
      </w:r>
      <w:r w:rsidRPr="00AB6E5E">
        <w:rPr>
          <w:rFonts w:ascii="Book Antiqua" w:hAnsi="Book Antiqua" w:cs="Arial"/>
          <w:color w:val="000000" w:themeColor="text1"/>
          <w:vertAlign w:val="superscript"/>
          <w:lang w:val="en-US"/>
        </w:rPr>
        <w:t>th</w:t>
      </w:r>
      <w:r w:rsidRPr="00AB6E5E">
        <w:rPr>
          <w:rFonts w:ascii="Book Antiqua" w:hAnsi="Book Antiqua" w:cs="Arial"/>
          <w:color w:val="000000" w:themeColor="text1"/>
          <w:lang w:val="en-US"/>
        </w:rPr>
        <w:t xml:space="preserve"> edition staging manual</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&lt;citation&gt;&lt;priority&gt;10&lt;/priority&gt;&lt;uuid&gt;757FD86E-9E34-41A8-8583-7E686D167A41&lt;/uuid&gt;&lt;publications&gt;&lt;publication&gt;&lt;subtype&gt;400&lt;/subtype&gt;&lt;title&gt;7th edition of the AJCC Cancer Staging Manual: esophagus and esophagogastric junction.&lt;/title&gt;&lt;url&gt;http://www.springerlink.com/index/10.1245/s10434-010-1024-1&lt;/url&gt;&lt;volume&gt;17&lt;/volume&gt;&lt;publication_date&gt;99201007001200000000220000&lt;/publication_date&gt;&lt;uuid&gt;5520DE6D-37DD-4B5F-B7C8-493466C3A9CF&lt;/uuid&gt;&lt;version&gt;7&lt;/version&gt;&lt;type&gt;400&lt;/type&gt;&lt;number&gt;7&lt;/number&gt;&lt;doi&gt;10.1245/s10434-010-1024-1&lt;/doi&gt;&lt;startpage&gt;1721&lt;/startpage&gt;&lt;endpage&gt;1724&lt;/endpage&gt;&lt;bundle&gt;&lt;publication&gt;&lt;title&gt;Annals of surgical oncology&lt;/title&gt;&lt;uuid&gt;BE4FD94B-DE98-44D9-A99D-EAD6B4ABB857&lt;/uuid&gt;&lt;subtype&gt;-100&lt;/subtype&gt;&lt;type&gt;-100&lt;/type&gt;&lt;/publication&gt;&lt;/bundle&gt;&lt;authors&gt;&lt;author&gt;&lt;lastName&gt;Rice&lt;/lastName&gt;&lt;firstName&gt;Thomas&lt;/firstName&gt;&lt;middleNames&gt;W&lt;/middleNames&gt;&lt;/author&gt;&lt;author&gt;&lt;lastName&gt;Blackstone&lt;/lastName&gt;&lt;firstName&gt;Eugene&lt;/firstName&gt;&lt;middleNames&gt;H&lt;/middleNames&gt;&lt;/author&gt;&lt;author&gt;&lt;lastName&gt;Rusch&lt;/lastName&gt;&lt;firstName&gt;Valerie&lt;/firstName&gt;&lt;middleNames&gt;W&lt;/middleNames&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[8]</w:t>
      </w:r>
      <w:r w:rsidR="002E7F68"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For statistical reasons</w:t>
      </w:r>
      <w:r w:rsidR="0096376E"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a modified staging system was implemented where Stage I consisted of stages I</w:t>
      </w:r>
      <w:r w:rsidR="0096376E" w:rsidRPr="00AB6E5E">
        <w:rPr>
          <w:rFonts w:ascii="Book Antiqua" w:hAnsi="Book Antiqua" w:cs="Arial"/>
          <w:color w:val="000000" w:themeColor="text1"/>
          <w:lang w:val="en-US"/>
        </w:rPr>
        <w:t>–</w:t>
      </w:r>
      <w:r w:rsidRPr="00AB6E5E">
        <w:rPr>
          <w:rFonts w:ascii="Book Antiqua" w:hAnsi="Book Antiqua" w:cs="Arial"/>
          <w:color w:val="000000" w:themeColor="text1"/>
          <w:lang w:val="en-US"/>
        </w:rPr>
        <w:t>IIA, Stage II of stages IIB</w:t>
      </w:r>
      <w:r w:rsidR="0096376E" w:rsidRPr="00AB6E5E">
        <w:rPr>
          <w:rFonts w:ascii="Book Antiqua" w:hAnsi="Book Antiqua" w:cs="Arial"/>
          <w:color w:val="000000" w:themeColor="text1"/>
          <w:lang w:val="en-US"/>
        </w:rPr>
        <w:t>–</w:t>
      </w:r>
      <w:r w:rsidRPr="00AB6E5E">
        <w:rPr>
          <w:rFonts w:ascii="Book Antiqua" w:hAnsi="Book Antiqua" w:cs="Arial"/>
          <w:color w:val="000000" w:themeColor="text1"/>
          <w:lang w:val="en-US"/>
        </w:rPr>
        <w:t>III</w:t>
      </w:r>
      <w:r w:rsidR="0096376E"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and Stage III of stage</w:t>
      </w:r>
      <w:r w:rsidR="0096376E" w:rsidRPr="00AB6E5E">
        <w:rPr>
          <w:rFonts w:ascii="Book Antiqua" w:hAnsi="Book Antiqua" w:cs="Arial"/>
          <w:color w:val="000000" w:themeColor="text1"/>
          <w:lang w:val="en-US"/>
        </w:rPr>
        <w:t>s</w:t>
      </w:r>
      <w:r w:rsidRPr="00AB6E5E">
        <w:rPr>
          <w:rFonts w:ascii="Book Antiqua" w:hAnsi="Book Antiqua" w:cs="Arial"/>
          <w:color w:val="000000" w:themeColor="text1"/>
          <w:lang w:val="en-US"/>
        </w:rPr>
        <w:t xml:space="preserve"> IVA and IVB.</w:t>
      </w:r>
    </w:p>
    <w:p w14:paraId="7329608B" w14:textId="1EA2D3F1" w:rsidR="00374D5C" w:rsidRPr="00AB6E5E" w:rsidRDefault="00374D5C" w:rsidP="00AB6E5E">
      <w:pPr>
        <w:spacing w:line="360" w:lineRule="auto"/>
        <w:ind w:firstLineChars="100" w:firstLine="240"/>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Overall survival data was </w:t>
      </w:r>
      <w:r w:rsidR="0096376E" w:rsidRPr="00AB6E5E">
        <w:rPr>
          <w:rFonts w:ascii="Book Antiqua" w:hAnsi="Book Antiqua" w:cs="Arial"/>
          <w:color w:val="000000" w:themeColor="text1"/>
          <w:lang w:val="en-US"/>
        </w:rPr>
        <w:t xml:space="preserve">collected </w:t>
      </w:r>
      <w:r w:rsidRPr="00AB6E5E">
        <w:rPr>
          <w:rFonts w:ascii="Book Antiqua" w:hAnsi="Book Antiqua" w:cs="Arial"/>
          <w:color w:val="000000" w:themeColor="text1"/>
          <w:lang w:val="en-US"/>
        </w:rPr>
        <w:t>from patient records and Statistics Finland in December 2015.</w:t>
      </w:r>
    </w:p>
    <w:p w14:paraId="10DEE474" w14:textId="77777777" w:rsidR="005B7922" w:rsidRPr="00AB6E5E" w:rsidRDefault="005B7922" w:rsidP="00AB6E5E">
      <w:pPr>
        <w:spacing w:line="360" w:lineRule="auto"/>
        <w:contextualSpacing/>
        <w:jc w:val="both"/>
        <w:rPr>
          <w:rFonts w:ascii="Book Antiqua" w:hAnsi="Book Antiqua" w:cs="Arial"/>
          <w:color w:val="000000" w:themeColor="text1"/>
          <w:lang w:val="en-US"/>
        </w:rPr>
      </w:pPr>
    </w:p>
    <w:p w14:paraId="51EEEFAF" w14:textId="77777777" w:rsidR="00374D5C" w:rsidRPr="00AB6E5E" w:rsidRDefault="00374D5C" w:rsidP="00AB6E5E">
      <w:pPr>
        <w:spacing w:line="360" w:lineRule="auto"/>
        <w:contextualSpacing/>
        <w:jc w:val="both"/>
        <w:rPr>
          <w:rFonts w:ascii="Book Antiqua" w:hAnsi="Book Antiqua" w:cs="Arial"/>
          <w:b/>
          <w:i/>
          <w:color w:val="000000" w:themeColor="text1"/>
          <w:lang w:val="en-US"/>
        </w:rPr>
      </w:pPr>
      <w:r w:rsidRPr="00AB6E5E">
        <w:rPr>
          <w:rFonts w:ascii="Book Antiqua" w:hAnsi="Book Antiqua" w:cs="Arial"/>
          <w:b/>
          <w:i/>
          <w:color w:val="000000" w:themeColor="text1"/>
          <w:lang w:val="en-US"/>
        </w:rPr>
        <w:t>Samples</w:t>
      </w:r>
    </w:p>
    <w:p w14:paraId="540D2112" w14:textId="15A90E8B" w:rsidR="00374D5C" w:rsidRPr="00AB6E5E" w:rsidRDefault="00374D5C" w:rsidP="00AB6E5E">
      <w:pPr>
        <w:spacing w:line="360" w:lineRule="auto"/>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All tissue samples, from both endoscopy and surgery, were formalin</w:t>
      </w:r>
      <w:r w:rsidR="0096376E"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preserved and processed into paraffin blocks. All samples were re-evaluated according to WHO criteria by two </w:t>
      </w:r>
      <w:r w:rsidR="004334A2" w:rsidRPr="00AB6E5E">
        <w:rPr>
          <w:rFonts w:ascii="Book Antiqua" w:hAnsi="Book Antiqua" w:cs="Arial"/>
          <w:color w:val="000000" w:themeColor="text1"/>
          <w:lang w:val="en-US"/>
        </w:rPr>
        <w:t xml:space="preserve">highly experienced </w:t>
      </w:r>
      <w:r w:rsidRPr="00AB6E5E">
        <w:rPr>
          <w:rFonts w:ascii="Book Antiqua" w:hAnsi="Book Antiqua" w:cs="Arial"/>
          <w:color w:val="000000" w:themeColor="text1"/>
          <w:lang w:val="en-US"/>
        </w:rPr>
        <w:t>pathologists</w:t>
      </w:r>
      <w:r w:rsidR="0053548D" w:rsidRPr="00AB6E5E">
        <w:rPr>
          <w:rFonts w:ascii="Book Antiqua" w:hAnsi="Book Antiqua" w:cs="Arial"/>
          <w:color w:val="000000" w:themeColor="text1"/>
          <w:lang w:val="en-US"/>
        </w:rPr>
        <w:t xml:space="preserve"> (</w:t>
      </w:r>
      <w:r w:rsidR="00477B17" w:rsidRPr="00AB6E5E">
        <w:rPr>
          <w:rFonts w:ascii="Book Antiqua" w:hAnsi="Book Antiqua" w:cs="Arial"/>
          <w:color w:val="000000" w:themeColor="text1"/>
        </w:rPr>
        <w:t>Paavonen</w:t>
      </w:r>
      <w:r w:rsidR="00477B17" w:rsidRPr="00AB6E5E">
        <w:rPr>
          <w:rFonts w:ascii="Book Antiqua" w:hAnsi="Book Antiqua" w:cs="Arial"/>
          <w:color w:val="000000" w:themeColor="text1"/>
          <w:lang w:val="en-US"/>
        </w:rPr>
        <w:t xml:space="preserve"> T</w:t>
      </w:r>
      <w:r w:rsidR="0053548D" w:rsidRPr="00AB6E5E">
        <w:rPr>
          <w:rFonts w:ascii="Book Antiqua" w:hAnsi="Book Antiqua" w:cs="Arial"/>
          <w:color w:val="000000" w:themeColor="text1"/>
          <w:lang w:val="en-US"/>
        </w:rPr>
        <w:t xml:space="preserve"> and </w:t>
      </w:r>
      <w:r w:rsidR="00477B17" w:rsidRPr="00AB6E5E">
        <w:rPr>
          <w:rFonts w:ascii="Book Antiqua" w:hAnsi="Book Antiqua" w:cs="Arial"/>
          <w:color w:val="000000" w:themeColor="text1"/>
        </w:rPr>
        <w:t>Krogerus</w:t>
      </w:r>
      <w:r w:rsidR="00477B17" w:rsidRPr="00AB6E5E">
        <w:rPr>
          <w:rFonts w:ascii="Book Antiqua" w:hAnsi="Book Antiqua" w:cs="Arial"/>
          <w:color w:val="000000" w:themeColor="text1"/>
          <w:lang w:val="en-US"/>
        </w:rPr>
        <w:t xml:space="preserve"> L</w:t>
      </w:r>
      <w:r w:rsidR="0053548D"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Three histologically representative tumor sites (tissue cores) were selected from </w:t>
      </w:r>
      <w:r w:rsidR="007234A9" w:rsidRPr="00AB6E5E">
        <w:rPr>
          <w:rFonts w:ascii="Book Antiqua" w:hAnsi="Book Antiqua" w:cs="Arial"/>
          <w:color w:val="000000" w:themeColor="text1"/>
          <w:lang w:val="en-US"/>
        </w:rPr>
        <w:t>all</w:t>
      </w:r>
      <w:r w:rsidRPr="00AB6E5E">
        <w:rPr>
          <w:rFonts w:ascii="Book Antiqua" w:hAnsi="Book Antiqua" w:cs="Arial"/>
          <w:color w:val="000000" w:themeColor="text1"/>
          <w:lang w:val="en-US"/>
        </w:rPr>
        <w:t xml:space="preserve"> surgically obtained samples and placed into tissue micro array (TMA) blocks (Beecher Instruments, Silver Spring, MD, USA). The diameter of the tissue cores was 1</w:t>
      </w:r>
      <w:r w:rsidR="00882FA9"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t xml:space="preserve">mm. Endoscopic samples were processed as routine paraffin blocks. </w:t>
      </w:r>
    </w:p>
    <w:p w14:paraId="53254889" w14:textId="77777777" w:rsidR="002A7CDC" w:rsidRPr="00AB6E5E" w:rsidRDefault="002A7CDC" w:rsidP="00AB6E5E">
      <w:pPr>
        <w:spacing w:line="360" w:lineRule="auto"/>
        <w:contextualSpacing/>
        <w:jc w:val="both"/>
        <w:rPr>
          <w:rFonts w:ascii="Book Antiqua" w:hAnsi="Book Antiqua" w:cs="Arial"/>
          <w:color w:val="000000" w:themeColor="text1"/>
          <w:u w:val="single"/>
          <w:lang w:val="en-US"/>
        </w:rPr>
      </w:pPr>
    </w:p>
    <w:p w14:paraId="7AD96FB2" w14:textId="77777777" w:rsidR="00374D5C" w:rsidRPr="00AB6E5E" w:rsidRDefault="00374D5C" w:rsidP="00AB6E5E">
      <w:pPr>
        <w:spacing w:line="360" w:lineRule="auto"/>
        <w:contextualSpacing/>
        <w:jc w:val="both"/>
        <w:rPr>
          <w:rFonts w:ascii="Book Antiqua" w:hAnsi="Book Antiqua" w:cs="Arial"/>
          <w:b/>
          <w:i/>
          <w:color w:val="000000" w:themeColor="text1"/>
          <w:lang w:val="en-US"/>
        </w:rPr>
      </w:pPr>
      <w:r w:rsidRPr="00AB6E5E">
        <w:rPr>
          <w:rFonts w:ascii="Book Antiqua" w:hAnsi="Book Antiqua" w:cs="Arial"/>
          <w:b/>
          <w:i/>
          <w:color w:val="000000" w:themeColor="text1"/>
          <w:lang w:val="en-US"/>
        </w:rPr>
        <w:t>Immunohistochemistry</w:t>
      </w:r>
    </w:p>
    <w:p w14:paraId="2996D04A" w14:textId="69759963" w:rsidR="00374D5C" w:rsidRPr="00AB6E5E" w:rsidRDefault="00882FA9" w:rsidP="00AB6E5E">
      <w:pPr>
        <w:pStyle w:val="a3"/>
        <w:spacing w:before="0" w:beforeAutospacing="0" w:after="0" w:afterAutospacing="0" w:line="360" w:lineRule="auto"/>
        <w:contextualSpacing/>
        <w:jc w:val="both"/>
        <w:rPr>
          <w:rFonts w:ascii="Book Antiqua" w:hAnsi="Book Antiqua" w:cs="Arial"/>
          <w:color w:val="000000" w:themeColor="text1"/>
        </w:rPr>
      </w:pPr>
      <w:r w:rsidRPr="00AB6E5E">
        <w:rPr>
          <w:rFonts w:ascii="Book Antiqua" w:hAnsi="Book Antiqua" w:cs="Arial"/>
          <w:color w:val="000000" w:themeColor="text1"/>
        </w:rPr>
        <w:t>The f</w:t>
      </w:r>
      <w:r w:rsidR="00374D5C" w:rsidRPr="00AB6E5E">
        <w:rPr>
          <w:rFonts w:ascii="Book Antiqua" w:hAnsi="Book Antiqua" w:cs="Arial"/>
          <w:color w:val="000000" w:themeColor="text1"/>
        </w:rPr>
        <w:t>ormalin</w:t>
      </w:r>
      <w:r w:rsidRPr="00AB6E5E">
        <w:rPr>
          <w:rFonts w:ascii="Book Antiqua" w:hAnsi="Book Antiqua" w:cs="Arial"/>
          <w:color w:val="000000" w:themeColor="text1"/>
        </w:rPr>
        <w:t>-</w:t>
      </w:r>
      <w:r w:rsidR="00374D5C" w:rsidRPr="00AB6E5E">
        <w:rPr>
          <w:rFonts w:ascii="Book Antiqua" w:hAnsi="Book Antiqua" w:cs="Arial"/>
          <w:color w:val="000000" w:themeColor="text1"/>
        </w:rPr>
        <w:t>fixed and paraffin</w:t>
      </w:r>
      <w:r w:rsidRPr="00AB6E5E">
        <w:rPr>
          <w:rFonts w:ascii="Book Antiqua" w:hAnsi="Book Antiqua" w:cs="Arial"/>
          <w:color w:val="000000" w:themeColor="text1"/>
        </w:rPr>
        <w:t>-</w:t>
      </w:r>
      <w:r w:rsidR="00374D5C" w:rsidRPr="00AB6E5E">
        <w:rPr>
          <w:rFonts w:ascii="Book Antiqua" w:hAnsi="Book Antiqua" w:cs="Arial"/>
          <w:color w:val="000000" w:themeColor="text1"/>
        </w:rPr>
        <w:t>embedded tissue samples and TMA blocks were cut into 5</w:t>
      </w:r>
      <w:r w:rsidR="008912D0" w:rsidRPr="00AB6E5E">
        <w:rPr>
          <w:rFonts w:ascii="Book Antiqua" w:eastAsia="宋体" w:hAnsi="Book Antiqua" w:cs="Arial"/>
          <w:color w:val="000000" w:themeColor="text1"/>
          <w:lang w:eastAsia="zh-CN"/>
        </w:rPr>
        <w:t xml:space="preserve"> </w:t>
      </w:r>
      <w:r w:rsidR="00374D5C" w:rsidRPr="00AB6E5E">
        <w:rPr>
          <w:rFonts w:ascii="Book Antiqua" w:hAnsi="Book Antiqua" w:cs="Arial"/>
          <w:color w:val="000000" w:themeColor="text1"/>
        </w:rPr>
        <w:sym w:font="Symbol" w:char="F06D"/>
      </w:r>
      <w:r w:rsidR="00374D5C" w:rsidRPr="00AB6E5E">
        <w:rPr>
          <w:rFonts w:ascii="Book Antiqua" w:hAnsi="Book Antiqua" w:cs="Arial"/>
          <w:color w:val="000000" w:themeColor="text1"/>
        </w:rPr>
        <w:t xml:space="preserve">m sections and placed on </w:t>
      </w:r>
      <w:proofErr w:type="spellStart"/>
      <w:r w:rsidR="00374D5C" w:rsidRPr="00AB6E5E">
        <w:rPr>
          <w:rFonts w:ascii="Book Antiqua" w:hAnsi="Book Antiqua" w:cs="Arial"/>
          <w:color w:val="000000" w:themeColor="text1"/>
        </w:rPr>
        <w:t>Superfrost</w:t>
      </w:r>
      <w:proofErr w:type="spellEnd"/>
      <w:r w:rsidR="00374D5C" w:rsidRPr="00AB6E5E">
        <w:rPr>
          <w:rFonts w:ascii="Book Antiqua" w:hAnsi="Book Antiqua" w:cs="Arial"/>
          <w:color w:val="000000" w:themeColor="text1"/>
        </w:rPr>
        <w:t xml:space="preserve"> Plus microscope slides (</w:t>
      </w:r>
      <w:proofErr w:type="spellStart"/>
      <w:r w:rsidR="00374D5C" w:rsidRPr="00AB6E5E">
        <w:rPr>
          <w:rFonts w:ascii="Book Antiqua" w:hAnsi="Book Antiqua" w:cs="Arial"/>
          <w:color w:val="000000" w:themeColor="text1"/>
        </w:rPr>
        <w:t>Menzel-Gläser</w:t>
      </w:r>
      <w:proofErr w:type="spellEnd"/>
      <w:r w:rsidR="00374D5C" w:rsidRPr="00AB6E5E">
        <w:rPr>
          <w:rFonts w:ascii="Book Antiqua" w:hAnsi="Book Antiqua" w:cs="Arial"/>
          <w:color w:val="000000" w:themeColor="text1"/>
        </w:rPr>
        <w:t xml:space="preserve">, </w:t>
      </w:r>
      <w:proofErr w:type="spellStart"/>
      <w:r w:rsidR="00374D5C" w:rsidRPr="00AB6E5E">
        <w:rPr>
          <w:rFonts w:ascii="Book Antiqua" w:hAnsi="Book Antiqua" w:cs="Arial"/>
          <w:color w:val="000000" w:themeColor="text1"/>
        </w:rPr>
        <w:t>Braunschweig</w:t>
      </w:r>
      <w:proofErr w:type="spellEnd"/>
      <w:r w:rsidR="00374D5C" w:rsidRPr="00AB6E5E">
        <w:rPr>
          <w:rFonts w:ascii="Book Antiqua" w:hAnsi="Book Antiqua" w:cs="Arial"/>
          <w:color w:val="000000" w:themeColor="text1"/>
        </w:rPr>
        <w:t>, German</w:t>
      </w:r>
      <w:r w:rsidR="00EB3F23" w:rsidRPr="00AB6E5E">
        <w:rPr>
          <w:rFonts w:ascii="Book Antiqua" w:hAnsi="Book Antiqua" w:cs="Arial"/>
          <w:color w:val="000000" w:themeColor="text1"/>
        </w:rPr>
        <w:t xml:space="preserve">y). </w:t>
      </w:r>
      <w:r w:rsidR="006A4BAE" w:rsidRPr="00AB6E5E">
        <w:rPr>
          <w:rFonts w:ascii="Book Antiqua" w:hAnsi="Book Antiqua" w:cs="Arial"/>
          <w:color w:val="000000" w:themeColor="text1"/>
        </w:rPr>
        <w:t>Monoclonal antibodies a</w:t>
      </w:r>
      <w:r w:rsidR="00EB3F23" w:rsidRPr="00AB6E5E">
        <w:rPr>
          <w:rFonts w:ascii="Book Antiqua" w:hAnsi="Book Antiqua" w:cs="Arial"/>
          <w:color w:val="000000" w:themeColor="text1"/>
        </w:rPr>
        <w:t xml:space="preserve">nti-heat shock protein </w:t>
      </w:r>
      <w:r w:rsidRPr="00AB6E5E">
        <w:rPr>
          <w:rFonts w:ascii="Book Antiqua" w:hAnsi="Book Antiqua" w:cs="Arial"/>
          <w:color w:val="000000" w:themeColor="text1"/>
        </w:rPr>
        <w:t xml:space="preserve">27 </w:t>
      </w:r>
      <w:r w:rsidR="00EB3F23" w:rsidRPr="00AB6E5E">
        <w:rPr>
          <w:rFonts w:ascii="Book Antiqua" w:hAnsi="Book Antiqua" w:cs="Arial"/>
          <w:color w:val="000000" w:themeColor="text1"/>
        </w:rPr>
        <w:t>(</w:t>
      </w:r>
      <w:r w:rsidRPr="00AB6E5E">
        <w:rPr>
          <w:rFonts w:ascii="Book Antiqua" w:hAnsi="Book Antiqua" w:cs="Arial"/>
          <w:color w:val="000000" w:themeColor="text1"/>
        </w:rPr>
        <w:t>anti-</w:t>
      </w:r>
      <w:r w:rsidR="00697F73" w:rsidRPr="00AB6E5E">
        <w:rPr>
          <w:rFonts w:ascii="Book Antiqua" w:hAnsi="Book Antiqua" w:cs="Arial"/>
          <w:color w:val="000000" w:themeColor="text1"/>
        </w:rPr>
        <w:t>HSP</w:t>
      </w:r>
      <w:r w:rsidRPr="00AB6E5E">
        <w:rPr>
          <w:rFonts w:ascii="Book Antiqua" w:hAnsi="Book Antiqua" w:cs="Arial"/>
          <w:color w:val="000000" w:themeColor="text1"/>
        </w:rPr>
        <w:t xml:space="preserve">27; </w:t>
      </w:r>
      <w:r w:rsidR="00374D5C" w:rsidRPr="00AB6E5E">
        <w:rPr>
          <w:rFonts w:ascii="Book Antiqua" w:hAnsi="Book Antiqua" w:cs="Arial"/>
          <w:color w:val="000000" w:themeColor="text1"/>
        </w:rPr>
        <w:t xml:space="preserve">clone G3.1, 1:400, </w:t>
      </w:r>
      <w:proofErr w:type="spellStart"/>
      <w:r w:rsidR="00374D5C" w:rsidRPr="00AB6E5E">
        <w:rPr>
          <w:rFonts w:ascii="Book Antiqua" w:hAnsi="Book Antiqua" w:cs="Arial"/>
          <w:color w:val="000000" w:themeColor="text1"/>
        </w:rPr>
        <w:t>Labvision</w:t>
      </w:r>
      <w:proofErr w:type="spellEnd"/>
      <w:r w:rsidR="00374D5C" w:rsidRPr="00AB6E5E">
        <w:rPr>
          <w:rFonts w:ascii="Book Antiqua" w:hAnsi="Book Antiqua" w:cs="Arial"/>
          <w:color w:val="000000" w:themeColor="text1"/>
        </w:rPr>
        <w:t xml:space="preserve"> corporation </w:t>
      </w:r>
      <w:proofErr w:type="spellStart"/>
      <w:r w:rsidR="00374D5C" w:rsidRPr="00AB6E5E">
        <w:rPr>
          <w:rFonts w:ascii="Book Antiqua" w:hAnsi="Book Antiqua" w:cs="Arial"/>
          <w:color w:val="000000" w:themeColor="text1"/>
        </w:rPr>
        <w:t>Neom</w:t>
      </w:r>
      <w:r w:rsidR="0053548D" w:rsidRPr="00AB6E5E">
        <w:rPr>
          <w:rFonts w:ascii="Book Antiqua" w:hAnsi="Book Antiqua" w:cs="Arial"/>
          <w:color w:val="000000" w:themeColor="text1"/>
        </w:rPr>
        <w:t>arkers</w:t>
      </w:r>
      <w:proofErr w:type="spellEnd"/>
      <w:r w:rsidR="0053548D" w:rsidRPr="00AB6E5E">
        <w:rPr>
          <w:rFonts w:ascii="Book Antiqua" w:hAnsi="Book Antiqua" w:cs="Arial"/>
          <w:color w:val="000000" w:themeColor="text1"/>
        </w:rPr>
        <w:t xml:space="preserve">, </w:t>
      </w:r>
      <w:proofErr w:type="spellStart"/>
      <w:r w:rsidR="0053548D" w:rsidRPr="00AB6E5E">
        <w:rPr>
          <w:rFonts w:ascii="Book Antiqua" w:hAnsi="Book Antiqua" w:cs="Arial"/>
          <w:color w:val="000000" w:themeColor="text1"/>
        </w:rPr>
        <w:t>FremontCalifornia</w:t>
      </w:r>
      <w:proofErr w:type="spellEnd"/>
      <w:r w:rsidR="0053548D" w:rsidRPr="00AB6E5E">
        <w:rPr>
          <w:rFonts w:ascii="Book Antiqua" w:hAnsi="Book Antiqua" w:cs="Arial"/>
          <w:color w:val="000000" w:themeColor="text1"/>
        </w:rPr>
        <w:t>, USA) and</w:t>
      </w:r>
      <w:r w:rsidR="00EB3F23" w:rsidRPr="00AB6E5E">
        <w:rPr>
          <w:rFonts w:ascii="Book Antiqua" w:hAnsi="Book Antiqua" w:cs="Arial"/>
          <w:color w:val="000000" w:themeColor="text1"/>
        </w:rPr>
        <w:t xml:space="preserve"> anti-heat shock protein </w:t>
      </w:r>
      <w:r w:rsidRPr="00AB6E5E">
        <w:rPr>
          <w:rFonts w:ascii="Book Antiqua" w:hAnsi="Book Antiqua" w:cs="Arial"/>
          <w:color w:val="000000" w:themeColor="text1"/>
        </w:rPr>
        <w:t xml:space="preserve">70 </w:t>
      </w:r>
      <w:r w:rsidR="00EB3F23" w:rsidRPr="00AB6E5E">
        <w:rPr>
          <w:rFonts w:ascii="Book Antiqua" w:hAnsi="Book Antiqua" w:cs="Arial"/>
          <w:color w:val="000000" w:themeColor="text1"/>
        </w:rPr>
        <w:t>(</w:t>
      </w:r>
      <w:r w:rsidRPr="00AB6E5E">
        <w:rPr>
          <w:rFonts w:ascii="Book Antiqua" w:hAnsi="Book Antiqua" w:cs="Arial"/>
          <w:color w:val="000000" w:themeColor="text1"/>
        </w:rPr>
        <w:t>anti-</w:t>
      </w:r>
      <w:r w:rsidR="00697F73" w:rsidRPr="00AB6E5E">
        <w:rPr>
          <w:rFonts w:ascii="Book Antiqua" w:hAnsi="Book Antiqua" w:cs="Arial"/>
          <w:color w:val="000000" w:themeColor="text1"/>
        </w:rPr>
        <w:t>HSP</w:t>
      </w:r>
      <w:r w:rsidRPr="00AB6E5E">
        <w:rPr>
          <w:rFonts w:ascii="Book Antiqua" w:hAnsi="Book Antiqua" w:cs="Arial"/>
          <w:color w:val="000000" w:themeColor="text1"/>
        </w:rPr>
        <w:t xml:space="preserve">70; </w:t>
      </w:r>
      <w:r w:rsidR="00374D5C" w:rsidRPr="00AB6E5E">
        <w:rPr>
          <w:rFonts w:ascii="Book Antiqua" w:hAnsi="Book Antiqua" w:cs="Arial"/>
          <w:color w:val="000000" w:themeColor="text1"/>
        </w:rPr>
        <w:t xml:space="preserve">clone C92F3A-5, 1:50, </w:t>
      </w:r>
      <w:proofErr w:type="spellStart"/>
      <w:r w:rsidR="00374D5C" w:rsidRPr="00AB6E5E">
        <w:rPr>
          <w:rFonts w:ascii="Book Antiqua" w:hAnsi="Book Antiqua" w:cs="Arial"/>
          <w:color w:val="000000" w:themeColor="text1"/>
        </w:rPr>
        <w:t>Stressgen</w:t>
      </w:r>
      <w:proofErr w:type="spellEnd"/>
      <w:r w:rsidR="00374D5C" w:rsidRPr="00AB6E5E">
        <w:rPr>
          <w:rFonts w:ascii="Book Antiqua" w:hAnsi="Book Antiqua" w:cs="Arial"/>
          <w:color w:val="000000" w:themeColor="text1"/>
        </w:rPr>
        <w:t xml:space="preserve"> </w:t>
      </w:r>
      <w:proofErr w:type="spellStart"/>
      <w:r w:rsidR="00374D5C" w:rsidRPr="00AB6E5E">
        <w:rPr>
          <w:rFonts w:ascii="Book Antiqua" w:hAnsi="Book Antiqua" w:cs="Arial"/>
          <w:color w:val="000000" w:themeColor="text1"/>
        </w:rPr>
        <w:t>Bioreagents</w:t>
      </w:r>
      <w:proofErr w:type="spellEnd"/>
      <w:r w:rsidR="00374D5C" w:rsidRPr="00AB6E5E">
        <w:rPr>
          <w:rFonts w:ascii="Book Antiqua" w:hAnsi="Book Antiqua" w:cs="Arial"/>
          <w:color w:val="000000" w:themeColor="text1"/>
        </w:rPr>
        <w:t xml:space="preserve">, Michigan, USA) were used for immunohistochemical staining, which was done using </w:t>
      </w:r>
      <w:r w:rsidRPr="00AB6E5E">
        <w:rPr>
          <w:rFonts w:ascii="Book Antiqua" w:hAnsi="Book Antiqua" w:cs="Arial"/>
          <w:color w:val="000000" w:themeColor="text1"/>
        </w:rPr>
        <w:t xml:space="preserve">a </w:t>
      </w:r>
      <w:proofErr w:type="spellStart"/>
      <w:r w:rsidR="00374D5C" w:rsidRPr="00AB6E5E">
        <w:rPr>
          <w:rFonts w:ascii="Book Antiqua" w:hAnsi="Book Antiqua" w:cs="Arial"/>
          <w:color w:val="000000" w:themeColor="text1"/>
        </w:rPr>
        <w:t>Ventana</w:t>
      </w:r>
      <w:proofErr w:type="spellEnd"/>
      <w:r w:rsidR="00374D5C" w:rsidRPr="00AB6E5E">
        <w:rPr>
          <w:rFonts w:ascii="Book Antiqua" w:hAnsi="Book Antiqua" w:cs="Arial"/>
          <w:color w:val="000000" w:themeColor="text1"/>
        </w:rPr>
        <w:t xml:space="preserve"> </w:t>
      </w:r>
      <w:proofErr w:type="spellStart"/>
      <w:r w:rsidR="00374D5C" w:rsidRPr="00AB6E5E">
        <w:rPr>
          <w:rFonts w:ascii="Book Antiqua" w:hAnsi="Book Antiqua" w:cs="Arial"/>
          <w:color w:val="000000" w:themeColor="text1"/>
        </w:rPr>
        <w:t>BenchMark</w:t>
      </w:r>
      <w:proofErr w:type="spellEnd"/>
      <w:r w:rsidR="00374D5C" w:rsidRPr="00AB6E5E">
        <w:rPr>
          <w:rFonts w:ascii="Book Antiqua" w:hAnsi="Book Antiqua" w:cs="Arial"/>
          <w:color w:val="000000" w:themeColor="text1"/>
        </w:rPr>
        <w:t xml:space="preserve"> LT Automated IHC </w:t>
      </w:r>
      <w:proofErr w:type="spellStart"/>
      <w:r w:rsidR="00374D5C" w:rsidRPr="00AB6E5E">
        <w:rPr>
          <w:rFonts w:ascii="Book Antiqua" w:hAnsi="Book Antiqua" w:cs="Arial"/>
          <w:color w:val="000000" w:themeColor="text1"/>
        </w:rPr>
        <w:t>Stainer</w:t>
      </w:r>
      <w:proofErr w:type="spellEnd"/>
      <w:r w:rsidR="00374D5C" w:rsidRPr="00AB6E5E">
        <w:rPr>
          <w:rFonts w:ascii="Book Antiqua" w:hAnsi="Book Antiqua" w:cs="Arial"/>
          <w:color w:val="000000" w:themeColor="text1"/>
        </w:rPr>
        <w:t xml:space="preserve"> (</w:t>
      </w:r>
      <w:proofErr w:type="spellStart"/>
      <w:r w:rsidR="00374D5C" w:rsidRPr="00AB6E5E">
        <w:rPr>
          <w:rFonts w:ascii="Book Antiqua" w:hAnsi="Book Antiqua" w:cs="Arial"/>
          <w:color w:val="000000" w:themeColor="text1"/>
        </w:rPr>
        <w:t>Ventana</w:t>
      </w:r>
      <w:proofErr w:type="spellEnd"/>
      <w:r w:rsidR="00374D5C" w:rsidRPr="00AB6E5E">
        <w:rPr>
          <w:rFonts w:ascii="Book Antiqua" w:hAnsi="Book Antiqua" w:cs="Arial"/>
          <w:color w:val="000000" w:themeColor="text1"/>
        </w:rPr>
        <w:t xml:space="preserve"> Medical System, Arizona, USA) with the </w:t>
      </w:r>
      <w:proofErr w:type="spellStart"/>
      <w:r w:rsidR="00374D5C" w:rsidRPr="00AB6E5E">
        <w:rPr>
          <w:rFonts w:ascii="Book Antiqua" w:hAnsi="Book Antiqua" w:cs="Arial"/>
          <w:color w:val="000000" w:themeColor="text1"/>
        </w:rPr>
        <w:t>Ultraview</w:t>
      </w:r>
      <w:proofErr w:type="spellEnd"/>
      <w:r w:rsidR="00374D5C" w:rsidRPr="00AB6E5E">
        <w:rPr>
          <w:rFonts w:ascii="Book Antiqua" w:hAnsi="Book Antiqua" w:cs="Arial"/>
          <w:color w:val="000000" w:themeColor="text1"/>
        </w:rPr>
        <w:t xml:space="preserve"> Universal DAB detection kit (catalogue No. 760-500, Ventana Medical System, Arizona, USA). </w:t>
      </w:r>
      <w:r w:rsidRPr="00AB6E5E">
        <w:rPr>
          <w:rFonts w:ascii="Book Antiqua" w:hAnsi="Book Antiqua" w:cs="Arial"/>
          <w:color w:val="000000" w:themeColor="text1"/>
        </w:rPr>
        <w:t xml:space="preserve">The </w:t>
      </w:r>
      <w:proofErr w:type="spellStart"/>
      <w:r w:rsidR="00374D5C" w:rsidRPr="00AB6E5E">
        <w:rPr>
          <w:rFonts w:ascii="Book Antiqua" w:hAnsi="Book Antiqua" w:cs="Arial"/>
          <w:color w:val="000000" w:themeColor="text1"/>
        </w:rPr>
        <w:t>BenchMark</w:t>
      </w:r>
      <w:proofErr w:type="spellEnd"/>
      <w:r w:rsidR="00374D5C" w:rsidRPr="00AB6E5E">
        <w:rPr>
          <w:rFonts w:ascii="Book Antiqua" w:hAnsi="Book Antiqua" w:cs="Arial"/>
          <w:color w:val="000000" w:themeColor="text1"/>
        </w:rPr>
        <w:t xml:space="preserve"> LT instrument and preset was used at each step of the </w:t>
      </w:r>
      <w:proofErr w:type="spellStart"/>
      <w:r w:rsidR="00374D5C" w:rsidRPr="00AB6E5E">
        <w:rPr>
          <w:rFonts w:ascii="Book Antiqua" w:hAnsi="Book Antiqua" w:cs="Arial"/>
          <w:color w:val="000000" w:themeColor="text1"/>
        </w:rPr>
        <w:t>Ventana</w:t>
      </w:r>
      <w:proofErr w:type="spellEnd"/>
      <w:r w:rsidR="00374D5C" w:rsidRPr="00AB6E5E">
        <w:rPr>
          <w:rFonts w:ascii="Book Antiqua" w:hAnsi="Book Antiqua" w:cs="Arial"/>
          <w:color w:val="000000" w:themeColor="text1"/>
        </w:rPr>
        <w:t xml:space="preserve"> </w:t>
      </w:r>
      <w:proofErr w:type="spellStart"/>
      <w:r w:rsidR="00374D5C" w:rsidRPr="00AB6E5E">
        <w:rPr>
          <w:rFonts w:ascii="Book Antiqua" w:hAnsi="Book Antiqua" w:cs="Arial"/>
          <w:color w:val="000000" w:themeColor="text1"/>
        </w:rPr>
        <w:t>Ultraview</w:t>
      </w:r>
      <w:proofErr w:type="spellEnd"/>
      <w:r w:rsidR="00374D5C" w:rsidRPr="00AB6E5E">
        <w:rPr>
          <w:rFonts w:ascii="Book Antiqua" w:hAnsi="Book Antiqua" w:cs="Arial"/>
          <w:color w:val="000000" w:themeColor="text1"/>
        </w:rPr>
        <w:t xml:space="preserve"> Universal DAB detection kit to optimize the procedure. </w:t>
      </w:r>
      <w:r w:rsidRPr="00AB6E5E">
        <w:rPr>
          <w:rFonts w:ascii="Book Antiqua" w:hAnsi="Book Antiqua" w:cs="Arial"/>
          <w:color w:val="000000" w:themeColor="text1"/>
        </w:rPr>
        <w:t xml:space="preserve">The </w:t>
      </w:r>
      <w:r w:rsidR="00374D5C" w:rsidRPr="00AB6E5E">
        <w:rPr>
          <w:rFonts w:ascii="Book Antiqua" w:hAnsi="Book Antiqua" w:cs="Arial"/>
          <w:color w:val="000000" w:themeColor="text1"/>
        </w:rPr>
        <w:t xml:space="preserve">Ventana </w:t>
      </w:r>
      <w:r w:rsidR="00374D5C" w:rsidRPr="00AB6E5E">
        <w:rPr>
          <w:rFonts w:ascii="Book Antiqua" w:hAnsi="Book Antiqua" w:cs="Arial"/>
          <w:color w:val="000000" w:themeColor="text1"/>
        </w:rPr>
        <w:lastRenderedPageBreak/>
        <w:t>High Temperature Liquid Coverslip (LCS, catalogue No:</w:t>
      </w:r>
      <w:r w:rsidR="009C6DE1" w:rsidRPr="00AB6E5E">
        <w:rPr>
          <w:rFonts w:ascii="Book Antiqua" w:eastAsia="宋体" w:hAnsi="Book Antiqua" w:cs="Arial"/>
          <w:color w:val="000000" w:themeColor="text1"/>
          <w:lang w:eastAsia="zh-CN"/>
        </w:rPr>
        <w:t xml:space="preserve"> </w:t>
      </w:r>
      <w:r w:rsidR="00374D5C" w:rsidRPr="00AB6E5E">
        <w:rPr>
          <w:rFonts w:ascii="Book Antiqua" w:hAnsi="Book Antiqua" w:cs="Arial"/>
          <w:color w:val="000000" w:themeColor="text1"/>
        </w:rPr>
        <w:t xml:space="preserve">650-010, Ventana) was applied when appropriate. </w:t>
      </w:r>
      <w:r w:rsidR="002D087A" w:rsidRPr="00AB6E5E">
        <w:rPr>
          <w:rFonts w:ascii="Book Antiqua" w:hAnsi="Book Antiqua" w:cs="Arial"/>
          <w:color w:val="000000" w:themeColor="text1"/>
        </w:rPr>
        <w:t xml:space="preserve">The </w:t>
      </w:r>
      <w:r w:rsidR="00374D5C" w:rsidRPr="00AB6E5E">
        <w:rPr>
          <w:rFonts w:ascii="Book Antiqua" w:hAnsi="Book Antiqua" w:cs="Arial"/>
          <w:color w:val="000000" w:themeColor="text1"/>
        </w:rPr>
        <w:t xml:space="preserve">Ventana Tris-based reaction buffer (catalogue No. 950-300, Ventana) was used to rinse the slides between </w:t>
      </w:r>
      <w:r w:rsidR="002D087A" w:rsidRPr="00AB6E5E">
        <w:rPr>
          <w:rFonts w:ascii="Book Antiqua" w:hAnsi="Book Antiqua" w:cs="Arial"/>
          <w:color w:val="000000" w:themeColor="text1"/>
        </w:rPr>
        <w:t xml:space="preserve">the </w:t>
      </w:r>
      <w:r w:rsidR="00374D5C" w:rsidRPr="00AB6E5E">
        <w:rPr>
          <w:rFonts w:ascii="Book Antiqua" w:hAnsi="Book Antiqua" w:cs="Arial"/>
          <w:color w:val="000000" w:themeColor="text1"/>
        </w:rPr>
        <w:t xml:space="preserve">steps. Deparaffinization was achieved using Ventana EZ Prep solution (catalogue No 950-100, Ventana), and epitope retrieval was performed using CC1: Tris-EDTA buffer pH 8.0 (catalogue No 950-124, Ventana) at 95–100°C for 30 </w:t>
      </w:r>
      <w:r w:rsidR="00E86E4C" w:rsidRPr="00AB6E5E">
        <w:rPr>
          <w:rFonts w:ascii="Book Antiqua" w:eastAsia="宋体" w:hAnsi="Book Antiqua" w:cs="Arial"/>
          <w:color w:val="000000" w:themeColor="text1"/>
          <w:lang w:eastAsia="zh-CN"/>
        </w:rPr>
        <w:t>min</w:t>
      </w:r>
      <w:r w:rsidR="00374D5C" w:rsidRPr="00AB6E5E">
        <w:rPr>
          <w:rFonts w:ascii="Book Antiqua" w:hAnsi="Book Antiqua" w:cs="Arial"/>
          <w:color w:val="000000" w:themeColor="text1"/>
        </w:rPr>
        <w:t xml:space="preserve"> with anti-HSP27, and for 60 </w:t>
      </w:r>
      <w:r w:rsidR="00E86E4C" w:rsidRPr="00AB6E5E">
        <w:rPr>
          <w:rFonts w:ascii="Book Antiqua" w:eastAsia="宋体" w:hAnsi="Book Antiqua" w:cs="Arial"/>
          <w:color w:val="000000" w:themeColor="text1"/>
          <w:lang w:eastAsia="zh-CN"/>
        </w:rPr>
        <w:t>min</w:t>
      </w:r>
      <w:r w:rsidR="00E86E4C" w:rsidRPr="00AB6E5E">
        <w:rPr>
          <w:rFonts w:ascii="Book Antiqua" w:hAnsi="Book Antiqua" w:cs="Arial"/>
          <w:color w:val="000000" w:themeColor="text1"/>
        </w:rPr>
        <w:t xml:space="preserve"> </w:t>
      </w:r>
      <w:r w:rsidR="00374D5C" w:rsidRPr="00AB6E5E">
        <w:rPr>
          <w:rFonts w:ascii="Book Antiqua" w:hAnsi="Book Antiqua" w:cs="Arial"/>
          <w:color w:val="000000" w:themeColor="text1"/>
        </w:rPr>
        <w:t xml:space="preserve">with anti-HSP70. UV-Inhibitor 3% H202 (Ventana) was used for 4 </w:t>
      </w:r>
      <w:r w:rsidR="00E86E4C" w:rsidRPr="00AB6E5E">
        <w:rPr>
          <w:rFonts w:ascii="Book Antiqua" w:eastAsia="宋体" w:hAnsi="Book Antiqua" w:cs="Arial"/>
          <w:color w:val="000000" w:themeColor="text1"/>
          <w:lang w:eastAsia="zh-CN"/>
        </w:rPr>
        <w:t>min</w:t>
      </w:r>
      <w:r w:rsidR="00E86E4C" w:rsidRPr="00AB6E5E">
        <w:rPr>
          <w:rFonts w:ascii="Book Antiqua" w:hAnsi="Book Antiqua" w:cs="Arial"/>
          <w:color w:val="000000" w:themeColor="text1"/>
        </w:rPr>
        <w:t xml:space="preserve"> </w:t>
      </w:r>
      <w:r w:rsidR="00374D5C" w:rsidRPr="00AB6E5E">
        <w:rPr>
          <w:rFonts w:ascii="Book Antiqua" w:hAnsi="Book Antiqua" w:cs="Arial"/>
          <w:color w:val="000000" w:themeColor="text1"/>
        </w:rPr>
        <w:t xml:space="preserve">at 37°C to block endogenous peroxidase. The slides were incubated at 37°C for 32 </w:t>
      </w:r>
      <w:r w:rsidR="00E86E4C" w:rsidRPr="00AB6E5E">
        <w:rPr>
          <w:rFonts w:ascii="Book Antiqua" w:eastAsia="宋体" w:hAnsi="Book Antiqua" w:cs="Arial"/>
          <w:color w:val="000000" w:themeColor="text1"/>
          <w:lang w:eastAsia="zh-CN"/>
        </w:rPr>
        <w:t>min</w:t>
      </w:r>
      <w:r w:rsidR="00E86E4C" w:rsidRPr="00AB6E5E">
        <w:rPr>
          <w:rFonts w:ascii="Book Antiqua" w:hAnsi="Book Antiqua" w:cs="Arial"/>
          <w:color w:val="000000" w:themeColor="text1"/>
        </w:rPr>
        <w:t xml:space="preserve"> </w:t>
      </w:r>
      <w:r w:rsidR="00374D5C" w:rsidRPr="00AB6E5E">
        <w:rPr>
          <w:rFonts w:ascii="Book Antiqua" w:hAnsi="Book Antiqua" w:cs="Arial"/>
          <w:color w:val="000000" w:themeColor="text1"/>
        </w:rPr>
        <w:t xml:space="preserve">with </w:t>
      </w:r>
      <w:r w:rsidR="002D087A" w:rsidRPr="00AB6E5E">
        <w:rPr>
          <w:rFonts w:ascii="Book Antiqua" w:hAnsi="Book Antiqua" w:cs="Arial"/>
          <w:color w:val="000000" w:themeColor="text1"/>
        </w:rPr>
        <w:t xml:space="preserve">(the) </w:t>
      </w:r>
      <w:r w:rsidR="00374D5C" w:rsidRPr="00AB6E5E">
        <w:rPr>
          <w:rFonts w:ascii="Book Antiqua" w:hAnsi="Book Antiqua" w:cs="Arial"/>
          <w:color w:val="000000" w:themeColor="text1"/>
        </w:rPr>
        <w:t xml:space="preserve">specific antibodies, followed by the application of </w:t>
      </w:r>
      <w:proofErr w:type="spellStart"/>
      <w:r w:rsidR="00374D5C" w:rsidRPr="00AB6E5E">
        <w:rPr>
          <w:rFonts w:ascii="Book Antiqua" w:hAnsi="Book Antiqua" w:cs="Arial"/>
          <w:color w:val="000000" w:themeColor="text1"/>
        </w:rPr>
        <w:t>Ventana</w:t>
      </w:r>
      <w:proofErr w:type="spellEnd"/>
      <w:r w:rsidR="00374D5C" w:rsidRPr="00AB6E5E">
        <w:rPr>
          <w:rFonts w:ascii="Book Antiqua" w:hAnsi="Book Antiqua" w:cs="Arial"/>
          <w:color w:val="000000" w:themeColor="text1"/>
        </w:rPr>
        <w:t xml:space="preserve"> </w:t>
      </w:r>
      <w:proofErr w:type="spellStart"/>
      <w:r w:rsidR="00374D5C" w:rsidRPr="00AB6E5E">
        <w:rPr>
          <w:rFonts w:ascii="Book Antiqua" w:hAnsi="Book Antiqua" w:cs="Arial"/>
          <w:color w:val="000000" w:themeColor="text1"/>
        </w:rPr>
        <w:t>Ultraview</w:t>
      </w:r>
      <w:proofErr w:type="spellEnd"/>
      <w:r w:rsidR="00374D5C" w:rsidRPr="00AB6E5E">
        <w:rPr>
          <w:rFonts w:ascii="Book Antiqua" w:hAnsi="Book Antiqua" w:cs="Arial"/>
          <w:color w:val="000000" w:themeColor="text1"/>
        </w:rPr>
        <w:t xml:space="preserve"> HRP Universal </w:t>
      </w:r>
      <w:proofErr w:type="spellStart"/>
      <w:r w:rsidR="00374D5C" w:rsidRPr="00AB6E5E">
        <w:rPr>
          <w:rFonts w:ascii="Book Antiqua" w:hAnsi="Book Antiqua" w:cs="Arial"/>
          <w:color w:val="000000" w:themeColor="text1"/>
        </w:rPr>
        <w:t>Multimer</w:t>
      </w:r>
      <w:proofErr w:type="spellEnd"/>
      <w:r w:rsidR="00374D5C" w:rsidRPr="00AB6E5E">
        <w:rPr>
          <w:rFonts w:ascii="Book Antiqua" w:hAnsi="Book Antiqua" w:cs="Arial"/>
          <w:color w:val="000000" w:themeColor="text1"/>
        </w:rPr>
        <w:t xml:space="preserve"> (8 min</w:t>
      </w:r>
      <w:r w:rsidR="002D087A" w:rsidRPr="00AB6E5E">
        <w:rPr>
          <w:rFonts w:ascii="Book Antiqua" w:hAnsi="Book Antiqua" w:cs="Arial"/>
          <w:color w:val="000000" w:themeColor="text1"/>
        </w:rPr>
        <w:t xml:space="preserve"> at</w:t>
      </w:r>
      <w:r w:rsidR="00374D5C" w:rsidRPr="00AB6E5E">
        <w:rPr>
          <w:rFonts w:ascii="Book Antiqua" w:hAnsi="Book Antiqua" w:cs="Arial"/>
          <w:color w:val="000000" w:themeColor="text1"/>
        </w:rPr>
        <w:t xml:space="preserve"> 37°C). Diaminobenzidine was used as </w:t>
      </w:r>
      <w:r w:rsidR="002D087A" w:rsidRPr="00AB6E5E">
        <w:rPr>
          <w:rFonts w:ascii="Book Antiqua" w:hAnsi="Book Antiqua" w:cs="Arial"/>
          <w:color w:val="000000" w:themeColor="text1"/>
        </w:rPr>
        <w:t xml:space="preserve">a </w:t>
      </w:r>
      <w:r w:rsidR="00374D5C" w:rsidRPr="00AB6E5E">
        <w:rPr>
          <w:rFonts w:ascii="Book Antiqua" w:hAnsi="Book Antiqua" w:cs="Arial"/>
          <w:color w:val="000000" w:themeColor="text1"/>
        </w:rPr>
        <w:t xml:space="preserve">chromogen to detect antibodies, and counterstaining with hematoxylin was </w:t>
      </w:r>
      <w:r w:rsidR="002D087A" w:rsidRPr="00AB6E5E">
        <w:rPr>
          <w:rFonts w:ascii="Book Antiqua" w:hAnsi="Book Antiqua" w:cs="Arial"/>
          <w:color w:val="000000" w:themeColor="text1"/>
        </w:rPr>
        <w:t xml:space="preserve">performed </w:t>
      </w:r>
      <w:r w:rsidR="00374D5C" w:rsidRPr="00AB6E5E">
        <w:rPr>
          <w:rFonts w:ascii="Book Antiqua" w:hAnsi="Book Antiqua" w:cs="Arial"/>
          <w:color w:val="000000" w:themeColor="text1"/>
        </w:rPr>
        <w:t>before mounting. The above</w:t>
      </w:r>
      <w:r w:rsidR="002D087A" w:rsidRPr="00AB6E5E">
        <w:rPr>
          <w:rFonts w:ascii="Book Antiqua" w:hAnsi="Book Antiqua" w:cs="Arial"/>
          <w:color w:val="000000" w:themeColor="text1"/>
        </w:rPr>
        <w:t>-</w:t>
      </w:r>
      <w:r w:rsidR="00374D5C" w:rsidRPr="00AB6E5E">
        <w:rPr>
          <w:rFonts w:ascii="Book Antiqua" w:hAnsi="Book Antiqua" w:cs="Arial"/>
          <w:color w:val="000000" w:themeColor="text1"/>
        </w:rPr>
        <w:t>mentioned process was fully automated for baking, deparaffini</w:t>
      </w:r>
      <w:r w:rsidR="002D087A" w:rsidRPr="00AB6E5E">
        <w:rPr>
          <w:rFonts w:ascii="Book Antiqua" w:hAnsi="Book Antiqua" w:cs="Arial"/>
          <w:color w:val="000000" w:themeColor="text1"/>
        </w:rPr>
        <w:t>z</w:t>
      </w:r>
      <w:r w:rsidR="00374D5C" w:rsidRPr="00AB6E5E">
        <w:rPr>
          <w:rFonts w:ascii="Book Antiqua" w:hAnsi="Book Antiqua" w:cs="Arial"/>
          <w:color w:val="000000" w:themeColor="text1"/>
        </w:rPr>
        <w:t xml:space="preserve">ation and antigen retrieval. </w:t>
      </w:r>
    </w:p>
    <w:p w14:paraId="6D6B8647" w14:textId="2EE0E10A" w:rsidR="00D426C4" w:rsidRPr="00AB6E5E" w:rsidRDefault="00374D5C" w:rsidP="00AB6E5E">
      <w:pPr>
        <w:pStyle w:val="a3"/>
        <w:spacing w:before="0" w:beforeAutospacing="0" w:after="0" w:afterAutospacing="0" w:line="360" w:lineRule="auto"/>
        <w:ind w:firstLineChars="100" w:firstLine="240"/>
        <w:contextualSpacing/>
        <w:jc w:val="both"/>
        <w:rPr>
          <w:rFonts w:ascii="Book Antiqua" w:hAnsi="Book Antiqua" w:cs="Arial"/>
          <w:color w:val="000000" w:themeColor="text1"/>
        </w:rPr>
      </w:pPr>
      <w:r w:rsidRPr="00AB6E5E">
        <w:rPr>
          <w:rFonts w:ascii="Book Antiqua" w:hAnsi="Book Antiqua" w:cs="Arial"/>
          <w:color w:val="000000" w:themeColor="text1"/>
        </w:rPr>
        <w:t>Known positive tissue samples were used to confirm staining reliability in all staining patches</w:t>
      </w:r>
      <w:r w:rsidR="002E7F68" w:rsidRPr="00AB6E5E">
        <w:rPr>
          <w:rFonts w:ascii="Book Antiqua" w:hAnsi="Book Antiqua" w:cs="Helvetica"/>
          <w:color w:val="000000" w:themeColor="text1"/>
        </w:rPr>
        <w:fldChar w:fldCharType="begin"/>
      </w:r>
      <w:r w:rsidR="00876B2D" w:rsidRPr="00AB6E5E">
        <w:rPr>
          <w:rFonts w:ascii="Book Antiqua" w:hAnsi="Book Antiqua" w:cs="Helvetica"/>
          <w:color w:val="000000" w:themeColor="text1"/>
        </w:rPr>
        <w:instrText xml:space="preserve"> ADDIN PAPERS2_CITATIONS &lt;citation&gt;&lt;priority&gt;11&lt;/priority&gt;&lt;uuid&gt;88BE3B5B-DCC2-4C74-B73D-33938585FDAC&lt;/uuid&gt;&lt;publications&gt;&lt;publication&gt;&lt;subtype&gt;400&lt;/subtype&gt;&lt;title&gt;Altered expression of HSP27 and HSP70 in distal oesophageal mucosa in patients with gastro-oesophageal reflux disease subjected to fundoplication.&lt;/title&gt;&lt;url&gt;http://linkinghub.elsevier.com/retrieve/pii/S074879831000555X&lt;/url&gt;&lt;volume&gt;37&lt;/volume&gt;&lt;revision_date&gt;99201009091200000000222000&lt;/revision_date&gt;&lt;publication_date&gt;99201102001200000000220000&lt;/publication_date&gt;&lt;uuid&gt;FAC2DA36-627E-4D18-8A57-92596D433958&lt;/uuid&gt;&lt;type&gt;400&lt;/type&gt;&lt;accepted_date&gt;99201010261200000000222000&lt;/accepted_date&gt;&lt;number&gt;2&lt;/number&gt;&lt;citekey&gt;Rantanen:2011fua&lt;/citekey&gt;&lt;submission_date&gt;99201004041200000000222000&lt;/submission_date&gt;&lt;doi&gt;10.1016/j.ejso.2010.10.013&lt;/doi&gt;&lt;institution&gt;Department of Gastroenterology and Alimentary Tract Surgery, Tampere University Hospital, Tampere, Finland. tuomo.rantanen@uta.fi&lt;/institution&gt;&lt;startpage&gt;168&lt;/startpage&gt;&lt;endpage&gt;174&lt;/endpage&gt;&lt;bundle&gt;&lt;publication&gt;&lt;title&gt;European journal of surgical oncology : the journal of the European Society of Surgical Oncology and the British Association of Surgical Oncology&lt;/title&gt;&lt;uuid&gt;C66DAF46-F152-4A2A-A38A-5F2784F20A55&lt;/uuid&gt;&lt;subtype&gt;-100&lt;/subtype&gt;&lt;type&gt;-100&lt;/type&gt;&lt;/publication&gt;&lt;/bundle&gt;&lt;authors&gt;&lt;author&gt;&lt;lastName&gt;Rantanen&lt;/lastName&gt;&lt;firstName&gt;T&lt;/firstName&gt;&lt;/author&gt;&lt;author&gt;&lt;lastName&gt;Honkanen&lt;/lastName&gt;&lt;firstName&gt;T&lt;/firstName&gt;&lt;/author&gt;&lt;author&gt;&lt;lastName&gt;Paavonen&lt;/lastName&gt;&lt;firstName&gt;T&lt;/firstName&gt;&lt;/author&gt;&lt;author&gt;&lt;lastName&gt;Rantanen&lt;/lastName&gt;&lt;firstName&gt;L&lt;/firstName&gt;&lt;/author&gt;&lt;author&gt;&lt;lastName&gt;Oksala&lt;/lastName&gt;&lt;firstName&gt;N&lt;/firstName&gt;&lt;/author&gt;&lt;/authors&gt;&lt;/publication&gt;&lt;/publications&gt;&lt;cites&gt;&lt;/cites&gt;&lt;/citation&gt;</w:instrText>
      </w:r>
      <w:r w:rsidR="002E7F68" w:rsidRPr="00AB6E5E">
        <w:rPr>
          <w:rFonts w:ascii="Book Antiqua" w:hAnsi="Book Antiqua" w:cs="Helvetica"/>
          <w:color w:val="000000" w:themeColor="text1"/>
        </w:rPr>
        <w:fldChar w:fldCharType="separate"/>
      </w:r>
      <w:r w:rsidR="002E7F68" w:rsidRPr="00AB6E5E">
        <w:rPr>
          <w:rFonts w:ascii="Book Antiqua" w:hAnsi="Book Antiqua" w:cs="Helvetica"/>
          <w:color w:val="000000" w:themeColor="text1"/>
          <w:vertAlign w:val="superscript"/>
        </w:rPr>
        <w:t>[6]</w:t>
      </w:r>
      <w:r w:rsidR="002E7F68" w:rsidRPr="00AB6E5E">
        <w:rPr>
          <w:rFonts w:ascii="Book Antiqua" w:hAnsi="Book Antiqua" w:cs="Helvetica"/>
          <w:color w:val="000000" w:themeColor="text1"/>
        </w:rPr>
        <w:fldChar w:fldCharType="end"/>
      </w:r>
      <w:r w:rsidRPr="00AB6E5E">
        <w:rPr>
          <w:rFonts w:ascii="Book Antiqua" w:hAnsi="Book Antiqua" w:cs="Arial"/>
          <w:color w:val="000000" w:themeColor="text1"/>
        </w:rPr>
        <w:t>.</w:t>
      </w:r>
    </w:p>
    <w:p w14:paraId="36874FA8" w14:textId="77777777" w:rsidR="00510CEA" w:rsidRPr="00AB6E5E" w:rsidRDefault="00510CEA" w:rsidP="00AB6E5E">
      <w:pPr>
        <w:pStyle w:val="a3"/>
        <w:spacing w:before="0" w:beforeAutospacing="0" w:after="0" w:afterAutospacing="0" w:line="360" w:lineRule="auto"/>
        <w:ind w:firstLine="993"/>
        <w:contextualSpacing/>
        <w:jc w:val="both"/>
        <w:rPr>
          <w:rFonts w:ascii="Book Antiqua" w:hAnsi="Book Antiqua" w:cs="Arial"/>
          <w:color w:val="000000" w:themeColor="text1"/>
        </w:rPr>
      </w:pPr>
    </w:p>
    <w:p w14:paraId="3C346D5B" w14:textId="271AC510" w:rsidR="00B87E73" w:rsidRPr="00AB6E5E" w:rsidRDefault="00374D5C" w:rsidP="00AB6E5E">
      <w:pPr>
        <w:pStyle w:val="a3"/>
        <w:spacing w:before="0" w:beforeAutospacing="0" w:after="0" w:afterAutospacing="0" w:line="360" w:lineRule="auto"/>
        <w:contextualSpacing/>
        <w:jc w:val="both"/>
        <w:rPr>
          <w:rFonts w:ascii="Book Antiqua" w:eastAsia="宋体" w:hAnsi="Book Antiqua" w:cs="Arial"/>
          <w:b/>
          <w:i/>
          <w:color w:val="000000" w:themeColor="text1"/>
          <w:lang w:eastAsia="zh-CN"/>
        </w:rPr>
      </w:pPr>
      <w:r w:rsidRPr="00AB6E5E">
        <w:rPr>
          <w:rFonts w:ascii="Book Antiqua" w:hAnsi="Book Antiqua" w:cs="Arial"/>
          <w:b/>
          <w:i/>
          <w:color w:val="000000" w:themeColor="text1"/>
        </w:rPr>
        <w:t>Eval</w:t>
      </w:r>
      <w:r w:rsidR="0053548D" w:rsidRPr="00AB6E5E">
        <w:rPr>
          <w:rFonts w:ascii="Book Antiqua" w:hAnsi="Book Antiqua" w:cs="Arial"/>
          <w:b/>
          <w:i/>
          <w:color w:val="000000" w:themeColor="text1"/>
        </w:rPr>
        <w:t xml:space="preserve">uation of HSP27 and HSP70 </w:t>
      </w:r>
      <w:r w:rsidRPr="00AB6E5E">
        <w:rPr>
          <w:rFonts w:ascii="Book Antiqua" w:hAnsi="Book Antiqua" w:cs="Arial"/>
          <w:b/>
          <w:i/>
          <w:color w:val="000000" w:themeColor="text1"/>
        </w:rPr>
        <w:t>expression</w:t>
      </w:r>
      <w:r w:rsidR="0098038F" w:rsidRPr="00AB6E5E">
        <w:rPr>
          <w:rFonts w:ascii="Book Antiqua" w:hAnsi="Book Antiqua" w:cs="Arial"/>
          <w:b/>
          <w:i/>
          <w:color w:val="000000" w:themeColor="text1"/>
        </w:rPr>
        <w:t>s</w:t>
      </w:r>
    </w:p>
    <w:p w14:paraId="6210664C" w14:textId="4DF464EB" w:rsidR="00E64E16" w:rsidRPr="00AB6E5E" w:rsidRDefault="002D087A" w:rsidP="00AB6E5E">
      <w:pPr>
        <w:spacing w:line="360" w:lineRule="auto"/>
        <w:contextualSpacing/>
        <w:jc w:val="both"/>
        <w:rPr>
          <w:rFonts w:ascii="Book Antiqua" w:hAnsi="Book Antiqua" w:cs="Arial"/>
          <w:color w:val="000000" w:themeColor="text1"/>
          <w:lang w:val="en-US"/>
        </w:rPr>
      </w:pPr>
      <w:r w:rsidRPr="00AB6E5E">
        <w:rPr>
          <w:rFonts w:ascii="Book Antiqua" w:hAnsi="Book Antiqua" w:cs="Arial"/>
          <w:bCs/>
          <w:color w:val="000000" w:themeColor="text1"/>
          <w:lang w:val="en-US"/>
        </w:rPr>
        <w:t>The e</w:t>
      </w:r>
      <w:r w:rsidR="00EB3F23" w:rsidRPr="00AB6E5E">
        <w:rPr>
          <w:rFonts w:ascii="Book Antiqua" w:hAnsi="Book Antiqua" w:cs="Arial"/>
          <w:bCs/>
          <w:color w:val="000000" w:themeColor="text1"/>
          <w:lang w:val="en-US"/>
        </w:rPr>
        <w:t>xpression</w:t>
      </w:r>
      <w:r w:rsidRPr="00AB6E5E">
        <w:rPr>
          <w:rFonts w:ascii="Book Antiqua" w:hAnsi="Book Antiqua" w:cs="Arial"/>
          <w:bCs/>
          <w:color w:val="000000" w:themeColor="text1"/>
          <w:lang w:val="en-US"/>
        </w:rPr>
        <w:t>s</w:t>
      </w:r>
      <w:r w:rsidR="00EB3F23" w:rsidRPr="00AB6E5E">
        <w:rPr>
          <w:rFonts w:ascii="Book Antiqua" w:hAnsi="Book Antiqua" w:cs="Arial"/>
          <w:bCs/>
          <w:color w:val="000000" w:themeColor="text1"/>
          <w:lang w:val="en-US"/>
        </w:rPr>
        <w:t xml:space="preserve"> of </w:t>
      </w:r>
      <w:r w:rsidR="00697F73" w:rsidRPr="00AB6E5E">
        <w:rPr>
          <w:rFonts w:ascii="Book Antiqua" w:hAnsi="Book Antiqua" w:cs="Arial"/>
          <w:bCs/>
          <w:color w:val="000000" w:themeColor="text1"/>
          <w:lang w:val="en-US"/>
        </w:rPr>
        <w:t>HSP</w:t>
      </w:r>
      <w:r w:rsidR="00EB3F23" w:rsidRPr="00AB6E5E">
        <w:rPr>
          <w:rFonts w:ascii="Book Antiqua" w:hAnsi="Book Antiqua" w:cs="Arial"/>
          <w:bCs/>
          <w:color w:val="000000" w:themeColor="text1"/>
          <w:lang w:val="en-US"/>
        </w:rPr>
        <w:t xml:space="preserve">27 and </w:t>
      </w:r>
      <w:r w:rsidR="00697F73" w:rsidRPr="00AB6E5E">
        <w:rPr>
          <w:rFonts w:ascii="Book Antiqua" w:hAnsi="Book Antiqua" w:cs="Arial"/>
          <w:bCs/>
          <w:color w:val="000000" w:themeColor="text1"/>
          <w:lang w:val="en-US"/>
        </w:rPr>
        <w:t>HSP</w:t>
      </w:r>
      <w:r w:rsidR="0053548D" w:rsidRPr="00AB6E5E">
        <w:rPr>
          <w:rFonts w:ascii="Book Antiqua" w:hAnsi="Book Antiqua" w:cs="Arial"/>
          <w:bCs/>
          <w:color w:val="000000" w:themeColor="text1"/>
          <w:lang w:val="en-US"/>
        </w:rPr>
        <w:t xml:space="preserve">70 </w:t>
      </w:r>
      <w:r w:rsidRPr="00AB6E5E">
        <w:rPr>
          <w:rFonts w:ascii="Book Antiqua" w:hAnsi="Book Antiqua" w:cs="Arial"/>
          <w:bCs/>
          <w:color w:val="000000" w:themeColor="text1"/>
          <w:lang w:val="en-US"/>
        </w:rPr>
        <w:t xml:space="preserve">were </w:t>
      </w:r>
      <w:r w:rsidR="00374D5C" w:rsidRPr="00AB6E5E">
        <w:rPr>
          <w:rFonts w:ascii="Book Antiqua" w:hAnsi="Book Antiqua" w:cs="Arial"/>
          <w:bCs/>
          <w:color w:val="000000" w:themeColor="text1"/>
          <w:lang w:val="en-US"/>
        </w:rPr>
        <w:t xml:space="preserve">evaluated by </w:t>
      </w:r>
      <w:r w:rsidR="00A866DF" w:rsidRPr="00AB6E5E">
        <w:rPr>
          <w:rFonts w:ascii="Book Antiqua" w:hAnsi="Book Antiqua" w:cs="Arial"/>
          <w:bCs/>
          <w:color w:val="000000" w:themeColor="text1"/>
          <w:lang w:val="en-US"/>
        </w:rPr>
        <w:t>two</w:t>
      </w:r>
      <w:r w:rsidR="00374D5C" w:rsidRPr="00AB6E5E">
        <w:rPr>
          <w:rFonts w:ascii="Book Antiqua" w:hAnsi="Book Antiqua" w:cs="Arial"/>
          <w:bCs/>
          <w:color w:val="000000" w:themeColor="text1"/>
          <w:lang w:val="en-US"/>
        </w:rPr>
        <w:t xml:space="preserve"> experienced observer</w:t>
      </w:r>
      <w:r w:rsidR="00A866DF" w:rsidRPr="00AB6E5E">
        <w:rPr>
          <w:rFonts w:ascii="Book Antiqua" w:hAnsi="Book Antiqua" w:cs="Arial"/>
          <w:bCs/>
          <w:color w:val="000000" w:themeColor="text1"/>
          <w:lang w:val="en-US"/>
        </w:rPr>
        <w:t>s</w:t>
      </w:r>
      <w:r w:rsidR="00406C92" w:rsidRPr="00AB6E5E">
        <w:rPr>
          <w:rFonts w:ascii="Book Antiqua" w:hAnsi="Book Antiqua" w:cs="Arial"/>
          <w:bCs/>
          <w:color w:val="000000" w:themeColor="text1"/>
          <w:lang w:val="en-US"/>
        </w:rPr>
        <w:t xml:space="preserve"> </w:t>
      </w:r>
      <w:r w:rsidR="00374D5C" w:rsidRPr="00AB6E5E">
        <w:rPr>
          <w:rFonts w:ascii="Book Antiqua" w:hAnsi="Book Antiqua" w:cs="Arial"/>
          <w:bCs/>
          <w:color w:val="000000" w:themeColor="text1"/>
          <w:lang w:val="en-US"/>
        </w:rPr>
        <w:t xml:space="preserve">with no knowledge of </w:t>
      </w:r>
      <w:r w:rsidR="00EE0A12" w:rsidRPr="00AB6E5E">
        <w:rPr>
          <w:rFonts w:ascii="Book Antiqua" w:hAnsi="Book Antiqua" w:cs="Arial"/>
          <w:bCs/>
          <w:color w:val="000000" w:themeColor="text1"/>
          <w:lang w:val="en-US"/>
        </w:rPr>
        <w:t>clinicopathological data</w:t>
      </w:r>
      <w:r w:rsidR="00374D5C" w:rsidRPr="00AB6E5E">
        <w:rPr>
          <w:rFonts w:ascii="Book Antiqua" w:hAnsi="Book Antiqua" w:cs="Arial"/>
          <w:bCs/>
          <w:color w:val="000000" w:themeColor="text1"/>
          <w:lang w:val="en-US"/>
        </w:rPr>
        <w:t>. In borderline cases</w:t>
      </w:r>
      <w:r w:rsidRPr="00AB6E5E">
        <w:rPr>
          <w:rFonts w:ascii="Book Antiqua" w:hAnsi="Book Antiqua" w:cs="Arial"/>
          <w:bCs/>
          <w:color w:val="000000" w:themeColor="text1"/>
          <w:lang w:val="en-US"/>
        </w:rPr>
        <w:t>,</w:t>
      </w:r>
      <w:r w:rsidR="00374D5C" w:rsidRPr="00AB6E5E">
        <w:rPr>
          <w:rFonts w:ascii="Book Antiqua" w:hAnsi="Book Antiqua" w:cs="Arial"/>
          <w:bCs/>
          <w:color w:val="000000" w:themeColor="text1"/>
          <w:lang w:val="en-US"/>
        </w:rPr>
        <w:t xml:space="preserve"> </w:t>
      </w:r>
      <w:r w:rsidR="00406C92" w:rsidRPr="00AB6E5E">
        <w:rPr>
          <w:rFonts w:ascii="Book Antiqua" w:hAnsi="Book Antiqua" w:cs="Arial"/>
          <w:bCs/>
          <w:color w:val="000000" w:themeColor="text1"/>
          <w:lang w:val="en-US"/>
        </w:rPr>
        <w:t xml:space="preserve">samples were </w:t>
      </w:r>
      <w:proofErr w:type="spellStart"/>
      <w:r w:rsidR="00406C92" w:rsidRPr="00AB6E5E">
        <w:rPr>
          <w:rFonts w:ascii="Book Antiqua" w:hAnsi="Book Antiqua" w:cs="Arial"/>
          <w:bCs/>
          <w:color w:val="000000" w:themeColor="text1"/>
          <w:lang w:val="en-US"/>
        </w:rPr>
        <w:t>reviwed</w:t>
      </w:r>
      <w:proofErr w:type="spellEnd"/>
      <w:r w:rsidR="00406C92" w:rsidRPr="00AB6E5E">
        <w:rPr>
          <w:rFonts w:ascii="Book Antiqua" w:hAnsi="Book Antiqua" w:cs="Arial"/>
          <w:bCs/>
          <w:color w:val="000000" w:themeColor="text1"/>
          <w:lang w:val="en-US"/>
        </w:rPr>
        <w:t xml:space="preserve"> by</w:t>
      </w:r>
      <w:r w:rsidR="00374D5C" w:rsidRPr="00AB6E5E">
        <w:rPr>
          <w:rFonts w:ascii="Book Antiqua" w:hAnsi="Book Antiqua" w:cs="Arial"/>
          <w:bCs/>
          <w:color w:val="000000" w:themeColor="text1"/>
          <w:lang w:val="en-US"/>
        </w:rPr>
        <w:t xml:space="preserve"> a</w:t>
      </w:r>
      <w:r w:rsidR="00A866DF" w:rsidRPr="00AB6E5E">
        <w:rPr>
          <w:rFonts w:ascii="Book Antiqua" w:hAnsi="Book Antiqua" w:cs="Arial"/>
          <w:bCs/>
          <w:color w:val="000000" w:themeColor="text1"/>
          <w:lang w:val="en-US"/>
        </w:rPr>
        <w:t xml:space="preserve"> </w:t>
      </w:r>
      <w:proofErr w:type="spellStart"/>
      <w:r w:rsidR="00A866DF" w:rsidRPr="00AB6E5E">
        <w:rPr>
          <w:rFonts w:ascii="Book Antiqua" w:hAnsi="Book Antiqua" w:cs="Arial"/>
          <w:bCs/>
          <w:color w:val="000000" w:themeColor="text1"/>
          <w:lang w:val="en-US"/>
        </w:rPr>
        <w:t>higly</w:t>
      </w:r>
      <w:proofErr w:type="spellEnd"/>
      <w:r w:rsidR="00374D5C" w:rsidRPr="00AB6E5E">
        <w:rPr>
          <w:rFonts w:ascii="Book Antiqua" w:hAnsi="Book Antiqua" w:cs="Arial"/>
          <w:bCs/>
          <w:color w:val="000000" w:themeColor="text1"/>
          <w:lang w:val="en-US"/>
        </w:rPr>
        <w:t xml:space="preserve"> </w:t>
      </w:r>
      <w:r w:rsidR="00A866DF" w:rsidRPr="00AB6E5E">
        <w:rPr>
          <w:rFonts w:ascii="Book Antiqua" w:hAnsi="Book Antiqua" w:cs="Arial"/>
          <w:bCs/>
          <w:color w:val="000000" w:themeColor="text1"/>
          <w:lang w:val="en-US"/>
        </w:rPr>
        <w:t xml:space="preserve">experienced </w:t>
      </w:r>
      <w:r w:rsidR="007E5FA5" w:rsidRPr="00AB6E5E">
        <w:rPr>
          <w:rFonts w:ascii="Book Antiqua" w:hAnsi="Book Antiqua" w:cs="Arial"/>
          <w:bCs/>
          <w:color w:val="000000" w:themeColor="text1"/>
          <w:lang w:val="en-US"/>
        </w:rPr>
        <w:t xml:space="preserve">gastrointestinal </w:t>
      </w:r>
      <w:r w:rsidR="00A866DF" w:rsidRPr="00AB6E5E">
        <w:rPr>
          <w:rFonts w:ascii="Book Antiqua" w:hAnsi="Book Antiqua" w:cs="Arial"/>
          <w:bCs/>
          <w:color w:val="000000" w:themeColor="text1"/>
          <w:lang w:val="en-US"/>
        </w:rPr>
        <w:t>pathologist</w:t>
      </w:r>
      <w:r w:rsidR="00374D5C" w:rsidRPr="00AB6E5E">
        <w:rPr>
          <w:rFonts w:ascii="Book Antiqua" w:hAnsi="Book Antiqua" w:cs="Arial"/>
          <w:bCs/>
          <w:color w:val="000000" w:themeColor="text1"/>
          <w:lang w:val="en-US"/>
        </w:rPr>
        <w:t xml:space="preserve"> and consensus was reached.</w:t>
      </w:r>
      <w:r w:rsidR="007234A9" w:rsidRPr="00AB6E5E">
        <w:rPr>
          <w:rFonts w:ascii="Book Antiqua" w:hAnsi="Book Antiqua" w:cs="Arial"/>
          <w:bCs/>
          <w:color w:val="000000" w:themeColor="text1"/>
          <w:lang w:val="en-US"/>
        </w:rPr>
        <w:t xml:space="preserve"> Immunopositivity was measured from one </w:t>
      </w:r>
      <w:r w:rsidR="00172F30" w:rsidRPr="00AB6E5E">
        <w:rPr>
          <w:rFonts w:ascii="Book Antiqua" w:hAnsi="Book Antiqua" w:cs="Arial"/>
          <w:bCs/>
          <w:color w:val="000000" w:themeColor="text1"/>
          <w:lang w:val="en-US"/>
        </w:rPr>
        <w:t>(</w:t>
      </w:r>
      <w:r w:rsidR="007234A9" w:rsidRPr="00AB6E5E">
        <w:rPr>
          <w:rFonts w:ascii="Book Antiqua" w:hAnsi="Book Antiqua" w:cs="Arial"/>
          <w:bCs/>
          <w:color w:val="000000" w:themeColor="text1"/>
          <w:lang w:val="en-US"/>
        </w:rPr>
        <w:t>endoscopic biopsies)</w:t>
      </w:r>
      <w:r w:rsidR="00172F30" w:rsidRPr="00AB6E5E">
        <w:rPr>
          <w:rFonts w:ascii="Book Antiqua" w:hAnsi="Book Antiqua" w:cs="Arial"/>
          <w:bCs/>
          <w:color w:val="000000" w:themeColor="text1"/>
          <w:lang w:val="en-US"/>
        </w:rPr>
        <w:t xml:space="preserve"> or three (TMA) tumor spots for each patient. </w:t>
      </w:r>
      <w:r w:rsidR="00374D5C" w:rsidRPr="00AB6E5E">
        <w:rPr>
          <w:rFonts w:ascii="Book Antiqua" w:hAnsi="Book Antiqua" w:cs="Arial"/>
          <w:bCs/>
          <w:color w:val="000000" w:themeColor="text1"/>
          <w:lang w:val="en-US"/>
        </w:rPr>
        <w:t>The staining intensities were scored based on sample immunoreactivity</w:t>
      </w:r>
      <w:r w:rsidR="00072224" w:rsidRPr="00AB6E5E">
        <w:rPr>
          <w:rFonts w:ascii="Book Antiqua" w:hAnsi="Book Antiqua" w:cs="Arial"/>
          <w:bCs/>
          <w:color w:val="000000" w:themeColor="text1"/>
          <w:lang w:val="en-US"/>
        </w:rPr>
        <w:t xml:space="preserve"> as follows</w:t>
      </w:r>
      <w:r w:rsidR="00374D5C" w:rsidRPr="00AB6E5E">
        <w:rPr>
          <w:rFonts w:ascii="Book Antiqua" w:hAnsi="Book Antiqua" w:cs="Arial"/>
          <w:bCs/>
          <w:color w:val="000000" w:themeColor="text1"/>
          <w:lang w:val="en-US"/>
        </w:rPr>
        <w:t>: 0 = no stained cells</w:t>
      </w:r>
      <w:r w:rsidR="00217624" w:rsidRPr="00AB6E5E">
        <w:rPr>
          <w:rFonts w:ascii="Book Antiqua" w:eastAsia="宋体" w:hAnsi="Book Antiqua" w:cs="Arial"/>
          <w:bCs/>
          <w:color w:val="000000" w:themeColor="text1"/>
          <w:lang w:val="en-US" w:eastAsia="zh-CN"/>
        </w:rPr>
        <w:t>;</w:t>
      </w:r>
      <w:r w:rsidR="00374D5C" w:rsidRPr="00AB6E5E">
        <w:rPr>
          <w:rFonts w:ascii="Book Antiqua" w:hAnsi="Book Antiqua" w:cs="Arial"/>
          <w:bCs/>
          <w:color w:val="000000" w:themeColor="text1"/>
          <w:lang w:val="en-US"/>
        </w:rPr>
        <w:t xml:space="preserve"> 1 = faint, 2 = moderate</w:t>
      </w:r>
      <w:r w:rsidR="00217624" w:rsidRPr="00AB6E5E">
        <w:rPr>
          <w:rFonts w:ascii="Book Antiqua" w:eastAsia="宋体" w:hAnsi="Book Antiqua" w:cs="Arial"/>
          <w:bCs/>
          <w:color w:val="000000" w:themeColor="text1"/>
          <w:lang w:val="en-US" w:eastAsia="zh-CN"/>
        </w:rPr>
        <w:t>;</w:t>
      </w:r>
      <w:r w:rsidR="00374D5C" w:rsidRPr="00AB6E5E">
        <w:rPr>
          <w:rFonts w:ascii="Book Antiqua" w:hAnsi="Book Antiqua" w:cs="Arial"/>
          <w:bCs/>
          <w:color w:val="000000" w:themeColor="text1"/>
          <w:lang w:val="en-US"/>
        </w:rPr>
        <w:t xml:space="preserve"> and 3 = strong positive staining. The percentage</w:t>
      </w:r>
      <w:r w:rsidRPr="00AB6E5E">
        <w:rPr>
          <w:rFonts w:ascii="Book Antiqua" w:hAnsi="Book Antiqua" w:cs="Arial"/>
          <w:bCs/>
          <w:color w:val="000000" w:themeColor="text1"/>
          <w:lang w:val="en-US"/>
        </w:rPr>
        <w:t>s</w:t>
      </w:r>
      <w:r w:rsidR="00374D5C" w:rsidRPr="00AB6E5E">
        <w:rPr>
          <w:rFonts w:ascii="Book Antiqua" w:hAnsi="Book Antiqua" w:cs="Arial"/>
          <w:bCs/>
          <w:color w:val="000000" w:themeColor="text1"/>
          <w:lang w:val="en-US"/>
        </w:rPr>
        <w:t xml:space="preserve"> of positive epithelial cells (cell positives) were classified as 0 = no stained cells</w:t>
      </w:r>
      <w:r w:rsidR="00217624" w:rsidRPr="00AB6E5E">
        <w:rPr>
          <w:rFonts w:ascii="Book Antiqua" w:eastAsia="宋体" w:hAnsi="Book Antiqua" w:cs="Arial"/>
          <w:bCs/>
          <w:color w:val="000000" w:themeColor="text1"/>
          <w:lang w:val="en-US" w:eastAsia="zh-CN"/>
        </w:rPr>
        <w:t>;</w:t>
      </w:r>
      <w:r w:rsidR="00374D5C" w:rsidRPr="00AB6E5E">
        <w:rPr>
          <w:rFonts w:ascii="Book Antiqua" w:hAnsi="Book Antiqua" w:cs="Arial"/>
          <w:bCs/>
          <w:color w:val="000000" w:themeColor="text1"/>
          <w:lang w:val="en-US"/>
        </w:rPr>
        <w:t xml:space="preserve"> 1 = 1%</w:t>
      </w:r>
      <w:r w:rsidRPr="00AB6E5E">
        <w:rPr>
          <w:rFonts w:ascii="Book Antiqua" w:hAnsi="Book Antiqua" w:cs="Arial"/>
          <w:bCs/>
          <w:color w:val="000000" w:themeColor="text1"/>
          <w:lang w:val="en-US"/>
        </w:rPr>
        <w:t>–</w:t>
      </w:r>
      <w:r w:rsidR="00374D5C" w:rsidRPr="00AB6E5E">
        <w:rPr>
          <w:rFonts w:ascii="Book Antiqua" w:hAnsi="Book Antiqua" w:cs="Arial"/>
          <w:bCs/>
          <w:color w:val="000000" w:themeColor="text1"/>
          <w:lang w:val="en-US"/>
        </w:rPr>
        <w:t>25% positive cells</w:t>
      </w:r>
      <w:r w:rsidR="00217624" w:rsidRPr="00AB6E5E">
        <w:rPr>
          <w:rFonts w:ascii="Book Antiqua" w:eastAsia="宋体" w:hAnsi="Book Antiqua" w:cs="Arial"/>
          <w:bCs/>
          <w:color w:val="000000" w:themeColor="text1"/>
          <w:lang w:val="en-US" w:eastAsia="zh-CN"/>
        </w:rPr>
        <w:t>;</w:t>
      </w:r>
      <w:r w:rsidR="00374D5C" w:rsidRPr="00AB6E5E">
        <w:rPr>
          <w:rFonts w:ascii="Book Antiqua" w:hAnsi="Book Antiqua" w:cs="Arial"/>
          <w:bCs/>
          <w:color w:val="000000" w:themeColor="text1"/>
          <w:lang w:val="en-US"/>
        </w:rPr>
        <w:t xml:space="preserve"> 2 = 26%</w:t>
      </w:r>
      <w:r w:rsidRPr="00AB6E5E">
        <w:rPr>
          <w:rFonts w:ascii="Book Antiqua" w:hAnsi="Book Antiqua" w:cs="Arial"/>
          <w:bCs/>
          <w:color w:val="000000" w:themeColor="text1"/>
          <w:lang w:val="en-US"/>
        </w:rPr>
        <w:t>–</w:t>
      </w:r>
      <w:r w:rsidR="00374D5C" w:rsidRPr="00AB6E5E">
        <w:rPr>
          <w:rFonts w:ascii="Book Antiqua" w:hAnsi="Book Antiqua" w:cs="Arial"/>
          <w:bCs/>
          <w:color w:val="000000" w:themeColor="text1"/>
          <w:lang w:val="en-US"/>
        </w:rPr>
        <w:t>75% positive cells</w:t>
      </w:r>
      <w:r w:rsidR="00217624" w:rsidRPr="00AB6E5E">
        <w:rPr>
          <w:rFonts w:ascii="Book Antiqua" w:eastAsia="宋体" w:hAnsi="Book Antiqua" w:cs="Arial"/>
          <w:bCs/>
          <w:color w:val="000000" w:themeColor="text1"/>
          <w:lang w:val="en-US" w:eastAsia="zh-CN"/>
        </w:rPr>
        <w:t>;</w:t>
      </w:r>
      <w:r w:rsidR="00374D5C" w:rsidRPr="00AB6E5E">
        <w:rPr>
          <w:rFonts w:ascii="Book Antiqua" w:hAnsi="Book Antiqua" w:cs="Arial"/>
          <w:bCs/>
          <w:color w:val="000000" w:themeColor="text1"/>
          <w:lang w:val="en-US"/>
        </w:rPr>
        <w:t xml:space="preserve"> and 3 = &gt;</w:t>
      </w:r>
      <w:r w:rsidR="00217624" w:rsidRPr="00AB6E5E">
        <w:rPr>
          <w:rFonts w:ascii="Book Antiqua" w:eastAsia="宋体" w:hAnsi="Book Antiqua" w:cs="Arial"/>
          <w:bCs/>
          <w:color w:val="000000" w:themeColor="text1"/>
          <w:lang w:val="en-US" w:eastAsia="zh-CN"/>
        </w:rPr>
        <w:t xml:space="preserve"> </w:t>
      </w:r>
      <w:r w:rsidR="00374D5C" w:rsidRPr="00AB6E5E">
        <w:rPr>
          <w:rFonts w:ascii="Book Antiqua" w:hAnsi="Book Antiqua" w:cs="Arial"/>
          <w:bCs/>
          <w:color w:val="000000" w:themeColor="text1"/>
          <w:lang w:val="en-US"/>
        </w:rPr>
        <w:t xml:space="preserve">75% positively stained cells. </w:t>
      </w:r>
      <w:r w:rsidR="00C81090" w:rsidRPr="00AB6E5E">
        <w:rPr>
          <w:rFonts w:ascii="Book Antiqua" w:hAnsi="Book Antiqua" w:cs="Arial"/>
          <w:bCs/>
          <w:color w:val="000000" w:themeColor="text1"/>
          <w:lang w:val="en-US"/>
        </w:rPr>
        <w:t xml:space="preserve">The scores </w:t>
      </w:r>
      <w:r w:rsidR="00AB4EB0" w:rsidRPr="00AB6E5E">
        <w:rPr>
          <w:rFonts w:ascii="Book Antiqua" w:hAnsi="Book Antiqua" w:cs="Arial"/>
          <w:bCs/>
          <w:color w:val="000000" w:themeColor="text1"/>
          <w:lang w:val="en-US"/>
        </w:rPr>
        <w:t xml:space="preserve">of staining intensity and </w:t>
      </w:r>
      <w:r w:rsidRPr="00AB6E5E">
        <w:rPr>
          <w:rFonts w:ascii="Book Antiqua" w:hAnsi="Book Antiqua" w:cs="Arial"/>
          <w:bCs/>
          <w:color w:val="000000" w:themeColor="text1"/>
          <w:lang w:val="en-US"/>
        </w:rPr>
        <w:t xml:space="preserve">positively stained </w:t>
      </w:r>
      <w:r w:rsidR="00AB4EB0" w:rsidRPr="00AB6E5E">
        <w:rPr>
          <w:rFonts w:ascii="Book Antiqua" w:hAnsi="Book Antiqua" w:cs="Arial"/>
          <w:bCs/>
          <w:color w:val="000000" w:themeColor="text1"/>
          <w:lang w:val="en-US"/>
        </w:rPr>
        <w:t>cell</w:t>
      </w:r>
      <w:r w:rsidRPr="00AB6E5E">
        <w:rPr>
          <w:rFonts w:ascii="Book Antiqua" w:hAnsi="Book Antiqua" w:cs="Arial"/>
          <w:bCs/>
          <w:color w:val="000000" w:themeColor="text1"/>
          <w:lang w:val="en-US"/>
        </w:rPr>
        <w:t>s</w:t>
      </w:r>
      <w:r w:rsidR="00AB4EB0" w:rsidRPr="00AB6E5E">
        <w:rPr>
          <w:rFonts w:ascii="Book Antiqua" w:hAnsi="Book Antiqua" w:cs="Arial"/>
          <w:bCs/>
          <w:color w:val="000000" w:themeColor="text1"/>
          <w:lang w:val="en-US"/>
        </w:rPr>
        <w:t xml:space="preserve"> </w:t>
      </w:r>
      <w:r w:rsidR="00C81090" w:rsidRPr="00AB6E5E">
        <w:rPr>
          <w:rFonts w:ascii="Book Antiqua" w:hAnsi="Book Antiqua" w:cs="Arial"/>
          <w:bCs/>
          <w:color w:val="000000" w:themeColor="text1"/>
          <w:lang w:val="en-US"/>
        </w:rPr>
        <w:t xml:space="preserve">were combined and ranged from 0 </w:t>
      </w:r>
      <w:r w:rsidRPr="00AB6E5E">
        <w:rPr>
          <w:rFonts w:ascii="Book Antiqua" w:hAnsi="Book Antiqua" w:cs="Arial"/>
          <w:bCs/>
          <w:color w:val="000000" w:themeColor="text1"/>
          <w:lang w:val="en-US"/>
        </w:rPr>
        <w:t>to</w:t>
      </w:r>
      <w:r w:rsidR="00C81090" w:rsidRPr="00AB6E5E">
        <w:rPr>
          <w:rFonts w:ascii="Book Antiqua" w:hAnsi="Book Antiqua" w:cs="Arial"/>
          <w:bCs/>
          <w:color w:val="000000" w:themeColor="text1"/>
          <w:lang w:val="en-US"/>
        </w:rPr>
        <w:t xml:space="preserve"> 3. </w:t>
      </w:r>
      <w:r w:rsidR="00697F73" w:rsidRPr="00AB6E5E">
        <w:rPr>
          <w:rFonts w:ascii="Book Antiqua" w:hAnsi="Book Antiqua" w:cs="Arial"/>
          <w:bCs/>
          <w:color w:val="000000" w:themeColor="text1"/>
          <w:lang w:val="en-US"/>
        </w:rPr>
        <w:t>HSP</w:t>
      </w:r>
      <w:r w:rsidR="00C81090" w:rsidRPr="00AB6E5E">
        <w:rPr>
          <w:rFonts w:ascii="Book Antiqua" w:hAnsi="Book Antiqua" w:cs="Arial"/>
          <w:bCs/>
          <w:color w:val="000000" w:themeColor="text1"/>
          <w:lang w:val="en-US"/>
        </w:rPr>
        <w:t xml:space="preserve"> expression is presented as low and high, with a cutoff point of 1</w:t>
      </w:r>
      <w:r w:rsidRPr="00AB6E5E">
        <w:rPr>
          <w:rFonts w:ascii="Book Antiqua" w:hAnsi="Book Antiqua" w:cs="Arial"/>
          <w:bCs/>
          <w:color w:val="000000" w:themeColor="text1"/>
          <w:lang w:val="en-US"/>
        </w:rPr>
        <w:t>.</w:t>
      </w:r>
      <w:r w:rsidR="00C81090" w:rsidRPr="00AB6E5E">
        <w:rPr>
          <w:rFonts w:ascii="Book Antiqua" w:hAnsi="Book Antiqua" w:cs="Arial"/>
          <w:bCs/>
          <w:color w:val="000000" w:themeColor="text1"/>
          <w:lang w:val="en-US"/>
        </w:rPr>
        <w:t>5</w:t>
      </w:r>
      <w:r w:rsidR="00A866DF" w:rsidRPr="00AB6E5E">
        <w:rPr>
          <w:rFonts w:ascii="Book Antiqua" w:hAnsi="Book Antiqua" w:cs="Arial"/>
          <w:bCs/>
          <w:color w:val="000000" w:themeColor="text1"/>
          <w:lang w:val="en-US"/>
        </w:rPr>
        <w:t>, the median of the range</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&lt;citation&gt;&lt;priority&gt;12&lt;/priority&gt;&lt;uuid&gt;EC5A23C7-B128-4BC3-AE3A-210C1CBD617E&lt;/uuid&gt;&lt;publications&gt;&lt;publication&gt;&lt;subtype&gt;400&lt;/subtype&gt;&lt;title&gt;Altered expression of HSP27 and HSP70 in distal oesophageal mucosa in patients with gastro-oesophageal reflux disease subjected to fundoplication.&lt;/title&gt;&lt;url&gt;http://linkinghub.elsevier.com/retrieve/pii/S074879831000555X&lt;/url&gt;&lt;volume&gt;37&lt;/volume&gt;&lt;revision_date&gt;99201009091200000000222000&lt;/revision_date&gt;&lt;publication_date&gt;99201102001200000000220000&lt;/publication_date&gt;&lt;uuid&gt;FAC2DA36-627E-4D18-8A57-92596D433958&lt;/uuid&gt;&lt;type&gt;400&lt;/type&gt;&lt;accepted_date&gt;99201010261200000000222000&lt;/accepted_date&gt;&lt;number&gt;2&lt;/number&gt;&lt;citekey&gt;Rantanen:2011fua&lt;/citekey&gt;&lt;submission_date&gt;99201004041200000000222000&lt;/submission_date&gt;&lt;doi&gt;10.1016/j.ejso.2010.10.013&lt;/doi&gt;&lt;institution&gt;Department of Gastroenterology and Alimentary Tract Surgery, Tampere University Hospital, Tampere, Finland. tuomo.rantanen@uta.fi&lt;/institution&gt;&lt;startpage&gt;168&lt;/startpage&gt;&lt;endpage&gt;174&lt;/endpage&gt;&lt;bundle&gt;&lt;publication&gt;&lt;title&gt;European journal of surgical oncology : the journal of the European Society of Surgical Oncology and the British Association of Surgical Oncology&lt;/title&gt;&lt;uuid&gt;C66DAF46-F152-4A2A-A38A-5F2784F20A55&lt;/uuid&gt;&lt;subtype&gt;-100&lt;/subtype&gt;&lt;type&gt;-100&lt;/type&gt;&lt;/publication&gt;&lt;/bundle&gt;&lt;authors&gt;&lt;author&gt;&lt;lastName&gt;Rantanen&lt;/lastName&gt;&lt;firstName&gt;T&lt;/firstName&gt;&lt;/author&gt;&lt;author&gt;&lt;lastName&gt;Honkanen&lt;/lastName&gt;&lt;firstName&gt;T&lt;/firstName&gt;&lt;/author&gt;&lt;author&gt;&lt;lastName&gt;Paavonen&lt;/lastName&gt;&lt;firstName&gt;T&lt;/firstName&gt;&lt;/author&gt;&lt;author&gt;&lt;lastName&gt;Rantanen&lt;/lastName&gt;&lt;firstName&gt;L&lt;/firstName&gt;&lt;/author&gt;&lt;author&gt;&lt;lastName&gt;Oksala&lt;/lastName&gt;&lt;firstName&gt;N&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[6]</w:t>
      </w:r>
      <w:r w:rsidR="002E7F68" w:rsidRPr="00AB6E5E">
        <w:rPr>
          <w:rFonts w:ascii="Book Antiqua" w:eastAsiaTheme="minorHAnsi" w:hAnsi="Book Antiqua" w:cs="Helvetica"/>
          <w:color w:val="000000" w:themeColor="text1"/>
          <w:lang w:val="en-US"/>
        </w:rPr>
        <w:fldChar w:fldCharType="end"/>
      </w:r>
      <w:r w:rsidR="00374D5C" w:rsidRPr="00AB6E5E">
        <w:rPr>
          <w:rFonts w:ascii="Book Antiqua" w:hAnsi="Book Antiqua" w:cs="Arial"/>
          <w:bCs/>
          <w:color w:val="000000" w:themeColor="text1"/>
          <w:lang w:val="en-US"/>
        </w:rPr>
        <w:t xml:space="preserve">. </w:t>
      </w:r>
      <w:r w:rsidR="00172F30" w:rsidRPr="00AB6E5E">
        <w:rPr>
          <w:rFonts w:ascii="Book Antiqua" w:hAnsi="Book Antiqua" w:cs="Arial"/>
          <w:color w:val="000000" w:themeColor="text1"/>
          <w:lang w:val="en-US"/>
        </w:rPr>
        <w:t xml:space="preserve">In cases with multiple samples from one patient, the sample with the highest score was deemed representative. </w:t>
      </w:r>
    </w:p>
    <w:p w14:paraId="010E889C" w14:textId="77777777" w:rsidR="0082633B" w:rsidRPr="00AB6E5E" w:rsidRDefault="0082633B" w:rsidP="00AB6E5E">
      <w:pPr>
        <w:pStyle w:val="a3"/>
        <w:spacing w:before="0" w:beforeAutospacing="0" w:after="0" w:afterAutospacing="0" w:line="360" w:lineRule="auto"/>
        <w:contextualSpacing/>
        <w:jc w:val="both"/>
        <w:rPr>
          <w:rFonts w:ascii="Book Antiqua" w:hAnsi="Book Antiqua" w:cs="Arial"/>
          <w:b/>
          <w:i/>
          <w:color w:val="000000" w:themeColor="text1"/>
        </w:rPr>
      </w:pPr>
    </w:p>
    <w:p w14:paraId="41041375" w14:textId="1F2C498E" w:rsidR="00B87E73" w:rsidRPr="00AB6E5E" w:rsidRDefault="00374D5C" w:rsidP="00AB6E5E">
      <w:pPr>
        <w:pStyle w:val="a3"/>
        <w:spacing w:before="0" w:beforeAutospacing="0" w:after="0" w:afterAutospacing="0" w:line="360" w:lineRule="auto"/>
        <w:contextualSpacing/>
        <w:jc w:val="both"/>
        <w:rPr>
          <w:rFonts w:ascii="Book Antiqua" w:hAnsi="Book Antiqua" w:cs="Arial"/>
          <w:b/>
          <w:i/>
          <w:color w:val="000000" w:themeColor="text1"/>
        </w:rPr>
      </w:pPr>
      <w:r w:rsidRPr="00AB6E5E">
        <w:rPr>
          <w:rFonts w:ascii="Book Antiqua" w:hAnsi="Book Antiqua" w:cs="Arial"/>
          <w:b/>
          <w:i/>
          <w:color w:val="000000" w:themeColor="text1"/>
        </w:rPr>
        <w:t>Statistical methods</w:t>
      </w:r>
    </w:p>
    <w:p w14:paraId="353FE5EA" w14:textId="0FFA2F4F" w:rsidR="00B87E73" w:rsidRPr="00AB6E5E" w:rsidRDefault="002D087A" w:rsidP="00AB6E5E">
      <w:pPr>
        <w:pStyle w:val="a3"/>
        <w:spacing w:before="0" w:beforeAutospacing="0" w:after="0" w:afterAutospacing="0" w:line="360" w:lineRule="auto"/>
        <w:jc w:val="both"/>
        <w:rPr>
          <w:rFonts w:ascii="Book Antiqua" w:eastAsia="Times New Roman" w:hAnsi="Book Antiqua"/>
          <w:color w:val="000000" w:themeColor="text1"/>
          <w:lang w:eastAsia="en-US"/>
        </w:rPr>
      </w:pPr>
      <w:r w:rsidRPr="00AB6E5E">
        <w:rPr>
          <w:rFonts w:ascii="Book Antiqua" w:hAnsi="Book Antiqua" w:cs="Arial"/>
          <w:color w:val="000000" w:themeColor="text1"/>
        </w:rPr>
        <w:lastRenderedPageBreak/>
        <w:t>The s</w:t>
      </w:r>
      <w:r w:rsidR="00374D5C" w:rsidRPr="00AB6E5E">
        <w:rPr>
          <w:rFonts w:ascii="Book Antiqua" w:hAnsi="Book Antiqua" w:cs="Arial"/>
          <w:color w:val="000000" w:themeColor="text1"/>
        </w:rPr>
        <w:t xml:space="preserve">tatistical analysis was </w:t>
      </w:r>
      <w:r w:rsidRPr="00AB6E5E">
        <w:rPr>
          <w:rFonts w:ascii="Book Antiqua" w:hAnsi="Book Antiqua" w:cs="Arial"/>
          <w:color w:val="000000" w:themeColor="text1"/>
        </w:rPr>
        <w:t xml:space="preserve">carried out </w:t>
      </w:r>
      <w:r w:rsidR="00374D5C" w:rsidRPr="00AB6E5E">
        <w:rPr>
          <w:rFonts w:ascii="Book Antiqua" w:hAnsi="Book Antiqua" w:cs="Arial"/>
          <w:color w:val="000000" w:themeColor="text1"/>
        </w:rPr>
        <w:t xml:space="preserve">using </w:t>
      </w:r>
      <w:r w:rsidR="0053548D" w:rsidRPr="00AB6E5E">
        <w:rPr>
          <w:rFonts w:ascii="Book Antiqua" w:hAnsi="Book Antiqua" w:cs="Arial"/>
          <w:color w:val="000000" w:themeColor="text1"/>
        </w:rPr>
        <w:t>SPSS 21</w:t>
      </w:r>
      <w:r w:rsidR="00374D5C" w:rsidRPr="00AB6E5E">
        <w:rPr>
          <w:rFonts w:ascii="Book Antiqua" w:hAnsi="Book Antiqua" w:cs="Arial"/>
          <w:color w:val="000000" w:themeColor="text1"/>
        </w:rPr>
        <w:t xml:space="preserve">.0 (SPSS, Inc., Chicago, Il, USA). </w:t>
      </w:r>
      <w:r w:rsidR="0089745D" w:rsidRPr="00AB6E5E">
        <w:rPr>
          <w:rFonts w:ascii="Book Antiqua" w:hAnsi="Book Antiqua" w:cs="Arial"/>
          <w:color w:val="000000" w:themeColor="text1"/>
        </w:rPr>
        <w:t>The p</w:t>
      </w:r>
      <w:r w:rsidR="00374D5C" w:rsidRPr="00AB6E5E">
        <w:rPr>
          <w:rFonts w:ascii="Book Antiqua" w:hAnsi="Book Antiqua" w:cs="Arial"/>
          <w:color w:val="000000" w:themeColor="text1"/>
        </w:rPr>
        <w:t>atients</w:t>
      </w:r>
      <w:r w:rsidR="0089745D" w:rsidRPr="00AB6E5E">
        <w:rPr>
          <w:rFonts w:ascii="Book Antiqua" w:hAnsi="Book Antiqua" w:cs="Arial"/>
          <w:color w:val="000000" w:themeColor="text1"/>
        </w:rPr>
        <w:t>’</w:t>
      </w:r>
      <w:r w:rsidR="00374D5C" w:rsidRPr="00AB6E5E">
        <w:rPr>
          <w:rFonts w:ascii="Book Antiqua" w:hAnsi="Book Antiqua" w:cs="Arial"/>
          <w:color w:val="000000" w:themeColor="text1"/>
        </w:rPr>
        <w:t xml:space="preserve"> age, sex, </w:t>
      </w:r>
      <w:r w:rsidR="0089745D" w:rsidRPr="00AB6E5E">
        <w:rPr>
          <w:rFonts w:ascii="Book Antiqua" w:hAnsi="Book Antiqua" w:cs="Arial"/>
          <w:color w:val="000000" w:themeColor="text1"/>
        </w:rPr>
        <w:t xml:space="preserve">as well as tumor </w:t>
      </w:r>
      <w:r w:rsidR="00374D5C" w:rsidRPr="00AB6E5E">
        <w:rPr>
          <w:rFonts w:ascii="Book Antiqua" w:hAnsi="Book Antiqua" w:cs="Arial"/>
          <w:color w:val="000000" w:themeColor="text1"/>
        </w:rPr>
        <w:t>stage, grade</w:t>
      </w:r>
      <w:r w:rsidR="0089745D" w:rsidRPr="00AB6E5E">
        <w:rPr>
          <w:rFonts w:ascii="Book Antiqua" w:hAnsi="Book Antiqua" w:cs="Arial"/>
          <w:color w:val="000000" w:themeColor="text1"/>
        </w:rPr>
        <w:t>,</w:t>
      </w:r>
      <w:r w:rsidR="00374D5C" w:rsidRPr="00AB6E5E">
        <w:rPr>
          <w:rFonts w:ascii="Book Antiqua" w:hAnsi="Book Antiqua" w:cs="Arial"/>
          <w:color w:val="000000" w:themeColor="text1"/>
        </w:rPr>
        <w:t xml:space="preserve"> and site were used as variables. Kaplan-Meier</w:t>
      </w:r>
      <w:r w:rsidR="00A26D4F" w:rsidRPr="00AB6E5E">
        <w:rPr>
          <w:rFonts w:ascii="Book Antiqua" w:hAnsi="Book Antiqua" w:cs="Arial"/>
          <w:color w:val="000000" w:themeColor="text1"/>
        </w:rPr>
        <w:t xml:space="preserve"> and</w:t>
      </w:r>
      <w:r w:rsidR="00374D5C" w:rsidRPr="00AB6E5E">
        <w:rPr>
          <w:rFonts w:ascii="Book Antiqua" w:hAnsi="Book Antiqua" w:cs="Arial"/>
          <w:color w:val="000000" w:themeColor="text1"/>
        </w:rPr>
        <w:t xml:space="preserve"> Cox regression survival models</w:t>
      </w:r>
      <w:r w:rsidR="00A26D4F" w:rsidRPr="00AB6E5E">
        <w:rPr>
          <w:rFonts w:ascii="Book Antiqua" w:hAnsi="Book Antiqua" w:cs="Arial"/>
          <w:color w:val="000000" w:themeColor="text1"/>
        </w:rPr>
        <w:t xml:space="preserve"> </w:t>
      </w:r>
      <w:r w:rsidR="00010194" w:rsidRPr="00AB6E5E">
        <w:rPr>
          <w:rFonts w:ascii="Book Antiqua" w:hAnsi="Book Antiqua" w:cs="Arial"/>
          <w:color w:val="000000" w:themeColor="text1"/>
        </w:rPr>
        <w:t>(adjusting for age and sex;</w:t>
      </w:r>
      <w:r w:rsidR="000544F2" w:rsidRPr="00AB6E5E">
        <w:rPr>
          <w:rFonts w:ascii="Book Antiqua" w:hAnsi="Book Antiqua" w:cs="Arial"/>
          <w:color w:val="000000" w:themeColor="text1"/>
        </w:rPr>
        <w:t xml:space="preserve"> age, sex</w:t>
      </w:r>
      <w:r w:rsidR="0089745D" w:rsidRPr="00AB6E5E">
        <w:rPr>
          <w:rFonts w:ascii="Book Antiqua" w:hAnsi="Book Antiqua" w:cs="Arial"/>
          <w:color w:val="000000" w:themeColor="text1"/>
        </w:rPr>
        <w:t>,</w:t>
      </w:r>
      <w:r w:rsidR="000544F2" w:rsidRPr="00AB6E5E">
        <w:rPr>
          <w:rFonts w:ascii="Book Antiqua" w:hAnsi="Book Antiqua" w:cs="Arial"/>
          <w:color w:val="000000" w:themeColor="text1"/>
        </w:rPr>
        <w:t xml:space="preserve"> an</w:t>
      </w:r>
      <w:r w:rsidR="00010194" w:rsidRPr="00AB6E5E">
        <w:rPr>
          <w:rFonts w:ascii="Book Antiqua" w:hAnsi="Book Antiqua" w:cs="Arial"/>
          <w:color w:val="000000" w:themeColor="text1"/>
        </w:rPr>
        <w:t>d stage; age, sex</w:t>
      </w:r>
      <w:r w:rsidR="0089745D" w:rsidRPr="00AB6E5E">
        <w:rPr>
          <w:rFonts w:ascii="Book Antiqua" w:hAnsi="Book Antiqua" w:cs="Arial"/>
          <w:color w:val="000000" w:themeColor="text1"/>
        </w:rPr>
        <w:t>,</w:t>
      </w:r>
      <w:r w:rsidR="00010194" w:rsidRPr="00AB6E5E">
        <w:rPr>
          <w:rFonts w:ascii="Book Antiqua" w:hAnsi="Book Antiqua" w:cs="Arial"/>
          <w:color w:val="000000" w:themeColor="text1"/>
        </w:rPr>
        <w:t xml:space="preserve"> and grade;</w:t>
      </w:r>
      <w:r w:rsidR="000544F2" w:rsidRPr="00AB6E5E">
        <w:rPr>
          <w:rFonts w:ascii="Book Antiqua" w:hAnsi="Book Antiqua" w:cs="Arial"/>
          <w:color w:val="000000" w:themeColor="text1"/>
        </w:rPr>
        <w:t xml:space="preserve"> age</w:t>
      </w:r>
      <w:r w:rsidR="00010194" w:rsidRPr="00AB6E5E">
        <w:rPr>
          <w:rFonts w:ascii="Book Antiqua" w:hAnsi="Book Antiqua" w:cs="Arial"/>
          <w:color w:val="000000" w:themeColor="text1"/>
        </w:rPr>
        <w:t>, sex</w:t>
      </w:r>
      <w:r w:rsidR="0089745D" w:rsidRPr="00AB6E5E">
        <w:rPr>
          <w:rFonts w:ascii="Book Antiqua" w:hAnsi="Book Antiqua" w:cs="Arial"/>
          <w:color w:val="000000" w:themeColor="text1"/>
        </w:rPr>
        <w:t>,</w:t>
      </w:r>
      <w:r w:rsidR="00010194" w:rsidRPr="00AB6E5E">
        <w:rPr>
          <w:rFonts w:ascii="Book Antiqua" w:hAnsi="Book Antiqua" w:cs="Arial"/>
          <w:color w:val="000000" w:themeColor="text1"/>
        </w:rPr>
        <w:t xml:space="preserve"> and site;</w:t>
      </w:r>
      <w:r w:rsidR="00DB39E2" w:rsidRPr="00AB6E5E">
        <w:rPr>
          <w:rFonts w:ascii="Book Antiqua" w:hAnsi="Book Antiqua" w:cs="Arial"/>
          <w:color w:val="000000" w:themeColor="text1"/>
        </w:rPr>
        <w:t xml:space="preserve"> age, sex, stage, grade</w:t>
      </w:r>
      <w:r w:rsidR="0089745D" w:rsidRPr="00AB6E5E">
        <w:rPr>
          <w:rFonts w:ascii="Book Antiqua" w:hAnsi="Book Antiqua" w:cs="Arial"/>
          <w:color w:val="000000" w:themeColor="text1"/>
        </w:rPr>
        <w:t>,</w:t>
      </w:r>
      <w:r w:rsidR="002128FF" w:rsidRPr="00AB6E5E">
        <w:rPr>
          <w:rFonts w:ascii="Book Antiqua" w:hAnsi="Book Antiqua" w:cs="Arial"/>
          <w:color w:val="000000" w:themeColor="text1"/>
        </w:rPr>
        <w:t xml:space="preserve"> and</w:t>
      </w:r>
      <w:r w:rsidR="00DB39E2" w:rsidRPr="00AB6E5E">
        <w:rPr>
          <w:rFonts w:ascii="Book Antiqua" w:hAnsi="Book Antiqua" w:cs="Arial"/>
          <w:color w:val="000000" w:themeColor="text1"/>
        </w:rPr>
        <w:t xml:space="preserve"> </w:t>
      </w:r>
      <w:r w:rsidR="00010194" w:rsidRPr="00AB6E5E">
        <w:rPr>
          <w:rFonts w:ascii="Book Antiqua" w:hAnsi="Book Antiqua" w:cs="Arial"/>
          <w:color w:val="000000" w:themeColor="text1"/>
        </w:rPr>
        <w:t>site)</w:t>
      </w:r>
      <w:r w:rsidR="000544F2" w:rsidRPr="00AB6E5E">
        <w:rPr>
          <w:rFonts w:ascii="Book Antiqua" w:hAnsi="Book Antiqua" w:cs="Arial"/>
          <w:color w:val="000000" w:themeColor="text1"/>
        </w:rPr>
        <w:t xml:space="preserve"> </w:t>
      </w:r>
      <w:r w:rsidR="00A26D4F" w:rsidRPr="00AB6E5E">
        <w:rPr>
          <w:rFonts w:ascii="Book Antiqua" w:hAnsi="Book Antiqua" w:cs="Arial"/>
          <w:color w:val="000000" w:themeColor="text1"/>
        </w:rPr>
        <w:t>were used for survival analysis</w:t>
      </w:r>
      <w:r w:rsidR="00010194" w:rsidRPr="00AB6E5E">
        <w:rPr>
          <w:rFonts w:ascii="Book Antiqua" w:hAnsi="Book Antiqua" w:cs="Arial"/>
          <w:color w:val="000000" w:themeColor="text1"/>
        </w:rPr>
        <w:t>.</w:t>
      </w:r>
      <w:r w:rsidR="000544F2" w:rsidRPr="00AB6E5E">
        <w:rPr>
          <w:rFonts w:ascii="Book Antiqua" w:hAnsi="Book Antiqua" w:cs="Arial"/>
          <w:color w:val="000000" w:themeColor="text1"/>
        </w:rPr>
        <w:t xml:space="preserve"> </w:t>
      </w:r>
      <w:r w:rsidR="00374D5C" w:rsidRPr="00AB6E5E">
        <w:rPr>
          <w:rFonts w:ascii="Book Antiqua" w:hAnsi="Book Antiqua" w:cs="Arial"/>
          <w:color w:val="000000" w:themeColor="text1"/>
        </w:rPr>
        <w:t xml:space="preserve">Chi-square test analysis was used on class parameters. </w:t>
      </w:r>
      <w:r w:rsidR="0089745D" w:rsidRPr="00AB6E5E">
        <w:rPr>
          <w:rFonts w:ascii="Book Antiqua" w:hAnsi="Book Antiqua" w:cs="Arial"/>
          <w:color w:val="000000" w:themeColor="text1"/>
        </w:rPr>
        <w:t>The a</w:t>
      </w:r>
      <w:r w:rsidR="00374D5C" w:rsidRPr="00AB6E5E">
        <w:rPr>
          <w:rFonts w:ascii="Book Antiqua" w:hAnsi="Book Antiqua" w:cs="Arial"/>
          <w:color w:val="000000" w:themeColor="text1"/>
        </w:rPr>
        <w:t xml:space="preserve">ssociation between staining intensity and the different variables was analyzed using multinomial regression models. Correlating expression patterns </w:t>
      </w:r>
      <w:r w:rsidR="00A26D4F" w:rsidRPr="00AB6E5E">
        <w:rPr>
          <w:rFonts w:ascii="Book Antiqua" w:hAnsi="Book Antiqua" w:cs="Arial"/>
          <w:color w:val="000000" w:themeColor="text1"/>
        </w:rPr>
        <w:t>were</w:t>
      </w:r>
      <w:r w:rsidR="00374D5C" w:rsidRPr="00AB6E5E">
        <w:rPr>
          <w:rFonts w:ascii="Book Antiqua" w:hAnsi="Book Antiqua" w:cs="Arial"/>
          <w:color w:val="000000" w:themeColor="text1"/>
        </w:rPr>
        <w:t xml:space="preserve"> analyzed with Pearson</w:t>
      </w:r>
      <w:r w:rsidR="0089745D" w:rsidRPr="00AB6E5E">
        <w:rPr>
          <w:rFonts w:ascii="Book Antiqua" w:hAnsi="Book Antiqua" w:cs="Arial"/>
          <w:color w:val="000000" w:themeColor="text1"/>
        </w:rPr>
        <w:t>’s</w:t>
      </w:r>
      <w:r w:rsidR="00374D5C" w:rsidRPr="00AB6E5E">
        <w:rPr>
          <w:rFonts w:ascii="Book Antiqua" w:hAnsi="Book Antiqua" w:cs="Arial"/>
          <w:color w:val="000000" w:themeColor="text1"/>
        </w:rPr>
        <w:t xml:space="preserve"> correlation coefficient.</w:t>
      </w:r>
      <w:r w:rsidR="001B7F62" w:rsidRPr="00AB6E5E">
        <w:rPr>
          <w:rFonts w:ascii="Book Antiqua" w:hAnsi="Book Antiqua" w:cs="Arial"/>
          <w:color w:val="000000" w:themeColor="text1"/>
        </w:rPr>
        <w:t xml:space="preserve"> </w:t>
      </w:r>
      <w:r w:rsidR="00D84F76" w:rsidRPr="00AB6E5E">
        <w:rPr>
          <w:rFonts w:ascii="Book Antiqua" w:hAnsi="Book Antiqua" w:cs="Arial"/>
          <w:color w:val="000000" w:themeColor="text1"/>
        </w:rPr>
        <w:t>A </w:t>
      </w:r>
      <w:r w:rsidR="006A02BA" w:rsidRPr="00AB6E5E">
        <w:rPr>
          <w:rFonts w:ascii="Book Antiqua" w:hAnsi="Book Antiqua" w:cs="Arial"/>
          <w:i/>
          <w:iCs/>
          <w:color w:val="000000" w:themeColor="text1"/>
        </w:rPr>
        <w:t>P</w:t>
      </w:r>
      <w:r w:rsidR="00D84F76" w:rsidRPr="00AB6E5E">
        <w:rPr>
          <w:rFonts w:ascii="Book Antiqua" w:hAnsi="Book Antiqua" w:cs="Arial"/>
          <w:color w:val="000000" w:themeColor="text1"/>
        </w:rPr>
        <w:t> value of &lt;</w:t>
      </w:r>
      <w:r w:rsidR="006A02BA" w:rsidRPr="00AB6E5E">
        <w:rPr>
          <w:rFonts w:ascii="Book Antiqua" w:eastAsia="宋体" w:hAnsi="Book Antiqua" w:cs="Arial"/>
          <w:color w:val="000000" w:themeColor="text1"/>
          <w:lang w:eastAsia="zh-CN"/>
        </w:rPr>
        <w:t xml:space="preserve"> </w:t>
      </w:r>
      <w:r w:rsidR="00D84F76" w:rsidRPr="00AB6E5E">
        <w:rPr>
          <w:rFonts w:ascii="Book Antiqua" w:hAnsi="Book Antiqua" w:cs="Arial"/>
          <w:color w:val="000000" w:themeColor="text1"/>
        </w:rPr>
        <w:t xml:space="preserve">0.05 was considered significant. </w:t>
      </w:r>
      <w:r w:rsidR="001B7F62" w:rsidRPr="00AB6E5E">
        <w:rPr>
          <w:rFonts w:ascii="Book Antiqua" w:hAnsi="Book Antiqua" w:cs="Arial"/>
          <w:color w:val="000000" w:themeColor="text1"/>
        </w:rPr>
        <w:t xml:space="preserve">Survival was calculated from </w:t>
      </w:r>
      <w:r w:rsidR="0089745D" w:rsidRPr="00AB6E5E">
        <w:rPr>
          <w:rFonts w:ascii="Book Antiqua" w:hAnsi="Book Antiqua" w:cs="Arial"/>
          <w:color w:val="000000" w:themeColor="text1"/>
        </w:rPr>
        <w:t xml:space="preserve">the </w:t>
      </w:r>
      <w:r w:rsidR="001B7F62" w:rsidRPr="00AB6E5E">
        <w:rPr>
          <w:rFonts w:ascii="Book Antiqua" w:hAnsi="Book Antiqua" w:cs="Arial"/>
          <w:color w:val="000000" w:themeColor="text1"/>
        </w:rPr>
        <w:t xml:space="preserve">date of surgery. </w:t>
      </w:r>
      <w:r w:rsidR="0089745D" w:rsidRPr="00AB6E5E">
        <w:rPr>
          <w:rFonts w:ascii="Book Antiqua" w:hAnsi="Book Antiqua" w:cs="Arial"/>
          <w:color w:val="000000" w:themeColor="text1"/>
        </w:rPr>
        <w:t>The s</w:t>
      </w:r>
      <w:r w:rsidR="00205FEC" w:rsidRPr="00AB6E5E">
        <w:rPr>
          <w:rFonts w:ascii="Book Antiqua" w:hAnsi="Book Antiqua" w:cs="Arial"/>
          <w:color w:val="000000" w:themeColor="text1"/>
        </w:rPr>
        <w:t>urvival</w:t>
      </w:r>
      <w:r w:rsidR="0089745D" w:rsidRPr="00AB6E5E">
        <w:rPr>
          <w:rFonts w:ascii="Book Antiqua" w:hAnsi="Book Antiqua" w:cs="Arial"/>
          <w:color w:val="000000" w:themeColor="text1"/>
        </w:rPr>
        <w:t xml:space="preserve"> rate</w:t>
      </w:r>
      <w:r w:rsidR="00205FEC" w:rsidRPr="00AB6E5E">
        <w:rPr>
          <w:rFonts w:ascii="Book Antiqua" w:hAnsi="Book Antiqua" w:cs="Arial"/>
          <w:color w:val="000000" w:themeColor="text1"/>
        </w:rPr>
        <w:t xml:space="preserve">s are reported as means, unless stated otherwise. </w:t>
      </w:r>
      <w:r w:rsidR="00B87E73" w:rsidRPr="00AB6E5E">
        <w:rPr>
          <w:rFonts w:ascii="Book Antiqua" w:eastAsia="Times New Roman" w:hAnsi="Book Antiqua"/>
          <w:color w:val="000000" w:themeColor="text1"/>
          <w:lang w:eastAsia="en-US"/>
        </w:rPr>
        <w:t xml:space="preserve">The statistical methods of this study were reviewed by </w:t>
      </w:r>
      <w:proofErr w:type="spellStart"/>
      <w:r w:rsidR="00F90199" w:rsidRPr="00AB6E5E">
        <w:rPr>
          <w:rFonts w:ascii="Book Antiqua" w:eastAsia="Times New Roman" w:hAnsi="Book Antiqua"/>
          <w:color w:val="000000" w:themeColor="text1"/>
          <w:lang w:eastAsia="en-US"/>
        </w:rPr>
        <w:t>Tuomas</w:t>
      </w:r>
      <w:proofErr w:type="spellEnd"/>
      <w:r w:rsidR="00F90199" w:rsidRPr="00AB6E5E">
        <w:rPr>
          <w:rFonts w:ascii="Book Antiqua" w:eastAsia="Times New Roman" w:hAnsi="Book Antiqua"/>
          <w:color w:val="000000" w:themeColor="text1"/>
          <w:lang w:eastAsia="en-US"/>
        </w:rPr>
        <w:t xml:space="preserve"> </w:t>
      </w:r>
      <w:proofErr w:type="spellStart"/>
      <w:r w:rsidR="00F90199" w:rsidRPr="00AB6E5E">
        <w:rPr>
          <w:rFonts w:ascii="Book Antiqua" w:eastAsia="Times New Roman" w:hAnsi="Book Antiqua"/>
          <w:color w:val="000000" w:themeColor="text1"/>
          <w:lang w:eastAsia="en-US"/>
        </w:rPr>
        <w:t>Selander</w:t>
      </w:r>
      <w:proofErr w:type="spellEnd"/>
      <w:r w:rsidR="00F90199" w:rsidRPr="00AB6E5E">
        <w:rPr>
          <w:rFonts w:ascii="Book Antiqua" w:eastAsia="Times New Roman" w:hAnsi="Book Antiqua"/>
          <w:color w:val="000000" w:themeColor="text1"/>
          <w:lang w:eastAsia="en-US"/>
        </w:rPr>
        <w:t xml:space="preserve"> </w:t>
      </w:r>
      <w:r w:rsidR="00B87E73" w:rsidRPr="00AB6E5E">
        <w:rPr>
          <w:rFonts w:ascii="Book Antiqua" w:eastAsia="Times New Roman" w:hAnsi="Book Antiqua"/>
          <w:color w:val="000000" w:themeColor="text1"/>
          <w:lang w:eastAsia="en-US"/>
        </w:rPr>
        <w:t xml:space="preserve">from </w:t>
      </w:r>
      <w:r w:rsidR="00F90199" w:rsidRPr="00AB6E5E">
        <w:rPr>
          <w:rFonts w:ascii="Book Antiqua" w:eastAsia="Times New Roman" w:hAnsi="Book Antiqua"/>
          <w:color w:val="000000" w:themeColor="text1"/>
          <w:lang w:eastAsia="en-US"/>
        </w:rPr>
        <w:t>Kuopio University Hospital</w:t>
      </w:r>
      <w:r w:rsidR="00B87E73" w:rsidRPr="00AB6E5E">
        <w:rPr>
          <w:rFonts w:ascii="Book Antiqua" w:eastAsia="Times New Roman" w:hAnsi="Book Antiqua"/>
          <w:color w:val="000000" w:themeColor="text1"/>
          <w:lang w:eastAsia="en-US"/>
        </w:rPr>
        <w:t xml:space="preserve">. </w:t>
      </w:r>
    </w:p>
    <w:p w14:paraId="2DAEA14A" w14:textId="7F2122C5" w:rsidR="004A672B" w:rsidRPr="00AB6E5E" w:rsidRDefault="004A672B" w:rsidP="00AB6E5E">
      <w:pPr>
        <w:pStyle w:val="a3"/>
        <w:spacing w:before="0" w:beforeAutospacing="0" w:after="0" w:afterAutospacing="0" w:line="360" w:lineRule="auto"/>
        <w:contextualSpacing/>
        <w:jc w:val="both"/>
        <w:rPr>
          <w:rFonts w:ascii="Book Antiqua" w:hAnsi="Book Antiqua" w:cs="Arial"/>
          <w:color w:val="000000" w:themeColor="text1"/>
        </w:rPr>
      </w:pPr>
    </w:p>
    <w:p w14:paraId="36ACE577" w14:textId="69049EBB" w:rsidR="00374D5C" w:rsidRPr="00AB6E5E" w:rsidRDefault="000B5E61" w:rsidP="00AB6E5E">
      <w:pPr>
        <w:spacing w:line="360" w:lineRule="auto"/>
        <w:contextualSpacing/>
        <w:jc w:val="both"/>
        <w:rPr>
          <w:rFonts w:ascii="Book Antiqua" w:hAnsi="Book Antiqua" w:cs="Arial"/>
          <w:b/>
          <w:i/>
          <w:color w:val="000000" w:themeColor="text1"/>
          <w:lang w:val="en-US"/>
        </w:rPr>
      </w:pPr>
      <w:r w:rsidRPr="00AB6E5E">
        <w:rPr>
          <w:rFonts w:ascii="Book Antiqua" w:hAnsi="Book Antiqua" w:cs="Arial"/>
          <w:b/>
          <w:i/>
          <w:color w:val="000000" w:themeColor="text1"/>
          <w:lang w:val="en-US"/>
        </w:rPr>
        <w:t>Ethics</w:t>
      </w:r>
    </w:p>
    <w:p w14:paraId="6F9B743F" w14:textId="4E008DC3" w:rsidR="00374D5C" w:rsidRPr="00AB6E5E" w:rsidRDefault="00374D5C" w:rsidP="00AB6E5E">
      <w:pPr>
        <w:spacing w:line="360" w:lineRule="auto"/>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The study has been approved by the </w:t>
      </w:r>
      <w:r w:rsidR="0089745D" w:rsidRPr="00AB6E5E">
        <w:rPr>
          <w:rFonts w:ascii="Book Antiqua" w:hAnsi="Book Antiqua" w:cs="Arial"/>
          <w:color w:val="000000" w:themeColor="text1"/>
          <w:lang w:val="en-US"/>
        </w:rPr>
        <w:t>E</w:t>
      </w:r>
      <w:r w:rsidRPr="00AB6E5E">
        <w:rPr>
          <w:rFonts w:ascii="Book Antiqua" w:hAnsi="Book Antiqua" w:cs="Arial"/>
          <w:color w:val="000000" w:themeColor="text1"/>
          <w:lang w:val="en-US"/>
        </w:rPr>
        <w:t xml:space="preserve">thics </w:t>
      </w:r>
      <w:r w:rsidR="0089745D" w:rsidRPr="00AB6E5E">
        <w:rPr>
          <w:rFonts w:ascii="Book Antiqua" w:hAnsi="Book Antiqua" w:cs="Arial"/>
          <w:color w:val="000000" w:themeColor="text1"/>
          <w:lang w:val="en-US"/>
        </w:rPr>
        <w:t>C</w:t>
      </w:r>
      <w:r w:rsidRPr="00AB6E5E">
        <w:rPr>
          <w:rFonts w:ascii="Book Antiqua" w:hAnsi="Book Antiqua" w:cs="Arial"/>
          <w:color w:val="000000" w:themeColor="text1"/>
          <w:lang w:val="en-US"/>
        </w:rPr>
        <w:t>ommittee at Helsinki University Central Hospital.</w:t>
      </w:r>
    </w:p>
    <w:p w14:paraId="5CD2FB14" w14:textId="77777777" w:rsidR="00A66687" w:rsidRPr="00AB6E5E" w:rsidRDefault="00A66687" w:rsidP="00AB6E5E">
      <w:pPr>
        <w:spacing w:line="360" w:lineRule="auto"/>
        <w:contextualSpacing/>
        <w:jc w:val="both"/>
        <w:rPr>
          <w:rFonts w:ascii="Book Antiqua" w:eastAsia="宋体" w:hAnsi="Book Antiqua" w:cs="Arial"/>
          <w:color w:val="000000" w:themeColor="text1"/>
          <w:lang w:val="en-US" w:eastAsia="zh-CN"/>
        </w:rPr>
      </w:pPr>
    </w:p>
    <w:p w14:paraId="38419F29" w14:textId="5B2201D2" w:rsidR="00374D5C" w:rsidRPr="00AB6E5E" w:rsidRDefault="00B87E73" w:rsidP="00AB6E5E">
      <w:pPr>
        <w:spacing w:line="360" w:lineRule="auto"/>
        <w:contextualSpacing/>
        <w:jc w:val="both"/>
        <w:rPr>
          <w:rFonts w:ascii="Book Antiqua" w:hAnsi="Book Antiqua" w:cs="Arial"/>
          <w:b/>
          <w:color w:val="000000" w:themeColor="text1"/>
          <w:lang w:val="en-US"/>
        </w:rPr>
      </w:pPr>
      <w:r w:rsidRPr="00AB6E5E">
        <w:rPr>
          <w:rFonts w:ascii="Book Antiqua" w:hAnsi="Book Antiqua" w:cs="Arial"/>
          <w:b/>
          <w:color w:val="000000" w:themeColor="text1"/>
          <w:lang w:val="en-US"/>
        </w:rPr>
        <w:t>RESULTS</w:t>
      </w:r>
    </w:p>
    <w:p w14:paraId="0C97AF57" w14:textId="4490B3D2" w:rsidR="00774EF0" w:rsidRPr="00AB6E5E" w:rsidRDefault="00374D5C" w:rsidP="00AB6E5E">
      <w:pPr>
        <w:spacing w:line="360" w:lineRule="auto"/>
        <w:jc w:val="both"/>
        <w:rPr>
          <w:rFonts w:ascii="Book Antiqua" w:hAnsi="Book Antiqua" w:cs="Arial"/>
          <w:color w:val="000000" w:themeColor="text1"/>
          <w:lang w:val="en-US"/>
        </w:rPr>
      </w:pPr>
      <w:r w:rsidRPr="00AB6E5E">
        <w:rPr>
          <w:rFonts w:ascii="Book Antiqua" w:hAnsi="Book Antiqua" w:cs="Arial"/>
          <w:color w:val="000000" w:themeColor="text1"/>
          <w:lang w:val="en-US"/>
        </w:rPr>
        <w:t>In the selected time frame</w:t>
      </w:r>
      <w:r w:rsidR="005E5AEC"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w:t>
      </w:r>
      <w:r w:rsidR="002041F5" w:rsidRPr="00AB6E5E">
        <w:rPr>
          <w:rFonts w:ascii="Book Antiqua" w:hAnsi="Book Antiqua" w:cs="Arial"/>
          <w:color w:val="000000" w:themeColor="text1"/>
          <w:lang w:val="en-US"/>
        </w:rPr>
        <w:t xml:space="preserve">there were 307 </w:t>
      </w:r>
      <w:r w:rsidR="00774EF0" w:rsidRPr="00AB6E5E">
        <w:rPr>
          <w:rFonts w:ascii="Book Antiqua" w:hAnsi="Book Antiqua" w:cs="Arial"/>
          <w:color w:val="000000" w:themeColor="text1"/>
          <w:lang w:val="en-US"/>
        </w:rPr>
        <w:t>EAC</w:t>
      </w:r>
      <w:r w:rsidR="002041F5" w:rsidRPr="00AB6E5E">
        <w:rPr>
          <w:rFonts w:ascii="Book Antiqua" w:hAnsi="Book Antiqua" w:cs="Arial"/>
          <w:color w:val="000000" w:themeColor="text1"/>
          <w:lang w:val="en-US"/>
        </w:rPr>
        <w:t xml:space="preserve"> cases</w:t>
      </w:r>
      <w:r w:rsidR="00774EF0" w:rsidRPr="00AB6E5E">
        <w:rPr>
          <w:rFonts w:ascii="Book Antiqua" w:hAnsi="Book Antiqua" w:cs="Arial"/>
          <w:color w:val="000000" w:themeColor="text1"/>
          <w:lang w:val="en-US"/>
        </w:rPr>
        <w:t xml:space="preserve">. </w:t>
      </w:r>
      <w:r w:rsidR="0093042C" w:rsidRPr="00AB6E5E">
        <w:rPr>
          <w:rFonts w:ascii="Book Antiqua" w:eastAsia="宋体" w:hAnsi="Book Antiqua" w:cs="Arial"/>
          <w:color w:val="000000" w:themeColor="text1"/>
          <w:lang w:val="en-US" w:eastAsia="zh-CN"/>
        </w:rPr>
        <w:t xml:space="preserve">About </w:t>
      </w:r>
      <w:r w:rsidR="00774EF0" w:rsidRPr="00AB6E5E">
        <w:rPr>
          <w:rFonts w:ascii="Book Antiqua" w:hAnsi="Book Antiqua" w:cs="Arial"/>
          <w:color w:val="000000" w:themeColor="text1"/>
          <w:lang w:val="en-US"/>
        </w:rPr>
        <w:t xml:space="preserve">96 patients </w:t>
      </w:r>
      <w:r w:rsidR="00A91527" w:rsidRPr="00AB6E5E">
        <w:rPr>
          <w:rFonts w:ascii="Book Antiqua" w:hAnsi="Book Antiqua" w:cs="Arial"/>
          <w:color w:val="000000" w:themeColor="text1"/>
          <w:lang w:val="en-US"/>
        </w:rPr>
        <w:t xml:space="preserve">had available tumor samples, and a total of </w:t>
      </w:r>
      <w:r w:rsidR="00774EF0" w:rsidRPr="00AB6E5E">
        <w:rPr>
          <w:rFonts w:ascii="Book Antiqua" w:hAnsi="Book Antiqua" w:cs="Arial"/>
          <w:color w:val="000000" w:themeColor="text1"/>
          <w:lang w:val="en-US"/>
        </w:rPr>
        <w:t>151 s</w:t>
      </w:r>
      <w:r w:rsidR="00A91527" w:rsidRPr="00AB6E5E">
        <w:rPr>
          <w:rFonts w:ascii="Book Antiqua" w:hAnsi="Book Antiqua" w:cs="Arial"/>
          <w:color w:val="000000" w:themeColor="text1"/>
          <w:lang w:val="en-US"/>
        </w:rPr>
        <w:t>pecimens</w:t>
      </w:r>
      <w:r w:rsidR="00774EF0" w:rsidRPr="00AB6E5E">
        <w:rPr>
          <w:rFonts w:ascii="Book Antiqua" w:hAnsi="Book Antiqua" w:cs="Arial"/>
          <w:color w:val="000000" w:themeColor="text1"/>
          <w:lang w:val="en-US"/>
        </w:rPr>
        <w:t xml:space="preserve"> </w:t>
      </w:r>
      <w:r w:rsidR="00A91527" w:rsidRPr="00AB6E5E">
        <w:rPr>
          <w:rFonts w:ascii="Book Antiqua" w:hAnsi="Book Antiqua" w:cs="Arial"/>
          <w:color w:val="000000" w:themeColor="text1"/>
          <w:lang w:val="en-US"/>
        </w:rPr>
        <w:t>were</w:t>
      </w:r>
      <w:r w:rsidR="00774EF0" w:rsidRPr="00AB6E5E">
        <w:rPr>
          <w:rFonts w:ascii="Book Antiqua" w:hAnsi="Book Antiqua" w:cs="Arial"/>
          <w:color w:val="000000" w:themeColor="text1"/>
          <w:lang w:val="en-US"/>
        </w:rPr>
        <w:t xml:space="preserve"> </w:t>
      </w:r>
      <w:r w:rsidR="00A91527" w:rsidRPr="00AB6E5E">
        <w:rPr>
          <w:rFonts w:ascii="Book Antiqua" w:hAnsi="Book Antiqua" w:cs="Arial"/>
          <w:color w:val="000000" w:themeColor="text1"/>
          <w:lang w:val="en-US"/>
        </w:rPr>
        <w:t>located</w:t>
      </w:r>
      <w:r w:rsidR="002041F5" w:rsidRPr="00AB6E5E">
        <w:rPr>
          <w:rFonts w:ascii="Book Antiqua" w:hAnsi="Book Antiqua" w:cs="Arial"/>
          <w:color w:val="000000" w:themeColor="text1"/>
          <w:lang w:val="en-US"/>
        </w:rPr>
        <w:t>. Sufficient tissue</w:t>
      </w:r>
      <w:r w:rsidR="00774EF0" w:rsidRPr="00AB6E5E">
        <w:rPr>
          <w:rFonts w:ascii="Book Antiqua" w:hAnsi="Book Antiqua" w:cs="Arial"/>
          <w:color w:val="000000" w:themeColor="text1"/>
          <w:lang w:val="en-US"/>
        </w:rPr>
        <w:t xml:space="preserve"> </w:t>
      </w:r>
      <w:r w:rsidR="002041F5" w:rsidRPr="00AB6E5E">
        <w:rPr>
          <w:rFonts w:ascii="Book Antiqua" w:hAnsi="Book Antiqua" w:cs="Arial"/>
          <w:color w:val="000000" w:themeColor="text1"/>
          <w:lang w:val="en-US"/>
        </w:rPr>
        <w:t xml:space="preserve">material for analysis was available in </w:t>
      </w:r>
      <w:r w:rsidR="00A91527" w:rsidRPr="00AB6E5E">
        <w:rPr>
          <w:rFonts w:ascii="Book Antiqua" w:hAnsi="Book Antiqua" w:cs="Arial"/>
          <w:color w:val="000000" w:themeColor="text1"/>
          <w:lang w:val="en-US"/>
        </w:rPr>
        <w:t>89 cases</w:t>
      </w:r>
      <w:r w:rsidR="002041F5" w:rsidRPr="00AB6E5E">
        <w:rPr>
          <w:rFonts w:ascii="Book Antiqua" w:hAnsi="Book Antiqua" w:cs="Arial"/>
          <w:color w:val="000000" w:themeColor="text1"/>
          <w:lang w:val="en-US"/>
        </w:rPr>
        <w:t xml:space="preserve"> for H</w:t>
      </w:r>
      <w:r w:rsidR="00ED0EBB" w:rsidRPr="00AB6E5E">
        <w:rPr>
          <w:rFonts w:ascii="Book Antiqua" w:hAnsi="Book Antiqua" w:cs="Arial"/>
          <w:color w:val="000000" w:themeColor="text1"/>
          <w:lang w:val="en-US"/>
        </w:rPr>
        <w:t>SP</w:t>
      </w:r>
      <w:r w:rsidR="002041F5" w:rsidRPr="00AB6E5E">
        <w:rPr>
          <w:rFonts w:ascii="Book Antiqua" w:hAnsi="Book Antiqua" w:cs="Arial"/>
          <w:color w:val="000000" w:themeColor="text1"/>
          <w:lang w:val="en-US"/>
        </w:rPr>
        <w:t xml:space="preserve">27 </w:t>
      </w:r>
      <w:r w:rsidR="00774EF0" w:rsidRPr="00AB6E5E">
        <w:rPr>
          <w:rFonts w:ascii="Book Antiqua" w:hAnsi="Book Antiqua" w:cs="Arial"/>
          <w:color w:val="000000" w:themeColor="text1"/>
          <w:lang w:val="en-US"/>
        </w:rPr>
        <w:t>(</w:t>
      </w:r>
      <w:r w:rsidR="00A91527" w:rsidRPr="00AB6E5E">
        <w:rPr>
          <w:rFonts w:ascii="Book Antiqua" w:hAnsi="Book Antiqua" w:cs="Arial"/>
          <w:color w:val="000000" w:themeColor="text1"/>
          <w:lang w:val="en-US"/>
        </w:rPr>
        <w:t xml:space="preserve">131 </w:t>
      </w:r>
      <w:r w:rsidR="00406C92" w:rsidRPr="00AB6E5E">
        <w:rPr>
          <w:rFonts w:ascii="Book Antiqua" w:hAnsi="Book Antiqua" w:cs="Arial"/>
          <w:color w:val="000000" w:themeColor="text1"/>
          <w:lang w:val="en-US"/>
        </w:rPr>
        <w:t>specimens</w:t>
      </w:r>
      <w:r w:rsidR="00774EF0" w:rsidRPr="00AB6E5E">
        <w:rPr>
          <w:rFonts w:ascii="Book Antiqua" w:hAnsi="Book Antiqua" w:cs="Arial"/>
          <w:color w:val="000000" w:themeColor="text1"/>
          <w:lang w:val="en-US"/>
        </w:rPr>
        <w:t xml:space="preserve">) </w:t>
      </w:r>
      <w:r w:rsidR="002041F5" w:rsidRPr="00AB6E5E">
        <w:rPr>
          <w:rFonts w:ascii="Book Antiqua" w:hAnsi="Book Antiqua" w:cs="Arial"/>
          <w:color w:val="000000" w:themeColor="text1"/>
          <w:lang w:val="en-US"/>
        </w:rPr>
        <w:t xml:space="preserve">and </w:t>
      </w:r>
      <w:r w:rsidR="00A91527" w:rsidRPr="00AB6E5E">
        <w:rPr>
          <w:rFonts w:ascii="Book Antiqua" w:hAnsi="Book Antiqua" w:cs="Arial"/>
          <w:color w:val="000000" w:themeColor="text1"/>
          <w:lang w:val="en-US"/>
        </w:rPr>
        <w:t xml:space="preserve">in 93 cases </w:t>
      </w:r>
      <w:r w:rsidR="002041F5" w:rsidRPr="00AB6E5E">
        <w:rPr>
          <w:rFonts w:ascii="Book Antiqua" w:hAnsi="Book Antiqua" w:cs="Arial"/>
          <w:color w:val="000000" w:themeColor="text1"/>
          <w:lang w:val="en-US"/>
        </w:rPr>
        <w:t>for H</w:t>
      </w:r>
      <w:r w:rsidR="00ED0EBB" w:rsidRPr="00AB6E5E">
        <w:rPr>
          <w:rFonts w:ascii="Book Antiqua" w:hAnsi="Book Antiqua" w:cs="Arial"/>
          <w:color w:val="000000" w:themeColor="text1"/>
          <w:lang w:val="en-US"/>
        </w:rPr>
        <w:t>SP</w:t>
      </w:r>
      <w:r w:rsidR="002041F5" w:rsidRPr="00AB6E5E">
        <w:rPr>
          <w:rFonts w:ascii="Book Antiqua" w:hAnsi="Book Antiqua" w:cs="Arial"/>
          <w:color w:val="000000" w:themeColor="text1"/>
          <w:lang w:val="en-US"/>
        </w:rPr>
        <w:t>70</w:t>
      </w:r>
      <w:r w:rsidR="00774EF0" w:rsidRPr="00AB6E5E">
        <w:rPr>
          <w:rFonts w:ascii="Book Antiqua" w:hAnsi="Book Antiqua" w:cs="Arial"/>
          <w:color w:val="000000" w:themeColor="text1"/>
          <w:lang w:val="en-US"/>
        </w:rPr>
        <w:t xml:space="preserve"> (</w:t>
      </w:r>
      <w:r w:rsidR="00A91527" w:rsidRPr="00AB6E5E">
        <w:rPr>
          <w:rFonts w:ascii="Book Antiqua" w:hAnsi="Book Antiqua" w:cs="Arial"/>
          <w:color w:val="000000" w:themeColor="text1"/>
          <w:lang w:val="en-US"/>
        </w:rPr>
        <w:t xml:space="preserve">136 </w:t>
      </w:r>
      <w:r w:rsidR="00406C92" w:rsidRPr="00AB6E5E">
        <w:rPr>
          <w:rFonts w:ascii="Book Antiqua" w:hAnsi="Book Antiqua" w:cs="Arial"/>
          <w:color w:val="000000" w:themeColor="text1"/>
          <w:lang w:val="en-US"/>
        </w:rPr>
        <w:t>specimens</w:t>
      </w:r>
      <w:r w:rsidR="00774EF0" w:rsidRPr="00AB6E5E">
        <w:rPr>
          <w:rFonts w:ascii="Book Antiqua" w:hAnsi="Book Antiqua" w:cs="Arial"/>
          <w:color w:val="000000" w:themeColor="text1"/>
          <w:lang w:val="en-US"/>
        </w:rPr>
        <w:t xml:space="preserve">). </w:t>
      </w:r>
      <w:r w:rsidR="002E66A6" w:rsidRPr="00AB6E5E">
        <w:rPr>
          <w:rFonts w:ascii="Book Antiqua" w:hAnsi="Book Antiqua" w:cs="Arial"/>
          <w:color w:val="000000" w:themeColor="text1"/>
          <w:lang w:val="en-US"/>
        </w:rPr>
        <w:t xml:space="preserve">In addition, </w:t>
      </w:r>
      <w:r w:rsidR="00774EF0" w:rsidRPr="00AB6E5E">
        <w:rPr>
          <w:rFonts w:ascii="Book Antiqua" w:hAnsi="Book Antiqua" w:cs="Arial"/>
          <w:color w:val="000000" w:themeColor="text1"/>
          <w:lang w:val="en-US"/>
        </w:rPr>
        <w:t xml:space="preserve">we </w:t>
      </w:r>
      <w:proofErr w:type="spellStart"/>
      <w:r w:rsidR="00774EF0" w:rsidRPr="00AB6E5E">
        <w:rPr>
          <w:rFonts w:ascii="Book Antiqua" w:hAnsi="Book Antiqua" w:cs="Arial"/>
          <w:color w:val="000000" w:themeColor="text1"/>
          <w:lang w:val="en-US"/>
        </w:rPr>
        <w:t>analy</w:t>
      </w:r>
      <w:r w:rsidR="00052007" w:rsidRPr="00AB6E5E">
        <w:rPr>
          <w:rFonts w:ascii="Book Antiqua" w:hAnsi="Book Antiqua" w:cs="Arial"/>
          <w:color w:val="000000" w:themeColor="text1"/>
          <w:lang w:val="en-US"/>
        </w:rPr>
        <w:t>s</w:t>
      </w:r>
      <w:r w:rsidR="00774EF0" w:rsidRPr="00AB6E5E">
        <w:rPr>
          <w:rFonts w:ascii="Book Antiqua" w:hAnsi="Book Antiqua" w:cs="Arial"/>
          <w:color w:val="000000" w:themeColor="text1"/>
          <w:lang w:val="en-US"/>
        </w:rPr>
        <w:t>ed</w:t>
      </w:r>
      <w:proofErr w:type="spellEnd"/>
      <w:r w:rsidRPr="00AB6E5E">
        <w:rPr>
          <w:rFonts w:ascii="Book Antiqua" w:hAnsi="Book Antiqua" w:cs="Arial"/>
          <w:color w:val="000000" w:themeColor="text1"/>
          <w:lang w:val="en-US"/>
        </w:rPr>
        <w:t xml:space="preserve"> </w:t>
      </w:r>
      <w:r w:rsidR="00774EF0" w:rsidRPr="00AB6E5E">
        <w:rPr>
          <w:rFonts w:ascii="Book Antiqua" w:hAnsi="Book Antiqua" w:cs="Arial"/>
          <w:color w:val="000000" w:themeColor="text1"/>
          <w:lang w:val="en-US"/>
        </w:rPr>
        <w:t>15</w:t>
      </w:r>
      <w:r w:rsidRPr="00AB6E5E">
        <w:rPr>
          <w:rFonts w:ascii="Book Antiqua" w:hAnsi="Book Antiqua" w:cs="Arial"/>
          <w:color w:val="000000" w:themeColor="text1"/>
          <w:lang w:val="en-US"/>
        </w:rPr>
        <w:t xml:space="preserve"> Barrett</w:t>
      </w:r>
      <w:r w:rsidR="0089745D" w:rsidRPr="00AB6E5E">
        <w:rPr>
          <w:rFonts w:ascii="Book Antiqua" w:hAnsi="Book Antiqua" w:cs="Arial"/>
          <w:color w:val="000000" w:themeColor="text1"/>
          <w:lang w:val="en-US"/>
        </w:rPr>
        <w:t>’s</w:t>
      </w:r>
      <w:r w:rsidRPr="00AB6E5E">
        <w:rPr>
          <w:rFonts w:ascii="Book Antiqua" w:hAnsi="Book Antiqua" w:cs="Arial"/>
          <w:color w:val="000000" w:themeColor="text1"/>
          <w:lang w:val="en-US"/>
        </w:rPr>
        <w:t xml:space="preserve"> </w:t>
      </w:r>
      <w:r w:rsidR="0089745D" w:rsidRPr="00AB6E5E">
        <w:rPr>
          <w:rFonts w:ascii="Book Antiqua" w:hAnsi="Book Antiqua" w:cs="Arial"/>
          <w:color w:val="000000" w:themeColor="text1"/>
          <w:lang w:val="en-US"/>
        </w:rPr>
        <w:t xml:space="preserve">esophagus </w:t>
      </w:r>
      <w:r w:rsidRPr="00AB6E5E">
        <w:rPr>
          <w:rFonts w:ascii="Book Antiqua" w:hAnsi="Book Antiqua" w:cs="Arial"/>
          <w:color w:val="000000" w:themeColor="text1"/>
          <w:lang w:val="en-US"/>
        </w:rPr>
        <w:t xml:space="preserve">specimens, with or without dysplasia, from </w:t>
      </w:r>
      <w:r w:rsidR="00774EF0" w:rsidRPr="00AB6E5E">
        <w:rPr>
          <w:rFonts w:ascii="Book Antiqua" w:hAnsi="Book Antiqua" w:cs="Arial"/>
          <w:color w:val="000000" w:themeColor="text1"/>
          <w:lang w:val="en-US"/>
        </w:rPr>
        <w:t>12</w:t>
      </w:r>
      <w:r w:rsidRPr="00AB6E5E">
        <w:rPr>
          <w:rFonts w:ascii="Book Antiqua" w:hAnsi="Book Antiqua" w:cs="Arial"/>
          <w:color w:val="000000" w:themeColor="text1"/>
          <w:lang w:val="en-US"/>
        </w:rPr>
        <w:t xml:space="preserve"> cases. Analysis was als</w:t>
      </w:r>
      <w:r w:rsidR="00EB3F23" w:rsidRPr="00AB6E5E">
        <w:rPr>
          <w:rFonts w:ascii="Book Antiqua" w:hAnsi="Book Antiqua" w:cs="Arial"/>
          <w:color w:val="000000" w:themeColor="text1"/>
          <w:lang w:val="en-US"/>
        </w:rPr>
        <w:t xml:space="preserve">o </w:t>
      </w:r>
      <w:r w:rsidR="0089745D" w:rsidRPr="00AB6E5E">
        <w:rPr>
          <w:rFonts w:ascii="Book Antiqua" w:hAnsi="Book Antiqua" w:cs="Arial"/>
          <w:color w:val="000000" w:themeColor="text1"/>
          <w:lang w:val="en-US"/>
        </w:rPr>
        <w:t xml:space="preserve">performed </w:t>
      </w:r>
      <w:r w:rsidR="00EB3F23" w:rsidRPr="00AB6E5E">
        <w:rPr>
          <w:rFonts w:ascii="Book Antiqua" w:hAnsi="Book Antiqua" w:cs="Arial"/>
          <w:color w:val="000000" w:themeColor="text1"/>
          <w:lang w:val="en-US"/>
        </w:rPr>
        <w:t xml:space="preserve">on 5 control samples. </w:t>
      </w:r>
      <w:r w:rsidR="00697F73" w:rsidRPr="00AB6E5E">
        <w:rPr>
          <w:rFonts w:ascii="Book Antiqua" w:hAnsi="Book Antiqua" w:cs="Arial"/>
          <w:color w:val="000000" w:themeColor="text1"/>
          <w:lang w:val="en-US"/>
        </w:rPr>
        <w:t>HSP</w:t>
      </w:r>
      <w:r w:rsidR="00EB3F23" w:rsidRPr="00AB6E5E">
        <w:rPr>
          <w:rFonts w:ascii="Book Antiqua" w:hAnsi="Book Antiqua" w:cs="Arial"/>
          <w:color w:val="000000" w:themeColor="text1"/>
          <w:lang w:val="en-US"/>
        </w:rPr>
        <w:t xml:space="preserve">27 and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70 staining was performed on all </w:t>
      </w:r>
      <w:r w:rsidR="00E64E16" w:rsidRPr="00AB6E5E">
        <w:rPr>
          <w:rFonts w:ascii="Book Antiqua" w:hAnsi="Book Antiqua" w:cs="Arial"/>
          <w:color w:val="000000" w:themeColor="text1"/>
          <w:lang w:val="en-US"/>
        </w:rPr>
        <w:t>available</w:t>
      </w:r>
      <w:r w:rsidR="00774EF0" w:rsidRPr="00AB6E5E">
        <w:rPr>
          <w:rFonts w:ascii="Book Antiqua" w:hAnsi="Book Antiqua" w:cs="Arial"/>
          <w:color w:val="000000" w:themeColor="text1"/>
          <w:lang w:val="en-US"/>
        </w:rPr>
        <w:t xml:space="preserve"> cancer</w:t>
      </w:r>
      <w:r w:rsidR="00E64E16"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t>specimens</w:t>
      </w:r>
      <w:r w:rsidR="0089745D" w:rsidRPr="00AB6E5E">
        <w:rPr>
          <w:rFonts w:ascii="Book Antiqua" w:hAnsi="Book Antiqua" w:cs="Arial"/>
          <w:color w:val="000000" w:themeColor="text1"/>
          <w:lang w:val="en-US"/>
        </w:rPr>
        <w:t xml:space="preserve">; </w:t>
      </w:r>
      <w:r w:rsidR="00FB58D6" w:rsidRPr="00AB6E5E">
        <w:rPr>
          <w:rFonts w:ascii="Book Antiqua" w:hAnsi="Book Antiqua" w:cs="Arial"/>
          <w:color w:val="000000" w:themeColor="text1"/>
          <w:lang w:val="en-US"/>
        </w:rPr>
        <w:t xml:space="preserve">patient flow </w:t>
      </w:r>
      <w:r w:rsidR="00172F30" w:rsidRPr="00AB6E5E">
        <w:rPr>
          <w:rFonts w:ascii="Book Antiqua" w:hAnsi="Book Antiqua" w:cs="Arial"/>
          <w:color w:val="000000" w:themeColor="text1"/>
          <w:lang w:val="en-US"/>
        </w:rPr>
        <w:t xml:space="preserve">is </w:t>
      </w:r>
      <w:r w:rsidR="0089745D" w:rsidRPr="00AB6E5E">
        <w:rPr>
          <w:rFonts w:ascii="Book Antiqua" w:hAnsi="Book Antiqua" w:cs="Arial"/>
          <w:color w:val="000000" w:themeColor="text1"/>
          <w:lang w:val="en-US"/>
        </w:rPr>
        <w:t xml:space="preserve">demonstrated </w:t>
      </w:r>
      <w:r w:rsidRPr="00AB6E5E">
        <w:rPr>
          <w:rFonts w:ascii="Book Antiqua" w:hAnsi="Book Antiqua" w:cs="Arial"/>
          <w:color w:val="000000" w:themeColor="text1"/>
          <w:lang w:val="en-US"/>
        </w:rPr>
        <w:t>in Fig</w:t>
      </w:r>
      <w:r w:rsidR="00C82ECC" w:rsidRPr="00AB6E5E">
        <w:rPr>
          <w:rFonts w:ascii="Book Antiqua" w:hAnsi="Book Antiqua" w:cs="Arial"/>
          <w:color w:val="000000" w:themeColor="text1"/>
          <w:lang w:val="en-US"/>
        </w:rPr>
        <w:t xml:space="preserve">ure </w:t>
      </w:r>
      <w:r w:rsidRPr="00AB6E5E">
        <w:rPr>
          <w:rFonts w:ascii="Book Antiqua" w:hAnsi="Book Antiqua" w:cs="Arial"/>
          <w:color w:val="000000" w:themeColor="text1"/>
          <w:lang w:val="en-US"/>
        </w:rPr>
        <w:t>1.</w:t>
      </w:r>
    </w:p>
    <w:p w14:paraId="183922AC" w14:textId="6E4E6220" w:rsidR="00374D5C" w:rsidRPr="00AB6E5E" w:rsidRDefault="00600B6B" w:rsidP="00AB6E5E">
      <w:pPr>
        <w:spacing w:line="360" w:lineRule="auto"/>
        <w:ind w:firstLineChars="100" w:firstLine="240"/>
        <w:jc w:val="both"/>
        <w:rPr>
          <w:rFonts w:ascii="Book Antiqua" w:hAnsi="Book Antiqua" w:cs="Arial"/>
          <w:color w:val="000000" w:themeColor="text1"/>
          <w:lang w:val="en-US"/>
        </w:rPr>
      </w:pPr>
      <w:r w:rsidRPr="00AB6E5E">
        <w:rPr>
          <w:rFonts w:ascii="Book Antiqua" w:eastAsia="宋体" w:hAnsi="Book Antiqua" w:cs="Arial"/>
          <w:color w:val="000000" w:themeColor="text1"/>
          <w:lang w:val="en-US" w:eastAsia="zh-CN"/>
        </w:rPr>
        <w:t xml:space="preserve">About </w:t>
      </w:r>
      <w:r w:rsidRPr="00AB6E5E">
        <w:rPr>
          <w:rFonts w:ascii="Book Antiqua" w:hAnsi="Book Antiqua" w:cs="Arial"/>
          <w:color w:val="000000" w:themeColor="text1"/>
          <w:lang w:val="en-US"/>
        </w:rPr>
        <w:t>45</w:t>
      </w:r>
      <w:r w:rsidRPr="00AB6E5E">
        <w:rPr>
          <w:rFonts w:ascii="Book Antiqua" w:eastAsia="宋体" w:hAnsi="Book Antiqua" w:cs="Arial"/>
          <w:color w:val="000000" w:themeColor="text1"/>
          <w:lang w:val="en-US" w:eastAsia="zh-CN"/>
        </w:rPr>
        <w:t>.</w:t>
      </w:r>
      <w:r w:rsidR="00FB58D6" w:rsidRPr="00AB6E5E">
        <w:rPr>
          <w:rFonts w:ascii="Book Antiqua" w:hAnsi="Book Antiqua" w:cs="Arial"/>
          <w:color w:val="000000" w:themeColor="text1"/>
          <w:lang w:val="en-US"/>
        </w:rPr>
        <w:t xml:space="preserve">4% of the patients had radical surgery </w:t>
      </w:r>
      <w:r w:rsidR="00094ED3" w:rsidRPr="00AB6E5E">
        <w:rPr>
          <w:rFonts w:ascii="Book Antiqua" w:hAnsi="Book Antiqua" w:cs="Arial"/>
          <w:color w:val="000000" w:themeColor="text1"/>
          <w:lang w:val="en-US"/>
        </w:rPr>
        <w:t xml:space="preserve">and </w:t>
      </w:r>
      <w:r w:rsidRPr="00AB6E5E">
        <w:rPr>
          <w:rFonts w:ascii="Book Antiqua" w:hAnsi="Book Antiqua" w:cs="Arial"/>
          <w:color w:val="000000" w:themeColor="text1"/>
          <w:lang w:val="en-US"/>
        </w:rPr>
        <w:t>5</w:t>
      </w:r>
      <w:r w:rsidRPr="00AB6E5E">
        <w:rPr>
          <w:rFonts w:ascii="Book Antiqua" w:eastAsia="宋体" w:hAnsi="Book Antiqua" w:cs="Arial"/>
          <w:color w:val="000000" w:themeColor="text1"/>
          <w:lang w:val="en-US" w:eastAsia="zh-CN"/>
        </w:rPr>
        <w:t>.</w:t>
      </w:r>
      <w:r w:rsidR="00B03550" w:rsidRPr="00AB6E5E">
        <w:rPr>
          <w:rFonts w:ascii="Book Antiqua" w:hAnsi="Book Antiqua" w:cs="Arial"/>
          <w:color w:val="000000" w:themeColor="text1"/>
          <w:lang w:val="en-US"/>
        </w:rPr>
        <w:t>4</w:t>
      </w:r>
      <w:r w:rsidR="00094ED3" w:rsidRPr="00AB6E5E">
        <w:rPr>
          <w:rFonts w:ascii="Book Antiqua" w:hAnsi="Book Antiqua" w:cs="Arial"/>
          <w:color w:val="000000" w:themeColor="text1"/>
          <w:lang w:val="en-US"/>
        </w:rPr>
        <w:t xml:space="preserve">% </w:t>
      </w:r>
      <w:proofErr w:type="spellStart"/>
      <w:r w:rsidR="0082633B" w:rsidRPr="00AB6E5E">
        <w:rPr>
          <w:rFonts w:ascii="Book Antiqua" w:hAnsi="Book Antiqua" w:cs="Arial"/>
          <w:color w:val="000000" w:themeColor="text1"/>
          <w:lang w:val="en-US"/>
        </w:rPr>
        <w:t>recieved</w:t>
      </w:r>
      <w:proofErr w:type="spellEnd"/>
      <w:r w:rsidR="00094ED3" w:rsidRPr="00AB6E5E">
        <w:rPr>
          <w:rFonts w:ascii="Book Antiqua" w:hAnsi="Book Antiqua" w:cs="Arial"/>
          <w:color w:val="000000" w:themeColor="text1"/>
          <w:lang w:val="en-US"/>
        </w:rPr>
        <w:t xml:space="preserve"> definitive oncological treatment </w:t>
      </w:r>
      <w:r w:rsidR="00FB58D6" w:rsidRPr="00AB6E5E">
        <w:rPr>
          <w:rFonts w:ascii="Book Antiqua" w:hAnsi="Book Antiqua" w:cs="Arial"/>
          <w:color w:val="000000" w:themeColor="text1"/>
          <w:lang w:val="en-US"/>
        </w:rPr>
        <w:t>with curative intent</w:t>
      </w:r>
      <w:r w:rsidR="00094ED3" w:rsidRPr="00AB6E5E">
        <w:rPr>
          <w:rFonts w:ascii="Book Antiqua" w:hAnsi="Book Antiqua" w:cs="Arial"/>
          <w:color w:val="000000" w:themeColor="text1"/>
          <w:lang w:val="en-US"/>
        </w:rPr>
        <w:t>. 5</w:t>
      </w:r>
      <w:r w:rsidRPr="00AB6E5E">
        <w:rPr>
          <w:rFonts w:ascii="Book Antiqua" w:hAnsi="Book Antiqua" w:cs="Arial"/>
          <w:color w:val="000000" w:themeColor="text1"/>
          <w:lang w:val="en-US"/>
        </w:rPr>
        <w:t>0</w:t>
      </w:r>
      <w:r w:rsidRPr="00AB6E5E">
        <w:rPr>
          <w:rFonts w:ascii="Book Antiqua" w:eastAsia="宋体" w:hAnsi="Book Antiqua" w:cs="Arial"/>
          <w:color w:val="000000" w:themeColor="text1"/>
          <w:lang w:val="en-US" w:eastAsia="zh-CN"/>
        </w:rPr>
        <w:t>.</w:t>
      </w:r>
      <w:r w:rsidR="009820EC" w:rsidRPr="00AB6E5E">
        <w:rPr>
          <w:rFonts w:ascii="Book Antiqua" w:hAnsi="Book Antiqua" w:cs="Arial"/>
          <w:color w:val="000000" w:themeColor="text1"/>
          <w:lang w:val="en-US"/>
        </w:rPr>
        <w:t>8</w:t>
      </w:r>
      <w:r w:rsidR="00094ED3" w:rsidRPr="00AB6E5E">
        <w:rPr>
          <w:rFonts w:ascii="Book Antiqua" w:hAnsi="Book Antiqua" w:cs="Arial"/>
          <w:color w:val="000000" w:themeColor="text1"/>
          <w:lang w:val="en-US"/>
        </w:rPr>
        <w:t xml:space="preserve">% of the patients </w:t>
      </w:r>
      <w:r w:rsidR="0082633B" w:rsidRPr="00AB6E5E">
        <w:rPr>
          <w:rFonts w:ascii="Book Antiqua" w:hAnsi="Book Antiqua" w:cs="Arial"/>
          <w:color w:val="000000" w:themeColor="text1"/>
          <w:lang w:val="en-US"/>
        </w:rPr>
        <w:t>were refe</w:t>
      </w:r>
      <w:r w:rsidR="00406C92" w:rsidRPr="00AB6E5E">
        <w:rPr>
          <w:rFonts w:ascii="Book Antiqua" w:hAnsi="Book Antiqua" w:cs="Arial"/>
          <w:color w:val="000000" w:themeColor="text1"/>
          <w:lang w:val="en-US"/>
        </w:rPr>
        <w:t>r</w:t>
      </w:r>
      <w:r w:rsidR="0082633B" w:rsidRPr="00AB6E5E">
        <w:rPr>
          <w:rFonts w:ascii="Book Antiqua" w:hAnsi="Book Antiqua" w:cs="Arial"/>
          <w:color w:val="000000" w:themeColor="text1"/>
          <w:lang w:val="en-US"/>
        </w:rPr>
        <w:t xml:space="preserve">red to </w:t>
      </w:r>
      <w:r w:rsidR="00094ED3" w:rsidRPr="00AB6E5E">
        <w:rPr>
          <w:rFonts w:ascii="Book Antiqua" w:hAnsi="Book Antiqua" w:cs="Arial"/>
          <w:color w:val="000000" w:themeColor="text1"/>
          <w:lang w:val="en-US"/>
        </w:rPr>
        <w:t xml:space="preserve">palliative treatment. </w:t>
      </w:r>
      <w:r w:rsidR="009820EC" w:rsidRPr="00AB6E5E">
        <w:rPr>
          <w:rFonts w:ascii="Book Antiqua" w:hAnsi="Book Antiqua" w:cs="Arial"/>
          <w:color w:val="000000" w:themeColor="text1"/>
          <w:lang w:val="en-US"/>
        </w:rPr>
        <w:t>The number of surgically treated patients is unusually high</w:t>
      </w:r>
      <w:r w:rsidR="009274E1" w:rsidRPr="00AB6E5E">
        <w:rPr>
          <w:rFonts w:ascii="Book Antiqua" w:hAnsi="Book Antiqua" w:cs="Arial"/>
          <w:color w:val="000000" w:themeColor="text1"/>
          <w:lang w:val="en-US"/>
        </w:rPr>
        <w:t>,</w:t>
      </w:r>
      <w:r w:rsidR="009820EC" w:rsidRPr="00AB6E5E">
        <w:rPr>
          <w:rFonts w:ascii="Book Antiqua" w:hAnsi="Book Antiqua" w:cs="Arial"/>
          <w:color w:val="000000" w:themeColor="text1"/>
          <w:lang w:val="en-US"/>
        </w:rPr>
        <w:t xml:space="preserve"> </w:t>
      </w:r>
      <w:r w:rsidR="009274E1" w:rsidRPr="00AB6E5E">
        <w:rPr>
          <w:rFonts w:ascii="Book Antiqua" w:hAnsi="Book Antiqua" w:cs="Arial"/>
          <w:color w:val="000000" w:themeColor="text1"/>
          <w:lang w:val="en-US"/>
        </w:rPr>
        <w:t>because</w:t>
      </w:r>
      <w:r w:rsidR="009820EC" w:rsidRPr="00AB6E5E">
        <w:rPr>
          <w:rFonts w:ascii="Book Antiqua" w:hAnsi="Book Antiqua" w:cs="Arial"/>
          <w:color w:val="000000" w:themeColor="text1"/>
          <w:lang w:val="en-US"/>
        </w:rPr>
        <w:t xml:space="preserve"> only operative cases were included from HUCH. </w:t>
      </w:r>
      <w:r w:rsidR="004E6338" w:rsidRPr="00AB6E5E">
        <w:rPr>
          <w:rFonts w:ascii="Book Antiqua" w:hAnsi="Book Antiqua" w:cs="Arial"/>
          <w:color w:val="000000" w:themeColor="text1"/>
          <w:lang w:val="en-US"/>
        </w:rPr>
        <w:t>Patient and tumor</w:t>
      </w:r>
      <w:r w:rsidR="00374D5C" w:rsidRPr="00AB6E5E">
        <w:rPr>
          <w:rFonts w:ascii="Book Antiqua" w:hAnsi="Book Antiqua" w:cs="Arial"/>
          <w:color w:val="000000" w:themeColor="text1"/>
          <w:lang w:val="en-US"/>
        </w:rPr>
        <w:t xml:space="preserve"> characteristics, surgical procedures</w:t>
      </w:r>
      <w:r w:rsidR="0089745D"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 xml:space="preserve"> an</w:t>
      </w:r>
      <w:r w:rsidR="002C5693" w:rsidRPr="00AB6E5E">
        <w:rPr>
          <w:rFonts w:ascii="Book Antiqua" w:hAnsi="Book Antiqua" w:cs="Arial"/>
          <w:color w:val="000000" w:themeColor="text1"/>
          <w:lang w:val="en-US"/>
        </w:rPr>
        <w:t xml:space="preserve">d causes of death are </w:t>
      </w:r>
      <w:r w:rsidR="0089745D" w:rsidRPr="00AB6E5E">
        <w:rPr>
          <w:rFonts w:ascii="Book Antiqua" w:hAnsi="Book Antiqua" w:cs="Arial"/>
          <w:color w:val="000000" w:themeColor="text1"/>
          <w:lang w:val="en-US"/>
        </w:rPr>
        <w:t xml:space="preserve">presented </w:t>
      </w:r>
      <w:r w:rsidR="002C5693" w:rsidRPr="00AB6E5E">
        <w:rPr>
          <w:rFonts w:ascii="Book Antiqua" w:hAnsi="Book Antiqua" w:cs="Arial"/>
          <w:color w:val="000000" w:themeColor="text1"/>
          <w:lang w:val="en-US"/>
        </w:rPr>
        <w:t>in T</w:t>
      </w:r>
      <w:r w:rsidR="00374D5C" w:rsidRPr="00AB6E5E">
        <w:rPr>
          <w:rFonts w:ascii="Book Antiqua" w:hAnsi="Book Antiqua" w:cs="Arial"/>
          <w:color w:val="000000" w:themeColor="text1"/>
          <w:lang w:val="en-US"/>
        </w:rPr>
        <w:t xml:space="preserve">able 1. </w:t>
      </w:r>
    </w:p>
    <w:p w14:paraId="46A09455" w14:textId="4A722737" w:rsidR="00570626" w:rsidRPr="00AB6E5E" w:rsidRDefault="00570626" w:rsidP="00AB6E5E">
      <w:pPr>
        <w:spacing w:line="360" w:lineRule="auto"/>
        <w:jc w:val="both"/>
        <w:rPr>
          <w:rFonts w:ascii="Book Antiqua" w:hAnsi="Book Antiqua" w:cs="Arial"/>
          <w:b/>
          <w:color w:val="000000" w:themeColor="text1"/>
          <w:lang w:val="en-US"/>
        </w:rPr>
      </w:pPr>
    </w:p>
    <w:p w14:paraId="25F7FB02" w14:textId="78686BA8" w:rsidR="00374D5C" w:rsidRPr="00AB6E5E" w:rsidRDefault="00374D5C" w:rsidP="00AB6E5E">
      <w:pPr>
        <w:spacing w:line="360" w:lineRule="auto"/>
        <w:jc w:val="both"/>
        <w:rPr>
          <w:rFonts w:ascii="Book Antiqua" w:hAnsi="Book Antiqua" w:cs="Arial"/>
          <w:b/>
          <w:i/>
          <w:color w:val="000000" w:themeColor="text1"/>
          <w:lang w:val="en-US"/>
        </w:rPr>
      </w:pPr>
      <w:r w:rsidRPr="00AB6E5E">
        <w:rPr>
          <w:rFonts w:ascii="Book Antiqua" w:hAnsi="Book Antiqua" w:cs="Arial"/>
          <w:b/>
          <w:i/>
          <w:color w:val="000000" w:themeColor="text1"/>
          <w:lang w:val="en-US"/>
        </w:rPr>
        <w:t>F</w:t>
      </w:r>
      <w:r w:rsidR="00E0577E" w:rsidRPr="00AB6E5E">
        <w:rPr>
          <w:rFonts w:ascii="Book Antiqua" w:hAnsi="Book Antiqua" w:cs="Arial"/>
          <w:b/>
          <w:i/>
          <w:color w:val="000000" w:themeColor="text1"/>
          <w:lang w:val="en-US"/>
        </w:rPr>
        <w:t xml:space="preserve">requencies of </w:t>
      </w:r>
      <w:r w:rsidR="00697F73" w:rsidRPr="00AB6E5E">
        <w:rPr>
          <w:rFonts w:ascii="Book Antiqua" w:hAnsi="Book Antiqua" w:cs="Arial"/>
          <w:b/>
          <w:i/>
          <w:color w:val="000000" w:themeColor="text1"/>
          <w:lang w:val="en-US"/>
        </w:rPr>
        <w:t>HSP</w:t>
      </w:r>
      <w:r w:rsidR="00E0577E" w:rsidRPr="00AB6E5E">
        <w:rPr>
          <w:rFonts w:ascii="Book Antiqua" w:hAnsi="Book Antiqua" w:cs="Arial"/>
          <w:b/>
          <w:i/>
          <w:color w:val="000000" w:themeColor="text1"/>
          <w:lang w:val="en-US"/>
        </w:rPr>
        <w:t xml:space="preserve">27 and </w:t>
      </w:r>
      <w:r w:rsidRPr="00AB6E5E">
        <w:rPr>
          <w:rFonts w:ascii="Book Antiqua" w:hAnsi="Book Antiqua" w:cs="Arial"/>
          <w:b/>
          <w:i/>
          <w:color w:val="000000" w:themeColor="text1"/>
          <w:lang w:val="en-US"/>
        </w:rPr>
        <w:t>HSP70 immunostaining</w:t>
      </w:r>
    </w:p>
    <w:p w14:paraId="12277F82" w14:textId="694D66EA" w:rsidR="00374D5C" w:rsidRPr="00AB6E5E" w:rsidRDefault="00697F73" w:rsidP="00AB6E5E">
      <w:pPr>
        <w:spacing w:line="360" w:lineRule="auto"/>
        <w:jc w:val="both"/>
        <w:rPr>
          <w:rFonts w:ascii="Book Antiqua" w:hAnsi="Book Antiqua" w:cs="Arial"/>
          <w:color w:val="000000" w:themeColor="text1"/>
          <w:lang w:val="en-US"/>
        </w:rPr>
      </w:pPr>
      <w:r w:rsidRPr="00AB6E5E">
        <w:rPr>
          <w:rFonts w:ascii="Book Antiqua" w:hAnsi="Book Antiqua" w:cs="Arial"/>
          <w:color w:val="000000" w:themeColor="text1"/>
          <w:lang w:val="en-US"/>
        </w:rPr>
        <w:lastRenderedPageBreak/>
        <w:t>HSP</w:t>
      </w:r>
      <w:r w:rsidR="00DB39E2" w:rsidRPr="00AB6E5E">
        <w:rPr>
          <w:rFonts w:ascii="Book Antiqua" w:hAnsi="Book Antiqua" w:cs="Arial"/>
          <w:color w:val="000000" w:themeColor="text1"/>
          <w:lang w:val="en-US"/>
        </w:rPr>
        <w:t xml:space="preserve">27 </w:t>
      </w:r>
      <w:r w:rsidR="00307E54" w:rsidRPr="00AB6E5E">
        <w:rPr>
          <w:rFonts w:ascii="Book Antiqua" w:hAnsi="Book Antiqua" w:cs="Arial"/>
          <w:color w:val="000000" w:themeColor="text1"/>
          <w:lang w:val="en-US"/>
        </w:rPr>
        <w:t>expression</w:t>
      </w:r>
      <w:r w:rsidR="00DB39E2" w:rsidRPr="00AB6E5E">
        <w:rPr>
          <w:rFonts w:ascii="Book Antiqua" w:hAnsi="Book Antiqua" w:cs="Arial"/>
          <w:color w:val="000000" w:themeColor="text1"/>
          <w:lang w:val="en-US"/>
        </w:rPr>
        <w:t xml:space="preserve"> was high</w:t>
      </w:r>
      <w:r w:rsidR="00C07C85" w:rsidRPr="00AB6E5E">
        <w:rPr>
          <w:rFonts w:ascii="Book Antiqua" w:hAnsi="Book Antiqua" w:cs="Arial"/>
          <w:color w:val="000000" w:themeColor="text1"/>
          <w:lang w:val="en-US"/>
        </w:rPr>
        <w:t xml:space="preserve"> in 53 </w:t>
      </w:r>
      <w:r w:rsidR="00DB39E2" w:rsidRPr="00AB6E5E">
        <w:rPr>
          <w:rFonts w:ascii="Book Antiqua" w:hAnsi="Book Antiqua" w:cs="Arial"/>
          <w:color w:val="000000" w:themeColor="text1"/>
          <w:lang w:val="en-US"/>
        </w:rPr>
        <w:t>(</w:t>
      </w:r>
      <w:r w:rsidR="00C07C85" w:rsidRPr="00AB6E5E">
        <w:rPr>
          <w:rFonts w:ascii="Book Antiqua" w:hAnsi="Book Antiqua" w:cs="Arial"/>
          <w:color w:val="000000" w:themeColor="text1"/>
          <w:lang w:val="en-US"/>
        </w:rPr>
        <w:t>5</w:t>
      </w:r>
      <w:r w:rsidR="00883C03" w:rsidRPr="00AB6E5E">
        <w:rPr>
          <w:rFonts w:ascii="Book Antiqua" w:hAnsi="Book Antiqua" w:cs="Arial"/>
          <w:color w:val="000000" w:themeColor="text1"/>
          <w:lang w:val="en-US"/>
        </w:rPr>
        <w:t>9</w:t>
      </w:r>
      <w:r w:rsidR="0089745D" w:rsidRPr="00AB6E5E">
        <w:rPr>
          <w:rFonts w:ascii="Book Antiqua" w:hAnsi="Book Antiqua" w:cs="Arial"/>
          <w:color w:val="000000" w:themeColor="text1"/>
          <w:lang w:val="en-US"/>
        </w:rPr>
        <w:t>.</w:t>
      </w:r>
      <w:r w:rsidR="00883C03" w:rsidRPr="00AB6E5E">
        <w:rPr>
          <w:rFonts w:ascii="Book Antiqua" w:hAnsi="Book Antiqua" w:cs="Arial"/>
          <w:color w:val="000000" w:themeColor="text1"/>
          <w:lang w:val="en-US"/>
        </w:rPr>
        <w:t>6</w:t>
      </w:r>
      <w:r w:rsidR="00DB39E2" w:rsidRPr="00AB6E5E">
        <w:rPr>
          <w:rFonts w:ascii="Book Antiqua" w:hAnsi="Book Antiqua" w:cs="Arial"/>
          <w:color w:val="000000" w:themeColor="text1"/>
          <w:lang w:val="en-US"/>
        </w:rPr>
        <w:t xml:space="preserve">%) and </w:t>
      </w:r>
      <w:r w:rsidR="00C07C85" w:rsidRPr="00AB6E5E">
        <w:rPr>
          <w:rFonts w:ascii="Book Antiqua" w:hAnsi="Book Antiqua" w:cs="Arial"/>
          <w:color w:val="000000" w:themeColor="text1"/>
          <w:lang w:val="en-US"/>
        </w:rPr>
        <w:t>low in 36 (</w:t>
      </w:r>
      <w:r w:rsidR="00883C03" w:rsidRPr="00AB6E5E">
        <w:rPr>
          <w:rFonts w:ascii="Book Antiqua" w:hAnsi="Book Antiqua" w:cs="Arial"/>
          <w:color w:val="000000" w:themeColor="text1"/>
          <w:lang w:val="en-US"/>
        </w:rPr>
        <w:t>40</w:t>
      </w:r>
      <w:r w:rsidR="0089745D" w:rsidRPr="00AB6E5E">
        <w:rPr>
          <w:rFonts w:ascii="Book Antiqua" w:hAnsi="Book Antiqua" w:cs="Arial"/>
          <w:color w:val="000000" w:themeColor="text1"/>
          <w:lang w:val="en-US"/>
        </w:rPr>
        <w:t>.</w:t>
      </w:r>
      <w:r w:rsidR="00883C03" w:rsidRPr="00AB6E5E">
        <w:rPr>
          <w:rFonts w:ascii="Book Antiqua" w:hAnsi="Book Antiqua" w:cs="Arial"/>
          <w:color w:val="000000" w:themeColor="text1"/>
          <w:lang w:val="en-US"/>
        </w:rPr>
        <w:t>4</w:t>
      </w:r>
      <w:r w:rsidR="00DB39E2" w:rsidRPr="00AB6E5E">
        <w:rPr>
          <w:rFonts w:ascii="Book Antiqua" w:hAnsi="Book Antiqua" w:cs="Arial"/>
          <w:color w:val="000000" w:themeColor="text1"/>
          <w:lang w:val="en-US"/>
        </w:rPr>
        <w:t>%) of the</w:t>
      </w:r>
      <w:r w:rsidR="002E66A6" w:rsidRPr="00AB6E5E">
        <w:rPr>
          <w:rFonts w:ascii="Book Antiqua" w:hAnsi="Book Antiqua" w:cs="Arial"/>
          <w:color w:val="000000" w:themeColor="text1"/>
          <w:lang w:val="en-US"/>
        </w:rPr>
        <w:t xml:space="preserve"> </w:t>
      </w:r>
      <w:r w:rsidR="00DB39E2" w:rsidRPr="00AB6E5E">
        <w:rPr>
          <w:rFonts w:ascii="Book Antiqua" w:hAnsi="Book Antiqua" w:cs="Arial"/>
          <w:color w:val="000000" w:themeColor="text1"/>
          <w:lang w:val="en-US"/>
        </w:rPr>
        <w:t>cancer cases. There was no statistical difference in staining frequenc</w:t>
      </w:r>
      <w:r w:rsidR="002E66A6" w:rsidRPr="00AB6E5E">
        <w:rPr>
          <w:rFonts w:ascii="Book Antiqua" w:hAnsi="Book Antiqua" w:cs="Arial"/>
          <w:color w:val="000000" w:themeColor="text1"/>
          <w:lang w:val="en-US"/>
        </w:rPr>
        <w:t>y in comparison</w:t>
      </w:r>
      <w:r w:rsidR="00DB39E2" w:rsidRPr="00AB6E5E">
        <w:rPr>
          <w:rFonts w:ascii="Book Antiqua" w:hAnsi="Book Antiqua" w:cs="Arial"/>
          <w:color w:val="000000" w:themeColor="text1"/>
          <w:lang w:val="en-US"/>
        </w:rPr>
        <w:t xml:space="preserve"> to</w:t>
      </w:r>
      <w:r w:rsidR="0076137D" w:rsidRPr="00AB6E5E">
        <w:rPr>
          <w:rFonts w:ascii="Book Antiqua" w:hAnsi="Book Antiqua" w:cs="Arial"/>
          <w:color w:val="000000" w:themeColor="text1"/>
          <w:lang w:val="en-US"/>
        </w:rPr>
        <w:t xml:space="preserve"> the Barrett</w:t>
      </w:r>
      <w:r w:rsidR="0089745D" w:rsidRPr="00AB6E5E">
        <w:rPr>
          <w:rFonts w:ascii="Book Antiqua" w:hAnsi="Book Antiqua" w:cs="Arial"/>
          <w:color w:val="000000" w:themeColor="text1"/>
          <w:lang w:val="en-US"/>
        </w:rPr>
        <w:t>’s</w:t>
      </w:r>
      <w:r w:rsidR="002E66A6" w:rsidRPr="00AB6E5E">
        <w:rPr>
          <w:rFonts w:ascii="Book Antiqua" w:hAnsi="Book Antiqua" w:cs="Arial"/>
          <w:color w:val="000000" w:themeColor="text1"/>
          <w:lang w:val="en-US"/>
        </w:rPr>
        <w:t xml:space="preserve"> esophagus</w:t>
      </w:r>
      <w:r w:rsidR="0076137D" w:rsidRPr="00AB6E5E">
        <w:rPr>
          <w:rFonts w:ascii="Book Antiqua" w:hAnsi="Book Antiqua" w:cs="Arial"/>
          <w:color w:val="000000" w:themeColor="text1"/>
          <w:lang w:val="en-US"/>
        </w:rPr>
        <w:t xml:space="preserve"> and control cases.</w:t>
      </w:r>
      <w:r w:rsidR="00307E54" w:rsidRPr="00AB6E5E">
        <w:rPr>
          <w:rFonts w:ascii="Book Antiqua" w:hAnsi="Book Antiqua" w:cs="Arial"/>
          <w:color w:val="000000" w:themeColor="text1"/>
          <w:lang w:val="en-US"/>
        </w:rPr>
        <w:t xml:space="preserve"> </w:t>
      </w:r>
      <w:r w:rsidR="0089745D" w:rsidRPr="00AB6E5E">
        <w:rPr>
          <w:rFonts w:ascii="Book Antiqua" w:hAnsi="Book Antiqua" w:cs="Arial"/>
          <w:color w:val="000000" w:themeColor="text1"/>
          <w:lang w:val="en-US"/>
        </w:rPr>
        <w:t>The e</w:t>
      </w:r>
      <w:r w:rsidR="0076137D" w:rsidRPr="00AB6E5E">
        <w:rPr>
          <w:rFonts w:ascii="Book Antiqua" w:hAnsi="Book Antiqua" w:cs="Arial"/>
          <w:color w:val="000000" w:themeColor="text1"/>
          <w:lang w:val="en-US"/>
        </w:rPr>
        <w:t xml:space="preserve">xpression of </w:t>
      </w:r>
      <w:r w:rsidRPr="00AB6E5E">
        <w:rPr>
          <w:rFonts w:ascii="Book Antiqua" w:hAnsi="Book Antiqua" w:cs="Arial"/>
          <w:color w:val="000000" w:themeColor="text1"/>
          <w:lang w:val="en-US"/>
        </w:rPr>
        <w:t>HSP</w:t>
      </w:r>
      <w:r w:rsidR="00307E54" w:rsidRPr="00AB6E5E">
        <w:rPr>
          <w:rFonts w:ascii="Book Antiqua" w:hAnsi="Book Antiqua" w:cs="Arial"/>
          <w:color w:val="000000" w:themeColor="text1"/>
          <w:lang w:val="en-US"/>
        </w:rPr>
        <w:t>70 was high in 28 (</w:t>
      </w:r>
      <w:r w:rsidR="00883C03" w:rsidRPr="00AB6E5E">
        <w:rPr>
          <w:rFonts w:ascii="Book Antiqua" w:hAnsi="Book Antiqua" w:cs="Arial"/>
          <w:color w:val="000000" w:themeColor="text1"/>
          <w:lang w:val="en-US"/>
        </w:rPr>
        <w:t>30</w:t>
      </w:r>
      <w:r w:rsidR="0089745D" w:rsidRPr="00AB6E5E">
        <w:rPr>
          <w:rFonts w:ascii="Book Antiqua" w:hAnsi="Book Antiqua" w:cs="Arial"/>
          <w:color w:val="000000" w:themeColor="text1"/>
          <w:lang w:val="en-US"/>
        </w:rPr>
        <w:t>.</w:t>
      </w:r>
      <w:r w:rsidR="00883C03" w:rsidRPr="00AB6E5E">
        <w:rPr>
          <w:rFonts w:ascii="Book Antiqua" w:hAnsi="Book Antiqua" w:cs="Arial"/>
          <w:color w:val="000000" w:themeColor="text1"/>
          <w:lang w:val="en-US"/>
        </w:rPr>
        <w:t>1</w:t>
      </w:r>
      <w:r w:rsidR="00307E54" w:rsidRPr="00AB6E5E">
        <w:rPr>
          <w:rFonts w:ascii="Book Antiqua" w:hAnsi="Book Antiqua" w:cs="Arial"/>
          <w:color w:val="000000" w:themeColor="text1"/>
          <w:lang w:val="en-US"/>
        </w:rPr>
        <w:t xml:space="preserve">%) and </w:t>
      </w:r>
      <w:r w:rsidR="00883C03" w:rsidRPr="00AB6E5E">
        <w:rPr>
          <w:rFonts w:ascii="Book Antiqua" w:hAnsi="Book Antiqua" w:cs="Arial"/>
          <w:color w:val="000000" w:themeColor="text1"/>
          <w:lang w:val="en-US"/>
        </w:rPr>
        <w:t>low</w:t>
      </w:r>
      <w:r w:rsidR="00307E54" w:rsidRPr="00AB6E5E">
        <w:rPr>
          <w:rFonts w:ascii="Book Antiqua" w:hAnsi="Book Antiqua" w:cs="Arial"/>
          <w:color w:val="000000" w:themeColor="text1"/>
          <w:lang w:val="en-US"/>
        </w:rPr>
        <w:t xml:space="preserve"> in 65 (</w:t>
      </w:r>
      <w:r w:rsidR="00883C03" w:rsidRPr="00AB6E5E">
        <w:rPr>
          <w:rFonts w:ascii="Book Antiqua" w:hAnsi="Book Antiqua" w:cs="Arial"/>
          <w:color w:val="000000" w:themeColor="text1"/>
          <w:lang w:val="en-US"/>
        </w:rPr>
        <w:t>69</w:t>
      </w:r>
      <w:r w:rsidR="0089745D" w:rsidRPr="00AB6E5E">
        <w:rPr>
          <w:rFonts w:ascii="Book Antiqua" w:hAnsi="Book Antiqua" w:cs="Arial"/>
          <w:color w:val="000000" w:themeColor="text1"/>
          <w:lang w:val="en-US"/>
        </w:rPr>
        <w:t>.</w:t>
      </w:r>
      <w:r w:rsidR="00883C03" w:rsidRPr="00AB6E5E">
        <w:rPr>
          <w:rFonts w:ascii="Book Antiqua" w:hAnsi="Book Antiqua" w:cs="Arial"/>
          <w:color w:val="000000" w:themeColor="text1"/>
          <w:lang w:val="en-US"/>
        </w:rPr>
        <w:t>9</w:t>
      </w:r>
      <w:r w:rsidR="00307E54" w:rsidRPr="00AB6E5E">
        <w:rPr>
          <w:rFonts w:ascii="Book Antiqua" w:hAnsi="Book Antiqua" w:cs="Arial"/>
          <w:color w:val="000000" w:themeColor="text1"/>
          <w:lang w:val="en-US"/>
        </w:rPr>
        <w:t xml:space="preserve">%) </w:t>
      </w:r>
      <w:r w:rsidR="0089745D" w:rsidRPr="00AB6E5E">
        <w:rPr>
          <w:rFonts w:ascii="Book Antiqua" w:hAnsi="Book Antiqua" w:cs="Arial"/>
          <w:color w:val="000000" w:themeColor="text1"/>
          <w:lang w:val="en-US"/>
        </w:rPr>
        <w:t>of the cancer cases</w:t>
      </w:r>
      <w:r w:rsidR="00307E54" w:rsidRPr="00AB6E5E">
        <w:rPr>
          <w:rFonts w:ascii="Book Antiqua" w:hAnsi="Book Antiqua" w:cs="Arial"/>
          <w:color w:val="000000" w:themeColor="text1"/>
          <w:lang w:val="en-US"/>
        </w:rPr>
        <w:t xml:space="preserve">. The frequencies were significantly different in </w:t>
      </w:r>
      <w:r w:rsidR="00A34FBD" w:rsidRPr="00AB6E5E">
        <w:rPr>
          <w:rFonts w:ascii="Book Antiqua" w:hAnsi="Book Antiqua" w:cs="Arial"/>
          <w:color w:val="000000" w:themeColor="text1"/>
          <w:lang w:val="en-US"/>
        </w:rPr>
        <w:t xml:space="preserve">the </w:t>
      </w:r>
      <w:r w:rsidR="00307E54" w:rsidRPr="00AB6E5E">
        <w:rPr>
          <w:rFonts w:ascii="Book Antiqua" w:hAnsi="Book Antiqua" w:cs="Arial"/>
          <w:color w:val="000000" w:themeColor="text1"/>
          <w:lang w:val="en-US"/>
        </w:rPr>
        <w:t>BE cases</w:t>
      </w:r>
      <w:r w:rsidR="0076137D" w:rsidRPr="00AB6E5E">
        <w:rPr>
          <w:rFonts w:ascii="Book Antiqua" w:hAnsi="Book Antiqua" w:cs="Arial"/>
          <w:color w:val="000000" w:themeColor="text1"/>
          <w:lang w:val="en-US"/>
        </w:rPr>
        <w:t>,</w:t>
      </w:r>
      <w:r w:rsidR="00307E54" w:rsidRPr="00AB6E5E">
        <w:rPr>
          <w:rFonts w:ascii="Book Antiqua" w:hAnsi="Book Antiqua" w:cs="Arial"/>
          <w:color w:val="000000" w:themeColor="text1"/>
          <w:lang w:val="en-US"/>
        </w:rPr>
        <w:t xml:space="preserve"> </w:t>
      </w:r>
      <w:r w:rsidR="00A34FBD" w:rsidRPr="00AB6E5E">
        <w:rPr>
          <w:rFonts w:ascii="Book Antiqua" w:hAnsi="Book Antiqua" w:cs="Arial"/>
          <w:color w:val="000000" w:themeColor="text1"/>
          <w:lang w:val="en-US"/>
        </w:rPr>
        <w:t xml:space="preserve">among </w:t>
      </w:r>
      <w:r w:rsidR="00307E54" w:rsidRPr="00AB6E5E">
        <w:rPr>
          <w:rFonts w:ascii="Book Antiqua" w:hAnsi="Book Antiqua" w:cs="Arial"/>
          <w:color w:val="000000" w:themeColor="text1"/>
          <w:lang w:val="en-US"/>
        </w:rPr>
        <w:t xml:space="preserve">which </w:t>
      </w:r>
      <w:r w:rsidR="00A34FBD" w:rsidRPr="00AB6E5E">
        <w:rPr>
          <w:rFonts w:ascii="Book Antiqua" w:hAnsi="Book Antiqua" w:cs="Arial"/>
          <w:color w:val="000000" w:themeColor="text1"/>
          <w:lang w:val="en-US"/>
        </w:rPr>
        <w:t xml:space="preserve">the </w:t>
      </w:r>
      <w:r w:rsidR="00307E54" w:rsidRPr="00AB6E5E">
        <w:rPr>
          <w:rFonts w:ascii="Book Antiqua" w:hAnsi="Book Antiqua" w:cs="Arial"/>
          <w:color w:val="000000" w:themeColor="text1"/>
          <w:lang w:val="en-US"/>
        </w:rPr>
        <w:t xml:space="preserve">expression was high in </w:t>
      </w:r>
      <w:r w:rsidR="00883C03" w:rsidRPr="00AB6E5E">
        <w:rPr>
          <w:rFonts w:ascii="Book Antiqua" w:hAnsi="Book Antiqua" w:cs="Arial"/>
          <w:color w:val="000000" w:themeColor="text1"/>
          <w:lang w:val="en-US"/>
        </w:rPr>
        <w:t>53</w:t>
      </w:r>
      <w:r w:rsidR="00A34FBD" w:rsidRPr="00AB6E5E">
        <w:rPr>
          <w:rFonts w:ascii="Book Antiqua" w:hAnsi="Book Antiqua" w:cs="Arial"/>
          <w:color w:val="000000" w:themeColor="text1"/>
          <w:lang w:val="en-US"/>
        </w:rPr>
        <w:t>.</w:t>
      </w:r>
      <w:r w:rsidR="00883C03" w:rsidRPr="00AB6E5E">
        <w:rPr>
          <w:rFonts w:ascii="Book Antiqua" w:hAnsi="Book Antiqua" w:cs="Arial"/>
          <w:color w:val="000000" w:themeColor="text1"/>
          <w:lang w:val="en-US"/>
        </w:rPr>
        <w:t>3</w:t>
      </w:r>
      <w:r w:rsidR="00307E54" w:rsidRPr="00AB6E5E">
        <w:rPr>
          <w:rFonts w:ascii="Book Antiqua" w:hAnsi="Book Antiqua" w:cs="Arial"/>
          <w:color w:val="000000" w:themeColor="text1"/>
          <w:lang w:val="en-US"/>
        </w:rPr>
        <w:t xml:space="preserve">% of the </w:t>
      </w:r>
      <w:r w:rsidR="0021187B" w:rsidRPr="00AB6E5E">
        <w:rPr>
          <w:rFonts w:ascii="Book Antiqua" w:hAnsi="Book Antiqua" w:cs="Arial"/>
          <w:color w:val="000000" w:themeColor="text1"/>
          <w:lang w:val="en-US"/>
        </w:rPr>
        <w:t>cases (</w:t>
      </w:r>
      <w:r w:rsidR="001B1316" w:rsidRPr="00AB6E5E">
        <w:rPr>
          <w:rFonts w:ascii="Book Antiqua" w:hAnsi="Book Antiqua" w:cs="Arial"/>
          <w:i/>
          <w:color w:val="000000" w:themeColor="text1"/>
          <w:lang w:val="en-US"/>
        </w:rPr>
        <w:t>P</w:t>
      </w:r>
      <w:r w:rsidR="001B1316" w:rsidRPr="00AB6E5E">
        <w:rPr>
          <w:rFonts w:ascii="Book Antiqua" w:eastAsia="宋体" w:hAnsi="Book Antiqua" w:cs="Arial"/>
          <w:color w:val="000000" w:themeColor="text1"/>
          <w:lang w:val="en-US" w:eastAsia="zh-CN"/>
        </w:rPr>
        <w:t xml:space="preserve"> </w:t>
      </w:r>
      <w:r w:rsidR="0021187B" w:rsidRPr="00AB6E5E">
        <w:rPr>
          <w:rFonts w:ascii="Book Antiqua" w:hAnsi="Book Antiqua" w:cs="Arial"/>
          <w:color w:val="000000" w:themeColor="text1"/>
          <w:lang w:val="en-US"/>
        </w:rPr>
        <w:t>=</w:t>
      </w:r>
      <w:r w:rsidR="001B1316" w:rsidRPr="00AB6E5E">
        <w:rPr>
          <w:rFonts w:ascii="Book Antiqua" w:eastAsia="宋体" w:hAnsi="Book Antiqua" w:cs="Arial"/>
          <w:color w:val="000000" w:themeColor="text1"/>
          <w:lang w:val="en-US" w:eastAsia="zh-CN"/>
        </w:rPr>
        <w:t xml:space="preserve"> </w:t>
      </w:r>
      <w:r w:rsidR="00307E54"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00307E54" w:rsidRPr="00AB6E5E">
        <w:rPr>
          <w:rFonts w:ascii="Book Antiqua" w:hAnsi="Book Antiqua" w:cs="Arial"/>
          <w:color w:val="000000" w:themeColor="text1"/>
          <w:lang w:val="en-US"/>
        </w:rPr>
        <w:t>025).</w:t>
      </w:r>
      <w:r w:rsidR="00B87E73" w:rsidRPr="00AB6E5E">
        <w:rPr>
          <w:rFonts w:ascii="Book Antiqua" w:hAnsi="Book Antiqua" w:cs="Arial"/>
          <w:color w:val="000000" w:themeColor="text1"/>
          <w:lang w:val="en-US"/>
        </w:rPr>
        <w:t xml:space="preserve"> </w:t>
      </w:r>
      <w:r w:rsidR="00374D5C" w:rsidRPr="00AB6E5E">
        <w:rPr>
          <w:rFonts w:ascii="Book Antiqua" w:hAnsi="Book Antiqua" w:cs="Arial"/>
          <w:color w:val="000000" w:themeColor="text1"/>
          <w:lang w:val="en-US"/>
        </w:rPr>
        <w:t xml:space="preserve">There was </w:t>
      </w:r>
      <w:r w:rsidR="00EB3F23" w:rsidRPr="00AB6E5E">
        <w:rPr>
          <w:rFonts w:ascii="Book Antiqua" w:hAnsi="Book Antiqua" w:cs="Arial"/>
          <w:color w:val="000000" w:themeColor="text1"/>
          <w:lang w:val="en-US"/>
        </w:rPr>
        <w:t xml:space="preserve">a strong correlation between </w:t>
      </w:r>
      <w:r w:rsidRPr="00AB6E5E">
        <w:rPr>
          <w:rFonts w:ascii="Book Antiqua" w:hAnsi="Book Antiqua" w:cs="Arial"/>
          <w:color w:val="000000" w:themeColor="text1"/>
          <w:lang w:val="en-US"/>
        </w:rPr>
        <w:t>HSP</w:t>
      </w:r>
      <w:r w:rsidR="00EB3F23" w:rsidRPr="00AB6E5E">
        <w:rPr>
          <w:rFonts w:ascii="Book Antiqua" w:hAnsi="Book Antiqua" w:cs="Arial"/>
          <w:color w:val="000000" w:themeColor="text1"/>
          <w:lang w:val="en-US"/>
        </w:rPr>
        <w:t xml:space="preserve">27 and </w:t>
      </w:r>
      <w:r w:rsidRPr="00AB6E5E">
        <w:rPr>
          <w:rFonts w:ascii="Book Antiqua" w:hAnsi="Book Antiqua" w:cs="Arial"/>
          <w:color w:val="000000" w:themeColor="text1"/>
          <w:lang w:val="en-US"/>
        </w:rPr>
        <w:t>HSP</w:t>
      </w:r>
      <w:r w:rsidR="00374D5C" w:rsidRPr="00AB6E5E">
        <w:rPr>
          <w:rFonts w:ascii="Book Antiqua" w:hAnsi="Book Antiqua" w:cs="Arial"/>
          <w:color w:val="000000" w:themeColor="text1"/>
          <w:lang w:val="en-US"/>
        </w:rPr>
        <w:t>70 staining int</w:t>
      </w:r>
      <w:r w:rsidR="0021187B" w:rsidRPr="00AB6E5E">
        <w:rPr>
          <w:rFonts w:ascii="Book Antiqua" w:hAnsi="Book Antiqua" w:cs="Arial"/>
          <w:color w:val="000000" w:themeColor="text1"/>
          <w:lang w:val="en-US"/>
        </w:rPr>
        <w:t>ensities in the cancer cases (</w:t>
      </w:r>
      <w:r w:rsidR="001B1316" w:rsidRPr="00AB6E5E">
        <w:rPr>
          <w:rFonts w:ascii="Book Antiqua" w:hAnsi="Book Antiqua" w:cs="Arial"/>
          <w:i/>
          <w:color w:val="000000" w:themeColor="text1"/>
          <w:lang w:val="en-US"/>
        </w:rPr>
        <w:t>P</w:t>
      </w:r>
      <w:r w:rsidR="001B1316" w:rsidRPr="00AB6E5E">
        <w:rPr>
          <w:rFonts w:ascii="Book Antiqua" w:eastAsia="宋体" w:hAnsi="Book Antiqua" w:cs="Arial"/>
          <w:color w:val="000000" w:themeColor="text1"/>
          <w:lang w:val="en-US" w:eastAsia="zh-CN"/>
        </w:rPr>
        <w:t xml:space="preserve"> </w:t>
      </w:r>
      <w:r w:rsidR="0021187B" w:rsidRPr="00AB6E5E">
        <w:rPr>
          <w:rFonts w:ascii="Book Antiqua" w:hAnsi="Book Antiqua" w:cs="Arial"/>
          <w:color w:val="000000" w:themeColor="text1"/>
          <w:lang w:val="en-US"/>
        </w:rPr>
        <w:t>&lt;</w:t>
      </w:r>
      <w:r w:rsidR="001B1316" w:rsidRPr="00AB6E5E">
        <w:rPr>
          <w:rFonts w:ascii="Book Antiqua" w:eastAsia="宋体" w:hAnsi="Book Antiqua" w:cs="Arial"/>
          <w:color w:val="000000" w:themeColor="text1"/>
          <w:lang w:val="en-US" w:eastAsia="zh-CN"/>
        </w:rPr>
        <w:t xml:space="preserve"> </w:t>
      </w:r>
      <w:r w:rsidR="001B1316" w:rsidRPr="00AB6E5E">
        <w:rPr>
          <w:rFonts w:ascii="Book Antiqua" w:hAnsi="Book Antiqua" w:cs="Arial"/>
          <w:color w:val="000000" w:themeColor="text1"/>
          <w:lang w:val="en-US"/>
        </w:rPr>
        <w:t>0</w:t>
      </w:r>
      <w:r w:rsidR="001B1316" w:rsidRPr="00AB6E5E">
        <w:rPr>
          <w:rFonts w:ascii="Book Antiqua" w:eastAsia="宋体" w:hAnsi="Book Antiqua" w:cs="Arial"/>
          <w:color w:val="000000" w:themeColor="text1"/>
          <w:lang w:val="en-US" w:eastAsia="zh-CN"/>
        </w:rPr>
        <w:t>.</w:t>
      </w:r>
      <w:r w:rsidR="00374D5C" w:rsidRPr="00AB6E5E">
        <w:rPr>
          <w:rFonts w:ascii="Book Antiqua" w:hAnsi="Book Antiqua" w:cs="Arial"/>
          <w:color w:val="000000" w:themeColor="text1"/>
          <w:lang w:val="en-US"/>
        </w:rPr>
        <w:t xml:space="preserve">001). </w:t>
      </w:r>
    </w:p>
    <w:p w14:paraId="338747B1" w14:textId="7C18DBD8" w:rsidR="00FB58D6" w:rsidRPr="00AB6E5E" w:rsidRDefault="00A34FBD" w:rsidP="00AB6E5E">
      <w:pPr>
        <w:spacing w:line="360" w:lineRule="auto"/>
        <w:ind w:firstLineChars="100" w:firstLine="240"/>
        <w:contextualSpacing/>
        <w:jc w:val="both"/>
        <w:rPr>
          <w:rFonts w:ascii="Book Antiqua" w:hAnsi="Book Antiqua" w:cs="Arial"/>
          <w:color w:val="000000" w:themeColor="text1"/>
          <w:lang w:val="en-GB"/>
        </w:rPr>
      </w:pPr>
      <w:r w:rsidRPr="00AB6E5E">
        <w:rPr>
          <w:rFonts w:ascii="Book Antiqua" w:hAnsi="Book Antiqua" w:cs="Arial"/>
          <w:color w:val="000000" w:themeColor="text1"/>
          <w:lang w:val="en-US"/>
        </w:rPr>
        <w:t>The f</w:t>
      </w:r>
      <w:r w:rsidR="00EB3F23" w:rsidRPr="00AB6E5E">
        <w:rPr>
          <w:rFonts w:ascii="Book Antiqua" w:hAnsi="Book Antiqua" w:cs="Arial"/>
          <w:color w:val="000000" w:themeColor="text1"/>
          <w:lang w:val="en-US"/>
        </w:rPr>
        <w:t xml:space="preserve">requencies of </w:t>
      </w:r>
      <w:r w:rsidR="00697F73" w:rsidRPr="00AB6E5E">
        <w:rPr>
          <w:rFonts w:ascii="Book Antiqua" w:hAnsi="Book Antiqua" w:cs="Arial"/>
          <w:color w:val="000000" w:themeColor="text1"/>
          <w:lang w:val="en-US"/>
        </w:rPr>
        <w:t>HSP</w:t>
      </w:r>
      <w:r w:rsidR="00C82ECC" w:rsidRPr="00AB6E5E">
        <w:rPr>
          <w:rFonts w:ascii="Book Antiqua" w:hAnsi="Book Antiqua" w:cs="Arial"/>
          <w:color w:val="000000" w:themeColor="text1"/>
          <w:lang w:val="en-US"/>
        </w:rPr>
        <w:t>27 and</w:t>
      </w:r>
      <w:r w:rsidR="00EB3F23" w:rsidRPr="00AB6E5E">
        <w:rPr>
          <w:rFonts w:ascii="Book Antiqua" w:hAnsi="Book Antiqua" w:cs="Arial"/>
          <w:color w:val="000000" w:themeColor="text1"/>
          <w:lang w:val="en-US"/>
        </w:rPr>
        <w:t xml:space="preserve"> </w:t>
      </w:r>
      <w:r w:rsidR="00697F73" w:rsidRPr="00AB6E5E">
        <w:rPr>
          <w:rFonts w:ascii="Book Antiqua" w:hAnsi="Book Antiqua" w:cs="Arial"/>
          <w:color w:val="000000" w:themeColor="text1"/>
          <w:lang w:val="en-US"/>
        </w:rPr>
        <w:t>HSP</w:t>
      </w:r>
      <w:r w:rsidR="00374D5C" w:rsidRPr="00AB6E5E">
        <w:rPr>
          <w:rFonts w:ascii="Book Antiqua" w:hAnsi="Book Antiqua" w:cs="Arial"/>
          <w:color w:val="000000" w:themeColor="text1"/>
          <w:lang w:val="en-US"/>
        </w:rPr>
        <w:t>70 immunostaining intensities by stag</w:t>
      </w:r>
      <w:r w:rsidR="00C82ECC" w:rsidRPr="00AB6E5E">
        <w:rPr>
          <w:rFonts w:ascii="Book Antiqua" w:hAnsi="Book Antiqua" w:cs="Arial"/>
          <w:color w:val="000000" w:themeColor="text1"/>
          <w:lang w:val="en-US"/>
        </w:rPr>
        <w:t xml:space="preserve">e are </w:t>
      </w:r>
      <w:r w:rsidRPr="00AB6E5E">
        <w:rPr>
          <w:rFonts w:ascii="Book Antiqua" w:hAnsi="Book Antiqua" w:cs="Arial"/>
          <w:color w:val="000000" w:themeColor="text1"/>
          <w:lang w:val="en-US"/>
        </w:rPr>
        <w:t xml:space="preserve">presented </w:t>
      </w:r>
      <w:r w:rsidR="001B1316" w:rsidRPr="00AB6E5E">
        <w:rPr>
          <w:rFonts w:ascii="Book Antiqua" w:hAnsi="Book Antiqua" w:cs="Arial"/>
          <w:color w:val="000000" w:themeColor="text1"/>
          <w:lang w:val="en-US"/>
        </w:rPr>
        <w:t>in Table</w:t>
      </w:r>
      <w:r w:rsidR="00C82ECC" w:rsidRPr="00AB6E5E">
        <w:rPr>
          <w:rFonts w:ascii="Book Antiqua" w:hAnsi="Book Antiqua" w:cs="Arial"/>
          <w:color w:val="000000" w:themeColor="text1"/>
          <w:lang w:val="en-US"/>
        </w:rPr>
        <w:t xml:space="preserve"> 2 and </w:t>
      </w:r>
      <w:r w:rsidR="001B1316" w:rsidRPr="00AB6E5E">
        <w:rPr>
          <w:rFonts w:ascii="Book Antiqua" w:eastAsia="宋体" w:hAnsi="Book Antiqua" w:cs="Arial"/>
          <w:color w:val="000000" w:themeColor="text1"/>
          <w:lang w:val="en-US" w:eastAsia="zh-CN"/>
        </w:rPr>
        <w:t xml:space="preserve">Table </w:t>
      </w:r>
      <w:r w:rsidR="00C82ECC" w:rsidRPr="00AB6E5E">
        <w:rPr>
          <w:rFonts w:ascii="Book Antiqua" w:hAnsi="Book Antiqua" w:cs="Arial"/>
          <w:color w:val="000000" w:themeColor="text1"/>
          <w:lang w:val="en-US"/>
        </w:rPr>
        <w:t>3</w:t>
      </w:r>
      <w:r w:rsidR="00374D5C" w:rsidRPr="00AB6E5E">
        <w:rPr>
          <w:rFonts w:ascii="Book Antiqua" w:hAnsi="Book Antiqua" w:cs="Arial"/>
          <w:color w:val="000000" w:themeColor="text1"/>
          <w:lang w:val="en-US"/>
        </w:rPr>
        <w:t xml:space="preserve">. </w:t>
      </w:r>
      <w:r w:rsidR="00FB58D6" w:rsidRPr="00AB6E5E">
        <w:rPr>
          <w:rFonts w:ascii="Book Antiqua" w:hAnsi="Book Antiqua" w:cs="Arial"/>
          <w:color w:val="000000" w:themeColor="text1"/>
          <w:lang w:val="en-GB"/>
        </w:rPr>
        <w:t>There was no significant correlation between staining intensity and stage (</w:t>
      </w:r>
      <w:r w:rsidR="001B1316" w:rsidRPr="00AB6E5E">
        <w:rPr>
          <w:rFonts w:ascii="Book Antiqua" w:hAnsi="Book Antiqua" w:cs="Arial"/>
          <w:i/>
          <w:color w:val="000000" w:themeColor="text1"/>
          <w:lang w:val="en-US"/>
        </w:rPr>
        <w:t>P</w:t>
      </w:r>
      <w:r w:rsidR="001B1316" w:rsidRPr="00AB6E5E">
        <w:rPr>
          <w:rFonts w:ascii="Book Antiqua" w:eastAsia="宋体" w:hAnsi="Book Antiqua" w:cs="Arial"/>
          <w:color w:val="000000" w:themeColor="text1"/>
          <w:lang w:val="en-US" w:eastAsia="zh-CN"/>
        </w:rPr>
        <w:t xml:space="preserve"> </w:t>
      </w:r>
      <w:r w:rsidR="00FB58D6" w:rsidRPr="00AB6E5E">
        <w:rPr>
          <w:rFonts w:ascii="Book Antiqua" w:hAnsi="Book Antiqua" w:cs="Arial"/>
          <w:color w:val="000000" w:themeColor="text1"/>
          <w:lang w:val="en-GB"/>
        </w:rPr>
        <w:t>=</w:t>
      </w:r>
      <w:r w:rsidR="001B1316" w:rsidRPr="00AB6E5E">
        <w:rPr>
          <w:rFonts w:ascii="Book Antiqua" w:eastAsia="宋体" w:hAnsi="Book Antiqua" w:cs="Arial"/>
          <w:color w:val="000000" w:themeColor="text1"/>
          <w:lang w:val="en-GB" w:eastAsia="zh-CN"/>
        </w:rPr>
        <w:t xml:space="preserve"> </w:t>
      </w:r>
      <w:r w:rsidR="00FB58D6" w:rsidRPr="00AB6E5E">
        <w:rPr>
          <w:rFonts w:ascii="Book Antiqua" w:hAnsi="Book Antiqua" w:cs="Arial"/>
          <w:color w:val="000000" w:themeColor="text1"/>
          <w:lang w:val="en-GB"/>
        </w:rPr>
        <w:t>0</w:t>
      </w:r>
      <w:r w:rsidR="001B1316" w:rsidRPr="00AB6E5E">
        <w:rPr>
          <w:rFonts w:ascii="Book Antiqua" w:eastAsia="宋体" w:hAnsi="Book Antiqua" w:cs="Arial"/>
          <w:color w:val="000000" w:themeColor="text1"/>
          <w:lang w:val="en-GB" w:eastAsia="zh-CN"/>
        </w:rPr>
        <w:t>.</w:t>
      </w:r>
      <w:r w:rsidR="00FB58D6" w:rsidRPr="00AB6E5E">
        <w:rPr>
          <w:rFonts w:ascii="Book Antiqua" w:hAnsi="Book Antiqua" w:cs="Arial"/>
          <w:color w:val="000000" w:themeColor="text1"/>
          <w:lang w:val="en-GB"/>
        </w:rPr>
        <w:t xml:space="preserve">33 and </w:t>
      </w:r>
      <w:r w:rsidR="001B1316" w:rsidRPr="00AB6E5E">
        <w:rPr>
          <w:rFonts w:ascii="Book Antiqua" w:hAnsi="Book Antiqua" w:cs="Arial"/>
          <w:i/>
          <w:color w:val="000000" w:themeColor="text1"/>
          <w:lang w:val="en-US"/>
        </w:rPr>
        <w:t>P</w:t>
      </w:r>
      <w:r w:rsidR="001B1316" w:rsidRPr="00AB6E5E">
        <w:rPr>
          <w:rFonts w:ascii="Book Antiqua" w:eastAsia="宋体" w:hAnsi="Book Antiqua" w:cs="Arial"/>
          <w:color w:val="000000" w:themeColor="text1"/>
          <w:lang w:val="en-US" w:eastAsia="zh-CN"/>
        </w:rPr>
        <w:t xml:space="preserve"> </w:t>
      </w:r>
      <w:r w:rsidR="00FB58D6" w:rsidRPr="00AB6E5E">
        <w:rPr>
          <w:rFonts w:ascii="Book Antiqua" w:hAnsi="Book Antiqua" w:cs="Arial"/>
          <w:color w:val="000000" w:themeColor="text1"/>
          <w:lang w:val="en-GB"/>
        </w:rPr>
        <w:t>=</w:t>
      </w:r>
      <w:r w:rsidR="001B1316" w:rsidRPr="00AB6E5E">
        <w:rPr>
          <w:rFonts w:ascii="Book Antiqua" w:eastAsia="宋体" w:hAnsi="Book Antiqua" w:cs="Arial"/>
          <w:color w:val="000000" w:themeColor="text1"/>
          <w:lang w:val="en-GB" w:eastAsia="zh-CN"/>
        </w:rPr>
        <w:t xml:space="preserve"> </w:t>
      </w:r>
      <w:r w:rsidR="00FB58D6" w:rsidRPr="00AB6E5E">
        <w:rPr>
          <w:rFonts w:ascii="Book Antiqua" w:hAnsi="Book Antiqua" w:cs="Arial"/>
          <w:color w:val="000000" w:themeColor="text1"/>
          <w:lang w:val="en-GB"/>
        </w:rPr>
        <w:t>0</w:t>
      </w:r>
      <w:r w:rsidR="001B1316" w:rsidRPr="00AB6E5E">
        <w:rPr>
          <w:rFonts w:ascii="Book Antiqua" w:eastAsia="宋体" w:hAnsi="Book Antiqua" w:cs="Arial"/>
          <w:color w:val="000000" w:themeColor="text1"/>
          <w:lang w:val="en-GB" w:eastAsia="zh-CN"/>
        </w:rPr>
        <w:t>.</w:t>
      </w:r>
      <w:r w:rsidR="00FB58D6" w:rsidRPr="00AB6E5E">
        <w:rPr>
          <w:rFonts w:ascii="Book Antiqua" w:hAnsi="Book Antiqua" w:cs="Arial"/>
          <w:color w:val="000000" w:themeColor="text1"/>
          <w:lang w:val="en-GB"/>
        </w:rPr>
        <w:t>45)</w:t>
      </w:r>
    </w:p>
    <w:p w14:paraId="4F079AA8" w14:textId="77777777" w:rsidR="00747E80" w:rsidRPr="00AB6E5E" w:rsidRDefault="00747E80" w:rsidP="00AB6E5E">
      <w:pPr>
        <w:spacing w:line="360" w:lineRule="auto"/>
        <w:contextualSpacing/>
        <w:jc w:val="both"/>
        <w:rPr>
          <w:rFonts w:ascii="Book Antiqua" w:eastAsia="宋体" w:hAnsi="Book Antiqua" w:cs="Arial"/>
          <w:color w:val="000000" w:themeColor="text1"/>
          <w:lang w:val="en-GB" w:eastAsia="zh-CN"/>
        </w:rPr>
      </w:pPr>
    </w:p>
    <w:p w14:paraId="52061A06" w14:textId="7E687D4B" w:rsidR="00A26D4F" w:rsidRPr="00AB6E5E" w:rsidRDefault="00A26D4F" w:rsidP="00AB6E5E">
      <w:pPr>
        <w:spacing w:line="360" w:lineRule="auto"/>
        <w:contextualSpacing/>
        <w:jc w:val="both"/>
        <w:rPr>
          <w:rFonts w:ascii="Book Antiqua" w:hAnsi="Book Antiqua" w:cs="Arial"/>
          <w:b/>
          <w:i/>
          <w:color w:val="000000" w:themeColor="text1"/>
          <w:lang w:val="en-US"/>
        </w:rPr>
      </w:pPr>
      <w:r w:rsidRPr="00AB6E5E">
        <w:rPr>
          <w:rFonts w:ascii="Book Antiqua" w:hAnsi="Book Antiqua" w:cs="Arial"/>
          <w:b/>
          <w:i/>
          <w:color w:val="000000" w:themeColor="text1"/>
          <w:lang w:val="en-US"/>
        </w:rPr>
        <w:t>Survival</w:t>
      </w:r>
    </w:p>
    <w:p w14:paraId="4AB35705" w14:textId="2027BD95" w:rsidR="00374D5C" w:rsidRPr="00AB6E5E" w:rsidRDefault="00A34FBD" w:rsidP="00AB6E5E">
      <w:pPr>
        <w:spacing w:line="360" w:lineRule="auto"/>
        <w:jc w:val="both"/>
        <w:rPr>
          <w:rFonts w:ascii="Book Antiqua" w:hAnsi="Book Antiqua" w:cs="Arial"/>
          <w:color w:val="000000" w:themeColor="text1"/>
          <w:lang w:val="en-US"/>
        </w:rPr>
      </w:pPr>
      <w:r w:rsidRPr="00AB6E5E">
        <w:rPr>
          <w:rFonts w:ascii="Book Antiqua" w:hAnsi="Book Antiqua" w:cs="Arial"/>
          <w:color w:val="000000" w:themeColor="text1"/>
          <w:lang w:val="en-US"/>
        </w:rPr>
        <w:t>The m</w:t>
      </w:r>
      <w:r w:rsidR="00374D5C" w:rsidRPr="00AB6E5E">
        <w:rPr>
          <w:rFonts w:ascii="Book Antiqua" w:hAnsi="Book Antiqua" w:cs="Arial"/>
          <w:color w:val="000000" w:themeColor="text1"/>
          <w:lang w:val="en-US"/>
        </w:rPr>
        <w:t>ean and median survival times fo</w:t>
      </w:r>
      <w:r w:rsidR="005B7922" w:rsidRPr="00AB6E5E">
        <w:rPr>
          <w:rFonts w:ascii="Book Antiqua" w:hAnsi="Book Antiqua" w:cs="Arial"/>
          <w:color w:val="000000" w:themeColor="text1"/>
          <w:lang w:val="en-US"/>
        </w:rPr>
        <w:t>r surgically treated patients were</w:t>
      </w:r>
      <w:r w:rsidR="00374D5C" w:rsidRPr="00AB6E5E">
        <w:rPr>
          <w:rFonts w:ascii="Book Antiqua" w:hAnsi="Book Antiqua" w:cs="Arial"/>
          <w:color w:val="000000" w:themeColor="text1"/>
          <w:lang w:val="en-US"/>
        </w:rPr>
        <w:t xml:space="preserve"> 98</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4 (58</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5–138</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2) and 58 (17</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6–98</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4)</w:t>
      </w:r>
      <w:r w:rsidRPr="00AB6E5E">
        <w:rPr>
          <w:rFonts w:ascii="Book Antiqua" w:hAnsi="Book Antiqua" w:cs="Arial"/>
          <w:color w:val="000000" w:themeColor="text1"/>
          <w:lang w:val="en-US"/>
        </w:rPr>
        <w:t xml:space="preserve"> </w:t>
      </w:r>
      <w:proofErr w:type="spellStart"/>
      <w:r w:rsidR="006845B2" w:rsidRPr="00AB6E5E">
        <w:rPr>
          <w:rFonts w:ascii="Book Antiqua" w:eastAsia="宋体" w:hAnsi="Book Antiqua" w:cs="Arial"/>
          <w:color w:val="000000" w:themeColor="text1"/>
          <w:lang w:val="en-US" w:eastAsia="zh-CN"/>
        </w:rPr>
        <w:t>mo</w:t>
      </w:r>
      <w:proofErr w:type="spellEnd"/>
      <w:r w:rsidR="00374D5C" w:rsidRPr="00AB6E5E">
        <w:rPr>
          <w:rFonts w:ascii="Book Antiqua" w:hAnsi="Book Antiqua" w:cs="Arial"/>
          <w:color w:val="000000" w:themeColor="text1"/>
          <w:lang w:val="en-US"/>
        </w:rPr>
        <w:t xml:space="preserve">, respectively, </w:t>
      </w:r>
      <w:r w:rsidR="004334A2" w:rsidRPr="00AB6E5E">
        <w:rPr>
          <w:rFonts w:ascii="Book Antiqua" w:hAnsi="Book Antiqua" w:cs="Arial"/>
          <w:color w:val="000000" w:themeColor="text1"/>
          <w:lang w:val="en-US"/>
        </w:rPr>
        <w:t>while</w:t>
      </w:r>
      <w:r w:rsidR="00374D5C"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t xml:space="preserve">the respective rates of inoperable patients were </w:t>
      </w:r>
      <w:r w:rsidR="00374D5C" w:rsidRPr="00AB6E5E">
        <w:rPr>
          <w:rFonts w:ascii="Book Antiqua" w:hAnsi="Book Antiqua" w:cs="Arial"/>
          <w:color w:val="000000" w:themeColor="text1"/>
          <w:lang w:val="en-US"/>
        </w:rPr>
        <w:t>13</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4 (8</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6–18</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1) and 8 (6</w:t>
      </w:r>
      <w:r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5–</w:t>
      </w:r>
      <w:r w:rsidR="0021187B" w:rsidRPr="00AB6E5E">
        <w:rPr>
          <w:rFonts w:ascii="Book Antiqua" w:hAnsi="Book Antiqua" w:cs="Arial"/>
          <w:color w:val="000000" w:themeColor="text1"/>
          <w:lang w:val="en-US"/>
        </w:rPr>
        <w:t>9</w:t>
      </w:r>
      <w:r w:rsidRPr="00AB6E5E">
        <w:rPr>
          <w:rFonts w:ascii="Book Antiqua" w:hAnsi="Book Antiqua" w:cs="Arial"/>
          <w:color w:val="000000" w:themeColor="text1"/>
          <w:lang w:val="en-US"/>
        </w:rPr>
        <w:t>.</w:t>
      </w:r>
      <w:r w:rsidR="0021187B" w:rsidRPr="00AB6E5E">
        <w:rPr>
          <w:rFonts w:ascii="Book Antiqua" w:hAnsi="Book Antiqua" w:cs="Arial"/>
          <w:color w:val="000000" w:themeColor="text1"/>
          <w:lang w:val="en-US"/>
        </w:rPr>
        <w:t xml:space="preserve">6) </w:t>
      </w:r>
      <w:proofErr w:type="spellStart"/>
      <w:r w:rsidR="00747E80" w:rsidRPr="00AB6E5E">
        <w:rPr>
          <w:rFonts w:ascii="Book Antiqua" w:eastAsia="宋体" w:hAnsi="Book Antiqua" w:cs="Arial"/>
          <w:color w:val="000000" w:themeColor="text1"/>
          <w:lang w:val="en-US" w:eastAsia="zh-CN"/>
        </w:rPr>
        <w:t>mo</w:t>
      </w:r>
      <w:proofErr w:type="spellEnd"/>
      <w:r w:rsidRPr="00AB6E5E">
        <w:rPr>
          <w:rFonts w:ascii="Book Antiqua" w:hAnsi="Book Antiqua" w:cs="Arial"/>
          <w:color w:val="000000" w:themeColor="text1"/>
          <w:lang w:val="en-US"/>
        </w:rPr>
        <w:t xml:space="preserve"> </w:t>
      </w:r>
      <w:r w:rsidR="0021187B" w:rsidRPr="00AB6E5E">
        <w:rPr>
          <w:rFonts w:ascii="Book Antiqua" w:hAnsi="Book Antiqua" w:cs="Arial"/>
          <w:color w:val="000000" w:themeColor="text1"/>
          <w:lang w:val="en-US"/>
        </w:rPr>
        <w:t>(</w:t>
      </w:r>
      <w:r w:rsidR="00747E80" w:rsidRPr="00AB6E5E">
        <w:rPr>
          <w:rFonts w:ascii="Book Antiqua" w:hAnsi="Book Antiqua" w:cs="Arial"/>
          <w:i/>
          <w:color w:val="000000" w:themeColor="text1"/>
          <w:lang w:val="en-US"/>
        </w:rPr>
        <w:t>P</w:t>
      </w:r>
      <w:r w:rsidR="00747E80" w:rsidRPr="00AB6E5E">
        <w:rPr>
          <w:rFonts w:ascii="Book Antiqua" w:eastAsia="宋体" w:hAnsi="Book Antiqua" w:cs="Arial"/>
          <w:color w:val="000000" w:themeColor="text1"/>
          <w:lang w:val="en-US" w:eastAsia="zh-CN"/>
        </w:rPr>
        <w:t xml:space="preserve"> </w:t>
      </w:r>
      <w:r w:rsidR="0021187B" w:rsidRPr="00AB6E5E">
        <w:rPr>
          <w:rFonts w:ascii="Book Antiqua" w:hAnsi="Book Antiqua" w:cs="Arial"/>
          <w:color w:val="000000" w:themeColor="text1"/>
          <w:lang w:val="en-US"/>
        </w:rPr>
        <w:t>&lt;</w:t>
      </w:r>
      <w:r w:rsidR="00747E80" w:rsidRPr="00AB6E5E">
        <w:rPr>
          <w:rFonts w:ascii="Book Antiqua" w:eastAsia="宋体" w:hAnsi="Book Antiqua" w:cs="Arial"/>
          <w:color w:val="000000" w:themeColor="text1"/>
          <w:lang w:val="en-US" w:eastAsia="zh-CN"/>
        </w:rPr>
        <w:t xml:space="preserve"> </w:t>
      </w:r>
      <w:r w:rsidR="00374D5C" w:rsidRPr="00AB6E5E">
        <w:rPr>
          <w:rFonts w:ascii="Book Antiqua" w:hAnsi="Book Antiqua" w:cs="Arial"/>
          <w:color w:val="000000" w:themeColor="text1"/>
          <w:lang w:val="en-US"/>
        </w:rPr>
        <w:t>0</w:t>
      </w:r>
      <w:r w:rsidR="00E92DC0" w:rsidRPr="00AB6E5E">
        <w:rPr>
          <w:rFonts w:ascii="Book Antiqua" w:hAnsi="Book Antiqua" w:cs="Arial"/>
          <w:color w:val="000000" w:themeColor="text1"/>
          <w:lang w:val="en-US"/>
        </w:rPr>
        <w:t>.</w:t>
      </w:r>
      <w:r w:rsidR="00374D5C" w:rsidRPr="00AB6E5E">
        <w:rPr>
          <w:rFonts w:ascii="Book Antiqua" w:hAnsi="Book Antiqua" w:cs="Arial"/>
          <w:color w:val="000000" w:themeColor="text1"/>
          <w:lang w:val="en-US"/>
        </w:rPr>
        <w:t xml:space="preserve">001). </w:t>
      </w:r>
    </w:p>
    <w:p w14:paraId="691676E0" w14:textId="773720AA" w:rsidR="00374D5C" w:rsidRPr="00AB6E5E" w:rsidRDefault="00374D5C" w:rsidP="00AB6E5E">
      <w:pPr>
        <w:spacing w:line="360" w:lineRule="auto"/>
        <w:ind w:firstLineChars="100" w:firstLine="240"/>
        <w:jc w:val="both"/>
        <w:rPr>
          <w:rFonts w:ascii="Book Antiqua" w:hAnsi="Book Antiqua" w:cs="Arial"/>
          <w:color w:val="000000" w:themeColor="text1"/>
          <w:lang w:val="en-US"/>
        </w:rPr>
      </w:pPr>
      <w:r w:rsidRPr="00AB6E5E">
        <w:rPr>
          <w:rFonts w:ascii="Book Antiqua" w:hAnsi="Book Antiqua" w:cs="Arial"/>
          <w:color w:val="000000" w:themeColor="text1"/>
          <w:lang w:val="en-US"/>
        </w:rPr>
        <w:t>Tumor stage was a strong prognostic factor</w:t>
      </w:r>
      <w:r w:rsidR="003D2890" w:rsidRPr="00AB6E5E">
        <w:rPr>
          <w:rFonts w:ascii="Book Antiqua" w:eastAsia="宋体" w:hAnsi="Book Antiqua" w:cs="Arial"/>
          <w:color w:val="000000" w:themeColor="text1"/>
          <w:lang w:val="en-US" w:eastAsia="zh-CN"/>
        </w:rPr>
        <w:t xml:space="preserve"> - </w:t>
      </w:r>
      <w:r w:rsidR="00A34FBD" w:rsidRPr="00AB6E5E">
        <w:rPr>
          <w:rFonts w:ascii="Book Antiqua" w:hAnsi="Book Antiqua" w:cs="Arial"/>
          <w:color w:val="000000" w:themeColor="text1"/>
          <w:lang w:val="en-US"/>
        </w:rPr>
        <w:t xml:space="preserve">a </w:t>
      </w:r>
      <w:r w:rsidRPr="00AB6E5E">
        <w:rPr>
          <w:rFonts w:ascii="Book Antiqua" w:hAnsi="Book Antiqua" w:cs="Arial"/>
          <w:color w:val="000000" w:themeColor="text1"/>
          <w:lang w:val="en-US"/>
        </w:rPr>
        <w:t xml:space="preserve">higher stage was significantly associated with poorer survival </w:t>
      </w:r>
      <w:r w:rsidR="0021187B" w:rsidRPr="00AB6E5E">
        <w:rPr>
          <w:rFonts w:ascii="Book Antiqua" w:hAnsi="Book Antiqua" w:cs="Arial"/>
          <w:color w:val="000000" w:themeColor="text1"/>
          <w:lang w:val="en-US"/>
        </w:rPr>
        <w:t>(</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&lt;</w:t>
      </w:r>
      <w:r w:rsidR="0071731A"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Pr="00AB6E5E">
        <w:rPr>
          <w:rFonts w:ascii="Book Antiqua" w:hAnsi="Book Antiqua" w:cs="Arial"/>
          <w:color w:val="000000" w:themeColor="text1"/>
          <w:lang w:val="en-US"/>
        </w:rPr>
        <w:t>001)</w:t>
      </w:r>
      <w:r w:rsidR="00A34FBD" w:rsidRPr="00AB6E5E">
        <w:rPr>
          <w:rFonts w:ascii="Book Antiqua" w:hAnsi="Book Antiqua" w:cs="Arial"/>
          <w:color w:val="000000" w:themeColor="text1"/>
          <w:lang w:val="en-US"/>
        </w:rPr>
        <w:t xml:space="preserve"> independently </w:t>
      </w:r>
      <w:r w:rsidR="00EB3F23" w:rsidRPr="00AB6E5E">
        <w:rPr>
          <w:rFonts w:ascii="Book Antiqua" w:hAnsi="Book Antiqua" w:cs="Arial"/>
          <w:color w:val="000000" w:themeColor="text1"/>
          <w:lang w:val="en-US"/>
        </w:rPr>
        <w:t>of</w:t>
      </w:r>
      <w:r w:rsidR="00A34FBD" w:rsidRPr="00AB6E5E">
        <w:rPr>
          <w:rFonts w:ascii="Book Antiqua" w:hAnsi="Book Antiqua" w:cs="Arial"/>
          <w:color w:val="000000" w:themeColor="text1"/>
          <w:lang w:val="en-US"/>
        </w:rPr>
        <w:t xml:space="preserve"> the</w:t>
      </w:r>
      <w:r w:rsidR="00EB3F23" w:rsidRPr="00AB6E5E">
        <w:rPr>
          <w:rFonts w:ascii="Book Antiqua" w:hAnsi="Book Antiqua" w:cs="Arial"/>
          <w:color w:val="000000" w:themeColor="text1"/>
          <w:lang w:val="en-US"/>
        </w:rPr>
        <w:t xml:space="preserve"> </w:t>
      </w:r>
      <w:r w:rsidR="00697F73" w:rsidRPr="00AB6E5E">
        <w:rPr>
          <w:rFonts w:ascii="Book Antiqua" w:hAnsi="Book Antiqua" w:cs="Arial"/>
          <w:color w:val="000000" w:themeColor="text1"/>
          <w:lang w:val="en-US"/>
        </w:rPr>
        <w:t>HSP</w:t>
      </w:r>
      <w:r w:rsidR="00C82ECC" w:rsidRPr="00AB6E5E">
        <w:rPr>
          <w:rFonts w:ascii="Book Antiqua" w:hAnsi="Book Antiqua" w:cs="Arial"/>
          <w:color w:val="000000" w:themeColor="text1"/>
          <w:lang w:val="en-US"/>
        </w:rPr>
        <w:t>27 and</w:t>
      </w:r>
      <w:r w:rsidR="00EB3F23" w:rsidRPr="00AB6E5E">
        <w:rPr>
          <w:rFonts w:ascii="Book Antiqua" w:hAnsi="Book Antiqua" w:cs="Arial"/>
          <w:color w:val="000000" w:themeColor="text1"/>
          <w:lang w:val="en-US"/>
        </w:rPr>
        <w:t xml:space="preserve">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70 immunostaining</w:t>
      </w:r>
      <w:r w:rsidR="00A26D4F" w:rsidRPr="00AB6E5E">
        <w:rPr>
          <w:rFonts w:ascii="Book Antiqua" w:hAnsi="Book Antiqua" w:cs="Arial"/>
          <w:color w:val="000000" w:themeColor="text1"/>
          <w:lang w:val="en-US"/>
        </w:rPr>
        <w:t>s</w:t>
      </w:r>
      <w:r w:rsidR="0021187B" w:rsidRPr="00AB6E5E">
        <w:rPr>
          <w:rFonts w:ascii="Book Antiqua" w:hAnsi="Book Antiqua" w:cs="Arial"/>
          <w:color w:val="000000" w:themeColor="text1"/>
          <w:lang w:val="en-US"/>
        </w:rPr>
        <w:t xml:space="preserve"> (</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0021187B" w:rsidRPr="00AB6E5E">
        <w:rPr>
          <w:rFonts w:ascii="Book Antiqua" w:hAnsi="Book Antiqua" w:cs="Arial"/>
          <w:color w:val="000000" w:themeColor="text1"/>
          <w:lang w:val="en-US"/>
        </w:rPr>
        <w:t>&lt;</w:t>
      </w:r>
      <w:r w:rsidR="0071731A"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001). </w:t>
      </w:r>
      <w:r w:rsidR="00A34FBD" w:rsidRPr="00AB6E5E">
        <w:rPr>
          <w:rFonts w:ascii="Book Antiqua" w:hAnsi="Book Antiqua" w:cs="Arial"/>
          <w:color w:val="000000" w:themeColor="text1"/>
          <w:lang w:val="en-US"/>
        </w:rPr>
        <w:t>Tumor s</w:t>
      </w:r>
      <w:r w:rsidR="00393A07" w:rsidRPr="00AB6E5E">
        <w:rPr>
          <w:rFonts w:ascii="Book Antiqua" w:hAnsi="Book Antiqua" w:cs="Arial"/>
          <w:color w:val="000000" w:themeColor="text1"/>
          <w:lang w:val="en-US"/>
        </w:rPr>
        <w:t>tage did not correl</w:t>
      </w:r>
      <w:r w:rsidR="00312F56" w:rsidRPr="00AB6E5E">
        <w:rPr>
          <w:rFonts w:ascii="Book Antiqua" w:hAnsi="Book Antiqua" w:cs="Arial"/>
          <w:color w:val="000000" w:themeColor="text1"/>
          <w:lang w:val="en-US"/>
        </w:rPr>
        <w:t xml:space="preserve">ate with </w:t>
      </w:r>
      <w:r w:rsidR="00697F73" w:rsidRPr="00AB6E5E">
        <w:rPr>
          <w:rFonts w:ascii="Book Antiqua" w:hAnsi="Book Antiqua" w:cs="Arial"/>
          <w:color w:val="000000" w:themeColor="text1"/>
          <w:lang w:val="en-US"/>
        </w:rPr>
        <w:t>HSP</w:t>
      </w:r>
      <w:r w:rsidR="00312F56" w:rsidRPr="00AB6E5E">
        <w:rPr>
          <w:rFonts w:ascii="Book Antiqua" w:hAnsi="Book Antiqua" w:cs="Arial"/>
          <w:color w:val="000000" w:themeColor="text1"/>
          <w:lang w:val="en-US"/>
        </w:rPr>
        <w:t xml:space="preserve"> expression</w:t>
      </w:r>
      <w:r w:rsidR="00292300"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t xml:space="preserve">There was </w:t>
      </w:r>
      <w:r w:rsidR="00EB3F23" w:rsidRPr="00AB6E5E">
        <w:rPr>
          <w:rFonts w:ascii="Book Antiqua" w:hAnsi="Book Antiqua" w:cs="Arial"/>
          <w:color w:val="000000" w:themeColor="text1"/>
          <w:lang w:val="en-US"/>
        </w:rPr>
        <w:t xml:space="preserve">a strong correlation between </w:t>
      </w:r>
      <w:r w:rsidR="00697F73" w:rsidRPr="00AB6E5E">
        <w:rPr>
          <w:rFonts w:ascii="Book Antiqua" w:hAnsi="Book Antiqua" w:cs="Arial"/>
          <w:color w:val="000000" w:themeColor="text1"/>
          <w:lang w:val="en-US"/>
        </w:rPr>
        <w:t>HSP</w:t>
      </w:r>
      <w:r w:rsidR="00EB3F23" w:rsidRPr="00AB6E5E">
        <w:rPr>
          <w:rFonts w:ascii="Book Antiqua" w:hAnsi="Book Antiqua" w:cs="Arial"/>
          <w:color w:val="000000" w:themeColor="text1"/>
          <w:lang w:val="en-US"/>
        </w:rPr>
        <w:t xml:space="preserve">27 and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70 immunostaining</w:t>
      </w:r>
      <w:r w:rsidR="00A26D4F" w:rsidRPr="00AB6E5E">
        <w:rPr>
          <w:rFonts w:ascii="Book Antiqua" w:hAnsi="Book Antiqua" w:cs="Arial"/>
          <w:color w:val="000000" w:themeColor="text1"/>
          <w:lang w:val="en-US"/>
        </w:rPr>
        <w:t>s</w:t>
      </w:r>
      <w:r w:rsidR="00DB79F6" w:rsidRPr="00AB6E5E">
        <w:rPr>
          <w:rFonts w:ascii="Book Antiqua" w:hAnsi="Book Antiqua" w:cs="Arial"/>
          <w:color w:val="000000" w:themeColor="text1"/>
          <w:lang w:val="en-US"/>
        </w:rPr>
        <w:t xml:space="preserve"> (</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00DB79F6" w:rsidRPr="00AB6E5E">
        <w:rPr>
          <w:rFonts w:ascii="Book Antiqua" w:hAnsi="Book Antiqua" w:cs="Arial"/>
          <w:color w:val="000000" w:themeColor="text1"/>
          <w:lang w:val="en-US"/>
        </w:rPr>
        <w:t>&lt;</w:t>
      </w:r>
      <w:r w:rsidR="0071731A" w:rsidRPr="00AB6E5E">
        <w:rPr>
          <w:rFonts w:ascii="Book Antiqua" w:eastAsia="宋体" w:hAnsi="Book Antiqua" w:cs="Arial"/>
          <w:color w:val="000000" w:themeColor="text1"/>
          <w:lang w:val="en-US" w:eastAsia="zh-CN"/>
        </w:rPr>
        <w:t xml:space="preserve"> </w:t>
      </w:r>
      <w:r w:rsidR="00DB79F6"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00DB79F6" w:rsidRPr="00AB6E5E">
        <w:rPr>
          <w:rFonts w:ascii="Book Antiqua" w:hAnsi="Book Antiqua" w:cs="Arial"/>
          <w:color w:val="000000" w:themeColor="text1"/>
          <w:lang w:val="en-US"/>
        </w:rPr>
        <w:t xml:space="preserve">001). We also found a correlation between </w:t>
      </w:r>
      <w:r w:rsidR="00697F73" w:rsidRPr="00AB6E5E">
        <w:rPr>
          <w:rFonts w:ascii="Book Antiqua" w:hAnsi="Book Antiqua" w:cs="Arial"/>
          <w:color w:val="000000" w:themeColor="text1"/>
          <w:lang w:val="en-US"/>
        </w:rPr>
        <w:t>HSP</w:t>
      </w:r>
      <w:r w:rsidR="00DB79F6" w:rsidRPr="00AB6E5E">
        <w:rPr>
          <w:rFonts w:ascii="Book Antiqua" w:hAnsi="Book Antiqua" w:cs="Arial"/>
          <w:color w:val="000000" w:themeColor="text1"/>
          <w:lang w:val="en-US"/>
        </w:rPr>
        <w:t>27/70 and t</w:t>
      </w:r>
      <w:r w:rsidR="003833C5" w:rsidRPr="00AB6E5E">
        <w:rPr>
          <w:rFonts w:ascii="Book Antiqua" w:hAnsi="Book Antiqua" w:cs="Arial"/>
          <w:color w:val="000000" w:themeColor="text1"/>
          <w:lang w:val="en-US"/>
        </w:rPr>
        <w:t>umor grade (</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003833C5" w:rsidRPr="00AB6E5E">
        <w:rPr>
          <w:rFonts w:ascii="Book Antiqua" w:hAnsi="Book Antiqua" w:cs="Arial"/>
          <w:color w:val="000000" w:themeColor="text1"/>
          <w:lang w:val="en-US"/>
        </w:rPr>
        <w:t>=</w:t>
      </w:r>
      <w:r w:rsidR="0071731A"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01 and </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w:t>
      </w:r>
      <w:r w:rsidR="0071731A"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Pr="00AB6E5E">
        <w:rPr>
          <w:rFonts w:ascii="Book Antiqua" w:hAnsi="Book Antiqua" w:cs="Arial"/>
          <w:color w:val="000000" w:themeColor="text1"/>
          <w:lang w:val="en-US"/>
        </w:rPr>
        <w:t>0</w:t>
      </w:r>
      <w:r w:rsidR="003833C5" w:rsidRPr="00AB6E5E">
        <w:rPr>
          <w:rFonts w:ascii="Book Antiqua" w:hAnsi="Book Antiqua" w:cs="Arial"/>
          <w:color w:val="000000" w:themeColor="text1"/>
          <w:lang w:val="en-US"/>
        </w:rPr>
        <w:t>25</w:t>
      </w:r>
      <w:r w:rsidR="00DB79F6" w:rsidRPr="00AB6E5E">
        <w:rPr>
          <w:rFonts w:ascii="Book Antiqua" w:hAnsi="Book Antiqua" w:cs="Arial"/>
          <w:color w:val="000000" w:themeColor="text1"/>
          <w:lang w:val="en-US"/>
        </w:rPr>
        <w:t>, respectively</w:t>
      </w:r>
      <w:r w:rsidRPr="00AB6E5E">
        <w:rPr>
          <w:rFonts w:ascii="Book Antiqua" w:hAnsi="Book Antiqua" w:cs="Arial"/>
          <w:color w:val="000000" w:themeColor="text1"/>
          <w:lang w:val="en-US"/>
        </w:rPr>
        <w:t>)</w:t>
      </w:r>
      <w:r w:rsidR="00A26D4F" w:rsidRPr="00AB6E5E">
        <w:rPr>
          <w:rFonts w:ascii="Book Antiqua" w:hAnsi="Book Antiqua" w:cs="Arial"/>
          <w:color w:val="000000" w:themeColor="text1"/>
          <w:lang w:val="en-US"/>
        </w:rPr>
        <w:t xml:space="preserve">, but </w:t>
      </w:r>
      <w:r w:rsidR="00A34FBD" w:rsidRPr="00AB6E5E">
        <w:rPr>
          <w:rFonts w:ascii="Book Antiqua" w:hAnsi="Book Antiqua" w:cs="Arial"/>
          <w:color w:val="000000" w:themeColor="text1"/>
          <w:lang w:val="en-US"/>
        </w:rPr>
        <w:t xml:space="preserve">the </w:t>
      </w:r>
      <w:r w:rsidR="00A26D4F" w:rsidRPr="00AB6E5E">
        <w:rPr>
          <w:rFonts w:ascii="Book Antiqua" w:hAnsi="Book Antiqua" w:cs="Arial"/>
          <w:color w:val="000000" w:themeColor="text1"/>
          <w:lang w:val="en-US"/>
        </w:rPr>
        <w:t xml:space="preserve">grade </w:t>
      </w:r>
      <w:r w:rsidR="003A65C3" w:rsidRPr="00AB6E5E">
        <w:rPr>
          <w:rFonts w:ascii="Book Antiqua" w:hAnsi="Book Antiqua" w:cs="Arial"/>
          <w:color w:val="000000" w:themeColor="text1"/>
          <w:lang w:val="en-US"/>
        </w:rPr>
        <w:t>was not a prognostic factor</w:t>
      </w:r>
      <w:r w:rsidRPr="00AB6E5E">
        <w:rPr>
          <w:rFonts w:ascii="Book Antiqua" w:hAnsi="Book Antiqua" w:cs="Arial"/>
          <w:color w:val="000000" w:themeColor="text1"/>
          <w:lang w:val="en-US"/>
        </w:rPr>
        <w:t xml:space="preserve">. </w:t>
      </w:r>
      <w:r w:rsidR="00FB58D6" w:rsidRPr="00AB6E5E">
        <w:rPr>
          <w:rFonts w:ascii="Book Antiqua" w:hAnsi="Book Antiqua" w:cs="Arial"/>
          <w:color w:val="000000" w:themeColor="text1"/>
          <w:lang w:val="en-GB"/>
        </w:rPr>
        <w:t xml:space="preserve">Conservatively treated patients </w:t>
      </w:r>
      <w:r w:rsidR="00052007" w:rsidRPr="00AB6E5E">
        <w:rPr>
          <w:rFonts w:ascii="Book Antiqua" w:hAnsi="Book Antiqua" w:cs="Arial"/>
          <w:color w:val="000000" w:themeColor="text1"/>
          <w:lang w:val="en-GB"/>
        </w:rPr>
        <w:t>presented</w:t>
      </w:r>
      <w:r w:rsidR="00FB58D6" w:rsidRPr="00AB6E5E">
        <w:rPr>
          <w:rFonts w:ascii="Book Antiqua" w:hAnsi="Book Antiqua" w:cs="Arial"/>
          <w:color w:val="000000" w:themeColor="text1"/>
          <w:lang w:val="en-GB"/>
        </w:rPr>
        <w:t xml:space="preserve"> significantly more </w:t>
      </w:r>
      <w:r w:rsidR="00052007" w:rsidRPr="00AB6E5E">
        <w:rPr>
          <w:rFonts w:ascii="Book Antiqua" w:hAnsi="Book Antiqua" w:cs="Arial"/>
          <w:color w:val="000000" w:themeColor="text1"/>
          <w:lang w:val="en-GB"/>
        </w:rPr>
        <w:t>often</w:t>
      </w:r>
      <w:r w:rsidR="004C24DE" w:rsidRPr="00AB6E5E">
        <w:rPr>
          <w:rFonts w:ascii="Book Antiqua" w:hAnsi="Book Antiqua" w:cs="Arial"/>
          <w:color w:val="000000" w:themeColor="text1"/>
          <w:lang w:val="en-GB"/>
        </w:rPr>
        <w:t xml:space="preserve"> with</w:t>
      </w:r>
      <w:r w:rsidR="00052007" w:rsidRPr="00AB6E5E">
        <w:rPr>
          <w:rFonts w:ascii="Book Antiqua" w:hAnsi="Book Antiqua" w:cs="Arial"/>
          <w:color w:val="000000" w:themeColor="text1"/>
          <w:lang w:val="en-GB"/>
        </w:rPr>
        <w:t xml:space="preserve"> </w:t>
      </w:r>
      <w:r w:rsidR="00FB58D6" w:rsidRPr="00AB6E5E">
        <w:rPr>
          <w:rFonts w:ascii="Book Antiqua" w:hAnsi="Book Antiqua" w:cs="Arial"/>
          <w:color w:val="000000" w:themeColor="text1"/>
          <w:lang w:val="en-GB"/>
        </w:rPr>
        <w:t>high H</w:t>
      </w:r>
      <w:r w:rsidR="00ED0EBB" w:rsidRPr="00AB6E5E">
        <w:rPr>
          <w:rFonts w:ascii="Book Antiqua" w:hAnsi="Book Antiqua" w:cs="Arial"/>
          <w:color w:val="000000" w:themeColor="text1"/>
          <w:lang w:val="en-GB"/>
        </w:rPr>
        <w:t>SP</w:t>
      </w:r>
      <w:r w:rsidR="00FB58D6" w:rsidRPr="00AB6E5E">
        <w:rPr>
          <w:rFonts w:ascii="Book Antiqua" w:hAnsi="Book Antiqua" w:cs="Arial"/>
          <w:color w:val="000000" w:themeColor="text1"/>
          <w:lang w:val="en-GB"/>
        </w:rPr>
        <w:t>27 and H</w:t>
      </w:r>
      <w:r w:rsidR="00ED0EBB" w:rsidRPr="00AB6E5E">
        <w:rPr>
          <w:rFonts w:ascii="Book Antiqua" w:hAnsi="Book Antiqua" w:cs="Arial"/>
          <w:color w:val="000000" w:themeColor="text1"/>
          <w:lang w:val="en-GB"/>
        </w:rPr>
        <w:t>SP</w:t>
      </w:r>
      <w:r w:rsidR="00FB58D6" w:rsidRPr="00AB6E5E">
        <w:rPr>
          <w:rFonts w:ascii="Book Antiqua" w:hAnsi="Book Antiqua" w:cs="Arial"/>
          <w:color w:val="000000" w:themeColor="text1"/>
          <w:lang w:val="en-GB"/>
        </w:rPr>
        <w:t>70 expressions</w:t>
      </w:r>
      <w:r w:rsidR="00406C92" w:rsidRPr="00AB6E5E">
        <w:rPr>
          <w:rFonts w:ascii="Book Antiqua" w:hAnsi="Book Antiqua" w:cs="Arial"/>
          <w:color w:val="000000" w:themeColor="text1"/>
          <w:lang w:val="en-GB"/>
        </w:rPr>
        <w:t>,</w:t>
      </w:r>
      <w:r w:rsidR="00FB58D6" w:rsidRPr="00AB6E5E">
        <w:rPr>
          <w:rFonts w:ascii="Book Antiqua" w:hAnsi="Book Antiqua" w:cs="Arial"/>
          <w:color w:val="000000" w:themeColor="text1"/>
          <w:lang w:val="en-GB"/>
        </w:rPr>
        <w:t xml:space="preserve"> </w:t>
      </w:r>
      <w:r w:rsidR="00406C92" w:rsidRPr="00AB6E5E">
        <w:rPr>
          <w:rFonts w:ascii="Book Antiqua" w:hAnsi="Book Antiqua" w:cs="Arial"/>
          <w:color w:val="000000" w:themeColor="text1"/>
          <w:lang w:val="en-GB"/>
        </w:rPr>
        <w:t>compared to</w:t>
      </w:r>
      <w:r w:rsidR="00FB58D6" w:rsidRPr="00AB6E5E">
        <w:rPr>
          <w:rFonts w:ascii="Book Antiqua" w:hAnsi="Book Antiqua" w:cs="Arial"/>
          <w:color w:val="000000" w:themeColor="text1"/>
          <w:lang w:val="en-GB"/>
        </w:rPr>
        <w:t xml:space="preserve"> those who</w:t>
      </w:r>
      <w:r w:rsidR="00476ECC" w:rsidRPr="00AB6E5E">
        <w:rPr>
          <w:rFonts w:ascii="Book Antiqua" w:hAnsi="Book Antiqua" w:cs="Arial"/>
          <w:color w:val="000000" w:themeColor="text1"/>
          <w:lang w:val="en-GB"/>
        </w:rPr>
        <w:t xml:space="preserve">m underwent radical surgery. </w:t>
      </w:r>
      <w:r w:rsidR="00476ECC" w:rsidRPr="00AB6E5E">
        <w:rPr>
          <w:rFonts w:ascii="Book Antiqua" w:eastAsia="宋体" w:hAnsi="Book Antiqua" w:cs="Arial"/>
          <w:color w:val="000000" w:themeColor="text1"/>
          <w:lang w:val="en-GB" w:eastAsia="zh-CN"/>
        </w:rPr>
        <w:t xml:space="preserve">About </w:t>
      </w:r>
      <w:r w:rsidR="00476ECC" w:rsidRPr="00AB6E5E">
        <w:rPr>
          <w:rFonts w:ascii="Book Antiqua" w:hAnsi="Book Antiqua" w:cs="Arial"/>
          <w:color w:val="000000" w:themeColor="text1"/>
          <w:lang w:val="en-GB"/>
        </w:rPr>
        <w:t>67</w:t>
      </w:r>
      <w:r w:rsidR="00476ECC" w:rsidRPr="00AB6E5E">
        <w:rPr>
          <w:rFonts w:ascii="Book Antiqua" w:eastAsia="宋体" w:hAnsi="Book Antiqua" w:cs="Arial"/>
          <w:color w:val="000000" w:themeColor="text1"/>
          <w:lang w:val="en-GB" w:eastAsia="zh-CN"/>
        </w:rPr>
        <w:t>.</w:t>
      </w:r>
      <w:r w:rsidR="00FB58D6" w:rsidRPr="00AB6E5E">
        <w:rPr>
          <w:rFonts w:ascii="Book Antiqua" w:hAnsi="Book Antiqua" w:cs="Arial"/>
          <w:color w:val="000000" w:themeColor="text1"/>
          <w:lang w:val="en-GB"/>
        </w:rPr>
        <w:t>9% of all patients with high H</w:t>
      </w:r>
      <w:r w:rsidR="00ED0EBB" w:rsidRPr="00AB6E5E">
        <w:rPr>
          <w:rFonts w:ascii="Book Antiqua" w:hAnsi="Book Antiqua" w:cs="Arial"/>
          <w:color w:val="000000" w:themeColor="text1"/>
          <w:lang w:val="en-GB"/>
        </w:rPr>
        <w:t>SP</w:t>
      </w:r>
      <w:r w:rsidR="00FB58D6" w:rsidRPr="00AB6E5E">
        <w:rPr>
          <w:rFonts w:ascii="Book Antiqua" w:hAnsi="Book Antiqua" w:cs="Arial"/>
          <w:color w:val="000000" w:themeColor="text1"/>
          <w:lang w:val="en-GB"/>
        </w:rPr>
        <w:t>27, and 75% of those with high H</w:t>
      </w:r>
      <w:r w:rsidR="00ED0EBB" w:rsidRPr="00AB6E5E">
        <w:rPr>
          <w:rFonts w:ascii="Book Antiqua" w:hAnsi="Book Antiqua" w:cs="Arial"/>
          <w:color w:val="000000" w:themeColor="text1"/>
          <w:lang w:val="en-GB"/>
        </w:rPr>
        <w:t>SP</w:t>
      </w:r>
      <w:r w:rsidR="00FB58D6" w:rsidRPr="00AB6E5E">
        <w:rPr>
          <w:rFonts w:ascii="Book Antiqua" w:hAnsi="Book Antiqua" w:cs="Arial"/>
          <w:color w:val="000000" w:themeColor="text1"/>
          <w:lang w:val="en-GB"/>
        </w:rPr>
        <w:t>70, were inoperable at time of diagnosis (</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00FB58D6" w:rsidRPr="00AB6E5E">
        <w:rPr>
          <w:rFonts w:ascii="Book Antiqua" w:hAnsi="Book Antiqua" w:cs="Arial"/>
          <w:color w:val="000000" w:themeColor="text1"/>
          <w:lang w:val="en-GB"/>
        </w:rPr>
        <w:t>&lt;</w:t>
      </w:r>
      <w:r w:rsidR="0071731A" w:rsidRPr="00AB6E5E">
        <w:rPr>
          <w:rFonts w:ascii="Book Antiqua" w:eastAsia="宋体" w:hAnsi="Book Antiqua" w:cs="Arial"/>
          <w:color w:val="000000" w:themeColor="text1"/>
          <w:lang w:val="en-GB" w:eastAsia="zh-CN"/>
        </w:rPr>
        <w:t xml:space="preserve"> </w:t>
      </w:r>
      <w:r w:rsidR="00FB58D6" w:rsidRPr="00AB6E5E">
        <w:rPr>
          <w:rFonts w:ascii="Book Antiqua" w:hAnsi="Book Antiqua" w:cs="Arial"/>
          <w:color w:val="000000" w:themeColor="text1"/>
          <w:lang w:val="en-GB"/>
        </w:rPr>
        <w:t>0</w:t>
      </w:r>
      <w:r w:rsidR="0071731A" w:rsidRPr="00AB6E5E">
        <w:rPr>
          <w:rFonts w:ascii="Book Antiqua" w:eastAsia="宋体" w:hAnsi="Book Antiqua" w:cs="Arial"/>
          <w:color w:val="000000" w:themeColor="text1"/>
          <w:lang w:val="en-GB" w:eastAsia="zh-CN"/>
        </w:rPr>
        <w:t>.</w:t>
      </w:r>
      <w:r w:rsidR="00FB58D6" w:rsidRPr="00AB6E5E">
        <w:rPr>
          <w:rFonts w:ascii="Book Antiqua" w:hAnsi="Book Antiqua" w:cs="Arial"/>
          <w:color w:val="000000" w:themeColor="text1"/>
          <w:lang w:val="en-GB"/>
        </w:rPr>
        <w:t xml:space="preserve">01 and </w:t>
      </w:r>
      <w:r w:rsidR="0071731A" w:rsidRPr="00AB6E5E">
        <w:rPr>
          <w:rFonts w:ascii="Book Antiqua" w:hAnsi="Book Antiqua" w:cs="Arial"/>
          <w:i/>
          <w:color w:val="000000" w:themeColor="text1"/>
          <w:lang w:val="en-US"/>
        </w:rPr>
        <w:t>P</w:t>
      </w:r>
      <w:r w:rsidR="0071731A" w:rsidRPr="00AB6E5E">
        <w:rPr>
          <w:rFonts w:ascii="Book Antiqua" w:eastAsia="宋体" w:hAnsi="Book Antiqua" w:cs="Arial"/>
          <w:color w:val="000000" w:themeColor="text1"/>
          <w:lang w:val="en-US" w:eastAsia="zh-CN"/>
        </w:rPr>
        <w:t xml:space="preserve"> </w:t>
      </w:r>
      <w:r w:rsidR="00FB58D6" w:rsidRPr="00AB6E5E">
        <w:rPr>
          <w:rFonts w:ascii="Book Antiqua" w:hAnsi="Book Antiqua" w:cs="Arial"/>
          <w:color w:val="000000" w:themeColor="text1"/>
          <w:lang w:val="en-GB"/>
        </w:rPr>
        <w:t>=</w:t>
      </w:r>
      <w:r w:rsidR="0071731A" w:rsidRPr="00AB6E5E">
        <w:rPr>
          <w:rFonts w:ascii="Book Antiqua" w:eastAsia="宋体" w:hAnsi="Book Antiqua" w:cs="Arial"/>
          <w:color w:val="000000" w:themeColor="text1"/>
          <w:lang w:val="en-GB" w:eastAsia="zh-CN"/>
        </w:rPr>
        <w:t xml:space="preserve"> </w:t>
      </w:r>
      <w:r w:rsidR="00FB58D6" w:rsidRPr="00AB6E5E">
        <w:rPr>
          <w:rFonts w:ascii="Book Antiqua" w:hAnsi="Book Antiqua" w:cs="Arial"/>
          <w:color w:val="000000" w:themeColor="text1"/>
          <w:lang w:val="en-GB"/>
        </w:rPr>
        <w:t>0</w:t>
      </w:r>
      <w:r w:rsidR="0071731A" w:rsidRPr="00AB6E5E">
        <w:rPr>
          <w:rFonts w:ascii="Book Antiqua" w:eastAsia="宋体" w:hAnsi="Book Antiqua" w:cs="Arial"/>
          <w:color w:val="000000" w:themeColor="text1"/>
          <w:lang w:val="en-GB" w:eastAsia="zh-CN"/>
        </w:rPr>
        <w:t>.</w:t>
      </w:r>
      <w:r w:rsidR="00FB58D6" w:rsidRPr="00AB6E5E">
        <w:rPr>
          <w:rFonts w:ascii="Book Antiqua" w:hAnsi="Book Antiqua" w:cs="Arial"/>
          <w:color w:val="000000" w:themeColor="text1"/>
          <w:lang w:val="en-GB"/>
        </w:rPr>
        <w:t xml:space="preserve">01). </w:t>
      </w:r>
    </w:p>
    <w:p w14:paraId="2AAC9D9E" w14:textId="0BD310E1" w:rsidR="00980A30" w:rsidRPr="00AB6E5E" w:rsidRDefault="00F5605A" w:rsidP="00AB6E5E">
      <w:pPr>
        <w:spacing w:line="360" w:lineRule="auto"/>
        <w:ind w:firstLineChars="100" w:firstLine="240"/>
        <w:jc w:val="both"/>
        <w:rPr>
          <w:rFonts w:ascii="Book Antiqua" w:eastAsia="宋体" w:hAnsi="Book Antiqua" w:cs="Arial"/>
          <w:color w:val="000000" w:themeColor="text1"/>
          <w:lang w:val="en-US" w:eastAsia="zh-CN"/>
        </w:rPr>
      </w:pPr>
      <w:r w:rsidRPr="00AB6E5E">
        <w:rPr>
          <w:rFonts w:ascii="Book Antiqua" w:hAnsi="Book Antiqua" w:cs="Arial"/>
          <w:color w:val="000000" w:themeColor="text1"/>
          <w:lang w:val="en-US"/>
        </w:rPr>
        <w:t xml:space="preserve">High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 expression was a strong negative predictive factor</w:t>
      </w:r>
      <w:r w:rsidR="00A34FBD"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with a mean survival of 2</w:t>
      </w:r>
      <w:r w:rsidR="009B57DB" w:rsidRPr="00AB6E5E">
        <w:rPr>
          <w:rFonts w:ascii="Book Antiqua" w:hAnsi="Book Antiqua" w:cs="Arial"/>
          <w:color w:val="000000" w:themeColor="text1"/>
          <w:lang w:val="en-US"/>
        </w:rPr>
        <w:t>3</w:t>
      </w:r>
      <w:r w:rsidRPr="00AB6E5E">
        <w:rPr>
          <w:rFonts w:ascii="Book Antiqua" w:hAnsi="Book Antiqua" w:cs="Arial"/>
          <w:color w:val="000000" w:themeColor="text1"/>
          <w:lang w:val="en-US"/>
        </w:rPr>
        <w:t xml:space="preserve"> </w:t>
      </w:r>
      <w:proofErr w:type="spellStart"/>
      <w:r w:rsidR="006202E2" w:rsidRPr="00AB6E5E">
        <w:rPr>
          <w:rFonts w:ascii="Book Antiqua" w:eastAsia="宋体" w:hAnsi="Book Antiqua" w:cs="Arial"/>
          <w:color w:val="000000" w:themeColor="text1"/>
          <w:lang w:val="en-US" w:eastAsia="zh-CN"/>
        </w:rPr>
        <w:t>mo</w:t>
      </w:r>
      <w:proofErr w:type="spellEnd"/>
      <w:r w:rsidRPr="00AB6E5E">
        <w:rPr>
          <w:rFonts w:ascii="Book Antiqua" w:hAnsi="Book Antiqua" w:cs="Arial"/>
          <w:color w:val="000000" w:themeColor="text1"/>
          <w:lang w:val="en-US"/>
        </w:rPr>
        <w:t>, compared to</w:t>
      </w:r>
      <w:r w:rsidR="00A34FBD" w:rsidRPr="00AB6E5E">
        <w:rPr>
          <w:rFonts w:ascii="Book Antiqua" w:hAnsi="Book Antiqua" w:cs="Arial"/>
          <w:color w:val="000000" w:themeColor="text1"/>
          <w:lang w:val="en-US"/>
        </w:rPr>
        <w:t xml:space="preserve"> the survival rate of</w:t>
      </w:r>
      <w:r w:rsidRPr="00AB6E5E">
        <w:rPr>
          <w:rFonts w:ascii="Book Antiqua" w:hAnsi="Book Antiqua" w:cs="Arial"/>
          <w:color w:val="000000" w:themeColor="text1"/>
          <w:lang w:val="en-US"/>
        </w:rPr>
        <w:t xml:space="preserve"> </w:t>
      </w:r>
      <w:r w:rsidR="009B57DB" w:rsidRPr="00AB6E5E">
        <w:rPr>
          <w:rFonts w:ascii="Book Antiqua" w:hAnsi="Book Antiqua" w:cs="Arial"/>
          <w:color w:val="000000" w:themeColor="text1"/>
          <w:lang w:val="en-US"/>
        </w:rPr>
        <w:t>49</w:t>
      </w:r>
      <w:r w:rsidRPr="00AB6E5E">
        <w:rPr>
          <w:rFonts w:ascii="Book Antiqua" w:hAnsi="Book Antiqua" w:cs="Arial"/>
          <w:color w:val="000000" w:themeColor="text1"/>
          <w:lang w:val="en-US"/>
        </w:rPr>
        <w:t xml:space="preserve"> </w:t>
      </w:r>
      <w:proofErr w:type="spellStart"/>
      <w:r w:rsidR="006202E2" w:rsidRPr="00AB6E5E">
        <w:rPr>
          <w:rFonts w:ascii="Book Antiqua" w:eastAsia="宋体" w:hAnsi="Book Antiqua" w:cs="Arial"/>
          <w:color w:val="000000" w:themeColor="text1"/>
          <w:lang w:val="en-US" w:eastAsia="zh-CN"/>
        </w:rPr>
        <w:t>mo</w:t>
      </w:r>
      <w:proofErr w:type="spellEnd"/>
      <w:r w:rsidRPr="00AB6E5E">
        <w:rPr>
          <w:rFonts w:ascii="Book Antiqua" w:hAnsi="Book Antiqua" w:cs="Arial"/>
          <w:color w:val="000000" w:themeColor="text1"/>
          <w:lang w:val="en-US"/>
        </w:rPr>
        <w:t xml:space="preserve"> in cases with negative and low expressions (</w:t>
      </w:r>
      <w:r w:rsidR="00E6797D" w:rsidRPr="00AB6E5E">
        <w:rPr>
          <w:rFonts w:ascii="Book Antiqua" w:hAnsi="Book Antiqua" w:cs="Arial"/>
          <w:i/>
          <w:color w:val="000000" w:themeColor="text1"/>
          <w:lang w:val="en-US"/>
        </w:rPr>
        <w:t>P</w:t>
      </w:r>
      <w:r w:rsidR="00E6797D"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w:t>
      </w:r>
      <w:r w:rsidR="00E6797D"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Pr="00AB6E5E">
        <w:rPr>
          <w:rFonts w:ascii="Book Antiqua" w:hAnsi="Book Antiqua" w:cs="Arial"/>
          <w:color w:val="000000" w:themeColor="text1"/>
          <w:lang w:val="en-US"/>
        </w:rPr>
        <w:t>01</w:t>
      </w:r>
      <w:r w:rsidR="00E456F4" w:rsidRPr="00AB6E5E">
        <w:rPr>
          <w:rFonts w:ascii="Book Antiqua" w:hAnsi="Book Antiqua" w:cs="Arial"/>
          <w:color w:val="000000" w:themeColor="text1"/>
          <w:lang w:val="en-US"/>
        </w:rPr>
        <w:t>8</w:t>
      </w:r>
      <w:r w:rsidRPr="00AB6E5E">
        <w:rPr>
          <w:rFonts w:ascii="Book Antiqua" w:hAnsi="Book Antiqua" w:cs="Arial"/>
          <w:color w:val="000000" w:themeColor="text1"/>
          <w:lang w:val="en-US"/>
        </w:rPr>
        <w:t xml:space="preserve">). </w:t>
      </w:r>
      <w:r w:rsidR="00A34FBD" w:rsidRPr="00AB6E5E">
        <w:rPr>
          <w:rFonts w:ascii="Book Antiqua" w:hAnsi="Book Antiqua" w:cs="Arial"/>
          <w:color w:val="000000" w:themeColor="text1"/>
          <w:lang w:val="en-US"/>
        </w:rPr>
        <w:t>The r</w:t>
      </w:r>
      <w:r w:rsidRPr="00AB6E5E">
        <w:rPr>
          <w:rFonts w:ascii="Book Antiqua" w:hAnsi="Book Antiqua" w:cs="Arial"/>
          <w:color w:val="000000" w:themeColor="text1"/>
          <w:lang w:val="en-US"/>
        </w:rPr>
        <w:t xml:space="preserve">esults were similar for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70 immunostaining</w:t>
      </w:r>
      <w:r w:rsidR="00E6797D" w:rsidRPr="00AB6E5E">
        <w:rPr>
          <w:rFonts w:ascii="Book Antiqua" w:eastAsia="宋体" w:hAnsi="Book Antiqua" w:cs="Arial"/>
          <w:color w:val="000000" w:themeColor="text1"/>
          <w:lang w:val="en-US" w:eastAsia="zh-CN"/>
        </w:rPr>
        <w:t xml:space="preserve"> - </w:t>
      </w:r>
      <w:r w:rsidRPr="00AB6E5E">
        <w:rPr>
          <w:rFonts w:ascii="Book Antiqua" w:hAnsi="Book Antiqua" w:cs="Arial"/>
          <w:color w:val="000000" w:themeColor="text1"/>
          <w:lang w:val="en-US"/>
        </w:rPr>
        <w:t xml:space="preserve">cases with </w:t>
      </w:r>
      <w:r w:rsidR="00A34FBD" w:rsidRPr="00AB6E5E">
        <w:rPr>
          <w:rFonts w:ascii="Book Antiqua" w:hAnsi="Book Antiqua" w:cs="Arial"/>
          <w:color w:val="000000" w:themeColor="text1"/>
          <w:lang w:val="en-US"/>
        </w:rPr>
        <w:t xml:space="preserve">a </w:t>
      </w:r>
      <w:r w:rsidRPr="00AB6E5E">
        <w:rPr>
          <w:rFonts w:ascii="Book Antiqua" w:hAnsi="Book Antiqua" w:cs="Arial"/>
          <w:color w:val="000000" w:themeColor="text1"/>
          <w:lang w:val="en-US"/>
        </w:rPr>
        <w:t>high expression had a</w:t>
      </w:r>
      <w:r w:rsidR="006654E8" w:rsidRPr="00AB6E5E">
        <w:rPr>
          <w:rFonts w:ascii="Book Antiqua" w:hAnsi="Book Antiqua" w:cs="Arial"/>
          <w:color w:val="000000" w:themeColor="text1"/>
          <w:lang w:val="en-US"/>
        </w:rPr>
        <w:t>n inferior</w:t>
      </w:r>
      <w:r w:rsidRPr="00AB6E5E">
        <w:rPr>
          <w:rFonts w:ascii="Book Antiqua" w:hAnsi="Book Antiqua" w:cs="Arial"/>
          <w:color w:val="000000" w:themeColor="text1"/>
          <w:lang w:val="en-US"/>
        </w:rPr>
        <w:t xml:space="preserve"> survival </w:t>
      </w:r>
      <w:r w:rsidR="00A34FBD" w:rsidRPr="00AB6E5E">
        <w:rPr>
          <w:rFonts w:ascii="Book Antiqua" w:hAnsi="Book Antiqua" w:cs="Arial"/>
          <w:color w:val="000000" w:themeColor="text1"/>
          <w:lang w:val="en-US"/>
        </w:rPr>
        <w:t xml:space="preserve">rate </w:t>
      </w:r>
      <w:r w:rsidRPr="00AB6E5E">
        <w:rPr>
          <w:rFonts w:ascii="Book Antiqua" w:hAnsi="Book Antiqua" w:cs="Arial"/>
          <w:color w:val="000000" w:themeColor="text1"/>
          <w:lang w:val="en-US"/>
        </w:rPr>
        <w:t xml:space="preserve">of 17 </w:t>
      </w:r>
      <w:proofErr w:type="spellStart"/>
      <w:r w:rsidR="007C1798" w:rsidRPr="00AB6E5E">
        <w:rPr>
          <w:rFonts w:ascii="Book Antiqua" w:eastAsia="宋体" w:hAnsi="Book Antiqua" w:cs="Arial"/>
          <w:color w:val="000000" w:themeColor="text1"/>
          <w:lang w:val="en-US" w:eastAsia="zh-CN"/>
        </w:rPr>
        <w:t>mo</w:t>
      </w:r>
      <w:proofErr w:type="spellEnd"/>
      <w:r w:rsidR="00A34FBD" w:rsidRPr="00AB6E5E">
        <w:rPr>
          <w:rFonts w:ascii="Book Antiqua" w:hAnsi="Book Antiqua" w:cs="Arial"/>
          <w:color w:val="000000" w:themeColor="text1"/>
          <w:lang w:val="en-US"/>
        </w:rPr>
        <w:t xml:space="preserve"> </w:t>
      </w:r>
      <w:r w:rsidR="00E92DC0" w:rsidRPr="00AB6E5E">
        <w:rPr>
          <w:rFonts w:ascii="Book Antiqua" w:hAnsi="Book Antiqua" w:cs="Arial"/>
          <w:color w:val="000000" w:themeColor="text1"/>
          <w:lang w:val="en-US"/>
        </w:rPr>
        <w:t>in comparison to</w:t>
      </w:r>
      <w:r w:rsidR="00A34FBD" w:rsidRPr="00AB6E5E">
        <w:rPr>
          <w:rFonts w:ascii="Book Antiqua" w:hAnsi="Book Antiqua" w:cs="Arial"/>
          <w:color w:val="000000" w:themeColor="text1"/>
          <w:lang w:val="en-US"/>
        </w:rPr>
        <w:t xml:space="preserve"> the </w:t>
      </w:r>
      <w:r w:rsidR="00E92DC0" w:rsidRPr="00AB6E5E">
        <w:rPr>
          <w:rFonts w:ascii="Book Antiqua" w:hAnsi="Book Antiqua" w:cs="Arial"/>
          <w:color w:val="000000" w:themeColor="text1"/>
          <w:lang w:val="en-US"/>
        </w:rPr>
        <w:t xml:space="preserve">rate of </w:t>
      </w:r>
      <w:r w:rsidR="00A34FBD" w:rsidRPr="00AB6E5E">
        <w:rPr>
          <w:rFonts w:ascii="Book Antiqua" w:hAnsi="Book Antiqua" w:cs="Arial"/>
          <w:color w:val="000000" w:themeColor="text1"/>
          <w:lang w:val="en-US"/>
        </w:rPr>
        <w:t xml:space="preserve">40 </w:t>
      </w:r>
      <w:proofErr w:type="spellStart"/>
      <w:r w:rsidR="007C1798" w:rsidRPr="00AB6E5E">
        <w:rPr>
          <w:rFonts w:ascii="Book Antiqua" w:eastAsia="宋体" w:hAnsi="Book Antiqua" w:cs="Arial"/>
          <w:color w:val="000000" w:themeColor="text1"/>
          <w:lang w:val="en-US" w:eastAsia="zh-CN"/>
        </w:rPr>
        <w:t>mo</w:t>
      </w:r>
      <w:proofErr w:type="spellEnd"/>
      <w:r w:rsidR="00A34FBD" w:rsidRPr="00AB6E5E">
        <w:rPr>
          <w:rFonts w:ascii="Book Antiqua" w:hAnsi="Book Antiqua" w:cs="Arial"/>
          <w:color w:val="000000" w:themeColor="text1"/>
          <w:lang w:val="en-US"/>
        </w:rPr>
        <w:t xml:space="preserve"> </w:t>
      </w:r>
      <w:r w:rsidR="00E92DC0" w:rsidRPr="00AB6E5E">
        <w:rPr>
          <w:rFonts w:ascii="Book Antiqua" w:hAnsi="Book Antiqua" w:cs="Arial"/>
          <w:color w:val="000000" w:themeColor="text1"/>
          <w:lang w:val="en-US"/>
        </w:rPr>
        <w:t>for</w:t>
      </w:r>
      <w:r w:rsidR="00A34FBD" w:rsidRPr="00AB6E5E">
        <w:rPr>
          <w:rFonts w:ascii="Book Antiqua" w:hAnsi="Book Antiqua" w:cs="Arial"/>
          <w:color w:val="000000" w:themeColor="text1"/>
          <w:lang w:val="en-US"/>
        </w:rPr>
        <w:t xml:space="preserve"> those with negative </w:t>
      </w:r>
      <w:r w:rsidR="00E92DC0" w:rsidRPr="00AB6E5E">
        <w:rPr>
          <w:rFonts w:ascii="Book Antiqua" w:hAnsi="Book Antiqua" w:cs="Arial"/>
          <w:color w:val="000000" w:themeColor="text1"/>
          <w:lang w:val="en-US"/>
        </w:rPr>
        <w:t>or</w:t>
      </w:r>
      <w:r w:rsidR="00A34FBD" w:rsidRPr="00AB6E5E">
        <w:rPr>
          <w:rFonts w:ascii="Book Antiqua" w:hAnsi="Book Antiqua" w:cs="Arial"/>
          <w:color w:val="000000" w:themeColor="text1"/>
          <w:lang w:val="en-US"/>
        </w:rPr>
        <w:t xml:space="preserve"> low expression</w:t>
      </w:r>
      <w:r w:rsidR="002E0F0C" w:rsidRPr="00AB6E5E">
        <w:rPr>
          <w:rFonts w:ascii="Book Antiqua" w:hAnsi="Book Antiqua" w:cs="Arial"/>
          <w:color w:val="000000" w:themeColor="text1"/>
          <w:lang w:val="en-US"/>
        </w:rPr>
        <w:t xml:space="preserve"> </w:t>
      </w:r>
      <w:r w:rsidR="007D147C" w:rsidRPr="00AB6E5E">
        <w:rPr>
          <w:rFonts w:ascii="Book Antiqua" w:hAnsi="Book Antiqua" w:cs="Arial"/>
          <w:color w:val="000000" w:themeColor="text1"/>
          <w:lang w:val="en-US"/>
        </w:rPr>
        <w:t>(</w:t>
      </w:r>
      <w:r w:rsidR="007C1798" w:rsidRPr="00AB6E5E">
        <w:rPr>
          <w:rFonts w:ascii="Book Antiqua" w:hAnsi="Book Antiqua" w:cs="Arial"/>
          <w:i/>
          <w:color w:val="000000" w:themeColor="text1"/>
          <w:lang w:val="en-US"/>
        </w:rPr>
        <w:t>P</w:t>
      </w:r>
      <w:r w:rsidR="007C1798" w:rsidRPr="00AB6E5E">
        <w:rPr>
          <w:rFonts w:ascii="Book Antiqua" w:eastAsia="宋体" w:hAnsi="Book Antiqua" w:cs="Arial"/>
          <w:color w:val="000000" w:themeColor="text1"/>
          <w:lang w:val="en-US" w:eastAsia="zh-CN"/>
        </w:rPr>
        <w:t xml:space="preserve"> </w:t>
      </w:r>
      <w:r w:rsidR="007D147C" w:rsidRPr="00AB6E5E">
        <w:rPr>
          <w:rFonts w:ascii="Book Antiqua" w:hAnsi="Book Antiqua" w:cs="Arial"/>
          <w:color w:val="000000" w:themeColor="text1"/>
          <w:lang w:val="en-US"/>
        </w:rPr>
        <w:t>=</w:t>
      </w:r>
      <w:r w:rsidR="007C1798" w:rsidRPr="00AB6E5E">
        <w:rPr>
          <w:rFonts w:ascii="Book Antiqua" w:eastAsia="宋体" w:hAnsi="Book Antiqua" w:cs="Arial"/>
          <w:color w:val="000000" w:themeColor="text1"/>
          <w:lang w:val="en-US" w:eastAsia="zh-CN"/>
        </w:rPr>
        <w:t xml:space="preserve"> </w:t>
      </w:r>
      <w:r w:rsidR="007D147C" w:rsidRPr="00AB6E5E">
        <w:rPr>
          <w:rFonts w:ascii="Book Antiqua" w:hAnsi="Book Antiqua" w:cs="Arial"/>
          <w:color w:val="000000" w:themeColor="text1"/>
          <w:lang w:val="en-US"/>
        </w:rPr>
        <w:t>0</w:t>
      </w:r>
      <w:r w:rsidR="00A34FBD" w:rsidRPr="00AB6E5E">
        <w:rPr>
          <w:rFonts w:ascii="Book Antiqua" w:hAnsi="Book Antiqua" w:cs="Arial"/>
          <w:color w:val="000000" w:themeColor="text1"/>
          <w:lang w:val="en-US"/>
        </w:rPr>
        <w:t>.</w:t>
      </w:r>
      <w:r w:rsidR="007D147C" w:rsidRPr="00AB6E5E">
        <w:rPr>
          <w:rFonts w:ascii="Book Antiqua" w:hAnsi="Book Antiqua" w:cs="Arial"/>
          <w:color w:val="000000" w:themeColor="text1"/>
          <w:lang w:val="en-US"/>
        </w:rPr>
        <w:t>006</w:t>
      </w:r>
      <w:r w:rsidRPr="00AB6E5E">
        <w:rPr>
          <w:rFonts w:ascii="Book Antiqua" w:hAnsi="Book Antiqua" w:cs="Arial"/>
          <w:color w:val="000000" w:themeColor="text1"/>
          <w:lang w:val="en-US"/>
        </w:rPr>
        <w:t>)</w:t>
      </w:r>
      <w:r w:rsidR="002E0F0C" w:rsidRPr="00AB6E5E">
        <w:rPr>
          <w:rFonts w:ascii="Book Antiqua" w:hAnsi="Book Antiqua" w:cs="Arial"/>
          <w:color w:val="000000" w:themeColor="text1"/>
          <w:lang w:val="en-US"/>
        </w:rPr>
        <w:t>.</w:t>
      </w:r>
      <w:r w:rsidR="008F504C" w:rsidRPr="00AB6E5E">
        <w:rPr>
          <w:rFonts w:ascii="Book Antiqua" w:hAnsi="Book Antiqua" w:cs="Arial"/>
          <w:color w:val="000000" w:themeColor="text1"/>
          <w:lang w:val="en-US"/>
        </w:rPr>
        <w:t xml:space="preserve"> Kaplan-Meier survival functions for </w:t>
      </w:r>
      <w:r w:rsidR="00697F73" w:rsidRPr="00AB6E5E">
        <w:rPr>
          <w:rFonts w:ascii="Book Antiqua" w:hAnsi="Book Antiqua" w:cs="Arial"/>
          <w:color w:val="000000" w:themeColor="text1"/>
          <w:lang w:val="en-US"/>
        </w:rPr>
        <w:t>HSP</w:t>
      </w:r>
      <w:r w:rsidR="00533F90" w:rsidRPr="00AB6E5E">
        <w:rPr>
          <w:rFonts w:ascii="Book Antiqua" w:hAnsi="Book Antiqua" w:cs="Arial"/>
          <w:color w:val="000000" w:themeColor="text1"/>
          <w:lang w:val="en-US"/>
        </w:rPr>
        <w:t>27/70 are shown in Figure</w:t>
      </w:r>
      <w:r w:rsidR="008F504C" w:rsidRPr="00AB6E5E">
        <w:rPr>
          <w:rFonts w:ascii="Book Antiqua" w:hAnsi="Book Antiqua" w:cs="Arial"/>
          <w:color w:val="000000" w:themeColor="text1"/>
          <w:lang w:val="en-US"/>
        </w:rPr>
        <w:t xml:space="preserve"> 2</w:t>
      </w:r>
      <w:r w:rsidR="00A269E2" w:rsidRPr="00AB6E5E">
        <w:rPr>
          <w:rFonts w:ascii="Book Antiqua" w:hAnsi="Book Antiqua" w:cs="Arial"/>
          <w:color w:val="000000" w:themeColor="text1"/>
          <w:lang w:val="en-US"/>
        </w:rPr>
        <w:t xml:space="preserve">. Patients at risk at 6 </w:t>
      </w:r>
      <w:proofErr w:type="spellStart"/>
      <w:proofErr w:type="gramStart"/>
      <w:r w:rsidR="00533F90" w:rsidRPr="00AB6E5E">
        <w:rPr>
          <w:rFonts w:ascii="Book Antiqua" w:eastAsia="宋体" w:hAnsi="Book Antiqua" w:cs="Arial"/>
          <w:color w:val="000000" w:themeColor="text1"/>
          <w:lang w:val="en-US" w:eastAsia="zh-CN"/>
        </w:rPr>
        <w:t>mo</w:t>
      </w:r>
      <w:proofErr w:type="spellEnd"/>
      <w:proofErr w:type="gramEnd"/>
      <w:r w:rsidR="00AB4EB0" w:rsidRPr="00AB6E5E">
        <w:rPr>
          <w:rFonts w:ascii="Book Antiqua" w:hAnsi="Book Antiqua" w:cs="Arial"/>
          <w:color w:val="000000" w:themeColor="text1"/>
          <w:lang w:val="en-US"/>
        </w:rPr>
        <w:t xml:space="preserve">, </w:t>
      </w:r>
      <w:r w:rsidR="00795ED5" w:rsidRPr="00AB6E5E">
        <w:rPr>
          <w:rFonts w:ascii="Book Antiqua" w:hAnsi="Book Antiqua" w:cs="Arial"/>
          <w:color w:val="000000" w:themeColor="text1"/>
          <w:lang w:val="en-US"/>
        </w:rPr>
        <w:t xml:space="preserve">12 </w:t>
      </w:r>
      <w:proofErr w:type="spellStart"/>
      <w:r w:rsidR="00533F90" w:rsidRPr="00AB6E5E">
        <w:rPr>
          <w:rFonts w:ascii="Book Antiqua" w:eastAsia="宋体" w:hAnsi="Book Antiqua" w:cs="Arial"/>
          <w:color w:val="000000" w:themeColor="text1"/>
          <w:lang w:val="en-US" w:eastAsia="zh-CN"/>
        </w:rPr>
        <w:t>mo</w:t>
      </w:r>
      <w:proofErr w:type="spellEnd"/>
      <w:r w:rsidR="006654E8" w:rsidRPr="00AB6E5E">
        <w:rPr>
          <w:rFonts w:ascii="Book Antiqua" w:hAnsi="Book Antiqua" w:cs="Arial"/>
          <w:color w:val="000000" w:themeColor="text1"/>
          <w:lang w:val="en-US"/>
        </w:rPr>
        <w:t>,</w:t>
      </w:r>
      <w:r w:rsidR="00A269E2" w:rsidRPr="00AB6E5E">
        <w:rPr>
          <w:rFonts w:ascii="Book Antiqua" w:hAnsi="Book Antiqua" w:cs="Arial"/>
          <w:color w:val="000000" w:themeColor="text1"/>
          <w:lang w:val="en-US"/>
        </w:rPr>
        <w:t xml:space="preserve"> and 3</w:t>
      </w:r>
      <w:r w:rsidR="00795ED5" w:rsidRPr="00AB6E5E">
        <w:rPr>
          <w:rFonts w:ascii="Book Antiqua" w:hAnsi="Book Antiqua" w:cs="Arial"/>
          <w:color w:val="000000" w:themeColor="text1"/>
          <w:lang w:val="en-US"/>
        </w:rPr>
        <w:t>6</w:t>
      </w:r>
      <w:r w:rsidR="00A269E2" w:rsidRPr="00AB6E5E">
        <w:rPr>
          <w:rFonts w:ascii="Book Antiqua" w:hAnsi="Book Antiqua" w:cs="Arial"/>
          <w:color w:val="000000" w:themeColor="text1"/>
          <w:lang w:val="en-US"/>
        </w:rPr>
        <w:t xml:space="preserve"> </w:t>
      </w:r>
      <w:proofErr w:type="spellStart"/>
      <w:r w:rsidR="00533F90" w:rsidRPr="00AB6E5E">
        <w:rPr>
          <w:rFonts w:ascii="Book Antiqua" w:eastAsia="宋体" w:hAnsi="Book Antiqua" w:cs="Arial"/>
          <w:color w:val="000000" w:themeColor="text1"/>
          <w:lang w:val="en-US" w:eastAsia="zh-CN"/>
        </w:rPr>
        <w:t>mo</w:t>
      </w:r>
      <w:proofErr w:type="spellEnd"/>
      <w:r w:rsidR="00A269E2" w:rsidRPr="00AB6E5E">
        <w:rPr>
          <w:rFonts w:ascii="Book Antiqua" w:hAnsi="Book Antiqua" w:cs="Arial"/>
          <w:color w:val="000000" w:themeColor="text1"/>
          <w:lang w:val="en-US"/>
        </w:rPr>
        <w:t xml:space="preserve"> are </w:t>
      </w:r>
      <w:r w:rsidR="006654E8" w:rsidRPr="00AB6E5E">
        <w:rPr>
          <w:rFonts w:ascii="Book Antiqua" w:hAnsi="Book Antiqua" w:cs="Arial"/>
          <w:color w:val="000000" w:themeColor="text1"/>
          <w:lang w:val="en-US"/>
        </w:rPr>
        <w:t xml:space="preserve">presented </w:t>
      </w:r>
      <w:r w:rsidR="00A269E2" w:rsidRPr="00AB6E5E">
        <w:rPr>
          <w:rFonts w:ascii="Book Antiqua" w:hAnsi="Book Antiqua" w:cs="Arial"/>
          <w:color w:val="000000" w:themeColor="text1"/>
          <w:lang w:val="en-US"/>
        </w:rPr>
        <w:t xml:space="preserve">in </w:t>
      </w:r>
      <w:r w:rsidR="006654E8" w:rsidRPr="00AB6E5E">
        <w:rPr>
          <w:rFonts w:ascii="Book Antiqua" w:hAnsi="Book Antiqua" w:cs="Arial"/>
          <w:color w:val="000000" w:themeColor="text1"/>
          <w:lang w:val="en-US"/>
        </w:rPr>
        <w:t>T</w:t>
      </w:r>
      <w:r w:rsidR="00A269E2" w:rsidRPr="00AB6E5E">
        <w:rPr>
          <w:rFonts w:ascii="Book Antiqua" w:hAnsi="Book Antiqua" w:cs="Arial"/>
          <w:color w:val="000000" w:themeColor="text1"/>
          <w:lang w:val="en-US"/>
        </w:rPr>
        <w:t xml:space="preserve">able 4. </w:t>
      </w:r>
    </w:p>
    <w:p w14:paraId="20E7BB95" w14:textId="2A426ACA" w:rsidR="00FB58D6" w:rsidRPr="00AB6E5E" w:rsidRDefault="00FB58D6" w:rsidP="00AB6E5E">
      <w:pPr>
        <w:spacing w:line="360" w:lineRule="auto"/>
        <w:ind w:firstLineChars="100" w:firstLine="240"/>
        <w:jc w:val="both"/>
        <w:rPr>
          <w:rFonts w:ascii="Book Antiqua" w:hAnsi="Book Antiqua" w:cs="Arial"/>
          <w:color w:val="000000" w:themeColor="text1"/>
          <w:lang w:val="en-GB"/>
        </w:rPr>
      </w:pPr>
      <w:r w:rsidRPr="00AB6E5E">
        <w:rPr>
          <w:rFonts w:ascii="Book Antiqua" w:hAnsi="Book Antiqua" w:cs="Arial"/>
          <w:color w:val="000000" w:themeColor="text1"/>
          <w:lang w:val="en-GB"/>
        </w:rPr>
        <w:lastRenderedPageBreak/>
        <w:t xml:space="preserve">Subgroup survival analysis was done according to </w:t>
      </w:r>
      <w:proofErr w:type="spellStart"/>
      <w:r w:rsidRPr="00AB6E5E">
        <w:rPr>
          <w:rFonts w:ascii="Book Antiqua" w:hAnsi="Book Antiqua" w:cs="Arial"/>
          <w:color w:val="000000" w:themeColor="text1"/>
          <w:lang w:val="en-GB"/>
        </w:rPr>
        <w:t>tumor</w:t>
      </w:r>
      <w:proofErr w:type="spellEnd"/>
      <w:r w:rsidRPr="00AB6E5E">
        <w:rPr>
          <w:rFonts w:ascii="Book Antiqua" w:hAnsi="Book Antiqua" w:cs="Arial"/>
          <w:color w:val="000000" w:themeColor="text1"/>
          <w:lang w:val="en-GB"/>
        </w:rPr>
        <w:t xml:space="preserve"> stage. Among H</w:t>
      </w:r>
      <w:r w:rsidR="00ED0EBB" w:rsidRPr="00AB6E5E">
        <w:rPr>
          <w:rFonts w:ascii="Book Antiqua" w:hAnsi="Book Antiqua" w:cs="Arial"/>
          <w:color w:val="000000" w:themeColor="text1"/>
          <w:lang w:val="en-GB"/>
        </w:rPr>
        <w:t>SP</w:t>
      </w:r>
      <w:r w:rsidRPr="00AB6E5E">
        <w:rPr>
          <w:rFonts w:ascii="Book Antiqua" w:hAnsi="Book Antiqua" w:cs="Arial"/>
          <w:color w:val="000000" w:themeColor="text1"/>
          <w:lang w:val="en-GB"/>
        </w:rPr>
        <w:t>27 cancer cases, survival data was available for only six patients with stage I disease. There was no difference in survival between high</w:t>
      </w:r>
      <w:r w:rsidR="00D65F58" w:rsidRPr="00AB6E5E">
        <w:rPr>
          <w:rFonts w:ascii="Book Antiqua" w:hAnsi="Book Antiqua" w:cs="Arial"/>
          <w:color w:val="000000" w:themeColor="text1"/>
          <w:lang w:val="en-GB"/>
        </w:rPr>
        <w:t xml:space="preserve"> (4 cases)</w:t>
      </w:r>
      <w:r w:rsidRPr="00AB6E5E">
        <w:rPr>
          <w:rFonts w:ascii="Book Antiqua" w:hAnsi="Book Antiqua" w:cs="Arial"/>
          <w:color w:val="000000" w:themeColor="text1"/>
          <w:lang w:val="en-GB"/>
        </w:rPr>
        <w:t xml:space="preserve"> and low </w:t>
      </w:r>
      <w:r w:rsidR="00D65F58" w:rsidRPr="00AB6E5E">
        <w:rPr>
          <w:rFonts w:ascii="Book Antiqua" w:hAnsi="Book Antiqua" w:cs="Arial"/>
          <w:color w:val="000000" w:themeColor="text1"/>
          <w:lang w:val="en-GB"/>
        </w:rPr>
        <w:t xml:space="preserve">(2 cases) </w:t>
      </w:r>
      <w:r w:rsidRPr="00AB6E5E">
        <w:rPr>
          <w:rFonts w:ascii="Book Antiqua" w:hAnsi="Book Antiqua" w:cs="Arial"/>
          <w:color w:val="000000" w:themeColor="text1"/>
          <w:lang w:val="en-GB"/>
        </w:rPr>
        <w:t>expression</w:t>
      </w:r>
      <w:r w:rsidR="00D65F58" w:rsidRPr="00AB6E5E">
        <w:rPr>
          <w:rFonts w:ascii="Book Antiqua" w:hAnsi="Book Antiqua" w:cs="Arial"/>
          <w:color w:val="000000" w:themeColor="text1"/>
          <w:lang w:val="en-GB"/>
        </w:rPr>
        <w:t>s</w:t>
      </w:r>
      <w:r w:rsidRPr="00AB6E5E">
        <w:rPr>
          <w:rFonts w:ascii="Book Antiqua" w:hAnsi="Book Antiqua" w:cs="Arial"/>
          <w:color w:val="000000" w:themeColor="text1"/>
          <w:lang w:val="en-GB"/>
        </w:rPr>
        <w:t xml:space="preserve"> (</w:t>
      </w:r>
      <w:r w:rsidR="00980A30" w:rsidRPr="00AB6E5E">
        <w:rPr>
          <w:rFonts w:ascii="Book Antiqua" w:hAnsi="Book Antiqua" w:cs="Arial"/>
          <w:i/>
          <w:color w:val="000000" w:themeColor="text1"/>
          <w:lang w:val="en-US"/>
        </w:rPr>
        <w:t>P</w:t>
      </w:r>
      <w:r w:rsidR="00980A30" w:rsidRPr="00AB6E5E">
        <w:rPr>
          <w:rFonts w:ascii="Book Antiqua" w:eastAsia="宋体" w:hAnsi="Book Antiqua" w:cs="Arial"/>
          <w:color w:val="000000" w:themeColor="text1"/>
          <w:lang w:val="en-US" w:eastAsia="zh-CN"/>
        </w:rPr>
        <w:t xml:space="preserve"> </w:t>
      </w:r>
      <w:r w:rsidR="00980A30" w:rsidRPr="00AB6E5E">
        <w:rPr>
          <w:rFonts w:ascii="Book Antiqua" w:hAnsi="Book Antiqua" w:cs="Arial"/>
          <w:color w:val="000000" w:themeColor="text1"/>
          <w:lang w:val="en-GB"/>
        </w:rPr>
        <w:t>=</w:t>
      </w:r>
      <w:r w:rsidR="00980A30" w:rsidRPr="00AB6E5E">
        <w:rPr>
          <w:rFonts w:ascii="Book Antiqua" w:eastAsia="宋体" w:hAnsi="Book Antiqua" w:cs="Arial"/>
          <w:color w:val="000000" w:themeColor="text1"/>
          <w:lang w:val="en-GB" w:eastAsia="zh-CN"/>
        </w:rPr>
        <w:t xml:space="preserve"> </w:t>
      </w:r>
      <w:r w:rsidR="00980A30" w:rsidRPr="00AB6E5E">
        <w:rPr>
          <w:rFonts w:ascii="Book Antiqua" w:hAnsi="Book Antiqua" w:cs="Arial"/>
          <w:color w:val="000000" w:themeColor="text1"/>
          <w:lang w:val="en-GB"/>
        </w:rPr>
        <w:t>0</w:t>
      </w:r>
      <w:r w:rsidR="00980A30"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77). 44 patients with stage II cancer had available survival data, and survival </w:t>
      </w:r>
      <w:r w:rsidR="00D65F58" w:rsidRPr="00AB6E5E">
        <w:rPr>
          <w:rFonts w:ascii="Book Antiqua" w:hAnsi="Book Antiqua" w:cs="Arial"/>
          <w:color w:val="000000" w:themeColor="text1"/>
          <w:lang w:val="en-GB"/>
        </w:rPr>
        <w:t>among patients with</w:t>
      </w:r>
      <w:r w:rsidRPr="00AB6E5E">
        <w:rPr>
          <w:rFonts w:ascii="Book Antiqua" w:hAnsi="Book Antiqua" w:cs="Arial"/>
          <w:color w:val="000000" w:themeColor="text1"/>
          <w:lang w:val="en-GB"/>
        </w:rPr>
        <w:t xml:space="preserve"> high H</w:t>
      </w:r>
      <w:r w:rsidR="00ED0EBB" w:rsidRPr="00AB6E5E">
        <w:rPr>
          <w:rFonts w:ascii="Book Antiqua" w:hAnsi="Book Antiqua" w:cs="Arial"/>
          <w:color w:val="000000" w:themeColor="text1"/>
          <w:lang w:val="en-GB"/>
        </w:rPr>
        <w:t>SP</w:t>
      </w:r>
      <w:r w:rsidR="00980A30" w:rsidRPr="00AB6E5E">
        <w:rPr>
          <w:rFonts w:ascii="Book Antiqua" w:hAnsi="Book Antiqua" w:cs="Arial"/>
          <w:color w:val="000000" w:themeColor="text1"/>
          <w:lang w:val="en-GB"/>
        </w:rPr>
        <w:t>27 expression (27 cases) was 23</w:t>
      </w:r>
      <w:r w:rsidR="00980A30"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9 </w:t>
      </w:r>
      <w:proofErr w:type="spellStart"/>
      <w:proofErr w:type="gramStart"/>
      <w:r w:rsidR="00980A30" w:rsidRPr="00AB6E5E">
        <w:rPr>
          <w:rFonts w:ascii="Book Antiqua" w:eastAsia="宋体" w:hAnsi="Book Antiqua" w:cs="Arial"/>
          <w:color w:val="000000" w:themeColor="text1"/>
          <w:lang w:val="en-GB" w:eastAsia="zh-CN"/>
        </w:rPr>
        <w:t>mo</w:t>
      </w:r>
      <w:proofErr w:type="spellEnd"/>
      <w:proofErr w:type="gramEnd"/>
      <w:r w:rsidR="00980A30" w:rsidRPr="00AB6E5E">
        <w:rPr>
          <w:rFonts w:ascii="Book Antiqua" w:hAnsi="Book Antiqua" w:cs="Arial"/>
          <w:color w:val="000000" w:themeColor="text1"/>
          <w:lang w:val="en-GB"/>
        </w:rPr>
        <w:t xml:space="preserve"> compared to 53</w:t>
      </w:r>
      <w:r w:rsidR="00980A30"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2 </w:t>
      </w:r>
      <w:proofErr w:type="spellStart"/>
      <w:r w:rsidR="00980A30" w:rsidRPr="00AB6E5E">
        <w:rPr>
          <w:rFonts w:ascii="Book Antiqua" w:eastAsia="宋体" w:hAnsi="Book Antiqua" w:cs="Arial"/>
          <w:color w:val="000000" w:themeColor="text1"/>
          <w:lang w:val="en-GB" w:eastAsia="zh-CN"/>
        </w:rPr>
        <w:t>mo</w:t>
      </w:r>
      <w:proofErr w:type="spellEnd"/>
      <w:r w:rsidRPr="00AB6E5E">
        <w:rPr>
          <w:rFonts w:ascii="Book Antiqua" w:hAnsi="Book Antiqua" w:cs="Arial"/>
          <w:color w:val="000000" w:themeColor="text1"/>
          <w:lang w:val="en-GB"/>
        </w:rPr>
        <w:t xml:space="preserve"> </w:t>
      </w:r>
      <w:r w:rsidR="00D65F58" w:rsidRPr="00AB6E5E">
        <w:rPr>
          <w:rFonts w:ascii="Book Antiqua" w:hAnsi="Book Antiqua" w:cs="Arial"/>
          <w:color w:val="000000" w:themeColor="text1"/>
          <w:lang w:val="en-GB"/>
        </w:rPr>
        <w:t>for</w:t>
      </w:r>
      <w:r w:rsidRPr="00AB6E5E">
        <w:rPr>
          <w:rFonts w:ascii="Book Antiqua" w:hAnsi="Book Antiqua" w:cs="Arial"/>
          <w:color w:val="000000" w:themeColor="text1"/>
          <w:lang w:val="en-GB"/>
        </w:rPr>
        <w:t xml:space="preserve"> low expression (17 cases). This finding was statistically significant (</w:t>
      </w:r>
      <w:r w:rsidR="00980A30" w:rsidRPr="00AB6E5E">
        <w:rPr>
          <w:rFonts w:ascii="Book Antiqua" w:hAnsi="Book Antiqua" w:cs="Arial"/>
          <w:i/>
          <w:color w:val="000000" w:themeColor="text1"/>
          <w:lang w:val="en-US"/>
        </w:rPr>
        <w:t>P</w:t>
      </w:r>
      <w:r w:rsidR="00980A30" w:rsidRPr="00AB6E5E">
        <w:rPr>
          <w:rFonts w:ascii="Book Antiqua" w:eastAsia="宋体" w:hAnsi="Book Antiqua" w:cs="Arial"/>
          <w:color w:val="000000" w:themeColor="text1"/>
          <w:lang w:val="en-US" w:eastAsia="zh-CN"/>
        </w:rPr>
        <w:t xml:space="preserve"> </w:t>
      </w:r>
      <w:r w:rsidR="00980A30" w:rsidRPr="00AB6E5E">
        <w:rPr>
          <w:rFonts w:ascii="Book Antiqua" w:hAnsi="Book Antiqua" w:cs="Arial"/>
          <w:color w:val="000000" w:themeColor="text1"/>
          <w:lang w:val="en-GB"/>
        </w:rPr>
        <w:t>=</w:t>
      </w:r>
      <w:r w:rsidR="00980A30" w:rsidRPr="00AB6E5E">
        <w:rPr>
          <w:rFonts w:ascii="Book Antiqua" w:eastAsia="宋体" w:hAnsi="Book Antiqua" w:cs="Arial"/>
          <w:color w:val="000000" w:themeColor="text1"/>
          <w:lang w:val="en-GB" w:eastAsia="zh-CN"/>
        </w:rPr>
        <w:t xml:space="preserve"> </w:t>
      </w:r>
      <w:r w:rsidR="00980A30" w:rsidRPr="00AB6E5E">
        <w:rPr>
          <w:rFonts w:ascii="Book Antiqua" w:hAnsi="Book Antiqua" w:cs="Arial"/>
          <w:color w:val="000000" w:themeColor="text1"/>
          <w:lang w:val="en-GB"/>
        </w:rPr>
        <w:t>0</w:t>
      </w:r>
      <w:r w:rsidR="00980A30"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044). Among patients with stage III cancer</w:t>
      </w:r>
      <w:r w:rsidR="00D65F58" w:rsidRPr="00AB6E5E">
        <w:rPr>
          <w:rFonts w:ascii="Book Antiqua" w:hAnsi="Book Antiqua" w:cs="Arial"/>
          <w:color w:val="000000" w:themeColor="text1"/>
          <w:lang w:val="en-GB"/>
        </w:rPr>
        <w:t>,</w:t>
      </w:r>
      <w:r w:rsidRPr="00AB6E5E">
        <w:rPr>
          <w:rFonts w:ascii="Book Antiqua" w:hAnsi="Book Antiqua" w:cs="Arial"/>
          <w:color w:val="000000" w:themeColor="text1"/>
          <w:lang w:val="en-GB"/>
        </w:rPr>
        <w:t xml:space="preserve"> 15 had high H</w:t>
      </w:r>
      <w:r w:rsidR="00ED0EBB" w:rsidRPr="00AB6E5E">
        <w:rPr>
          <w:rFonts w:ascii="Book Antiqua" w:hAnsi="Book Antiqua" w:cs="Arial"/>
          <w:color w:val="000000" w:themeColor="text1"/>
          <w:lang w:val="en-GB"/>
        </w:rPr>
        <w:t>SP</w:t>
      </w:r>
      <w:r w:rsidRPr="00AB6E5E">
        <w:rPr>
          <w:rFonts w:ascii="Book Antiqua" w:hAnsi="Book Antiqua" w:cs="Arial"/>
          <w:color w:val="000000" w:themeColor="text1"/>
          <w:lang w:val="en-GB"/>
        </w:rPr>
        <w:t>27 expression and only three had low expression, with surv</w:t>
      </w:r>
      <w:r w:rsidR="00980A30" w:rsidRPr="00AB6E5E">
        <w:rPr>
          <w:rFonts w:ascii="Book Antiqua" w:hAnsi="Book Antiqua" w:cs="Arial"/>
          <w:color w:val="000000" w:themeColor="text1"/>
          <w:lang w:val="en-GB"/>
        </w:rPr>
        <w:t>ival times of 8</w:t>
      </w:r>
      <w:r w:rsidR="00980A30" w:rsidRPr="00AB6E5E">
        <w:rPr>
          <w:rFonts w:ascii="Book Antiqua" w:eastAsia="宋体" w:hAnsi="Book Antiqua" w:cs="Arial"/>
          <w:color w:val="000000" w:themeColor="text1"/>
          <w:lang w:val="en-GB" w:eastAsia="zh-CN"/>
        </w:rPr>
        <w:t>.</w:t>
      </w:r>
      <w:r w:rsidR="00980A30" w:rsidRPr="00AB6E5E">
        <w:rPr>
          <w:rFonts w:ascii="Book Antiqua" w:hAnsi="Book Antiqua" w:cs="Arial"/>
          <w:color w:val="000000" w:themeColor="text1"/>
          <w:lang w:val="en-GB"/>
        </w:rPr>
        <w:t xml:space="preserve">8 </w:t>
      </w:r>
      <w:proofErr w:type="spellStart"/>
      <w:r w:rsidR="00980A30" w:rsidRPr="00AB6E5E">
        <w:rPr>
          <w:rFonts w:ascii="Book Antiqua" w:eastAsia="宋体" w:hAnsi="Book Antiqua" w:cs="Arial"/>
          <w:color w:val="000000" w:themeColor="text1"/>
          <w:lang w:val="en-GB" w:eastAsia="zh-CN"/>
        </w:rPr>
        <w:t>mo</w:t>
      </w:r>
      <w:proofErr w:type="spellEnd"/>
      <w:r w:rsidR="00980A30" w:rsidRPr="00AB6E5E">
        <w:rPr>
          <w:rFonts w:ascii="Book Antiqua" w:hAnsi="Book Antiqua" w:cs="Arial"/>
          <w:color w:val="000000" w:themeColor="text1"/>
          <w:lang w:val="en-GB"/>
        </w:rPr>
        <w:t xml:space="preserve"> and 22</w:t>
      </w:r>
      <w:r w:rsidR="00980A30"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3 </w:t>
      </w:r>
      <w:proofErr w:type="spellStart"/>
      <w:r w:rsidR="00980A30" w:rsidRPr="00AB6E5E">
        <w:rPr>
          <w:rFonts w:ascii="Book Antiqua" w:eastAsia="宋体" w:hAnsi="Book Antiqua" w:cs="Arial"/>
          <w:color w:val="000000" w:themeColor="text1"/>
          <w:lang w:val="en-GB" w:eastAsia="zh-CN"/>
        </w:rPr>
        <w:t>mo</w:t>
      </w:r>
      <w:proofErr w:type="spellEnd"/>
      <w:r w:rsidRPr="00AB6E5E">
        <w:rPr>
          <w:rFonts w:ascii="Book Antiqua" w:hAnsi="Book Antiqua" w:cs="Arial"/>
          <w:color w:val="000000" w:themeColor="text1"/>
          <w:lang w:val="en-GB"/>
        </w:rPr>
        <w:t>, respectively (</w:t>
      </w:r>
      <w:r w:rsidR="00980A30" w:rsidRPr="00AB6E5E">
        <w:rPr>
          <w:rFonts w:ascii="Book Antiqua" w:hAnsi="Book Antiqua" w:cs="Arial"/>
          <w:i/>
          <w:color w:val="000000" w:themeColor="text1"/>
          <w:lang w:val="en-US"/>
        </w:rPr>
        <w:t>P</w:t>
      </w:r>
      <w:r w:rsidR="00980A30"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GB"/>
        </w:rPr>
        <w:t>=</w:t>
      </w:r>
      <w:r w:rsidR="00980A30" w:rsidRPr="00AB6E5E">
        <w:rPr>
          <w:rFonts w:ascii="Book Antiqua" w:eastAsia="宋体" w:hAnsi="Book Antiqua" w:cs="Arial"/>
          <w:color w:val="000000" w:themeColor="text1"/>
          <w:lang w:val="en-GB" w:eastAsia="zh-CN"/>
        </w:rPr>
        <w:t xml:space="preserve"> </w:t>
      </w:r>
      <w:r w:rsidRPr="00AB6E5E">
        <w:rPr>
          <w:rFonts w:ascii="Book Antiqua" w:hAnsi="Book Antiqua" w:cs="Arial"/>
          <w:color w:val="000000" w:themeColor="text1"/>
          <w:lang w:val="en-GB"/>
        </w:rPr>
        <w:t>0</w:t>
      </w:r>
      <w:r w:rsidR="00980A30"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097).</w:t>
      </w:r>
    </w:p>
    <w:p w14:paraId="6C29A64A" w14:textId="165FE54D" w:rsidR="00374D5C" w:rsidRPr="00AB6E5E" w:rsidRDefault="00FB58D6" w:rsidP="00AB6E5E">
      <w:pPr>
        <w:spacing w:line="360" w:lineRule="auto"/>
        <w:ind w:firstLineChars="100" w:firstLine="240"/>
        <w:jc w:val="both"/>
        <w:rPr>
          <w:rFonts w:ascii="Book Antiqua" w:hAnsi="Book Antiqua" w:cs="Arial"/>
          <w:color w:val="000000" w:themeColor="text1"/>
          <w:lang w:val="en-GB"/>
        </w:rPr>
      </w:pPr>
      <w:r w:rsidRPr="00AB6E5E">
        <w:rPr>
          <w:rFonts w:ascii="Book Antiqua" w:hAnsi="Book Antiqua" w:cs="Arial"/>
          <w:color w:val="000000" w:themeColor="text1"/>
          <w:lang w:val="en-GB"/>
        </w:rPr>
        <w:t>Similar results were obtained for H</w:t>
      </w:r>
      <w:r w:rsidR="00ED0EBB" w:rsidRPr="00AB6E5E">
        <w:rPr>
          <w:rFonts w:ascii="Book Antiqua" w:hAnsi="Book Antiqua" w:cs="Arial"/>
          <w:color w:val="000000" w:themeColor="text1"/>
          <w:lang w:val="en-GB"/>
        </w:rPr>
        <w:t>SP</w:t>
      </w:r>
      <w:r w:rsidRPr="00AB6E5E">
        <w:rPr>
          <w:rFonts w:ascii="Book Antiqua" w:hAnsi="Book Antiqua" w:cs="Arial"/>
          <w:color w:val="000000" w:themeColor="text1"/>
          <w:lang w:val="en-GB"/>
        </w:rPr>
        <w:t>70</w:t>
      </w:r>
      <w:r w:rsidR="00406C92" w:rsidRPr="00AB6E5E">
        <w:rPr>
          <w:rFonts w:ascii="Book Antiqua" w:hAnsi="Book Antiqua" w:cs="Arial"/>
          <w:color w:val="000000" w:themeColor="text1"/>
          <w:lang w:val="en-GB"/>
        </w:rPr>
        <w:t xml:space="preserve">. </w:t>
      </w:r>
      <w:r w:rsidRPr="00AB6E5E">
        <w:rPr>
          <w:rFonts w:ascii="Book Antiqua" w:hAnsi="Book Antiqua" w:cs="Arial"/>
          <w:color w:val="000000" w:themeColor="text1"/>
          <w:lang w:val="en-GB"/>
        </w:rPr>
        <w:t>Among the seven stage I cancer patients with available survival data only one had high H</w:t>
      </w:r>
      <w:r w:rsidR="00ED0EBB" w:rsidRPr="00AB6E5E">
        <w:rPr>
          <w:rFonts w:ascii="Book Antiqua" w:hAnsi="Book Antiqua" w:cs="Arial"/>
          <w:color w:val="000000" w:themeColor="text1"/>
          <w:lang w:val="en-GB"/>
        </w:rPr>
        <w:t>SP</w:t>
      </w:r>
      <w:r w:rsidRPr="00AB6E5E">
        <w:rPr>
          <w:rFonts w:ascii="Book Antiqua" w:hAnsi="Book Antiqua" w:cs="Arial"/>
          <w:color w:val="000000" w:themeColor="text1"/>
          <w:lang w:val="en-GB"/>
        </w:rPr>
        <w:t xml:space="preserve">70 expression and was still alive at the end of follow-up. </w:t>
      </w:r>
      <w:r w:rsidR="002B6B72" w:rsidRPr="00AB6E5E">
        <w:rPr>
          <w:rFonts w:ascii="Book Antiqua" w:eastAsia="宋体" w:hAnsi="Book Antiqua" w:cs="Arial"/>
          <w:color w:val="000000" w:themeColor="text1"/>
          <w:lang w:val="en-GB" w:eastAsia="zh-CN"/>
        </w:rPr>
        <w:t xml:space="preserve">About </w:t>
      </w:r>
      <w:r w:rsidRPr="00AB6E5E">
        <w:rPr>
          <w:rFonts w:ascii="Book Antiqua" w:hAnsi="Book Antiqua" w:cs="Arial"/>
          <w:color w:val="000000" w:themeColor="text1"/>
          <w:lang w:val="en-GB"/>
        </w:rPr>
        <w:t>47 patients had stage II disease and there was a statistically significant difference in survival between the 16 cases with high H</w:t>
      </w:r>
      <w:r w:rsidR="00ED0EBB" w:rsidRPr="00AB6E5E">
        <w:rPr>
          <w:rFonts w:ascii="Book Antiqua" w:hAnsi="Book Antiqua" w:cs="Arial"/>
          <w:color w:val="000000" w:themeColor="text1"/>
          <w:lang w:val="en-GB"/>
        </w:rPr>
        <w:t>SP</w:t>
      </w:r>
      <w:r w:rsidRPr="00AB6E5E">
        <w:rPr>
          <w:rFonts w:ascii="Book Antiqua" w:hAnsi="Book Antiqua" w:cs="Arial"/>
          <w:color w:val="000000" w:themeColor="text1"/>
          <w:lang w:val="en-GB"/>
        </w:rPr>
        <w:t>70 expression</w:t>
      </w:r>
      <w:r w:rsidR="002B6B72" w:rsidRPr="00AB6E5E">
        <w:rPr>
          <w:rFonts w:ascii="Book Antiqua" w:hAnsi="Book Antiqua" w:cs="Arial"/>
          <w:color w:val="000000" w:themeColor="text1"/>
          <w:lang w:val="en-GB"/>
        </w:rPr>
        <w:t xml:space="preserve"> (17</w:t>
      </w:r>
      <w:r w:rsidR="002B6B72"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8 </w:t>
      </w:r>
      <w:proofErr w:type="spellStart"/>
      <w:r w:rsidR="002B6B72" w:rsidRPr="00AB6E5E">
        <w:rPr>
          <w:rFonts w:ascii="Book Antiqua" w:eastAsia="宋体" w:hAnsi="Book Antiqua" w:cs="Arial"/>
          <w:color w:val="000000" w:themeColor="text1"/>
          <w:lang w:val="en-GB" w:eastAsia="zh-CN"/>
        </w:rPr>
        <w:t>mo</w:t>
      </w:r>
      <w:proofErr w:type="spellEnd"/>
      <w:r w:rsidRPr="00AB6E5E">
        <w:rPr>
          <w:rFonts w:ascii="Book Antiqua" w:hAnsi="Book Antiqua" w:cs="Arial"/>
          <w:color w:val="000000" w:themeColor="text1"/>
          <w:lang w:val="en-GB"/>
        </w:rPr>
        <w:t>) compared to the 31 cases with low expression (43</w:t>
      </w:r>
      <w:r w:rsidR="002B6B72"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0 </w:t>
      </w:r>
      <w:proofErr w:type="spellStart"/>
      <w:r w:rsidR="002B6B72" w:rsidRPr="00AB6E5E">
        <w:rPr>
          <w:rFonts w:ascii="Book Antiqua" w:eastAsia="宋体" w:hAnsi="Book Antiqua" w:cs="Arial"/>
          <w:color w:val="000000" w:themeColor="text1"/>
          <w:lang w:val="en-GB" w:eastAsia="zh-CN"/>
        </w:rPr>
        <w:t>mo</w:t>
      </w:r>
      <w:proofErr w:type="spellEnd"/>
      <w:r w:rsidRPr="00AB6E5E">
        <w:rPr>
          <w:rFonts w:ascii="Book Antiqua" w:hAnsi="Book Antiqua" w:cs="Arial"/>
          <w:color w:val="000000" w:themeColor="text1"/>
          <w:lang w:val="en-GB"/>
        </w:rPr>
        <w:t>) (</w:t>
      </w:r>
      <w:r w:rsidR="002B6B72" w:rsidRPr="00AB6E5E">
        <w:rPr>
          <w:rFonts w:ascii="Book Antiqua" w:hAnsi="Book Antiqua" w:cs="Arial"/>
          <w:i/>
          <w:color w:val="000000" w:themeColor="text1"/>
          <w:lang w:val="en-US"/>
        </w:rPr>
        <w:t>P</w:t>
      </w:r>
      <w:r w:rsidR="002B6B72"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GB"/>
        </w:rPr>
        <w:t>=</w:t>
      </w:r>
      <w:r w:rsidR="002B6B72" w:rsidRPr="00AB6E5E">
        <w:rPr>
          <w:rFonts w:ascii="Book Antiqua" w:eastAsia="宋体" w:hAnsi="Book Antiqua" w:cs="Arial"/>
          <w:color w:val="000000" w:themeColor="text1"/>
          <w:lang w:val="en-GB" w:eastAsia="zh-CN"/>
        </w:rPr>
        <w:t xml:space="preserve"> </w:t>
      </w:r>
      <w:r w:rsidRPr="00AB6E5E">
        <w:rPr>
          <w:rFonts w:ascii="Book Antiqua" w:hAnsi="Book Antiqua" w:cs="Arial"/>
          <w:color w:val="000000" w:themeColor="text1"/>
          <w:lang w:val="en-GB"/>
        </w:rPr>
        <w:t>0</w:t>
      </w:r>
      <w:r w:rsidR="002B6B72"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018). </w:t>
      </w:r>
      <w:r w:rsidR="002B6B72" w:rsidRPr="00AB6E5E">
        <w:rPr>
          <w:rFonts w:ascii="Book Antiqua" w:eastAsia="宋体" w:hAnsi="Book Antiqua" w:cs="Arial"/>
          <w:color w:val="000000" w:themeColor="text1"/>
          <w:lang w:val="en-GB" w:eastAsia="zh-CN"/>
        </w:rPr>
        <w:t xml:space="preserve">About </w:t>
      </w:r>
      <w:r w:rsidRPr="00AB6E5E">
        <w:rPr>
          <w:rFonts w:ascii="Book Antiqua" w:hAnsi="Book Antiqua" w:cs="Arial"/>
          <w:color w:val="000000" w:themeColor="text1"/>
          <w:lang w:val="en-GB"/>
        </w:rPr>
        <w:t>18 patients had stage III disease with an equal distribution of high and low expressions, but the difference in survival (14</w:t>
      </w:r>
      <w:r w:rsidR="00BD56D3" w:rsidRPr="00AB6E5E">
        <w:rPr>
          <w:rFonts w:ascii="Book Antiqua" w:eastAsia="宋体" w:hAnsi="Book Antiqua" w:cs="Arial"/>
          <w:color w:val="000000" w:themeColor="text1"/>
          <w:lang w:val="en-GB" w:eastAsia="zh-CN"/>
        </w:rPr>
        <w:t>.</w:t>
      </w:r>
      <w:r w:rsidR="00BD56D3" w:rsidRPr="00AB6E5E">
        <w:rPr>
          <w:rFonts w:ascii="Book Antiqua" w:hAnsi="Book Antiqua" w:cs="Arial"/>
          <w:color w:val="000000" w:themeColor="text1"/>
          <w:lang w:val="en-GB"/>
        </w:rPr>
        <w:t xml:space="preserve">9 </w:t>
      </w:r>
      <w:proofErr w:type="spellStart"/>
      <w:r w:rsidR="00BD56D3" w:rsidRPr="00AB6E5E">
        <w:rPr>
          <w:rFonts w:ascii="Book Antiqua" w:eastAsia="宋体" w:hAnsi="Book Antiqua" w:cs="Arial"/>
          <w:color w:val="000000" w:themeColor="text1"/>
          <w:lang w:val="en-GB" w:eastAsia="zh-CN"/>
        </w:rPr>
        <w:t>mo</w:t>
      </w:r>
      <w:proofErr w:type="spellEnd"/>
      <w:r w:rsidR="00BD56D3" w:rsidRPr="00AB6E5E">
        <w:rPr>
          <w:rFonts w:ascii="Book Antiqua" w:hAnsi="Book Antiqua" w:cs="Arial"/>
          <w:color w:val="000000" w:themeColor="text1"/>
          <w:lang w:val="en-GB"/>
        </w:rPr>
        <w:t xml:space="preserve"> and 7</w:t>
      </w:r>
      <w:r w:rsidR="00BD56D3"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 xml:space="preserve">2 </w:t>
      </w:r>
      <w:proofErr w:type="spellStart"/>
      <w:r w:rsidR="00BD56D3" w:rsidRPr="00AB6E5E">
        <w:rPr>
          <w:rFonts w:ascii="Book Antiqua" w:eastAsia="宋体" w:hAnsi="Book Antiqua" w:cs="Arial"/>
          <w:color w:val="000000" w:themeColor="text1"/>
          <w:lang w:val="en-GB" w:eastAsia="zh-CN"/>
        </w:rPr>
        <w:t>mo</w:t>
      </w:r>
      <w:proofErr w:type="spellEnd"/>
      <w:r w:rsidRPr="00AB6E5E">
        <w:rPr>
          <w:rFonts w:ascii="Book Antiqua" w:hAnsi="Book Antiqua" w:cs="Arial"/>
          <w:color w:val="000000" w:themeColor="text1"/>
          <w:lang w:val="en-GB"/>
        </w:rPr>
        <w:t>, respectively) was not significant (</w:t>
      </w:r>
      <w:r w:rsidR="002B6B72" w:rsidRPr="00AB6E5E">
        <w:rPr>
          <w:rFonts w:ascii="Book Antiqua" w:hAnsi="Book Antiqua" w:cs="Arial"/>
          <w:i/>
          <w:color w:val="000000" w:themeColor="text1"/>
          <w:lang w:val="en-US"/>
        </w:rPr>
        <w:t>P</w:t>
      </w:r>
      <w:r w:rsidR="002B6B72"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GB"/>
        </w:rPr>
        <w:t>=</w:t>
      </w:r>
      <w:r w:rsidR="002B6B72" w:rsidRPr="00AB6E5E">
        <w:rPr>
          <w:rFonts w:ascii="Book Antiqua" w:eastAsia="宋体" w:hAnsi="Book Antiqua" w:cs="Arial"/>
          <w:color w:val="000000" w:themeColor="text1"/>
          <w:lang w:val="en-GB" w:eastAsia="zh-CN"/>
        </w:rPr>
        <w:t xml:space="preserve"> </w:t>
      </w:r>
      <w:r w:rsidR="002B6B72" w:rsidRPr="00AB6E5E">
        <w:rPr>
          <w:rFonts w:ascii="Book Antiqua" w:hAnsi="Book Antiqua" w:cs="Arial"/>
          <w:color w:val="000000" w:themeColor="text1"/>
          <w:lang w:val="en-GB"/>
        </w:rPr>
        <w:t>0</w:t>
      </w:r>
      <w:r w:rsidR="002B6B72" w:rsidRPr="00AB6E5E">
        <w:rPr>
          <w:rFonts w:ascii="Book Antiqua" w:eastAsia="宋体" w:hAnsi="Book Antiqua" w:cs="Arial"/>
          <w:color w:val="000000" w:themeColor="text1"/>
          <w:lang w:val="en-GB" w:eastAsia="zh-CN"/>
        </w:rPr>
        <w:t>.</w:t>
      </w:r>
      <w:r w:rsidRPr="00AB6E5E">
        <w:rPr>
          <w:rFonts w:ascii="Book Antiqua" w:hAnsi="Book Antiqua" w:cs="Arial"/>
          <w:color w:val="000000" w:themeColor="text1"/>
          <w:lang w:val="en-GB"/>
        </w:rPr>
        <w:t>137)</w:t>
      </w:r>
    </w:p>
    <w:p w14:paraId="247CEF1F" w14:textId="33AB2AD3" w:rsidR="00BB054E" w:rsidRPr="00AB6E5E" w:rsidRDefault="00BB054E" w:rsidP="00AB6E5E">
      <w:pPr>
        <w:spacing w:line="360" w:lineRule="auto"/>
        <w:ind w:firstLineChars="100" w:firstLine="240"/>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Cox regression survival analysis </w:t>
      </w:r>
      <w:r w:rsidR="00EC4073" w:rsidRPr="00AB6E5E">
        <w:rPr>
          <w:rFonts w:ascii="Book Antiqua" w:hAnsi="Book Antiqua" w:cs="Arial"/>
          <w:color w:val="000000" w:themeColor="text1"/>
          <w:lang w:val="en-US"/>
        </w:rPr>
        <w:t xml:space="preserve">was </w:t>
      </w:r>
      <w:r w:rsidR="006654E8" w:rsidRPr="00AB6E5E">
        <w:rPr>
          <w:rFonts w:ascii="Book Antiqua" w:hAnsi="Book Antiqua" w:cs="Arial"/>
          <w:color w:val="000000" w:themeColor="text1"/>
          <w:lang w:val="en-US"/>
        </w:rPr>
        <w:t xml:space="preserve">performed </w:t>
      </w:r>
      <w:r w:rsidR="00D553B8" w:rsidRPr="00AB6E5E">
        <w:rPr>
          <w:rFonts w:ascii="Book Antiqua" w:hAnsi="Book Antiqua" w:cs="Arial"/>
          <w:color w:val="000000" w:themeColor="text1"/>
          <w:lang w:val="en-US"/>
        </w:rPr>
        <w:t>adjusting for age, sex,</w:t>
      </w:r>
      <w:r w:rsidR="00E92DC0" w:rsidRPr="00AB6E5E">
        <w:rPr>
          <w:rFonts w:ascii="Book Antiqua" w:hAnsi="Book Antiqua" w:cs="Arial"/>
          <w:color w:val="000000" w:themeColor="text1"/>
          <w:lang w:val="en-US"/>
        </w:rPr>
        <w:t xml:space="preserve"> cancer</w:t>
      </w:r>
      <w:r w:rsidR="00D553B8" w:rsidRPr="00AB6E5E">
        <w:rPr>
          <w:rFonts w:ascii="Book Antiqua" w:hAnsi="Book Antiqua" w:cs="Arial"/>
          <w:color w:val="000000" w:themeColor="text1"/>
          <w:lang w:val="en-US"/>
        </w:rPr>
        <w:t xml:space="preserve"> stage, </w:t>
      </w:r>
      <w:r w:rsidR="00E92DC0" w:rsidRPr="00AB6E5E">
        <w:rPr>
          <w:rFonts w:ascii="Book Antiqua" w:hAnsi="Book Antiqua" w:cs="Arial"/>
          <w:color w:val="000000" w:themeColor="text1"/>
          <w:lang w:val="en-US"/>
        </w:rPr>
        <w:t xml:space="preserve">tumor </w:t>
      </w:r>
      <w:r w:rsidR="00A53C48" w:rsidRPr="00AB6E5E">
        <w:rPr>
          <w:rFonts w:ascii="Book Antiqua" w:hAnsi="Book Antiqua" w:cs="Arial"/>
          <w:color w:val="000000" w:themeColor="text1"/>
          <w:lang w:val="en-US"/>
        </w:rPr>
        <w:t>grade</w:t>
      </w:r>
      <w:r w:rsidR="006654E8" w:rsidRPr="00AB6E5E">
        <w:rPr>
          <w:rFonts w:ascii="Book Antiqua" w:hAnsi="Book Antiqua" w:cs="Arial"/>
          <w:color w:val="000000" w:themeColor="text1"/>
          <w:lang w:val="en-US"/>
        </w:rPr>
        <w:t>,</w:t>
      </w:r>
      <w:r w:rsidR="007E4EA5" w:rsidRPr="00AB6E5E">
        <w:rPr>
          <w:rFonts w:ascii="Book Antiqua" w:hAnsi="Book Antiqua" w:cs="Arial"/>
          <w:color w:val="000000" w:themeColor="text1"/>
          <w:lang w:val="en-US"/>
        </w:rPr>
        <w:t xml:space="preserve"> and </w:t>
      </w:r>
      <w:r w:rsidR="00EC4073" w:rsidRPr="00AB6E5E">
        <w:rPr>
          <w:rFonts w:ascii="Book Antiqua" w:hAnsi="Book Antiqua" w:cs="Arial"/>
          <w:color w:val="000000" w:themeColor="text1"/>
          <w:lang w:val="en-US"/>
        </w:rPr>
        <w:t>tumor sit</w:t>
      </w:r>
      <w:r w:rsidR="007E4EA5" w:rsidRPr="00AB6E5E">
        <w:rPr>
          <w:rFonts w:ascii="Book Antiqua" w:hAnsi="Book Antiqua" w:cs="Arial"/>
          <w:color w:val="000000" w:themeColor="text1"/>
          <w:lang w:val="en-US"/>
        </w:rPr>
        <w:t>e</w:t>
      </w:r>
      <w:r w:rsidR="00247681" w:rsidRPr="00AB6E5E">
        <w:rPr>
          <w:rFonts w:ascii="Book Antiqua" w:hAnsi="Book Antiqua" w:cs="Arial"/>
          <w:color w:val="000000" w:themeColor="text1"/>
          <w:lang w:val="en-US"/>
        </w:rPr>
        <w:t xml:space="preserve">. </w:t>
      </w:r>
      <w:r w:rsidR="002E0F0C" w:rsidRPr="00AB6E5E">
        <w:rPr>
          <w:rFonts w:ascii="Book Antiqua" w:hAnsi="Book Antiqua" w:cs="Arial"/>
          <w:color w:val="000000" w:themeColor="text1"/>
          <w:lang w:val="en-US"/>
        </w:rPr>
        <w:t>Higher</w:t>
      </w:r>
      <w:r w:rsidR="00457752" w:rsidRPr="00AB6E5E">
        <w:rPr>
          <w:rFonts w:ascii="Book Antiqua" w:hAnsi="Book Antiqua" w:cs="Arial"/>
          <w:color w:val="000000" w:themeColor="text1"/>
          <w:lang w:val="en-US"/>
        </w:rPr>
        <w:t xml:space="preserve"> </w:t>
      </w:r>
      <w:r w:rsidR="00697F73" w:rsidRPr="00AB6E5E">
        <w:rPr>
          <w:rFonts w:ascii="Book Antiqua" w:hAnsi="Book Antiqua" w:cs="Arial"/>
          <w:color w:val="000000" w:themeColor="text1"/>
          <w:lang w:val="en-US"/>
        </w:rPr>
        <w:t>HSP</w:t>
      </w:r>
      <w:r w:rsidR="00C36CA5" w:rsidRPr="00AB6E5E">
        <w:rPr>
          <w:rFonts w:ascii="Book Antiqua" w:hAnsi="Book Antiqua" w:cs="Arial"/>
          <w:color w:val="000000" w:themeColor="text1"/>
          <w:lang w:val="en-US"/>
        </w:rPr>
        <w:t xml:space="preserve">27 and </w:t>
      </w:r>
      <w:r w:rsidR="00697F73" w:rsidRPr="00AB6E5E">
        <w:rPr>
          <w:rFonts w:ascii="Book Antiqua" w:hAnsi="Book Antiqua" w:cs="Arial"/>
          <w:color w:val="000000" w:themeColor="text1"/>
          <w:lang w:val="en-US"/>
        </w:rPr>
        <w:t>HSP</w:t>
      </w:r>
      <w:r w:rsidR="00C36CA5" w:rsidRPr="00AB6E5E">
        <w:rPr>
          <w:rFonts w:ascii="Book Antiqua" w:hAnsi="Book Antiqua" w:cs="Arial"/>
          <w:color w:val="000000" w:themeColor="text1"/>
          <w:lang w:val="en-US"/>
        </w:rPr>
        <w:t xml:space="preserve">70 </w:t>
      </w:r>
      <w:r w:rsidR="00457752" w:rsidRPr="00AB6E5E">
        <w:rPr>
          <w:rFonts w:ascii="Book Antiqua" w:hAnsi="Book Antiqua" w:cs="Arial"/>
          <w:color w:val="000000" w:themeColor="text1"/>
          <w:lang w:val="en-US"/>
        </w:rPr>
        <w:t>exp</w:t>
      </w:r>
      <w:r w:rsidR="002E0F0C" w:rsidRPr="00AB6E5E">
        <w:rPr>
          <w:rFonts w:ascii="Book Antiqua" w:hAnsi="Book Antiqua" w:cs="Arial"/>
          <w:color w:val="000000" w:themeColor="text1"/>
          <w:lang w:val="en-US"/>
        </w:rPr>
        <w:t>ression</w:t>
      </w:r>
      <w:r w:rsidR="006654E8" w:rsidRPr="00AB6E5E">
        <w:rPr>
          <w:rFonts w:ascii="Book Antiqua" w:hAnsi="Book Antiqua" w:cs="Arial"/>
          <w:color w:val="000000" w:themeColor="text1"/>
          <w:lang w:val="en-US"/>
        </w:rPr>
        <w:t>s</w:t>
      </w:r>
      <w:r w:rsidR="00457752" w:rsidRPr="00AB6E5E">
        <w:rPr>
          <w:rFonts w:ascii="Book Antiqua" w:hAnsi="Book Antiqua" w:cs="Arial"/>
          <w:color w:val="000000" w:themeColor="text1"/>
          <w:lang w:val="en-US"/>
        </w:rPr>
        <w:t xml:space="preserve"> </w:t>
      </w:r>
      <w:r w:rsidR="00C36CA5" w:rsidRPr="00AB6E5E">
        <w:rPr>
          <w:rFonts w:ascii="Book Antiqua" w:hAnsi="Book Antiqua" w:cs="Arial"/>
          <w:color w:val="000000" w:themeColor="text1"/>
          <w:lang w:val="en-US"/>
        </w:rPr>
        <w:t xml:space="preserve">remained </w:t>
      </w:r>
      <w:r w:rsidR="002E0F0C" w:rsidRPr="00AB6E5E">
        <w:rPr>
          <w:rFonts w:ascii="Book Antiqua" w:hAnsi="Book Antiqua" w:cs="Arial"/>
          <w:color w:val="000000" w:themeColor="text1"/>
          <w:lang w:val="en-US"/>
        </w:rPr>
        <w:t xml:space="preserve">an </w:t>
      </w:r>
      <w:r w:rsidR="00C36CA5" w:rsidRPr="00AB6E5E">
        <w:rPr>
          <w:rFonts w:ascii="Book Antiqua" w:hAnsi="Book Antiqua" w:cs="Arial"/>
          <w:color w:val="000000" w:themeColor="text1"/>
          <w:lang w:val="en-US"/>
        </w:rPr>
        <w:t xml:space="preserve">independent negative </w:t>
      </w:r>
      <w:r w:rsidR="007A5C39" w:rsidRPr="00AB6E5E">
        <w:rPr>
          <w:rFonts w:ascii="Book Antiqua" w:hAnsi="Book Antiqua" w:cs="Arial"/>
          <w:color w:val="000000" w:themeColor="text1"/>
          <w:lang w:val="en-US"/>
        </w:rPr>
        <w:t>prognostic</w:t>
      </w:r>
      <w:r w:rsidR="00C36CA5" w:rsidRPr="00AB6E5E">
        <w:rPr>
          <w:rFonts w:ascii="Book Antiqua" w:hAnsi="Book Antiqua" w:cs="Arial"/>
          <w:color w:val="000000" w:themeColor="text1"/>
          <w:lang w:val="en-US"/>
        </w:rPr>
        <w:t xml:space="preserve"> factor, and</w:t>
      </w:r>
      <w:r w:rsidR="00E92DC0" w:rsidRPr="00AB6E5E">
        <w:rPr>
          <w:rFonts w:ascii="Book Antiqua" w:hAnsi="Book Antiqua" w:cs="Arial"/>
          <w:color w:val="000000" w:themeColor="text1"/>
          <w:lang w:val="en-US"/>
        </w:rPr>
        <w:t xml:space="preserve"> cancer stage was the only</w:t>
      </w:r>
      <w:r w:rsidR="00C36CA5" w:rsidRPr="00AB6E5E">
        <w:rPr>
          <w:rFonts w:ascii="Book Antiqua" w:hAnsi="Book Antiqua" w:cs="Arial"/>
          <w:color w:val="000000" w:themeColor="text1"/>
          <w:lang w:val="en-US"/>
        </w:rPr>
        <w:t xml:space="preserve"> analy</w:t>
      </w:r>
      <w:r w:rsidR="006654E8" w:rsidRPr="00AB6E5E">
        <w:rPr>
          <w:rFonts w:ascii="Book Antiqua" w:hAnsi="Book Antiqua" w:cs="Arial"/>
          <w:color w:val="000000" w:themeColor="text1"/>
          <w:lang w:val="en-US"/>
        </w:rPr>
        <w:t>z</w:t>
      </w:r>
      <w:r w:rsidR="00C36CA5" w:rsidRPr="00AB6E5E">
        <w:rPr>
          <w:rFonts w:ascii="Book Antiqua" w:hAnsi="Book Antiqua" w:cs="Arial"/>
          <w:color w:val="000000" w:themeColor="text1"/>
          <w:lang w:val="en-US"/>
        </w:rPr>
        <w:t xml:space="preserve">ed </w:t>
      </w:r>
      <w:r w:rsidR="00457752" w:rsidRPr="00AB6E5E">
        <w:rPr>
          <w:rFonts w:ascii="Book Antiqua" w:hAnsi="Book Antiqua" w:cs="Arial"/>
          <w:color w:val="000000" w:themeColor="text1"/>
          <w:lang w:val="en-US"/>
        </w:rPr>
        <w:t>confounder</w:t>
      </w:r>
      <w:r w:rsidR="00E92DC0" w:rsidRPr="00AB6E5E">
        <w:rPr>
          <w:rFonts w:ascii="Book Antiqua" w:hAnsi="Book Antiqua" w:cs="Arial"/>
          <w:color w:val="000000" w:themeColor="text1"/>
          <w:lang w:val="en-US"/>
        </w:rPr>
        <w:t xml:space="preserve"> that was </w:t>
      </w:r>
      <w:r w:rsidR="00457752" w:rsidRPr="00AB6E5E">
        <w:rPr>
          <w:rFonts w:ascii="Book Antiqua" w:hAnsi="Book Antiqua" w:cs="Arial"/>
          <w:color w:val="000000" w:themeColor="text1"/>
          <w:lang w:val="en-US"/>
        </w:rPr>
        <w:t xml:space="preserve">significantly </w:t>
      </w:r>
      <w:r w:rsidR="00C36CA5" w:rsidRPr="00AB6E5E">
        <w:rPr>
          <w:rFonts w:ascii="Book Antiqua" w:hAnsi="Book Antiqua" w:cs="Arial"/>
          <w:color w:val="000000" w:themeColor="text1"/>
          <w:lang w:val="en-US"/>
        </w:rPr>
        <w:t xml:space="preserve">associated with survival. </w:t>
      </w:r>
      <w:r w:rsidR="00FB58D6" w:rsidRPr="00AB6E5E">
        <w:rPr>
          <w:rFonts w:ascii="Book Antiqua" w:hAnsi="Book Antiqua" w:cs="Arial"/>
          <w:color w:val="000000" w:themeColor="text1"/>
          <w:lang w:val="en-US"/>
        </w:rPr>
        <w:t xml:space="preserve">Age, sex, and tumor site did not affect survival. </w:t>
      </w:r>
      <w:r w:rsidR="006654E8" w:rsidRPr="00AB6E5E">
        <w:rPr>
          <w:rFonts w:ascii="Book Antiqua" w:hAnsi="Book Antiqua" w:cs="Arial"/>
          <w:color w:val="000000" w:themeColor="text1"/>
          <w:lang w:val="en-US"/>
        </w:rPr>
        <w:t xml:space="preserve">The </w:t>
      </w:r>
      <w:r w:rsidR="00697F73" w:rsidRPr="00AB6E5E">
        <w:rPr>
          <w:rFonts w:ascii="Book Antiqua" w:hAnsi="Book Antiqua" w:cs="Arial"/>
          <w:color w:val="000000" w:themeColor="text1"/>
          <w:lang w:val="en-US"/>
        </w:rPr>
        <w:t>HSP</w:t>
      </w:r>
      <w:r w:rsidR="008B1136" w:rsidRPr="00AB6E5E">
        <w:rPr>
          <w:rFonts w:ascii="Book Antiqua" w:hAnsi="Book Antiqua" w:cs="Arial"/>
          <w:color w:val="000000" w:themeColor="text1"/>
          <w:lang w:val="en-US"/>
        </w:rPr>
        <w:t>s</w:t>
      </w:r>
      <w:r w:rsidR="006654E8" w:rsidRPr="00AB6E5E">
        <w:rPr>
          <w:rFonts w:ascii="Book Antiqua" w:hAnsi="Book Antiqua" w:cs="Arial"/>
          <w:color w:val="000000" w:themeColor="text1"/>
          <w:lang w:val="en-US"/>
        </w:rPr>
        <w:t>’</w:t>
      </w:r>
      <w:r w:rsidR="008B1136" w:rsidRPr="00AB6E5E">
        <w:rPr>
          <w:rFonts w:ascii="Book Antiqua" w:hAnsi="Book Antiqua" w:cs="Arial"/>
          <w:color w:val="000000" w:themeColor="text1"/>
          <w:lang w:val="en-US"/>
        </w:rPr>
        <w:t xml:space="preserve"> </w:t>
      </w:r>
      <w:r w:rsidR="006654E8" w:rsidRPr="00AB6E5E">
        <w:rPr>
          <w:rFonts w:ascii="Book Antiqua" w:hAnsi="Book Antiqua" w:cs="Arial"/>
          <w:color w:val="000000" w:themeColor="text1"/>
          <w:lang w:val="en-US"/>
        </w:rPr>
        <w:t>e</w:t>
      </w:r>
      <w:r w:rsidR="00E72740" w:rsidRPr="00AB6E5E">
        <w:rPr>
          <w:rFonts w:ascii="Book Antiqua" w:hAnsi="Book Antiqua" w:cs="Arial"/>
          <w:color w:val="000000" w:themeColor="text1"/>
          <w:lang w:val="en-US"/>
        </w:rPr>
        <w:t>ffect</w:t>
      </w:r>
      <w:r w:rsidR="008B1136" w:rsidRPr="00AB6E5E">
        <w:rPr>
          <w:rFonts w:ascii="Book Antiqua" w:hAnsi="Book Antiqua" w:cs="Arial"/>
          <w:color w:val="000000" w:themeColor="text1"/>
          <w:lang w:val="en-US"/>
        </w:rPr>
        <w:t xml:space="preserve"> </w:t>
      </w:r>
      <w:r w:rsidR="006654E8" w:rsidRPr="00AB6E5E">
        <w:rPr>
          <w:rFonts w:ascii="Book Antiqua" w:hAnsi="Book Antiqua" w:cs="Arial"/>
          <w:color w:val="000000" w:themeColor="text1"/>
          <w:lang w:val="en-US"/>
        </w:rPr>
        <w:t>on</w:t>
      </w:r>
      <w:r w:rsidR="008B1136" w:rsidRPr="00AB6E5E">
        <w:rPr>
          <w:rFonts w:ascii="Book Antiqua" w:hAnsi="Book Antiqua" w:cs="Arial"/>
          <w:color w:val="000000" w:themeColor="text1"/>
          <w:lang w:val="en-US"/>
        </w:rPr>
        <w:t xml:space="preserve"> survival was </w:t>
      </w:r>
      <w:r w:rsidR="00E72740" w:rsidRPr="00AB6E5E">
        <w:rPr>
          <w:rFonts w:ascii="Book Antiqua" w:hAnsi="Book Antiqua" w:cs="Arial"/>
          <w:color w:val="000000" w:themeColor="text1"/>
          <w:lang w:val="en-US"/>
        </w:rPr>
        <w:t>not associated with</w:t>
      </w:r>
      <w:r w:rsidR="008B1136" w:rsidRPr="00AB6E5E">
        <w:rPr>
          <w:rFonts w:ascii="Book Antiqua" w:hAnsi="Book Antiqua" w:cs="Arial"/>
          <w:color w:val="000000" w:themeColor="text1"/>
          <w:lang w:val="en-US"/>
        </w:rPr>
        <w:t xml:space="preserve"> cancer treatments. </w:t>
      </w:r>
      <w:r w:rsidR="004F5772" w:rsidRPr="00AB6E5E">
        <w:rPr>
          <w:rFonts w:ascii="Book Antiqua" w:hAnsi="Book Antiqua" w:cs="Arial"/>
          <w:color w:val="000000" w:themeColor="text1"/>
          <w:lang w:val="en-US"/>
        </w:rPr>
        <w:t>When ad</w:t>
      </w:r>
      <w:r w:rsidR="007A5C39" w:rsidRPr="00AB6E5E">
        <w:rPr>
          <w:rFonts w:ascii="Book Antiqua" w:hAnsi="Book Antiqua" w:cs="Arial"/>
          <w:color w:val="000000" w:themeColor="text1"/>
          <w:lang w:val="en-US"/>
        </w:rPr>
        <w:t xml:space="preserve">justing </w:t>
      </w:r>
      <w:r w:rsidR="004B005E" w:rsidRPr="00AB6E5E">
        <w:rPr>
          <w:rFonts w:ascii="Book Antiqua" w:hAnsi="Book Antiqua" w:cs="Arial"/>
          <w:color w:val="000000" w:themeColor="text1"/>
          <w:lang w:val="en-US"/>
        </w:rPr>
        <w:t>f</w:t>
      </w:r>
      <w:r w:rsidR="004F5772" w:rsidRPr="00AB6E5E">
        <w:rPr>
          <w:rFonts w:ascii="Book Antiqua" w:hAnsi="Book Antiqua" w:cs="Arial"/>
          <w:color w:val="000000" w:themeColor="text1"/>
          <w:lang w:val="en-US"/>
        </w:rPr>
        <w:t>or all factors</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 xml:space="preserve"> the </w:t>
      </w:r>
      <w:r w:rsidR="00F60867" w:rsidRPr="00AB6E5E">
        <w:rPr>
          <w:rFonts w:ascii="Book Antiqua" w:hAnsi="Book Antiqua" w:cs="Arial"/>
          <w:color w:val="000000" w:themeColor="text1"/>
          <w:lang w:val="en-US"/>
        </w:rPr>
        <w:t>hazard</w:t>
      </w:r>
      <w:r w:rsidR="004F5772" w:rsidRPr="00AB6E5E">
        <w:rPr>
          <w:rFonts w:ascii="Book Antiqua" w:hAnsi="Book Antiqua" w:cs="Arial"/>
          <w:color w:val="000000" w:themeColor="text1"/>
          <w:lang w:val="en-US"/>
        </w:rPr>
        <w:t xml:space="preserve"> ratio</w:t>
      </w:r>
      <w:r w:rsidR="00457752" w:rsidRPr="00AB6E5E">
        <w:rPr>
          <w:rFonts w:ascii="Book Antiqua" w:hAnsi="Book Antiqua" w:cs="Arial"/>
          <w:color w:val="000000" w:themeColor="text1"/>
          <w:lang w:val="en-US"/>
        </w:rPr>
        <w:t>s</w:t>
      </w:r>
      <w:r w:rsidR="004F5772" w:rsidRPr="00AB6E5E">
        <w:rPr>
          <w:rFonts w:ascii="Book Antiqua" w:hAnsi="Book Antiqua" w:cs="Arial"/>
          <w:color w:val="000000" w:themeColor="text1"/>
          <w:lang w:val="en-US"/>
        </w:rPr>
        <w:t xml:space="preserve"> for </w:t>
      </w:r>
      <w:r w:rsidR="00697F73" w:rsidRPr="00AB6E5E">
        <w:rPr>
          <w:rFonts w:ascii="Book Antiqua" w:hAnsi="Book Antiqua" w:cs="Arial"/>
          <w:color w:val="000000" w:themeColor="text1"/>
          <w:lang w:val="en-US"/>
        </w:rPr>
        <w:t>HSP</w:t>
      </w:r>
      <w:r w:rsidR="004F5772" w:rsidRPr="00AB6E5E">
        <w:rPr>
          <w:rFonts w:ascii="Book Antiqua" w:hAnsi="Book Antiqua" w:cs="Arial"/>
          <w:color w:val="000000" w:themeColor="text1"/>
          <w:lang w:val="en-US"/>
        </w:rPr>
        <w:t xml:space="preserve">27 and </w:t>
      </w:r>
      <w:r w:rsidR="00697F73" w:rsidRPr="00AB6E5E">
        <w:rPr>
          <w:rFonts w:ascii="Book Antiqua" w:hAnsi="Book Antiqua" w:cs="Arial"/>
          <w:color w:val="000000" w:themeColor="text1"/>
          <w:lang w:val="en-US"/>
        </w:rPr>
        <w:t>HSP</w:t>
      </w:r>
      <w:r w:rsidR="004F5772" w:rsidRPr="00AB6E5E">
        <w:rPr>
          <w:rFonts w:ascii="Book Antiqua" w:hAnsi="Book Antiqua" w:cs="Arial"/>
          <w:color w:val="000000" w:themeColor="text1"/>
          <w:lang w:val="en-US"/>
        </w:rPr>
        <w:t xml:space="preserve">70 </w:t>
      </w:r>
      <w:r w:rsidR="00457752" w:rsidRPr="00AB6E5E">
        <w:rPr>
          <w:rFonts w:ascii="Book Antiqua" w:hAnsi="Book Antiqua" w:cs="Arial"/>
          <w:color w:val="000000" w:themeColor="text1"/>
          <w:lang w:val="en-US"/>
        </w:rPr>
        <w:t>were</w:t>
      </w:r>
      <w:r w:rsidR="004F5772" w:rsidRPr="00AB6E5E">
        <w:rPr>
          <w:rFonts w:ascii="Book Antiqua" w:hAnsi="Book Antiqua" w:cs="Arial"/>
          <w:color w:val="000000" w:themeColor="text1"/>
          <w:lang w:val="en-US"/>
        </w:rPr>
        <w:t xml:space="preserve"> 3</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3 (</w:t>
      </w:r>
      <w:r w:rsidR="007E4EA5" w:rsidRPr="00AB6E5E">
        <w:rPr>
          <w:rFonts w:ascii="Book Antiqua" w:hAnsi="Book Antiqua" w:cs="Arial"/>
          <w:color w:val="000000" w:themeColor="text1"/>
          <w:lang w:val="en-US"/>
        </w:rPr>
        <w:t>95%</w:t>
      </w:r>
      <w:r w:rsidR="004F5772" w:rsidRPr="00AB6E5E">
        <w:rPr>
          <w:rFonts w:ascii="Book Antiqua" w:hAnsi="Book Antiqua" w:cs="Arial"/>
          <w:color w:val="000000" w:themeColor="text1"/>
          <w:lang w:val="en-US"/>
        </w:rPr>
        <w:t>CI</w:t>
      </w:r>
      <w:r w:rsidR="00F85727" w:rsidRPr="00AB6E5E">
        <w:rPr>
          <w:rFonts w:ascii="Book Antiqua" w:eastAsia="宋体" w:hAnsi="Book Antiqua" w:cs="Arial"/>
          <w:color w:val="000000" w:themeColor="text1"/>
          <w:lang w:val="en-US" w:eastAsia="zh-CN"/>
        </w:rPr>
        <w:t>:</w:t>
      </w:r>
      <w:r w:rsidR="004F5772" w:rsidRPr="00AB6E5E">
        <w:rPr>
          <w:rFonts w:ascii="Book Antiqua" w:hAnsi="Book Antiqua" w:cs="Arial"/>
          <w:color w:val="000000" w:themeColor="text1"/>
          <w:lang w:val="en-US"/>
        </w:rPr>
        <w:t xml:space="preserve"> 1</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6</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6</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 xml:space="preserve">6, </w:t>
      </w:r>
      <w:r w:rsidR="00F85727" w:rsidRPr="00AB6E5E">
        <w:rPr>
          <w:rFonts w:ascii="Book Antiqua" w:hAnsi="Book Antiqua" w:cs="Arial"/>
          <w:i/>
          <w:color w:val="000000" w:themeColor="text1"/>
          <w:lang w:val="en-US"/>
        </w:rPr>
        <w:t>P</w:t>
      </w:r>
      <w:r w:rsidR="00F85727" w:rsidRPr="00AB6E5E">
        <w:rPr>
          <w:rFonts w:ascii="Book Antiqua" w:eastAsia="宋体" w:hAnsi="Book Antiqua" w:cs="Arial"/>
          <w:color w:val="000000" w:themeColor="text1"/>
          <w:lang w:val="en-US" w:eastAsia="zh-CN"/>
        </w:rPr>
        <w:t xml:space="preserve"> </w:t>
      </w:r>
      <w:r w:rsidR="004F5772" w:rsidRPr="00AB6E5E">
        <w:rPr>
          <w:rFonts w:ascii="Book Antiqua" w:hAnsi="Book Antiqua" w:cs="Arial"/>
          <w:color w:val="000000" w:themeColor="text1"/>
          <w:lang w:val="en-US"/>
        </w:rPr>
        <w:t>=</w:t>
      </w:r>
      <w:r w:rsidR="00F85727" w:rsidRPr="00AB6E5E">
        <w:rPr>
          <w:rFonts w:ascii="Book Antiqua" w:eastAsia="宋体" w:hAnsi="Book Antiqua" w:cs="Arial"/>
          <w:color w:val="000000" w:themeColor="text1"/>
          <w:lang w:val="en-US" w:eastAsia="zh-CN"/>
        </w:rPr>
        <w:t xml:space="preserve"> </w:t>
      </w:r>
      <w:r w:rsidR="004F5772" w:rsidRPr="00AB6E5E">
        <w:rPr>
          <w:rFonts w:ascii="Book Antiqua" w:hAnsi="Book Antiqua" w:cs="Arial"/>
          <w:color w:val="000000" w:themeColor="text1"/>
          <w:lang w:val="en-US"/>
        </w:rPr>
        <w:t>0</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001) and 2</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2 (</w:t>
      </w:r>
      <w:r w:rsidR="007E4EA5" w:rsidRPr="00AB6E5E">
        <w:rPr>
          <w:rFonts w:ascii="Book Antiqua" w:hAnsi="Book Antiqua" w:cs="Arial"/>
          <w:color w:val="000000" w:themeColor="text1"/>
          <w:lang w:val="en-US"/>
        </w:rPr>
        <w:t>95%</w:t>
      </w:r>
      <w:r w:rsidR="004F5772" w:rsidRPr="00AB6E5E">
        <w:rPr>
          <w:rFonts w:ascii="Book Antiqua" w:hAnsi="Book Antiqua" w:cs="Arial"/>
          <w:color w:val="000000" w:themeColor="text1"/>
          <w:lang w:val="en-US"/>
        </w:rPr>
        <w:t>CI</w:t>
      </w:r>
      <w:r w:rsidR="00F85727" w:rsidRPr="00AB6E5E">
        <w:rPr>
          <w:rFonts w:ascii="Book Antiqua" w:eastAsia="宋体" w:hAnsi="Book Antiqua" w:cs="Arial"/>
          <w:color w:val="000000" w:themeColor="text1"/>
          <w:lang w:val="en-US" w:eastAsia="zh-CN"/>
        </w:rPr>
        <w:t>:</w:t>
      </w:r>
      <w:r w:rsidR="004F5772" w:rsidRPr="00AB6E5E">
        <w:rPr>
          <w:rFonts w:ascii="Book Antiqua" w:hAnsi="Book Antiqua" w:cs="Arial"/>
          <w:color w:val="000000" w:themeColor="text1"/>
          <w:lang w:val="en-US"/>
        </w:rPr>
        <w:t xml:space="preserve"> 1</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2</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3</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 xml:space="preserve">9, </w:t>
      </w:r>
      <w:r w:rsidR="00F85727" w:rsidRPr="00AB6E5E">
        <w:rPr>
          <w:rFonts w:ascii="Book Antiqua" w:hAnsi="Book Antiqua" w:cs="Arial"/>
          <w:i/>
          <w:color w:val="000000" w:themeColor="text1"/>
          <w:lang w:val="en-US"/>
        </w:rPr>
        <w:t>P</w:t>
      </w:r>
      <w:r w:rsidR="00F85727" w:rsidRPr="00AB6E5E">
        <w:rPr>
          <w:rFonts w:ascii="Book Antiqua" w:eastAsia="宋体" w:hAnsi="Book Antiqua" w:cs="Arial"/>
          <w:color w:val="000000" w:themeColor="text1"/>
          <w:lang w:val="en-US" w:eastAsia="zh-CN"/>
        </w:rPr>
        <w:t xml:space="preserve"> </w:t>
      </w:r>
      <w:r w:rsidR="004F5772" w:rsidRPr="00AB6E5E">
        <w:rPr>
          <w:rFonts w:ascii="Book Antiqua" w:hAnsi="Book Antiqua" w:cs="Arial"/>
          <w:color w:val="000000" w:themeColor="text1"/>
          <w:lang w:val="en-US"/>
        </w:rPr>
        <w:t>=</w:t>
      </w:r>
      <w:r w:rsidR="00F85727" w:rsidRPr="00AB6E5E">
        <w:rPr>
          <w:rFonts w:ascii="Book Antiqua" w:eastAsia="宋体" w:hAnsi="Book Antiqua" w:cs="Arial"/>
          <w:color w:val="000000" w:themeColor="text1"/>
          <w:lang w:val="en-US" w:eastAsia="zh-CN"/>
        </w:rPr>
        <w:t xml:space="preserve"> </w:t>
      </w:r>
      <w:r w:rsidR="004F5772" w:rsidRPr="00AB6E5E">
        <w:rPr>
          <w:rFonts w:ascii="Book Antiqua" w:hAnsi="Book Antiqua" w:cs="Arial"/>
          <w:color w:val="000000" w:themeColor="text1"/>
          <w:lang w:val="en-US"/>
        </w:rPr>
        <w:t>0</w:t>
      </w:r>
      <w:r w:rsidR="006654E8" w:rsidRPr="00AB6E5E">
        <w:rPr>
          <w:rFonts w:ascii="Book Antiqua" w:hAnsi="Book Antiqua" w:cs="Arial"/>
          <w:color w:val="000000" w:themeColor="text1"/>
          <w:lang w:val="en-US"/>
        </w:rPr>
        <w:t>.</w:t>
      </w:r>
      <w:r w:rsidR="004F5772" w:rsidRPr="00AB6E5E">
        <w:rPr>
          <w:rFonts w:ascii="Book Antiqua" w:hAnsi="Book Antiqua" w:cs="Arial"/>
          <w:color w:val="000000" w:themeColor="text1"/>
          <w:lang w:val="en-US"/>
        </w:rPr>
        <w:t xml:space="preserve">02), respectively. </w:t>
      </w:r>
    </w:p>
    <w:p w14:paraId="6E8FAAAD" w14:textId="77777777" w:rsidR="0082633B" w:rsidRPr="00AB6E5E" w:rsidRDefault="0082633B" w:rsidP="00AB6E5E">
      <w:pPr>
        <w:spacing w:line="360" w:lineRule="auto"/>
        <w:contextualSpacing/>
        <w:jc w:val="both"/>
        <w:rPr>
          <w:rStyle w:val="a8"/>
          <w:rFonts w:ascii="Book Antiqua" w:hAnsi="Book Antiqua" w:cs="Arial"/>
          <w:color w:val="000000" w:themeColor="text1"/>
          <w:sz w:val="24"/>
          <w:szCs w:val="24"/>
          <w:lang w:val="en-US"/>
        </w:rPr>
      </w:pPr>
    </w:p>
    <w:p w14:paraId="6B01D0F2" w14:textId="2BAB5B4E" w:rsidR="00374D5C" w:rsidRPr="00AB6E5E" w:rsidRDefault="00B87E73" w:rsidP="00AB6E5E">
      <w:pPr>
        <w:spacing w:line="360" w:lineRule="auto"/>
        <w:contextualSpacing/>
        <w:jc w:val="both"/>
        <w:rPr>
          <w:rFonts w:ascii="Book Antiqua" w:hAnsi="Book Antiqua" w:cs="Arial"/>
          <w:b/>
          <w:color w:val="000000" w:themeColor="text1"/>
          <w:lang w:val="en-US"/>
        </w:rPr>
      </w:pPr>
      <w:r w:rsidRPr="00AB6E5E">
        <w:rPr>
          <w:rStyle w:val="a8"/>
          <w:rFonts w:ascii="Book Antiqua" w:hAnsi="Book Antiqua" w:cs="Arial"/>
          <w:b/>
          <w:color w:val="000000" w:themeColor="text1"/>
          <w:sz w:val="24"/>
          <w:szCs w:val="24"/>
          <w:lang w:val="en-US"/>
        </w:rPr>
        <w:t>D</w:t>
      </w:r>
      <w:r w:rsidRPr="00AB6E5E">
        <w:rPr>
          <w:rFonts w:ascii="Book Antiqua" w:hAnsi="Book Antiqua" w:cs="Arial"/>
          <w:b/>
          <w:color w:val="000000" w:themeColor="text1"/>
          <w:lang w:val="en-US"/>
        </w:rPr>
        <w:t>ISCUSSION</w:t>
      </w:r>
    </w:p>
    <w:p w14:paraId="6AC88163" w14:textId="045FBD9D" w:rsidR="00FB58D6" w:rsidRPr="00AB6E5E" w:rsidRDefault="00BF0B88" w:rsidP="00AB6E5E">
      <w:pPr>
        <w:spacing w:line="360" w:lineRule="auto"/>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The main finding in </w:t>
      </w:r>
      <w:r w:rsidR="006654E8" w:rsidRPr="00AB6E5E">
        <w:rPr>
          <w:rFonts w:ascii="Book Antiqua" w:hAnsi="Book Antiqua" w:cs="Arial"/>
          <w:color w:val="000000" w:themeColor="text1"/>
          <w:lang w:val="en-US"/>
        </w:rPr>
        <w:t xml:space="preserve">the </w:t>
      </w:r>
      <w:r w:rsidRPr="00AB6E5E">
        <w:rPr>
          <w:rFonts w:ascii="Book Antiqua" w:hAnsi="Book Antiqua" w:cs="Arial"/>
          <w:color w:val="000000" w:themeColor="text1"/>
          <w:lang w:val="en-US"/>
        </w:rPr>
        <w:t xml:space="preserve">present study </w:t>
      </w:r>
      <w:r w:rsidR="00F94A75" w:rsidRPr="00AB6E5E">
        <w:rPr>
          <w:rFonts w:ascii="Book Antiqua" w:hAnsi="Book Antiqua" w:cs="Arial"/>
          <w:color w:val="000000" w:themeColor="text1"/>
          <w:lang w:val="en-US"/>
        </w:rPr>
        <w:t>was</w:t>
      </w:r>
      <w:r w:rsidRPr="00AB6E5E">
        <w:rPr>
          <w:rFonts w:ascii="Book Antiqua" w:hAnsi="Book Antiqua" w:cs="Arial"/>
          <w:color w:val="000000" w:themeColor="text1"/>
          <w:lang w:val="en-US"/>
        </w:rPr>
        <w:t xml:space="preserve"> a significant </w:t>
      </w:r>
      <w:r w:rsidR="002A177D" w:rsidRPr="00AB6E5E">
        <w:rPr>
          <w:rFonts w:ascii="Book Antiqua" w:hAnsi="Book Antiqua" w:cs="Arial"/>
          <w:color w:val="000000" w:themeColor="text1"/>
          <w:lang w:val="en-US"/>
        </w:rPr>
        <w:t>positive association</w:t>
      </w:r>
      <w:r w:rsidRPr="00AB6E5E">
        <w:rPr>
          <w:rFonts w:ascii="Book Antiqua" w:hAnsi="Book Antiqua" w:cs="Arial"/>
          <w:color w:val="000000" w:themeColor="text1"/>
          <w:lang w:val="en-US"/>
        </w:rPr>
        <w:t xml:space="preserve"> between </w:t>
      </w:r>
      <w:r w:rsidR="002A177D" w:rsidRPr="00AB6E5E">
        <w:rPr>
          <w:rFonts w:ascii="Book Antiqua" w:hAnsi="Book Antiqua" w:cs="Arial"/>
          <w:color w:val="000000" w:themeColor="text1"/>
          <w:lang w:val="en-US"/>
        </w:rPr>
        <w:t>elevated</w:t>
      </w:r>
      <w:r w:rsidRPr="00AB6E5E">
        <w:rPr>
          <w:rFonts w:ascii="Book Antiqua" w:hAnsi="Book Antiqua" w:cs="Arial"/>
          <w:color w:val="000000" w:themeColor="text1"/>
          <w:lang w:val="en-US"/>
        </w:rPr>
        <w:t xml:space="preserve">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 and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70 expressions and poor survival in </w:t>
      </w:r>
      <w:r w:rsidR="00CC2E04" w:rsidRPr="00AB6E5E">
        <w:rPr>
          <w:rFonts w:ascii="Book Antiqua" w:eastAsia="宋体" w:hAnsi="Book Antiqua" w:cs="Arial"/>
          <w:color w:val="000000" w:themeColor="text1"/>
          <w:lang w:val="en-US" w:eastAsia="zh-CN"/>
        </w:rPr>
        <w:t>EAC</w:t>
      </w:r>
      <w:r w:rsidRPr="00AB6E5E">
        <w:rPr>
          <w:rFonts w:ascii="Book Antiqua" w:hAnsi="Book Antiqua" w:cs="Arial"/>
          <w:color w:val="000000" w:themeColor="text1"/>
          <w:lang w:val="en-US"/>
        </w:rPr>
        <w:t>. To the best of our knowledge</w:t>
      </w:r>
      <w:r w:rsidR="006654E8"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this is reported</w:t>
      </w:r>
      <w:r w:rsidR="00072224" w:rsidRPr="00AB6E5E">
        <w:rPr>
          <w:rFonts w:ascii="Book Antiqua" w:hAnsi="Book Antiqua" w:cs="Arial"/>
          <w:color w:val="000000" w:themeColor="text1"/>
          <w:lang w:val="en-US"/>
        </w:rPr>
        <w:t xml:space="preserve"> herein</w:t>
      </w:r>
      <w:r w:rsidRPr="00AB6E5E">
        <w:rPr>
          <w:rFonts w:ascii="Book Antiqua" w:hAnsi="Book Antiqua" w:cs="Arial"/>
          <w:color w:val="000000" w:themeColor="text1"/>
          <w:lang w:val="en-US"/>
        </w:rPr>
        <w:t xml:space="preserve"> for the first time. </w:t>
      </w:r>
      <w:r w:rsidR="00307E54" w:rsidRPr="00AB6E5E">
        <w:rPr>
          <w:rFonts w:ascii="Book Antiqua" w:hAnsi="Book Antiqua" w:cs="Arial"/>
          <w:color w:val="000000" w:themeColor="text1"/>
          <w:lang w:val="en-US"/>
        </w:rPr>
        <w:t xml:space="preserve">Higher expressions were also associated with higher tumor grade, but there was no association </w:t>
      </w:r>
      <w:r w:rsidR="006654E8" w:rsidRPr="00AB6E5E">
        <w:rPr>
          <w:rFonts w:ascii="Book Antiqua" w:hAnsi="Book Antiqua" w:cs="Arial"/>
          <w:color w:val="000000" w:themeColor="text1"/>
          <w:lang w:val="en-US"/>
        </w:rPr>
        <w:t xml:space="preserve">with </w:t>
      </w:r>
      <w:r w:rsidR="00307E54" w:rsidRPr="00AB6E5E">
        <w:rPr>
          <w:rFonts w:ascii="Book Antiqua" w:hAnsi="Book Antiqua" w:cs="Arial"/>
          <w:color w:val="000000" w:themeColor="text1"/>
          <w:lang w:val="en-US"/>
        </w:rPr>
        <w:t>pathological TNM stage or tumor site.</w:t>
      </w:r>
      <w:r w:rsidR="00FB58D6" w:rsidRPr="00AB6E5E">
        <w:rPr>
          <w:rFonts w:ascii="Book Antiqua" w:hAnsi="Book Antiqua" w:cs="Arial"/>
          <w:color w:val="000000" w:themeColor="text1"/>
          <w:lang w:val="en-US"/>
        </w:rPr>
        <w:t xml:space="preserve"> </w:t>
      </w:r>
    </w:p>
    <w:p w14:paraId="06C274AA" w14:textId="77777777" w:rsidR="00CE20B6" w:rsidRPr="00AB6E5E" w:rsidRDefault="00FB58D6" w:rsidP="00AB6E5E">
      <w:pPr>
        <w:spacing w:line="360" w:lineRule="auto"/>
        <w:ind w:firstLineChars="100" w:firstLine="240"/>
        <w:contextualSpacing/>
        <w:jc w:val="both"/>
        <w:rPr>
          <w:rFonts w:ascii="Book Antiqua" w:eastAsia="宋体" w:hAnsi="Book Antiqua" w:cs="Arial"/>
          <w:color w:val="000000" w:themeColor="text1"/>
          <w:lang w:val="en-US" w:eastAsia="zh-CN"/>
        </w:rPr>
      </w:pPr>
      <w:r w:rsidRPr="00AB6E5E">
        <w:rPr>
          <w:rFonts w:ascii="Book Antiqua" w:hAnsi="Book Antiqua" w:cs="Arial"/>
          <w:color w:val="000000" w:themeColor="text1"/>
          <w:lang w:val="en-US"/>
        </w:rPr>
        <w:t>Conservatively treated patients had higher H</w:t>
      </w:r>
      <w:r w:rsidR="00ED0EBB" w:rsidRPr="00AB6E5E">
        <w:rPr>
          <w:rFonts w:ascii="Book Antiqua" w:hAnsi="Book Antiqua" w:cs="Arial"/>
          <w:color w:val="000000" w:themeColor="text1"/>
          <w:lang w:val="en-US"/>
        </w:rPr>
        <w:t>SP</w:t>
      </w:r>
      <w:r w:rsidRPr="00AB6E5E">
        <w:rPr>
          <w:rFonts w:ascii="Book Antiqua" w:hAnsi="Book Antiqua" w:cs="Arial"/>
          <w:color w:val="000000" w:themeColor="text1"/>
          <w:lang w:val="en-US"/>
        </w:rPr>
        <w:t xml:space="preserve">27/70 expressions than those for whom radical surgery was an option. This is consistent with the finding that overexpression is </w:t>
      </w:r>
      <w:r w:rsidRPr="00AB6E5E">
        <w:rPr>
          <w:rFonts w:ascii="Book Antiqua" w:hAnsi="Book Antiqua" w:cs="Arial"/>
          <w:color w:val="000000" w:themeColor="text1"/>
          <w:lang w:val="en-US"/>
        </w:rPr>
        <w:lastRenderedPageBreak/>
        <w:t xml:space="preserve">associated with higher grade, </w:t>
      </w:r>
      <w:r w:rsidRPr="00AB6E5E">
        <w:rPr>
          <w:rFonts w:ascii="Book Antiqua" w:hAnsi="Book Antiqua" w:cs="Arial"/>
          <w:i/>
          <w:color w:val="000000" w:themeColor="text1"/>
          <w:lang w:val="en-US"/>
        </w:rPr>
        <w:t>i.e.</w:t>
      </w:r>
      <w:r w:rsidR="00CE20B6" w:rsidRPr="00AB6E5E">
        <w:rPr>
          <w:rFonts w:ascii="Book Antiqua" w:eastAsia="宋体" w:hAnsi="Book Antiqua" w:cs="Arial"/>
          <w:i/>
          <w:color w:val="000000" w:themeColor="text1"/>
          <w:lang w:val="en-US" w:eastAsia="zh-CN"/>
        </w:rPr>
        <w:t>,</w:t>
      </w:r>
      <w:r w:rsidRPr="00AB6E5E">
        <w:rPr>
          <w:rFonts w:ascii="Book Antiqua" w:hAnsi="Book Antiqua" w:cs="Arial"/>
          <w:color w:val="000000" w:themeColor="text1"/>
          <w:lang w:val="en-US"/>
        </w:rPr>
        <w:t xml:space="preserve"> more aggressive disease, and therefore </w:t>
      </w:r>
      <w:r w:rsidR="00ED0EBB" w:rsidRPr="00AB6E5E">
        <w:rPr>
          <w:rFonts w:ascii="Book Antiqua" w:hAnsi="Book Antiqua" w:cs="Arial"/>
          <w:color w:val="000000" w:themeColor="text1"/>
          <w:lang w:val="en-US"/>
        </w:rPr>
        <w:t xml:space="preserve">more likely to be </w:t>
      </w:r>
      <w:r w:rsidRPr="00AB6E5E">
        <w:rPr>
          <w:rFonts w:ascii="Book Antiqua" w:hAnsi="Book Antiqua" w:cs="Arial"/>
          <w:color w:val="000000" w:themeColor="text1"/>
          <w:lang w:val="en-US"/>
        </w:rPr>
        <w:t>inoperable at time of diagnosis. We found that patients with stage II EAC and high H</w:t>
      </w:r>
      <w:r w:rsidR="00ED0EBB" w:rsidRPr="00AB6E5E">
        <w:rPr>
          <w:rFonts w:ascii="Book Antiqua" w:hAnsi="Book Antiqua" w:cs="Arial"/>
          <w:color w:val="000000" w:themeColor="text1"/>
          <w:lang w:val="en-US"/>
        </w:rPr>
        <w:t>SP</w:t>
      </w:r>
      <w:r w:rsidRPr="00AB6E5E">
        <w:rPr>
          <w:rFonts w:ascii="Book Antiqua" w:hAnsi="Book Antiqua" w:cs="Arial"/>
          <w:color w:val="000000" w:themeColor="text1"/>
          <w:lang w:val="en-US"/>
        </w:rPr>
        <w:t>27/70 expressions had significantly poorer prognosis, making them a high risk subgroup</w:t>
      </w:r>
      <w:r w:rsidR="009820EC" w:rsidRPr="00AB6E5E">
        <w:rPr>
          <w:rFonts w:ascii="Book Antiqua" w:hAnsi="Book Antiqua" w:cs="Arial"/>
          <w:color w:val="000000" w:themeColor="text1"/>
          <w:lang w:val="en-US"/>
        </w:rPr>
        <w:t>.</w:t>
      </w:r>
    </w:p>
    <w:p w14:paraId="74E715D6" w14:textId="77777777" w:rsidR="00CE20B6" w:rsidRPr="00AB6E5E" w:rsidRDefault="00BF0B88" w:rsidP="00AB6E5E">
      <w:pPr>
        <w:spacing w:line="360" w:lineRule="auto"/>
        <w:ind w:firstLineChars="100" w:firstLine="240"/>
        <w:contextualSpacing/>
        <w:jc w:val="both"/>
        <w:rPr>
          <w:rFonts w:ascii="Book Antiqua" w:eastAsia="宋体" w:hAnsi="Book Antiqua" w:cs="Arial"/>
          <w:color w:val="000000" w:themeColor="text1"/>
          <w:lang w:val="en-US" w:eastAsia="zh-CN"/>
        </w:rPr>
      </w:pPr>
      <w:r w:rsidRPr="00AB6E5E">
        <w:rPr>
          <w:rFonts w:ascii="Book Antiqua" w:hAnsi="Book Antiqua" w:cs="Arial"/>
          <w:color w:val="000000" w:themeColor="text1"/>
          <w:lang w:val="en-US"/>
        </w:rPr>
        <w:t>Previous studies have shown similar results in</w:t>
      </w:r>
      <w:r w:rsidR="006654E8" w:rsidRPr="00AB6E5E">
        <w:rPr>
          <w:rFonts w:ascii="Book Antiqua" w:hAnsi="Book Antiqua" w:cs="Arial"/>
          <w:color w:val="000000" w:themeColor="text1"/>
          <w:lang w:val="en-US"/>
        </w:rPr>
        <w:t xml:space="preserve"> connection with</w:t>
      </w:r>
      <w:r w:rsidRPr="00AB6E5E">
        <w:rPr>
          <w:rFonts w:ascii="Book Antiqua" w:hAnsi="Book Antiqua" w:cs="Arial"/>
          <w:color w:val="000000" w:themeColor="text1"/>
          <w:lang w:val="en-US"/>
        </w:rPr>
        <w:t xml:space="preserve"> other adenocarcinomas, such as colon and gastric carcinoma, for both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&lt;citation&gt;&lt;priority&gt;13&lt;/priority&gt;&lt;uuid&gt;FE2D968F-3860-43F2-9E9D-C319DA9F124D&lt;/uuid&gt;&lt;publications&gt;&lt;publication&gt;&lt;subtype&gt;400&lt;/subtype&gt;&lt;publisher&gt;Springer Netherlands&lt;/publisher&gt;&lt;title&gt;High HSP27 and HSP70 expression levels are independent adverse prognostic factors in primary resected colon cancer.&lt;/title&gt;&lt;url&gt;http://link.springer.com/10.1007/s13402-012-0079-3&lt;/url&gt;&lt;volume&gt;35&lt;/volume&gt;&lt;publication_date&gt;99201206001200000000220000&lt;/publication_date&gt;&lt;uuid&gt;1CD6A698-B4E0-4AFC-BCE5-87EB4F279C8D&lt;/uuid&gt;&lt;type&gt;400&lt;/type&gt;&lt;accepted_date&gt;99201203311200000000222000&lt;/accepted_date&gt;&lt;number&gt;3&lt;/number&gt;&lt;doi&gt;10.1007/s13402-012-0079-3&lt;/doi&gt;&lt;institution&gt;Institute of Pathology, Technische Universität München, Trogerstr. 18, 81675 Munich, Germany.&lt;/institution&gt;&lt;startpage&gt;197&lt;/startpage&gt;&lt;endpage&gt;205&lt;/endpage&gt;&lt;bundle&gt;&lt;publication&gt;&lt;title&gt;Cellular oncology (Dordrecht)&lt;/title&gt;&lt;uuid&gt;3EC5C300-A799-4119-A98E-DF7AF6EF4830&lt;/uuid&gt;&lt;subtype&gt;-100&lt;/subtype&gt;&lt;type&gt;-100&lt;/type&gt;&lt;/publication&gt;&lt;/bundle&gt;&lt;authors&gt;&lt;author&gt;&lt;lastName&gt;Bauer&lt;/lastName&gt;&lt;firstName&gt;Karina&lt;/firstName&gt;&lt;/author&gt;&lt;author&gt;&lt;lastName&gt;Nitsche&lt;/lastName&gt;&lt;firstName&gt;Ulrich&lt;/firstName&gt;&lt;/author&gt;&lt;author&gt;&lt;lastName&gt;Slotta-Huspenina&lt;/lastName&gt;&lt;firstName&gt;Julia&lt;/firstName&gt;&lt;/author&gt;&lt;author&gt;&lt;lastName&gt;Drecoll&lt;/lastName&gt;&lt;firstName&gt;Enken&lt;/firstName&gt;&lt;/author&gt;&lt;author&gt;&lt;lastName&gt;Weyhern&lt;/lastName&gt;&lt;firstName&gt;Claus&lt;/firstName&gt;&lt;middleNames&gt;Hann&lt;/middleNames&gt;&lt;droppingParticle&gt;von&lt;/droppingParticle&gt;&lt;/author&gt;&lt;author&gt;&lt;lastName&gt;Rosenberg&lt;/lastName&gt;&lt;firstName&gt;Robert&lt;/firstName&gt;&lt;/author&gt;&lt;author&gt;&lt;lastName&gt;Höfler&lt;/lastName&gt;&lt;firstName&gt;Heinz&lt;/firstName&gt;&lt;/author&gt;&lt;author&gt;&lt;lastName&gt;Langer&lt;/lastName&gt;&lt;firstName&gt;Rupert&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[9</w:t>
      </w:r>
      <w:r w:rsidR="002E7F68" w:rsidRPr="00AB6E5E">
        <w:rPr>
          <w:rFonts w:ascii="Book Antiqua" w:eastAsiaTheme="minorHAnsi" w:hAnsi="Book Antiqua" w:cs="Helvetica"/>
          <w:color w:val="000000" w:themeColor="text1"/>
          <w:lang w:val="en-US"/>
        </w:rPr>
        <w:fldChar w:fldCharType="end"/>
      </w:r>
      <w:r w:rsidR="00CE20B6" w:rsidRPr="00AB6E5E">
        <w:rPr>
          <w:rFonts w:ascii="Book Antiqua" w:eastAsia="宋体" w:hAnsi="Book Antiqua" w:cs="Helvetica"/>
          <w:color w:val="000000" w:themeColor="text1"/>
          <w:vertAlign w:val="superscript"/>
          <w:lang w:val="en-US" w:eastAsia="zh-CN"/>
        </w:rPr>
        <w:t>,</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&lt;citation&gt;&lt;priority&gt;14&lt;/priority&gt;&lt;uuid&gt;9DA7215D-598A-4613-9C75-6ADE18D80022&lt;/uuid&gt;&lt;publications&gt;&lt;publication&gt;&lt;subtype&gt;400&lt;/subtype&gt;&lt;publisher&gt;BioMed Central&lt;/publisher&gt;&lt;title&gt;Heat Shock Protein-27, -60 and -90 expression in gastric cancer: association with clinicopathological variables and patient survival.&lt;/title&gt;&lt;url&gt;http://bmcgastroenterol.biomedcentral.com/articles/10.1186/1471-230X-9-14&lt;/url&gt;&lt;volume&gt;9&lt;/volume&gt;&lt;publication_date&gt;99200902091200000000222000&lt;/publication_date&gt;&lt;uuid&gt;F301F587-CD96-417D-BE97-218C0A05DA87&lt;/uuid&gt;&lt;version&gt;5&lt;/version&gt;&lt;type&gt;400&lt;/type&gt;&lt;accepted_date&gt;99200902091200000000222000&lt;/accepted_date&gt;&lt;number&gt;1&lt;/number&gt;&lt;citekey&gt;Giaginis:2009eka&lt;/citekey&gt;&lt;submission_date&gt;99200804221200000000222000&lt;/submission_date&gt;&lt;doi&gt;10.1186/1471-230X-9-14&lt;/doi&gt;&lt;institution&gt;Department of Forensic Medicine and Toxicology, Medical School, University of Athens, Athens, Greece. cgiaginis@yahoo.gr&lt;/institution&gt;&lt;startpage&gt;14&lt;/startpage&gt;&lt;bundle&gt;&lt;publication&gt;&lt;title&gt;BMC gastroenterology&lt;/title&gt;&lt;uuid&gt;CCF4C8B4-7DCC-487D-A302-EEE6E081C278&lt;/uuid&gt;&lt;subtype&gt;-100&lt;/subtype&gt;&lt;type&gt;-100&lt;/type&gt;&lt;/publication&gt;&lt;/bundle&gt;&lt;authors&gt;&lt;author&gt;&lt;lastName&gt;Giaginis&lt;/lastName&gt;&lt;firstName&gt;Constantinos&lt;/firstName&gt;&lt;/author&gt;&lt;author&gt;&lt;lastName&gt;Daskalopoulou&lt;/lastName&gt;&lt;firstName&gt;Stella&lt;/firstName&gt;&lt;middleNames&gt;S&lt;/middleNames&gt;&lt;/author&gt;&lt;author&gt;&lt;lastName&gt;Vgenopoulou&lt;/lastName&gt;&lt;firstName&gt;Stephanie&lt;/firstName&gt;&lt;/author&gt;&lt;author&gt;&lt;lastName&gt;Sfiniadakis&lt;/lastName&gt;&lt;firstName&gt;Ioannis&lt;/firstName&gt;&lt;/author&gt;&lt;author&gt;&lt;lastName&gt;Kouraklis&lt;/lastName&gt;&lt;firstName&gt;Gregorios&lt;/firstName&gt;&lt;/author&gt;&lt;author&gt;&lt;lastName&gt;Theocharis&lt;/lastName&gt;&lt;firstName&gt;Stamatios&lt;/firstName&gt;&lt;middleNames&gt;E&lt;/middleNames&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10]</w:t>
      </w:r>
      <w:r w:rsidR="002E7F68" w:rsidRPr="00AB6E5E">
        <w:rPr>
          <w:rFonts w:ascii="Book Antiqua" w:eastAsiaTheme="minorHAnsi" w:hAnsi="Book Antiqua" w:cs="Helvetica"/>
          <w:color w:val="000000" w:themeColor="text1"/>
          <w:lang w:val="en-US"/>
        </w:rPr>
        <w:fldChar w:fldCharType="end"/>
      </w:r>
      <w:r w:rsidR="00510CEA" w:rsidRPr="00AB6E5E">
        <w:rPr>
          <w:rFonts w:ascii="Book Antiqua" w:eastAsiaTheme="minorHAnsi" w:hAnsi="Book Antiqua" w:cs="Helvetica"/>
          <w:color w:val="000000" w:themeColor="text1"/>
          <w:lang w:val="en-US"/>
        </w:rPr>
        <w:t xml:space="preserve"> </w:t>
      </w:r>
      <w:r w:rsidRPr="00AB6E5E">
        <w:rPr>
          <w:rFonts w:ascii="Book Antiqua" w:hAnsi="Book Antiqua" w:cs="Arial"/>
          <w:color w:val="000000" w:themeColor="text1"/>
          <w:lang w:val="en-US"/>
        </w:rPr>
        <w:t xml:space="preserve">and </w:t>
      </w:r>
      <w:r w:rsidR="00697F73" w:rsidRPr="00AB6E5E">
        <w:rPr>
          <w:rFonts w:ascii="Book Antiqua" w:hAnsi="Book Antiqua" w:cs="Arial"/>
          <w:color w:val="000000" w:themeColor="text1"/>
          <w:lang w:val="en-US"/>
        </w:rPr>
        <w:t>HSP</w:t>
      </w:r>
      <w:r w:rsidR="00CE20B6" w:rsidRPr="00AB6E5E">
        <w:rPr>
          <w:rFonts w:ascii="Book Antiqua" w:hAnsi="Book Antiqua" w:cs="Arial"/>
          <w:color w:val="000000" w:themeColor="text1"/>
          <w:lang w:val="en-US"/>
        </w:rPr>
        <w:t>70</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&lt;citation&gt;&lt;priority&gt;15&lt;/priority&gt;&lt;uuid&gt;81CEC5FE-1EEE-4C8B-91A5-31EE27813B62&lt;/uuid&gt;&lt;publications&gt;&lt;publication&gt;&lt;subtype&gt;400&lt;/subtype&gt;&lt;publisher&gt;Springer Netherlands&lt;/publisher&gt;&lt;title&gt;High HSP27 and HSP70 expression levels are independent adverse prognostic factors in primary resected colon cancer.&lt;/title&gt;&lt;url&gt;http://link.springer.com/10.1007/s13402-012-0079-3&lt;/url&gt;&lt;volume&gt;35&lt;/volume&gt;&lt;publication_date&gt;99201206001200000000220000&lt;/publication_date&gt;&lt;uuid&gt;1CD6A698-B4E0-4AFC-BCE5-87EB4F279C8D&lt;/uuid&gt;&lt;type&gt;400&lt;/type&gt;&lt;accepted_date&gt;99201203311200000000222000&lt;/accepted_date&gt;&lt;number&gt;3&lt;/number&gt;&lt;doi&gt;10.1007/s13402-012-0079-3&lt;/doi&gt;&lt;institution&gt;Institute of Pathology, Technische Universität München, Trogerstr. 18, 81675 Munich, Germany.&lt;/institution&gt;&lt;startpage&gt;197&lt;/startpage&gt;&lt;endpage&gt;205&lt;/endpage&gt;&lt;bundle&gt;&lt;publication&gt;&lt;title&gt;Cellular oncology (Dordrecht)&lt;/title&gt;&lt;uuid&gt;3EC5C300-A799-4119-A98E-DF7AF6EF4830&lt;/uuid&gt;&lt;subtype&gt;-100&lt;/subtype&gt;&lt;type&gt;-100&lt;/type&gt;&lt;/publication&gt;&lt;/bundle&gt;&lt;authors&gt;&lt;author&gt;&lt;lastName&gt;Bauer&lt;/lastName&gt;&lt;firstName&gt;Karina&lt;/firstName&gt;&lt;/author&gt;&lt;author&gt;&lt;lastName&gt;Nitsche&lt;/lastName&gt;&lt;firstName&gt;Ulrich&lt;/firstName&gt;&lt;/author&gt;&lt;author&gt;&lt;lastName&gt;Slotta-Huspenina&lt;/lastName&gt;&lt;firstName&gt;Julia&lt;/firstName&gt;&lt;/author&gt;&lt;author&gt;&lt;lastName&gt;Drecoll&lt;/lastName&gt;&lt;firstName&gt;Enken&lt;/firstName&gt;&lt;/author&gt;&lt;author&gt;&lt;lastName&gt;Weyhern&lt;/lastName&gt;&lt;firstName&gt;Claus&lt;/firstName&gt;&lt;middleNames&gt;Hann&lt;/middleNames&gt;&lt;droppingParticle&gt;von&lt;/droppingParticle&gt;&lt;/author&gt;&lt;author&gt;&lt;lastName&gt;Rosenberg&lt;/lastName&gt;&lt;firstName&gt;Robert&lt;/firstName&gt;&lt;/author&gt;&lt;author&gt;&lt;lastName&gt;Höfler&lt;/lastName&gt;&lt;firstName&gt;Heinz&lt;/firstName&gt;&lt;/author&gt;&lt;author&gt;&lt;lastName&gt;Langer&lt;/lastName&gt;&lt;firstName&gt;Rupert&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[9</w:t>
      </w:r>
      <w:r w:rsidR="002E7F68" w:rsidRPr="00AB6E5E">
        <w:rPr>
          <w:rFonts w:ascii="Book Antiqua" w:eastAsiaTheme="minorHAnsi" w:hAnsi="Book Antiqua" w:cs="Helvetica"/>
          <w:color w:val="000000" w:themeColor="text1"/>
          <w:lang w:val="en-US"/>
        </w:rPr>
        <w:fldChar w:fldCharType="end"/>
      </w:r>
      <w:r w:rsidR="00CE20B6" w:rsidRPr="00AB6E5E">
        <w:rPr>
          <w:rFonts w:ascii="Book Antiqua" w:eastAsia="宋体" w:hAnsi="Book Antiqua" w:cs="Helvetica"/>
          <w:color w:val="000000" w:themeColor="text1"/>
          <w:vertAlign w:val="superscript"/>
          <w:lang w:val="en-US" w:eastAsia="zh-CN"/>
        </w:rPr>
        <w:t>,</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&lt;citation&gt;&lt;priority&gt;16&lt;/priority&gt;&lt;uuid&gt;8051277A-37F8-4874-8285-6B746AB98CBF&lt;/uuid&gt;&lt;publications&gt;&lt;publication&gt;&lt;subtype&gt;400&lt;/subtype&gt;&lt;title&gt;Heat shock protein 70 (HSP70) expression is associated with poor prognosis in intestinal type gastric cancer&lt;/title&gt;&lt;url&gt;http://link.springer.com/10.1007/s00428-013-1461-x&lt;/url&gt;&lt;volume&gt;463&lt;/volume&gt;&lt;publication_date&gt;99201308041200000000222000&lt;/publication_date&gt;&lt;uuid&gt;71B27C86-59BB-43F0-88A7-1B531129FCEA&lt;/uuid&gt;&lt;type&gt;400&lt;/type&gt;&lt;number&gt;4&lt;/number&gt;&lt;citekey&gt;Lee:2013hx&lt;/citekey&gt;&lt;doi&gt;10.1007/s00428-013-1461-x&lt;/doi&gt;&lt;startpage&gt;489&lt;/startpage&gt;&lt;endpage&gt;495&lt;/endpage&gt;&lt;bundle&gt;&lt;publication&gt;&lt;title&gt;Virchows Archiv&lt;/title&gt;&lt;uuid&gt;80DE0722-F97A-4AB9-ADAB-7D98B74EB1A9&lt;/uuid&gt;&lt;subtype&gt;-100&lt;/subtype&gt;&lt;type&gt;-100&lt;/type&gt;&lt;/publication&gt;&lt;/bundle&gt;&lt;authors&gt;&lt;author&gt;&lt;lastName&gt;Lee&lt;/lastName&gt;&lt;firstName&gt;Hyoun&lt;/firstName&gt;&lt;middleNames&gt;Wook&lt;/middleNames&gt;&lt;/author&gt;&lt;author&gt;&lt;lastName&gt;Lee&lt;/lastName&gt;&lt;firstName&gt;Eun&lt;/firstName&gt;&lt;middleNames&gt;Hee&lt;/middleNames&gt;&lt;/author&gt;&lt;author&gt;&lt;lastName&gt;Kim&lt;/lastName&gt;&lt;firstName&gt;Seok-Hyun&lt;/firstName&gt;&lt;/author&gt;&lt;author&gt;&lt;lastName&gt;Roh&lt;/lastName&gt;&lt;firstName&gt;Mee&lt;/firstName&gt;&lt;middleNames&gt;Sook&lt;/middleNames&gt;&lt;/author&gt;&lt;author&gt;&lt;lastName&gt;Jung&lt;/lastName&gt;&lt;firstName&gt;Sang&lt;/firstName&gt;&lt;middleNames&gt;Bong&lt;/middleNames&gt;&lt;/author&gt;&lt;author&gt;&lt;lastName&gt;Choi&lt;/lastName&gt;&lt;firstName&gt;Young&lt;/firstName&gt;&lt;middleNames&gt;Cheol&lt;/middleNames&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11]</w:t>
      </w:r>
      <w:r w:rsidR="002E7F68" w:rsidRPr="00AB6E5E">
        <w:rPr>
          <w:rFonts w:ascii="Book Antiqua" w:eastAsiaTheme="minorHAnsi" w:hAnsi="Book Antiqua" w:cs="Helvetica"/>
          <w:color w:val="000000" w:themeColor="text1"/>
          <w:lang w:val="en-US"/>
        </w:rPr>
        <w:fldChar w:fldCharType="end"/>
      </w:r>
      <w:r w:rsidR="00CE20B6" w:rsidRPr="00AB6E5E">
        <w:rPr>
          <w:rFonts w:ascii="Book Antiqua" w:hAnsi="Book Antiqua" w:cs="Arial"/>
          <w:color w:val="000000" w:themeColor="text1"/>
          <w:lang w:val="en-US"/>
        </w:rPr>
        <w:t xml:space="preserve">. </w:t>
      </w:r>
      <w:proofErr w:type="spellStart"/>
      <w:r w:rsidR="00CE20B6" w:rsidRPr="00AB6E5E">
        <w:rPr>
          <w:rFonts w:ascii="Book Antiqua" w:hAnsi="Book Antiqua" w:cs="Arial"/>
          <w:color w:val="000000" w:themeColor="text1"/>
          <w:lang w:val="en-US"/>
        </w:rPr>
        <w:t>Giaginis</w:t>
      </w:r>
      <w:proofErr w:type="spellEnd"/>
      <w:r w:rsidR="00CE20B6" w:rsidRPr="00AB6E5E">
        <w:rPr>
          <w:rFonts w:ascii="Book Antiqua" w:hAnsi="Book Antiqua" w:cs="Arial"/>
          <w:color w:val="000000" w:themeColor="text1"/>
          <w:lang w:val="en-US"/>
        </w:rPr>
        <w:t xml:space="preserve"> </w:t>
      </w:r>
      <w:r w:rsidR="00CE20B6" w:rsidRPr="00AB6E5E">
        <w:rPr>
          <w:rFonts w:ascii="Book Antiqua" w:hAnsi="Book Antiqua" w:cs="Arial"/>
          <w:i/>
          <w:color w:val="000000" w:themeColor="text1"/>
          <w:lang w:val="en-US"/>
        </w:rPr>
        <w:t>et al</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&lt;citation&gt;&lt;priority&gt;17&lt;/priority&gt;&lt;uuid&gt;D1C311D5-6D6D-487E-AAAB-1A8C53642ACB&lt;/uuid&gt;&lt;publications&gt;&lt;publication&gt;&lt;subtype&gt;400&lt;/subtype&gt;&lt;publisher&gt;BioMed Central&lt;/publisher&gt;&lt;title&gt;Heat Shock Protein-27, -60 and -90 expression in gastric cancer: association with clinicopathological variables and patient survival.&lt;/title&gt;&lt;url&gt;http://bmcgastroenterol.biomedcentral.com/articles/10.1186/1471-230X-9-14&lt;/url&gt;&lt;volume&gt;9&lt;/volume&gt;&lt;publication_date&gt;99200902091200000000222000&lt;/publication_date&gt;&lt;uuid&gt;F301F587-CD96-417D-BE97-218C0A05DA87&lt;/uuid&gt;&lt;version&gt;5&lt;/version&gt;&lt;type&gt;400&lt;/type&gt;&lt;accepted_date&gt;99200902091200000000222000&lt;/accepted_date&gt;&lt;number&gt;1&lt;/number&gt;&lt;citekey&gt;Giaginis:2009eka&lt;/citekey&gt;&lt;submission_date&gt;99200804221200000000222000&lt;/submission_date&gt;&lt;doi&gt;10.1186/1471-230X-9-14&lt;/doi&gt;&lt;institution&gt;Department of Forensic Medicine and Toxicology, Medical School, University of Athens, Athens, Greece. cgiaginis@yahoo.gr&lt;/institution&gt;&lt;startpage&gt;14&lt;/startpage&gt;&lt;bundle&gt;&lt;publication&gt;&lt;title&gt;BMC gastroenterology&lt;/title&gt;&lt;uuid&gt;CCF4C8B4-7DCC-487D-A302-EEE6E081C278&lt;/uuid&gt;&lt;subtype&gt;-100&lt;/subtype&gt;&lt;type&gt;-100&lt;/type&gt;&lt;/publication&gt;&lt;/bundle&gt;&lt;authors&gt;&lt;author&gt;&lt;lastName&gt;Giaginis&lt;/lastName&gt;&lt;firstName&gt;Constantinos&lt;/firstName&gt;&lt;/author&gt;&lt;author&gt;&lt;lastName&gt;Daskalopoulou&lt;/lastName&gt;&lt;firstName&gt;Stella&lt;/firstName&gt;&lt;middleNames&gt;S&lt;/middleNames&gt;&lt;/author&gt;&lt;author&gt;&lt;lastName&gt;Vgenopoulou&lt;/lastName&gt;&lt;firstName&gt;Stephanie&lt;/firstName&gt;&lt;/author&gt;&lt;author&gt;&lt;lastName&gt;Sfiniadakis&lt;/lastName&gt;&lt;firstName&gt;Ioannis&lt;/firstName&gt;&lt;/author&gt;&lt;author&gt;&lt;lastName&gt;Kouraklis&lt;/lastName&gt;&lt;firstName&gt;Gregorios&lt;/firstName&gt;&lt;/author&gt;&lt;author&gt;&lt;lastName&gt;Theocharis&lt;/lastName&gt;&lt;firstName&gt;Stamatios&lt;/firstName&gt;&lt;middleNames&gt;E&lt;/middleNames&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[10]</w:t>
      </w:r>
      <w:r w:rsidR="002E7F68"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xml:space="preserve"> found no effect on survival, but high </w:t>
      </w:r>
      <w:r w:rsidR="00697F73" w:rsidRPr="00AB6E5E">
        <w:rPr>
          <w:rFonts w:ascii="Book Antiqua" w:hAnsi="Book Antiqua" w:cs="Arial"/>
          <w:color w:val="000000" w:themeColor="text1"/>
          <w:lang w:val="en-US"/>
        </w:rPr>
        <w:t>HSP</w:t>
      </w:r>
      <w:r w:rsidR="00CF4EE6" w:rsidRPr="00AB6E5E">
        <w:rPr>
          <w:rFonts w:ascii="Book Antiqua" w:hAnsi="Book Antiqua" w:cs="Arial"/>
          <w:color w:val="000000" w:themeColor="text1"/>
          <w:lang w:val="en-US"/>
        </w:rPr>
        <w:t xml:space="preserve">27 </w:t>
      </w:r>
      <w:r w:rsidRPr="00AB6E5E">
        <w:rPr>
          <w:rFonts w:ascii="Book Antiqua" w:hAnsi="Book Antiqua" w:cs="Arial"/>
          <w:color w:val="000000" w:themeColor="text1"/>
          <w:lang w:val="en-US"/>
        </w:rPr>
        <w:t>expression was significantly associated with higher T, N</w:t>
      </w:r>
      <w:r w:rsidR="006654E8"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and M stages</w:t>
      </w:r>
      <w:r w:rsidR="006654E8"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signaling more aggressive disease.</w:t>
      </w:r>
      <w:r w:rsidR="00CE20B6" w:rsidRPr="00AB6E5E">
        <w:rPr>
          <w:rFonts w:ascii="Book Antiqua" w:hAnsi="Book Antiqua" w:cs="Arial"/>
          <w:color w:val="000000" w:themeColor="text1"/>
          <w:lang w:val="en-US"/>
        </w:rPr>
        <w:t xml:space="preserve"> Lee </w:t>
      </w:r>
      <w:r w:rsidR="00CE20B6" w:rsidRPr="00AB6E5E">
        <w:rPr>
          <w:rFonts w:ascii="Book Antiqua" w:hAnsi="Book Antiqua" w:cs="Arial"/>
          <w:i/>
          <w:color w:val="000000" w:themeColor="text1"/>
          <w:lang w:val="en-US"/>
        </w:rPr>
        <w:t>et al</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&lt;citation&gt;&lt;priority&gt;18&lt;/priority&gt;&lt;uuid&gt;D11684A3-9B5E-4F00-BA1B-A97ABE69E786&lt;/uuid&gt;&lt;publications&gt;&lt;publication&gt;&lt;subtype&gt;400&lt;/subtype&gt;&lt;title&gt;Heat shock protein 70 (HSP70) expression is associated with poor prognosis in intestinal type gastric cancer&lt;/title&gt;&lt;url&gt;http://link.springer.com/10.1007/s00428-013-1461-x&lt;/url&gt;&lt;volume&gt;463&lt;/volume&gt;&lt;publication_date&gt;99201308041200000000222000&lt;/publication_date&gt;&lt;uuid&gt;71B27C86-59BB-43F0-88A7-1B531129FCEA&lt;/uuid&gt;&lt;type&gt;400&lt;/type&gt;&lt;number&gt;4&lt;/number&gt;&lt;citekey&gt;Lee:2013hx&lt;/citekey&gt;&lt;doi&gt;10.1007/s00428-013-1461-x&lt;/doi&gt;&lt;startpage&gt;489&lt;/startpage&gt;&lt;endpage&gt;495&lt;/endpage&gt;&lt;bundle&gt;&lt;publication&gt;&lt;title&gt;Virchows Archiv&lt;/title&gt;&lt;uuid&gt;80DE0722-F97A-4AB9-ADAB-7D98B74EB1A9&lt;/uuid&gt;&lt;subtype&gt;-100&lt;/subtype&gt;&lt;type&gt;-100&lt;/type&gt;&lt;/publication&gt;&lt;/bundle&gt;&lt;authors&gt;&lt;author&gt;&lt;lastName&gt;Lee&lt;/lastName&gt;&lt;firstName&gt;Hyoun&lt;/firstName&gt;&lt;middleNames&gt;Wook&lt;/middleNames&gt;&lt;/author&gt;&lt;author&gt;&lt;lastName&gt;Lee&lt;/lastName&gt;&lt;firstName&gt;Eun&lt;/firstName&gt;&lt;middleNames&gt;Hee&lt;/middleNames&gt;&lt;/author&gt;&lt;author&gt;&lt;lastName&gt;Kim&lt;/lastName&gt;&lt;firstName&gt;Seok-Hyun&lt;/firstName&gt;&lt;/author&gt;&lt;author&gt;&lt;lastName&gt;Roh&lt;/lastName&gt;&lt;firstName&gt;Mee&lt;/firstName&gt;&lt;middleNames&gt;Sook&lt;/middleNames&gt;&lt;/author&gt;&lt;author&gt;&lt;lastName&gt;Jung&lt;/lastName&gt;&lt;firstName&gt;Sang&lt;/firstName&gt;&lt;middleNames&gt;Bong&lt;/middleNames&gt;&lt;/author&gt;&lt;author&gt;&lt;lastName&gt;Choi&lt;/lastName&gt;&lt;firstName&gt;Young&lt;/firstName&gt;&lt;middleNames&gt;Cheol&lt;/middleNames&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[11]</w:t>
      </w:r>
      <w:r w:rsidR="002E7F68" w:rsidRPr="00AB6E5E">
        <w:rPr>
          <w:rFonts w:ascii="Book Antiqua" w:eastAsiaTheme="minorHAnsi" w:hAnsi="Book Antiqua" w:cs="Helvetica"/>
          <w:color w:val="000000" w:themeColor="text1"/>
          <w:lang w:val="en-US"/>
        </w:rPr>
        <w:fldChar w:fldCharType="end"/>
      </w:r>
      <w:r w:rsidR="00510CEA" w:rsidRPr="00AB6E5E">
        <w:rPr>
          <w:rFonts w:ascii="Book Antiqua" w:eastAsiaTheme="minorHAnsi" w:hAnsi="Book Antiqua" w:cs="Helvetica"/>
          <w:color w:val="000000" w:themeColor="text1"/>
          <w:lang w:val="en-US"/>
        </w:rPr>
        <w:t xml:space="preserve"> </w:t>
      </w:r>
      <w:r w:rsidR="006654E8" w:rsidRPr="00AB6E5E">
        <w:rPr>
          <w:rFonts w:ascii="Book Antiqua" w:hAnsi="Book Antiqua" w:cs="Arial"/>
          <w:color w:val="000000" w:themeColor="text1"/>
          <w:lang w:val="en-US"/>
        </w:rPr>
        <w:t xml:space="preserve">employed </w:t>
      </w:r>
      <w:r w:rsidR="00CF4EE6" w:rsidRPr="00AB6E5E">
        <w:rPr>
          <w:rFonts w:ascii="Book Antiqua" w:hAnsi="Book Antiqua" w:cs="Arial"/>
          <w:color w:val="000000" w:themeColor="text1"/>
          <w:lang w:val="en-US"/>
        </w:rPr>
        <w:t>study methods similar to th</w:t>
      </w:r>
      <w:r w:rsidR="006654E8" w:rsidRPr="00AB6E5E">
        <w:rPr>
          <w:rFonts w:ascii="Book Antiqua" w:hAnsi="Book Antiqua" w:cs="Arial"/>
          <w:color w:val="000000" w:themeColor="text1"/>
          <w:lang w:val="en-US"/>
        </w:rPr>
        <w:t>ose used in the</w:t>
      </w:r>
      <w:r w:rsidR="00CF4EE6" w:rsidRPr="00AB6E5E">
        <w:rPr>
          <w:rFonts w:ascii="Book Antiqua" w:hAnsi="Book Antiqua" w:cs="Arial"/>
          <w:color w:val="000000" w:themeColor="text1"/>
          <w:lang w:val="en-US"/>
        </w:rPr>
        <w:t xml:space="preserve"> present study, and while </w:t>
      </w:r>
      <w:r w:rsidR="00697F73" w:rsidRPr="00AB6E5E">
        <w:rPr>
          <w:rFonts w:ascii="Book Antiqua" w:hAnsi="Book Antiqua" w:cs="Arial"/>
          <w:color w:val="000000" w:themeColor="text1"/>
          <w:lang w:val="en-US"/>
        </w:rPr>
        <w:t>HSP</w:t>
      </w:r>
      <w:r w:rsidR="00CF4EE6" w:rsidRPr="00AB6E5E">
        <w:rPr>
          <w:rFonts w:ascii="Book Antiqua" w:hAnsi="Book Antiqua" w:cs="Arial"/>
          <w:color w:val="000000" w:themeColor="text1"/>
          <w:lang w:val="en-US"/>
        </w:rPr>
        <w:t xml:space="preserve">70 was not associated </w:t>
      </w:r>
      <w:r w:rsidR="006654E8" w:rsidRPr="00AB6E5E">
        <w:rPr>
          <w:rFonts w:ascii="Book Antiqua" w:hAnsi="Book Antiqua" w:cs="Arial"/>
          <w:color w:val="000000" w:themeColor="text1"/>
          <w:lang w:val="en-US"/>
        </w:rPr>
        <w:t xml:space="preserve">with </w:t>
      </w:r>
      <w:r w:rsidR="00CF4EE6" w:rsidRPr="00AB6E5E">
        <w:rPr>
          <w:rFonts w:ascii="Book Antiqua" w:hAnsi="Book Antiqua" w:cs="Arial"/>
          <w:color w:val="000000" w:themeColor="text1"/>
          <w:lang w:val="en-US"/>
        </w:rPr>
        <w:t>survival when analyzing the entire patient population, there was</w:t>
      </w:r>
      <w:r w:rsidR="00510CEA" w:rsidRPr="00AB6E5E">
        <w:rPr>
          <w:rFonts w:ascii="Book Antiqua" w:hAnsi="Book Antiqua" w:cs="Arial"/>
          <w:color w:val="000000" w:themeColor="text1"/>
          <w:lang w:val="en-US"/>
        </w:rPr>
        <w:t xml:space="preserve"> </w:t>
      </w:r>
      <w:r w:rsidR="00CF4EE6" w:rsidRPr="00AB6E5E">
        <w:rPr>
          <w:rFonts w:ascii="Book Antiqua" w:hAnsi="Book Antiqua" w:cs="Arial"/>
          <w:color w:val="000000" w:themeColor="text1"/>
          <w:lang w:val="en-US"/>
        </w:rPr>
        <w:t xml:space="preserve">a significant correlation between high expression and poor survival in adenocarcinomas of the cardia and those of </w:t>
      </w:r>
      <w:r w:rsidR="006654E8" w:rsidRPr="00AB6E5E">
        <w:rPr>
          <w:rFonts w:ascii="Book Antiqua" w:hAnsi="Book Antiqua" w:cs="Arial"/>
          <w:color w:val="000000" w:themeColor="text1"/>
          <w:lang w:val="en-US"/>
        </w:rPr>
        <w:t xml:space="preserve">the </w:t>
      </w:r>
      <w:r w:rsidR="00CF4EE6" w:rsidRPr="00AB6E5E">
        <w:rPr>
          <w:rFonts w:ascii="Book Antiqua" w:hAnsi="Book Antiqua" w:cs="Arial"/>
          <w:color w:val="000000" w:themeColor="text1"/>
          <w:lang w:val="en-US"/>
        </w:rPr>
        <w:t>intestinal type</w:t>
      </w:r>
      <w:r w:rsidR="00B87E73" w:rsidRPr="00AB6E5E">
        <w:rPr>
          <w:rFonts w:ascii="Book Antiqua" w:hAnsi="Book Antiqua" w:cs="Arial"/>
          <w:color w:val="000000" w:themeColor="text1"/>
          <w:lang w:val="en-US"/>
        </w:rPr>
        <w:t xml:space="preserve">. </w:t>
      </w:r>
    </w:p>
    <w:p w14:paraId="3FA6C60E" w14:textId="63BB2B1B" w:rsidR="006654E8" w:rsidRPr="00AB6E5E" w:rsidRDefault="00BF0B88" w:rsidP="00AB6E5E">
      <w:pPr>
        <w:spacing w:line="360" w:lineRule="auto"/>
        <w:ind w:firstLineChars="100" w:firstLine="240"/>
        <w:contextualSpacing/>
        <w:jc w:val="both"/>
        <w:rPr>
          <w:rFonts w:ascii="Book Antiqua" w:hAnsi="Book Antiqua" w:cs="Arial"/>
          <w:color w:val="000000" w:themeColor="text1"/>
          <w:lang w:val="en-US"/>
        </w:rPr>
      </w:pPr>
      <w:r w:rsidRPr="00AB6E5E">
        <w:rPr>
          <w:rFonts w:ascii="Book Antiqua" w:hAnsi="Book Antiqua" w:cs="Arial"/>
          <w:color w:val="000000" w:themeColor="text1"/>
          <w:lang w:val="en-US"/>
        </w:rPr>
        <w:t xml:space="preserve">There are several studies linking high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 and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70 expressions in </w:t>
      </w:r>
      <w:r w:rsidR="00DA51CF" w:rsidRPr="00AB6E5E">
        <w:rPr>
          <w:rFonts w:ascii="Book Antiqua" w:hAnsi="Book Antiqua" w:cs="Arial"/>
          <w:color w:val="000000" w:themeColor="text1"/>
          <w:lang w:val="en-US"/>
        </w:rPr>
        <w:t xml:space="preserve">esophageal </w:t>
      </w:r>
      <w:r w:rsidRPr="00AB6E5E">
        <w:rPr>
          <w:rFonts w:ascii="Book Antiqua" w:hAnsi="Book Antiqua" w:cs="Arial"/>
          <w:color w:val="000000" w:themeColor="text1"/>
          <w:lang w:val="en-US"/>
        </w:rPr>
        <w:t xml:space="preserve">SCC </w:t>
      </w:r>
      <w:r w:rsidR="006654E8" w:rsidRPr="00AB6E5E">
        <w:rPr>
          <w:rFonts w:ascii="Book Antiqua" w:hAnsi="Book Antiqua" w:cs="Arial"/>
          <w:color w:val="000000" w:themeColor="text1"/>
          <w:lang w:val="en-US"/>
        </w:rPr>
        <w:t xml:space="preserve">with </w:t>
      </w:r>
      <w:r w:rsidRPr="00AB6E5E">
        <w:rPr>
          <w:rFonts w:ascii="Book Antiqua" w:hAnsi="Book Antiqua" w:cs="Arial"/>
          <w:color w:val="000000" w:themeColor="text1"/>
          <w:lang w:val="en-US"/>
        </w:rPr>
        <w:t>better overall survival and less aggressive disease</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&lt;citation&gt;&lt;priority&gt;19&lt;/priority&gt;&lt;uuid&gt;47E94A82-A9D8-4401-B0FB-EC4A3D722FE6&lt;/uuid&gt;&lt;publications&gt;&lt;publication&gt;&lt;subtype&gt;400&lt;/subtype&gt;&lt;title&gt;Prognostic significance of heat shock proteins 27 and 70 in patients with squamous cell carcinoma of the esophagus.&lt;/title&gt;&lt;url&gt;http://eutils.ncbi.nlm.nih.gov/entrez/eutils/elink.fcgi?dbfrom=pubmed&amp;amp;id=10223556&amp;amp;retmode=ref&amp;amp;cmd=prlinks&lt;/url&gt;&lt;volume&gt;85&lt;/volume&gt;&lt;publication_date&gt;99199904151200000000222000&lt;/publication_date&gt;&lt;uuid&gt;31BF47CF-20AE-43FC-B084-5B767E4B7D50&lt;/uuid&gt;&lt;type&gt;400&lt;/type&gt;&lt;number&gt;8&lt;/number&gt;&lt;institution&gt;Department of Surgery II, Osaka University Medical School, Suita, Japan.&lt;/institution&gt;&lt;startpage&gt;1649&lt;/startpage&gt;&lt;endpage&gt;1657&lt;/endpage&gt;&lt;bundle&gt;&lt;publication&gt;&lt;title&gt;Cancer&lt;/title&gt;&lt;uuid&gt;A36432F2-1B96-4EDB-89CD-2AAF6EA2451A&lt;/uuid&gt;&lt;subtype&gt;-100&lt;/subtype&gt;&lt;type&gt;-100&lt;/type&gt;&lt;/publication&gt;&lt;/bundle&gt;&lt;authors&gt;&lt;author&gt;&lt;lastName&gt;Kawanishi&lt;/lastName&gt;&lt;firstName&gt;K&lt;/firstName&gt;&lt;/author&gt;&lt;author&gt;&lt;lastName&gt;Shiozaki&lt;/lastName&gt;&lt;firstName&gt;H&lt;/firstName&gt;&lt;/author&gt;&lt;author&gt;&lt;lastName&gt;Doki&lt;/lastName&gt;&lt;firstName&gt;Y&lt;/firstName&gt;&lt;/author&gt;&lt;author&gt;&lt;lastName&gt;Sakita&lt;/lastName&gt;&lt;firstName&gt;I&lt;/firstName&gt;&lt;/author&gt;&lt;author&gt;&lt;lastName&gt;Inoue&lt;/lastName&gt;&lt;firstName&gt;M&lt;/firstName&gt;&lt;/author&gt;&lt;author&gt;&lt;lastName&gt;Yano&lt;/lastName&gt;&lt;firstName&gt;M&lt;/firstName&gt;&lt;/author&gt;&lt;author&gt;&lt;lastName&gt;Tsujinaka&lt;/lastName&gt;&lt;firstName&gt;T&lt;/firstName&gt;&lt;/author&gt;&lt;author&gt;&lt;lastName&gt;Shamma&lt;/lastName&gt;&lt;firstName&gt;A&lt;/firstName&gt;&lt;/author&gt;&lt;author&gt;&lt;lastName&gt;Monden&lt;/lastName&gt;&lt;firstName&gt;M&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[12</w:t>
      </w:r>
      <w:r w:rsidR="00CE20B6" w:rsidRPr="00AB6E5E">
        <w:rPr>
          <w:rFonts w:ascii="Book Antiqua" w:eastAsia="宋体" w:hAnsi="Book Antiqua" w:cs="Helvetica"/>
          <w:color w:val="000000" w:themeColor="text1"/>
          <w:vertAlign w:val="superscript"/>
          <w:lang w:val="en-US" w:eastAsia="zh-CN"/>
        </w:rPr>
        <w:t>,</w:t>
      </w:r>
      <w:r w:rsidR="002E7F68" w:rsidRPr="00AB6E5E">
        <w:rPr>
          <w:rFonts w:ascii="Book Antiqua" w:eastAsiaTheme="minorHAnsi" w:hAnsi="Book Antiqua" w:cs="Helvetica"/>
          <w:color w:val="000000" w:themeColor="text1"/>
          <w:lang w:val="en-US"/>
        </w:rPr>
        <w:fldChar w:fldCharType="end"/>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&lt;citation&gt;&lt;priority&gt;20&lt;/priority&gt;&lt;uuid&gt;36B1DC3F-5693-45FB-9CFF-BA35BDD24E90&lt;/uuid&gt;&lt;publications&gt;&lt;publication&gt;&lt;subtype&gt;400&lt;/subtype&gt;&lt;title&gt;Significant correlation between expression of heat shock proteins 27, 70 and lymphocyte infiltration in esophageal squamous cell carcinoma.&lt;/title&gt;&lt;url&gt;http://eutils.ncbi.nlm.nih.gov/entrez/eutils/elink.fcgi?dbfrom=pubmed&amp;amp;id=11849747&amp;amp;retmode=ref&amp;amp;cmd=prlinks&lt;/url&gt;&lt;volume&gt;178&lt;/volume&gt;&lt;publication_date&gt;99200204081200000000222000&lt;/publication_date&gt;&lt;uuid&gt;0E0DBE4C-13A1-4BF8-BCD8-7C07A645D093&lt;/uuid&gt;&lt;type&gt;400&lt;/type&gt;&lt;number&gt;1&lt;/number&gt;&lt;citekey&gt;Nakajima:2002ur&lt;/citekey&gt;&lt;institution&gt;Department of Surgery I, Gunma University Faculty of Medicine, 3-39-22, Showa-machi, Maebashi, Gunma 371-8511, Japan. mnakajim@med.gunma-u.ac.jp&lt;/institution&gt;&lt;startpage&gt;99&lt;/startpage&gt;&lt;endpage&gt;106&lt;/endpage&gt;&lt;bundle&gt;&lt;publication&gt;&lt;title&gt;Cancer letters&lt;/title&gt;&lt;uuid&gt;684A29E2-72E0-4B51-8CDB-1F58E4A04424&lt;/uuid&gt;&lt;subtype&gt;-100&lt;/subtype&gt;&lt;type&gt;-100&lt;/type&gt;&lt;/publication&gt;&lt;/bundle&gt;&lt;authors&gt;&lt;author&gt;&lt;lastName&gt;Nakajima&lt;/lastName&gt;&lt;firstName&gt;Masanobu&lt;/firstName&gt;&lt;/author&gt;&lt;author&gt;&lt;lastName&gt;Kuwano&lt;/lastName&gt;&lt;firstName&gt;Hiroyuki&lt;/firstName&gt;&lt;/author&gt;&lt;author&gt;&lt;lastName&gt;Miyazaki&lt;/lastName&gt;&lt;firstName&gt;Tatsuya&lt;/firstName&gt;&lt;/author&gt;&lt;author&gt;&lt;lastName&gt;Masuda&lt;/lastName&gt;&lt;firstName&gt;Norihiro&lt;/firstName&gt;&lt;/author&gt;&lt;author&gt;&lt;lastName&gt;Kato&lt;/lastName&gt;&lt;firstName&gt;Hiroyuki&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13]</w:t>
      </w:r>
      <w:r w:rsidR="002E7F68" w:rsidRPr="00AB6E5E">
        <w:rPr>
          <w:rFonts w:ascii="Book Antiqua" w:eastAsiaTheme="minorHAnsi" w:hAnsi="Book Antiqua" w:cs="Helvetica"/>
          <w:color w:val="000000" w:themeColor="text1"/>
          <w:lang w:val="en-US"/>
        </w:rPr>
        <w:fldChar w:fldCharType="end"/>
      </w:r>
      <w:r w:rsidR="00BC46AB" w:rsidRPr="00AB6E5E">
        <w:rPr>
          <w:rFonts w:ascii="Book Antiqua" w:hAnsi="Book Antiqua" w:cs="Arial"/>
          <w:color w:val="000000" w:themeColor="text1"/>
          <w:lang w:val="en-US"/>
        </w:rPr>
        <w:t xml:space="preserve">. </w:t>
      </w:r>
      <w:r w:rsidR="00DA51CF" w:rsidRPr="00AB6E5E">
        <w:rPr>
          <w:rFonts w:ascii="Book Antiqua" w:hAnsi="Book Antiqua" w:cs="Arial"/>
          <w:color w:val="000000" w:themeColor="text1"/>
          <w:lang w:val="en-US"/>
        </w:rPr>
        <w:t xml:space="preserve">It stands to reason that </w:t>
      </w:r>
      <w:r w:rsidR="006654E8" w:rsidRPr="00AB6E5E">
        <w:rPr>
          <w:rFonts w:ascii="Book Antiqua" w:hAnsi="Book Antiqua" w:cs="Arial"/>
          <w:color w:val="000000" w:themeColor="text1"/>
          <w:lang w:val="en-US"/>
        </w:rPr>
        <w:t xml:space="preserve">the </w:t>
      </w:r>
      <w:r w:rsidR="00DA51CF" w:rsidRPr="00AB6E5E">
        <w:rPr>
          <w:rFonts w:ascii="Book Antiqua" w:hAnsi="Book Antiqua" w:cs="Arial"/>
          <w:color w:val="000000" w:themeColor="text1"/>
          <w:lang w:val="en-US"/>
        </w:rPr>
        <w:t xml:space="preserve">expressions in other adenocarcinomas of the gastrointestinal tract would have similar </w:t>
      </w:r>
      <w:r w:rsidR="00697F73" w:rsidRPr="00AB6E5E">
        <w:rPr>
          <w:rFonts w:ascii="Book Antiqua" w:hAnsi="Book Antiqua" w:cs="Arial"/>
          <w:color w:val="000000" w:themeColor="text1"/>
          <w:lang w:val="en-US"/>
        </w:rPr>
        <w:t>HSP</w:t>
      </w:r>
      <w:r w:rsidR="00DA51CF" w:rsidRPr="00AB6E5E">
        <w:rPr>
          <w:rFonts w:ascii="Book Antiqua" w:hAnsi="Book Antiqua" w:cs="Arial"/>
          <w:color w:val="000000" w:themeColor="text1"/>
          <w:lang w:val="en-US"/>
        </w:rPr>
        <w:t xml:space="preserve"> expressions as </w:t>
      </w:r>
      <w:r w:rsidR="006654E8" w:rsidRPr="00AB6E5E">
        <w:rPr>
          <w:rFonts w:ascii="Book Antiqua" w:hAnsi="Book Antiqua" w:cs="Arial"/>
          <w:color w:val="000000" w:themeColor="text1"/>
          <w:lang w:val="en-US"/>
        </w:rPr>
        <w:t xml:space="preserve">in </w:t>
      </w:r>
      <w:r w:rsidR="00DA51CF" w:rsidRPr="00AB6E5E">
        <w:rPr>
          <w:rFonts w:ascii="Book Antiqua" w:hAnsi="Book Antiqua" w:cs="Arial"/>
          <w:color w:val="000000" w:themeColor="text1"/>
          <w:lang w:val="en-US"/>
        </w:rPr>
        <w:t xml:space="preserve">EAC, explaining our opposing findings compared to SCC. </w:t>
      </w:r>
      <w:r w:rsidRPr="00AB6E5E">
        <w:rPr>
          <w:rFonts w:ascii="Book Antiqua" w:hAnsi="Book Antiqua" w:cs="Arial"/>
          <w:color w:val="000000" w:themeColor="text1"/>
          <w:lang w:val="en-US"/>
        </w:rPr>
        <w:t>In a meta-analysis conducted in 2015</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&lt;citation&gt;&lt;priority&gt;21&lt;/priority&gt;&lt;uuid&gt;ACB3C133-9899-41E8-A980-0233AA7B43BC&lt;/uuid&gt;&lt;publications&gt;&lt;publication&gt;&lt;subtype&gt;400&lt;/subtype&gt;&lt;title&gt;The Prognostic Impact of Heat Shock Proteins Expression in Patients with Esophageal Cancer: A Meta-Analysis.&lt;/title&gt;&lt;url&gt;https://synapse.koreamed.org/DOIx.php?id=10.3349/ymj.2015.56.6.1497&lt;/url&gt;&lt;volume&gt;56&lt;/volume&gt;&lt;revision_date&gt;99201412291200000000222000&lt;/revision_date&gt;&lt;publication_date&gt;99201511001200000000220000&lt;/publication_date&gt;&lt;uuid&gt;946B7426-CAD7-400B-8046-B64FE710E9C5&lt;/uuid&gt;&lt;type&gt;400&lt;/type&gt;&lt;accepted_date&gt;99201502031200000000222000&lt;/accepted_date&gt;&lt;number&gt;6&lt;/number&gt;&lt;submission_date&gt;99201410201200000000222000&lt;/submission_date&gt;&lt;doi&gt;10.3349/ymj.2015.56.6.1497&lt;/doi&gt;&lt;institution&gt;Department of Medical Oncology, Huai'an First People's Hospital, Nanjing Medical University, Huai'an, Jiangsu, Korea.&lt;/institution&gt;&lt;startpage&gt;1497&lt;/startpage&gt;&lt;endpage&gt;1502&lt;/endpage&gt;&lt;bundle&gt;&lt;publication&gt;&lt;title&gt;Yonsei medical journal&lt;/title&gt;&lt;uuid&gt;5644A9DC-D16F-4A69-8E0D-632C1DB059A3&lt;/uuid&gt;&lt;subtype&gt;-100&lt;/subtype&gt;&lt;type&gt;-100&lt;/type&gt;&lt;/publication&gt;&lt;/bundle&gt;&lt;authors&gt;&lt;author&gt;&lt;lastName&gt;Wang&lt;/lastName&gt;&lt;firstName&gt;Xiao-wei&lt;/firstName&gt;&lt;/author&gt;&lt;author&gt;&lt;lastName&gt;Shi&lt;/lastName&gt;&lt;firstName&gt;Xin-hui&lt;/firstName&gt;&lt;/author&gt;&lt;author&gt;&lt;lastName&gt;Tong&lt;/lastName&gt;&lt;firstName&gt;Yu-suo&lt;/firstName&gt;&lt;/author&gt;&lt;author&gt;&lt;lastName&gt;Cao&lt;/lastName&gt;&lt;firstName&gt;Xiu-feng&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[5]</w:t>
      </w:r>
      <w:r w:rsidR="002E7F68" w:rsidRPr="00AB6E5E">
        <w:rPr>
          <w:rFonts w:ascii="Book Antiqua" w:eastAsiaTheme="minorHAnsi" w:hAnsi="Book Antiqua" w:cs="Helvetica"/>
          <w:color w:val="000000" w:themeColor="text1"/>
          <w:lang w:val="en-US"/>
        </w:rPr>
        <w:fldChar w:fldCharType="end"/>
      </w:r>
      <w:r w:rsidR="006654E8"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the</w:t>
      </w:r>
      <w:r w:rsidR="006654E8" w:rsidRPr="00AB6E5E">
        <w:rPr>
          <w:rFonts w:ascii="Book Antiqua" w:hAnsi="Book Antiqua" w:cs="Arial"/>
          <w:color w:val="000000" w:themeColor="text1"/>
          <w:lang w:val="en-US"/>
        </w:rPr>
        <w:t xml:space="preserve"> authors</w:t>
      </w:r>
      <w:r w:rsidRPr="00AB6E5E">
        <w:rPr>
          <w:rFonts w:ascii="Book Antiqua" w:hAnsi="Book Antiqua" w:cs="Arial"/>
          <w:color w:val="000000" w:themeColor="text1"/>
          <w:lang w:val="en-US"/>
        </w:rPr>
        <w:t xml:space="preserve"> found 5 eligible studies on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27/70 and survival, </w:t>
      </w:r>
      <w:r w:rsidR="00E92DC0" w:rsidRPr="00AB6E5E">
        <w:rPr>
          <w:rFonts w:ascii="Book Antiqua" w:hAnsi="Book Antiqua" w:cs="Arial"/>
          <w:color w:val="000000" w:themeColor="text1"/>
          <w:lang w:val="en-US"/>
        </w:rPr>
        <w:t>only one</w:t>
      </w:r>
      <w:r w:rsidRPr="00AB6E5E">
        <w:rPr>
          <w:rFonts w:ascii="Book Antiqua" w:hAnsi="Book Antiqua" w:cs="Arial"/>
          <w:color w:val="000000" w:themeColor="text1"/>
          <w:lang w:val="en-US"/>
        </w:rPr>
        <w:t xml:space="preserve"> of which was regarding EAC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&lt;citation&gt;&lt;priority&gt;22&lt;/priority&gt;&lt;uuid&gt;36A2D955-28FD-4A37-BC9A-5ABAA30AF4F6&lt;/uuid&gt;&lt;publications&gt;&lt;publication&gt;&lt;subtype&gt;400&lt;/subtype&gt;&lt;title&gt;Discovery of new molecular subtypes in oesophageal adenocarcinoma.&lt;/title&gt;&lt;url&gt;http://dx.plos.org/10.1371/journal.pone.0023985&lt;/url&gt;&lt;volume&gt;6&lt;/volume&gt;&lt;publication_date&gt;99201100001200000000200000&lt;/publication_date&gt;&lt;uuid&gt;89B34ED7-872F-449D-A526-3F922080DFFD&lt;/uuid&gt;&lt;type&gt;400&lt;/type&gt;&lt;accepted_date&gt;99201107281200000000222000&lt;/accepted_date&gt;&lt;number&gt;9&lt;/number&gt;&lt;submission_date&gt;99201103101200000000222000&lt;/submission_date&gt;&lt;doi&gt;10.1371/journal.pone.0023985&lt;/doi&gt;&lt;institution&gt;Institute of Pathology, Technische Universität München, Munich, Germany.&lt;/institution&gt;&lt;startpage&gt;e23985&lt;/startpage&gt;&lt;bundle&gt;&lt;publication&gt;&lt;title&gt;PloS one&lt;/title&gt;&lt;uuid&gt;F47C46A2-349B-4A8D-B9A2-BAA33292A2E7&lt;/uuid&gt;&lt;subtype&gt;-100&lt;/subtype&gt;&lt;type&gt;-100&lt;/type&gt;&lt;/publication&gt;&lt;/bundle&gt;&lt;authors&gt;&lt;author&gt;&lt;lastName&gt;Berg&lt;/lastName&gt;&lt;firstName&gt;Daniela&lt;/firstName&gt;&lt;/author&gt;&lt;author&gt;&lt;lastName&gt;Wolff&lt;/lastName&gt;&lt;firstName&gt;Claudia&lt;/firstName&gt;&lt;/author&gt;&lt;author&gt;&lt;lastName&gt;Langer&lt;/lastName&gt;&lt;firstName&gt;Rupert&lt;/firstName&gt;&lt;/author&gt;&lt;author&gt;&lt;lastName&gt;Schuster&lt;/lastName&gt;&lt;firstName&gt;Tibor&lt;/firstName&gt;&lt;/author&gt;&lt;author&gt;&lt;lastName&gt;Feith&lt;/lastName&gt;&lt;firstName&gt;Marcus&lt;/firstName&gt;&lt;/author&gt;&lt;author&gt;&lt;lastName&gt;Slotta-Huspenina&lt;/lastName&gt;&lt;firstName&gt;Julia&lt;/firstName&gt;&lt;/author&gt;&lt;author&gt;&lt;lastName&gt;Malinowsky&lt;/lastName&gt;&lt;firstName&gt;Katharina&lt;/firstName&gt;&lt;/author&gt;&lt;author&gt;&lt;lastName&gt;Becker&lt;/lastName&gt;&lt;firstName&gt;Karl-Friedrich&lt;/firstName&gt;&lt;/author&gt;&lt;/authors&gt;&lt;editors&gt;&lt;author&gt;&lt;lastName&gt;Campbell&lt;/lastName&gt;&lt;firstName&gt;Moray&lt;/firstName&gt;&lt;/author&gt;&lt;/edit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[14]</w:t>
      </w:r>
      <w:r w:rsidR="002E7F68"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One study did</w:t>
      </w:r>
      <w:r w:rsidR="006654E8" w:rsidRPr="00AB6E5E">
        <w:rPr>
          <w:rFonts w:ascii="Book Antiqua" w:hAnsi="Book Antiqua" w:cs="Arial"/>
          <w:color w:val="000000" w:themeColor="text1"/>
          <w:lang w:val="en-US"/>
        </w:rPr>
        <w:t xml:space="preserve"> not</w:t>
      </w:r>
      <w:r w:rsidRPr="00AB6E5E">
        <w:rPr>
          <w:rFonts w:ascii="Book Antiqua" w:hAnsi="Book Antiqua" w:cs="Arial"/>
          <w:color w:val="000000" w:themeColor="text1"/>
          <w:lang w:val="en-US"/>
        </w:rPr>
        <w:t xml:space="preserve"> differentiate between EAC/SCC (</w:t>
      </w:r>
      <w:r w:rsidR="00697F73" w:rsidRPr="00AB6E5E">
        <w:rPr>
          <w:rFonts w:ascii="Book Antiqua" w:hAnsi="Book Antiqua" w:cs="Arial"/>
          <w:color w:val="000000" w:themeColor="text1"/>
          <w:lang w:val="en-US"/>
        </w:rPr>
        <w:t>HSP</w:t>
      </w:r>
      <w:r w:rsidR="00BC46AB" w:rsidRPr="00AB6E5E">
        <w:rPr>
          <w:rFonts w:ascii="Book Antiqua" w:hAnsi="Book Antiqua" w:cs="Arial"/>
          <w:color w:val="000000" w:themeColor="text1"/>
          <w:lang w:val="en-US"/>
        </w:rPr>
        <w:t>70)</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&lt;citation&gt;&lt;priority&gt;23&lt;/priority&gt;&lt;uuid&gt;500EA648-6468-4221-9592-FAD421F9B873&lt;/uuid&gt;&lt;publications&gt;&lt;publication&gt;&lt;subtype&gt;400&lt;/subtype&gt;&lt;title&gt;Tumor immune systems in esophageal cancer with special reference to heat-shock protein 70 and humoral immunity.&lt;/title&gt;&lt;url&gt;http://eutils.ncbi.nlm.nih.gov/entrez/eutils/elink.fcgi?dbfrom=pubmed&amp;amp;id=19443372&amp;amp;retmode=ref&amp;amp;cmd=prlinks&lt;/url&gt;&lt;volume&gt;29&lt;/volume&gt;&lt;publication_date&gt;99200905001200000000220000&lt;/publication_date&gt;&lt;uuid&gt;31E94136-CC71-438A-9F28-5AF73682BA36&lt;/uuid&gt;&lt;type&gt;400&lt;/type&gt;&lt;number&gt;5&lt;/number&gt;&lt;institution&gt;Department of General Surgical Science (Surgery I), Gunma University, Graduate School of Medicine, 3-39-22, Showa-machi, Maebashi, Gunma 371-8511, Japan. mnakajim@med.gunma-u.ac.jp&lt;/institution&gt;&lt;startpage&gt;1595&lt;/startpage&gt;&lt;endpage&gt;1606&lt;/endpage&gt;&lt;bundle&gt;&lt;publication&gt;&lt;title&gt;Anticancer research&lt;/title&gt;&lt;uuid&gt;A85BBC87-2B92-41F5-8260-E6132BF71FB2&lt;/uuid&gt;&lt;subtype&gt;-100&lt;/subtype&gt;&lt;type&gt;-100&lt;/type&gt;&lt;/publication&gt;&lt;/bundle&gt;&lt;authors&gt;&lt;author&gt;&lt;lastName&gt;Nakajima&lt;/lastName&gt;&lt;firstName&gt;Masanobu&lt;/firstName&gt;&lt;/author&gt;&lt;author&gt;&lt;lastName&gt;Kato&lt;/lastName&gt;&lt;firstName&gt;Hiroyuki&lt;/firstName&gt;&lt;/author&gt;&lt;author&gt;&lt;lastName&gt;Miyazaki&lt;/lastName&gt;&lt;firstName&gt;Tatsuya&lt;/firstName&gt;&lt;/author&gt;&lt;author&gt;&lt;lastName&gt;Fukuchi&lt;/lastName&gt;&lt;firstName&gt;Minoru&lt;/firstName&gt;&lt;/author&gt;&lt;author&gt;&lt;lastName&gt;Masuda&lt;/lastName&gt;&lt;firstName&gt;Norihiro&lt;/firstName&gt;&lt;/author&gt;&lt;author&gt;&lt;lastName&gt;Fukai&lt;/lastName&gt;&lt;firstName&gt;Yasuyuki&lt;/firstName&gt;&lt;/author&gt;&lt;author&gt;&lt;lastName&gt;Sohda&lt;/lastName&gt;&lt;firstName&gt;Makoto&lt;/firstName&gt;&lt;/author&gt;&lt;author&gt;&lt;lastName&gt;Ahmad&lt;/lastName&gt;&lt;firstName&gt;Faried&lt;/firstName&gt;&lt;/author&gt;&lt;author&gt;&lt;lastName&gt;Kuwano&lt;/lastName&gt;&lt;firstName&gt;Hiroyuki&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[15]</w:t>
      </w:r>
      <w:r w:rsidR="002E7F68" w:rsidRPr="00AB6E5E">
        <w:rPr>
          <w:rFonts w:ascii="Book Antiqua" w:eastAsiaTheme="minorHAnsi" w:hAnsi="Book Antiqua" w:cs="Helvetica"/>
          <w:color w:val="000000" w:themeColor="text1"/>
          <w:lang w:val="en-US"/>
        </w:rPr>
        <w:fldChar w:fldCharType="end"/>
      </w:r>
      <w:r w:rsidR="00BC46AB" w:rsidRPr="00AB6E5E">
        <w:rPr>
          <w:rFonts w:ascii="Book Antiqua" w:eastAsia="宋体" w:hAnsi="Book Antiqua" w:cs="Helvetica"/>
          <w:color w:val="000000" w:themeColor="text1"/>
          <w:lang w:val="en-US" w:eastAsia="zh-CN"/>
        </w:rPr>
        <w:t xml:space="preserve"> </w:t>
      </w:r>
      <w:r w:rsidRPr="00AB6E5E">
        <w:rPr>
          <w:rFonts w:ascii="Book Antiqua" w:hAnsi="Book Antiqua" w:cs="Arial"/>
          <w:color w:val="000000" w:themeColor="text1"/>
          <w:lang w:val="en-US"/>
        </w:rPr>
        <w:t xml:space="preserve">and is therefore not comparable to </w:t>
      </w:r>
      <w:r w:rsidR="006654E8" w:rsidRPr="00AB6E5E">
        <w:rPr>
          <w:rFonts w:ascii="Book Antiqua" w:hAnsi="Book Antiqua" w:cs="Arial"/>
          <w:color w:val="000000" w:themeColor="text1"/>
          <w:lang w:val="en-US"/>
        </w:rPr>
        <w:t xml:space="preserve">the </w:t>
      </w:r>
      <w:r w:rsidRPr="00AB6E5E">
        <w:rPr>
          <w:rFonts w:ascii="Book Antiqua" w:hAnsi="Book Antiqua" w:cs="Arial"/>
          <w:color w:val="000000" w:themeColor="text1"/>
          <w:lang w:val="en-US"/>
        </w:rPr>
        <w:t xml:space="preserve">present study. The remaining three were </w:t>
      </w:r>
      <w:r w:rsidR="006654E8" w:rsidRPr="00AB6E5E">
        <w:rPr>
          <w:rFonts w:ascii="Book Antiqua" w:hAnsi="Book Antiqua" w:cs="Arial"/>
          <w:color w:val="000000" w:themeColor="text1"/>
          <w:lang w:val="en-US"/>
        </w:rPr>
        <w:t xml:space="preserve">studies on </w:t>
      </w:r>
      <w:r w:rsidRPr="00AB6E5E">
        <w:rPr>
          <w:rFonts w:ascii="Book Antiqua" w:hAnsi="Book Antiqua" w:cs="Arial"/>
          <w:color w:val="000000" w:themeColor="text1"/>
          <w:lang w:val="en-US"/>
        </w:rPr>
        <w:t xml:space="preserve">SCC. </w:t>
      </w:r>
    </w:p>
    <w:p w14:paraId="26E347D5" w14:textId="77777777" w:rsidR="009D1F11" w:rsidRPr="00AB6E5E" w:rsidRDefault="00BF0B88" w:rsidP="00AB6E5E">
      <w:pPr>
        <w:tabs>
          <w:tab w:val="left" w:pos="640"/>
        </w:tabs>
        <w:autoSpaceDE w:val="0"/>
        <w:autoSpaceDN w:val="0"/>
        <w:adjustRightInd w:val="0"/>
        <w:snapToGrid w:val="0"/>
        <w:spacing w:line="360" w:lineRule="auto"/>
        <w:ind w:firstLineChars="100" w:firstLine="240"/>
        <w:jc w:val="both"/>
        <w:rPr>
          <w:rFonts w:ascii="Book Antiqua" w:eastAsia="宋体" w:hAnsi="Book Antiqua" w:cs="Arial"/>
          <w:color w:val="000000" w:themeColor="text1"/>
          <w:lang w:val="en-US" w:eastAsia="zh-CN"/>
        </w:rPr>
      </w:pPr>
      <w:r w:rsidRPr="00AB6E5E">
        <w:rPr>
          <w:rFonts w:ascii="Book Antiqua" w:hAnsi="Book Antiqua" w:cs="Arial"/>
          <w:color w:val="000000" w:themeColor="text1"/>
          <w:lang w:val="en-US"/>
        </w:rPr>
        <w:t xml:space="preserve">Studies regarding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27/70 and EAC survival are very scarce. We found only four studies on the </w:t>
      </w:r>
      <w:r w:rsidR="00424107" w:rsidRPr="00AB6E5E">
        <w:rPr>
          <w:rFonts w:ascii="Book Antiqua" w:hAnsi="Book Antiqua" w:cs="Arial"/>
          <w:color w:val="000000" w:themeColor="text1"/>
          <w:lang w:val="en-US"/>
        </w:rPr>
        <w:t>topic</w:t>
      </w:r>
      <w:r w:rsidRPr="00AB6E5E">
        <w:rPr>
          <w:rFonts w:ascii="Book Antiqua" w:hAnsi="Book Antiqua" w:cs="Arial"/>
          <w:color w:val="000000" w:themeColor="text1"/>
          <w:lang w:val="en-US"/>
        </w:rPr>
        <w:t>, all conducted by</w:t>
      </w:r>
      <w:r w:rsidR="009D1F11" w:rsidRPr="00AB6E5E">
        <w:rPr>
          <w:rFonts w:ascii="Book Antiqua" w:hAnsi="Book Antiqua" w:cs="Arial"/>
          <w:color w:val="000000" w:themeColor="text1"/>
          <w:lang w:val="en-US"/>
        </w:rPr>
        <w:t xml:space="preserve"> the same German research group</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&lt;citation&gt;&lt;priority&gt;24&lt;/priority&gt;&lt;uuid&gt;84F468AE-2895-454C-A2CE-0E173B61E2F5&lt;/uuid&gt;&lt;publications&gt;&lt;publication&gt;&lt;subtype&gt;400&lt;/subtype&gt;&lt;title&gt;Discovery of new molecular subtypes in oesophageal adenocarcinoma.&lt;/title&gt;&lt;url&gt;http://dx.plos.org/10.1371/journal.pone.0023985&lt;/url&gt;&lt;volume&gt;6&lt;/volume&gt;&lt;publication_date&gt;99201100001200000000200000&lt;/publication_date&gt;&lt;uuid&gt;89B34ED7-872F-449D-A526-3F922080DFFD&lt;/uuid&gt;&lt;type&gt;400&lt;/type&gt;&lt;accepted_date&gt;99201107281200000000222000&lt;/accepted_date&gt;&lt;number&gt;9&lt;/number&gt;&lt;submission_date&gt;99201103101200000000222000&lt;/submission_date&gt;&lt;doi&gt;10.1371/journal.pone.0023985&lt;/doi&gt;&lt;institution&gt;Institute of Pathology, Technische Universität München, Munich, Germany.&lt;/institution&gt;&lt;startpage&gt;e23985&lt;/startpage&gt;&lt;bundle&gt;&lt;publication&gt;&lt;title&gt;PloS one&lt;/title&gt;&lt;uuid&gt;F47C46A2-349B-4A8D-B9A2-BAA33292A2E7&lt;/uuid&gt;&lt;subtype&gt;-100&lt;/subtype&gt;&lt;type&gt;-100&lt;/type&gt;&lt;/publication&gt;&lt;/bundle&gt;&lt;authors&gt;&lt;author&gt;&lt;lastName&gt;Berg&lt;/lastName&gt;&lt;firstName&gt;Daniela&lt;/firstName&gt;&lt;/author&gt;&lt;author&gt;&lt;lastName&gt;Wolff&lt;/lastName&gt;&lt;firstName&gt;Claudia&lt;/firstName&gt;&lt;/author&gt;&lt;author&gt;&lt;lastName&gt;Langer&lt;/lastName&gt;&lt;firstName&gt;Rupert&lt;/firstName&gt;&lt;/author&gt;&lt;author&gt;&lt;lastName&gt;Schuster&lt;/lastName&gt;&lt;firstName&gt;Tibor&lt;/firstName&gt;&lt;/author&gt;&lt;author&gt;&lt;lastName&gt;Feith&lt;/lastName&gt;&lt;firstName&gt;Marcus&lt;/firstName&gt;&lt;/author&gt;&lt;author&gt;&lt;lastName&gt;Slotta-Huspenina&lt;/lastName&gt;&lt;firstName&gt;Julia&lt;/firstName&gt;&lt;/author&gt;&lt;author&gt;&lt;lastName&gt;Malinowsky&lt;/lastName&gt;&lt;firstName&gt;Katharina&lt;/firstName&gt;&lt;/author&gt;&lt;author&gt;&lt;lastName&gt;Becker&lt;/lastName&gt;&lt;firstName&gt;Karl-Friedrich&lt;/firstName&gt;&lt;/author&gt;&lt;/authors&gt;&lt;editors&gt;&lt;author&gt;&lt;lastName&gt;Campbell&lt;/lastName&gt;&lt;firstName&gt;Moray&lt;/firstName&gt;&lt;/author&gt;&lt;/edit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[14</w:t>
      </w:r>
      <w:r w:rsidR="00BC46AB" w:rsidRPr="00AB6E5E">
        <w:rPr>
          <w:rFonts w:ascii="Book Antiqua" w:eastAsia="宋体" w:hAnsi="Book Antiqua" w:cs="Helvetica"/>
          <w:color w:val="000000" w:themeColor="text1"/>
          <w:vertAlign w:val="superscript"/>
          <w:lang w:val="en-US" w:eastAsia="zh-CN"/>
        </w:rPr>
        <w:t>,</w:t>
      </w:r>
      <w:r w:rsidR="002E7F68" w:rsidRPr="00AB6E5E">
        <w:rPr>
          <w:rFonts w:ascii="Book Antiqua" w:eastAsiaTheme="minorHAnsi" w:hAnsi="Book Antiqua" w:cs="Helvetica"/>
          <w:color w:val="000000" w:themeColor="text1"/>
          <w:lang w:val="en-US"/>
        </w:rPr>
        <w:fldChar w:fldCharType="end"/>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&lt;citation&gt;&lt;priority&gt;25&lt;/priority&gt;&lt;uuid&gt;F4CBBCD0-1710-4796-8613-E72CAC6E8E88&lt;/uuid&gt;&lt;publications&gt;&lt;publication&gt;&lt;subtype&gt;400&lt;/subtype&gt;&lt;publisher&gt;American Association for Cancer Research&lt;/publisher&gt;&lt;title&gt;Protein expression profiling in esophageal adenocarcinoma patients indicates association of heat-shock protein 27 expression and chemotherapy response.&lt;/title&gt;&lt;url&gt;http://clincancerres.aacrjournals.org/cgi/doi/10.1158/1078-0432.CCR-08-0679&lt;/url&gt;&lt;volume&gt;14&lt;/volume&gt;&lt;publication_date&gt;99200812151200000000222000&lt;/publication_date&gt;&lt;uuid&gt;642E8BC6-6EDF-48B0-AEE5-1F02BE0532DB&lt;/uuid&gt;&lt;type&gt;400&lt;/type&gt;&lt;number&gt;24&lt;/number&gt;&lt;doi&gt;10.1158/1078-0432.CCR-08-0679&lt;/doi&gt;&lt;institution&gt;Institute of Pathology, Klinikum Rechts der Isar, Technische Universität München, Munich, Germany. rupert.langer@lrz.tu-muenchen.de&lt;/institution&gt;&lt;startpage&gt;8279&lt;/startpage&gt;&lt;endpage&gt;8287&lt;/endpage&gt;&lt;bundle&gt;&lt;publication&gt;&lt;title&gt;Clinical cancer research : an official journal of the American Association for Cancer Research&lt;/title&gt;&lt;uuid&gt;3EC668D8-E2B2-4CF9-A220-44EAAFC02D40&lt;/uuid&gt;&lt;subtype&gt;-100&lt;/subtype&gt;&lt;type&gt;-100&lt;/type&gt;&lt;/publication&gt;&lt;/bundle&gt;&lt;authors&gt;&lt;author&gt;&lt;lastName&gt;Langer&lt;/lastName&gt;&lt;firstName&gt;Rupert&lt;/firstName&gt;&lt;/author&gt;&lt;author&gt;&lt;lastName&gt;Ott&lt;/lastName&gt;&lt;firstName&gt;Katja&lt;/firstName&gt;&lt;/author&gt;&lt;author&gt;&lt;lastName&gt;Specht&lt;/lastName&gt;&lt;firstName&gt;Katja&lt;/firstName&gt;&lt;/author&gt;&lt;author&gt;&lt;lastName&gt;Becker&lt;/lastName&gt;&lt;firstName&gt;Karen&lt;/firstName&gt;&lt;/author&gt;&lt;author&gt;&lt;lastName&gt;Lordick&lt;/lastName&gt;&lt;firstName&gt;Florian&lt;/firstName&gt;&lt;/author&gt;&lt;author&gt;&lt;lastName&gt;Burian&lt;/lastName&gt;&lt;firstName&gt;Maria&lt;/firstName&gt;&lt;/author&gt;&lt;author&gt;&lt;lastName&gt;Herrmann&lt;/lastName&gt;&lt;firstName&gt;Ken&lt;/firstName&gt;&lt;/author&gt;&lt;author&gt;&lt;lastName&gt;Schrattenholz&lt;/lastName&gt;&lt;firstName&gt;Andre&lt;/firstName&gt;&lt;/author&gt;&lt;author&gt;&lt;lastName&gt;Cahill&lt;/lastName&gt;&lt;firstName&gt;Michael&lt;/firstName&gt;&lt;middleNames&gt;A&lt;/middleNames&gt;&lt;/author&gt;&lt;author&gt;&lt;lastName&gt;Schwaiger&lt;/lastName&gt;&lt;firstName&gt;Markus&lt;/firstName&gt;&lt;/author&gt;&lt;author&gt;&lt;lastName&gt;Höfler&lt;/lastName&gt;&lt;firstName&gt;Heinz&lt;/firstName&gt;&lt;/author&gt;&lt;author&gt;&lt;lastName&gt;Wester&lt;/lastName&gt;&lt;firstName&gt;Hans-Jurgen&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16</w:t>
      </w:r>
      <w:r w:rsidR="002E7F68" w:rsidRPr="00AB6E5E">
        <w:rPr>
          <w:rFonts w:ascii="Book Antiqua" w:eastAsiaTheme="minorHAnsi" w:hAnsi="Book Antiqua" w:cs="Helvetica"/>
          <w:color w:val="000000" w:themeColor="text1"/>
          <w:lang w:val="en-US"/>
        </w:rPr>
        <w:fldChar w:fldCharType="end"/>
      </w:r>
      <w:r w:rsidR="00BC46AB" w:rsidRPr="00AB6E5E">
        <w:rPr>
          <w:rFonts w:ascii="Book Antiqua" w:eastAsia="宋体" w:hAnsi="Book Antiqua" w:cs="Helvetica"/>
          <w:color w:val="000000" w:themeColor="text1"/>
          <w:vertAlign w:val="superscript"/>
          <w:lang w:val="en-US" w:eastAsia="zh-CN"/>
        </w:rPr>
        <w:t>-</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&lt;citation&gt;&lt;priority&gt;27&lt;/priority&gt;&lt;uuid&gt;9FA6CBAB-FAA7-4CD4-9569-80E5070F4E6A&lt;/uuid&gt;&lt;publications&gt;&lt;publication&gt;&lt;subtype&gt;400&lt;/subtype&gt;&lt;publisher&gt;Nature Publishing Group&lt;/publisher&gt;&lt;title&gt;A specific expression profile of heat-shock proteins and glucose-regulated proteins is associated with response to neoadjuvant chemotherapy in oesophageal adenocarcinomas.&lt;/title&gt;&lt;url&gt;http://www.nature.com/doifinder/10.1038/bjc.2013.319&lt;/url&gt;&lt;volume&gt;109&lt;/volume&gt;&lt;revision_date&gt;99201305271200000000222000&lt;/revision_date&gt;&lt;publication_date&gt;99201307231200000000222000&lt;/publication_date&gt;&lt;uuid&gt;AC58FD9D-7EF2-4FF0-BF69-7B28CB8E46AC&lt;/uuid&gt;&lt;type&gt;400&lt;/type&gt;&lt;accepted_date&gt;99201306041200000000222000&lt;/accepted_date&gt;&lt;number&gt;2&lt;/number&gt;&lt;submission_date&gt;99201303041200000000222000&lt;/submission_date&gt;&lt;doi&gt;10.1038/bjc.2013.319&lt;/doi&gt;&lt;institution&gt;Institute of Pathology, Technische Universität München, Munich, Germany. slotta.huspenina@lrz.tum.de&lt;/institution&gt;&lt;startpage&gt;370&lt;/startpage&gt;&lt;endpage&gt;378&lt;/endpage&gt;&lt;bundle&gt;&lt;publication&gt;&lt;title&gt;British journal of cancer&lt;/title&gt;&lt;uuid&gt;3CBD1E31-5682-408F-AE4B-255613F035EA&lt;/uuid&gt;&lt;subtype&gt;-100&lt;/subtype&gt;&lt;type&gt;-100&lt;/type&gt;&lt;/publication&gt;&lt;/bundle&gt;&lt;authors&gt;&lt;author&gt;&lt;lastName&gt;Slotta-Huspenina&lt;/lastName&gt;&lt;firstName&gt;J&lt;/firstName&gt;&lt;/author&gt;&lt;author&gt;&lt;lastName&gt;Wolff&lt;/lastName&gt;&lt;firstName&gt;C&lt;/firstName&gt;&lt;/author&gt;&lt;author&gt;&lt;lastName&gt;Drecoll&lt;/lastName&gt;&lt;firstName&gt;E&lt;/firstName&gt;&lt;/author&gt;&lt;author&gt;&lt;lastName&gt;Feith&lt;/lastName&gt;&lt;firstName&gt;M&lt;/firstName&gt;&lt;/author&gt;&lt;author&gt;&lt;lastName&gt;Bettstetter&lt;/lastName&gt;&lt;firstName&gt;M&lt;/firstName&gt;&lt;/author&gt;&lt;author&gt;&lt;lastName&gt;Malinowsky&lt;/lastName&gt;&lt;firstName&gt;K&lt;/firstName&gt;&lt;/author&gt;&lt;author&gt;&lt;lastName&gt;Bauer&lt;/lastName&gt;&lt;firstName&gt;L&lt;/firstName&gt;&lt;/author&gt;&lt;author&gt;&lt;lastName&gt;Becker&lt;/lastName&gt;&lt;firstName&gt;K&lt;/firstName&gt;&lt;/author&gt;&lt;author&gt;&lt;lastName&gt;Ott&lt;/lastName&gt;&lt;firstName&gt;K&lt;/firstName&gt;&lt;/author&gt;&lt;author&gt;&lt;lastName&gt;Höfler&lt;/lastName&gt;&lt;firstName&gt;H&lt;/firstName&gt;&lt;/author&gt;&lt;author&gt;&lt;lastName&gt;Becker&lt;/lastName&gt;&lt;firstName&gt;K-F&lt;/firstName&gt;&lt;/author&gt;&lt;author&gt;&lt;lastName&gt;Langer&lt;/lastName&gt;&lt;firstName&gt;R&lt;/firstName&gt;&lt;/author&gt;&lt;/auth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18]</w:t>
      </w:r>
      <w:r w:rsidR="002E7F68" w:rsidRPr="00AB6E5E">
        <w:rPr>
          <w:rFonts w:ascii="Book Antiqua" w:eastAsiaTheme="minorHAnsi" w:hAnsi="Book Antiqua" w:cs="Helvetica"/>
          <w:color w:val="000000" w:themeColor="text1"/>
          <w:lang w:val="en-US"/>
        </w:rPr>
        <w:fldChar w:fldCharType="end"/>
      </w:r>
      <w:r w:rsidR="00BC46AB" w:rsidRPr="00AB6E5E">
        <w:rPr>
          <w:rFonts w:ascii="Book Antiqua" w:eastAsia="宋体" w:hAnsi="Book Antiqua" w:cs="Helvetica"/>
          <w:color w:val="000000" w:themeColor="text1"/>
          <w:lang w:val="en-US" w:eastAsia="zh-CN"/>
        </w:rPr>
        <w:t xml:space="preserve"> </w:t>
      </w:r>
      <w:r w:rsidRPr="00AB6E5E">
        <w:rPr>
          <w:rFonts w:ascii="Book Antiqua" w:hAnsi="Book Antiqua" w:cs="Arial"/>
          <w:color w:val="000000" w:themeColor="text1"/>
          <w:lang w:val="en-US"/>
        </w:rPr>
        <w:t xml:space="preserve">and none </w:t>
      </w:r>
      <w:r w:rsidR="00424107" w:rsidRPr="00AB6E5E">
        <w:rPr>
          <w:rFonts w:ascii="Book Antiqua" w:hAnsi="Book Antiqua" w:cs="Arial"/>
          <w:color w:val="000000" w:themeColor="text1"/>
          <w:lang w:val="en-US"/>
        </w:rPr>
        <w:t xml:space="preserve">of them </w:t>
      </w:r>
      <w:r w:rsidRPr="00AB6E5E">
        <w:rPr>
          <w:rFonts w:ascii="Book Antiqua" w:hAnsi="Book Antiqua" w:cs="Arial"/>
          <w:color w:val="000000" w:themeColor="text1"/>
          <w:lang w:val="en-US"/>
        </w:rPr>
        <w:t xml:space="preserve">with the same </w:t>
      </w:r>
      <w:r w:rsidR="00424107" w:rsidRPr="00AB6E5E">
        <w:rPr>
          <w:rFonts w:ascii="Book Antiqua" w:hAnsi="Book Antiqua" w:cs="Arial"/>
          <w:color w:val="000000" w:themeColor="text1"/>
          <w:lang w:val="en-US"/>
        </w:rPr>
        <w:t xml:space="preserve">principal </w:t>
      </w:r>
      <w:r w:rsidRPr="00AB6E5E">
        <w:rPr>
          <w:rFonts w:ascii="Book Antiqua" w:hAnsi="Book Antiqua" w:cs="Arial"/>
          <w:color w:val="000000" w:themeColor="text1"/>
          <w:lang w:val="en-US"/>
        </w:rPr>
        <w:t>method of analysis as ours</w:t>
      </w:r>
      <w:r w:rsidR="002C5693" w:rsidRPr="00AB6E5E">
        <w:rPr>
          <w:rFonts w:ascii="Book Antiqua" w:hAnsi="Book Antiqua" w:cs="Arial"/>
          <w:color w:val="000000" w:themeColor="text1"/>
          <w:lang w:val="en-US"/>
        </w:rPr>
        <w:t xml:space="preserve">, </w:t>
      </w:r>
      <w:r w:rsidR="00424107" w:rsidRPr="00AB6E5E">
        <w:rPr>
          <w:rFonts w:ascii="Book Antiqua" w:hAnsi="Book Antiqua" w:cs="Arial"/>
          <w:color w:val="000000" w:themeColor="text1"/>
          <w:lang w:val="en-US"/>
        </w:rPr>
        <w:t>rendering them</w:t>
      </w:r>
      <w:r w:rsidR="002C5693" w:rsidRPr="00AB6E5E">
        <w:rPr>
          <w:rFonts w:ascii="Book Antiqua" w:hAnsi="Book Antiqua" w:cs="Arial"/>
          <w:color w:val="000000" w:themeColor="text1"/>
          <w:lang w:val="en-US"/>
        </w:rPr>
        <w:t xml:space="preserve"> </w:t>
      </w:r>
      <w:r w:rsidR="00424107" w:rsidRPr="00AB6E5E">
        <w:rPr>
          <w:rFonts w:ascii="Book Antiqua" w:hAnsi="Book Antiqua" w:cs="Arial"/>
          <w:color w:val="000000" w:themeColor="text1"/>
          <w:lang w:val="en-US"/>
        </w:rPr>
        <w:t>non-</w:t>
      </w:r>
      <w:r w:rsidR="002C5693" w:rsidRPr="00AB6E5E">
        <w:rPr>
          <w:rFonts w:ascii="Book Antiqua" w:hAnsi="Book Antiqua" w:cs="Arial"/>
          <w:color w:val="000000" w:themeColor="text1"/>
          <w:lang w:val="en-US"/>
        </w:rPr>
        <w:t>comparable to present study as such</w:t>
      </w:r>
      <w:r w:rsidRPr="00AB6E5E">
        <w:rPr>
          <w:rFonts w:ascii="Book Antiqua" w:hAnsi="Book Antiqua" w:cs="Arial"/>
          <w:color w:val="000000" w:themeColor="text1"/>
          <w:lang w:val="en-US"/>
        </w:rPr>
        <w:t xml:space="preserve">. The main focus </w:t>
      </w:r>
      <w:r w:rsidR="00424107" w:rsidRPr="00AB6E5E">
        <w:rPr>
          <w:rFonts w:ascii="Book Antiqua" w:hAnsi="Book Antiqua" w:cs="Arial"/>
          <w:color w:val="000000" w:themeColor="text1"/>
          <w:lang w:val="en-US"/>
        </w:rPr>
        <w:t xml:space="preserve">in </w:t>
      </w:r>
      <w:r w:rsidRPr="00AB6E5E">
        <w:rPr>
          <w:rFonts w:ascii="Book Antiqua" w:hAnsi="Book Antiqua" w:cs="Arial"/>
          <w:color w:val="000000" w:themeColor="text1"/>
          <w:lang w:val="en-US"/>
        </w:rPr>
        <w:t>the</w:t>
      </w:r>
      <w:r w:rsidR="00424107" w:rsidRPr="00AB6E5E">
        <w:rPr>
          <w:rFonts w:ascii="Book Antiqua" w:hAnsi="Book Antiqua" w:cs="Arial"/>
          <w:color w:val="000000" w:themeColor="text1"/>
          <w:lang w:val="en-US"/>
        </w:rPr>
        <w:t xml:space="preserve"> German group’s</w:t>
      </w:r>
      <w:r w:rsidRPr="00AB6E5E">
        <w:rPr>
          <w:rFonts w:ascii="Book Antiqua" w:hAnsi="Book Antiqua" w:cs="Arial"/>
          <w:color w:val="000000" w:themeColor="text1"/>
          <w:lang w:val="en-US"/>
        </w:rPr>
        <w:t xml:space="preserve"> studies has been to </w:t>
      </w:r>
      <w:r w:rsidR="004E6338" w:rsidRPr="00AB6E5E">
        <w:rPr>
          <w:rFonts w:ascii="Book Antiqua" w:hAnsi="Book Antiqua" w:cs="Arial"/>
          <w:color w:val="000000" w:themeColor="text1"/>
          <w:lang w:val="en-US"/>
        </w:rPr>
        <w:t>identify</w:t>
      </w:r>
      <w:r w:rsidRPr="00AB6E5E">
        <w:rPr>
          <w:rFonts w:ascii="Book Antiqua" w:hAnsi="Book Antiqua" w:cs="Arial"/>
          <w:color w:val="000000" w:themeColor="text1"/>
          <w:lang w:val="en-US"/>
        </w:rPr>
        <w:t xml:space="preserve"> and verify different protein expression profiles using reverse phase protein arrays (RPPA), in which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w:t>
      </w:r>
      <w:r w:rsidR="00424107" w:rsidRPr="00AB6E5E">
        <w:rPr>
          <w:rFonts w:ascii="Book Antiqua" w:hAnsi="Book Antiqua" w:cs="Arial"/>
          <w:color w:val="000000" w:themeColor="text1"/>
          <w:lang w:val="en-US"/>
        </w:rPr>
        <w:t xml:space="preserve"> and HSP</w:t>
      </w:r>
      <w:r w:rsidRPr="00AB6E5E">
        <w:rPr>
          <w:rFonts w:ascii="Book Antiqua" w:hAnsi="Book Antiqua" w:cs="Arial"/>
          <w:color w:val="000000" w:themeColor="text1"/>
          <w:lang w:val="en-US"/>
        </w:rPr>
        <w:t xml:space="preserve">70 are a part of </w:t>
      </w:r>
      <w:r w:rsidR="00424107" w:rsidRPr="00AB6E5E">
        <w:rPr>
          <w:rFonts w:ascii="Book Antiqua" w:hAnsi="Book Antiqua" w:cs="Arial"/>
          <w:color w:val="000000" w:themeColor="text1"/>
          <w:lang w:val="en-US"/>
        </w:rPr>
        <w:t xml:space="preserve">a </w:t>
      </w:r>
      <w:r w:rsidRPr="00AB6E5E">
        <w:rPr>
          <w:rFonts w:ascii="Book Antiqua" w:hAnsi="Book Antiqua" w:cs="Arial"/>
          <w:color w:val="000000" w:themeColor="text1"/>
          <w:lang w:val="en-US"/>
        </w:rPr>
        <w:t>palette of several proteins. These expression profile analyses did not correlate with the</w:t>
      </w:r>
      <w:r w:rsidR="00424107" w:rsidRPr="00AB6E5E">
        <w:rPr>
          <w:rFonts w:ascii="Book Antiqua" w:hAnsi="Book Antiqua" w:cs="Arial"/>
          <w:color w:val="000000" w:themeColor="text1"/>
          <w:lang w:val="en-US"/>
        </w:rPr>
        <w:t xml:space="preserve"> group’s</w:t>
      </w:r>
      <w:r w:rsidRPr="00AB6E5E">
        <w:rPr>
          <w:rFonts w:ascii="Book Antiqua" w:hAnsi="Book Antiqua" w:cs="Arial"/>
          <w:color w:val="000000" w:themeColor="text1"/>
          <w:lang w:val="en-US"/>
        </w:rPr>
        <w:t xml:space="preserve"> immunohistochemical (IHC) results</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&lt;citation&gt;&lt;priority&gt;28&lt;/priority&gt;&lt;uuid&gt;267207F9-E339-4EDB-86D4-2990A1BD5887&lt;/uuid&gt;&lt;publications&gt;&lt;publication&gt;&lt;subtype&gt;400&lt;/subtype&gt;&lt;title&gt;Evidence of prognostic relevant expression profiles of heat-shock proteins and glucose-regulated proteins in oesophageal adenocarcinomas.&lt;/title&gt;&lt;url&gt;http://dx.plos.org/10.1371/journal.pone.0041420&lt;/url&gt;&lt;volume&gt;7&lt;/volume&gt;&lt;publication_date&gt;99201200001200000000200000&lt;/publication_date&gt;&lt;uuid&gt;266B4866-DE0B-425D-91C6-150CCCEFAD37&lt;/uuid&gt;&lt;type&gt;400&lt;/type&gt;&lt;accepted_date&gt;99201206211200000000222000&lt;/accepted_date&gt;&lt;number&gt;7&lt;/number&gt;&lt;submission_date&gt;99201202201200000000222000&lt;/submission_date&gt;&lt;doi&gt;10.1371/journal.pone.0041420&lt;/doi&gt;&lt;institution&gt;Institute of Pathology, Technische Universität München, Munich, Germany. slotta.huspenina@lrz.tum.de&lt;/institution&gt;&lt;startpage&gt;e41420&lt;/startpage&gt;&lt;bundle&gt;&lt;publication&gt;&lt;title&gt;PloS one&lt;/title&gt;&lt;uuid&gt;F47C46A2-349B-4A8D-B9A2-BAA33292A2E7&lt;/uuid&gt;&lt;subtype&gt;-100&lt;/subtype&gt;&lt;type&gt;-100&lt;/type&gt;&lt;/publication&gt;&lt;/bundle&gt;&lt;authors&gt;&lt;author&gt;&lt;lastName&gt;Slotta-Huspenina&lt;/lastName&gt;&lt;firstName&gt;Julia&lt;/firstName&gt;&lt;/author&gt;&lt;author&gt;&lt;lastName&gt;Berg&lt;/lastName&gt;&lt;firstName&gt;Daniela&lt;/firstName&gt;&lt;/author&gt;&lt;author&gt;&lt;lastName&gt;Bauer&lt;/lastName&gt;&lt;firstName&gt;Karina&lt;/firstName&gt;&lt;/author&gt;&lt;author&gt;&lt;lastName&gt;Wolff&lt;/lastName&gt;&lt;firstName&gt;Claudia&lt;/firstName&gt;&lt;/author&gt;&lt;author&gt;&lt;lastName&gt;Malinowsky&lt;/lastName&gt;&lt;firstName&gt;Katharina&lt;/firstName&gt;&lt;/author&gt;&lt;author&gt;&lt;lastName&gt;Bauer&lt;/lastName&gt;&lt;firstName&gt;Lukas&lt;/firstName&gt;&lt;/author&gt;&lt;author&gt;&lt;lastName&gt;Drecoll&lt;/lastName&gt;&lt;firstName&gt;Enken&lt;/firstName&gt;&lt;/author&gt;&lt;author&gt;&lt;lastName&gt;Bettstetter&lt;/lastName&gt;&lt;firstName&gt;Marcus&lt;/firstName&gt;&lt;/author&gt;&lt;author&gt;&lt;lastName&gt;Feith&lt;/lastName&gt;&lt;firstName&gt;Marcus&lt;/firstName&gt;&lt;/author&gt;&lt;author&gt;&lt;lastName&gt;Walch&lt;/lastName&gt;&lt;firstName&gt;Axel&lt;/firstName&gt;&lt;/author&gt;&lt;author&gt;&lt;lastName&gt;Höfler&lt;/lastName&gt;&lt;firstName&gt;Heinz&lt;/firstName&gt;&lt;/author&gt;&lt;author&gt;&lt;lastName&gt;Becker&lt;/lastName&gt;&lt;firstName&gt;Karl-Friedrich&lt;/firstName&gt;&lt;/author&gt;&lt;author&gt;&lt;lastName&gt;Langer&lt;/lastName&gt;&lt;firstName&gt;Rupert&lt;/firstName&gt;&lt;/author&gt;&lt;/authors&gt;&lt;editors&gt;&lt;author&gt;&lt;lastName&gt;Sherman&lt;/lastName&gt;&lt;firstName&gt;Michael&lt;/firstName&gt;&lt;/author&gt;&lt;/edit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[17]</w:t>
      </w:r>
      <w:r w:rsidR="002E7F68"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xml:space="preserve">. None of the three studies showed a correlation between </w:t>
      </w:r>
      <w:r w:rsidR="004E6338" w:rsidRPr="00AB6E5E">
        <w:rPr>
          <w:rFonts w:ascii="Book Antiqua" w:hAnsi="Book Antiqua" w:cs="Arial"/>
          <w:color w:val="000000" w:themeColor="text1"/>
          <w:lang w:val="en-US"/>
        </w:rPr>
        <w:t xml:space="preserve">IHC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27/70 and survival, </w:t>
      </w:r>
      <w:proofErr w:type="gramStart"/>
      <w:r w:rsidR="00424107" w:rsidRPr="00AB6E5E">
        <w:rPr>
          <w:rFonts w:ascii="Book Antiqua" w:hAnsi="Book Antiqua" w:cs="Arial"/>
          <w:color w:val="000000" w:themeColor="text1"/>
          <w:lang w:val="en-US"/>
        </w:rPr>
        <w:t>n</w:t>
      </w:r>
      <w:r w:rsidRPr="00AB6E5E">
        <w:rPr>
          <w:rFonts w:ascii="Book Antiqua" w:hAnsi="Book Antiqua" w:cs="Arial"/>
          <w:color w:val="000000" w:themeColor="text1"/>
          <w:lang w:val="en-US"/>
        </w:rPr>
        <w:t>or</w:t>
      </w:r>
      <w:proofErr w:type="gramEnd"/>
      <w:r w:rsidRPr="00AB6E5E">
        <w:rPr>
          <w:rFonts w:ascii="Book Antiqua" w:hAnsi="Book Antiqua" w:cs="Arial"/>
          <w:color w:val="000000" w:themeColor="text1"/>
          <w:lang w:val="en-US"/>
        </w:rPr>
        <w:t xml:space="preserve"> any prognostic factors including TNM stage. One of the studies </w:t>
      </w:r>
      <w:r w:rsidR="00424107" w:rsidRPr="00AB6E5E">
        <w:rPr>
          <w:rFonts w:ascii="Book Antiqua" w:hAnsi="Book Antiqua" w:cs="Arial"/>
          <w:color w:val="000000" w:themeColor="text1"/>
          <w:lang w:val="en-US"/>
        </w:rPr>
        <w:t xml:space="preserve">with RPPAs </w:t>
      </w:r>
      <w:r w:rsidRPr="00AB6E5E">
        <w:rPr>
          <w:rFonts w:ascii="Book Antiqua" w:hAnsi="Book Antiqua" w:cs="Arial"/>
          <w:color w:val="000000" w:themeColor="text1"/>
          <w:lang w:val="en-US"/>
        </w:rPr>
        <w:t xml:space="preserve">did find that a combination of low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 and high HER2 correlated with better overall survival in EAC, but no IHC was </w:t>
      </w:r>
      <w:r w:rsidR="00424107" w:rsidRPr="00AB6E5E">
        <w:rPr>
          <w:rFonts w:ascii="Book Antiqua" w:hAnsi="Book Antiqua" w:cs="Arial"/>
          <w:color w:val="000000" w:themeColor="text1"/>
          <w:lang w:val="en-US"/>
        </w:rPr>
        <w:t>performed, therefore yielding</w:t>
      </w:r>
      <w:r w:rsidRPr="00AB6E5E">
        <w:rPr>
          <w:rFonts w:ascii="Book Antiqua" w:hAnsi="Book Antiqua" w:cs="Arial"/>
          <w:color w:val="000000" w:themeColor="text1"/>
          <w:lang w:val="en-US"/>
        </w:rPr>
        <w:t xml:space="preserve"> results </w:t>
      </w:r>
      <w:r w:rsidR="00424107" w:rsidRPr="00AB6E5E">
        <w:rPr>
          <w:rFonts w:ascii="Book Antiqua" w:hAnsi="Book Antiqua" w:cs="Arial"/>
          <w:color w:val="000000" w:themeColor="text1"/>
          <w:lang w:val="en-US"/>
        </w:rPr>
        <w:t xml:space="preserve">that </w:t>
      </w:r>
      <w:r w:rsidRPr="00AB6E5E">
        <w:rPr>
          <w:rFonts w:ascii="Book Antiqua" w:hAnsi="Book Antiqua" w:cs="Arial"/>
          <w:color w:val="000000" w:themeColor="text1"/>
          <w:lang w:val="en-US"/>
        </w:rPr>
        <w:t>are not comparable to ours</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&lt;citation&gt;&lt;priority&gt;29&lt;/priority&gt;&lt;uuid&gt;79234310-D9A9-4239-96DC-E9EA960477E1&lt;/uuid&gt;&lt;publications&gt;&lt;publication&gt;&lt;subtype&gt;400&lt;/subtype&gt;&lt;title&gt;Discovery of new molecular subtypes in oesophageal adenocarcinoma.&lt;/title&gt;&lt;url&gt;http://dx.plos.org/10.1371/journal.pone.0023985&lt;/url&gt;&lt;volume&gt;6&lt;/volume&gt;&lt;publication_date&gt;99201100001200000000200000&lt;/publication_date&gt;&lt;uuid&gt;89B34ED7-872F-449D-A526-3F922080DFFD&lt;/uuid&gt;&lt;type&gt;400&lt;/type&gt;&lt;accepted_date&gt;99201107281200000000222000&lt;/accepted_date&gt;&lt;number&gt;9&lt;/number&gt;&lt;submission_date&gt;99201103101200000000222000&lt;/submission_date&gt;&lt;doi&gt;10.1371/journal.pone.0023985&lt;/doi&gt;&lt;institution&gt;Institute of Pathology, Technische Universität München, Munich, Germany.&lt;/institution&gt;&lt;startpage&gt;e23985&lt;/startpage&gt;&lt;bundle&gt;&lt;publication&gt;&lt;title&gt;PloS one&lt;/title&gt;&lt;uuid&gt;F47C46A2-349B-4A8D-B9A2-BAA33292A2E7&lt;/uuid&gt;&lt;subtype&gt;-100&lt;/subtype&gt;&lt;type&gt;-100&lt;/type&gt;&lt;/publication&gt;&lt;/bundle&gt;&lt;authors&gt;&lt;author&gt;&lt;lastName&gt;Berg&lt;/lastName&gt;&lt;firstName&gt;Daniela&lt;/firstName&gt;&lt;/author&gt;&lt;author&gt;&lt;lastName&gt;Wolff&lt;/lastName&gt;&lt;firstName&gt;Claudia&lt;/firstName&gt;&lt;/author&gt;&lt;author&gt;&lt;lastName&gt;Langer&lt;/lastName&gt;&lt;firstName&gt;Rupert&lt;/firstName&gt;&lt;/author&gt;&lt;author&gt;&lt;lastName&gt;Schuster&lt;/lastName&gt;&lt;firstName&gt;Tibor&lt;/firstName&gt;&lt;/author&gt;&lt;author&gt;&lt;lastName&gt;Feith&lt;/lastName&gt;&lt;firstName&gt;Marcus&lt;/firstName&gt;&lt;/author&gt;&lt;author&gt;&lt;lastName&gt;Slotta-Huspenina&lt;/lastName&gt;&lt;firstName&gt;Julia&lt;/firstName&gt;&lt;/author&gt;&lt;author&gt;&lt;lastName&gt;Malinowsky&lt;/lastName&gt;&lt;firstName&gt;Katharina&lt;/firstName&gt;&lt;/author&gt;&lt;author&gt;&lt;lastName&gt;Becker&lt;/lastName&gt;&lt;firstName&gt;Karl-Friedrich&lt;/firstName&gt;&lt;/author&gt;&lt;/authors&gt;&lt;editors&gt;&lt;author&gt;&lt;lastName&gt;Campbell&lt;/lastName&gt;&lt;firstName&gt;Moray&lt;/firstName&gt;&lt;/author&gt;&lt;/edit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[14]</w:t>
      </w:r>
      <w:r w:rsidR="002E7F68"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lastRenderedPageBreak/>
        <w:t xml:space="preserve">Two of the studies </w:t>
      </w:r>
      <w:r w:rsidR="00424107" w:rsidRPr="00AB6E5E">
        <w:rPr>
          <w:rFonts w:ascii="Book Antiqua" w:hAnsi="Book Antiqua" w:cs="Arial"/>
          <w:color w:val="000000" w:themeColor="text1"/>
          <w:lang w:val="en-US"/>
        </w:rPr>
        <w:t xml:space="preserve">focused on </w:t>
      </w:r>
      <w:r w:rsidRPr="00AB6E5E">
        <w:rPr>
          <w:rFonts w:ascii="Book Antiqua" w:hAnsi="Book Antiqua" w:cs="Arial"/>
          <w:color w:val="000000" w:themeColor="text1"/>
          <w:lang w:val="en-US"/>
        </w:rPr>
        <w:t>expression profiles and chemotherapy response</w:t>
      </w:r>
      <w:r w:rsidR="00424107" w:rsidRPr="00AB6E5E">
        <w:rPr>
          <w:rFonts w:ascii="Book Antiqua" w:hAnsi="Book Antiqua" w:cs="Arial"/>
          <w:color w:val="000000" w:themeColor="text1"/>
          <w:lang w:val="en-US"/>
        </w:rPr>
        <w:t>s</w:t>
      </w:r>
      <w:r w:rsidRPr="00AB6E5E">
        <w:rPr>
          <w:rFonts w:ascii="Book Antiqua" w:hAnsi="Book Antiqua" w:cs="Arial"/>
          <w:color w:val="000000" w:themeColor="text1"/>
          <w:lang w:val="en-US"/>
        </w:rPr>
        <w:t>, and the results contradicted each other</w:t>
      </w:r>
      <w:r w:rsidR="002E7F68" w:rsidRPr="00AB6E5E">
        <w:rPr>
          <w:rFonts w:ascii="Book Antiqua" w:eastAsiaTheme="minorHAnsi" w:hAnsi="Book Antiqua" w:cs="Helvetica"/>
          <w:color w:val="000000" w:themeColor="text1"/>
          <w:lang w:val="en-US"/>
        </w:rPr>
        <w:fldChar w:fldCharType="begin"/>
      </w:r>
      <w:r w:rsidR="00876B2D" w:rsidRPr="00AB6E5E">
        <w:rPr>
          <w:rFonts w:ascii="Book Antiqua" w:eastAsiaTheme="minorHAnsi" w:hAnsi="Book Antiqua" w:cs="Helvetica"/>
          <w:color w:val="000000" w:themeColor="text1"/>
          <w:lang w:val="en-US"/>
        </w:rPr>
        <w:instrText xml:space="preserve"> ADDIN PAPERS2_CITATIONS &lt;citation&gt;&lt;priority&gt;30&lt;/priority&gt;&lt;uuid&gt;C0E2900A-7105-463A-8F61-47480545755C&lt;/uuid&gt;&lt;publications&gt;&lt;publication&gt;&lt;subtype&gt;400&lt;/subtype&gt;&lt;publisher&gt;American Association for Cancer Research&lt;/publisher&gt;&lt;title&gt;Protein expression profiling in esophageal adenocarcinoma patients indicates association of heat-shock protein 27 expression and chemotherapy response.&lt;/title&gt;&lt;url&gt;http://clincancerres.aacrjournals.org/cgi/doi/10.1158/1078-0432.CCR-08-0679&lt;/url&gt;&lt;volume&gt;14&lt;/volume&gt;&lt;publication_date&gt;99200812151200000000222000&lt;/publication_date&gt;&lt;uuid&gt;642E8BC6-6EDF-48B0-AEE5-1F02BE0532DB&lt;/uuid&gt;&lt;type&gt;400&lt;/type&gt;&lt;number&gt;24&lt;/number&gt;&lt;doi&gt;10.1158/1078-0432.CCR-08-0679&lt;/doi&gt;&lt;institution&gt;Institute of Pathology, Klinikum Rechts der Isar, Technische Universität München, Munich, Germany. rupert.langer@lrz.tu-muenchen.de&lt;/institution&gt;&lt;startpage&gt;8279&lt;/startpage&gt;&lt;endpage&gt;8287&lt;/endpage&gt;&lt;bundle&gt;&lt;publication&gt;&lt;title&gt;Clinical cancer research : an official journal of the American Association for Cancer Research&lt;/title&gt;&lt;uuid&gt;3EC668D8-E2B2-4CF9-A220-44EAAFC02D40&lt;/uuid&gt;&lt;subtype&gt;-100&lt;/subtype&gt;&lt;type&gt;-100&lt;/type&gt;&lt;/publication&gt;&lt;/bundle&gt;&lt;authors&gt;&lt;author&gt;&lt;lastName&gt;Langer&lt;/lastName&gt;&lt;firstName&gt;Rupert&lt;/firstName&gt;&lt;/author&gt;&lt;author&gt;&lt;lastName&gt;Ott&lt;/lastName&gt;&lt;firstName&gt;Katja&lt;/firstName&gt;&lt;/author&gt;&lt;author&gt;&lt;lastName&gt;Specht&lt;/lastName&gt;&lt;firstName&gt;Katja&lt;/firstName&gt;&lt;/author&gt;&lt;author&gt;&lt;lastName&gt;Becker&lt;/lastName&gt;&lt;firstName&gt;Karen&lt;/firstName&gt;&lt;/author&gt;&lt;author&gt;&lt;lastName&gt;Lordick&lt;/lastName&gt;&lt;firstName&gt;Florian&lt;/firstName&gt;&lt;/author&gt;&lt;author&gt;&lt;lastName&gt;Burian&lt;/lastName&gt;&lt;firstName&gt;Maria&lt;/firstName&gt;&lt;/author&gt;&lt;author&gt;&lt;lastName&gt;Herrmann&lt;/lastName&gt;&lt;firstName&gt;Ken&lt;/firstName&gt;&lt;/author&gt;&lt;author&gt;&lt;lastName&gt;Schrattenholz&lt;/lastName&gt;&lt;firstName&gt;Andre&lt;/firstName&gt;&lt;/author&gt;&lt;author&gt;&lt;lastName&gt;Cahill&lt;/lastName&gt;&lt;firstName&gt;Michael&lt;/firstName&gt;&lt;middleNames&gt;A&lt;/middleNames&gt;&lt;/author&gt;&lt;author&gt;&lt;lastName&gt;Schwaiger&lt;/lastName&gt;&lt;firstName&gt;Markus&lt;/firstName&gt;&lt;/author&gt;&lt;author&gt;&lt;lastName&gt;Höfler&lt;/lastName&gt;&lt;firstName&gt;Heinz&lt;/firstName&gt;&lt;/author&gt;&lt;author&gt;&lt;lastName&gt;Wester&lt;/lastName&gt;&lt;firstName&gt;Hans-Jurgen&lt;/firstName&gt;&lt;/author&gt;&lt;/authors&gt;&lt;/publication&gt;&lt;publication&gt;&lt;subtype&gt;400&lt;/subtype&gt;&lt;title&gt;Evidence of prognostic relevant expression profiles of heat-shock proteins and glucose-regulated proteins in oesophageal adenocarcinomas.&lt;/title&gt;&lt;url&gt;http://dx.plos.org/10.1371/journal.pone.0041420&lt;/url&gt;&lt;volume&gt;7&lt;/volume&gt;&lt;publication_date&gt;99201200001200000000200000&lt;/publication_date&gt;&lt;uuid&gt;266B4866-DE0B-425D-91C6-150CCCEFAD37&lt;/uuid&gt;&lt;type&gt;400&lt;/type&gt;&lt;accepted_date&gt;99201206211200000000222000&lt;/accepted_date&gt;&lt;number&gt;7&lt;/number&gt;&lt;submission_date&gt;99201202201200000000222000&lt;/submission_date&gt;&lt;doi&gt;10.1371/journal.pone.0041420&lt;/doi&gt;&lt;institution&gt;Institute of Pathology, Technische Universität München, Munich, Germany. slotta.huspenina@lrz.tum.de&lt;/institution&gt;&lt;startpage&gt;e41420&lt;/startpage&gt;&lt;bundle&gt;&lt;publication&gt;&lt;title&gt;PloS one&lt;/title&gt;&lt;uuid&gt;F47C46A2-349B-4A8D-B9A2-BAA33292A2E7&lt;/uuid&gt;&lt;subtype&gt;-100&lt;/subtype&gt;&lt;type&gt;-100&lt;/type&gt;&lt;/publication&gt;&lt;/bundle&gt;&lt;authors&gt;&lt;author&gt;&lt;lastName&gt;Slotta-Huspenina&lt;/lastName&gt;&lt;firstName&gt;Julia&lt;/firstName&gt;&lt;/author&gt;&lt;author&gt;&lt;lastName&gt;Berg&lt;/lastName&gt;&lt;firstName&gt;Daniela&lt;/firstName&gt;&lt;/author&gt;&lt;author&gt;&lt;lastName&gt;Bauer&lt;/lastName&gt;&lt;firstName&gt;Karina&lt;/firstName&gt;&lt;/author&gt;&lt;author&gt;&lt;lastName&gt;Wolff&lt;/lastName&gt;&lt;firstName&gt;Claudia&lt;/firstName&gt;&lt;/author&gt;&lt;author&gt;&lt;lastName&gt;Malinowsky&lt;/lastName&gt;&lt;firstName&gt;Katharina&lt;/firstName&gt;&lt;/author&gt;&lt;author&gt;&lt;lastName&gt;Bauer&lt;/lastName&gt;&lt;firstName&gt;Lukas&lt;/firstName&gt;&lt;/author&gt;&lt;author&gt;&lt;lastName&gt;Drecoll&lt;/lastName&gt;&lt;firstName&gt;Enken&lt;/firstName&gt;&lt;/author&gt;&lt;author&gt;&lt;lastName&gt;Bettstetter&lt;/lastName&gt;&lt;firstName&gt;Marcus&lt;/firstName&gt;&lt;/author&gt;&lt;author&gt;&lt;lastName&gt;Feith&lt;/lastName&gt;&lt;firstName&gt;Marcus&lt;/firstName&gt;&lt;/author&gt;&lt;author&gt;&lt;lastName&gt;Walch&lt;/lastName&gt;&lt;firstName&gt;Axel&lt;/firstName&gt;&lt;/author&gt;&lt;author&gt;&lt;lastName&gt;Höfler&lt;/lastName&gt;&lt;firstName&gt;Heinz&lt;/firstName&gt;&lt;/author&gt;&lt;author&gt;&lt;lastName&gt;Becker&lt;/lastName&gt;&lt;firstName&gt;Karl-Friedrich&lt;/firstName&gt;&lt;/author&gt;&lt;author&gt;&lt;lastName&gt;Langer&lt;/lastName&gt;&lt;firstName&gt;Rupert&lt;/firstName&gt;&lt;/author&gt;&lt;/authors&gt;&lt;editors&gt;&lt;author&gt;&lt;lastName&gt;Sherman&lt;/lastName&gt;&lt;firstName&gt;Michael&lt;/firstName&gt;&lt;/author&gt;&lt;/editors&gt;&lt;/publication&gt;&lt;/publications&gt;&lt;cites&gt;&lt;/cites&gt;&lt;/citation&gt;</w:instrText>
      </w:r>
      <w:r w:rsidR="002E7F68" w:rsidRPr="00AB6E5E">
        <w:rPr>
          <w:rFonts w:ascii="Book Antiqua" w:eastAsiaTheme="minorHAnsi" w:hAnsi="Book Antiqua" w:cs="Helvetica"/>
          <w:color w:val="000000" w:themeColor="text1"/>
          <w:lang w:val="en-US"/>
        </w:rPr>
        <w:fldChar w:fldCharType="separate"/>
      </w:r>
      <w:r w:rsidR="002E7F68" w:rsidRPr="00AB6E5E">
        <w:rPr>
          <w:rFonts w:ascii="Book Antiqua" w:eastAsiaTheme="minorHAnsi" w:hAnsi="Book Antiqua" w:cs="Helvetica"/>
          <w:color w:val="000000" w:themeColor="text1"/>
          <w:vertAlign w:val="superscript"/>
          <w:lang w:val="en-US"/>
        </w:rPr>
        <w:t>[16,17]</w:t>
      </w:r>
      <w:r w:rsidR="002E7F68"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xml:space="preserve">. </w:t>
      </w:r>
    </w:p>
    <w:p w14:paraId="4B8B4223" w14:textId="0E7AECF0" w:rsidR="00EA5F7B" w:rsidRPr="00AB6E5E" w:rsidRDefault="00BF0B88" w:rsidP="00AB6E5E">
      <w:pPr>
        <w:tabs>
          <w:tab w:val="left" w:pos="640"/>
        </w:tabs>
        <w:autoSpaceDE w:val="0"/>
        <w:autoSpaceDN w:val="0"/>
        <w:adjustRightInd w:val="0"/>
        <w:snapToGrid w:val="0"/>
        <w:spacing w:line="360" w:lineRule="auto"/>
        <w:ind w:firstLineChars="100" w:firstLine="240"/>
        <w:jc w:val="both"/>
        <w:rPr>
          <w:rFonts w:ascii="Book Antiqua" w:eastAsia="宋体" w:hAnsi="Book Antiqua" w:cs="Arial"/>
          <w:color w:val="000000" w:themeColor="text1"/>
          <w:lang w:val="en-US" w:eastAsia="zh-CN"/>
        </w:rPr>
      </w:pPr>
      <w:r w:rsidRPr="00AB6E5E">
        <w:rPr>
          <w:rFonts w:ascii="Book Antiqua" w:hAnsi="Book Antiqua" w:cs="Arial"/>
          <w:color w:val="000000" w:themeColor="text1"/>
          <w:lang w:val="en-US"/>
        </w:rPr>
        <w:t xml:space="preserve">A study by </w:t>
      </w:r>
      <w:proofErr w:type="spellStart"/>
      <w:r w:rsidRPr="00AB6E5E">
        <w:rPr>
          <w:rFonts w:ascii="Book Antiqua" w:hAnsi="Book Antiqua" w:cs="Arial"/>
          <w:color w:val="000000" w:themeColor="text1"/>
          <w:lang w:val="en-US"/>
        </w:rPr>
        <w:t>Soldes</w:t>
      </w:r>
      <w:proofErr w:type="spellEnd"/>
      <w:r w:rsidRPr="00AB6E5E">
        <w:rPr>
          <w:rFonts w:ascii="Book Antiqua" w:hAnsi="Book Antiqua" w:cs="Arial"/>
          <w:color w:val="000000" w:themeColor="text1"/>
          <w:lang w:val="en-US"/>
        </w:rPr>
        <w:t xml:space="preserve"> </w:t>
      </w:r>
      <w:r w:rsidRPr="00AB6E5E">
        <w:rPr>
          <w:rFonts w:ascii="Book Antiqua" w:hAnsi="Book Antiqua" w:cs="Arial"/>
          <w:i/>
          <w:color w:val="000000" w:themeColor="text1"/>
          <w:lang w:val="en-US"/>
        </w:rPr>
        <w:t>et al</w:t>
      </w:r>
      <w:r w:rsidR="009D1F11" w:rsidRPr="00AB6E5E">
        <w:rPr>
          <w:rFonts w:ascii="Book Antiqua" w:eastAsiaTheme="minorHAnsi" w:hAnsi="Book Antiqua" w:cs="Helvetica"/>
          <w:color w:val="000000" w:themeColor="text1"/>
          <w:lang w:val="en-US"/>
        </w:rPr>
        <w:fldChar w:fldCharType="begin"/>
      </w:r>
      <w:r w:rsidR="009D1F11" w:rsidRPr="00AB6E5E">
        <w:rPr>
          <w:rFonts w:ascii="Book Antiqua" w:eastAsiaTheme="minorHAnsi" w:hAnsi="Book Antiqua" w:cs="Helvetica"/>
          <w:color w:val="000000" w:themeColor="text1"/>
          <w:lang w:val="en-US"/>
        </w:rPr>
        <w:instrText xml:space="preserve"> ADDIN PAPERS2_CITATIONS &lt;citation&gt;&lt;priority&gt;31&lt;/priority&gt;&lt;uuid&gt;0B27E1DB-111F-40A0-BB56-225047D11636&lt;/uuid&gt;&lt;publications&gt;&lt;publication&gt;&lt;subtype&gt;400&lt;/subtype&gt;&lt;publisher&gt;Nature Publishing Group&lt;/publisher&gt;&lt;title&gt;Differential expression of Hsp27 in normal oesophagus, Barrett's metaplasia and oesophageal adenocarcinomas.&lt;/title&gt;&lt;url&gt;http://www.nature.com/articles/6690094&lt;/url&gt;&lt;volume&gt;79&lt;/volume&gt;&lt;publication_date&gt;99199902001200000000220000&lt;/publication_date&gt;&lt;uuid&gt;AA96109F-831D-4B14-B363-0B201F94A3AD&lt;/uuid&gt;&lt;type&gt;400&lt;/type&gt;&lt;number&gt;3-4&lt;/number&gt;&lt;doi&gt;10.1038/sj.bjc.6690094&lt;/doi&gt;&lt;institution&gt;Department of Surgery, University of Michigan Medical Center, Ann Arbor 48109, USA.&lt;/institution&gt;&lt;startpage&gt;595&lt;/startpage&gt;&lt;endpage&gt;603&lt;/endpage&gt;&lt;bundle&gt;&lt;publication&gt;&lt;title&gt;British journal of cancer&lt;/title&gt;&lt;uuid&gt;3CBD1E31-5682-408F-AE4B-255613F035EA&lt;/uuid&gt;&lt;subtype&gt;-100&lt;/subtype&gt;&lt;type&gt;-100&lt;/type&gt;&lt;/publication&gt;&lt;/bundle&gt;&lt;authors&gt;&lt;author&gt;&lt;lastName&gt;Soldes&lt;/lastName&gt;&lt;firstName&gt;O&lt;/firstName&gt;&lt;middleNames&gt;S&lt;/middleNames&gt;&lt;/author&gt;&lt;author&gt;&lt;lastName&gt;Kuick&lt;/lastName&gt;&lt;firstName&gt;R&lt;/firstName&gt;&lt;middleNames&gt;D&lt;/middleNames&gt;&lt;/author&gt;&lt;author&gt;&lt;lastName&gt;Thompson&lt;/lastName&gt;&lt;firstName&gt;I&lt;/firstName&gt;&lt;middleNames&gt;A&lt;/middleNames&gt;&lt;/author&gt;&lt;author&gt;&lt;lastName&gt;Hughes&lt;/lastName&gt;&lt;firstName&gt;S&lt;/firstName&gt;&lt;middleNames&gt;J&lt;/middleNames&gt;&lt;/author&gt;&lt;author&gt;&lt;lastName&gt;Orringer&lt;/lastName&gt;&lt;firstName&gt;M&lt;/firstName&gt;&lt;middleNames&gt;B&lt;/middleNames&gt;&lt;/author&gt;&lt;author&gt;&lt;lastName&gt;Iannettoni&lt;/lastName&gt;&lt;firstName&gt;M&lt;/firstName&gt;&lt;middleNames&gt;D&lt;/middleNames&gt;&lt;/author&gt;&lt;author&gt;&lt;lastName&gt;Hanash&lt;/lastName&gt;&lt;firstName&gt;S&lt;/firstName&gt;&lt;middleNames&gt;M&lt;/middleNames&gt;&lt;/author&gt;&lt;author&gt;&lt;lastName&gt;Beer&lt;/lastName&gt;&lt;firstName&gt;D&lt;/firstName&gt;&lt;middleNames&gt;G&lt;/middleNames&gt;&lt;/author&gt;&lt;/authors&gt;&lt;/publication&gt;&lt;/publications&gt;&lt;cites&gt;&lt;/cites&gt;&lt;/citation&gt;</w:instrText>
      </w:r>
      <w:r w:rsidR="009D1F11" w:rsidRPr="00AB6E5E">
        <w:rPr>
          <w:rFonts w:ascii="Book Antiqua" w:eastAsiaTheme="minorHAnsi" w:hAnsi="Book Antiqua" w:cs="Helvetica"/>
          <w:color w:val="000000" w:themeColor="text1"/>
          <w:lang w:val="en-US"/>
        </w:rPr>
        <w:fldChar w:fldCharType="separate"/>
      </w:r>
      <w:r w:rsidR="009D1F11" w:rsidRPr="00AB6E5E">
        <w:rPr>
          <w:rFonts w:ascii="Book Antiqua" w:eastAsiaTheme="minorHAnsi" w:hAnsi="Book Antiqua" w:cs="Helvetica"/>
          <w:color w:val="000000" w:themeColor="text1"/>
          <w:vertAlign w:val="superscript"/>
          <w:lang w:val="en-US"/>
        </w:rPr>
        <w:t>[19]</w:t>
      </w:r>
      <w:r w:rsidR="009D1F11" w:rsidRPr="00AB6E5E">
        <w:rPr>
          <w:rFonts w:ascii="Book Antiqua" w:eastAsiaTheme="minorHAnsi" w:hAnsi="Book Antiqua" w:cs="Helvetica"/>
          <w:color w:val="000000" w:themeColor="text1"/>
          <w:lang w:val="en-US"/>
        </w:rPr>
        <w:fldChar w:fldCharType="end"/>
      </w:r>
      <w:r w:rsidRPr="00AB6E5E">
        <w:rPr>
          <w:rFonts w:ascii="Book Antiqua" w:hAnsi="Book Antiqua" w:cs="Arial"/>
          <w:color w:val="000000" w:themeColor="text1"/>
          <w:lang w:val="en-US"/>
        </w:rPr>
        <w:t xml:space="preserve"> analyzing 22 EAC patients with or without Barrett</w:t>
      </w:r>
      <w:r w:rsidR="00486BBE"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s metaplasia showed that elevated levels of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 w</w:t>
      </w:r>
      <w:r w:rsidR="0066676A" w:rsidRPr="00AB6E5E">
        <w:rPr>
          <w:rFonts w:ascii="Book Antiqua" w:hAnsi="Book Antiqua" w:cs="Arial"/>
          <w:color w:val="000000" w:themeColor="text1"/>
          <w:lang w:val="en-US"/>
        </w:rPr>
        <w:t>ere</w:t>
      </w:r>
      <w:r w:rsidRPr="00AB6E5E">
        <w:rPr>
          <w:rFonts w:ascii="Book Antiqua" w:hAnsi="Book Antiqua" w:cs="Arial"/>
          <w:color w:val="000000" w:themeColor="text1"/>
          <w:lang w:val="en-US"/>
        </w:rPr>
        <w:t xml:space="preserve"> present in normal esophageal mucosa, while </w:t>
      </w:r>
      <w:r w:rsidR="00F752B5" w:rsidRPr="00AB6E5E">
        <w:rPr>
          <w:rFonts w:ascii="Book Antiqua" w:hAnsi="Book Antiqua" w:cs="Arial"/>
          <w:color w:val="000000" w:themeColor="text1"/>
          <w:lang w:val="en-US"/>
        </w:rPr>
        <w:t xml:space="preserve">the </w:t>
      </w:r>
      <w:r w:rsidRPr="00AB6E5E">
        <w:rPr>
          <w:rFonts w:ascii="Book Antiqua" w:hAnsi="Book Antiqua" w:cs="Arial"/>
          <w:color w:val="000000" w:themeColor="text1"/>
          <w:lang w:val="en-US"/>
        </w:rPr>
        <w:t>expression was significantly lower in Barrett</w:t>
      </w:r>
      <w:r w:rsidR="00F752B5" w:rsidRPr="00AB6E5E">
        <w:rPr>
          <w:rFonts w:ascii="Book Antiqua" w:hAnsi="Book Antiqua" w:cs="Arial"/>
          <w:color w:val="000000" w:themeColor="text1"/>
          <w:lang w:val="en-US"/>
        </w:rPr>
        <w:t>’s esophagus</w:t>
      </w:r>
      <w:r w:rsidRPr="00AB6E5E">
        <w:rPr>
          <w:rFonts w:ascii="Book Antiqua" w:hAnsi="Book Antiqua" w:cs="Arial"/>
          <w:color w:val="000000" w:themeColor="text1"/>
          <w:lang w:val="en-US"/>
        </w:rPr>
        <w:t xml:space="preserve"> and carcinoma samples. The</w:t>
      </w:r>
      <w:r w:rsidR="00F752B5" w:rsidRPr="00AB6E5E">
        <w:rPr>
          <w:rFonts w:ascii="Book Antiqua" w:hAnsi="Book Antiqua" w:cs="Arial"/>
          <w:color w:val="000000" w:themeColor="text1"/>
          <w:lang w:val="en-US"/>
        </w:rPr>
        <w:t xml:space="preserve"> authors</w:t>
      </w:r>
      <w:r w:rsidRPr="00AB6E5E">
        <w:rPr>
          <w:rFonts w:ascii="Book Antiqua" w:hAnsi="Book Antiqua" w:cs="Arial"/>
          <w:color w:val="000000" w:themeColor="text1"/>
          <w:lang w:val="en-US"/>
        </w:rPr>
        <w:t xml:space="preserve"> speculated that one mechanism </w:t>
      </w:r>
      <w:r w:rsidR="00F752B5" w:rsidRPr="00AB6E5E">
        <w:rPr>
          <w:rFonts w:ascii="Book Antiqua" w:hAnsi="Book Antiqua" w:cs="Arial"/>
          <w:color w:val="000000" w:themeColor="text1"/>
          <w:lang w:val="en-US"/>
        </w:rPr>
        <w:t xml:space="preserve">of </w:t>
      </w:r>
      <w:r w:rsidRPr="00AB6E5E">
        <w:rPr>
          <w:rFonts w:ascii="Book Antiqua" w:hAnsi="Book Antiqua" w:cs="Arial"/>
          <w:color w:val="000000" w:themeColor="text1"/>
          <w:lang w:val="en-US"/>
        </w:rPr>
        <w:t xml:space="preserve">carcinoma development would be the replacement of protective mucosa </w:t>
      </w:r>
      <w:r w:rsidR="00F33471" w:rsidRPr="00AB6E5E">
        <w:rPr>
          <w:rFonts w:ascii="Book Antiqua" w:hAnsi="Book Antiqua" w:cs="Arial"/>
          <w:color w:val="000000" w:themeColor="text1"/>
          <w:lang w:val="en-US"/>
        </w:rPr>
        <w:t xml:space="preserve">expressing high levels of HSP27 </w:t>
      </w:r>
      <w:r w:rsidRPr="00AB6E5E">
        <w:rPr>
          <w:rFonts w:ascii="Book Antiqua" w:hAnsi="Book Antiqua" w:cs="Arial"/>
          <w:color w:val="000000" w:themeColor="text1"/>
          <w:lang w:val="en-US"/>
        </w:rPr>
        <w:t xml:space="preserve">with </w:t>
      </w:r>
      <w:r w:rsidR="00F33471" w:rsidRPr="00AB6E5E">
        <w:rPr>
          <w:rFonts w:ascii="Book Antiqua" w:hAnsi="Book Antiqua" w:cs="Arial"/>
          <w:color w:val="000000" w:themeColor="text1"/>
          <w:lang w:val="en-US"/>
        </w:rPr>
        <w:t xml:space="preserve">metaplasia expressing </w:t>
      </w:r>
      <w:r w:rsidRPr="00AB6E5E">
        <w:rPr>
          <w:rFonts w:ascii="Book Antiqua" w:hAnsi="Book Antiqua" w:cs="Arial"/>
          <w:color w:val="000000" w:themeColor="text1"/>
          <w:lang w:val="en-US"/>
        </w:rPr>
        <w:t>low</w:t>
      </w:r>
      <w:r w:rsidR="00F33471" w:rsidRPr="00AB6E5E">
        <w:rPr>
          <w:rFonts w:ascii="Book Antiqua" w:hAnsi="Book Antiqua" w:cs="Arial"/>
          <w:color w:val="000000" w:themeColor="text1"/>
          <w:lang w:val="en-US"/>
        </w:rPr>
        <w:t xml:space="preserve"> levels of</w:t>
      </w:r>
      <w:r w:rsidRPr="00AB6E5E">
        <w:rPr>
          <w:rFonts w:ascii="Book Antiqua" w:hAnsi="Book Antiqua" w:cs="Arial"/>
          <w:color w:val="000000" w:themeColor="text1"/>
          <w:lang w:val="en-US"/>
        </w:rPr>
        <w:t xml:space="preserve">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 xml:space="preserve">27. </w:t>
      </w:r>
      <w:r w:rsidR="002E0F0C" w:rsidRPr="00AB6E5E">
        <w:rPr>
          <w:rFonts w:ascii="Book Antiqua" w:hAnsi="Book Antiqua" w:cs="Arial"/>
          <w:color w:val="000000" w:themeColor="text1"/>
          <w:lang w:val="en-US"/>
        </w:rPr>
        <w:t>In the present study</w:t>
      </w:r>
      <w:r w:rsidR="00486BBE" w:rsidRPr="00AB6E5E">
        <w:rPr>
          <w:rFonts w:ascii="Book Antiqua" w:hAnsi="Book Antiqua" w:cs="Arial"/>
          <w:color w:val="000000" w:themeColor="text1"/>
          <w:lang w:val="en-US"/>
        </w:rPr>
        <w:t>,</w:t>
      </w:r>
      <w:r w:rsidR="002E0F0C" w:rsidRPr="00AB6E5E">
        <w:rPr>
          <w:rFonts w:ascii="Book Antiqua" w:hAnsi="Book Antiqua" w:cs="Arial"/>
          <w:color w:val="000000" w:themeColor="text1"/>
          <w:lang w:val="en-US"/>
        </w:rPr>
        <w:t xml:space="preserve"> </w:t>
      </w:r>
      <w:r w:rsidR="00DB39E2" w:rsidRPr="00AB6E5E">
        <w:rPr>
          <w:rFonts w:ascii="Book Antiqua" w:hAnsi="Book Antiqua" w:cs="Arial"/>
          <w:color w:val="000000" w:themeColor="text1"/>
          <w:lang w:val="en-US"/>
        </w:rPr>
        <w:t>54</w:t>
      </w:r>
      <w:r w:rsidR="00F33471" w:rsidRPr="00AB6E5E">
        <w:rPr>
          <w:rFonts w:ascii="Book Antiqua" w:hAnsi="Book Antiqua" w:cs="Arial"/>
          <w:color w:val="000000" w:themeColor="text1"/>
          <w:lang w:val="en-US"/>
        </w:rPr>
        <w:t>.</w:t>
      </w:r>
      <w:r w:rsidR="002E0F0C" w:rsidRPr="00AB6E5E">
        <w:rPr>
          <w:rFonts w:ascii="Book Antiqua" w:hAnsi="Book Antiqua" w:cs="Arial"/>
          <w:color w:val="000000" w:themeColor="text1"/>
          <w:lang w:val="en-US"/>
        </w:rPr>
        <w:t>1% of the</w:t>
      </w:r>
      <w:r w:rsidR="0076137D" w:rsidRPr="00AB6E5E">
        <w:rPr>
          <w:rFonts w:ascii="Book Antiqua" w:hAnsi="Book Antiqua" w:cs="Arial"/>
          <w:color w:val="000000" w:themeColor="text1"/>
          <w:lang w:val="en-US"/>
        </w:rPr>
        <w:t xml:space="preserve"> cancer</w:t>
      </w:r>
      <w:r w:rsidR="002E0F0C" w:rsidRPr="00AB6E5E">
        <w:rPr>
          <w:rFonts w:ascii="Book Antiqua" w:hAnsi="Book Antiqua" w:cs="Arial"/>
          <w:color w:val="000000" w:themeColor="text1"/>
          <w:lang w:val="en-US"/>
        </w:rPr>
        <w:t xml:space="preserve"> cases showed high </w:t>
      </w:r>
      <w:r w:rsidR="00697F73" w:rsidRPr="00AB6E5E">
        <w:rPr>
          <w:rFonts w:ascii="Book Antiqua" w:hAnsi="Book Antiqua" w:cs="Arial"/>
          <w:color w:val="000000" w:themeColor="text1"/>
          <w:lang w:val="en-US"/>
        </w:rPr>
        <w:t>HSP</w:t>
      </w:r>
      <w:r w:rsidR="002E0F0C" w:rsidRPr="00AB6E5E">
        <w:rPr>
          <w:rFonts w:ascii="Book Antiqua" w:hAnsi="Book Antiqua" w:cs="Arial"/>
          <w:color w:val="000000" w:themeColor="text1"/>
          <w:lang w:val="en-US"/>
        </w:rPr>
        <w:t xml:space="preserve">27 levels, with no statistical difference </w:t>
      </w:r>
      <w:r w:rsidR="00F33471" w:rsidRPr="00AB6E5E">
        <w:rPr>
          <w:rFonts w:ascii="Book Antiqua" w:hAnsi="Book Antiqua" w:cs="Arial"/>
          <w:color w:val="000000" w:themeColor="text1"/>
          <w:lang w:val="en-US"/>
        </w:rPr>
        <w:t xml:space="preserve">in comparison </w:t>
      </w:r>
      <w:r w:rsidR="002E0F0C" w:rsidRPr="00AB6E5E">
        <w:rPr>
          <w:rFonts w:ascii="Book Antiqua" w:hAnsi="Book Antiqua" w:cs="Arial"/>
          <w:color w:val="000000" w:themeColor="text1"/>
          <w:lang w:val="en-US"/>
        </w:rPr>
        <w:t>to Barrett</w:t>
      </w:r>
      <w:r w:rsidR="00F33471" w:rsidRPr="00AB6E5E">
        <w:rPr>
          <w:rFonts w:ascii="Book Antiqua" w:hAnsi="Book Antiqua" w:cs="Arial"/>
          <w:color w:val="000000" w:themeColor="text1"/>
          <w:lang w:val="en-US"/>
        </w:rPr>
        <w:t>’s esophagus</w:t>
      </w:r>
      <w:r w:rsidR="002E0F0C" w:rsidRPr="00AB6E5E">
        <w:rPr>
          <w:rFonts w:ascii="Book Antiqua" w:hAnsi="Book Antiqua" w:cs="Arial"/>
          <w:color w:val="000000" w:themeColor="text1"/>
          <w:lang w:val="en-US"/>
        </w:rPr>
        <w:t xml:space="preserve"> or control samples, </w:t>
      </w:r>
      <w:r w:rsidR="00F33471" w:rsidRPr="00AB6E5E">
        <w:rPr>
          <w:rFonts w:ascii="Book Antiqua" w:hAnsi="Book Antiqua" w:cs="Arial"/>
          <w:color w:val="000000" w:themeColor="text1"/>
          <w:lang w:val="en-US"/>
        </w:rPr>
        <w:t xml:space="preserve">which </w:t>
      </w:r>
      <w:r w:rsidR="002E0F0C" w:rsidRPr="00AB6E5E">
        <w:rPr>
          <w:rFonts w:ascii="Book Antiqua" w:hAnsi="Book Antiqua" w:cs="Arial"/>
          <w:color w:val="000000" w:themeColor="text1"/>
          <w:lang w:val="en-US"/>
        </w:rPr>
        <w:t>differ</w:t>
      </w:r>
      <w:r w:rsidR="00F33471" w:rsidRPr="00AB6E5E">
        <w:rPr>
          <w:rFonts w:ascii="Book Antiqua" w:hAnsi="Book Antiqua" w:cs="Arial"/>
          <w:color w:val="000000" w:themeColor="text1"/>
          <w:lang w:val="en-US"/>
        </w:rPr>
        <w:t>s</w:t>
      </w:r>
      <w:r w:rsidR="002E0F0C" w:rsidRPr="00AB6E5E">
        <w:rPr>
          <w:rFonts w:ascii="Book Antiqua" w:hAnsi="Book Antiqua" w:cs="Arial"/>
          <w:color w:val="000000" w:themeColor="text1"/>
          <w:lang w:val="en-US"/>
        </w:rPr>
        <w:t xml:space="preserve"> considerably from the results of </w:t>
      </w:r>
      <w:proofErr w:type="spellStart"/>
      <w:r w:rsidR="002E0F0C" w:rsidRPr="00AB6E5E">
        <w:rPr>
          <w:rFonts w:ascii="Book Antiqua" w:hAnsi="Book Antiqua" w:cs="Arial"/>
          <w:color w:val="000000" w:themeColor="text1"/>
          <w:lang w:val="en-US"/>
        </w:rPr>
        <w:t>Soldes</w:t>
      </w:r>
      <w:proofErr w:type="spellEnd"/>
      <w:r w:rsidR="002E0F0C" w:rsidRPr="00AB6E5E">
        <w:rPr>
          <w:rFonts w:ascii="Book Antiqua" w:hAnsi="Book Antiqua" w:cs="Arial"/>
          <w:color w:val="000000" w:themeColor="text1"/>
          <w:lang w:val="en-US"/>
        </w:rPr>
        <w:t xml:space="preserve"> </w:t>
      </w:r>
      <w:r w:rsidR="002E0F0C" w:rsidRPr="00AB6E5E">
        <w:rPr>
          <w:rFonts w:ascii="Book Antiqua" w:hAnsi="Book Antiqua" w:cs="Arial"/>
          <w:i/>
          <w:color w:val="000000" w:themeColor="text1"/>
          <w:lang w:val="en-US"/>
        </w:rPr>
        <w:t>et al</w:t>
      </w:r>
      <w:r w:rsidR="00EA5F7B" w:rsidRPr="00AB6E5E">
        <w:rPr>
          <w:rFonts w:ascii="Book Antiqua" w:eastAsiaTheme="minorHAnsi" w:hAnsi="Book Antiqua" w:cs="Helvetica"/>
          <w:color w:val="000000" w:themeColor="text1"/>
          <w:lang w:val="en-US"/>
        </w:rPr>
        <w:fldChar w:fldCharType="begin"/>
      </w:r>
      <w:r w:rsidR="00EA5F7B" w:rsidRPr="00AB6E5E">
        <w:rPr>
          <w:rFonts w:ascii="Book Antiqua" w:eastAsiaTheme="minorHAnsi" w:hAnsi="Book Antiqua" w:cs="Helvetica"/>
          <w:color w:val="000000" w:themeColor="text1"/>
          <w:lang w:val="en-US"/>
        </w:rPr>
        <w:instrText xml:space="preserve"> ADDIN PAPERS2_CITATIONS &lt;citation&gt;&lt;priority&gt;31&lt;/priority&gt;&lt;uuid&gt;0B27E1DB-111F-40A0-BB56-225047D11636&lt;/uuid&gt;&lt;publications&gt;&lt;publication&gt;&lt;subtype&gt;400&lt;/subtype&gt;&lt;publisher&gt;Nature Publishing Group&lt;/publisher&gt;&lt;title&gt;Differential expression of Hsp27 in normal oesophagus, Barrett's metaplasia and oesophageal adenocarcinomas.&lt;/title&gt;&lt;url&gt;http://www.nature.com/articles/6690094&lt;/url&gt;&lt;volume&gt;79&lt;/volume&gt;&lt;publication_date&gt;99199902001200000000220000&lt;/publication_date&gt;&lt;uuid&gt;AA96109F-831D-4B14-B363-0B201F94A3AD&lt;/uuid&gt;&lt;type&gt;400&lt;/type&gt;&lt;number&gt;3-4&lt;/number&gt;&lt;doi&gt;10.1038/sj.bjc.6690094&lt;/doi&gt;&lt;institution&gt;Department of Surgery, University of Michigan Medical Center, Ann Arbor 48109, USA.&lt;/institution&gt;&lt;startpage&gt;595&lt;/startpage&gt;&lt;endpage&gt;603&lt;/endpage&gt;&lt;bundle&gt;&lt;publication&gt;&lt;title&gt;British journal of cancer&lt;/title&gt;&lt;uuid&gt;3CBD1E31-5682-408F-AE4B-255613F035EA&lt;/uuid&gt;&lt;subtype&gt;-100&lt;/subtype&gt;&lt;type&gt;-100&lt;/type&gt;&lt;/publication&gt;&lt;/bundle&gt;&lt;authors&gt;&lt;author&gt;&lt;lastName&gt;Soldes&lt;/lastName&gt;&lt;firstName&gt;O&lt;/firstName&gt;&lt;middleNames&gt;S&lt;/middleNames&gt;&lt;/author&gt;&lt;author&gt;&lt;lastName&gt;Kuick&lt;/lastName&gt;&lt;firstName&gt;R&lt;/firstName&gt;&lt;middleNames&gt;D&lt;/middleNames&gt;&lt;/author&gt;&lt;author&gt;&lt;lastName&gt;Thompson&lt;/lastName&gt;&lt;firstName&gt;I&lt;/firstName&gt;&lt;middleNames&gt;A&lt;/middleNames&gt;&lt;/author&gt;&lt;author&gt;&lt;lastName&gt;Hughes&lt;/lastName&gt;&lt;firstName&gt;S&lt;/firstName&gt;&lt;middleNames&gt;J&lt;/middleNames&gt;&lt;/author&gt;&lt;author&gt;&lt;lastName&gt;Orringer&lt;/lastName&gt;&lt;firstName&gt;M&lt;/firstName&gt;&lt;middleNames&gt;B&lt;/middleNames&gt;&lt;/author&gt;&lt;author&gt;&lt;lastName&gt;Iannettoni&lt;/lastName&gt;&lt;firstName&gt;M&lt;/firstName&gt;&lt;middleNames&gt;D&lt;/middleNames&gt;&lt;/author&gt;&lt;author&gt;&lt;lastName&gt;Hanash&lt;/lastName&gt;&lt;firstName&gt;S&lt;/firstName&gt;&lt;middleNames&gt;M&lt;/middleNames&gt;&lt;/author&gt;&lt;author&gt;&lt;lastName&gt;Beer&lt;/lastName&gt;&lt;firstName&gt;D&lt;/firstName&gt;&lt;middleNames&gt;G&lt;/middleNames&gt;&lt;/author&gt;&lt;/authors&gt;&lt;/publication&gt;&lt;/publications&gt;&lt;cites&gt;&lt;/cites&gt;&lt;/citation&gt;</w:instrText>
      </w:r>
      <w:r w:rsidR="00EA5F7B" w:rsidRPr="00AB6E5E">
        <w:rPr>
          <w:rFonts w:ascii="Book Antiqua" w:eastAsiaTheme="minorHAnsi" w:hAnsi="Book Antiqua" w:cs="Helvetica"/>
          <w:color w:val="000000" w:themeColor="text1"/>
          <w:lang w:val="en-US"/>
        </w:rPr>
        <w:fldChar w:fldCharType="separate"/>
      </w:r>
      <w:r w:rsidR="00EA5F7B" w:rsidRPr="00AB6E5E">
        <w:rPr>
          <w:rFonts w:ascii="Book Antiqua" w:eastAsiaTheme="minorHAnsi" w:hAnsi="Book Antiqua" w:cs="Helvetica"/>
          <w:color w:val="000000" w:themeColor="text1"/>
          <w:vertAlign w:val="superscript"/>
          <w:lang w:val="en-US"/>
        </w:rPr>
        <w:t>[19]</w:t>
      </w:r>
      <w:r w:rsidR="00EA5F7B" w:rsidRPr="00AB6E5E">
        <w:rPr>
          <w:rFonts w:ascii="Book Antiqua" w:eastAsiaTheme="minorHAnsi" w:hAnsi="Book Antiqua" w:cs="Helvetica"/>
          <w:color w:val="000000" w:themeColor="text1"/>
          <w:lang w:val="en-US"/>
        </w:rPr>
        <w:fldChar w:fldCharType="end"/>
      </w:r>
      <w:r w:rsidR="002E0F0C"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t xml:space="preserve">The study by </w:t>
      </w:r>
      <w:proofErr w:type="spellStart"/>
      <w:r w:rsidRPr="00AB6E5E">
        <w:rPr>
          <w:rFonts w:ascii="Book Antiqua" w:hAnsi="Book Antiqua" w:cs="Arial"/>
          <w:color w:val="000000" w:themeColor="text1"/>
          <w:lang w:val="en-US"/>
        </w:rPr>
        <w:t>Soldes</w:t>
      </w:r>
      <w:proofErr w:type="spellEnd"/>
      <w:r w:rsidRPr="00AB6E5E">
        <w:rPr>
          <w:rFonts w:ascii="Book Antiqua" w:hAnsi="Book Antiqua" w:cs="Arial"/>
          <w:color w:val="000000" w:themeColor="text1"/>
          <w:lang w:val="en-US"/>
        </w:rPr>
        <w:t xml:space="preserve"> </w:t>
      </w:r>
      <w:r w:rsidR="00F33471" w:rsidRPr="00AB6E5E">
        <w:rPr>
          <w:rFonts w:ascii="Book Antiqua" w:hAnsi="Book Antiqua" w:cs="Arial"/>
          <w:i/>
          <w:color w:val="000000" w:themeColor="text1"/>
          <w:lang w:val="en-US"/>
        </w:rPr>
        <w:t>et al</w:t>
      </w:r>
      <w:r w:rsidR="00EA5F7B" w:rsidRPr="00AB6E5E">
        <w:rPr>
          <w:rFonts w:ascii="Book Antiqua" w:eastAsiaTheme="minorHAnsi" w:hAnsi="Book Antiqua" w:cs="Helvetica"/>
          <w:color w:val="000000" w:themeColor="text1"/>
          <w:lang w:val="en-US"/>
        </w:rPr>
        <w:fldChar w:fldCharType="begin"/>
      </w:r>
      <w:r w:rsidR="00EA5F7B" w:rsidRPr="00AB6E5E">
        <w:rPr>
          <w:rFonts w:ascii="Book Antiqua" w:eastAsiaTheme="minorHAnsi" w:hAnsi="Book Antiqua" w:cs="Helvetica"/>
          <w:color w:val="000000" w:themeColor="text1"/>
          <w:lang w:val="en-US"/>
        </w:rPr>
        <w:instrText xml:space="preserve"> ADDIN PAPERS2_CITATIONS &lt;citation&gt;&lt;priority&gt;31&lt;/priority&gt;&lt;uuid&gt;0B27E1DB-111F-40A0-BB56-225047D11636&lt;/uuid&gt;&lt;publications&gt;&lt;publication&gt;&lt;subtype&gt;400&lt;/subtype&gt;&lt;publisher&gt;Nature Publishing Group&lt;/publisher&gt;&lt;title&gt;Differential expression of Hsp27 in normal oesophagus, Barrett's metaplasia and oesophageal adenocarcinomas.&lt;/title&gt;&lt;url&gt;http://www.nature.com/articles/6690094&lt;/url&gt;&lt;volume&gt;79&lt;/volume&gt;&lt;publication_date&gt;99199902001200000000220000&lt;/publication_date&gt;&lt;uuid&gt;AA96109F-831D-4B14-B363-0B201F94A3AD&lt;/uuid&gt;&lt;type&gt;400&lt;/type&gt;&lt;number&gt;3-4&lt;/number&gt;&lt;doi&gt;10.1038/sj.bjc.6690094&lt;/doi&gt;&lt;institution&gt;Department of Surgery, University of Michigan Medical Center, Ann Arbor 48109, USA.&lt;/institution&gt;&lt;startpage&gt;595&lt;/startpage&gt;&lt;endpage&gt;603&lt;/endpage&gt;&lt;bundle&gt;&lt;publication&gt;&lt;title&gt;British journal of cancer&lt;/title&gt;&lt;uuid&gt;3CBD1E31-5682-408F-AE4B-255613F035EA&lt;/uuid&gt;&lt;subtype&gt;-100&lt;/subtype&gt;&lt;type&gt;-100&lt;/type&gt;&lt;/publication&gt;&lt;/bundle&gt;&lt;authors&gt;&lt;author&gt;&lt;lastName&gt;Soldes&lt;/lastName&gt;&lt;firstName&gt;O&lt;/firstName&gt;&lt;middleNames&gt;S&lt;/middleNames&gt;&lt;/author&gt;&lt;author&gt;&lt;lastName&gt;Kuick&lt;/lastName&gt;&lt;firstName&gt;R&lt;/firstName&gt;&lt;middleNames&gt;D&lt;/middleNames&gt;&lt;/author&gt;&lt;author&gt;&lt;lastName&gt;Thompson&lt;/lastName&gt;&lt;firstName&gt;I&lt;/firstName&gt;&lt;middleNames&gt;A&lt;/middleNames&gt;&lt;/author&gt;&lt;author&gt;&lt;lastName&gt;Hughes&lt;/lastName&gt;&lt;firstName&gt;S&lt;/firstName&gt;&lt;middleNames&gt;J&lt;/middleNames&gt;&lt;/author&gt;&lt;author&gt;&lt;lastName&gt;Orringer&lt;/lastName&gt;&lt;firstName&gt;M&lt;/firstName&gt;&lt;middleNames&gt;B&lt;/middleNames&gt;&lt;/author&gt;&lt;author&gt;&lt;lastName&gt;Iannettoni&lt;/lastName&gt;&lt;firstName&gt;M&lt;/firstName&gt;&lt;middleNames&gt;D&lt;/middleNames&gt;&lt;/author&gt;&lt;author&gt;&lt;lastName&gt;Hanash&lt;/lastName&gt;&lt;firstName&gt;S&lt;/firstName&gt;&lt;middleNames&gt;M&lt;/middleNames&gt;&lt;/author&gt;&lt;author&gt;&lt;lastName&gt;Beer&lt;/lastName&gt;&lt;firstName&gt;D&lt;/firstName&gt;&lt;middleNames&gt;G&lt;/middleNames&gt;&lt;/author&gt;&lt;/authors&gt;&lt;/publication&gt;&lt;/publications&gt;&lt;cites&gt;&lt;/cites&gt;&lt;/citation&gt;</w:instrText>
      </w:r>
      <w:r w:rsidR="00EA5F7B" w:rsidRPr="00AB6E5E">
        <w:rPr>
          <w:rFonts w:ascii="Book Antiqua" w:eastAsiaTheme="minorHAnsi" w:hAnsi="Book Antiqua" w:cs="Helvetica"/>
          <w:color w:val="000000" w:themeColor="text1"/>
          <w:lang w:val="en-US"/>
        </w:rPr>
        <w:fldChar w:fldCharType="separate"/>
      </w:r>
      <w:r w:rsidR="00EA5F7B" w:rsidRPr="00AB6E5E">
        <w:rPr>
          <w:rFonts w:ascii="Book Antiqua" w:eastAsiaTheme="minorHAnsi" w:hAnsi="Book Antiqua" w:cs="Helvetica"/>
          <w:color w:val="000000" w:themeColor="text1"/>
          <w:vertAlign w:val="superscript"/>
          <w:lang w:val="en-US"/>
        </w:rPr>
        <w:t>[19]</w:t>
      </w:r>
      <w:r w:rsidR="00EA5F7B" w:rsidRPr="00AB6E5E">
        <w:rPr>
          <w:rFonts w:ascii="Book Antiqua" w:eastAsiaTheme="minorHAnsi" w:hAnsi="Book Antiqua" w:cs="Helvetica"/>
          <w:color w:val="000000" w:themeColor="text1"/>
          <w:lang w:val="en-US"/>
        </w:rPr>
        <w:fldChar w:fldCharType="end"/>
      </w:r>
      <w:r w:rsidR="00F33471" w:rsidRPr="00AB6E5E">
        <w:rPr>
          <w:rFonts w:ascii="Book Antiqua" w:hAnsi="Book Antiqua" w:cs="Arial"/>
          <w:color w:val="000000" w:themeColor="text1"/>
          <w:lang w:val="en-US"/>
        </w:rPr>
        <w:t xml:space="preserve"> </w:t>
      </w:r>
      <w:r w:rsidRPr="00AB6E5E">
        <w:rPr>
          <w:rFonts w:ascii="Book Antiqua" w:hAnsi="Book Antiqua" w:cs="Arial"/>
          <w:color w:val="000000" w:themeColor="text1"/>
          <w:lang w:val="en-US"/>
        </w:rPr>
        <w:t xml:space="preserve">did not include survival analysis. </w:t>
      </w:r>
    </w:p>
    <w:p w14:paraId="232ECFA3" w14:textId="77777777" w:rsidR="00EE2811" w:rsidRPr="00AB6E5E" w:rsidRDefault="00BF0B88" w:rsidP="00AB6E5E">
      <w:pPr>
        <w:tabs>
          <w:tab w:val="left" w:pos="640"/>
        </w:tabs>
        <w:autoSpaceDE w:val="0"/>
        <w:autoSpaceDN w:val="0"/>
        <w:adjustRightInd w:val="0"/>
        <w:snapToGrid w:val="0"/>
        <w:spacing w:line="360" w:lineRule="auto"/>
        <w:ind w:firstLineChars="100" w:firstLine="240"/>
        <w:jc w:val="both"/>
        <w:rPr>
          <w:rFonts w:ascii="Book Antiqua" w:eastAsia="宋体" w:hAnsi="Book Antiqua" w:cs="Arial"/>
          <w:color w:val="000000" w:themeColor="text1"/>
          <w:lang w:val="en-US" w:eastAsia="zh-CN"/>
        </w:rPr>
      </w:pPr>
      <w:r w:rsidRPr="00AB6E5E">
        <w:rPr>
          <w:rFonts w:ascii="Book Antiqua" w:hAnsi="Book Antiqua" w:cs="Arial"/>
          <w:color w:val="000000" w:themeColor="text1"/>
          <w:lang w:val="en-US"/>
        </w:rPr>
        <w:t xml:space="preserve">The main limitations of </w:t>
      </w:r>
      <w:r w:rsidR="00F33471" w:rsidRPr="00AB6E5E">
        <w:rPr>
          <w:rFonts w:ascii="Book Antiqua" w:hAnsi="Book Antiqua" w:cs="Arial"/>
          <w:color w:val="000000" w:themeColor="text1"/>
          <w:lang w:val="en-US"/>
        </w:rPr>
        <w:t xml:space="preserve">the present </w:t>
      </w:r>
      <w:r w:rsidRPr="00AB6E5E">
        <w:rPr>
          <w:rFonts w:ascii="Book Antiqua" w:hAnsi="Book Antiqua" w:cs="Arial"/>
          <w:color w:val="000000" w:themeColor="text1"/>
          <w:lang w:val="en-US"/>
        </w:rPr>
        <w:t xml:space="preserve">study are its retrospective nature and the relatively small sample size. The samples are from 1990–2007 when oncological treatment and </w:t>
      </w:r>
      <w:r w:rsidR="00F33471" w:rsidRPr="00AB6E5E">
        <w:rPr>
          <w:rFonts w:ascii="Book Antiqua" w:hAnsi="Book Antiqua" w:cs="Arial"/>
          <w:color w:val="000000" w:themeColor="text1"/>
          <w:lang w:val="en-US"/>
        </w:rPr>
        <w:t xml:space="preserve">the </w:t>
      </w:r>
      <w:r w:rsidRPr="00AB6E5E">
        <w:rPr>
          <w:rFonts w:ascii="Book Antiqua" w:hAnsi="Book Antiqua" w:cs="Arial"/>
          <w:color w:val="000000" w:themeColor="text1"/>
          <w:lang w:val="en-US"/>
        </w:rPr>
        <w:t>surgical approa</w:t>
      </w:r>
      <w:r w:rsidR="0021187B" w:rsidRPr="00AB6E5E">
        <w:rPr>
          <w:rFonts w:ascii="Book Antiqua" w:hAnsi="Book Antiqua" w:cs="Arial"/>
          <w:color w:val="000000" w:themeColor="text1"/>
          <w:lang w:val="en-US"/>
        </w:rPr>
        <w:t>ch differed slightly from today’</w:t>
      </w:r>
      <w:r w:rsidRPr="00AB6E5E">
        <w:rPr>
          <w:rFonts w:ascii="Book Antiqua" w:hAnsi="Book Antiqua" w:cs="Arial"/>
          <w:color w:val="000000" w:themeColor="text1"/>
          <w:lang w:val="en-US"/>
        </w:rPr>
        <w:t>s treatment option</w:t>
      </w:r>
      <w:r w:rsidR="00F33471" w:rsidRPr="00AB6E5E">
        <w:rPr>
          <w:rFonts w:ascii="Book Antiqua" w:hAnsi="Book Antiqua" w:cs="Arial"/>
          <w:color w:val="000000" w:themeColor="text1"/>
          <w:lang w:val="en-US"/>
        </w:rPr>
        <w:t>s</w:t>
      </w:r>
      <w:r w:rsidRPr="00AB6E5E">
        <w:rPr>
          <w:rFonts w:ascii="Book Antiqua" w:hAnsi="Book Antiqua" w:cs="Arial"/>
          <w:color w:val="000000" w:themeColor="text1"/>
          <w:lang w:val="en-US"/>
        </w:rPr>
        <w:t xml:space="preserve">, so </w:t>
      </w:r>
      <w:r w:rsidR="00F33471" w:rsidRPr="00AB6E5E">
        <w:rPr>
          <w:rFonts w:ascii="Book Antiqua" w:hAnsi="Book Antiqua" w:cs="Arial"/>
          <w:color w:val="000000" w:themeColor="text1"/>
          <w:lang w:val="en-US"/>
        </w:rPr>
        <w:t xml:space="preserve">the </w:t>
      </w:r>
      <w:r w:rsidRPr="00AB6E5E">
        <w:rPr>
          <w:rFonts w:ascii="Book Antiqua" w:hAnsi="Book Antiqua" w:cs="Arial"/>
          <w:color w:val="000000" w:themeColor="text1"/>
          <w:lang w:val="en-US"/>
        </w:rPr>
        <w:t xml:space="preserve">overall survival analysis </w:t>
      </w:r>
      <w:r w:rsidR="00F33471" w:rsidRPr="00AB6E5E">
        <w:rPr>
          <w:rFonts w:ascii="Book Antiqua" w:hAnsi="Book Antiqua" w:cs="Arial"/>
          <w:color w:val="000000" w:themeColor="text1"/>
          <w:lang w:val="en-US"/>
        </w:rPr>
        <w:t xml:space="preserve">may </w:t>
      </w:r>
      <w:r w:rsidRPr="00AB6E5E">
        <w:rPr>
          <w:rFonts w:ascii="Book Antiqua" w:hAnsi="Book Antiqua" w:cs="Arial"/>
          <w:color w:val="000000" w:themeColor="text1"/>
          <w:lang w:val="en-US"/>
        </w:rPr>
        <w:t xml:space="preserve">not be completely in line with current survival data. This, however, </w:t>
      </w:r>
      <w:r w:rsidR="00F33471" w:rsidRPr="00AB6E5E">
        <w:rPr>
          <w:rFonts w:ascii="Book Antiqua" w:hAnsi="Book Antiqua" w:cs="Arial"/>
          <w:color w:val="000000" w:themeColor="text1"/>
          <w:lang w:val="en-US"/>
        </w:rPr>
        <w:t xml:space="preserve">did not limit the analysis of the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s</w:t>
      </w:r>
      <w:r w:rsidR="00F33471"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prognostic impact, which was independent of treatment</w:t>
      </w:r>
      <w:r w:rsidR="00486BBE" w:rsidRPr="00AB6E5E">
        <w:rPr>
          <w:rFonts w:ascii="Book Antiqua" w:hAnsi="Book Antiqua" w:cs="Arial"/>
          <w:color w:val="000000" w:themeColor="text1"/>
          <w:lang w:val="en-US"/>
        </w:rPr>
        <w:t>s</w:t>
      </w:r>
      <w:r w:rsidRPr="00AB6E5E">
        <w:rPr>
          <w:rFonts w:ascii="Book Antiqua" w:hAnsi="Book Antiqua" w:cs="Arial"/>
          <w:color w:val="000000" w:themeColor="text1"/>
          <w:lang w:val="en-US"/>
        </w:rPr>
        <w:t xml:space="preserve">. </w:t>
      </w:r>
    </w:p>
    <w:p w14:paraId="6FD8864C" w14:textId="55E06E10" w:rsidR="00BF0B88" w:rsidRPr="00AB6E5E" w:rsidRDefault="00BF0B88" w:rsidP="00AB6E5E">
      <w:pPr>
        <w:tabs>
          <w:tab w:val="left" w:pos="640"/>
        </w:tabs>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AB6E5E">
        <w:rPr>
          <w:rFonts w:ascii="Book Antiqua" w:hAnsi="Book Antiqua" w:cs="Arial"/>
          <w:color w:val="000000" w:themeColor="text1"/>
          <w:lang w:val="en-US"/>
        </w:rPr>
        <w:t>In conclusion, we report</w:t>
      </w:r>
      <w:r w:rsidR="00486BBE"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for the first time</w:t>
      </w:r>
      <w:r w:rsidR="00486BBE" w:rsidRPr="00AB6E5E">
        <w:rPr>
          <w:rFonts w:ascii="Book Antiqua" w:hAnsi="Book Antiqua" w:cs="Arial"/>
          <w:color w:val="000000" w:themeColor="text1"/>
          <w:lang w:val="en-US"/>
        </w:rPr>
        <w:t>,</w:t>
      </w:r>
      <w:r w:rsidRPr="00AB6E5E">
        <w:rPr>
          <w:rFonts w:ascii="Book Antiqua" w:hAnsi="Book Antiqua" w:cs="Arial"/>
          <w:color w:val="000000" w:themeColor="text1"/>
          <w:lang w:val="en-US"/>
        </w:rPr>
        <w:t xml:space="preserve"> an association between higher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27/70 expressions and poor survival</w:t>
      </w:r>
      <w:r w:rsidR="00F33471" w:rsidRPr="00AB6E5E">
        <w:rPr>
          <w:rFonts w:ascii="Book Antiqua" w:hAnsi="Book Antiqua" w:cs="Arial"/>
          <w:color w:val="000000" w:themeColor="text1"/>
          <w:lang w:val="en-US"/>
        </w:rPr>
        <w:t xml:space="preserve"> in </w:t>
      </w:r>
      <w:r w:rsidR="00897BC5" w:rsidRPr="00AB6E5E">
        <w:rPr>
          <w:rFonts w:ascii="Book Antiqua" w:eastAsia="宋体" w:hAnsi="Book Antiqua" w:cs="Arial"/>
          <w:color w:val="000000" w:themeColor="text1"/>
          <w:lang w:val="en-US" w:eastAsia="zh-CN"/>
        </w:rPr>
        <w:t>EAC</w:t>
      </w:r>
      <w:r w:rsidRPr="00AB6E5E">
        <w:rPr>
          <w:rFonts w:ascii="Book Antiqua" w:hAnsi="Book Antiqua" w:cs="Arial"/>
          <w:color w:val="000000" w:themeColor="text1"/>
          <w:lang w:val="en-US"/>
        </w:rPr>
        <w:t>. The expressions did not differ from the Barrett</w:t>
      </w:r>
      <w:r w:rsidR="00F33471" w:rsidRPr="00AB6E5E">
        <w:rPr>
          <w:rFonts w:ascii="Book Antiqua" w:hAnsi="Book Antiqua" w:cs="Arial"/>
          <w:color w:val="000000" w:themeColor="text1"/>
          <w:lang w:val="en-US"/>
        </w:rPr>
        <w:t>’s esophagus</w:t>
      </w:r>
      <w:r w:rsidRPr="00AB6E5E">
        <w:rPr>
          <w:rFonts w:ascii="Book Antiqua" w:hAnsi="Book Antiqua" w:cs="Arial"/>
          <w:color w:val="000000" w:themeColor="text1"/>
          <w:lang w:val="en-US"/>
        </w:rPr>
        <w:t xml:space="preserve"> or control samples, </w:t>
      </w:r>
      <w:r w:rsidR="006E4A2A" w:rsidRPr="00AB6E5E">
        <w:rPr>
          <w:rFonts w:ascii="Book Antiqua" w:hAnsi="Book Antiqua" w:cs="Arial"/>
          <w:color w:val="000000" w:themeColor="text1"/>
          <w:lang w:val="en-US"/>
        </w:rPr>
        <w:t xml:space="preserve">rendering </w:t>
      </w:r>
      <w:r w:rsidRPr="00AB6E5E">
        <w:rPr>
          <w:rFonts w:ascii="Book Antiqua" w:hAnsi="Book Antiqua" w:cs="Arial"/>
          <w:color w:val="000000" w:themeColor="text1"/>
          <w:lang w:val="en-US"/>
        </w:rPr>
        <w:t xml:space="preserve">them insignificant as diagnostic markers, but </w:t>
      </w:r>
      <w:r w:rsidR="006E4A2A" w:rsidRPr="00AB6E5E">
        <w:rPr>
          <w:rFonts w:ascii="Book Antiqua" w:hAnsi="Book Antiqua" w:cs="Arial"/>
          <w:color w:val="000000" w:themeColor="text1"/>
          <w:lang w:val="en-US"/>
        </w:rPr>
        <w:t>potentially useful</w:t>
      </w:r>
      <w:r w:rsidRPr="00AB6E5E">
        <w:rPr>
          <w:rFonts w:ascii="Book Antiqua" w:hAnsi="Book Antiqua" w:cs="Arial"/>
          <w:color w:val="000000" w:themeColor="text1"/>
          <w:lang w:val="en-US"/>
        </w:rPr>
        <w:t xml:space="preserve"> as prognostic tools. </w:t>
      </w:r>
      <w:r w:rsidR="00094ED3" w:rsidRPr="00AB6E5E">
        <w:rPr>
          <w:rFonts w:ascii="Book Antiqua" w:hAnsi="Book Antiqua" w:cs="Arial"/>
          <w:color w:val="000000" w:themeColor="text1"/>
          <w:lang w:val="en-US"/>
        </w:rPr>
        <w:t>We found that patients with stage II EAC and high H</w:t>
      </w:r>
      <w:r w:rsidR="00ED0EBB" w:rsidRPr="00AB6E5E">
        <w:rPr>
          <w:rFonts w:ascii="Book Antiqua" w:hAnsi="Book Antiqua" w:cs="Arial"/>
          <w:color w:val="000000" w:themeColor="text1"/>
          <w:lang w:val="en-US"/>
        </w:rPr>
        <w:t>SP</w:t>
      </w:r>
      <w:r w:rsidR="00094ED3" w:rsidRPr="00AB6E5E">
        <w:rPr>
          <w:rFonts w:ascii="Book Antiqua" w:hAnsi="Book Antiqua" w:cs="Arial"/>
          <w:color w:val="000000" w:themeColor="text1"/>
          <w:lang w:val="en-US"/>
        </w:rPr>
        <w:t>27/70 expressions had significantly poorer prognosis, making them a possible target group for H</w:t>
      </w:r>
      <w:r w:rsidR="00ED0EBB" w:rsidRPr="00AB6E5E">
        <w:rPr>
          <w:rFonts w:ascii="Book Antiqua" w:hAnsi="Book Antiqua" w:cs="Arial"/>
          <w:color w:val="000000" w:themeColor="text1"/>
          <w:lang w:val="en-US"/>
        </w:rPr>
        <w:t>SP</w:t>
      </w:r>
      <w:r w:rsidR="00094ED3" w:rsidRPr="00AB6E5E">
        <w:rPr>
          <w:rFonts w:ascii="Book Antiqua" w:hAnsi="Book Antiqua" w:cs="Arial"/>
          <w:color w:val="000000" w:themeColor="text1"/>
          <w:lang w:val="en-US"/>
        </w:rPr>
        <w:t xml:space="preserve"> inhibitors. </w:t>
      </w:r>
      <w:r w:rsidRPr="00AB6E5E">
        <w:rPr>
          <w:rFonts w:ascii="Book Antiqua" w:hAnsi="Book Antiqua" w:cs="Arial"/>
          <w:color w:val="000000" w:themeColor="text1"/>
          <w:lang w:val="en-US"/>
        </w:rPr>
        <w:t xml:space="preserve">Further studies on </w:t>
      </w:r>
      <w:r w:rsidR="00697F73" w:rsidRPr="00AB6E5E">
        <w:rPr>
          <w:rFonts w:ascii="Book Antiqua" w:hAnsi="Book Antiqua" w:cs="Arial"/>
          <w:color w:val="000000" w:themeColor="text1"/>
          <w:lang w:val="en-US"/>
        </w:rPr>
        <w:t>HSP</w:t>
      </w:r>
      <w:r w:rsidRPr="00AB6E5E">
        <w:rPr>
          <w:rFonts w:ascii="Book Antiqua" w:hAnsi="Book Antiqua" w:cs="Arial"/>
          <w:color w:val="000000" w:themeColor="text1"/>
          <w:lang w:val="en-US"/>
        </w:rPr>
        <w:t>27/70 expressions in EAC are required to evaluate the</w:t>
      </w:r>
      <w:r w:rsidR="006E4A2A" w:rsidRPr="00AB6E5E">
        <w:rPr>
          <w:rFonts w:ascii="Book Antiqua" w:hAnsi="Book Antiqua" w:cs="Arial"/>
          <w:color w:val="000000" w:themeColor="text1"/>
          <w:lang w:val="en-US"/>
        </w:rPr>
        <w:t>ir</w:t>
      </w:r>
      <w:r w:rsidRPr="00AB6E5E">
        <w:rPr>
          <w:rFonts w:ascii="Book Antiqua" w:hAnsi="Book Antiqua" w:cs="Arial"/>
          <w:color w:val="000000" w:themeColor="text1"/>
          <w:lang w:val="en-US"/>
        </w:rPr>
        <w:t xml:space="preserve"> feasibility </w:t>
      </w:r>
      <w:r w:rsidR="006E4A2A" w:rsidRPr="00AB6E5E">
        <w:rPr>
          <w:rFonts w:ascii="Book Antiqua" w:hAnsi="Book Antiqua" w:cs="Arial"/>
          <w:color w:val="000000" w:themeColor="text1"/>
          <w:lang w:val="en-US"/>
        </w:rPr>
        <w:t>and utility</w:t>
      </w:r>
      <w:r w:rsidRPr="00AB6E5E">
        <w:rPr>
          <w:rFonts w:ascii="Book Antiqua" w:hAnsi="Book Antiqua" w:cs="Arial"/>
          <w:color w:val="000000" w:themeColor="text1"/>
          <w:lang w:val="en-US"/>
        </w:rPr>
        <w:t xml:space="preserve"> as therapeutic targets.</w:t>
      </w:r>
    </w:p>
    <w:p w14:paraId="7AA30053" w14:textId="77777777" w:rsidR="00025245" w:rsidRPr="00AB6E5E" w:rsidRDefault="00025245" w:rsidP="00AB6E5E">
      <w:pPr>
        <w:spacing w:line="360" w:lineRule="auto"/>
        <w:jc w:val="both"/>
        <w:rPr>
          <w:rFonts w:ascii="Book Antiqua" w:eastAsia="宋体" w:hAnsi="Book Antiqua"/>
          <w:color w:val="000000" w:themeColor="text1"/>
          <w:lang w:eastAsia="zh-CN"/>
        </w:rPr>
      </w:pPr>
    </w:p>
    <w:p w14:paraId="5A505DD9" w14:textId="77777777" w:rsidR="00025245" w:rsidRPr="00AB6E5E" w:rsidRDefault="00025245" w:rsidP="00AB6E5E">
      <w:pPr>
        <w:adjustRightInd w:val="0"/>
        <w:snapToGrid w:val="0"/>
        <w:spacing w:line="360" w:lineRule="auto"/>
        <w:jc w:val="both"/>
        <w:rPr>
          <w:rFonts w:ascii="Book Antiqua" w:hAnsi="Book Antiqua"/>
          <w:b/>
          <w:color w:val="000000" w:themeColor="text1"/>
        </w:rPr>
      </w:pPr>
      <w:r w:rsidRPr="00AB6E5E">
        <w:rPr>
          <w:rFonts w:ascii="Book Antiqua" w:hAnsi="Book Antiqua"/>
          <w:b/>
          <w:color w:val="000000" w:themeColor="text1"/>
        </w:rPr>
        <w:t>ARTICLE HIGHLIGHTS</w:t>
      </w:r>
    </w:p>
    <w:p w14:paraId="582D330F" w14:textId="77777777" w:rsidR="00025245"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t>Research background</w:t>
      </w:r>
    </w:p>
    <w:p w14:paraId="0B79F5E3" w14:textId="424C7E83" w:rsidR="00D037D9" w:rsidRPr="00AB6E5E" w:rsidRDefault="00D037D9"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r w:rsidRPr="00AB6E5E">
        <w:rPr>
          <w:rFonts w:ascii="Book Antiqua" w:hAnsi="Book Antiqua" w:cs="Arial"/>
          <w:b w:val="0"/>
          <w:color w:val="000000" w:themeColor="text1"/>
          <w:sz w:val="24"/>
          <w:szCs w:val="24"/>
        </w:rPr>
        <w:t>Overexpression of heat shock proteins (HSPs) is associated with several malignancies</w:t>
      </w:r>
      <w:r w:rsidRPr="00AB6E5E">
        <w:rPr>
          <w:rFonts w:ascii="Book Antiqua" w:eastAsia="宋体" w:hAnsi="Book Antiqua" w:cs="Arial"/>
          <w:b w:val="0"/>
          <w:color w:val="000000" w:themeColor="text1"/>
          <w:sz w:val="24"/>
          <w:szCs w:val="24"/>
          <w:lang w:eastAsia="zh-CN"/>
        </w:rPr>
        <w:t>.</w:t>
      </w:r>
      <w:r w:rsidRPr="00AB6E5E">
        <w:rPr>
          <w:rFonts w:ascii="Book Antiqua" w:hAnsi="Book Antiqua" w:cs="Arial"/>
          <w:b w:val="0"/>
          <w:color w:val="000000" w:themeColor="text1"/>
          <w:sz w:val="24"/>
          <w:szCs w:val="24"/>
        </w:rPr>
        <w:t xml:space="preserve"> </w:t>
      </w:r>
      <w:r w:rsidRPr="00AB6E5E">
        <w:rPr>
          <w:rFonts w:ascii="Book Antiqua" w:eastAsia="宋体" w:hAnsi="Book Antiqua" w:cs="Arial"/>
          <w:b w:val="0"/>
          <w:color w:val="000000" w:themeColor="text1"/>
          <w:sz w:val="24"/>
          <w:szCs w:val="24"/>
          <w:lang w:eastAsia="zh-CN"/>
        </w:rPr>
        <w:t>It</w:t>
      </w:r>
      <w:r w:rsidRPr="00AB6E5E">
        <w:rPr>
          <w:rFonts w:ascii="Book Antiqua" w:hAnsi="Book Antiqua" w:cs="Arial"/>
          <w:b w:val="0"/>
          <w:color w:val="000000" w:themeColor="text1"/>
          <w:sz w:val="24"/>
          <w:szCs w:val="24"/>
        </w:rPr>
        <w:t xml:space="preserve"> contributes to the development, progression, and metastasis of cancer, </w:t>
      </w:r>
      <w:r w:rsidRPr="00AB6E5E">
        <w:rPr>
          <w:rFonts w:ascii="Book Antiqua" w:eastAsia="宋体" w:hAnsi="Book Antiqua" w:cs="Arial"/>
          <w:b w:val="0"/>
          <w:color w:val="000000" w:themeColor="text1"/>
          <w:sz w:val="24"/>
          <w:szCs w:val="24"/>
          <w:lang w:eastAsia="zh-CN"/>
        </w:rPr>
        <w:t>and</w:t>
      </w:r>
      <w:r w:rsidRPr="00AB6E5E">
        <w:rPr>
          <w:rFonts w:ascii="Book Antiqua" w:hAnsi="Book Antiqua" w:cs="Arial"/>
          <w:b w:val="0"/>
          <w:color w:val="000000" w:themeColor="text1"/>
          <w:sz w:val="24"/>
          <w:szCs w:val="24"/>
        </w:rPr>
        <w:t xml:space="preserve"> to the inhibition of cellular death. There has been active research into using HSP inhibitors in several malignancies in recent years. </w:t>
      </w:r>
    </w:p>
    <w:p w14:paraId="5A2DA922" w14:textId="77777777" w:rsidR="006C17AC" w:rsidRPr="00AB6E5E" w:rsidRDefault="006C17AC" w:rsidP="00AB6E5E">
      <w:pPr>
        <w:adjustRightInd w:val="0"/>
        <w:snapToGrid w:val="0"/>
        <w:spacing w:line="360" w:lineRule="auto"/>
        <w:jc w:val="both"/>
        <w:rPr>
          <w:rFonts w:ascii="Book Antiqua" w:eastAsia="宋体" w:hAnsi="Book Antiqua"/>
          <w:b/>
          <w:i/>
          <w:color w:val="000000" w:themeColor="text1"/>
          <w:lang w:val="en-US" w:eastAsia="zh-CN"/>
        </w:rPr>
      </w:pPr>
    </w:p>
    <w:p w14:paraId="590CAF7F" w14:textId="77777777" w:rsidR="00025245"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lastRenderedPageBreak/>
        <w:t>Research motivation</w:t>
      </w:r>
    </w:p>
    <w:p w14:paraId="0B9E33A5" w14:textId="77777777" w:rsidR="00E37549" w:rsidRPr="00AB6E5E" w:rsidRDefault="00E37549"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r w:rsidRPr="00AB6E5E">
        <w:rPr>
          <w:rFonts w:ascii="Book Antiqua" w:eastAsia="宋体" w:hAnsi="Book Antiqua" w:cs="Arial"/>
          <w:b w:val="0"/>
          <w:color w:val="000000" w:themeColor="text1"/>
          <w:sz w:val="24"/>
          <w:szCs w:val="24"/>
          <w:lang w:eastAsia="zh-CN"/>
        </w:rPr>
        <w:t xml:space="preserve">Because of </w:t>
      </w:r>
      <w:r w:rsidRPr="00AB6E5E">
        <w:rPr>
          <w:rFonts w:ascii="Book Antiqua" w:hAnsi="Book Antiqua" w:cs="Arial"/>
          <w:b w:val="0"/>
          <w:color w:val="000000" w:themeColor="text1"/>
          <w:sz w:val="24"/>
          <w:szCs w:val="24"/>
        </w:rPr>
        <w:t>the poor prognosis of esophageal adenocarcinoma (EAC), it would be valuable to find new biomarkers for the development of cancer treatments.</w:t>
      </w:r>
    </w:p>
    <w:p w14:paraId="24BE5EC3" w14:textId="77777777" w:rsidR="006C17AC" w:rsidRPr="00AB6E5E" w:rsidRDefault="006C17AC" w:rsidP="00AB6E5E">
      <w:pPr>
        <w:adjustRightInd w:val="0"/>
        <w:snapToGrid w:val="0"/>
        <w:spacing w:line="360" w:lineRule="auto"/>
        <w:jc w:val="both"/>
        <w:rPr>
          <w:rFonts w:ascii="Book Antiqua" w:eastAsia="宋体" w:hAnsi="Book Antiqua"/>
          <w:b/>
          <w:i/>
          <w:color w:val="000000" w:themeColor="text1"/>
          <w:lang w:val="en-US" w:eastAsia="zh-CN"/>
        </w:rPr>
      </w:pPr>
    </w:p>
    <w:p w14:paraId="56B58E4D" w14:textId="77777777" w:rsidR="00025245"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t>Research objectives</w:t>
      </w:r>
    </w:p>
    <w:p w14:paraId="6A32CD70" w14:textId="7F457B6C" w:rsidR="00E37549" w:rsidRPr="00AB6E5E" w:rsidRDefault="00E37549" w:rsidP="00AB6E5E">
      <w:pPr>
        <w:pStyle w:val="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AB6E5E">
        <w:rPr>
          <w:rFonts w:ascii="Book Antiqua" w:eastAsia="宋体" w:hAnsi="Book Antiqua" w:cs="Arial"/>
          <w:b w:val="0"/>
          <w:color w:val="000000" w:themeColor="text1"/>
          <w:sz w:val="24"/>
          <w:szCs w:val="24"/>
          <w:lang w:eastAsia="zh-CN"/>
        </w:rPr>
        <w:t>In the</w:t>
      </w:r>
      <w:r w:rsidRPr="00AB6E5E">
        <w:rPr>
          <w:rFonts w:ascii="Book Antiqua" w:hAnsi="Book Antiqua" w:cs="Arial"/>
          <w:b w:val="0"/>
          <w:color w:val="000000" w:themeColor="text1"/>
          <w:sz w:val="24"/>
          <w:szCs w:val="24"/>
        </w:rPr>
        <w:t xml:space="preserve"> present study</w:t>
      </w:r>
      <w:r w:rsidRPr="00AB6E5E">
        <w:rPr>
          <w:rFonts w:ascii="Book Antiqua" w:eastAsia="宋体" w:hAnsi="Book Antiqua" w:cs="Arial"/>
          <w:b w:val="0"/>
          <w:color w:val="000000" w:themeColor="text1"/>
          <w:sz w:val="24"/>
          <w:szCs w:val="24"/>
          <w:lang w:eastAsia="zh-CN"/>
        </w:rPr>
        <w:t xml:space="preserve">, the </w:t>
      </w:r>
      <w:r w:rsidR="00E21FD2" w:rsidRPr="00AB6E5E">
        <w:rPr>
          <w:rFonts w:ascii="Book Antiqua" w:eastAsia="宋体" w:hAnsi="Book Antiqua" w:cs="Arial"/>
          <w:b w:val="0"/>
          <w:color w:val="000000" w:themeColor="text1"/>
          <w:sz w:val="24"/>
          <w:szCs w:val="24"/>
          <w:lang w:eastAsia="zh-CN"/>
        </w:rPr>
        <w:t xml:space="preserve">authors </w:t>
      </w:r>
      <w:r w:rsidR="009E2995" w:rsidRPr="00AB6E5E">
        <w:rPr>
          <w:rFonts w:ascii="Book Antiqua" w:eastAsia="宋体" w:hAnsi="Book Antiqua" w:cs="Arial"/>
          <w:b w:val="0"/>
          <w:color w:val="000000" w:themeColor="text1"/>
          <w:sz w:val="24"/>
          <w:szCs w:val="24"/>
          <w:lang w:eastAsia="zh-CN"/>
        </w:rPr>
        <w:t>intend</w:t>
      </w:r>
      <w:r w:rsidRPr="00AB6E5E">
        <w:rPr>
          <w:rFonts w:ascii="Book Antiqua" w:hAnsi="Book Antiqua" w:cs="Arial"/>
          <w:b w:val="0"/>
          <w:color w:val="000000" w:themeColor="text1"/>
          <w:sz w:val="24"/>
          <w:szCs w:val="24"/>
        </w:rPr>
        <w:t xml:space="preserve"> </w:t>
      </w:r>
      <w:r w:rsidR="009E2995" w:rsidRPr="00AB6E5E">
        <w:rPr>
          <w:rFonts w:ascii="Book Antiqua" w:eastAsia="宋体" w:hAnsi="Book Antiqua" w:cs="Arial"/>
          <w:b w:val="0"/>
          <w:color w:val="000000" w:themeColor="text1"/>
          <w:sz w:val="24"/>
          <w:szCs w:val="24"/>
          <w:lang w:eastAsia="zh-CN"/>
        </w:rPr>
        <w:t xml:space="preserve">to </w:t>
      </w:r>
      <w:r w:rsidRPr="00AB6E5E">
        <w:rPr>
          <w:rFonts w:ascii="Book Antiqua" w:hAnsi="Book Antiqua" w:cs="Arial"/>
          <w:b w:val="0"/>
          <w:color w:val="000000" w:themeColor="text1"/>
          <w:sz w:val="24"/>
          <w:szCs w:val="24"/>
        </w:rPr>
        <w:t xml:space="preserve">analyze the expression of HSP27 and HSP70, and their association with survival, in patients with </w:t>
      </w:r>
      <w:r w:rsidRPr="00AB6E5E">
        <w:rPr>
          <w:rFonts w:ascii="Book Antiqua" w:eastAsia="宋体" w:hAnsi="Book Antiqua" w:cs="Arial"/>
          <w:b w:val="0"/>
          <w:color w:val="000000" w:themeColor="text1"/>
          <w:sz w:val="24"/>
          <w:szCs w:val="24"/>
          <w:lang w:eastAsia="zh-CN"/>
        </w:rPr>
        <w:t>EAC</w:t>
      </w:r>
      <w:r w:rsidRPr="00AB6E5E">
        <w:rPr>
          <w:rFonts w:ascii="Book Antiqua" w:hAnsi="Book Antiqua" w:cs="Arial"/>
          <w:b w:val="0"/>
          <w:color w:val="000000" w:themeColor="text1"/>
          <w:sz w:val="24"/>
          <w:szCs w:val="24"/>
        </w:rPr>
        <w:t xml:space="preserve">. </w:t>
      </w:r>
    </w:p>
    <w:p w14:paraId="3A002F9C" w14:textId="77777777" w:rsidR="00E37549" w:rsidRPr="00AB6E5E" w:rsidRDefault="00E37549" w:rsidP="00AB6E5E">
      <w:pPr>
        <w:spacing w:line="360" w:lineRule="auto"/>
        <w:contextualSpacing/>
        <w:jc w:val="both"/>
        <w:rPr>
          <w:rFonts w:ascii="Book Antiqua" w:hAnsi="Book Antiqua" w:cs="Arial"/>
          <w:color w:val="000000" w:themeColor="text1"/>
          <w:lang w:val="en-US"/>
        </w:rPr>
      </w:pPr>
    </w:p>
    <w:p w14:paraId="0E2100C9" w14:textId="77777777" w:rsidR="00025245"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t>Research methods</w:t>
      </w:r>
    </w:p>
    <w:p w14:paraId="614E66CA" w14:textId="7F0FA5E6" w:rsidR="00407E59" w:rsidRPr="00AB6E5E" w:rsidRDefault="00407E59" w:rsidP="00AB6E5E">
      <w:pPr>
        <w:pStyle w:val="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AB6E5E">
        <w:rPr>
          <w:rFonts w:ascii="Book Antiqua" w:hAnsi="Book Antiqua" w:cs="Arial"/>
          <w:b w:val="0"/>
          <w:color w:val="000000" w:themeColor="text1"/>
          <w:sz w:val="24"/>
          <w:szCs w:val="24"/>
        </w:rPr>
        <w:t xml:space="preserve">Immunohistochemical analyses and evaluations of HSP27 and HSP70 expression were performed on all available samples from 93 patients diagnosed with </w:t>
      </w:r>
      <w:r w:rsidRPr="00AB6E5E">
        <w:rPr>
          <w:rFonts w:ascii="Book Antiqua" w:eastAsia="宋体" w:hAnsi="Book Antiqua" w:cs="Arial"/>
          <w:b w:val="0"/>
          <w:color w:val="000000" w:themeColor="text1"/>
          <w:sz w:val="24"/>
          <w:szCs w:val="24"/>
          <w:lang w:eastAsia="zh-CN"/>
        </w:rPr>
        <w:t>EAC</w:t>
      </w:r>
      <w:r w:rsidRPr="00AB6E5E">
        <w:rPr>
          <w:rFonts w:ascii="Book Antiqua" w:hAnsi="Book Antiqua" w:cs="Arial"/>
          <w:b w:val="0"/>
          <w:color w:val="000000" w:themeColor="text1"/>
          <w:sz w:val="24"/>
          <w:szCs w:val="24"/>
        </w:rPr>
        <w:t>. From the same patient population</w:t>
      </w:r>
      <w:r w:rsidRPr="00AB6E5E">
        <w:rPr>
          <w:rFonts w:ascii="Book Antiqua" w:eastAsia="宋体" w:hAnsi="Book Antiqua" w:cs="Arial"/>
          <w:b w:val="0"/>
          <w:color w:val="000000" w:themeColor="text1"/>
          <w:sz w:val="24"/>
          <w:szCs w:val="24"/>
          <w:lang w:eastAsia="zh-CN"/>
        </w:rPr>
        <w:t>, 15</w:t>
      </w:r>
      <w:r w:rsidRPr="00AB6E5E">
        <w:rPr>
          <w:rFonts w:ascii="Book Antiqua" w:hAnsi="Book Antiqua" w:cs="Arial"/>
          <w:b w:val="0"/>
          <w:color w:val="000000" w:themeColor="text1"/>
          <w:sz w:val="24"/>
          <w:szCs w:val="24"/>
        </w:rPr>
        <w:t xml:space="preserve"> cases with Barrett’s metaplasia and 5 control cases were included in the analysis. HSP expression was quantitatively assessed and classified as high or low. </w:t>
      </w:r>
      <w:r w:rsidRPr="00AB6E5E">
        <w:rPr>
          <w:rFonts w:ascii="Book Antiqua" w:eastAsia="Times New Roman" w:hAnsi="Book Antiqua" w:cs="Arial"/>
          <w:b w:val="0"/>
          <w:color w:val="000000" w:themeColor="text1"/>
          <w:sz w:val="24"/>
          <w:szCs w:val="24"/>
        </w:rPr>
        <w:t>Kaplan-Meier analyses and Cox regression models</w:t>
      </w:r>
      <w:r w:rsidR="00B204E0" w:rsidRPr="00AB6E5E">
        <w:rPr>
          <w:rFonts w:ascii="Book Antiqua" w:eastAsia="宋体" w:hAnsi="Book Antiqua" w:cs="Arial"/>
          <w:b w:val="0"/>
          <w:color w:val="000000" w:themeColor="text1"/>
          <w:sz w:val="24"/>
          <w:szCs w:val="24"/>
          <w:lang w:eastAsia="zh-CN"/>
        </w:rPr>
        <w:t xml:space="preserve"> </w:t>
      </w:r>
      <w:r w:rsidRPr="00AB6E5E">
        <w:rPr>
          <w:rFonts w:ascii="Book Antiqua" w:hAnsi="Book Antiqua" w:cs="Arial"/>
          <w:b w:val="0"/>
          <w:color w:val="000000" w:themeColor="text1"/>
          <w:sz w:val="24"/>
          <w:szCs w:val="24"/>
        </w:rPr>
        <w:t>were used to evaluate the effect on survival.</w:t>
      </w:r>
    </w:p>
    <w:p w14:paraId="39FCF64E" w14:textId="77777777" w:rsidR="006C17AC" w:rsidRPr="00AB6E5E" w:rsidRDefault="006C17AC" w:rsidP="00AB6E5E">
      <w:pPr>
        <w:adjustRightInd w:val="0"/>
        <w:snapToGrid w:val="0"/>
        <w:spacing w:line="360" w:lineRule="auto"/>
        <w:jc w:val="both"/>
        <w:rPr>
          <w:rFonts w:ascii="Book Antiqua" w:eastAsia="宋体" w:hAnsi="Book Antiqua"/>
          <w:b/>
          <w:i/>
          <w:color w:val="000000" w:themeColor="text1"/>
          <w:lang w:val="en-US" w:eastAsia="zh-CN"/>
        </w:rPr>
      </w:pPr>
    </w:p>
    <w:p w14:paraId="2327C636" w14:textId="77777777" w:rsidR="00025245"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t>Research results</w:t>
      </w:r>
    </w:p>
    <w:p w14:paraId="585FC583" w14:textId="47584496" w:rsidR="002E36AA" w:rsidRPr="00AB6E5E" w:rsidRDefault="002E36AA" w:rsidP="00AB6E5E">
      <w:pPr>
        <w:pStyle w:val="1"/>
        <w:spacing w:before="0" w:beforeAutospacing="0" w:after="0" w:afterAutospacing="0" w:line="360" w:lineRule="auto"/>
        <w:contextualSpacing/>
        <w:jc w:val="both"/>
        <w:textAlignment w:val="baseline"/>
        <w:rPr>
          <w:rFonts w:ascii="Book Antiqua" w:eastAsia="宋体" w:hAnsi="Book Antiqua" w:cs="Arial"/>
          <w:b w:val="0"/>
          <w:i/>
          <w:color w:val="000000" w:themeColor="text1"/>
          <w:sz w:val="24"/>
          <w:szCs w:val="24"/>
          <w:lang w:eastAsia="zh-CN"/>
        </w:rPr>
      </w:pPr>
      <w:r w:rsidRPr="00AB6E5E">
        <w:rPr>
          <w:rFonts w:ascii="Book Antiqua" w:hAnsi="Book Antiqua" w:cs="Arial"/>
          <w:b w:val="0"/>
          <w:color w:val="000000" w:themeColor="text1"/>
          <w:sz w:val="24"/>
          <w:szCs w:val="24"/>
        </w:rPr>
        <w:t xml:space="preserve">Tumor stage and surgical treatment were the main prognostic factors. High HSP27 expression in cancer cases was a strong negative predictive factor, with a mean survival of 23 </w:t>
      </w:r>
      <w:proofErr w:type="spellStart"/>
      <w:r w:rsidRPr="00AB6E5E">
        <w:rPr>
          <w:rFonts w:ascii="Book Antiqua" w:eastAsia="宋体" w:hAnsi="Book Antiqua" w:cs="Arial"/>
          <w:b w:val="0"/>
          <w:color w:val="000000" w:themeColor="text1"/>
          <w:sz w:val="24"/>
          <w:szCs w:val="24"/>
          <w:lang w:eastAsia="zh-CN"/>
        </w:rPr>
        <w:t>mo</w:t>
      </w:r>
      <w:proofErr w:type="spellEnd"/>
      <w:r w:rsidRPr="00AB6E5E">
        <w:rPr>
          <w:rFonts w:ascii="Book Antiqua" w:hAnsi="Book Antiqua" w:cs="Arial"/>
          <w:b w:val="0"/>
          <w:color w:val="000000" w:themeColor="text1"/>
          <w:sz w:val="24"/>
          <w:szCs w:val="24"/>
        </w:rPr>
        <w:t xml:space="preserve"> </w:t>
      </w:r>
      <w:r w:rsidRPr="00AB6E5E">
        <w:rPr>
          <w:rFonts w:ascii="Book Antiqua" w:eastAsia="宋体" w:hAnsi="Book Antiqua" w:cs="Arial"/>
          <w:b w:val="0"/>
          <w:i/>
          <w:color w:val="000000" w:themeColor="text1"/>
          <w:sz w:val="24"/>
          <w:szCs w:val="24"/>
          <w:lang w:eastAsia="zh-CN"/>
        </w:rPr>
        <w:t>vs</w:t>
      </w:r>
      <w:r w:rsidRPr="00AB6E5E">
        <w:rPr>
          <w:rFonts w:ascii="Book Antiqua" w:eastAsia="宋体" w:hAnsi="Book Antiqua" w:cs="Arial"/>
          <w:b w:val="0"/>
          <w:color w:val="000000" w:themeColor="text1"/>
          <w:sz w:val="24"/>
          <w:szCs w:val="24"/>
          <w:lang w:eastAsia="zh-CN"/>
        </w:rPr>
        <w:t xml:space="preserve"> </w:t>
      </w:r>
      <w:r w:rsidRPr="00AB6E5E">
        <w:rPr>
          <w:rFonts w:ascii="Book Antiqua" w:hAnsi="Book Antiqua" w:cs="Arial"/>
          <w:b w:val="0"/>
          <w:color w:val="000000" w:themeColor="text1"/>
          <w:sz w:val="24"/>
          <w:szCs w:val="24"/>
        </w:rPr>
        <w:t xml:space="preserve">the 49 </w:t>
      </w:r>
      <w:proofErr w:type="spellStart"/>
      <w:r w:rsidRPr="00AB6E5E">
        <w:rPr>
          <w:rFonts w:ascii="Book Antiqua" w:eastAsia="宋体" w:hAnsi="Book Antiqua" w:cs="Arial"/>
          <w:b w:val="0"/>
          <w:color w:val="000000" w:themeColor="text1"/>
          <w:sz w:val="24"/>
          <w:szCs w:val="24"/>
          <w:lang w:eastAsia="zh-CN"/>
        </w:rPr>
        <w:t>mo</w:t>
      </w:r>
      <w:proofErr w:type="spellEnd"/>
      <w:r w:rsidRPr="00AB6E5E">
        <w:rPr>
          <w:rFonts w:ascii="Book Antiqua" w:hAnsi="Book Antiqua" w:cs="Arial"/>
          <w:b w:val="0"/>
          <w:color w:val="000000" w:themeColor="text1"/>
          <w:sz w:val="24"/>
          <w:szCs w:val="24"/>
        </w:rPr>
        <w:t xml:space="preserve"> in cases with a low expression. The results were similar for HSP70, with a poorer survival of 17 </w:t>
      </w:r>
      <w:proofErr w:type="spellStart"/>
      <w:proofErr w:type="gramStart"/>
      <w:r w:rsidRPr="00AB6E5E">
        <w:rPr>
          <w:rFonts w:ascii="Book Antiqua" w:eastAsia="宋体" w:hAnsi="Book Antiqua" w:cs="Arial"/>
          <w:b w:val="0"/>
          <w:color w:val="000000" w:themeColor="text1"/>
          <w:sz w:val="24"/>
          <w:szCs w:val="24"/>
          <w:lang w:eastAsia="zh-CN"/>
        </w:rPr>
        <w:t>mo</w:t>
      </w:r>
      <w:proofErr w:type="spellEnd"/>
      <w:proofErr w:type="gramEnd"/>
      <w:r w:rsidRPr="00AB6E5E">
        <w:rPr>
          <w:rFonts w:ascii="Book Antiqua" w:hAnsi="Book Antiqua" w:cs="Arial"/>
          <w:b w:val="0"/>
          <w:color w:val="000000" w:themeColor="text1"/>
          <w:sz w:val="24"/>
          <w:szCs w:val="24"/>
        </w:rPr>
        <w:t xml:space="preserve"> in cases with high HSP70 expression, in contrast to 40 </w:t>
      </w:r>
      <w:proofErr w:type="spellStart"/>
      <w:r w:rsidRPr="00AB6E5E">
        <w:rPr>
          <w:rFonts w:ascii="Book Antiqua" w:eastAsia="宋体" w:hAnsi="Book Antiqua" w:cs="Arial"/>
          <w:b w:val="0"/>
          <w:color w:val="000000" w:themeColor="text1"/>
          <w:sz w:val="24"/>
          <w:szCs w:val="24"/>
          <w:lang w:eastAsia="zh-CN"/>
        </w:rPr>
        <w:t>mo</w:t>
      </w:r>
      <w:proofErr w:type="spellEnd"/>
      <w:r w:rsidRPr="00AB6E5E">
        <w:rPr>
          <w:rFonts w:ascii="Book Antiqua" w:hAnsi="Book Antiqua" w:cs="Arial"/>
          <w:b w:val="0"/>
          <w:color w:val="000000" w:themeColor="text1"/>
          <w:sz w:val="24"/>
          <w:szCs w:val="24"/>
        </w:rPr>
        <w:t xml:space="preserve"> in cases with a low expression. </w:t>
      </w:r>
      <w:r w:rsidR="005D17AF" w:rsidRPr="00AB6E5E">
        <w:rPr>
          <w:rFonts w:ascii="Book Antiqua" w:hAnsi="Book Antiqua" w:cs="Arial"/>
          <w:b w:val="0"/>
          <w:color w:val="000000" w:themeColor="text1"/>
          <w:sz w:val="24"/>
          <w:szCs w:val="24"/>
        </w:rPr>
        <w:t xml:space="preserve">Higher </w:t>
      </w:r>
      <w:r w:rsidRPr="00AB6E5E">
        <w:rPr>
          <w:rFonts w:ascii="Book Antiqua" w:hAnsi="Book Antiqua" w:cs="Arial"/>
          <w:b w:val="0"/>
          <w:color w:val="000000" w:themeColor="text1"/>
          <w:sz w:val="24"/>
          <w:szCs w:val="24"/>
        </w:rPr>
        <w:t>HSP27 and HSP70 expressions remained an independent negative prognostic factor. The HSPs’ correlation with survival was not affected by cancer treatments.</w:t>
      </w:r>
    </w:p>
    <w:p w14:paraId="3881DC0A" w14:textId="77777777" w:rsidR="006C17AC" w:rsidRPr="00AB6E5E" w:rsidRDefault="006C17AC" w:rsidP="00AB6E5E">
      <w:pPr>
        <w:adjustRightInd w:val="0"/>
        <w:snapToGrid w:val="0"/>
        <w:spacing w:line="360" w:lineRule="auto"/>
        <w:jc w:val="both"/>
        <w:rPr>
          <w:rFonts w:ascii="Book Antiqua" w:eastAsia="宋体" w:hAnsi="Book Antiqua"/>
          <w:b/>
          <w:i/>
          <w:color w:val="000000" w:themeColor="text1"/>
          <w:lang w:val="en-US" w:eastAsia="zh-CN"/>
        </w:rPr>
      </w:pPr>
    </w:p>
    <w:p w14:paraId="47EBB905" w14:textId="77777777" w:rsidR="00025245"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t>Research conclusions</w:t>
      </w:r>
    </w:p>
    <w:p w14:paraId="66AF8313" w14:textId="22085F01" w:rsidR="006000D1" w:rsidRPr="00AB6E5E" w:rsidRDefault="006000D1" w:rsidP="00AB6E5E">
      <w:pPr>
        <w:pStyle w:val="1"/>
        <w:spacing w:before="0" w:beforeAutospacing="0" w:after="0" w:afterAutospacing="0" w:line="360" w:lineRule="auto"/>
        <w:contextualSpacing/>
        <w:jc w:val="both"/>
        <w:textAlignment w:val="baseline"/>
        <w:rPr>
          <w:rFonts w:ascii="Book Antiqua" w:eastAsia="宋体" w:hAnsi="Book Antiqua" w:cs="Arial"/>
          <w:b w:val="0"/>
          <w:color w:val="000000" w:themeColor="text1"/>
          <w:sz w:val="24"/>
          <w:szCs w:val="24"/>
          <w:lang w:eastAsia="zh-CN"/>
        </w:rPr>
      </w:pPr>
      <w:r w:rsidRPr="00AB6E5E">
        <w:rPr>
          <w:rFonts w:ascii="Book Antiqua" w:hAnsi="Book Antiqua" w:cs="Arial"/>
          <w:b w:val="0"/>
          <w:color w:val="000000" w:themeColor="text1"/>
          <w:sz w:val="24"/>
          <w:szCs w:val="24"/>
        </w:rPr>
        <w:t>To the best of our knowledge, reported for the first time</w:t>
      </w:r>
      <w:r w:rsidRPr="00AB6E5E">
        <w:rPr>
          <w:rFonts w:ascii="Book Antiqua" w:eastAsia="宋体" w:hAnsi="Book Antiqua" w:cs="Arial"/>
          <w:b w:val="0"/>
          <w:color w:val="000000" w:themeColor="text1"/>
          <w:sz w:val="24"/>
          <w:szCs w:val="24"/>
          <w:lang w:eastAsia="zh-CN"/>
        </w:rPr>
        <w:t xml:space="preserve">, </w:t>
      </w:r>
      <w:r w:rsidRPr="00AB6E5E">
        <w:rPr>
          <w:rFonts w:ascii="Book Antiqua" w:hAnsi="Book Antiqua" w:cs="Arial"/>
          <w:b w:val="0"/>
          <w:color w:val="000000" w:themeColor="text1"/>
          <w:sz w:val="24"/>
          <w:szCs w:val="24"/>
        </w:rPr>
        <w:t>HSP27 and HSP70 overexpression is associated with poor survival in EAC</w:t>
      </w:r>
      <w:r w:rsidRPr="00AB6E5E">
        <w:rPr>
          <w:rFonts w:ascii="Book Antiqua" w:eastAsia="宋体" w:hAnsi="Book Antiqua" w:cs="Arial"/>
          <w:b w:val="0"/>
          <w:color w:val="000000" w:themeColor="text1"/>
          <w:sz w:val="24"/>
          <w:szCs w:val="24"/>
          <w:lang w:eastAsia="zh-CN"/>
        </w:rPr>
        <w:t>.</w:t>
      </w:r>
    </w:p>
    <w:p w14:paraId="68E32CF8" w14:textId="77777777" w:rsidR="006C17AC" w:rsidRPr="00AB6E5E" w:rsidRDefault="006C17AC" w:rsidP="00AB6E5E">
      <w:pPr>
        <w:adjustRightInd w:val="0"/>
        <w:snapToGrid w:val="0"/>
        <w:spacing w:line="360" w:lineRule="auto"/>
        <w:jc w:val="both"/>
        <w:rPr>
          <w:rFonts w:ascii="Book Antiqua" w:eastAsia="宋体" w:hAnsi="Book Antiqua"/>
          <w:b/>
          <w:i/>
          <w:color w:val="000000" w:themeColor="text1"/>
          <w:lang w:val="en-US" w:eastAsia="zh-CN"/>
        </w:rPr>
      </w:pPr>
    </w:p>
    <w:p w14:paraId="3010FDFF" w14:textId="77777777" w:rsidR="008E6341" w:rsidRPr="00AB6E5E" w:rsidRDefault="00025245"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b/>
          <w:i/>
          <w:color w:val="000000" w:themeColor="text1"/>
        </w:rPr>
        <w:t>Research perspectives</w:t>
      </w:r>
    </w:p>
    <w:p w14:paraId="6EF30F47" w14:textId="7EFD888A" w:rsidR="008E6341" w:rsidRPr="00AB6E5E" w:rsidRDefault="008E6341" w:rsidP="00AB6E5E">
      <w:pPr>
        <w:adjustRightInd w:val="0"/>
        <w:snapToGrid w:val="0"/>
        <w:spacing w:line="360" w:lineRule="auto"/>
        <w:jc w:val="both"/>
        <w:rPr>
          <w:rFonts w:ascii="Book Antiqua" w:eastAsia="宋体" w:hAnsi="Book Antiqua"/>
          <w:b/>
          <w:i/>
          <w:color w:val="000000" w:themeColor="text1"/>
          <w:lang w:eastAsia="zh-CN"/>
        </w:rPr>
      </w:pPr>
      <w:r w:rsidRPr="00AB6E5E">
        <w:rPr>
          <w:rFonts w:ascii="Book Antiqua" w:hAnsi="Book Antiqua" w:cs="Arial"/>
          <w:color w:val="000000" w:themeColor="text1"/>
          <w:lang w:val="en-US"/>
        </w:rPr>
        <w:lastRenderedPageBreak/>
        <w:t>To evaluate their feasibility and utility as therapeutic targets</w:t>
      </w:r>
      <w:r w:rsidRPr="00AB6E5E">
        <w:rPr>
          <w:rFonts w:ascii="Book Antiqua" w:eastAsia="宋体" w:hAnsi="Book Antiqua" w:cs="Arial"/>
          <w:color w:val="000000" w:themeColor="text1"/>
          <w:lang w:val="en-US" w:eastAsia="zh-CN"/>
        </w:rPr>
        <w:t xml:space="preserve">, </w:t>
      </w:r>
      <w:r w:rsidRPr="00AB6E5E">
        <w:rPr>
          <w:rFonts w:ascii="Book Antiqua" w:hAnsi="Book Antiqua" w:cs="Arial"/>
          <w:color w:val="000000" w:themeColor="text1"/>
          <w:lang w:val="en-US"/>
        </w:rPr>
        <w:t>further studies on HSP27/70 expressions in EAC are required</w:t>
      </w:r>
      <w:r w:rsidRPr="00AB6E5E">
        <w:rPr>
          <w:rFonts w:ascii="Book Antiqua" w:eastAsia="宋体" w:hAnsi="Book Antiqua" w:cs="Arial"/>
          <w:color w:val="000000" w:themeColor="text1"/>
          <w:lang w:val="en-US" w:eastAsia="zh-CN"/>
        </w:rPr>
        <w:t>.</w:t>
      </w:r>
    </w:p>
    <w:p w14:paraId="591383A5" w14:textId="77777777" w:rsidR="009C6DE1" w:rsidRPr="00AB6E5E" w:rsidRDefault="009C6DE1" w:rsidP="00AB6E5E">
      <w:pPr>
        <w:spacing w:line="360" w:lineRule="auto"/>
        <w:contextualSpacing/>
        <w:jc w:val="both"/>
        <w:rPr>
          <w:rFonts w:ascii="Book Antiqua" w:eastAsia="宋体" w:hAnsi="Book Antiqua" w:cs="Arial"/>
          <w:color w:val="000000" w:themeColor="text1"/>
          <w:lang w:eastAsia="zh-CN"/>
        </w:rPr>
      </w:pPr>
    </w:p>
    <w:p w14:paraId="1ED7CE65" w14:textId="50B8BEC7" w:rsidR="00876B2D" w:rsidRPr="00AB6E5E" w:rsidRDefault="00876B2D" w:rsidP="00AB6E5E">
      <w:pPr>
        <w:spacing w:line="360" w:lineRule="auto"/>
        <w:contextualSpacing/>
        <w:jc w:val="both"/>
        <w:rPr>
          <w:rFonts w:ascii="Book Antiqua" w:hAnsi="Book Antiqua" w:cs="Arial"/>
          <w:b/>
          <w:color w:val="000000" w:themeColor="text1"/>
          <w:lang w:val="en-US"/>
        </w:rPr>
      </w:pPr>
      <w:r w:rsidRPr="00AB6E5E">
        <w:rPr>
          <w:rFonts w:ascii="Book Antiqua" w:hAnsi="Book Antiqua" w:cs="Arial"/>
          <w:b/>
          <w:color w:val="000000" w:themeColor="text1"/>
          <w:lang w:val="en-US"/>
        </w:rPr>
        <w:t>REFERENCES</w:t>
      </w:r>
    </w:p>
    <w:p w14:paraId="46CE1B24"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 </w:t>
      </w:r>
      <w:r w:rsidRPr="00AB6E5E">
        <w:rPr>
          <w:rFonts w:ascii="Book Antiqua" w:hAnsi="Book Antiqua"/>
          <w:b/>
        </w:rPr>
        <w:t>Lagergren J</w:t>
      </w:r>
      <w:r w:rsidRPr="00AB6E5E">
        <w:rPr>
          <w:rFonts w:ascii="Book Antiqua" w:hAnsi="Book Antiqua"/>
        </w:rPr>
        <w:t xml:space="preserve">, Smyth E, Cunningham D, Lagergren P. Oesophageal cancer. </w:t>
      </w:r>
      <w:r w:rsidRPr="00AB6E5E">
        <w:rPr>
          <w:rFonts w:ascii="Book Antiqua" w:hAnsi="Book Antiqua"/>
          <w:i/>
        </w:rPr>
        <w:t>Lancet</w:t>
      </w:r>
      <w:r w:rsidRPr="00AB6E5E">
        <w:rPr>
          <w:rFonts w:ascii="Book Antiqua" w:hAnsi="Book Antiqua"/>
        </w:rPr>
        <w:t xml:space="preserve"> 2017; </w:t>
      </w:r>
      <w:r w:rsidRPr="00AB6E5E">
        <w:rPr>
          <w:rFonts w:ascii="Book Antiqua" w:hAnsi="Book Antiqua"/>
          <w:b/>
        </w:rPr>
        <w:t>390</w:t>
      </w:r>
      <w:r w:rsidRPr="00AB6E5E">
        <w:rPr>
          <w:rFonts w:ascii="Book Antiqua" w:hAnsi="Book Antiqua"/>
        </w:rPr>
        <w:t>: 2383-2396 [PMID: 28648400 DOI: 10.1016/S0140-6736(17)31462-9]</w:t>
      </w:r>
    </w:p>
    <w:p w14:paraId="6BF42106"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2 </w:t>
      </w:r>
      <w:r w:rsidRPr="00AB6E5E">
        <w:rPr>
          <w:rFonts w:ascii="Book Antiqua" w:hAnsi="Book Antiqua"/>
          <w:b/>
        </w:rPr>
        <w:t>Rustgi AK</w:t>
      </w:r>
      <w:r w:rsidRPr="00AB6E5E">
        <w:rPr>
          <w:rFonts w:ascii="Book Antiqua" w:hAnsi="Book Antiqua"/>
        </w:rPr>
        <w:t xml:space="preserve">, El-Serag HB. Esophageal carcinoma. </w:t>
      </w:r>
      <w:r w:rsidRPr="00AB6E5E">
        <w:rPr>
          <w:rFonts w:ascii="Book Antiqua" w:hAnsi="Book Antiqua"/>
          <w:i/>
        </w:rPr>
        <w:t>N Engl J Med</w:t>
      </w:r>
      <w:r w:rsidRPr="00AB6E5E">
        <w:rPr>
          <w:rFonts w:ascii="Book Antiqua" w:hAnsi="Book Antiqua"/>
        </w:rPr>
        <w:t xml:space="preserve"> 2014; </w:t>
      </w:r>
      <w:r w:rsidRPr="00AB6E5E">
        <w:rPr>
          <w:rFonts w:ascii="Book Antiqua" w:hAnsi="Book Antiqua"/>
          <w:b/>
        </w:rPr>
        <w:t>371</w:t>
      </w:r>
      <w:r w:rsidRPr="00AB6E5E">
        <w:rPr>
          <w:rFonts w:ascii="Book Antiqua" w:hAnsi="Book Antiqua"/>
        </w:rPr>
        <w:t>: 2499-2509 [PMID: 25539106 DOI: 10.1056/NEJMra1314530]</w:t>
      </w:r>
    </w:p>
    <w:p w14:paraId="0FA3C111" w14:textId="41C40ADD" w:rsidR="00025245" w:rsidRPr="00AB6E5E" w:rsidRDefault="00025245" w:rsidP="00AB6E5E">
      <w:pPr>
        <w:spacing w:line="360" w:lineRule="auto"/>
        <w:jc w:val="both"/>
        <w:rPr>
          <w:rFonts w:ascii="Book Antiqua" w:hAnsi="Book Antiqua"/>
        </w:rPr>
      </w:pPr>
      <w:r w:rsidRPr="00AB6E5E">
        <w:rPr>
          <w:rFonts w:ascii="Book Antiqua" w:hAnsi="Book Antiqua"/>
        </w:rPr>
        <w:t xml:space="preserve">3 </w:t>
      </w:r>
      <w:r w:rsidR="00554B99" w:rsidRPr="00AB6E5E">
        <w:rPr>
          <w:rFonts w:ascii="Book Antiqua" w:hAnsi="Book Antiqua"/>
          <w:b/>
          <w:bCs/>
        </w:rPr>
        <w:t>Wu J</w:t>
      </w:r>
      <w:r w:rsidR="00554B99" w:rsidRPr="00AB6E5E">
        <w:rPr>
          <w:rFonts w:ascii="Book Antiqua" w:hAnsi="Book Antiqua"/>
        </w:rPr>
        <w:t xml:space="preserve">, Liu T, Rios Z, Mei Q, Lin X, Cao S. Heat Shock Proteins and Cancer. </w:t>
      </w:r>
      <w:r w:rsidR="00554B99" w:rsidRPr="00AB6E5E">
        <w:rPr>
          <w:rFonts w:ascii="Book Antiqua" w:hAnsi="Book Antiqua"/>
          <w:i/>
          <w:iCs/>
        </w:rPr>
        <w:t>Trends Pharmacol Sci</w:t>
      </w:r>
      <w:r w:rsidR="00554B99" w:rsidRPr="00AB6E5E">
        <w:rPr>
          <w:rFonts w:ascii="Book Antiqua" w:hAnsi="Book Antiqua"/>
        </w:rPr>
        <w:t xml:space="preserve"> 2017; </w:t>
      </w:r>
      <w:r w:rsidR="00554B99" w:rsidRPr="00AB6E5E">
        <w:rPr>
          <w:rFonts w:ascii="Book Antiqua" w:hAnsi="Book Antiqua"/>
          <w:b/>
          <w:bCs/>
        </w:rPr>
        <w:t>38</w:t>
      </w:r>
      <w:r w:rsidR="00554B99" w:rsidRPr="00AB6E5E">
        <w:rPr>
          <w:rFonts w:ascii="Book Antiqua" w:hAnsi="Book Antiqua"/>
        </w:rPr>
        <w:t>: 226-256 [PMID: 28012700 DOI: 10.1016/j.tips.2016.11.009]</w:t>
      </w:r>
    </w:p>
    <w:p w14:paraId="18327395"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4 </w:t>
      </w:r>
      <w:r w:rsidRPr="00AB6E5E">
        <w:rPr>
          <w:rFonts w:ascii="Book Antiqua" w:hAnsi="Book Antiqua"/>
          <w:b/>
        </w:rPr>
        <w:t>Wang X</w:t>
      </w:r>
      <w:r w:rsidRPr="00AB6E5E">
        <w:rPr>
          <w:rFonts w:ascii="Book Antiqua" w:hAnsi="Book Antiqua"/>
        </w:rPr>
        <w:t xml:space="preserve">, Chen M, Zhou J, Zhang X. HSP27, 70 and 90, anti-apoptotic proteins, in clinical cancer therapy (Review). </w:t>
      </w:r>
      <w:r w:rsidRPr="00AB6E5E">
        <w:rPr>
          <w:rFonts w:ascii="Book Antiqua" w:hAnsi="Book Antiqua"/>
          <w:i/>
        </w:rPr>
        <w:t>Int J Oncol</w:t>
      </w:r>
      <w:r w:rsidRPr="00AB6E5E">
        <w:rPr>
          <w:rFonts w:ascii="Book Antiqua" w:hAnsi="Book Antiqua"/>
        </w:rPr>
        <w:t xml:space="preserve"> 2014; </w:t>
      </w:r>
      <w:r w:rsidRPr="00AB6E5E">
        <w:rPr>
          <w:rFonts w:ascii="Book Antiqua" w:hAnsi="Book Antiqua"/>
          <w:b/>
        </w:rPr>
        <w:t>45</w:t>
      </w:r>
      <w:r w:rsidRPr="00AB6E5E">
        <w:rPr>
          <w:rFonts w:ascii="Book Antiqua" w:hAnsi="Book Antiqua"/>
        </w:rPr>
        <w:t>: 18-30 [PMID: 24789222 DOI: 10.3892/ijo.2014.2399]</w:t>
      </w:r>
    </w:p>
    <w:p w14:paraId="6288DCC4"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5 </w:t>
      </w:r>
      <w:r w:rsidRPr="00AB6E5E">
        <w:rPr>
          <w:rFonts w:ascii="Book Antiqua" w:hAnsi="Book Antiqua"/>
          <w:b/>
        </w:rPr>
        <w:t>Wang XW</w:t>
      </w:r>
      <w:r w:rsidRPr="00AB6E5E">
        <w:rPr>
          <w:rFonts w:ascii="Book Antiqua" w:hAnsi="Book Antiqua"/>
        </w:rPr>
        <w:t xml:space="preserve">, Shi XH, Tong YS, Cao XF. The Prognostic Impact of Heat Shock Proteins Expression in Patients with Esophageal Cancer: A Meta-Analysis. </w:t>
      </w:r>
      <w:r w:rsidRPr="00AB6E5E">
        <w:rPr>
          <w:rFonts w:ascii="Book Antiqua" w:hAnsi="Book Antiqua"/>
          <w:i/>
        </w:rPr>
        <w:t>Yonsei Med J</w:t>
      </w:r>
      <w:r w:rsidRPr="00AB6E5E">
        <w:rPr>
          <w:rFonts w:ascii="Book Antiqua" w:hAnsi="Book Antiqua"/>
        </w:rPr>
        <w:t xml:space="preserve"> 2015; </w:t>
      </w:r>
      <w:r w:rsidRPr="00AB6E5E">
        <w:rPr>
          <w:rFonts w:ascii="Book Antiqua" w:hAnsi="Book Antiqua"/>
          <w:b/>
        </w:rPr>
        <w:t>56</w:t>
      </w:r>
      <w:r w:rsidRPr="00AB6E5E">
        <w:rPr>
          <w:rFonts w:ascii="Book Antiqua" w:hAnsi="Book Antiqua"/>
        </w:rPr>
        <w:t>: 1497-1502 [PMID: 26446629 DOI: 10.3349/ymj.2015.56.6.1497]</w:t>
      </w:r>
    </w:p>
    <w:p w14:paraId="378A298A"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6 </w:t>
      </w:r>
      <w:r w:rsidRPr="00AB6E5E">
        <w:rPr>
          <w:rFonts w:ascii="Book Antiqua" w:hAnsi="Book Antiqua"/>
          <w:b/>
        </w:rPr>
        <w:t>Rantanen T</w:t>
      </w:r>
      <w:r w:rsidRPr="00AB6E5E">
        <w:rPr>
          <w:rFonts w:ascii="Book Antiqua" w:hAnsi="Book Antiqua"/>
        </w:rPr>
        <w:t xml:space="preserve">, Honkanen T, Paavonen T, Rantanen L, Oksala N. Altered expression of HSP27 and HSP70 in distal oesophageal mucosa in patients with gastro-oesophageal reflux disease subjected to fundoplication. </w:t>
      </w:r>
      <w:r w:rsidRPr="00AB6E5E">
        <w:rPr>
          <w:rFonts w:ascii="Book Antiqua" w:hAnsi="Book Antiqua"/>
          <w:i/>
        </w:rPr>
        <w:t>Eur J Surg Oncol</w:t>
      </w:r>
      <w:r w:rsidRPr="00AB6E5E">
        <w:rPr>
          <w:rFonts w:ascii="Book Antiqua" w:hAnsi="Book Antiqua"/>
        </w:rPr>
        <w:t xml:space="preserve"> 2011; </w:t>
      </w:r>
      <w:r w:rsidRPr="00AB6E5E">
        <w:rPr>
          <w:rFonts w:ascii="Book Antiqua" w:hAnsi="Book Antiqua"/>
          <w:b/>
        </w:rPr>
        <w:t>37</w:t>
      </w:r>
      <w:r w:rsidRPr="00AB6E5E">
        <w:rPr>
          <w:rFonts w:ascii="Book Antiqua" w:hAnsi="Book Antiqua"/>
        </w:rPr>
        <w:t>: 168-174 [PMID: 21095095 DOI: 10.1016/j.ejso.2010.10.013]</w:t>
      </w:r>
    </w:p>
    <w:p w14:paraId="4A6860E8" w14:textId="288E5716" w:rsidR="00025245" w:rsidRPr="00AB6E5E" w:rsidRDefault="00025245" w:rsidP="00AB6E5E">
      <w:pPr>
        <w:spacing w:line="360" w:lineRule="auto"/>
        <w:jc w:val="both"/>
        <w:rPr>
          <w:rFonts w:ascii="Book Antiqua" w:hAnsi="Book Antiqua"/>
        </w:rPr>
      </w:pPr>
      <w:r w:rsidRPr="00AB6E5E">
        <w:rPr>
          <w:rFonts w:ascii="Book Antiqua" w:hAnsi="Book Antiqua"/>
        </w:rPr>
        <w:t xml:space="preserve">7 </w:t>
      </w:r>
      <w:r w:rsidRPr="00AB6E5E">
        <w:rPr>
          <w:rFonts w:ascii="Book Antiqua" w:hAnsi="Book Antiqua"/>
          <w:b/>
        </w:rPr>
        <w:t>Chatterjee S</w:t>
      </w:r>
      <w:r w:rsidRPr="00AB6E5E">
        <w:rPr>
          <w:rFonts w:ascii="Book Antiqua" w:hAnsi="Book Antiqua"/>
        </w:rPr>
        <w:t xml:space="preserve">, Burns TF. Targeting Heat Shock Proteins in Cancer: A Promising Therapeutic Approach. </w:t>
      </w:r>
      <w:r w:rsidRPr="00AB6E5E">
        <w:rPr>
          <w:rFonts w:ascii="Book Antiqua" w:hAnsi="Book Antiqua"/>
          <w:i/>
        </w:rPr>
        <w:t>Int J Mol Sci</w:t>
      </w:r>
      <w:r w:rsidRPr="00AB6E5E">
        <w:rPr>
          <w:rFonts w:ascii="Book Antiqua" w:hAnsi="Book Antiqua"/>
        </w:rPr>
        <w:t xml:space="preserve"> 2017; </w:t>
      </w:r>
      <w:r w:rsidRPr="00AB6E5E">
        <w:rPr>
          <w:rFonts w:ascii="Book Antiqua" w:hAnsi="Book Antiqua"/>
          <w:b/>
        </w:rPr>
        <w:t>18</w:t>
      </w:r>
      <w:r w:rsidR="00D86FE7" w:rsidRPr="00AB6E5E">
        <w:rPr>
          <w:rFonts w:ascii="Book Antiqua" w:hAnsi="Book Antiqua"/>
        </w:rPr>
        <w:t>:</w:t>
      </w:r>
      <w:r w:rsidR="00D86FE7" w:rsidRPr="00AB6E5E">
        <w:rPr>
          <w:rFonts w:ascii="Book Antiqua" w:eastAsia="宋体" w:hAnsi="Book Antiqua"/>
          <w:lang w:eastAsia="zh-CN"/>
        </w:rPr>
        <w:t xml:space="preserve"> </w:t>
      </w:r>
      <w:r w:rsidR="00D86FE7" w:rsidRPr="00AB6E5E">
        <w:rPr>
          <w:rFonts w:ascii="Book Antiqua" w:hAnsi="Book Antiqua"/>
        </w:rPr>
        <w:t>E1978</w:t>
      </w:r>
      <w:r w:rsidRPr="00AB6E5E">
        <w:rPr>
          <w:rFonts w:ascii="Book Antiqua" w:hAnsi="Book Antiqua"/>
        </w:rPr>
        <w:t xml:space="preserve"> [PMID: 28914774 DOI: 10.3390/ijms18091978]</w:t>
      </w:r>
    </w:p>
    <w:p w14:paraId="215A92F4"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8 </w:t>
      </w:r>
      <w:r w:rsidRPr="00AB6E5E">
        <w:rPr>
          <w:rFonts w:ascii="Book Antiqua" w:hAnsi="Book Antiqua"/>
          <w:b/>
        </w:rPr>
        <w:t>Rice TW</w:t>
      </w:r>
      <w:r w:rsidRPr="00AB6E5E">
        <w:rPr>
          <w:rFonts w:ascii="Book Antiqua" w:hAnsi="Book Antiqua"/>
        </w:rPr>
        <w:t xml:space="preserve">, Blackstone EH, Rusch VW. 7th edition of the AJCC Cancer Staging Manual: esophagus and esophagogastric junction. </w:t>
      </w:r>
      <w:r w:rsidRPr="00AB6E5E">
        <w:rPr>
          <w:rFonts w:ascii="Book Antiqua" w:hAnsi="Book Antiqua"/>
          <w:i/>
        </w:rPr>
        <w:t>Ann Surg Oncol</w:t>
      </w:r>
      <w:r w:rsidRPr="00AB6E5E">
        <w:rPr>
          <w:rFonts w:ascii="Book Antiqua" w:hAnsi="Book Antiqua"/>
        </w:rPr>
        <w:t xml:space="preserve"> 2010; </w:t>
      </w:r>
      <w:r w:rsidRPr="00AB6E5E">
        <w:rPr>
          <w:rFonts w:ascii="Book Antiqua" w:hAnsi="Book Antiqua"/>
          <w:b/>
        </w:rPr>
        <w:t>17</w:t>
      </w:r>
      <w:r w:rsidRPr="00AB6E5E">
        <w:rPr>
          <w:rFonts w:ascii="Book Antiqua" w:hAnsi="Book Antiqua"/>
        </w:rPr>
        <w:t>: 1721-1724 [PMID: 20369299 DOI: 10.1245/s10434-010-1024-1]</w:t>
      </w:r>
    </w:p>
    <w:p w14:paraId="2AC458FC"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9 </w:t>
      </w:r>
      <w:r w:rsidRPr="00AB6E5E">
        <w:rPr>
          <w:rFonts w:ascii="Book Antiqua" w:hAnsi="Book Antiqua"/>
          <w:b/>
        </w:rPr>
        <w:t>Bauer K</w:t>
      </w:r>
      <w:r w:rsidRPr="00AB6E5E">
        <w:rPr>
          <w:rFonts w:ascii="Book Antiqua" w:hAnsi="Book Antiqua"/>
        </w:rPr>
        <w:t xml:space="preserve">, Nitsche U, Slotta-Huspenina J, Drecoll E, von Weyhern CH, Rosenberg R, Höfler H, Langer R. High HSP27 and HSP70 expression levels are independent adverse prognostic factors in primary resected colon cancer. </w:t>
      </w:r>
      <w:r w:rsidRPr="00AB6E5E">
        <w:rPr>
          <w:rFonts w:ascii="Book Antiqua" w:hAnsi="Book Antiqua"/>
          <w:i/>
        </w:rPr>
        <w:t>Cell Oncol (Dordr)</w:t>
      </w:r>
      <w:r w:rsidRPr="00AB6E5E">
        <w:rPr>
          <w:rFonts w:ascii="Book Antiqua" w:hAnsi="Book Antiqua"/>
        </w:rPr>
        <w:t xml:space="preserve"> 2012; </w:t>
      </w:r>
      <w:r w:rsidRPr="00AB6E5E">
        <w:rPr>
          <w:rFonts w:ascii="Book Antiqua" w:hAnsi="Book Antiqua"/>
          <w:b/>
        </w:rPr>
        <w:t>35</w:t>
      </w:r>
      <w:r w:rsidRPr="00AB6E5E">
        <w:rPr>
          <w:rFonts w:ascii="Book Antiqua" w:hAnsi="Book Antiqua"/>
        </w:rPr>
        <w:t>: 197-205 [PMID: 22535481 DOI: 10.1007/s13402-012-0079-3]</w:t>
      </w:r>
    </w:p>
    <w:p w14:paraId="499673D1" w14:textId="77777777" w:rsidR="00025245" w:rsidRPr="00AB6E5E" w:rsidRDefault="00025245" w:rsidP="00AB6E5E">
      <w:pPr>
        <w:spacing w:line="360" w:lineRule="auto"/>
        <w:jc w:val="both"/>
        <w:rPr>
          <w:rFonts w:ascii="Book Antiqua" w:hAnsi="Book Antiqua"/>
        </w:rPr>
      </w:pPr>
      <w:r w:rsidRPr="00AB6E5E">
        <w:rPr>
          <w:rFonts w:ascii="Book Antiqua" w:hAnsi="Book Antiqua"/>
        </w:rPr>
        <w:lastRenderedPageBreak/>
        <w:t xml:space="preserve">10 </w:t>
      </w:r>
      <w:r w:rsidRPr="00AB6E5E">
        <w:rPr>
          <w:rFonts w:ascii="Book Antiqua" w:hAnsi="Book Antiqua"/>
          <w:b/>
        </w:rPr>
        <w:t>Giaginis C</w:t>
      </w:r>
      <w:r w:rsidRPr="00AB6E5E">
        <w:rPr>
          <w:rFonts w:ascii="Book Antiqua" w:hAnsi="Book Antiqua"/>
        </w:rPr>
        <w:t xml:space="preserve">, Daskalopoulou SS, Vgenopoulou S, Sfiniadakis I, Kouraklis G, Theocharis SE. Heat Shock Protein-27, -60 and -90 expression in gastric cancer: association with clinicopathological variables and patient survival. </w:t>
      </w:r>
      <w:r w:rsidRPr="00AB6E5E">
        <w:rPr>
          <w:rFonts w:ascii="Book Antiqua" w:hAnsi="Book Antiqua"/>
          <w:i/>
        </w:rPr>
        <w:t>BMC Gastroenterol</w:t>
      </w:r>
      <w:r w:rsidRPr="00AB6E5E">
        <w:rPr>
          <w:rFonts w:ascii="Book Antiqua" w:hAnsi="Book Antiqua"/>
        </w:rPr>
        <w:t xml:space="preserve"> 2009; </w:t>
      </w:r>
      <w:r w:rsidRPr="00AB6E5E">
        <w:rPr>
          <w:rFonts w:ascii="Book Antiqua" w:hAnsi="Book Antiqua"/>
          <w:b/>
        </w:rPr>
        <w:t>9</w:t>
      </w:r>
      <w:r w:rsidRPr="00AB6E5E">
        <w:rPr>
          <w:rFonts w:ascii="Book Antiqua" w:hAnsi="Book Antiqua"/>
        </w:rPr>
        <w:t>: 14 [PMID: 19203381 DOI: 10.1186/1471-230X-9-14]</w:t>
      </w:r>
    </w:p>
    <w:p w14:paraId="2BE60294" w14:textId="5C028303" w:rsidR="00025245" w:rsidRPr="00AB6E5E" w:rsidRDefault="00025245" w:rsidP="00AB6E5E">
      <w:pPr>
        <w:spacing w:line="360" w:lineRule="auto"/>
        <w:jc w:val="both"/>
        <w:rPr>
          <w:rFonts w:ascii="Book Antiqua" w:hAnsi="Book Antiqua"/>
        </w:rPr>
      </w:pPr>
      <w:r w:rsidRPr="00AB6E5E">
        <w:rPr>
          <w:rFonts w:ascii="Book Antiqua" w:hAnsi="Book Antiqua"/>
        </w:rPr>
        <w:t xml:space="preserve">11 </w:t>
      </w:r>
      <w:r w:rsidRPr="00AB6E5E">
        <w:rPr>
          <w:rFonts w:ascii="Book Antiqua" w:hAnsi="Book Antiqua"/>
          <w:b/>
        </w:rPr>
        <w:t>Lee HW,</w:t>
      </w:r>
      <w:r w:rsidR="00CA31C0" w:rsidRPr="00AB6E5E">
        <w:rPr>
          <w:rFonts w:ascii="Book Antiqua" w:hAnsi="Book Antiqua"/>
        </w:rPr>
        <w:t xml:space="preserve"> </w:t>
      </w:r>
      <w:r w:rsidRPr="00AB6E5E">
        <w:rPr>
          <w:rFonts w:ascii="Book Antiqua" w:hAnsi="Book Antiqua"/>
        </w:rPr>
        <w:t xml:space="preserve">Lee EH, Kim S-H, Roh MS, Jung SB, Choi YC. Heat shock protein 70 (HSP70) expression is associated with poor prognosis in intestinal type gastric cancer. </w:t>
      </w:r>
      <w:r w:rsidRPr="00AB6E5E">
        <w:rPr>
          <w:rFonts w:ascii="Book Antiqua" w:hAnsi="Book Antiqua"/>
          <w:i/>
        </w:rPr>
        <w:t>Virchows Arch</w:t>
      </w:r>
      <w:r w:rsidRPr="00AB6E5E">
        <w:rPr>
          <w:rFonts w:ascii="Book Antiqua" w:hAnsi="Book Antiqua"/>
        </w:rPr>
        <w:t xml:space="preserve"> 2013;</w:t>
      </w:r>
      <w:r w:rsidR="00CA31C0" w:rsidRPr="00AB6E5E">
        <w:rPr>
          <w:rFonts w:ascii="Book Antiqua" w:eastAsia="宋体" w:hAnsi="Book Antiqua"/>
          <w:lang w:eastAsia="zh-CN"/>
        </w:rPr>
        <w:t xml:space="preserve"> </w:t>
      </w:r>
      <w:r w:rsidRPr="00AB6E5E">
        <w:rPr>
          <w:rFonts w:ascii="Book Antiqua" w:hAnsi="Book Antiqua"/>
          <w:b/>
        </w:rPr>
        <w:t>463</w:t>
      </w:r>
      <w:r w:rsidRPr="00AB6E5E">
        <w:rPr>
          <w:rFonts w:ascii="Book Antiqua" w:hAnsi="Book Antiqua"/>
        </w:rPr>
        <w:t>:</w:t>
      </w:r>
      <w:r w:rsidR="00CA31C0" w:rsidRPr="00AB6E5E">
        <w:rPr>
          <w:rFonts w:ascii="Book Antiqua" w:eastAsia="宋体" w:hAnsi="Book Antiqua"/>
          <w:lang w:eastAsia="zh-CN"/>
        </w:rPr>
        <w:t xml:space="preserve"> </w:t>
      </w:r>
      <w:r w:rsidRPr="00AB6E5E">
        <w:rPr>
          <w:rFonts w:ascii="Book Antiqua" w:hAnsi="Book Antiqua"/>
        </w:rPr>
        <w:t>489–</w:t>
      </w:r>
      <w:r w:rsidR="00CA31C0" w:rsidRPr="00AB6E5E">
        <w:rPr>
          <w:rFonts w:ascii="Book Antiqua" w:eastAsia="宋体" w:hAnsi="Book Antiqua"/>
          <w:lang w:eastAsia="zh-CN"/>
        </w:rPr>
        <w:t>4</w:t>
      </w:r>
      <w:r w:rsidRPr="00AB6E5E">
        <w:rPr>
          <w:rFonts w:ascii="Book Antiqua" w:hAnsi="Book Antiqua"/>
        </w:rPr>
        <w:t>95 [</w:t>
      </w:r>
      <w:r w:rsidR="0012246A" w:rsidRPr="00AB6E5E">
        <w:rPr>
          <w:rFonts w:ascii="Book Antiqua" w:eastAsia="宋体" w:hAnsi="Book Antiqua"/>
          <w:lang w:eastAsia="zh-CN"/>
        </w:rPr>
        <w:t xml:space="preserve">PMID: 23913168 </w:t>
      </w:r>
      <w:r w:rsidRPr="00AB6E5E">
        <w:rPr>
          <w:rFonts w:ascii="Book Antiqua" w:hAnsi="Book Antiqua"/>
        </w:rPr>
        <w:t>DOI: 10.1007/s00428-013-1461-x]</w:t>
      </w:r>
    </w:p>
    <w:p w14:paraId="31FD9F97" w14:textId="04F9189A" w:rsidR="00025245" w:rsidRPr="00AB6E5E" w:rsidRDefault="00025245" w:rsidP="00AB6E5E">
      <w:pPr>
        <w:spacing w:line="360" w:lineRule="auto"/>
        <w:jc w:val="both"/>
        <w:rPr>
          <w:rFonts w:ascii="Book Antiqua" w:hAnsi="Book Antiqua"/>
        </w:rPr>
      </w:pPr>
      <w:r w:rsidRPr="00AB6E5E">
        <w:rPr>
          <w:rFonts w:ascii="Book Antiqua" w:hAnsi="Book Antiqua"/>
        </w:rPr>
        <w:t xml:space="preserve">12 </w:t>
      </w:r>
      <w:r w:rsidRPr="00AB6E5E">
        <w:rPr>
          <w:rFonts w:ascii="Book Antiqua" w:hAnsi="Book Antiqua"/>
          <w:b/>
        </w:rPr>
        <w:t>Kawanishi K</w:t>
      </w:r>
      <w:r w:rsidRPr="00AB6E5E">
        <w:rPr>
          <w:rFonts w:ascii="Book Antiqua" w:hAnsi="Book Antiqua"/>
        </w:rPr>
        <w:t xml:space="preserve">, Shiozaki H, Doki Y, Sakita I, Inoue M, Yano M, Tsujinaka T, Shamma A, Monden M. Prognostic significance of heat shock proteins 27 and 70 in patients with squamous cell carcinoma of the esophagus. </w:t>
      </w:r>
      <w:r w:rsidRPr="00AB6E5E">
        <w:rPr>
          <w:rFonts w:ascii="Book Antiqua" w:hAnsi="Book Antiqua"/>
          <w:i/>
        </w:rPr>
        <w:t>Cancer</w:t>
      </w:r>
      <w:r w:rsidRPr="00AB6E5E">
        <w:rPr>
          <w:rFonts w:ascii="Book Antiqua" w:hAnsi="Book Antiqua"/>
        </w:rPr>
        <w:t xml:space="preserve"> 1999; </w:t>
      </w:r>
      <w:r w:rsidRPr="00AB6E5E">
        <w:rPr>
          <w:rFonts w:ascii="Book Antiqua" w:hAnsi="Book Antiqua"/>
          <w:b/>
        </w:rPr>
        <w:t>85</w:t>
      </w:r>
      <w:r w:rsidRPr="00AB6E5E">
        <w:rPr>
          <w:rFonts w:ascii="Book Antiqua" w:hAnsi="Book Antiqua"/>
        </w:rPr>
        <w:t>: 1649-1657 [PMID: 10223556</w:t>
      </w:r>
      <w:r w:rsidR="00A750D5" w:rsidRPr="00AB6E5E">
        <w:rPr>
          <w:rFonts w:ascii="Book Antiqua" w:eastAsia="宋体" w:hAnsi="Book Antiqua"/>
          <w:lang w:eastAsia="zh-CN"/>
        </w:rPr>
        <w:t xml:space="preserve"> DOI: 10.1002/(SICI)1097-0142(19990415)85:8&lt;1649::AID-CNCR2&gt;3.0.CO;2-V</w:t>
      </w:r>
      <w:r w:rsidRPr="00AB6E5E">
        <w:rPr>
          <w:rFonts w:ascii="Book Antiqua" w:hAnsi="Book Antiqua"/>
        </w:rPr>
        <w:t>]</w:t>
      </w:r>
    </w:p>
    <w:p w14:paraId="69E023B1" w14:textId="6FD376CB" w:rsidR="00025245" w:rsidRPr="00AB6E5E" w:rsidRDefault="00025245" w:rsidP="00AB6E5E">
      <w:pPr>
        <w:spacing w:line="360" w:lineRule="auto"/>
        <w:jc w:val="both"/>
        <w:rPr>
          <w:rFonts w:ascii="Book Antiqua" w:hAnsi="Book Antiqua"/>
        </w:rPr>
      </w:pPr>
      <w:r w:rsidRPr="00AB6E5E">
        <w:rPr>
          <w:rFonts w:ascii="Book Antiqua" w:hAnsi="Book Antiqua"/>
        </w:rPr>
        <w:t xml:space="preserve">13 </w:t>
      </w:r>
      <w:r w:rsidRPr="00AB6E5E">
        <w:rPr>
          <w:rFonts w:ascii="Book Antiqua" w:hAnsi="Book Antiqua"/>
          <w:b/>
        </w:rPr>
        <w:t>Nakajima M</w:t>
      </w:r>
      <w:r w:rsidRPr="00AB6E5E">
        <w:rPr>
          <w:rFonts w:ascii="Book Antiqua" w:hAnsi="Book Antiqua"/>
        </w:rPr>
        <w:t xml:space="preserve">, Kuwano H, Miyazaki T, Masuda N, Kato H. Significant correlation between expression of heat shock proteins 27, 70 and lymphocyte infiltration in esophageal squamous cell carcinoma. </w:t>
      </w:r>
      <w:r w:rsidRPr="00AB6E5E">
        <w:rPr>
          <w:rFonts w:ascii="Book Antiqua" w:hAnsi="Book Antiqua"/>
          <w:i/>
        </w:rPr>
        <w:t>Cancer Lett</w:t>
      </w:r>
      <w:r w:rsidRPr="00AB6E5E">
        <w:rPr>
          <w:rFonts w:ascii="Book Antiqua" w:hAnsi="Book Antiqua"/>
        </w:rPr>
        <w:t xml:space="preserve"> 2002; </w:t>
      </w:r>
      <w:r w:rsidRPr="00AB6E5E">
        <w:rPr>
          <w:rFonts w:ascii="Book Antiqua" w:hAnsi="Book Antiqua"/>
          <w:b/>
        </w:rPr>
        <w:t>178</w:t>
      </w:r>
      <w:r w:rsidRPr="00AB6E5E">
        <w:rPr>
          <w:rFonts w:ascii="Book Antiqua" w:hAnsi="Book Antiqua"/>
        </w:rPr>
        <w:t>: 99-106 [PMID: 11849747</w:t>
      </w:r>
      <w:r w:rsidR="00A750D5" w:rsidRPr="00AB6E5E">
        <w:rPr>
          <w:rFonts w:ascii="Book Antiqua" w:eastAsia="宋体" w:hAnsi="Book Antiqua"/>
          <w:lang w:eastAsia="zh-CN"/>
        </w:rPr>
        <w:t xml:space="preserve"> DOI: 10.1016/S0304-3835(01)00825-4</w:t>
      </w:r>
      <w:r w:rsidRPr="00AB6E5E">
        <w:rPr>
          <w:rFonts w:ascii="Book Antiqua" w:hAnsi="Book Antiqua"/>
        </w:rPr>
        <w:t>]</w:t>
      </w:r>
    </w:p>
    <w:p w14:paraId="56C63436"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14 </w:t>
      </w:r>
      <w:r w:rsidRPr="00AB6E5E">
        <w:rPr>
          <w:rFonts w:ascii="Book Antiqua" w:hAnsi="Book Antiqua"/>
          <w:b/>
        </w:rPr>
        <w:t>Berg D</w:t>
      </w:r>
      <w:r w:rsidRPr="00AB6E5E">
        <w:rPr>
          <w:rFonts w:ascii="Book Antiqua" w:hAnsi="Book Antiqua"/>
        </w:rPr>
        <w:t xml:space="preserve">, Wolff C, Langer R, Schuster T, Feith M, Slotta-Huspenina J, Malinowsky K, Becker KF. Discovery of new molecular subtypes in oesophageal adenocarcinoma. </w:t>
      </w:r>
      <w:r w:rsidRPr="00AB6E5E">
        <w:rPr>
          <w:rFonts w:ascii="Book Antiqua" w:hAnsi="Book Antiqua"/>
          <w:i/>
        </w:rPr>
        <w:t>PLoS One</w:t>
      </w:r>
      <w:r w:rsidRPr="00AB6E5E">
        <w:rPr>
          <w:rFonts w:ascii="Book Antiqua" w:hAnsi="Book Antiqua"/>
        </w:rPr>
        <w:t xml:space="preserve"> 2011; </w:t>
      </w:r>
      <w:r w:rsidRPr="00AB6E5E">
        <w:rPr>
          <w:rFonts w:ascii="Book Antiqua" w:hAnsi="Book Antiqua"/>
          <w:b/>
        </w:rPr>
        <w:t>6</w:t>
      </w:r>
      <w:r w:rsidRPr="00AB6E5E">
        <w:rPr>
          <w:rFonts w:ascii="Book Antiqua" w:hAnsi="Book Antiqua"/>
        </w:rPr>
        <w:t>: e23985 [PMID: 21966358 DOI: 10.1371/journal.pone.0023985]</w:t>
      </w:r>
    </w:p>
    <w:p w14:paraId="0CCDDF93"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15 </w:t>
      </w:r>
      <w:r w:rsidRPr="00AB6E5E">
        <w:rPr>
          <w:rFonts w:ascii="Book Antiqua" w:hAnsi="Book Antiqua"/>
          <w:b/>
        </w:rPr>
        <w:t>Nakajima M</w:t>
      </w:r>
      <w:r w:rsidRPr="00AB6E5E">
        <w:rPr>
          <w:rFonts w:ascii="Book Antiqua" w:hAnsi="Book Antiqua"/>
        </w:rPr>
        <w:t xml:space="preserve">, Kato H, Miyazaki T, Fukuchi M, Masuda N, Fukai Y, Sohda M, Ahmad F, Kuwano H. Tumor immune systems in esophageal cancer with special reference to heat-shock protein 70 and humoral immunity. </w:t>
      </w:r>
      <w:r w:rsidRPr="00AB6E5E">
        <w:rPr>
          <w:rFonts w:ascii="Book Antiqua" w:hAnsi="Book Antiqua"/>
          <w:i/>
        </w:rPr>
        <w:t>Anticancer Res</w:t>
      </w:r>
      <w:r w:rsidRPr="00AB6E5E">
        <w:rPr>
          <w:rFonts w:ascii="Book Antiqua" w:hAnsi="Book Antiqua"/>
        </w:rPr>
        <w:t xml:space="preserve"> 2009; </w:t>
      </w:r>
      <w:r w:rsidRPr="00AB6E5E">
        <w:rPr>
          <w:rFonts w:ascii="Book Antiqua" w:hAnsi="Book Antiqua"/>
          <w:b/>
        </w:rPr>
        <w:t>29</w:t>
      </w:r>
      <w:r w:rsidRPr="00AB6E5E">
        <w:rPr>
          <w:rFonts w:ascii="Book Antiqua" w:hAnsi="Book Antiqua"/>
        </w:rPr>
        <w:t>: 1595-1606 [PMID: 19443372]</w:t>
      </w:r>
    </w:p>
    <w:p w14:paraId="5106C9B7"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16 </w:t>
      </w:r>
      <w:r w:rsidRPr="00AB6E5E">
        <w:rPr>
          <w:rFonts w:ascii="Book Antiqua" w:hAnsi="Book Antiqua"/>
          <w:b/>
        </w:rPr>
        <w:t>Langer R</w:t>
      </w:r>
      <w:r w:rsidRPr="00AB6E5E">
        <w:rPr>
          <w:rFonts w:ascii="Book Antiqua" w:hAnsi="Book Antiqua"/>
        </w:rPr>
        <w:t xml:space="preserve">, Ott K, Specht K, Becker K, Lordick F, Burian M, Herrmann K, Schrattenholz A, Cahill MA, Schwaiger M, Hofler H, Wester HJ. Protein expression profiling in esophageal adenocarcinoma patients indicates association of heat-shock protein 27 expression and chemotherapy response. </w:t>
      </w:r>
      <w:r w:rsidRPr="00AB6E5E">
        <w:rPr>
          <w:rFonts w:ascii="Book Antiqua" w:hAnsi="Book Antiqua"/>
          <w:i/>
        </w:rPr>
        <w:t>Clin Cancer Res</w:t>
      </w:r>
      <w:r w:rsidRPr="00AB6E5E">
        <w:rPr>
          <w:rFonts w:ascii="Book Antiqua" w:hAnsi="Book Antiqua"/>
        </w:rPr>
        <w:t xml:space="preserve"> 2008; </w:t>
      </w:r>
      <w:r w:rsidRPr="00AB6E5E">
        <w:rPr>
          <w:rFonts w:ascii="Book Antiqua" w:hAnsi="Book Antiqua"/>
          <w:b/>
        </w:rPr>
        <w:t>14</w:t>
      </w:r>
      <w:r w:rsidRPr="00AB6E5E">
        <w:rPr>
          <w:rFonts w:ascii="Book Antiqua" w:hAnsi="Book Antiqua"/>
        </w:rPr>
        <w:t>: 8279-8287 [PMID: 19088045 DOI: 10.1158/1078-0432.CCR-08-0679]</w:t>
      </w:r>
    </w:p>
    <w:p w14:paraId="0C755DFB"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17 </w:t>
      </w:r>
      <w:r w:rsidRPr="00AB6E5E">
        <w:rPr>
          <w:rFonts w:ascii="Book Antiqua" w:hAnsi="Book Antiqua"/>
          <w:b/>
        </w:rPr>
        <w:t>Slotta-Huspenina J</w:t>
      </w:r>
      <w:r w:rsidRPr="00AB6E5E">
        <w:rPr>
          <w:rFonts w:ascii="Book Antiqua" w:hAnsi="Book Antiqua"/>
        </w:rPr>
        <w:t xml:space="preserve">, Berg D, Bauer K, Wolff C, Malinowsky K, Bauer L, Drecoll E, Bettstetter M, Feith M, Walch A, Höfler H, Becker KF, Langer R. Evidence of prognostic relevant expression profiles of heat-shock proteins and glucose-regulated proteins in </w:t>
      </w:r>
      <w:r w:rsidRPr="00AB6E5E">
        <w:rPr>
          <w:rFonts w:ascii="Book Antiqua" w:hAnsi="Book Antiqua"/>
        </w:rPr>
        <w:lastRenderedPageBreak/>
        <w:t xml:space="preserve">oesophageal adenocarcinomas. </w:t>
      </w:r>
      <w:r w:rsidRPr="00AB6E5E">
        <w:rPr>
          <w:rFonts w:ascii="Book Antiqua" w:hAnsi="Book Antiqua"/>
          <w:i/>
        </w:rPr>
        <w:t>PLoS One</w:t>
      </w:r>
      <w:r w:rsidRPr="00AB6E5E">
        <w:rPr>
          <w:rFonts w:ascii="Book Antiqua" w:hAnsi="Book Antiqua"/>
        </w:rPr>
        <w:t xml:space="preserve"> 2012; </w:t>
      </w:r>
      <w:r w:rsidRPr="00AB6E5E">
        <w:rPr>
          <w:rFonts w:ascii="Book Antiqua" w:hAnsi="Book Antiqua"/>
          <w:b/>
        </w:rPr>
        <w:t>7</w:t>
      </w:r>
      <w:r w:rsidRPr="00AB6E5E">
        <w:rPr>
          <w:rFonts w:ascii="Book Antiqua" w:hAnsi="Book Antiqua"/>
        </w:rPr>
        <w:t>: e41420 [PMID: 22911792 DOI: 10.1371/journal.pone.0041420]</w:t>
      </w:r>
    </w:p>
    <w:p w14:paraId="0DA31A43"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18 </w:t>
      </w:r>
      <w:r w:rsidRPr="00AB6E5E">
        <w:rPr>
          <w:rFonts w:ascii="Book Antiqua" w:hAnsi="Book Antiqua"/>
          <w:b/>
        </w:rPr>
        <w:t>Slotta-Huspenina J</w:t>
      </w:r>
      <w:r w:rsidRPr="00AB6E5E">
        <w:rPr>
          <w:rFonts w:ascii="Book Antiqua" w:hAnsi="Book Antiqua"/>
        </w:rPr>
        <w:t xml:space="preserve">, Wolff C, Drecoll E, Feith M, Bettstetter M, Malinowsky K, Bauer L, Becker K, Ott K, Höfler H, Becker KF, Langer R. A specific expression profile of heat-shock proteins and glucose-regulated proteins is associated with response to neoadjuvant chemotherapy in oesophageal adenocarcinomas. </w:t>
      </w:r>
      <w:r w:rsidRPr="00AB6E5E">
        <w:rPr>
          <w:rFonts w:ascii="Book Antiqua" w:hAnsi="Book Antiqua"/>
          <w:i/>
        </w:rPr>
        <w:t>Br J Cancer</w:t>
      </w:r>
      <w:r w:rsidRPr="00AB6E5E">
        <w:rPr>
          <w:rFonts w:ascii="Book Antiqua" w:hAnsi="Book Antiqua"/>
        </w:rPr>
        <w:t xml:space="preserve"> 2013; </w:t>
      </w:r>
      <w:r w:rsidRPr="00AB6E5E">
        <w:rPr>
          <w:rFonts w:ascii="Book Antiqua" w:hAnsi="Book Antiqua"/>
          <w:b/>
        </w:rPr>
        <w:t>109</w:t>
      </w:r>
      <w:r w:rsidRPr="00AB6E5E">
        <w:rPr>
          <w:rFonts w:ascii="Book Antiqua" w:hAnsi="Book Antiqua"/>
        </w:rPr>
        <w:t>: 370-378 [PMID: 23839491 DOI: 10.1038/bjc.2013.319]</w:t>
      </w:r>
    </w:p>
    <w:p w14:paraId="45333908" w14:textId="77777777" w:rsidR="00025245" w:rsidRPr="00AB6E5E" w:rsidRDefault="00025245" w:rsidP="00AB6E5E">
      <w:pPr>
        <w:spacing w:line="360" w:lineRule="auto"/>
        <w:jc w:val="both"/>
        <w:rPr>
          <w:rFonts w:ascii="Book Antiqua" w:hAnsi="Book Antiqua"/>
        </w:rPr>
      </w:pPr>
      <w:r w:rsidRPr="00AB6E5E">
        <w:rPr>
          <w:rFonts w:ascii="Book Antiqua" w:hAnsi="Book Antiqua"/>
        </w:rPr>
        <w:t xml:space="preserve">19 </w:t>
      </w:r>
      <w:r w:rsidRPr="00AB6E5E">
        <w:rPr>
          <w:rFonts w:ascii="Book Antiqua" w:hAnsi="Book Antiqua"/>
          <w:b/>
        </w:rPr>
        <w:t>Soldes OS</w:t>
      </w:r>
      <w:r w:rsidRPr="00AB6E5E">
        <w:rPr>
          <w:rFonts w:ascii="Book Antiqua" w:hAnsi="Book Antiqua"/>
        </w:rPr>
        <w:t xml:space="preserve">, Kuick RD, Thompson IA 2nd, Hughes SJ, Orringer MB, Iannettoni MD, Hanash SM, Beer DG. Differential expression of Hsp27 in normal oesophagus, Barrett's metaplasia and oesophageal adenocarcinomas. </w:t>
      </w:r>
      <w:r w:rsidRPr="00AB6E5E">
        <w:rPr>
          <w:rFonts w:ascii="Book Antiqua" w:hAnsi="Book Antiqua"/>
          <w:i/>
        </w:rPr>
        <w:t>Br J Cancer</w:t>
      </w:r>
      <w:r w:rsidRPr="00AB6E5E">
        <w:rPr>
          <w:rFonts w:ascii="Book Antiqua" w:hAnsi="Book Antiqua"/>
        </w:rPr>
        <w:t xml:space="preserve"> 1999; </w:t>
      </w:r>
      <w:r w:rsidRPr="00AB6E5E">
        <w:rPr>
          <w:rFonts w:ascii="Book Antiqua" w:hAnsi="Book Antiqua"/>
          <w:b/>
        </w:rPr>
        <w:t>79</w:t>
      </w:r>
      <w:r w:rsidRPr="00AB6E5E">
        <w:rPr>
          <w:rFonts w:ascii="Book Antiqua" w:hAnsi="Book Antiqua"/>
        </w:rPr>
        <w:t>: 595-603 [PMID: 10027336 DOI: 10.1038/sj.bjc.6690094]</w:t>
      </w:r>
      <w:bookmarkStart w:id="2" w:name="_GoBack"/>
      <w:bookmarkEnd w:id="2"/>
    </w:p>
    <w:p w14:paraId="5BECC04B" w14:textId="01B9ADCC" w:rsidR="009D2467" w:rsidRPr="00AB6E5E" w:rsidRDefault="009D2467" w:rsidP="00AB6E5E">
      <w:pPr>
        <w:spacing w:line="360" w:lineRule="auto"/>
        <w:jc w:val="right"/>
        <w:rPr>
          <w:rFonts w:ascii="Book Antiqua" w:eastAsiaTheme="minorEastAsia" w:hAnsi="Book Antiqua"/>
          <w:b/>
          <w:color w:val="000000" w:themeColor="text1"/>
          <w:lang w:eastAsia="zh-CN"/>
        </w:rPr>
      </w:pPr>
      <w:r w:rsidRPr="00AB6E5E">
        <w:rPr>
          <w:rFonts w:ascii="Book Antiqua" w:hAnsi="Book Antiqua"/>
          <w:b/>
          <w:color w:val="000000" w:themeColor="text1"/>
        </w:rPr>
        <w:t>P-Reviewer:</w:t>
      </w:r>
      <w:r w:rsidRPr="00AB6E5E">
        <w:rPr>
          <w:rFonts w:ascii="Book Antiqua" w:hAnsi="Book Antiqua"/>
          <w:color w:val="000000" w:themeColor="text1"/>
        </w:rPr>
        <w:t xml:space="preserve"> </w:t>
      </w:r>
      <w:r w:rsidR="0031503B" w:rsidRPr="00AB6E5E">
        <w:rPr>
          <w:rFonts w:ascii="Book Antiqua" w:hAnsi="Book Antiqua"/>
          <w:color w:val="000000" w:themeColor="text1"/>
        </w:rPr>
        <w:t>Lai</w:t>
      </w:r>
      <w:r w:rsidR="0031503B" w:rsidRPr="00AB6E5E">
        <w:rPr>
          <w:rFonts w:ascii="Book Antiqua" w:eastAsia="宋体" w:hAnsi="Book Antiqua"/>
          <w:color w:val="000000" w:themeColor="text1"/>
          <w:lang w:eastAsia="zh-CN"/>
        </w:rPr>
        <w:t xml:space="preserve"> JP, </w:t>
      </w:r>
      <w:r w:rsidR="0031503B" w:rsidRPr="00AB6E5E">
        <w:rPr>
          <w:rFonts w:ascii="Book Antiqua" w:hAnsi="Book Antiqua"/>
          <w:color w:val="000000" w:themeColor="text1"/>
        </w:rPr>
        <w:t>Yamada</w:t>
      </w:r>
      <w:r w:rsidR="0031503B" w:rsidRPr="00AB6E5E">
        <w:rPr>
          <w:rFonts w:ascii="Book Antiqua" w:eastAsia="宋体" w:hAnsi="Book Antiqua"/>
          <w:color w:val="000000" w:themeColor="text1"/>
          <w:lang w:eastAsia="zh-CN"/>
        </w:rPr>
        <w:t xml:space="preserve"> T, Zouiten-Mekki L </w:t>
      </w:r>
      <w:r w:rsidRPr="00AB6E5E">
        <w:rPr>
          <w:rFonts w:ascii="Book Antiqua" w:hAnsi="Book Antiqua"/>
          <w:b/>
          <w:color w:val="000000" w:themeColor="text1"/>
        </w:rPr>
        <w:t xml:space="preserve">S-Editor: </w:t>
      </w:r>
      <w:r w:rsidRPr="00AB6E5E">
        <w:rPr>
          <w:rFonts w:ascii="Book Antiqua" w:hAnsi="Book Antiqua"/>
          <w:color w:val="000000" w:themeColor="text1"/>
        </w:rPr>
        <w:t>Wang JL</w:t>
      </w:r>
      <w:r w:rsidRPr="00AB6E5E">
        <w:rPr>
          <w:rFonts w:ascii="Book Antiqua" w:hAnsi="Book Antiqua"/>
          <w:b/>
          <w:color w:val="000000" w:themeColor="text1"/>
        </w:rPr>
        <w:t xml:space="preserve"> L-Editor: </w:t>
      </w:r>
      <w:r w:rsidR="00AB6E5E" w:rsidRPr="00AB6E5E">
        <w:rPr>
          <w:rFonts w:ascii="Book Antiqua" w:eastAsiaTheme="minorEastAsia" w:hAnsi="Book Antiqua"/>
          <w:color w:val="000000" w:themeColor="text1"/>
          <w:lang w:eastAsia="zh-CN"/>
        </w:rPr>
        <w:t>A</w:t>
      </w:r>
      <w:r w:rsidR="00AB6E5E" w:rsidRPr="00AB6E5E">
        <w:rPr>
          <w:rFonts w:ascii="Book Antiqua" w:eastAsiaTheme="minorEastAsia" w:hAnsi="Book Antiqua"/>
          <w:b/>
          <w:color w:val="000000" w:themeColor="text1"/>
          <w:lang w:eastAsia="zh-CN"/>
        </w:rPr>
        <w:t xml:space="preserve"> </w:t>
      </w:r>
      <w:r w:rsidRPr="00AB6E5E">
        <w:rPr>
          <w:rFonts w:ascii="Book Antiqua" w:hAnsi="Book Antiqua"/>
          <w:b/>
          <w:color w:val="000000" w:themeColor="text1"/>
        </w:rPr>
        <w:t>E-Editor:</w:t>
      </w:r>
      <w:r w:rsidR="00AB6E5E" w:rsidRPr="00AB6E5E">
        <w:rPr>
          <w:rFonts w:ascii="Book Antiqua" w:eastAsiaTheme="minorEastAsia" w:hAnsi="Book Antiqua"/>
          <w:b/>
          <w:color w:val="000000" w:themeColor="text1"/>
          <w:lang w:eastAsia="zh-CN"/>
        </w:rPr>
        <w:t xml:space="preserve"> </w:t>
      </w:r>
      <w:r w:rsidR="00AB6E5E" w:rsidRPr="00AB6E5E">
        <w:rPr>
          <w:rFonts w:ascii="Book Antiqua" w:eastAsiaTheme="minorEastAsia" w:hAnsi="Book Antiqua"/>
          <w:color w:val="000000" w:themeColor="text1"/>
          <w:lang w:eastAsia="zh-CN"/>
        </w:rPr>
        <w:t>Song H</w:t>
      </w:r>
    </w:p>
    <w:p w14:paraId="2499DB48" w14:textId="77777777" w:rsidR="009D2467" w:rsidRPr="00AB6E5E" w:rsidRDefault="009D2467" w:rsidP="00AB6E5E">
      <w:pPr>
        <w:pStyle w:val="af2"/>
        <w:spacing w:line="360" w:lineRule="auto"/>
        <w:rPr>
          <w:rFonts w:ascii="Book Antiqua" w:hAnsi="Book Antiqua"/>
          <w:b/>
          <w:color w:val="000000" w:themeColor="text1"/>
          <w:sz w:val="24"/>
          <w:szCs w:val="24"/>
        </w:rPr>
      </w:pPr>
      <w:r w:rsidRPr="00AB6E5E">
        <w:rPr>
          <w:rFonts w:ascii="Book Antiqua" w:hAnsi="Book Antiqua"/>
          <w:b/>
          <w:color w:val="000000" w:themeColor="text1"/>
          <w:sz w:val="24"/>
          <w:szCs w:val="24"/>
        </w:rPr>
        <w:t xml:space="preserve"> </w:t>
      </w:r>
    </w:p>
    <w:p w14:paraId="3D7E316C" w14:textId="77777777" w:rsidR="009D2467" w:rsidRPr="00AB6E5E" w:rsidRDefault="009D2467" w:rsidP="00AB6E5E">
      <w:pPr>
        <w:snapToGrid w:val="0"/>
        <w:spacing w:line="360" w:lineRule="auto"/>
        <w:jc w:val="both"/>
        <w:rPr>
          <w:rFonts w:ascii="Book Antiqua" w:hAnsi="Book Antiqua" w:cs="Helvetica"/>
          <w:b/>
          <w:color w:val="000000" w:themeColor="text1"/>
        </w:rPr>
      </w:pPr>
      <w:r w:rsidRPr="00AB6E5E">
        <w:rPr>
          <w:rFonts w:ascii="Book Antiqua" w:hAnsi="Book Antiqua" w:cs="Helvetica"/>
          <w:b/>
          <w:color w:val="000000" w:themeColor="text1"/>
        </w:rPr>
        <w:t xml:space="preserve">Specialty type: </w:t>
      </w:r>
      <w:r w:rsidRPr="00AB6E5E">
        <w:rPr>
          <w:rFonts w:ascii="Book Antiqua" w:eastAsia="微软雅黑" w:hAnsi="Book Antiqua"/>
          <w:color w:val="000000" w:themeColor="text1"/>
        </w:rPr>
        <w:t>Medicine, research and experimental</w:t>
      </w:r>
    </w:p>
    <w:p w14:paraId="2D3AD507" w14:textId="421107D7" w:rsidR="009D2467" w:rsidRPr="00AB6E5E" w:rsidRDefault="009D2467" w:rsidP="00AB6E5E">
      <w:pPr>
        <w:snapToGrid w:val="0"/>
        <w:spacing w:line="360" w:lineRule="auto"/>
        <w:jc w:val="both"/>
        <w:rPr>
          <w:rFonts w:ascii="Book Antiqua" w:hAnsi="Book Antiqua" w:cs="Helvetica"/>
          <w:b/>
          <w:color w:val="000000" w:themeColor="text1"/>
        </w:rPr>
      </w:pPr>
      <w:r w:rsidRPr="00AB6E5E">
        <w:rPr>
          <w:rFonts w:ascii="Book Antiqua" w:hAnsi="Book Antiqua" w:cs="Helvetica"/>
          <w:b/>
          <w:color w:val="000000" w:themeColor="text1"/>
        </w:rPr>
        <w:t xml:space="preserve">Country of origin: </w:t>
      </w:r>
      <w:r w:rsidR="0017302E" w:rsidRPr="00AB6E5E">
        <w:rPr>
          <w:rFonts w:ascii="Book Antiqua" w:hAnsi="Book Antiqua"/>
          <w:color w:val="000000" w:themeColor="text1"/>
        </w:rPr>
        <w:t>Finland</w:t>
      </w:r>
    </w:p>
    <w:p w14:paraId="450B2A62" w14:textId="77777777" w:rsidR="009D2467" w:rsidRPr="00AB6E5E" w:rsidRDefault="009D2467" w:rsidP="00AB6E5E">
      <w:pPr>
        <w:snapToGrid w:val="0"/>
        <w:spacing w:line="360" w:lineRule="auto"/>
        <w:jc w:val="both"/>
        <w:rPr>
          <w:rFonts w:ascii="Book Antiqua" w:hAnsi="Book Antiqua" w:cs="Helvetica"/>
          <w:b/>
          <w:color w:val="000000" w:themeColor="text1"/>
        </w:rPr>
      </w:pPr>
      <w:r w:rsidRPr="00AB6E5E">
        <w:rPr>
          <w:rFonts w:ascii="Book Antiqua" w:hAnsi="Book Antiqua" w:cs="Helvetica"/>
          <w:b/>
          <w:color w:val="000000" w:themeColor="text1"/>
        </w:rPr>
        <w:t>Peer-review report classification</w:t>
      </w:r>
    </w:p>
    <w:p w14:paraId="5865DE52" w14:textId="77777777" w:rsidR="009D2467" w:rsidRPr="00AB6E5E" w:rsidRDefault="009D2467" w:rsidP="00AB6E5E">
      <w:pPr>
        <w:snapToGrid w:val="0"/>
        <w:spacing w:line="360" w:lineRule="auto"/>
        <w:jc w:val="both"/>
        <w:rPr>
          <w:rFonts w:ascii="Book Antiqua" w:hAnsi="Book Antiqua" w:cs="Helvetica"/>
          <w:color w:val="000000" w:themeColor="text1"/>
        </w:rPr>
      </w:pPr>
      <w:r w:rsidRPr="00AB6E5E">
        <w:rPr>
          <w:rFonts w:ascii="Book Antiqua" w:hAnsi="Book Antiqua" w:cs="Helvetica"/>
          <w:color w:val="000000" w:themeColor="text1"/>
        </w:rPr>
        <w:t>Grade A (Excellent): 0</w:t>
      </w:r>
    </w:p>
    <w:p w14:paraId="570EDF22" w14:textId="535DFB94" w:rsidR="009D2467" w:rsidRPr="00AB6E5E" w:rsidRDefault="009D2467" w:rsidP="00AB6E5E">
      <w:pPr>
        <w:snapToGrid w:val="0"/>
        <w:spacing w:line="360" w:lineRule="auto"/>
        <w:jc w:val="both"/>
        <w:rPr>
          <w:rFonts w:ascii="Book Antiqua" w:eastAsia="宋体" w:hAnsi="Book Antiqua" w:cs="Helvetica"/>
          <w:color w:val="000000" w:themeColor="text1"/>
          <w:lang w:eastAsia="zh-CN"/>
        </w:rPr>
      </w:pPr>
      <w:r w:rsidRPr="00AB6E5E">
        <w:rPr>
          <w:rFonts w:ascii="Book Antiqua" w:hAnsi="Book Antiqua" w:cs="Helvetica"/>
          <w:color w:val="000000" w:themeColor="text1"/>
        </w:rPr>
        <w:t xml:space="preserve">Grade B (Very good): </w:t>
      </w:r>
      <w:r w:rsidR="0017302E" w:rsidRPr="00AB6E5E">
        <w:rPr>
          <w:rFonts w:ascii="Book Antiqua" w:eastAsia="宋体" w:hAnsi="Book Antiqua" w:cs="Helvetica"/>
          <w:color w:val="000000" w:themeColor="text1"/>
          <w:lang w:eastAsia="zh-CN"/>
        </w:rPr>
        <w:t>0</w:t>
      </w:r>
    </w:p>
    <w:p w14:paraId="7092F20A" w14:textId="57894CDB" w:rsidR="009D2467" w:rsidRPr="00AB6E5E" w:rsidRDefault="009D2467" w:rsidP="00AB6E5E">
      <w:pPr>
        <w:snapToGrid w:val="0"/>
        <w:spacing w:line="360" w:lineRule="auto"/>
        <w:jc w:val="both"/>
        <w:rPr>
          <w:rFonts w:ascii="Book Antiqua" w:eastAsia="宋体" w:hAnsi="Book Antiqua" w:cs="Helvetica"/>
          <w:color w:val="000000" w:themeColor="text1"/>
          <w:lang w:eastAsia="zh-CN"/>
        </w:rPr>
      </w:pPr>
      <w:r w:rsidRPr="00AB6E5E">
        <w:rPr>
          <w:rFonts w:ascii="Book Antiqua" w:hAnsi="Book Antiqua" w:cs="Helvetica"/>
          <w:color w:val="000000" w:themeColor="text1"/>
        </w:rPr>
        <w:t>Grade C (Good): C</w:t>
      </w:r>
      <w:r w:rsidR="0017302E" w:rsidRPr="00AB6E5E">
        <w:rPr>
          <w:rFonts w:ascii="Book Antiqua" w:eastAsia="宋体" w:hAnsi="Book Antiqua" w:cs="Helvetica"/>
          <w:color w:val="000000" w:themeColor="text1"/>
          <w:lang w:eastAsia="zh-CN"/>
        </w:rPr>
        <w:t>, C</w:t>
      </w:r>
    </w:p>
    <w:p w14:paraId="505C6FE7" w14:textId="57CE70D9" w:rsidR="009D2467" w:rsidRPr="00AB6E5E" w:rsidRDefault="0017302E" w:rsidP="00AB6E5E">
      <w:pPr>
        <w:snapToGrid w:val="0"/>
        <w:spacing w:line="360" w:lineRule="auto"/>
        <w:jc w:val="both"/>
        <w:rPr>
          <w:rFonts w:ascii="Book Antiqua" w:eastAsia="宋体" w:hAnsi="Book Antiqua" w:cs="Helvetica"/>
          <w:color w:val="000000" w:themeColor="text1"/>
          <w:lang w:eastAsia="zh-CN"/>
        </w:rPr>
      </w:pPr>
      <w:r w:rsidRPr="00AB6E5E">
        <w:rPr>
          <w:rFonts w:ascii="Book Antiqua" w:hAnsi="Book Antiqua" w:cs="Helvetica"/>
          <w:color w:val="000000" w:themeColor="text1"/>
        </w:rPr>
        <w:t xml:space="preserve">Grade D (Fair): </w:t>
      </w:r>
      <w:r w:rsidRPr="00AB6E5E">
        <w:rPr>
          <w:rFonts w:ascii="Book Antiqua" w:eastAsia="宋体" w:hAnsi="Book Antiqua" w:cs="Helvetica"/>
          <w:color w:val="000000" w:themeColor="text1"/>
          <w:lang w:eastAsia="zh-CN"/>
        </w:rPr>
        <w:t>D</w:t>
      </w:r>
    </w:p>
    <w:p w14:paraId="053DDDF1" w14:textId="77777777" w:rsidR="009D2467" w:rsidRPr="00AB6E5E" w:rsidRDefault="009D2467" w:rsidP="00AB6E5E">
      <w:pPr>
        <w:snapToGrid w:val="0"/>
        <w:spacing w:line="360" w:lineRule="auto"/>
        <w:jc w:val="both"/>
        <w:rPr>
          <w:rFonts w:ascii="Book Antiqua" w:hAnsi="Book Antiqua" w:cs="Helvetica"/>
          <w:color w:val="000000" w:themeColor="text1"/>
        </w:rPr>
      </w:pPr>
      <w:r w:rsidRPr="00AB6E5E">
        <w:rPr>
          <w:rFonts w:ascii="Book Antiqua" w:hAnsi="Book Antiqua" w:cs="Helvetica"/>
          <w:color w:val="000000" w:themeColor="text1"/>
        </w:rPr>
        <w:t>Grade E (Poor): 0</w:t>
      </w:r>
    </w:p>
    <w:p w14:paraId="770E86D7" w14:textId="77777777" w:rsidR="0031503B" w:rsidRPr="00AB6E5E" w:rsidRDefault="0031503B" w:rsidP="00AB6E5E">
      <w:pPr>
        <w:spacing w:line="360" w:lineRule="auto"/>
        <w:jc w:val="both"/>
        <w:rPr>
          <w:rFonts w:ascii="Book Antiqua" w:hAnsi="Book Antiqua" w:cs="Arial"/>
          <w:color w:val="000000" w:themeColor="text1"/>
          <w:lang w:val="en-US"/>
        </w:rPr>
      </w:pPr>
      <w:r w:rsidRPr="00AB6E5E">
        <w:rPr>
          <w:rFonts w:ascii="Book Antiqua" w:hAnsi="Book Antiqua" w:cs="Arial"/>
          <w:color w:val="000000" w:themeColor="text1"/>
          <w:lang w:val="en-US"/>
        </w:rPr>
        <w:br w:type="page"/>
      </w:r>
    </w:p>
    <w:p w14:paraId="0AD38FE7" w14:textId="33390384" w:rsidR="002C5693" w:rsidRPr="00AB6E5E" w:rsidRDefault="0031503B" w:rsidP="00AB6E5E">
      <w:pPr>
        <w:spacing w:line="360" w:lineRule="auto"/>
        <w:contextualSpacing/>
        <w:jc w:val="both"/>
        <w:rPr>
          <w:rFonts w:ascii="Book Antiqua" w:hAnsi="Book Antiqua" w:cs="Arial"/>
          <w:b/>
          <w:color w:val="000000" w:themeColor="text1"/>
          <w:lang w:val="en-US"/>
        </w:rPr>
      </w:pPr>
      <w:r w:rsidRPr="00AB6E5E">
        <w:rPr>
          <w:rFonts w:ascii="Book Antiqua" w:hAnsi="Book Antiqua"/>
          <w:b/>
          <w:color w:val="000000" w:themeColor="text1"/>
          <w:lang w:val="en-US"/>
        </w:rPr>
        <w:lastRenderedPageBreak/>
        <w:t>Table 1</w:t>
      </w:r>
      <w:r w:rsidR="009C6DE1" w:rsidRPr="00AB6E5E">
        <w:rPr>
          <w:rFonts w:ascii="Book Antiqua" w:hAnsi="Book Antiqua"/>
          <w:b/>
          <w:color w:val="000000" w:themeColor="text1"/>
          <w:lang w:val="en-US"/>
        </w:rPr>
        <w:t xml:space="preserve"> Patient and cancer characteristics</w:t>
      </w:r>
    </w:p>
    <w:tbl>
      <w:tblPr>
        <w:tblStyle w:val="ae"/>
        <w:tblpPr w:leftFromText="180" w:rightFromText="180" w:vertAnchor="text" w:horzAnchor="page" w:tblpX="1450" w:tblpY="1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2776"/>
      </w:tblGrid>
      <w:tr w:rsidR="0031503B" w:rsidRPr="00AB6E5E" w14:paraId="50FBEE1D" w14:textId="77777777" w:rsidTr="00F342F7">
        <w:tc>
          <w:tcPr>
            <w:tcW w:w="0" w:type="auto"/>
            <w:tcBorders>
              <w:top w:val="single" w:sz="4" w:space="0" w:color="auto"/>
              <w:bottom w:val="single" w:sz="4" w:space="0" w:color="auto"/>
            </w:tcBorders>
          </w:tcPr>
          <w:p w14:paraId="68AB64FB" w14:textId="0A6484F6" w:rsidR="0031503B" w:rsidRPr="00AB6E5E" w:rsidRDefault="0031503B" w:rsidP="00AB6E5E">
            <w:pPr>
              <w:spacing w:line="360" w:lineRule="auto"/>
              <w:jc w:val="both"/>
              <w:rPr>
                <w:rFonts w:ascii="Book Antiqua" w:hAnsi="Book Antiqua"/>
                <w:b/>
                <w:color w:val="000000" w:themeColor="text1"/>
                <w:lang w:val="en-US"/>
              </w:rPr>
            </w:pPr>
            <w:r w:rsidRPr="00AB6E5E">
              <w:rPr>
                <w:rFonts w:ascii="Book Antiqua" w:hAnsi="Book Antiqua"/>
                <w:b/>
                <w:color w:val="000000" w:themeColor="text1"/>
                <w:lang w:val="en-US"/>
              </w:rPr>
              <w:t>Characteristics</w:t>
            </w:r>
          </w:p>
        </w:tc>
        <w:tc>
          <w:tcPr>
            <w:tcW w:w="0" w:type="auto"/>
            <w:tcBorders>
              <w:top w:val="single" w:sz="4" w:space="0" w:color="auto"/>
              <w:bottom w:val="single" w:sz="4" w:space="0" w:color="auto"/>
            </w:tcBorders>
          </w:tcPr>
          <w:p w14:paraId="124DE2A1" w14:textId="2A095964" w:rsidR="0031503B" w:rsidRPr="00AB6E5E" w:rsidRDefault="0031503B" w:rsidP="00AB6E5E">
            <w:pPr>
              <w:spacing w:line="360" w:lineRule="auto"/>
              <w:jc w:val="both"/>
              <w:rPr>
                <w:rFonts w:ascii="Book Antiqua" w:eastAsia="宋体" w:hAnsi="Book Antiqua"/>
                <w:b/>
                <w:color w:val="000000" w:themeColor="text1"/>
                <w:lang w:val="en-US" w:eastAsia="zh-CN"/>
              </w:rPr>
            </w:pPr>
            <w:proofErr w:type="gramStart"/>
            <w:r w:rsidRPr="00AB6E5E">
              <w:rPr>
                <w:rFonts w:ascii="Book Antiqua" w:eastAsia="宋体" w:hAnsi="Book Antiqua"/>
                <w:b/>
                <w:i/>
                <w:color w:val="000000" w:themeColor="text1"/>
                <w:lang w:val="en-US" w:eastAsia="zh-CN"/>
              </w:rPr>
              <w:t>n</w:t>
            </w:r>
            <w:proofErr w:type="gramEnd"/>
            <w:r w:rsidRPr="00AB6E5E">
              <w:rPr>
                <w:rFonts w:ascii="Book Antiqua" w:eastAsia="宋体" w:hAnsi="Book Antiqua"/>
                <w:b/>
                <w:color w:val="000000" w:themeColor="text1"/>
                <w:lang w:val="en-US" w:eastAsia="zh-CN"/>
              </w:rPr>
              <w:t xml:space="preserve"> (%)</w:t>
            </w:r>
          </w:p>
        </w:tc>
      </w:tr>
      <w:tr w:rsidR="007617A5" w:rsidRPr="00AB6E5E" w14:paraId="49DDE834" w14:textId="77777777" w:rsidTr="00F342F7">
        <w:tc>
          <w:tcPr>
            <w:tcW w:w="0" w:type="auto"/>
            <w:tcBorders>
              <w:top w:val="single" w:sz="4" w:space="0" w:color="auto"/>
            </w:tcBorders>
          </w:tcPr>
          <w:p w14:paraId="12DDE263" w14:textId="4DBA6AA1" w:rsidR="002C5693" w:rsidRPr="00AB6E5E" w:rsidRDefault="0031503B"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 xml:space="preserve">mean </w:t>
            </w:r>
            <w:r w:rsidR="002C5693" w:rsidRPr="00AB6E5E">
              <w:rPr>
                <w:rFonts w:ascii="Book Antiqua" w:hAnsi="Book Antiqua"/>
                <w:color w:val="000000" w:themeColor="text1"/>
                <w:lang w:val="en-US"/>
              </w:rPr>
              <w:t>age</w:t>
            </w:r>
          </w:p>
        </w:tc>
        <w:tc>
          <w:tcPr>
            <w:tcW w:w="0" w:type="auto"/>
            <w:tcBorders>
              <w:top w:val="single" w:sz="4" w:space="0" w:color="auto"/>
            </w:tcBorders>
          </w:tcPr>
          <w:p w14:paraId="6542AC6E" w14:textId="773B50B4" w:rsidR="002C5693" w:rsidRPr="00AB6E5E" w:rsidRDefault="002C5693" w:rsidP="00AB6E5E">
            <w:pPr>
              <w:spacing w:line="360" w:lineRule="auto"/>
              <w:jc w:val="both"/>
              <w:rPr>
                <w:rFonts w:ascii="Book Antiqua" w:eastAsia="宋体" w:hAnsi="Book Antiqua"/>
                <w:color w:val="000000" w:themeColor="text1"/>
                <w:lang w:val="en-US" w:eastAsia="zh-CN"/>
              </w:rPr>
            </w:pPr>
            <w:r w:rsidRPr="00AB6E5E">
              <w:rPr>
                <w:rFonts w:ascii="Book Antiqua" w:hAnsi="Book Antiqua"/>
                <w:color w:val="000000" w:themeColor="text1"/>
                <w:lang w:val="en-US"/>
              </w:rPr>
              <w:t>64</w:t>
            </w:r>
            <w:r w:rsidR="00697F73" w:rsidRPr="00AB6E5E">
              <w:rPr>
                <w:rFonts w:ascii="Book Antiqua" w:hAnsi="Book Antiqua"/>
                <w:color w:val="000000" w:themeColor="text1"/>
                <w:lang w:val="en-US"/>
              </w:rPr>
              <w:t>.</w:t>
            </w:r>
            <w:r w:rsidRPr="00AB6E5E">
              <w:rPr>
                <w:rFonts w:ascii="Book Antiqua" w:hAnsi="Book Antiqua"/>
                <w:color w:val="000000" w:themeColor="text1"/>
                <w:lang w:val="en-US"/>
              </w:rPr>
              <w:t xml:space="preserve">7 </w:t>
            </w:r>
            <w:proofErr w:type="spellStart"/>
            <w:r w:rsidR="0031503B" w:rsidRPr="00AB6E5E">
              <w:rPr>
                <w:rFonts w:ascii="Book Antiqua" w:eastAsia="宋体" w:hAnsi="Book Antiqua"/>
                <w:color w:val="000000" w:themeColor="text1"/>
                <w:lang w:val="en-US" w:eastAsia="zh-CN"/>
              </w:rPr>
              <w:t>yr</w:t>
            </w:r>
            <w:proofErr w:type="spellEnd"/>
            <w:r w:rsidRPr="00AB6E5E">
              <w:rPr>
                <w:rFonts w:ascii="Book Antiqua" w:hAnsi="Book Antiqua"/>
                <w:color w:val="000000" w:themeColor="text1"/>
                <w:lang w:val="en-US"/>
              </w:rPr>
              <w:t xml:space="preserve"> (range 38–92 </w:t>
            </w:r>
            <w:proofErr w:type="spellStart"/>
            <w:r w:rsidR="0031503B" w:rsidRPr="00AB6E5E">
              <w:rPr>
                <w:rFonts w:ascii="Book Antiqua" w:eastAsia="宋体" w:hAnsi="Book Antiqua"/>
                <w:color w:val="000000" w:themeColor="text1"/>
                <w:lang w:val="en-US" w:eastAsia="zh-CN"/>
              </w:rPr>
              <w:t>yr</w:t>
            </w:r>
            <w:proofErr w:type="spellEnd"/>
            <w:r w:rsidRPr="00AB6E5E">
              <w:rPr>
                <w:rFonts w:ascii="Book Antiqua" w:hAnsi="Book Antiqua"/>
                <w:color w:val="000000" w:themeColor="text1"/>
                <w:lang w:val="en-US"/>
              </w:rPr>
              <w:t>)</w:t>
            </w:r>
            <w:r w:rsidR="0031503B" w:rsidRPr="00AB6E5E">
              <w:rPr>
                <w:rFonts w:ascii="Book Antiqua" w:eastAsia="宋体" w:hAnsi="Book Antiqua"/>
                <w:color w:val="000000" w:themeColor="text1"/>
                <w:vertAlign w:val="superscript"/>
                <w:lang w:val="en-US" w:eastAsia="zh-CN"/>
              </w:rPr>
              <w:t>1</w:t>
            </w:r>
          </w:p>
        </w:tc>
      </w:tr>
      <w:tr w:rsidR="007617A5" w:rsidRPr="00AB6E5E" w14:paraId="7583293A" w14:textId="77777777" w:rsidTr="00F342F7">
        <w:trPr>
          <w:trHeight w:val="344"/>
        </w:trPr>
        <w:tc>
          <w:tcPr>
            <w:tcW w:w="0" w:type="auto"/>
          </w:tcPr>
          <w:p w14:paraId="6121F079" w14:textId="77777777"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Male sex</w:t>
            </w:r>
          </w:p>
        </w:tc>
        <w:tc>
          <w:tcPr>
            <w:tcW w:w="0" w:type="auto"/>
          </w:tcPr>
          <w:p w14:paraId="6E134D23" w14:textId="348EC5E1" w:rsidR="002C5693" w:rsidRPr="00AB6E5E" w:rsidRDefault="004C26A1" w:rsidP="00AB6E5E">
            <w:pPr>
              <w:spacing w:line="360" w:lineRule="auto"/>
              <w:jc w:val="both"/>
              <w:rPr>
                <w:rFonts w:ascii="Book Antiqua" w:eastAsia="宋体" w:hAnsi="Book Antiqua"/>
                <w:color w:val="000000" w:themeColor="text1"/>
                <w:lang w:val="en-US" w:eastAsia="zh-CN"/>
              </w:rPr>
            </w:pPr>
            <w:r w:rsidRPr="00AB6E5E">
              <w:rPr>
                <w:rFonts w:ascii="Book Antiqua" w:hAnsi="Book Antiqua"/>
                <w:color w:val="000000" w:themeColor="text1"/>
                <w:lang w:val="en-US"/>
              </w:rPr>
              <w:t>80</w:t>
            </w:r>
            <w:r w:rsidR="002C5693" w:rsidRPr="00AB6E5E">
              <w:rPr>
                <w:rFonts w:ascii="Book Antiqua" w:hAnsi="Book Antiqua"/>
                <w:color w:val="000000" w:themeColor="text1"/>
                <w:lang w:val="en-US"/>
              </w:rPr>
              <w:t>%</w:t>
            </w:r>
            <w:r w:rsidR="0031503B" w:rsidRPr="00AB6E5E">
              <w:rPr>
                <w:rFonts w:ascii="Book Antiqua" w:eastAsia="宋体" w:hAnsi="Book Antiqua"/>
                <w:color w:val="000000" w:themeColor="text1"/>
                <w:vertAlign w:val="superscript"/>
                <w:lang w:val="en-US" w:eastAsia="zh-CN"/>
              </w:rPr>
              <w:t>1</w:t>
            </w:r>
          </w:p>
        </w:tc>
      </w:tr>
      <w:tr w:rsidR="0031503B" w:rsidRPr="00AB6E5E" w14:paraId="27F9CD36" w14:textId="77777777" w:rsidTr="00F342F7">
        <w:tc>
          <w:tcPr>
            <w:tcW w:w="0" w:type="auto"/>
            <w:gridSpan w:val="2"/>
          </w:tcPr>
          <w:p w14:paraId="5B92C0C3" w14:textId="42786C73" w:rsidR="0031503B" w:rsidRPr="00AB6E5E" w:rsidRDefault="0031503B"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Stage</w:t>
            </w:r>
          </w:p>
        </w:tc>
      </w:tr>
      <w:tr w:rsidR="007617A5" w:rsidRPr="00AB6E5E" w14:paraId="274D6A33" w14:textId="77777777" w:rsidTr="00F342F7">
        <w:trPr>
          <w:trHeight w:val="460"/>
        </w:trPr>
        <w:tc>
          <w:tcPr>
            <w:tcW w:w="0" w:type="auto"/>
          </w:tcPr>
          <w:p w14:paraId="35425853" w14:textId="2208D4CF"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Stage I–IIA</w:t>
            </w:r>
          </w:p>
        </w:tc>
        <w:tc>
          <w:tcPr>
            <w:tcW w:w="0" w:type="auto"/>
          </w:tcPr>
          <w:p w14:paraId="4D433B79" w14:textId="2CBDF93C" w:rsidR="002C5693" w:rsidRPr="00AB6E5E" w:rsidRDefault="00AC3E00"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11</w:t>
            </w:r>
            <w:r w:rsidR="002C5693" w:rsidRPr="00AB6E5E">
              <w:rPr>
                <w:rFonts w:ascii="Book Antiqua" w:hAnsi="Book Antiqua"/>
                <w:color w:val="000000" w:themeColor="text1"/>
                <w:lang w:val="en-US"/>
              </w:rPr>
              <w:t xml:space="preserve"> (</w:t>
            </w:r>
            <w:r w:rsidRPr="00AB6E5E">
              <w:rPr>
                <w:rFonts w:ascii="Book Antiqua" w:hAnsi="Book Antiqua"/>
                <w:color w:val="000000" w:themeColor="text1"/>
                <w:lang w:val="en-US"/>
              </w:rPr>
              <w:t>11</w:t>
            </w:r>
            <w:r w:rsidR="009C6DE1" w:rsidRPr="00AB6E5E">
              <w:rPr>
                <w:rFonts w:ascii="Book Antiqua" w:hAnsi="Book Antiqua"/>
                <w:color w:val="000000" w:themeColor="text1"/>
                <w:lang w:val="en-US"/>
              </w:rPr>
              <w:t>.</w:t>
            </w:r>
            <w:r w:rsidRPr="00AB6E5E">
              <w:rPr>
                <w:rFonts w:ascii="Book Antiqua" w:hAnsi="Book Antiqua"/>
                <w:color w:val="000000" w:themeColor="text1"/>
                <w:lang w:val="en-US"/>
              </w:rPr>
              <w:t>8</w:t>
            </w:r>
            <w:r w:rsidR="002C5693" w:rsidRPr="00AB6E5E">
              <w:rPr>
                <w:rFonts w:ascii="Book Antiqua" w:hAnsi="Book Antiqua"/>
                <w:color w:val="000000" w:themeColor="text1"/>
                <w:lang w:val="en-US"/>
              </w:rPr>
              <w:t>)</w:t>
            </w:r>
          </w:p>
        </w:tc>
      </w:tr>
      <w:tr w:rsidR="007617A5" w:rsidRPr="00AB6E5E" w14:paraId="11E12FF7" w14:textId="77777777" w:rsidTr="00F342F7">
        <w:tc>
          <w:tcPr>
            <w:tcW w:w="0" w:type="auto"/>
          </w:tcPr>
          <w:p w14:paraId="5FEFE6D0" w14:textId="79CCC638"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Stage IIB–III</w:t>
            </w:r>
          </w:p>
        </w:tc>
        <w:tc>
          <w:tcPr>
            <w:tcW w:w="0" w:type="auto"/>
          </w:tcPr>
          <w:p w14:paraId="1176B3EC" w14:textId="0F0F4A51"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56 (</w:t>
            </w:r>
            <w:r w:rsidR="00AC3E00" w:rsidRPr="00AB6E5E">
              <w:rPr>
                <w:rFonts w:ascii="Book Antiqua" w:hAnsi="Book Antiqua"/>
                <w:color w:val="000000" w:themeColor="text1"/>
                <w:lang w:val="en-US"/>
              </w:rPr>
              <w:t>60</w:t>
            </w:r>
            <w:r w:rsidR="009C6DE1" w:rsidRPr="00AB6E5E">
              <w:rPr>
                <w:rFonts w:ascii="Book Antiqua" w:hAnsi="Book Antiqua"/>
                <w:color w:val="000000" w:themeColor="text1"/>
                <w:lang w:val="en-US"/>
              </w:rPr>
              <w:t>.</w:t>
            </w:r>
            <w:r w:rsidR="00AC3E00" w:rsidRPr="00AB6E5E">
              <w:rPr>
                <w:rFonts w:ascii="Book Antiqua" w:hAnsi="Book Antiqua"/>
                <w:color w:val="000000" w:themeColor="text1"/>
                <w:lang w:val="en-US"/>
              </w:rPr>
              <w:t>2</w:t>
            </w:r>
            <w:r w:rsidRPr="00AB6E5E">
              <w:rPr>
                <w:rFonts w:ascii="Book Antiqua" w:hAnsi="Book Antiqua"/>
                <w:color w:val="000000" w:themeColor="text1"/>
                <w:lang w:val="en-US"/>
              </w:rPr>
              <w:t>)</w:t>
            </w:r>
          </w:p>
        </w:tc>
      </w:tr>
      <w:tr w:rsidR="007617A5" w:rsidRPr="00AB6E5E" w14:paraId="1C7E34EF" w14:textId="77777777" w:rsidTr="00F342F7">
        <w:tc>
          <w:tcPr>
            <w:tcW w:w="0" w:type="auto"/>
          </w:tcPr>
          <w:p w14:paraId="06F9D84C" w14:textId="3C32895F"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Stage IVA–IVB</w:t>
            </w:r>
          </w:p>
        </w:tc>
        <w:tc>
          <w:tcPr>
            <w:tcW w:w="0" w:type="auto"/>
          </w:tcPr>
          <w:p w14:paraId="39EB8C9D" w14:textId="58A2BEE5"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21 (</w:t>
            </w:r>
            <w:r w:rsidR="00AC3E00" w:rsidRPr="00AB6E5E">
              <w:rPr>
                <w:rFonts w:ascii="Book Antiqua" w:hAnsi="Book Antiqua"/>
                <w:color w:val="000000" w:themeColor="text1"/>
                <w:lang w:val="en-US"/>
              </w:rPr>
              <w:t>22</w:t>
            </w:r>
            <w:r w:rsidR="009C6DE1" w:rsidRPr="00AB6E5E">
              <w:rPr>
                <w:rFonts w:ascii="Book Antiqua" w:hAnsi="Book Antiqua"/>
                <w:color w:val="000000" w:themeColor="text1"/>
                <w:lang w:val="en-US"/>
              </w:rPr>
              <w:t>.</w:t>
            </w:r>
            <w:r w:rsidR="00AC3E00" w:rsidRPr="00AB6E5E">
              <w:rPr>
                <w:rFonts w:ascii="Book Antiqua" w:hAnsi="Book Antiqua"/>
                <w:color w:val="000000" w:themeColor="text1"/>
                <w:lang w:val="en-US"/>
              </w:rPr>
              <w:t>6</w:t>
            </w:r>
            <w:r w:rsidRPr="00AB6E5E">
              <w:rPr>
                <w:rFonts w:ascii="Book Antiqua" w:hAnsi="Book Antiqua"/>
                <w:color w:val="000000" w:themeColor="text1"/>
                <w:lang w:val="en-US"/>
              </w:rPr>
              <w:t>)</w:t>
            </w:r>
          </w:p>
        </w:tc>
      </w:tr>
      <w:tr w:rsidR="007617A5" w:rsidRPr="00AB6E5E" w14:paraId="533A367B" w14:textId="77777777" w:rsidTr="00F342F7">
        <w:tc>
          <w:tcPr>
            <w:tcW w:w="0" w:type="auto"/>
          </w:tcPr>
          <w:p w14:paraId="30C17CC2" w14:textId="419F6BB5"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Unknown</w:t>
            </w:r>
          </w:p>
        </w:tc>
        <w:tc>
          <w:tcPr>
            <w:tcW w:w="0" w:type="auto"/>
          </w:tcPr>
          <w:p w14:paraId="09DBE058" w14:textId="76823D3E"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5 (5</w:t>
            </w:r>
            <w:r w:rsidR="00697F73" w:rsidRPr="00AB6E5E">
              <w:rPr>
                <w:rFonts w:ascii="Book Antiqua" w:hAnsi="Book Antiqua"/>
                <w:color w:val="000000" w:themeColor="text1"/>
                <w:lang w:val="en-US"/>
              </w:rPr>
              <w:t>.</w:t>
            </w:r>
            <w:r w:rsidR="00AC3E00" w:rsidRPr="00AB6E5E">
              <w:rPr>
                <w:rFonts w:ascii="Book Antiqua" w:hAnsi="Book Antiqua"/>
                <w:color w:val="000000" w:themeColor="text1"/>
                <w:lang w:val="en-US"/>
              </w:rPr>
              <w:t>4</w:t>
            </w:r>
            <w:r w:rsidRPr="00AB6E5E">
              <w:rPr>
                <w:rFonts w:ascii="Book Antiqua" w:hAnsi="Book Antiqua"/>
                <w:color w:val="000000" w:themeColor="text1"/>
                <w:lang w:val="en-US"/>
              </w:rPr>
              <w:t>)</w:t>
            </w:r>
          </w:p>
        </w:tc>
      </w:tr>
      <w:tr w:rsidR="0031503B" w:rsidRPr="00AB6E5E" w14:paraId="2F6569C0" w14:textId="77777777" w:rsidTr="00F342F7">
        <w:tc>
          <w:tcPr>
            <w:tcW w:w="0" w:type="auto"/>
            <w:gridSpan w:val="2"/>
          </w:tcPr>
          <w:p w14:paraId="38D71C4C" w14:textId="3B86C77E" w:rsidR="0031503B" w:rsidRPr="00AB6E5E" w:rsidRDefault="0031503B"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Grade</w:t>
            </w:r>
          </w:p>
        </w:tc>
      </w:tr>
      <w:tr w:rsidR="007617A5" w:rsidRPr="00AB6E5E" w14:paraId="588463A8" w14:textId="77777777" w:rsidTr="00F342F7">
        <w:tc>
          <w:tcPr>
            <w:tcW w:w="0" w:type="auto"/>
          </w:tcPr>
          <w:p w14:paraId="6096B1EE" w14:textId="1BF3E87B"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Grade I</w:t>
            </w:r>
          </w:p>
        </w:tc>
        <w:tc>
          <w:tcPr>
            <w:tcW w:w="0" w:type="auto"/>
          </w:tcPr>
          <w:p w14:paraId="1034E6BC" w14:textId="7D745C7F"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1</w:t>
            </w:r>
            <w:r w:rsidR="00AC3E00" w:rsidRPr="00AB6E5E">
              <w:rPr>
                <w:rFonts w:ascii="Book Antiqua" w:hAnsi="Book Antiqua"/>
                <w:color w:val="000000" w:themeColor="text1"/>
                <w:lang w:val="en-US"/>
              </w:rPr>
              <w:t>1</w:t>
            </w:r>
            <w:r w:rsidRPr="00AB6E5E">
              <w:rPr>
                <w:rFonts w:ascii="Book Antiqua" w:hAnsi="Book Antiqua"/>
                <w:color w:val="000000" w:themeColor="text1"/>
                <w:lang w:val="en-US"/>
              </w:rPr>
              <w:t xml:space="preserve"> (1</w:t>
            </w:r>
            <w:r w:rsidR="00AC3E00" w:rsidRPr="00AB6E5E">
              <w:rPr>
                <w:rFonts w:ascii="Book Antiqua" w:hAnsi="Book Antiqua"/>
                <w:color w:val="000000" w:themeColor="text1"/>
                <w:lang w:val="en-US"/>
              </w:rPr>
              <w:t>1</w:t>
            </w:r>
            <w:r w:rsidR="009C6DE1" w:rsidRPr="00AB6E5E">
              <w:rPr>
                <w:rFonts w:ascii="Book Antiqua" w:hAnsi="Book Antiqua"/>
                <w:color w:val="000000" w:themeColor="text1"/>
                <w:lang w:val="en-US"/>
              </w:rPr>
              <w:t>.</w:t>
            </w:r>
            <w:r w:rsidR="00AC3E00" w:rsidRPr="00AB6E5E">
              <w:rPr>
                <w:rFonts w:ascii="Book Antiqua" w:hAnsi="Book Antiqua"/>
                <w:color w:val="000000" w:themeColor="text1"/>
                <w:lang w:val="en-US"/>
              </w:rPr>
              <w:t>8</w:t>
            </w:r>
            <w:r w:rsidRPr="00AB6E5E">
              <w:rPr>
                <w:rFonts w:ascii="Book Antiqua" w:hAnsi="Book Antiqua"/>
                <w:color w:val="000000" w:themeColor="text1"/>
                <w:lang w:val="en-US"/>
              </w:rPr>
              <w:t xml:space="preserve"> )</w:t>
            </w:r>
          </w:p>
        </w:tc>
      </w:tr>
      <w:tr w:rsidR="007617A5" w:rsidRPr="00AB6E5E" w14:paraId="0B79C519" w14:textId="77777777" w:rsidTr="00F342F7">
        <w:tc>
          <w:tcPr>
            <w:tcW w:w="0" w:type="auto"/>
          </w:tcPr>
          <w:p w14:paraId="69F0080F" w14:textId="2AC284E4"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Grade II</w:t>
            </w:r>
          </w:p>
        </w:tc>
        <w:tc>
          <w:tcPr>
            <w:tcW w:w="0" w:type="auto"/>
          </w:tcPr>
          <w:p w14:paraId="38721419" w14:textId="740D6068"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3</w:t>
            </w:r>
            <w:r w:rsidR="00AC3E00" w:rsidRPr="00AB6E5E">
              <w:rPr>
                <w:rFonts w:ascii="Book Antiqua" w:hAnsi="Book Antiqua"/>
                <w:color w:val="000000" w:themeColor="text1"/>
                <w:lang w:val="en-US"/>
              </w:rPr>
              <w:t>2</w:t>
            </w:r>
            <w:r w:rsidRPr="00AB6E5E">
              <w:rPr>
                <w:rFonts w:ascii="Book Antiqua" w:hAnsi="Book Antiqua"/>
                <w:color w:val="000000" w:themeColor="text1"/>
                <w:lang w:val="en-US"/>
              </w:rPr>
              <w:t xml:space="preserve"> (34</w:t>
            </w:r>
            <w:r w:rsidR="00697F73" w:rsidRPr="00AB6E5E">
              <w:rPr>
                <w:rFonts w:ascii="Book Antiqua" w:hAnsi="Book Antiqua"/>
                <w:color w:val="000000" w:themeColor="text1"/>
                <w:lang w:val="en-US"/>
              </w:rPr>
              <w:t>.</w:t>
            </w:r>
            <w:r w:rsidRPr="00AB6E5E">
              <w:rPr>
                <w:rFonts w:ascii="Book Antiqua" w:hAnsi="Book Antiqua"/>
                <w:color w:val="000000" w:themeColor="text1"/>
                <w:lang w:val="en-US"/>
              </w:rPr>
              <w:t>4 )</w:t>
            </w:r>
          </w:p>
        </w:tc>
      </w:tr>
      <w:tr w:rsidR="007617A5" w:rsidRPr="00AB6E5E" w14:paraId="51DF4BBB" w14:textId="77777777" w:rsidTr="00F342F7">
        <w:tc>
          <w:tcPr>
            <w:tcW w:w="0" w:type="auto"/>
          </w:tcPr>
          <w:p w14:paraId="598B0488" w14:textId="626B6BD6"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Grade III</w:t>
            </w:r>
          </w:p>
        </w:tc>
        <w:tc>
          <w:tcPr>
            <w:tcW w:w="0" w:type="auto"/>
          </w:tcPr>
          <w:p w14:paraId="4539B4F1" w14:textId="403861C1"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4</w:t>
            </w:r>
            <w:r w:rsidR="00AC3E00" w:rsidRPr="00AB6E5E">
              <w:rPr>
                <w:rFonts w:ascii="Book Antiqua" w:hAnsi="Book Antiqua"/>
                <w:color w:val="000000" w:themeColor="text1"/>
                <w:lang w:val="en-US"/>
              </w:rPr>
              <w:t>4</w:t>
            </w:r>
            <w:r w:rsidRPr="00AB6E5E">
              <w:rPr>
                <w:rFonts w:ascii="Book Antiqua" w:hAnsi="Book Antiqua"/>
                <w:color w:val="000000" w:themeColor="text1"/>
                <w:lang w:val="en-US"/>
              </w:rPr>
              <w:t xml:space="preserve"> (47</w:t>
            </w:r>
            <w:r w:rsidR="00697F73" w:rsidRPr="00AB6E5E">
              <w:rPr>
                <w:rFonts w:ascii="Book Antiqua" w:hAnsi="Book Antiqua"/>
                <w:color w:val="000000" w:themeColor="text1"/>
                <w:lang w:val="en-US"/>
              </w:rPr>
              <w:t>.</w:t>
            </w:r>
            <w:r w:rsidR="00AC3E00" w:rsidRPr="00AB6E5E">
              <w:rPr>
                <w:rFonts w:ascii="Book Antiqua" w:hAnsi="Book Antiqua"/>
                <w:color w:val="000000" w:themeColor="text1"/>
                <w:lang w:val="en-US"/>
              </w:rPr>
              <w:t>3</w:t>
            </w:r>
            <w:r w:rsidRPr="00AB6E5E">
              <w:rPr>
                <w:rFonts w:ascii="Book Antiqua" w:hAnsi="Book Antiqua"/>
                <w:color w:val="000000" w:themeColor="text1"/>
                <w:lang w:val="en-US"/>
              </w:rPr>
              <w:t>)</w:t>
            </w:r>
          </w:p>
        </w:tc>
      </w:tr>
      <w:tr w:rsidR="007617A5" w:rsidRPr="00AB6E5E" w14:paraId="410EAA2D" w14:textId="77777777" w:rsidTr="00F342F7">
        <w:tc>
          <w:tcPr>
            <w:tcW w:w="0" w:type="auto"/>
          </w:tcPr>
          <w:p w14:paraId="7E691807" w14:textId="2179BDC6"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Unknown</w:t>
            </w:r>
          </w:p>
        </w:tc>
        <w:tc>
          <w:tcPr>
            <w:tcW w:w="0" w:type="auto"/>
          </w:tcPr>
          <w:p w14:paraId="20CBAF3E" w14:textId="4E0AF936" w:rsidR="002C5693" w:rsidRPr="00AB6E5E" w:rsidRDefault="00AC3E00"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6</w:t>
            </w:r>
            <w:r w:rsidR="002C5693" w:rsidRPr="00AB6E5E">
              <w:rPr>
                <w:rFonts w:ascii="Book Antiqua" w:hAnsi="Book Antiqua"/>
                <w:color w:val="000000" w:themeColor="text1"/>
                <w:lang w:val="en-US"/>
              </w:rPr>
              <w:t xml:space="preserve"> (</w:t>
            </w:r>
            <w:r w:rsidRPr="00AB6E5E">
              <w:rPr>
                <w:rFonts w:ascii="Book Antiqua" w:hAnsi="Book Antiqua"/>
                <w:color w:val="000000" w:themeColor="text1"/>
                <w:lang w:val="en-US"/>
              </w:rPr>
              <w:t>6</w:t>
            </w:r>
            <w:r w:rsidR="009C6DE1" w:rsidRPr="00AB6E5E">
              <w:rPr>
                <w:rFonts w:ascii="Book Antiqua" w:hAnsi="Book Antiqua"/>
                <w:color w:val="000000" w:themeColor="text1"/>
                <w:lang w:val="en-US"/>
              </w:rPr>
              <w:t>.</w:t>
            </w:r>
            <w:r w:rsidRPr="00AB6E5E">
              <w:rPr>
                <w:rFonts w:ascii="Book Antiqua" w:hAnsi="Book Antiqua"/>
                <w:color w:val="000000" w:themeColor="text1"/>
                <w:lang w:val="en-US"/>
              </w:rPr>
              <w:t>5</w:t>
            </w:r>
            <w:r w:rsidR="002C5693" w:rsidRPr="00AB6E5E">
              <w:rPr>
                <w:rFonts w:ascii="Book Antiqua" w:hAnsi="Book Antiqua"/>
                <w:color w:val="000000" w:themeColor="text1"/>
                <w:lang w:val="en-US"/>
              </w:rPr>
              <w:t xml:space="preserve"> )</w:t>
            </w:r>
          </w:p>
        </w:tc>
      </w:tr>
      <w:tr w:rsidR="007617A5" w:rsidRPr="00AB6E5E" w14:paraId="53E754BB" w14:textId="77777777" w:rsidTr="00F342F7">
        <w:tc>
          <w:tcPr>
            <w:tcW w:w="0" w:type="auto"/>
          </w:tcPr>
          <w:p w14:paraId="6AA35337" w14:textId="77777777"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Radical surgery</w:t>
            </w:r>
          </w:p>
        </w:tc>
        <w:tc>
          <w:tcPr>
            <w:tcW w:w="0" w:type="auto"/>
          </w:tcPr>
          <w:p w14:paraId="16BC6124" w14:textId="16076D21" w:rsidR="002C5693" w:rsidRPr="00AB6E5E" w:rsidRDefault="00AC3E00"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38</w:t>
            </w:r>
            <w:r w:rsidR="002C5693" w:rsidRPr="00AB6E5E">
              <w:rPr>
                <w:rFonts w:ascii="Book Antiqua" w:hAnsi="Book Antiqua"/>
                <w:color w:val="000000" w:themeColor="text1"/>
                <w:lang w:val="en-US"/>
              </w:rPr>
              <w:t xml:space="preserve"> (</w:t>
            </w:r>
            <w:r w:rsidRPr="00AB6E5E">
              <w:rPr>
                <w:rFonts w:ascii="Book Antiqua" w:hAnsi="Book Antiqua"/>
                <w:color w:val="000000" w:themeColor="text1"/>
                <w:lang w:val="en-US"/>
              </w:rPr>
              <w:t>40</w:t>
            </w:r>
            <w:r w:rsidR="009C6DE1" w:rsidRPr="00AB6E5E">
              <w:rPr>
                <w:rFonts w:ascii="Book Antiqua" w:hAnsi="Book Antiqua"/>
                <w:color w:val="000000" w:themeColor="text1"/>
                <w:lang w:val="en-US"/>
              </w:rPr>
              <w:t>.</w:t>
            </w:r>
            <w:r w:rsidRPr="00AB6E5E">
              <w:rPr>
                <w:rFonts w:ascii="Book Antiqua" w:hAnsi="Book Antiqua"/>
                <w:color w:val="000000" w:themeColor="text1"/>
                <w:lang w:val="en-US"/>
              </w:rPr>
              <w:t>9</w:t>
            </w:r>
            <w:r w:rsidR="002C5693" w:rsidRPr="00AB6E5E">
              <w:rPr>
                <w:rFonts w:ascii="Book Antiqua" w:hAnsi="Book Antiqua"/>
                <w:color w:val="000000" w:themeColor="text1"/>
                <w:lang w:val="en-US"/>
              </w:rPr>
              <w:t xml:space="preserve">) </w:t>
            </w:r>
          </w:p>
        </w:tc>
      </w:tr>
      <w:tr w:rsidR="007617A5" w:rsidRPr="00AB6E5E" w14:paraId="3C4B654B" w14:textId="77777777" w:rsidTr="00F342F7">
        <w:tc>
          <w:tcPr>
            <w:tcW w:w="0" w:type="auto"/>
          </w:tcPr>
          <w:p w14:paraId="6CAA5BAE" w14:textId="77777777"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Definitive oncological treatment</w:t>
            </w:r>
          </w:p>
        </w:tc>
        <w:tc>
          <w:tcPr>
            <w:tcW w:w="0" w:type="auto"/>
          </w:tcPr>
          <w:p w14:paraId="5E8C0291" w14:textId="35F23CAB"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5 (</w:t>
            </w:r>
            <w:r w:rsidR="00AC3E00" w:rsidRPr="00AB6E5E">
              <w:rPr>
                <w:rFonts w:ascii="Book Antiqua" w:hAnsi="Book Antiqua"/>
                <w:color w:val="000000" w:themeColor="text1"/>
                <w:lang w:val="en-US"/>
              </w:rPr>
              <w:t>5</w:t>
            </w:r>
            <w:r w:rsidR="009C6DE1" w:rsidRPr="00AB6E5E">
              <w:rPr>
                <w:rFonts w:ascii="Book Antiqua" w:hAnsi="Book Antiqua"/>
                <w:color w:val="000000" w:themeColor="text1"/>
                <w:lang w:val="en-US"/>
              </w:rPr>
              <w:t>.</w:t>
            </w:r>
            <w:r w:rsidR="00AC3E00" w:rsidRPr="00AB6E5E">
              <w:rPr>
                <w:rFonts w:ascii="Book Antiqua" w:hAnsi="Book Antiqua"/>
                <w:color w:val="000000" w:themeColor="text1"/>
                <w:lang w:val="en-US"/>
              </w:rPr>
              <w:t>4</w:t>
            </w:r>
            <w:r w:rsidRPr="00AB6E5E">
              <w:rPr>
                <w:rFonts w:ascii="Book Antiqua" w:hAnsi="Book Antiqua"/>
                <w:color w:val="000000" w:themeColor="text1"/>
                <w:lang w:val="en-US"/>
              </w:rPr>
              <w:t>)</w:t>
            </w:r>
          </w:p>
        </w:tc>
      </w:tr>
      <w:tr w:rsidR="007617A5" w:rsidRPr="00AB6E5E" w14:paraId="2A6821D2" w14:textId="77777777" w:rsidTr="00F342F7">
        <w:tc>
          <w:tcPr>
            <w:tcW w:w="0" w:type="auto"/>
          </w:tcPr>
          <w:p w14:paraId="3379C850" w14:textId="77777777"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 xml:space="preserve">Palliative treatment </w:t>
            </w:r>
          </w:p>
        </w:tc>
        <w:tc>
          <w:tcPr>
            <w:tcW w:w="0" w:type="auto"/>
          </w:tcPr>
          <w:p w14:paraId="62066546" w14:textId="290E3002"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5</w:t>
            </w:r>
            <w:r w:rsidR="00AC3E00" w:rsidRPr="00AB6E5E">
              <w:rPr>
                <w:rFonts w:ascii="Book Antiqua" w:hAnsi="Book Antiqua"/>
                <w:color w:val="000000" w:themeColor="text1"/>
                <w:lang w:val="en-US"/>
              </w:rPr>
              <w:t>0</w:t>
            </w:r>
            <w:r w:rsidRPr="00AB6E5E">
              <w:rPr>
                <w:rFonts w:ascii="Book Antiqua" w:hAnsi="Book Antiqua"/>
                <w:color w:val="000000" w:themeColor="text1"/>
                <w:lang w:val="en-US"/>
              </w:rPr>
              <w:t xml:space="preserve"> (</w:t>
            </w:r>
            <w:r w:rsidR="00AC3E00" w:rsidRPr="00AB6E5E">
              <w:rPr>
                <w:rFonts w:ascii="Book Antiqua" w:hAnsi="Book Antiqua"/>
                <w:color w:val="000000" w:themeColor="text1"/>
                <w:lang w:val="en-US"/>
              </w:rPr>
              <w:t>53</w:t>
            </w:r>
            <w:r w:rsidR="009C6DE1" w:rsidRPr="00AB6E5E">
              <w:rPr>
                <w:rFonts w:ascii="Book Antiqua" w:hAnsi="Book Antiqua"/>
                <w:color w:val="000000" w:themeColor="text1"/>
                <w:lang w:val="en-US"/>
              </w:rPr>
              <w:t>.</w:t>
            </w:r>
            <w:r w:rsidR="00AC3E00" w:rsidRPr="00AB6E5E">
              <w:rPr>
                <w:rFonts w:ascii="Book Antiqua" w:hAnsi="Book Antiqua"/>
                <w:color w:val="000000" w:themeColor="text1"/>
                <w:lang w:val="en-US"/>
              </w:rPr>
              <w:t>7</w:t>
            </w:r>
            <w:r w:rsidRPr="00AB6E5E">
              <w:rPr>
                <w:rFonts w:ascii="Book Antiqua" w:hAnsi="Book Antiqua"/>
                <w:color w:val="000000" w:themeColor="text1"/>
                <w:lang w:val="en-US"/>
              </w:rPr>
              <w:t>)</w:t>
            </w:r>
          </w:p>
        </w:tc>
      </w:tr>
      <w:tr w:rsidR="0031503B" w:rsidRPr="00AB6E5E" w14:paraId="6231223D" w14:textId="77777777" w:rsidTr="00F342F7">
        <w:tc>
          <w:tcPr>
            <w:tcW w:w="0" w:type="auto"/>
            <w:gridSpan w:val="2"/>
          </w:tcPr>
          <w:p w14:paraId="57E408C4" w14:textId="62FD2BA9" w:rsidR="0031503B" w:rsidRPr="00AB6E5E" w:rsidRDefault="0031503B" w:rsidP="00AB6E5E">
            <w:pPr>
              <w:spacing w:line="360" w:lineRule="auto"/>
              <w:jc w:val="both"/>
              <w:rPr>
                <w:rFonts w:ascii="Book Antiqua" w:eastAsia="宋体" w:hAnsi="Book Antiqua"/>
                <w:color w:val="000000" w:themeColor="text1"/>
                <w:lang w:val="en-US" w:eastAsia="zh-CN"/>
              </w:rPr>
            </w:pPr>
            <w:r w:rsidRPr="00AB6E5E">
              <w:rPr>
                <w:rFonts w:ascii="Book Antiqua" w:hAnsi="Book Antiqua"/>
                <w:color w:val="000000" w:themeColor="text1"/>
                <w:lang w:val="en-US"/>
              </w:rPr>
              <w:t>Cause of death</w:t>
            </w:r>
            <w:r w:rsidRPr="00AB6E5E">
              <w:rPr>
                <w:rFonts w:ascii="Book Antiqua" w:eastAsia="宋体" w:hAnsi="Book Antiqua"/>
                <w:color w:val="000000" w:themeColor="text1"/>
                <w:vertAlign w:val="superscript"/>
                <w:lang w:val="en-US" w:eastAsia="zh-CN"/>
              </w:rPr>
              <w:t>2</w:t>
            </w:r>
          </w:p>
        </w:tc>
      </w:tr>
      <w:tr w:rsidR="007617A5" w:rsidRPr="00AB6E5E" w14:paraId="17C97C10" w14:textId="77777777" w:rsidTr="00F342F7">
        <w:tc>
          <w:tcPr>
            <w:tcW w:w="0" w:type="auto"/>
          </w:tcPr>
          <w:p w14:paraId="11FB729A" w14:textId="3133A9B5"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Esophageal carcinoma</w:t>
            </w:r>
          </w:p>
        </w:tc>
        <w:tc>
          <w:tcPr>
            <w:tcW w:w="0" w:type="auto"/>
          </w:tcPr>
          <w:p w14:paraId="76683BC2" w14:textId="205485EF" w:rsidR="002C5693" w:rsidRPr="00AB6E5E" w:rsidRDefault="004C26A1"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59</w:t>
            </w:r>
            <w:r w:rsidR="002C5693" w:rsidRPr="00AB6E5E">
              <w:rPr>
                <w:rFonts w:ascii="Book Antiqua" w:hAnsi="Book Antiqua"/>
                <w:color w:val="000000" w:themeColor="text1"/>
                <w:lang w:val="en-US"/>
              </w:rPr>
              <w:t xml:space="preserve"> (</w:t>
            </w:r>
            <w:r w:rsidR="00AC3E00" w:rsidRPr="00AB6E5E">
              <w:rPr>
                <w:rFonts w:ascii="Book Antiqua" w:hAnsi="Book Antiqua"/>
                <w:color w:val="000000" w:themeColor="text1"/>
                <w:lang w:val="en-US"/>
              </w:rPr>
              <w:t>85</w:t>
            </w:r>
            <w:r w:rsidR="009C6DE1" w:rsidRPr="00AB6E5E">
              <w:rPr>
                <w:rFonts w:ascii="Book Antiqua" w:hAnsi="Book Antiqua"/>
                <w:color w:val="000000" w:themeColor="text1"/>
                <w:lang w:val="en-US"/>
              </w:rPr>
              <w:t>.</w:t>
            </w:r>
            <w:r w:rsidR="00AC3E00" w:rsidRPr="00AB6E5E">
              <w:rPr>
                <w:rFonts w:ascii="Book Antiqua" w:hAnsi="Book Antiqua"/>
                <w:color w:val="000000" w:themeColor="text1"/>
                <w:lang w:val="en-US"/>
              </w:rPr>
              <w:t>5</w:t>
            </w:r>
            <w:r w:rsidR="002C5693" w:rsidRPr="00AB6E5E">
              <w:rPr>
                <w:rFonts w:ascii="Book Antiqua" w:hAnsi="Book Antiqua"/>
                <w:color w:val="000000" w:themeColor="text1"/>
                <w:lang w:val="en-US"/>
              </w:rPr>
              <w:t>)</w:t>
            </w:r>
          </w:p>
        </w:tc>
      </w:tr>
      <w:tr w:rsidR="007617A5" w:rsidRPr="00AB6E5E" w14:paraId="4D7B34CA" w14:textId="77777777" w:rsidTr="00F342F7">
        <w:tc>
          <w:tcPr>
            <w:tcW w:w="0" w:type="auto"/>
          </w:tcPr>
          <w:p w14:paraId="27A92B96" w14:textId="72EEABD0"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Myocardial infarction</w:t>
            </w:r>
          </w:p>
        </w:tc>
        <w:tc>
          <w:tcPr>
            <w:tcW w:w="0" w:type="auto"/>
          </w:tcPr>
          <w:p w14:paraId="1FF9CEB2" w14:textId="65A2E70E" w:rsidR="002C5693" w:rsidRPr="00AB6E5E" w:rsidRDefault="004C26A1"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2</w:t>
            </w:r>
            <w:r w:rsidR="002C5693" w:rsidRPr="00AB6E5E">
              <w:rPr>
                <w:rFonts w:ascii="Book Antiqua" w:hAnsi="Book Antiqua"/>
                <w:color w:val="000000" w:themeColor="text1"/>
                <w:lang w:val="en-US"/>
              </w:rPr>
              <w:t xml:space="preserve"> (</w:t>
            </w:r>
            <w:r w:rsidRPr="00AB6E5E">
              <w:rPr>
                <w:rFonts w:ascii="Book Antiqua" w:hAnsi="Book Antiqua"/>
                <w:color w:val="000000" w:themeColor="text1"/>
                <w:lang w:val="en-US"/>
              </w:rPr>
              <w:t>2</w:t>
            </w:r>
            <w:r w:rsidR="009C6DE1" w:rsidRPr="00AB6E5E">
              <w:rPr>
                <w:rFonts w:ascii="Book Antiqua" w:hAnsi="Book Antiqua"/>
                <w:color w:val="000000" w:themeColor="text1"/>
                <w:lang w:val="en-US"/>
              </w:rPr>
              <w:t>.</w:t>
            </w:r>
            <w:r w:rsidRPr="00AB6E5E">
              <w:rPr>
                <w:rFonts w:ascii="Book Antiqua" w:hAnsi="Book Antiqua"/>
                <w:color w:val="000000" w:themeColor="text1"/>
                <w:lang w:val="en-US"/>
              </w:rPr>
              <w:t>9</w:t>
            </w:r>
            <w:r w:rsidR="002C5693" w:rsidRPr="00AB6E5E">
              <w:rPr>
                <w:rFonts w:ascii="Book Antiqua" w:hAnsi="Book Antiqua"/>
                <w:color w:val="000000" w:themeColor="text1"/>
                <w:lang w:val="en-US"/>
              </w:rPr>
              <w:t>)</w:t>
            </w:r>
          </w:p>
        </w:tc>
      </w:tr>
      <w:tr w:rsidR="007617A5" w:rsidRPr="00AB6E5E" w14:paraId="302FC6A8" w14:textId="77777777" w:rsidTr="00F342F7">
        <w:tc>
          <w:tcPr>
            <w:tcW w:w="0" w:type="auto"/>
          </w:tcPr>
          <w:p w14:paraId="0AA51715" w14:textId="61E9C503"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Pneumonia</w:t>
            </w:r>
          </w:p>
        </w:tc>
        <w:tc>
          <w:tcPr>
            <w:tcW w:w="0" w:type="auto"/>
          </w:tcPr>
          <w:p w14:paraId="7A73311B" w14:textId="3586FDFF"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2 (2</w:t>
            </w:r>
            <w:r w:rsidR="00697F73" w:rsidRPr="00AB6E5E">
              <w:rPr>
                <w:rFonts w:ascii="Book Antiqua" w:hAnsi="Book Antiqua"/>
                <w:color w:val="000000" w:themeColor="text1"/>
                <w:lang w:val="en-US"/>
              </w:rPr>
              <w:t>.</w:t>
            </w:r>
            <w:r w:rsidR="004C26A1" w:rsidRPr="00AB6E5E">
              <w:rPr>
                <w:rFonts w:ascii="Book Antiqua" w:hAnsi="Book Antiqua"/>
                <w:color w:val="000000" w:themeColor="text1"/>
                <w:lang w:val="en-US"/>
              </w:rPr>
              <w:t>9</w:t>
            </w:r>
            <w:r w:rsidRPr="00AB6E5E">
              <w:rPr>
                <w:rFonts w:ascii="Book Antiqua" w:hAnsi="Book Antiqua"/>
                <w:color w:val="000000" w:themeColor="text1"/>
                <w:lang w:val="en-US"/>
              </w:rPr>
              <w:t>)</w:t>
            </w:r>
          </w:p>
        </w:tc>
      </w:tr>
      <w:tr w:rsidR="007617A5" w:rsidRPr="00AB6E5E" w14:paraId="5EA3E2C3" w14:textId="77777777" w:rsidTr="00F342F7">
        <w:tc>
          <w:tcPr>
            <w:tcW w:w="0" w:type="auto"/>
          </w:tcPr>
          <w:p w14:paraId="33E4D999" w14:textId="7D1A18D9"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Other type of carcinoma</w:t>
            </w:r>
          </w:p>
        </w:tc>
        <w:tc>
          <w:tcPr>
            <w:tcW w:w="0" w:type="auto"/>
          </w:tcPr>
          <w:p w14:paraId="6D7C8FC1" w14:textId="16CAE76C" w:rsidR="002C5693" w:rsidRPr="00AB6E5E" w:rsidRDefault="004C26A1"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1</w:t>
            </w:r>
            <w:r w:rsidR="002C5693" w:rsidRPr="00AB6E5E">
              <w:rPr>
                <w:rFonts w:ascii="Book Antiqua" w:hAnsi="Book Antiqua"/>
                <w:color w:val="000000" w:themeColor="text1"/>
                <w:lang w:val="en-US"/>
              </w:rPr>
              <w:t xml:space="preserve"> (</w:t>
            </w:r>
            <w:r w:rsidRPr="00AB6E5E">
              <w:rPr>
                <w:rFonts w:ascii="Book Antiqua" w:hAnsi="Book Antiqua"/>
                <w:color w:val="000000" w:themeColor="text1"/>
                <w:lang w:val="en-US"/>
              </w:rPr>
              <w:t>1</w:t>
            </w:r>
            <w:r w:rsidR="009C6DE1" w:rsidRPr="00AB6E5E">
              <w:rPr>
                <w:rFonts w:ascii="Book Antiqua" w:hAnsi="Book Antiqua"/>
                <w:color w:val="000000" w:themeColor="text1"/>
                <w:lang w:val="en-US"/>
              </w:rPr>
              <w:t>.</w:t>
            </w:r>
            <w:r w:rsidRPr="00AB6E5E">
              <w:rPr>
                <w:rFonts w:ascii="Book Antiqua" w:hAnsi="Book Antiqua"/>
                <w:color w:val="000000" w:themeColor="text1"/>
                <w:lang w:val="en-US"/>
              </w:rPr>
              <w:t>4</w:t>
            </w:r>
            <w:r w:rsidR="002C5693" w:rsidRPr="00AB6E5E">
              <w:rPr>
                <w:rFonts w:ascii="Book Antiqua" w:hAnsi="Book Antiqua"/>
                <w:color w:val="000000" w:themeColor="text1"/>
                <w:lang w:val="en-US"/>
              </w:rPr>
              <w:t>)</w:t>
            </w:r>
          </w:p>
        </w:tc>
      </w:tr>
      <w:tr w:rsidR="007617A5" w:rsidRPr="00AB6E5E" w14:paraId="1797B367" w14:textId="77777777" w:rsidTr="00F342F7">
        <w:tc>
          <w:tcPr>
            <w:tcW w:w="0" w:type="auto"/>
          </w:tcPr>
          <w:p w14:paraId="503F3239" w14:textId="56DF7429"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Pulmonary embolism</w:t>
            </w:r>
          </w:p>
        </w:tc>
        <w:tc>
          <w:tcPr>
            <w:tcW w:w="0" w:type="auto"/>
          </w:tcPr>
          <w:p w14:paraId="23769751" w14:textId="011CCE2A"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1 (1</w:t>
            </w:r>
            <w:r w:rsidR="00697F73" w:rsidRPr="00AB6E5E">
              <w:rPr>
                <w:rFonts w:ascii="Book Antiqua" w:hAnsi="Book Antiqua"/>
                <w:color w:val="000000" w:themeColor="text1"/>
                <w:lang w:val="en-US"/>
              </w:rPr>
              <w:t>.</w:t>
            </w:r>
            <w:r w:rsidRPr="00AB6E5E">
              <w:rPr>
                <w:rFonts w:ascii="Book Antiqua" w:hAnsi="Book Antiqua"/>
                <w:color w:val="000000" w:themeColor="text1"/>
                <w:lang w:val="en-US"/>
              </w:rPr>
              <w:t>4)</w:t>
            </w:r>
          </w:p>
        </w:tc>
      </w:tr>
      <w:tr w:rsidR="007617A5" w:rsidRPr="00AB6E5E" w14:paraId="067B712C" w14:textId="77777777" w:rsidTr="00F342F7">
        <w:tc>
          <w:tcPr>
            <w:tcW w:w="0" w:type="auto"/>
          </w:tcPr>
          <w:p w14:paraId="31CA3A01" w14:textId="44F8487B"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Cerebral infarction</w:t>
            </w:r>
          </w:p>
        </w:tc>
        <w:tc>
          <w:tcPr>
            <w:tcW w:w="0" w:type="auto"/>
          </w:tcPr>
          <w:p w14:paraId="36200C0F" w14:textId="491DD003"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1 (1</w:t>
            </w:r>
            <w:r w:rsidR="009C6DE1" w:rsidRPr="00AB6E5E">
              <w:rPr>
                <w:rFonts w:ascii="Book Antiqua" w:hAnsi="Book Antiqua"/>
                <w:color w:val="000000" w:themeColor="text1"/>
                <w:lang w:val="en-US"/>
              </w:rPr>
              <w:t>.</w:t>
            </w:r>
            <w:r w:rsidR="004C26A1" w:rsidRPr="00AB6E5E">
              <w:rPr>
                <w:rFonts w:ascii="Book Antiqua" w:hAnsi="Book Antiqua"/>
                <w:color w:val="000000" w:themeColor="text1"/>
                <w:lang w:val="en-US"/>
              </w:rPr>
              <w:t>4</w:t>
            </w:r>
            <w:r w:rsidRPr="00AB6E5E">
              <w:rPr>
                <w:rFonts w:ascii="Book Antiqua" w:hAnsi="Book Antiqua"/>
                <w:color w:val="000000" w:themeColor="text1"/>
                <w:lang w:val="en-US"/>
              </w:rPr>
              <w:t>)</w:t>
            </w:r>
          </w:p>
        </w:tc>
      </w:tr>
      <w:tr w:rsidR="007617A5" w:rsidRPr="00AB6E5E" w14:paraId="58D11AE4" w14:textId="77777777" w:rsidTr="00F342F7">
        <w:tc>
          <w:tcPr>
            <w:tcW w:w="0" w:type="auto"/>
          </w:tcPr>
          <w:p w14:paraId="48B150AB" w14:textId="067A8F80" w:rsidR="002C5693" w:rsidRPr="00AB6E5E" w:rsidRDefault="002C5693"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Unknown</w:t>
            </w:r>
          </w:p>
        </w:tc>
        <w:tc>
          <w:tcPr>
            <w:tcW w:w="0" w:type="auto"/>
          </w:tcPr>
          <w:p w14:paraId="557085FD" w14:textId="17C1EA1F" w:rsidR="002C5693" w:rsidRPr="00AB6E5E" w:rsidRDefault="004C26A1"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t>2</w:t>
            </w:r>
            <w:r w:rsidR="002C5693" w:rsidRPr="00AB6E5E">
              <w:rPr>
                <w:rFonts w:ascii="Book Antiqua" w:hAnsi="Book Antiqua"/>
                <w:color w:val="000000" w:themeColor="text1"/>
                <w:lang w:val="en-US"/>
              </w:rPr>
              <w:t xml:space="preserve"> (</w:t>
            </w:r>
            <w:r w:rsidRPr="00AB6E5E">
              <w:rPr>
                <w:rFonts w:ascii="Book Antiqua" w:hAnsi="Book Antiqua"/>
                <w:color w:val="000000" w:themeColor="text1"/>
                <w:lang w:val="en-US"/>
              </w:rPr>
              <w:t>2</w:t>
            </w:r>
            <w:r w:rsidR="009C6DE1" w:rsidRPr="00AB6E5E">
              <w:rPr>
                <w:rFonts w:ascii="Book Antiqua" w:hAnsi="Book Antiqua"/>
                <w:color w:val="000000" w:themeColor="text1"/>
                <w:lang w:val="en-US"/>
              </w:rPr>
              <w:t>.</w:t>
            </w:r>
            <w:r w:rsidRPr="00AB6E5E">
              <w:rPr>
                <w:rFonts w:ascii="Book Antiqua" w:hAnsi="Book Antiqua"/>
                <w:color w:val="000000" w:themeColor="text1"/>
                <w:lang w:val="en-US"/>
              </w:rPr>
              <w:t>9</w:t>
            </w:r>
            <w:r w:rsidR="002C5693" w:rsidRPr="00AB6E5E">
              <w:rPr>
                <w:rFonts w:ascii="Book Antiqua" w:hAnsi="Book Antiqua"/>
                <w:color w:val="000000" w:themeColor="text1"/>
                <w:lang w:val="en-US"/>
              </w:rPr>
              <w:t>)</w:t>
            </w:r>
          </w:p>
        </w:tc>
      </w:tr>
    </w:tbl>
    <w:p w14:paraId="356D886B"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46174491"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05AE4466"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0982A8BE"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74903086"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5AA28B06"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28BC593F"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5CB88739"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2E287E88"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628B05AA"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0A6537EF"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681F71E3"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1960F5CC"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37C24EE7"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3459CBCF"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73ECA082"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57D69309"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5DD3AB31"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1C5B585C"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775987ED"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40C08C61"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35D633B0"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7589C798"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41BAF832"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3CD0783F" w14:textId="77777777" w:rsidR="00F342F7" w:rsidRPr="00AB6E5E" w:rsidRDefault="00F342F7" w:rsidP="00AB6E5E">
      <w:pPr>
        <w:spacing w:line="360" w:lineRule="auto"/>
        <w:jc w:val="both"/>
        <w:rPr>
          <w:rFonts w:ascii="Book Antiqua" w:eastAsia="宋体" w:hAnsi="Book Antiqua"/>
          <w:color w:val="000000" w:themeColor="text1"/>
          <w:vertAlign w:val="superscript"/>
          <w:lang w:val="en-US" w:eastAsia="zh-CN"/>
        </w:rPr>
      </w:pPr>
    </w:p>
    <w:p w14:paraId="68BD06B7" w14:textId="3A3321A4" w:rsidR="00F342F7" w:rsidRPr="00AB6E5E" w:rsidRDefault="0031503B" w:rsidP="00AB6E5E">
      <w:pPr>
        <w:spacing w:line="360" w:lineRule="auto"/>
        <w:jc w:val="both"/>
        <w:rPr>
          <w:rFonts w:ascii="Book Antiqua" w:eastAsia="宋体" w:hAnsi="Book Antiqua" w:cs="Helvetica"/>
          <w:color w:val="000000" w:themeColor="text1"/>
          <w:lang w:val="en-US" w:eastAsia="zh-CN"/>
        </w:rPr>
      </w:pPr>
      <w:r w:rsidRPr="00AB6E5E">
        <w:rPr>
          <w:rFonts w:ascii="Book Antiqua" w:eastAsia="宋体" w:hAnsi="Book Antiqua"/>
          <w:color w:val="000000" w:themeColor="text1"/>
          <w:vertAlign w:val="superscript"/>
          <w:lang w:val="en-US" w:eastAsia="zh-CN"/>
        </w:rPr>
        <w:t>1</w:t>
      </w:r>
      <w:r w:rsidRPr="00AB6E5E">
        <w:rPr>
          <w:rFonts w:ascii="Book Antiqua" w:hAnsi="Book Antiqua"/>
          <w:color w:val="000000" w:themeColor="text1"/>
          <w:lang w:val="en-US"/>
        </w:rPr>
        <w:t>80 patients with data available</w:t>
      </w:r>
      <w:r w:rsidRPr="00AB6E5E">
        <w:rPr>
          <w:rFonts w:ascii="Book Antiqua" w:eastAsia="宋体" w:hAnsi="Book Antiqua"/>
          <w:color w:val="000000" w:themeColor="text1"/>
          <w:lang w:val="en-US" w:eastAsia="zh-CN"/>
        </w:rPr>
        <w:t xml:space="preserve">; </w:t>
      </w:r>
      <w:r w:rsidRPr="00AB6E5E">
        <w:rPr>
          <w:rFonts w:ascii="Book Antiqua" w:eastAsia="宋体" w:hAnsi="Book Antiqua"/>
          <w:color w:val="000000" w:themeColor="text1"/>
          <w:vertAlign w:val="superscript"/>
          <w:lang w:val="en-US" w:eastAsia="zh-CN"/>
        </w:rPr>
        <w:t>2</w:t>
      </w:r>
      <w:r w:rsidRPr="00AB6E5E">
        <w:rPr>
          <w:rFonts w:ascii="Book Antiqua" w:hAnsi="Book Antiqua"/>
          <w:color w:val="000000" w:themeColor="text1"/>
          <w:lang w:val="en-US"/>
        </w:rPr>
        <w:t>69 patients died during follow-up</w:t>
      </w:r>
      <w:r w:rsidRPr="00AB6E5E">
        <w:rPr>
          <w:rFonts w:ascii="Book Antiqua" w:eastAsia="宋体" w:hAnsi="Book Antiqua"/>
          <w:color w:val="000000" w:themeColor="text1"/>
          <w:lang w:val="en-US" w:eastAsia="zh-CN"/>
        </w:rPr>
        <w:t>.</w:t>
      </w:r>
    </w:p>
    <w:p w14:paraId="569E5955" w14:textId="77777777" w:rsidR="00F342F7" w:rsidRPr="00AB6E5E" w:rsidRDefault="00F342F7" w:rsidP="00AB6E5E">
      <w:pPr>
        <w:spacing w:line="360" w:lineRule="auto"/>
        <w:jc w:val="both"/>
        <w:rPr>
          <w:rFonts w:ascii="Book Antiqua" w:eastAsia="宋体" w:hAnsi="Book Antiqua" w:cs="Helvetica"/>
          <w:color w:val="000000" w:themeColor="text1"/>
          <w:lang w:val="en-US" w:eastAsia="zh-CN"/>
        </w:rPr>
      </w:pPr>
      <w:r w:rsidRPr="00AB6E5E">
        <w:rPr>
          <w:rFonts w:ascii="Book Antiqua" w:eastAsia="宋体" w:hAnsi="Book Antiqua" w:cs="Helvetica"/>
          <w:color w:val="000000" w:themeColor="text1"/>
          <w:lang w:val="en-US" w:eastAsia="zh-CN"/>
        </w:rPr>
        <w:br w:type="page"/>
      </w:r>
    </w:p>
    <w:p w14:paraId="154CB11B" w14:textId="744FF38E" w:rsidR="0017355C" w:rsidRPr="00AB6E5E" w:rsidRDefault="00F342F7" w:rsidP="00AB6E5E">
      <w:pPr>
        <w:spacing w:line="360" w:lineRule="auto"/>
        <w:jc w:val="both"/>
        <w:rPr>
          <w:rFonts w:ascii="Book Antiqua" w:eastAsia="宋体" w:hAnsi="Book Antiqua" w:cs="Helvetica"/>
          <w:b/>
          <w:color w:val="000000" w:themeColor="text1"/>
          <w:lang w:val="en-US" w:eastAsia="zh-CN"/>
        </w:rPr>
      </w:pPr>
      <w:r w:rsidRPr="00AB6E5E">
        <w:rPr>
          <w:rFonts w:ascii="Book Antiqua" w:hAnsi="Book Antiqua"/>
          <w:b/>
          <w:color w:val="000000" w:themeColor="text1"/>
          <w:lang w:val="en-US"/>
        </w:rPr>
        <w:lastRenderedPageBreak/>
        <w:t xml:space="preserve">Table 2 Frequencies of </w:t>
      </w:r>
      <w:r w:rsidRPr="00AB6E5E">
        <w:rPr>
          <w:rFonts w:ascii="Book Antiqua" w:hAnsi="Book Antiqua" w:cs="Arial"/>
          <w:b/>
          <w:color w:val="000000" w:themeColor="text1"/>
        </w:rPr>
        <w:t>heat shock protein</w:t>
      </w:r>
      <w:r w:rsidRPr="00AB6E5E">
        <w:rPr>
          <w:rFonts w:ascii="Book Antiqua" w:eastAsia="宋体" w:hAnsi="Book Antiqua" w:cs="Arial"/>
          <w:b/>
          <w:color w:val="000000" w:themeColor="text1"/>
          <w:lang w:eastAsia="zh-CN"/>
        </w:rPr>
        <w:t xml:space="preserve"> 27 </w:t>
      </w:r>
      <w:r w:rsidRPr="00AB6E5E">
        <w:rPr>
          <w:rFonts w:ascii="Book Antiqua" w:hAnsi="Book Antiqua"/>
          <w:b/>
          <w:color w:val="000000" w:themeColor="text1"/>
          <w:lang w:val="en-US"/>
        </w:rPr>
        <w:t>immunostaining</w:t>
      </w:r>
      <w:r w:rsidRPr="00AB6E5E">
        <w:rPr>
          <w:rFonts w:ascii="Book Antiqua" w:eastAsia="宋体" w:hAnsi="Book Antiqua"/>
          <w:b/>
          <w:color w:val="000000" w:themeColor="text1"/>
          <w:lang w:val="en-US" w:eastAsia="zh-CN"/>
        </w:rPr>
        <w:t xml:space="preserve"> </w:t>
      </w:r>
      <w:r w:rsidRPr="00AB6E5E">
        <w:rPr>
          <w:rFonts w:ascii="Book Antiqua" w:eastAsia="宋体" w:hAnsi="Book Antiqua"/>
          <w:b/>
          <w:i/>
          <w:color w:val="000000" w:themeColor="text1"/>
          <w:lang w:val="en-US" w:eastAsia="zh-CN"/>
        </w:rPr>
        <w:t>n</w:t>
      </w:r>
      <w:r w:rsidRPr="00AB6E5E">
        <w:rPr>
          <w:rFonts w:ascii="Book Antiqua" w:eastAsia="宋体" w:hAnsi="Book Antiqua"/>
          <w:b/>
          <w:color w:val="000000" w:themeColor="text1"/>
          <w:lang w:val="en-US" w:eastAsia="zh-CN"/>
        </w:rPr>
        <w:t xml:space="preserve"> (%)</w:t>
      </w:r>
    </w:p>
    <w:tbl>
      <w:tblPr>
        <w:tblStyle w:val="PlainTable31"/>
        <w:tblpPr w:leftFromText="180" w:rightFromText="180" w:vertAnchor="text" w:horzAnchor="page" w:tblpX="1270" w:tblpY="167"/>
        <w:tblW w:w="0" w:type="auto"/>
        <w:tblBorders>
          <w:top w:val="single" w:sz="4" w:space="0" w:color="auto"/>
          <w:bottom w:val="single" w:sz="4" w:space="0" w:color="auto"/>
        </w:tblBorders>
        <w:tblLook w:val="04A0" w:firstRow="1" w:lastRow="0" w:firstColumn="1" w:lastColumn="0" w:noHBand="0" w:noVBand="1"/>
      </w:tblPr>
      <w:tblGrid>
        <w:gridCol w:w="1924"/>
        <w:gridCol w:w="1924"/>
        <w:gridCol w:w="1924"/>
        <w:gridCol w:w="1925"/>
        <w:gridCol w:w="1925"/>
      </w:tblGrid>
      <w:tr w:rsidR="007617A5" w:rsidRPr="00AB6E5E" w14:paraId="7E5CDBC1" w14:textId="77777777" w:rsidTr="008D67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4" w:type="dxa"/>
            <w:tcBorders>
              <w:top w:val="single" w:sz="4" w:space="0" w:color="auto"/>
              <w:bottom w:val="single" w:sz="4" w:space="0" w:color="auto"/>
              <w:right w:val="none" w:sz="0" w:space="0" w:color="auto"/>
            </w:tcBorders>
          </w:tcPr>
          <w:p w14:paraId="6CB7A344" w14:textId="77777777" w:rsidR="00094ED3" w:rsidRPr="00AB6E5E" w:rsidRDefault="00094ED3" w:rsidP="00AB6E5E">
            <w:pPr>
              <w:spacing w:line="360" w:lineRule="auto"/>
              <w:jc w:val="both"/>
              <w:rPr>
                <w:rFonts w:ascii="Book Antiqua" w:hAnsi="Book Antiqua"/>
                <w:color w:val="000000" w:themeColor="text1"/>
              </w:rPr>
            </w:pPr>
            <w:r w:rsidRPr="00AB6E5E">
              <w:rPr>
                <w:rFonts w:ascii="Book Antiqua" w:hAnsi="Book Antiqua"/>
                <w:color w:val="000000" w:themeColor="text1"/>
              </w:rPr>
              <w:t>HSP27</w:t>
            </w:r>
          </w:p>
        </w:tc>
        <w:tc>
          <w:tcPr>
            <w:tcW w:w="1924" w:type="dxa"/>
            <w:tcBorders>
              <w:top w:val="single" w:sz="4" w:space="0" w:color="auto"/>
              <w:bottom w:val="single" w:sz="4" w:space="0" w:color="auto"/>
            </w:tcBorders>
          </w:tcPr>
          <w:p w14:paraId="5BFF6BA7" w14:textId="48DB085C" w:rsidR="00094ED3" w:rsidRPr="00AB6E5E" w:rsidRDefault="00F342F7"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 xml:space="preserve">Stage </w:t>
            </w:r>
            <w:r w:rsidR="00094ED3" w:rsidRPr="00AB6E5E">
              <w:rPr>
                <w:rFonts w:ascii="Book Antiqua" w:hAnsi="Book Antiqua"/>
                <w:color w:val="000000" w:themeColor="text1"/>
              </w:rPr>
              <w:t>I - IIA</w:t>
            </w:r>
          </w:p>
        </w:tc>
        <w:tc>
          <w:tcPr>
            <w:tcW w:w="1924" w:type="dxa"/>
            <w:tcBorders>
              <w:top w:val="single" w:sz="4" w:space="0" w:color="auto"/>
              <w:bottom w:val="single" w:sz="4" w:space="0" w:color="auto"/>
            </w:tcBorders>
          </w:tcPr>
          <w:p w14:paraId="70D1BA8F" w14:textId="624A02F3" w:rsidR="00094ED3" w:rsidRPr="00AB6E5E" w:rsidRDefault="00F342F7"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 xml:space="preserve">Stage </w:t>
            </w:r>
            <w:r w:rsidR="00094ED3" w:rsidRPr="00AB6E5E">
              <w:rPr>
                <w:rFonts w:ascii="Book Antiqua" w:hAnsi="Book Antiqua"/>
                <w:color w:val="000000" w:themeColor="text1"/>
              </w:rPr>
              <w:t>IIB - III</w:t>
            </w:r>
          </w:p>
        </w:tc>
        <w:tc>
          <w:tcPr>
            <w:tcW w:w="1925" w:type="dxa"/>
            <w:tcBorders>
              <w:top w:val="single" w:sz="4" w:space="0" w:color="auto"/>
              <w:bottom w:val="single" w:sz="4" w:space="0" w:color="auto"/>
            </w:tcBorders>
          </w:tcPr>
          <w:p w14:paraId="38EEF86F" w14:textId="5622D46F" w:rsidR="00094ED3" w:rsidRPr="00AB6E5E" w:rsidRDefault="00F342F7"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 xml:space="preserve">Stage </w:t>
            </w:r>
            <w:r w:rsidR="00094ED3" w:rsidRPr="00AB6E5E">
              <w:rPr>
                <w:rFonts w:ascii="Book Antiqua" w:hAnsi="Book Antiqua"/>
                <w:color w:val="000000" w:themeColor="text1"/>
              </w:rPr>
              <w:t>IVA - IVB</w:t>
            </w:r>
          </w:p>
        </w:tc>
        <w:tc>
          <w:tcPr>
            <w:tcW w:w="1925" w:type="dxa"/>
            <w:tcBorders>
              <w:top w:val="single" w:sz="4" w:space="0" w:color="auto"/>
              <w:bottom w:val="single" w:sz="4" w:space="0" w:color="auto"/>
            </w:tcBorders>
          </w:tcPr>
          <w:p w14:paraId="42BD9729" w14:textId="3BDAB4C3" w:rsidR="00094ED3" w:rsidRPr="00AB6E5E" w:rsidRDefault="00F342F7"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Unknown stage</w:t>
            </w:r>
          </w:p>
        </w:tc>
      </w:tr>
      <w:tr w:rsidR="007617A5" w:rsidRPr="00AB6E5E" w14:paraId="644D0717" w14:textId="77777777" w:rsidTr="008D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right w:val="none" w:sz="0" w:space="0" w:color="auto"/>
            </w:tcBorders>
          </w:tcPr>
          <w:p w14:paraId="4B676F7A"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Low</w:t>
            </w:r>
          </w:p>
        </w:tc>
        <w:tc>
          <w:tcPr>
            <w:tcW w:w="1924" w:type="dxa"/>
            <w:tcBorders>
              <w:top w:val="single" w:sz="4" w:space="0" w:color="auto"/>
            </w:tcBorders>
          </w:tcPr>
          <w:p w14:paraId="5A2C789B" w14:textId="7B6BAF39" w:rsidR="00094ED3" w:rsidRPr="00AB6E5E" w:rsidRDefault="00F342F7"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4 (40</w:t>
            </w:r>
            <w:r w:rsidR="00094ED3" w:rsidRPr="00AB6E5E">
              <w:rPr>
                <w:rFonts w:ascii="Book Antiqua" w:hAnsi="Book Antiqua"/>
                <w:color w:val="000000" w:themeColor="text1"/>
              </w:rPr>
              <w:t>)</w:t>
            </w:r>
          </w:p>
        </w:tc>
        <w:tc>
          <w:tcPr>
            <w:tcW w:w="1924" w:type="dxa"/>
            <w:tcBorders>
              <w:top w:val="single" w:sz="4" w:space="0" w:color="auto"/>
            </w:tcBorders>
          </w:tcPr>
          <w:p w14:paraId="771BB19D" w14:textId="0A15642B"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25 (47</w:t>
            </w:r>
            <w:r w:rsidR="009C6DE1" w:rsidRPr="00AB6E5E">
              <w:rPr>
                <w:rFonts w:ascii="Book Antiqua" w:hAnsi="Book Antiqua"/>
                <w:color w:val="000000" w:themeColor="text1"/>
              </w:rPr>
              <w:t>.</w:t>
            </w:r>
            <w:r w:rsidR="00F342F7" w:rsidRPr="00AB6E5E">
              <w:rPr>
                <w:rFonts w:ascii="Book Antiqua" w:hAnsi="Book Antiqua"/>
                <w:color w:val="000000" w:themeColor="text1"/>
              </w:rPr>
              <w:t>1</w:t>
            </w:r>
            <w:r w:rsidRPr="00AB6E5E">
              <w:rPr>
                <w:rFonts w:ascii="Book Antiqua" w:hAnsi="Book Antiqua"/>
                <w:color w:val="000000" w:themeColor="text1"/>
              </w:rPr>
              <w:t>)</w:t>
            </w:r>
          </w:p>
        </w:tc>
        <w:tc>
          <w:tcPr>
            <w:tcW w:w="1925" w:type="dxa"/>
            <w:tcBorders>
              <w:top w:val="single" w:sz="4" w:space="0" w:color="auto"/>
            </w:tcBorders>
          </w:tcPr>
          <w:p w14:paraId="7C79D608" w14:textId="20CA26D8"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lang w:eastAsia="zh-CN"/>
              </w:rPr>
            </w:pPr>
            <w:r w:rsidRPr="00AB6E5E">
              <w:rPr>
                <w:rFonts w:ascii="Book Antiqua" w:hAnsi="Book Antiqua"/>
                <w:color w:val="000000" w:themeColor="text1"/>
              </w:rPr>
              <w:t>5 (23</w:t>
            </w:r>
            <w:r w:rsidR="009C6DE1" w:rsidRPr="00AB6E5E">
              <w:rPr>
                <w:rFonts w:ascii="Book Antiqua" w:hAnsi="Book Antiqua"/>
                <w:color w:val="000000" w:themeColor="text1"/>
              </w:rPr>
              <w:t>.</w:t>
            </w:r>
            <w:r w:rsidR="00F847A5" w:rsidRPr="00AB6E5E">
              <w:rPr>
                <w:rFonts w:ascii="Book Antiqua" w:hAnsi="Book Antiqua"/>
                <w:color w:val="000000" w:themeColor="text1"/>
              </w:rPr>
              <w:t>8</w:t>
            </w:r>
            <w:r w:rsidR="00F847A5" w:rsidRPr="00AB6E5E">
              <w:rPr>
                <w:rFonts w:ascii="Book Antiqua" w:eastAsia="宋体" w:hAnsi="Book Antiqua"/>
                <w:color w:val="000000" w:themeColor="text1"/>
                <w:lang w:eastAsia="zh-CN"/>
              </w:rPr>
              <w:t>)</w:t>
            </w:r>
          </w:p>
        </w:tc>
        <w:tc>
          <w:tcPr>
            <w:tcW w:w="1925" w:type="dxa"/>
            <w:tcBorders>
              <w:top w:val="single" w:sz="4" w:space="0" w:color="auto"/>
            </w:tcBorders>
          </w:tcPr>
          <w:p w14:paraId="6914F6CD" w14:textId="02C243E9" w:rsidR="00094ED3" w:rsidRPr="00AB6E5E" w:rsidRDefault="00F342F7"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 (40</w:t>
            </w:r>
            <w:r w:rsidR="00094ED3" w:rsidRPr="00AB6E5E">
              <w:rPr>
                <w:rFonts w:ascii="Book Antiqua" w:hAnsi="Book Antiqua"/>
                <w:color w:val="000000" w:themeColor="text1"/>
              </w:rPr>
              <w:t>)</w:t>
            </w:r>
          </w:p>
        </w:tc>
      </w:tr>
      <w:tr w:rsidR="007617A5" w:rsidRPr="00AB6E5E" w14:paraId="4017FF37" w14:textId="77777777" w:rsidTr="00F847A5">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7A15D76B"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High</w:t>
            </w:r>
          </w:p>
        </w:tc>
        <w:tc>
          <w:tcPr>
            <w:tcW w:w="1924" w:type="dxa"/>
          </w:tcPr>
          <w:p w14:paraId="32F60A73" w14:textId="1B4A1BE6" w:rsidR="00094ED3" w:rsidRPr="00AB6E5E" w:rsidRDefault="00F342F7"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6 (60</w:t>
            </w:r>
            <w:r w:rsidR="00094ED3" w:rsidRPr="00AB6E5E">
              <w:rPr>
                <w:rFonts w:ascii="Book Antiqua" w:hAnsi="Book Antiqua"/>
                <w:color w:val="000000" w:themeColor="text1"/>
              </w:rPr>
              <w:t>)</w:t>
            </w:r>
          </w:p>
        </w:tc>
        <w:tc>
          <w:tcPr>
            <w:tcW w:w="1924" w:type="dxa"/>
          </w:tcPr>
          <w:p w14:paraId="23FBAAE1" w14:textId="6B93F98E"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28 (52</w:t>
            </w:r>
            <w:r w:rsidR="009C6DE1" w:rsidRPr="00AB6E5E">
              <w:rPr>
                <w:rFonts w:ascii="Book Antiqua" w:hAnsi="Book Antiqua"/>
                <w:color w:val="000000" w:themeColor="text1"/>
              </w:rPr>
              <w:t>.</w:t>
            </w:r>
            <w:r w:rsidR="00F342F7" w:rsidRPr="00AB6E5E">
              <w:rPr>
                <w:rFonts w:ascii="Book Antiqua" w:hAnsi="Book Antiqua"/>
                <w:color w:val="000000" w:themeColor="text1"/>
              </w:rPr>
              <w:t>8</w:t>
            </w:r>
            <w:r w:rsidRPr="00AB6E5E">
              <w:rPr>
                <w:rFonts w:ascii="Book Antiqua" w:hAnsi="Book Antiqua"/>
                <w:color w:val="000000" w:themeColor="text1"/>
              </w:rPr>
              <w:t>)</w:t>
            </w:r>
          </w:p>
        </w:tc>
        <w:tc>
          <w:tcPr>
            <w:tcW w:w="1925" w:type="dxa"/>
          </w:tcPr>
          <w:p w14:paraId="08D7500F" w14:textId="1A51B401"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16 (76</w:t>
            </w:r>
            <w:r w:rsidR="009C6DE1" w:rsidRPr="00AB6E5E">
              <w:rPr>
                <w:rFonts w:ascii="Book Antiqua" w:hAnsi="Book Antiqua"/>
                <w:color w:val="000000" w:themeColor="text1"/>
              </w:rPr>
              <w:t>.</w:t>
            </w:r>
            <w:r w:rsidR="00F342F7" w:rsidRPr="00AB6E5E">
              <w:rPr>
                <w:rFonts w:ascii="Book Antiqua" w:hAnsi="Book Antiqua"/>
                <w:color w:val="000000" w:themeColor="text1"/>
              </w:rPr>
              <w:t>2</w:t>
            </w:r>
            <w:r w:rsidRPr="00AB6E5E">
              <w:rPr>
                <w:rFonts w:ascii="Book Antiqua" w:hAnsi="Book Antiqua"/>
                <w:color w:val="000000" w:themeColor="text1"/>
              </w:rPr>
              <w:t>)</w:t>
            </w:r>
          </w:p>
        </w:tc>
        <w:tc>
          <w:tcPr>
            <w:tcW w:w="1925" w:type="dxa"/>
          </w:tcPr>
          <w:p w14:paraId="47270C84" w14:textId="6E1F4CAD" w:rsidR="00094ED3" w:rsidRPr="00AB6E5E" w:rsidRDefault="00F342F7"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3 (60</w:t>
            </w:r>
            <w:r w:rsidR="00094ED3" w:rsidRPr="00AB6E5E">
              <w:rPr>
                <w:rFonts w:ascii="Book Antiqua" w:hAnsi="Book Antiqua"/>
                <w:color w:val="000000" w:themeColor="text1"/>
              </w:rPr>
              <w:t>)</w:t>
            </w:r>
          </w:p>
        </w:tc>
      </w:tr>
      <w:tr w:rsidR="007617A5" w:rsidRPr="00AB6E5E" w14:paraId="2D610402" w14:textId="77777777" w:rsidTr="00F8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73A6C3F5" w14:textId="2F70755A"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 xml:space="preserve">No. </w:t>
            </w:r>
            <w:r w:rsidR="00F847A5" w:rsidRPr="00AB6E5E">
              <w:rPr>
                <w:rFonts w:ascii="Book Antiqua" w:hAnsi="Book Antiqua"/>
                <w:b w:val="0"/>
                <w:caps w:val="0"/>
                <w:color w:val="000000" w:themeColor="text1"/>
              </w:rPr>
              <w:t xml:space="preserve">of </w:t>
            </w:r>
            <w:r w:rsidRPr="00AB6E5E">
              <w:rPr>
                <w:rFonts w:ascii="Book Antiqua" w:hAnsi="Book Antiqua"/>
                <w:b w:val="0"/>
                <w:caps w:val="0"/>
                <w:color w:val="000000" w:themeColor="text1"/>
              </w:rPr>
              <w:t>cases</w:t>
            </w:r>
          </w:p>
        </w:tc>
        <w:tc>
          <w:tcPr>
            <w:tcW w:w="1924" w:type="dxa"/>
          </w:tcPr>
          <w:p w14:paraId="5FB88C2E"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10</w:t>
            </w:r>
          </w:p>
        </w:tc>
        <w:tc>
          <w:tcPr>
            <w:tcW w:w="1924" w:type="dxa"/>
          </w:tcPr>
          <w:p w14:paraId="45E6BC6B"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53</w:t>
            </w:r>
          </w:p>
        </w:tc>
        <w:tc>
          <w:tcPr>
            <w:tcW w:w="1925" w:type="dxa"/>
          </w:tcPr>
          <w:p w14:paraId="3FD72A71"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21</w:t>
            </w:r>
          </w:p>
        </w:tc>
        <w:tc>
          <w:tcPr>
            <w:tcW w:w="1925" w:type="dxa"/>
          </w:tcPr>
          <w:p w14:paraId="3C83F529"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w:t>
            </w:r>
          </w:p>
        </w:tc>
      </w:tr>
      <w:tr w:rsidR="007617A5" w:rsidRPr="00AB6E5E" w14:paraId="04F82AD2" w14:textId="77777777" w:rsidTr="00F847A5">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7DE37998"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HSP27</w:t>
            </w:r>
          </w:p>
        </w:tc>
        <w:tc>
          <w:tcPr>
            <w:tcW w:w="1924" w:type="dxa"/>
          </w:tcPr>
          <w:p w14:paraId="1ABCB741"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Normal</w:t>
            </w:r>
          </w:p>
        </w:tc>
        <w:tc>
          <w:tcPr>
            <w:tcW w:w="1924" w:type="dxa"/>
          </w:tcPr>
          <w:p w14:paraId="54CEF5FB"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BE</w:t>
            </w:r>
          </w:p>
        </w:tc>
        <w:tc>
          <w:tcPr>
            <w:tcW w:w="1925" w:type="dxa"/>
          </w:tcPr>
          <w:p w14:paraId="22BF6EF5"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BE + LGD</w:t>
            </w:r>
          </w:p>
        </w:tc>
        <w:tc>
          <w:tcPr>
            <w:tcW w:w="1925" w:type="dxa"/>
          </w:tcPr>
          <w:p w14:paraId="25107F80"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BE + HGD</w:t>
            </w:r>
          </w:p>
        </w:tc>
      </w:tr>
      <w:tr w:rsidR="007617A5" w:rsidRPr="00AB6E5E" w14:paraId="342E1C8D" w14:textId="77777777" w:rsidTr="00F8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3F8F5B2F"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Low</w:t>
            </w:r>
          </w:p>
        </w:tc>
        <w:tc>
          <w:tcPr>
            <w:tcW w:w="1924" w:type="dxa"/>
          </w:tcPr>
          <w:p w14:paraId="79A9E9F2" w14:textId="42E79FA2" w:rsidR="00094ED3" w:rsidRPr="00AB6E5E" w:rsidRDefault="00F342F7"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3 (50</w:t>
            </w:r>
            <w:r w:rsidR="00094ED3" w:rsidRPr="00AB6E5E">
              <w:rPr>
                <w:rFonts w:ascii="Book Antiqua" w:hAnsi="Book Antiqua"/>
                <w:color w:val="000000" w:themeColor="text1"/>
              </w:rPr>
              <w:t>)</w:t>
            </w:r>
          </w:p>
        </w:tc>
        <w:tc>
          <w:tcPr>
            <w:tcW w:w="1924" w:type="dxa"/>
          </w:tcPr>
          <w:p w14:paraId="0680DAE2" w14:textId="539BED9B" w:rsidR="00094ED3" w:rsidRPr="00AB6E5E" w:rsidRDefault="00F342F7"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(50</w:t>
            </w:r>
            <w:r w:rsidR="00094ED3" w:rsidRPr="00AB6E5E">
              <w:rPr>
                <w:rFonts w:ascii="Book Antiqua" w:hAnsi="Book Antiqua"/>
                <w:color w:val="000000" w:themeColor="text1"/>
              </w:rPr>
              <w:t>)</w:t>
            </w:r>
          </w:p>
        </w:tc>
        <w:tc>
          <w:tcPr>
            <w:tcW w:w="1925" w:type="dxa"/>
          </w:tcPr>
          <w:p w14:paraId="1859CE38" w14:textId="1FF2A8F3" w:rsidR="00094ED3" w:rsidRPr="00AB6E5E" w:rsidRDefault="00F342F7"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(50</w:t>
            </w:r>
            <w:r w:rsidR="00094ED3" w:rsidRPr="00AB6E5E">
              <w:rPr>
                <w:rFonts w:ascii="Book Antiqua" w:hAnsi="Book Antiqua"/>
                <w:color w:val="000000" w:themeColor="text1"/>
              </w:rPr>
              <w:t>)</w:t>
            </w:r>
          </w:p>
        </w:tc>
        <w:tc>
          <w:tcPr>
            <w:tcW w:w="1925" w:type="dxa"/>
          </w:tcPr>
          <w:p w14:paraId="48490413" w14:textId="1C990DAC" w:rsidR="00094ED3" w:rsidRPr="00AB6E5E" w:rsidRDefault="00F342F7"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3 (33</w:t>
            </w:r>
            <w:r w:rsidRPr="00AB6E5E">
              <w:rPr>
                <w:rFonts w:ascii="Book Antiqua" w:eastAsia="宋体" w:hAnsi="Book Antiqua"/>
                <w:color w:val="000000" w:themeColor="text1"/>
                <w:lang w:eastAsia="zh-CN"/>
              </w:rPr>
              <w:t>.</w:t>
            </w:r>
            <w:r w:rsidRPr="00AB6E5E">
              <w:rPr>
                <w:rFonts w:ascii="Book Antiqua" w:hAnsi="Book Antiqua"/>
                <w:color w:val="000000" w:themeColor="text1"/>
              </w:rPr>
              <w:t>3</w:t>
            </w:r>
            <w:r w:rsidR="00094ED3" w:rsidRPr="00AB6E5E">
              <w:rPr>
                <w:rFonts w:ascii="Book Antiqua" w:hAnsi="Book Antiqua"/>
                <w:color w:val="000000" w:themeColor="text1"/>
              </w:rPr>
              <w:t>)</w:t>
            </w:r>
          </w:p>
        </w:tc>
      </w:tr>
      <w:tr w:rsidR="007617A5" w:rsidRPr="00AB6E5E" w14:paraId="6981FBAA" w14:textId="77777777" w:rsidTr="00F847A5">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80A2A48"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High</w:t>
            </w:r>
          </w:p>
        </w:tc>
        <w:tc>
          <w:tcPr>
            <w:tcW w:w="1924" w:type="dxa"/>
          </w:tcPr>
          <w:p w14:paraId="6904FCEC" w14:textId="2A9AC367" w:rsidR="00094ED3" w:rsidRPr="00AB6E5E" w:rsidRDefault="00F342F7"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eastAsia="zh-CN"/>
              </w:rPr>
            </w:pPr>
            <w:r w:rsidRPr="00AB6E5E">
              <w:rPr>
                <w:rFonts w:ascii="Book Antiqua" w:hAnsi="Book Antiqua"/>
                <w:color w:val="000000" w:themeColor="text1"/>
              </w:rPr>
              <w:t>2 (50</w:t>
            </w:r>
            <w:r w:rsidRPr="00AB6E5E">
              <w:rPr>
                <w:rFonts w:ascii="Book Antiqua" w:eastAsia="宋体" w:hAnsi="Book Antiqua"/>
                <w:color w:val="000000" w:themeColor="text1"/>
                <w:lang w:eastAsia="zh-CN"/>
              </w:rPr>
              <w:t>)</w:t>
            </w:r>
          </w:p>
        </w:tc>
        <w:tc>
          <w:tcPr>
            <w:tcW w:w="1924" w:type="dxa"/>
          </w:tcPr>
          <w:p w14:paraId="7F67D1BB" w14:textId="55496837" w:rsidR="00094ED3" w:rsidRPr="00AB6E5E" w:rsidRDefault="00F342F7"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(50</w:t>
            </w:r>
            <w:r w:rsidR="00094ED3" w:rsidRPr="00AB6E5E">
              <w:rPr>
                <w:rFonts w:ascii="Book Antiqua" w:hAnsi="Book Antiqua"/>
                <w:color w:val="000000" w:themeColor="text1"/>
              </w:rPr>
              <w:t>)</w:t>
            </w:r>
          </w:p>
        </w:tc>
        <w:tc>
          <w:tcPr>
            <w:tcW w:w="1925" w:type="dxa"/>
          </w:tcPr>
          <w:p w14:paraId="4CE5F7A2" w14:textId="5E9A3835" w:rsidR="00094ED3" w:rsidRPr="00AB6E5E" w:rsidRDefault="00F342F7"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(50</w:t>
            </w:r>
            <w:r w:rsidR="00094ED3" w:rsidRPr="00AB6E5E">
              <w:rPr>
                <w:rFonts w:ascii="Book Antiqua" w:hAnsi="Book Antiqua"/>
                <w:color w:val="000000" w:themeColor="text1"/>
              </w:rPr>
              <w:t>)</w:t>
            </w:r>
          </w:p>
        </w:tc>
        <w:tc>
          <w:tcPr>
            <w:tcW w:w="1925" w:type="dxa"/>
          </w:tcPr>
          <w:p w14:paraId="2D59CFB4" w14:textId="218E237D" w:rsidR="00094ED3" w:rsidRPr="00AB6E5E" w:rsidRDefault="00F342F7"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6 (66</w:t>
            </w:r>
            <w:r w:rsidRPr="00AB6E5E">
              <w:rPr>
                <w:rFonts w:ascii="Book Antiqua" w:eastAsia="宋体" w:hAnsi="Book Antiqua"/>
                <w:color w:val="000000" w:themeColor="text1"/>
                <w:lang w:eastAsia="zh-CN"/>
              </w:rPr>
              <w:t>.</w:t>
            </w:r>
            <w:r w:rsidRPr="00AB6E5E">
              <w:rPr>
                <w:rFonts w:ascii="Book Antiqua" w:hAnsi="Book Antiqua"/>
                <w:color w:val="000000" w:themeColor="text1"/>
              </w:rPr>
              <w:t>7</w:t>
            </w:r>
            <w:r w:rsidR="00094ED3" w:rsidRPr="00AB6E5E">
              <w:rPr>
                <w:rFonts w:ascii="Book Antiqua" w:hAnsi="Book Antiqua"/>
                <w:color w:val="000000" w:themeColor="text1"/>
              </w:rPr>
              <w:t>)</w:t>
            </w:r>
          </w:p>
        </w:tc>
      </w:tr>
      <w:tr w:rsidR="007617A5" w:rsidRPr="00AB6E5E" w14:paraId="14CEBE3B" w14:textId="77777777" w:rsidTr="00F8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3AA08957" w14:textId="22DC282C"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 xml:space="preserve">No. </w:t>
            </w:r>
            <w:r w:rsidR="00F847A5" w:rsidRPr="00AB6E5E">
              <w:rPr>
                <w:rFonts w:ascii="Book Antiqua" w:hAnsi="Book Antiqua"/>
                <w:b w:val="0"/>
                <w:caps w:val="0"/>
                <w:color w:val="000000" w:themeColor="text1"/>
              </w:rPr>
              <w:t xml:space="preserve">of </w:t>
            </w:r>
            <w:r w:rsidRPr="00AB6E5E">
              <w:rPr>
                <w:rFonts w:ascii="Book Antiqua" w:hAnsi="Book Antiqua"/>
                <w:b w:val="0"/>
                <w:caps w:val="0"/>
                <w:color w:val="000000" w:themeColor="text1"/>
              </w:rPr>
              <w:t>cases</w:t>
            </w:r>
          </w:p>
        </w:tc>
        <w:tc>
          <w:tcPr>
            <w:tcW w:w="1924" w:type="dxa"/>
          </w:tcPr>
          <w:p w14:paraId="3BC1AD9D"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w:t>
            </w:r>
          </w:p>
        </w:tc>
        <w:tc>
          <w:tcPr>
            <w:tcW w:w="1924" w:type="dxa"/>
          </w:tcPr>
          <w:p w14:paraId="102E462A"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w:t>
            </w:r>
          </w:p>
        </w:tc>
        <w:tc>
          <w:tcPr>
            <w:tcW w:w="1925" w:type="dxa"/>
          </w:tcPr>
          <w:p w14:paraId="5A4682D6"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w:t>
            </w:r>
          </w:p>
        </w:tc>
        <w:tc>
          <w:tcPr>
            <w:tcW w:w="1925" w:type="dxa"/>
          </w:tcPr>
          <w:p w14:paraId="5E1633D1"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9</w:t>
            </w:r>
          </w:p>
        </w:tc>
      </w:tr>
    </w:tbl>
    <w:p w14:paraId="0B536B28" w14:textId="5C438204" w:rsidR="00F342F7" w:rsidRPr="00AB6E5E" w:rsidRDefault="0093042C" w:rsidP="00AB6E5E">
      <w:pPr>
        <w:spacing w:line="360" w:lineRule="auto"/>
        <w:contextualSpacing/>
        <w:jc w:val="both"/>
        <w:rPr>
          <w:rFonts w:ascii="Book Antiqua" w:eastAsia="宋体" w:hAnsi="Book Antiqua"/>
          <w:color w:val="000000" w:themeColor="text1"/>
          <w:lang w:val="en-US" w:eastAsia="zh-CN"/>
        </w:rPr>
      </w:pPr>
      <w:r w:rsidRPr="00AB6E5E">
        <w:rPr>
          <w:rFonts w:ascii="Book Antiqua" w:hAnsi="Book Antiqua"/>
          <w:color w:val="000000" w:themeColor="text1"/>
        </w:rPr>
        <w:t>BE</w:t>
      </w:r>
      <w:r w:rsidRPr="00AB6E5E">
        <w:rPr>
          <w:rFonts w:ascii="Book Antiqua" w:eastAsia="宋体" w:hAnsi="Book Antiqua"/>
          <w:color w:val="000000" w:themeColor="text1"/>
          <w:lang w:eastAsia="zh-CN"/>
        </w:rPr>
        <w:t xml:space="preserve">: </w:t>
      </w:r>
      <w:r w:rsidR="00526670" w:rsidRPr="00AB6E5E">
        <w:rPr>
          <w:rFonts w:ascii="Book Antiqua" w:hAnsi="Book Antiqua" w:cs="Arial"/>
          <w:color w:val="000000" w:themeColor="text1"/>
          <w:lang w:val="en-US"/>
        </w:rPr>
        <w:t>Barrett’s esophagus</w:t>
      </w:r>
      <w:r w:rsidR="00526670" w:rsidRPr="00AB6E5E">
        <w:rPr>
          <w:rFonts w:ascii="Book Antiqua" w:eastAsia="宋体" w:hAnsi="Book Antiqua" w:cs="Arial"/>
          <w:color w:val="000000" w:themeColor="text1"/>
          <w:lang w:val="en-US" w:eastAsia="zh-CN"/>
        </w:rPr>
        <w:t xml:space="preserve">; LGD: Low </w:t>
      </w:r>
      <w:r w:rsidR="00526670" w:rsidRPr="00AB6E5E">
        <w:rPr>
          <w:rFonts w:ascii="Book Antiqua" w:hAnsi="Book Antiqua"/>
        </w:rPr>
        <w:t>grade dysplasia</w:t>
      </w:r>
      <w:r w:rsidR="00526670" w:rsidRPr="00AB6E5E">
        <w:rPr>
          <w:rFonts w:ascii="Book Antiqua" w:eastAsia="宋体" w:hAnsi="Book Antiqua" w:cs="Arial"/>
          <w:color w:val="000000" w:themeColor="text1"/>
          <w:lang w:val="en-US" w:eastAsia="zh-CN"/>
        </w:rPr>
        <w:t xml:space="preserve"> HGD: </w:t>
      </w:r>
      <w:r w:rsidR="00526670" w:rsidRPr="00AB6E5E">
        <w:rPr>
          <w:rFonts w:ascii="Book Antiqua" w:hAnsi="Book Antiqua"/>
        </w:rPr>
        <w:t>High grade dysplasia</w:t>
      </w:r>
      <w:r w:rsidR="00526670" w:rsidRPr="00AB6E5E">
        <w:rPr>
          <w:rFonts w:ascii="Book Antiqua" w:eastAsia="宋体" w:hAnsi="Book Antiqua"/>
          <w:lang w:eastAsia="zh-CN"/>
        </w:rPr>
        <w:t>.</w:t>
      </w:r>
    </w:p>
    <w:p w14:paraId="7E0A82FC" w14:textId="77777777" w:rsidR="00F342F7" w:rsidRPr="00AB6E5E" w:rsidRDefault="00F342F7" w:rsidP="00AB6E5E">
      <w:pPr>
        <w:spacing w:line="360" w:lineRule="auto"/>
        <w:jc w:val="both"/>
        <w:rPr>
          <w:rFonts w:ascii="Book Antiqua" w:hAnsi="Book Antiqua"/>
          <w:color w:val="000000" w:themeColor="text1"/>
          <w:lang w:val="en-US"/>
        </w:rPr>
      </w:pPr>
      <w:r w:rsidRPr="00AB6E5E">
        <w:rPr>
          <w:rFonts w:ascii="Book Antiqua" w:hAnsi="Book Antiqua"/>
          <w:color w:val="000000" w:themeColor="text1"/>
          <w:lang w:val="en-US"/>
        </w:rPr>
        <w:br w:type="page"/>
      </w:r>
    </w:p>
    <w:p w14:paraId="19B98F7C" w14:textId="6768FEFA" w:rsidR="00475792" w:rsidRPr="00AB6E5E" w:rsidRDefault="00D331AE" w:rsidP="00AB6E5E">
      <w:pPr>
        <w:spacing w:line="360" w:lineRule="auto"/>
        <w:contextualSpacing/>
        <w:jc w:val="both"/>
        <w:rPr>
          <w:rFonts w:ascii="Book Antiqua" w:eastAsia="宋体" w:hAnsi="Book Antiqua"/>
          <w:b/>
          <w:color w:val="000000" w:themeColor="text1"/>
          <w:lang w:val="en-US" w:eastAsia="zh-CN"/>
        </w:rPr>
      </w:pPr>
      <w:r w:rsidRPr="00AB6E5E">
        <w:rPr>
          <w:rFonts w:ascii="Book Antiqua" w:hAnsi="Book Antiqua"/>
          <w:b/>
          <w:color w:val="000000" w:themeColor="text1"/>
          <w:lang w:val="en-US"/>
        </w:rPr>
        <w:lastRenderedPageBreak/>
        <w:t xml:space="preserve">Table 3 Frequencies of </w:t>
      </w:r>
      <w:r w:rsidRPr="00AB6E5E">
        <w:rPr>
          <w:rFonts w:ascii="Book Antiqua" w:hAnsi="Book Antiqua" w:cs="Arial"/>
          <w:b/>
          <w:color w:val="000000" w:themeColor="text1"/>
        </w:rPr>
        <w:t>heat shock protein</w:t>
      </w:r>
      <w:r w:rsidRPr="00AB6E5E">
        <w:rPr>
          <w:rFonts w:ascii="Book Antiqua" w:hAnsi="Book Antiqua"/>
          <w:b/>
          <w:color w:val="000000" w:themeColor="text1"/>
          <w:lang w:val="en-US"/>
        </w:rPr>
        <w:t xml:space="preserve"> </w:t>
      </w:r>
      <w:r w:rsidRPr="00AB6E5E">
        <w:rPr>
          <w:rFonts w:ascii="Book Antiqua" w:eastAsia="宋体" w:hAnsi="Book Antiqua"/>
          <w:b/>
          <w:color w:val="000000" w:themeColor="text1"/>
          <w:lang w:val="en-US" w:eastAsia="zh-CN"/>
        </w:rPr>
        <w:t xml:space="preserve">70 </w:t>
      </w:r>
      <w:r w:rsidRPr="00AB6E5E">
        <w:rPr>
          <w:rFonts w:ascii="Book Antiqua" w:hAnsi="Book Antiqua"/>
          <w:b/>
          <w:color w:val="000000" w:themeColor="text1"/>
          <w:lang w:val="en-US"/>
        </w:rPr>
        <w:t>immunostaining</w:t>
      </w:r>
      <w:r w:rsidRPr="00AB6E5E">
        <w:rPr>
          <w:rFonts w:ascii="Book Antiqua" w:eastAsia="宋体" w:hAnsi="Book Antiqua"/>
          <w:b/>
          <w:color w:val="000000" w:themeColor="text1"/>
          <w:lang w:val="en-US" w:eastAsia="zh-CN"/>
        </w:rPr>
        <w:t xml:space="preserve"> </w:t>
      </w:r>
      <w:r w:rsidRPr="00AB6E5E">
        <w:rPr>
          <w:rFonts w:ascii="Book Antiqua" w:eastAsia="宋体" w:hAnsi="Book Antiqua"/>
          <w:b/>
          <w:i/>
          <w:color w:val="000000" w:themeColor="text1"/>
          <w:lang w:val="en-US" w:eastAsia="zh-CN"/>
        </w:rPr>
        <w:t>n</w:t>
      </w:r>
      <w:r w:rsidRPr="00AB6E5E">
        <w:rPr>
          <w:rFonts w:ascii="Book Antiqua" w:eastAsia="宋体" w:hAnsi="Book Antiqua"/>
          <w:b/>
          <w:color w:val="000000" w:themeColor="text1"/>
          <w:lang w:val="en-US" w:eastAsia="zh-CN"/>
        </w:rPr>
        <w:t xml:space="preserve"> (%)</w:t>
      </w:r>
    </w:p>
    <w:tbl>
      <w:tblPr>
        <w:tblStyle w:val="PlainTable31"/>
        <w:tblpPr w:leftFromText="180" w:rightFromText="180" w:vertAnchor="text" w:horzAnchor="page" w:tblpX="1270" w:tblpY="167"/>
        <w:tblW w:w="0" w:type="auto"/>
        <w:tblBorders>
          <w:top w:val="single" w:sz="4" w:space="0" w:color="auto"/>
          <w:bottom w:val="single" w:sz="4" w:space="0" w:color="auto"/>
        </w:tblBorders>
        <w:tblLook w:val="04A0" w:firstRow="1" w:lastRow="0" w:firstColumn="1" w:lastColumn="0" w:noHBand="0" w:noVBand="1"/>
      </w:tblPr>
      <w:tblGrid>
        <w:gridCol w:w="1924"/>
        <w:gridCol w:w="1924"/>
        <w:gridCol w:w="1924"/>
        <w:gridCol w:w="1925"/>
        <w:gridCol w:w="1925"/>
      </w:tblGrid>
      <w:tr w:rsidR="007617A5" w:rsidRPr="00AB6E5E" w14:paraId="5DE64BB5" w14:textId="77777777" w:rsidTr="00D331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4" w:type="dxa"/>
            <w:tcBorders>
              <w:top w:val="single" w:sz="4" w:space="0" w:color="auto"/>
              <w:bottom w:val="single" w:sz="4" w:space="0" w:color="auto"/>
              <w:right w:val="none" w:sz="0" w:space="0" w:color="auto"/>
            </w:tcBorders>
          </w:tcPr>
          <w:p w14:paraId="507A9E85" w14:textId="77777777" w:rsidR="00094ED3" w:rsidRPr="00AB6E5E" w:rsidRDefault="00094ED3" w:rsidP="00AB6E5E">
            <w:pPr>
              <w:spacing w:line="360" w:lineRule="auto"/>
              <w:jc w:val="both"/>
              <w:rPr>
                <w:rFonts w:ascii="Book Antiqua" w:hAnsi="Book Antiqua"/>
                <w:color w:val="000000" w:themeColor="text1"/>
              </w:rPr>
            </w:pPr>
            <w:r w:rsidRPr="00AB6E5E">
              <w:rPr>
                <w:rFonts w:ascii="Book Antiqua" w:hAnsi="Book Antiqua"/>
                <w:color w:val="000000" w:themeColor="text1"/>
              </w:rPr>
              <w:t>HSP70</w:t>
            </w:r>
          </w:p>
        </w:tc>
        <w:tc>
          <w:tcPr>
            <w:tcW w:w="1924" w:type="dxa"/>
            <w:tcBorders>
              <w:top w:val="single" w:sz="4" w:space="0" w:color="auto"/>
              <w:bottom w:val="single" w:sz="4" w:space="0" w:color="auto"/>
            </w:tcBorders>
          </w:tcPr>
          <w:p w14:paraId="0B204430" w14:textId="094FA620" w:rsidR="00094ED3" w:rsidRPr="00AB6E5E" w:rsidRDefault="00D331AE"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 xml:space="preserve">Stage </w:t>
            </w:r>
            <w:r w:rsidR="00094ED3" w:rsidRPr="00AB6E5E">
              <w:rPr>
                <w:rFonts w:ascii="Book Antiqua" w:hAnsi="Book Antiqua"/>
                <w:color w:val="000000" w:themeColor="text1"/>
              </w:rPr>
              <w:t>I - IIA</w:t>
            </w:r>
          </w:p>
        </w:tc>
        <w:tc>
          <w:tcPr>
            <w:tcW w:w="1924" w:type="dxa"/>
            <w:tcBorders>
              <w:top w:val="single" w:sz="4" w:space="0" w:color="auto"/>
              <w:bottom w:val="single" w:sz="4" w:space="0" w:color="auto"/>
            </w:tcBorders>
          </w:tcPr>
          <w:p w14:paraId="6FE4A02E" w14:textId="5BBAD8F1" w:rsidR="00094ED3" w:rsidRPr="00AB6E5E" w:rsidRDefault="00D331AE"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 xml:space="preserve">Stage </w:t>
            </w:r>
            <w:r w:rsidR="00094ED3" w:rsidRPr="00AB6E5E">
              <w:rPr>
                <w:rFonts w:ascii="Book Antiqua" w:hAnsi="Book Antiqua"/>
                <w:color w:val="000000" w:themeColor="text1"/>
              </w:rPr>
              <w:t>IIB - III</w:t>
            </w:r>
          </w:p>
        </w:tc>
        <w:tc>
          <w:tcPr>
            <w:tcW w:w="1925" w:type="dxa"/>
            <w:tcBorders>
              <w:top w:val="single" w:sz="4" w:space="0" w:color="auto"/>
              <w:bottom w:val="single" w:sz="4" w:space="0" w:color="auto"/>
            </w:tcBorders>
          </w:tcPr>
          <w:p w14:paraId="30E1EE23" w14:textId="1321BD38" w:rsidR="00094ED3" w:rsidRPr="00AB6E5E" w:rsidRDefault="00D331AE"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 xml:space="preserve">Stage </w:t>
            </w:r>
            <w:r w:rsidR="00094ED3" w:rsidRPr="00AB6E5E">
              <w:rPr>
                <w:rFonts w:ascii="Book Antiqua" w:hAnsi="Book Antiqua"/>
                <w:color w:val="000000" w:themeColor="text1"/>
              </w:rPr>
              <w:t>IVA - IVB</w:t>
            </w:r>
          </w:p>
        </w:tc>
        <w:tc>
          <w:tcPr>
            <w:tcW w:w="1925" w:type="dxa"/>
            <w:tcBorders>
              <w:top w:val="single" w:sz="4" w:space="0" w:color="auto"/>
              <w:bottom w:val="single" w:sz="4" w:space="0" w:color="auto"/>
            </w:tcBorders>
          </w:tcPr>
          <w:p w14:paraId="66797E11" w14:textId="2567B76A" w:rsidR="00094ED3" w:rsidRPr="00AB6E5E" w:rsidRDefault="00D331AE"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aps w:val="0"/>
                <w:color w:val="000000" w:themeColor="text1"/>
              </w:rPr>
              <w:t>Unknown stage</w:t>
            </w:r>
          </w:p>
        </w:tc>
      </w:tr>
      <w:tr w:rsidR="007617A5" w:rsidRPr="00AB6E5E" w14:paraId="486E15F9"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right w:val="none" w:sz="0" w:space="0" w:color="auto"/>
            </w:tcBorders>
          </w:tcPr>
          <w:p w14:paraId="66F3506B"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Low</w:t>
            </w:r>
          </w:p>
        </w:tc>
        <w:tc>
          <w:tcPr>
            <w:tcW w:w="1924" w:type="dxa"/>
            <w:tcBorders>
              <w:top w:val="single" w:sz="4" w:space="0" w:color="auto"/>
            </w:tcBorders>
          </w:tcPr>
          <w:p w14:paraId="1F6107C4" w14:textId="61C05467"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9 (81</w:t>
            </w:r>
            <w:r w:rsidRPr="00AB6E5E">
              <w:rPr>
                <w:rFonts w:ascii="Book Antiqua" w:eastAsia="宋体" w:hAnsi="Book Antiqua"/>
                <w:color w:val="000000" w:themeColor="text1"/>
                <w:lang w:eastAsia="zh-CN"/>
              </w:rPr>
              <w:t>.</w:t>
            </w:r>
            <w:r w:rsidRPr="00AB6E5E">
              <w:rPr>
                <w:rFonts w:ascii="Book Antiqua" w:hAnsi="Book Antiqua"/>
                <w:color w:val="000000" w:themeColor="text1"/>
              </w:rPr>
              <w:t>8</w:t>
            </w:r>
            <w:r w:rsidR="00094ED3" w:rsidRPr="00AB6E5E">
              <w:rPr>
                <w:rFonts w:ascii="Book Antiqua" w:hAnsi="Book Antiqua"/>
                <w:color w:val="000000" w:themeColor="text1"/>
              </w:rPr>
              <w:t>)</w:t>
            </w:r>
          </w:p>
        </w:tc>
        <w:tc>
          <w:tcPr>
            <w:tcW w:w="1924" w:type="dxa"/>
            <w:tcBorders>
              <w:top w:val="single" w:sz="4" w:space="0" w:color="auto"/>
            </w:tcBorders>
          </w:tcPr>
          <w:p w14:paraId="6873BD72" w14:textId="71BF4F1D"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40 (71</w:t>
            </w:r>
            <w:r w:rsidRPr="00AB6E5E">
              <w:rPr>
                <w:rFonts w:ascii="Book Antiqua" w:eastAsia="宋体" w:hAnsi="Book Antiqua"/>
                <w:color w:val="000000" w:themeColor="text1"/>
                <w:lang w:eastAsia="zh-CN"/>
              </w:rPr>
              <w:t>.</w:t>
            </w:r>
            <w:r w:rsidRPr="00AB6E5E">
              <w:rPr>
                <w:rFonts w:ascii="Book Antiqua" w:hAnsi="Book Antiqua"/>
                <w:color w:val="000000" w:themeColor="text1"/>
              </w:rPr>
              <w:t>4</w:t>
            </w:r>
            <w:r w:rsidR="00094ED3" w:rsidRPr="00AB6E5E">
              <w:rPr>
                <w:rFonts w:ascii="Book Antiqua" w:hAnsi="Book Antiqua"/>
                <w:color w:val="000000" w:themeColor="text1"/>
              </w:rPr>
              <w:t>)</w:t>
            </w:r>
          </w:p>
        </w:tc>
        <w:tc>
          <w:tcPr>
            <w:tcW w:w="1925" w:type="dxa"/>
            <w:tcBorders>
              <w:top w:val="single" w:sz="4" w:space="0" w:color="auto"/>
            </w:tcBorders>
          </w:tcPr>
          <w:p w14:paraId="3B37B70D" w14:textId="03E50166"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12 (57</w:t>
            </w:r>
            <w:r w:rsidRPr="00AB6E5E">
              <w:rPr>
                <w:rFonts w:ascii="Book Antiqua" w:eastAsia="宋体" w:hAnsi="Book Antiqua"/>
                <w:color w:val="000000" w:themeColor="text1"/>
                <w:lang w:eastAsia="zh-CN"/>
              </w:rPr>
              <w:t>.</w:t>
            </w:r>
            <w:r w:rsidRPr="00AB6E5E">
              <w:rPr>
                <w:rFonts w:ascii="Book Antiqua" w:hAnsi="Book Antiqua"/>
                <w:color w:val="000000" w:themeColor="text1"/>
              </w:rPr>
              <w:t>1</w:t>
            </w:r>
            <w:r w:rsidR="00094ED3" w:rsidRPr="00AB6E5E">
              <w:rPr>
                <w:rFonts w:ascii="Book Antiqua" w:hAnsi="Book Antiqua"/>
                <w:color w:val="000000" w:themeColor="text1"/>
              </w:rPr>
              <w:t>)</w:t>
            </w:r>
          </w:p>
        </w:tc>
        <w:tc>
          <w:tcPr>
            <w:tcW w:w="1925" w:type="dxa"/>
            <w:tcBorders>
              <w:top w:val="single" w:sz="4" w:space="0" w:color="auto"/>
            </w:tcBorders>
          </w:tcPr>
          <w:p w14:paraId="63763221" w14:textId="7266DB24"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4 (80</w:t>
            </w:r>
            <w:r w:rsidR="00094ED3" w:rsidRPr="00AB6E5E">
              <w:rPr>
                <w:rFonts w:ascii="Book Antiqua" w:hAnsi="Book Antiqua"/>
                <w:color w:val="000000" w:themeColor="text1"/>
              </w:rPr>
              <w:t>)</w:t>
            </w:r>
          </w:p>
        </w:tc>
      </w:tr>
      <w:tr w:rsidR="007617A5" w:rsidRPr="00AB6E5E" w14:paraId="7F364C35" w14:textId="77777777" w:rsidTr="00D331AE">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424DC035"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High</w:t>
            </w:r>
          </w:p>
        </w:tc>
        <w:tc>
          <w:tcPr>
            <w:tcW w:w="1924" w:type="dxa"/>
          </w:tcPr>
          <w:p w14:paraId="3BD3876C" w14:textId="13C5B14B" w:rsidR="00094ED3" w:rsidRPr="00AB6E5E" w:rsidRDefault="00D331AE"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 (18</w:t>
            </w:r>
            <w:r w:rsidRPr="00AB6E5E">
              <w:rPr>
                <w:rFonts w:ascii="Book Antiqua" w:eastAsia="宋体" w:hAnsi="Book Antiqua"/>
                <w:color w:val="000000" w:themeColor="text1"/>
                <w:lang w:eastAsia="zh-CN"/>
              </w:rPr>
              <w:t>.</w:t>
            </w:r>
            <w:r w:rsidRPr="00AB6E5E">
              <w:rPr>
                <w:rFonts w:ascii="Book Antiqua" w:hAnsi="Book Antiqua"/>
                <w:color w:val="000000" w:themeColor="text1"/>
              </w:rPr>
              <w:t>2</w:t>
            </w:r>
            <w:r w:rsidR="00094ED3" w:rsidRPr="00AB6E5E">
              <w:rPr>
                <w:rFonts w:ascii="Book Antiqua" w:hAnsi="Book Antiqua"/>
                <w:color w:val="000000" w:themeColor="text1"/>
              </w:rPr>
              <w:t>)</w:t>
            </w:r>
          </w:p>
        </w:tc>
        <w:tc>
          <w:tcPr>
            <w:tcW w:w="1924" w:type="dxa"/>
          </w:tcPr>
          <w:p w14:paraId="3CFF0FBA" w14:textId="7E809407" w:rsidR="00094ED3" w:rsidRPr="00AB6E5E" w:rsidRDefault="00D331AE"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16 (28</w:t>
            </w:r>
            <w:r w:rsidRPr="00AB6E5E">
              <w:rPr>
                <w:rFonts w:ascii="Book Antiqua" w:eastAsia="宋体" w:hAnsi="Book Antiqua"/>
                <w:color w:val="000000" w:themeColor="text1"/>
                <w:lang w:eastAsia="zh-CN"/>
              </w:rPr>
              <w:t>.</w:t>
            </w:r>
            <w:r w:rsidRPr="00AB6E5E">
              <w:rPr>
                <w:rFonts w:ascii="Book Antiqua" w:hAnsi="Book Antiqua"/>
                <w:color w:val="000000" w:themeColor="text1"/>
              </w:rPr>
              <w:t>6</w:t>
            </w:r>
            <w:r w:rsidR="00094ED3" w:rsidRPr="00AB6E5E">
              <w:rPr>
                <w:rFonts w:ascii="Book Antiqua" w:hAnsi="Book Antiqua"/>
                <w:color w:val="000000" w:themeColor="text1"/>
              </w:rPr>
              <w:t>)</w:t>
            </w:r>
          </w:p>
        </w:tc>
        <w:tc>
          <w:tcPr>
            <w:tcW w:w="1925" w:type="dxa"/>
          </w:tcPr>
          <w:p w14:paraId="200B3614" w14:textId="215F0E0D" w:rsidR="00094ED3" w:rsidRPr="00AB6E5E" w:rsidRDefault="00D331AE"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9 (42</w:t>
            </w:r>
            <w:r w:rsidRPr="00AB6E5E">
              <w:rPr>
                <w:rFonts w:ascii="Book Antiqua" w:eastAsia="宋体" w:hAnsi="Book Antiqua"/>
                <w:color w:val="000000" w:themeColor="text1"/>
                <w:lang w:eastAsia="zh-CN"/>
              </w:rPr>
              <w:t>.</w:t>
            </w:r>
            <w:r w:rsidRPr="00AB6E5E">
              <w:rPr>
                <w:rFonts w:ascii="Book Antiqua" w:hAnsi="Book Antiqua"/>
                <w:color w:val="000000" w:themeColor="text1"/>
              </w:rPr>
              <w:t>9</w:t>
            </w:r>
            <w:r w:rsidR="00094ED3" w:rsidRPr="00AB6E5E">
              <w:rPr>
                <w:rFonts w:ascii="Book Antiqua" w:hAnsi="Book Antiqua"/>
                <w:color w:val="000000" w:themeColor="text1"/>
              </w:rPr>
              <w:t>)</w:t>
            </w:r>
          </w:p>
        </w:tc>
        <w:tc>
          <w:tcPr>
            <w:tcW w:w="1925" w:type="dxa"/>
          </w:tcPr>
          <w:p w14:paraId="69265922" w14:textId="509A5DE8" w:rsidR="00094ED3" w:rsidRPr="00AB6E5E" w:rsidRDefault="00D331AE"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(20</w:t>
            </w:r>
            <w:r w:rsidR="00094ED3" w:rsidRPr="00AB6E5E">
              <w:rPr>
                <w:rFonts w:ascii="Book Antiqua" w:hAnsi="Book Antiqua"/>
                <w:color w:val="000000" w:themeColor="text1"/>
              </w:rPr>
              <w:t>)</w:t>
            </w:r>
          </w:p>
        </w:tc>
      </w:tr>
      <w:tr w:rsidR="007617A5" w:rsidRPr="00AB6E5E" w14:paraId="777BEDBF"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1168BCE" w14:textId="1184AD02"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 xml:space="preserve">No. </w:t>
            </w:r>
            <w:r w:rsidR="00D331AE" w:rsidRPr="00AB6E5E">
              <w:rPr>
                <w:rFonts w:ascii="Book Antiqua" w:hAnsi="Book Antiqua"/>
                <w:b w:val="0"/>
                <w:caps w:val="0"/>
                <w:color w:val="000000" w:themeColor="text1"/>
              </w:rPr>
              <w:t xml:space="preserve">of </w:t>
            </w:r>
            <w:r w:rsidRPr="00AB6E5E">
              <w:rPr>
                <w:rFonts w:ascii="Book Antiqua" w:hAnsi="Book Antiqua"/>
                <w:b w:val="0"/>
                <w:caps w:val="0"/>
                <w:color w:val="000000" w:themeColor="text1"/>
              </w:rPr>
              <w:t>cases</w:t>
            </w:r>
          </w:p>
        </w:tc>
        <w:tc>
          <w:tcPr>
            <w:tcW w:w="1924" w:type="dxa"/>
          </w:tcPr>
          <w:p w14:paraId="38FE5619"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11</w:t>
            </w:r>
          </w:p>
        </w:tc>
        <w:tc>
          <w:tcPr>
            <w:tcW w:w="1924" w:type="dxa"/>
          </w:tcPr>
          <w:p w14:paraId="1039C504"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56</w:t>
            </w:r>
          </w:p>
        </w:tc>
        <w:tc>
          <w:tcPr>
            <w:tcW w:w="1925" w:type="dxa"/>
          </w:tcPr>
          <w:p w14:paraId="1347EC51"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21</w:t>
            </w:r>
          </w:p>
        </w:tc>
        <w:tc>
          <w:tcPr>
            <w:tcW w:w="1925" w:type="dxa"/>
          </w:tcPr>
          <w:p w14:paraId="4941AC4D"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w:t>
            </w:r>
          </w:p>
        </w:tc>
      </w:tr>
      <w:tr w:rsidR="007617A5" w:rsidRPr="00AB6E5E" w14:paraId="70E88049" w14:textId="77777777" w:rsidTr="00D331AE">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85CA82D"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HSP70</w:t>
            </w:r>
          </w:p>
        </w:tc>
        <w:tc>
          <w:tcPr>
            <w:tcW w:w="1924" w:type="dxa"/>
          </w:tcPr>
          <w:p w14:paraId="45ACC6DA"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Normal</w:t>
            </w:r>
          </w:p>
        </w:tc>
        <w:tc>
          <w:tcPr>
            <w:tcW w:w="1924" w:type="dxa"/>
          </w:tcPr>
          <w:p w14:paraId="10556061"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BE</w:t>
            </w:r>
          </w:p>
        </w:tc>
        <w:tc>
          <w:tcPr>
            <w:tcW w:w="1925" w:type="dxa"/>
          </w:tcPr>
          <w:p w14:paraId="365F3225"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BE + LGD</w:t>
            </w:r>
          </w:p>
        </w:tc>
        <w:tc>
          <w:tcPr>
            <w:tcW w:w="1925" w:type="dxa"/>
          </w:tcPr>
          <w:p w14:paraId="7D138529"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BE + HGD</w:t>
            </w:r>
          </w:p>
        </w:tc>
      </w:tr>
      <w:tr w:rsidR="007617A5" w:rsidRPr="00AB6E5E" w14:paraId="0B850FF9"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228E5D3E"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Low</w:t>
            </w:r>
          </w:p>
        </w:tc>
        <w:tc>
          <w:tcPr>
            <w:tcW w:w="1924" w:type="dxa"/>
          </w:tcPr>
          <w:p w14:paraId="4A9BDC94" w14:textId="0CD7EBEC"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 (100</w:t>
            </w:r>
            <w:r w:rsidR="00094ED3" w:rsidRPr="00AB6E5E">
              <w:rPr>
                <w:rFonts w:ascii="Book Antiqua" w:hAnsi="Book Antiqua"/>
                <w:color w:val="000000" w:themeColor="text1"/>
              </w:rPr>
              <w:t>)</w:t>
            </w:r>
          </w:p>
        </w:tc>
        <w:tc>
          <w:tcPr>
            <w:tcW w:w="1924" w:type="dxa"/>
          </w:tcPr>
          <w:p w14:paraId="5869F76D" w14:textId="3160BFD7"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(50</w:t>
            </w:r>
            <w:r w:rsidR="00094ED3" w:rsidRPr="00AB6E5E">
              <w:rPr>
                <w:rFonts w:ascii="Book Antiqua" w:hAnsi="Book Antiqua"/>
                <w:color w:val="000000" w:themeColor="text1"/>
              </w:rPr>
              <w:t>)</w:t>
            </w:r>
          </w:p>
        </w:tc>
        <w:tc>
          <w:tcPr>
            <w:tcW w:w="1925" w:type="dxa"/>
          </w:tcPr>
          <w:p w14:paraId="7445EC62" w14:textId="74F9EE42"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 (100</w:t>
            </w:r>
            <w:r w:rsidR="00094ED3" w:rsidRPr="00AB6E5E">
              <w:rPr>
                <w:rFonts w:ascii="Book Antiqua" w:hAnsi="Book Antiqua"/>
                <w:color w:val="000000" w:themeColor="text1"/>
              </w:rPr>
              <w:t>)</w:t>
            </w:r>
          </w:p>
        </w:tc>
        <w:tc>
          <w:tcPr>
            <w:tcW w:w="1925" w:type="dxa"/>
          </w:tcPr>
          <w:p w14:paraId="398A58FF" w14:textId="314E5D31" w:rsidR="00094ED3" w:rsidRPr="00AB6E5E" w:rsidRDefault="00D331AE"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 (22</w:t>
            </w:r>
            <w:r w:rsidRPr="00AB6E5E">
              <w:rPr>
                <w:rFonts w:ascii="Book Antiqua" w:eastAsia="宋体" w:hAnsi="Book Antiqua"/>
                <w:color w:val="000000" w:themeColor="text1"/>
                <w:lang w:eastAsia="zh-CN"/>
              </w:rPr>
              <w:t>.</w:t>
            </w:r>
            <w:r w:rsidRPr="00AB6E5E">
              <w:rPr>
                <w:rFonts w:ascii="Book Antiqua" w:hAnsi="Book Antiqua"/>
                <w:color w:val="000000" w:themeColor="text1"/>
              </w:rPr>
              <w:t>2</w:t>
            </w:r>
            <w:r w:rsidR="00094ED3" w:rsidRPr="00AB6E5E">
              <w:rPr>
                <w:rFonts w:ascii="Book Antiqua" w:hAnsi="Book Antiqua"/>
                <w:color w:val="000000" w:themeColor="text1"/>
              </w:rPr>
              <w:t>)</w:t>
            </w:r>
          </w:p>
        </w:tc>
      </w:tr>
      <w:tr w:rsidR="007617A5" w:rsidRPr="00AB6E5E" w14:paraId="1633EB7B" w14:textId="77777777" w:rsidTr="00D331AE">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0AC27510"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High</w:t>
            </w:r>
          </w:p>
        </w:tc>
        <w:tc>
          <w:tcPr>
            <w:tcW w:w="1924" w:type="dxa"/>
          </w:tcPr>
          <w:p w14:paraId="6111A3BA"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 xml:space="preserve">0 </w:t>
            </w:r>
          </w:p>
        </w:tc>
        <w:tc>
          <w:tcPr>
            <w:tcW w:w="1924" w:type="dxa"/>
          </w:tcPr>
          <w:p w14:paraId="7CC30A42" w14:textId="5E9C133F" w:rsidR="00094ED3" w:rsidRPr="00AB6E5E" w:rsidRDefault="00D331AE"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 (50</w:t>
            </w:r>
            <w:r w:rsidR="00094ED3" w:rsidRPr="00AB6E5E">
              <w:rPr>
                <w:rFonts w:ascii="Book Antiqua" w:hAnsi="Book Antiqua"/>
                <w:color w:val="000000" w:themeColor="text1"/>
              </w:rPr>
              <w:t>)</w:t>
            </w:r>
          </w:p>
        </w:tc>
        <w:tc>
          <w:tcPr>
            <w:tcW w:w="1925" w:type="dxa"/>
          </w:tcPr>
          <w:p w14:paraId="616D7132"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0</w:t>
            </w:r>
          </w:p>
        </w:tc>
        <w:tc>
          <w:tcPr>
            <w:tcW w:w="1925" w:type="dxa"/>
          </w:tcPr>
          <w:p w14:paraId="3E9C88AB" w14:textId="60695B6E" w:rsidR="00094ED3" w:rsidRPr="00AB6E5E" w:rsidRDefault="00D331AE"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7 (77</w:t>
            </w:r>
            <w:r w:rsidRPr="00AB6E5E">
              <w:rPr>
                <w:rFonts w:ascii="Book Antiqua" w:eastAsia="宋体" w:hAnsi="Book Antiqua"/>
                <w:color w:val="000000" w:themeColor="text1"/>
                <w:lang w:eastAsia="zh-CN"/>
              </w:rPr>
              <w:t>.</w:t>
            </w:r>
            <w:r w:rsidRPr="00AB6E5E">
              <w:rPr>
                <w:rFonts w:ascii="Book Antiqua" w:hAnsi="Book Antiqua"/>
                <w:color w:val="000000" w:themeColor="text1"/>
              </w:rPr>
              <w:t>8</w:t>
            </w:r>
            <w:r w:rsidR="00094ED3" w:rsidRPr="00AB6E5E">
              <w:rPr>
                <w:rFonts w:ascii="Book Antiqua" w:hAnsi="Book Antiqua"/>
                <w:color w:val="000000" w:themeColor="text1"/>
              </w:rPr>
              <w:t>)</w:t>
            </w:r>
          </w:p>
        </w:tc>
      </w:tr>
      <w:tr w:rsidR="007617A5" w:rsidRPr="00AB6E5E" w14:paraId="7A954CE2"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0DD7B9D" w14:textId="0C262F08"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aps w:val="0"/>
                <w:color w:val="000000" w:themeColor="text1"/>
              </w:rPr>
              <w:t xml:space="preserve">No. </w:t>
            </w:r>
            <w:r w:rsidR="00D331AE" w:rsidRPr="00AB6E5E">
              <w:rPr>
                <w:rFonts w:ascii="Book Antiqua" w:hAnsi="Book Antiqua"/>
                <w:b w:val="0"/>
                <w:caps w:val="0"/>
                <w:color w:val="000000" w:themeColor="text1"/>
              </w:rPr>
              <w:t xml:space="preserve">of </w:t>
            </w:r>
            <w:r w:rsidRPr="00AB6E5E">
              <w:rPr>
                <w:rFonts w:ascii="Book Antiqua" w:hAnsi="Book Antiqua"/>
                <w:b w:val="0"/>
                <w:caps w:val="0"/>
                <w:color w:val="000000" w:themeColor="text1"/>
              </w:rPr>
              <w:t>cases</w:t>
            </w:r>
          </w:p>
        </w:tc>
        <w:tc>
          <w:tcPr>
            <w:tcW w:w="1924" w:type="dxa"/>
          </w:tcPr>
          <w:p w14:paraId="2BDC1D23"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w:t>
            </w:r>
          </w:p>
        </w:tc>
        <w:tc>
          <w:tcPr>
            <w:tcW w:w="1924" w:type="dxa"/>
          </w:tcPr>
          <w:p w14:paraId="36569F28"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w:t>
            </w:r>
          </w:p>
        </w:tc>
        <w:tc>
          <w:tcPr>
            <w:tcW w:w="1925" w:type="dxa"/>
          </w:tcPr>
          <w:p w14:paraId="34249A66"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w:t>
            </w:r>
          </w:p>
        </w:tc>
        <w:tc>
          <w:tcPr>
            <w:tcW w:w="1925" w:type="dxa"/>
          </w:tcPr>
          <w:p w14:paraId="7B43FEDD"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9</w:t>
            </w:r>
          </w:p>
        </w:tc>
      </w:tr>
    </w:tbl>
    <w:p w14:paraId="6319E946" w14:textId="77777777" w:rsidR="00D331AE" w:rsidRPr="00AB6E5E" w:rsidRDefault="00D331AE" w:rsidP="00AB6E5E">
      <w:pPr>
        <w:spacing w:line="360" w:lineRule="auto"/>
        <w:contextualSpacing/>
        <w:jc w:val="both"/>
        <w:rPr>
          <w:rFonts w:ascii="Book Antiqua" w:eastAsia="宋体" w:hAnsi="Book Antiqua"/>
          <w:color w:val="000000" w:themeColor="text1"/>
          <w:lang w:val="en-US" w:eastAsia="zh-CN"/>
        </w:rPr>
      </w:pPr>
      <w:r w:rsidRPr="00AB6E5E">
        <w:rPr>
          <w:rFonts w:ascii="Book Antiqua" w:hAnsi="Book Antiqua"/>
          <w:color w:val="000000" w:themeColor="text1"/>
        </w:rPr>
        <w:t>BE</w:t>
      </w:r>
      <w:r w:rsidRPr="00AB6E5E">
        <w:rPr>
          <w:rFonts w:ascii="Book Antiqua" w:eastAsia="宋体" w:hAnsi="Book Antiqua"/>
          <w:color w:val="000000" w:themeColor="text1"/>
          <w:lang w:eastAsia="zh-CN"/>
        </w:rPr>
        <w:t xml:space="preserve">: </w:t>
      </w:r>
      <w:r w:rsidRPr="00AB6E5E">
        <w:rPr>
          <w:rFonts w:ascii="Book Antiqua" w:hAnsi="Book Antiqua" w:cs="Arial"/>
          <w:color w:val="000000" w:themeColor="text1"/>
          <w:lang w:val="en-US"/>
        </w:rPr>
        <w:t>Barrett’s esophagus</w:t>
      </w:r>
      <w:r w:rsidRPr="00AB6E5E">
        <w:rPr>
          <w:rFonts w:ascii="Book Antiqua" w:eastAsia="宋体" w:hAnsi="Book Antiqua" w:cs="Arial"/>
          <w:color w:val="000000" w:themeColor="text1"/>
          <w:lang w:val="en-US" w:eastAsia="zh-CN"/>
        </w:rPr>
        <w:t xml:space="preserve">; LGD: Low </w:t>
      </w:r>
      <w:r w:rsidRPr="00AB6E5E">
        <w:rPr>
          <w:rFonts w:ascii="Book Antiqua" w:hAnsi="Book Antiqua"/>
        </w:rPr>
        <w:t>grade dysplasia</w:t>
      </w:r>
      <w:r w:rsidRPr="00AB6E5E">
        <w:rPr>
          <w:rFonts w:ascii="Book Antiqua" w:eastAsia="宋体" w:hAnsi="Book Antiqua" w:cs="Arial"/>
          <w:color w:val="000000" w:themeColor="text1"/>
          <w:lang w:val="en-US" w:eastAsia="zh-CN"/>
        </w:rPr>
        <w:t xml:space="preserve"> HGD: </w:t>
      </w:r>
      <w:r w:rsidRPr="00AB6E5E">
        <w:rPr>
          <w:rFonts w:ascii="Book Antiqua" w:hAnsi="Book Antiqua"/>
        </w:rPr>
        <w:t>High grade dysplasia</w:t>
      </w:r>
      <w:r w:rsidRPr="00AB6E5E">
        <w:rPr>
          <w:rFonts w:ascii="Book Antiqua" w:eastAsia="宋体" w:hAnsi="Book Antiqua"/>
          <w:lang w:eastAsia="zh-CN"/>
        </w:rPr>
        <w:t>.</w:t>
      </w:r>
    </w:p>
    <w:p w14:paraId="58F224D2" w14:textId="5C7B6C45" w:rsidR="00475792" w:rsidRPr="00AB6E5E" w:rsidRDefault="007161CD" w:rsidP="00AB6E5E">
      <w:pPr>
        <w:spacing w:line="360" w:lineRule="auto"/>
        <w:jc w:val="both"/>
        <w:rPr>
          <w:rFonts w:ascii="Book Antiqua" w:eastAsia="宋体" w:hAnsi="Book Antiqua" w:cs="Helvetica"/>
          <w:b/>
          <w:color w:val="000000" w:themeColor="text1"/>
          <w:lang w:val="en-US" w:eastAsia="zh-CN"/>
        </w:rPr>
      </w:pPr>
      <w:r w:rsidRPr="00AB6E5E">
        <w:rPr>
          <w:rFonts w:ascii="Book Antiqua" w:hAnsi="Book Antiqua" w:cs="Helvetica"/>
          <w:b/>
          <w:color w:val="000000" w:themeColor="text1"/>
          <w:lang w:val="en-US"/>
        </w:rPr>
        <w:br w:type="page"/>
      </w:r>
    </w:p>
    <w:p w14:paraId="05F5870F" w14:textId="78EEFAC7" w:rsidR="007161CD" w:rsidRPr="00AB6E5E" w:rsidRDefault="00F7778E" w:rsidP="00AB6E5E">
      <w:pPr>
        <w:spacing w:line="360" w:lineRule="auto"/>
        <w:jc w:val="both"/>
        <w:rPr>
          <w:rFonts w:ascii="Book Antiqua" w:eastAsia="宋体" w:hAnsi="Book Antiqua" w:cs="Helvetica"/>
          <w:b/>
          <w:color w:val="000000" w:themeColor="text1"/>
          <w:lang w:val="en-US" w:eastAsia="zh-CN"/>
        </w:rPr>
      </w:pPr>
      <w:r w:rsidRPr="00AB6E5E">
        <w:rPr>
          <w:rFonts w:ascii="Book Antiqua" w:hAnsi="Book Antiqua"/>
          <w:b/>
          <w:color w:val="000000" w:themeColor="text1"/>
          <w:lang w:val="en-US"/>
        </w:rPr>
        <w:lastRenderedPageBreak/>
        <w:t xml:space="preserve">Table 4 Overall </w:t>
      </w:r>
      <w:proofErr w:type="gramStart"/>
      <w:r w:rsidRPr="00AB6E5E">
        <w:rPr>
          <w:rFonts w:ascii="Book Antiqua" w:hAnsi="Book Antiqua"/>
          <w:b/>
          <w:color w:val="000000" w:themeColor="text1"/>
          <w:lang w:val="en-US"/>
        </w:rPr>
        <w:t>survival</w:t>
      </w:r>
      <w:proofErr w:type="gramEnd"/>
      <w:r w:rsidRPr="00AB6E5E">
        <w:rPr>
          <w:rFonts w:ascii="Book Antiqua" w:hAnsi="Book Antiqua"/>
          <w:b/>
          <w:color w:val="000000" w:themeColor="text1"/>
          <w:lang w:val="en-US"/>
        </w:rPr>
        <w:t xml:space="preserve"> and (number </w:t>
      </w:r>
      <w:r w:rsidR="00ED28DB" w:rsidRPr="00AB6E5E">
        <w:rPr>
          <w:rFonts w:ascii="Book Antiqua" w:hAnsi="Book Antiqua"/>
          <w:b/>
          <w:color w:val="000000" w:themeColor="text1"/>
          <w:lang w:val="en-US"/>
        </w:rPr>
        <w:t>of patients at risk) at 6, 12</w:t>
      </w:r>
      <w:r w:rsidRPr="00AB6E5E">
        <w:rPr>
          <w:rFonts w:ascii="Book Antiqua" w:hAnsi="Book Antiqua"/>
          <w:b/>
          <w:color w:val="000000" w:themeColor="text1"/>
          <w:lang w:val="en-US"/>
        </w:rPr>
        <w:t xml:space="preserve"> and 36 </w:t>
      </w:r>
      <w:proofErr w:type="spellStart"/>
      <w:r w:rsidR="00ED28DB" w:rsidRPr="00AB6E5E">
        <w:rPr>
          <w:rFonts w:ascii="Book Antiqua" w:eastAsia="宋体" w:hAnsi="Book Antiqua"/>
          <w:b/>
          <w:color w:val="000000" w:themeColor="text1"/>
          <w:lang w:val="en-US" w:eastAsia="zh-CN"/>
        </w:rPr>
        <w:t>mo</w:t>
      </w:r>
      <w:proofErr w:type="spellEnd"/>
    </w:p>
    <w:tbl>
      <w:tblPr>
        <w:tblStyle w:val="ListTable2-Accent31"/>
        <w:tblW w:w="0" w:type="auto"/>
        <w:tblBorders>
          <w:top w:val="single" w:sz="4" w:space="0" w:color="auto"/>
          <w:bottom w:val="single" w:sz="4" w:space="0" w:color="auto"/>
          <w:insideH w:val="none" w:sz="0" w:space="0" w:color="auto"/>
        </w:tblBorders>
        <w:tblLook w:val="04A0" w:firstRow="1" w:lastRow="0" w:firstColumn="1" w:lastColumn="0" w:noHBand="0" w:noVBand="1"/>
      </w:tblPr>
      <w:tblGrid>
        <w:gridCol w:w="1925"/>
        <w:gridCol w:w="1926"/>
        <w:gridCol w:w="1926"/>
        <w:gridCol w:w="1926"/>
        <w:gridCol w:w="1926"/>
      </w:tblGrid>
      <w:tr w:rsidR="007617A5" w:rsidRPr="00AB6E5E" w14:paraId="03D11625" w14:textId="77777777" w:rsidTr="007B5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bottom w:val="single" w:sz="4" w:space="0" w:color="auto"/>
            </w:tcBorders>
          </w:tcPr>
          <w:p w14:paraId="3608C1F2" w14:textId="11FF919F" w:rsidR="00094ED3" w:rsidRPr="00AB6E5E" w:rsidRDefault="00094ED3" w:rsidP="00AB6E5E">
            <w:pPr>
              <w:spacing w:line="360" w:lineRule="auto"/>
              <w:jc w:val="both"/>
              <w:rPr>
                <w:rFonts w:ascii="Book Antiqua" w:hAnsi="Book Antiqua"/>
                <w:color w:val="000000" w:themeColor="text1"/>
              </w:rPr>
            </w:pPr>
          </w:p>
        </w:tc>
        <w:tc>
          <w:tcPr>
            <w:tcW w:w="1926" w:type="dxa"/>
            <w:tcBorders>
              <w:top w:val="single" w:sz="4" w:space="0" w:color="auto"/>
              <w:bottom w:val="single" w:sz="4" w:space="0" w:color="auto"/>
            </w:tcBorders>
          </w:tcPr>
          <w:p w14:paraId="09053F67" w14:textId="4D8F8B6E" w:rsidR="00094ED3" w:rsidRPr="00AB6E5E" w:rsidRDefault="0042726A"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 xml:space="preserve">mean </w:t>
            </w:r>
            <w:r w:rsidR="00094ED3" w:rsidRPr="00AB6E5E">
              <w:rPr>
                <w:rFonts w:ascii="Book Antiqua" w:hAnsi="Book Antiqua"/>
                <w:color w:val="000000" w:themeColor="text1"/>
              </w:rPr>
              <w:t>survival</w:t>
            </w:r>
          </w:p>
        </w:tc>
        <w:tc>
          <w:tcPr>
            <w:tcW w:w="1926" w:type="dxa"/>
            <w:tcBorders>
              <w:top w:val="single" w:sz="4" w:space="0" w:color="auto"/>
              <w:bottom w:val="single" w:sz="4" w:space="0" w:color="auto"/>
            </w:tcBorders>
          </w:tcPr>
          <w:p w14:paraId="295E07C5" w14:textId="77777777" w:rsidR="00094ED3" w:rsidRPr="00AB6E5E" w:rsidRDefault="00094ED3"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 xml:space="preserve"> OS 6 mo</w:t>
            </w:r>
          </w:p>
        </w:tc>
        <w:tc>
          <w:tcPr>
            <w:tcW w:w="1926" w:type="dxa"/>
            <w:tcBorders>
              <w:top w:val="single" w:sz="4" w:space="0" w:color="auto"/>
              <w:bottom w:val="single" w:sz="4" w:space="0" w:color="auto"/>
            </w:tcBorders>
          </w:tcPr>
          <w:p w14:paraId="175CD0A2" w14:textId="77777777" w:rsidR="00094ED3" w:rsidRPr="00AB6E5E" w:rsidRDefault="00094ED3"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OS 1 yr</w:t>
            </w:r>
          </w:p>
        </w:tc>
        <w:tc>
          <w:tcPr>
            <w:tcW w:w="1926" w:type="dxa"/>
            <w:tcBorders>
              <w:top w:val="single" w:sz="4" w:space="0" w:color="auto"/>
              <w:bottom w:val="single" w:sz="4" w:space="0" w:color="auto"/>
            </w:tcBorders>
          </w:tcPr>
          <w:p w14:paraId="5EBC95F1" w14:textId="77777777" w:rsidR="00094ED3" w:rsidRPr="00AB6E5E" w:rsidRDefault="00094ED3" w:rsidP="00AB6E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OS 3 yr</w:t>
            </w:r>
          </w:p>
        </w:tc>
      </w:tr>
      <w:tr w:rsidR="002F4FE2" w:rsidRPr="00AB6E5E" w14:paraId="03E714FA" w14:textId="77777777" w:rsidTr="007B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5"/>
            <w:tcBorders>
              <w:top w:val="single" w:sz="4" w:space="0" w:color="auto"/>
            </w:tcBorders>
          </w:tcPr>
          <w:p w14:paraId="06FF1C23" w14:textId="6F27CBFF" w:rsidR="002F4FE2" w:rsidRPr="00AB6E5E" w:rsidRDefault="002F4FE2"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HSP27 (72)</w:t>
            </w:r>
          </w:p>
        </w:tc>
      </w:tr>
      <w:tr w:rsidR="007617A5" w:rsidRPr="00AB6E5E" w14:paraId="3B21F929" w14:textId="77777777" w:rsidTr="007B5C41">
        <w:tc>
          <w:tcPr>
            <w:cnfStyle w:val="001000000000" w:firstRow="0" w:lastRow="0" w:firstColumn="1" w:lastColumn="0" w:oddVBand="0" w:evenVBand="0" w:oddHBand="0" w:evenHBand="0" w:firstRowFirstColumn="0" w:firstRowLastColumn="0" w:lastRowFirstColumn="0" w:lastRowLastColumn="0"/>
            <w:tcW w:w="1925" w:type="dxa"/>
          </w:tcPr>
          <w:p w14:paraId="074B49E2"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Low (23)</w:t>
            </w:r>
          </w:p>
        </w:tc>
        <w:tc>
          <w:tcPr>
            <w:tcW w:w="1926" w:type="dxa"/>
          </w:tcPr>
          <w:p w14:paraId="6E5E1EAB"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49</w:t>
            </w:r>
          </w:p>
        </w:tc>
        <w:tc>
          <w:tcPr>
            <w:tcW w:w="1926" w:type="dxa"/>
          </w:tcPr>
          <w:p w14:paraId="2BCB6F79" w14:textId="1D3701C2" w:rsidR="00094ED3" w:rsidRPr="00AB6E5E" w:rsidRDefault="002F4FE2"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91</w:t>
            </w:r>
            <w:r w:rsidRPr="00AB6E5E">
              <w:rPr>
                <w:rFonts w:ascii="Book Antiqua" w:eastAsia="宋体" w:hAnsi="Book Antiqua"/>
                <w:color w:val="000000" w:themeColor="text1"/>
                <w:lang w:eastAsia="zh-CN"/>
              </w:rPr>
              <w:t>.</w:t>
            </w:r>
            <w:r w:rsidRPr="00AB6E5E">
              <w:rPr>
                <w:rFonts w:ascii="Book Antiqua" w:hAnsi="Book Antiqua"/>
                <w:color w:val="000000" w:themeColor="text1"/>
              </w:rPr>
              <w:t>3</w:t>
            </w:r>
            <w:r w:rsidR="00094ED3" w:rsidRPr="00AB6E5E">
              <w:rPr>
                <w:rFonts w:ascii="Book Antiqua" w:hAnsi="Book Antiqua"/>
                <w:color w:val="000000" w:themeColor="text1"/>
              </w:rPr>
              <w:t>% (21)</w:t>
            </w:r>
          </w:p>
        </w:tc>
        <w:tc>
          <w:tcPr>
            <w:tcW w:w="1926" w:type="dxa"/>
          </w:tcPr>
          <w:p w14:paraId="3680376B" w14:textId="03B4CB59" w:rsidR="00094ED3" w:rsidRPr="00AB6E5E" w:rsidRDefault="002F4FE2"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60</w:t>
            </w:r>
            <w:r w:rsidRPr="00AB6E5E">
              <w:rPr>
                <w:rFonts w:ascii="Book Antiqua" w:eastAsia="宋体" w:hAnsi="Book Antiqua"/>
                <w:color w:val="000000" w:themeColor="text1"/>
                <w:lang w:eastAsia="zh-CN"/>
              </w:rPr>
              <w:t>.</w:t>
            </w:r>
            <w:r w:rsidRPr="00AB6E5E">
              <w:rPr>
                <w:rFonts w:ascii="Book Antiqua" w:hAnsi="Book Antiqua"/>
                <w:color w:val="000000" w:themeColor="text1"/>
              </w:rPr>
              <w:t>9</w:t>
            </w:r>
            <w:r w:rsidR="00094ED3" w:rsidRPr="00AB6E5E">
              <w:rPr>
                <w:rFonts w:ascii="Book Antiqua" w:hAnsi="Book Antiqua"/>
                <w:color w:val="000000" w:themeColor="text1"/>
              </w:rPr>
              <w:t>% (14)</w:t>
            </w:r>
          </w:p>
        </w:tc>
        <w:tc>
          <w:tcPr>
            <w:tcW w:w="1926" w:type="dxa"/>
          </w:tcPr>
          <w:p w14:paraId="6FDAE221" w14:textId="66DF5908" w:rsidR="00094ED3" w:rsidRPr="00AB6E5E" w:rsidRDefault="002F4FE2"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39</w:t>
            </w:r>
            <w:r w:rsidRPr="00AB6E5E">
              <w:rPr>
                <w:rFonts w:ascii="Book Antiqua" w:eastAsia="宋体" w:hAnsi="Book Antiqua"/>
                <w:color w:val="000000" w:themeColor="text1"/>
                <w:lang w:eastAsia="zh-CN"/>
              </w:rPr>
              <w:t>.</w:t>
            </w:r>
            <w:r w:rsidRPr="00AB6E5E">
              <w:rPr>
                <w:rFonts w:ascii="Book Antiqua" w:hAnsi="Book Antiqua"/>
                <w:color w:val="000000" w:themeColor="text1"/>
              </w:rPr>
              <w:t>1</w:t>
            </w:r>
            <w:r w:rsidR="00094ED3" w:rsidRPr="00AB6E5E">
              <w:rPr>
                <w:rFonts w:ascii="Book Antiqua" w:hAnsi="Book Antiqua"/>
                <w:color w:val="000000" w:themeColor="text1"/>
              </w:rPr>
              <w:t>% (9)</w:t>
            </w:r>
          </w:p>
        </w:tc>
      </w:tr>
      <w:tr w:rsidR="007617A5" w:rsidRPr="00AB6E5E" w14:paraId="2752A4B5" w14:textId="77777777" w:rsidTr="007B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1606666"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High (49)</w:t>
            </w:r>
          </w:p>
        </w:tc>
        <w:tc>
          <w:tcPr>
            <w:tcW w:w="1926" w:type="dxa"/>
          </w:tcPr>
          <w:p w14:paraId="0A451BFE"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23</w:t>
            </w:r>
          </w:p>
        </w:tc>
        <w:tc>
          <w:tcPr>
            <w:tcW w:w="1926" w:type="dxa"/>
          </w:tcPr>
          <w:p w14:paraId="184F96F3" w14:textId="3BD3A503" w:rsidR="00094ED3" w:rsidRPr="00AB6E5E" w:rsidRDefault="002F4FE2"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69</w:t>
            </w:r>
            <w:r w:rsidRPr="00AB6E5E">
              <w:rPr>
                <w:rFonts w:ascii="Book Antiqua" w:eastAsia="宋体" w:hAnsi="Book Antiqua"/>
                <w:color w:val="000000" w:themeColor="text1"/>
                <w:lang w:eastAsia="zh-CN"/>
              </w:rPr>
              <w:t>.</w:t>
            </w:r>
            <w:r w:rsidR="00094ED3" w:rsidRPr="00AB6E5E">
              <w:rPr>
                <w:rFonts w:ascii="Book Antiqua" w:hAnsi="Book Antiqua"/>
                <w:color w:val="000000" w:themeColor="text1"/>
              </w:rPr>
              <w:t>4% (34)</w:t>
            </w:r>
          </w:p>
        </w:tc>
        <w:tc>
          <w:tcPr>
            <w:tcW w:w="1926" w:type="dxa"/>
          </w:tcPr>
          <w:p w14:paraId="405E9A2E" w14:textId="21D27045" w:rsidR="00094ED3" w:rsidRPr="00AB6E5E" w:rsidRDefault="002F4FE2"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44</w:t>
            </w:r>
            <w:r w:rsidRPr="00AB6E5E">
              <w:rPr>
                <w:rFonts w:ascii="Book Antiqua" w:eastAsia="宋体" w:hAnsi="Book Antiqua"/>
                <w:color w:val="000000" w:themeColor="text1"/>
                <w:lang w:eastAsia="zh-CN"/>
              </w:rPr>
              <w:t>.</w:t>
            </w:r>
            <w:r w:rsidRPr="00AB6E5E">
              <w:rPr>
                <w:rFonts w:ascii="Book Antiqua" w:hAnsi="Book Antiqua"/>
                <w:color w:val="000000" w:themeColor="text1"/>
              </w:rPr>
              <w:t>9</w:t>
            </w:r>
            <w:r w:rsidR="00094ED3" w:rsidRPr="00AB6E5E">
              <w:rPr>
                <w:rFonts w:ascii="Book Antiqua" w:hAnsi="Book Antiqua"/>
                <w:color w:val="000000" w:themeColor="text1"/>
              </w:rPr>
              <w:t>% (22)</w:t>
            </w:r>
          </w:p>
        </w:tc>
        <w:tc>
          <w:tcPr>
            <w:tcW w:w="1926" w:type="dxa"/>
          </w:tcPr>
          <w:p w14:paraId="084DAF81" w14:textId="6A91FA58" w:rsidR="00094ED3" w:rsidRPr="00AB6E5E" w:rsidRDefault="002F4FE2"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16</w:t>
            </w:r>
            <w:r w:rsidRPr="00AB6E5E">
              <w:rPr>
                <w:rFonts w:ascii="Book Antiqua" w:eastAsia="宋体" w:hAnsi="Book Antiqua"/>
                <w:color w:val="000000" w:themeColor="text1"/>
                <w:lang w:eastAsia="zh-CN"/>
              </w:rPr>
              <w:t>.</w:t>
            </w:r>
            <w:r w:rsidRPr="00AB6E5E">
              <w:rPr>
                <w:rFonts w:ascii="Book Antiqua" w:hAnsi="Book Antiqua"/>
                <w:color w:val="000000" w:themeColor="text1"/>
              </w:rPr>
              <w:t>3</w:t>
            </w:r>
            <w:r w:rsidR="00094ED3" w:rsidRPr="00AB6E5E">
              <w:rPr>
                <w:rFonts w:ascii="Book Antiqua" w:hAnsi="Book Antiqua"/>
                <w:color w:val="000000" w:themeColor="text1"/>
              </w:rPr>
              <w:t>% (8)</w:t>
            </w:r>
          </w:p>
        </w:tc>
      </w:tr>
      <w:tr w:rsidR="002F4FE2" w:rsidRPr="00AB6E5E" w14:paraId="426FB720" w14:textId="77777777" w:rsidTr="007B5C41">
        <w:tc>
          <w:tcPr>
            <w:cnfStyle w:val="001000000000" w:firstRow="0" w:lastRow="0" w:firstColumn="1" w:lastColumn="0" w:oddVBand="0" w:evenVBand="0" w:oddHBand="0" w:evenHBand="0" w:firstRowFirstColumn="0" w:firstRowLastColumn="0" w:lastRowFirstColumn="0" w:lastRowLastColumn="0"/>
            <w:tcW w:w="9629" w:type="dxa"/>
            <w:gridSpan w:val="5"/>
          </w:tcPr>
          <w:p w14:paraId="74FA53DA" w14:textId="02671FFA" w:rsidR="002F4FE2" w:rsidRPr="00AB6E5E" w:rsidRDefault="002F4FE2"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HSP70 (76)</w:t>
            </w:r>
          </w:p>
        </w:tc>
      </w:tr>
      <w:tr w:rsidR="007617A5" w:rsidRPr="00AB6E5E" w14:paraId="61947EE4" w14:textId="77777777" w:rsidTr="007B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2D113E0"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Low (49)</w:t>
            </w:r>
          </w:p>
        </w:tc>
        <w:tc>
          <w:tcPr>
            <w:tcW w:w="1926" w:type="dxa"/>
          </w:tcPr>
          <w:p w14:paraId="39F45CA1" w14:textId="77777777" w:rsidR="00094ED3" w:rsidRPr="00AB6E5E" w:rsidRDefault="00094ED3"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40</w:t>
            </w:r>
          </w:p>
        </w:tc>
        <w:tc>
          <w:tcPr>
            <w:tcW w:w="1926" w:type="dxa"/>
          </w:tcPr>
          <w:p w14:paraId="6E9267AC" w14:textId="66BEAF64" w:rsidR="00094ED3" w:rsidRPr="00AB6E5E" w:rsidRDefault="002F4FE2"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87</w:t>
            </w:r>
            <w:r w:rsidRPr="00AB6E5E">
              <w:rPr>
                <w:rFonts w:ascii="Book Antiqua" w:eastAsia="宋体" w:hAnsi="Book Antiqua"/>
                <w:color w:val="000000" w:themeColor="text1"/>
                <w:lang w:eastAsia="zh-CN"/>
              </w:rPr>
              <w:t>.</w:t>
            </w:r>
            <w:r w:rsidRPr="00AB6E5E">
              <w:rPr>
                <w:rFonts w:ascii="Book Antiqua" w:hAnsi="Book Antiqua"/>
                <w:color w:val="000000" w:themeColor="text1"/>
              </w:rPr>
              <w:t>8</w:t>
            </w:r>
            <w:r w:rsidR="00094ED3" w:rsidRPr="00AB6E5E">
              <w:rPr>
                <w:rFonts w:ascii="Book Antiqua" w:hAnsi="Book Antiqua"/>
                <w:color w:val="000000" w:themeColor="text1"/>
              </w:rPr>
              <w:t>% (43)</w:t>
            </w:r>
          </w:p>
        </w:tc>
        <w:tc>
          <w:tcPr>
            <w:tcW w:w="1926" w:type="dxa"/>
          </w:tcPr>
          <w:p w14:paraId="01A033DD" w14:textId="50658251" w:rsidR="00094ED3" w:rsidRPr="00AB6E5E" w:rsidRDefault="002F4FE2"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61</w:t>
            </w:r>
            <w:r w:rsidRPr="00AB6E5E">
              <w:rPr>
                <w:rFonts w:ascii="Book Antiqua" w:eastAsia="宋体" w:hAnsi="Book Antiqua"/>
                <w:color w:val="000000" w:themeColor="text1"/>
                <w:lang w:eastAsia="zh-CN"/>
              </w:rPr>
              <w:t>.</w:t>
            </w:r>
            <w:r w:rsidRPr="00AB6E5E">
              <w:rPr>
                <w:rFonts w:ascii="Book Antiqua" w:hAnsi="Book Antiqua"/>
                <w:color w:val="000000" w:themeColor="text1"/>
              </w:rPr>
              <w:t>2</w:t>
            </w:r>
            <w:r w:rsidR="00094ED3" w:rsidRPr="00AB6E5E">
              <w:rPr>
                <w:rFonts w:ascii="Book Antiqua" w:hAnsi="Book Antiqua"/>
                <w:color w:val="000000" w:themeColor="text1"/>
              </w:rPr>
              <w:t>% (30)</w:t>
            </w:r>
          </w:p>
        </w:tc>
        <w:tc>
          <w:tcPr>
            <w:tcW w:w="1926" w:type="dxa"/>
          </w:tcPr>
          <w:p w14:paraId="79F25ADB" w14:textId="73B0F173" w:rsidR="00094ED3" w:rsidRPr="00AB6E5E" w:rsidRDefault="002F4FE2" w:rsidP="00AB6E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30</w:t>
            </w:r>
            <w:r w:rsidRPr="00AB6E5E">
              <w:rPr>
                <w:rFonts w:ascii="Book Antiqua" w:eastAsia="宋体" w:hAnsi="Book Antiqua"/>
                <w:color w:val="000000" w:themeColor="text1"/>
                <w:lang w:eastAsia="zh-CN"/>
              </w:rPr>
              <w:t>.</w:t>
            </w:r>
            <w:r w:rsidRPr="00AB6E5E">
              <w:rPr>
                <w:rFonts w:ascii="Book Antiqua" w:hAnsi="Book Antiqua"/>
                <w:color w:val="000000" w:themeColor="text1"/>
              </w:rPr>
              <w:t>6</w:t>
            </w:r>
            <w:r w:rsidR="00094ED3" w:rsidRPr="00AB6E5E">
              <w:rPr>
                <w:rFonts w:ascii="Book Antiqua" w:hAnsi="Book Antiqua"/>
                <w:color w:val="000000" w:themeColor="text1"/>
              </w:rPr>
              <w:t>% (15)</w:t>
            </w:r>
          </w:p>
        </w:tc>
      </w:tr>
      <w:tr w:rsidR="007617A5" w:rsidRPr="00AB6E5E" w14:paraId="03F0E2D9" w14:textId="77777777" w:rsidTr="007B5C41">
        <w:tc>
          <w:tcPr>
            <w:cnfStyle w:val="001000000000" w:firstRow="0" w:lastRow="0" w:firstColumn="1" w:lastColumn="0" w:oddVBand="0" w:evenVBand="0" w:oddHBand="0" w:evenHBand="0" w:firstRowFirstColumn="0" w:firstRowLastColumn="0" w:lastRowFirstColumn="0" w:lastRowLastColumn="0"/>
            <w:tcW w:w="1925" w:type="dxa"/>
          </w:tcPr>
          <w:p w14:paraId="18D4D576" w14:textId="77777777" w:rsidR="00094ED3" w:rsidRPr="00AB6E5E" w:rsidRDefault="00094ED3" w:rsidP="00AB6E5E">
            <w:pPr>
              <w:spacing w:line="360" w:lineRule="auto"/>
              <w:jc w:val="both"/>
              <w:rPr>
                <w:rFonts w:ascii="Book Antiqua" w:hAnsi="Book Antiqua"/>
                <w:b w:val="0"/>
                <w:color w:val="000000" w:themeColor="text1"/>
              </w:rPr>
            </w:pPr>
            <w:r w:rsidRPr="00AB6E5E">
              <w:rPr>
                <w:rFonts w:ascii="Book Antiqua" w:hAnsi="Book Antiqua"/>
                <w:b w:val="0"/>
                <w:color w:val="000000" w:themeColor="text1"/>
              </w:rPr>
              <w:t>High (27)</w:t>
            </w:r>
          </w:p>
        </w:tc>
        <w:tc>
          <w:tcPr>
            <w:tcW w:w="1926" w:type="dxa"/>
          </w:tcPr>
          <w:p w14:paraId="380DC12C" w14:textId="77777777" w:rsidR="00094ED3" w:rsidRPr="00AB6E5E" w:rsidRDefault="00094ED3"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17</w:t>
            </w:r>
          </w:p>
        </w:tc>
        <w:tc>
          <w:tcPr>
            <w:tcW w:w="1926" w:type="dxa"/>
          </w:tcPr>
          <w:p w14:paraId="02B87C65" w14:textId="1C0D529D" w:rsidR="00094ED3" w:rsidRPr="00AB6E5E" w:rsidRDefault="002F4FE2"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59</w:t>
            </w:r>
            <w:r w:rsidRPr="00AB6E5E">
              <w:rPr>
                <w:rFonts w:ascii="Book Antiqua" w:eastAsia="宋体" w:hAnsi="Book Antiqua"/>
                <w:color w:val="000000" w:themeColor="text1"/>
                <w:lang w:eastAsia="zh-CN"/>
              </w:rPr>
              <w:t>.</w:t>
            </w:r>
            <w:r w:rsidRPr="00AB6E5E">
              <w:rPr>
                <w:rFonts w:ascii="Book Antiqua" w:hAnsi="Book Antiqua"/>
                <w:color w:val="000000" w:themeColor="text1"/>
              </w:rPr>
              <w:t>3</w:t>
            </w:r>
            <w:r w:rsidR="00094ED3" w:rsidRPr="00AB6E5E">
              <w:rPr>
                <w:rFonts w:ascii="Book Antiqua" w:hAnsi="Book Antiqua"/>
                <w:color w:val="000000" w:themeColor="text1"/>
              </w:rPr>
              <w:t>% (16)</w:t>
            </w:r>
          </w:p>
        </w:tc>
        <w:tc>
          <w:tcPr>
            <w:tcW w:w="1926" w:type="dxa"/>
          </w:tcPr>
          <w:p w14:paraId="7A88E623" w14:textId="35E1EED6" w:rsidR="00094ED3" w:rsidRPr="00AB6E5E" w:rsidRDefault="002F4FE2"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33</w:t>
            </w:r>
            <w:r w:rsidRPr="00AB6E5E">
              <w:rPr>
                <w:rFonts w:ascii="Book Antiqua" w:eastAsia="宋体" w:hAnsi="Book Antiqua"/>
                <w:color w:val="000000" w:themeColor="text1"/>
                <w:lang w:eastAsia="zh-CN"/>
              </w:rPr>
              <w:t>.</w:t>
            </w:r>
            <w:r w:rsidRPr="00AB6E5E">
              <w:rPr>
                <w:rFonts w:ascii="Book Antiqua" w:hAnsi="Book Antiqua"/>
                <w:color w:val="000000" w:themeColor="text1"/>
              </w:rPr>
              <w:t>3</w:t>
            </w:r>
            <w:r w:rsidR="00094ED3" w:rsidRPr="00AB6E5E">
              <w:rPr>
                <w:rFonts w:ascii="Book Antiqua" w:hAnsi="Book Antiqua"/>
                <w:color w:val="000000" w:themeColor="text1"/>
              </w:rPr>
              <w:t>% (9)</w:t>
            </w:r>
          </w:p>
        </w:tc>
        <w:tc>
          <w:tcPr>
            <w:tcW w:w="1926" w:type="dxa"/>
          </w:tcPr>
          <w:p w14:paraId="70F1B670" w14:textId="761E8F6C" w:rsidR="00094ED3" w:rsidRPr="00AB6E5E" w:rsidRDefault="002F4FE2" w:rsidP="00AB6E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B6E5E">
              <w:rPr>
                <w:rFonts w:ascii="Book Antiqua" w:hAnsi="Book Antiqua"/>
                <w:color w:val="000000" w:themeColor="text1"/>
              </w:rPr>
              <w:t>11</w:t>
            </w:r>
            <w:r w:rsidRPr="00AB6E5E">
              <w:rPr>
                <w:rFonts w:ascii="Book Antiqua" w:eastAsia="宋体" w:hAnsi="Book Antiqua"/>
                <w:color w:val="000000" w:themeColor="text1"/>
                <w:lang w:eastAsia="zh-CN"/>
              </w:rPr>
              <w:t>.</w:t>
            </w:r>
            <w:r w:rsidRPr="00AB6E5E">
              <w:rPr>
                <w:rFonts w:ascii="Book Antiqua" w:hAnsi="Book Antiqua"/>
                <w:color w:val="000000" w:themeColor="text1"/>
              </w:rPr>
              <w:t>1</w:t>
            </w:r>
            <w:r w:rsidR="00094ED3" w:rsidRPr="00AB6E5E">
              <w:rPr>
                <w:rFonts w:ascii="Book Antiqua" w:hAnsi="Book Antiqua"/>
                <w:color w:val="000000" w:themeColor="text1"/>
              </w:rPr>
              <w:t>% (3)</w:t>
            </w:r>
          </w:p>
        </w:tc>
      </w:tr>
    </w:tbl>
    <w:p w14:paraId="5A12F85D" w14:textId="30C567F6" w:rsidR="00475792" w:rsidRPr="00AB6E5E" w:rsidRDefault="00F7778E" w:rsidP="00AB6E5E">
      <w:pPr>
        <w:spacing w:line="360" w:lineRule="auto"/>
        <w:jc w:val="both"/>
        <w:rPr>
          <w:rFonts w:ascii="Book Antiqua" w:eastAsia="宋体" w:hAnsi="Book Antiqua" w:cs="Helvetica"/>
          <w:color w:val="000000" w:themeColor="text1"/>
          <w:lang w:val="en-US" w:eastAsia="zh-CN"/>
        </w:rPr>
      </w:pPr>
      <w:r w:rsidRPr="00AB6E5E">
        <w:rPr>
          <w:rFonts w:ascii="Book Antiqua" w:eastAsia="宋体" w:hAnsi="Book Antiqua" w:cs="Helvetica"/>
          <w:color w:val="000000" w:themeColor="text1"/>
          <w:lang w:val="en-US" w:eastAsia="zh-CN"/>
        </w:rPr>
        <w:t>OS:</w:t>
      </w:r>
      <w:r w:rsidRPr="00AB6E5E">
        <w:rPr>
          <w:rFonts w:ascii="Book Antiqua" w:hAnsi="Book Antiqua"/>
          <w:color w:val="000000" w:themeColor="text1"/>
          <w:lang w:val="en-US"/>
        </w:rPr>
        <w:t xml:space="preserve"> Overall survival</w:t>
      </w:r>
      <w:r w:rsidRPr="00AB6E5E">
        <w:rPr>
          <w:rFonts w:ascii="Book Antiqua" w:eastAsia="宋体" w:hAnsi="Book Antiqua"/>
          <w:color w:val="000000" w:themeColor="text1"/>
          <w:lang w:val="en-US" w:eastAsia="zh-CN"/>
        </w:rPr>
        <w:t>.</w:t>
      </w:r>
    </w:p>
    <w:p w14:paraId="405FCFCB" w14:textId="77777777" w:rsidR="009F029B" w:rsidRPr="00AB6E5E" w:rsidRDefault="009F029B" w:rsidP="00AB6E5E">
      <w:pPr>
        <w:spacing w:line="360" w:lineRule="auto"/>
        <w:jc w:val="both"/>
        <w:rPr>
          <w:rFonts w:ascii="Book Antiqua" w:hAnsi="Book Antiqua" w:cs="Helvetica"/>
          <w:color w:val="000000" w:themeColor="text1"/>
          <w:lang w:val="en-US"/>
        </w:rPr>
      </w:pPr>
      <w:r w:rsidRPr="00AB6E5E">
        <w:rPr>
          <w:rFonts w:ascii="Book Antiqua" w:hAnsi="Book Antiqua" w:cs="Helvetica"/>
          <w:color w:val="000000" w:themeColor="text1"/>
          <w:lang w:val="en-US"/>
        </w:rPr>
        <w:br w:type="page"/>
      </w:r>
    </w:p>
    <w:p w14:paraId="2519E2B4" w14:textId="77777777" w:rsidR="009F029B" w:rsidRPr="00AB6E5E" w:rsidRDefault="009F029B" w:rsidP="00AB6E5E">
      <w:pPr>
        <w:spacing w:line="360" w:lineRule="auto"/>
        <w:jc w:val="both"/>
        <w:rPr>
          <w:rFonts w:ascii="Book Antiqua" w:hAnsi="Book Antiqua" w:cs="Helvetica"/>
          <w:color w:val="000000" w:themeColor="text1"/>
          <w:lang w:val="en-US"/>
        </w:rPr>
      </w:pPr>
    </w:p>
    <w:p w14:paraId="6D1ADEFE" w14:textId="77777777" w:rsidR="009F029B" w:rsidRPr="00AB6E5E" w:rsidRDefault="009F029B" w:rsidP="00AB6E5E">
      <w:pPr>
        <w:spacing w:line="360" w:lineRule="auto"/>
        <w:jc w:val="both"/>
        <w:rPr>
          <w:rFonts w:ascii="Book Antiqua" w:hAnsi="Book Antiqua" w:cs="Helvetica"/>
          <w:color w:val="000000" w:themeColor="text1"/>
          <w:lang w:val="en-US"/>
        </w:rPr>
      </w:pPr>
    </w:p>
    <w:p w14:paraId="3AE99AAE" w14:textId="77777777" w:rsidR="009F029B" w:rsidRPr="00AB6E5E" w:rsidRDefault="009F029B" w:rsidP="00AB6E5E">
      <w:pPr>
        <w:spacing w:line="360" w:lineRule="auto"/>
        <w:jc w:val="both"/>
        <w:rPr>
          <w:rFonts w:ascii="Book Antiqua" w:hAnsi="Book Antiqua" w:cs="Helvetica"/>
          <w:color w:val="000000" w:themeColor="text1"/>
          <w:lang w:val="en-US"/>
        </w:rPr>
      </w:pPr>
      <w:r w:rsidRPr="00AB6E5E">
        <w:rPr>
          <w:rFonts w:ascii="Book Antiqua" w:hAnsi="Book Antiqua"/>
          <w:noProof/>
          <w:color w:val="000000" w:themeColor="text1"/>
          <w:lang w:val="en-US" w:eastAsia="zh-CN"/>
        </w:rPr>
        <w:drawing>
          <wp:inline distT="0" distB="0" distL="0" distR="0" wp14:anchorId="5A076F3A" wp14:editId="68117127">
            <wp:extent cx="6116320" cy="3620770"/>
            <wp:effectExtent l="0" t="152400" r="5588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DFC7F9" w14:textId="77777777" w:rsidR="009F029B" w:rsidRPr="00AB6E5E" w:rsidRDefault="009F029B" w:rsidP="00AB6E5E">
      <w:pPr>
        <w:spacing w:line="360" w:lineRule="auto"/>
        <w:jc w:val="both"/>
        <w:rPr>
          <w:rFonts w:ascii="Book Antiqua" w:hAnsi="Book Antiqua" w:cs="Helvetica"/>
          <w:color w:val="000000" w:themeColor="text1"/>
          <w:lang w:val="en-US"/>
        </w:rPr>
      </w:pPr>
    </w:p>
    <w:p w14:paraId="2ED21132" w14:textId="4C8B23DE" w:rsidR="006776C9" w:rsidRPr="00AB6E5E" w:rsidRDefault="006776C9" w:rsidP="00AB6E5E">
      <w:pPr>
        <w:spacing w:line="360" w:lineRule="auto"/>
        <w:jc w:val="both"/>
        <w:rPr>
          <w:rFonts w:ascii="Book Antiqua" w:eastAsia="宋体" w:hAnsi="Book Antiqua" w:cs="Helvetica"/>
          <w:color w:val="000000" w:themeColor="text1"/>
          <w:lang w:val="en-US" w:eastAsia="zh-CN"/>
        </w:rPr>
      </w:pPr>
      <w:r w:rsidRPr="00AB6E5E">
        <w:rPr>
          <w:rFonts w:ascii="Book Antiqua" w:hAnsi="Book Antiqua" w:cs="Helvetica"/>
          <w:b/>
          <w:color w:val="000000" w:themeColor="text1"/>
          <w:lang w:val="en-US"/>
        </w:rPr>
        <w:t xml:space="preserve">Figure 1 Patients in selected timeframe </w:t>
      </w:r>
      <w:r w:rsidR="00733998" w:rsidRPr="00AB6E5E">
        <w:rPr>
          <w:rFonts w:ascii="Book Antiqua" w:eastAsia="宋体" w:hAnsi="Book Antiqua" w:cs="Helvetica"/>
          <w:b/>
          <w:color w:val="000000" w:themeColor="text1"/>
          <w:lang w:val="en-US" w:eastAsia="zh-CN"/>
        </w:rPr>
        <w:t>(</w:t>
      </w:r>
      <w:r w:rsidRPr="00AB6E5E">
        <w:rPr>
          <w:rFonts w:ascii="Book Antiqua" w:hAnsi="Book Antiqua" w:cs="Helvetica"/>
          <w:b/>
          <w:i/>
          <w:color w:val="000000" w:themeColor="text1"/>
          <w:lang w:val="en-US"/>
        </w:rPr>
        <w:t>n</w:t>
      </w:r>
      <w:r w:rsidR="00733998" w:rsidRPr="00AB6E5E">
        <w:rPr>
          <w:rFonts w:ascii="Book Antiqua" w:eastAsia="宋体" w:hAnsi="Book Antiqua" w:cs="Helvetica"/>
          <w:b/>
          <w:color w:val="000000" w:themeColor="text1"/>
          <w:lang w:val="en-US" w:eastAsia="zh-CN"/>
        </w:rPr>
        <w:t xml:space="preserve"> </w:t>
      </w:r>
      <w:r w:rsidRPr="00AB6E5E">
        <w:rPr>
          <w:rFonts w:ascii="Book Antiqua" w:hAnsi="Book Antiqua" w:cs="Helvetica"/>
          <w:b/>
          <w:color w:val="000000" w:themeColor="text1"/>
          <w:lang w:val="en-US"/>
        </w:rPr>
        <w:t>=</w:t>
      </w:r>
      <w:r w:rsidR="00733998" w:rsidRPr="00AB6E5E">
        <w:rPr>
          <w:rFonts w:ascii="Book Antiqua" w:eastAsia="宋体" w:hAnsi="Book Antiqua" w:cs="Helvetica"/>
          <w:b/>
          <w:color w:val="000000" w:themeColor="text1"/>
          <w:lang w:val="en-US" w:eastAsia="zh-CN"/>
        </w:rPr>
        <w:t xml:space="preserve"> </w:t>
      </w:r>
      <w:r w:rsidRPr="00AB6E5E">
        <w:rPr>
          <w:rFonts w:ascii="Book Antiqua" w:hAnsi="Book Antiqua" w:cs="Helvetica"/>
          <w:b/>
          <w:color w:val="000000" w:themeColor="text1"/>
          <w:lang w:val="en-US"/>
        </w:rPr>
        <w:t>307</w:t>
      </w:r>
      <w:r w:rsidR="00733998" w:rsidRPr="00AB6E5E">
        <w:rPr>
          <w:rFonts w:ascii="Book Antiqua" w:eastAsia="宋体" w:hAnsi="Book Antiqua" w:cs="Helvetica"/>
          <w:b/>
          <w:color w:val="000000" w:themeColor="text1"/>
          <w:lang w:val="en-US" w:eastAsia="zh-CN"/>
        </w:rPr>
        <w:t>)</w:t>
      </w:r>
      <w:r w:rsidRPr="00AB6E5E">
        <w:rPr>
          <w:rFonts w:ascii="Book Antiqua" w:hAnsi="Book Antiqua" w:cs="Helvetica"/>
          <w:b/>
          <w:color w:val="000000" w:themeColor="text1"/>
          <w:lang w:val="en-US"/>
        </w:rPr>
        <w:t>.</w:t>
      </w:r>
      <w:r w:rsidRPr="00AB6E5E">
        <w:rPr>
          <w:rFonts w:ascii="Book Antiqua" w:hAnsi="Book Antiqua" w:cs="Helvetica"/>
          <w:color w:val="000000" w:themeColor="text1"/>
          <w:lang w:val="en-US"/>
        </w:rPr>
        <w:t xml:space="preserve"> Number of tissue samples obtained. “Available for analysis” = </w:t>
      </w:r>
      <w:r w:rsidR="00406C92" w:rsidRPr="00AB6E5E">
        <w:rPr>
          <w:rFonts w:ascii="Book Antiqua" w:hAnsi="Book Antiqua" w:cs="Helvetica"/>
          <w:color w:val="000000" w:themeColor="text1"/>
          <w:lang w:val="en-US"/>
        </w:rPr>
        <w:t>number</w:t>
      </w:r>
      <w:r w:rsidRPr="00AB6E5E">
        <w:rPr>
          <w:rFonts w:ascii="Book Antiqua" w:hAnsi="Book Antiqua" w:cs="Helvetica"/>
          <w:color w:val="000000" w:themeColor="text1"/>
          <w:lang w:val="en-US"/>
        </w:rPr>
        <w:t xml:space="preserve"> of samples with sufficient tissue</w:t>
      </w:r>
      <w:r w:rsidR="00406C92" w:rsidRPr="00AB6E5E">
        <w:rPr>
          <w:rFonts w:ascii="Book Antiqua" w:hAnsi="Book Antiqua" w:cs="Helvetica"/>
          <w:color w:val="000000" w:themeColor="text1"/>
          <w:lang w:val="en-US"/>
        </w:rPr>
        <w:t xml:space="preserve"> </w:t>
      </w:r>
      <w:r w:rsidRPr="00AB6E5E">
        <w:rPr>
          <w:rFonts w:ascii="Book Antiqua" w:hAnsi="Book Antiqua" w:cs="Helvetica"/>
          <w:color w:val="000000" w:themeColor="text1"/>
          <w:lang w:val="en-US"/>
        </w:rPr>
        <w:t xml:space="preserve">material for </w:t>
      </w:r>
      <w:r w:rsidR="00875C7D" w:rsidRPr="00AB6E5E">
        <w:rPr>
          <w:rFonts w:ascii="Book Antiqua" w:hAnsi="Book Antiqua" w:cs="Arial"/>
          <w:color w:val="000000" w:themeColor="text1"/>
        </w:rPr>
        <w:t>heat shock protein</w:t>
      </w:r>
      <w:r w:rsidR="00875C7D" w:rsidRPr="00AB6E5E">
        <w:rPr>
          <w:rFonts w:ascii="Book Antiqua" w:hAnsi="Book Antiqua" w:cs="Helvetica"/>
          <w:color w:val="000000" w:themeColor="text1"/>
          <w:lang w:val="en-US"/>
        </w:rPr>
        <w:t xml:space="preserve"> </w:t>
      </w:r>
      <w:r w:rsidRPr="00AB6E5E">
        <w:rPr>
          <w:rFonts w:ascii="Book Antiqua" w:hAnsi="Book Antiqua" w:cs="Helvetica"/>
          <w:color w:val="000000" w:themeColor="text1"/>
          <w:lang w:val="en-US"/>
        </w:rPr>
        <w:t>analysis</w:t>
      </w:r>
      <w:r w:rsidR="001F19F8" w:rsidRPr="00AB6E5E">
        <w:rPr>
          <w:rFonts w:ascii="Book Antiqua" w:eastAsia="宋体" w:hAnsi="Book Antiqua" w:cs="Helvetica"/>
          <w:color w:val="000000" w:themeColor="text1"/>
          <w:lang w:val="en-US" w:eastAsia="zh-CN"/>
        </w:rPr>
        <w:t>.</w:t>
      </w:r>
      <w:r w:rsidR="004611EE" w:rsidRPr="00AB6E5E">
        <w:rPr>
          <w:rFonts w:ascii="Book Antiqua" w:eastAsia="宋体" w:hAnsi="Book Antiqua" w:cs="Helvetica"/>
          <w:color w:val="000000" w:themeColor="text1"/>
          <w:lang w:val="en-US" w:eastAsia="zh-CN"/>
        </w:rPr>
        <w:t xml:space="preserve"> BE: </w:t>
      </w:r>
      <w:r w:rsidR="004611EE" w:rsidRPr="00AB6E5E">
        <w:rPr>
          <w:rFonts w:ascii="Book Antiqua" w:hAnsi="Book Antiqua" w:cs="Arial"/>
          <w:color w:val="000000" w:themeColor="text1"/>
          <w:lang w:val="en-US"/>
        </w:rPr>
        <w:t>Barrett’s esophagus</w:t>
      </w:r>
      <w:r w:rsidR="004611EE" w:rsidRPr="00AB6E5E">
        <w:rPr>
          <w:rFonts w:ascii="Book Antiqua" w:eastAsia="宋体" w:hAnsi="Book Antiqua" w:cs="Arial"/>
          <w:color w:val="000000" w:themeColor="text1"/>
          <w:lang w:val="en-US" w:eastAsia="zh-CN"/>
        </w:rPr>
        <w:t>; HSP:</w:t>
      </w:r>
      <w:r w:rsidR="00875C7D" w:rsidRPr="00AB6E5E">
        <w:rPr>
          <w:rFonts w:ascii="Book Antiqua" w:hAnsi="Book Antiqua" w:cs="Arial"/>
          <w:b/>
          <w:color w:val="000000" w:themeColor="text1"/>
        </w:rPr>
        <w:t xml:space="preserve"> </w:t>
      </w:r>
      <w:r w:rsidR="00875C7D" w:rsidRPr="00AB6E5E">
        <w:rPr>
          <w:rFonts w:ascii="Book Antiqua" w:hAnsi="Book Antiqua" w:cs="Arial"/>
          <w:color w:val="000000" w:themeColor="text1"/>
        </w:rPr>
        <w:t>Heat shock protein</w:t>
      </w:r>
      <w:r w:rsidR="00875C7D" w:rsidRPr="00AB6E5E">
        <w:rPr>
          <w:rFonts w:ascii="Book Antiqua" w:eastAsia="宋体" w:hAnsi="Book Antiqua" w:cs="Arial"/>
          <w:color w:val="000000" w:themeColor="text1"/>
          <w:lang w:val="en-US" w:eastAsia="zh-CN"/>
        </w:rPr>
        <w:t>.</w:t>
      </w:r>
    </w:p>
    <w:p w14:paraId="4B876B27" w14:textId="77777777" w:rsidR="00407CC5" w:rsidRPr="00AB6E5E" w:rsidRDefault="00407CC5" w:rsidP="00AB6E5E">
      <w:pPr>
        <w:spacing w:line="360" w:lineRule="auto"/>
        <w:jc w:val="both"/>
        <w:rPr>
          <w:rFonts w:ascii="Book Antiqua" w:eastAsia="宋体" w:hAnsi="Book Antiqua" w:cs="Helvetica"/>
          <w:color w:val="000000" w:themeColor="text1"/>
          <w:lang w:val="en-US" w:eastAsia="zh-CN"/>
        </w:rPr>
      </w:pPr>
      <w:r w:rsidRPr="00AB6E5E">
        <w:rPr>
          <w:rFonts w:ascii="Book Antiqua" w:eastAsia="宋体" w:hAnsi="Book Antiqua" w:cs="Helvetica"/>
          <w:color w:val="000000" w:themeColor="text1"/>
          <w:lang w:val="en-US" w:eastAsia="zh-CN"/>
        </w:rPr>
        <w:br w:type="page"/>
      </w:r>
    </w:p>
    <w:p w14:paraId="7F5653AD" w14:textId="77777777" w:rsidR="00407CC5" w:rsidRPr="00AB6E5E" w:rsidRDefault="00407CC5" w:rsidP="00AB6E5E">
      <w:pPr>
        <w:spacing w:line="360" w:lineRule="auto"/>
        <w:jc w:val="both"/>
        <w:rPr>
          <w:rFonts w:ascii="Book Antiqua" w:eastAsia="宋体" w:hAnsi="Book Antiqua" w:cs="Helvetica"/>
          <w:color w:val="000000" w:themeColor="text1"/>
          <w:lang w:val="en-US" w:eastAsia="zh-CN"/>
        </w:rPr>
      </w:pPr>
    </w:p>
    <w:p w14:paraId="33B03E58" w14:textId="77777777" w:rsidR="00407CC5" w:rsidRPr="00AB6E5E" w:rsidRDefault="00407CC5" w:rsidP="00AB6E5E">
      <w:pPr>
        <w:spacing w:line="360" w:lineRule="auto"/>
        <w:jc w:val="both"/>
        <w:rPr>
          <w:rFonts w:ascii="Book Antiqua" w:eastAsia="宋体" w:hAnsi="Book Antiqua" w:cs="Helvetica"/>
          <w:color w:val="000000" w:themeColor="text1"/>
          <w:lang w:val="en-US" w:eastAsia="zh-CN"/>
        </w:rPr>
      </w:pPr>
      <w:r w:rsidRPr="00AB6E5E">
        <w:rPr>
          <w:rFonts w:ascii="Book Antiqua" w:hAnsi="Book Antiqua" w:cs="Helvetica"/>
          <w:noProof/>
          <w:color w:val="000000" w:themeColor="text1"/>
          <w:lang w:val="en-US" w:eastAsia="zh-CN"/>
        </w:rPr>
        <w:drawing>
          <wp:inline distT="0" distB="0" distL="0" distR="0" wp14:anchorId="46AA13C2" wp14:editId="332B3E10">
            <wp:extent cx="2992296" cy="3156668"/>
            <wp:effectExtent l="0" t="0" r="0" b="5715"/>
            <wp:docPr id="4" name="图片 4" descr="C:\Users\WangJL\Deskto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JL\Desktop\2.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2347" cy="3156722"/>
                    </a:xfrm>
                    <a:prstGeom prst="rect">
                      <a:avLst/>
                    </a:prstGeom>
                    <a:noFill/>
                    <a:ln>
                      <a:noFill/>
                    </a:ln>
                  </pic:spPr>
                </pic:pic>
              </a:graphicData>
            </a:graphic>
          </wp:inline>
        </w:drawing>
      </w:r>
      <w:r w:rsidRPr="00AB6E5E">
        <w:rPr>
          <w:rFonts w:ascii="Book Antiqua" w:hAnsi="Book Antiqua" w:cs="Helvetica"/>
          <w:color w:val="000000" w:themeColor="text1"/>
          <w:lang w:val="en-US"/>
        </w:rPr>
        <w:t xml:space="preserve"> </w:t>
      </w:r>
    </w:p>
    <w:p w14:paraId="470669FE" w14:textId="77777777" w:rsidR="00407CC5" w:rsidRPr="00AB6E5E" w:rsidRDefault="00407CC5" w:rsidP="00AB6E5E">
      <w:pPr>
        <w:spacing w:line="360" w:lineRule="auto"/>
        <w:jc w:val="both"/>
        <w:rPr>
          <w:rFonts w:ascii="Book Antiqua" w:eastAsia="宋体" w:hAnsi="Book Antiqua" w:cs="Helvetica"/>
          <w:b/>
          <w:color w:val="000000" w:themeColor="text1"/>
          <w:lang w:val="en-US" w:eastAsia="zh-CN"/>
        </w:rPr>
      </w:pPr>
      <w:r w:rsidRPr="00AB6E5E">
        <w:rPr>
          <w:rFonts w:ascii="Book Antiqua" w:hAnsi="Book Antiqua" w:cs="Helvetica"/>
          <w:b/>
          <w:noProof/>
          <w:color w:val="000000" w:themeColor="text1"/>
          <w:lang w:val="en-US" w:eastAsia="zh-CN"/>
        </w:rPr>
        <w:drawing>
          <wp:inline distT="0" distB="0" distL="0" distR="0" wp14:anchorId="5F3B350F" wp14:editId="6D56FB55">
            <wp:extent cx="2934031" cy="2976147"/>
            <wp:effectExtent l="0" t="0" r="0" b="0"/>
            <wp:docPr id="5" name="图片 5" descr="C:\Users\WangJL\Desktop\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JL\Desktop\3.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4964" cy="2977094"/>
                    </a:xfrm>
                    <a:prstGeom prst="rect">
                      <a:avLst/>
                    </a:prstGeom>
                    <a:noFill/>
                    <a:ln>
                      <a:noFill/>
                    </a:ln>
                  </pic:spPr>
                </pic:pic>
              </a:graphicData>
            </a:graphic>
          </wp:inline>
        </w:drawing>
      </w:r>
      <w:r w:rsidRPr="00AB6E5E">
        <w:rPr>
          <w:rFonts w:ascii="Book Antiqua" w:hAnsi="Book Antiqua" w:cs="Helvetica"/>
          <w:b/>
          <w:color w:val="000000" w:themeColor="text1"/>
          <w:lang w:val="en-US"/>
        </w:rPr>
        <w:t xml:space="preserve"> </w:t>
      </w:r>
    </w:p>
    <w:p w14:paraId="04268711" w14:textId="196F4F10" w:rsidR="002E7F68" w:rsidRPr="00AB6E5E" w:rsidRDefault="006776C9" w:rsidP="00AB6E5E">
      <w:pPr>
        <w:spacing w:line="360" w:lineRule="auto"/>
        <w:jc w:val="both"/>
        <w:rPr>
          <w:rFonts w:ascii="Book Antiqua" w:hAnsi="Book Antiqua"/>
          <w:color w:val="000000" w:themeColor="text1"/>
          <w:lang w:val="en-US"/>
        </w:rPr>
      </w:pPr>
      <w:r w:rsidRPr="00AB6E5E">
        <w:rPr>
          <w:rFonts w:ascii="Book Antiqua" w:hAnsi="Book Antiqua" w:cs="Helvetica"/>
          <w:b/>
          <w:color w:val="000000" w:themeColor="text1"/>
          <w:lang w:val="en-US"/>
        </w:rPr>
        <w:t>Figure 2 Survival (</w:t>
      </w:r>
      <w:proofErr w:type="spellStart"/>
      <w:r w:rsidR="00845F1D" w:rsidRPr="00AB6E5E">
        <w:rPr>
          <w:rFonts w:ascii="Book Antiqua" w:eastAsia="宋体" w:hAnsi="Book Antiqua" w:cs="Helvetica"/>
          <w:b/>
          <w:color w:val="000000" w:themeColor="text1"/>
          <w:lang w:val="en-US" w:eastAsia="zh-CN"/>
        </w:rPr>
        <w:t>mo</w:t>
      </w:r>
      <w:proofErr w:type="spellEnd"/>
      <w:r w:rsidRPr="00AB6E5E">
        <w:rPr>
          <w:rFonts w:ascii="Book Antiqua" w:hAnsi="Book Antiqua" w:cs="Helvetica"/>
          <w:b/>
          <w:color w:val="000000" w:themeColor="text1"/>
          <w:lang w:val="en-US"/>
        </w:rPr>
        <w:t xml:space="preserve">) associated with </w:t>
      </w:r>
      <w:r w:rsidR="00407CC5" w:rsidRPr="00AB6E5E">
        <w:rPr>
          <w:rFonts w:ascii="Book Antiqua" w:hAnsi="Book Antiqua" w:cs="Arial"/>
          <w:b/>
          <w:color w:val="000000" w:themeColor="text1"/>
        </w:rPr>
        <w:t>heat shock protein</w:t>
      </w:r>
      <w:r w:rsidR="00407CC5" w:rsidRPr="00AB6E5E">
        <w:rPr>
          <w:rFonts w:ascii="Book Antiqua" w:hAnsi="Book Antiqua" w:cs="Helvetica"/>
          <w:b/>
          <w:color w:val="000000" w:themeColor="text1"/>
          <w:lang w:val="en-US"/>
        </w:rPr>
        <w:t xml:space="preserve"> </w:t>
      </w:r>
      <w:r w:rsidRPr="00AB6E5E">
        <w:rPr>
          <w:rFonts w:ascii="Book Antiqua" w:hAnsi="Book Antiqua" w:cs="Helvetica"/>
          <w:b/>
          <w:color w:val="000000" w:themeColor="text1"/>
          <w:lang w:val="en-US"/>
        </w:rPr>
        <w:t>27</w:t>
      </w:r>
      <w:r w:rsidR="00407CC5" w:rsidRPr="00AB6E5E">
        <w:rPr>
          <w:rFonts w:ascii="Book Antiqua" w:eastAsia="宋体" w:hAnsi="Book Antiqua" w:cs="Helvetica"/>
          <w:b/>
          <w:color w:val="000000" w:themeColor="text1"/>
          <w:lang w:val="en-US" w:eastAsia="zh-CN"/>
        </w:rPr>
        <w:t xml:space="preserve"> (A) and</w:t>
      </w:r>
      <w:r w:rsidRPr="00AB6E5E">
        <w:rPr>
          <w:rFonts w:ascii="Book Antiqua" w:hAnsi="Book Antiqua" w:cs="Helvetica"/>
          <w:b/>
          <w:color w:val="000000" w:themeColor="text1"/>
          <w:lang w:val="en-US"/>
        </w:rPr>
        <w:t xml:space="preserve"> </w:t>
      </w:r>
      <w:r w:rsidR="00407CC5" w:rsidRPr="00AB6E5E">
        <w:rPr>
          <w:rFonts w:ascii="Book Antiqua" w:hAnsi="Book Antiqua" w:cs="Arial"/>
          <w:b/>
          <w:color w:val="000000" w:themeColor="text1"/>
        </w:rPr>
        <w:t>heat shock protein</w:t>
      </w:r>
      <w:r w:rsidR="00407CC5" w:rsidRPr="00AB6E5E">
        <w:rPr>
          <w:rFonts w:ascii="Book Antiqua" w:hAnsi="Book Antiqua" w:cs="Helvetica"/>
          <w:b/>
          <w:color w:val="000000" w:themeColor="text1"/>
          <w:lang w:val="en-US"/>
        </w:rPr>
        <w:t xml:space="preserve"> 70 </w:t>
      </w:r>
      <w:r w:rsidR="00407CC5" w:rsidRPr="00AB6E5E">
        <w:rPr>
          <w:rFonts w:ascii="Book Antiqua" w:eastAsia="宋体" w:hAnsi="Book Antiqua" w:cs="Helvetica"/>
          <w:b/>
          <w:color w:val="000000" w:themeColor="text1"/>
          <w:lang w:val="en-US" w:eastAsia="zh-CN"/>
        </w:rPr>
        <w:t xml:space="preserve">(B) </w:t>
      </w:r>
      <w:r w:rsidRPr="00AB6E5E">
        <w:rPr>
          <w:rFonts w:ascii="Book Antiqua" w:hAnsi="Book Antiqua" w:cs="Helvetica"/>
          <w:b/>
          <w:color w:val="000000" w:themeColor="text1"/>
          <w:lang w:val="en-US"/>
        </w:rPr>
        <w:t>expression</w:t>
      </w:r>
      <w:r w:rsidR="00BA71E2" w:rsidRPr="00AB6E5E">
        <w:rPr>
          <w:rFonts w:ascii="Book Antiqua" w:eastAsia="宋体" w:hAnsi="Book Antiqua" w:cs="Helvetica"/>
          <w:b/>
          <w:color w:val="000000" w:themeColor="text1"/>
          <w:lang w:val="en-US" w:eastAsia="zh-CN"/>
        </w:rPr>
        <w:t>.</w:t>
      </w:r>
      <w:r w:rsidR="00407CC5" w:rsidRPr="00AB6E5E">
        <w:rPr>
          <w:rFonts w:ascii="Book Antiqua" w:eastAsia="宋体" w:hAnsi="Book Antiqua" w:cs="Helvetica"/>
          <w:b/>
          <w:color w:val="000000" w:themeColor="text1"/>
          <w:lang w:val="en-US" w:eastAsia="zh-CN"/>
        </w:rPr>
        <w:t xml:space="preserve"> </w:t>
      </w:r>
    </w:p>
    <w:p w14:paraId="28ACA643" w14:textId="4481A02E" w:rsidR="00A34FBD" w:rsidRPr="00AB6E5E" w:rsidRDefault="00A34FBD" w:rsidP="00AB6E5E">
      <w:pPr>
        <w:spacing w:line="360" w:lineRule="auto"/>
        <w:jc w:val="both"/>
        <w:rPr>
          <w:rFonts w:ascii="Book Antiqua" w:hAnsi="Book Antiqua"/>
          <w:color w:val="000000" w:themeColor="text1"/>
        </w:rPr>
      </w:pPr>
    </w:p>
    <w:sectPr w:rsidR="00A34FBD" w:rsidRPr="00AB6E5E" w:rsidSect="00D40B49">
      <w:footerReference w:type="even" r:id="rId16"/>
      <w:footerReference w:type="default" r:id="rId1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B814" w14:textId="77777777" w:rsidR="005A7C0A" w:rsidRDefault="005A7C0A" w:rsidP="00D40B49">
      <w:r>
        <w:separator/>
      </w:r>
    </w:p>
  </w:endnote>
  <w:endnote w:type="continuationSeparator" w:id="0">
    <w:p w14:paraId="5E7FFBFF" w14:textId="77777777" w:rsidR="005A7C0A" w:rsidRDefault="005A7C0A" w:rsidP="00D4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TimesNewRomanPS-BoldItalicMT">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619142725"/>
      <w:docPartObj>
        <w:docPartGallery w:val="Page Numbers (Bottom of Page)"/>
        <w:docPartUnique/>
      </w:docPartObj>
    </w:sdtPr>
    <w:sdtEndPr>
      <w:rPr>
        <w:rStyle w:val="af0"/>
      </w:rPr>
    </w:sdtEndPr>
    <w:sdtContent>
      <w:p w14:paraId="5EDFC1C4" w14:textId="6D00CA6A" w:rsidR="00172F30" w:rsidRDefault="00172F30" w:rsidP="00697F73">
        <w:pPr>
          <w:pStyle w:val="ad"/>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57905CA" w14:textId="77777777" w:rsidR="00172F30" w:rsidRDefault="00172F3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73121781"/>
      <w:docPartObj>
        <w:docPartGallery w:val="Page Numbers (Bottom of Page)"/>
        <w:docPartUnique/>
      </w:docPartObj>
    </w:sdtPr>
    <w:sdtEndPr>
      <w:rPr>
        <w:rStyle w:val="af0"/>
      </w:rPr>
    </w:sdtEndPr>
    <w:sdtContent>
      <w:p w14:paraId="4E893F7A" w14:textId="77645D11" w:rsidR="00172F30" w:rsidRDefault="00172F30" w:rsidP="00697F73">
        <w:pPr>
          <w:pStyle w:val="ad"/>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AB6E5E">
          <w:rPr>
            <w:rStyle w:val="af0"/>
            <w:noProof/>
          </w:rPr>
          <w:t>17</w:t>
        </w:r>
        <w:r>
          <w:rPr>
            <w:rStyle w:val="af0"/>
          </w:rPr>
          <w:fldChar w:fldCharType="end"/>
        </w:r>
      </w:p>
    </w:sdtContent>
  </w:sdt>
  <w:p w14:paraId="2F46E9EF" w14:textId="77777777" w:rsidR="00172F30" w:rsidRDefault="00172F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E47D" w14:textId="77777777" w:rsidR="005A7C0A" w:rsidRDefault="005A7C0A" w:rsidP="00D40B49">
      <w:r>
        <w:separator/>
      </w:r>
    </w:p>
  </w:footnote>
  <w:footnote w:type="continuationSeparator" w:id="0">
    <w:p w14:paraId="0B05F070" w14:textId="77777777" w:rsidR="005A7C0A" w:rsidRDefault="005A7C0A" w:rsidP="00D4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1ACA"/>
    <w:multiLevelType w:val="multilevel"/>
    <w:tmpl w:val="DBB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fi-FI"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5C"/>
    <w:rsid w:val="00010194"/>
    <w:rsid w:val="00012182"/>
    <w:rsid w:val="00014DB4"/>
    <w:rsid w:val="00025245"/>
    <w:rsid w:val="00032D15"/>
    <w:rsid w:val="00042B18"/>
    <w:rsid w:val="00044B8B"/>
    <w:rsid w:val="0004676F"/>
    <w:rsid w:val="00052007"/>
    <w:rsid w:val="000544F2"/>
    <w:rsid w:val="00055803"/>
    <w:rsid w:val="00072224"/>
    <w:rsid w:val="00075583"/>
    <w:rsid w:val="000769E2"/>
    <w:rsid w:val="00091FE4"/>
    <w:rsid w:val="00094ED3"/>
    <w:rsid w:val="00096D8B"/>
    <w:rsid w:val="000B5E61"/>
    <w:rsid w:val="000C08DF"/>
    <w:rsid w:val="000C42CB"/>
    <w:rsid w:val="000E086B"/>
    <w:rsid w:val="000E280B"/>
    <w:rsid w:val="00114C89"/>
    <w:rsid w:val="00116254"/>
    <w:rsid w:val="0012246A"/>
    <w:rsid w:val="00130529"/>
    <w:rsid w:val="001309A8"/>
    <w:rsid w:val="001352D2"/>
    <w:rsid w:val="00147ED9"/>
    <w:rsid w:val="00150C0A"/>
    <w:rsid w:val="0016040D"/>
    <w:rsid w:val="00160712"/>
    <w:rsid w:val="00160947"/>
    <w:rsid w:val="00161285"/>
    <w:rsid w:val="00164827"/>
    <w:rsid w:val="001708D2"/>
    <w:rsid w:val="00172F30"/>
    <w:rsid w:val="0017302E"/>
    <w:rsid w:val="0017355C"/>
    <w:rsid w:val="001742D5"/>
    <w:rsid w:val="00181292"/>
    <w:rsid w:val="0018143A"/>
    <w:rsid w:val="00182F61"/>
    <w:rsid w:val="0019068C"/>
    <w:rsid w:val="001921D5"/>
    <w:rsid w:val="00192610"/>
    <w:rsid w:val="0019433F"/>
    <w:rsid w:val="001A0206"/>
    <w:rsid w:val="001A354E"/>
    <w:rsid w:val="001B1218"/>
    <w:rsid w:val="001B1235"/>
    <w:rsid w:val="001B1316"/>
    <w:rsid w:val="001B1519"/>
    <w:rsid w:val="001B7F62"/>
    <w:rsid w:val="001C3F3B"/>
    <w:rsid w:val="001C545F"/>
    <w:rsid w:val="001D1BA0"/>
    <w:rsid w:val="001F19F8"/>
    <w:rsid w:val="001F79DE"/>
    <w:rsid w:val="00203F81"/>
    <w:rsid w:val="002041F5"/>
    <w:rsid w:val="00205FEC"/>
    <w:rsid w:val="0021187B"/>
    <w:rsid w:val="002128FF"/>
    <w:rsid w:val="0021757D"/>
    <w:rsid w:val="00217624"/>
    <w:rsid w:val="0023319A"/>
    <w:rsid w:val="00247681"/>
    <w:rsid w:val="002526F5"/>
    <w:rsid w:val="002529BD"/>
    <w:rsid w:val="00264863"/>
    <w:rsid w:val="002655B4"/>
    <w:rsid w:val="00282A5E"/>
    <w:rsid w:val="00292300"/>
    <w:rsid w:val="00293110"/>
    <w:rsid w:val="002A177D"/>
    <w:rsid w:val="002A7CDC"/>
    <w:rsid w:val="002B124B"/>
    <w:rsid w:val="002B6B72"/>
    <w:rsid w:val="002C5693"/>
    <w:rsid w:val="002D087A"/>
    <w:rsid w:val="002D370C"/>
    <w:rsid w:val="002D4DE4"/>
    <w:rsid w:val="002E0F0C"/>
    <w:rsid w:val="002E36AA"/>
    <w:rsid w:val="002E66A6"/>
    <w:rsid w:val="002E7344"/>
    <w:rsid w:val="002E7F68"/>
    <w:rsid w:val="002F4FE2"/>
    <w:rsid w:val="002F6C44"/>
    <w:rsid w:val="00307E54"/>
    <w:rsid w:val="003127EC"/>
    <w:rsid w:val="00312F56"/>
    <w:rsid w:val="0031503B"/>
    <w:rsid w:val="00321FAE"/>
    <w:rsid w:val="00342EDB"/>
    <w:rsid w:val="003468B8"/>
    <w:rsid w:val="00357CE8"/>
    <w:rsid w:val="00362C0D"/>
    <w:rsid w:val="0037257C"/>
    <w:rsid w:val="00374681"/>
    <w:rsid w:val="00374D5C"/>
    <w:rsid w:val="00375B65"/>
    <w:rsid w:val="003833C5"/>
    <w:rsid w:val="00384865"/>
    <w:rsid w:val="00391597"/>
    <w:rsid w:val="00393A07"/>
    <w:rsid w:val="003A1A1A"/>
    <w:rsid w:val="003A65C3"/>
    <w:rsid w:val="003C5A38"/>
    <w:rsid w:val="003D2890"/>
    <w:rsid w:val="003D2E64"/>
    <w:rsid w:val="003D4664"/>
    <w:rsid w:val="003E043F"/>
    <w:rsid w:val="003E41D5"/>
    <w:rsid w:val="003E53F3"/>
    <w:rsid w:val="00400885"/>
    <w:rsid w:val="004067BC"/>
    <w:rsid w:val="00406C92"/>
    <w:rsid w:val="00407C10"/>
    <w:rsid w:val="00407CC5"/>
    <w:rsid w:val="00407E59"/>
    <w:rsid w:val="004116F6"/>
    <w:rsid w:val="00413939"/>
    <w:rsid w:val="00415631"/>
    <w:rsid w:val="00421977"/>
    <w:rsid w:val="00424107"/>
    <w:rsid w:val="0042726A"/>
    <w:rsid w:val="004334A2"/>
    <w:rsid w:val="00440FD5"/>
    <w:rsid w:val="00454226"/>
    <w:rsid w:val="00457752"/>
    <w:rsid w:val="004611EE"/>
    <w:rsid w:val="0046287B"/>
    <w:rsid w:val="00466B39"/>
    <w:rsid w:val="00475792"/>
    <w:rsid w:val="00476ECC"/>
    <w:rsid w:val="00477169"/>
    <w:rsid w:val="00477476"/>
    <w:rsid w:val="00477B17"/>
    <w:rsid w:val="00486BBE"/>
    <w:rsid w:val="00487FDB"/>
    <w:rsid w:val="0049031A"/>
    <w:rsid w:val="00495DED"/>
    <w:rsid w:val="00496249"/>
    <w:rsid w:val="004A672B"/>
    <w:rsid w:val="004B005E"/>
    <w:rsid w:val="004B3D69"/>
    <w:rsid w:val="004C24DE"/>
    <w:rsid w:val="004C26A1"/>
    <w:rsid w:val="004C3DAB"/>
    <w:rsid w:val="004C4103"/>
    <w:rsid w:val="004D233C"/>
    <w:rsid w:val="004D653D"/>
    <w:rsid w:val="004E6338"/>
    <w:rsid w:val="004F5772"/>
    <w:rsid w:val="005053FA"/>
    <w:rsid w:val="00510CEA"/>
    <w:rsid w:val="005177EC"/>
    <w:rsid w:val="00526670"/>
    <w:rsid w:val="00533F90"/>
    <w:rsid w:val="0053548D"/>
    <w:rsid w:val="00554B99"/>
    <w:rsid w:val="00560BD5"/>
    <w:rsid w:val="00570626"/>
    <w:rsid w:val="00574257"/>
    <w:rsid w:val="0057523C"/>
    <w:rsid w:val="00587CC6"/>
    <w:rsid w:val="00592EA9"/>
    <w:rsid w:val="005A0F63"/>
    <w:rsid w:val="005A205D"/>
    <w:rsid w:val="005A7C0A"/>
    <w:rsid w:val="005B4646"/>
    <w:rsid w:val="005B7922"/>
    <w:rsid w:val="005C009C"/>
    <w:rsid w:val="005C3402"/>
    <w:rsid w:val="005C4F2E"/>
    <w:rsid w:val="005D17AF"/>
    <w:rsid w:val="005D52CE"/>
    <w:rsid w:val="005E5AEC"/>
    <w:rsid w:val="005F1297"/>
    <w:rsid w:val="006000D1"/>
    <w:rsid w:val="00600B6B"/>
    <w:rsid w:val="006202E2"/>
    <w:rsid w:val="0064617C"/>
    <w:rsid w:val="00646957"/>
    <w:rsid w:val="00650986"/>
    <w:rsid w:val="00652593"/>
    <w:rsid w:val="0065379E"/>
    <w:rsid w:val="00660C06"/>
    <w:rsid w:val="00661F4D"/>
    <w:rsid w:val="006654E8"/>
    <w:rsid w:val="0066676A"/>
    <w:rsid w:val="006776C9"/>
    <w:rsid w:val="0068026A"/>
    <w:rsid w:val="006802C2"/>
    <w:rsid w:val="006841C6"/>
    <w:rsid w:val="006845B2"/>
    <w:rsid w:val="00690691"/>
    <w:rsid w:val="00693BDA"/>
    <w:rsid w:val="0069568A"/>
    <w:rsid w:val="00697F73"/>
    <w:rsid w:val="006A02BA"/>
    <w:rsid w:val="006A4BAE"/>
    <w:rsid w:val="006A5EFD"/>
    <w:rsid w:val="006B2466"/>
    <w:rsid w:val="006C17AC"/>
    <w:rsid w:val="006D1FB3"/>
    <w:rsid w:val="006D7F49"/>
    <w:rsid w:val="006E3B36"/>
    <w:rsid w:val="006E4A2A"/>
    <w:rsid w:val="006F75C1"/>
    <w:rsid w:val="0070314C"/>
    <w:rsid w:val="007161CD"/>
    <w:rsid w:val="0071731A"/>
    <w:rsid w:val="007234A9"/>
    <w:rsid w:val="007277B8"/>
    <w:rsid w:val="00733998"/>
    <w:rsid w:val="0074511D"/>
    <w:rsid w:val="00747E80"/>
    <w:rsid w:val="007522E5"/>
    <w:rsid w:val="0076137D"/>
    <w:rsid w:val="007617A5"/>
    <w:rsid w:val="00764D7A"/>
    <w:rsid w:val="00771280"/>
    <w:rsid w:val="00773465"/>
    <w:rsid w:val="00774EF0"/>
    <w:rsid w:val="00774EF6"/>
    <w:rsid w:val="00775815"/>
    <w:rsid w:val="00781D8B"/>
    <w:rsid w:val="0078699B"/>
    <w:rsid w:val="00795ED5"/>
    <w:rsid w:val="007978EB"/>
    <w:rsid w:val="00797C7E"/>
    <w:rsid w:val="007A5C39"/>
    <w:rsid w:val="007B5098"/>
    <w:rsid w:val="007B5C41"/>
    <w:rsid w:val="007C1798"/>
    <w:rsid w:val="007C2DDC"/>
    <w:rsid w:val="007C59A1"/>
    <w:rsid w:val="007D147C"/>
    <w:rsid w:val="007D3EDB"/>
    <w:rsid w:val="007E4EA5"/>
    <w:rsid w:val="007E5FA5"/>
    <w:rsid w:val="00811E21"/>
    <w:rsid w:val="0081578A"/>
    <w:rsid w:val="0082633B"/>
    <w:rsid w:val="00840D1A"/>
    <w:rsid w:val="00845F1D"/>
    <w:rsid w:val="008474C6"/>
    <w:rsid w:val="00860CB2"/>
    <w:rsid w:val="00862B75"/>
    <w:rsid w:val="00865365"/>
    <w:rsid w:val="00867B2B"/>
    <w:rsid w:val="008734DF"/>
    <w:rsid w:val="00875C7D"/>
    <w:rsid w:val="00876B2D"/>
    <w:rsid w:val="00882FA9"/>
    <w:rsid w:val="00883C03"/>
    <w:rsid w:val="00887641"/>
    <w:rsid w:val="008912D0"/>
    <w:rsid w:val="00894B3E"/>
    <w:rsid w:val="0089745D"/>
    <w:rsid w:val="00897BC5"/>
    <w:rsid w:val="008A28DD"/>
    <w:rsid w:val="008B09EE"/>
    <w:rsid w:val="008B1136"/>
    <w:rsid w:val="008C024E"/>
    <w:rsid w:val="008C6AA9"/>
    <w:rsid w:val="008D67B1"/>
    <w:rsid w:val="008E6341"/>
    <w:rsid w:val="008F308C"/>
    <w:rsid w:val="008F504C"/>
    <w:rsid w:val="00903E18"/>
    <w:rsid w:val="00911039"/>
    <w:rsid w:val="00915171"/>
    <w:rsid w:val="00916606"/>
    <w:rsid w:val="009271AF"/>
    <w:rsid w:val="009274E1"/>
    <w:rsid w:val="0093042C"/>
    <w:rsid w:val="00932900"/>
    <w:rsid w:val="00942CBA"/>
    <w:rsid w:val="00951D64"/>
    <w:rsid w:val="0096376E"/>
    <w:rsid w:val="00974CE9"/>
    <w:rsid w:val="00975461"/>
    <w:rsid w:val="0098038F"/>
    <w:rsid w:val="00980A30"/>
    <w:rsid w:val="009820EC"/>
    <w:rsid w:val="00983B45"/>
    <w:rsid w:val="00995D52"/>
    <w:rsid w:val="009A6D15"/>
    <w:rsid w:val="009B2C8A"/>
    <w:rsid w:val="009B57DB"/>
    <w:rsid w:val="009C0F12"/>
    <w:rsid w:val="009C57E4"/>
    <w:rsid w:val="009C6DE1"/>
    <w:rsid w:val="009D1F11"/>
    <w:rsid w:val="009D2467"/>
    <w:rsid w:val="009D25F8"/>
    <w:rsid w:val="009D3708"/>
    <w:rsid w:val="009D5FA6"/>
    <w:rsid w:val="009E2995"/>
    <w:rsid w:val="009F029B"/>
    <w:rsid w:val="009F136F"/>
    <w:rsid w:val="009F27FD"/>
    <w:rsid w:val="00A03B84"/>
    <w:rsid w:val="00A06692"/>
    <w:rsid w:val="00A136BF"/>
    <w:rsid w:val="00A1477F"/>
    <w:rsid w:val="00A16D27"/>
    <w:rsid w:val="00A269E2"/>
    <w:rsid w:val="00A26D4F"/>
    <w:rsid w:val="00A34FBD"/>
    <w:rsid w:val="00A45B91"/>
    <w:rsid w:val="00A51BD4"/>
    <w:rsid w:val="00A53C48"/>
    <w:rsid w:val="00A64294"/>
    <w:rsid w:val="00A66687"/>
    <w:rsid w:val="00A738A4"/>
    <w:rsid w:val="00A750D5"/>
    <w:rsid w:val="00A80593"/>
    <w:rsid w:val="00A866DF"/>
    <w:rsid w:val="00A91527"/>
    <w:rsid w:val="00AA14CB"/>
    <w:rsid w:val="00AA6AF8"/>
    <w:rsid w:val="00AA79CA"/>
    <w:rsid w:val="00AB2C36"/>
    <w:rsid w:val="00AB4EB0"/>
    <w:rsid w:val="00AB6E5E"/>
    <w:rsid w:val="00AC3E00"/>
    <w:rsid w:val="00AD3006"/>
    <w:rsid w:val="00AD3E20"/>
    <w:rsid w:val="00AD4D02"/>
    <w:rsid w:val="00B03550"/>
    <w:rsid w:val="00B04AC8"/>
    <w:rsid w:val="00B06105"/>
    <w:rsid w:val="00B204E0"/>
    <w:rsid w:val="00B3507C"/>
    <w:rsid w:val="00B370DA"/>
    <w:rsid w:val="00B40EE3"/>
    <w:rsid w:val="00B45CE4"/>
    <w:rsid w:val="00B57525"/>
    <w:rsid w:val="00B57ED2"/>
    <w:rsid w:val="00B708E3"/>
    <w:rsid w:val="00B72905"/>
    <w:rsid w:val="00B87E73"/>
    <w:rsid w:val="00B93E9A"/>
    <w:rsid w:val="00BA71E2"/>
    <w:rsid w:val="00BB054E"/>
    <w:rsid w:val="00BB3C58"/>
    <w:rsid w:val="00BC46AB"/>
    <w:rsid w:val="00BD56D3"/>
    <w:rsid w:val="00BE0F9B"/>
    <w:rsid w:val="00BE4A83"/>
    <w:rsid w:val="00BE5F3D"/>
    <w:rsid w:val="00BF0B88"/>
    <w:rsid w:val="00BF0ECC"/>
    <w:rsid w:val="00C07C85"/>
    <w:rsid w:val="00C07DCE"/>
    <w:rsid w:val="00C167E2"/>
    <w:rsid w:val="00C36CA5"/>
    <w:rsid w:val="00C426B0"/>
    <w:rsid w:val="00C4442D"/>
    <w:rsid w:val="00C502A2"/>
    <w:rsid w:val="00C5092D"/>
    <w:rsid w:val="00C54E6F"/>
    <w:rsid w:val="00C551DF"/>
    <w:rsid w:val="00C616A5"/>
    <w:rsid w:val="00C623A6"/>
    <w:rsid w:val="00C7684D"/>
    <w:rsid w:val="00C81090"/>
    <w:rsid w:val="00C82ECC"/>
    <w:rsid w:val="00CA151E"/>
    <w:rsid w:val="00CA31C0"/>
    <w:rsid w:val="00CB302B"/>
    <w:rsid w:val="00CC2E04"/>
    <w:rsid w:val="00CC405E"/>
    <w:rsid w:val="00CD1ED4"/>
    <w:rsid w:val="00CD4FAF"/>
    <w:rsid w:val="00CE1E88"/>
    <w:rsid w:val="00CE20B6"/>
    <w:rsid w:val="00CF2FE7"/>
    <w:rsid w:val="00CF4EE6"/>
    <w:rsid w:val="00D037D9"/>
    <w:rsid w:val="00D0536B"/>
    <w:rsid w:val="00D0761A"/>
    <w:rsid w:val="00D331AE"/>
    <w:rsid w:val="00D40B49"/>
    <w:rsid w:val="00D426C4"/>
    <w:rsid w:val="00D5006A"/>
    <w:rsid w:val="00D50AF7"/>
    <w:rsid w:val="00D553B8"/>
    <w:rsid w:val="00D602DD"/>
    <w:rsid w:val="00D65F58"/>
    <w:rsid w:val="00D72211"/>
    <w:rsid w:val="00D73659"/>
    <w:rsid w:val="00D7440D"/>
    <w:rsid w:val="00D83C0C"/>
    <w:rsid w:val="00D84F76"/>
    <w:rsid w:val="00D8654A"/>
    <w:rsid w:val="00D86FE7"/>
    <w:rsid w:val="00D91064"/>
    <w:rsid w:val="00D92D44"/>
    <w:rsid w:val="00D973B4"/>
    <w:rsid w:val="00DA346B"/>
    <w:rsid w:val="00DA51CF"/>
    <w:rsid w:val="00DB39E2"/>
    <w:rsid w:val="00DB7052"/>
    <w:rsid w:val="00DB79F6"/>
    <w:rsid w:val="00DC44C2"/>
    <w:rsid w:val="00DC5018"/>
    <w:rsid w:val="00DE2655"/>
    <w:rsid w:val="00DF51FF"/>
    <w:rsid w:val="00DF673A"/>
    <w:rsid w:val="00E0577E"/>
    <w:rsid w:val="00E06231"/>
    <w:rsid w:val="00E1373A"/>
    <w:rsid w:val="00E21FD2"/>
    <w:rsid w:val="00E31F1F"/>
    <w:rsid w:val="00E37549"/>
    <w:rsid w:val="00E43831"/>
    <w:rsid w:val="00E456F4"/>
    <w:rsid w:val="00E64E16"/>
    <w:rsid w:val="00E6797D"/>
    <w:rsid w:val="00E67BE3"/>
    <w:rsid w:val="00E71822"/>
    <w:rsid w:val="00E71C64"/>
    <w:rsid w:val="00E72740"/>
    <w:rsid w:val="00E847D6"/>
    <w:rsid w:val="00E86E4C"/>
    <w:rsid w:val="00E9012D"/>
    <w:rsid w:val="00E904B2"/>
    <w:rsid w:val="00E92DC0"/>
    <w:rsid w:val="00EA46A5"/>
    <w:rsid w:val="00EA5F7B"/>
    <w:rsid w:val="00EB3F23"/>
    <w:rsid w:val="00EC19F9"/>
    <w:rsid w:val="00EC4073"/>
    <w:rsid w:val="00ED0548"/>
    <w:rsid w:val="00ED0EBB"/>
    <w:rsid w:val="00ED1F9F"/>
    <w:rsid w:val="00ED28DB"/>
    <w:rsid w:val="00ED54B0"/>
    <w:rsid w:val="00EE0A12"/>
    <w:rsid w:val="00EE2811"/>
    <w:rsid w:val="00EE7ABC"/>
    <w:rsid w:val="00EF0764"/>
    <w:rsid w:val="00EF2DDA"/>
    <w:rsid w:val="00F14DCD"/>
    <w:rsid w:val="00F33471"/>
    <w:rsid w:val="00F342F7"/>
    <w:rsid w:val="00F402C7"/>
    <w:rsid w:val="00F5383A"/>
    <w:rsid w:val="00F5605A"/>
    <w:rsid w:val="00F60867"/>
    <w:rsid w:val="00F752B5"/>
    <w:rsid w:val="00F7778E"/>
    <w:rsid w:val="00F8007E"/>
    <w:rsid w:val="00F847A5"/>
    <w:rsid w:val="00F85689"/>
    <w:rsid w:val="00F85727"/>
    <w:rsid w:val="00F90199"/>
    <w:rsid w:val="00F94A75"/>
    <w:rsid w:val="00FB27B5"/>
    <w:rsid w:val="00FB58D6"/>
    <w:rsid w:val="00FB6562"/>
    <w:rsid w:val="00FC29BE"/>
    <w:rsid w:val="00FC4509"/>
    <w:rsid w:val="00FC6351"/>
    <w:rsid w:val="00FD7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93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64"/>
    <w:rPr>
      <w:rFonts w:ascii="Times New Roman" w:eastAsia="Times New Roman" w:hAnsi="Times New Roman" w:cs="Times New Roman"/>
      <w:lang w:val="fi-FI"/>
    </w:rPr>
  </w:style>
  <w:style w:type="paragraph" w:styleId="1">
    <w:name w:val="heading 1"/>
    <w:basedOn w:val="a"/>
    <w:link w:val="1Char"/>
    <w:uiPriority w:val="9"/>
    <w:qFormat/>
    <w:rsid w:val="00374D5C"/>
    <w:pPr>
      <w:spacing w:before="100" w:beforeAutospacing="1" w:after="100" w:afterAutospacing="1"/>
      <w:outlineLvl w:val="0"/>
    </w:pPr>
    <w:rPr>
      <w:rFonts w:eastAsiaTheme="minorHAnsi"/>
      <w:b/>
      <w:bCs/>
      <w:kern w:val="36"/>
      <w:sz w:val="48"/>
      <w:szCs w:val="48"/>
      <w:lang w:val="en-US" w:eastAsia="en-GB"/>
    </w:rPr>
  </w:style>
  <w:style w:type="paragraph" w:styleId="3">
    <w:name w:val="heading 3"/>
    <w:basedOn w:val="a"/>
    <w:next w:val="a"/>
    <w:link w:val="3Char"/>
    <w:uiPriority w:val="9"/>
    <w:semiHidden/>
    <w:unhideWhenUsed/>
    <w:qFormat/>
    <w:rsid w:val="00374D5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4D5C"/>
    <w:rPr>
      <w:rFonts w:ascii="Times New Roman" w:hAnsi="Times New Roman" w:cs="Times New Roman"/>
      <w:b/>
      <w:bCs/>
      <w:kern w:val="36"/>
      <w:sz w:val="48"/>
      <w:szCs w:val="48"/>
      <w:lang w:val="en-US" w:eastAsia="en-GB"/>
    </w:rPr>
  </w:style>
  <w:style w:type="character" w:customStyle="1" w:styleId="3Char">
    <w:name w:val="标题 3 Char"/>
    <w:basedOn w:val="a0"/>
    <w:link w:val="3"/>
    <w:uiPriority w:val="9"/>
    <w:semiHidden/>
    <w:rsid w:val="00374D5C"/>
    <w:rPr>
      <w:rFonts w:asciiTheme="majorHAnsi" w:eastAsiaTheme="majorEastAsia" w:hAnsiTheme="majorHAnsi" w:cstheme="majorBidi"/>
      <w:color w:val="1F3763" w:themeColor="accent1" w:themeShade="7F"/>
      <w:lang w:val="en-US"/>
    </w:rPr>
  </w:style>
  <w:style w:type="paragraph" w:styleId="a3">
    <w:name w:val="Normal (Web)"/>
    <w:basedOn w:val="a"/>
    <w:uiPriority w:val="99"/>
    <w:unhideWhenUsed/>
    <w:rsid w:val="00374D5C"/>
    <w:pPr>
      <w:spacing w:before="100" w:beforeAutospacing="1" w:after="100" w:afterAutospacing="1"/>
    </w:pPr>
    <w:rPr>
      <w:rFonts w:eastAsiaTheme="minorHAnsi"/>
      <w:lang w:val="en-US" w:eastAsia="en-GB"/>
    </w:rPr>
  </w:style>
  <w:style w:type="character" w:styleId="a4">
    <w:name w:val="Hyperlink"/>
    <w:basedOn w:val="a0"/>
    <w:uiPriority w:val="99"/>
    <w:unhideWhenUsed/>
    <w:rsid w:val="00374D5C"/>
    <w:rPr>
      <w:color w:val="0000FF"/>
      <w:u w:val="single"/>
    </w:rPr>
  </w:style>
  <w:style w:type="character" w:customStyle="1" w:styleId="apple-converted-space">
    <w:name w:val="apple-converted-space"/>
    <w:basedOn w:val="a0"/>
    <w:rsid w:val="00374D5C"/>
  </w:style>
  <w:style w:type="character" w:styleId="a5">
    <w:name w:val="FollowedHyperlink"/>
    <w:basedOn w:val="a0"/>
    <w:uiPriority w:val="99"/>
    <w:semiHidden/>
    <w:unhideWhenUsed/>
    <w:rsid w:val="00374D5C"/>
    <w:rPr>
      <w:color w:val="954F72" w:themeColor="followedHyperlink"/>
      <w:u w:val="single"/>
    </w:rPr>
  </w:style>
  <w:style w:type="character" w:styleId="a6">
    <w:name w:val="Emphasis"/>
    <w:basedOn w:val="a0"/>
    <w:uiPriority w:val="20"/>
    <w:qFormat/>
    <w:rsid w:val="00374D5C"/>
    <w:rPr>
      <w:i/>
      <w:iCs/>
    </w:rPr>
  </w:style>
  <w:style w:type="character" w:styleId="a7">
    <w:name w:val="line number"/>
    <w:basedOn w:val="a0"/>
    <w:uiPriority w:val="99"/>
    <w:semiHidden/>
    <w:unhideWhenUsed/>
    <w:rsid w:val="00374D5C"/>
  </w:style>
  <w:style w:type="character" w:styleId="a8">
    <w:name w:val="annotation reference"/>
    <w:basedOn w:val="a0"/>
    <w:uiPriority w:val="99"/>
    <w:semiHidden/>
    <w:unhideWhenUsed/>
    <w:rsid w:val="00374D5C"/>
    <w:rPr>
      <w:sz w:val="18"/>
      <w:szCs w:val="18"/>
    </w:rPr>
  </w:style>
  <w:style w:type="paragraph" w:styleId="a9">
    <w:name w:val="annotation text"/>
    <w:basedOn w:val="a"/>
    <w:link w:val="Char"/>
    <w:unhideWhenUsed/>
    <w:rsid w:val="00374D5C"/>
    <w:rPr>
      <w:rFonts w:asciiTheme="minorHAnsi" w:eastAsiaTheme="minorHAnsi" w:hAnsiTheme="minorHAnsi" w:cstheme="minorBidi"/>
      <w:lang w:val="en-US"/>
    </w:rPr>
  </w:style>
  <w:style w:type="character" w:customStyle="1" w:styleId="Char">
    <w:name w:val="批注文字 Char"/>
    <w:basedOn w:val="a0"/>
    <w:link w:val="a9"/>
    <w:rsid w:val="00374D5C"/>
    <w:rPr>
      <w:lang w:val="en-US"/>
    </w:rPr>
  </w:style>
  <w:style w:type="paragraph" w:styleId="aa">
    <w:name w:val="annotation subject"/>
    <w:basedOn w:val="a9"/>
    <w:next w:val="a9"/>
    <w:link w:val="Char0"/>
    <w:uiPriority w:val="99"/>
    <w:semiHidden/>
    <w:unhideWhenUsed/>
    <w:rsid w:val="00374D5C"/>
    <w:rPr>
      <w:b/>
      <w:bCs/>
      <w:sz w:val="20"/>
      <w:szCs w:val="20"/>
    </w:rPr>
  </w:style>
  <w:style w:type="character" w:customStyle="1" w:styleId="Char0">
    <w:name w:val="批注主题 Char"/>
    <w:basedOn w:val="Char"/>
    <w:link w:val="aa"/>
    <w:uiPriority w:val="99"/>
    <w:semiHidden/>
    <w:rsid w:val="00374D5C"/>
    <w:rPr>
      <w:b/>
      <w:bCs/>
      <w:sz w:val="20"/>
      <w:szCs w:val="20"/>
      <w:lang w:val="en-US"/>
    </w:rPr>
  </w:style>
  <w:style w:type="paragraph" w:styleId="ab">
    <w:name w:val="Balloon Text"/>
    <w:basedOn w:val="a"/>
    <w:link w:val="Char1"/>
    <w:uiPriority w:val="99"/>
    <w:semiHidden/>
    <w:unhideWhenUsed/>
    <w:rsid w:val="00374D5C"/>
    <w:rPr>
      <w:sz w:val="18"/>
      <w:szCs w:val="18"/>
    </w:rPr>
  </w:style>
  <w:style w:type="character" w:customStyle="1" w:styleId="Char1">
    <w:name w:val="批注框文本 Char"/>
    <w:basedOn w:val="a0"/>
    <w:link w:val="ab"/>
    <w:uiPriority w:val="99"/>
    <w:semiHidden/>
    <w:rsid w:val="00374D5C"/>
    <w:rPr>
      <w:rFonts w:ascii="Times New Roman" w:hAnsi="Times New Roman" w:cs="Times New Roman"/>
      <w:sz w:val="18"/>
      <w:szCs w:val="18"/>
      <w:lang w:val="en-US"/>
    </w:rPr>
  </w:style>
  <w:style w:type="paragraph" w:styleId="ac">
    <w:name w:val="header"/>
    <w:basedOn w:val="a"/>
    <w:link w:val="Char2"/>
    <w:uiPriority w:val="99"/>
    <w:unhideWhenUsed/>
    <w:rsid w:val="00374D5C"/>
    <w:pPr>
      <w:tabs>
        <w:tab w:val="center" w:pos="4819"/>
        <w:tab w:val="right" w:pos="9638"/>
      </w:tabs>
    </w:pPr>
    <w:rPr>
      <w:rFonts w:asciiTheme="minorHAnsi" w:eastAsiaTheme="minorHAnsi" w:hAnsiTheme="minorHAnsi" w:cstheme="minorBidi"/>
      <w:lang w:val="en-US"/>
    </w:rPr>
  </w:style>
  <w:style w:type="character" w:customStyle="1" w:styleId="Char2">
    <w:name w:val="页眉 Char"/>
    <w:basedOn w:val="a0"/>
    <w:link w:val="ac"/>
    <w:uiPriority w:val="99"/>
    <w:rsid w:val="00374D5C"/>
    <w:rPr>
      <w:lang w:val="en-US"/>
    </w:rPr>
  </w:style>
  <w:style w:type="paragraph" w:styleId="ad">
    <w:name w:val="footer"/>
    <w:basedOn w:val="a"/>
    <w:link w:val="Char3"/>
    <w:uiPriority w:val="99"/>
    <w:unhideWhenUsed/>
    <w:rsid w:val="00374D5C"/>
    <w:pPr>
      <w:tabs>
        <w:tab w:val="center" w:pos="4819"/>
        <w:tab w:val="right" w:pos="9638"/>
      </w:tabs>
    </w:pPr>
    <w:rPr>
      <w:rFonts w:asciiTheme="minorHAnsi" w:eastAsiaTheme="minorHAnsi" w:hAnsiTheme="minorHAnsi" w:cstheme="minorBidi"/>
      <w:lang w:val="en-US"/>
    </w:rPr>
  </w:style>
  <w:style w:type="character" w:customStyle="1" w:styleId="Char3">
    <w:name w:val="页脚 Char"/>
    <w:basedOn w:val="a0"/>
    <w:link w:val="ad"/>
    <w:uiPriority w:val="99"/>
    <w:rsid w:val="00374D5C"/>
    <w:rPr>
      <w:lang w:val="en-US"/>
    </w:rPr>
  </w:style>
  <w:style w:type="table" w:styleId="ae">
    <w:name w:val="Table Grid"/>
    <w:basedOn w:val="a1"/>
    <w:uiPriority w:val="39"/>
    <w:rsid w:val="0037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D5006A"/>
    <w:rPr>
      <w:color w:val="808080"/>
      <w:shd w:val="clear" w:color="auto" w:fill="E6E6E6"/>
    </w:rPr>
  </w:style>
  <w:style w:type="table" w:customStyle="1" w:styleId="GridTable3-Accent31">
    <w:name w:val="Grid Table 3 - Accent 31"/>
    <w:basedOn w:val="a1"/>
    <w:uiPriority w:val="48"/>
    <w:rsid w:val="00887641"/>
    <w:rPr>
      <w:sz w:val="22"/>
      <w:szCs w:val="22"/>
      <w:lang w:val="fi-F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f">
    <w:name w:val="caption"/>
    <w:basedOn w:val="a"/>
    <w:next w:val="a"/>
    <w:uiPriority w:val="35"/>
    <w:unhideWhenUsed/>
    <w:qFormat/>
    <w:rsid w:val="00887641"/>
    <w:pPr>
      <w:spacing w:after="200"/>
    </w:pPr>
    <w:rPr>
      <w:rFonts w:asciiTheme="minorHAnsi" w:eastAsiaTheme="minorHAnsi" w:hAnsiTheme="minorHAnsi" w:cstheme="minorBidi"/>
      <w:i/>
      <w:iCs/>
      <w:color w:val="44546A" w:themeColor="text2"/>
      <w:sz w:val="18"/>
      <w:szCs w:val="18"/>
    </w:rPr>
  </w:style>
  <w:style w:type="table" w:customStyle="1" w:styleId="ListTable2-Accent31">
    <w:name w:val="List Table 2 - Accent 31"/>
    <w:basedOn w:val="a1"/>
    <w:uiPriority w:val="47"/>
    <w:rsid w:val="0088764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a1"/>
    <w:uiPriority w:val="45"/>
    <w:rsid w:val="00894B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1"/>
    <w:uiPriority w:val="47"/>
    <w:rsid w:val="00894B3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1"/>
    <w:uiPriority w:val="48"/>
    <w:rsid w:val="00894B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a1"/>
    <w:uiPriority w:val="49"/>
    <w:rsid w:val="00894B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a1"/>
    <w:uiPriority w:val="49"/>
    <w:rsid w:val="00894B3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a1"/>
    <w:uiPriority w:val="50"/>
    <w:rsid w:val="00894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a1"/>
    <w:uiPriority w:val="50"/>
    <w:rsid w:val="00894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a1"/>
    <w:uiPriority w:val="51"/>
    <w:rsid w:val="00894B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a1"/>
    <w:uiPriority w:val="51"/>
    <w:rsid w:val="00894B3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
    <w:name w:val="Grid Table 7 Colorful - Accent 31"/>
    <w:basedOn w:val="a1"/>
    <w:uiPriority w:val="52"/>
    <w:rsid w:val="00894B3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1Light-Accent31">
    <w:name w:val="List Table 1 Light - Accent 31"/>
    <w:basedOn w:val="a1"/>
    <w:uiPriority w:val="46"/>
    <w:rsid w:val="00894B3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894B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a1"/>
    <w:uiPriority w:val="52"/>
    <w:rsid w:val="00A269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a1"/>
    <w:uiPriority w:val="47"/>
    <w:rsid w:val="00A269E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0"/>
    <w:uiPriority w:val="99"/>
    <w:semiHidden/>
    <w:unhideWhenUsed/>
    <w:rsid w:val="00B3507C"/>
    <w:rPr>
      <w:color w:val="605E5C"/>
      <w:shd w:val="clear" w:color="auto" w:fill="E1DFDD"/>
    </w:rPr>
  </w:style>
  <w:style w:type="character" w:styleId="af0">
    <w:name w:val="page number"/>
    <w:basedOn w:val="a0"/>
    <w:uiPriority w:val="99"/>
    <w:semiHidden/>
    <w:unhideWhenUsed/>
    <w:rsid w:val="00D40B49"/>
  </w:style>
  <w:style w:type="character" w:customStyle="1" w:styleId="dxebaseoffice2010blue">
    <w:name w:val="dxebase_office2010blue"/>
    <w:basedOn w:val="a0"/>
    <w:rsid w:val="00F85689"/>
  </w:style>
  <w:style w:type="paragraph" w:customStyle="1" w:styleId="Corpodeltesto">
    <w:name w:val="Corpo del tes.to"/>
    <w:basedOn w:val="af1"/>
    <w:rsid w:val="00496249"/>
    <w:pPr>
      <w:suppressAutoHyphens/>
      <w:spacing w:after="0" w:line="360" w:lineRule="auto"/>
      <w:ind w:right="2977"/>
      <w:jc w:val="both"/>
    </w:pPr>
    <w:rPr>
      <w:lang w:val="it-IT" w:eastAsia="ar-SA"/>
    </w:rPr>
  </w:style>
  <w:style w:type="paragraph" w:styleId="af1">
    <w:name w:val="Body Text"/>
    <w:basedOn w:val="a"/>
    <w:link w:val="Char4"/>
    <w:uiPriority w:val="99"/>
    <w:semiHidden/>
    <w:unhideWhenUsed/>
    <w:rsid w:val="00496249"/>
    <w:pPr>
      <w:spacing w:after="120"/>
    </w:pPr>
  </w:style>
  <w:style w:type="character" w:customStyle="1" w:styleId="Char4">
    <w:name w:val="正文文本 Char"/>
    <w:basedOn w:val="a0"/>
    <w:link w:val="af1"/>
    <w:uiPriority w:val="99"/>
    <w:semiHidden/>
    <w:rsid w:val="00496249"/>
    <w:rPr>
      <w:rFonts w:ascii="Times New Roman" w:eastAsia="Times New Roman" w:hAnsi="Times New Roman" w:cs="Times New Roman"/>
      <w:lang w:val="fi-FI"/>
    </w:rPr>
  </w:style>
  <w:style w:type="paragraph" w:customStyle="1" w:styleId="Default">
    <w:name w:val="Default"/>
    <w:rsid w:val="001B1519"/>
    <w:pPr>
      <w:widowControl w:val="0"/>
      <w:autoSpaceDE w:val="0"/>
      <w:autoSpaceDN w:val="0"/>
      <w:adjustRightInd w:val="0"/>
    </w:pPr>
    <w:rPr>
      <w:rFonts w:ascii="Calibri" w:hAnsi="Calibri" w:cs="Calibri"/>
      <w:color w:val="000000"/>
      <w:lang w:val="en-US"/>
    </w:rPr>
  </w:style>
  <w:style w:type="paragraph" w:styleId="af2">
    <w:name w:val="Plain Text"/>
    <w:basedOn w:val="a"/>
    <w:link w:val="Char5"/>
    <w:unhideWhenUsed/>
    <w:rsid w:val="009D2467"/>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2"/>
    <w:rsid w:val="009D2467"/>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64"/>
    <w:rPr>
      <w:rFonts w:ascii="Times New Roman" w:eastAsia="Times New Roman" w:hAnsi="Times New Roman" w:cs="Times New Roman"/>
      <w:lang w:val="fi-FI"/>
    </w:rPr>
  </w:style>
  <w:style w:type="paragraph" w:styleId="1">
    <w:name w:val="heading 1"/>
    <w:basedOn w:val="a"/>
    <w:link w:val="1Char"/>
    <w:uiPriority w:val="9"/>
    <w:qFormat/>
    <w:rsid w:val="00374D5C"/>
    <w:pPr>
      <w:spacing w:before="100" w:beforeAutospacing="1" w:after="100" w:afterAutospacing="1"/>
      <w:outlineLvl w:val="0"/>
    </w:pPr>
    <w:rPr>
      <w:rFonts w:eastAsiaTheme="minorHAnsi"/>
      <w:b/>
      <w:bCs/>
      <w:kern w:val="36"/>
      <w:sz w:val="48"/>
      <w:szCs w:val="48"/>
      <w:lang w:val="en-US" w:eastAsia="en-GB"/>
    </w:rPr>
  </w:style>
  <w:style w:type="paragraph" w:styleId="3">
    <w:name w:val="heading 3"/>
    <w:basedOn w:val="a"/>
    <w:next w:val="a"/>
    <w:link w:val="3Char"/>
    <w:uiPriority w:val="9"/>
    <w:semiHidden/>
    <w:unhideWhenUsed/>
    <w:qFormat/>
    <w:rsid w:val="00374D5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4D5C"/>
    <w:rPr>
      <w:rFonts w:ascii="Times New Roman" w:hAnsi="Times New Roman" w:cs="Times New Roman"/>
      <w:b/>
      <w:bCs/>
      <w:kern w:val="36"/>
      <w:sz w:val="48"/>
      <w:szCs w:val="48"/>
      <w:lang w:val="en-US" w:eastAsia="en-GB"/>
    </w:rPr>
  </w:style>
  <w:style w:type="character" w:customStyle="1" w:styleId="3Char">
    <w:name w:val="标题 3 Char"/>
    <w:basedOn w:val="a0"/>
    <w:link w:val="3"/>
    <w:uiPriority w:val="9"/>
    <w:semiHidden/>
    <w:rsid w:val="00374D5C"/>
    <w:rPr>
      <w:rFonts w:asciiTheme="majorHAnsi" w:eastAsiaTheme="majorEastAsia" w:hAnsiTheme="majorHAnsi" w:cstheme="majorBidi"/>
      <w:color w:val="1F3763" w:themeColor="accent1" w:themeShade="7F"/>
      <w:lang w:val="en-US"/>
    </w:rPr>
  </w:style>
  <w:style w:type="paragraph" w:styleId="a3">
    <w:name w:val="Normal (Web)"/>
    <w:basedOn w:val="a"/>
    <w:uiPriority w:val="99"/>
    <w:unhideWhenUsed/>
    <w:rsid w:val="00374D5C"/>
    <w:pPr>
      <w:spacing w:before="100" w:beforeAutospacing="1" w:after="100" w:afterAutospacing="1"/>
    </w:pPr>
    <w:rPr>
      <w:rFonts w:eastAsiaTheme="minorHAnsi"/>
      <w:lang w:val="en-US" w:eastAsia="en-GB"/>
    </w:rPr>
  </w:style>
  <w:style w:type="character" w:styleId="a4">
    <w:name w:val="Hyperlink"/>
    <w:basedOn w:val="a0"/>
    <w:uiPriority w:val="99"/>
    <w:unhideWhenUsed/>
    <w:rsid w:val="00374D5C"/>
    <w:rPr>
      <w:color w:val="0000FF"/>
      <w:u w:val="single"/>
    </w:rPr>
  </w:style>
  <w:style w:type="character" w:customStyle="1" w:styleId="apple-converted-space">
    <w:name w:val="apple-converted-space"/>
    <w:basedOn w:val="a0"/>
    <w:rsid w:val="00374D5C"/>
  </w:style>
  <w:style w:type="character" w:styleId="a5">
    <w:name w:val="FollowedHyperlink"/>
    <w:basedOn w:val="a0"/>
    <w:uiPriority w:val="99"/>
    <w:semiHidden/>
    <w:unhideWhenUsed/>
    <w:rsid w:val="00374D5C"/>
    <w:rPr>
      <w:color w:val="954F72" w:themeColor="followedHyperlink"/>
      <w:u w:val="single"/>
    </w:rPr>
  </w:style>
  <w:style w:type="character" w:styleId="a6">
    <w:name w:val="Emphasis"/>
    <w:basedOn w:val="a0"/>
    <w:uiPriority w:val="20"/>
    <w:qFormat/>
    <w:rsid w:val="00374D5C"/>
    <w:rPr>
      <w:i/>
      <w:iCs/>
    </w:rPr>
  </w:style>
  <w:style w:type="character" w:styleId="a7">
    <w:name w:val="line number"/>
    <w:basedOn w:val="a0"/>
    <w:uiPriority w:val="99"/>
    <w:semiHidden/>
    <w:unhideWhenUsed/>
    <w:rsid w:val="00374D5C"/>
  </w:style>
  <w:style w:type="character" w:styleId="a8">
    <w:name w:val="annotation reference"/>
    <w:basedOn w:val="a0"/>
    <w:uiPriority w:val="99"/>
    <w:semiHidden/>
    <w:unhideWhenUsed/>
    <w:rsid w:val="00374D5C"/>
    <w:rPr>
      <w:sz w:val="18"/>
      <w:szCs w:val="18"/>
    </w:rPr>
  </w:style>
  <w:style w:type="paragraph" w:styleId="a9">
    <w:name w:val="annotation text"/>
    <w:basedOn w:val="a"/>
    <w:link w:val="Char"/>
    <w:unhideWhenUsed/>
    <w:rsid w:val="00374D5C"/>
    <w:rPr>
      <w:rFonts w:asciiTheme="minorHAnsi" w:eastAsiaTheme="minorHAnsi" w:hAnsiTheme="minorHAnsi" w:cstheme="minorBidi"/>
      <w:lang w:val="en-US"/>
    </w:rPr>
  </w:style>
  <w:style w:type="character" w:customStyle="1" w:styleId="Char">
    <w:name w:val="批注文字 Char"/>
    <w:basedOn w:val="a0"/>
    <w:link w:val="a9"/>
    <w:rsid w:val="00374D5C"/>
    <w:rPr>
      <w:lang w:val="en-US"/>
    </w:rPr>
  </w:style>
  <w:style w:type="paragraph" w:styleId="aa">
    <w:name w:val="annotation subject"/>
    <w:basedOn w:val="a9"/>
    <w:next w:val="a9"/>
    <w:link w:val="Char0"/>
    <w:uiPriority w:val="99"/>
    <w:semiHidden/>
    <w:unhideWhenUsed/>
    <w:rsid w:val="00374D5C"/>
    <w:rPr>
      <w:b/>
      <w:bCs/>
      <w:sz w:val="20"/>
      <w:szCs w:val="20"/>
    </w:rPr>
  </w:style>
  <w:style w:type="character" w:customStyle="1" w:styleId="Char0">
    <w:name w:val="批注主题 Char"/>
    <w:basedOn w:val="Char"/>
    <w:link w:val="aa"/>
    <w:uiPriority w:val="99"/>
    <w:semiHidden/>
    <w:rsid w:val="00374D5C"/>
    <w:rPr>
      <w:b/>
      <w:bCs/>
      <w:sz w:val="20"/>
      <w:szCs w:val="20"/>
      <w:lang w:val="en-US"/>
    </w:rPr>
  </w:style>
  <w:style w:type="paragraph" w:styleId="ab">
    <w:name w:val="Balloon Text"/>
    <w:basedOn w:val="a"/>
    <w:link w:val="Char1"/>
    <w:uiPriority w:val="99"/>
    <w:semiHidden/>
    <w:unhideWhenUsed/>
    <w:rsid w:val="00374D5C"/>
    <w:rPr>
      <w:sz w:val="18"/>
      <w:szCs w:val="18"/>
    </w:rPr>
  </w:style>
  <w:style w:type="character" w:customStyle="1" w:styleId="Char1">
    <w:name w:val="批注框文本 Char"/>
    <w:basedOn w:val="a0"/>
    <w:link w:val="ab"/>
    <w:uiPriority w:val="99"/>
    <w:semiHidden/>
    <w:rsid w:val="00374D5C"/>
    <w:rPr>
      <w:rFonts w:ascii="Times New Roman" w:hAnsi="Times New Roman" w:cs="Times New Roman"/>
      <w:sz w:val="18"/>
      <w:szCs w:val="18"/>
      <w:lang w:val="en-US"/>
    </w:rPr>
  </w:style>
  <w:style w:type="paragraph" w:styleId="ac">
    <w:name w:val="header"/>
    <w:basedOn w:val="a"/>
    <w:link w:val="Char2"/>
    <w:uiPriority w:val="99"/>
    <w:unhideWhenUsed/>
    <w:rsid w:val="00374D5C"/>
    <w:pPr>
      <w:tabs>
        <w:tab w:val="center" w:pos="4819"/>
        <w:tab w:val="right" w:pos="9638"/>
      </w:tabs>
    </w:pPr>
    <w:rPr>
      <w:rFonts w:asciiTheme="minorHAnsi" w:eastAsiaTheme="minorHAnsi" w:hAnsiTheme="minorHAnsi" w:cstheme="minorBidi"/>
      <w:lang w:val="en-US"/>
    </w:rPr>
  </w:style>
  <w:style w:type="character" w:customStyle="1" w:styleId="Char2">
    <w:name w:val="页眉 Char"/>
    <w:basedOn w:val="a0"/>
    <w:link w:val="ac"/>
    <w:uiPriority w:val="99"/>
    <w:rsid w:val="00374D5C"/>
    <w:rPr>
      <w:lang w:val="en-US"/>
    </w:rPr>
  </w:style>
  <w:style w:type="paragraph" w:styleId="ad">
    <w:name w:val="footer"/>
    <w:basedOn w:val="a"/>
    <w:link w:val="Char3"/>
    <w:uiPriority w:val="99"/>
    <w:unhideWhenUsed/>
    <w:rsid w:val="00374D5C"/>
    <w:pPr>
      <w:tabs>
        <w:tab w:val="center" w:pos="4819"/>
        <w:tab w:val="right" w:pos="9638"/>
      </w:tabs>
    </w:pPr>
    <w:rPr>
      <w:rFonts w:asciiTheme="minorHAnsi" w:eastAsiaTheme="minorHAnsi" w:hAnsiTheme="minorHAnsi" w:cstheme="minorBidi"/>
      <w:lang w:val="en-US"/>
    </w:rPr>
  </w:style>
  <w:style w:type="character" w:customStyle="1" w:styleId="Char3">
    <w:name w:val="页脚 Char"/>
    <w:basedOn w:val="a0"/>
    <w:link w:val="ad"/>
    <w:uiPriority w:val="99"/>
    <w:rsid w:val="00374D5C"/>
    <w:rPr>
      <w:lang w:val="en-US"/>
    </w:rPr>
  </w:style>
  <w:style w:type="table" w:styleId="ae">
    <w:name w:val="Table Grid"/>
    <w:basedOn w:val="a1"/>
    <w:uiPriority w:val="39"/>
    <w:rsid w:val="0037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D5006A"/>
    <w:rPr>
      <w:color w:val="808080"/>
      <w:shd w:val="clear" w:color="auto" w:fill="E6E6E6"/>
    </w:rPr>
  </w:style>
  <w:style w:type="table" w:customStyle="1" w:styleId="GridTable3-Accent31">
    <w:name w:val="Grid Table 3 - Accent 31"/>
    <w:basedOn w:val="a1"/>
    <w:uiPriority w:val="48"/>
    <w:rsid w:val="00887641"/>
    <w:rPr>
      <w:sz w:val="22"/>
      <w:szCs w:val="22"/>
      <w:lang w:val="fi-F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f">
    <w:name w:val="caption"/>
    <w:basedOn w:val="a"/>
    <w:next w:val="a"/>
    <w:uiPriority w:val="35"/>
    <w:unhideWhenUsed/>
    <w:qFormat/>
    <w:rsid w:val="00887641"/>
    <w:pPr>
      <w:spacing w:after="200"/>
    </w:pPr>
    <w:rPr>
      <w:rFonts w:asciiTheme="minorHAnsi" w:eastAsiaTheme="minorHAnsi" w:hAnsiTheme="minorHAnsi" w:cstheme="minorBidi"/>
      <w:i/>
      <w:iCs/>
      <w:color w:val="44546A" w:themeColor="text2"/>
      <w:sz w:val="18"/>
      <w:szCs w:val="18"/>
    </w:rPr>
  </w:style>
  <w:style w:type="table" w:customStyle="1" w:styleId="ListTable2-Accent31">
    <w:name w:val="List Table 2 - Accent 31"/>
    <w:basedOn w:val="a1"/>
    <w:uiPriority w:val="47"/>
    <w:rsid w:val="0088764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a1"/>
    <w:uiPriority w:val="45"/>
    <w:rsid w:val="00894B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1"/>
    <w:uiPriority w:val="47"/>
    <w:rsid w:val="00894B3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1"/>
    <w:uiPriority w:val="48"/>
    <w:rsid w:val="00894B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a1"/>
    <w:uiPriority w:val="49"/>
    <w:rsid w:val="00894B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a1"/>
    <w:uiPriority w:val="49"/>
    <w:rsid w:val="00894B3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a1"/>
    <w:uiPriority w:val="50"/>
    <w:rsid w:val="00894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a1"/>
    <w:uiPriority w:val="50"/>
    <w:rsid w:val="00894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a1"/>
    <w:uiPriority w:val="51"/>
    <w:rsid w:val="00894B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a1"/>
    <w:uiPriority w:val="51"/>
    <w:rsid w:val="00894B3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
    <w:name w:val="Grid Table 7 Colorful - Accent 31"/>
    <w:basedOn w:val="a1"/>
    <w:uiPriority w:val="52"/>
    <w:rsid w:val="00894B3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1Light-Accent31">
    <w:name w:val="List Table 1 Light - Accent 31"/>
    <w:basedOn w:val="a1"/>
    <w:uiPriority w:val="46"/>
    <w:rsid w:val="00894B3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894B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a1"/>
    <w:uiPriority w:val="52"/>
    <w:rsid w:val="00A269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a1"/>
    <w:uiPriority w:val="47"/>
    <w:rsid w:val="00A269E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0"/>
    <w:uiPriority w:val="99"/>
    <w:semiHidden/>
    <w:unhideWhenUsed/>
    <w:rsid w:val="00B3507C"/>
    <w:rPr>
      <w:color w:val="605E5C"/>
      <w:shd w:val="clear" w:color="auto" w:fill="E1DFDD"/>
    </w:rPr>
  </w:style>
  <w:style w:type="character" w:styleId="af0">
    <w:name w:val="page number"/>
    <w:basedOn w:val="a0"/>
    <w:uiPriority w:val="99"/>
    <w:semiHidden/>
    <w:unhideWhenUsed/>
    <w:rsid w:val="00D40B49"/>
  </w:style>
  <w:style w:type="character" w:customStyle="1" w:styleId="dxebaseoffice2010blue">
    <w:name w:val="dxebase_office2010blue"/>
    <w:basedOn w:val="a0"/>
    <w:rsid w:val="00F85689"/>
  </w:style>
  <w:style w:type="paragraph" w:customStyle="1" w:styleId="Corpodeltesto">
    <w:name w:val="Corpo del tes.to"/>
    <w:basedOn w:val="af1"/>
    <w:rsid w:val="00496249"/>
    <w:pPr>
      <w:suppressAutoHyphens/>
      <w:spacing w:after="0" w:line="360" w:lineRule="auto"/>
      <w:ind w:right="2977"/>
      <w:jc w:val="both"/>
    </w:pPr>
    <w:rPr>
      <w:lang w:val="it-IT" w:eastAsia="ar-SA"/>
    </w:rPr>
  </w:style>
  <w:style w:type="paragraph" w:styleId="af1">
    <w:name w:val="Body Text"/>
    <w:basedOn w:val="a"/>
    <w:link w:val="Char4"/>
    <w:uiPriority w:val="99"/>
    <w:semiHidden/>
    <w:unhideWhenUsed/>
    <w:rsid w:val="00496249"/>
    <w:pPr>
      <w:spacing w:after="120"/>
    </w:pPr>
  </w:style>
  <w:style w:type="character" w:customStyle="1" w:styleId="Char4">
    <w:name w:val="正文文本 Char"/>
    <w:basedOn w:val="a0"/>
    <w:link w:val="af1"/>
    <w:uiPriority w:val="99"/>
    <w:semiHidden/>
    <w:rsid w:val="00496249"/>
    <w:rPr>
      <w:rFonts w:ascii="Times New Roman" w:eastAsia="Times New Roman" w:hAnsi="Times New Roman" w:cs="Times New Roman"/>
      <w:lang w:val="fi-FI"/>
    </w:rPr>
  </w:style>
  <w:style w:type="paragraph" w:customStyle="1" w:styleId="Default">
    <w:name w:val="Default"/>
    <w:rsid w:val="001B1519"/>
    <w:pPr>
      <w:widowControl w:val="0"/>
      <w:autoSpaceDE w:val="0"/>
      <w:autoSpaceDN w:val="0"/>
      <w:adjustRightInd w:val="0"/>
    </w:pPr>
    <w:rPr>
      <w:rFonts w:ascii="Calibri" w:hAnsi="Calibri" w:cs="Calibri"/>
      <w:color w:val="000000"/>
      <w:lang w:val="en-US"/>
    </w:rPr>
  </w:style>
  <w:style w:type="paragraph" w:styleId="af2">
    <w:name w:val="Plain Text"/>
    <w:basedOn w:val="a"/>
    <w:link w:val="Char5"/>
    <w:unhideWhenUsed/>
    <w:rsid w:val="009D2467"/>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2"/>
    <w:rsid w:val="009D2467"/>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9137">
      <w:bodyDiv w:val="1"/>
      <w:marLeft w:val="0"/>
      <w:marRight w:val="0"/>
      <w:marTop w:val="0"/>
      <w:marBottom w:val="0"/>
      <w:divBdr>
        <w:top w:val="none" w:sz="0" w:space="0" w:color="auto"/>
        <w:left w:val="none" w:sz="0" w:space="0" w:color="auto"/>
        <w:bottom w:val="none" w:sz="0" w:space="0" w:color="auto"/>
        <w:right w:val="none" w:sz="0" w:space="0" w:color="auto"/>
      </w:divBdr>
    </w:div>
    <w:div w:id="596720954">
      <w:bodyDiv w:val="1"/>
      <w:marLeft w:val="0"/>
      <w:marRight w:val="0"/>
      <w:marTop w:val="0"/>
      <w:marBottom w:val="0"/>
      <w:divBdr>
        <w:top w:val="none" w:sz="0" w:space="0" w:color="auto"/>
        <w:left w:val="none" w:sz="0" w:space="0" w:color="auto"/>
        <w:bottom w:val="none" w:sz="0" w:space="0" w:color="auto"/>
        <w:right w:val="none" w:sz="0" w:space="0" w:color="auto"/>
      </w:divBdr>
      <w:divsChild>
        <w:div w:id="771821907">
          <w:marLeft w:val="0"/>
          <w:marRight w:val="0"/>
          <w:marTop w:val="0"/>
          <w:marBottom w:val="0"/>
          <w:divBdr>
            <w:top w:val="none" w:sz="0" w:space="0" w:color="auto"/>
            <w:left w:val="none" w:sz="0" w:space="0" w:color="auto"/>
            <w:bottom w:val="none" w:sz="0" w:space="0" w:color="auto"/>
            <w:right w:val="none" w:sz="0" w:space="0" w:color="auto"/>
          </w:divBdr>
          <w:divsChild>
            <w:div w:id="1104885805">
              <w:marLeft w:val="0"/>
              <w:marRight w:val="0"/>
              <w:marTop w:val="0"/>
              <w:marBottom w:val="0"/>
              <w:divBdr>
                <w:top w:val="none" w:sz="0" w:space="0" w:color="auto"/>
                <w:left w:val="none" w:sz="0" w:space="0" w:color="auto"/>
                <w:bottom w:val="none" w:sz="0" w:space="0" w:color="auto"/>
                <w:right w:val="none" w:sz="0" w:space="0" w:color="auto"/>
              </w:divBdr>
              <w:divsChild>
                <w:div w:id="8078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5264">
      <w:bodyDiv w:val="1"/>
      <w:marLeft w:val="0"/>
      <w:marRight w:val="0"/>
      <w:marTop w:val="0"/>
      <w:marBottom w:val="0"/>
      <w:divBdr>
        <w:top w:val="none" w:sz="0" w:space="0" w:color="auto"/>
        <w:left w:val="none" w:sz="0" w:space="0" w:color="auto"/>
        <w:bottom w:val="none" w:sz="0" w:space="0" w:color="auto"/>
        <w:right w:val="none" w:sz="0" w:space="0" w:color="auto"/>
      </w:divBdr>
      <w:divsChild>
        <w:div w:id="1248538945">
          <w:marLeft w:val="0"/>
          <w:marRight w:val="0"/>
          <w:marTop w:val="0"/>
          <w:marBottom w:val="0"/>
          <w:divBdr>
            <w:top w:val="none" w:sz="0" w:space="0" w:color="auto"/>
            <w:left w:val="none" w:sz="0" w:space="0" w:color="auto"/>
            <w:bottom w:val="none" w:sz="0" w:space="0" w:color="auto"/>
            <w:right w:val="none" w:sz="0" w:space="0" w:color="auto"/>
          </w:divBdr>
          <w:divsChild>
            <w:div w:id="966198424">
              <w:marLeft w:val="0"/>
              <w:marRight w:val="0"/>
              <w:marTop w:val="0"/>
              <w:marBottom w:val="0"/>
              <w:divBdr>
                <w:top w:val="none" w:sz="0" w:space="0" w:color="auto"/>
                <w:left w:val="none" w:sz="0" w:space="0" w:color="auto"/>
                <w:bottom w:val="none" w:sz="0" w:space="0" w:color="auto"/>
                <w:right w:val="none" w:sz="0" w:space="0" w:color="auto"/>
              </w:divBdr>
              <w:divsChild>
                <w:div w:id="16582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3286">
      <w:bodyDiv w:val="1"/>
      <w:marLeft w:val="0"/>
      <w:marRight w:val="0"/>
      <w:marTop w:val="0"/>
      <w:marBottom w:val="0"/>
      <w:divBdr>
        <w:top w:val="none" w:sz="0" w:space="0" w:color="auto"/>
        <w:left w:val="none" w:sz="0" w:space="0" w:color="auto"/>
        <w:bottom w:val="none" w:sz="0" w:space="0" w:color="auto"/>
        <w:right w:val="none" w:sz="0" w:space="0" w:color="auto"/>
      </w:divBdr>
      <w:divsChild>
        <w:div w:id="137691564">
          <w:marLeft w:val="0"/>
          <w:marRight w:val="0"/>
          <w:marTop w:val="0"/>
          <w:marBottom w:val="0"/>
          <w:divBdr>
            <w:top w:val="none" w:sz="0" w:space="0" w:color="auto"/>
            <w:left w:val="none" w:sz="0" w:space="0" w:color="auto"/>
            <w:bottom w:val="none" w:sz="0" w:space="0" w:color="auto"/>
            <w:right w:val="none" w:sz="0" w:space="0" w:color="auto"/>
          </w:divBdr>
          <w:divsChild>
            <w:div w:id="1630866423">
              <w:marLeft w:val="0"/>
              <w:marRight w:val="0"/>
              <w:marTop w:val="0"/>
              <w:marBottom w:val="0"/>
              <w:divBdr>
                <w:top w:val="none" w:sz="0" w:space="0" w:color="auto"/>
                <w:left w:val="none" w:sz="0" w:space="0" w:color="auto"/>
                <w:bottom w:val="none" w:sz="0" w:space="0" w:color="auto"/>
                <w:right w:val="none" w:sz="0" w:space="0" w:color="auto"/>
              </w:divBdr>
              <w:divsChild>
                <w:div w:id="1814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69">
      <w:bodyDiv w:val="1"/>
      <w:marLeft w:val="0"/>
      <w:marRight w:val="0"/>
      <w:marTop w:val="0"/>
      <w:marBottom w:val="0"/>
      <w:divBdr>
        <w:top w:val="none" w:sz="0" w:space="0" w:color="auto"/>
        <w:left w:val="none" w:sz="0" w:space="0" w:color="auto"/>
        <w:bottom w:val="none" w:sz="0" w:space="0" w:color="auto"/>
        <w:right w:val="none" w:sz="0" w:space="0" w:color="auto"/>
      </w:divBdr>
    </w:div>
    <w:div w:id="939601260">
      <w:bodyDiv w:val="1"/>
      <w:marLeft w:val="0"/>
      <w:marRight w:val="0"/>
      <w:marTop w:val="0"/>
      <w:marBottom w:val="0"/>
      <w:divBdr>
        <w:top w:val="none" w:sz="0" w:space="0" w:color="auto"/>
        <w:left w:val="none" w:sz="0" w:space="0" w:color="auto"/>
        <w:bottom w:val="none" w:sz="0" w:space="0" w:color="auto"/>
        <w:right w:val="none" w:sz="0" w:space="0" w:color="auto"/>
      </w:divBdr>
      <w:divsChild>
        <w:div w:id="1828787426">
          <w:marLeft w:val="0"/>
          <w:marRight w:val="0"/>
          <w:marTop w:val="0"/>
          <w:marBottom w:val="0"/>
          <w:divBdr>
            <w:top w:val="none" w:sz="0" w:space="0" w:color="auto"/>
            <w:left w:val="none" w:sz="0" w:space="0" w:color="auto"/>
            <w:bottom w:val="none" w:sz="0" w:space="0" w:color="auto"/>
            <w:right w:val="none" w:sz="0" w:space="0" w:color="auto"/>
          </w:divBdr>
          <w:divsChild>
            <w:div w:id="1630091978">
              <w:marLeft w:val="0"/>
              <w:marRight w:val="0"/>
              <w:marTop w:val="0"/>
              <w:marBottom w:val="0"/>
              <w:divBdr>
                <w:top w:val="none" w:sz="0" w:space="0" w:color="auto"/>
                <w:left w:val="none" w:sz="0" w:space="0" w:color="auto"/>
                <w:bottom w:val="none" w:sz="0" w:space="0" w:color="auto"/>
                <w:right w:val="none" w:sz="0" w:space="0" w:color="auto"/>
              </w:divBdr>
              <w:divsChild>
                <w:div w:id="1925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690">
      <w:bodyDiv w:val="1"/>
      <w:marLeft w:val="0"/>
      <w:marRight w:val="0"/>
      <w:marTop w:val="0"/>
      <w:marBottom w:val="0"/>
      <w:divBdr>
        <w:top w:val="none" w:sz="0" w:space="0" w:color="auto"/>
        <w:left w:val="none" w:sz="0" w:space="0" w:color="auto"/>
        <w:bottom w:val="none" w:sz="0" w:space="0" w:color="auto"/>
        <w:right w:val="none" w:sz="0" w:space="0" w:color="auto"/>
      </w:divBdr>
      <w:divsChild>
        <w:div w:id="278609896">
          <w:marLeft w:val="0"/>
          <w:marRight w:val="0"/>
          <w:marTop w:val="0"/>
          <w:marBottom w:val="0"/>
          <w:divBdr>
            <w:top w:val="none" w:sz="0" w:space="0" w:color="auto"/>
            <w:left w:val="none" w:sz="0" w:space="0" w:color="auto"/>
            <w:bottom w:val="none" w:sz="0" w:space="0" w:color="auto"/>
            <w:right w:val="none" w:sz="0" w:space="0" w:color="auto"/>
          </w:divBdr>
          <w:divsChild>
            <w:div w:id="567574174">
              <w:marLeft w:val="0"/>
              <w:marRight w:val="0"/>
              <w:marTop w:val="0"/>
              <w:marBottom w:val="0"/>
              <w:divBdr>
                <w:top w:val="none" w:sz="0" w:space="0" w:color="auto"/>
                <w:left w:val="none" w:sz="0" w:space="0" w:color="auto"/>
                <w:bottom w:val="none" w:sz="0" w:space="0" w:color="auto"/>
                <w:right w:val="none" w:sz="0" w:space="0" w:color="auto"/>
              </w:divBdr>
              <w:divsChild>
                <w:div w:id="4423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2767">
      <w:bodyDiv w:val="1"/>
      <w:marLeft w:val="0"/>
      <w:marRight w:val="0"/>
      <w:marTop w:val="0"/>
      <w:marBottom w:val="0"/>
      <w:divBdr>
        <w:top w:val="none" w:sz="0" w:space="0" w:color="auto"/>
        <w:left w:val="none" w:sz="0" w:space="0" w:color="auto"/>
        <w:bottom w:val="none" w:sz="0" w:space="0" w:color="auto"/>
        <w:right w:val="none" w:sz="0" w:space="0" w:color="auto"/>
      </w:divBdr>
      <w:divsChild>
        <w:div w:id="1551961888">
          <w:marLeft w:val="0"/>
          <w:marRight w:val="0"/>
          <w:marTop w:val="0"/>
          <w:marBottom w:val="0"/>
          <w:divBdr>
            <w:top w:val="none" w:sz="0" w:space="0" w:color="auto"/>
            <w:left w:val="none" w:sz="0" w:space="0" w:color="auto"/>
            <w:bottom w:val="none" w:sz="0" w:space="0" w:color="auto"/>
            <w:right w:val="none" w:sz="0" w:space="0" w:color="auto"/>
          </w:divBdr>
          <w:divsChild>
            <w:div w:id="1492871031">
              <w:marLeft w:val="0"/>
              <w:marRight w:val="0"/>
              <w:marTop w:val="0"/>
              <w:marBottom w:val="0"/>
              <w:divBdr>
                <w:top w:val="none" w:sz="0" w:space="0" w:color="auto"/>
                <w:left w:val="none" w:sz="0" w:space="0" w:color="auto"/>
                <w:bottom w:val="none" w:sz="0" w:space="0" w:color="auto"/>
                <w:right w:val="none" w:sz="0" w:space="0" w:color="auto"/>
              </w:divBdr>
              <w:divsChild>
                <w:div w:id="2342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7399">
      <w:bodyDiv w:val="1"/>
      <w:marLeft w:val="0"/>
      <w:marRight w:val="0"/>
      <w:marTop w:val="0"/>
      <w:marBottom w:val="0"/>
      <w:divBdr>
        <w:top w:val="none" w:sz="0" w:space="0" w:color="auto"/>
        <w:left w:val="none" w:sz="0" w:space="0" w:color="auto"/>
        <w:bottom w:val="none" w:sz="0" w:space="0" w:color="auto"/>
        <w:right w:val="none" w:sz="0" w:space="0" w:color="auto"/>
      </w:divBdr>
    </w:div>
    <w:div w:id="1890221982">
      <w:bodyDiv w:val="1"/>
      <w:marLeft w:val="0"/>
      <w:marRight w:val="0"/>
      <w:marTop w:val="0"/>
      <w:marBottom w:val="0"/>
      <w:divBdr>
        <w:top w:val="none" w:sz="0" w:space="0" w:color="auto"/>
        <w:left w:val="none" w:sz="0" w:space="0" w:color="auto"/>
        <w:bottom w:val="none" w:sz="0" w:space="0" w:color="auto"/>
        <w:right w:val="none" w:sz="0" w:space="0" w:color="auto"/>
      </w:divBdr>
      <w:divsChild>
        <w:div w:id="1851485661">
          <w:marLeft w:val="0"/>
          <w:marRight w:val="0"/>
          <w:marTop w:val="0"/>
          <w:marBottom w:val="0"/>
          <w:divBdr>
            <w:top w:val="none" w:sz="0" w:space="0" w:color="auto"/>
            <w:left w:val="none" w:sz="0" w:space="0" w:color="auto"/>
            <w:bottom w:val="none" w:sz="0" w:space="0" w:color="auto"/>
            <w:right w:val="none" w:sz="0" w:space="0" w:color="auto"/>
          </w:divBdr>
          <w:divsChild>
            <w:div w:id="884105539">
              <w:marLeft w:val="0"/>
              <w:marRight w:val="0"/>
              <w:marTop w:val="0"/>
              <w:marBottom w:val="0"/>
              <w:divBdr>
                <w:top w:val="none" w:sz="0" w:space="0" w:color="auto"/>
                <w:left w:val="none" w:sz="0" w:space="0" w:color="auto"/>
                <w:bottom w:val="none" w:sz="0" w:space="0" w:color="auto"/>
                <w:right w:val="none" w:sz="0" w:space="0" w:color="auto"/>
              </w:divBdr>
              <w:divsChild>
                <w:div w:id="15505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2560">
      <w:bodyDiv w:val="1"/>
      <w:marLeft w:val="0"/>
      <w:marRight w:val="0"/>
      <w:marTop w:val="0"/>
      <w:marBottom w:val="0"/>
      <w:divBdr>
        <w:top w:val="none" w:sz="0" w:space="0" w:color="auto"/>
        <w:left w:val="none" w:sz="0" w:space="0" w:color="auto"/>
        <w:bottom w:val="none" w:sz="0" w:space="0" w:color="auto"/>
        <w:right w:val="none" w:sz="0" w:space="0" w:color="auto"/>
      </w:divBdr>
      <w:divsChild>
        <w:div w:id="1727219303">
          <w:marLeft w:val="0"/>
          <w:marRight w:val="0"/>
          <w:marTop w:val="0"/>
          <w:marBottom w:val="0"/>
          <w:divBdr>
            <w:top w:val="none" w:sz="0" w:space="0" w:color="auto"/>
            <w:left w:val="none" w:sz="0" w:space="0" w:color="auto"/>
            <w:bottom w:val="none" w:sz="0" w:space="0" w:color="auto"/>
            <w:right w:val="none" w:sz="0" w:space="0" w:color="auto"/>
          </w:divBdr>
          <w:divsChild>
            <w:div w:id="1794788183">
              <w:marLeft w:val="0"/>
              <w:marRight w:val="0"/>
              <w:marTop w:val="0"/>
              <w:marBottom w:val="0"/>
              <w:divBdr>
                <w:top w:val="none" w:sz="0" w:space="0" w:color="auto"/>
                <w:left w:val="none" w:sz="0" w:space="0" w:color="auto"/>
                <w:bottom w:val="none" w:sz="0" w:space="0" w:color="auto"/>
                <w:right w:val="none" w:sz="0" w:space="0" w:color="auto"/>
              </w:divBdr>
              <w:divsChild>
                <w:div w:id="12305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7025">
      <w:bodyDiv w:val="1"/>
      <w:marLeft w:val="0"/>
      <w:marRight w:val="0"/>
      <w:marTop w:val="0"/>
      <w:marBottom w:val="0"/>
      <w:divBdr>
        <w:top w:val="none" w:sz="0" w:space="0" w:color="auto"/>
        <w:left w:val="none" w:sz="0" w:space="0" w:color="auto"/>
        <w:bottom w:val="none" w:sz="0" w:space="0" w:color="auto"/>
        <w:right w:val="none" w:sz="0" w:space="0" w:color="auto"/>
      </w:divBdr>
      <w:divsChild>
        <w:div w:id="374893442">
          <w:marLeft w:val="0"/>
          <w:marRight w:val="0"/>
          <w:marTop w:val="0"/>
          <w:marBottom w:val="0"/>
          <w:divBdr>
            <w:top w:val="none" w:sz="0" w:space="0" w:color="auto"/>
            <w:left w:val="none" w:sz="0" w:space="0" w:color="auto"/>
            <w:bottom w:val="none" w:sz="0" w:space="0" w:color="auto"/>
            <w:right w:val="none" w:sz="0" w:space="0" w:color="auto"/>
          </w:divBdr>
          <w:divsChild>
            <w:div w:id="1354573270">
              <w:marLeft w:val="0"/>
              <w:marRight w:val="0"/>
              <w:marTop w:val="0"/>
              <w:marBottom w:val="0"/>
              <w:divBdr>
                <w:top w:val="none" w:sz="0" w:space="0" w:color="auto"/>
                <w:left w:val="none" w:sz="0" w:space="0" w:color="auto"/>
                <w:bottom w:val="none" w:sz="0" w:space="0" w:color="auto"/>
                <w:right w:val="none" w:sz="0" w:space="0" w:color="auto"/>
              </w:divBdr>
              <w:divsChild>
                <w:div w:id="13432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tiff"/><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397341-C42C-9643-BB53-C8BAB58270BD}" type="doc">
      <dgm:prSet loTypeId="urn:microsoft.com/office/officeart/2008/layout/HalfCircleOrganizationChart" loCatId="" qsTypeId="urn:microsoft.com/office/officeart/2005/8/quickstyle/simple1" qsCatId="simple" csTypeId="urn:microsoft.com/office/officeart/2005/8/colors/accent1_2" csCatId="accent1" phldr="1"/>
      <dgm:spPr/>
      <dgm:t>
        <a:bodyPr/>
        <a:lstStyle/>
        <a:p>
          <a:endParaRPr lang="en-GB"/>
        </a:p>
      </dgm:t>
    </dgm:pt>
    <dgm:pt modelId="{E71A21EE-C142-024B-A54A-F0910F589E14}">
      <dgm:prSet phldrT="[Text]"/>
      <dgm:spPr/>
      <dgm:t>
        <a:bodyPr/>
        <a:lstStyle/>
        <a:p>
          <a:pPr algn="ctr"/>
          <a:r>
            <a:rPr lang="en-US"/>
            <a:t>Patients in selected timeframe </a:t>
          </a:r>
          <a:r>
            <a:rPr lang="en-US" i="1"/>
            <a:t>n</a:t>
          </a:r>
          <a:r>
            <a:rPr lang="en-US"/>
            <a:t> = 307</a:t>
          </a:r>
          <a:endParaRPr lang="en-GB"/>
        </a:p>
      </dgm:t>
    </dgm:pt>
    <dgm:pt modelId="{ECB97821-A54D-2249-BE17-3628FD09AE8C}" type="parTrans" cxnId="{FAC65D96-11C8-B146-8D05-AFE61EF8FDB4}">
      <dgm:prSet/>
      <dgm:spPr/>
      <dgm:t>
        <a:bodyPr/>
        <a:lstStyle/>
        <a:p>
          <a:pPr algn="ctr"/>
          <a:endParaRPr lang="en-GB"/>
        </a:p>
      </dgm:t>
    </dgm:pt>
    <dgm:pt modelId="{E2A4B692-1179-D546-950D-130444EB43B7}" type="sibTrans" cxnId="{FAC65D96-11C8-B146-8D05-AFE61EF8FDB4}">
      <dgm:prSet/>
      <dgm:spPr/>
      <dgm:t>
        <a:bodyPr/>
        <a:lstStyle/>
        <a:p>
          <a:pPr algn="ctr"/>
          <a:endParaRPr lang="en-GB"/>
        </a:p>
      </dgm:t>
    </dgm:pt>
    <dgm:pt modelId="{622976B0-AE0C-2A44-88B9-BCF41AB33FA9}">
      <dgm:prSet phldrT="[Text]"/>
      <dgm:spPr/>
      <dgm:t>
        <a:bodyPr/>
        <a:lstStyle/>
        <a:p>
          <a:pPr algn="ctr"/>
          <a:r>
            <a:rPr lang="en-GB"/>
            <a:t>Ca samples found</a:t>
          </a:r>
        </a:p>
        <a:p>
          <a:pPr algn="ctr"/>
          <a:r>
            <a:rPr lang="en-US" i="1"/>
            <a:t>n</a:t>
          </a:r>
          <a:r>
            <a:rPr lang="en-US"/>
            <a:t> </a:t>
          </a:r>
          <a:r>
            <a:rPr lang="en-GB"/>
            <a:t>= 151</a:t>
          </a:r>
        </a:p>
      </dgm:t>
    </dgm:pt>
    <dgm:pt modelId="{FEE9B56D-D570-4746-9155-84855062EA68}" type="parTrans" cxnId="{7539D3A6-5A23-8F47-8A6D-32767DBF70B1}">
      <dgm:prSet/>
      <dgm:spPr/>
      <dgm:t>
        <a:bodyPr/>
        <a:lstStyle/>
        <a:p>
          <a:pPr algn="ctr"/>
          <a:endParaRPr lang="en-GB"/>
        </a:p>
      </dgm:t>
    </dgm:pt>
    <dgm:pt modelId="{D389DEC7-D2E7-AC43-B62B-6AAAEF516DFA}" type="sibTrans" cxnId="{7539D3A6-5A23-8F47-8A6D-32767DBF70B1}">
      <dgm:prSet/>
      <dgm:spPr/>
      <dgm:t>
        <a:bodyPr/>
        <a:lstStyle/>
        <a:p>
          <a:pPr algn="ctr"/>
          <a:endParaRPr lang="en-GB"/>
        </a:p>
      </dgm:t>
    </dgm:pt>
    <dgm:pt modelId="{5711CE36-4645-7C46-9A4C-423DF14F46D1}">
      <dgm:prSet/>
      <dgm:spPr/>
      <dgm:t>
        <a:bodyPr/>
        <a:lstStyle/>
        <a:p>
          <a:pPr algn="ctr"/>
          <a:r>
            <a:rPr lang="en-GB"/>
            <a:t>HSP27</a:t>
          </a:r>
        </a:p>
      </dgm:t>
    </dgm:pt>
    <dgm:pt modelId="{0F120B60-68CB-AE4D-92AA-7D46ABFAA139}" type="parTrans" cxnId="{B3FD38D4-7869-8C45-8BD5-13F45FD99A17}">
      <dgm:prSet/>
      <dgm:spPr/>
      <dgm:t>
        <a:bodyPr/>
        <a:lstStyle/>
        <a:p>
          <a:pPr algn="ctr"/>
          <a:endParaRPr lang="en-GB"/>
        </a:p>
      </dgm:t>
    </dgm:pt>
    <dgm:pt modelId="{557A1D8D-59EA-8849-9C38-085398254016}" type="sibTrans" cxnId="{B3FD38D4-7869-8C45-8BD5-13F45FD99A17}">
      <dgm:prSet/>
      <dgm:spPr/>
      <dgm:t>
        <a:bodyPr/>
        <a:lstStyle/>
        <a:p>
          <a:pPr algn="ctr"/>
          <a:endParaRPr lang="en-GB"/>
        </a:p>
      </dgm:t>
    </dgm:pt>
    <dgm:pt modelId="{EC1B9A63-47BE-934F-83BE-2313B5073CF9}">
      <dgm:prSet/>
      <dgm:spPr/>
      <dgm:t>
        <a:bodyPr/>
        <a:lstStyle/>
        <a:p>
          <a:pPr algn="ctr"/>
          <a:r>
            <a:rPr lang="en-GB"/>
            <a:t>HSP70</a:t>
          </a:r>
        </a:p>
      </dgm:t>
    </dgm:pt>
    <dgm:pt modelId="{BC9066F3-2A16-364A-A766-0BC5DDC25148}" type="parTrans" cxnId="{9302868C-454C-C047-8F21-44403C2EBB35}">
      <dgm:prSet/>
      <dgm:spPr/>
      <dgm:t>
        <a:bodyPr/>
        <a:lstStyle/>
        <a:p>
          <a:pPr algn="ctr"/>
          <a:endParaRPr lang="en-GB"/>
        </a:p>
      </dgm:t>
    </dgm:pt>
    <dgm:pt modelId="{8E3EA6D6-892B-A645-A8B9-456B01EB8C14}" type="sibTrans" cxnId="{9302868C-454C-C047-8F21-44403C2EBB35}">
      <dgm:prSet/>
      <dgm:spPr/>
      <dgm:t>
        <a:bodyPr/>
        <a:lstStyle/>
        <a:p>
          <a:pPr algn="ctr"/>
          <a:endParaRPr lang="en-GB"/>
        </a:p>
      </dgm:t>
    </dgm:pt>
    <dgm:pt modelId="{3FD60553-BB57-A94A-A580-808A0A1C3854}">
      <dgm:prSet/>
      <dgm:spPr/>
      <dgm:t>
        <a:bodyPr/>
        <a:lstStyle/>
        <a:p>
          <a:pPr algn="ctr"/>
          <a:r>
            <a:rPr lang="en-GB"/>
            <a:t>Available for analysis </a:t>
          </a:r>
          <a:r>
            <a:rPr lang="en-US" i="1"/>
            <a:t>n</a:t>
          </a:r>
          <a:r>
            <a:rPr lang="en-US"/>
            <a:t> </a:t>
          </a:r>
          <a:r>
            <a:rPr lang="en-GB"/>
            <a:t>= 131</a:t>
          </a:r>
        </a:p>
      </dgm:t>
    </dgm:pt>
    <dgm:pt modelId="{B2870DD8-4F9B-A547-8E1D-4FA2D7E01396}" type="parTrans" cxnId="{4D9FE955-DEEF-744A-AA4C-E700D96C9C7D}">
      <dgm:prSet/>
      <dgm:spPr/>
      <dgm:t>
        <a:bodyPr/>
        <a:lstStyle/>
        <a:p>
          <a:pPr algn="ctr"/>
          <a:endParaRPr lang="en-GB"/>
        </a:p>
      </dgm:t>
    </dgm:pt>
    <dgm:pt modelId="{5C59EFEC-2B8D-7F45-8B18-A17F69AD7EA5}" type="sibTrans" cxnId="{4D9FE955-DEEF-744A-AA4C-E700D96C9C7D}">
      <dgm:prSet/>
      <dgm:spPr/>
      <dgm:t>
        <a:bodyPr/>
        <a:lstStyle/>
        <a:p>
          <a:pPr algn="ctr"/>
          <a:endParaRPr lang="en-GB"/>
        </a:p>
      </dgm:t>
    </dgm:pt>
    <dgm:pt modelId="{4A1FC004-3CB7-DC43-97AC-1A536787C155}">
      <dgm:prSet/>
      <dgm:spPr/>
      <dgm:t>
        <a:bodyPr/>
        <a:lstStyle/>
        <a:p>
          <a:pPr algn="ctr"/>
          <a:r>
            <a:rPr lang="en-GB"/>
            <a:t>Available for analysis </a:t>
          </a:r>
          <a:r>
            <a:rPr lang="en-US" i="1"/>
            <a:t>n</a:t>
          </a:r>
          <a:r>
            <a:rPr lang="en-US"/>
            <a:t> </a:t>
          </a:r>
          <a:r>
            <a:rPr lang="en-GB"/>
            <a:t>= 136</a:t>
          </a:r>
        </a:p>
      </dgm:t>
    </dgm:pt>
    <dgm:pt modelId="{979BAA98-A9B3-234D-B826-BDD3647F4DFD}" type="parTrans" cxnId="{78E0BD3A-DD37-DD4A-B30E-7257C3DC58B9}">
      <dgm:prSet/>
      <dgm:spPr/>
      <dgm:t>
        <a:bodyPr/>
        <a:lstStyle/>
        <a:p>
          <a:pPr algn="ctr"/>
          <a:endParaRPr lang="en-GB"/>
        </a:p>
      </dgm:t>
    </dgm:pt>
    <dgm:pt modelId="{81CBE8A9-E395-2A45-B313-2805363789F7}" type="sibTrans" cxnId="{78E0BD3A-DD37-DD4A-B30E-7257C3DC58B9}">
      <dgm:prSet/>
      <dgm:spPr/>
      <dgm:t>
        <a:bodyPr/>
        <a:lstStyle/>
        <a:p>
          <a:pPr algn="ctr"/>
          <a:endParaRPr lang="en-GB"/>
        </a:p>
      </dgm:t>
    </dgm:pt>
    <dgm:pt modelId="{011FAFDD-7C2A-9F4A-A9AE-EBAC3FFC3DF5}">
      <dgm:prSet/>
      <dgm:spPr/>
      <dgm:t>
        <a:bodyPr/>
        <a:lstStyle/>
        <a:p>
          <a:pPr algn="ctr"/>
          <a:r>
            <a:rPr lang="en-GB"/>
            <a:t>BE samples </a:t>
          </a:r>
          <a:r>
            <a:rPr lang="en-US" i="1"/>
            <a:t>n</a:t>
          </a:r>
          <a:r>
            <a:rPr lang="en-US"/>
            <a:t> </a:t>
          </a:r>
          <a:r>
            <a:rPr lang="en-GB"/>
            <a:t>= 15</a:t>
          </a:r>
        </a:p>
      </dgm:t>
    </dgm:pt>
    <dgm:pt modelId="{14DE0500-C6F1-954D-A2F3-6F0BFB3FC87D}" type="parTrans" cxnId="{1B724FB1-498B-4940-B617-49DCDF01E1E3}">
      <dgm:prSet/>
      <dgm:spPr/>
      <dgm:t>
        <a:bodyPr/>
        <a:lstStyle/>
        <a:p>
          <a:pPr algn="ctr"/>
          <a:endParaRPr lang="en-GB"/>
        </a:p>
      </dgm:t>
    </dgm:pt>
    <dgm:pt modelId="{41D2FAF7-E950-094A-B3FE-2F838D5CE7C2}" type="sibTrans" cxnId="{1B724FB1-498B-4940-B617-49DCDF01E1E3}">
      <dgm:prSet/>
      <dgm:spPr/>
      <dgm:t>
        <a:bodyPr/>
        <a:lstStyle/>
        <a:p>
          <a:pPr algn="ctr"/>
          <a:endParaRPr lang="en-GB"/>
        </a:p>
      </dgm:t>
    </dgm:pt>
    <dgm:pt modelId="{B407A1A3-4007-244A-826D-BE124F5B885A}">
      <dgm:prSet/>
      <dgm:spPr/>
      <dgm:t>
        <a:bodyPr/>
        <a:lstStyle/>
        <a:p>
          <a:pPr algn="ctr"/>
          <a:r>
            <a:rPr lang="en-GB"/>
            <a:t>Control samples </a:t>
          </a:r>
          <a:r>
            <a:rPr lang="en-US" i="1"/>
            <a:t>n</a:t>
          </a:r>
          <a:r>
            <a:rPr lang="en-US"/>
            <a:t> </a:t>
          </a:r>
          <a:r>
            <a:rPr lang="en-GB"/>
            <a:t>= 5</a:t>
          </a:r>
        </a:p>
      </dgm:t>
    </dgm:pt>
    <dgm:pt modelId="{229FC6D6-3525-0347-B046-A3A132934207}" type="parTrans" cxnId="{5F86ECA3-8A71-5040-9E1D-EEEC5028F2D5}">
      <dgm:prSet/>
      <dgm:spPr/>
      <dgm:t>
        <a:bodyPr/>
        <a:lstStyle/>
        <a:p>
          <a:pPr algn="ctr"/>
          <a:endParaRPr lang="en-GB"/>
        </a:p>
      </dgm:t>
    </dgm:pt>
    <dgm:pt modelId="{046D1363-8D89-A14C-9AD0-A4D655A4F64F}" type="sibTrans" cxnId="{5F86ECA3-8A71-5040-9E1D-EEEC5028F2D5}">
      <dgm:prSet/>
      <dgm:spPr/>
      <dgm:t>
        <a:bodyPr/>
        <a:lstStyle/>
        <a:p>
          <a:pPr algn="ctr"/>
          <a:endParaRPr lang="en-GB"/>
        </a:p>
      </dgm:t>
    </dgm:pt>
    <dgm:pt modelId="{5B521697-D959-1F40-95BD-ED8A829021D2}">
      <dgm:prSet custT="1"/>
      <dgm:spPr/>
      <dgm:t>
        <a:bodyPr/>
        <a:lstStyle/>
        <a:p>
          <a:r>
            <a:rPr lang="en-GB" sz="1000">
              <a:latin typeface="Book Antiqua" panose="02040602050305030304" pitchFamily="18" charset="0"/>
            </a:rPr>
            <a:t>Patients diagnosed 1990-2007</a:t>
          </a:r>
        </a:p>
      </dgm:t>
    </dgm:pt>
    <dgm:pt modelId="{BE3DAB17-D6D7-8E40-9DCA-384AE7E44D46}" type="sibTrans" cxnId="{52E91B7D-854F-B54F-BED7-31F3F6AD86F9}">
      <dgm:prSet/>
      <dgm:spPr/>
      <dgm:t>
        <a:bodyPr/>
        <a:lstStyle/>
        <a:p>
          <a:endParaRPr lang="en-GB"/>
        </a:p>
      </dgm:t>
    </dgm:pt>
    <dgm:pt modelId="{87E913DC-F6D5-8544-8FF7-4DB95B4C648F}" type="parTrans" cxnId="{52E91B7D-854F-B54F-BED7-31F3F6AD86F9}">
      <dgm:prSet/>
      <dgm:spPr/>
      <dgm:t>
        <a:bodyPr/>
        <a:lstStyle/>
        <a:p>
          <a:endParaRPr lang="en-GB"/>
        </a:p>
      </dgm:t>
    </dgm:pt>
    <dgm:pt modelId="{CE0F87C7-C77E-414C-B4B3-363181D6BD62}" type="pres">
      <dgm:prSet presAssocID="{67397341-C42C-9643-BB53-C8BAB58270BD}" presName="Name0" presStyleCnt="0">
        <dgm:presLayoutVars>
          <dgm:orgChart val="1"/>
          <dgm:chPref val="1"/>
          <dgm:dir/>
          <dgm:animOne val="branch"/>
          <dgm:animLvl val="lvl"/>
          <dgm:resizeHandles/>
        </dgm:presLayoutVars>
      </dgm:prSet>
      <dgm:spPr/>
      <dgm:t>
        <a:bodyPr/>
        <a:lstStyle/>
        <a:p>
          <a:endParaRPr lang="zh-CN" altLang="en-US"/>
        </a:p>
      </dgm:t>
    </dgm:pt>
    <dgm:pt modelId="{5B4A2E24-4345-9347-B508-E2EA8C5D7697}" type="pres">
      <dgm:prSet presAssocID="{5B521697-D959-1F40-95BD-ED8A829021D2}" presName="hierRoot1" presStyleCnt="0">
        <dgm:presLayoutVars>
          <dgm:hierBranch val="init"/>
        </dgm:presLayoutVars>
      </dgm:prSet>
      <dgm:spPr/>
    </dgm:pt>
    <dgm:pt modelId="{DF092477-9994-E244-BA1B-5D0CDF46F903}" type="pres">
      <dgm:prSet presAssocID="{5B521697-D959-1F40-95BD-ED8A829021D2}" presName="rootComposite1" presStyleCnt="0"/>
      <dgm:spPr/>
    </dgm:pt>
    <dgm:pt modelId="{0018B234-6C3B-0847-BF6D-2D81F0BAB36A}" type="pres">
      <dgm:prSet presAssocID="{5B521697-D959-1F40-95BD-ED8A829021D2}" presName="rootText1" presStyleLbl="alignAcc1" presStyleIdx="0" presStyleCnt="0" custScaleX="168394" custScaleY="137217" custLinFactY="-100000" custLinFactNeighborX="-66375" custLinFactNeighborY="-189405">
        <dgm:presLayoutVars>
          <dgm:chPref val="3"/>
        </dgm:presLayoutVars>
      </dgm:prSet>
      <dgm:spPr/>
      <dgm:t>
        <a:bodyPr/>
        <a:lstStyle/>
        <a:p>
          <a:endParaRPr lang="zh-CN" altLang="en-US"/>
        </a:p>
      </dgm:t>
    </dgm:pt>
    <dgm:pt modelId="{760B441D-0B7F-FF40-8D90-035A2C280114}" type="pres">
      <dgm:prSet presAssocID="{5B521697-D959-1F40-95BD-ED8A829021D2}" presName="topArc1" presStyleLbl="parChTrans1D1" presStyleIdx="0" presStyleCnt="18"/>
      <dgm:spPr/>
    </dgm:pt>
    <dgm:pt modelId="{B8985FC6-9AD2-1B41-BC7B-D5B1CA89CF8D}" type="pres">
      <dgm:prSet presAssocID="{5B521697-D959-1F40-95BD-ED8A829021D2}" presName="bottomArc1" presStyleLbl="parChTrans1D1" presStyleIdx="1" presStyleCnt="18"/>
      <dgm:spPr/>
    </dgm:pt>
    <dgm:pt modelId="{62F9D86D-02D2-5048-93A3-D8E27E86E020}" type="pres">
      <dgm:prSet presAssocID="{5B521697-D959-1F40-95BD-ED8A829021D2}" presName="topConnNode1" presStyleLbl="node1" presStyleIdx="0" presStyleCnt="0"/>
      <dgm:spPr/>
      <dgm:t>
        <a:bodyPr/>
        <a:lstStyle/>
        <a:p>
          <a:endParaRPr lang="zh-CN" altLang="en-US"/>
        </a:p>
      </dgm:t>
    </dgm:pt>
    <dgm:pt modelId="{90B21FD7-0D0E-604C-A29F-8117E8B9BE78}" type="pres">
      <dgm:prSet presAssocID="{5B521697-D959-1F40-95BD-ED8A829021D2}" presName="hierChild2" presStyleCnt="0"/>
      <dgm:spPr/>
    </dgm:pt>
    <dgm:pt modelId="{5B7574ED-4233-2F48-A0E0-644C852D6C70}" type="pres">
      <dgm:prSet presAssocID="{5B521697-D959-1F40-95BD-ED8A829021D2}" presName="hierChild3" presStyleCnt="0"/>
      <dgm:spPr/>
    </dgm:pt>
    <dgm:pt modelId="{320655F1-7EBD-E34B-A233-4C0E1B08999F}" type="pres">
      <dgm:prSet presAssocID="{E71A21EE-C142-024B-A54A-F0910F589E14}" presName="hierRoot1" presStyleCnt="0">
        <dgm:presLayoutVars>
          <dgm:hierBranch val="init"/>
        </dgm:presLayoutVars>
      </dgm:prSet>
      <dgm:spPr/>
    </dgm:pt>
    <dgm:pt modelId="{098D2789-B296-7D4E-9967-D202E213493A}" type="pres">
      <dgm:prSet presAssocID="{E71A21EE-C142-024B-A54A-F0910F589E14}" presName="rootComposite1" presStyleCnt="0"/>
      <dgm:spPr/>
    </dgm:pt>
    <dgm:pt modelId="{4EAA5FC4-D7A4-3944-A892-3EC63B8BB644}" type="pres">
      <dgm:prSet presAssocID="{E71A21EE-C142-024B-A54A-F0910F589E14}" presName="rootText1" presStyleLbl="alignAcc1" presStyleIdx="0" presStyleCnt="0" custScaleX="226368">
        <dgm:presLayoutVars>
          <dgm:chPref val="3"/>
        </dgm:presLayoutVars>
      </dgm:prSet>
      <dgm:spPr/>
      <dgm:t>
        <a:bodyPr/>
        <a:lstStyle/>
        <a:p>
          <a:endParaRPr lang="zh-CN" altLang="en-US"/>
        </a:p>
      </dgm:t>
    </dgm:pt>
    <dgm:pt modelId="{59B3824E-E73F-964B-A397-7E3411A29864}" type="pres">
      <dgm:prSet presAssocID="{E71A21EE-C142-024B-A54A-F0910F589E14}" presName="topArc1" presStyleLbl="parChTrans1D1" presStyleIdx="2" presStyleCnt="18"/>
      <dgm:spPr/>
    </dgm:pt>
    <dgm:pt modelId="{E4115514-9A06-8543-AC98-AEA7B4AE7C0C}" type="pres">
      <dgm:prSet presAssocID="{E71A21EE-C142-024B-A54A-F0910F589E14}" presName="bottomArc1" presStyleLbl="parChTrans1D1" presStyleIdx="3" presStyleCnt="18"/>
      <dgm:spPr/>
    </dgm:pt>
    <dgm:pt modelId="{298546E6-98F6-DD45-8617-BDB256B57DDB}" type="pres">
      <dgm:prSet presAssocID="{E71A21EE-C142-024B-A54A-F0910F589E14}" presName="topConnNode1" presStyleLbl="node1" presStyleIdx="0" presStyleCnt="0"/>
      <dgm:spPr/>
      <dgm:t>
        <a:bodyPr/>
        <a:lstStyle/>
        <a:p>
          <a:endParaRPr lang="zh-CN" altLang="en-US"/>
        </a:p>
      </dgm:t>
    </dgm:pt>
    <dgm:pt modelId="{0A801F5C-6DE2-4046-89E2-A31D937A4A1C}" type="pres">
      <dgm:prSet presAssocID="{E71A21EE-C142-024B-A54A-F0910F589E14}" presName="hierChild2" presStyleCnt="0"/>
      <dgm:spPr/>
    </dgm:pt>
    <dgm:pt modelId="{E11475F2-1391-C841-9132-2E487923119B}" type="pres">
      <dgm:prSet presAssocID="{FEE9B56D-D570-4746-9155-84855062EA68}" presName="Name28" presStyleLbl="parChTrans1D2" presStyleIdx="0" presStyleCnt="3"/>
      <dgm:spPr/>
      <dgm:t>
        <a:bodyPr/>
        <a:lstStyle/>
        <a:p>
          <a:endParaRPr lang="zh-CN" altLang="en-US"/>
        </a:p>
      </dgm:t>
    </dgm:pt>
    <dgm:pt modelId="{FFCE0799-0CF2-014C-A255-1C77414F59D2}" type="pres">
      <dgm:prSet presAssocID="{622976B0-AE0C-2A44-88B9-BCF41AB33FA9}" presName="hierRoot2" presStyleCnt="0">
        <dgm:presLayoutVars>
          <dgm:hierBranch val="init"/>
        </dgm:presLayoutVars>
      </dgm:prSet>
      <dgm:spPr/>
    </dgm:pt>
    <dgm:pt modelId="{929E3058-A2D6-8E48-B27F-3AEB0FFA69FA}" type="pres">
      <dgm:prSet presAssocID="{622976B0-AE0C-2A44-88B9-BCF41AB33FA9}" presName="rootComposite2" presStyleCnt="0"/>
      <dgm:spPr/>
    </dgm:pt>
    <dgm:pt modelId="{41E56C1A-8FA6-404B-BFE2-2C124C42D969}" type="pres">
      <dgm:prSet presAssocID="{622976B0-AE0C-2A44-88B9-BCF41AB33FA9}" presName="rootText2" presStyleLbl="alignAcc1" presStyleIdx="0" presStyleCnt="0">
        <dgm:presLayoutVars>
          <dgm:chPref val="3"/>
        </dgm:presLayoutVars>
      </dgm:prSet>
      <dgm:spPr/>
      <dgm:t>
        <a:bodyPr/>
        <a:lstStyle/>
        <a:p>
          <a:endParaRPr lang="zh-CN" altLang="en-US"/>
        </a:p>
      </dgm:t>
    </dgm:pt>
    <dgm:pt modelId="{08B84D01-309B-8641-A9CF-D6649EC0FE0C}" type="pres">
      <dgm:prSet presAssocID="{622976B0-AE0C-2A44-88B9-BCF41AB33FA9}" presName="topArc2" presStyleLbl="parChTrans1D1" presStyleIdx="4" presStyleCnt="18"/>
      <dgm:spPr/>
    </dgm:pt>
    <dgm:pt modelId="{777D16D0-EED4-E84D-8F51-FFBE192DC8F8}" type="pres">
      <dgm:prSet presAssocID="{622976B0-AE0C-2A44-88B9-BCF41AB33FA9}" presName="bottomArc2" presStyleLbl="parChTrans1D1" presStyleIdx="5" presStyleCnt="18"/>
      <dgm:spPr/>
    </dgm:pt>
    <dgm:pt modelId="{5B8EBE42-2DE0-0541-B915-1BD56EE93E84}" type="pres">
      <dgm:prSet presAssocID="{622976B0-AE0C-2A44-88B9-BCF41AB33FA9}" presName="topConnNode2" presStyleLbl="node2" presStyleIdx="0" presStyleCnt="0"/>
      <dgm:spPr/>
      <dgm:t>
        <a:bodyPr/>
        <a:lstStyle/>
        <a:p>
          <a:endParaRPr lang="zh-CN" altLang="en-US"/>
        </a:p>
      </dgm:t>
    </dgm:pt>
    <dgm:pt modelId="{64A156BB-51A8-CD43-A624-F9AA35AE2A82}" type="pres">
      <dgm:prSet presAssocID="{622976B0-AE0C-2A44-88B9-BCF41AB33FA9}" presName="hierChild4" presStyleCnt="0"/>
      <dgm:spPr/>
    </dgm:pt>
    <dgm:pt modelId="{FD7D0B99-CAE6-6F48-B65C-33ADDA71F584}" type="pres">
      <dgm:prSet presAssocID="{0F120B60-68CB-AE4D-92AA-7D46ABFAA139}" presName="Name28" presStyleLbl="parChTrans1D3" presStyleIdx="0" presStyleCnt="2"/>
      <dgm:spPr/>
      <dgm:t>
        <a:bodyPr/>
        <a:lstStyle/>
        <a:p>
          <a:endParaRPr lang="zh-CN" altLang="en-US"/>
        </a:p>
      </dgm:t>
    </dgm:pt>
    <dgm:pt modelId="{619515B5-29F5-804D-BE0A-A6A756163DCD}" type="pres">
      <dgm:prSet presAssocID="{5711CE36-4645-7C46-9A4C-423DF14F46D1}" presName="hierRoot2" presStyleCnt="0">
        <dgm:presLayoutVars>
          <dgm:hierBranch val="init"/>
        </dgm:presLayoutVars>
      </dgm:prSet>
      <dgm:spPr/>
    </dgm:pt>
    <dgm:pt modelId="{10A10685-1CF5-0641-99DB-4AAB3AABAA6A}" type="pres">
      <dgm:prSet presAssocID="{5711CE36-4645-7C46-9A4C-423DF14F46D1}" presName="rootComposite2" presStyleCnt="0"/>
      <dgm:spPr/>
    </dgm:pt>
    <dgm:pt modelId="{032A829D-C1BD-C646-BD53-2A945C1755A1}" type="pres">
      <dgm:prSet presAssocID="{5711CE36-4645-7C46-9A4C-423DF14F46D1}" presName="rootText2" presStyleLbl="alignAcc1" presStyleIdx="0" presStyleCnt="0">
        <dgm:presLayoutVars>
          <dgm:chPref val="3"/>
        </dgm:presLayoutVars>
      </dgm:prSet>
      <dgm:spPr/>
      <dgm:t>
        <a:bodyPr/>
        <a:lstStyle/>
        <a:p>
          <a:endParaRPr lang="zh-CN" altLang="en-US"/>
        </a:p>
      </dgm:t>
    </dgm:pt>
    <dgm:pt modelId="{9BC1516D-9B81-1E46-9E86-2B57C755AE8A}" type="pres">
      <dgm:prSet presAssocID="{5711CE36-4645-7C46-9A4C-423DF14F46D1}" presName="topArc2" presStyleLbl="parChTrans1D1" presStyleIdx="6" presStyleCnt="18"/>
      <dgm:spPr/>
    </dgm:pt>
    <dgm:pt modelId="{8518FECF-4D34-FD4E-82AC-A9A770096B85}" type="pres">
      <dgm:prSet presAssocID="{5711CE36-4645-7C46-9A4C-423DF14F46D1}" presName="bottomArc2" presStyleLbl="parChTrans1D1" presStyleIdx="7" presStyleCnt="18"/>
      <dgm:spPr/>
    </dgm:pt>
    <dgm:pt modelId="{5AC3C3FC-44A7-9346-9BA4-C2BCA6FDF467}" type="pres">
      <dgm:prSet presAssocID="{5711CE36-4645-7C46-9A4C-423DF14F46D1}" presName="topConnNode2" presStyleLbl="node3" presStyleIdx="0" presStyleCnt="0"/>
      <dgm:spPr/>
      <dgm:t>
        <a:bodyPr/>
        <a:lstStyle/>
        <a:p>
          <a:endParaRPr lang="zh-CN" altLang="en-US"/>
        </a:p>
      </dgm:t>
    </dgm:pt>
    <dgm:pt modelId="{1E79A79C-2953-794F-AA61-749BD6057A04}" type="pres">
      <dgm:prSet presAssocID="{5711CE36-4645-7C46-9A4C-423DF14F46D1}" presName="hierChild4" presStyleCnt="0"/>
      <dgm:spPr/>
    </dgm:pt>
    <dgm:pt modelId="{32407ACC-E3A8-FD48-8796-5CF4833E54FC}" type="pres">
      <dgm:prSet presAssocID="{B2870DD8-4F9B-A547-8E1D-4FA2D7E01396}" presName="Name28" presStyleLbl="parChTrans1D4" presStyleIdx="0" presStyleCnt="2"/>
      <dgm:spPr/>
      <dgm:t>
        <a:bodyPr/>
        <a:lstStyle/>
        <a:p>
          <a:endParaRPr lang="zh-CN" altLang="en-US"/>
        </a:p>
      </dgm:t>
    </dgm:pt>
    <dgm:pt modelId="{D977C329-B142-CB40-8976-51B39F6A5D12}" type="pres">
      <dgm:prSet presAssocID="{3FD60553-BB57-A94A-A580-808A0A1C3854}" presName="hierRoot2" presStyleCnt="0">
        <dgm:presLayoutVars>
          <dgm:hierBranch val="init"/>
        </dgm:presLayoutVars>
      </dgm:prSet>
      <dgm:spPr/>
    </dgm:pt>
    <dgm:pt modelId="{A1AD154B-482D-BF4A-9A06-7CA3460A09F9}" type="pres">
      <dgm:prSet presAssocID="{3FD60553-BB57-A94A-A580-808A0A1C3854}" presName="rootComposite2" presStyleCnt="0"/>
      <dgm:spPr/>
    </dgm:pt>
    <dgm:pt modelId="{301C284A-7C6A-F341-909F-1A68CEBE9121}" type="pres">
      <dgm:prSet presAssocID="{3FD60553-BB57-A94A-A580-808A0A1C3854}" presName="rootText2" presStyleLbl="alignAcc1" presStyleIdx="0" presStyleCnt="0">
        <dgm:presLayoutVars>
          <dgm:chPref val="3"/>
        </dgm:presLayoutVars>
      </dgm:prSet>
      <dgm:spPr/>
      <dgm:t>
        <a:bodyPr/>
        <a:lstStyle/>
        <a:p>
          <a:endParaRPr lang="zh-CN" altLang="en-US"/>
        </a:p>
      </dgm:t>
    </dgm:pt>
    <dgm:pt modelId="{50D5ED3D-F99D-324D-BD35-69C5F4528869}" type="pres">
      <dgm:prSet presAssocID="{3FD60553-BB57-A94A-A580-808A0A1C3854}" presName="topArc2" presStyleLbl="parChTrans1D1" presStyleIdx="8" presStyleCnt="18"/>
      <dgm:spPr/>
    </dgm:pt>
    <dgm:pt modelId="{1C484F32-D177-6C4F-9DE6-8D85E42E3E45}" type="pres">
      <dgm:prSet presAssocID="{3FD60553-BB57-A94A-A580-808A0A1C3854}" presName="bottomArc2" presStyleLbl="parChTrans1D1" presStyleIdx="9" presStyleCnt="18"/>
      <dgm:spPr/>
    </dgm:pt>
    <dgm:pt modelId="{B10CF8E8-F90A-8A4F-9E0D-148EB9CFB7F9}" type="pres">
      <dgm:prSet presAssocID="{3FD60553-BB57-A94A-A580-808A0A1C3854}" presName="topConnNode2" presStyleLbl="node4" presStyleIdx="0" presStyleCnt="0"/>
      <dgm:spPr/>
      <dgm:t>
        <a:bodyPr/>
        <a:lstStyle/>
        <a:p>
          <a:endParaRPr lang="zh-CN" altLang="en-US"/>
        </a:p>
      </dgm:t>
    </dgm:pt>
    <dgm:pt modelId="{061F9A71-7FEA-F642-95E1-904DA2A879A9}" type="pres">
      <dgm:prSet presAssocID="{3FD60553-BB57-A94A-A580-808A0A1C3854}" presName="hierChild4" presStyleCnt="0"/>
      <dgm:spPr/>
    </dgm:pt>
    <dgm:pt modelId="{B2771E3F-973B-184E-9797-F8072A2A0EC6}" type="pres">
      <dgm:prSet presAssocID="{3FD60553-BB57-A94A-A580-808A0A1C3854}" presName="hierChild5" presStyleCnt="0"/>
      <dgm:spPr/>
    </dgm:pt>
    <dgm:pt modelId="{63176502-037A-EA43-B78B-8D7E544BF570}" type="pres">
      <dgm:prSet presAssocID="{5711CE36-4645-7C46-9A4C-423DF14F46D1}" presName="hierChild5" presStyleCnt="0"/>
      <dgm:spPr/>
    </dgm:pt>
    <dgm:pt modelId="{13E51409-6724-C549-A168-A384EC4033E3}" type="pres">
      <dgm:prSet presAssocID="{BC9066F3-2A16-364A-A766-0BC5DDC25148}" presName="Name28" presStyleLbl="parChTrans1D3" presStyleIdx="1" presStyleCnt="2"/>
      <dgm:spPr/>
      <dgm:t>
        <a:bodyPr/>
        <a:lstStyle/>
        <a:p>
          <a:endParaRPr lang="zh-CN" altLang="en-US"/>
        </a:p>
      </dgm:t>
    </dgm:pt>
    <dgm:pt modelId="{6347F3D1-7CFA-C64E-9666-121F145E5E11}" type="pres">
      <dgm:prSet presAssocID="{EC1B9A63-47BE-934F-83BE-2313B5073CF9}" presName="hierRoot2" presStyleCnt="0">
        <dgm:presLayoutVars>
          <dgm:hierBranch val="init"/>
        </dgm:presLayoutVars>
      </dgm:prSet>
      <dgm:spPr/>
    </dgm:pt>
    <dgm:pt modelId="{01CE2110-1388-F34C-B0B0-027E476EA2BA}" type="pres">
      <dgm:prSet presAssocID="{EC1B9A63-47BE-934F-83BE-2313B5073CF9}" presName="rootComposite2" presStyleCnt="0"/>
      <dgm:spPr/>
    </dgm:pt>
    <dgm:pt modelId="{9FC3ED08-2E23-0C46-A8AE-DAB67E8DCA4A}" type="pres">
      <dgm:prSet presAssocID="{EC1B9A63-47BE-934F-83BE-2313B5073CF9}" presName="rootText2" presStyleLbl="alignAcc1" presStyleIdx="0" presStyleCnt="0">
        <dgm:presLayoutVars>
          <dgm:chPref val="3"/>
        </dgm:presLayoutVars>
      </dgm:prSet>
      <dgm:spPr/>
      <dgm:t>
        <a:bodyPr/>
        <a:lstStyle/>
        <a:p>
          <a:endParaRPr lang="zh-CN" altLang="en-US"/>
        </a:p>
      </dgm:t>
    </dgm:pt>
    <dgm:pt modelId="{C9AF9870-8ACA-1743-BD25-1E8C28DE95DA}" type="pres">
      <dgm:prSet presAssocID="{EC1B9A63-47BE-934F-83BE-2313B5073CF9}" presName="topArc2" presStyleLbl="parChTrans1D1" presStyleIdx="10" presStyleCnt="18"/>
      <dgm:spPr/>
    </dgm:pt>
    <dgm:pt modelId="{178F8375-E1D2-3F44-B31E-93F86ABC5D75}" type="pres">
      <dgm:prSet presAssocID="{EC1B9A63-47BE-934F-83BE-2313B5073CF9}" presName="bottomArc2" presStyleLbl="parChTrans1D1" presStyleIdx="11" presStyleCnt="18"/>
      <dgm:spPr/>
    </dgm:pt>
    <dgm:pt modelId="{0DD0D8DC-C76E-D148-80C7-9E628C7B376B}" type="pres">
      <dgm:prSet presAssocID="{EC1B9A63-47BE-934F-83BE-2313B5073CF9}" presName="topConnNode2" presStyleLbl="node3" presStyleIdx="0" presStyleCnt="0"/>
      <dgm:spPr/>
      <dgm:t>
        <a:bodyPr/>
        <a:lstStyle/>
        <a:p>
          <a:endParaRPr lang="zh-CN" altLang="en-US"/>
        </a:p>
      </dgm:t>
    </dgm:pt>
    <dgm:pt modelId="{2784ECA1-2F5B-D84E-A756-901B3CB50B13}" type="pres">
      <dgm:prSet presAssocID="{EC1B9A63-47BE-934F-83BE-2313B5073CF9}" presName="hierChild4" presStyleCnt="0"/>
      <dgm:spPr/>
    </dgm:pt>
    <dgm:pt modelId="{E09A3282-2F41-634C-AC85-5082173C2FDA}" type="pres">
      <dgm:prSet presAssocID="{979BAA98-A9B3-234D-B826-BDD3647F4DFD}" presName="Name28" presStyleLbl="parChTrans1D4" presStyleIdx="1" presStyleCnt="2"/>
      <dgm:spPr/>
      <dgm:t>
        <a:bodyPr/>
        <a:lstStyle/>
        <a:p>
          <a:endParaRPr lang="zh-CN" altLang="en-US"/>
        </a:p>
      </dgm:t>
    </dgm:pt>
    <dgm:pt modelId="{0ED65CD8-06B6-E946-A818-0A6608B67095}" type="pres">
      <dgm:prSet presAssocID="{4A1FC004-3CB7-DC43-97AC-1A536787C155}" presName="hierRoot2" presStyleCnt="0">
        <dgm:presLayoutVars>
          <dgm:hierBranch val="init"/>
        </dgm:presLayoutVars>
      </dgm:prSet>
      <dgm:spPr/>
    </dgm:pt>
    <dgm:pt modelId="{63605BD4-EF26-8847-A2F4-F48E40C78B4D}" type="pres">
      <dgm:prSet presAssocID="{4A1FC004-3CB7-DC43-97AC-1A536787C155}" presName="rootComposite2" presStyleCnt="0"/>
      <dgm:spPr/>
    </dgm:pt>
    <dgm:pt modelId="{0029A4FA-0860-664F-94FC-9070E24F1DED}" type="pres">
      <dgm:prSet presAssocID="{4A1FC004-3CB7-DC43-97AC-1A536787C155}" presName="rootText2" presStyleLbl="alignAcc1" presStyleIdx="0" presStyleCnt="0">
        <dgm:presLayoutVars>
          <dgm:chPref val="3"/>
        </dgm:presLayoutVars>
      </dgm:prSet>
      <dgm:spPr/>
      <dgm:t>
        <a:bodyPr/>
        <a:lstStyle/>
        <a:p>
          <a:endParaRPr lang="zh-CN" altLang="en-US"/>
        </a:p>
      </dgm:t>
    </dgm:pt>
    <dgm:pt modelId="{339D0538-D67D-034D-9B56-51DE056FE7FF}" type="pres">
      <dgm:prSet presAssocID="{4A1FC004-3CB7-DC43-97AC-1A536787C155}" presName="topArc2" presStyleLbl="parChTrans1D1" presStyleIdx="12" presStyleCnt="18"/>
      <dgm:spPr/>
    </dgm:pt>
    <dgm:pt modelId="{06D26B7B-762C-3943-856E-780C3CD5B199}" type="pres">
      <dgm:prSet presAssocID="{4A1FC004-3CB7-DC43-97AC-1A536787C155}" presName="bottomArc2" presStyleLbl="parChTrans1D1" presStyleIdx="13" presStyleCnt="18"/>
      <dgm:spPr/>
    </dgm:pt>
    <dgm:pt modelId="{B7741D0B-F14D-154A-A64A-8A08F40AAE31}" type="pres">
      <dgm:prSet presAssocID="{4A1FC004-3CB7-DC43-97AC-1A536787C155}" presName="topConnNode2" presStyleLbl="node4" presStyleIdx="0" presStyleCnt="0"/>
      <dgm:spPr/>
      <dgm:t>
        <a:bodyPr/>
        <a:lstStyle/>
        <a:p>
          <a:endParaRPr lang="zh-CN" altLang="en-US"/>
        </a:p>
      </dgm:t>
    </dgm:pt>
    <dgm:pt modelId="{4FC2A970-BEE0-5C4B-AE2D-0EE7B3439133}" type="pres">
      <dgm:prSet presAssocID="{4A1FC004-3CB7-DC43-97AC-1A536787C155}" presName="hierChild4" presStyleCnt="0"/>
      <dgm:spPr/>
    </dgm:pt>
    <dgm:pt modelId="{FDFE77D3-9D92-9143-B0BE-91A9AB71C905}" type="pres">
      <dgm:prSet presAssocID="{4A1FC004-3CB7-DC43-97AC-1A536787C155}" presName="hierChild5" presStyleCnt="0"/>
      <dgm:spPr/>
    </dgm:pt>
    <dgm:pt modelId="{68AEEF03-6B3B-E648-A3D3-968B9FFCCE81}" type="pres">
      <dgm:prSet presAssocID="{EC1B9A63-47BE-934F-83BE-2313B5073CF9}" presName="hierChild5" presStyleCnt="0"/>
      <dgm:spPr/>
    </dgm:pt>
    <dgm:pt modelId="{CE29ACF8-1ED4-0240-BB42-1E0DF990834B}" type="pres">
      <dgm:prSet presAssocID="{622976B0-AE0C-2A44-88B9-BCF41AB33FA9}" presName="hierChild5" presStyleCnt="0"/>
      <dgm:spPr/>
    </dgm:pt>
    <dgm:pt modelId="{47FA1F22-7DF2-1B4A-8F77-23AF4B46EA7A}" type="pres">
      <dgm:prSet presAssocID="{14DE0500-C6F1-954D-A2F3-6F0BFB3FC87D}" presName="Name28" presStyleLbl="parChTrans1D2" presStyleIdx="1" presStyleCnt="3"/>
      <dgm:spPr/>
      <dgm:t>
        <a:bodyPr/>
        <a:lstStyle/>
        <a:p>
          <a:endParaRPr lang="zh-CN" altLang="en-US"/>
        </a:p>
      </dgm:t>
    </dgm:pt>
    <dgm:pt modelId="{A80DBFD2-9CDF-E24D-BB9D-8B3FE5894BB3}" type="pres">
      <dgm:prSet presAssocID="{011FAFDD-7C2A-9F4A-A9AE-EBAC3FFC3DF5}" presName="hierRoot2" presStyleCnt="0">
        <dgm:presLayoutVars>
          <dgm:hierBranch val="init"/>
        </dgm:presLayoutVars>
      </dgm:prSet>
      <dgm:spPr/>
    </dgm:pt>
    <dgm:pt modelId="{7F3ACD60-A64B-4844-BDFC-B590483A869B}" type="pres">
      <dgm:prSet presAssocID="{011FAFDD-7C2A-9F4A-A9AE-EBAC3FFC3DF5}" presName="rootComposite2" presStyleCnt="0"/>
      <dgm:spPr/>
    </dgm:pt>
    <dgm:pt modelId="{51764A62-4D16-634A-AB44-702BBE88F1BA}" type="pres">
      <dgm:prSet presAssocID="{011FAFDD-7C2A-9F4A-A9AE-EBAC3FFC3DF5}" presName="rootText2" presStyleLbl="alignAcc1" presStyleIdx="0" presStyleCnt="0">
        <dgm:presLayoutVars>
          <dgm:chPref val="3"/>
        </dgm:presLayoutVars>
      </dgm:prSet>
      <dgm:spPr/>
      <dgm:t>
        <a:bodyPr/>
        <a:lstStyle/>
        <a:p>
          <a:endParaRPr lang="zh-CN" altLang="en-US"/>
        </a:p>
      </dgm:t>
    </dgm:pt>
    <dgm:pt modelId="{88E7FA78-65E1-9D46-A6A0-B2462BB43559}" type="pres">
      <dgm:prSet presAssocID="{011FAFDD-7C2A-9F4A-A9AE-EBAC3FFC3DF5}" presName="topArc2" presStyleLbl="parChTrans1D1" presStyleIdx="14" presStyleCnt="18"/>
      <dgm:spPr/>
    </dgm:pt>
    <dgm:pt modelId="{81406DA0-0F05-824A-B76A-57ED0A7ADA59}" type="pres">
      <dgm:prSet presAssocID="{011FAFDD-7C2A-9F4A-A9AE-EBAC3FFC3DF5}" presName="bottomArc2" presStyleLbl="parChTrans1D1" presStyleIdx="15" presStyleCnt="18"/>
      <dgm:spPr/>
    </dgm:pt>
    <dgm:pt modelId="{52F3AE10-1938-EA42-8579-D0ACF551612A}" type="pres">
      <dgm:prSet presAssocID="{011FAFDD-7C2A-9F4A-A9AE-EBAC3FFC3DF5}" presName="topConnNode2" presStyleLbl="node2" presStyleIdx="0" presStyleCnt="0"/>
      <dgm:spPr/>
      <dgm:t>
        <a:bodyPr/>
        <a:lstStyle/>
        <a:p>
          <a:endParaRPr lang="zh-CN" altLang="en-US"/>
        </a:p>
      </dgm:t>
    </dgm:pt>
    <dgm:pt modelId="{5E19D897-87AD-054A-BA7B-3632DCD20D99}" type="pres">
      <dgm:prSet presAssocID="{011FAFDD-7C2A-9F4A-A9AE-EBAC3FFC3DF5}" presName="hierChild4" presStyleCnt="0"/>
      <dgm:spPr/>
    </dgm:pt>
    <dgm:pt modelId="{D9922DD6-D2D5-FE4F-9D30-D3D9330EE53A}" type="pres">
      <dgm:prSet presAssocID="{011FAFDD-7C2A-9F4A-A9AE-EBAC3FFC3DF5}" presName="hierChild5" presStyleCnt="0"/>
      <dgm:spPr/>
    </dgm:pt>
    <dgm:pt modelId="{FA3EAAD9-142F-A847-88FC-18A36C47CB29}" type="pres">
      <dgm:prSet presAssocID="{229FC6D6-3525-0347-B046-A3A132934207}" presName="Name28" presStyleLbl="parChTrans1D2" presStyleIdx="2" presStyleCnt="3"/>
      <dgm:spPr/>
      <dgm:t>
        <a:bodyPr/>
        <a:lstStyle/>
        <a:p>
          <a:endParaRPr lang="zh-CN" altLang="en-US"/>
        </a:p>
      </dgm:t>
    </dgm:pt>
    <dgm:pt modelId="{4C6D9836-70A8-0B46-A68C-7804B6A456BC}" type="pres">
      <dgm:prSet presAssocID="{B407A1A3-4007-244A-826D-BE124F5B885A}" presName="hierRoot2" presStyleCnt="0">
        <dgm:presLayoutVars>
          <dgm:hierBranch val="init"/>
        </dgm:presLayoutVars>
      </dgm:prSet>
      <dgm:spPr/>
    </dgm:pt>
    <dgm:pt modelId="{30287DA2-AA71-6145-97F8-1F200DFADBA4}" type="pres">
      <dgm:prSet presAssocID="{B407A1A3-4007-244A-826D-BE124F5B885A}" presName="rootComposite2" presStyleCnt="0"/>
      <dgm:spPr/>
    </dgm:pt>
    <dgm:pt modelId="{76957508-9836-994A-B6F1-5439D38CAF64}" type="pres">
      <dgm:prSet presAssocID="{B407A1A3-4007-244A-826D-BE124F5B885A}" presName="rootText2" presStyleLbl="alignAcc1" presStyleIdx="0" presStyleCnt="0">
        <dgm:presLayoutVars>
          <dgm:chPref val="3"/>
        </dgm:presLayoutVars>
      </dgm:prSet>
      <dgm:spPr/>
      <dgm:t>
        <a:bodyPr/>
        <a:lstStyle/>
        <a:p>
          <a:endParaRPr lang="zh-CN" altLang="en-US"/>
        </a:p>
      </dgm:t>
    </dgm:pt>
    <dgm:pt modelId="{FFAD570E-E647-A845-A118-EC6034031EB7}" type="pres">
      <dgm:prSet presAssocID="{B407A1A3-4007-244A-826D-BE124F5B885A}" presName="topArc2" presStyleLbl="parChTrans1D1" presStyleIdx="16" presStyleCnt="18"/>
      <dgm:spPr/>
    </dgm:pt>
    <dgm:pt modelId="{BDB7FF98-19FD-ED4D-943D-8E830BD25BA0}" type="pres">
      <dgm:prSet presAssocID="{B407A1A3-4007-244A-826D-BE124F5B885A}" presName="bottomArc2" presStyleLbl="parChTrans1D1" presStyleIdx="17" presStyleCnt="18"/>
      <dgm:spPr/>
    </dgm:pt>
    <dgm:pt modelId="{70CD8278-5BE3-D84A-8AC2-7C65A16B5601}" type="pres">
      <dgm:prSet presAssocID="{B407A1A3-4007-244A-826D-BE124F5B885A}" presName="topConnNode2" presStyleLbl="node2" presStyleIdx="0" presStyleCnt="0"/>
      <dgm:spPr/>
      <dgm:t>
        <a:bodyPr/>
        <a:lstStyle/>
        <a:p>
          <a:endParaRPr lang="zh-CN" altLang="en-US"/>
        </a:p>
      </dgm:t>
    </dgm:pt>
    <dgm:pt modelId="{D309B512-0628-804C-A1EA-F54100241BD8}" type="pres">
      <dgm:prSet presAssocID="{B407A1A3-4007-244A-826D-BE124F5B885A}" presName="hierChild4" presStyleCnt="0"/>
      <dgm:spPr/>
    </dgm:pt>
    <dgm:pt modelId="{399CB618-6D81-A94B-8C61-E318B5FC4EEC}" type="pres">
      <dgm:prSet presAssocID="{B407A1A3-4007-244A-826D-BE124F5B885A}" presName="hierChild5" presStyleCnt="0"/>
      <dgm:spPr/>
    </dgm:pt>
    <dgm:pt modelId="{5C9D715A-9BA0-824A-85C0-1755C9C2943D}" type="pres">
      <dgm:prSet presAssocID="{E71A21EE-C142-024B-A54A-F0910F589E14}" presName="hierChild3" presStyleCnt="0"/>
      <dgm:spPr/>
    </dgm:pt>
  </dgm:ptLst>
  <dgm:cxnLst>
    <dgm:cxn modelId="{53370082-6798-4743-8445-E5EB37A7597D}" type="presOf" srcId="{B2870DD8-4F9B-A547-8E1D-4FA2D7E01396}" destId="{32407ACC-E3A8-FD48-8796-5CF4833E54FC}" srcOrd="0" destOrd="0" presId="urn:microsoft.com/office/officeart/2008/layout/HalfCircleOrganizationChart"/>
    <dgm:cxn modelId="{5F86ECA3-8A71-5040-9E1D-EEEC5028F2D5}" srcId="{E71A21EE-C142-024B-A54A-F0910F589E14}" destId="{B407A1A3-4007-244A-826D-BE124F5B885A}" srcOrd="2" destOrd="0" parTransId="{229FC6D6-3525-0347-B046-A3A132934207}" sibTransId="{046D1363-8D89-A14C-9AD0-A4D655A4F64F}"/>
    <dgm:cxn modelId="{9C69878A-2382-4003-BF8B-F80068DE4FAA}" type="presOf" srcId="{3FD60553-BB57-A94A-A580-808A0A1C3854}" destId="{301C284A-7C6A-F341-909F-1A68CEBE9121}" srcOrd="0" destOrd="0" presId="urn:microsoft.com/office/officeart/2008/layout/HalfCircleOrganizationChart"/>
    <dgm:cxn modelId="{7EACE668-9813-4E52-AB03-DEFBA92A94ED}" type="presOf" srcId="{229FC6D6-3525-0347-B046-A3A132934207}" destId="{FA3EAAD9-142F-A847-88FC-18A36C47CB29}" srcOrd="0" destOrd="0" presId="urn:microsoft.com/office/officeart/2008/layout/HalfCircleOrganizationChart"/>
    <dgm:cxn modelId="{1B724FB1-498B-4940-B617-49DCDF01E1E3}" srcId="{E71A21EE-C142-024B-A54A-F0910F589E14}" destId="{011FAFDD-7C2A-9F4A-A9AE-EBAC3FFC3DF5}" srcOrd="1" destOrd="0" parTransId="{14DE0500-C6F1-954D-A2F3-6F0BFB3FC87D}" sibTransId="{41D2FAF7-E950-094A-B3FE-2F838D5CE7C2}"/>
    <dgm:cxn modelId="{8189A783-5626-4C67-83AB-CBE8B050C0B5}" type="presOf" srcId="{3FD60553-BB57-A94A-A580-808A0A1C3854}" destId="{B10CF8E8-F90A-8A4F-9E0D-148EB9CFB7F9}" srcOrd="1" destOrd="0" presId="urn:microsoft.com/office/officeart/2008/layout/HalfCircleOrganizationChart"/>
    <dgm:cxn modelId="{23658441-8D7A-4BC2-97BB-7813588AB9C4}" type="presOf" srcId="{B407A1A3-4007-244A-826D-BE124F5B885A}" destId="{70CD8278-5BE3-D84A-8AC2-7C65A16B5601}" srcOrd="1" destOrd="0" presId="urn:microsoft.com/office/officeart/2008/layout/HalfCircleOrganizationChart"/>
    <dgm:cxn modelId="{641C8828-3AF2-4CE9-9A02-648753B1A296}" type="presOf" srcId="{67397341-C42C-9643-BB53-C8BAB58270BD}" destId="{CE0F87C7-C77E-414C-B4B3-363181D6BD62}" srcOrd="0" destOrd="0" presId="urn:microsoft.com/office/officeart/2008/layout/HalfCircleOrganizationChart"/>
    <dgm:cxn modelId="{7539D3A6-5A23-8F47-8A6D-32767DBF70B1}" srcId="{E71A21EE-C142-024B-A54A-F0910F589E14}" destId="{622976B0-AE0C-2A44-88B9-BCF41AB33FA9}" srcOrd="0" destOrd="0" parTransId="{FEE9B56D-D570-4746-9155-84855062EA68}" sibTransId="{D389DEC7-D2E7-AC43-B62B-6AAAEF516DFA}"/>
    <dgm:cxn modelId="{4E39996A-085F-463B-A2ED-3ECE3AD78D4E}" type="presOf" srcId="{5711CE36-4645-7C46-9A4C-423DF14F46D1}" destId="{5AC3C3FC-44A7-9346-9BA4-C2BCA6FDF467}" srcOrd="1" destOrd="0" presId="urn:microsoft.com/office/officeart/2008/layout/HalfCircleOrganizationChart"/>
    <dgm:cxn modelId="{EC47B538-8F4B-4011-A8DB-85EFB1667A08}" type="presOf" srcId="{622976B0-AE0C-2A44-88B9-BCF41AB33FA9}" destId="{5B8EBE42-2DE0-0541-B915-1BD56EE93E84}" srcOrd="1" destOrd="0" presId="urn:microsoft.com/office/officeart/2008/layout/HalfCircleOrganizationChart"/>
    <dgm:cxn modelId="{DA2B43A1-5169-4FEE-B9A7-CDC6B4E59F77}" type="presOf" srcId="{E71A21EE-C142-024B-A54A-F0910F589E14}" destId="{4EAA5FC4-D7A4-3944-A892-3EC63B8BB644}" srcOrd="0" destOrd="0" presId="urn:microsoft.com/office/officeart/2008/layout/HalfCircleOrganizationChart"/>
    <dgm:cxn modelId="{08A281D8-DF46-4EB6-9A19-CFD190D602F3}" type="presOf" srcId="{EC1B9A63-47BE-934F-83BE-2313B5073CF9}" destId="{0DD0D8DC-C76E-D148-80C7-9E628C7B376B}" srcOrd="1" destOrd="0" presId="urn:microsoft.com/office/officeart/2008/layout/HalfCircleOrganizationChart"/>
    <dgm:cxn modelId="{A5616553-1A93-47B4-B96C-9A12852A5306}" type="presOf" srcId="{011FAFDD-7C2A-9F4A-A9AE-EBAC3FFC3DF5}" destId="{51764A62-4D16-634A-AB44-702BBE88F1BA}" srcOrd="0" destOrd="0" presId="urn:microsoft.com/office/officeart/2008/layout/HalfCircleOrganizationChart"/>
    <dgm:cxn modelId="{6AF00710-FC8F-43BE-9590-83D702A0BB46}" type="presOf" srcId="{14DE0500-C6F1-954D-A2F3-6F0BFB3FC87D}" destId="{47FA1F22-7DF2-1B4A-8F77-23AF4B46EA7A}" srcOrd="0" destOrd="0" presId="urn:microsoft.com/office/officeart/2008/layout/HalfCircleOrganizationChart"/>
    <dgm:cxn modelId="{4449E999-4824-4FBE-9B3B-D2B18C656BAA}" type="presOf" srcId="{5711CE36-4645-7C46-9A4C-423DF14F46D1}" destId="{032A829D-C1BD-C646-BD53-2A945C1755A1}" srcOrd="0" destOrd="0" presId="urn:microsoft.com/office/officeart/2008/layout/HalfCircleOrganizationChart"/>
    <dgm:cxn modelId="{9302868C-454C-C047-8F21-44403C2EBB35}" srcId="{622976B0-AE0C-2A44-88B9-BCF41AB33FA9}" destId="{EC1B9A63-47BE-934F-83BE-2313B5073CF9}" srcOrd="1" destOrd="0" parTransId="{BC9066F3-2A16-364A-A766-0BC5DDC25148}" sibTransId="{8E3EA6D6-892B-A645-A8B9-456B01EB8C14}"/>
    <dgm:cxn modelId="{7A2A1D1C-E72D-406D-85F1-1707591DD96C}" type="presOf" srcId="{979BAA98-A9B3-234D-B826-BDD3647F4DFD}" destId="{E09A3282-2F41-634C-AC85-5082173C2FDA}" srcOrd="0" destOrd="0" presId="urn:microsoft.com/office/officeart/2008/layout/HalfCircleOrganizationChart"/>
    <dgm:cxn modelId="{95940D38-9ABA-4998-86F4-BCCEE7F4D30A}" type="presOf" srcId="{4A1FC004-3CB7-DC43-97AC-1A536787C155}" destId="{0029A4FA-0860-664F-94FC-9070E24F1DED}" srcOrd="0" destOrd="0" presId="urn:microsoft.com/office/officeart/2008/layout/HalfCircleOrganizationChart"/>
    <dgm:cxn modelId="{287625FC-A506-41F0-ADE9-879D76245D96}" type="presOf" srcId="{B407A1A3-4007-244A-826D-BE124F5B885A}" destId="{76957508-9836-994A-B6F1-5439D38CAF64}" srcOrd="0" destOrd="0" presId="urn:microsoft.com/office/officeart/2008/layout/HalfCircleOrganizationChart"/>
    <dgm:cxn modelId="{F0729DB0-9FFA-415D-9238-B77B821DAE44}" type="presOf" srcId="{BC9066F3-2A16-364A-A766-0BC5DDC25148}" destId="{13E51409-6724-C549-A168-A384EC4033E3}" srcOrd="0" destOrd="0" presId="urn:microsoft.com/office/officeart/2008/layout/HalfCircleOrganizationChart"/>
    <dgm:cxn modelId="{B3FD38D4-7869-8C45-8BD5-13F45FD99A17}" srcId="{622976B0-AE0C-2A44-88B9-BCF41AB33FA9}" destId="{5711CE36-4645-7C46-9A4C-423DF14F46D1}" srcOrd="0" destOrd="0" parTransId="{0F120B60-68CB-AE4D-92AA-7D46ABFAA139}" sibTransId="{557A1D8D-59EA-8849-9C38-085398254016}"/>
    <dgm:cxn modelId="{78E0BD3A-DD37-DD4A-B30E-7257C3DC58B9}" srcId="{EC1B9A63-47BE-934F-83BE-2313B5073CF9}" destId="{4A1FC004-3CB7-DC43-97AC-1A536787C155}" srcOrd="0" destOrd="0" parTransId="{979BAA98-A9B3-234D-B826-BDD3647F4DFD}" sibTransId="{81CBE8A9-E395-2A45-B313-2805363789F7}"/>
    <dgm:cxn modelId="{2206D64F-03B0-43B5-A3F8-7D447EE272F2}" type="presOf" srcId="{4A1FC004-3CB7-DC43-97AC-1A536787C155}" destId="{B7741D0B-F14D-154A-A64A-8A08F40AAE31}" srcOrd="1" destOrd="0" presId="urn:microsoft.com/office/officeart/2008/layout/HalfCircleOrganizationChart"/>
    <dgm:cxn modelId="{67E91A2D-1195-4149-8A8D-CC7BCD57A78D}" type="presOf" srcId="{011FAFDD-7C2A-9F4A-A9AE-EBAC3FFC3DF5}" destId="{52F3AE10-1938-EA42-8579-D0ACF551612A}" srcOrd="1" destOrd="0" presId="urn:microsoft.com/office/officeart/2008/layout/HalfCircleOrganizationChart"/>
    <dgm:cxn modelId="{52E91B7D-854F-B54F-BED7-31F3F6AD86F9}" srcId="{67397341-C42C-9643-BB53-C8BAB58270BD}" destId="{5B521697-D959-1F40-95BD-ED8A829021D2}" srcOrd="0" destOrd="0" parTransId="{87E913DC-F6D5-8544-8FF7-4DB95B4C648F}" sibTransId="{BE3DAB17-D6D7-8E40-9DCA-384AE7E44D46}"/>
    <dgm:cxn modelId="{4D9FE955-DEEF-744A-AA4C-E700D96C9C7D}" srcId="{5711CE36-4645-7C46-9A4C-423DF14F46D1}" destId="{3FD60553-BB57-A94A-A580-808A0A1C3854}" srcOrd="0" destOrd="0" parTransId="{B2870DD8-4F9B-A547-8E1D-4FA2D7E01396}" sibTransId="{5C59EFEC-2B8D-7F45-8B18-A17F69AD7EA5}"/>
    <dgm:cxn modelId="{9AE078B4-893D-44E4-81A3-0DCE093AC809}" type="presOf" srcId="{E71A21EE-C142-024B-A54A-F0910F589E14}" destId="{298546E6-98F6-DD45-8617-BDB256B57DDB}" srcOrd="1" destOrd="0" presId="urn:microsoft.com/office/officeart/2008/layout/HalfCircleOrganizationChart"/>
    <dgm:cxn modelId="{ECA70036-03C4-4235-95CB-D053A5CD89D9}" type="presOf" srcId="{FEE9B56D-D570-4746-9155-84855062EA68}" destId="{E11475F2-1391-C841-9132-2E487923119B}" srcOrd="0" destOrd="0" presId="urn:microsoft.com/office/officeart/2008/layout/HalfCircleOrganizationChart"/>
    <dgm:cxn modelId="{9D23E14E-ED1A-40B4-B91A-38747F4E2350}" type="presOf" srcId="{622976B0-AE0C-2A44-88B9-BCF41AB33FA9}" destId="{41E56C1A-8FA6-404B-BFE2-2C124C42D969}" srcOrd="0" destOrd="0" presId="urn:microsoft.com/office/officeart/2008/layout/HalfCircleOrganizationChart"/>
    <dgm:cxn modelId="{045335C9-6B8E-406A-A3FC-28BCF7A2917C}" type="presOf" srcId="{0F120B60-68CB-AE4D-92AA-7D46ABFAA139}" destId="{FD7D0B99-CAE6-6F48-B65C-33ADDA71F584}" srcOrd="0" destOrd="0" presId="urn:microsoft.com/office/officeart/2008/layout/HalfCircleOrganizationChart"/>
    <dgm:cxn modelId="{21E8ACD0-095F-4671-BF31-04EB8C8E6843}" type="presOf" srcId="{EC1B9A63-47BE-934F-83BE-2313B5073CF9}" destId="{9FC3ED08-2E23-0C46-A8AE-DAB67E8DCA4A}" srcOrd="0" destOrd="0" presId="urn:microsoft.com/office/officeart/2008/layout/HalfCircleOrganizationChart"/>
    <dgm:cxn modelId="{FAC65D96-11C8-B146-8D05-AFE61EF8FDB4}" srcId="{67397341-C42C-9643-BB53-C8BAB58270BD}" destId="{E71A21EE-C142-024B-A54A-F0910F589E14}" srcOrd="1" destOrd="0" parTransId="{ECB97821-A54D-2249-BE17-3628FD09AE8C}" sibTransId="{E2A4B692-1179-D546-950D-130444EB43B7}"/>
    <dgm:cxn modelId="{14382B50-BF9D-41F7-A1D9-35DCF516DC71}" type="presOf" srcId="{5B521697-D959-1F40-95BD-ED8A829021D2}" destId="{0018B234-6C3B-0847-BF6D-2D81F0BAB36A}" srcOrd="0" destOrd="0" presId="urn:microsoft.com/office/officeart/2008/layout/HalfCircleOrganizationChart"/>
    <dgm:cxn modelId="{E75DD95B-8781-48F2-A10B-4C57DF51000A}" type="presOf" srcId="{5B521697-D959-1F40-95BD-ED8A829021D2}" destId="{62F9D86D-02D2-5048-93A3-D8E27E86E020}" srcOrd="1" destOrd="0" presId="urn:microsoft.com/office/officeart/2008/layout/HalfCircleOrganizationChart"/>
    <dgm:cxn modelId="{3F28215E-C9A9-4A06-895D-E55A3FA0BB4A}" type="presParOf" srcId="{CE0F87C7-C77E-414C-B4B3-363181D6BD62}" destId="{5B4A2E24-4345-9347-B508-E2EA8C5D7697}" srcOrd="0" destOrd="0" presId="urn:microsoft.com/office/officeart/2008/layout/HalfCircleOrganizationChart"/>
    <dgm:cxn modelId="{B5863033-59EA-4531-BFF0-85E48D3B417C}" type="presParOf" srcId="{5B4A2E24-4345-9347-B508-E2EA8C5D7697}" destId="{DF092477-9994-E244-BA1B-5D0CDF46F903}" srcOrd="0" destOrd="0" presId="urn:microsoft.com/office/officeart/2008/layout/HalfCircleOrganizationChart"/>
    <dgm:cxn modelId="{1DEF572F-229E-46AF-A6D0-6C724446C814}" type="presParOf" srcId="{DF092477-9994-E244-BA1B-5D0CDF46F903}" destId="{0018B234-6C3B-0847-BF6D-2D81F0BAB36A}" srcOrd="0" destOrd="0" presId="urn:microsoft.com/office/officeart/2008/layout/HalfCircleOrganizationChart"/>
    <dgm:cxn modelId="{D6D1E4F7-49D9-425C-9A16-A268A3F344F4}" type="presParOf" srcId="{DF092477-9994-E244-BA1B-5D0CDF46F903}" destId="{760B441D-0B7F-FF40-8D90-035A2C280114}" srcOrd="1" destOrd="0" presId="urn:microsoft.com/office/officeart/2008/layout/HalfCircleOrganizationChart"/>
    <dgm:cxn modelId="{D5547B07-B03C-47F9-B8E0-EBE3747DB230}" type="presParOf" srcId="{DF092477-9994-E244-BA1B-5D0CDF46F903}" destId="{B8985FC6-9AD2-1B41-BC7B-D5B1CA89CF8D}" srcOrd="2" destOrd="0" presId="urn:microsoft.com/office/officeart/2008/layout/HalfCircleOrganizationChart"/>
    <dgm:cxn modelId="{14FE59D7-AD46-4208-A7D8-E4D26E9314E6}" type="presParOf" srcId="{DF092477-9994-E244-BA1B-5D0CDF46F903}" destId="{62F9D86D-02D2-5048-93A3-D8E27E86E020}" srcOrd="3" destOrd="0" presId="urn:microsoft.com/office/officeart/2008/layout/HalfCircleOrganizationChart"/>
    <dgm:cxn modelId="{46C77C8A-FD27-4AFC-8AB7-0FE2009E70FE}" type="presParOf" srcId="{5B4A2E24-4345-9347-B508-E2EA8C5D7697}" destId="{90B21FD7-0D0E-604C-A29F-8117E8B9BE78}" srcOrd="1" destOrd="0" presId="urn:microsoft.com/office/officeart/2008/layout/HalfCircleOrganizationChart"/>
    <dgm:cxn modelId="{15EB2D87-2937-4F7B-A91A-0BA6B4C17AA7}" type="presParOf" srcId="{5B4A2E24-4345-9347-B508-E2EA8C5D7697}" destId="{5B7574ED-4233-2F48-A0E0-644C852D6C70}" srcOrd="2" destOrd="0" presId="urn:microsoft.com/office/officeart/2008/layout/HalfCircleOrganizationChart"/>
    <dgm:cxn modelId="{2FE4E8B6-3443-4403-ABAE-C81C1316DCA1}" type="presParOf" srcId="{CE0F87C7-C77E-414C-B4B3-363181D6BD62}" destId="{320655F1-7EBD-E34B-A233-4C0E1B08999F}" srcOrd="1" destOrd="0" presId="urn:microsoft.com/office/officeart/2008/layout/HalfCircleOrganizationChart"/>
    <dgm:cxn modelId="{313438EE-5359-452C-8853-3C7813F40F59}" type="presParOf" srcId="{320655F1-7EBD-E34B-A233-4C0E1B08999F}" destId="{098D2789-B296-7D4E-9967-D202E213493A}" srcOrd="0" destOrd="0" presId="urn:microsoft.com/office/officeart/2008/layout/HalfCircleOrganizationChart"/>
    <dgm:cxn modelId="{723024EE-32F1-46EB-88ED-D60191777C80}" type="presParOf" srcId="{098D2789-B296-7D4E-9967-D202E213493A}" destId="{4EAA5FC4-D7A4-3944-A892-3EC63B8BB644}" srcOrd="0" destOrd="0" presId="urn:microsoft.com/office/officeart/2008/layout/HalfCircleOrganizationChart"/>
    <dgm:cxn modelId="{599356F5-7A5A-422A-B3CB-FB80A776F3FF}" type="presParOf" srcId="{098D2789-B296-7D4E-9967-D202E213493A}" destId="{59B3824E-E73F-964B-A397-7E3411A29864}" srcOrd="1" destOrd="0" presId="urn:microsoft.com/office/officeart/2008/layout/HalfCircleOrganizationChart"/>
    <dgm:cxn modelId="{94492F76-FD42-4164-8FED-F075E5FAFDB6}" type="presParOf" srcId="{098D2789-B296-7D4E-9967-D202E213493A}" destId="{E4115514-9A06-8543-AC98-AEA7B4AE7C0C}" srcOrd="2" destOrd="0" presId="urn:microsoft.com/office/officeart/2008/layout/HalfCircleOrganizationChart"/>
    <dgm:cxn modelId="{9B830B5C-E9C5-438D-8366-0746C36917DF}" type="presParOf" srcId="{098D2789-B296-7D4E-9967-D202E213493A}" destId="{298546E6-98F6-DD45-8617-BDB256B57DDB}" srcOrd="3" destOrd="0" presId="urn:microsoft.com/office/officeart/2008/layout/HalfCircleOrganizationChart"/>
    <dgm:cxn modelId="{5EA4AD1D-EFB6-4DFE-AABC-5DF5D2299AEB}" type="presParOf" srcId="{320655F1-7EBD-E34B-A233-4C0E1B08999F}" destId="{0A801F5C-6DE2-4046-89E2-A31D937A4A1C}" srcOrd="1" destOrd="0" presId="urn:microsoft.com/office/officeart/2008/layout/HalfCircleOrganizationChart"/>
    <dgm:cxn modelId="{ADD3ECA0-CE0F-41D1-9F3C-EDD655E102DF}" type="presParOf" srcId="{0A801F5C-6DE2-4046-89E2-A31D937A4A1C}" destId="{E11475F2-1391-C841-9132-2E487923119B}" srcOrd="0" destOrd="0" presId="urn:microsoft.com/office/officeart/2008/layout/HalfCircleOrganizationChart"/>
    <dgm:cxn modelId="{62F10369-D0CE-48B9-A5E9-153B11B8A865}" type="presParOf" srcId="{0A801F5C-6DE2-4046-89E2-A31D937A4A1C}" destId="{FFCE0799-0CF2-014C-A255-1C77414F59D2}" srcOrd="1" destOrd="0" presId="urn:microsoft.com/office/officeart/2008/layout/HalfCircleOrganizationChart"/>
    <dgm:cxn modelId="{20A80988-EE7F-46D8-91BE-68F9670B11E3}" type="presParOf" srcId="{FFCE0799-0CF2-014C-A255-1C77414F59D2}" destId="{929E3058-A2D6-8E48-B27F-3AEB0FFA69FA}" srcOrd="0" destOrd="0" presId="urn:microsoft.com/office/officeart/2008/layout/HalfCircleOrganizationChart"/>
    <dgm:cxn modelId="{3EFA5C1C-C00C-4A6C-B130-E5A8ED22D576}" type="presParOf" srcId="{929E3058-A2D6-8E48-B27F-3AEB0FFA69FA}" destId="{41E56C1A-8FA6-404B-BFE2-2C124C42D969}" srcOrd="0" destOrd="0" presId="urn:microsoft.com/office/officeart/2008/layout/HalfCircleOrganizationChart"/>
    <dgm:cxn modelId="{744A99A7-FDA8-4999-9F58-817A8DC7AC3F}" type="presParOf" srcId="{929E3058-A2D6-8E48-B27F-3AEB0FFA69FA}" destId="{08B84D01-309B-8641-A9CF-D6649EC0FE0C}" srcOrd="1" destOrd="0" presId="urn:microsoft.com/office/officeart/2008/layout/HalfCircleOrganizationChart"/>
    <dgm:cxn modelId="{A6286174-4346-4B84-B745-894A3BD579B9}" type="presParOf" srcId="{929E3058-A2D6-8E48-B27F-3AEB0FFA69FA}" destId="{777D16D0-EED4-E84D-8F51-FFBE192DC8F8}" srcOrd="2" destOrd="0" presId="urn:microsoft.com/office/officeart/2008/layout/HalfCircleOrganizationChart"/>
    <dgm:cxn modelId="{078DEF96-9EED-4B2A-B0CC-DE4332238492}" type="presParOf" srcId="{929E3058-A2D6-8E48-B27F-3AEB0FFA69FA}" destId="{5B8EBE42-2DE0-0541-B915-1BD56EE93E84}" srcOrd="3" destOrd="0" presId="urn:microsoft.com/office/officeart/2008/layout/HalfCircleOrganizationChart"/>
    <dgm:cxn modelId="{2216C062-1278-455F-B535-8E1A211B35DA}" type="presParOf" srcId="{FFCE0799-0CF2-014C-A255-1C77414F59D2}" destId="{64A156BB-51A8-CD43-A624-F9AA35AE2A82}" srcOrd="1" destOrd="0" presId="urn:microsoft.com/office/officeart/2008/layout/HalfCircleOrganizationChart"/>
    <dgm:cxn modelId="{40238A26-E303-4F2E-97FC-A953D148D6CE}" type="presParOf" srcId="{64A156BB-51A8-CD43-A624-F9AA35AE2A82}" destId="{FD7D0B99-CAE6-6F48-B65C-33ADDA71F584}" srcOrd="0" destOrd="0" presId="urn:microsoft.com/office/officeart/2008/layout/HalfCircleOrganizationChart"/>
    <dgm:cxn modelId="{1085EC16-7E42-40CF-98E6-BF660CB8505E}" type="presParOf" srcId="{64A156BB-51A8-CD43-A624-F9AA35AE2A82}" destId="{619515B5-29F5-804D-BE0A-A6A756163DCD}" srcOrd="1" destOrd="0" presId="urn:microsoft.com/office/officeart/2008/layout/HalfCircleOrganizationChart"/>
    <dgm:cxn modelId="{4F88575E-337A-4CBE-A5FD-3DA33942DF28}" type="presParOf" srcId="{619515B5-29F5-804D-BE0A-A6A756163DCD}" destId="{10A10685-1CF5-0641-99DB-4AAB3AABAA6A}" srcOrd="0" destOrd="0" presId="urn:microsoft.com/office/officeart/2008/layout/HalfCircleOrganizationChart"/>
    <dgm:cxn modelId="{8969D828-FA58-4206-A999-A463A8656F6D}" type="presParOf" srcId="{10A10685-1CF5-0641-99DB-4AAB3AABAA6A}" destId="{032A829D-C1BD-C646-BD53-2A945C1755A1}" srcOrd="0" destOrd="0" presId="urn:microsoft.com/office/officeart/2008/layout/HalfCircleOrganizationChart"/>
    <dgm:cxn modelId="{5CAE2817-7738-4458-B2B9-297794D4FF0C}" type="presParOf" srcId="{10A10685-1CF5-0641-99DB-4AAB3AABAA6A}" destId="{9BC1516D-9B81-1E46-9E86-2B57C755AE8A}" srcOrd="1" destOrd="0" presId="urn:microsoft.com/office/officeart/2008/layout/HalfCircleOrganizationChart"/>
    <dgm:cxn modelId="{8BBFB5DB-8C4F-4976-BE35-5C570F9B35FF}" type="presParOf" srcId="{10A10685-1CF5-0641-99DB-4AAB3AABAA6A}" destId="{8518FECF-4D34-FD4E-82AC-A9A770096B85}" srcOrd="2" destOrd="0" presId="urn:microsoft.com/office/officeart/2008/layout/HalfCircleOrganizationChart"/>
    <dgm:cxn modelId="{165734A5-44B9-4181-9970-B28EDCB54CA9}" type="presParOf" srcId="{10A10685-1CF5-0641-99DB-4AAB3AABAA6A}" destId="{5AC3C3FC-44A7-9346-9BA4-C2BCA6FDF467}" srcOrd="3" destOrd="0" presId="urn:microsoft.com/office/officeart/2008/layout/HalfCircleOrganizationChart"/>
    <dgm:cxn modelId="{86E62353-1077-4B34-86B1-09D55211FA47}" type="presParOf" srcId="{619515B5-29F5-804D-BE0A-A6A756163DCD}" destId="{1E79A79C-2953-794F-AA61-749BD6057A04}" srcOrd="1" destOrd="0" presId="urn:microsoft.com/office/officeart/2008/layout/HalfCircleOrganizationChart"/>
    <dgm:cxn modelId="{A8FC3C23-4D87-499C-A36A-B6CF2BD834F6}" type="presParOf" srcId="{1E79A79C-2953-794F-AA61-749BD6057A04}" destId="{32407ACC-E3A8-FD48-8796-5CF4833E54FC}" srcOrd="0" destOrd="0" presId="urn:microsoft.com/office/officeart/2008/layout/HalfCircleOrganizationChart"/>
    <dgm:cxn modelId="{E1D32B4E-B5EF-4B19-A3E5-356EB7A476FD}" type="presParOf" srcId="{1E79A79C-2953-794F-AA61-749BD6057A04}" destId="{D977C329-B142-CB40-8976-51B39F6A5D12}" srcOrd="1" destOrd="0" presId="urn:microsoft.com/office/officeart/2008/layout/HalfCircleOrganizationChart"/>
    <dgm:cxn modelId="{E8BF99D0-6931-440B-938A-C407A85BC10E}" type="presParOf" srcId="{D977C329-B142-CB40-8976-51B39F6A5D12}" destId="{A1AD154B-482D-BF4A-9A06-7CA3460A09F9}" srcOrd="0" destOrd="0" presId="urn:microsoft.com/office/officeart/2008/layout/HalfCircleOrganizationChart"/>
    <dgm:cxn modelId="{EAF497E7-F6A4-4A04-9C66-4098A956308B}" type="presParOf" srcId="{A1AD154B-482D-BF4A-9A06-7CA3460A09F9}" destId="{301C284A-7C6A-F341-909F-1A68CEBE9121}" srcOrd="0" destOrd="0" presId="urn:microsoft.com/office/officeart/2008/layout/HalfCircleOrganizationChart"/>
    <dgm:cxn modelId="{0706A4FD-1D67-4652-AB07-5B1D70B9DC33}" type="presParOf" srcId="{A1AD154B-482D-BF4A-9A06-7CA3460A09F9}" destId="{50D5ED3D-F99D-324D-BD35-69C5F4528869}" srcOrd="1" destOrd="0" presId="urn:microsoft.com/office/officeart/2008/layout/HalfCircleOrganizationChart"/>
    <dgm:cxn modelId="{07CA3F34-839E-420D-92D8-6AA65A901A1A}" type="presParOf" srcId="{A1AD154B-482D-BF4A-9A06-7CA3460A09F9}" destId="{1C484F32-D177-6C4F-9DE6-8D85E42E3E45}" srcOrd="2" destOrd="0" presId="urn:microsoft.com/office/officeart/2008/layout/HalfCircleOrganizationChart"/>
    <dgm:cxn modelId="{480F6448-1F06-4E5C-A6D2-261E25792DBF}" type="presParOf" srcId="{A1AD154B-482D-BF4A-9A06-7CA3460A09F9}" destId="{B10CF8E8-F90A-8A4F-9E0D-148EB9CFB7F9}" srcOrd="3" destOrd="0" presId="urn:microsoft.com/office/officeart/2008/layout/HalfCircleOrganizationChart"/>
    <dgm:cxn modelId="{67A731D6-1D6B-4290-B93D-A583FC7EFD2B}" type="presParOf" srcId="{D977C329-B142-CB40-8976-51B39F6A5D12}" destId="{061F9A71-7FEA-F642-95E1-904DA2A879A9}" srcOrd="1" destOrd="0" presId="urn:microsoft.com/office/officeart/2008/layout/HalfCircleOrganizationChart"/>
    <dgm:cxn modelId="{EEA67E24-D53C-4430-9433-49F17FF8BF4D}" type="presParOf" srcId="{D977C329-B142-CB40-8976-51B39F6A5D12}" destId="{B2771E3F-973B-184E-9797-F8072A2A0EC6}" srcOrd="2" destOrd="0" presId="urn:microsoft.com/office/officeart/2008/layout/HalfCircleOrganizationChart"/>
    <dgm:cxn modelId="{63188DE1-64BA-4AD9-97B7-758B5B480B13}" type="presParOf" srcId="{619515B5-29F5-804D-BE0A-A6A756163DCD}" destId="{63176502-037A-EA43-B78B-8D7E544BF570}" srcOrd="2" destOrd="0" presId="urn:microsoft.com/office/officeart/2008/layout/HalfCircleOrganizationChart"/>
    <dgm:cxn modelId="{75CB600F-0E05-44E2-9FEF-3FA71AAD5611}" type="presParOf" srcId="{64A156BB-51A8-CD43-A624-F9AA35AE2A82}" destId="{13E51409-6724-C549-A168-A384EC4033E3}" srcOrd="2" destOrd="0" presId="urn:microsoft.com/office/officeart/2008/layout/HalfCircleOrganizationChart"/>
    <dgm:cxn modelId="{0B384D7A-F019-456D-A664-0C915C11AEA7}" type="presParOf" srcId="{64A156BB-51A8-CD43-A624-F9AA35AE2A82}" destId="{6347F3D1-7CFA-C64E-9666-121F145E5E11}" srcOrd="3" destOrd="0" presId="urn:microsoft.com/office/officeart/2008/layout/HalfCircleOrganizationChart"/>
    <dgm:cxn modelId="{1EE7F024-E7D8-47E3-B392-F30CBA3C934E}" type="presParOf" srcId="{6347F3D1-7CFA-C64E-9666-121F145E5E11}" destId="{01CE2110-1388-F34C-B0B0-027E476EA2BA}" srcOrd="0" destOrd="0" presId="urn:microsoft.com/office/officeart/2008/layout/HalfCircleOrganizationChart"/>
    <dgm:cxn modelId="{3647664D-B9B4-4309-94EB-35D8BAC7F286}" type="presParOf" srcId="{01CE2110-1388-F34C-B0B0-027E476EA2BA}" destId="{9FC3ED08-2E23-0C46-A8AE-DAB67E8DCA4A}" srcOrd="0" destOrd="0" presId="urn:microsoft.com/office/officeart/2008/layout/HalfCircleOrganizationChart"/>
    <dgm:cxn modelId="{2968793E-6472-4DF6-8BB3-86E04BCC2990}" type="presParOf" srcId="{01CE2110-1388-F34C-B0B0-027E476EA2BA}" destId="{C9AF9870-8ACA-1743-BD25-1E8C28DE95DA}" srcOrd="1" destOrd="0" presId="urn:microsoft.com/office/officeart/2008/layout/HalfCircleOrganizationChart"/>
    <dgm:cxn modelId="{D193C331-D086-4F25-8E10-0F65E5DA0C42}" type="presParOf" srcId="{01CE2110-1388-F34C-B0B0-027E476EA2BA}" destId="{178F8375-E1D2-3F44-B31E-93F86ABC5D75}" srcOrd="2" destOrd="0" presId="urn:microsoft.com/office/officeart/2008/layout/HalfCircleOrganizationChart"/>
    <dgm:cxn modelId="{9BE3BD9C-5621-448B-818F-BF6FA0BF22CF}" type="presParOf" srcId="{01CE2110-1388-F34C-B0B0-027E476EA2BA}" destId="{0DD0D8DC-C76E-D148-80C7-9E628C7B376B}" srcOrd="3" destOrd="0" presId="urn:microsoft.com/office/officeart/2008/layout/HalfCircleOrganizationChart"/>
    <dgm:cxn modelId="{769273F8-33EF-4BD5-A098-01FB6C9CF8F2}" type="presParOf" srcId="{6347F3D1-7CFA-C64E-9666-121F145E5E11}" destId="{2784ECA1-2F5B-D84E-A756-901B3CB50B13}" srcOrd="1" destOrd="0" presId="urn:microsoft.com/office/officeart/2008/layout/HalfCircleOrganizationChart"/>
    <dgm:cxn modelId="{8A2BA0FC-7406-4598-A510-38723D76339A}" type="presParOf" srcId="{2784ECA1-2F5B-D84E-A756-901B3CB50B13}" destId="{E09A3282-2F41-634C-AC85-5082173C2FDA}" srcOrd="0" destOrd="0" presId="urn:microsoft.com/office/officeart/2008/layout/HalfCircleOrganizationChart"/>
    <dgm:cxn modelId="{E5C90686-4423-4CFF-BC52-5E4A69F1102C}" type="presParOf" srcId="{2784ECA1-2F5B-D84E-A756-901B3CB50B13}" destId="{0ED65CD8-06B6-E946-A818-0A6608B67095}" srcOrd="1" destOrd="0" presId="urn:microsoft.com/office/officeart/2008/layout/HalfCircleOrganizationChart"/>
    <dgm:cxn modelId="{C92AC02E-17EA-40EC-ADB3-30E764CB165E}" type="presParOf" srcId="{0ED65CD8-06B6-E946-A818-0A6608B67095}" destId="{63605BD4-EF26-8847-A2F4-F48E40C78B4D}" srcOrd="0" destOrd="0" presId="urn:microsoft.com/office/officeart/2008/layout/HalfCircleOrganizationChart"/>
    <dgm:cxn modelId="{D9FFA0A3-EF86-4535-8AFE-1CF2B6D2034B}" type="presParOf" srcId="{63605BD4-EF26-8847-A2F4-F48E40C78B4D}" destId="{0029A4FA-0860-664F-94FC-9070E24F1DED}" srcOrd="0" destOrd="0" presId="urn:microsoft.com/office/officeart/2008/layout/HalfCircleOrganizationChart"/>
    <dgm:cxn modelId="{7BC8E2FC-85A1-40D7-ADB5-85466649D584}" type="presParOf" srcId="{63605BD4-EF26-8847-A2F4-F48E40C78B4D}" destId="{339D0538-D67D-034D-9B56-51DE056FE7FF}" srcOrd="1" destOrd="0" presId="urn:microsoft.com/office/officeart/2008/layout/HalfCircleOrganizationChart"/>
    <dgm:cxn modelId="{4788197F-459B-4AD9-AC9D-9FC197CC5FE4}" type="presParOf" srcId="{63605BD4-EF26-8847-A2F4-F48E40C78B4D}" destId="{06D26B7B-762C-3943-856E-780C3CD5B199}" srcOrd="2" destOrd="0" presId="urn:microsoft.com/office/officeart/2008/layout/HalfCircleOrganizationChart"/>
    <dgm:cxn modelId="{73ADA92A-5A69-40C2-984F-A4FCB1EFBEEE}" type="presParOf" srcId="{63605BD4-EF26-8847-A2F4-F48E40C78B4D}" destId="{B7741D0B-F14D-154A-A64A-8A08F40AAE31}" srcOrd="3" destOrd="0" presId="urn:microsoft.com/office/officeart/2008/layout/HalfCircleOrganizationChart"/>
    <dgm:cxn modelId="{3E12049D-4C15-4797-8CAA-06D8A15104BE}" type="presParOf" srcId="{0ED65CD8-06B6-E946-A818-0A6608B67095}" destId="{4FC2A970-BEE0-5C4B-AE2D-0EE7B3439133}" srcOrd="1" destOrd="0" presId="urn:microsoft.com/office/officeart/2008/layout/HalfCircleOrganizationChart"/>
    <dgm:cxn modelId="{CC87C4F3-73A6-4D51-88AF-45664DB6A1E4}" type="presParOf" srcId="{0ED65CD8-06B6-E946-A818-0A6608B67095}" destId="{FDFE77D3-9D92-9143-B0BE-91A9AB71C905}" srcOrd="2" destOrd="0" presId="urn:microsoft.com/office/officeart/2008/layout/HalfCircleOrganizationChart"/>
    <dgm:cxn modelId="{793352E3-6767-4F9F-9B39-BFE8135ABE74}" type="presParOf" srcId="{6347F3D1-7CFA-C64E-9666-121F145E5E11}" destId="{68AEEF03-6B3B-E648-A3D3-968B9FFCCE81}" srcOrd="2" destOrd="0" presId="urn:microsoft.com/office/officeart/2008/layout/HalfCircleOrganizationChart"/>
    <dgm:cxn modelId="{89190C7A-B698-46B8-8BBC-8892F3390977}" type="presParOf" srcId="{FFCE0799-0CF2-014C-A255-1C77414F59D2}" destId="{CE29ACF8-1ED4-0240-BB42-1E0DF990834B}" srcOrd="2" destOrd="0" presId="urn:microsoft.com/office/officeart/2008/layout/HalfCircleOrganizationChart"/>
    <dgm:cxn modelId="{F5D72908-AD51-4E78-9F64-F8D2113F91A5}" type="presParOf" srcId="{0A801F5C-6DE2-4046-89E2-A31D937A4A1C}" destId="{47FA1F22-7DF2-1B4A-8F77-23AF4B46EA7A}" srcOrd="2" destOrd="0" presId="urn:microsoft.com/office/officeart/2008/layout/HalfCircleOrganizationChart"/>
    <dgm:cxn modelId="{D9955DCC-F56B-4986-A743-BB69B600E216}" type="presParOf" srcId="{0A801F5C-6DE2-4046-89E2-A31D937A4A1C}" destId="{A80DBFD2-9CDF-E24D-BB9D-8B3FE5894BB3}" srcOrd="3" destOrd="0" presId="urn:microsoft.com/office/officeart/2008/layout/HalfCircleOrganizationChart"/>
    <dgm:cxn modelId="{B942DE4C-11CE-4BDD-A48F-77FE9CE12BD9}" type="presParOf" srcId="{A80DBFD2-9CDF-E24D-BB9D-8B3FE5894BB3}" destId="{7F3ACD60-A64B-4844-BDFC-B590483A869B}" srcOrd="0" destOrd="0" presId="urn:microsoft.com/office/officeart/2008/layout/HalfCircleOrganizationChart"/>
    <dgm:cxn modelId="{713C4D5F-CCBB-4237-A935-28E38C3D6195}" type="presParOf" srcId="{7F3ACD60-A64B-4844-BDFC-B590483A869B}" destId="{51764A62-4D16-634A-AB44-702BBE88F1BA}" srcOrd="0" destOrd="0" presId="urn:microsoft.com/office/officeart/2008/layout/HalfCircleOrganizationChart"/>
    <dgm:cxn modelId="{D90ED7C9-41FA-4073-ABDA-CE0555298BB9}" type="presParOf" srcId="{7F3ACD60-A64B-4844-BDFC-B590483A869B}" destId="{88E7FA78-65E1-9D46-A6A0-B2462BB43559}" srcOrd="1" destOrd="0" presId="urn:microsoft.com/office/officeart/2008/layout/HalfCircleOrganizationChart"/>
    <dgm:cxn modelId="{0124EA17-7850-4F7A-AB44-96B790A23033}" type="presParOf" srcId="{7F3ACD60-A64B-4844-BDFC-B590483A869B}" destId="{81406DA0-0F05-824A-B76A-57ED0A7ADA59}" srcOrd="2" destOrd="0" presId="urn:microsoft.com/office/officeart/2008/layout/HalfCircleOrganizationChart"/>
    <dgm:cxn modelId="{9FDAE15F-3B62-44FB-B91A-FCA22A425AD1}" type="presParOf" srcId="{7F3ACD60-A64B-4844-BDFC-B590483A869B}" destId="{52F3AE10-1938-EA42-8579-D0ACF551612A}" srcOrd="3" destOrd="0" presId="urn:microsoft.com/office/officeart/2008/layout/HalfCircleOrganizationChart"/>
    <dgm:cxn modelId="{2A5F250A-FD17-4B82-8B93-A3E625460D69}" type="presParOf" srcId="{A80DBFD2-9CDF-E24D-BB9D-8B3FE5894BB3}" destId="{5E19D897-87AD-054A-BA7B-3632DCD20D99}" srcOrd="1" destOrd="0" presId="urn:microsoft.com/office/officeart/2008/layout/HalfCircleOrganizationChart"/>
    <dgm:cxn modelId="{D0383002-E155-405A-878B-083934E58532}" type="presParOf" srcId="{A80DBFD2-9CDF-E24D-BB9D-8B3FE5894BB3}" destId="{D9922DD6-D2D5-FE4F-9D30-D3D9330EE53A}" srcOrd="2" destOrd="0" presId="urn:microsoft.com/office/officeart/2008/layout/HalfCircleOrganizationChart"/>
    <dgm:cxn modelId="{737CFF79-0964-4C3A-A839-DC14EA2F0715}" type="presParOf" srcId="{0A801F5C-6DE2-4046-89E2-A31D937A4A1C}" destId="{FA3EAAD9-142F-A847-88FC-18A36C47CB29}" srcOrd="4" destOrd="0" presId="urn:microsoft.com/office/officeart/2008/layout/HalfCircleOrganizationChart"/>
    <dgm:cxn modelId="{77F3D9B8-9099-42DE-B87F-9A8779425397}" type="presParOf" srcId="{0A801F5C-6DE2-4046-89E2-A31D937A4A1C}" destId="{4C6D9836-70A8-0B46-A68C-7804B6A456BC}" srcOrd="5" destOrd="0" presId="urn:microsoft.com/office/officeart/2008/layout/HalfCircleOrganizationChart"/>
    <dgm:cxn modelId="{EDB9880B-FB69-47FE-B8C8-82ACB92E86A6}" type="presParOf" srcId="{4C6D9836-70A8-0B46-A68C-7804B6A456BC}" destId="{30287DA2-AA71-6145-97F8-1F200DFADBA4}" srcOrd="0" destOrd="0" presId="urn:microsoft.com/office/officeart/2008/layout/HalfCircleOrganizationChart"/>
    <dgm:cxn modelId="{3D8345F9-07A8-4DDE-9630-50F234E4A980}" type="presParOf" srcId="{30287DA2-AA71-6145-97F8-1F200DFADBA4}" destId="{76957508-9836-994A-B6F1-5439D38CAF64}" srcOrd="0" destOrd="0" presId="urn:microsoft.com/office/officeart/2008/layout/HalfCircleOrganizationChart"/>
    <dgm:cxn modelId="{7502CF6B-F5B5-4F27-BDB2-03C1F1A83E58}" type="presParOf" srcId="{30287DA2-AA71-6145-97F8-1F200DFADBA4}" destId="{FFAD570E-E647-A845-A118-EC6034031EB7}" srcOrd="1" destOrd="0" presId="urn:microsoft.com/office/officeart/2008/layout/HalfCircleOrganizationChart"/>
    <dgm:cxn modelId="{7F53C1E6-4891-49A2-8774-498AF8A5A5DE}" type="presParOf" srcId="{30287DA2-AA71-6145-97F8-1F200DFADBA4}" destId="{BDB7FF98-19FD-ED4D-943D-8E830BD25BA0}" srcOrd="2" destOrd="0" presId="urn:microsoft.com/office/officeart/2008/layout/HalfCircleOrganizationChart"/>
    <dgm:cxn modelId="{1A25BF2E-8F90-4D87-9309-85518F978FCF}" type="presParOf" srcId="{30287DA2-AA71-6145-97F8-1F200DFADBA4}" destId="{70CD8278-5BE3-D84A-8AC2-7C65A16B5601}" srcOrd="3" destOrd="0" presId="urn:microsoft.com/office/officeart/2008/layout/HalfCircleOrganizationChart"/>
    <dgm:cxn modelId="{C0A6A849-E71D-48C1-B72D-CCB73C10996B}" type="presParOf" srcId="{4C6D9836-70A8-0B46-A68C-7804B6A456BC}" destId="{D309B512-0628-804C-A1EA-F54100241BD8}" srcOrd="1" destOrd="0" presId="urn:microsoft.com/office/officeart/2008/layout/HalfCircleOrganizationChart"/>
    <dgm:cxn modelId="{4DF482EE-199E-47BA-BAC6-9CB77E944006}" type="presParOf" srcId="{4C6D9836-70A8-0B46-A68C-7804B6A456BC}" destId="{399CB618-6D81-A94B-8C61-E318B5FC4EEC}" srcOrd="2" destOrd="0" presId="urn:microsoft.com/office/officeart/2008/layout/HalfCircleOrganizationChart"/>
    <dgm:cxn modelId="{3439B430-A926-4800-B9D6-DA4B8CD0A9BC}" type="presParOf" srcId="{320655F1-7EBD-E34B-A233-4C0E1B08999F}" destId="{5C9D715A-9BA0-824A-85C0-1755C9C2943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EAAD9-142F-A847-88FC-18A36C47CB29}">
      <dsp:nvSpPr>
        <dsp:cNvPr id="0" name=""/>
        <dsp:cNvSpPr/>
      </dsp:nvSpPr>
      <dsp:spPr>
        <a:xfrm>
          <a:off x="3906698" y="759207"/>
          <a:ext cx="1560643" cy="270855"/>
        </a:xfrm>
        <a:custGeom>
          <a:avLst/>
          <a:gdLst/>
          <a:ahLst/>
          <a:cxnLst/>
          <a:rect l="0" t="0" r="0" b="0"/>
          <a:pathLst>
            <a:path>
              <a:moveTo>
                <a:pt x="0" y="0"/>
              </a:moveTo>
              <a:lnTo>
                <a:pt x="0" y="135427"/>
              </a:lnTo>
              <a:lnTo>
                <a:pt x="1560643" y="135427"/>
              </a:lnTo>
              <a:lnTo>
                <a:pt x="1560643" y="270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A1F22-7DF2-1B4A-8F77-23AF4B46EA7A}">
      <dsp:nvSpPr>
        <dsp:cNvPr id="0" name=""/>
        <dsp:cNvSpPr/>
      </dsp:nvSpPr>
      <dsp:spPr>
        <a:xfrm>
          <a:off x="3860978" y="759207"/>
          <a:ext cx="91440" cy="270855"/>
        </a:xfrm>
        <a:custGeom>
          <a:avLst/>
          <a:gdLst/>
          <a:ahLst/>
          <a:cxnLst/>
          <a:rect l="0" t="0" r="0" b="0"/>
          <a:pathLst>
            <a:path>
              <a:moveTo>
                <a:pt x="45720" y="0"/>
              </a:moveTo>
              <a:lnTo>
                <a:pt x="45720" y="270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9A3282-2F41-634C-AC85-5082173C2FDA}">
      <dsp:nvSpPr>
        <dsp:cNvPr id="0" name=""/>
        <dsp:cNvSpPr/>
      </dsp:nvSpPr>
      <dsp:spPr>
        <a:xfrm>
          <a:off x="3126376" y="2590706"/>
          <a:ext cx="593302" cy="386936"/>
        </a:xfrm>
        <a:custGeom>
          <a:avLst/>
          <a:gdLst/>
          <a:ahLst/>
          <a:cxnLst/>
          <a:rect l="0" t="0" r="0" b="0"/>
          <a:pathLst>
            <a:path>
              <a:moveTo>
                <a:pt x="0" y="0"/>
              </a:moveTo>
              <a:lnTo>
                <a:pt x="0" y="386936"/>
              </a:lnTo>
              <a:lnTo>
                <a:pt x="593302" y="386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51409-6724-C549-A168-A384EC4033E3}">
      <dsp:nvSpPr>
        <dsp:cNvPr id="0" name=""/>
        <dsp:cNvSpPr/>
      </dsp:nvSpPr>
      <dsp:spPr>
        <a:xfrm>
          <a:off x="2346055" y="1674957"/>
          <a:ext cx="780321" cy="270855"/>
        </a:xfrm>
        <a:custGeom>
          <a:avLst/>
          <a:gdLst/>
          <a:ahLst/>
          <a:cxnLst/>
          <a:rect l="0" t="0" r="0" b="0"/>
          <a:pathLst>
            <a:path>
              <a:moveTo>
                <a:pt x="0" y="0"/>
              </a:moveTo>
              <a:lnTo>
                <a:pt x="0" y="135427"/>
              </a:lnTo>
              <a:lnTo>
                <a:pt x="780321" y="135427"/>
              </a:lnTo>
              <a:lnTo>
                <a:pt x="780321" y="2708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407ACC-E3A8-FD48-8796-5CF4833E54FC}">
      <dsp:nvSpPr>
        <dsp:cNvPr id="0" name=""/>
        <dsp:cNvSpPr/>
      </dsp:nvSpPr>
      <dsp:spPr>
        <a:xfrm>
          <a:off x="1565733" y="2590706"/>
          <a:ext cx="593302" cy="386936"/>
        </a:xfrm>
        <a:custGeom>
          <a:avLst/>
          <a:gdLst/>
          <a:ahLst/>
          <a:cxnLst/>
          <a:rect l="0" t="0" r="0" b="0"/>
          <a:pathLst>
            <a:path>
              <a:moveTo>
                <a:pt x="0" y="0"/>
              </a:moveTo>
              <a:lnTo>
                <a:pt x="0" y="386936"/>
              </a:lnTo>
              <a:lnTo>
                <a:pt x="593302" y="386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D0B99-CAE6-6F48-B65C-33ADDA71F584}">
      <dsp:nvSpPr>
        <dsp:cNvPr id="0" name=""/>
        <dsp:cNvSpPr/>
      </dsp:nvSpPr>
      <dsp:spPr>
        <a:xfrm>
          <a:off x="1565733" y="1674957"/>
          <a:ext cx="780321" cy="270855"/>
        </a:xfrm>
        <a:custGeom>
          <a:avLst/>
          <a:gdLst/>
          <a:ahLst/>
          <a:cxnLst/>
          <a:rect l="0" t="0" r="0" b="0"/>
          <a:pathLst>
            <a:path>
              <a:moveTo>
                <a:pt x="780321" y="0"/>
              </a:moveTo>
              <a:lnTo>
                <a:pt x="780321" y="135427"/>
              </a:lnTo>
              <a:lnTo>
                <a:pt x="0" y="135427"/>
              </a:lnTo>
              <a:lnTo>
                <a:pt x="0" y="2708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475F2-1391-C841-9132-2E487923119B}">
      <dsp:nvSpPr>
        <dsp:cNvPr id="0" name=""/>
        <dsp:cNvSpPr/>
      </dsp:nvSpPr>
      <dsp:spPr>
        <a:xfrm>
          <a:off x="2346055" y="759207"/>
          <a:ext cx="1560643" cy="270855"/>
        </a:xfrm>
        <a:custGeom>
          <a:avLst/>
          <a:gdLst/>
          <a:ahLst/>
          <a:cxnLst/>
          <a:rect l="0" t="0" r="0" b="0"/>
          <a:pathLst>
            <a:path>
              <a:moveTo>
                <a:pt x="1560643" y="0"/>
              </a:moveTo>
              <a:lnTo>
                <a:pt x="1560643" y="135427"/>
              </a:lnTo>
              <a:lnTo>
                <a:pt x="0" y="135427"/>
              </a:lnTo>
              <a:lnTo>
                <a:pt x="0" y="270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B441D-0B7F-FF40-8D90-035A2C280114}">
      <dsp:nvSpPr>
        <dsp:cNvPr id="0" name=""/>
        <dsp:cNvSpPr/>
      </dsp:nvSpPr>
      <dsp:spPr>
        <a:xfrm>
          <a:off x="542981" y="-159282"/>
          <a:ext cx="1085962" cy="88490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85FC6-9AD2-1B41-BC7B-D5B1CA89CF8D}">
      <dsp:nvSpPr>
        <dsp:cNvPr id="0" name=""/>
        <dsp:cNvSpPr/>
      </dsp:nvSpPr>
      <dsp:spPr>
        <a:xfrm>
          <a:off x="542981" y="-159282"/>
          <a:ext cx="1085962" cy="88490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8B234-6C3B-0847-BF6D-2D81F0BAB36A}">
      <dsp:nvSpPr>
        <dsp:cNvPr id="0" name=""/>
        <dsp:cNvSpPr/>
      </dsp:nvSpPr>
      <dsp:spPr>
        <a:xfrm>
          <a:off x="0" y="0"/>
          <a:ext cx="2171925" cy="56633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Book Antiqua" panose="02040602050305030304" pitchFamily="18" charset="0"/>
            </a:rPr>
            <a:t>Patients diagnosed 1990-2007</a:t>
          </a:r>
        </a:p>
      </dsp:txBody>
      <dsp:txXfrm>
        <a:off x="0" y="0"/>
        <a:ext cx="2171925" cy="566338"/>
      </dsp:txXfrm>
    </dsp:sp>
    <dsp:sp modelId="{59B3824E-E73F-964B-A397-7E3411A29864}">
      <dsp:nvSpPr>
        <dsp:cNvPr id="0" name=""/>
        <dsp:cNvSpPr/>
      </dsp:nvSpPr>
      <dsp:spPr>
        <a:xfrm>
          <a:off x="3176781" y="114313"/>
          <a:ext cx="145983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115514-9A06-8543-AC98-AEA7B4AE7C0C}">
      <dsp:nvSpPr>
        <dsp:cNvPr id="0" name=""/>
        <dsp:cNvSpPr/>
      </dsp:nvSpPr>
      <dsp:spPr>
        <a:xfrm>
          <a:off x="3176781" y="114313"/>
          <a:ext cx="145983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A5FC4-D7A4-3944-A892-3EC63B8BB644}">
      <dsp:nvSpPr>
        <dsp:cNvPr id="0" name=""/>
        <dsp:cNvSpPr/>
      </dsp:nvSpPr>
      <dsp:spPr>
        <a:xfrm>
          <a:off x="2446865" y="230394"/>
          <a:ext cx="291966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Patients in selected timeframe </a:t>
          </a:r>
          <a:r>
            <a:rPr lang="en-US" sz="1100" i="1" kern="1200"/>
            <a:t>n</a:t>
          </a:r>
          <a:r>
            <a:rPr lang="en-US" sz="1100" kern="1200"/>
            <a:t> = 307</a:t>
          </a:r>
          <a:endParaRPr lang="en-GB" sz="1100" kern="1200"/>
        </a:p>
      </dsp:txBody>
      <dsp:txXfrm>
        <a:off x="2446865" y="230394"/>
        <a:ext cx="2919667" cy="412732"/>
      </dsp:txXfrm>
    </dsp:sp>
    <dsp:sp modelId="{08B84D01-309B-8641-A9CF-D6649EC0FE0C}">
      <dsp:nvSpPr>
        <dsp:cNvPr id="0" name=""/>
        <dsp:cNvSpPr/>
      </dsp:nvSpPr>
      <dsp:spPr>
        <a:xfrm>
          <a:off x="2023608" y="1030063"/>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7D16D0-EED4-E84D-8F51-FFBE192DC8F8}">
      <dsp:nvSpPr>
        <dsp:cNvPr id="0" name=""/>
        <dsp:cNvSpPr/>
      </dsp:nvSpPr>
      <dsp:spPr>
        <a:xfrm>
          <a:off x="2023608" y="1030063"/>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56C1A-8FA6-404B-BFE2-2C124C42D969}">
      <dsp:nvSpPr>
        <dsp:cNvPr id="0" name=""/>
        <dsp:cNvSpPr/>
      </dsp:nvSpPr>
      <dsp:spPr>
        <a:xfrm>
          <a:off x="1701161" y="1146144"/>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Ca samples found</a:t>
          </a:r>
        </a:p>
        <a:p>
          <a:pPr lvl="0" algn="ctr" defTabSz="488950">
            <a:lnSpc>
              <a:spcPct val="90000"/>
            </a:lnSpc>
            <a:spcBef>
              <a:spcPct val="0"/>
            </a:spcBef>
            <a:spcAft>
              <a:spcPct val="35000"/>
            </a:spcAft>
          </a:pPr>
          <a:r>
            <a:rPr lang="en-US" sz="1100" i="1" kern="1200"/>
            <a:t>n</a:t>
          </a:r>
          <a:r>
            <a:rPr lang="en-US" sz="1100" kern="1200"/>
            <a:t> </a:t>
          </a:r>
          <a:r>
            <a:rPr lang="en-GB" sz="1100" kern="1200"/>
            <a:t>= 151</a:t>
          </a:r>
        </a:p>
      </dsp:txBody>
      <dsp:txXfrm>
        <a:off x="1701161" y="1146144"/>
        <a:ext cx="1289787" cy="412732"/>
      </dsp:txXfrm>
    </dsp:sp>
    <dsp:sp modelId="{9BC1516D-9B81-1E46-9E86-2B57C755AE8A}">
      <dsp:nvSpPr>
        <dsp:cNvPr id="0" name=""/>
        <dsp:cNvSpPr/>
      </dsp:nvSpPr>
      <dsp:spPr>
        <a:xfrm>
          <a:off x="1243286" y="194581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8FECF-4D34-FD4E-82AC-A9A770096B85}">
      <dsp:nvSpPr>
        <dsp:cNvPr id="0" name=""/>
        <dsp:cNvSpPr/>
      </dsp:nvSpPr>
      <dsp:spPr>
        <a:xfrm>
          <a:off x="1243286" y="194581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A829D-C1BD-C646-BD53-2A945C1755A1}">
      <dsp:nvSpPr>
        <dsp:cNvPr id="0" name=""/>
        <dsp:cNvSpPr/>
      </dsp:nvSpPr>
      <dsp:spPr>
        <a:xfrm>
          <a:off x="920839" y="206189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HSP27</a:t>
          </a:r>
        </a:p>
      </dsp:txBody>
      <dsp:txXfrm>
        <a:off x="920839" y="2061893"/>
        <a:ext cx="1289787" cy="412732"/>
      </dsp:txXfrm>
    </dsp:sp>
    <dsp:sp modelId="{50D5ED3D-F99D-324D-BD35-69C5F4528869}">
      <dsp:nvSpPr>
        <dsp:cNvPr id="0" name=""/>
        <dsp:cNvSpPr/>
      </dsp:nvSpPr>
      <dsp:spPr>
        <a:xfrm>
          <a:off x="2081648" y="286156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84F32-D177-6C4F-9DE6-8D85E42E3E45}">
      <dsp:nvSpPr>
        <dsp:cNvPr id="0" name=""/>
        <dsp:cNvSpPr/>
      </dsp:nvSpPr>
      <dsp:spPr>
        <a:xfrm>
          <a:off x="2081648" y="286156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1C284A-7C6A-F341-909F-1A68CEBE9121}">
      <dsp:nvSpPr>
        <dsp:cNvPr id="0" name=""/>
        <dsp:cNvSpPr/>
      </dsp:nvSpPr>
      <dsp:spPr>
        <a:xfrm>
          <a:off x="1759201" y="297764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Available for analysis </a:t>
          </a:r>
          <a:r>
            <a:rPr lang="en-US" sz="1100" i="1" kern="1200"/>
            <a:t>n</a:t>
          </a:r>
          <a:r>
            <a:rPr lang="en-US" sz="1100" kern="1200"/>
            <a:t> </a:t>
          </a:r>
          <a:r>
            <a:rPr lang="en-GB" sz="1100" kern="1200"/>
            <a:t>= 131</a:t>
          </a:r>
        </a:p>
      </dsp:txBody>
      <dsp:txXfrm>
        <a:off x="1759201" y="2977643"/>
        <a:ext cx="1289787" cy="412732"/>
      </dsp:txXfrm>
    </dsp:sp>
    <dsp:sp modelId="{C9AF9870-8ACA-1743-BD25-1E8C28DE95DA}">
      <dsp:nvSpPr>
        <dsp:cNvPr id="0" name=""/>
        <dsp:cNvSpPr/>
      </dsp:nvSpPr>
      <dsp:spPr>
        <a:xfrm>
          <a:off x="2803929" y="194581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8F8375-E1D2-3F44-B31E-93F86ABC5D75}">
      <dsp:nvSpPr>
        <dsp:cNvPr id="0" name=""/>
        <dsp:cNvSpPr/>
      </dsp:nvSpPr>
      <dsp:spPr>
        <a:xfrm>
          <a:off x="2803929" y="194581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3ED08-2E23-0C46-A8AE-DAB67E8DCA4A}">
      <dsp:nvSpPr>
        <dsp:cNvPr id="0" name=""/>
        <dsp:cNvSpPr/>
      </dsp:nvSpPr>
      <dsp:spPr>
        <a:xfrm>
          <a:off x="2481482" y="206189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HSP70</a:t>
          </a:r>
        </a:p>
      </dsp:txBody>
      <dsp:txXfrm>
        <a:off x="2481482" y="2061893"/>
        <a:ext cx="1289787" cy="412732"/>
      </dsp:txXfrm>
    </dsp:sp>
    <dsp:sp modelId="{339D0538-D67D-034D-9B56-51DE056FE7FF}">
      <dsp:nvSpPr>
        <dsp:cNvPr id="0" name=""/>
        <dsp:cNvSpPr/>
      </dsp:nvSpPr>
      <dsp:spPr>
        <a:xfrm>
          <a:off x="3642292" y="286156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26B7B-762C-3943-856E-780C3CD5B199}">
      <dsp:nvSpPr>
        <dsp:cNvPr id="0" name=""/>
        <dsp:cNvSpPr/>
      </dsp:nvSpPr>
      <dsp:spPr>
        <a:xfrm>
          <a:off x="3642292" y="286156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9A4FA-0860-664F-94FC-9070E24F1DED}">
      <dsp:nvSpPr>
        <dsp:cNvPr id="0" name=""/>
        <dsp:cNvSpPr/>
      </dsp:nvSpPr>
      <dsp:spPr>
        <a:xfrm>
          <a:off x="3319845" y="297764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Available for analysis </a:t>
          </a:r>
          <a:r>
            <a:rPr lang="en-US" sz="1100" i="1" kern="1200"/>
            <a:t>n</a:t>
          </a:r>
          <a:r>
            <a:rPr lang="en-US" sz="1100" kern="1200"/>
            <a:t> </a:t>
          </a:r>
          <a:r>
            <a:rPr lang="en-GB" sz="1100" kern="1200"/>
            <a:t>= 136</a:t>
          </a:r>
        </a:p>
      </dsp:txBody>
      <dsp:txXfrm>
        <a:off x="3319845" y="2977643"/>
        <a:ext cx="1289787" cy="412732"/>
      </dsp:txXfrm>
    </dsp:sp>
    <dsp:sp modelId="{88E7FA78-65E1-9D46-A6A0-B2462BB43559}">
      <dsp:nvSpPr>
        <dsp:cNvPr id="0" name=""/>
        <dsp:cNvSpPr/>
      </dsp:nvSpPr>
      <dsp:spPr>
        <a:xfrm>
          <a:off x="3584251" y="1030063"/>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06DA0-0F05-824A-B76A-57ED0A7ADA59}">
      <dsp:nvSpPr>
        <dsp:cNvPr id="0" name=""/>
        <dsp:cNvSpPr/>
      </dsp:nvSpPr>
      <dsp:spPr>
        <a:xfrm>
          <a:off x="3584251" y="1030063"/>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764A62-4D16-634A-AB44-702BBE88F1BA}">
      <dsp:nvSpPr>
        <dsp:cNvPr id="0" name=""/>
        <dsp:cNvSpPr/>
      </dsp:nvSpPr>
      <dsp:spPr>
        <a:xfrm>
          <a:off x="3261804" y="1146144"/>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BE samples </a:t>
          </a:r>
          <a:r>
            <a:rPr lang="en-US" sz="1100" i="1" kern="1200"/>
            <a:t>n</a:t>
          </a:r>
          <a:r>
            <a:rPr lang="en-US" sz="1100" kern="1200"/>
            <a:t> </a:t>
          </a:r>
          <a:r>
            <a:rPr lang="en-GB" sz="1100" kern="1200"/>
            <a:t>= 15</a:t>
          </a:r>
        </a:p>
      </dsp:txBody>
      <dsp:txXfrm>
        <a:off x="3261804" y="1146144"/>
        <a:ext cx="1289787" cy="412732"/>
      </dsp:txXfrm>
    </dsp:sp>
    <dsp:sp modelId="{FFAD570E-E647-A845-A118-EC6034031EB7}">
      <dsp:nvSpPr>
        <dsp:cNvPr id="0" name=""/>
        <dsp:cNvSpPr/>
      </dsp:nvSpPr>
      <dsp:spPr>
        <a:xfrm>
          <a:off x="5144895" y="1030063"/>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7FF98-19FD-ED4D-943D-8E830BD25BA0}">
      <dsp:nvSpPr>
        <dsp:cNvPr id="0" name=""/>
        <dsp:cNvSpPr/>
      </dsp:nvSpPr>
      <dsp:spPr>
        <a:xfrm>
          <a:off x="5144895" y="1030063"/>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57508-9836-994A-B6F1-5439D38CAF64}">
      <dsp:nvSpPr>
        <dsp:cNvPr id="0" name=""/>
        <dsp:cNvSpPr/>
      </dsp:nvSpPr>
      <dsp:spPr>
        <a:xfrm>
          <a:off x="4822448" y="1146144"/>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Control samples </a:t>
          </a:r>
          <a:r>
            <a:rPr lang="en-US" sz="1100" i="1" kern="1200"/>
            <a:t>n</a:t>
          </a:r>
          <a:r>
            <a:rPr lang="en-US" sz="1100" kern="1200"/>
            <a:t> </a:t>
          </a:r>
          <a:r>
            <a:rPr lang="en-GB" sz="1100" kern="1200"/>
            <a:t>= 5</a:t>
          </a:r>
        </a:p>
      </dsp:txBody>
      <dsp:txXfrm>
        <a:off x="4822448" y="1146144"/>
        <a:ext cx="1289787" cy="41273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D1CA-F2E5-4B05-BBA1-17CFBD77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13700</Words>
  <Characters>78092</Characters>
  <Application>Microsoft Office Word</Application>
  <DocSecurity>0</DocSecurity>
  <Lines>650</Lines>
  <Paragraphs>183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PSSHP</Company>
  <LinksUpToDate>false</LinksUpToDate>
  <CharactersWithSpaces>91609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3</cp:revision>
  <cp:lastPrinted>2018-11-07T09:53:00Z</cp:lastPrinted>
  <dcterms:created xsi:type="dcterms:W3CDTF">2018-12-30T00:43:00Z</dcterms:created>
  <dcterms:modified xsi:type="dcterms:W3CDTF">2019-01-28T09:59:00Z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PERS2_INFO_01">
    <vt:lpwstr>&lt;info&gt;&lt;style id="http://www.zotero.org/styles/world-journal-of-gastroenterology"/&gt;&lt;format class="21"/&gt;&lt;count citations="33" publications="19"/&gt;&lt;/info&gt;PAPERS2_INFO_END</vt:lpwstr>
  </property>
</Properties>
</file>