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AAD61" w14:textId="10CEC9CE" w:rsidR="001E0128" w:rsidRPr="00547836" w:rsidRDefault="001E0128" w:rsidP="00BE75C7">
      <w:pPr>
        <w:spacing w:after="0" w:line="360" w:lineRule="auto"/>
        <w:jc w:val="both"/>
        <w:rPr>
          <w:rFonts w:ascii="Book Antiqua" w:hAnsi="Book Antiqua"/>
          <w:b/>
          <w:sz w:val="24"/>
          <w:szCs w:val="24"/>
        </w:rPr>
      </w:pPr>
      <w:r w:rsidRPr="00547836">
        <w:rPr>
          <w:rFonts w:ascii="Book Antiqua" w:hAnsi="Book Antiqua"/>
          <w:b/>
          <w:sz w:val="24"/>
          <w:szCs w:val="24"/>
        </w:rPr>
        <w:t xml:space="preserve">Name of Journal: </w:t>
      </w:r>
      <w:r w:rsidRPr="00547836">
        <w:rPr>
          <w:rFonts w:ascii="Book Antiqua" w:hAnsi="Book Antiqua"/>
          <w:i/>
          <w:sz w:val="24"/>
          <w:szCs w:val="24"/>
        </w:rPr>
        <w:t>World Journal of Orthopedics</w:t>
      </w:r>
    </w:p>
    <w:p w14:paraId="091A69CA" w14:textId="59022289" w:rsidR="001E0128" w:rsidRPr="00547836" w:rsidRDefault="001E0128" w:rsidP="00BE75C7">
      <w:pPr>
        <w:spacing w:after="0" w:line="360" w:lineRule="auto"/>
        <w:jc w:val="both"/>
        <w:rPr>
          <w:rFonts w:ascii="Book Antiqua" w:hAnsi="Book Antiqua"/>
          <w:b/>
          <w:sz w:val="24"/>
          <w:szCs w:val="24"/>
        </w:rPr>
      </w:pPr>
      <w:r w:rsidRPr="00547836">
        <w:rPr>
          <w:rFonts w:ascii="Book Antiqua" w:hAnsi="Book Antiqua"/>
          <w:b/>
          <w:sz w:val="24"/>
          <w:szCs w:val="24"/>
        </w:rPr>
        <w:t xml:space="preserve">Manuscript NO: </w:t>
      </w:r>
      <w:r w:rsidRPr="00547836">
        <w:rPr>
          <w:rFonts w:ascii="Book Antiqua" w:hAnsi="Book Antiqua"/>
          <w:sz w:val="24"/>
          <w:szCs w:val="24"/>
          <w:lang w:eastAsia="zh-CN"/>
        </w:rPr>
        <w:t>44584</w:t>
      </w:r>
    </w:p>
    <w:p w14:paraId="57F8E651" w14:textId="7B90B198" w:rsidR="001E0128" w:rsidRPr="00547836" w:rsidRDefault="001E0128" w:rsidP="00BE75C7">
      <w:pPr>
        <w:spacing w:after="0" w:line="360" w:lineRule="auto"/>
        <w:jc w:val="both"/>
        <w:rPr>
          <w:rFonts w:ascii="Book Antiqua" w:hAnsi="Book Antiqua"/>
          <w:b/>
          <w:sz w:val="24"/>
          <w:szCs w:val="24"/>
          <w:lang w:eastAsia="zh-CN"/>
        </w:rPr>
      </w:pPr>
      <w:r w:rsidRPr="00547836">
        <w:rPr>
          <w:rFonts w:ascii="Book Antiqua" w:hAnsi="Book Antiqua"/>
          <w:b/>
          <w:sz w:val="24"/>
          <w:szCs w:val="24"/>
        </w:rPr>
        <w:t>Manuscript Type:</w:t>
      </w:r>
      <w:r w:rsidRPr="00547836">
        <w:rPr>
          <w:rFonts w:ascii="Book Antiqua" w:hAnsi="Book Antiqua"/>
          <w:sz w:val="24"/>
          <w:szCs w:val="24"/>
        </w:rPr>
        <w:t xml:space="preserve"> MINIREVIEWS</w:t>
      </w:r>
    </w:p>
    <w:p w14:paraId="4CC086A4" w14:textId="77777777" w:rsidR="00CC624F" w:rsidRPr="00547836" w:rsidRDefault="00CC624F" w:rsidP="00BE75C7">
      <w:pPr>
        <w:spacing w:after="0" w:line="360" w:lineRule="auto"/>
        <w:jc w:val="both"/>
        <w:rPr>
          <w:rFonts w:ascii="Book Antiqua" w:hAnsi="Book Antiqua"/>
          <w:b/>
          <w:sz w:val="24"/>
          <w:szCs w:val="24"/>
          <w:lang w:eastAsia="zh-CN"/>
        </w:rPr>
      </w:pPr>
    </w:p>
    <w:p w14:paraId="0DA81953" w14:textId="452D7F16" w:rsidR="00C44015" w:rsidRPr="00547836" w:rsidRDefault="00C44015" w:rsidP="00BE75C7">
      <w:pPr>
        <w:spacing w:after="0" w:line="360" w:lineRule="auto"/>
        <w:jc w:val="both"/>
        <w:rPr>
          <w:rFonts w:ascii="Book Antiqua" w:hAnsi="Book Antiqua"/>
          <w:b/>
          <w:sz w:val="24"/>
          <w:szCs w:val="24"/>
          <w:lang w:eastAsia="zh-CN"/>
        </w:rPr>
      </w:pPr>
      <w:r w:rsidRPr="00547836">
        <w:rPr>
          <w:rFonts w:ascii="Book Antiqua" w:hAnsi="Book Antiqua"/>
          <w:b/>
          <w:sz w:val="24"/>
          <w:szCs w:val="24"/>
        </w:rPr>
        <w:t xml:space="preserve">Linkage of </w:t>
      </w:r>
      <w:r w:rsidR="001E0128" w:rsidRPr="00547836">
        <w:rPr>
          <w:rFonts w:ascii="Book Antiqua" w:hAnsi="Book Antiqua"/>
          <w:b/>
          <w:sz w:val="24"/>
          <w:szCs w:val="24"/>
        </w:rPr>
        <w:t>microbiota and osteo</w:t>
      </w:r>
      <w:r w:rsidRPr="00547836">
        <w:rPr>
          <w:rFonts w:ascii="Book Antiqua" w:hAnsi="Book Antiqua"/>
          <w:b/>
          <w:sz w:val="24"/>
          <w:szCs w:val="24"/>
        </w:rPr>
        <w:t>porosis: A mini literature review</w:t>
      </w:r>
    </w:p>
    <w:p w14:paraId="7D71539E" w14:textId="77777777" w:rsidR="001E0128" w:rsidRPr="00547836" w:rsidRDefault="001E0128" w:rsidP="00BE75C7">
      <w:pPr>
        <w:spacing w:after="0" w:line="360" w:lineRule="auto"/>
        <w:jc w:val="both"/>
        <w:rPr>
          <w:rFonts w:ascii="Book Antiqua" w:hAnsi="Book Antiqua"/>
          <w:b/>
          <w:sz w:val="24"/>
          <w:szCs w:val="24"/>
          <w:lang w:eastAsia="zh-CN"/>
        </w:rPr>
      </w:pPr>
    </w:p>
    <w:p w14:paraId="5ED5E462" w14:textId="50FA7F9E" w:rsidR="00F73093" w:rsidRPr="00547836" w:rsidRDefault="00F73093" w:rsidP="00BE75C7">
      <w:pPr>
        <w:spacing w:after="0" w:line="360" w:lineRule="auto"/>
        <w:jc w:val="both"/>
        <w:rPr>
          <w:rFonts w:ascii="Book Antiqua" w:hAnsi="Book Antiqua"/>
          <w:sz w:val="24"/>
          <w:szCs w:val="24"/>
          <w:lang w:eastAsia="zh-CN"/>
        </w:rPr>
      </w:pPr>
      <w:r w:rsidRPr="00547836">
        <w:rPr>
          <w:rFonts w:ascii="Book Antiqua" w:hAnsi="Book Antiqua"/>
          <w:sz w:val="24"/>
          <w:szCs w:val="24"/>
        </w:rPr>
        <w:t>Yatsonsky II</w:t>
      </w:r>
      <w:r w:rsidRPr="00547836">
        <w:rPr>
          <w:rFonts w:ascii="Book Antiqua" w:hAnsi="Book Antiqua"/>
          <w:sz w:val="24"/>
          <w:szCs w:val="24"/>
          <w:lang w:eastAsia="zh-CN"/>
        </w:rPr>
        <w:t xml:space="preserve"> D </w:t>
      </w:r>
      <w:r w:rsidRPr="00547836">
        <w:rPr>
          <w:rFonts w:ascii="Book Antiqua" w:hAnsi="Book Antiqua"/>
          <w:i/>
          <w:sz w:val="24"/>
          <w:szCs w:val="24"/>
          <w:lang w:eastAsia="zh-CN"/>
        </w:rPr>
        <w:t xml:space="preserve">et al. </w:t>
      </w:r>
      <w:r w:rsidRPr="00547836">
        <w:rPr>
          <w:rFonts w:ascii="Book Antiqua" w:hAnsi="Book Antiqua"/>
          <w:sz w:val="24"/>
          <w:szCs w:val="24"/>
          <w:lang w:eastAsia="zh-CN"/>
        </w:rPr>
        <w:t>Linkage of microbiota and osteoporosis</w:t>
      </w:r>
    </w:p>
    <w:p w14:paraId="34FEB3C1" w14:textId="77777777" w:rsidR="00F73093" w:rsidRPr="00547836" w:rsidRDefault="00F73093" w:rsidP="00BE75C7">
      <w:pPr>
        <w:spacing w:after="0" w:line="360" w:lineRule="auto"/>
        <w:jc w:val="both"/>
        <w:rPr>
          <w:rFonts w:ascii="Book Antiqua" w:hAnsi="Book Antiqua"/>
          <w:b/>
          <w:sz w:val="24"/>
          <w:szCs w:val="24"/>
          <w:lang w:eastAsia="zh-CN"/>
        </w:rPr>
      </w:pPr>
    </w:p>
    <w:p w14:paraId="3FC5F29C" w14:textId="1B691A20" w:rsidR="00B675C1" w:rsidRPr="00547836" w:rsidRDefault="00B675C1" w:rsidP="00BE75C7">
      <w:pPr>
        <w:spacing w:after="0" w:line="360" w:lineRule="auto"/>
        <w:jc w:val="both"/>
        <w:rPr>
          <w:rFonts w:ascii="Book Antiqua" w:hAnsi="Book Antiqua"/>
          <w:b/>
          <w:sz w:val="24"/>
          <w:szCs w:val="24"/>
          <w:lang w:eastAsia="zh-CN"/>
        </w:rPr>
      </w:pPr>
      <w:r w:rsidRPr="00547836">
        <w:rPr>
          <w:rFonts w:ascii="Book Antiqua" w:hAnsi="Book Antiqua"/>
          <w:sz w:val="24"/>
          <w:szCs w:val="24"/>
        </w:rPr>
        <w:t xml:space="preserve">David Yatsonsky II, Karen Pan, Vithal B Shendge, Jiayong Liu, Nabil A Ebraheim </w:t>
      </w:r>
    </w:p>
    <w:p w14:paraId="27F92E54" w14:textId="77777777" w:rsidR="00B675C1" w:rsidRPr="00547836" w:rsidRDefault="00B675C1" w:rsidP="00BE75C7">
      <w:pPr>
        <w:spacing w:after="0" w:line="360" w:lineRule="auto"/>
        <w:jc w:val="both"/>
        <w:rPr>
          <w:rFonts w:ascii="Book Antiqua" w:hAnsi="Book Antiqua"/>
          <w:b/>
          <w:sz w:val="24"/>
          <w:szCs w:val="24"/>
          <w:lang w:eastAsia="zh-CN"/>
        </w:rPr>
      </w:pPr>
    </w:p>
    <w:p w14:paraId="2B28304C" w14:textId="519F4B11" w:rsidR="00C44015" w:rsidRPr="00547836" w:rsidRDefault="002E0B34" w:rsidP="00BE75C7">
      <w:pPr>
        <w:spacing w:after="0" w:line="360" w:lineRule="auto"/>
        <w:jc w:val="both"/>
        <w:rPr>
          <w:rFonts w:ascii="Book Antiqua" w:hAnsi="Book Antiqua"/>
          <w:sz w:val="24"/>
          <w:szCs w:val="24"/>
          <w:lang w:eastAsia="zh-CN"/>
        </w:rPr>
      </w:pPr>
      <w:r w:rsidRPr="00547836">
        <w:rPr>
          <w:rFonts w:ascii="Book Antiqua" w:hAnsi="Book Antiqua"/>
          <w:b/>
          <w:sz w:val="24"/>
          <w:szCs w:val="24"/>
        </w:rPr>
        <w:t>David Yatsonsky II, Karen Pan, Vithal B Shendge, Jiayong Liu, Nabil A Ebraheim</w:t>
      </w:r>
      <w:r w:rsidRPr="00547836">
        <w:rPr>
          <w:rFonts w:ascii="Book Antiqua" w:hAnsi="Book Antiqua"/>
          <w:b/>
          <w:sz w:val="24"/>
          <w:szCs w:val="24"/>
          <w:lang w:eastAsia="zh-CN"/>
        </w:rPr>
        <w:t>,</w:t>
      </w:r>
      <w:r w:rsidR="00C44015" w:rsidRPr="00547836">
        <w:rPr>
          <w:rFonts w:ascii="Book Antiqua" w:hAnsi="Book Antiqua"/>
          <w:b/>
          <w:sz w:val="24"/>
          <w:szCs w:val="24"/>
        </w:rPr>
        <w:t xml:space="preserve"> </w:t>
      </w:r>
      <w:r w:rsidR="00C44015" w:rsidRPr="00547836">
        <w:rPr>
          <w:rFonts w:ascii="Book Antiqua" w:hAnsi="Book Antiqua"/>
          <w:sz w:val="24"/>
          <w:szCs w:val="24"/>
        </w:rPr>
        <w:t>Department of Orthopedic Surgery, University of Toledo Medical Center</w:t>
      </w:r>
      <w:r w:rsidRPr="00547836">
        <w:rPr>
          <w:rFonts w:ascii="Book Antiqua" w:hAnsi="Book Antiqua"/>
          <w:sz w:val="24"/>
          <w:szCs w:val="24"/>
          <w:lang w:eastAsia="zh-CN"/>
        </w:rPr>
        <w:t>, Toledo, OH</w:t>
      </w:r>
      <w:r w:rsidR="006969AD" w:rsidRPr="00547836">
        <w:rPr>
          <w:rFonts w:ascii="Book Antiqua" w:hAnsi="Book Antiqua" w:hint="eastAsia"/>
          <w:sz w:val="24"/>
          <w:szCs w:val="24"/>
          <w:lang w:eastAsia="zh-CN"/>
        </w:rPr>
        <w:t xml:space="preserve"> </w:t>
      </w:r>
      <w:r w:rsidRPr="00547836">
        <w:rPr>
          <w:rFonts w:ascii="Book Antiqua" w:hAnsi="Book Antiqua"/>
          <w:sz w:val="24"/>
          <w:szCs w:val="24"/>
          <w:lang w:eastAsia="zh-CN"/>
        </w:rPr>
        <w:t>43614, United States</w:t>
      </w:r>
    </w:p>
    <w:p w14:paraId="709295FA" w14:textId="77777777" w:rsidR="002E0B34" w:rsidRPr="00547836" w:rsidRDefault="002E0B34" w:rsidP="00BE75C7">
      <w:pPr>
        <w:spacing w:after="0" w:line="360" w:lineRule="auto"/>
        <w:jc w:val="both"/>
        <w:rPr>
          <w:rFonts w:ascii="Book Antiqua" w:hAnsi="Book Antiqua"/>
          <w:sz w:val="24"/>
          <w:szCs w:val="24"/>
          <w:lang w:eastAsia="zh-CN"/>
        </w:rPr>
      </w:pPr>
    </w:p>
    <w:p w14:paraId="7BAA01A1" w14:textId="40629429" w:rsidR="00D31182" w:rsidRPr="00547836" w:rsidRDefault="00D31182" w:rsidP="00BE75C7">
      <w:pPr>
        <w:spacing w:after="0" w:line="360" w:lineRule="auto"/>
        <w:jc w:val="both"/>
        <w:rPr>
          <w:rFonts w:ascii="Book Antiqua" w:hAnsi="Book Antiqua"/>
          <w:b/>
          <w:sz w:val="24"/>
          <w:szCs w:val="24"/>
          <w:lang w:eastAsia="zh-CN"/>
        </w:rPr>
      </w:pPr>
      <w:r w:rsidRPr="00547836">
        <w:rPr>
          <w:rFonts w:ascii="Book Antiqua" w:hAnsi="Book Antiqua"/>
          <w:b/>
          <w:sz w:val="24"/>
          <w:szCs w:val="24"/>
        </w:rPr>
        <w:t>ORCID number:</w:t>
      </w:r>
      <w:r w:rsidRPr="00547836">
        <w:rPr>
          <w:rFonts w:ascii="Book Antiqua" w:hAnsi="Book Antiqua"/>
          <w:sz w:val="24"/>
          <w:szCs w:val="24"/>
        </w:rPr>
        <w:t> David Yatsonsky II</w:t>
      </w:r>
      <w:r w:rsidRPr="00547836">
        <w:rPr>
          <w:rFonts w:ascii="Book Antiqua" w:hAnsi="Book Antiqua"/>
          <w:sz w:val="24"/>
          <w:szCs w:val="24"/>
          <w:lang w:eastAsia="zh-CN"/>
        </w:rPr>
        <w:t xml:space="preserve"> (</w:t>
      </w:r>
      <w:r w:rsidR="00626ACA" w:rsidRPr="00547836">
        <w:rPr>
          <w:rFonts w:ascii="Book Antiqua" w:eastAsia="Times New Roman" w:hAnsi="Book Antiqua" w:cs="Times New Roman"/>
          <w:sz w:val="24"/>
          <w:szCs w:val="24"/>
        </w:rPr>
        <w:t>0000-0002-4173-8322</w:t>
      </w:r>
      <w:r w:rsidRPr="00547836">
        <w:rPr>
          <w:rFonts w:ascii="Book Antiqua" w:hAnsi="Book Antiqua"/>
          <w:sz w:val="24"/>
          <w:szCs w:val="24"/>
          <w:lang w:eastAsia="zh-CN"/>
        </w:rPr>
        <w:t>);</w:t>
      </w:r>
      <w:r w:rsidRPr="00547836">
        <w:rPr>
          <w:rFonts w:ascii="Book Antiqua" w:hAnsi="Book Antiqua"/>
          <w:sz w:val="24"/>
          <w:szCs w:val="24"/>
        </w:rPr>
        <w:t xml:space="preserve"> Karen Pan</w:t>
      </w:r>
      <w:r w:rsidRPr="00547836">
        <w:rPr>
          <w:rFonts w:ascii="Book Antiqua" w:hAnsi="Book Antiqua"/>
          <w:sz w:val="24"/>
          <w:szCs w:val="24"/>
          <w:lang w:eastAsia="zh-CN"/>
        </w:rPr>
        <w:t xml:space="preserve"> (</w:t>
      </w:r>
      <w:r w:rsidR="00626ACA" w:rsidRPr="00547836">
        <w:rPr>
          <w:rFonts w:ascii="Book Antiqua" w:eastAsia="Times New Roman" w:hAnsi="Book Antiqua" w:cs="Times New Roman"/>
          <w:sz w:val="24"/>
          <w:szCs w:val="24"/>
        </w:rPr>
        <w:t>0000-0002-3001-8928</w:t>
      </w:r>
      <w:r w:rsidRPr="00547836">
        <w:rPr>
          <w:rFonts w:ascii="Book Antiqua" w:hAnsi="Book Antiqua"/>
          <w:sz w:val="24"/>
          <w:szCs w:val="24"/>
          <w:lang w:eastAsia="zh-CN"/>
        </w:rPr>
        <w:t>);</w:t>
      </w:r>
      <w:r w:rsidRPr="00547836">
        <w:rPr>
          <w:rFonts w:ascii="Book Antiqua" w:hAnsi="Book Antiqua"/>
          <w:sz w:val="24"/>
          <w:szCs w:val="24"/>
        </w:rPr>
        <w:t xml:space="preserve"> Vithal B Shendge</w:t>
      </w:r>
      <w:r w:rsidRPr="00547836">
        <w:rPr>
          <w:rFonts w:ascii="Book Antiqua" w:hAnsi="Book Antiqua"/>
          <w:sz w:val="24"/>
          <w:szCs w:val="24"/>
          <w:lang w:eastAsia="zh-CN"/>
        </w:rPr>
        <w:t xml:space="preserve"> (</w:t>
      </w:r>
      <w:r w:rsidR="00626ACA" w:rsidRPr="00547836">
        <w:rPr>
          <w:rFonts w:ascii="Book Antiqua" w:eastAsia="Times New Roman" w:hAnsi="Book Antiqua" w:cs="Times New Roman"/>
          <w:sz w:val="24"/>
          <w:szCs w:val="24"/>
        </w:rPr>
        <w:t>0000-0001-7697-2496</w:t>
      </w:r>
      <w:r w:rsidRPr="00547836">
        <w:rPr>
          <w:rFonts w:ascii="Book Antiqua" w:hAnsi="Book Antiqua"/>
          <w:sz w:val="24"/>
          <w:szCs w:val="24"/>
          <w:lang w:eastAsia="zh-CN"/>
        </w:rPr>
        <w:t>);</w:t>
      </w:r>
      <w:r w:rsidRPr="00547836">
        <w:rPr>
          <w:rFonts w:ascii="Book Antiqua" w:hAnsi="Book Antiqua"/>
          <w:sz w:val="24"/>
          <w:szCs w:val="24"/>
        </w:rPr>
        <w:t xml:space="preserve"> Jiayong Liu</w:t>
      </w:r>
      <w:r w:rsidRPr="00547836">
        <w:rPr>
          <w:rFonts w:ascii="Book Antiqua" w:hAnsi="Book Antiqua"/>
          <w:sz w:val="24"/>
          <w:szCs w:val="24"/>
          <w:lang w:eastAsia="zh-CN"/>
        </w:rPr>
        <w:t xml:space="preserve"> (</w:t>
      </w:r>
      <w:r w:rsidR="00626ACA" w:rsidRPr="00547836">
        <w:rPr>
          <w:rFonts w:ascii="Book Antiqua" w:eastAsia="Times New Roman" w:hAnsi="Book Antiqua" w:cs="Times New Roman"/>
          <w:sz w:val="24"/>
          <w:szCs w:val="24"/>
        </w:rPr>
        <w:t>0000-0002-5895-8276</w:t>
      </w:r>
      <w:r w:rsidRPr="00547836">
        <w:rPr>
          <w:rFonts w:ascii="Book Antiqua" w:hAnsi="Book Antiqua"/>
          <w:sz w:val="24"/>
          <w:szCs w:val="24"/>
          <w:lang w:eastAsia="zh-CN"/>
        </w:rPr>
        <w:t>);</w:t>
      </w:r>
      <w:r w:rsidRPr="00547836">
        <w:rPr>
          <w:rFonts w:ascii="Book Antiqua" w:hAnsi="Book Antiqua"/>
          <w:sz w:val="24"/>
          <w:szCs w:val="24"/>
        </w:rPr>
        <w:t xml:space="preserve"> Nabil A Ebraheim </w:t>
      </w:r>
      <w:r w:rsidRPr="00547836">
        <w:rPr>
          <w:rFonts w:ascii="Book Antiqua" w:hAnsi="Book Antiqua"/>
          <w:sz w:val="24"/>
          <w:szCs w:val="24"/>
          <w:lang w:eastAsia="zh-CN"/>
        </w:rPr>
        <w:t>(</w:t>
      </w:r>
      <w:r w:rsidR="00626ACA" w:rsidRPr="00547836">
        <w:rPr>
          <w:rFonts w:ascii="Book Antiqua" w:eastAsia="Times New Roman" w:hAnsi="Book Antiqua" w:cs="Times New Roman"/>
          <w:sz w:val="24"/>
          <w:szCs w:val="24"/>
        </w:rPr>
        <w:t>0000-0002-0950-3689</w:t>
      </w:r>
      <w:r w:rsidRPr="00547836">
        <w:rPr>
          <w:rFonts w:ascii="Book Antiqua" w:hAnsi="Book Antiqua"/>
          <w:sz w:val="24"/>
          <w:szCs w:val="24"/>
          <w:lang w:eastAsia="zh-CN"/>
        </w:rPr>
        <w:t>).</w:t>
      </w:r>
    </w:p>
    <w:p w14:paraId="2F10AC69" w14:textId="2DB304B9" w:rsidR="00D31182" w:rsidRPr="00547836" w:rsidRDefault="00D31182" w:rsidP="00BE75C7">
      <w:pPr>
        <w:spacing w:after="0" w:line="360" w:lineRule="auto"/>
        <w:jc w:val="both"/>
        <w:rPr>
          <w:rFonts w:ascii="Book Antiqua" w:hAnsi="Book Antiqua"/>
          <w:sz w:val="24"/>
          <w:szCs w:val="24"/>
          <w:lang w:eastAsia="zh-CN"/>
        </w:rPr>
      </w:pPr>
    </w:p>
    <w:p w14:paraId="0DA9C680" w14:textId="23FCE8EA" w:rsidR="00626ACA" w:rsidRPr="00547836" w:rsidRDefault="00626ACA" w:rsidP="00BE75C7">
      <w:pPr>
        <w:spacing w:after="0" w:line="360" w:lineRule="auto"/>
        <w:jc w:val="both"/>
        <w:rPr>
          <w:rFonts w:ascii="Book Antiqua" w:hAnsi="Book Antiqua"/>
          <w:sz w:val="24"/>
          <w:szCs w:val="24"/>
          <w:lang w:eastAsia="zh-CN"/>
        </w:rPr>
      </w:pPr>
      <w:r w:rsidRPr="00547836">
        <w:rPr>
          <w:rFonts w:ascii="Book Antiqua" w:hAnsi="Book Antiqua"/>
          <w:b/>
          <w:sz w:val="24"/>
          <w:szCs w:val="24"/>
        </w:rPr>
        <w:t>Author contributions:</w:t>
      </w:r>
      <w:r w:rsidRPr="00547836">
        <w:rPr>
          <w:rFonts w:ascii="Book Antiqua" w:hAnsi="Book Antiqua"/>
          <w:sz w:val="24"/>
          <w:szCs w:val="24"/>
          <w:lang w:eastAsia="zh-CN"/>
        </w:rPr>
        <w:t xml:space="preserve"> All authors contributed to this paper.</w:t>
      </w:r>
    </w:p>
    <w:p w14:paraId="4530CCFB" w14:textId="77777777" w:rsidR="00626ACA" w:rsidRPr="00547836" w:rsidRDefault="00626ACA" w:rsidP="00BE75C7">
      <w:pPr>
        <w:spacing w:after="0" w:line="360" w:lineRule="auto"/>
        <w:jc w:val="both"/>
        <w:rPr>
          <w:rFonts w:ascii="Book Antiqua" w:hAnsi="Book Antiqua"/>
          <w:sz w:val="24"/>
          <w:szCs w:val="24"/>
          <w:lang w:eastAsia="zh-CN"/>
        </w:rPr>
      </w:pPr>
    </w:p>
    <w:p w14:paraId="5553A29B" w14:textId="64526945" w:rsidR="00626ACA" w:rsidRPr="00547836" w:rsidRDefault="00626ACA" w:rsidP="00BE75C7">
      <w:pPr>
        <w:spacing w:after="0" w:line="360" w:lineRule="auto"/>
        <w:jc w:val="both"/>
        <w:rPr>
          <w:rFonts w:ascii="Book Antiqua" w:hAnsi="Book Antiqua"/>
          <w:b/>
          <w:sz w:val="24"/>
          <w:szCs w:val="24"/>
          <w:lang w:eastAsia="zh-CN"/>
        </w:rPr>
      </w:pPr>
      <w:r w:rsidRPr="00547836">
        <w:rPr>
          <w:rFonts w:ascii="Book Antiqua" w:hAnsi="Book Antiqua"/>
          <w:b/>
          <w:sz w:val="24"/>
          <w:szCs w:val="24"/>
        </w:rPr>
        <w:t>Conflict-of-interest statement</w:t>
      </w:r>
      <w:r w:rsidRPr="00547836">
        <w:rPr>
          <w:rFonts w:ascii="Book Antiqua" w:hAnsi="Book Antiqua" w:cs="TimesNewRomanPS-BoldItalicMT"/>
          <w:b/>
          <w:iCs/>
          <w:sz w:val="24"/>
          <w:szCs w:val="24"/>
        </w:rPr>
        <w:t xml:space="preserve">: </w:t>
      </w:r>
      <w:r w:rsidRPr="00547836">
        <w:rPr>
          <w:rFonts w:ascii="Book Antiqua" w:hAnsi="Book Antiqua"/>
          <w:sz w:val="24"/>
          <w:szCs w:val="24"/>
        </w:rPr>
        <w:t>The authors have no conflicts of interest to declare</w:t>
      </w:r>
      <w:r w:rsidRPr="00547836">
        <w:rPr>
          <w:rFonts w:ascii="Book Antiqua" w:hAnsi="Book Antiqua"/>
          <w:sz w:val="24"/>
          <w:szCs w:val="24"/>
          <w:lang w:eastAsia="zh-CN"/>
        </w:rPr>
        <w:t>.</w:t>
      </w:r>
    </w:p>
    <w:p w14:paraId="24AC9A1E" w14:textId="77777777" w:rsidR="00626ACA" w:rsidRPr="00547836" w:rsidRDefault="00626ACA" w:rsidP="00BE75C7">
      <w:pPr>
        <w:adjustRightInd w:val="0"/>
        <w:snapToGrid w:val="0"/>
        <w:spacing w:after="0" w:line="360" w:lineRule="auto"/>
        <w:jc w:val="both"/>
        <w:rPr>
          <w:rFonts w:ascii="Book Antiqua" w:hAnsi="Book Antiqua"/>
          <w:sz w:val="24"/>
          <w:szCs w:val="24"/>
          <w:lang w:eastAsia="zh-CN"/>
        </w:rPr>
      </w:pPr>
    </w:p>
    <w:p w14:paraId="0CA12A12" w14:textId="77777777" w:rsidR="00626ACA" w:rsidRPr="00547836" w:rsidRDefault="00626ACA" w:rsidP="00BE75C7">
      <w:pPr>
        <w:adjustRightInd w:val="0"/>
        <w:snapToGrid w:val="0"/>
        <w:spacing w:after="0" w:line="360" w:lineRule="auto"/>
        <w:jc w:val="both"/>
        <w:rPr>
          <w:rFonts w:ascii="Book Antiqua" w:hAnsi="Book Antiqua"/>
          <w:sz w:val="24"/>
          <w:szCs w:val="24"/>
        </w:rPr>
      </w:pPr>
      <w:r w:rsidRPr="00547836">
        <w:rPr>
          <w:rFonts w:ascii="Book Antiqua" w:hAnsi="Book Antiqua"/>
          <w:b/>
          <w:sz w:val="24"/>
          <w:szCs w:val="24"/>
        </w:rPr>
        <w:t xml:space="preserve">Open-Access: </w:t>
      </w:r>
      <w:r w:rsidRPr="0054783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47836">
          <w:rPr>
            <w:rStyle w:val="a3"/>
            <w:rFonts w:ascii="Book Antiqua" w:hAnsi="Book Antiqua"/>
            <w:color w:val="auto"/>
            <w:sz w:val="24"/>
            <w:szCs w:val="24"/>
            <w:u w:val="none"/>
          </w:rPr>
          <w:t>http://creativecommons.org/licenses/by-nc/4.0/</w:t>
        </w:r>
      </w:hyperlink>
    </w:p>
    <w:p w14:paraId="570426DC" w14:textId="77777777" w:rsidR="00626ACA" w:rsidRPr="00547836" w:rsidRDefault="00626ACA" w:rsidP="00BE75C7">
      <w:pPr>
        <w:spacing w:after="0" w:line="360" w:lineRule="auto"/>
        <w:jc w:val="both"/>
        <w:rPr>
          <w:rFonts w:ascii="Book Antiqua" w:hAnsi="Book Antiqua"/>
          <w:sz w:val="24"/>
          <w:szCs w:val="24"/>
          <w:lang w:eastAsia="zh-CN"/>
        </w:rPr>
      </w:pPr>
    </w:p>
    <w:p w14:paraId="489D7766" w14:textId="1CD533C5" w:rsidR="00626ACA" w:rsidRPr="00547836" w:rsidRDefault="00626ACA" w:rsidP="00BE75C7">
      <w:pPr>
        <w:spacing w:after="0" w:line="360" w:lineRule="auto"/>
        <w:jc w:val="both"/>
        <w:rPr>
          <w:rFonts w:ascii="Book Antiqua" w:eastAsia="宋体" w:hAnsi="Book Antiqua" w:cs="宋体"/>
          <w:sz w:val="24"/>
          <w:szCs w:val="24"/>
          <w:lang w:eastAsia="zh-CN"/>
        </w:rPr>
      </w:pPr>
      <w:r w:rsidRPr="00547836">
        <w:rPr>
          <w:rFonts w:ascii="Book Antiqua" w:eastAsia="宋体" w:hAnsi="Book Antiqua" w:cs="宋体"/>
          <w:b/>
          <w:sz w:val="24"/>
          <w:szCs w:val="24"/>
        </w:rPr>
        <w:t>Manuscript source:</w:t>
      </w:r>
      <w:r w:rsidRPr="00547836">
        <w:rPr>
          <w:rFonts w:ascii="Book Antiqua" w:eastAsia="宋体" w:hAnsi="Book Antiqua" w:cs="宋体"/>
          <w:sz w:val="24"/>
          <w:szCs w:val="24"/>
        </w:rPr>
        <w:t> Invited manuscript</w:t>
      </w:r>
    </w:p>
    <w:p w14:paraId="3A2FD70C" w14:textId="77777777" w:rsidR="00626ACA" w:rsidRPr="00547836" w:rsidRDefault="00626ACA" w:rsidP="00BE75C7">
      <w:pPr>
        <w:spacing w:after="0" w:line="360" w:lineRule="auto"/>
        <w:jc w:val="both"/>
        <w:rPr>
          <w:rFonts w:ascii="Book Antiqua" w:hAnsi="Book Antiqua"/>
          <w:sz w:val="24"/>
          <w:szCs w:val="24"/>
          <w:lang w:eastAsia="zh-CN"/>
        </w:rPr>
      </w:pPr>
    </w:p>
    <w:p w14:paraId="6A4D355B" w14:textId="7CA99D62" w:rsidR="00626ACA" w:rsidRPr="00547836" w:rsidRDefault="00626ACA" w:rsidP="00BE75C7">
      <w:pPr>
        <w:spacing w:after="0" w:line="360" w:lineRule="auto"/>
        <w:jc w:val="both"/>
        <w:rPr>
          <w:rFonts w:ascii="Book Antiqua" w:hAnsi="Book Antiqua"/>
          <w:sz w:val="24"/>
          <w:szCs w:val="24"/>
          <w:lang w:eastAsia="zh-CN"/>
        </w:rPr>
      </w:pPr>
      <w:r w:rsidRPr="00547836">
        <w:rPr>
          <w:rFonts w:ascii="Book Antiqua" w:hAnsi="Book Antiqua"/>
          <w:b/>
          <w:sz w:val="24"/>
          <w:szCs w:val="24"/>
        </w:rPr>
        <w:t>Corresponding author:</w:t>
      </w:r>
      <w:r w:rsidRPr="00547836">
        <w:rPr>
          <w:rFonts w:ascii="Book Antiqua" w:hAnsi="Book Antiqua"/>
          <w:sz w:val="24"/>
          <w:szCs w:val="24"/>
        </w:rPr>
        <w:t xml:space="preserve"> </w:t>
      </w:r>
      <w:r w:rsidRPr="00547836">
        <w:rPr>
          <w:rFonts w:ascii="Book Antiqua" w:hAnsi="Book Antiqua"/>
          <w:b/>
          <w:sz w:val="24"/>
          <w:szCs w:val="24"/>
        </w:rPr>
        <w:t xml:space="preserve">Jiayong Liu, MD, Assistant Professor, </w:t>
      </w:r>
      <w:r w:rsidRPr="00547836">
        <w:rPr>
          <w:rFonts w:ascii="Book Antiqua" w:hAnsi="Book Antiqua"/>
          <w:sz w:val="24"/>
          <w:szCs w:val="24"/>
        </w:rPr>
        <w:t>Department of Orthopedic Surgery, University of Toledo Medical Center, 3065 Arlington Avenue, Toledo, OH</w:t>
      </w:r>
      <w:r w:rsidR="00575621" w:rsidRPr="00547836">
        <w:rPr>
          <w:rFonts w:ascii="Book Antiqua" w:hAnsi="Book Antiqua" w:hint="eastAsia"/>
          <w:sz w:val="24"/>
          <w:szCs w:val="24"/>
          <w:lang w:eastAsia="zh-CN"/>
        </w:rPr>
        <w:t xml:space="preserve"> </w:t>
      </w:r>
      <w:r w:rsidRPr="00547836">
        <w:rPr>
          <w:rFonts w:ascii="Book Antiqua" w:hAnsi="Book Antiqua"/>
          <w:sz w:val="24"/>
          <w:szCs w:val="24"/>
        </w:rPr>
        <w:t xml:space="preserve">43614, United States. </w:t>
      </w:r>
      <w:hyperlink r:id="rId9" w:history="1">
        <w:r w:rsidRPr="00547836">
          <w:rPr>
            <w:rStyle w:val="a3"/>
            <w:rFonts w:ascii="Book Antiqua" w:hAnsi="Book Antiqua"/>
            <w:color w:val="auto"/>
            <w:sz w:val="24"/>
            <w:szCs w:val="24"/>
            <w:u w:val="none"/>
          </w:rPr>
          <w:t>jiayong.liu@utoledo.edu</w:t>
        </w:r>
      </w:hyperlink>
    </w:p>
    <w:p w14:paraId="61C13C8E" w14:textId="43507EC0" w:rsidR="00626ACA" w:rsidRPr="00547836" w:rsidRDefault="00626ACA" w:rsidP="00BE75C7">
      <w:pPr>
        <w:spacing w:after="0" w:line="360" w:lineRule="auto"/>
        <w:jc w:val="both"/>
        <w:rPr>
          <w:rFonts w:ascii="Book Antiqua" w:hAnsi="Book Antiqua"/>
          <w:sz w:val="24"/>
          <w:szCs w:val="24"/>
          <w:lang w:eastAsia="zh-CN"/>
        </w:rPr>
      </w:pPr>
      <w:r w:rsidRPr="00547836">
        <w:rPr>
          <w:rFonts w:ascii="Book Antiqua" w:hAnsi="Book Antiqua"/>
          <w:b/>
          <w:sz w:val="24"/>
          <w:szCs w:val="24"/>
        </w:rPr>
        <w:t xml:space="preserve">Telephone: </w:t>
      </w:r>
      <w:r w:rsidRPr="00547836">
        <w:rPr>
          <w:rFonts w:ascii="Book Antiqua" w:hAnsi="Book Antiqua"/>
          <w:sz w:val="24"/>
          <w:szCs w:val="24"/>
          <w:lang w:eastAsia="zh-CN"/>
        </w:rPr>
        <w:t>+1-</w:t>
      </w:r>
      <w:r w:rsidRPr="00547836">
        <w:rPr>
          <w:rFonts w:ascii="Book Antiqua" w:hAnsi="Book Antiqua"/>
          <w:sz w:val="24"/>
          <w:szCs w:val="24"/>
        </w:rPr>
        <w:t>419-383536</w:t>
      </w:r>
    </w:p>
    <w:p w14:paraId="4D3CF3A5" w14:textId="14B947A8" w:rsidR="00626ACA" w:rsidRPr="00547836" w:rsidRDefault="00626ACA" w:rsidP="00BE75C7">
      <w:pPr>
        <w:spacing w:after="0" w:line="360" w:lineRule="auto"/>
        <w:jc w:val="both"/>
        <w:rPr>
          <w:rFonts w:ascii="Book Antiqua" w:hAnsi="Book Antiqua"/>
          <w:sz w:val="24"/>
          <w:szCs w:val="24"/>
          <w:lang w:eastAsia="zh-CN"/>
        </w:rPr>
      </w:pPr>
      <w:r w:rsidRPr="00547836">
        <w:rPr>
          <w:rFonts w:ascii="Book Antiqua" w:hAnsi="Book Antiqua"/>
          <w:b/>
          <w:sz w:val="24"/>
          <w:szCs w:val="24"/>
        </w:rPr>
        <w:t>Fax:</w:t>
      </w:r>
      <w:r w:rsidRPr="00547836">
        <w:rPr>
          <w:rFonts w:ascii="Book Antiqua" w:hAnsi="Book Antiqua"/>
          <w:b/>
          <w:sz w:val="24"/>
          <w:szCs w:val="24"/>
          <w:lang w:eastAsia="zh-CN"/>
        </w:rPr>
        <w:t xml:space="preserve"> </w:t>
      </w:r>
      <w:r w:rsidRPr="00547836">
        <w:rPr>
          <w:rFonts w:ascii="Book Antiqua" w:hAnsi="Book Antiqua"/>
          <w:sz w:val="24"/>
          <w:szCs w:val="24"/>
          <w:lang w:eastAsia="zh-CN"/>
        </w:rPr>
        <w:t>+1-</w:t>
      </w:r>
      <w:r w:rsidRPr="00547836">
        <w:rPr>
          <w:rFonts w:ascii="Book Antiqua" w:hAnsi="Book Antiqua"/>
          <w:sz w:val="24"/>
          <w:szCs w:val="24"/>
        </w:rPr>
        <w:t>419-3833562</w:t>
      </w:r>
    </w:p>
    <w:p w14:paraId="5859AFF7" w14:textId="77777777" w:rsidR="00626ACA" w:rsidRPr="00547836" w:rsidRDefault="00626ACA" w:rsidP="00BE75C7">
      <w:pPr>
        <w:spacing w:after="0" w:line="360" w:lineRule="auto"/>
        <w:jc w:val="both"/>
        <w:rPr>
          <w:rFonts w:ascii="Book Antiqua" w:hAnsi="Book Antiqua"/>
          <w:sz w:val="24"/>
          <w:szCs w:val="24"/>
          <w:lang w:eastAsia="zh-CN"/>
        </w:rPr>
      </w:pPr>
    </w:p>
    <w:p w14:paraId="3EFCFA58" w14:textId="5898B9FF" w:rsidR="00626ACA" w:rsidRPr="00547836" w:rsidRDefault="00626ACA" w:rsidP="00BE75C7">
      <w:pPr>
        <w:spacing w:after="0" w:line="360" w:lineRule="auto"/>
        <w:jc w:val="both"/>
        <w:rPr>
          <w:rFonts w:ascii="Book Antiqua" w:hAnsi="Book Antiqua"/>
          <w:b/>
          <w:sz w:val="24"/>
          <w:szCs w:val="24"/>
        </w:rPr>
      </w:pPr>
      <w:r w:rsidRPr="00547836">
        <w:rPr>
          <w:rFonts w:ascii="Book Antiqua" w:hAnsi="Book Antiqua"/>
          <w:b/>
          <w:sz w:val="24"/>
          <w:szCs w:val="24"/>
        </w:rPr>
        <w:t xml:space="preserve">Received: </w:t>
      </w:r>
      <w:r w:rsidR="00C866F1" w:rsidRPr="00547836">
        <w:rPr>
          <w:rFonts w:ascii="Book Antiqua" w:hAnsi="Book Antiqua"/>
          <w:sz w:val="24"/>
          <w:szCs w:val="24"/>
          <w:lang w:eastAsia="zh-CN"/>
        </w:rPr>
        <w:t>November 16, 2018</w:t>
      </w:r>
      <w:r w:rsidR="00AB75E8" w:rsidRPr="00547836">
        <w:rPr>
          <w:rFonts w:ascii="Book Antiqua" w:hAnsi="Book Antiqua"/>
          <w:sz w:val="24"/>
          <w:szCs w:val="24"/>
        </w:rPr>
        <w:t xml:space="preserve"> </w:t>
      </w:r>
    </w:p>
    <w:p w14:paraId="0A1CC9D4" w14:textId="682B4F42" w:rsidR="00626ACA" w:rsidRPr="00547836" w:rsidRDefault="00626ACA" w:rsidP="00BE75C7">
      <w:pPr>
        <w:spacing w:after="0" w:line="360" w:lineRule="auto"/>
        <w:jc w:val="both"/>
        <w:rPr>
          <w:rFonts w:ascii="Book Antiqua" w:hAnsi="Book Antiqua"/>
          <w:b/>
          <w:sz w:val="24"/>
          <w:szCs w:val="24"/>
        </w:rPr>
      </w:pPr>
      <w:r w:rsidRPr="00547836">
        <w:rPr>
          <w:rFonts w:ascii="Book Antiqua" w:hAnsi="Book Antiqua"/>
          <w:b/>
          <w:sz w:val="24"/>
          <w:szCs w:val="24"/>
        </w:rPr>
        <w:t>Peer-review started:</w:t>
      </w:r>
      <w:r w:rsidR="00C866F1" w:rsidRPr="00547836">
        <w:rPr>
          <w:rFonts w:ascii="Book Antiqua" w:hAnsi="Book Antiqua"/>
          <w:sz w:val="24"/>
          <w:szCs w:val="24"/>
          <w:lang w:eastAsia="zh-CN"/>
        </w:rPr>
        <w:t xml:space="preserve"> November 19, 2018</w:t>
      </w:r>
      <w:r w:rsidR="00AB75E8" w:rsidRPr="00547836">
        <w:rPr>
          <w:rFonts w:ascii="Book Antiqua" w:hAnsi="Book Antiqua"/>
          <w:sz w:val="24"/>
          <w:szCs w:val="24"/>
        </w:rPr>
        <w:t xml:space="preserve"> </w:t>
      </w:r>
    </w:p>
    <w:p w14:paraId="0D7784EA" w14:textId="09E4702A" w:rsidR="00626ACA" w:rsidRPr="00547836" w:rsidRDefault="00626ACA" w:rsidP="00BE75C7">
      <w:pPr>
        <w:spacing w:after="0" w:line="360" w:lineRule="auto"/>
        <w:jc w:val="both"/>
        <w:rPr>
          <w:rFonts w:ascii="Book Antiqua" w:hAnsi="Book Antiqua"/>
          <w:b/>
          <w:sz w:val="24"/>
          <w:szCs w:val="24"/>
        </w:rPr>
      </w:pPr>
      <w:r w:rsidRPr="00547836">
        <w:rPr>
          <w:rFonts w:ascii="Book Antiqua" w:hAnsi="Book Antiqua"/>
          <w:b/>
          <w:sz w:val="24"/>
          <w:szCs w:val="24"/>
        </w:rPr>
        <w:t>First decision:</w:t>
      </w:r>
      <w:r w:rsidR="00C866F1" w:rsidRPr="00547836">
        <w:rPr>
          <w:rFonts w:ascii="Book Antiqua" w:hAnsi="Book Antiqua"/>
          <w:sz w:val="24"/>
          <w:szCs w:val="24"/>
          <w:lang w:eastAsia="zh-CN"/>
        </w:rPr>
        <w:t xml:space="preserve"> December 17, 2018</w:t>
      </w:r>
      <w:r w:rsidR="00AB75E8" w:rsidRPr="00547836">
        <w:rPr>
          <w:rFonts w:ascii="Book Antiqua" w:hAnsi="Book Antiqua"/>
          <w:sz w:val="24"/>
          <w:szCs w:val="24"/>
        </w:rPr>
        <w:t xml:space="preserve"> </w:t>
      </w:r>
    </w:p>
    <w:p w14:paraId="3D32AFA4" w14:textId="25BAA13F" w:rsidR="00626ACA" w:rsidRPr="00547836" w:rsidRDefault="00626ACA" w:rsidP="00BE75C7">
      <w:pPr>
        <w:spacing w:after="0" w:line="360" w:lineRule="auto"/>
        <w:jc w:val="both"/>
        <w:rPr>
          <w:rFonts w:ascii="Book Antiqua" w:hAnsi="Book Antiqua"/>
          <w:b/>
          <w:sz w:val="24"/>
          <w:szCs w:val="24"/>
        </w:rPr>
      </w:pPr>
      <w:r w:rsidRPr="00547836">
        <w:rPr>
          <w:rFonts w:ascii="Book Antiqua" w:hAnsi="Book Antiqua"/>
          <w:b/>
          <w:sz w:val="24"/>
          <w:szCs w:val="24"/>
        </w:rPr>
        <w:t>Revised:</w:t>
      </w:r>
      <w:r w:rsidRPr="00547836">
        <w:rPr>
          <w:rFonts w:ascii="Book Antiqua" w:hAnsi="Book Antiqua"/>
          <w:sz w:val="24"/>
          <w:szCs w:val="24"/>
        </w:rPr>
        <w:t xml:space="preserve"> </w:t>
      </w:r>
      <w:r w:rsidR="00C866F1" w:rsidRPr="00547836">
        <w:rPr>
          <w:rFonts w:ascii="Book Antiqua" w:hAnsi="Book Antiqua"/>
          <w:sz w:val="24"/>
          <w:szCs w:val="24"/>
          <w:lang w:eastAsia="zh-CN"/>
        </w:rPr>
        <w:t>January 6, 2019</w:t>
      </w:r>
      <w:r w:rsidRPr="00547836">
        <w:rPr>
          <w:rFonts w:ascii="Book Antiqua" w:hAnsi="Book Antiqua"/>
          <w:sz w:val="24"/>
          <w:szCs w:val="24"/>
        </w:rPr>
        <w:t xml:space="preserve"> </w:t>
      </w:r>
    </w:p>
    <w:p w14:paraId="5C890DFA" w14:textId="3CB767D7" w:rsidR="00626ACA" w:rsidRPr="00547836" w:rsidRDefault="00626ACA" w:rsidP="00BE75C7">
      <w:pPr>
        <w:spacing w:after="0" w:line="360" w:lineRule="auto"/>
        <w:jc w:val="both"/>
        <w:rPr>
          <w:rFonts w:ascii="Book Antiqua" w:hAnsi="Book Antiqua"/>
          <w:b/>
          <w:sz w:val="24"/>
          <w:szCs w:val="24"/>
        </w:rPr>
      </w:pPr>
      <w:r w:rsidRPr="00547836">
        <w:rPr>
          <w:rFonts w:ascii="Book Antiqua" w:hAnsi="Book Antiqua"/>
          <w:b/>
          <w:sz w:val="24"/>
          <w:szCs w:val="24"/>
        </w:rPr>
        <w:t>Accepted:</w:t>
      </w:r>
      <w:r w:rsidR="00AB75E8" w:rsidRPr="00547836">
        <w:rPr>
          <w:rFonts w:ascii="Book Antiqua" w:hAnsi="Book Antiqua"/>
          <w:b/>
          <w:sz w:val="24"/>
          <w:szCs w:val="24"/>
        </w:rPr>
        <w:t xml:space="preserve"> </w:t>
      </w:r>
      <w:r w:rsidR="00080FC0" w:rsidRPr="00547836">
        <w:rPr>
          <w:rFonts w:ascii="Book Antiqua" w:hAnsi="Book Antiqua"/>
          <w:sz w:val="24"/>
          <w:szCs w:val="24"/>
        </w:rPr>
        <w:t>January 28, 2019</w:t>
      </w:r>
    </w:p>
    <w:p w14:paraId="10EA2323" w14:textId="3ABF8B88" w:rsidR="00626ACA" w:rsidRPr="00547836" w:rsidRDefault="00626ACA" w:rsidP="00BE75C7">
      <w:pPr>
        <w:spacing w:after="0" w:line="360" w:lineRule="auto"/>
        <w:jc w:val="both"/>
        <w:rPr>
          <w:rFonts w:ascii="Book Antiqua" w:hAnsi="Book Antiqua"/>
          <w:sz w:val="24"/>
          <w:szCs w:val="24"/>
        </w:rPr>
      </w:pPr>
      <w:r w:rsidRPr="00547836">
        <w:rPr>
          <w:rFonts w:ascii="Book Antiqua" w:hAnsi="Book Antiqua"/>
          <w:b/>
          <w:sz w:val="24"/>
          <w:szCs w:val="24"/>
        </w:rPr>
        <w:t>Article in press:</w:t>
      </w:r>
      <w:r w:rsidR="00AB75E8" w:rsidRPr="00547836">
        <w:rPr>
          <w:rFonts w:ascii="Book Antiqua" w:hAnsi="Book Antiqua"/>
          <w:sz w:val="24"/>
          <w:szCs w:val="24"/>
        </w:rPr>
        <w:t xml:space="preserve"> </w:t>
      </w:r>
      <w:r w:rsidR="00C61097" w:rsidRPr="00547836">
        <w:rPr>
          <w:rFonts w:ascii="Book Antiqua" w:hAnsi="Book Antiqua"/>
          <w:sz w:val="24"/>
          <w:szCs w:val="24"/>
        </w:rPr>
        <w:t>January 28, 2019</w:t>
      </w:r>
    </w:p>
    <w:p w14:paraId="0152BE1A" w14:textId="666BD381" w:rsidR="00626ACA" w:rsidRPr="00547836" w:rsidRDefault="00626ACA" w:rsidP="00BE75C7">
      <w:pPr>
        <w:spacing w:after="0" w:line="360" w:lineRule="auto"/>
        <w:jc w:val="both"/>
        <w:rPr>
          <w:rFonts w:ascii="Book Antiqua" w:hAnsi="Book Antiqua"/>
          <w:b/>
          <w:sz w:val="24"/>
          <w:szCs w:val="24"/>
        </w:rPr>
      </w:pPr>
      <w:r w:rsidRPr="00547836">
        <w:rPr>
          <w:rFonts w:ascii="Book Antiqua" w:hAnsi="Book Antiqua"/>
          <w:b/>
          <w:sz w:val="24"/>
          <w:szCs w:val="24"/>
        </w:rPr>
        <w:t xml:space="preserve">Published online: </w:t>
      </w:r>
      <w:r w:rsidR="00C61097" w:rsidRPr="00547836">
        <w:rPr>
          <w:rFonts w:ascii="Book Antiqua" w:hAnsi="Book Antiqua"/>
          <w:sz w:val="24"/>
          <w:szCs w:val="24"/>
        </w:rPr>
        <w:t>March 18, 2019</w:t>
      </w:r>
    </w:p>
    <w:p w14:paraId="472D4D0E" w14:textId="77777777" w:rsidR="00C866F1" w:rsidRPr="00547836" w:rsidRDefault="00C866F1" w:rsidP="00BE75C7">
      <w:pPr>
        <w:spacing w:after="0" w:line="360" w:lineRule="auto"/>
        <w:jc w:val="both"/>
        <w:rPr>
          <w:rFonts w:ascii="Book Antiqua" w:hAnsi="Book Antiqua"/>
          <w:b/>
          <w:sz w:val="24"/>
          <w:szCs w:val="24"/>
          <w:lang w:eastAsia="zh-CN"/>
        </w:rPr>
      </w:pPr>
      <w:r w:rsidRPr="00547836">
        <w:rPr>
          <w:rFonts w:ascii="Book Antiqua" w:hAnsi="Book Antiqua"/>
          <w:b/>
          <w:sz w:val="24"/>
          <w:szCs w:val="24"/>
          <w:lang w:eastAsia="zh-CN"/>
        </w:rPr>
        <w:br w:type="page"/>
      </w:r>
    </w:p>
    <w:p w14:paraId="591EBFDD" w14:textId="03C8BDFD" w:rsidR="003725CB" w:rsidRPr="00547836" w:rsidRDefault="003725CB" w:rsidP="00BE75C7">
      <w:pPr>
        <w:spacing w:after="0" w:line="360" w:lineRule="auto"/>
        <w:jc w:val="both"/>
        <w:rPr>
          <w:rFonts w:ascii="Book Antiqua" w:eastAsia="Times New Roman" w:hAnsi="Book Antiqua" w:cs="Times New Roman"/>
          <w:sz w:val="24"/>
          <w:szCs w:val="24"/>
          <w:lang w:eastAsia="zh-CN"/>
        </w:rPr>
      </w:pPr>
      <w:r w:rsidRPr="00547836">
        <w:rPr>
          <w:rFonts w:ascii="Book Antiqua" w:hAnsi="Book Antiqua"/>
          <w:b/>
          <w:sz w:val="24"/>
          <w:szCs w:val="24"/>
        </w:rPr>
        <w:lastRenderedPageBreak/>
        <w:t>Ab</w:t>
      </w:r>
      <w:r w:rsidR="00D45366" w:rsidRPr="00547836">
        <w:rPr>
          <w:rFonts w:ascii="Book Antiqua" w:hAnsi="Book Antiqua"/>
          <w:b/>
          <w:sz w:val="24"/>
          <w:szCs w:val="24"/>
        </w:rPr>
        <w:t>stract</w:t>
      </w:r>
    </w:p>
    <w:p w14:paraId="0BB37727" w14:textId="4E65047C" w:rsidR="003725CB" w:rsidRPr="00547836" w:rsidRDefault="003725CB" w:rsidP="00BE75C7">
      <w:pPr>
        <w:spacing w:after="0" w:line="360" w:lineRule="auto"/>
        <w:jc w:val="both"/>
        <w:rPr>
          <w:rFonts w:ascii="Book Antiqua" w:hAnsi="Book Antiqua"/>
          <w:sz w:val="24"/>
          <w:szCs w:val="24"/>
          <w:lang w:eastAsia="zh-CN"/>
        </w:rPr>
      </w:pPr>
      <w:r w:rsidRPr="00547836">
        <w:rPr>
          <w:rFonts w:ascii="Book Antiqua" w:hAnsi="Book Antiqua"/>
          <w:sz w:val="24"/>
          <w:szCs w:val="24"/>
        </w:rPr>
        <w:t xml:space="preserve">The gut microbiota </w:t>
      </w:r>
      <w:r w:rsidR="00E226F5" w:rsidRPr="00547836">
        <w:rPr>
          <w:rFonts w:ascii="Book Antiqua" w:hAnsi="Book Antiqua" w:hint="eastAsia"/>
          <w:sz w:val="24"/>
          <w:szCs w:val="24"/>
          <w:lang w:eastAsia="zh-CN"/>
        </w:rPr>
        <w:t>(</w:t>
      </w:r>
      <w:r w:rsidR="00E226F5" w:rsidRPr="00547836">
        <w:rPr>
          <w:rFonts w:ascii="Book Antiqua" w:hAnsi="Book Antiqua"/>
          <w:sz w:val="24"/>
          <w:szCs w:val="24"/>
        </w:rPr>
        <w:t>GM</w:t>
      </w:r>
      <w:r w:rsidR="00E226F5" w:rsidRPr="00547836">
        <w:rPr>
          <w:rFonts w:ascii="Book Antiqua" w:hAnsi="Book Antiqua" w:hint="eastAsia"/>
          <w:sz w:val="24"/>
          <w:szCs w:val="24"/>
          <w:lang w:eastAsia="zh-CN"/>
        </w:rPr>
        <w:t xml:space="preserve">) </w:t>
      </w:r>
      <w:r w:rsidRPr="00547836">
        <w:rPr>
          <w:rFonts w:ascii="Book Antiqua" w:hAnsi="Book Antiqua"/>
          <w:sz w:val="24"/>
          <w:szCs w:val="24"/>
        </w:rPr>
        <w:t>has become a recent topic of interest in the role of many disease states. Assessing patients with osteoporosis</w:t>
      </w:r>
      <w:r w:rsidR="00E226F5" w:rsidRPr="00547836">
        <w:rPr>
          <w:rFonts w:ascii="Book Antiqua" w:hAnsi="Book Antiqua" w:hint="eastAsia"/>
          <w:sz w:val="24"/>
          <w:szCs w:val="24"/>
          <w:lang w:eastAsia="zh-CN"/>
        </w:rPr>
        <w:t xml:space="preserve"> (</w:t>
      </w:r>
      <w:r w:rsidR="00E226F5" w:rsidRPr="00547836">
        <w:rPr>
          <w:rFonts w:ascii="Book Antiqua" w:hAnsi="Book Antiqua"/>
          <w:sz w:val="24"/>
          <w:szCs w:val="24"/>
        </w:rPr>
        <w:t>OP</w:t>
      </w:r>
      <w:r w:rsidR="00E226F5" w:rsidRPr="00547836">
        <w:rPr>
          <w:rFonts w:ascii="Book Antiqua" w:hAnsi="Book Antiqua" w:hint="eastAsia"/>
          <w:sz w:val="24"/>
          <w:szCs w:val="24"/>
          <w:lang w:eastAsia="zh-CN"/>
        </w:rPr>
        <w:t>)</w:t>
      </w:r>
      <w:r w:rsidRPr="00547836">
        <w:rPr>
          <w:rFonts w:ascii="Book Antiqua" w:hAnsi="Book Antiqua"/>
          <w:sz w:val="24"/>
          <w:szCs w:val="24"/>
        </w:rPr>
        <w:t xml:space="preserve">, there is a strong correlation between gut microbe dysregulation and decreased bone density. Gut dysbiosis may lead to inflammation, dysregulation of nutrient and calcium transport across the intestine into circulation and systemic inflammation. Investigation of microbial profile relative to normal gut microbiomes, assessment of inflammatory markers such as </w:t>
      </w:r>
      <w:r w:rsidR="00992698" w:rsidRPr="00547836">
        <w:rPr>
          <w:rFonts w:ascii="Book Antiqua" w:hAnsi="Book Antiqua" w:cs="Arial"/>
          <w:sz w:val="24"/>
          <w:szCs w:val="24"/>
        </w:rPr>
        <w:t>interleukin</w:t>
      </w:r>
      <w:r w:rsidR="00992698" w:rsidRPr="00547836">
        <w:rPr>
          <w:rFonts w:ascii="Book Antiqua" w:hAnsi="Book Antiqua" w:cs="Arial"/>
          <w:sz w:val="24"/>
          <w:szCs w:val="24"/>
          <w:lang w:eastAsia="zh-CN"/>
        </w:rPr>
        <w:t>-</w:t>
      </w:r>
      <w:r w:rsidR="00992698" w:rsidRPr="00547836">
        <w:rPr>
          <w:rFonts w:ascii="Book Antiqua" w:hAnsi="Book Antiqua" w:cs="Arial"/>
          <w:sz w:val="24"/>
          <w:szCs w:val="24"/>
        </w:rPr>
        <w:t>1</w:t>
      </w:r>
      <w:r w:rsidR="00992698" w:rsidRPr="00547836">
        <w:rPr>
          <w:rFonts w:ascii="Book Antiqua" w:hAnsi="Book Antiqua" w:cs="Arial"/>
          <w:sz w:val="24"/>
          <w:szCs w:val="24"/>
          <w:lang w:eastAsia="zh-CN"/>
        </w:rPr>
        <w:t xml:space="preserve"> (</w:t>
      </w:r>
      <w:r w:rsidRPr="00547836">
        <w:rPr>
          <w:rFonts w:ascii="Book Antiqua" w:hAnsi="Book Antiqua"/>
          <w:sz w:val="24"/>
          <w:szCs w:val="24"/>
        </w:rPr>
        <w:t>IL-1</w:t>
      </w:r>
      <w:r w:rsidR="00992698" w:rsidRPr="00547836">
        <w:rPr>
          <w:rFonts w:ascii="Book Antiqua" w:hAnsi="Book Antiqua"/>
          <w:sz w:val="24"/>
          <w:szCs w:val="24"/>
          <w:lang w:eastAsia="zh-CN"/>
        </w:rPr>
        <w:t>)</w:t>
      </w:r>
      <w:r w:rsidRPr="00547836">
        <w:rPr>
          <w:rFonts w:ascii="Book Antiqua" w:hAnsi="Book Antiqua"/>
          <w:sz w:val="24"/>
          <w:szCs w:val="24"/>
        </w:rPr>
        <w:t xml:space="preserve">, IL-6, and </w:t>
      </w:r>
      <w:r w:rsidR="00992698" w:rsidRPr="00547836">
        <w:rPr>
          <w:rFonts w:ascii="Book Antiqua" w:hAnsi="Book Antiqua" w:cs="Arial"/>
          <w:sz w:val="24"/>
          <w:szCs w:val="24"/>
        </w:rPr>
        <w:t>tumor necrosis factor</w:t>
      </w:r>
      <w:r w:rsidR="00992698" w:rsidRPr="00547836">
        <w:rPr>
          <w:rFonts w:ascii="Book Antiqua" w:hAnsi="Book Antiqua"/>
          <w:sz w:val="24"/>
          <w:szCs w:val="24"/>
        </w:rPr>
        <w:t>-a</w:t>
      </w:r>
      <w:r w:rsidRPr="00547836">
        <w:rPr>
          <w:rFonts w:ascii="Book Antiqua" w:hAnsi="Book Antiqua"/>
          <w:sz w:val="24"/>
          <w:szCs w:val="24"/>
        </w:rPr>
        <w:t xml:space="preserve">lpha. Therapies to normalize </w:t>
      </w:r>
      <w:r w:rsidR="00E226F5" w:rsidRPr="00547836">
        <w:rPr>
          <w:rFonts w:ascii="Book Antiqua" w:hAnsi="Book Antiqua"/>
          <w:sz w:val="24"/>
          <w:szCs w:val="24"/>
        </w:rPr>
        <w:t>GM</w:t>
      </w:r>
      <w:r w:rsidRPr="00547836">
        <w:rPr>
          <w:rFonts w:ascii="Book Antiqua" w:hAnsi="Book Antiqua"/>
          <w:sz w:val="24"/>
          <w:szCs w:val="24"/>
        </w:rPr>
        <w:t xml:space="preserve"> in patients with </w:t>
      </w:r>
      <w:r w:rsidR="00E226F5" w:rsidRPr="00547836">
        <w:rPr>
          <w:rFonts w:ascii="Book Antiqua" w:hAnsi="Book Antiqua"/>
          <w:sz w:val="24"/>
          <w:szCs w:val="24"/>
        </w:rPr>
        <w:t>OP</w:t>
      </w:r>
      <w:r w:rsidRPr="00547836">
        <w:rPr>
          <w:rFonts w:ascii="Book Antiqua" w:hAnsi="Book Antiqua"/>
          <w:sz w:val="24"/>
          <w:szCs w:val="24"/>
        </w:rPr>
        <w:t xml:space="preserve"> or prevent occurrence of </w:t>
      </w:r>
      <w:r w:rsidR="00E226F5" w:rsidRPr="00547836">
        <w:rPr>
          <w:rFonts w:ascii="Book Antiqua" w:hAnsi="Book Antiqua"/>
          <w:sz w:val="24"/>
          <w:szCs w:val="24"/>
        </w:rPr>
        <w:t>OP</w:t>
      </w:r>
      <w:r w:rsidRPr="00547836">
        <w:rPr>
          <w:rFonts w:ascii="Book Antiqua" w:hAnsi="Book Antiqua"/>
          <w:sz w:val="24"/>
          <w:szCs w:val="24"/>
        </w:rPr>
        <w:t xml:space="preserve"> to be investigated include: </w:t>
      </w:r>
      <w:r w:rsidR="00575621" w:rsidRPr="00547836">
        <w:rPr>
          <w:rFonts w:ascii="Book Antiqua" w:hAnsi="Book Antiqua"/>
          <w:sz w:val="24"/>
          <w:szCs w:val="24"/>
        </w:rPr>
        <w:t xml:space="preserve">High </w:t>
      </w:r>
      <w:r w:rsidRPr="00547836">
        <w:rPr>
          <w:rFonts w:ascii="Book Antiqua" w:hAnsi="Book Antiqua"/>
          <w:sz w:val="24"/>
          <w:szCs w:val="24"/>
        </w:rPr>
        <w:t xml:space="preserve">fiber prebiotic diets to promote growth of normal gut bacteria and short chain fatty acid production, </w:t>
      </w:r>
      <w:r w:rsidR="00BD5A08" w:rsidRPr="00547836">
        <w:rPr>
          <w:rFonts w:ascii="Book Antiqua" w:hAnsi="Book Antiqua"/>
          <w:i/>
          <w:sz w:val="24"/>
          <w:szCs w:val="24"/>
        </w:rPr>
        <w:t>Probiotics</w:t>
      </w:r>
      <w:r w:rsidR="00BD5A08" w:rsidRPr="00547836">
        <w:rPr>
          <w:rFonts w:ascii="Book Antiqua" w:hAnsi="Book Antiqua"/>
          <w:sz w:val="24"/>
          <w:szCs w:val="24"/>
        </w:rPr>
        <w:t xml:space="preserve"> </w:t>
      </w:r>
      <w:r w:rsidRPr="00547836">
        <w:rPr>
          <w:rFonts w:ascii="Book Antiqua" w:hAnsi="Book Antiqua"/>
          <w:sz w:val="24"/>
          <w:szCs w:val="24"/>
        </w:rPr>
        <w:t>to encourage growth of normal gut microbes, and antibiotic treatment followed by fecal matter transplant.</w:t>
      </w:r>
    </w:p>
    <w:p w14:paraId="4638C0F8" w14:textId="77777777" w:rsidR="00992698" w:rsidRPr="00547836" w:rsidRDefault="00992698" w:rsidP="00BE75C7">
      <w:pPr>
        <w:spacing w:after="0" w:line="360" w:lineRule="auto"/>
        <w:jc w:val="both"/>
        <w:rPr>
          <w:rFonts w:ascii="Book Antiqua" w:hAnsi="Book Antiqua"/>
          <w:sz w:val="24"/>
          <w:szCs w:val="24"/>
          <w:lang w:eastAsia="zh-CN"/>
        </w:rPr>
      </w:pPr>
    </w:p>
    <w:p w14:paraId="7EEEBBED" w14:textId="0D38C8B3" w:rsidR="003725CB" w:rsidRPr="00547836" w:rsidRDefault="003725CB" w:rsidP="00BE75C7">
      <w:pPr>
        <w:spacing w:after="0" w:line="360" w:lineRule="auto"/>
        <w:jc w:val="both"/>
        <w:rPr>
          <w:rFonts w:ascii="Book Antiqua" w:hAnsi="Book Antiqua"/>
          <w:sz w:val="24"/>
          <w:szCs w:val="24"/>
          <w:lang w:eastAsia="zh-CN"/>
        </w:rPr>
      </w:pPr>
      <w:r w:rsidRPr="00547836">
        <w:rPr>
          <w:rFonts w:ascii="Book Antiqua" w:hAnsi="Book Antiqua"/>
          <w:b/>
          <w:sz w:val="24"/>
          <w:szCs w:val="24"/>
        </w:rPr>
        <w:t xml:space="preserve">Key words: </w:t>
      </w:r>
      <w:r w:rsidR="00992698" w:rsidRPr="00547836">
        <w:rPr>
          <w:rFonts w:ascii="Book Antiqua" w:hAnsi="Book Antiqua"/>
          <w:sz w:val="24"/>
          <w:szCs w:val="24"/>
        </w:rPr>
        <w:t>Osteoporosis;</w:t>
      </w:r>
      <w:r w:rsidR="00992698" w:rsidRPr="00547836">
        <w:rPr>
          <w:rFonts w:ascii="Book Antiqua" w:hAnsi="Book Antiqua"/>
          <w:b/>
          <w:sz w:val="24"/>
          <w:szCs w:val="24"/>
        </w:rPr>
        <w:t xml:space="preserve"> </w:t>
      </w:r>
      <w:r w:rsidR="00992698" w:rsidRPr="00547836">
        <w:rPr>
          <w:rFonts w:ascii="Book Antiqua" w:hAnsi="Book Antiqua"/>
          <w:sz w:val="24"/>
          <w:szCs w:val="24"/>
        </w:rPr>
        <w:t>Microbiota; Linkage; Bone</w:t>
      </w:r>
      <w:r w:rsidRPr="00547836">
        <w:rPr>
          <w:rFonts w:ascii="Book Antiqua" w:hAnsi="Book Antiqua"/>
          <w:sz w:val="24"/>
          <w:szCs w:val="24"/>
        </w:rPr>
        <w:t xml:space="preserve"> density</w:t>
      </w:r>
      <w:r w:rsidR="003D2E36" w:rsidRPr="00547836">
        <w:rPr>
          <w:rFonts w:ascii="Book Antiqua" w:hAnsi="Book Antiqua"/>
          <w:sz w:val="24"/>
          <w:szCs w:val="24"/>
          <w:lang w:eastAsia="zh-CN"/>
        </w:rPr>
        <w:t xml:space="preserve">; </w:t>
      </w:r>
      <w:r w:rsidR="003D2E36" w:rsidRPr="00547836">
        <w:rPr>
          <w:rFonts w:ascii="Book Antiqua" w:hAnsi="Book Antiqua"/>
          <w:sz w:val="24"/>
          <w:szCs w:val="24"/>
        </w:rPr>
        <w:t>Gut microbiota</w:t>
      </w:r>
    </w:p>
    <w:p w14:paraId="024F6EE1" w14:textId="77777777" w:rsidR="00992698" w:rsidRPr="00547836" w:rsidRDefault="00992698" w:rsidP="00BE75C7">
      <w:pPr>
        <w:spacing w:after="0" w:line="360" w:lineRule="auto"/>
        <w:jc w:val="both"/>
        <w:rPr>
          <w:rFonts w:ascii="Book Antiqua" w:hAnsi="Book Antiqua"/>
          <w:sz w:val="24"/>
          <w:szCs w:val="24"/>
          <w:lang w:eastAsia="zh-CN"/>
        </w:rPr>
      </w:pPr>
    </w:p>
    <w:p w14:paraId="47015796" w14:textId="77777777" w:rsidR="003D2E36" w:rsidRPr="00547836" w:rsidRDefault="003D2E36" w:rsidP="00BE75C7">
      <w:pPr>
        <w:spacing w:after="0" w:line="360" w:lineRule="auto"/>
        <w:jc w:val="both"/>
        <w:rPr>
          <w:rFonts w:ascii="Book Antiqua" w:hAnsi="Book Antiqua" w:cs="Arial"/>
          <w:sz w:val="24"/>
          <w:szCs w:val="24"/>
        </w:rPr>
      </w:pPr>
      <w:r w:rsidRPr="00547836">
        <w:rPr>
          <w:rFonts w:ascii="Book Antiqua" w:hAnsi="Book Antiqua"/>
          <w:b/>
          <w:sz w:val="24"/>
          <w:szCs w:val="24"/>
        </w:rPr>
        <w:t xml:space="preserve">© </w:t>
      </w:r>
      <w:r w:rsidRPr="00547836">
        <w:rPr>
          <w:rFonts w:ascii="Book Antiqua" w:hAnsi="Book Antiqua" w:cs="Arial"/>
          <w:b/>
          <w:sz w:val="24"/>
          <w:szCs w:val="24"/>
        </w:rPr>
        <w:t>The Author(s) 2019.</w:t>
      </w:r>
      <w:r w:rsidRPr="00547836">
        <w:rPr>
          <w:rFonts w:ascii="Book Antiqua" w:hAnsi="Book Antiqua" w:cs="Arial"/>
          <w:sz w:val="24"/>
          <w:szCs w:val="24"/>
        </w:rPr>
        <w:t xml:space="preserve"> Published by Baishideng Publishing Group Inc. All rights reserved.</w:t>
      </w:r>
    </w:p>
    <w:p w14:paraId="1C8ACEDB" w14:textId="77777777" w:rsidR="003D2E36" w:rsidRPr="00547836" w:rsidRDefault="003D2E36" w:rsidP="00BE75C7">
      <w:pPr>
        <w:spacing w:after="0" w:line="360" w:lineRule="auto"/>
        <w:jc w:val="both"/>
        <w:rPr>
          <w:rFonts w:ascii="Book Antiqua" w:hAnsi="Book Antiqua"/>
          <w:sz w:val="24"/>
          <w:szCs w:val="24"/>
          <w:lang w:eastAsia="zh-CN"/>
        </w:rPr>
      </w:pPr>
    </w:p>
    <w:p w14:paraId="3891C6CD" w14:textId="01EBEF7A" w:rsidR="00EA22C6" w:rsidRPr="00547836" w:rsidRDefault="00EA22C6" w:rsidP="00BE75C7">
      <w:pPr>
        <w:spacing w:after="0" w:line="360" w:lineRule="auto"/>
        <w:jc w:val="both"/>
        <w:rPr>
          <w:rFonts w:ascii="Book Antiqua" w:hAnsi="Book Antiqua"/>
          <w:sz w:val="24"/>
          <w:szCs w:val="24"/>
        </w:rPr>
      </w:pPr>
      <w:r w:rsidRPr="00547836">
        <w:rPr>
          <w:rFonts w:ascii="Book Antiqua" w:hAnsi="Book Antiqua"/>
          <w:b/>
          <w:sz w:val="24"/>
          <w:szCs w:val="24"/>
        </w:rPr>
        <w:t xml:space="preserve">Core </w:t>
      </w:r>
      <w:r w:rsidR="003D2E36" w:rsidRPr="00547836">
        <w:rPr>
          <w:rFonts w:ascii="Book Antiqua" w:hAnsi="Book Antiqua"/>
          <w:b/>
          <w:sz w:val="24"/>
          <w:szCs w:val="24"/>
        </w:rPr>
        <w:t>t</w:t>
      </w:r>
      <w:r w:rsidRPr="00547836">
        <w:rPr>
          <w:rFonts w:ascii="Book Antiqua" w:hAnsi="Book Antiqua"/>
          <w:b/>
          <w:sz w:val="24"/>
          <w:szCs w:val="24"/>
        </w:rPr>
        <w:t>ip:</w:t>
      </w:r>
      <w:r w:rsidR="003D2E36" w:rsidRPr="00547836">
        <w:rPr>
          <w:rFonts w:ascii="Book Antiqua" w:hAnsi="Book Antiqua"/>
          <w:sz w:val="24"/>
          <w:szCs w:val="24"/>
          <w:lang w:eastAsia="zh-CN"/>
        </w:rPr>
        <w:t xml:space="preserve"> </w:t>
      </w:r>
      <w:r w:rsidRPr="00547836">
        <w:rPr>
          <w:rFonts w:ascii="Book Antiqua" w:hAnsi="Book Antiqua"/>
          <w:sz w:val="24"/>
          <w:szCs w:val="24"/>
        </w:rPr>
        <w:t>Assessing patients with osteoporosis</w:t>
      </w:r>
      <w:r w:rsidR="00E226F5" w:rsidRPr="00547836">
        <w:rPr>
          <w:rFonts w:ascii="Book Antiqua" w:hAnsi="Book Antiqua" w:hint="eastAsia"/>
          <w:sz w:val="24"/>
          <w:szCs w:val="24"/>
          <w:lang w:eastAsia="zh-CN"/>
        </w:rPr>
        <w:t xml:space="preserve"> (</w:t>
      </w:r>
      <w:r w:rsidR="00E226F5" w:rsidRPr="00547836">
        <w:rPr>
          <w:rFonts w:ascii="Book Antiqua" w:hAnsi="Book Antiqua"/>
          <w:sz w:val="24"/>
          <w:szCs w:val="24"/>
        </w:rPr>
        <w:t>OP</w:t>
      </w:r>
      <w:r w:rsidR="00E226F5" w:rsidRPr="00547836">
        <w:rPr>
          <w:rFonts w:ascii="Book Antiqua" w:hAnsi="Book Antiqua" w:hint="eastAsia"/>
          <w:sz w:val="24"/>
          <w:szCs w:val="24"/>
          <w:lang w:eastAsia="zh-CN"/>
        </w:rPr>
        <w:t>)</w:t>
      </w:r>
      <w:r w:rsidRPr="00547836">
        <w:rPr>
          <w:rFonts w:ascii="Book Antiqua" w:hAnsi="Book Antiqua"/>
          <w:sz w:val="24"/>
          <w:szCs w:val="24"/>
        </w:rPr>
        <w:t xml:space="preserve">, there is a strong correlation between gut microbe dysregulation and decreased bone density. Gut dysbiosis may lead to inflammation, dysregulation of nutrient and calcium transport across the intestine into circulation and systemic inflammation. Therapies to normalize gut microbiota in patients with </w:t>
      </w:r>
      <w:r w:rsidR="00E226F5" w:rsidRPr="00547836">
        <w:rPr>
          <w:rFonts w:ascii="Book Antiqua" w:hAnsi="Book Antiqua"/>
          <w:sz w:val="24"/>
          <w:szCs w:val="24"/>
        </w:rPr>
        <w:t>OP</w:t>
      </w:r>
      <w:r w:rsidRPr="00547836">
        <w:rPr>
          <w:rFonts w:ascii="Book Antiqua" w:hAnsi="Book Antiqua"/>
          <w:sz w:val="24"/>
          <w:szCs w:val="24"/>
        </w:rPr>
        <w:t xml:space="preserve"> or prevent occurrence of </w:t>
      </w:r>
      <w:r w:rsidR="00E226F5" w:rsidRPr="00547836">
        <w:rPr>
          <w:rFonts w:ascii="Book Antiqua" w:hAnsi="Book Antiqua"/>
          <w:sz w:val="24"/>
          <w:szCs w:val="24"/>
        </w:rPr>
        <w:t>OP</w:t>
      </w:r>
      <w:r w:rsidRPr="00547836">
        <w:rPr>
          <w:rFonts w:ascii="Book Antiqua" w:hAnsi="Book Antiqua"/>
          <w:sz w:val="24"/>
          <w:szCs w:val="24"/>
        </w:rPr>
        <w:t xml:space="preserve"> to be investigated include: </w:t>
      </w:r>
      <w:r w:rsidR="00575621" w:rsidRPr="00547836">
        <w:rPr>
          <w:rFonts w:ascii="Book Antiqua" w:hAnsi="Book Antiqua"/>
          <w:sz w:val="24"/>
          <w:szCs w:val="24"/>
        </w:rPr>
        <w:t xml:space="preserve">High </w:t>
      </w:r>
      <w:r w:rsidRPr="00547836">
        <w:rPr>
          <w:rFonts w:ascii="Book Antiqua" w:hAnsi="Book Antiqua"/>
          <w:sz w:val="24"/>
          <w:szCs w:val="24"/>
        </w:rPr>
        <w:t xml:space="preserve">fiber prebiotic diets to promote growth of normal gut bacteria and short chain fatty acid production, </w:t>
      </w:r>
      <w:r w:rsidR="00BD5A08" w:rsidRPr="00547836">
        <w:rPr>
          <w:rFonts w:ascii="Book Antiqua" w:hAnsi="Book Antiqua"/>
          <w:i/>
          <w:sz w:val="24"/>
          <w:szCs w:val="24"/>
        </w:rPr>
        <w:t>Probiotics</w:t>
      </w:r>
      <w:r w:rsidRPr="00547836">
        <w:rPr>
          <w:rFonts w:ascii="Book Antiqua" w:hAnsi="Book Antiqua"/>
          <w:sz w:val="24"/>
          <w:szCs w:val="24"/>
        </w:rPr>
        <w:t xml:space="preserve"> to encourage growth of normal gut microbes, and antibiotic treatment followed by fecal matter transplant.</w:t>
      </w:r>
    </w:p>
    <w:p w14:paraId="1BFF3E22" w14:textId="77777777" w:rsidR="00BE75C7" w:rsidRPr="00547836" w:rsidRDefault="00BE75C7" w:rsidP="00BE75C7">
      <w:pPr>
        <w:spacing w:after="0" w:line="360" w:lineRule="auto"/>
        <w:jc w:val="both"/>
        <w:rPr>
          <w:rFonts w:ascii="Book Antiqua" w:hAnsi="Book Antiqua"/>
          <w:b/>
          <w:sz w:val="24"/>
          <w:szCs w:val="24"/>
          <w:lang w:eastAsia="zh-CN"/>
        </w:rPr>
      </w:pPr>
    </w:p>
    <w:p w14:paraId="0B2492DA" w14:textId="3B1C23B6" w:rsidR="00C61097" w:rsidRPr="00547836" w:rsidRDefault="00C61097" w:rsidP="00C61097">
      <w:pPr>
        <w:spacing w:after="0" w:line="360" w:lineRule="auto"/>
        <w:jc w:val="both"/>
        <w:rPr>
          <w:rFonts w:ascii="Book Antiqua" w:hAnsi="Book Antiqua"/>
          <w:iCs/>
          <w:sz w:val="24"/>
          <w:szCs w:val="24"/>
          <w:lang w:eastAsia="zh-CN"/>
        </w:rPr>
      </w:pPr>
      <w:r w:rsidRPr="00547836">
        <w:rPr>
          <w:rFonts w:ascii="Book Antiqua" w:hAnsi="Book Antiqua"/>
          <w:b/>
          <w:iCs/>
          <w:sz w:val="24"/>
          <w:szCs w:val="24"/>
          <w:lang w:eastAsia="zh-CN"/>
        </w:rPr>
        <w:lastRenderedPageBreak/>
        <w:t>Citation:</w:t>
      </w:r>
      <w:r w:rsidRPr="00547836">
        <w:rPr>
          <w:rFonts w:ascii="Book Antiqua" w:hAnsi="Book Antiqua" w:hint="eastAsia"/>
          <w:iCs/>
          <w:sz w:val="24"/>
          <w:szCs w:val="24"/>
          <w:lang w:eastAsia="zh-CN"/>
        </w:rPr>
        <w:t xml:space="preserve"> </w:t>
      </w:r>
      <w:r w:rsidR="00BE75C7" w:rsidRPr="00547836">
        <w:rPr>
          <w:rFonts w:ascii="Book Antiqua" w:hAnsi="Book Antiqua"/>
          <w:sz w:val="24"/>
          <w:szCs w:val="24"/>
        </w:rPr>
        <w:t>Yatsonsky II</w:t>
      </w:r>
      <w:r w:rsidR="00BE75C7" w:rsidRPr="00547836">
        <w:rPr>
          <w:rFonts w:ascii="Book Antiqua" w:hAnsi="Book Antiqua"/>
          <w:sz w:val="24"/>
          <w:szCs w:val="24"/>
          <w:lang w:eastAsia="zh-CN"/>
        </w:rPr>
        <w:t xml:space="preserve"> D</w:t>
      </w:r>
      <w:r w:rsidR="00BE75C7" w:rsidRPr="00547836">
        <w:rPr>
          <w:rFonts w:ascii="Book Antiqua" w:hAnsi="Book Antiqua"/>
          <w:sz w:val="24"/>
          <w:szCs w:val="24"/>
        </w:rPr>
        <w:t>, Pan</w:t>
      </w:r>
      <w:r w:rsidR="00BE75C7" w:rsidRPr="00547836">
        <w:rPr>
          <w:rFonts w:ascii="Book Antiqua" w:hAnsi="Book Antiqua"/>
          <w:sz w:val="24"/>
          <w:szCs w:val="24"/>
          <w:lang w:eastAsia="zh-CN"/>
        </w:rPr>
        <w:t xml:space="preserve"> K</w:t>
      </w:r>
      <w:r w:rsidR="00BE75C7" w:rsidRPr="00547836">
        <w:rPr>
          <w:rFonts w:ascii="Book Antiqua" w:hAnsi="Book Antiqua"/>
          <w:sz w:val="24"/>
          <w:szCs w:val="24"/>
        </w:rPr>
        <w:t>, Shendge</w:t>
      </w:r>
      <w:r w:rsidR="00BE75C7" w:rsidRPr="00547836">
        <w:rPr>
          <w:rFonts w:ascii="Book Antiqua" w:hAnsi="Book Antiqua"/>
          <w:sz w:val="24"/>
          <w:szCs w:val="24"/>
          <w:lang w:eastAsia="zh-CN"/>
        </w:rPr>
        <w:t xml:space="preserve"> VB</w:t>
      </w:r>
      <w:r w:rsidR="00BE75C7" w:rsidRPr="00547836">
        <w:rPr>
          <w:rFonts w:ascii="Book Antiqua" w:hAnsi="Book Antiqua"/>
          <w:sz w:val="24"/>
          <w:szCs w:val="24"/>
        </w:rPr>
        <w:t>, Liu</w:t>
      </w:r>
      <w:r w:rsidR="00BE75C7" w:rsidRPr="00547836">
        <w:rPr>
          <w:rFonts w:ascii="Book Antiqua" w:hAnsi="Book Antiqua"/>
          <w:sz w:val="24"/>
          <w:szCs w:val="24"/>
          <w:lang w:eastAsia="zh-CN"/>
        </w:rPr>
        <w:t xml:space="preserve"> J</w:t>
      </w:r>
      <w:r w:rsidR="00BE75C7" w:rsidRPr="00547836">
        <w:rPr>
          <w:rFonts w:ascii="Book Antiqua" w:hAnsi="Book Antiqua"/>
          <w:sz w:val="24"/>
          <w:szCs w:val="24"/>
        </w:rPr>
        <w:t xml:space="preserve">, Ebraheim </w:t>
      </w:r>
      <w:r w:rsidR="00BE75C7" w:rsidRPr="00547836">
        <w:rPr>
          <w:rFonts w:ascii="Book Antiqua" w:hAnsi="Book Antiqua"/>
          <w:sz w:val="24"/>
          <w:szCs w:val="24"/>
          <w:lang w:eastAsia="zh-CN"/>
        </w:rPr>
        <w:t>NA.</w:t>
      </w:r>
      <w:r w:rsidR="00BE75C7" w:rsidRPr="00547836">
        <w:rPr>
          <w:rFonts w:ascii="Book Antiqua" w:hAnsi="Book Antiqua"/>
          <w:sz w:val="24"/>
          <w:szCs w:val="24"/>
        </w:rPr>
        <w:t xml:space="preserve"> Linkage of microbiota and osteoporosis: A mini literature review</w:t>
      </w:r>
      <w:r w:rsidR="00BE75C7" w:rsidRPr="00547836">
        <w:rPr>
          <w:rFonts w:ascii="Book Antiqua" w:hAnsi="Book Antiqua"/>
          <w:sz w:val="24"/>
          <w:szCs w:val="24"/>
          <w:lang w:eastAsia="zh-CN"/>
        </w:rPr>
        <w:t xml:space="preserve">. </w:t>
      </w:r>
      <w:r w:rsidR="00BE75C7" w:rsidRPr="00547836">
        <w:rPr>
          <w:rFonts w:ascii="Book Antiqua" w:hAnsi="Book Antiqua"/>
          <w:i/>
          <w:iCs/>
          <w:sz w:val="24"/>
          <w:szCs w:val="24"/>
        </w:rPr>
        <w:t>World J Orthop</w:t>
      </w:r>
      <w:r w:rsidRPr="00547836">
        <w:rPr>
          <w:rFonts w:ascii="Book Antiqua" w:hAnsi="Book Antiqua"/>
          <w:iCs/>
          <w:sz w:val="24"/>
          <w:szCs w:val="24"/>
          <w:lang w:eastAsia="zh-CN"/>
        </w:rPr>
        <w:t xml:space="preserve"> 2019; 10(3): </w:t>
      </w:r>
      <w:r w:rsidRPr="00547836">
        <w:rPr>
          <w:rFonts w:ascii="Book Antiqua" w:hAnsi="Book Antiqua" w:hint="eastAsia"/>
          <w:iCs/>
          <w:sz w:val="24"/>
          <w:szCs w:val="24"/>
          <w:lang w:eastAsia="zh-CN"/>
        </w:rPr>
        <w:t>123-127</w:t>
      </w:r>
      <w:r w:rsidRPr="00547836">
        <w:rPr>
          <w:rFonts w:ascii="Book Antiqua" w:hAnsi="Book Antiqua"/>
          <w:iCs/>
          <w:sz w:val="24"/>
          <w:szCs w:val="24"/>
          <w:lang w:eastAsia="zh-CN"/>
        </w:rPr>
        <w:t xml:space="preserve">  </w:t>
      </w:r>
    </w:p>
    <w:p w14:paraId="1522653A" w14:textId="5F39FD51" w:rsidR="00C61097" w:rsidRPr="00547836" w:rsidRDefault="00C61097" w:rsidP="00C61097">
      <w:pPr>
        <w:spacing w:after="0" w:line="360" w:lineRule="auto"/>
        <w:jc w:val="both"/>
        <w:rPr>
          <w:rFonts w:ascii="Book Antiqua" w:hAnsi="Book Antiqua"/>
          <w:iCs/>
          <w:sz w:val="24"/>
          <w:szCs w:val="24"/>
          <w:lang w:eastAsia="zh-CN"/>
        </w:rPr>
      </w:pPr>
      <w:r w:rsidRPr="00547836">
        <w:rPr>
          <w:rFonts w:ascii="Book Antiqua" w:hAnsi="Book Antiqua"/>
          <w:b/>
          <w:iCs/>
          <w:sz w:val="24"/>
          <w:szCs w:val="24"/>
          <w:lang w:eastAsia="zh-CN"/>
        </w:rPr>
        <w:t xml:space="preserve">URL: </w:t>
      </w:r>
      <w:r w:rsidRPr="00547836">
        <w:rPr>
          <w:rFonts w:ascii="Book Antiqua" w:hAnsi="Book Antiqua"/>
          <w:iCs/>
          <w:sz w:val="24"/>
          <w:szCs w:val="24"/>
          <w:lang w:eastAsia="zh-CN"/>
        </w:rPr>
        <w:t>https://www.wjgnet.com/2218-5836/full/v10/i3/</w:t>
      </w:r>
      <w:r w:rsidRPr="00547836">
        <w:rPr>
          <w:rFonts w:ascii="Book Antiqua" w:hAnsi="Book Antiqua" w:hint="eastAsia"/>
          <w:iCs/>
          <w:sz w:val="24"/>
          <w:szCs w:val="24"/>
          <w:lang w:eastAsia="zh-CN"/>
        </w:rPr>
        <w:t>123</w:t>
      </w:r>
      <w:r w:rsidRPr="00547836">
        <w:rPr>
          <w:rFonts w:ascii="Book Antiqua" w:hAnsi="Book Antiqua"/>
          <w:iCs/>
          <w:sz w:val="24"/>
          <w:szCs w:val="24"/>
          <w:lang w:eastAsia="zh-CN"/>
        </w:rPr>
        <w:t xml:space="preserve">.htm  </w:t>
      </w:r>
    </w:p>
    <w:p w14:paraId="29FF6217" w14:textId="79E3A001" w:rsidR="00BE75C7" w:rsidRPr="00547836" w:rsidRDefault="00C61097" w:rsidP="00C61097">
      <w:pPr>
        <w:spacing w:after="0" w:line="360" w:lineRule="auto"/>
        <w:jc w:val="both"/>
        <w:rPr>
          <w:rFonts w:ascii="Book Antiqua" w:hAnsi="Book Antiqua"/>
          <w:sz w:val="24"/>
          <w:szCs w:val="24"/>
          <w:lang w:eastAsia="zh-CN"/>
        </w:rPr>
      </w:pPr>
      <w:r w:rsidRPr="00547836">
        <w:rPr>
          <w:rFonts w:ascii="Book Antiqua" w:hAnsi="Book Antiqua"/>
          <w:b/>
          <w:iCs/>
          <w:sz w:val="24"/>
          <w:szCs w:val="24"/>
          <w:lang w:eastAsia="zh-CN"/>
        </w:rPr>
        <w:t xml:space="preserve">DOI: </w:t>
      </w:r>
      <w:r w:rsidRPr="00547836">
        <w:rPr>
          <w:rFonts w:ascii="Book Antiqua" w:hAnsi="Book Antiqua"/>
          <w:iCs/>
          <w:sz w:val="24"/>
          <w:szCs w:val="24"/>
          <w:lang w:eastAsia="zh-CN"/>
        </w:rPr>
        <w:t>https://dx.doi.org/10.5312/wjo.v10.i3.</w:t>
      </w:r>
      <w:r w:rsidRPr="00547836">
        <w:rPr>
          <w:rFonts w:ascii="Book Antiqua" w:hAnsi="Book Antiqua" w:hint="eastAsia"/>
          <w:iCs/>
          <w:sz w:val="24"/>
          <w:szCs w:val="24"/>
          <w:lang w:eastAsia="zh-CN"/>
        </w:rPr>
        <w:t>123</w:t>
      </w:r>
    </w:p>
    <w:p w14:paraId="148BFF55" w14:textId="77777777" w:rsidR="00080FC0" w:rsidRPr="00547836" w:rsidRDefault="00080FC0" w:rsidP="00BE75C7">
      <w:pPr>
        <w:spacing w:after="0" w:line="360" w:lineRule="auto"/>
        <w:jc w:val="both"/>
        <w:rPr>
          <w:rFonts w:ascii="Book Antiqua" w:hAnsi="Book Antiqua"/>
          <w:b/>
          <w:sz w:val="24"/>
          <w:szCs w:val="24"/>
        </w:rPr>
      </w:pPr>
    </w:p>
    <w:p w14:paraId="78CCB0F2" w14:textId="77777777" w:rsidR="00C61097" w:rsidRPr="00547836" w:rsidRDefault="00C61097" w:rsidP="00BE75C7">
      <w:pPr>
        <w:spacing w:after="0" w:line="360" w:lineRule="auto"/>
        <w:jc w:val="both"/>
        <w:rPr>
          <w:rFonts w:ascii="Book Antiqua" w:hAnsi="Book Antiqua" w:hint="eastAsia"/>
          <w:b/>
          <w:sz w:val="24"/>
          <w:szCs w:val="24"/>
          <w:lang w:eastAsia="zh-CN"/>
        </w:rPr>
      </w:pPr>
    </w:p>
    <w:p w14:paraId="5FAD3DA1" w14:textId="77777777" w:rsidR="00C61097" w:rsidRPr="00547836" w:rsidRDefault="00C61097" w:rsidP="00BE75C7">
      <w:pPr>
        <w:spacing w:after="0" w:line="360" w:lineRule="auto"/>
        <w:jc w:val="both"/>
        <w:rPr>
          <w:rFonts w:ascii="Book Antiqua" w:hAnsi="Book Antiqua" w:hint="eastAsia"/>
          <w:b/>
          <w:sz w:val="24"/>
          <w:szCs w:val="24"/>
          <w:lang w:eastAsia="zh-CN"/>
        </w:rPr>
      </w:pPr>
    </w:p>
    <w:p w14:paraId="14224426" w14:textId="77777777" w:rsidR="00C61097" w:rsidRPr="00547836" w:rsidRDefault="00C61097" w:rsidP="00BE75C7">
      <w:pPr>
        <w:spacing w:after="0" w:line="360" w:lineRule="auto"/>
        <w:jc w:val="both"/>
        <w:rPr>
          <w:rFonts w:ascii="Book Antiqua" w:hAnsi="Book Antiqua" w:hint="eastAsia"/>
          <w:b/>
          <w:sz w:val="24"/>
          <w:szCs w:val="24"/>
          <w:lang w:eastAsia="zh-CN"/>
        </w:rPr>
      </w:pPr>
    </w:p>
    <w:p w14:paraId="30E8C67C" w14:textId="63176BB6" w:rsidR="000364C5" w:rsidRPr="00547836" w:rsidRDefault="00933F0B" w:rsidP="00BE75C7">
      <w:pPr>
        <w:spacing w:after="0" w:line="360" w:lineRule="auto"/>
        <w:jc w:val="both"/>
        <w:rPr>
          <w:rFonts w:ascii="Book Antiqua" w:hAnsi="Book Antiqua"/>
          <w:b/>
          <w:sz w:val="24"/>
          <w:szCs w:val="24"/>
        </w:rPr>
      </w:pPr>
      <w:r w:rsidRPr="00547836">
        <w:rPr>
          <w:rFonts w:ascii="Book Antiqua" w:hAnsi="Book Antiqua"/>
          <w:b/>
          <w:sz w:val="24"/>
          <w:szCs w:val="24"/>
        </w:rPr>
        <w:t>GUT MICROBIOTA DYSREGULATION AND DECREASED BONE DENSITY</w:t>
      </w:r>
    </w:p>
    <w:p w14:paraId="7B3E78BB" w14:textId="4FF54736" w:rsidR="00682CBE" w:rsidRPr="00547836" w:rsidRDefault="00EB5F2C" w:rsidP="00BE75C7">
      <w:pPr>
        <w:spacing w:after="0" w:line="360" w:lineRule="auto"/>
        <w:jc w:val="both"/>
        <w:rPr>
          <w:rFonts w:ascii="Book Antiqua" w:hAnsi="Book Antiqua"/>
          <w:sz w:val="24"/>
          <w:szCs w:val="24"/>
        </w:rPr>
      </w:pPr>
      <w:r w:rsidRPr="00547836">
        <w:rPr>
          <w:rFonts w:ascii="Book Antiqua" w:hAnsi="Book Antiqua"/>
          <w:sz w:val="24"/>
          <w:szCs w:val="24"/>
        </w:rPr>
        <w:t xml:space="preserve">There exists a correlation between gut microbiota </w:t>
      </w:r>
      <w:r w:rsidR="00E226F5" w:rsidRPr="00547836">
        <w:rPr>
          <w:rFonts w:ascii="Book Antiqua" w:hAnsi="Book Antiqua" w:hint="eastAsia"/>
          <w:sz w:val="24"/>
          <w:szCs w:val="24"/>
          <w:lang w:eastAsia="zh-CN"/>
        </w:rPr>
        <w:t>(</w:t>
      </w:r>
      <w:r w:rsidR="00E226F5" w:rsidRPr="00547836">
        <w:rPr>
          <w:rFonts w:ascii="Book Antiqua" w:hAnsi="Book Antiqua"/>
          <w:sz w:val="24"/>
          <w:szCs w:val="24"/>
        </w:rPr>
        <w:t>GM</w:t>
      </w:r>
      <w:r w:rsidR="00E226F5" w:rsidRPr="00547836">
        <w:rPr>
          <w:rFonts w:ascii="Book Antiqua" w:hAnsi="Book Antiqua" w:hint="eastAsia"/>
          <w:sz w:val="24"/>
          <w:szCs w:val="24"/>
          <w:lang w:eastAsia="zh-CN"/>
        </w:rPr>
        <w:t xml:space="preserve">) </w:t>
      </w:r>
      <w:r w:rsidRPr="00547836">
        <w:rPr>
          <w:rFonts w:ascii="Book Antiqua" w:hAnsi="Book Antiqua"/>
          <w:sz w:val="24"/>
          <w:szCs w:val="24"/>
        </w:rPr>
        <w:t xml:space="preserve">dysregulation and decreased bone density. </w:t>
      </w:r>
      <w:r w:rsidR="00C44015" w:rsidRPr="00547836">
        <w:rPr>
          <w:rFonts w:ascii="Book Antiqua" w:hAnsi="Book Antiqua"/>
          <w:sz w:val="24"/>
          <w:szCs w:val="24"/>
        </w:rPr>
        <w:t xml:space="preserve">Osteoporosis </w:t>
      </w:r>
      <w:r w:rsidR="00E226F5" w:rsidRPr="00547836">
        <w:rPr>
          <w:rFonts w:ascii="Book Antiqua" w:hAnsi="Book Antiqua" w:hint="eastAsia"/>
          <w:sz w:val="24"/>
          <w:szCs w:val="24"/>
          <w:lang w:eastAsia="zh-CN"/>
        </w:rPr>
        <w:t>(</w:t>
      </w:r>
      <w:r w:rsidR="00E226F5" w:rsidRPr="00547836">
        <w:rPr>
          <w:rFonts w:ascii="Book Antiqua" w:hAnsi="Book Antiqua"/>
          <w:sz w:val="24"/>
          <w:szCs w:val="24"/>
        </w:rPr>
        <w:t>OP</w:t>
      </w:r>
      <w:r w:rsidR="00E226F5" w:rsidRPr="00547836">
        <w:rPr>
          <w:rFonts w:ascii="Book Antiqua" w:hAnsi="Book Antiqua" w:hint="eastAsia"/>
          <w:sz w:val="24"/>
          <w:szCs w:val="24"/>
          <w:lang w:eastAsia="zh-CN"/>
        </w:rPr>
        <w:t xml:space="preserve">) </w:t>
      </w:r>
      <w:r w:rsidR="00C44015" w:rsidRPr="00547836">
        <w:rPr>
          <w:rFonts w:ascii="Book Antiqua" w:hAnsi="Book Antiqua"/>
          <w:sz w:val="24"/>
          <w:szCs w:val="24"/>
        </w:rPr>
        <w:t xml:space="preserve">is a disease state: </w:t>
      </w:r>
      <w:r w:rsidR="00E226F5" w:rsidRPr="00547836">
        <w:rPr>
          <w:rFonts w:ascii="Book Antiqua" w:hAnsi="Book Antiqua"/>
          <w:sz w:val="24"/>
          <w:szCs w:val="24"/>
        </w:rPr>
        <w:t xml:space="preserve">The </w:t>
      </w:r>
      <w:r w:rsidR="00C44015" w:rsidRPr="00547836">
        <w:rPr>
          <w:rFonts w:ascii="Book Antiqua" w:hAnsi="Book Antiqua"/>
          <w:sz w:val="24"/>
          <w:szCs w:val="24"/>
        </w:rPr>
        <w:t>loss of bone density and increased risk of bone fracture</w:t>
      </w:r>
      <w:r w:rsidR="00E226F5" w:rsidRPr="00547836">
        <w:rPr>
          <w:rFonts w:ascii="Book Antiqua" w:hAnsi="Book Antiqua" w:hint="eastAsia"/>
          <w:sz w:val="24"/>
          <w:szCs w:val="24"/>
          <w:vertAlign w:val="superscript"/>
          <w:lang w:eastAsia="zh-CN"/>
        </w:rPr>
        <w:t>[</w:t>
      </w:r>
      <w:r w:rsidR="00C44015" w:rsidRPr="00547836">
        <w:rPr>
          <w:rFonts w:ascii="Book Antiqua" w:hAnsi="Book Antiqua"/>
          <w:sz w:val="24"/>
          <w:szCs w:val="24"/>
          <w:vertAlign w:val="superscript"/>
        </w:rPr>
        <w:t>1-3</w:t>
      </w:r>
      <w:r w:rsidR="00E226F5" w:rsidRPr="00547836">
        <w:rPr>
          <w:rFonts w:ascii="Book Antiqua" w:hAnsi="Book Antiqua" w:hint="eastAsia"/>
          <w:sz w:val="24"/>
          <w:szCs w:val="24"/>
          <w:vertAlign w:val="superscript"/>
          <w:lang w:eastAsia="zh-CN"/>
        </w:rPr>
        <w:t>]</w:t>
      </w:r>
      <w:r w:rsidR="00C44015" w:rsidRPr="00547836">
        <w:rPr>
          <w:rFonts w:ascii="Book Antiqua" w:hAnsi="Book Antiqua"/>
          <w:sz w:val="24"/>
          <w:szCs w:val="24"/>
        </w:rPr>
        <w:t>. The most current U</w:t>
      </w:r>
      <w:r w:rsidR="00E226F5" w:rsidRPr="00547836">
        <w:rPr>
          <w:rFonts w:ascii="Book Antiqua" w:hAnsi="Book Antiqua" w:hint="eastAsia"/>
          <w:sz w:val="24"/>
          <w:szCs w:val="24"/>
          <w:lang w:eastAsia="zh-CN"/>
        </w:rPr>
        <w:t xml:space="preserve">nited </w:t>
      </w:r>
      <w:r w:rsidR="00C44015" w:rsidRPr="00547836">
        <w:rPr>
          <w:rFonts w:ascii="Book Antiqua" w:hAnsi="Book Antiqua"/>
          <w:sz w:val="24"/>
          <w:szCs w:val="24"/>
        </w:rPr>
        <w:t>S</w:t>
      </w:r>
      <w:r w:rsidR="00E226F5" w:rsidRPr="00547836">
        <w:rPr>
          <w:rFonts w:ascii="Book Antiqua" w:hAnsi="Book Antiqua" w:hint="eastAsia"/>
          <w:sz w:val="24"/>
          <w:szCs w:val="24"/>
          <w:lang w:eastAsia="zh-CN"/>
        </w:rPr>
        <w:t>tates</w:t>
      </w:r>
      <w:r w:rsidR="00C44015" w:rsidRPr="00547836">
        <w:rPr>
          <w:rFonts w:ascii="Book Antiqua" w:hAnsi="Book Antiqua"/>
          <w:sz w:val="24"/>
          <w:szCs w:val="24"/>
        </w:rPr>
        <w:t xml:space="preserve"> data shows that 10.3% of adults in </w:t>
      </w:r>
      <w:r w:rsidR="00E226F5" w:rsidRPr="00547836">
        <w:rPr>
          <w:rFonts w:ascii="Book Antiqua" w:hAnsi="Book Antiqua"/>
          <w:sz w:val="24"/>
          <w:szCs w:val="24"/>
        </w:rPr>
        <w:t>U</w:t>
      </w:r>
      <w:r w:rsidR="00E226F5" w:rsidRPr="00547836">
        <w:rPr>
          <w:rFonts w:ascii="Book Antiqua" w:hAnsi="Book Antiqua" w:hint="eastAsia"/>
          <w:sz w:val="24"/>
          <w:szCs w:val="24"/>
          <w:lang w:eastAsia="zh-CN"/>
        </w:rPr>
        <w:t xml:space="preserve">nited </w:t>
      </w:r>
      <w:r w:rsidR="00E226F5" w:rsidRPr="00547836">
        <w:rPr>
          <w:rFonts w:ascii="Book Antiqua" w:hAnsi="Book Antiqua"/>
          <w:sz w:val="24"/>
          <w:szCs w:val="24"/>
        </w:rPr>
        <w:t>S</w:t>
      </w:r>
      <w:r w:rsidR="00E226F5" w:rsidRPr="00547836">
        <w:rPr>
          <w:rFonts w:ascii="Book Antiqua" w:hAnsi="Book Antiqua" w:hint="eastAsia"/>
          <w:sz w:val="24"/>
          <w:szCs w:val="24"/>
          <w:lang w:eastAsia="zh-CN"/>
        </w:rPr>
        <w:t>tates</w:t>
      </w:r>
      <w:r w:rsidR="00C44015" w:rsidRPr="00547836">
        <w:rPr>
          <w:rFonts w:ascii="Book Antiqua" w:hAnsi="Book Antiqua"/>
          <w:sz w:val="24"/>
          <w:szCs w:val="24"/>
        </w:rPr>
        <w:t xml:space="preserve"> over 50 years of age had </w:t>
      </w:r>
      <w:r w:rsidR="00E226F5" w:rsidRPr="00547836">
        <w:rPr>
          <w:rFonts w:ascii="Book Antiqua" w:hAnsi="Book Antiqua"/>
          <w:sz w:val="24"/>
          <w:szCs w:val="24"/>
        </w:rPr>
        <w:t>OP</w:t>
      </w:r>
      <w:r w:rsidR="00C44015" w:rsidRPr="00547836">
        <w:rPr>
          <w:rFonts w:ascii="Book Antiqua" w:hAnsi="Book Antiqua"/>
          <w:sz w:val="24"/>
          <w:szCs w:val="24"/>
        </w:rPr>
        <w:t xml:space="preserve"> based on data collected from 2005-2010, affecting over 10 million adults with 43.9% of adults over 50 experiencing low bone mass</w:t>
      </w:r>
      <w:r w:rsidR="00E226F5" w:rsidRPr="00547836">
        <w:rPr>
          <w:rFonts w:ascii="Book Antiqua" w:hAnsi="Book Antiqua" w:hint="eastAsia"/>
          <w:sz w:val="24"/>
          <w:szCs w:val="24"/>
          <w:vertAlign w:val="superscript"/>
          <w:lang w:eastAsia="zh-CN"/>
        </w:rPr>
        <w:t>[</w:t>
      </w:r>
      <w:r w:rsidR="00C44015" w:rsidRPr="00547836">
        <w:rPr>
          <w:rFonts w:ascii="Book Antiqua" w:hAnsi="Book Antiqua"/>
          <w:sz w:val="24"/>
          <w:szCs w:val="24"/>
          <w:vertAlign w:val="superscript"/>
        </w:rPr>
        <w:t>4</w:t>
      </w:r>
      <w:r w:rsidR="00E226F5" w:rsidRPr="00547836">
        <w:rPr>
          <w:rFonts w:ascii="Book Antiqua" w:hAnsi="Book Antiqua" w:hint="eastAsia"/>
          <w:sz w:val="24"/>
          <w:szCs w:val="24"/>
          <w:vertAlign w:val="superscript"/>
          <w:lang w:eastAsia="zh-CN"/>
        </w:rPr>
        <w:t>]</w:t>
      </w:r>
      <w:r w:rsidR="00C44015" w:rsidRPr="00547836">
        <w:rPr>
          <w:rFonts w:ascii="Book Antiqua" w:hAnsi="Book Antiqua"/>
          <w:sz w:val="24"/>
          <w:szCs w:val="24"/>
        </w:rPr>
        <w:t xml:space="preserve">. </w:t>
      </w:r>
      <w:r w:rsidR="00682CBE" w:rsidRPr="00547836">
        <w:rPr>
          <w:rFonts w:ascii="Book Antiqua" w:hAnsi="Book Antiqua"/>
          <w:sz w:val="24"/>
          <w:szCs w:val="24"/>
        </w:rPr>
        <w:t xml:space="preserve">There are two forms of </w:t>
      </w:r>
      <w:r w:rsidR="00E226F5" w:rsidRPr="00547836">
        <w:rPr>
          <w:rFonts w:ascii="Book Antiqua" w:hAnsi="Book Antiqua"/>
          <w:sz w:val="24"/>
          <w:szCs w:val="24"/>
        </w:rPr>
        <w:t>OP</w:t>
      </w:r>
      <w:r w:rsidR="00682CBE" w:rsidRPr="00547836">
        <w:rPr>
          <w:rFonts w:ascii="Book Antiqua" w:hAnsi="Book Antiqua"/>
          <w:sz w:val="24"/>
          <w:szCs w:val="24"/>
        </w:rPr>
        <w:t xml:space="preserve">: </w:t>
      </w:r>
      <w:r w:rsidR="00E226F5" w:rsidRPr="00547836">
        <w:rPr>
          <w:rFonts w:ascii="Book Antiqua" w:hAnsi="Book Antiqua"/>
          <w:sz w:val="24"/>
          <w:szCs w:val="24"/>
        </w:rPr>
        <w:t>Primary</w:t>
      </w:r>
      <w:r w:rsidR="00682CBE" w:rsidRPr="00547836">
        <w:rPr>
          <w:rFonts w:ascii="Book Antiqua" w:hAnsi="Book Antiqua"/>
          <w:sz w:val="24"/>
          <w:szCs w:val="24"/>
        </w:rPr>
        <w:t>, due to estrogen deficiency and natural aging and secondary, due to disease pathology</w:t>
      </w:r>
      <w:r w:rsidR="00E226F5" w:rsidRPr="00547836">
        <w:rPr>
          <w:rFonts w:ascii="Book Antiqua" w:hAnsi="Book Antiqua" w:hint="eastAsia"/>
          <w:sz w:val="24"/>
          <w:szCs w:val="24"/>
          <w:vertAlign w:val="superscript"/>
          <w:lang w:eastAsia="zh-CN"/>
        </w:rPr>
        <w:t>[</w:t>
      </w:r>
      <w:r w:rsidR="00682CBE" w:rsidRPr="00547836">
        <w:rPr>
          <w:rFonts w:ascii="Book Antiqua" w:hAnsi="Book Antiqua"/>
          <w:sz w:val="24"/>
          <w:szCs w:val="24"/>
          <w:vertAlign w:val="superscript"/>
        </w:rPr>
        <w:t>3,5-9</w:t>
      </w:r>
      <w:r w:rsidR="00E226F5" w:rsidRPr="00547836">
        <w:rPr>
          <w:rFonts w:ascii="Book Antiqua" w:hAnsi="Book Antiqua" w:hint="eastAsia"/>
          <w:sz w:val="24"/>
          <w:szCs w:val="24"/>
          <w:vertAlign w:val="superscript"/>
          <w:lang w:eastAsia="zh-CN"/>
        </w:rPr>
        <w:t>]</w:t>
      </w:r>
      <w:r w:rsidR="00682CBE" w:rsidRPr="00547836">
        <w:rPr>
          <w:rFonts w:ascii="Book Antiqua" w:hAnsi="Book Antiqua"/>
          <w:sz w:val="24"/>
          <w:szCs w:val="24"/>
        </w:rPr>
        <w:t xml:space="preserve">. Both forms of </w:t>
      </w:r>
      <w:r w:rsidR="0044434C" w:rsidRPr="00547836">
        <w:rPr>
          <w:rFonts w:ascii="Book Antiqua" w:hAnsi="Book Antiqua"/>
          <w:sz w:val="24"/>
          <w:szCs w:val="24"/>
        </w:rPr>
        <w:t>OP</w:t>
      </w:r>
      <w:r w:rsidR="00682CBE" w:rsidRPr="00547836">
        <w:rPr>
          <w:rFonts w:ascii="Book Antiqua" w:hAnsi="Book Antiqua"/>
          <w:sz w:val="24"/>
          <w:szCs w:val="24"/>
        </w:rPr>
        <w:t xml:space="preserve"> result from an imbalance of bone remodeling slated toward bone loss</w:t>
      </w:r>
      <w:r w:rsidR="00E226F5" w:rsidRPr="00547836">
        <w:rPr>
          <w:rFonts w:ascii="Book Antiqua" w:hAnsi="Book Antiqua" w:hint="eastAsia"/>
          <w:sz w:val="24"/>
          <w:szCs w:val="24"/>
          <w:vertAlign w:val="superscript"/>
          <w:lang w:eastAsia="zh-CN"/>
        </w:rPr>
        <w:t>[</w:t>
      </w:r>
      <w:r w:rsidR="00682CBE" w:rsidRPr="00547836">
        <w:rPr>
          <w:rFonts w:ascii="Book Antiqua" w:hAnsi="Book Antiqua"/>
          <w:sz w:val="24"/>
          <w:szCs w:val="24"/>
          <w:vertAlign w:val="superscript"/>
        </w:rPr>
        <w:t>1-3,5-9</w:t>
      </w:r>
      <w:r w:rsidR="00E226F5" w:rsidRPr="00547836">
        <w:rPr>
          <w:rFonts w:ascii="Book Antiqua" w:hAnsi="Book Antiqua" w:hint="eastAsia"/>
          <w:sz w:val="24"/>
          <w:szCs w:val="24"/>
          <w:vertAlign w:val="superscript"/>
          <w:lang w:eastAsia="zh-CN"/>
        </w:rPr>
        <w:t>]</w:t>
      </w:r>
      <w:r w:rsidR="00682CBE" w:rsidRPr="00547836">
        <w:rPr>
          <w:rFonts w:ascii="Book Antiqua" w:hAnsi="Book Antiqua"/>
          <w:sz w:val="24"/>
          <w:szCs w:val="24"/>
        </w:rPr>
        <w:t>.</w:t>
      </w:r>
    </w:p>
    <w:p w14:paraId="60B945A2" w14:textId="0127C766" w:rsidR="002F13DB" w:rsidRPr="00547836" w:rsidRDefault="002F13DB" w:rsidP="00E226F5">
      <w:pPr>
        <w:spacing w:after="0" w:line="360" w:lineRule="auto"/>
        <w:ind w:firstLineChars="100" w:firstLine="240"/>
        <w:jc w:val="both"/>
        <w:rPr>
          <w:rFonts w:ascii="Book Antiqua" w:hAnsi="Book Antiqua"/>
          <w:sz w:val="24"/>
          <w:szCs w:val="24"/>
        </w:rPr>
      </w:pPr>
      <w:r w:rsidRPr="00547836">
        <w:rPr>
          <w:rFonts w:ascii="Book Antiqua" w:hAnsi="Book Antiqua"/>
          <w:sz w:val="24"/>
          <w:szCs w:val="24"/>
        </w:rPr>
        <w:t xml:space="preserve">The flora of the human </w:t>
      </w:r>
      <w:r w:rsidR="00E226F5" w:rsidRPr="00547836">
        <w:rPr>
          <w:rFonts w:ascii="Book Antiqua" w:hAnsi="Book Antiqua"/>
          <w:sz w:val="24"/>
          <w:szCs w:val="24"/>
        </w:rPr>
        <w:t>g</w:t>
      </w:r>
      <w:r w:rsidRPr="00547836">
        <w:rPr>
          <w:rFonts w:ascii="Book Antiqua" w:hAnsi="Book Antiqua"/>
          <w:sz w:val="24"/>
          <w:szCs w:val="24"/>
        </w:rPr>
        <w:t>astrointestinal tract has nearly one hundred trillion microbes</w:t>
      </w:r>
      <w:r w:rsidR="00E226F5" w:rsidRPr="00547836">
        <w:rPr>
          <w:rFonts w:ascii="Book Antiqua" w:hAnsi="Book Antiqua" w:hint="eastAsia"/>
          <w:sz w:val="24"/>
          <w:szCs w:val="24"/>
          <w:vertAlign w:val="superscript"/>
          <w:lang w:eastAsia="zh-CN"/>
        </w:rPr>
        <w:t>[</w:t>
      </w:r>
      <w:r w:rsidR="008B736A" w:rsidRPr="00547836">
        <w:rPr>
          <w:rFonts w:ascii="Book Antiqua" w:hAnsi="Book Antiqua" w:hint="eastAsia"/>
          <w:sz w:val="24"/>
          <w:szCs w:val="24"/>
          <w:vertAlign w:val="superscript"/>
          <w:lang w:eastAsia="zh-CN"/>
        </w:rPr>
        <w:t>10,</w:t>
      </w:r>
      <w:r w:rsidRPr="00547836">
        <w:rPr>
          <w:rFonts w:ascii="Book Antiqua" w:hAnsi="Book Antiqua"/>
          <w:sz w:val="24"/>
          <w:szCs w:val="24"/>
          <w:vertAlign w:val="superscript"/>
        </w:rPr>
        <w:t>11</w:t>
      </w:r>
      <w:r w:rsidR="00E226F5" w:rsidRPr="00547836">
        <w:rPr>
          <w:rFonts w:ascii="Book Antiqua" w:hAnsi="Book Antiqua" w:hint="eastAsia"/>
          <w:sz w:val="24"/>
          <w:szCs w:val="24"/>
          <w:vertAlign w:val="superscript"/>
          <w:lang w:eastAsia="zh-CN"/>
        </w:rPr>
        <w:t>]</w:t>
      </w:r>
      <w:r w:rsidRPr="00547836">
        <w:rPr>
          <w:rFonts w:ascii="Book Antiqua" w:hAnsi="Book Antiqua"/>
          <w:sz w:val="24"/>
          <w:szCs w:val="24"/>
        </w:rPr>
        <w:t xml:space="preserve">. For millions of years these organisms have symbiotically evolved to habituate the human gut: </w:t>
      </w:r>
      <w:r w:rsidR="00E226F5" w:rsidRPr="00547836">
        <w:rPr>
          <w:rFonts w:ascii="Book Antiqua" w:hAnsi="Book Antiqua"/>
          <w:sz w:val="24"/>
          <w:szCs w:val="24"/>
        </w:rPr>
        <w:t xml:space="preserve">Converting </w:t>
      </w:r>
      <w:r w:rsidRPr="00547836">
        <w:rPr>
          <w:rFonts w:ascii="Book Antiqua" w:hAnsi="Book Antiqua"/>
          <w:sz w:val="24"/>
          <w:szCs w:val="24"/>
        </w:rPr>
        <w:t>much of what mankind consumes into nutrients that can cross the GI tract into circulation</w:t>
      </w:r>
      <w:r w:rsidR="00E226F5" w:rsidRPr="00547836">
        <w:rPr>
          <w:rFonts w:ascii="Book Antiqua" w:hAnsi="Book Antiqua" w:hint="eastAsia"/>
          <w:sz w:val="24"/>
          <w:szCs w:val="24"/>
          <w:vertAlign w:val="superscript"/>
          <w:lang w:eastAsia="zh-CN"/>
        </w:rPr>
        <w:t>[</w:t>
      </w:r>
      <w:r w:rsidRPr="00547836">
        <w:rPr>
          <w:rFonts w:ascii="Book Antiqua" w:hAnsi="Book Antiqua"/>
          <w:sz w:val="24"/>
          <w:szCs w:val="24"/>
          <w:vertAlign w:val="superscript"/>
        </w:rPr>
        <w:t>11</w:t>
      </w:r>
      <w:r w:rsidR="00E226F5" w:rsidRPr="00547836">
        <w:rPr>
          <w:rFonts w:ascii="Book Antiqua" w:hAnsi="Book Antiqua" w:hint="eastAsia"/>
          <w:sz w:val="24"/>
          <w:szCs w:val="24"/>
          <w:vertAlign w:val="superscript"/>
          <w:lang w:eastAsia="zh-CN"/>
        </w:rPr>
        <w:t>]</w:t>
      </w:r>
      <w:r w:rsidRPr="00547836">
        <w:rPr>
          <w:rFonts w:ascii="Book Antiqua" w:hAnsi="Book Antiqua"/>
          <w:sz w:val="24"/>
          <w:szCs w:val="24"/>
        </w:rPr>
        <w:t>. The contents of each person’s gut varies; however, there are four main classes that are consistent in most normal</w:t>
      </w:r>
      <w:r w:rsidR="00725C4C" w:rsidRPr="00547836">
        <w:rPr>
          <w:rFonts w:ascii="Book Antiqua" w:hAnsi="Book Antiqua"/>
          <w:sz w:val="24"/>
          <w:szCs w:val="24"/>
        </w:rPr>
        <w:t xml:space="preserve"> </w:t>
      </w:r>
      <w:r w:rsidR="00E226F5" w:rsidRPr="00547836">
        <w:rPr>
          <w:rFonts w:ascii="Book Antiqua" w:hAnsi="Book Antiqua"/>
          <w:sz w:val="24"/>
          <w:szCs w:val="24"/>
        </w:rPr>
        <w:t>GM</w:t>
      </w:r>
      <w:r w:rsidRPr="00547836">
        <w:rPr>
          <w:rFonts w:ascii="Book Antiqua" w:hAnsi="Book Antiqua"/>
          <w:sz w:val="24"/>
          <w:szCs w:val="24"/>
        </w:rPr>
        <w:t xml:space="preserve">: </w:t>
      </w:r>
      <w:r w:rsidRPr="00547836">
        <w:rPr>
          <w:rFonts w:ascii="Book Antiqua" w:hAnsi="Book Antiqua"/>
          <w:i/>
          <w:sz w:val="24"/>
          <w:szCs w:val="24"/>
        </w:rPr>
        <w:t>Firmicutes</w:t>
      </w:r>
      <w:r w:rsidRPr="00547836">
        <w:rPr>
          <w:rFonts w:ascii="Book Antiqua" w:hAnsi="Book Antiqua"/>
          <w:sz w:val="24"/>
          <w:szCs w:val="24"/>
        </w:rPr>
        <w:t xml:space="preserve">, </w:t>
      </w:r>
      <w:r w:rsidRPr="00547836">
        <w:rPr>
          <w:rFonts w:ascii="Book Antiqua" w:hAnsi="Book Antiqua"/>
          <w:i/>
          <w:sz w:val="24"/>
          <w:szCs w:val="24"/>
        </w:rPr>
        <w:t>Bacteroides, Proteobacteria,</w:t>
      </w:r>
      <w:r w:rsidRPr="00547836">
        <w:rPr>
          <w:rFonts w:ascii="Book Antiqua" w:hAnsi="Book Antiqua"/>
          <w:sz w:val="24"/>
          <w:szCs w:val="24"/>
        </w:rPr>
        <w:t xml:space="preserve"> and </w:t>
      </w:r>
      <w:r w:rsidRPr="00547836">
        <w:rPr>
          <w:rFonts w:ascii="Book Antiqua" w:hAnsi="Book Antiqua"/>
          <w:i/>
          <w:sz w:val="24"/>
          <w:szCs w:val="24"/>
        </w:rPr>
        <w:t>Actinobacteria</w:t>
      </w:r>
      <w:bookmarkStart w:id="0" w:name="_Hlk514329512"/>
      <w:r w:rsidRPr="00547836">
        <w:rPr>
          <w:rFonts w:ascii="Book Antiqua" w:hAnsi="Book Antiqua"/>
          <w:sz w:val="24"/>
          <w:szCs w:val="24"/>
        </w:rPr>
        <w:t xml:space="preserve">, with </w:t>
      </w:r>
      <w:r w:rsidRPr="00547836">
        <w:rPr>
          <w:rFonts w:ascii="Book Antiqua" w:hAnsi="Book Antiqua"/>
          <w:i/>
          <w:sz w:val="24"/>
          <w:szCs w:val="24"/>
        </w:rPr>
        <w:t>Bacteroide</w:t>
      </w:r>
      <w:r w:rsidR="000E1129" w:rsidRPr="00547836">
        <w:rPr>
          <w:rFonts w:ascii="Book Antiqua" w:hAnsi="Book Antiqua"/>
          <w:i/>
          <w:sz w:val="24"/>
          <w:szCs w:val="24"/>
        </w:rPr>
        <w:t>te</w:t>
      </w:r>
      <w:r w:rsidRPr="00547836">
        <w:rPr>
          <w:rFonts w:ascii="Book Antiqua" w:hAnsi="Book Antiqua"/>
          <w:i/>
          <w:sz w:val="24"/>
          <w:szCs w:val="24"/>
        </w:rPr>
        <w:t>s</w:t>
      </w:r>
      <w:r w:rsidRPr="00547836">
        <w:rPr>
          <w:rFonts w:ascii="Book Antiqua" w:hAnsi="Book Antiqua"/>
          <w:sz w:val="24"/>
          <w:szCs w:val="24"/>
        </w:rPr>
        <w:t xml:space="preserve"> and </w:t>
      </w:r>
      <w:r w:rsidRPr="00547836">
        <w:rPr>
          <w:rFonts w:ascii="Book Antiqua" w:hAnsi="Book Antiqua"/>
          <w:i/>
          <w:sz w:val="24"/>
          <w:szCs w:val="24"/>
        </w:rPr>
        <w:t xml:space="preserve">Firmicutes </w:t>
      </w:r>
      <w:r w:rsidRPr="00547836">
        <w:rPr>
          <w:rFonts w:ascii="Book Antiqua" w:hAnsi="Book Antiqua"/>
          <w:sz w:val="24"/>
          <w:szCs w:val="24"/>
        </w:rPr>
        <w:t>comprising over 90% of the phylogenic categories</w:t>
      </w:r>
      <w:r w:rsidR="00F6235A" w:rsidRPr="00547836">
        <w:rPr>
          <w:rFonts w:ascii="Book Antiqua" w:hAnsi="Book Antiqua" w:hint="eastAsia"/>
          <w:sz w:val="24"/>
          <w:szCs w:val="24"/>
          <w:vertAlign w:val="superscript"/>
          <w:lang w:eastAsia="zh-CN"/>
        </w:rPr>
        <w:t>[</w:t>
      </w:r>
      <w:r w:rsidRPr="00547836">
        <w:rPr>
          <w:rFonts w:ascii="Book Antiqua" w:hAnsi="Book Antiqua"/>
          <w:sz w:val="24"/>
          <w:szCs w:val="24"/>
          <w:vertAlign w:val="superscript"/>
        </w:rPr>
        <w:t>11</w:t>
      </w:r>
      <w:r w:rsidR="00F6235A" w:rsidRPr="00547836">
        <w:rPr>
          <w:rFonts w:ascii="Book Antiqua" w:hAnsi="Book Antiqua" w:hint="eastAsia"/>
          <w:sz w:val="24"/>
          <w:szCs w:val="24"/>
          <w:vertAlign w:val="superscript"/>
          <w:lang w:eastAsia="zh-CN"/>
        </w:rPr>
        <w:t>-</w:t>
      </w:r>
      <w:r w:rsidRPr="00547836">
        <w:rPr>
          <w:rFonts w:ascii="Book Antiqua" w:hAnsi="Book Antiqua"/>
          <w:sz w:val="24"/>
          <w:szCs w:val="24"/>
          <w:vertAlign w:val="superscript"/>
        </w:rPr>
        <w:t>13</w:t>
      </w:r>
      <w:r w:rsidR="00F6235A" w:rsidRPr="00547836">
        <w:rPr>
          <w:rFonts w:ascii="Book Antiqua" w:hAnsi="Book Antiqua" w:hint="eastAsia"/>
          <w:sz w:val="24"/>
          <w:szCs w:val="24"/>
          <w:vertAlign w:val="superscript"/>
          <w:lang w:eastAsia="zh-CN"/>
        </w:rPr>
        <w:t>]</w:t>
      </w:r>
      <w:r w:rsidRPr="00547836">
        <w:rPr>
          <w:rFonts w:ascii="Book Antiqua" w:hAnsi="Book Antiqua"/>
          <w:sz w:val="24"/>
          <w:szCs w:val="24"/>
        </w:rPr>
        <w:t>.</w:t>
      </w:r>
      <w:bookmarkEnd w:id="0"/>
      <w:r w:rsidRPr="00547836">
        <w:rPr>
          <w:rFonts w:ascii="Book Antiqua" w:hAnsi="Book Antiqua"/>
          <w:sz w:val="24"/>
          <w:szCs w:val="24"/>
        </w:rPr>
        <w:t xml:space="preserve"> The ratio of </w:t>
      </w:r>
      <w:r w:rsidRPr="00547836">
        <w:rPr>
          <w:rFonts w:ascii="Book Antiqua" w:hAnsi="Book Antiqua"/>
          <w:i/>
          <w:sz w:val="24"/>
          <w:szCs w:val="24"/>
        </w:rPr>
        <w:t>Firmicutes</w:t>
      </w:r>
      <w:r w:rsidR="00472CC1" w:rsidRPr="00547836">
        <w:rPr>
          <w:rFonts w:ascii="Book Antiqua" w:hAnsi="Book Antiqua"/>
          <w:sz w:val="24"/>
          <w:szCs w:val="24"/>
        </w:rPr>
        <w:t xml:space="preserve"> to</w:t>
      </w:r>
      <w:r w:rsidR="00472CC1" w:rsidRPr="00547836">
        <w:rPr>
          <w:rFonts w:ascii="Book Antiqua" w:hAnsi="Book Antiqua" w:hint="eastAsia"/>
          <w:sz w:val="24"/>
          <w:szCs w:val="24"/>
          <w:lang w:eastAsia="zh-CN"/>
        </w:rPr>
        <w:t xml:space="preserve"> </w:t>
      </w:r>
      <w:r w:rsidRPr="00547836">
        <w:rPr>
          <w:rFonts w:ascii="Book Antiqua" w:hAnsi="Book Antiqua"/>
          <w:i/>
          <w:sz w:val="24"/>
          <w:szCs w:val="24"/>
        </w:rPr>
        <w:t>Bacteroide</w:t>
      </w:r>
      <w:r w:rsidR="000E1129" w:rsidRPr="00547836">
        <w:rPr>
          <w:rFonts w:ascii="Book Antiqua" w:hAnsi="Book Antiqua"/>
          <w:i/>
          <w:sz w:val="24"/>
          <w:szCs w:val="24"/>
        </w:rPr>
        <w:t>te</w:t>
      </w:r>
      <w:r w:rsidRPr="00547836">
        <w:rPr>
          <w:rFonts w:ascii="Book Antiqua" w:hAnsi="Book Antiqua"/>
          <w:i/>
          <w:sz w:val="24"/>
          <w:szCs w:val="24"/>
        </w:rPr>
        <w:t>s</w:t>
      </w:r>
      <w:r w:rsidRPr="00547836">
        <w:rPr>
          <w:rFonts w:ascii="Book Antiqua" w:hAnsi="Book Antiqua"/>
          <w:sz w:val="24"/>
          <w:szCs w:val="24"/>
        </w:rPr>
        <w:t xml:space="preserve"> GM is indicative of various dysregulation of biological processes</w:t>
      </w:r>
      <w:r w:rsidR="00F6235A" w:rsidRPr="00547836">
        <w:rPr>
          <w:rFonts w:ascii="Book Antiqua" w:hAnsi="Book Antiqua" w:hint="eastAsia"/>
          <w:sz w:val="24"/>
          <w:szCs w:val="24"/>
          <w:vertAlign w:val="superscript"/>
          <w:lang w:eastAsia="zh-CN"/>
        </w:rPr>
        <w:t>[</w:t>
      </w:r>
      <w:r w:rsidR="00F6235A" w:rsidRPr="00547836">
        <w:rPr>
          <w:rFonts w:ascii="Book Antiqua" w:hAnsi="Book Antiqua"/>
          <w:sz w:val="24"/>
          <w:szCs w:val="24"/>
          <w:vertAlign w:val="superscript"/>
        </w:rPr>
        <w:t>11</w:t>
      </w:r>
      <w:r w:rsidR="00F6235A" w:rsidRPr="00547836">
        <w:rPr>
          <w:rFonts w:ascii="Book Antiqua" w:hAnsi="Book Antiqua" w:hint="eastAsia"/>
          <w:sz w:val="24"/>
          <w:szCs w:val="24"/>
          <w:vertAlign w:val="superscript"/>
          <w:lang w:eastAsia="zh-CN"/>
        </w:rPr>
        <w:t>-</w:t>
      </w:r>
      <w:r w:rsidR="00F6235A" w:rsidRPr="00547836">
        <w:rPr>
          <w:rFonts w:ascii="Book Antiqua" w:hAnsi="Book Antiqua"/>
          <w:sz w:val="24"/>
          <w:szCs w:val="24"/>
          <w:vertAlign w:val="superscript"/>
        </w:rPr>
        <w:t>13</w:t>
      </w:r>
      <w:r w:rsidR="00F6235A" w:rsidRPr="00547836">
        <w:rPr>
          <w:rFonts w:ascii="Book Antiqua" w:hAnsi="Book Antiqua" w:hint="eastAsia"/>
          <w:sz w:val="24"/>
          <w:szCs w:val="24"/>
          <w:vertAlign w:val="superscript"/>
          <w:lang w:eastAsia="zh-CN"/>
        </w:rPr>
        <w:t>]</w:t>
      </w:r>
      <w:r w:rsidRPr="00547836">
        <w:rPr>
          <w:rFonts w:ascii="Book Antiqua" w:hAnsi="Book Antiqua"/>
          <w:sz w:val="24"/>
          <w:szCs w:val="24"/>
        </w:rPr>
        <w:t xml:space="preserve">. </w:t>
      </w:r>
    </w:p>
    <w:p w14:paraId="43C0A502" w14:textId="227BE840" w:rsidR="00925F96" w:rsidRPr="00547836" w:rsidRDefault="002F13DB" w:rsidP="00F6235A">
      <w:pPr>
        <w:spacing w:after="0" w:line="360" w:lineRule="auto"/>
        <w:ind w:firstLineChars="100" w:firstLine="240"/>
        <w:jc w:val="both"/>
        <w:rPr>
          <w:rFonts w:ascii="Book Antiqua" w:hAnsi="Book Antiqua"/>
          <w:sz w:val="24"/>
          <w:szCs w:val="24"/>
        </w:rPr>
      </w:pPr>
      <w:r w:rsidRPr="00547836">
        <w:rPr>
          <w:rFonts w:ascii="Book Antiqua" w:hAnsi="Book Antiqua"/>
          <w:sz w:val="24"/>
          <w:szCs w:val="24"/>
        </w:rPr>
        <w:t xml:space="preserve">Ratio of </w:t>
      </w:r>
      <w:r w:rsidRPr="00547836">
        <w:rPr>
          <w:rFonts w:ascii="Book Antiqua" w:hAnsi="Book Antiqua"/>
          <w:i/>
          <w:sz w:val="24"/>
          <w:szCs w:val="24"/>
        </w:rPr>
        <w:t>Firmicutes/Bacteriode</w:t>
      </w:r>
      <w:r w:rsidR="000E1129" w:rsidRPr="00547836">
        <w:rPr>
          <w:rFonts w:ascii="Book Antiqua" w:hAnsi="Book Antiqua"/>
          <w:i/>
          <w:sz w:val="24"/>
          <w:szCs w:val="24"/>
        </w:rPr>
        <w:t>te</w:t>
      </w:r>
      <w:r w:rsidRPr="00547836">
        <w:rPr>
          <w:rFonts w:ascii="Book Antiqua" w:hAnsi="Book Antiqua"/>
          <w:i/>
          <w:sz w:val="24"/>
          <w:szCs w:val="24"/>
        </w:rPr>
        <w:t>s</w:t>
      </w:r>
      <w:r w:rsidRPr="00547836">
        <w:rPr>
          <w:rFonts w:ascii="Book Antiqua" w:hAnsi="Book Antiqua"/>
          <w:sz w:val="24"/>
          <w:szCs w:val="24"/>
        </w:rPr>
        <w:t xml:space="preserve"> negatively correlated with bone volume and levels of clostridia and lachnospiraceae. Abundance of </w:t>
      </w:r>
      <w:r w:rsidRPr="00547836">
        <w:rPr>
          <w:rFonts w:ascii="Book Antiqua" w:hAnsi="Book Antiqua"/>
          <w:i/>
          <w:sz w:val="24"/>
          <w:szCs w:val="24"/>
        </w:rPr>
        <w:t>actinobacteria phylum</w:t>
      </w:r>
      <w:r w:rsidRPr="00547836">
        <w:rPr>
          <w:rFonts w:ascii="Book Antiqua" w:hAnsi="Book Antiqua"/>
          <w:sz w:val="24"/>
          <w:szCs w:val="24"/>
        </w:rPr>
        <w:t xml:space="preserve"> members: </w:t>
      </w:r>
      <w:r w:rsidR="00E0275E" w:rsidRPr="00547836">
        <w:rPr>
          <w:rFonts w:ascii="Book Antiqua" w:hAnsi="Book Antiqua"/>
          <w:i/>
          <w:sz w:val="24"/>
          <w:szCs w:val="24"/>
        </w:rPr>
        <w:t xml:space="preserve">Bifidobacteriaceae </w:t>
      </w:r>
      <w:r w:rsidRPr="00547836">
        <w:rPr>
          <w:rFonts w:ascii="Book Antiqua" w:hAnsi="Book Antiqua"/>
          <w:sz w:val="24"/>
          <w:szCs w:val="24"/>
        </w:rPr>
        <w:t>were positively correlated with bone volume</w:t>
      </w:r>
      <w:r w:rsidR="00F6235A" w:rsidRPr="00547836">
        <w:rPr>
          <w:rFonts w:ascii="Book Antiqua" w:hAnsi="Book Antiqua" w:hint="eastAsia"/>
          <w:sz w:val="24"/>
          <w:szCs w:val="24"/>
          <w:vertAlign w:val="superscript"/>
          <w:lang w:eastAsia="zh-CN"/>
        </w:rPr>
        <w:t>[</w:t>
      </w:r>
      <w:r w:rsidR="00F6235A" w:rsidRPr="00547836">
        <w:rPr>
          <w:rFonts w:ascii="Book Antiqua" w:hAnsi="Book Antiqua"/>
          <w:sz w:val="24"/>
          <w:szCs w:val="24"/>
          <w:vertAlign w:val="superscript"/>
        </w:rPr>
        <w:t>11</w:t>
      </w:r>
      <w:r w:rsidR="00F6235A" w:rsidRPr="00547836">
        <w:rPr>
          <w:rFonts w:ascii="Book Antiqua" w:hAnsi="Book Antiqua" w:hint="eastAsia"/>
          <w:sz w:val="24"/>
          <w:szCs w:val="24"/>
          <w:vertAlign w:val="superscript"/>
          <w:lang w:eastAsia="zh-CN"/>
        </w:rPr>
        <w:t>-</w:t>
      </w:r>
      <w:r w:rsidR="00F6235A" w:rsidRPr="00547836">
        <w:rPr>
          <w:rFonts w:ascii="Book Antiqua" w:hAnsi="Book Antiqua"/>
          <w:sz w:val="24"/>
          <w:szCs w:val="24"/>
          <w:vertAlign w:val="superscript"/>
        </w:rPr>
        <w:t>13</w:t>
      </w:r>
      <w:r w:rsidR="00F6235A" w:rsidRPr="00547836">
        <w:rPr>
          <w:rFonts w:ascii="Book Antiqua" w:hAnsi="Book Antiqua" w:hint="eastAsia"/>
          <w:sz w:val="24"/>
          <w:szCs w:val="24"/>
          <w:vertAlign w:val="superscript"/>
          <w:lang w:eastAsia="zh-CN"/>
        </w:rPr>
        <w:t>]</w:t>
      </w:r>
      <w:r w:rsidRPr="00547836">
        <w:rPr>
          <w:rFonts w:ascii="Book Antiqua" w:hAnsi="Book Antiqua"/>
          <w:sz w:val="24"/>
          <w:szCs w:val="24"/>
        </w:rPr>
        <w:t>.</w:t>
      </w:r>
    </w:p>
    <w:p w14:paraId="26AA9D77" w14:textId="03FF0C0C" w:rsidR="00682CBE" w:rsidRPr="00547836" w:rsidRDefault="00682CBE" w:rsidP="00F6235A">
      <w:pPr>
        <w:spacing w:after="0" w:line="360" w:lineRule="auto"/>
        <w:ind w:firstLineChars="100" w:firstLine="240"/>
        <w:jc w:val="both"/>
        <w:rPr>
          <w:rFonts w:ascii="Book Antiqua" w:hAnsi="Book Antiqua"/>
          <w:sz w:val="24"/>
          <w:szCs w:val="24"/>
        </w:rPr>
      </w:pPr>
      <w:r w:rsidRPr="00547836">
        <w:rPr>
          <w:rFonts w:ascii="Book Antiqua" w:hAnsi="Book Antiqua"/>
          <w:sz w:val="24"/>
          <w:szCs w:val="24"/>
        </w:rPr>
        <w:lastRenderedPageBreak/>
        <w:t xml:space="preserve">Osteomicrobiology: </w:t>
      </w:r>
      <w:r w:rsidR="00F6235A" w:rsidRPr="00547836">
        <w:rPr>
          <w:rFonts w:ascii="Book Antiqua" w:hAnsi="Book Antiqua"/>
          <w:sz w:val="24"/>
          <w:szCs w:val="24"/>
        </w:rPr>
        <w:t xml:space="preserve">The </w:t>
      </w:r>
      <w:r w:rsidRPr="00547836">
        <w:rPr>
          <w:rFonts w:ascii="Book Antiqua" w:hAnsi="Book Antiqua"/>
          <w:sz w:val="24"/>
          <w:szCs w:val="24"/>
        </w:rPr>
        <w:t xml:space="preserve">role of microbiota in bone health may bridge the gap between bone physiology, </w:t>
      </w:r>
      <w:r w:rsidR="00572B4C" w:rsidRPr="00547836">
        <w:rPr>
          <w:rFonts w:ascii="Book Antiqua" w:hAnsi="Book Antiqua"/>
          <w:sz w:val="24"/>
          <w:szCs w:val="24"/>
        </w:rPr>
        <w:t>g</w:t>
      </w:r>
      <w:r w:rsidRPr="00547836">
        <w:rPr>
          <w:rFonts w:ascii="Book Antiqua" w:hAnsi="Book Antiqua"/>
          <w:sz w:val="24"/>
          <w:szCs w:val="24"/>
        </w:rPr>
        <w:t xml:space="preserve">astroenterology, immunology, and microbiology. GM may lead to novel targets for </w:t>
      </w:r>
      <w:r w:rsidR="0044434C" w:rsidRPr="00547836">
        <w:rPr>
          <w:rFonts w:ascii="Book Antiqua" w:hAnsi="Book Antiqua"/>
          <w:sz w:val="24"/>
          <w:szCs w:val="24"/>
        </w:rPr>
        <w:t>OP</w:t>
      </w:r>
      <w:r w:rsidRPr="00547836">
        <w:rPr>
          <w:rFonts w:ascii="Book Antiqua" w:hAnsi="Book Antiqua"/>
          <w:sz w:val="24"/>
          <w:szCs w:val="24"/>
        </w:rPr>
        <w:t xml:space="preserve"> and as biomarkers for future susceptibilities</w:t>
      </w:r>
      <w:r w:rsidR="00F6235A" w:rsidRPr="00547836">
        <w:rPr>
          <w:rFonts w:ascii="Book Antiqua" w:hAnsi="Book Antiqua" w:hint="eastAsia"/>
          <w:sz w:val="24"/>
          <w:szCs w:val="24"/>
          <w:vertAlign w:val="superscript"/>
          <w:lang w:eastAsia="zh-CN"/>
        </w:rPr>
        <w:t>[</w:t>
      </w:r>
      <w:r w:rsidRPr="00547836">
        <w:rPr>
          <w:rFonts w:ascii="Book Antiqua" w:hAnsi="Book Antiqua"/>
          <w:sz w:val="24"/>
          <w:szCs w:val="24"/>
          <w:vertAlign w:val="superscript"/>
        </w:rPr>
        <w:t>7,10</w:t>
      </w:r>
      <w:r w:rsidR="00F6235A" w:rsidRPr="00547836">
        <w:rPr>
          <w:rFonts w:ascii="Book Antiqua" w:hAnsi="Book Antiqua" w:hint="eastAsia"/>
          <w:sz w:val="24"/>
          <w:szCs w:val="24"/>
          <w:vertAlign w:val="superscript"/>
          <w:lang w:eastAsia="zh-CN"/>
        </w:rPr>
        <w:t>]</w:t>
      </w:r>
      <w:r w:rsidRPr="00547836">
        <w:rPr>
          <w:rFonts w:ascii="Book Antiqua" w:hAnsi="Book Antiqua"/>
          <w:sz w:val="24"/>
          <w:szCs w:val="24"/>
        </w:rPr>
        <w:t>.</w:t>
      </w:r>
    </w:p>
    <w:p w14:paraId="546C8239" w14:textId="77E56EF8" w:rsidR="000364C5" w:rsidRPr="00547836" w:rsidRDefault="000364C5" w:rsidP="00BE75C7">
      <w:pPr>
        <w:spacing w:after="0" w:line="360" w:lineRule="auto"/>
        <w:jc w:val="both"/>
        <w:rPr>
          <w:rFonts w:ascii="Book Antiqua" w:hAnsi="Book Antiqua"/>
          <w:sz w:val="24"/>
          <w:szCs w:val="24"/>
        </w:rPr>
      </w:pPr>
    </w:p>
    <w:p w14:paraId="01305AF1" w14:textId="03E70CA1" w:rsidR="000364C5" w:rsidRPr="00547836" w:rsidRDefault="00F6235A" w:rsidP="00BE75C7">
      <w:pPr>
        <w:spacing w:after="0" w:line="360" w:lineRule="auto"/>
        <w:jc w:val="both"/>
        <w:rPr>
          <w:rFonts w:ascii="Book Antiqua" w:hAnsi="Book Antiqua"/>
          <w:b/>
          <w:sz w:val="24"/>
          <w:szCs w:val="24"/>
        </w:rPr>
      </w:pPr>
      <w:r w:rsidRPr="00547836">
        <w:rPr>
          <w:rFonts w:ascii="Book Antiqua" w:hAnsi="Book Antiqua"/>
          <w:b/>
          <w:sz w:val="24"/>
          <w:szCs w:val="24"/>
        </w:rPr>
        <w:t>POSSIBLE MECHANISM OF GUT DYSBIOSIS LEADS TO OP</w:t>
      </w:r>
    </w:p>
    <w:p w14:paraId="40B8A402" w14:textId="134277ED" w:rsidR="0052783B" w:rsidRPr="00547836" w:rsidRDefault="0052783B" w:rsidP="00BE75C7">
      <w:pPr>
        <w:spacing w:after="0" w:line="360" w:lineRule="auto"/>
        <w:jc w:val="both"/>
        <w:rPr>
          <w:rFonts w:ascii="Book Antiqua" w:hAnsi="Book Antiqua"/>
          <w:b/>
          <w:i/>
          <w:sz w:val="24"/>
          <w:szCs w:val="24"/>
        </w:rPr>
      </w:pPr>
      <w:r w:rsidRPr="00547836">
        <w:rPr>
          <w:rFonts w:ascii="Book Antiqua" w:hAnsi="Book Antiqua"/>
          <w:b/>
          <w:i/>
          <w:sz w:val="24"/>
          <w:szCs w:val="24"/>
        </w:rPr>
        <w:t xml:space="preserve">Microbiota: Normal </w:t>
      </w:r>
      <w:r w:rsidR="00F6235A" w:rsidRPr="00547836">
        <w:rPr>
          <w:rFonts w:ascii="Book Antiqua" w:hAnsi="Book Antiqua"/>
          <w:b/>
          <w:i/>
          <w:sz w:val="24"/>
          <w:szCs w:val="24"/>
        </w:rPr>
        <w:t>function, dysbiosis and its role in calcium transport and inflammatory respons</w:t>
      </w:r>
      <w:r w:rsidRPr="00547836">
        <w:rPr>
          <w:rFonts w:ascii="Book Antiqua" w:hAnsi="Book Antiqua"/>
          <w:b/>
          <w:i/>
          <w:sz w:val="24"/>
          <w:szCs w:val="24"/>
        </w:rPr>
        <w:t>e</w:t>
      </w:r>
    </w:p>
    <w:p w14:paraId="0D791236" w14:textId="41737CBF" w:rsidR="0052783B" w:rsidRPr="00547836" w:rsidRDefault="00623978" w:rsidP="00BE75C7">
      <w:pPr>
        <w:spacing w:after="0" w:line="360" w:lineRule="auto"/>
        <w:jc w:val="both"/>
        <w:rPr>
          <w:rFonts w:ascii="Book Antiqua" w:hAnsi="Book Antiqua"/>
          <w:sz w:val="24"/>
          <w:szCs w:val="24"/>
        </w:rPr>
      </w:pPr>
      <w:r w:rsidRPr="00547836">
        <w:rPr>
          <w:rFonts w:ascii="Book Antiqua" w:hAnsi="Book Antiqua"/>
          <w:sz w:val="24"/>
          <w:szCs w:val="24"/>
        </w:rPr>
        <w:t>GM</w:t>
      </w:r>
      <w:r w:rsidR="009A3456" w:rsidRPr="00547836">
        <w:rPr>
          <w:rFonts w:ascii="Book Antiqua" w:hAnsi="Book Antiqua"/>
          <w:sz w:val="24"/>
          <w:szCs w:val="24"/>
        </w:rPr>
        <w:t xml:space="preserve"> dysregulation is correlated with increased inflammatory</w:t>
      </w:r>
      <w:r w:rsidR="0044434C" w:rsidRPr="00547836">
        <w:rPr>
          <w:rFonts w:ascii="Book Antiqua" w:hAnsi="Book Antiqua"/>
          <w:sz w:val="24"/>
          <w:szCs w:val="24"/>
        </w:rPr>
        <w:t xml:space="preserve"> response and bone resorption</w:t>
      </w:r>
      <w:r w:rsidR="009A3456" w:rsidRPr="00547836">
        <w:rPr>
          <w:rFonts w:ascii="Book Antiqua" w:hAnsi="Book Antiqua"/>
          <w:sz w:val="24"/>
          <w:szCs w:val="24"/>
        </w:rPr>
        <w:t xml:space="preserve">. </w:t>
      </w:r>
      <w:r w:rsidR="00671D58" w:rsidRPr="00547836">
        <w:rPr>
          <w:rFonts w:ascii="Book Antiqua" w:hAnsi="Book Antiqua"/>
          <w:sz w:val="24"/>
          <w:szCs w:val="24"/>
        </w:rPr>
        <w:t>Proposed mechanisms include</w:t>
      </w:r>
      <w:r w:rsidR="00FD76AB" w:rsidRPr="00547836">
        <w:rPr>
          <w:rFonts w:ascii="Book Antiqua" w:hAnsi="Book Antiqua"/>
          <w:sz w:val="24"/>
          <w:szCs w:val="24"/>
        </w:rPr>
        <w:t xml:space="preserve"> impaired calcium transport, T cell response, systemic inflammation via cytokine activation: </w:t>
      </w:r>
      <w:r w:rsidR="00365C2B" w:rsidRPr="00547836">
        <w:rPr>
          <w:rFonts w:ascii="Book Antiqua" w:hAnsi="Book Antiqua"/>
          <w:sz w:val="24"/>
          <w:szCs w:val="24"/>
        </w:rPr>
        <w:t xml:space="preserve">Osteoclast </w:t>
      </w:r>
      <w:r w:rsidR="00671D58" w:rsidRPr="00547836">
        <w:rPr>
          <w:rFonts w:ascii="Book Antiqua" w:hAnsi="Book Antiqua"/>
          <w:sz w:val="24"/>
          <w:szCs w:val="24"/>
        </w:rPr>
        <w:t xml:space="preserve">activation and bone resorption. </w:t>
      </w:r>
      <w:r w:rsidR="0052783B" w:rsidRPr="00547836">
        <w:rPr>
          <w:rFonts w:ascii="Book Antiqua" w:hAnsi="Book Antiqua"/>
          <w:sz w:val="24"/>
          <w:szCs w:val="24"/>
        </w:rPr>
        <w:t xml:space="preserve">Short-term colonization of germ-free mice with </w:t>
      </w:r>
      <w:r w:rsidRPr="00547836">
        <w:rPr>
          <w:rFonts w:ascii="Book Antiqua" w:hAnsi="Book Antiqua"/>
          <w:sz w:val="24"/>
          <w:szCs w:val="24"/>
        </w:rPr>
        <w:t>GM</w:t>
      </w:r>
      <w:r w:rsidR="0052783B" w:rsidRPr="00547836">
        <w:rPr>
          <w:rFonts w:ascii="Book Antiqua" w:hAnsi="Book Antiqua"/>
          <w:sz w:val="24"/>
          <w:szCs w:val="24"/>
        </w:rPr>
        <w:t xml:space="preserve"> results in activation of CD4+ T cells, increased pro-inflammatory cytokines in bone and subsequent activation of Osteoclastic bone resorption</w:t>
      </w:r>
      <w:r w:rsidR="00C3721F" w:rsidRPr="00547836">
        <w:rPr>
          <w:rFonts w:ascii="Book Antiqua" w:hAnsi="Book Antiqua" w:hint="eastAsia"/>
          <w:sz w:val="24"/>
          <w:szCs w:val="24"/>
          <w:vertAlign w:val="superscript"/>
          <w:lang w:eastAsia="zh-CN"/>
        </w:rPr>
        <w:t>[</w:t>
      </w:r>
      <w:r w:rsidR="0052783B" w:rsidRPr="00547836">
        <w:rPr>
          <w:rFonts w:ascii="Book Antiqua" w:hAnsi="Book Antiqua"/>
          <w:sz w:val="24"/>
          <w:szCs w:val="24"/>
          <w:vertAlign w:val="superscript"/>
        </w:rPr>
        <w:t>14</w:t>
      </w:r>
      <w:r w:rsidR="00C3721F" w:rsidRPr="00547836">
        <w:rPr>
          <w:rFonts w:ascii="Book Antiqua" w:hAnsi="Book Antiqua" w:hint="eastAsia"/>
          <w:sz w:val="24"/>
          <w:szCs w:val="24"/>
          <w:vertAlign w:val="superscript"/>
          <w:lang w:eastAsia="zh-CN"/>
        </w:rPr>
        <w:t>]</w:t>
      </w:r>
      <w:r w:rsidR="0052783B" w:rsidRPr="00547836">
        <w:rPr>
          <w:rFonts w:ascii="Book Antiqua" w:hAnsi="Book Antiqua"/>
          <w:sz w:val="24"/>
          <w:szCs w:val="24"/>
        </w:rPr>
        <w:t>. Mice with normal GF demonstrated decreased frequency of CD4+ T cells and CD11b+/GR1 osteoclast precursors than those mice with dysbiosis</w:t>
      </w:r>
      <w:r w:rsidR="00C3721F" w:rsidRPr="00547836">
        <w:rPr>
          <w:rFonts w:ascii="Book Antiqua" w:hAnsi="Book Antiqua" w:hint="eastAsia"/>
          <w:sz w:val="24"/>
          <w:szCs w:val="24"/>
          <w:vertAlign w:val="superscript"/>
          <w:lang w:eastAsia="zh-CN"/>
        </w:rPr>
        <w:t>[</w:t>
      </w:r>
      <w:r w:rsidR="00C3721F" w:rsidRPr="00547836">
        <w:rPr>
          <w:rFonts w:ascii="Book Antiqua" w:hAnsi="Book Antiqua"/>
          <w:sz w:val="24"/>
          <w:szCs w:val="24"/>
          <w:vertAlign w:val="superscript"/>
        </w:rPr>
        <w:t>14</w:t>
      </w:r>
      <w:r w:rsidR="00C3721F" w:rsidRPr="00547836">
        <w:rPr>
          <w:rFonts w:ascii="Book Antiqua" w:hAnsi="Book Antiqua" w:hint="eastAsia"/>
          <w:sz w:val="24"/>
          <w:szCs w:val="24"/>
          <w:vertAlign w:val="superscript"/>
          <w:lang w:eastAsia="zh-CN"/>
        </w:rPr>
        <w:t>]</w:t>
      </w:r>
      <w:r w:rsidR="0052783B" w:rsidRPr="00547836">
        <w:rPr>
          <w:rFonts w:ascii="Book Antiqua" w:hAnsi="Book Antiqua"/>
          <w:sz w:val="24"/>
          <w:szCs w:val="24"/>
        </w:rPr>
        <w:t xml:space="preserve">. GM is also involved in nutritional uptake and may thereby regulate overall body growth and bone sizes mediated by altered </w:t>
      </w:r>
      <w:r w:rsidR="00D11540" w:rsidRPr="00547836">
        <w:rPr>
          <w:rFonts w:ascii="Book Antiqua" w:hAnsi="Book Antiqua"/>
          <w:sz w:val="24"/>
          <w:szCs w:val="24"/>
        </w:rPr>
        <w:t>insulin-like growth factors-1</w:t>
      </w:r>
      <w:r w:rsidR="0052783B" w:rsidRPr="00547836">
        <w:rPr>
          <w:rFonts w:ascii="Book Antiqua" w:hAnsi="Book Antiqua"/>
          <w:sz w:val="24"/>
          <w:szCs w:val="24"/>
        </w:rPr>
        <w:t xml:space="preserve"> levels. Mechanism of bone degradation, in murine models, is inflammatory in nature and normalization of GM may lead to prevention or limitation of </w:t>
      </w:r>
      <w:r w:rsidR="0044434C" w:rsidRPr="00547836">
        <w:rPr>
          <w:rFonts w:ascii="Book Antiqua" w:hAnsi="Book Antiqua"/>
          <w:sz w:val="24"/>
          <w:szCs w:val="24"/>
        </w:rPr>
        <w:t>OP</w:t>
      </w:r>
      <w:r w:rsidR="00C3721F" w:rsidRPr="00547836">
        <w:rPr>
          <w:rFonts w:ascii="Book Antiqua" w:hAnsi="Book Antiqua" w:hint="eastAsia"/>
          <w:sz w:val="24"/>
          <w:szCs w:val="24"/>
          <w:vertAlign w:val="superscript"/>
          <w:lang w:eastAsia="zh-CN"/>
        </w:rPr>
        <w:t>[</w:t>
      </w:r>
      <w:r w:rsidR="00C3721F" w:rsidRPr="00547836">
        <w:rPr>
          <w:rFonts w:ascii="Book Antiqua" w:hAnsi="Book Antiqua"/>
          <w:sz w:val="24"/>
          <w:szCs w:val="24"/>
          <w:vertAlign w:val="superscript"/>
        </w:rPr>
        <w:t>14</w:t>
      </w:r>
      <w:r w:rsidR="00C3721F" w:rsidRPr="00547836">
        <w:rPr>
          <w:rFonts w:ascii="Book Antiqua" w:hAnsi="Book Antiqua" w:hint="eastAsia"/>
          <w:sz w:val="24"/>
          <w:szCs w:val="24"/>
          <w:vertAlign w:val="superscript"/>
          <w:lang w:eastAsia="zh-CN"/>
        </w:rPr>
        <w:t>]</w:t>
      </w:r>
      <w:r w:rsidR="0052783B" w:rsidRPr="00547836">
        <w:rPr>
          <w:rFonts w:ascii="Book Antiqua" w:hAnsi="Book Antiqua"/>
          <w:sz w:val="24"/>
          <w:szCs w:val="24"/>
        </w:rPr>
        <w:t>.</w:t>
      </w:r>
    </w:p>
    <w:p w14:paraId="78BC6A12" w14:textId="2C89941D" w:rsidR="0052783B" w:rsidRPr="00547836" w:rsidRDefault="0052783B" w:rsidP="002E3E01">
      <w:pPr>
        <w:spacing w:after="0" w:line="360" w:lineRule="auto"/>
        <w:ind w:firstLineChars="100" w:firstLine="240"/>
        <w:jc w:val="both"/>
        <w:rPr>
          <w:rFonts w:ascii="Book Antiqua" w:hAnsi="Book Antiqua"/>
          <w:sz w:val="24"/>
          <w:szCs w:val="24"/>
        </w:rPr>
      </w:pPr>
      <w:r w:rsidRPr="00547836">
        <w:rPr>
          <w:rFonts w:ascii="Book Antiqua" w:hAnsi="Book Antiqua"/>
          <w:sz w:val="24"/>
          <w:szCs w:val="24"/>
        </w:rPr>
        <w:t xml:space="preserve">A diversity analysis of the GM in </w:t>
      </w:r>
      <w:r w:rsidR="0044434C" w:rsidRPr="00547836">
        <w:rPr>
          <w:rFonts w:ascii="Book Antiqua" w:hAnsi="Book Antiqua"/>
          <w:sz w:val="24"/>
          <w:szCs w:val="24"/>
        </w:rPr>
        <w:t>OP</w:t>
      </w:r>
      <w:r w:rsidRPr="00547836">
        <w:rPr>
          <w:rFonts w:ascii="Book Antiqua" w:hAnsi="Book Antiqua"/>
          <w:sz w:val="24"/>
          <w:szCs w:val="24"/>
        </w:rPr>
        <w:t xml:space="preserve"> and osteopenia </w:t>
      </w:r>
      <w:r w:rsidR="00725C4C" w:rsidRPr="00547836">
        <w:rPr>
          <w:rFonts w:ascii="Book Antiqua" w:hAnsi="Book Antiqua"/>
          <w:sz w:val="24"/>
          <w:szCs w:val="24"/>
        </w:rPr>
        <w:t>(</w:t>
      </w:r>
      <w:r w:rsidRPr="00547836">
        <w:rPr>
          <w:rFonts w:ascii="Book Antiqua" w:hAnsi="Book Antiqua"/>
          <w:sz w:val="24"/>
          <w:szCs w:val="24"/>
        </w:rPr>
        <w:t>ON</w:t>
      </w:r>
      <w:r w:rsidR="00725C4C" w:rsidRPr="00547836">
        <w:rPr>
          <w:rFonts w:ascii="Book Antiqua" w:hAnsi="Book Antiqua"/>
          <w:sz w:val="24"/>
          <w:szCs w:val="24"/>
        </w:rPr>
        <w:t>)</w:t>
      </w:r>
      <w:r w:rsidRPr="00547836">
        <w:rPr>
          <w:rFonts w:ascii="Book Antiqua" w:hAnsi="Book Antiqua"/>
          <w:sz w:val="24"/>
          <w:szCs w:val="24"/>
        </w:rPr>
        <w:t xml:space="preserve"> patients was conducted using 16s ribosomal RNA sequencing. There was an inverse correlation between diversity estimators and bone density.</w:t>
      </w:r>
      <w:r w:rsidR="00AB75E8" w:rsidRPr="00547836">
        <w:rPr>
          <w:rFonts w:ascii="Book Antiqua" w:hAnsi="Book Antiqua"/>
          <w:sz w:val="24"/>
          <w:szCs w:val="24"/>
        </w:rPr>
        <w:t xml:space="preserve"> </w:t>
      </w:r>
      <w:r w:rsidRPr="00547836">
        <w:rPr>
          <w:rFonts w:ascii="Book Antiqua" w:hAnsi="Book Antiqua"/>
          <w:sz w:val="24"/>
          <w:szCs w:val="24"/>
        </w:rPr>
        <w:t xml:space="preserve">In OP, ON, and control groups the four dominant phyla included </w:t>
      </w:r>
      <w:r w:rsidRPr="00547836">
        <w:rPr>
          <w:rFonts w:ascii="Book Antiqua" w:hAnsi="Book Antiqua"/>
          <w:i/>
          <w:sz w:val="24"/>
          <w:szCs w:val="24"/>
        </w:rPr>
        <w:t>Firmicutes, Bacteroidetes, Proteobacteria</w:t>
      </w:r>
      <w:r w:rsidRPr="00547836">
        <w:rPr>
          <w:rFonts w:ascii="Book Antiqua" w:hAnsi="Book Antiqua"/>
          <w:sz w:val="24"/>
          <w:szCs w:val="24"/>
        </w:rPr>
        <w:t xml:space="preserve">, and </w:t>
      </w:r>
      <w:r w:rsidRPr="00547836">
        <w:rPr>
          <w:rFonts w:ascii="Book Antiqua" w:hAnsi="Book Antiqua"/>
          <w:i/>
          <w:sz w:val="24"/>
          <w:szCs w:val="24"/>
        </w:rPr>
        <w:t>Actinobacteria</w:t>
      </w:r>
      <w:r w:rsidR="002E3E01" w:rsidRPr="00547836">
        <w:rPr>
          <w:rFonts w:ascii="Book Antiqua" w:hAnsi="Book Antiqua" w:hint="eastAsia"/>
          <w:sz w:val="24"/>
          <w:szCs w:val="24"/>
          <w:vertAlign w:val="superscript"/>
          <w:lang w:eastAsia="zh-CN"/>
        </w:rPr>
        <w:t>[</w:t>
      </w:r>
      <w:r w:rsidRPr="00547836">
        <w:rPr>
          <w:rFonts w:ascii="Book Antiqua" w:hAnsi="Book Antiqua"/>
          <w:sz w:val="24"/>
          <w:szCs w:val="24"/>
          <w:vertAlign w:val="superscript"/>
        </w:rPr>
        <w:t>11</w:t>
      </w:r>
      <w:r w:rsidR="002E3E01" w:rsidRPr="00547836">
        <w:rPr>
          <w:rFonts w:ascii="Book Antiqua" w:hAnsi="Book Antiqua" w:hint="eastAsia"/>
          <w:sz w:val="24"/>
          <w:szCs w:val="24"/>
          <w:vertAlign w:val="superscript"/>
          <w:lang w:eastAsia="zh-CN"/>
        </w:rPr>
        <w:t>-</w:t>
      </w:r>
      <w:r w:rsidRPr="00547836">
        <w:rPr>
          <w:rFonts w:ascii="Book Antiqua" w:hAnsi="Book Antiqua"/>
          <w:sz w:val="24"/>
          <w:szCs w:val="24"/>
          <w:vertAlign w:val="superscript"/>
        </w:rPr>
        <w:t>13</w:t>
      </w:r>
      <w:r w:rsidR="002E3E01" w:rsidRPr="00547836">
        <w:rPr>
          <w:rFonts w:ascii="Book Antiqua" w:hAnsi="Book Antiqua" w:hint="eastAsia"/>
          <w:sz w:val="24"/>
          <w:szCs w:val="24"/>
          <w:vertAlign w:val="superscript"/>
          <w:lang w:eastAsia="zh-CN"/>
        </w:rPr>
        <w:t>]</w:t>
      </w:r>
      <w:r w:rsidRPr="00547836">
        <w:rPr>
          <w:rFonts w:ascii="Book Antiqua" w:hAnsi="Book Antiqua"/>
          <w:sz w:val="24"/>
          <w:szCs w:val="24"/>
        </w:rPr>
        <w:t>.</w:t>
      </w:r>
      <w:r w:rsidR="00AB75E8" w:rsidRPr="00547836">
        <w:rPr>
          <w:rFonts w:ascii="Book Antiqua" w:hAnsi="Book Antiqua"/>
          <w:sz w:val="24"/>
          <w:szCs w:val="24"/>
        </w:rPr>
        <w:t xml:space="preserve"> </w:t>
      </w:r>
      <w:r w:rsidRPr="00547836">
        <w:rPr>
          <w:rFonts w:ascii="Book Antiqua" w:hAnsi="Book Antiqua"/>
          <w:sz w:val="24"/>
          <w:szCs w:val="24"/>
        </w:rPr>
        <w:t xml:space="preserve">In OP samples </w:t>
      </w:r>
      <w:r w:rsidRPr="00547836">
        <w:rPr>
          <w:rFonts w:ascii="Book Antiqua" w:hAnsi="Book Antiqua"/>
          <w:i/>
          <w:sz w:val="24"/>
          <w:szCs w:val="24"/>
        </w:rPr>
        <w:t>Firmicutes</w:t>
      </w:r>
      <w:r w:rsidRPr="00547836">
        <w:rPr>
          <w:rFonts w:ascii="Book Antiqua" w:hAnsi="Book Antiqua"/>
          <w:sz w:val="24"/>
          <w:szCs w:val="24"/>
        </w:rPr>
        <w:t xml:space="preserve"> were significantly increased and </w:t>
      </w:r>
      <w:r w:rsidRPr="00547836">
        <w:rPr>
          <w:rFonts w:ascii="Book Antiqua" w:hAnsi="Book Antiqua"/>
          <w:i/>
          <w:sz w:val="24"/>
          <w:szCs w:val="24"/>
        </w:rPr>
        <w:t>Bacteroidetes</w:t>
      </w:r>
      <w:r w:rsidRPr="00547836">
        <w:rPr>
          <w:rFonts w:ascii="Book Antiqua" w:hAnsi="Book Antiqua"/>
          <w:sz w:val="24"/>
          <w:szCs w:val="24"/>
        </w:rPr>
        <w:t xml:space="preserve"> significantly decreased but were largest proportion in all groups. In the control group </w:t>
      </w:r>
      <w:r w:rsidR="002D0E40" w:rsidRPr="00547836">
        <w:rPr>
          <w:rFonts w:ascii="Book Antiqua" w:hAnsi="Book Antiqua"/>
          <w:i/>
          <w:sz w:val="24"/>
          <w:szCs w:val="24"/>
        </w:rPr>
        <w:t>B</w:t>
      </w:r>
      <w:r w:rsidRPr="00547836">
        <w:rPr>
          <w:rFonts w:ascii="Book Antiqua" w:hAnsi="Book Antiqua"/>
          <w:i/>
          <w:sz w:val="24"/>
          <w:szCs w:val="24"/>
        </w:rPr>
        <w:t>acteroides</w:t>
      </w:r>
      <w:r w:rsidRPr="00547836">
        <w:rPr>
          <w:rFonts w:ascii="Book Antiqua" w:hAnsi="Book Antiqua"/>
          <w:sz w:val="24"/>
          <w:szCs w:val="24"/>
        </w:rPr>
        <w:t xml:space="preserve">, </w:t>
      </w:r>
      <w:r w:rsidRPr="00547836">
        <w:rPr>
          <w:rFonts w:ascii="Book Antiqua" w:hAnsi="Book Antiqua"/>
          <w:i/>
          <w:sz w:val="24"/>
          <w:szCs w:val="24"/>
        </w:rPr>
        <w:t>Faecalibacterium</w:t>
      </w:r>
      <w:r w:rsidRPr="00547836">
        <w:rPr>
          <w:rFonts w:ascii="Book Antiqua" w:hAnsi="Book Antiqua"/>
          <w:sz w:val="24"/>
          <w:szCs w:val="24"/>
        </w:rPr>
        <w:t xml:space="preserve">, and </w:t>
      </w:r>
      <w:r w:rsidRPr="00547836">
        <w:rPr>
          <w:rFonts w:ascii="Book Antiqua" w:hAnsi="Book Antiqua"/>
          <w:i/>
          <w:sz w:val="24"/>
          <w:szCs w:val="24"/>
        </w:rPr>
        <w:t xml:space="preserve">Prevotella </w:t>
      </w:r>
      <w:r w:rsidRPr="00547836">
        <w:rPr>
          <w:rFonts w:ascii="Book Antiqua" w:hAnsi="Book Antiqua"/>
          <w:sz w:val="24"/>
          <w:szCs w:val="24"/>
        </w:rPr>
        <w:t>contributed more than half of the bacterial community, while in ON and OP groups five and 11 genera accounted for 50% of the bacterial community</w:t>
      </w:r>
      <w:r w:rsidR="00DC7AE8" w:rsidRPr="00547836">
        <w:rPr>
          <w:rFonts w:ascii="Book Antiqua" w:hAnsi="Book Antiqua" w:hint="eastAsia"/>
          <w:sz w:val="24"/>
          <w:szCs w:val="24"/>
          <w:vertAlign w:val="superscript"/>
          <w:lang w:eastAsia="zh-CN"/>
        </w:rPr>
        <w:t>[</w:t>
      </w:r>
      <w:r w:rsidRPr="00547836">
        <w:rPr>
          <w:rFonts w:ascii="Book Antiqua" w:hAnsi="Book Antiqua"/>
          <w:sz w:val="24"/>
          <w:szCs w:val="24"/>
          <w:vertAlign w:val="superscript"/>
        </w:rPr>
        <w:t>15</w:t>
      </w:r>
      <w:r w:rsidR="00DC7AE8" w:rsidRPr="00547836">
        <w:rPr>
          <w:rFonts w:ascii="Book Antiqua" w:hAnsi="Book Antiqua" w:hint="eastAsia"/>
          <w:sz w:val="24"/>
          <w:szCs w:val="24"/>
          <w:vertAlign w:val="superscript"/>
          <w:lang w:eastAsia="zh-CN"/>
        </w:rPr>
        <w:t>]</w:t>
      </w:r>
      <w:r w:rsidRPr="00547836">
        <w:rPr>
          <w:rFonts w:ascii="Book Antiqua" w:hAnsi="Book Antiqua"/>
          <w:i/>
          <w:sz w:val="24"/>
          <w:szCs w:val="24"/>
        </w:rPr>
        <w:t xml:space="preserve">. Blautia, Parabacteroides, </w:t>
      </w:r>
      <w:r w:rsidRPr="00547836">
        <w:rPr>
          <w:rFonts w:ascii="Book Antiqua" w:hAnsi="Book Antiqua"/>
          <w:sz w:val="24"/>
          <w:szCs w:val="24"/>
        </w:rPr>
        <w:t>and</w:t>
      </w:r>
      <w:r w:rsidRPr="00547836">
        <w:rPr>
          <w:rFonts w:ascii="Book Antiqua" w:hAnsi="Book Antiqua"/>
          <w:i/>
          <w:sz w:val="24"/>
          <w:szCs w:val="24"/>
        </w:rPr>
        <w:t xml:space="preserve"> Ruminococcaceae</w:t>
      </w:r>
      <w:r w:rsidRPr="00547836">
        <w:rPr>
          <w:rFonts w:ascii="Book Antiqua" w:hAnsi="Book Antiqua"/>
          <w:sz w:val="24"/>
          <w:szCs w:val="24"/>
        </w:rPr>
        <w:t xml:space="preserve"> genera differed significantly between OP and control group</w:t>
      </w:r>
      <w:r w:rsidRPr="00547836">
        <w:rPr>
          <w:rFonts w:ascii="Book Antiqua" w:hAnsi="Book Antiqua"/>
          <w:sz w:val="24"/>
          <w:szCs w:val="24"/>
          <w:vertAlign w:val="superscript"/>
        </w:rPr>
        <w:t xml:space="preserve"> </w:t>
      </w:r>
      <w:r w:rsidR="00F22146" w:rsidRPr="00547836">
        <w:rPr>
          <w:rFonts w:ascii="Book Antiqua" w:hAnsi="Book Antiqua" w:hint="eastAsia"/>
          <w:sz w:val="24"/>
          <w:szCs w:val="24"/>
          <w:vertAlign w:val="superscript"/>
          <w:lang w:eastAsia="zh-CN"/>
        </w:rPr>
        <w:t>[</w:t>
      </w:r>
      <w:r w:rsidR="00F22146" w:rsidRPr="00547836">
        <w:rPr>
          <w:rFonts w:ascii="Book Antiqua" w:hAnsi="Book Antiqua"/>
          <w:sz w:val="24"/>
          <w:szCs w:val="24"/>
          <w:vertAlign w:val="superscript"/>
        </w:rPr>
        <w:t>15</w:t>
      </w:r>
      <w:r w:rsidR="00F22146" w:rsidRPr="00547836">
        <w:rPr>
          <w:rFonts w:ascii="Book Antiqua" w:hAnsi="Book Antiqua" w:hint="eastAsia"/>
          <w:sz w:val="24"/>
          <w:szCs w:val="24"/>
          <w:vertAlign w:val="superscript"/>
          <w:lang w:eastAsia="zh-CN"/>
        </w:rPr>
        <w:t>]</w:t>
      </w:r>
      <w:r w:rsidRPr="00547836">
        <w:rPr>
          <w:rFonts w:ascii="Book Antiqua" w:hAnsi="Book Antiqua"/>
          <w:sz w:val="24"/>
          <w:szCs w:val="24"/>
        </w:rPr>
        <w:t xml:space="preserve">. </w:t>
      </w:r>
      <w:r w:rsidRPr="00547836">
        <w:rPr>
          <w:rFonts w:ascii="Book Antiqua" w:hAnsi="Book Antiqua"/>
          <w:i/>
          <w:sz w:val="24"/>
          <w:szCs w:val="24"/>
        </w:rPr>
        <w:t>Lachnoclostridium</w:t>
      </w:r>
      <w:r w:rsidRPr="00547836">
        <w:rPr>
          <w:rFonts w:ascii="Book Antiqua" w:hAnsi="Book Antiqua"/>
          <w:sz w:val="24"/>
          <w:szCs w:val="24"/>
        </w:rPr>
        <w:t xml:space="preserve"> and </w:t>
      </w:r>
      <w:r w:rsidRPr="00547836">
        <w:rPr>
          <w:rFonts w:ascii="Book Antiqua" w:hAnsi="Book Antiqua"/>
          <w:i/>
          <w:sz w:val="24"/>
          <w:szCs w:val="24"/>
        </w:rPr>
        <w:t>Klebsiella</w:t>
      </w:r>
      <w:r w:rsidRPr="00547836">
        <w:rPr>
          <w:rFonts w:ascii="Book Antiqua" w:hAnsi="Book Antiqua"/>
          <w:sz w:val="24"/>
          <w:szCs w:val="24"/>
        </w:rPr>
        <w:t xml:space="preserve"> were more abundant </w:t>
      </w:r>
      <w:r w:rsidRPr="00547836">
        <w:rPr>
          <w:rFonts w:ascii="Book Antiqua" w:hAnsi="Book Antiqua"/>
          <w:sz w:val="24"/>
          <w:szCs w:val="24"/>
        </w:rPr>
        <w:lastRenderedPageBreak/>
        <w:t>in OP and ON than control</w:t>
      </w:r>
      <w:r w:rsidR="00F22146" w:rsidRPr="00547836">
        <w:rPr>
          <w:rFonts w:ascii="Book Antiqua" w:hAnsi="Book Antiqua" w:hint="eastAsia"/>
          <w:sz w:val="24"/>
          <w:szCs w:val="24"/>
          <w:vertAlign w:val="superscript"/>
          <w:lang w:eastAsia="zh-CN"/>
        </w:rPr>
        <w:t>[</w:t>
      </w:r>
      <w:r w:rsidR="00F22146" w:rsidRPr="00547836">
        <w:rPr>
          <w:rFonts w:ascii="Book Antiqua" w:hAnsi="Book Antiqua"/>
          <w:sz w:val="24"/>
          <w:szCs w:val="24"/>
          <w:vertAlign w:val="superscript"/>
        </w:rPr>
        <w:t>15</w:t>
      </w:r>
      <w:r w:rsidR="00F22146" w:rsidRPr="00547836">
        <w:rPr>
          <w:rFonts w:ascii="Book Antiqua" w:hAnsi="Book Antiqua" w:hint="eastAsia"/>
          <w:sz w:val="24"/>
          <w:szCs w:val="24"/>
          <w:vertAlign w:val="superscript"/>
          <w:lang w:eastAsia="zh-CN"/>
        </w:rPr>
        <w:t>]</w:t>
      </w:r>
      <w:r w:rsidRPr="00547836">
        <w:rPr>
          <w:rFonts w:ascii="Book Antiqua" w:hAnsi="Book Antiqua"/>
          <w:sz w:val="24"/>
          <w:szCs w:val="24"/>
        </w:rPr>
        <w:t>. The immune-inflammatory axis is hypothesized to be the mediator between GM and Bone metabolism.</w:t>
      </w:r>
    </w:p>
    <w:p w14:paraId="6F3E272D" w14:textId="2306368E" w:rsidR="0052783B" w:rsidRPr="00547836" w:rsidRDefault="0052783B" w:rsidP="00F22146">
      <w:pPr>
        <w:spacing w:after="0" w:line="360" w:lineRule="auto"/>
        <w:ind w:firstLineChars="100" w:firstLine="240"/>
        <w:jc w:val="both"/>
        <w:rPr>
          <w:rFonts w:ascii="Book Antiqua" w:hAnsi="Book Antiqua"/>
          <w:sz w:val="24"/>
          <w:szCs w:val="24"/>
        </w:rPr>
      </w:pPr>
      <w:r w:rsidRPr="00547836">
        <w:rPr>
          <w:rFonts w:ascii="Book Antiqua" w:hAnsi="Book Antiqua"/>
          <w:sz w:val="24"/>
          <w:szCs w:val="24"/>
        </w:rPr>
        <w:t>Microbiota play an integral role in the transport and uptake of nutrients needed for bone growth and remodeling: Vitamin D</w:t>
      </w:r>
      <w:r w:rsidR="000D240C" w:rsidRPr="00547836">
        <w:rPr>
          <w:rFonts w:ascii="Book Antiqua" w:hAnsi="Book Antiqua" w:hint="eastAsia"/>
          <w:sz w:val="24"/>
          <w:szCs w:val="24"/>
          <w:vertAlign w:val="superscript"/>
          <w:lang w:eastAsia="zh-CN"/>
        </w:rPr>
        <w:t>[</w:t>
      </w:r>
      <w:r w:rsidRPr="00547836">
        <w:rPr>
          <w:rFonts w:ascii="Book Antiqua" w:hAnsi="Book Antiqua"/>
          <w:sz w:val="24"/>
          <w:szCs w:val="24"/>
          <w:vertAlign w:val="superscript"/>
        </w:rPr>
        <w:t>11,16,17</w:t>
      </w:r>
      <w:r w:rsidR="000D240C" w:rsidRPr="00547836">
        <w:rPr>
          <w:rFonts w:ascii="Book Antiqua" w:hAnsi="Book Antiqua" w:hint="eastAsia"/>
          <w:sz w:val="24"/>
          <w:szCs w:val="24"/>
          <w:vertAlign w:val="superscript"/>
          <w:lang w:eastAsia="zh-CN"/>
        </w:rPr>
        <w:t>]</w:t>
      </w:r>
      <w:r w:rsidRPr="00547836">
        <w:rPr>
          <w:rFonts w:ascii="Book Antiqua" w:hAnsi="Book Antiqua"/>
          <w:sz w:val="24"/>
          <w:szCs w:val="24"/>
        </w:rPr>
        <w:t>. Vitamin D stimulates intestinal calcium absorption, while 1,25-dihydroxyvitamin D</w:t>
      </w:r>
      <w:r w:rsidRPr="00547836">
        <w:rPr>
          <w:rFonts w:ascii="Book Antiqua" w:hAnsi="Book Antiqua"/>
          <w:sz w:val="24"/>
          <w:szCs w:val="24"/>
          <w:vertAlign w:val="subscript"/>
        </w:rPr>
        <w:t xml:space="preserve">3 </w:t>
      </w:r>
      <w:r w:rsidRPr="00547836">
        <w:rPr>
          <w:rFonts w:ascii="Book Antiqua" w:hAnsi="Book Antiqua"/>
          <w:sz w:val="24"/>
          <w:szCs w:val="24"/>
        </w:rPr>
        <w:t>can regulate calcium homeostasis including calcium channel: TRPV6 and calbindin-D</w:t>
      </w:r>
      <w:r w:rsidRPr="00547836">
        <w:rPr>
          <w:rFonts w:ascii="Book Antiqua" w:hAnsi="Book Antiqua"/>
          <w:sz w:val="24"/>
          <w:szCs w:val="24"/>
          <w:vertAlign w:val="subscript"/>
        </w:rPr>
        <w:t>9K</w:t>
      </w:r>
      <w:r w:rsidRPr="00547836">
        <w:rPr>
          <w:rFonts w:ascii="Book Antiqua" w:hAnsi="Book Antiqua"/>
          <w:sz w:val="24"/>
          <w:szCs w:val="24"/>
        </w:rPr>
        <w:t>, which mediates intracellular calcium diffusion</w:t>
      </w:r>
      <w:r w:rsidR="00F84554" w:rsidRPr="00547836">
        <w:rPr>
          <w:rFonts w:ascii="Book Antiqua" w:hAnsi="Book Antiqua" w:hint="eastAsia"/>
          <w:sz w:val="24"/>
          <w:szCs w:val="24"/>
          <w:vertAlign w:val="superscript"/>
          <w:lang w:eastAsia="zh-CN"/>
        </w:rPr>
        <w:t>[</w:t>
      </w:r>
      <w:r w:rsidRPr="00547836">
        <w:rPr>
          <w:rFonts w:ascii="Book Antiqua" w:hAnsi="Book Antiqua"/>
          <w:sz w:val="24"/>
          <w:szCs w:val="24"/>
          <w:vertAlign w:val="superscript"/>
        </w:rPr>
        <w:t>11,16</w:t>
      </w:r>
      <w:r w:rsidR="00F84554" w:rsidRPr="00547836">
        <w:rPr>
          <w:rFonts w:ascii="Book Antiqua" w:hAnsi="Book Antiqua" w:hint="eastAsia"/>
          <w:sz w:val="24"/>
          <w:szCs w:val="24"/>
          <w:vertAlign w:val="superscript"/>
          <w:lang w:eastAsia="zh-CN"/>
        </w:rPr>
        <w:t>]</w:t>
      </w:r>
      <w:r w:rsidRPr="00547836">
        <w:rPr>
          <w:rFonts w:ascii="Book Antiqua" w:hAnsi="Book Antiqua"/>
          <w:sz w:val="24"/>
          <w:szCs w:val="24"/>
        </w:rPr>
        <w:t>. Intestinal resistance of 1,25(OH)</w:t>
      </w:r>
      <w:r w:rsidRPr="00547836">
        <w:rPr>
          <w:rFonts w:ascii="Book Antiqua" w:hAnsi="Book Antiqua"/>
          <w:sz w:val="24"/>
          <w:szCs w:val="24"/>
          <w:vertAlign w:val="subscript"/>
        </w:rPr>
        <w:t>2</w:t>
      </w:r>
      <w:r w:rsidRPr="00547836">
        <w:rPr>
          <w:rFonts w:ascii="Book Antiqua" w:hAnsi="Book Antiqua"/>
          <w:sz w:val="24"/>
          <w:szCs w:val="24"/>
        </w:rPr>
        <w:t>D</w:t>
      </w:r>
      <w:r w:rsidRPr="00547836">
        <w:rPr>
          <w:rFonts w:ascii="Book Antiqua" w:hAnsi="Book Antiqua"/>
          <w:sz w:val="24"/>
          <w:szCs w:val="24"/>
          <w:vertAlign w:val="subscript"/>
        </w:rPr>
        <w:t>3</w:t>
      </w:r>
      <w:r w:rsidRPr="00547836">
        <w:rPr>
          <w:rFonts w:ascii="Book Antiqua" w:hAnsi="Book Antiqua"/>
          <w:sz w:val="24"/>
          <w:szCs w:val="24"/>
        </w:rPr>
        <w:t xml:space="preserve"> and decreased calcium absorption increase in old age and are strongly correlated to gut dysbiosis</w:t>
      </w:r>
      <w:r w:rsidR="00057766" w:rsidRPr="00547836">
        <w:rPr>
          <w:rFonts w:ascii="Book Antiqua" w:hAnsi="Book Antiqua" w:hint="eastAsia"/>
          <w:sz w:val="24"/>
          <w:szCs w:val="24"/>
          <w:vertAlign w:val="superscript"/>
          <w:lang w:eastAsia="zh-CN"/>
        </w:rPr>
        <w:t>[</w:t>
      </w:r>
      <w:r w:rsidRPr="00547836">
        <w:rPr>
          <w:rFonts w:ascii="Book Antiqua" w:hAnsi="Book Antiqua"/>
          <w:sz w:val="24"/>
          <w:szCs w:val="24"/>
          <w:vertAlign w:val="superscript"/>
        </w:rPr>
        <w:t>11,16,17</w:t>
      </w:r>
      <w:r w:rsidR="00057766" w:rsidRPr="00547836">
        <w:rPr>
          <w:rFonts w:ascii="Book Antiqua" w:hAnsi="Book Antiqua" w:hint="eastAsia"/>
          <w:sz w:val="24"/>
          <w:szCs w:val="24"/>
          <w:vertAlign w:val="superscript"/>
          <w:lang w:eastAsia="zh-CN"/>
        </w:rPr>
        <w:t>]</w:t>
      </w:r>
      <w:r w:rsidRPr="00547836">
        <w:rPr>
          <w:rFonts w:ascii="Book Antiqua" w:hAnsi="Book Antiqua"/>
          <w:sz w:val="24"/>
          <w:szCs w:val="24"/>
        </w:rPr>
        <w:t xml:space="preserve">. Subsequently, dysbiosis can impact absorption of calcium and vitamin D contributing to </w:t>
      </w:r>
      <w:r w:rsidR="00E226F5" w:rsidRPr="00547836">
        <w:rPr>
          <w:rFonts w:ascii="Book Antiqua" w:hAnsi="Book Antiqua"/>
          <w:sz w:val="24"/>
          <w:szCs w:val="24"/>
        </w:rPr>
        <w:t>OP</w:t>
      </w:r>
      <w:r w:rsidRPr="00547836">
        <w:rPr>
          <w:rFonts w:ascii="Book Antiqua" w:hAnsi="Book Antiqua"/>
          <w:sz w:val="24"/>
          <w:szCs w:val="24"/>
        </w:rPr>
        <w:t>.</w:t>
      </w:r>
    </w:p>
    <w:p w14:paraId="3E71E641" w14:textId="4DAD6E71" w:rsidR="0052783B" w:rsidRPr="00547836" w:rsidRDefault="00FA376A" w:rsidP="00057766">
      <w:pPr>
        <w:spacing w:after="0" w:line="360" w:lineRule="auto"/>
        <w:ind w:firstLineChars="100" w:firstLine="240"/>
        <w:jc w:val="both"/>
        <w:rPr>
          <w:rFonts w:ascii="Book Antiqua" w:hAnsi="Book Antiqua"/>
          <w:sz w:val="24"/>
          <w:szCs w:val="24"/>
        </w:rPr>
      </w:pPr>
      <w:r w:rsidRPr="00547836">
        <w:rPr>
          <w:rFonts w:ascii="Book Antiqua" w:hAnsi="Book Antiqua"/>
          <w:sz w:val="24"/>
          <w:szCs w:val="24"/>
        </w:rPr>
        <w:t xml:space="preserve">Colonization of </w:t>
      </w:r>
      <w:r w:rsidRPr="00547836">
        <w:rPr>
          <w:rFonts w:ascii="Book Antiqua" w:hAnsi="Book Antiqua"/>
          <w:i/>
          <w:sz w:val="24"/>
          <w:szCs w:val="24"/>
        </w:rPr>
        <w:t>Firmicutes</w:t>
      </w:r>
      <w:r w:rsidRPr="00547836">
        <w:rPr>
          <w:rFonts w:ascii="Book Antiqua" w:hAnsi="Book Antiqua"/>
          <w:sz w:val="24"/>
          <w:szCs w:val="24"/>
        </w:rPr>
        <w:t xml:space="preserve"> and increased biodiversity is associated with increased inflammatory response in gut.</w:t>
      </w:r>
      <w:r w:rsidR="00A92368" w:rsidRPr="00547836">
        <w:rPr>
          <w:rFonts w:ascii="Book Antiqua" w:hAnsi="Book Antiqua"/>
          <w:sz w:val="24"/>
          <w:szCs w:val="24"/>
        </w:rPr>
        <w:t xml:space="preserve"> Increased inflammation is correlated with </w:t>
      </w:r>
      <w:r w:rsidR="00766752" w:rsidRPr="00547836">
        <w:rPr>
          <w:rFonts w:ascii="Book Antiqua" w:hAnsi="Book Antiqua"/>
          <w:sz w:val="24"/>
          <w:szCs w:val="24"/>
        </w:rPr>
        <w:t>osteoclast activation at the site of the bones.</w:t>
      </w:r>
      <w:r w:rsidR="00AB75E8" w:rsidRPr="00547836">
        <w:rPr>
          <w:rFonts w:ascii="Book Antiqua" w:hAnsi="Book Antiqua"/>
          <w:sz w:val="24"/>
          <w:szCs w:val="24"/>
        </w:rPr>
        <w:t xml:space="preserve"> </w:t>
      </w:r>
      <w:r w:rsidR="0052783B" w:rsidRPr="00547836">
        <w:rPr>
          <w:rFonts w:ascii="Book Antiqua" w:hAnsi="Book Antiqua"/>
          <w:sz w:val="24"/>
          <w:szCs w:val="24"/>
        </w:rPr>
        <w:t>Osteoclasts originate from monocyti</w:t>
      </w:r>
      <w:r w:rsidR="00501382" w:rsidRPr="00547836">
        <w:rPr>
          <w:rFonts w:ascii="Book Antiqua" w:hAnsi="Book Antiqua"/>
          <w:sz w:val="24"/>
          <w:szCs w:val="24"/>
        </w:rPr>
        <w:t>c precursors in the bone marrow</w:t>
      </w:r>
      <w:r w:rsidR="0052783B" w:rsidRPr="00547836">
        <w:rPr>
          <w:rFonts w:ascii="Book Antiqua" w:hAnsi="Book Antiqua"/>
          <w:sz w:val="24"/>
          <w:szCs w:val="24"/>
        </w:rPr>
        <w:t xml:space="preserve"> (CD4</w:t>
      </w:r>
      <w:r w:rsidR="0052783B" w:rsidRPr="00547836">
        <w:rPr>
          <w:rFonts w:ascii="Book Antiqua" w:hAnsi="Book Antiqua"/>
          <w:sz w:val="24"/>
          <w:szCs w:val="24"/>
          <w:vertAlign w:val="superscript"/>
        </w:rPr>
        <w:t>+</w:t>
      </w:r>
      <w:r w:rsidR="0052783B" w:rsidRPr="00547836">
        <w:rPr>
          <w:rFonts w:ascii="Book Antiqua" w:hAnsi="Book Antiqua"/>
          <w:sz w:val="24"/>
          <w:szCs w:val="24"/>
        </w:rPr>
        <w:t>/Gr1</w:t>
      </w:r>
      <w:r w:rsidR="0052783B" w:rsidRPr="00547836">
        <w:rPr>
          <w:rFonts w:ascii="Book Antiqua" w:hAnsi="Book Antiqua"/>
          <w:sz w:val="24"/>
          <w:szCs w:val="24"/>
          <w:vertAlign w:val="superscript"/>
        </w:rPr>
        <w:t>-</w:t>
      </w:r>
      <w:r w:rsidR="0052783B" w:rsidRPr="00547836">
        <w:rPr>
          <w:rFonts w:ascii="Book Antiqua" w:hAnsi="Book Antiqua"/>
          <w:sz w:val="24"/>
          <w:szCs w:val="24"/>
        </w:rPr>
        <w:t>)</w:t>
      </w:r>
      <w:r w:rsidR="00057766" w:rsidRPr="00547836">
        <w:rPr>
          <w:rFonts w:ascii="Book Antiqua" w:hAnsi="Book Antiqua" w:hint="eastAsia"/>
          <w:sz w:val="24"/>
          <w:szCs w:val="24"/>
          <w:vertAlign w:val="superscript"/>
          <w:lang w:eastAsia="zh-CN"/>
        </w:rPr>
        <w:t>[</w:t>
      </w:r>
      <w:r w:rsidR="0052783B" w:rsidRPr="00547836">
        <w:rPr>
          <w:rFonts w:ascii="Book Antiqua" w:hAnsi="Book Antiqua"/>
          <w:sz w:val="24"/>
          <w:szCs w:val="24"/>
          <w:vertAlign w:val="superscript"/>
        </w:rPr>
        <w:t>18</w:t>
      </w:r>
      <w:r w:rsidR="00057766" w:rsidRPr="00547836">
        <w:rPr>
          <w:rFonts w:ascii="Book Antiqua" w:hAnsi="Book Antiqua" w:hint="eastAsia"/>
          <w:sz w:val="24"/>
          <w:szCs w:val="24"/>
          <w:vertAlign w:val="superscript"/>
          <w:lang w:eastAsia="zh-CN"/>
        </w:rPr>
        <w:t>]</w:t>
      </w:r>
      <w:r w:rsidR="0052783B" w:rsidRPr="00547836">
        <w:rPr>
          <w:rFonts w:ascii="Book Antiqua" w:hAnsi="Book Antiqua"/>
          <w:sz w:val="24"/>
          <w:szCs w:val="24"/>
        </w:rPr>
        <w:t>. Osteoclasts carry out bone resorption and are regulated by several pathways including calcium and vitamin D, estrogen, and Inflammation</w:t>
      </w:r>
      <w:r w:rsidR="0028450D" w:rsidRPr="00547836">
        <w:rPr>
          <w:rFonts w:ascii="Book Antiqua" w:hAnsi="Book Antiqua" w:hint="eastAsia"/>
          <w:sz w:val="24"/>
          <w:szCs w:val="24"/>
          <w:vertAlign w:val="superscript"/>
          <w:lang w:eastAsia="zh-CN"/>
        </w:rPr>
        <w:t>[</w:t>
      </w:r>
      <w:r w:rsidR="0028450D" w:rsidRPr="00547836">
        <w:rPr>
          <w:rFonts w:ascii="Book Antiqua" w:hAnsi="Book Antiqua"/>
          <w:sz w:val="24"/>
          <w:szCs w:val="24"/>
          <w:vertAlign w:val="superscript"/>
        </w:rPr>
        <w:t>18</w:t>
      </w:r>
      <w:r w:rsidR="0028450D" w:rsidRPr="00547836">
        <w:rPr>
          <w:rFonts w:ascii="Book Antiqua" w:hAnsi="Book Antiqua" w:hint="eastAsia"/>
          <w:sz w:val="24"/>
          <w:szCs w:val="24"/>
          <w:vertAlign w:val="superscript"/>
          <w:lang w:eastAsia="zh-CN"/>
        </w:rPr>
        <w:t>]</w:t>
      </w:r>
      <w:r w:rsidR="0052783B" w:rsidRPr="00547836">
        <w:rPr>
          <w:rFonts w:ascii="Book Antiqua" w:hAnsi="Book Antiqua"/>
          <w:sz w:val="24"/>
          <w:szCs w:val="24"/>
        </w:rPr>
        <w:t>.</w:t>
      </w:r>
      <w:r w:rsidR="00AB75E8" w:rsidRPr="00547836">
        <w:rPr>
          <w:rFonts w:ascii="Book Antiqua" w:hAnsi="Book Antiqua"/>
          <w:sz w:val="24"/>
          <w:szCs w:val="24"/>
        </w:rPr>
        <w:t xml:space="preserve"> </w:t>
      </w:r>
      <w:r w:rsidR="0052783B" w:rsidRPr="00547836">
        <w:rPr>
          <w:rFonts w:ascii="Book Antiqua" w:hAnsi="Book Antiqua"/>
          <w:sz w:val="24"/>
          <w:szCs w:val="24"/>
        </w:rPr>
        <w:t xml:space="preserve">Therefore gut-mediated inflammation, specifically markers: </w:t>
      </w:r>
      <w:r w:rsidR="00992698" w:rsidRPr="00547836">
        <w:rPr>
          <w:rFonts w:ascii="Book Antiqua" w:hAnsi="Book Antiqua" w:cs="Arial"/>
          <w:sz w:val="24"/>
          <w:szCs w:val="24"/>
        </w:rPr>
        <w:t>Tumor necrosis factor</w:t>
      </w:r>
      <w:r w:rsidR="0052783B" w:rsidRPr="00547836">
        <w:rPr>
          <w:rFonts w:ascii="Book Antiqua" w:hAnsi="Book Antiqua"/>
          <w:sz w:val="24"/>
          <w:szCs w:val="24"/>
        </w:rPr>
        <w:t xml:space="preserve">-α, </w:t>
      </w:r>
      <w:r w:rsidR="00992698" w:rsidRPr="00547836">
        <w:rPr>
          <w:rFonts w:ascii="Book Antiqua" w:hAnsi="Book Antiqua" w:cs="Arial"/>
          <w:sz w:val="24"/>
          <w:szCs w:val="24"/>
        </w:rPr>
        <w:t>interleukin</w:t>
      </w:r>
      <w:r w:rsidR="00992698" w:rsidRPr="00547836">
        <w:rPr>
          <w:rFonts w:ascii="Book Antiqua" w:hAnsi="Book Antiqua" w:cs="Arial"/>
          <w:sz w:val="24"/>
          <w:szCs w:val="24"/>
          <w:lang w:eastAsia="zh-CN"/>
        </w:rPr>
        <w:t>-</w:t>
      </w:r>
      <w:r w:rsidR="00992698" w:rsidRPr="00547836">
        <w:rPr>
          <w:rFonts w:ascii="Book Antiqua" w:hAnsi="Book Antiqua" w:cs="Arial"/>
          <w:sz w:val="24"/>
          <w:szCs w:val="24"/>
        </w:rPr>
        <w:t>1</w:t>
      </w:r>
      <w:r w:rsidR="00992698" w:rsidRPr="00547836">
        <w:rPr>
          <w:rFonts w:ascii="Book Antiqua" w:hAnsi="Book Antiqua" w:cs="Arial"/>
          <w:sz w:val="24"/>
          <w:szCs w:val="24"/>
          <w:lang w:eastAsia="zh-CN"/>
        </w:rPr>
        <w:t xml:space="preserve"> (</w:t>
      </w:r>
      <w:r w:rsidR="00992698" w:rsidRPr="00547836">
        <w:rPr>
          <w:rFonts w:ascii="Book Antiqua" w:hAnsi="Book Antiqua"/>
          <w:sz w:val="24"/>
          <w:szCs w:val="24"/>
        </w:rPr>
        <w:t>IL-1</w:t>
      </w:r>
      <w:r w:rsidR="00992698" w:rsidRPr="00547836">
        <w:rPr>
          <w:rFonts w:ascii="Book Antiqua" w:hAnsi="Book Antiqua"/>
          <w:sz w:val="24"/>
          <w:szCs w:val="24"/>
          <w:lang w:eastAsia="zh-CN"/>
        </w:rPr>
        <w:t>)</w:t>
      </w:r>
      <w:r w:rsidR="0052783B" w:rsidRPr="00547836">
        <w:rPr>
          <w:rFonts w:ascii="Book Antiqua" w:hAnsi="Book Antiqua"/>
          <w:sz w:val="24"/>
          <w:szCs w:val="24"/>
        </w:rPr>
        <w:t xml:space="preserve">, and IL-6 can play a role in osteoclast activation and if sustained </w:t>
      </w:r>
      <w:r w:rsidR="00E226F5" w:rsidRPr="00547836">
        <w:rPr>
          <w:rFonts w:ascii="Book Antiqua" w:hAnsi="Book Antiqua"/>
          <w:sz w:val="24"/>
          <w:szCs w:val="24"/>
        </w:rPr>
        <w:t>OP</w:t>
      </w:r>
      <w:r w:rsidR="0028450D" w:rsidRPr="00547836">
        <w:rPr>
          <w:rFonts w:ascii="Book Antiqua" w:hAnsi="Book Antiqua" w:hint="eastAsia"/>
          <w:sz w:val="24"/>
          <w:szCs w:val="24"/>
          <w:vertAlign w:val="superscript"/>
          <w:lang w:eastAsia="zh-CN"/>
        </w:rPr>
        <w:t>[</w:t>
      </w:r>
      <w:r w:rsidR="0028450D" w:rsidRPr="00547836">
        <w:rPr>
          <w:rFonts w:ascii="Book Antiqua" w:hAnsi="Book Antiqua"/>
          <w:sz w:val="24"/>
          <w:szCs w:val="24"/>
          <w:vertAlign w:val="superscript"/>
        </w:rPr>
        <w:t>18</w:t>
      </w:r>
      <w:r w:rsidR="0028450D" w:rsidRPr="00547836">
        <w:rPr>
          <w:rFonts w:ascii="Book Antiqua" w:hAnsi="Book Antiqua" w:hint="eastAsia"/>
          <w:sz w:val="24"/>
          <w:szCs w:val="24"/>
          <w:vertAlign w:val="superscript"/>
          <w:lang w:eastAsia="zh-CN"/>
        </w:rPr>
        <w:t>]</w:t>
      </w:r>
      <w:r w:rsidR="0052783B" w:rsidRPr="00547836">
        <w:rPr>
          <w:rFonts w:ascii="Book Antiqua" w:hAnsi="Book Antiqua"/>
          <w:sz w:val="24"/>
          <w:szCs w:val="24"/>
        </w:rPr>
        <w:t>.</w:t>
      </w:r>
    </w:p>
    <w:p w14:paraId="1C8F704D" w14:textId="45D3EAD3" w:rsidR="000364C5" w:rsidRPr="00547836" w:rsidRDefault="000364C5" w:rsidP="00BE75C7">
      <w:pPr>
        <w:spacing w:after="0" w:line="360" w:lineRule="auto"/>
        <w:jc w:val="both"/>
        <w:rPr>
          <w:rFonts w:ascii="Book Antiqua" w:hAnsi="Book Antiqua"/>
          <w:b/>
          <w:sz w:val="24"/>
          <w:szCs w:val="24"/>
        </w:rPr>
      </w:pPr>
    </w:p>
    <w:p w14:paraId="46C791C2" w14:textId="2D30E1D7" w:rsidR="00EB5F2C" w:rsidRPr="00547836" w:rsidRDefault="000364C5" w:rsidP="00BE75C7">
      <w:pPr>
        <w:spacing w:after="0" w:line="360" w:lineRule="auto"/>
        <w:jc w:val="both"/>
        <w:rPr>
          <w:rFonts w:ascii="Book Antiqua" w:hAnsi="Book Antiqua"/>
          <w:b/>
          <w:i/>
          <w:sz w:val="24"/>
          <w:szCs w:val="24"/>
          <w:lang w:eastAsia="zh-CN"/>
        </w:rPr>
      </w:pPr>
      <w:r w:rsidRPr="00547836">
        <w:rPr>
          <w:rFonts w:ascii="Book Antiqua" w:hAnsi="Book Antiqua"/>
          <w:b/>
          <w:i/>
          <w:sz w:val="24"/>
          <w:szCs w:val="24"/>
        </w:rPr>
        <w:t xml:space="preserve">How normalization of </w:t>
      </w:r>
      <w:r w:rsidR="00E226F5" w:rsidRPr="00547836">
        <w:rPr>
          <w:rFonts w:ascii="Book Antiqua" w:hAnsi="Book Antiqua"/>
          <w:b/>
          <w:i/>
          <w:sz w:val="24"/>
          <w:szCs w:val="24"/>
        </w:rPr>
        <w:t>GM</w:t>
      </w:r>
      <w:r w:rsidRPr="00547836">
        <w:rPr>
          <w:rFonts w:ascii="Book Antiqua" w:hAnsi="Book Antiqua"/>
          <w:b/>
          <w:i/>
          <w:sz w:val="24"/>
          <w:szCs w:val="24"/>
        </w:rPr>
        <w:t xml:space="preserve"> can decrease/prevent occurrence of </w:t>
      </w:r>
      <w:r w:rsidR="00E226F5" w:rsidRPr="00547836">
        <w:rPr>
          <w:rFonts w:ascii="Book Antiqua" w:hAnsi="Book Antiqua"/>
          <w:b/>
          <w:i/>
          <w:sz w:val="24"/>
          <w:szCs w:val="24"/>
        </w:rPr>
        <w:t>OP</w:t>
      </w:r>
      <w:r w:rsidRPr="00547836">
        <w:rPr>
          <w:rFonts w:ascii="Book Antiqua" w:hAnsi="Book Antiqua"/>
          <w:b/>
          <w:i/>
          <w:sz w:val="24"/>
          <w:szCs w:val="24"/>
        </w:rPr>
        <w:t xml:space="preserve"> and rel</w:t>
      </w:r>
      <w:r w:rsidR="0028450D" w:rsidRPr="00547836">
        <w:rPr>
          <w:rFonts w:ascii="Book Antiqua" w:hAnsi="Book Antiqua"/>
          <w:b/>
          <w:i/>
          <w:sz w:val="24"/>
          <w:szCs w:val="24"/>
        </w:rPr>
        <w:t>ated disorders</w:t>
      </w:r>
    </w:p>
    <w:p w14:paraId="0125A35A" w14:textId="5F3517D0" w:rsidR="00EB5F2C" w:rsidRPr="00547836" w:rsidRDefault="00BD5A08" w:rsidP="00BE75C7">
      <w:pPr>
        <w:spacing w:after="0" w:line="360" w:lineRule="auto"/>
        <w:jc w:val="both"/>
        <w:rPr>
          <w:rFonts w:ascii="Book Antiqua" w:hAnsi="Book Antiqua"/>
          <w:sz w:val="24"/>
          <w:szCs w:val="24"/>
          <w:vertAlign w:val="superscript"/>
          <w:lang w:eastAsia="zh-CN"/>
        </w:rPr>
      </w:pPr>
      <w:r w:rsidRPr="00547836">
        <w:rPr>
          <w:rFonts w:ascii="Book Antiqua" w:hAnsi="Book Antiqua"/>
          <w:i/>
          <w:sz w:val="24"/>
          <w:szCs w:val="24"/>
        </w:rPr>
        <w:t>Probiotics</w:t>
      </w:r>
      <w:r w:rsidR="00EB5F2C" w:rsidRPr="00547836">
        <w:rPr>
          <w:rFonts w:ascii="Book Antiqua" w:hAnsi="Book Antiqua"/>
          <w:sz w:val="24"/>
          <w:szCs w:val="24"/>
        </w:rPr>
        <w:t xml:space="preserve"> modify the microbiota composition, intestinal barrier function and immune system resulting in systemic benefits to the host: Bone health (growth, density, and structure) under conditions of dysbiosis, intestinal</w:t>
      </w:r>
      <w:r w:rsidR="00FA68EA" w:rsidRPr="00547836">
        <w:rPr>
          <w:rFonts w:ascii="Book Antiqua" w:hAnsi="Book Antiqua"/>
          <w:sz w:val="24"/>
          <w:szCs w:val="24"/>
        </w:rPr>
        <w:t xml:space="preserve"> permeability, and inflammation</w:t>
      </w:r>
      <w:r w:rsidR="00FA68EA" w:rsidRPr="00547836">
        <w:rPr>
          <w:rFonts w:ascii="Book Antiqua" w:hAnsi="Book Antiqua" w:hint="eastAsia"/>
          <w:sz w:val="24"/>
          <w:szCs w:val="24"/>
          <w:vertAlign w:val="superscript"/>
          <w:lang w:eastAsia="zh-CN"/>
        </w:rPr>
        <w:t>[</w:t>
      </w:r>
      <w:r w:rsidR="00EB5F2C" w:rsidRPr="00547836">
        <w:rPr>
          <w:rFonts w:ascii="Book Antiqua" w:hAnsi="Book Antiqua"/>
          <w:sz w:val="24"/>
          <w:szCs w:val="24"/>
          <w:vertAlign w:val="superscript"/>
        </w:rPr>
        <w:t>5,19,20</w:t>
      </w:r>
      <w:r w:rsidR="00FA68EA" w:rsidRPr="00547836">
        <w:rPr>
          <w:rFonts w:ascii="Book Antiqua" w:hAnsi="Book Antiqua" w:hint="eastAsia"/>
          <w:sz w:val="24"/>
          <w:szCs w:val="24"/>
          <w:vertAlign w:val="superscript"/>
          <w:lang w:eastAsia="zh-CN"/>
        </w:rPr>
        <w:t>]</w:t>
      </w:r>
      <w:r w:rsidR="00EB5F2C" w:rsidRPr="00547836">
        <w:rPr>
          <w:rFonts w:ascii="Book Antiqua" w:hAnsi="Book Antiqua"/>
          <w:sz w:val="24"/>
          <w:szCs w:val="24"/>
        </w:rPr>
        <w:t xml:space="preserve">. </w:t>
      </w:r>
      <w:r w:rsidRPr="00547836">
        <w:rPr>
          <w:rFonts w:ascii="Book Antiqua" w:hAnsi="Book Antiqua"/>
          <w:i/>
          <w:sz w:val="24"/>
          <w:szCs w:val="24"/>
        </w:rPr>
        <w:t>Probiotics</w:t>
      </w:r>
      <w:r w:rsidR="00EB5F2C" w:rsidRPr="00547836">
        <w:rPr>
          <w:rFonts w:ascii="Book Antiqua" w:hAnsi="Book Antiqua"/>
          <w:sz w:val="24"/>
          <w:szCs w:val="24"/>
        </w:rPr>
        <w:t xml:space="preserve"> may be useful in </w:t>
      </w:r>
      <w:r w:rsidR="00FA68EA" w:rsidRPr="00547836">
        <w:rPr>
          <w:rFonts w:ascii="Book Antiqua" w:hAnsi="Book Antiqua"/>
          <w:sz w:val="24"/>
          <w:szCs w:val="24"/>
        </w:rPr>
        <w:t xml:space="preserve">postmenopausal </w:t>
      </w:r>
      <w:r w:rsidR="00FA5E6C" w:rsidRPr="00547836">
        <w:rPr>
          <w:rFonts w:ascii="Book Antiqua" w:hAnsi="Book Antiqua"/>
          <w:sz w:val="24"/>
          <w:szCs w:val="24"/>
        </w:rPr>
        <w:t>OP</w:t>
      </w:r>
      <w:r w:rsidR="00FA68EA" w:rsidRPr="00547836">
        <w:rPr>
          <w:rFonts w:ascii="Book Antiqua" w:hAnsi="Book Antiqua" w:hint="eastAsia"/>
          <w:sz w:val="24"/>
          <w:szCs w:val="24"/>
          <w:vertAlign w:val="superscript"/>
          <w:lang w:eastAsia="zh-CN"/>
        </w:rPr>
        <w:t>[</w:t>
      </w:r>
      <w:r w:rsidR="00EB5F2C" w:rsidRPr="00547836">
        <w:rPr>
          <w:rFonts w:ascii="Book Antiqua" w:hAnsi="Book Antiqua"/>
          <w:sz w:val="24"/>
          <w:szCs w:val="24"/>
          <w:vertAlign w:val="superscript"/>
        </w:rPr>
        <w:t>19</w:t>
      </w:r>
      <w:r w:rsidR="00FA68EA" w:rsidRPr="00547836">
        <w:rPr>
          <w:rFonts w:ascii="Book Antiqua" w:hAnsi="Book Antiqua" w:hint="eastAsia"/>
          <w:sz w:val="24"/>
          <w:szCs w:val="24"/>
          <w:vertAlign w:val="superscript"/>
          <w:lang w:eastAsia="zh-CN"/>
        </w:rPr>
        <w:t>]</w:t>
      </w:r>
      <w:r w:rsidR="00EB5F2C" w:rsidRPr="00547836">
        <w:rPr>
          <w:rFonts w:ascii="Book Antiqua" w:hAnsi="Book Antiqua"/>
          <w:sz w:val="24"/>
          <w:szCs w:val="24"/>
        </w:rPr>
        <w:t xml:space="preserve">. Probiotic supplementation may prevent </w:t>
      </w:r>
      <w:r w:rsidR="00E226F5" w:rsidRPr="00547836">
        <w:rPr>
          <w:rFonts w:ascii="Book Antiqua" w:hAnsi="Book Antiqua"/>
          <w:sz w:val="24"/>
          <w:szCs w:val="24"/>
        </w:rPr>
        <w:t>OP</w:t>
      </w:r>
      <w:r w:rsidR="00EB5F2C" w:rsidRPr="00547836">
        <w:rPr>
          <w:rFonts w:ascii="Book Antiqua" w:hAnsi="Book Antiqua"/>
          <w:sz w:val="24"/>
          <w:szCs w:val="24"/>
        </w:rPr>
        <w:t xml:space="preserve"> in healthy individuals and slow its progression in those with the disease based on testing in rodents</w:t>
      </w:r>
      <w:r w:rsidR="000600B6" w:rsidRPr="00547836">
        <w:rPr>
          <w:rFonts w:ascii="Book Antiqua" w:hAnsi="Book Antiqua" w:hint="eastAsia"/>
          <w:sz w:val="24"/>
          <w:szCs w:val="24"/>
          <w:vertAlign w:val="superscript"/>
          <w:lang w:eastAsia="zh-CN"/>
        </w:rPr>
        <w:t>[</w:t>
      </w:r>
      <w:r w:rsidR="00EB5F2C" w:rsidRPr="00547836">
        <w:rPr>
          <w:rFonts w:ascii="Book Antiqua" w:hAnsi="Book Antiqua"/>
          <w:sz w:val="24"/>
          <w:szCs w:val="24"/>
          <w:vertAlign w:val="superscript"/>
        </w:rPr>
        <w:t>5</w:t>
      </w:r>
      <w:r w:rsidR="000600B6" w:rsidRPr="00547836">
        <w:rPr>
          <w:rFonts w:ascii="Book Antiqua" w:hAnsi="Book Antiqua" w:hint="eastAsia"/>
          <w:sz w:val="24"/>
          <w:szCs w:val="24"/>
          <w:vertAlign w:val="superscript"/>
          <w:lang w:eastAsia="zh-CN"/>
        </w:rPr>
        <w:t>]</w:t>
      </w:r>
      <w:r w:rsidR="00EB5F2C" w:rsidRPr="00547836">
        <w:rPr>
          <w:rFonts w:ascii="Book Antiqua" w:hAnsi="Book Antiqua"/>
          <w:sz w:val="24"/>
          <w:szCs w:val="24"/>
        </w:rPr>
        <w:t>. In a rat study the probiotic (</w:t>
      </w:r>
      <w:r w:rsidR="00EB5F2C" w:rsidRPr="00547836">
        <w:rPr>
          <w:rFonts w:ascii="Book Antiqua" w:hAnsi="Book Antiqua"/>
          <w:i/>
          <w:sz w:val="24"/>
          <w:szCs w:val="24"/>
        </w:rPr>
        <w:t>Bacillus subtilis</w:t>
      </w:r>
      <w:r w:rsidR="00EB5F2C" w:rsidRPr="00547836">
        <w:rPr>
          <w:rFonts w:ascii="Book Antiqua" w:hAnsi="Book Antiqua"/>
          <w:sz w:val="24"/>
          <w:szCs w:val="24"/>
        </w:rPr>
        <w:t>) supplementation the number of osteoclasts decreased versus vehicle, while number of osteoblasts increased</w:t>
      </w:r>
      <w:r w:rsidR="00AC1F33" w:rsidRPr="00547836">
        <w:rPr>
          <w:rFonts w:ascii="Book Antiqua" w:hAnsi="Book Antiqua" w:hint="eastAsia"/>
          <w:sz w:val="24"/>
          <w:szCs w:val="24"/>
          <w:vertAlign w:val="superscript"/>
          <w:lang w:eastAsia="zh-CN"/>
        </w:rPr>
        <w:t>[</w:t>
      </w:r>
      <w:r w:rsidR="00EB5F2C" w:rsidRPr="00547836">
        <w:rPr>
          <w:rFonts w:ascii="Book Antiqua" w:hAnsi="Book Antiqua"/>
          <w:sz w:val="24"/>
          <w:szCs w:val="24"/>
          <w:vertAlign w:val="superscript"/>
        </w:rPr>
        <w:t>21</w:t>
      </w:r>
      <w:r w:rsidR="00AC1F33" w:rsidRPr="00547836">
        <w:rPr>
          <w:rFonts w:ascii="Book Antiqua" w:hAnsi="Book Antiqua" w:hint="eastAsia"/>
          <w:sz w:val="24"/>
          <w:szCs w:val="24"/>
          <w:vertAlign w:val="superscript"/>
          <w:lang w:eastAsia="zh-CN"/>
        </w:rPr>
        <w:t>]</w:t>
      </w:r>
      <w:r w:rsidR="00EB5F2C" w:rsidRPr="00547836">
        <w:rPr>
          <w:rFonts w:ascii="Book Antiqua" w:hAnsi="Book Antiqua"/>
          <w:sz w:val="24"/>
          <w:szCs w:val="24"/>
        </w:rPr>
        <w:t xml:space="preserve">. Additionally, </w:t>
      </w:r>
      <w:r w:rsidR="00EB5F2C" w:rsidRPr="00547836">
        <w:rPr>
          <w:rFonts w:ascii="Book Antiqua" w:hAnsi="Book Antiqua"/>
          <w:i/>
          <w:sz w:val="24"/>
          <w:szCs w:val="24"/>
        </w:rPr>
        <w:t xml:space="preserve">Probiotic Lactobacillus reuteri </w:t>
      </w:r>
      <w:r w:rsidR="00EB5F2C" w:rsidRPr="00547836">
        <w:rPr>
          <w:rFonts w:ascii="Book Antiqua" w:hAnsi="Book Antiqua"/>
          <w:sz w:val="24"/>
          <w:szCs w:val="24"/>
        </w:rPr>
        <w:t xml:space="preserve">supplementation mice studies, blocked type-1 </w:t>
      </w:r>
      <w:r w:rsidR="00AC1F33" w:rsidRPr="00547836">
        <w:rPr>
          <w:rFonts w:ascii="Book Antiqua" w:hAnsi="Book Antiqua"/>
          <w:sz w:val="24"/>
          <w:szCs w:val="24"/>
        </w:rPr>
        <w:t>d</w:t>
      </w:r>
      <w:r w:rsidR="00EB5F2C" w:rsidRPr="00547836">
        <w:rPr>
          <w:rFonts w:ascii="Book Antiqua" w:hAnsi="Book Antiqua"/>
          <w:sz w:val="24"/>
          <w:szCs w:val="24"/>
        </w:rPr>
        <w:t xml:space="preserve">iabetes-induced </w:t>
      </w:r>
      <w:r w:rsidR="00E226F5" w:rsidRPr="00547836">
        <w:rPr>
          <w:rFonts w:ascii="Book Antiqua" w:hAnsi="Book Antiqua"/>
          <w:sz w:val="24"/>
          <w:szCs w:val="24"/>
        </w:rPr>
        <w:t>OP</w:t>
      </w:r>
      <w:r w:rsidR="00EB5F2C" w:rsidRPr="00547836">
        <w:rPr>
          <w:rFonts w:ascii="Book Antiqua" w:hAnsi="Book Antiqua"/>
          <w:sz w:val="24"/>
          <w:szCs w:val="24"/>
        </w:rPr>
        <w:t xml:space="preserve"> and post-menopausal </w:t>
      </w:r>
      <w:r w:rsidR="00E226F5" w:rsidRPr="00547836">
        <w:rPr>
          <w:rFonts w:ascii="Book Antiqua" w:hAnsi="Book Antiqua"/>
          <w:sz w:val="24"/>
          <w:szCs w:val="24"/>
        </w:rPr>
        <w:t>OP</w:t>
      </w:r>
      <w:r w:rsidR="00EB5F2C" w:rsidRPr="00547836">
        <w:rPr>
          <w:rFonts w:ascii="Book Antiqua" w:hAnsi="Book Antiqua"/>
          <w:sz w:val="24"/>
          <w:szCs w:val="24"/>
        </w:rPr>
        <w:t xml:space="preserve">: </w:t>
      </w:r>
      <w:r w:rsidR="00AC1F33" w:rsidRPr="00547836">
        <w:rPr>
          <w:rFonts w:ascii="Book Antiqua" w:hAnsi="Book Antiqua"/>
          <w:sz w:val="24"/>
          <w:szCs w:val="24"/>
        </w:rPr>
        <w:t xml:space="preserve">Mimicked </w:t>
      </w:r>
      <w:r w:rsidR="00EB5F2C" w:rsidRPr="00547836">
        <w:rPr>
          <w:rFonts w:ascii="Book Antiqua" w:hAnsi="Book Antiqua"/>
          <w:sz w:val="24"/>
          <w:szCs w:val="24"/>
        </w:rPr>
        <w:t>by ovariectomized mice</w:t>
      </w:r>
      <w:r w:rsidR="00AC1F33" w:rsidRPr="00547836">
        <w:rPr>
          <w:rFonts w:ascii="Book Antiqua" w:hAnsi="Book Antiqua" w:hint="eastAsia"/>
          <w:sz w:val="24"/>
          <w:szCs w:val="24"/>
          <w:vertAlign w:val="superscript"/>
          <w:lang w:eastAsia="zh-CN"/>
        </w:rPr>
        <w:t>[</w:t>
      </w:r>
      <w:r w:rsidR="00EB5F2C" w:rsidRPr="00547836">
        <w:rPr>
          <w:rFonts w:ascii="Book Antiqua" w:hAnsi="Book Antiqua"/>
          <w:sz w:val="24"/>
          <w:szCs w:val="24"/>
          <w:vertAlign w:val="superscript"/>
        </w:rPr>
        <w:t>22,23</w:t>
      </w:r>
      <w:r w:rsidR="00AC1F33" w:rsidRPr="00547836">
        <w:rPr>
          <w:rFonts w:ascii="Book Antiqua" w:hAnsi="Book Antiqua" w:hint="eastAsia"/>
          <w:sz w:val="24"/>
          <w:szCs w:val="24"/>
          <w:vertAlign w:val="superscript"/>
          <w:lang w:eastAsia="zh-CN"/>
        </w:rPr>
        <w:t>]</w:t>
      </w:r>
      <w:r w:rsidR="00EB5F2C" w:rsidRPr="00547836">
        <w:rPr>
          <w:rFonts w:ascii="Book Antiqua" w:hAnsi="Book Antiqua"/>
          <w:sz w:val="24"/>
          <w:szCs w:val="24"/>
        </w:rPr>
        <w:t>.</w:t>
      </w:r>
      <w:r w:rsidR="00EB5F2C" w:rsidRPr="00547836">
        <w:rPr>
          <w:rFonts w:ascii="Book Antiqua" w:hAnsi="Book Antiqua"/>
          <w:i/>
          <w:sz w:val="24"/>
          <w:szCs w:val="24"/>
        </w:rPr>
        <w:t xml:space="preserve"> Lactobacillis reuteri </w:t>
      </w:r>
      <w:r w:rsidR="00EB5F2C" w:rsidRPr="00547836">
        <w:rPr>
          <w:rFonts w:ascii="Book Antiqua" w:hAnsi="Book Antiqua"/>
          <w:sz w:val="24"/>
          <w:szCs w:val="24"/>
        </w:rPr>
        <w:lastRenderedPageBreak/>
        <w:t xml:space="preserve">supplementation suppressed increase in CD4+ T-Lymphocytes, and directly suppressed Osteoclastogenesis </w:t>
      </w:r>
      <w:r w:rsidR="00EB5F2C" w:rsidRPr="00547836">
        <w:rPr>
          <w:rFonts w:ascii="Book Antiqua" w:hAnsi="Book Antiqua"/>
          <w:i/>
          <w:sz w:val="24"/>
          <w:szCs w:val="24"/>
        </w:rPr>
        <w:t>in vitro</w:t>
      </w:r>
      <w:r w:rsidR="00AC1F33" w:rsidRPr="00547836">
        <w:rPr>
          <w:rFonts w:ascii="Book Antiqua" w:hAnsi="Book Antiqua" w:hint="eastAsia"/>
          <w:sz w:val="24"/>
          <w:szCs w:val="24"/>
          <w:vertAlign w:val="superscript"/>
          <w:lang w:eastAsia="zh-CN"/>
        </w:rPr>
        <w:t>[</w:t>
      </w:r>
      <w:r w:rsidR="00EB5F2C" w:rsidRPr="00547836">
        <w:rPr>
          <w:rFonts w:ascii="Book Antiqua" w:hAnsi="Book Antiqua"/>
          <w:sz w:val="24"/>
          <w:szCs w:val="24"/>
          <w:vertAlign w:val="superscript"/>
        </w:rPr>
        <w:t>23</w:t>
      </w:r>
      <w:r w:rsidR="00AC1F33" w:rsidRPr="00547836">
        <w:rPr>
          <w:rFonts w:ascii="Book Antiqua" w:hAnsi="Book Antiqua" w:hint="eastAsia"/>
          <w:sz w:val="24"/>
          <w:szCs w:val="24"/>
          <w:vertAlign w:val="superscript"/>
          <w:lang w:eastAsia="zh-CN"/>
        </w:rPr>
        <w:t>]</w:t>
      </w:r>
      <w:r w:rsidR="00EB5F2C" w:rsidRPr="00547836">
        <w:rPr>
          <w:rFonts w:ascii="Book Antiqua" w:hAnsi="Book Antiqua"/>
          <w:sz w:val="24"/>
          <w:szCs w:val="24"/>
        </w:rPr>
        <w:t xml:space="preserve">. </w:t>
      </w:r>
      <w:r w:rsidR="00EB5F2C" w:rsidRPr="00547836">
        <w:rPr>
          <w:rFonts w:ascii="Book Antiqua" w:hAnsi="Book Antiqua"/>
          <w:i/>
          <w:sz w:val="24"/>
          <w:szCs w:val="24"/>
        </w:rPr>
        <w:t>Probiotics</w:t>
      </w:r>
      <w:r w:rsidR="00EB5F2C" w:rsidRPr="00547836">
        <w:rPr>
          <w:rFonts w:ascii="Book Antiqua" w:hAnsi="Book Antiqua"/>
          <w:sz w:val="24"/>
          <w:szCs w:val="24"/>
        </w:rPr>
        <w:t xml:space="preserve"> supplemented with the isoflavone contributing red clover extract RCE, which has estrogen receptor affinity, have shown to decrease bone loss in postmenopausal osteopenic women supplemented with calcium, magnesium, and calcitriol</w:t>
      </w:r>
      <w:r w:rsidR="00363FFA" w:rsidRPr="00547836">
        <w:rPr>
          <w:rFonts w:ascii="Book Antiqua" w:hAnsi="Book Antiqua" w:hint="eastAsia"/>
          <w:sz w:val="24"/>
          <w:szCs w:val="24"/>
          <w:vertAlign w:val="superscript"/>
          <w:lang w:eastAsia="zh-CN"/>
        </w:rPr>
        <w:t>[</w:t>
      </w:r>
      <w:r w:rsidR="00EB5F2C" w:rsidRPr="00547836">
        <w:rPr>
          <w:rFonts w:ascii="Book Antiqua" w:hAnsi="Book Antiqua"/>
          <w:sz w:val="24"/>
          <w:szCs w:val="24"/>
          <w:vertAlign w:val="superscript"/>
        </w:rPr>
        <w:t>24</w:t>
      </w:r>
      <w:r w:rsidR="00363FFA" w:rsidRPr="00547836">
        <w:rPr>
          <w:rFonts w:ascii="Book Antiqua" w:hAnsi="Book Antiqua" w:hint="eastAsia"/>
          <w:sz w:val="24"/>
          <w:szCs w:val="24"/>
          <w:vertAlign w:val="superscript"/>
          <w:lang w:eastAsia="zh-CN"/>
        </w:rPr>
        <w:t>]</w:t>
      </w:r>
      <w:r w:rsidR="00EB5F2C" w:rsidRPr="00547836">
        <w:rPr>
          <w:rFonts w:ascii="Book Antiqua" w:hAnsi="Book Antiqua"/>
          <w:sz w:val="24"/>
          <w:szCs w:val="24"/>
        </w:rPr>
        <w:t>. This trial demonstrated potential benefit over hormone replacement therapy, which has increased risk of cancer</w:t>
      </w:r>
      <w:r w:rsidR="00A64D6B" w:rsidRPr="00547836">
        <w:rPr>
          <w:rFonts w:ascii="Book Antiqua" w:hAnsi="Book Antiqua" w:hint="eastAsia"/>
          <w:sz w:val="24"/>
          <w:szCs w:val="24"/>
          <w:vertAlign w:val="superscript"/>
          <w:lang w:eastAsia="zh-CN"/>
        </w:rPr>
        <w:t>[</w:t>
      </w:r>
      <w:r w:rsidR="00EB5F2C" w:rsidRPr="00547836">
        <w:rPr>
          <w:rFonts w:ascii="Book Antiqua" w:hAnsi="Book Antiqua"/>
          <w:sz w:val="24"/>
          <w:szCs w:val="24"/>
          <w:vertAlign w:val="superscript"/>
        </w:rPr>
        <w:t>24</w:t>
      </w:r>
      <w:r w:rsidR="00A64D6B" w:rsidRPr="00547836">
        <w:rPr>
          <w:rFonts w:ascii="Book Antiqua" w:hAnsi="Book Antiqua" w:hint="eastAsia"/>
          <w:sz w:val="24"/>
          <w:szCs w:val="24"/>
          <w:vertAlign w:val="superscript"/>
          <w:lang w:eastAsia="zh-CN"/>
        </w:rPr>
        <w:t>]</w:t>
      </w:r>
      <w:r w:rsidR="00EB5F2C" w:rsidRPr="00547836">
        <w:rPr>
          <w:rFonts w:ascii="Book Antiqua" w:hAnsi="Book Antiqua"/>
          <w:sz w:val="24"/>
          <w:szCs w:val="24"/>
        </w:rPr>
        <w:t xml:space="preserve">. Further benefits of </w:t>
      </w:r>
      <w:r w:rsidRPr="00547836">
        <w:rPr>
          <w:rFonts w:ascii="Book Antiqua" w:hAnsi="Book Antiqua"/>
          <w:i/>
          <w:sz w:val="24"/>
          <w:szCs w:val="24"/>
        </w:rPr>
        <w:t>Probiotics</w:t>
      </w:r>
      <w:r w:rsidR="00EB5F2C" w:rsidRPr="00547836">
        <w:rPr>
          <w:rFonts w:ascii="Book Antiqua" w:hAnsi="Book Antiqua"/>
          <w:sz w:val="24"/>
          <w:szCs w:val="24"/>
        </w:rPr>
        <w:t xml:space="preserve"> are related to intestinal permeability and inflammation, which mediates bone loss and </w:t>
      </w:r>
      <w:r w:rsidR="00E226F5" w:rsidRPr="00547836">
        <w:rPr>
          <w:rFonts w:ascii="Book Antiqua" w:hAnsi="Book Antiqua"/>
          <w:sz w:val="24"/>
          <w:szCs w:val="24"/>
        </w:rPr>
        <w:t>OP</w:t>
      </w:r>
      <w:r w:rsidR="00EB5F2C" w:rsidRPr="00547836">
        <w:rPr>
          <w:rFonts w:ascii="Book Antiqua" w:hAnsi="Book Antiqua"/>
          <w:sz w:val="24"/>
          <w:szCs w:val="24"/>
        </w:rPr>
        <w:t>)</w:t>
      </w:r>
      <w:r w:rsidR="00363FFA" w:rsidRPr="00547836">
        <w:rPr>
          <w:rFonts w:ascii="Book Antiqua" w:hAnsi="Book Antiqua" w:hint="eastAsia"/>
          <w:sz w:val="24"/>
          <w:szCs w:val="24"/>
          <w:vertAlign w:val="superscript"/>
          <w:lang w:eastAsia="zh-CN"/>
        </w:rPr>
        <w:t>[</w:t>
      </w:r>
      <w:r w:rsidR="00EB5F2C" w:rsidRPr="00547836">
        <w:rPr>
          <w:rFonts w:ascii="Book Antiqua" w:hAnsi="Book Antiqua"/>
          <w:sz w:val="24"/>
          <w:szCs w:val="24"/>
          <w:vertAlign w:val="superscript"/>
        </w:rPr>
        <w:t>18</w:t>
      </w:r>
      <w:r w:rsidR="00363FFA" w:rsidRPr="00547836">
        <w:rPr>
          <w:rFonts w:ascii="Book Antiqua" w:hAnsi="Book Antiqua" w:hint="eastAsia"/>
          <w:sz w:val="24"/>
          <w:szCs w:val="24"/>
          <w:vertAlign w:val="superscript"/>
          <w:lang w:eastAsia="zh-CN"/>
        </w:rPr>
        <w:t>]</w:t>
      </w:r>
      <w:r w:rsidR="00EB5F2C" w:rsidRPr="00547836">
        <w:rPr>
          <w:rFonts w:ascii="Book Antiqua" w:hAnsi="Book Antiqua"/>
          <w:sz w:val="24"/>
          <w:szCs w:val="24"/>
        </w:rPr>
        <w:t>.</w:t>
      </w:r>
    </w:p>
    <w:p w14:paraId="1BF86E4B" w14:textId="72C88843" w:rsidR="00EB5F2C" w:rsidRPr="00547836" w:rsidRDefault="00EB5F2C" w:rsidP="00825A8E">
      <w:pPr>
        <w:spacing w:after="0" w:line="360" w:lineRule="auto"/>
        <w:ind w:firstLineChars="100" w:firstLine="240"/>
        <w:jc w:val="both"/>
        <w:rPr>
          <w:rFonts w:ascii="Book Antiqua" w:hAnsi="Book Antiqua"/>
          <w:sz w:val="24"/>
          <w:szCs w:val="24"/>
        </w:rPr>
      </w:pPr>
      <w:r w:rsidRPr="00547836">
        <w:rPr>
          <w:rFonts w:ascii="Book Antiqua" w:hAnsi="Book Antiqua"/>
          <w:sz w:val="24"/>
          <w:szCs w:val="24"/>
        </w:rPr>
        <w:t>Prebiotics, non-digestible carbohydrate compounds, have also shown to increase calcium absorption in the lower gut of animals and humans and improve bone mineral density and strength in rodent models</w:t>
      </w:r>
      <w:r w:rsidR="00825A8E" w:rsidRPr="00547836">
        <w:rPr>
          <w:rFonts w:ascii="Book Antiqua" w:hAnsi="Book Antiqua" w:hint="eastAsia"/>
          <w:sz w:val="24"/>
          <w:szCs w:val="24"/>
          <w:vertAlign w:val="superscript"/>
          <w:lang w:eastAsia="zh-CN"/>
        </w:rPr>
        <w:t>[</w:t>
      </w:r>
      <w:r w:rsidR="00A826FC" w:rsidRPr="00547836">
        <w:rPr>
          <w:rFonts w:ascii="Book Antiqua" w:hAnsi="Book Antiqua"/>
          <w:sz w:val="24"/>
          <w:szCs w:val="24"/>
          <w:vertAlign w:val="superscript"/>
        </w:rPr>
        <w:t>24</w:t>
      </w:r>
      <w:r w:rsidRPr="00547836">
        <w:rPr>
          <w:rFonts w:ascii="Book Antiqua" w:hAnsi="Book Antiqua"/>
          <w:sz w:val="24"/>
          <w:szCs w:val="24"/>
          <w:vertAlign w:val="superscript"/>
        </w:rPr>
        <w:t>,</w:t>
      </w:r>
      <w:r w:rsidR="00545D6A" w:rsidRPr="00547836">
        <w:rPr>
          <w:rFonts w:ascii="Book Antiqua" w:hAnsi="Book Antiqua"/>
          <w:sz w:val="24"/>
          <w:szCs w:val="24"/>
          <w:vertAlign w:val="superscript"/>
        </w:rPr>
        <w:t>2</w:t>
      </w:r>
      <w:r w:rsidR="00A826FC" w:rsidRPr="00547836">
        <w:rPr>
          <w:rFonts w:ascii="Book Antiqua" w:hAnsi="Book Antiqua"/>
          <w:sz w:val="24"/>
          <w:szCs w:val="24"/>
          <w:vertAlign w:val="superscript"/>
        </w:rPr>
        <w:t>5</w:t>
      </w:r>
      <w:r w:rsidR="00825A8E" w:rsidRPr="00547836">
        <w:rPr>
          <w:rFonts w:ascii="Book Antiqua" w:hAnsi="Book Antiqua" w:hint="eastAsia"/>
          <w:sz w:val="24"/>
          <w:szCs w:val="24"/>
          <w:vertAlign w:val="superscript"/>
          <w:lang w:eastAsia="zh-CN"/>
        </w:rPr>
        <w:t>]</w:t>
      </w:r>
      <w:r w:rsidRPr="00547836">
        <w:rPr>
          <w:rFonts w:ascii="Book Antiqua" w:hAnsi="Book Antiqua"/>
          <w:sz w:val="24"/>
          <w:szCs w:val="24"/>
        </w:rPr>
        <w:t>. Non-digestible oligosaccharides have much potential to improve bone health and merit more investigation</w:t>
      </w:r>
      <w:r w:rsidR="00825A8E" w:rsidRPr="00547836">
        <w:rPr>
          <w:rFonts w:ascii="Book Antiqua" w:hAnsi="Book Antiqua" w:hint="eastAsia"/>
          <w:sz w:val="24"/>
          <w:szCs w:val="24"/>
          <w:vertAlign w:val="superscript"/>
          <w:lang w:eastAsia="zh-CN"/>
        </w:rPr>
        <w:t>[</w:t>
      </w:r>
      <w:r w:rsidRPr="00547836">
        <w:rPr>
          <w:rFonts w:ascii="Book Antiqua" w:hAnsi="Book Antiqua"/>
          <w:sz w:val="24"/>
          <w:szCs w:val="24"/>
          <w:vertAlign w:val="superscript"/>
        </w:rPr>
        <w:t>2</w:t>
      </w:r>
      <w:r w:rsidR="00A826FC" w:rsidRPr="00547836">
        <w:rPr>
          <w:rFonts w:ascii="Book Antiqua" w:hAnsi="Book Antiqua"/>
          <w:sz w:val="24"/>
          <w:szCs w:val="24"/>
          <w:vertAlign w:val="superscript"/>
        </w:rPr>
        <w:t>5</w:t>
      </w:r>
      <w:r w:rsidR="00825A8E" w:rsidRPr="00547836">
        <w:rPr>
          <w:rFonts w:ascii="Book Antiqua" w:hAnsi="Book Antiqua" w:hint="eastAsia"/>
          <w:sz w:val="24"/>
          <w:szCs w:val="24"/>
          <w:vertAlign w:val="superscript"/>
          <w:lang w:eastAsia="zh-CN"/>
        </w:rPr>
        <w:t>]</w:t>
      </w:r>
      <w:r w:rsidRPr="00547836">
        <w:rPr>
          <w:rFonts w:ascii="Book Antiqua" w:hAnsi="Book Antiqua"/>
          <w:sz w:val="24"/>
          <w:szCs w:val="24"/>
        </w:rPr>
        <w:t>. Most commonly accepted mechanism is microbial fermentation of prebiotics. This leads to increase in short-chain fatty acids and decrease in pH increasing bioavailability of calcium in the colon</w:t>
      </w:r>
      <w:r w:rsidR="00825A8E" w:rsidRPr="00547836">
        <w:rPr>
          <w:rFonts w:ascii="Book Antiqua" w:hAnsi="Book Antiqua" w:hint="eastAsia"/>
          <w:sz w:val="24"/>
          <w:szCs w:val="24"/>
          <w:vertAlign w:val="superscript"/>
          <w:lang w:eastAsia="zh-CN"/>
        </w:rPr>
        <w:t>[</w:t>
      </w:r>
      <w:r w:rsidRPr="00547836">
        <w:rPr>
          <w:rFonts w:ascii="Book Antiqua" w:hAnsi="Book Antiqua"/>
          <w:sz w:val="24"/>
          <w:szCs w:val="24"/>
          <w:vertAlign w:val="superscript"/>
        </w:rPr>
        <w:t>2</w:t>
      </w:r>
      <w:r w:rsidR="00A826FC" w:rsidRPr="00547836">
        <w:rPr>
          <w:rFonts w:ascii="Book Antiqua" w:hAnsi="Book Antiqua"/>
          <w:sz w:val="24"/>
          <w:szCs w:val="24"/>
          <w:vertAlign w:val="superscript"/>
        </w:rPr>
        <w:t>4</w:t>
      </w:r>
      <w:r w:rsidR="00825A8E" w:rsidRPr="00547836">
        <w:rPr>
          <w:rFonts w:ascii="Book Antiqua" w:hAnsi="Book Antiqua"/>
          <w:sz w:val="24"/>
          <w:szCs w:val="24"/>
          <w:vertAlign w:val="superscript"/>
        </w:rPr>
        <w:t>,</w:t>
      </w:r>
      <w:r w:rsidRPr="00547836">
        <w:rPr>
          <w:rFonts w:ascii="Book Antiqua" w:hAnsi="Book Antiqua"/>
          <w:sz w:val="24"/>
          <w:szCs w:val="24"/>
          <w:vertAlign w:val="superscript"/>
        </w:rPr>
        <w:t>2</w:t>
      </w:r>
      <w:r w:rsidR="00A826FC" w:rsidRPr="00547836">
        <w:rPr>
          <w:rFonts w:ascii="Book Antiqua" w:hAnsi="Book Antiqua"/>
          <w:sz w:val="24"/>
          <w:szCs w:val="24"/>
          <w:vertAlign w:val="superscript"/>
        </w:rPr>
        <w:t>6</w:t>
      </w:r>
      <w:r w:rsidR="00825A8E" w:rsidRPr="00547836">
        <w:rPr>
          <w:rFonts w:ascii="Book Antiqua" w:hAnsi="Book Antiqua" w:hint="eastAsia"/>
          <w:sz w:val="24"/>
          <w:szCs w:val="24"/>
          <w:vertAlign w:val="superscript"/>
          <w:lang w:eastAsia="zh-CN"/>
        </w:rPr>
        <w:t>]</w:t>
      </w:r>
      <w:r w:rsidRPr="00547836">
        <w:rPr>
          <w:rFonts w:ascii="Book Antiqua" w:hAnsi="Book Antiqua"/>
          <w:sz w:val="24"/>
          <w:szCs w:val="24"/>
        </w:rPr>
        <w:t>.</w:t>
      </w:r>
    </w:p>
    <w:p w14:paraId="5DE3C0CA" w14:textId="04CB84C1" w:rsidR="00A826FC" w:rsidRPr="00547836" w:rsidRDefault="00A826FC" w:rsidP="00825A8E">
      <w:pPr>
        <w:spacing w:after="0" w:line="360" w:lineRule="auto"/>
        <w:ind w:firstLineChars="100" w:firstLine="240"/>
        <w:jc w:val="both"/>
        <w:rPr>
          <w:rFonts w:ascii="Book Antiqua" w:hAnsi="Book Antiqua"/>
          <w:sz w:val="24"/>
          <w:szCs w:val="24"/>
        </w:rPr>
      </w:pPr>
      <w:r w:rsidRPr="00547836">
        <w:rPr>
          <w:rFonts w:ascii="Book Antiqua" w:hAnsi="Book Antiqua"/>
          <w:sz w:val="24"/>
          <w:szCs w:val="24"/>
        </w:rPr>
        <w:t>Antibiotics can vastly alter the composition of the GM. In a normal GM antibiotics used for other purposes may clear out normal flora and promote growth of resistant strains that may induce inflammation and associated symptoms</w:t>
      </w:r>
      <w:r w:rsidR="00B23329" w:rsidRPr="00547836">
        <w:rPr>
          <w:rFonts w:ascii="Book Antiqua" w:hAnsi="Book Antiqua" w:hint="eastAsia"/>
          <w:sz w:val="24"/>
          <w:szCs w:val="24"/>
          <w:vertAlign w:val="superscript"/>
          <w:lang w:eastAsia="zh-CN"/>
        </w:rPr>
        <w:t>[</w:t>
      </w:r>
      <w:r w:rsidRPr="00547836">
        <w:rPr>
          <w:rFonts w:ascii="Book Antiqua" w:hAnsi="Book Antiqua"/>
          <w:sz w:val="24"/>
          <w:szCs w:val="24"/>
          <w:vertAlign w:val="superscript"/>
        </w:rPr>
        <w:t>26</w:t>
      </w:r>
      <w:r w:rsidR="00B23329" w:rsidRPr="00547836">
        <w:rPr>
          <w:rFonts w:ascii="Book Antiqua" w:hAnsi="Book Antiqua" w:hint="eastAsia"/>
          <w:sz w:val="24"/>
          <w:szCs w:val="24"/>
          <w:vertAlign w:val="superscript"/>
          <w:lang w:eastAsia="zh-CN"/>
        </w:rPr>
        <w:t>]</w:t>
      </w:r>
      <w:r w:rsidRPr="00547836">
        <w:rPr>
          <w:rFonts w:ascii="Book Antiqua" w:hAnsi="Book Antiqua"/>
          <w:sz w:val="24"/>
          <w:szCs w:val="24"/>
        </w:rPr>
        <w:t xml:space="preserve">. Alternatively, antibiotic treatment and subsequent fecal microbiota transplants can be used to correct dysbiosis: </w:t>
      </w:r>
      <w:r w:rsidR="00825A8E" w:rsidRPr="00547836">
        <w:rPr>
          <w:rFonts w:ascii="Book Antiqua" w:hAnsi="Book Antiqua"/>
          <w:sz w:val="24"/>
          <w:szCs w:val="24"/>
        </w:rPr>
        <w:t xml:space="preserve">Overgrowth </w:t>
      </w:r>
      <w:r w:rsidRPr="00547836">
        <w:rPr>
          <w:rFonts w:ascii="Book Antiqua" w:hAnsi="Book Antiqua"/>
          <w:sz w:val="24"/>
          <w:szCs w:val="24"/>
        </w:rPr>
        <w:t xml:space="preserve">of </w:t>
      </w:r>
      <w:r w:rsidR="00825A8E" w:rsidRPr="00547836">
        <w:rPr>
          <w:rFonts w:ascii="Book Antiqua" w:hAnsi="Book Antiqua"/>
          <w:i/>
          <w:sz w:val="24"/>
          <w:szCs w:val="24"/>
        </w:rPr>
        <w:t>Clostridioides difficile</w:t>
      </w:r>
      <w:r w:rsidR="00825A8E" w:rsidRPr="00547836">
        <w:rPr>
          <w:rFonts w:ascii="Book Antiqua" w:hAnsi="Book Antiqua"/>
          <w:sz w:val="24"/>
          <w:szCs w:val="24"/>
        </w:rPr>
        <w:t xml:space="preserve"> </w:t>
      </w:r>
      <w:r w:rsidRPr="00547836">
        <w:rPr>
          <w:rFonts w:ascii="Book Antiqua" w:hAnsi="Book Antiqua"/>
          <w:sz w:val="24"/>
          <w:szCs w:val="24"/>
        </w:rPr>
        <w:t>and to promote growth of normal microbiota</w:t>
      </w:r>
      <w:r w:rsidR="00825A8E" w:rsidRPr="00547836">
        <w:rPr>
          <w:rFonts w:ascii="Book Antiqua" w:hAnsi="Book Antiqua" w:hint="eastAsia"/>
          <w:sz w:val="24"/>
          <w:szCs w:val="24"/>
          <w:vertAlign w:val="superscript"/>
          <w:lang w:eastAsia="zh-CN"/>
        </w:rPr>
        <w:t>[</w:t>
      </w:r>
      <w:r w:rsidRPr="00547836">
        <w:rPr>
          <w:rFonts w:ascii="Book Antiqua" w:hAnsi="Book Antiqua"/>
          <w:sz w:val="24"/>
          <w:szCs w:val="24"/>
          <w:vertAlign w:val="superscript"/>
        </w:rPr>
        <w:t>27</w:t>
      </w:r>
      <w:r w:rsidR="00825A8E" w:rsidRPr="00547836">
        <w:rPr>
          <w:rFonts w:ascii="Book Antiqua" w:hAnsi="Book Antiqua" w:hint="eastAsia"/>
          <w:sz w:val="24"/>
          <w:szCs w:val="24"/>
          <w:vertAlign w:val="superscript"/>
          <w:lang w:eastAsia="zh-CN"/>
        </w:rPr>
        <w:t>]</w:t>
      </w:r>
      <w:r w:rsidR="00981120" w:rsidRPr="00547836">
        <w:rPr>
          <w:rFonts w:ascii="Book Antiqua" w:hAnsi="Book Antiqua"/>
          <w:sz w:val="24"/>
          <w:szCs w:val="24"/>
        </w:rPr>
        <w:t xml:space="preserve"> (Table 1)</w:t>
      </w:r>
      <w:r w:rsidRPr="00547836">
        <w:rPr>
          <w:rFonts w:ascii="Book Antiqua" w:hAnsi="Book Antiqua"/>
          <w:sz w:val="24"/>
          <w:szCs w:val="24"/>
        </w:rPr>
        <w:t>.</w:t>
      </w:r>
    </w:p>
    <w:p w14:paraId="71FE6188" w14:textId="40122F28" w:rsidR="00EB5F2C" w:rsidRPr="00547836" w:rsidRDefault="00EB5F2C" w:rsidP="00B17E8B">
      <w:pPr>
        <w:spacing w:after="0" w:line="360" w:lineRule="auto"/>
        <w:ind w:firstLineChars="100" w:firstLine="240"/>
        <w:jc w:val="both"/>
        <w:rPr>
          <w:rFonts w:ascii="Book Antiqua" w:hAnsi="Book Antiqua"/>
          <w:sz w:val="24"/>
          <w:szCs w:val="24"/>
        </w:rPr>
      </w:pPr>
      <w:r w:rsidRPr="00547836">
        <w:rPr>
          <w:rFonts w:ascii="Book Antiqua" w:hAnsi="Book Antiqua"/>
          <w:sz w:val="24"/>
          <w:szCs w:val="24"/>
        </w:rPr>
        <w:t>Short chain fatty acids such as acetate mediate anti-inflammatory conditions systemically</w:t>
      </w:r>
      <w:r w:rsidR="00DB2C38" w:rsidRPr="00547836">
        <w:rPr>
          <w:rFonts w:ascii="Book Antiqua" w:hAnsi="Book Antiqua" w:hint="eastAsia"/>
          <w:sz w:val="24"/>
          <w:szCs w:val="24"/>
          <w:vertAlign w:val="superscript"/>
          <w:lang w:eastAsia="zh-CN"/>
        </w:rPr>
        <w:t>[</w:t>
      </w:r>
      <w:r w:rsidR="008B736A" w:rsidRPr="00547836">
        <w:rPr>
          <w:rFonts w:ascii="Book Antiqua" w:hAnsi="Book Antiqua" w:hint="eastAsia"/>
          <w:sz w:val="24"/>
          <w:szCs w:val="24"/>
          <w:vertAlign w:val="superscript"/>
          <w:lang w:eastAsia="zh-CN"/>
        </w:rPr>
        <w:t>28,</w:t>
      </w:r>
      <w:r w:rsidRPr="00547836">
        <w:rPr>
          <w:rFonts w:ascii="Book Antiqua" w:hAnsi="Book Antiqua"/>
          <w:sz w:val="24"/>
          <w:szCs w:val="24"/>
          <w:vertAlign w:val="superscript"/>
        </w:rPr>
        <w:t>2</w:t>
      </w:r>
      <w:r w:rsidR="00545D6A" w:rsidRPr="00547836">
        <w:rPr>
          <w:rFonts w:ascii="Book Antiqua" w:hAnsi="Book Antiqua"/>
          <w:sz w:val="24"/>
          <w:szCs w:val="24"/>
          <w:vertAlign w:val="superscript"/>
        </w:rPr>
        <w:t>9</w:t>
      </w:r>
      <w:r w:rsidR="00DB2C38" w:rsidRPr="00547836">
        <w:rPr>
          <w:rFonts w:ascii="Book Antiqua" w:hAnsi="Book Antiqua" w:hint="eastAsia"/>
          <w:sz w:val="24"/>
          <w:szCs w:val="24"/>
          <w:vertAlign w:val="superscript"/>
          <w:lang w:eastAsia="zh-CN"/>
        </w:rPr>
        <w:t>]</w:t>
      </w:r>
      <w:r w:rsidRPr="00547836">
        <w:rPr>
          <w:rFonts w:ascii="Book Antiqua" w:hAnsi="Book Antiqua"/>
          <w:sz w:val="24"/>
          <w:szCs w:val="24"/>
        </w:rPr>
        <w:t xml:space="preserve">. These have demonstrated positive effects in preventing bone density loss and preventing </w:t>
      </w:r>
      <w:r w:rsidR="00E226F5" w:rsidRPr="00547836">
        <w:rPr>
          <w:rFonts w:ascii="Book Antiqua" w:hAnsi="Book Antiqua"/>
          <w:sz w:val="24"/>
          <w:szCs w:val="24"/>
        </w:rPr>
        <w:t>OP</w:t>
      </w:r>
      <w:r w:rsidRPr="00547836">
        <w:rPr>
          <w:rFonts w:ascii="Book Antiqua" w:hAnsi="Book Antiqua"/>
          <w:sz w:val="24"/>
          <w:szCs w:val="24"/>
        </w:rPr>
        <w:t xml:space="preserve"> progression in a rat model by directly feeding them to rats, which not only bolstered anti-inflammatory effects but also enabled normal GM to proliferate</w:t>
      </w:r>
      <w:r w:rsidR="00DB2C38" w:rsidRPr="00547836">
        <w:rPr>
          <w:rFonts w:ascii="Book Antiqua" w:hAnsi="Book Antiqua" w:hint="eastAsia"/>
          <w:sz w:val="24"/>
          <w:szCs w:val="24"/>
          <w:vertAlign w:val="superscript"/>
          <w:lang w:eastAsia="zh-CN"/>
        </w:rPr>
        <w:t>[</w:t>
      </w:r>
      <w:r w:rsidRPr="00547836">
        <w:rPr>
          <w:rFonts w:ascii="Book Antiqua" w:hAnsi="Book Antiqua"/>
          <w:sz w:val="24"/>
          <w:szCs w:val="24"/>
          <w:vertAlign w:val="superscript"/>
        </w:rPr>
        <w:t>2</w:t>
      </w:r>
      <w:r w:rsidR="00A826FC" w:rsidRPr="00547836">
        <w:rPr>
          <w:rFonts w:ascii="Book Antiqua" w:hAnsi="Book Antiqua"/>
          <w:sz w:val="24"/>
          <w:szCs w:val="24"/>
          <w:vertAlign w:val="superscript"/>
        </w:rPr>
        <w:t>5</w:t>
      </w:r>
      <w:r w:rsidR="00DB2C38" w:rsidRPr="00547836">
        <w:rPr>
          <w:rFonts w:ascii="Book Antiqua" w:hAnsi="Book Antiqua" w:hint="eastAsia"/>
          <w:sz w:val="24"/>
          <w:szCs w:val="24"/>
          <w:vertAlign w:val="superscript"/>
          <w:lang w:eastAsia="zh-CN"/>
        </w:rPr>
        <w:t>]</w:t>
      </w:r>
      <w:r w:rsidRPr="00547836">
        <w:rPr>
          <w:rFonts w:ascii="Book Antiqua" w:hAnsi="Book Antiqua"/>
          <w:sz w:val="24"/>
          <w:szCs w:val="24"/>
        </w:rPr>
        <w:t>.</w:t>
      </w:r>
      <w:r w:rsidR="00B17E8B" w:rsidRPr="00547836">
        <w:rPr>
          <w:rFonts w:ascii="Book Antiqua" w:hAnsi="Book Antiqua" w:hint="eastAsia"/>
          <w:sz w:val="24"/>
          <w:szCs w:val="24"/>
          <w:lang w:eastAsia="zh-CN"/>
        </w:rPr>
        <w:t xml:space="preserve"> </w:t>
      </w:r>
      <w:r w:rsidRPr="00547836">
        <w:rPr>
          <w:rFonts w:ascii="Book Antiqua" w:hAnsi="Book Antiqua"/>
          <w:sz w:val="24"/>
          <w:szCs w:val="24"/>
        </w:rPr>
        <w:t xml:space="preserve">Exercise alters ratio of </w:t>
      </w:r>
      <w:r w:rsidR="00AF57E8" w:rsidRPr="00547836">
        <w:rPr>
          <w:rFonts w:ascii="Book Antiqua" w:hAnsi="Book Antiqua"/>
          <w:i/>
          <w:sz w:val="24"/>
          <w:szCs w:val="24"/>
        </w:rPr>
        <w:t>Firmicutes</w:t>
      </w:r>
      <w:r w:rsidRPr="00547836">
        <w:rPr>
          <w:rFonts w:ascii="Book Antiqua" w:hAnsi="Book Antiqua"/>
          <w:i/>
          <w:sz w:val="24"/>
          <w:szCs w:val="24"/>
        </w:rPr>
        <w:t>/</w:t>
      </w:r>
      <w:r w:rsidR="00AF57E8" w:rsidRPr="00547836">
        <w:rPr>
          <w:rFonts w:ascii="Book Antiqua" w:hAnsi="Book Antiqua"/>
          <w:i/>
          <w:sz w:val="24"/>
          <w:szCs w:val="24"/>
        </w:rPr>
        <w:t xml:space="preserve">Bacteriodetes </w:t>
      </w:r>
      <w:r w:rsidRPr="00547836">
        <w:rPr>
          <w:rFonts w:ascii="Book Antiqua" w:hAnsi="Book Antiqua"/>
          <w:sz w:val="24"/>
          <w:szCs w:val="24"/>
        </w:rPr>
        <w:t xml:space="preserve">and may be another venue of investigation into its effects on the GM and potentially as a preventative or therapeutic solution to </w:t>
      </w:r>
      <w:r w:rsidR="00E226F5" w:rsidRPr="00547836">
        <w:rPr>
          <w:rFonts w:ascii="Book Antiqua" w:hAnsi="Book Antiqua"/>
          <w:sz w:val="24"/>
          <w:szCs w:val="24"/>
        </w:rPr>
        <w:t>OP</w:t>
      </w:r>
      <w:r w:rsidR="00DB2C38" w:rsidRPr="00547836">
        <w:rPr>
          <w:rFonts w:ascii="Book Antiqua" w:hAnsi="Book Antiqua" w:hint="eastAsia"/>
          <w:sz w:val="24"/>
          <w:szCs w:val="24"/>
          <w:vertAlign w:val="superscript"/>
          <w:lang w:eastAsia="zh-CN"/>
        </w:rPr>
        <w:t>[</w:t>
      </w:r>
      <w:r w:rsidR="00545D6A" w:rsidRPr="00547836">
        <w:rPr>
          <w:rFonts w:ascii="Book Antiqua" w:hAnsi="Book Antiqua"/>
          <w:sz w:val="24"/>
          <w:szCs w:val="24"/>
          <w:vertAlign w:val="superscript"/>
        </w:rPr>
        <w:t>30</w:t>
      </w:r>
      <w:r w:rsidR="008B736A" w:rsidRPr="00547836">
        <w:rPr>
          <w:rFonts w:ascii="Book Antiqua" w:hAnsi="Book Antiqua" w:hint="eastAsia"/>
          <w:sz w:val="24"/>
          <w:szCs w:val="24"/>
          <w:vertAlign w:val="superscript"/>
          <w:lang w:eastAsia="zh-CN"/>
        </w:rPr>
        <w:t>,31</w:t>
      </w:r>
      <w:r w:rsidR="00DB2C38" w:rsidRPr="00547836">
        <w:rPr>
          <w:rFonts w:ascii="Book Antiqua" w:hAnsi="Book Antiqua" w:hint="eastAsia"/>
          <w:sz w:val="24"/>
          <w:szCs w:val="24"/>
          <w:vertAlign w:val="superscript"/>
          <w:lang w:eastAsia="zh-CN"/>
        </w:rPr>
        <w:t>]</w:t>
      </w:r>
      <w:r w:rsidRPr="00547836">
        <w:rPr>
          <w:rFonts w:ascii="Book Antiqua" w:hAnsi="Book Antiqua"/>
          <w:sz w:val="24"/>
          <w:szCs w:val="24"/>
        </w:rPr>
        <w:t>.</w:t>
      </w:r>
    </w:p>
    <w:p w14:paraId="46F09EDF" w14:textId="0DFF2539" w:rsidR="00EB5F2C" w:rsidRPr="00547836" w:rsidRDefault="00EB5F2C" w:rsidP="00DB2C38">
      <w:pPr>
        <w:spacing w:after="0" w:line="360" w:lineRule="auto"/>
        <w:ind w:firstLineChars="100" w:firstLine="240"/>
        <w:jc w:val="both"/>
        <w:rPr>
          <w:rFonts w:ascii="Book Antiqua" w:hAnsi="Book Antiqua"/>
          <w:sz w:val="24"/>
          <w:szCs w:val="24"/>
        </w:rPr>
      </w:pPr>
      <w:r w:rsidRPr="00547836">
        <w:rPr>
          <w:rFonts w:ascii="Book Antiqua" w:hAnsi="Book Antiqua"/>
          <w:sz w:val="24"/>
          <w:szCs w:val="24"/>
        </w:rPr>
        <w:lastRenderedPageBreak/>
        <w:t xml:space="preserve">In conclusion, the current literature shows that there may be a linkage between the </w:t>
      </w:r>
      <w:r w:rsidR="00E226F5" w:rsidRPr="00547836">
        <w:rPr>
          <w:rFonts w:ascii="Book Antiqua" w:hAnsi="Book Antiqua"/>
          <w:sz w:val="24"/>
          <w:szCs w:val="24"/>
        </w:rPr>
        <w:t>GM</w:t>
      </w:r>
      <w:r w:rsidRPr="00547836">
        <w:rPr>
          <w:rFonts w:ascii="Book Antiqua" w:hAnsi="Book Antiqua"/>
          <w:sz w:val="24"/>
          <w:szCs w:val="24"/>
        </w:rPr>
        <w:t xml:space="preserve"> and </w:t>
      </w:r>
      <w:r w:rsidR="00E226F5" w:rsidRPr="00547836">
        <w:rPr>
          <w:rFonts w:ascii="Book Antiqua" w:hAnsi="Book Antiqua"/>
          <w:sz w:val="24"/>
          <w:szCs w:val="24"/>
        </w:rPr>
        <w:t>OP</w:t>
      </w:r>
      <w:r w:rsidRPr="00547836">
        <w:rPr>
          <w:rFonts w:ascii="Book Antiqua" w:hAnsi="Book Antiqua"/>
          <w:sz w:val="24"/>
          <w:szCs w:val="24"/>
        </w:rPr>
        <w:t xml:space="preserve">; subsequently, understanding the microbiota and how changes in diet and exercise can modify microbiota can prevent or improve </w:t>
      </w:r>
      <w:r w:rsidR="00E226F5" w:rsidRPr="00547836">
        <w:rPr>
          <w:rFonts w:ascii="Book Antiqua" w:hAnsi="Book Antiqua"/>
          <w:sz w:val="24"/>
          <w:szCs w:val="24"/>
        </w:rPr>
        <w:t>OP</w:t>
      </w:r>
      <w:r w:rsidRPr="00547836">
        <w:rPr>
          <w:rFonts w:ascii="Book Antiqua" w:hAnsi="Book Antiqua"/>
          <w:sz w:val="24"/>
          <w:szCs w:val="24"/>
        </w:rPr>
        <w:t xml:space="preserve"> disease pathology.</w:t>
      </w:r>
    </w:p>
    <w:p w14:paraId="61A0EA47" w14:textId="28954657" w:rsidR="00657D29" w:rsidRPr="00547836" w:rsidRDefault="00657D29">
      <w:pPr>
        <w:rPr>
          <w:rFonts w:ascii="Book Antiqua" w:hAnsi="Book Antiqua"/>
          <w:sz w:val="24"/>
          <w:szCs w:val="24"/>
        </w:rPr>
      </w:pPr>
      <w:r w:rsidRPr="00547836">
        <w:rPr>
          <w:rFonts w:ascii="Book Antiqua" w:hAnsi="Book Antiqua"/>
          <w:sz w:val="24"/>
          <w:szCs w:val="24"/>
        </w:rPr>
        <w:br w:type="page"/>
      </w:r>
    </w:p>
    <w:p w14:paraId="13F7582C" w14:textId="77777777" w:rsidR="00657D29" w:rsidRPr="00547836" w:rsidRDefault="00657D29" w:rsidP="002C0026">
      <w:pPr>
        <w:spacing w:after="0" w:line="360" w:lineRule="auto"/>
        <w:jc w:val="both"/>
        <w:rPr>
          <w:rFonts w:ascii="Book Antiqua" w:hAnsi="Book Antiqua"/>
          <w:sz w:val="24"/>
          <w:szCs w:val="24"/>
        </w:rPr>
      </w:pPr>
      <w:r w:rsidRPr="00547836">
        <w:rPr>
          <w:rFonts w:ascii="Book Antiqua" w:hAnsi="Book Antiqua"/>
          <w:b/>
          <w:sz w:val="24"/>
          <w:szCs w:val="24"/>
        </w:rPr>
        <w:lastRenderedPageBreak/>
        <w:t>REFERENCES</w:t>
      </w:r>
    </w:p>
    <w:p w14:paraId="506FD638" w14:textId="77777777" w:rsidR="002C0026" w:rsidRPr="00547836" w:rsidRDefault="002C0026" w:rsidP="002C0026">
      <w:pPr>
        <w:spacing w:after="0" w:line="360" w:lineRule="auto"/>
        <w:jc w:val="both"/>
        <w:rPr>
          <w:rFonts w:ascii="Book Antiqua" w:hAnsi="Book Antiqua"/>
          <w:sz w:val="24"/>
          <w:szCs w:val="24"/>
        </w:rPr>
      </w:pPr>
      <w:r w:rsidRPr="00547836">
        <w:rPr>
          <w:rFonts w:ascii="Book Antiqua" w:hAnsi="Book Antiqua"/>
          <w:sz w:val="24"/>
          <w:szCs w:val="24"/>
        </w:rPr>
        <w:t xml:space="preserve">1 </w:t>
      </w:r>
      <w:r w:rsidRPr="00547836">
        <w:rPr>
          <w:rFonts w:ascii="Book Antiqua" w:hAnsi="Book Antiqua"/>
          <w:b/>
          <w:sz w:val="24"/>
          <w:szCs w:val="24"/>
        </w:rPr>
        <w:t>Kanis JA</w:t>
      </w:r>
      <w:r w:rsidRPr="00547836">
        <w:rPr>
          <w:rFonts w:ascii="Book Antiqua" w:hAnsi="Book Antiqua"/>
          <w:sz w:val="24"/>
          <w:szCs w:val="24"/>
        </w:rPr>
        <w:t xml:space="preserve">, Melton LJ 3rd, Christiansen C, Johnston CC, Khaltaev N. The diagnosis of osteoporosis. </w:t>
      </w:r>
      <w:r w:rsidRPr="00547836">
        <w:rPr>
          <w:rFonts w:ascii="Book Antiqua" w:hAnsi="Book Antiqua"/>
          <w:i/>
          <w:sz w:val="24"/>
          <w:szCs w:val="24"/>
        </w:rPr>
        <w:t>J Bone Miner Res</w:t>
      </w:r>
      <w:r w:rsidRPr="00547836">
        <w:rPr>
          <w:rFonts w:ascii="Book Antiqua" w:hAnsi="Book Antiqua"/>
          <w:sz w:val="24"/>
          <w:szCs w:val="24"/>
        </w:rPr>
        <w:t xml:space="preserve"> 1994; </w:t>
      </w:r>
      <w:r w:rsidRPr="00547836">
        <w:rPr>
          <w:rFonts w:ascii="Book Antiqua" w:hAnsi="Book Antiqua"/>
          <w:b/>
          <w:sz w:val="24"/>
          <w:szCs w:val="24"/>
        </w:rPr>
        <w:t>9</w:t>
      </w:r>
      <w:r w:rsidRPr="00547836">
        <w:rPr>
          <w:rFonts w:ascii="Book Antiqua" w:hAnsi="Book Antiqua"/>
          <w:sz w:val="24"/>
          <w:szCs w:val="24"/>
        </w:rPr>
        <w:t>: 1137-1141 [PMID: 7976495 DOI: 10.1002/jbmr.5650090802]</w:t>
      </w:r>
    </w:p>
    <w:p w14:paraId="6D79F5F6" w14:textId="77777777" w:rsidR="002C0026" w:rsidRPr="00547836" w:rsidRDefault="002C0026" w:rsidP="002C0026">
      <w:pPr>
        <w:spacing w:after="0" w:line="360" w:lineRule="auto"/>
        <w:jc w:val="both"/>
        <w:rPr>
          <w:rFonts w:ascii="Book Antiqua" w:hAnsi="Book Antiqua"/>
          <w:sz w:val="24"/>
          <w:szCs w:val="24"/>
        </w:rPr>
      </w:pPr>
      <w:r w:rsidRPr="00547836">
        <w:rPr>
          <w:rFonts w:ascii="Book Antiqua" w:hAnsi="Book Antiqua"/>
          <w:sz w:val="24"/>
          <w:szCs w:val="24"/>
        </w:rPr>
        <w:t xml:space="preserve">2 </w:t>
      </w:r>
      <w:r w:rsidRPr="00547836">
        <w:rPr>
          <w:rFonts w:ascii="Book Antiqua" w:hAnsi="Book Antiqua"/>
          <w:b/>
          <w:sz w:val="24"/>
          <w:szCs w:val="24"/>
        </w:rPr>
        <w:t>Cummings SR</w:t>
      </w:r>
      <w:r w:rsidRPr="00547836">
        <w:rPr>
          <w:rFonts w:ascii="Book Antiqua" w:hAnsi="Book Antiqua"/>
          <w:sz w:val="24"/>
          <w:szCs w:val="24"/>
        </w:rPr>
        <w:t xml:space="preserve">, Kelsey JL, Nevitt MC, O'Dowd KJ. Epidemiology of osteoporosis and osteoporotic fractures. </w:t>
      </w:r>
      <w:r w:rsidRPr="00547836">
        <w:rPr>
          <w:rFonts w:ascii="Book Antiqua" w:hAnsi="Book Antiqua"/>
          <w:i/>
          <w:sz w:val="24"/>
          <w:szCs w:val="24"/>
        </w:rPr>
        <w:t>Epidemiol Rev</w:t>
      </w:r>
      <w:r w:rsidRPr="00547836">
        <w:rPr>
          <w:rFonts w:ascii="Book Antiqua" w:hAnsi="Book Antiqua"/>
          <w:sz w:val="24"/>
          <w:szCs w:val="24"/>
        </w:rPr>
        <w:t xml:space="preserve"> 1985; </w:t>
      </w:r>
      <w:r w:rsidRPr="00547836">
        <w:rPr>
          <w:rFonts w:ascii="Book Antiqua" w:hAnsi="Book Antiqua"/>
          <w:b/>
          <w:sz w:val="24"/>
          <w:szCs w:val="24"/>
        </w:rPr>
        <w:t>7</w:t>
      </w:r>
      <w:r w:rsidRPr="00547836">
        <w:rPr>
          <w:rFonts w:ascii="Book Antiqua" w:hAnsi="Book Antiqua"/>
          <w:sz w:val="24"/>
          <w:szCs w:val="24"/>
        </w:rPr>
        <w:t>: 178-208 [PMID: 3902494 DOI: 10.1093/oxfordjournals.epirev.a036281]</w:t>
      </w:r>
    </w:p>
    <w:p w14:paraId="7ADDD37A" w14:textId="77777777" w:rsidR="002C0026" w:rsidRPr="00547836" w:rsidRDefault="002C0026" w:rsidP="002C0026">
      <w:pPr>
        <w:spacing w:after="0" w:line="360" w:lineRule="auto"/>
        <w:jc w:val="both"/>
        <w:rPr>
          <w:rFonts w:ascii="Book Antiqua" w:hAnsi="Book Antiqua"/>
          <w:sz w:val="24"/>
          <w:szCs w:val="24"/>
        </w:rPr>
      </w:pPr>
      <w:r w:rsidRPr="00547836">
        <w:rPr>
          <w:rFonts w:ascii="Book Antiqua" w:hAnsi="Book Antiqua"/>
          <w:sz w:val="24"/>
          <w:szCs w:val="24"/>
        </w:rPr>
        <w:t xml:space="preserve">3 </w:t>
      </w:r>
      <w:r w:rsidRPr="00547836">
        <w:rPr>
          <w:rFonts w:ascii="Book Antiqua" w:hAnsi="Book Antiqua"/>
          <w:b/>
          <w:sz w:val="24"/>
          <w:szCs w:val="24"/>
        </w:rPr>
        <w:t>Mahakala A</w:t>
      </w:r>
      <w:r w:rsidRPr="00547836">
        <w:rPr>
          <w:rFonts w:ascii="Book Antiqua" w:hAnsi="Book Antiqua"/>
          <w:sz w:val="24"/>
          <w:szCs w:val="24"/>
        </w:rPr>
        <w:t xml:space="preserve">, Thoutreddy S, Kleerekoper M. Prevention and treatment of postmenopausal osteoporosis. </w:t>
      </w:r>
      <w:r w:rsidRPr="00547836">
        <w:rPr>
          <w:rFonts w:ascii="Book Antiqua" w:hAnsi="Book Antiqua"/>
          <w:i/>
          <w:sz w:val="24"/>
          <w:szCs w:val="24"/>
        </w:rPr>
        <w:t>Treat Endocrinol</w:t>
      </w:r>
      <w:r w:rsidRPr="00547836">
        <w:rPr>
          <w:rFonts w:ascii="Book Antiqua" w:hAnsi="Book Antiqua"/>
          <w:sz w:val="24"/>
          <w:szCs w:val="24"/>
        </w:rPr>
        <w:t xml:space="preserve"> 2003; </w:t>
      </w:r>
      <w:r w:rsidRPr="00547836">
        <w:rPr>
          <w:rFonts w:ascii="Book Antiqua" w:hAnsi="Book Antiqua"/>
          <w:b/>
          <w:sz w:val="24"/>
          <w:szCs w:val="24"/>
        </w:rPr>
        <w:t>2</w:t>
      </w:r>
      <w:r w:rsidRPr="00547836">
        <w:rPr>
          <w:rFonts w:ascii="Book Antiqua" w:hAnsi="Book Antiqua"/>
          <w:sz w:val="24"/>
          <w:szCs w:val="24"/>
        </w:rPr>
        <w:t>: 331-345 [PMID: 15981950 DOI: 10.1016/j.ogc.2008.03.007]</w:t>
      </w:r>
    </w:p>
    <w:p w14:paraId="2B06EBED" w14:textId="77777777" w:rsidR="002C0026" w:rsidRPr="00547836" w:rsidRDefault="002C0026" w:rsidP="002C0026">
      <w:pPr>
        <w:spacing w:after="0" w:line="360" w:lineRule="auto"/>
        <w:jc w:val="both"/>
        <w:rPr>
          <w:rFonts w:ascii="Book Antiqua" w:hAnsi="Book Antiqua"/>
          <w:sz w:val="24"/>
          <w:szCs w:val="24"/>
        </w:rPr>
      </w:pPr>
      <w:r w:rsidRPr="00547836">
        <w:rPr>
          <w:rFonts w:ascii="Book Antiqua" w:hAnsi="Book Antiqua"/>
          <w:sz w:val="24"/>
          <w:szCs w:val="24"/>
        </w:rPr>
        <w:t xml:space="preserve">4 </w:t>
      </w:r>
      <w:r w:rsidRPr="00547836">
        <w:rPr>
          <w:rFonts w:ascii="Book Antiqua" w:hAnsi="Book Antiqua"/>
          <w:b/>
          <w:sz w:val="24"/>
          <w:szCs w:val="24"/>
        </w:rPr>
        <w:t>Wright NC</w:t>
      </w:r>
      <w:r w:rsidRPr="00547836">
        <w:rPr>
          <w:rFonts w:ascii="Book Antiqua" w:hAnsi="Book Antiqua"/>
          <w:sz w:val="24"/>
          <w:szCs w:val="24"/>
        </w:rPr>
        <w:t xml:space="preserve">, Looker AC, Saag KG, Curtis JR, Delzell ES, Randall S, Dawson-Hughes B. The recent prevalence of osteoporosis and low bone mass in the United States based on bone mineral density at the femoral neck or lumbar spine. </w:t>
      </w:r>
      <w:r w:rsidRPr="00547836">
        <w:rPr>
          <w:rFonts w:ascii="Book Antiqua" w:hAnsi="Book Antiqua"/>
          <w:i/>
          <w:sz w:val="24"/>
          <w:szCs w:val="24"/>
        </w:rPr>
        <w:t>J Bone Miner Res</w:t>
      </w:r>
      <w:r w:rsidRPr="00547836">
        <w:rPr>
          <w:rFonts w:ascii="Book Antiqua" w:hAnsi="Book Antiqua"/>
          <w:sz w:val="24"/>
          <w:szCs w:val="24"/>
        </w:rPr>
        <w:t xml:space="preserve"> 2014; </w:t>
      </w:r>
      <w:r w:rsidRPr="00547836">
        <w:rPr>
          <w:rFonts w:ascii="Book Antiqua" w:hAnsi="Book Antiqua"/>
          <w:b/>
          <w:sz w:val="24"/>
          <w:szCs w:val="24"/>
        </w:rPr>
        <w:t>29</w:t>
      </w:r>
      <w:r w:rsidRPr="00547836">
        <w:rPr>
          <w:rFonts w:ascii="Book Antiqua" w:hAnsi="Book Antiqua"/>
          <w:sz w:val="24"/>
          <w:szCs w:val="24"/>
        </w:rPr>
        <w:t>: 2520-2526 [PMID: 24771492 DOI: 10.1002/jbmr.2269]</w:t>
      </w:r>
    </w:p>
    <w:p w14:paraId="4395BFA2" w14:textId="3843819B" w:rsidR="002C0026" w:rsidRPr="00547836" w:rsidRDefault="002C0026" w:rsidP="002C0026">
      <w:pPr>
        <w:spacing w:after="0" w:line="360" w:lineRule="auto"/>
        <w:jc w:val="both"/>
        <w:rPr>
          <w:rFonts w:ascii="Book Antiqua" w:hAnsi="Book Antiqua"/>
          <w:sz w:val="24"/>
          <w:szCs w:val="24"/>
        </w:rPr>
      </w:pPr>
      <w:r w:rsidRPr="00547836">
        <w:rPr>
          <w:rFonts w:ascii="Book Antiqua" w:hAnsi="Book Antiqua"/>
          <w:sz w:val="24"/>
          <w:szCs w:val="24"/>
        </w:rPr>
        <w:t xml:space="preserve">5 </w:t>
      </w:r>
      <w:r w:rsidRPr="00547836">
        <w:rPr>
          <w:rFonts w:ascii="Book Antiqua" w:hAnsi="Book Antiqua"/>
          <w:b/>
          <w:sz w:val="24"/>
          <w:szCs w:val="24"/>
        </w:rPr>
        <w:t>Collins FL</w:t>
      </w:r>
      <w:r w:rsidRPr="00547836">
        <w:rPr>
          <w:rFonts w:ascii="Book Antiqua" w:hAnsi="Book Antiqua"/>
          <w:sz w:val="24"/>
          <w:szCs w:val="24"/>
        </w:rPr>
        <w:t xml:space="preserve">, Rios-Arce ND, Schepper JD, Parameswaran N, McCabe LR. The Potential of Probiotics as a Therapy for Osteoporosis. </w:t>
      </w:r>
      <w:r w:rsidRPr="00547836">
        <w:rPr>
          <w:rFonts w:ascii="Book Antiqua" w:hAnsi="Book Antiqua"/>
          <w:i/>
          <w:sz w:val="24"/>
          <w:szCs w:val="24"/>
        </w:rPr>
        <w:t>Microbiol Spectr</w:t>
      </w:r>
      <w:r w:rsidRPr="00547836">
        <w:rPr>
          <w:rFonts w:ascii="Book Antiqua" w:hAnsi="Book Antiqua"/>
          <w:sz w:val="24"/>
          <w:szCs w:val="24"/>
        </w:rPr>
        <w:t xml:space="preserve"> 2017; </w:t>
      </w:r>
      <w:r w:rsidRPr="00547836">
        <w:rPr>
          <w:rFonts w:ascii="Book Antiqua" w:hAnsi="Book Antiqua"/>
          <w:b/>
          <w:sz w:val="24"/>
          <w:szCs w:val="24"/>
        </w:rPr>
        <w:t>5</w:t>
      </w:r>
      <w:r w:rsidRPr="00547836">
        <w:rPr>
          <w:rFonts w:ascii="Book Antiqua" w:hAnsi="Book Antiqua"/>
          <w:sz w:val="24"/>
          <w:szCs w:val="24"/>
        </w:rPr>
        <w:t xml:space="preserve"> [PMID: 28840819 DOI: 10.1128/microbiolspec.BAD-0015-2016]</w:t>
      </w:r>
    </w:p>
    <w:p w14:paraId="62E59034" w14:textId="77777777" w:rsidR="002C0026" w:rsidRPr="00547836" w:rsidRDefault="002C0026" w:rsidP="002C0026">
      <w:pPr>
        <w:spacing w:after="0" w:line="360" w:lineRule="auto"/>
        <w:jc w:val="both"/>
        <w:rPr>
          <w:rFonts w:ascii="Book Antiqua" w:hAnsi="Book Antiqua"/>
          <w:sz w:val="24"/>
          <w:szCs w:val="24"/>
        </w:rPr>
      </w:pPr>
      <w:r w:rsidRPr="00547836">
        <w:rPr>
          <w:rFonts w:ascii="Book Antiqua" w:hAnsi="Book Antiqua"/>
          <w:sz w:val="24"/>
          <w:szCs w:val="24"/>
        </w:rPr>
        <w:t xml:space="preserve">6 </w:t>
      </w:r>
      <w:r w:rsidRPr="00547836">
        <w:rPr>
          <w:rFonts w:ascii="Book Antiqua" w:hAnsi="Book Antiqua"/>
          <w:b/>
          <w:sz w:val="24"/>
          <w:szCs w:val="24"/>
        </w:rPr>
        <w:t>Tella SH</w:t>
      </w:r>
      <w:r w:rsidRPr="00547836">
        <w:rPr>
          <w:rFonts w:ascii="Book Antiqua" w:hAnsi="Book Antiqua"/>
          <w:sz w:val="24"/>
          <w:szCs w:val="24"/>
        </w:rPr>
        <w:t xml:space="preserve">, Gallagher JC. Prevention and treatment of postmenopausal osteoporosis. </w:t>
      </w:r>
      <w:r w:rsidRPr="00547836">
        <w:rPr>
          <w:rFonts w:ascii="Book Antiqua" w:hAnsi="Book Antiqua"/>
          <w:i/>
          <w:sz w:val="24"/>
          <w:szCs w:val="24"/>
        </w:rPr>
        <w:t>J Steroid Biochem Mol Biol</w:t>
      </w:r>
      <w:r w:rsidRPr="00547836">
        <w:rPr>
          <w:rFonts w:ascii="Book Antiqua" w:hAnsi="Book Antiqua"/>
          <w:sz w:val="24"/>
          <w:szCs w:val="24"/>
        </w:rPr>
        <w:t xml:space="preserve"> 2014; </w:t>
      </w:r>
      <w:r w:rsidRPr="00547836">
        <w:rPr>
          <w:rFonts w:ascii="Book Antiqua" w:hAnsi="Book Antiqua"/>
          <w:b/>
          <w:sz w:val="24"/>
          <w:szCs w:val="24"/>
        </w:rPr>
        <w:t>142</w:t>
      </w:r>
      <w:r w:rsidRPr="00547836">
        <w:rPr>
          <w:rFonts w:ascii="Book Antiqua" w:hAnsi="Book Antiqua"/>
          <w:sz w:val="24"/>
          <w:szCs w:val="24"/>
        </w:rPr>
        <w:t>: 155-170 [PMID: 24176761 DOI: 10.1016/j.jsbmb.2013.09.008]</w:t>
      </w:r>
    </w:p>
    <w:p w14:paraId="1BD9F961" w14:textId="77777777" w:rsidR="002C0026" w:rsidRPr="00547836" w:rsidRDefault="002C0026" w:rsidP="002C0026">
      <w:pPr>
        <w:spacing w:after="0" w:line="360" w:lineRule="auto"/>
        <w:jc w:val="both"/>
        <w:rPr>
          <w:rFonts w:ascii="Book Antiqua" w:hAnsi="Book Antiqua"/>
          <w:sz w:val="24"/>
          <w:szCs w:val="24"/>
        </w:rPr>
      </w:pPr>
      <w:r w:rsidRPr="00547836">
        <w:rPr>
          <w:rFonts w:ascii="Book Antiqua" w:hAnsi="Book Antiqua"/>
          <w:sz w:val="24"/>
          <w:szCs w:val="24"/>
        </w:rPr>
        <w:t xml:space="preserve">7 </w:t>
      </w:r>
      <w:r w:rsidRPr="00547836">
        <w:rPr>
          <w:rFonts w:ascii="Book Antiqua" w:hAnsi="Book Antiqua"/>
          <w:b/>
          <w:sz w:val="24"/>
          <w:szCs w:val="24"/>
        </w:rPr>
        <w:t>Chen YC</w:t>
      </w:r>
      <w:r w:rsidRPr="00547836">
        <w:rPr>
          <w:rFonts w:ascii="Book Antiqua" w:hAnsi="Book Antiqua"/>
          <w:sz w:val="24"/>
          <w:szCs w:val="24"/>
        </w:rPr>
        <w:t xml:space="preserve">, Greenbaum J, Shen H, Deng HW. Association Between Gut Microbiota and Bone Health: Potential Mechanisms and Prospective. </w:t>
      </w:r>
      <w:r w:rsidRPr="00547836">
        <w:rPr>
          <w:rFonts w:ascii="Book Antiqua" w:hAnsi="Book Antiqua"/>
          <w:i/>
          <w:sz w:val="24"/>
          <w:szCs w:val="24"/>
        </w:rPr>
        <w:t>J Clin Endocrinol Metab</w:t>
      </w:r>
      <w:r w:rsidRPr="00547836">
        <w:rPr>
          <w:rFonts w:ascii="Book Antiqua" w:hAnsi="Book Antiqua"/>
          <w:sz w:val="24"/>
          <w:szCs w:val="24"/>
        </w:rPr>
        <w:t xml:space="preserve"> 2017; </w:t>
      </w:r>
      <w:r w:rsidRPr="00547836">
        <w:rPr>
          <w:rFonts w:ascii="Book Antiqua" w:hAnsi="Book Antiqua"/>
          <w:b/>
          <w:sz w:val="24"/>
          <w:szCs w:val="24"/>
        </w:rPr>
        <w:t>102</w:t>
      </w:r>
      <w:r w:rsidRPr="00547836">
        <w:rPr>
          <w:rFonts w:ascii="Book Antiqua" w:hAnsi="Book Antiqua"/>
          <w:sz w:val="24"/>
          <w:szCs w:val="24"/>
        </w:rPr>
        <w:t>: 3635-3646 [PMID: 28973392 DOI: 10.1210/jc.2017-00513]</w:t>
      </w:r>
    </w:p>
    <w:p w14:paraId="1440B397" w14:textId="77777777" w:rsidR="002C0026" w:rsidRPr="00547836" w:rsidRDefault="002C0026" w:rsidP="002C0026">
      <w:pPr>
        <w:spacing w:after="0" w:line="360" w:lineRule="auto"/>
        <w:jc w:val="both"/>
        <w:rPr>
          <w:rFonts w:ascii="Book Antiqua" w:hAnsi="Book Antiqua"/>
          <w:sz w:val="24"/>
          <w:szCs w:val="24"/>
        </w:rPr>
      </w:pPr>
      <w:r w:rsidRPr="00547836">
        <w:rPr>
          <w:rFonts w:ascii="Book Antiqua" w:hAnsi="Book Antiqua"/>
          <w:sz w:val="24"/>
          <w:szCs w:val="24"/>
        </w:rPr>
        <w:t xml:space="preserve">8 </w:t>
      </w:r>
      <w:r w:rsidRPr="00547836">
        <w:rPr>
          <w:rFonts w:ascii="Book Antiqua" w:hAnsi="Book Antiqua"/>
          <w:b/>
          <w:sz w:val="24"/>
          <w:szCs w:val="24"/>
        </w:rPr>
        <w:t>Gough A</w:t>
      </w:r>
      <w:r w:rsidRPr="00547836">
        <w:rPr>
          <w:rFonts w:ascii="Book Antiqua" w:hAnsi="Book Antiqua"/>
          <w:sz w:val="24"/>
          <w:szCs w:val="24"/>
        </w:rPr>
        <w:t xml:space="preserve">, Sambrook P, Devlin J, Huissoon A, Njeh C, Robbins S, Nguyen T, Emery P. Osteoclastic activation is the principal mechanism leading to secondary osteoporosis in rheumatoid arthritis. </w:t>
      </w:r>
      <w:r w:rsidRPr="00547836">
        <w:rPr>
          <w:rFonts w:ascii="Book Antiqua" w:hAnsi="Book Antiqua"/>
          <w:i/>
          <w:sz w:val="24"/>
          <w:szCs w:val="24"/>
        </w:rPr>
        <w:t>J Rheumatol</w:t>
      </w:r>
      <w:r w:rsidRPr="00547836">
        <w:rPr>
          <w:rFonts w:ascii="Book Antiqua" w:hAnsi="Book Antiqua"/>
          <w:sz w:val="24"/>
          <w:szCs w:val="24"/>
        </w:rPr>
        <w:t xml:space="preserve"> 1998; </w:t>
      </w:r>
      <w:r w:rsidRPr="00547836">
        <w:rPr>
          <w:rFonts w:ascii="Book Antiqua" w:hAnsi="Book Antiqua"/>
          <w:b/>
          <w:sz w:val="24"/>
          <w:szCs w:val="24"/>
        </w:rPr>
        <w:t>25</w:t>
      </w:r>
      <w:r w:rsidRPr="00547836">
        <w:rPr>
          <w:rFonts w:ascii="Book Antiqua" w:hAnsi="Book Antiqua"/>
          <w:sz w:val="24"/>
          <w:szCs w:val="24"/>
        </w:rPr>
        <w:t>: 1282-1289 [PMID: 9676757 DOI: 10.1002/1529-0131(199807)41:73.0.CO;2-L]</w:t>
      </w:r>
    </w:p>
    <w:p w14:paraId="113667EC" w14:textId="77777777" w:rsidR="002C0026" w:rsidRPr="00547836" w:rsidRDefault="002C0026" w:rsidP="002C0026">
      <w:pPr>
        <w:spacing w:after="0" w:line="360" w:lineRule="auto"/>
        <w:jc w:val="both"/>
        <w:rPr>
          <w:rFonts w:ascii="Book Antiqua" w:hAnsi="Book Antiqua"/>
          <w:sz w:val="24"/>
          <w:szCs w:val="24"/>
        </w:rPr>
      </w:pPr>
      <w:r w:rsidRPr="00547836">
        <w:rPr>
          <w:rFonts w:ascii="Book Antiqua" w:hAnsi="Book Antiqua"/>
          <w:sz w:val="24"/>
          <w:szCs w:val="24"/>
        </w:rPr>
        <w:t xml:space="preserve">9 </w:t>
      </w:r>
      <w:r w:rsidRPr="00547836">
        <w:rPr>
          <w:rFonts w:ascii="Book Antiqua" w:hAnsi="Book Antiqua"/>
          <w:b/>
          <w:sz w:val="24"/>
          <w:szCs w:val="24"/>
        </w:rPr>
        <w:t>Raisz LG</w:t>
      </w:r>
      <w:r w:rsidRPr="00547836">
        <w:rPr>
          <w:rFonts w:ascii="Book Antiqua" w:hAnsi="Book Antiqua"/>
          <w:sz w:val="24"/>
          <w:szCs w:val="24"/>
        </w:rPr>
        <w:t xml:space="preserve">. Pathogenesis of osteoporosis: concepts, conflicts, and prospects. </w:t>
      </w:r>
      <w:r w:rsidRPr="00547836">
        <w:rPr>
          <w:rFonts w:ascii="Book Antiqua" w:hAnsi="Book Antiqua"/>
          <w:i/>
          <w:sz w:val="24"/>
          <w:szCs w:val="24"/>
        </w:rPr>
        <w:t>J Clin Invest</w:t>
      </w:r>
      <w:r w:rsidRPr="00547836">
        <w:rPr>
          <w:rFonts w:ascii="Book Antiqua" w:hAnsi="Book Antiqua"/>
          <w:sz w:val="24"/>
          <w:szCs w:val="24"/>
        </w:rPr>
        <w:t xml:space="preserve"> 2005; </w:t>
      </w:r>
      <w:r w:rsidRPr="00547836">
        <w:rPr>
          <w:rFonts w:ascii="Book Antiqua" w:hAnsi="Book Antiqua"/>
          <w:b/>
          <w:sz w:val="24"/>
          <w:szCs w:val="24"/>
        </w:rPr>
        <w:t>115</w:t>
      </w:r>
      <w:r w:rsidRPr="00547836">
        <w:rPr>
          <w:rFonts w:ascii="Book Antiqua" w:hAnsi="Book Antiqua"/>
          <w:sz w:val="24"/>
          <w:szCs w:val="24"/>
        </w:rPr>
        <w:t>: 3318-3325 [PMID: 16322775 DOI: 10.1172/JCI27071]</w:t>
      </w:r>
    </w:p>
    <w:p w14:paraId="6F3D87D2" w14:textId="77777777" w:rsidR="002C0026" w:rsidRPr="00547836" w:rsidRDefault="002C0026" w:rsidP="002C0026">
      <w:pPr>
        <w:spacing w:after="0" w:line="360" w:lineRule="auto"/>
        <w:jc w:val="both"/>
        <w:rPr>
          <w:rFonts w:ascii="Book Antiqua" w:hAnsi="Book Antiqua"/>
          <w:sz w:val="24"/>
          <w:szCs w:val="24"/>
        </w:rPr>
      </w:pPr>
      <w:r w:rsidRPr="00547836">
        <w:rPr>
          <w:rFonts w:ascii="Book Antiqua" w:hAnsi="Book Antiqua"/>
          <w:sz w:val="24"/>
          <w:szCs w:val="24"/>
        </w:rPr>
        <w:lastRenderedPageBreak/>
        <w:t xml:space="preserve">10 </w:t>
      </w:r>
      <w:r w:rsidRPr="00547836">
        <w:rPr>
          <w:rFonts w:ascii="Book Antiqua" w:hAnsi="Book Antiqua"/>
          <w:b/>
          <w:sz w:val="24"/>
          <w:szCs w:val="24"/>
        </w:rPr>
        <w:t>Ohlsson C</w:t>
      </w:r>
      <w:r w:rsidRPr="00547836">
        <w:rPr>
          <w:rFonts w:ascii="Book Antiqua" w:hAnsi="Book Antiqua"/>
          <w:sz w:val="24"/>
          <w:szCs w:val="24"/>
        </w:rPr>
        <w:t xml:space="preserve">, Sjögren K. Osteomicrobiology: A New Cross-Disciplinary Research Field. </w:t>
      </w:r>
      <w:r w:rsidRPr="00547836">
        <w:rPr>
          <w:rFonts w:ascii="Book Antiqua" w:hAnsi="Book Antiqua"/>
          <w:i/>
          <w:sz w:val="24"/>
          <w:szCs w:val="24"/>
        </w:rPr>
        <w:t>Calcif Tissue Int</w:t>
      </w:r>
      <w:r w:rsidRPr="00547836">
        <w:rPr>
          <w:rFonts w:ascii="Book Antiqua" w:hAnsi="Book Antiqua"/>
          <w:sz w:val="24"/>
          <w:szCs w:val="24"/>
        </w:rPr>
        <w:t xml:space="preserve"> 2018; </w:t>
      </w:r>
      <w:r w:rsidRPr="00547836">
        <w:rPr>
          <w:rFonts w:ascii="Book Antiqua" w:hAnsi="Book Antiqua"/>
          <w:b/>
          <w:sz w:val="24"/>
          <w:szCs w:val="24"/>
        </w:rPr>
        <w:t>102</w:t>
      </w:r>
      <w:r w:rsidRPr="00547836">
        <w:rPr>
          <w:rFonts w:ascii="Book Antiqua" w:hAnsi="Book Antiqua"/>
          <w:sz w:val="24"/>
          <w:szCs w:val="24"/>
        </w:rPr>
        <w:t>: 426-432 [PMID: 29079994 DOI: 10.1007/s00223-017-0336-6]</w:t>
      </w:r>
    </w:p>
    <w:p w14:paraId="2690813F" w14:textId="4F93C555" w:rsidR="002C0026" w:rsidRPr="00547836" w:rsidRDefault="002C0026" w:rsidP="002C0026">
      <w:pPr>
        <w:spacing w:after="0" w:line="360" w:lineRule="auto"/>
        <w:jc w:val="both"/>
        <w:rPr>
          <w:rFonts w:ascii="Book Antiqua" w:hAnsi="Book Antiqua"/>
          <w:sz w:val="24"/>
          <w:szCs w:val="24"/>
        </w:rPr>
      </w:pPr>
      <w:r w:rsidRPr="00547836">
        <w:rPr>
          <w:rFonts w:ascii="Book Antiqua" w:hAnsi="Book Antiqua"/>
          <w:sz w:val="24"/>
          <w:szCs w:val="24"/>
        </w:rPr>
        <w:t xml:space="preserve">11 </w:t>
      </w:r>
      <w:r w:rsidRPr="00547836">
        <w:rPr>
          <w:rFonts w:ascii="Book Antiqua" w:hAnsi="Book Antiqua"/>
          <w:b/>
          <w:sz w:val="24"/>
          <w:szCs w:val="24"/>
        </w:rPr>
        <w:t>McCabe LR</w:t>
      </w:r>
      <w:r w:rsidRPr="00547836">
        <w:rPr>
          <w:rFonts w:ascii="Book Antiqua" w:hAnsi="Book Antiqua"/>
          <w:sz w:val="24"/>
          <w:szCs w:val="24"/>
        </w:rPr>
        <w:t>,</w:t>
      </w:r>
      <w:r w:rsidR="000127D0" w:rsidRPr="00547836">
        <w:rPr>
          <w:rFonts w:ascii="Book Antiqua" w:hAnsi="Book Antiqua"/>
          <w:sz w:val="24"/>
          <w:szCs w:val="24"/>
        </w:rPr>
        <w:t xml:space="preserve"> </w:t>
      </w:r>
      <w:r w:rsidR="007D006B" w:rsidRPr="00547836">
        <w:rPr>
          <w:rFonts w:ascii="Book Antiqua" w:hAnsi="Book Antiqua"/>
          <w:sz w:val="24"/>
          <w:szCs w:val="24"/>
        </w:rPr>
        <w:t>Parameswaran N</w:t>
      </w:r>
      <w:r w:rsidR="007D006B" w:rsidRPr="00547836">
        <w:rPr>
          <w:rFonts w:ascii="Book Antiqua" w:hAnsi="Book Antiqua" w:hint="eastAsia"/>
          <w:sz w:val="24"/>
          <w:szCs w:val="24"/>
          <w:lang w:eastAsia="zh-CN"/>
        </w:rPr>
        <w:t>,</w:t>
      </w:r>
      <w:r w:rsidR="007D006B" w:rsidRPr="00547836">
        <w:rPr>
          <w:rFonts w:ascii="Book Antiqua" w:hAnsi="Book Antiqua"/>
          <w:sz w:val="24"/>
          <w:szCs w:val="24"/>
        </w:rPr>
        <w:t xml:space="preserve"> eds</w:t>
      </w:r>
      <w:r w:rsidRPr="00547836">
        <w:rPr>
          <w:rFonts w:ascii="Book Antiqua" w:hAnsi="Book Antiqua"/>
          <w:sz w:val="24"/>
          <w:szCs w:val="24"/>
        </w:rPr>
        <w:t>. Understanding the Gut-bone Signaling Axis: Mechanisms and Therapeutic Implications. Springer, 2013: 1033. Available from: URL: https://www.springer.com/series/5584</w:t>
      </w:r>
    </w:p>
    <w:p w14:paraId="10BB0E67" w14:textId="77777777" w:rsidR="002C0026" w:rsidRPr="00547836" w:rsidRDefault="002C0026" w:rsidP="002C0026">
      <w:pPr>
        <w:spacing w:after="0" w:line="360" w:lineRule="auto"/>
        <w:jc w:val="both"/>
        <w:rPr>
          <w:rFonts w:ascii="Book Antiqua" w:hAnsi="Book Antiqua"/>
          <w:sz w:val="24"/>
          <w:szCs w:val="24"/>
        </w:rPr>
      </w:pPr>
      <w:r w:rsidRPr="00547836">
        <w:rPr>
          <w:rFonts w:ascii="Book Antiqua" w:hAnsi="Book Antiqua"/>
          <w:sz w:val="24"/>
          <w:szCs w:val="24"/>
        </w:rPr>
        <w:t xml:space="preserve">12 </w:t>
      </w:r>
      <w:r w:rsidRPr="00547836">
        <w:rPr>
          <w:rFonts w:ascii="Book Antiqua" w:hAnsi="Book Antiqua"/>
          <w:b/>
          <w:sz w:val="24"/>
          <w:szCs w:val="24"/>
        </w:rPr>
        <w:t>Qin J</w:t>
      </w:r>
      <w:r w:rsidRPr="00547836">
        <w:rPr>
          <w:rFonts w:ascii="Book Antiqua" w:hAnsi="Book Antiqua"/>
          <w:sz w:val="24"/>
          <w:szCs w:val="24"/>
        </w:rPr>
        <w:t xml:space="preserve">, Li R, Raes J, Arumugam M, Burgdorf KS, Manichanh C, Nielsen T, Pons N, Levenez F, Yamada T, Mende DR, Li J, Xu J, Li S, Li D, Cao J, Wang B, Liang H, Zheng H, Xie Y, Tap J, Lepage P, Bertalan M, Batto JM, Hansen T, Le Paslier D, Linneberg A, Nielsen HB, Pelletier E, Renault P, Sicheritz-Ponten T, Turner K, Zhu H, Yu C, Li S, Jian M, Zhou Y, Li Y, Zhang X, Li S, Qin N, Yang H, Wang J, Brunak S, Doré J, Guarner F, Kristiansen K, Pedersen O, Parkhill J, Weissenbach J; MetaHIT Consortium, Bork P, Ehrlich SD, Wang J. A human gut microbial gene catalogue established by metagenomic sequencing. </w:t>
      </w:r>
      <w:r w:rsidRPr="00547836">
        <w:rPr>
          <w:rFonts w:ascii="Book Antiqua" w:hAnsi="Book Antiqua"/>
          <w:i/>
          <w:sz w:val="24"/>
          <w:szCs w:val="24"/>
        </w:rPr>
        <w:t>Nature</w:t>
      </w:r>
      <w:r w:rsidRPr="00547836">
        <w:rPr>
          <w:rFonts w:ascii="Book Antiqua" w:hAnsi="Book Antiqua"/>
          <w:sz w:val="24"/>
          <w:szCs w:val="24"/>
        </w:rPr>
        <w:t xml:space="preserve"> 2010; </w:t>
      </w:r>
      <w:r w:rsidRPr="00547836">
        <w:rPr>
          <w:rFonts w:ascii="Book Antiqua" w:hAnsi="Book Antiqua"/>
          <w:b/>
          <w:sz w:val="24"/>
          <w:szCs w:val="24"/>
        </w:rPr>
        <w:t>464</w:t>
      </w:r>
      <w:r w:rsidRPr="00547836">
        <w:rPr>
          <w:rFonts w:ascii="Book Antiqua" w:hAnsi="Book Antiqua"/>
          <w:sz w:val="24"/>
          <w:szCs w:val="24"/>
        </w:rPr>
        <w:t>: 59-65 [PMID: 20203603 DOI: 10.1038/nature08821]</w:t>
      </w:r>
    </w:p>
    <w:p w14:paraId="732447F4" w14:textId="77777777" w:rsidR="002C0026" w:rsidRPr="00547836" w:rsidRDefault="002C0026" w:rsidP="002C0026">
      <w:pPr>
        <w:spacing w:after="0" w:line="360" w:lineRule="auto"/>
        <w:jc w:val="both"/>
        <w:rPr>
          <w:rFonts w:ascii="Book Antiqua" w:hAnsi="Book Antiqua"/>
          <w:sz w:val="24"/>
          <w:szCs w:val="24"/>
        </w:rPr>
      </w:pPr>
      <w:r w:rsidRPr="00547836">
        <w:rPr>
          <w:rFonts w:ascii="Book Antiqua" w:hAnsi="Book Antiqua"/>
          <w:sz w:val="24"/>
          <w:szCs w:val="24"/>
        </w:rPr>
        <w:t xml:space="preserve">13 </w:t>
      </w:r>
      <w:r w:rsidRPr="00547836">
        <w:rPr>
          <w:rFonts w:ascii="Book Antiqua" w:hAnsi="Book Antiqua"/>
          <w:b/>
          <w:sz w:val="24"/>
          <w:szCs w:val="24"/>
        </w:rPr>
        <w:t>Eckburg PB</w:t>
      </w:r>
      <w:r w:rsidRPr="00547836">
        <w:rPr>
          <w:rFonts w:ascii="Book Antiqua" w:hAnsi="Book Antiqua"/>
          <w:sz w:val="24"/>
          <w:szCs w:val="24"/>
        </w:rPr>
        <w:t xml:space="preserve">, Bik EM, Bernstein CN, Purdom E, Dethlefsen L, Sargent M, Gill SR, Nelson KE, Relman DA. Diversity of the human intestinal microbial flora. </w:t>
      </w:r>
      <w:r w:rsidRPr="00547836">
        <w:rPr>
          <w:rFonts w:ascii="Book Antiqua" w:hAnsi="Book Antiqua"/>
          <w:i/>
          <w:sz w:val="24"/>
          <w:szCs w:val="24"/>
        </w:rPr>
        <w:t>Science</w:t>
      </w:r>
      <w:r w:rsidRPr="00547836">
        <w:rPr>
          <w:rFonts w:ascii="Book Antiqua" w:hAnsi="Book Antiqua"/>
          <w:sz w:val="24"/>
          <w:szCs w:val="24"/>
        </w:rPr>
        <w:t xml:space="preserve"> 2005; </w:t>
      </w:r>
      <w:r w:rsidRPr="00547836">
        <w:rPr>
          <w:rFonts w:ascii="Book Antiqua" w:hAnsi="Book Antiqua"/>
          <w:b/>
          <w:sz w:val="24"/>
          <w:szCs w:val="24"/>
        </w:rPr>
        <w:t>308</w:t>
      </w:r>
      <w:r w:rsidRPr="00547836">
        <w:rPr>
          <w:rFonts w:ascii="Book Antiqua" w:hAnsi="Book Antiqua"/>
          <w:sz w:val="24"/>
          <w:szCs w:val="24"/>
        </w:rPr>
        <w:t>: 1635-1638 [PMID: 15831718 DOI: 10.1126/science.1110591]</w:t>
      </w:r>
    </w:p>
    <w:p w14:paraId="51E940DE" w14:textId="77777777" w:rsidR="002C0026" w:rsidRPr="00547836" w:rsidRDefault="002C0026" w:rsidP="002C0026">
      <w:pPr>
        <w:spacing w:after="0" w:line="360" w:lineRule="auto"/>
        <w:jc w:val="both"/>
        <w:rPr>
          <w:rFonts w:ascii="Book Antiqua" w:hAnsi="Book Antiqua"/>
          <w:sz w:val="24"/>
          <w:szCs w:val="24"/>
        </w:rPr>
      </w:pPr>
      <w:r w:rsidRPr="00547836">
        <w:rPr>
          <w:rFonts w:ascii="Book Antiqua" w:hAnsi="Book Antiqua"/>
          <w:sz w:val="24"/>
          <w:szCs w:val="24"/>
        </w:rPr>
        <w:t xml:space="preserve">14 </w:t>
      </w:r>
      <w:r w:rsidRPr="00547836">
        <w:rPr>
          <w:rFonts w:ascii="Book Antiqua" w:hAnsi="Book Antiqua"/>
          <w:b/>
          <w:sz w:val="24"/>
          <w:szCs w:val="24"/>
        </w:rPr>
        <w:t>Sjögren K</w:t>
      </w:r>
      <w:r w:rsidRPr="00547836">
        <w:rPr>
          <w:rFonts w:ascii="Book Antiqua" w:hAnsi="Book Antiqua"/>
          <w:sz w:val="24"/>
          <w:szCs w:val="24"/>
        </w:rPr>
        <w:t xml:space="preserve">, Engdahl C, Henning P, Lerner UH, Tremaroli V, Lagerquist MK, Bäckhed F, Ohlsson C. The gut microbiota regulates bone mass in mice. </w:t>
      </w:r>
      <w:r w:rsidRPr="00547836">
        <w:rPr>
          <w:rFonts w:ascii="Book Antiqua" w:hAnsi="Book Antiqua"/>
          <w:i/>
          <w:sz w:val="24"/>
          <w:szCs w:val="24"/>
        </w:rPr>
        <w:t>J Bone Miner Res</w:t>
      </w:r>
      <w:r w:rsidRPr="00547836">
        <w:rPr>
          <w:rFonts w:ascii="Book Antiqua" w:hAnsi="Book Antiqua"/>
          <w:sz w:val="24"/>
          <w:szCs w:val="24"/>
        </w:rPr>
        <w:t xml:space="preserve"> 2012; </w:t>
      </w:r>
      <w:r w:rsidRPr="00547836">
        <w:rPr>
          <w:rFonts w:ascii="Book Antiqua" w:hAnsi="Book Antiqua"/>
          <w:b/>
          <w:sz w:val="24"/>
          <w:szCs w:val="24"/>
        </w:rPr>
        <w:t>27</w:t>
      </w:r>
      <w:r w:rsidRPr="00547836">
        <w:rPr>
          <w:rFonts w:ascii="Book Antiqua" w:hAnsi="Book Antiqua"/>
          <w:sz w:val="24"/>
          <w:szCs w:val="24"/>
        </w:rPr>
        <w:t>: 1357-1367 [PMID: 22407806 DOI: 10.1002/jbmr.1588]</w:t>
      </w:r>
    </w:p>
    <w:p w14:paraId="7C6A6DC5" w14:textId="77777777" w:rsidR="002C0026" w:rsidRPr="00547836" w:rsidRDefault="002C0026" w:rsidP="002C0026">
      <w:pPr>
        <w:spacing w:after="0" w:line="360" w:lineRule="auto"/>
        <w:jc w:val="both"/>
        <w:rPr>
          <w:rFonts w:ascii="Book Antiqua" w:hAnsi="Book Antiqua"/>
          <w:sz w:val="24"/>
          <w:szCs w:val="24"/>
        </w:rPr>
      </w:pPr>
      <w:r w:rsidRPr="00547836">
        <w:rPr>
          <w:rFonts w:ascii="Book Antiqua" w:hAnsi="Book Antiqua"/>
          <w:sz w:val="24"/>
          <w:szCs w:val="24"/>
        </w:rPr>
        <w:t xml:space="preserve">15 </w:t>
      </w:r>
      <w:r w:rsidRPr="00547836">
        <w:rPr>
          <w:rFonts w:ascii="Book Antiqua" w:hAnsi="Book Antiqua"/>
          <w:b/>
          <w:sz w:val="24"/>
          <w:szCs w:val="24"/>
        </w:rPr>
        <w:t>Wang J</w:t>
      </w:r>
      <w:r w:rsidRPr="00547836">
        <w:rPr>
          <w:rFonts w:ascii="Book Antiqua" w:hAnsi="Book Antiqua"/>
          <w:sz w:val="24"/>
          <w:szCs w:val="24"/>
        </w:rPr>
        <w:t xml:space="preserve">, Wang Y, Gao W, Wang B, Zhao H, Zeng Y, Ji Y, Hao D. Diversity analysis of gut microbiota in osteoporosis and osteopenia patients. </w:t>
      </w:r>
      <w:r w:rsidRPr="00547836">
        <w:rPr>
          <w:rFonts w:ascii="Book Antiqua" w:hAnsi="Book Antiqua"/>
          <w:i/>
          <w:sz w:val="24"/>
          <w:szCs w:val="24"/>
        </w:rPr>
        <w:t>PeerJ</w:t>
      </w:r>
      <w:r w:rsidRPr="00547836">
        <w:rPr>
          <w:rFonts w:ascii="Book Antiqua" w:hAnsi="Book Antiqua"/>
          <w:sz w:val="24"/>
          <w:szCs w:val="24"/>
        </w:rPr>
        <w:t xml:space="preserve"> 2017; </w:t>
      </w:r>
      <w:r w:rsidRPr="00547836">
        <w:rPr>
          <w:rFonts w:ascii="Book Antiqua" w:hAnsi="Book Antiqua"/>
          <w:b/>
          <w:sz w:val="24"/>
          <w:szCs w:val="24"/>
        </w:rPr>
        <w:t>5</w:t>
      </w:r>
      <w:r w:rsidRPr="00547836">
        <w:rPr>
          <w:rFonts w:ascii="Book Antiqua" w:hAnsi="Book Antiqua"/>
          <w:sz w:val="24"/>
          <w:szCs w:val="24"/>
        </w:rPr>
        <w:t>: e3450 [PMID: 28630804 DOI: 10.7717/peerj.3450]</w:t>
      </w:r>
    </w:p>
    <w:p w14:paraId="1A0218B4" w14:textId="77777777" w:rsidR="002C0026" w:rsidRPr="00547836" w:rsidRDefault="002C0026" w:rsidP="002C0026">
      <w:pPr>
        <w:spacing w:after="0" w:line="360" w:lineRule="auto"/>
        <w:jc w:val="both"/>
        <w:rPr>
          <w:rFonts w:ascii="Book Antiqua" w:hAnsi="Book Antiqua"/>
          <w:sz w:val="24"/>
          <w:szCs w:val="24"/>
        </w:rPr>
      </w:pPr>
      <w:r w:rsidRPr="00547836">
        <w:rPr>
          <w:rFonts w:ascii="Book Antiqua" w:hAnsi="Book Antiqua"/>
          <w:sz w:val="24"/>
          <w:szCs w:val="24"/>
        </w:rPr>
        <w:t xml:space="preserve">16 </w:t>
      </w:r>
      <w:r w:rsidRPr="00547836">
        <w:rPr>
          <w:rFonts w:ascii="Book Antiqua" w:hAnsi="Book Antiqua"/>
          <w:b/>
          <w:sz w:val="24"/>
          <w:szCs w:val="24"/>
        </w:rPr>
        <w:t>DeLuca HF</w:t>
      </w:r>
      <w:r w:rsidRPr="00547836">
        <w:rPr>
          <w:rFonts w:ascii="Book Antiqua" w:hAnsi="Book Antiqua"/>
          <w:sz w:val="24"/>
          <w:szCs w:val="24"/>
        </w:rPr>
        <w:t xml:space="preserve">. Evolution of our understanding of vitamin D. </w:t>
      </w:r>
      <w:r w:rsidRPr="00547836">
        <w:rPr>
          <w:rFonts w:ascii="Book Antiqua" w:hAnsi="Book Antiqua"/>
          <w:i/>
          <w:sz w:val="24"/>
          <w:szCs w:val="24"/>
        </w:rPr>
        <w:t>Nutr Rev</w:t>
      </w:r>
      <w:r w:rsidRPr="00547836">
        <w:rPr>
          <w:rFonts w:ascii="Book Antiqua" w:hAnsi="Book Antiqua"/>
          <w:sz w:val="24"/>
          <w:szCs w:val="24"/>
        </w:rPr>
        <w:t xml:space="preserve"> 2008; </w:t>
      </w:r>
      <w:r w:rsidRPr="00547836">
        <w:rPr>
          <w:rFonts w:ascii="Book Antiqua" w:hAnsi="Book Antiqua"/>
          <w:b/>
          <w:sz w:val="24"/>
          <w:szCs w:val="24"/>
        </w:rPr>
        <w:t>66</w:t>
      </w:r>
      <w:r w:rsidRPr="00547836">
        <w:rPr>
          <w:rFonts w:ascii="Book Antiqua" w:hAnsi="Book Antiqua"/>
          <w:sz w:val="24"/>
          <w:szCs w:val="24"/>
        </w:rPr>
        <w:t>: S73-S87 [PMID: 18844850 DOI: 10.1111/j.1753-4887.2008.00105.x]</w:t>
      </w:r>
    </w:p>
    <w:p w14:paraId="5D7A67DD" w14:textId="77777777" w:rsidR="002C0026" w:rsidRPr="00547836" w:rsidRDefault="002C0026" w:rsidP="002C0026">
      <w:pPr>
        <w:spacing w:after="0" w:line="360" w:lineRule="auto"/>
        <w:jc w:val="both"/>
        <w:rPr>
          <w:rFonts w:ascii="Book Antiqua" w:hAnsi="Book Antiqua"/>
          <w:sz w:val="24"/>
          <w:szCs w:val="24"/>
        </w:rPr>
      </w:pPr>
      <w:r w:rsidRPr="00547836">
        <w:rPr>
          <w:rFonts w:ascii="Book Antiqua" w:hAnsi="Book Antiqua"/>
          <w:sz w:val="24"/>
          <w:szCs w:val="24"/>
        </w:rPr>
        <w:t xml:space="preserve">17 </w:t>
      </w:r>
      <w:r w:rsidRPr="00547836">
        <w:rPr>
          <w:rFonts w:ascii="Book Antiqua" w:hAnsi="Book Antiqua"/>
          <w:b/>
          <w:sz w:val="24"/>
          <w:szCs w:val="24"/>
        </w:rPr>
        <w:t>Webb AR</w:t>
      </w:r>
      <w:r w:rsidRPr="00547836">
        <w:rPr>
          <w:rFonts w:ascii="Book Antiqua" w:hAnsi="Book Antiqua"/>
          <w:sz w:val="24"/>
          <w:szCs w:val="24"/>
        </w:rPr>
        <w:t xml:space="preserve">, Kline L, Holick MF. Influence of season and latitude on the cutaneous synthesis of vitamin D3: exposure to winter sunlight in Boston and Edmonton will not promote vitamin D3 synthesis in human skin. </w:t>
      </w:r>
      <w:r w:rsidRPr="00547836">
        <w:rPr>
          <w:rFonts w:ascii="Book Antiqua" w:hAnsi="Book Antiqua"/>
          <w:i/>
          <w:sz w:val="24"/>
          <w:szCs w:val="24"/>
        </w:rPr>
        <w:t>J Clin Endocrinol Metab</w:t>
      </w:r>
      <w:r w:rsidRPr="00547836">
        <w:rPr>
          <w:rFonts w:ascii="Book Antiqua" w:hAnsi="Book Antiqua"/>
          <w:sz w:val="24"/>
          <w:szCs w:val="24"/>
        </w:rPr>
        <w:t xml:space="preserve"> 1988; </w:t>
      </w:r>
      <w:r w:rsidRPr="00547836">
        <w:rPr>
          <w:rFonts w:ascii="Book Antiqua" w:hAnsi="Book Antiqua"/>
          <w:b/>
          <w:sz w:val="24"/>
          <w:szCs w:val="24"/>
        </w:rPr>
        <w:t>67</w:t>
      </w:r>
      <w:r w:rsidRPr="00547836">
        <w:rPr>
          <w:rFonts w:ascii="Book Antiqua" w:hAnsi="Book Antiqua"/>
          <w:sz w:val="24"/>
          <w:szCs w:val="24"/>
        </w:rPr>
        <w:t>: 373-378 [PMID: 2839537 DOI: 10.1210/jcem-67-2-373]</w:t>
      </w:r>
    </w:p>
    <w:p w14:paraId="3BEF6526" w14:textId="77777777" w:rsidR="002C0026" w:rsidRPr="00547836" w:rsidRDefault="002C0026" w:rsidP="002C0026">
      <w:pPr>
        <w:spacing w:after="0" w:line="360" w:lineRule="auto"/>
        <w:jc w:val="both"/>
        <w:rPr>
          <w:rFonts w:ascii="Book Antiqua" w:hAnsi="Book Antiqua"/>
          <w:sz w:val="24"/>
          <w:szCs w:val="24"/>
        </w:rPr>
      </w:pPr>
      <w:r w:rsidRPr="00547836">
        <w:rPr>
          <w:rFonts w:ascii="Book Antiqua" w:hAnsi="Book Antiqua"/>
          <w:sz w:val="24"/>
          <w:szCs w:val="24"/>
        </w:rPr>
        <w:lastRenderedPageBreak/>
        <w:t xml:space="preserve">18 </w:t>
      </w:r>
      <w:r w:rsidRPr="00547836">
        <w:rPr>
          <w:rFonts w:ascii="Book Antiqua" w:hAnsi="Book Antiqua"/>
          <w:b/>
          <w:sz w:val="24"/>
          <w:szCs w:val="24"/>
        </w:rPr>
        <w:t>Quach D</w:t>
      </w:r>
      <w:r w:rsidRPr="00547836">
        <w:rPr>
          <w:rFonts w:ascii="Book Antiqua" w:hAnsi="Book Antiqua"/>
          <w:sz w:val="24"/>
          <w:szCs w:val="24"/>
        </w:rPr>
        <w:t xml:space="preserve">, Britton RA. Gut Microbiota and Bone Health. </w:t>
      </w:r>
      <w:r w:rsidRPr="00547836">
        <w:rPr>
          <w:rFonts w:ascii="Book Antiqua" w:hAnsi="Book Antiqua"/>
          <w:i/>
          <w:sz w:val="24"/>
          <w:szCs w:val="24"/>
        </w:rPr>
        <w:t>Adv Exp Med Biol</w:t>
      </w:r>
      <w:r w:rsidRPr="00547836">
        <w:rPr>
          <w:rFonts w:ascii="Book Antiqua" w:hAnsi="Book Antiqua"/>
          <w:sz w:val="24"/>
          <w:szCs w:val="24"/>
        </w:rPr>
        <w:t xml:space="preserve"> 2017; </w:t>
      </w:r>
      <w:r w:rsidRPr="00547836">
        <w:rPr>
          <w:rFonts w:ascii="Book Antiqua" w:hAnsi="Book Antiqua"/>
          <w:b/>
          <w:sz w:val="24"/>
          <w:szCs w:val="24"/>
        </w:rPr>
        <w:t>1033</w:t>
      </w:r>
      <w:r w:rsidRPr="00547836">
        <w:rPr>
          <w:rFonts w:ascii="Book Antiqua" w:hAnsi="Book Antiqua"/>
          <w:sz w:val="24"/>
          <w:szCs w:val="24"/>
        </w:rPr>
        <w:t>: 47-58 [PMID: 29101651 DOI: 10.1007/978-3-319-66653-2_4]</w:t>
      </w:r>
    </w:p>
    <w:p w14:paraId="6A0830CE" w14:textId="77777777" w:rsidR="002C0026" w:rsidRPr="00547836" w:rsidRDefault="002C0026" w:rsidP="002C0026">
      <w:pPr>
        <w:spacing w:after="0" w:line="360" w:lineRule="auto"/>
        <w:jc w:val="both"/>
        <w:rPr>
          <w:rFonts w:ascii="Book Antiqua" w:hAnsi="Book Antiqua"/>
          <w:sz w:val="24"/>
          <w:szCs w:val="24"/>
        </w:rPr>
      </w:pPr>
      <w:r w:rsidRPr="00547836">
        <w:rPr>
          <w:rFonts w:ascii="Book Antiqua" w:hAnsi="Book Antiqua"/>
          <w:sz w:val="24"/>
          <w:szCs w:val="24"/>
        </w:rPr>
        <w:t xml:space="preserve">19 </w:t>
      </w:r>
      <w:r w:rsidRPr="00547836">
        <w:rPr>
          <w:rFonts w:ascii="Book Antiqua" w:hAnsi="Book Antiqua"/>
          <w:b/>
          <w:sz w:val="24"/>
          <w:szCs w:val="24"/>
        </w:rPr>
        <w:t>Xu X</w:t>
      </w:r>
      <w:r w:rsidRPr="00547836">
        <w:rPr>
          <w:rFonts w:ascii="Book Antiqua" w:hAnsi="Book Antiqua"/>
          <w:sz w:val="24"/>
          <w:szCs w:val="24"/>
        </w:rPr>
        <w:t xml:space="preserve">, Jia X, Mo L, Liu C, Zheng L, Yuan Q, Zhou X. Intestinal microbiota: a potential target for the treatment of postmenopausal osteoporosis. </w:t>
      </w:r>
      <w:r w:rsidRPr="00547836">
        <w:rPr>
          <w:rFonts w:ascii="Book Antiqua" w:hAnsi="Book Antiqua"/>
          <w:i/>
          <w:sz w:val="24"/>
          <w:szCs w:val="24"/>
        </w:rPr>
        <w:t>Bone Res</w:t>
      </w:r>
      <w:r w:rsidRPr="00547836">
        <w:rPr>
          <w:rFonts w:ascii="Book Antiqua" w:hAnsi="Book Antiqua"/>
          <w:sz w:val="24"/>
          <w:szCs w:val="24"/>
        </w:rPr>
        <w:t xml:space="preserve"> 2017; </w:t>
      </w:r>
      <w:r w:rsidRPr="00547836">
        <w:rPr>
          <w:rFonts w:ascii="Book Antiqua" w:hAnsi="Book Antiqua"/>
          <w:b/>
          <w:sz w:val="24"/>
          <w:szCs w:val="24"/>
        </w:rPr>
        <w:t>5</w:t>
      </w:r>
      <w:r w:rsidRPr="00547836">
        <w:rPr>
          <w:rFonts w:ascii="Book Antiqua" w:hAnsi="Book Antiqua"/>
          <w:sz w:val="24"/>
          <w:szCs w:val="24"/>
        </w:rPr>
        <w:t>: 17046 [PMID: 28983411 DOI: 10.1038/boneres.2017.46]</w:t>
      </w:r>
    </w:p>
    <w:p w14:paraId="57452C0C" w14:textId="287F2FEC" w:rsidR="002C0026" w:rsidRPr="00547836" w:rsidRDefault="002C0026" w:rsidP="002C0026">
      <w:pPr>
        <w:spacing w:after="0" w:line="360" w:lineRule="auto"/>
        <w:jc w:val="both"/>
        <w:rPr>
          <w:rFonts w:ascii="Book Antiqua" w:hAnsi="Book Antiqua"/>
          <w:sz w:val="24"/>
          <w:szCs w:val="24"/>
        </w:rPr>
      </w:pPr>
      <w:r w:rsidRPr="00547836">
        <w:rPr>
          <w:rFonts w:ascii="Book Antiqua" w:hAnsi="Book Antiqua"/>
          <w:sz w:val="24"/>
          <w:szCs w:val="24"/>
        </w:rPr>
        <w:t xml:space="preserve">20 </w:t>
      </w:r>
      <w:r w:rsidRPr="00547836">
        <w:rPr>
          <w:rFonts w:ascii="Book Antiqua" w:hAnsi="Book Antiqua"/>
          <w:b/>
          <w:sz w:val="24"/>
          <w:szCs w:val="24"/>
        </w:rPr>
        <w:t>Ibáñez L</w:t>
      </w:r>
      <w:r w:rsidRPr="00547836">
        <w:rPr>
          <w:rFonts w:ascii="Book Antiqua" w:hAnsi="Book Antiqua"/>
          <w:sz w:val="24"/>
          <w:szCs w:val="24"/>
        </w:rPr>
        <w:t xml:space="preserve">, Rouleau M, Wakkach A, Blin-Wakkach C. Gut microbiome and bone. </w:t>
      </w:r>
      <w:r w:rsidRPr="00547836">
        <w:rPr>
          <w:rFonts w:ascii="Book Antiqua" w:hAnsi="Book Antiqua"/>
          <w:i/>
          <w:sz w:val="24"/>
          <w:szCs w:val="24"/>
        </w:rPr>
        <w:t>Joint Bone Spine</w:t>
      </w:r>
      <w:r w:rsidR="00472CC1" w:rsidRPr="00547836">
        <w:rPr>
          <w:rFonts w:ascii="Book Antiqua" w:hAnsi="Book Antiqua"/>
          <w:sz w:val="24"/>
          <w:szCs w:val="24"/>
        </w:rPr>
        <w:t xml:space="preserve"> 2018;</w:t>
      </w:r>
      <w:r w:rsidR="00472CC1" w:rsidRPr="00547836">
        <w:rPr>
          <w:rFonts w:ascii="Book Antiqua" w:hAnsi="Book Antiqua"/>
          <w:b/>
          <w:sz w:val="24"/>
          <w:szCs w:val="24"/>
        </w:rPr>
        <w:t> pii</w:t>
      </w:r>
      <w:r w:rsidR="00472CC1" w:rsidRPr="00547836">
        <w:rPr>
          <w:rFonts w:ascii="Book Antiqua" w:hAnsi="Book Antiqua"/>
          <w:sz w:val="24"/>
          <w:szCs w:val="24"/>
        </w:rPr>
        <w:t>: S1297-319X(18)30061-7</w:t>
      </w:r>
      <w:r w:rsidR="00472CC1" w:rsidRPr="00547836">
        <w:rPr>
          <w:rFonts w:ascii="Book Antiqua" w:hAnsi="Book Antiqua" w:hint="eastAsia"/>
          <w:sz w:val="24"/>
          <w:szCs w:val="24"/>
          <w:lang w:eastAsia="zh-CN"/>
        </w:rPr>
        <w:t xml:space="preserve"> </w:t>
      </w:r>
      <w:r w:rsidRPr="00547836">
        <w:rPr>
          <w:rFonts w:ascii="Book Antiqua" w:hAnsi="Book Antiqua"/>
          <w:sz w:val="24"/>
          <w:szCs w:val="24"/>
        </w:rPr>
        <w:t>[PMID: 29654948 DOI: 10.1016/j.jbspin.2018.02.008]</w:t>
      </w:r>
    </w:p>
    <w:p w14:paraId="13B7A0B4" w14:textId="77777777" w:rsidR="002C0026" w:rsidRPr="00547836" w:rsidRDefault="002C0026" w:rsidP="002C0026">
      <w:pPr>
        <w:spacing w:after="0" w:line="360" w:lineRule="auto"/>
        <w:jc w:val="both"/>
        <w:rPr>
          <w:rFonts w:ascii="Book Antiqua" w:hAnsi="Book Antiqua"/>
          <w:sz w:val="24"/>
          <w:szCs w:val="24"/>
        </w:rPr>
      </w:pPr>
      <w:r w:rsidRPr="00547836">
        <w:rPr>
          <w:rFonts w:ascii="Book Antiqua" w:hAnsi="Book Antiqua"/>
          <w:sz w:val="24"/>
          <w:szCs w:val="24"/>
        </w:rPr>
        <w:t xml:space="preserve">21 </w:t>
      </w:r>
      <w:r w:rsidRPr="00547836">
        <w:rPr>
          <w:rFonts w:ascii="Book Antiqua" w:hAnsi="Book Antiqua"/>
          <w:b/>
          <w:sz w:val="24"/>
          <w:szCs w:val="24"/>
        </w:rPr>
        <w:t>Pazzini CA</w:t>
      </w:r>
      <w:r w:rsidRPr="00547836">
        <w:rPr>
          <w:rFonts w:ascii="Book Antiqua" w:hAnsi="Book Antiqua"/>
          <w:sz w:val="24"/>
          <w:szCs w:val="24"/>
        </w:rPr>
        <w:t xml:space="preserve">, Pereira LJ, da Silva TA, Montalvany-Antonucci CC, Macari S, Marques LS, de Paiva SM. Probiotic consumption decreases the number of osteoclasts during orthodontic movement in mice. </w:t>
      </w:r>
      <w:r w:rsidRPr="00547836">
        <w:rPr>
          <w:rFonts w:ascii="Book Antiqua" w:hAnsi="Book Antiqua"/>
          <w:i/>
          <w:sz w:val="24"/>
          <w:szCs w:val="24"/>
        </w:rPr>
        <w:t>Arch Oral Biol</w:t>
      </w:r>
      <w:r w:rsidRPr="00547836">
        <w:rPr>
          <w:rFonts w:ascii="Book Antiqua" w:hAnsi="Book Antiqua"/>
          <w:sz w:val="24"/>
          <w:szCs w:val="24"/>
        </w:rPr>
        <w:t xml:space="preserve"> 2017; </w:t>
      </w:r>
      <w:r w:rsidRPr="00547836">
        <w:rPr>
          <w:rFonts w:ascii="Book Antiqua" w:hAnsi="Book Antiqua"/>
          <w:b/>
          <w:sz w:val="24"/>
          <w:szCs w:val="24"/>
        </w:rPr>
        <w:t>79</w:t>
      </w:r>
      <w:r w:rsidRPr="00547836">
        <w:rPr>
          <w:rFonts w:ascii="Book Antiqua" w:hAnsi="Book Antiqua"/>
          <w:sz w:val="24"/>
          <w:szCs w:val="24"/>
        </w:rPr>
        <w:t>: 30-34 [PMID: 28282515 DOI: 10.1016/j.archoralbio.2017.02.017]</w:t>
      </w:r>
    </w:p>
    <w:p w14:paraId="069CD2CA" w14:textId="77777777" w:rsidR="002C0026" w:rsidRPr="00547836" w:rsidRDefault="002C0026" w:rsidP="002C0026">
      <w:pPr>
        <w:spacing w:after="0" w:line="360" w:lineRule="auto"/>
        <w:jc w:val="both"/>
        <w:rPr>
          <w:rFonts w:ascii="Book Antiqua" w:hAnsi="Book Antiqua"/>
          <w:sz w:val="24"/>
          <w:szCs w:val="24"/>
        </w:rPr>
      </w:pPr>
      <w:r w:rsidRPr="00547836">
        <w:rPr>
          <w:rFonts w:ascii="Book Antiqua" w:hAnsi="Book Antiqua"/>
          <w:sz w:val="24"/>
          <w:szCs w:val="24"/>
        </w:rPr>
        <w:t xml:space="preserve">22 </w:t>
      </w:r>
      <w:r w:rsidRPr="00547836">
        <w:rPr>
          <w:rFonts w:ascii="Book Antiqua" w:hAnsi="Book Antiqua"/>
          <w:b/>
          <w:sz w:val="24"/>
          <w:szCs w:val="24"/>
        </w:rPr>
        <w:t>Zhang J</w:t>
      </w:r>
      <w:r w:rsidRPr="00547836">
        <w:rPr>
          <w:rFonts w:ascii="Book Antiqua" w:hAnsi="Book Antiqua"/>
          <w:sz w:val="24"/>
          <w:szCs w:val="24"/>
        </w:rPr>
        <w:t xml:space="preserve">, Motyl KJ, Irwin R, MacDougald OA, Britton RA, McCabe LR. Loss of Bone and Wnt10b Expression in Male Type 1 Diabetic Mice Is Blocked by the Probiotic Lactobacillus reuteri. </w:t>
      </w:r>
      <w:r w:rsidRPr="00547836">
        <w:rPr>
          <w:rFonts w:ascii="Book Antiqua" w:hAnsi="Book Antiqua"/>
          <w:i/>
          <w:sz w:val="24"/>
          <w:szCs w:val="24"/>
        </w:rPr>
        <w:t>Endocrinology</w:t>
      </w:r>
      <w:r w:rsidRPr="00547836">
        <w:rPr>
          <w:rFonts w:ascii="Book Antiqua" w:hAnsi="Book Antiqua"/>
          <w:sz w:val="24"/>
          <w:szCs w:val="24"/>
        </w:rPr>
        <w:t xml:space="preserve"> 2015; </w:t>
      </w:r>
      <w:r w:rsidRPr="00547836">
        <w:rPr>
          <w:rFonts w:ascii="Book Antiqua" w:hAnsi="Book Antiqua"/>
          <w:b/>
          <w:sz w:val="24"/>
          <w:szCs w:val="24"/>
        </w:rPr>
        <w:t>156</w:t>
      </w:r>
      <w:r w:rsidRPr="00547836">
        <w:rPr>
          <w:rFonts w:ascii="Book Antiqua" w:hAnsi="Book Antiqua"/>
          <w:sz w:val="24"/>
          <w:szCs w:val="24"/>
        </w:rPr>
        <w:t>: 3169-3182 [PMID: 26135835 DOI: 10.1210/EN.2015-1308]</w:t>
      </w:r>
    </w:p>
    <w:p w14:paraId="494F481A" w14:textId="77777777" w:rsidR="002C0026" w:rsidRPr="00547836" w:rsidRDefault="002C0026" w:rsidP="002C0026">
      <w:pPr>
        <w:spacing w:after="0" w:line="360" w:lineRule="auto"/>
        <w:jc w:val="both"/>
        <w:rPr>
          <w:rFonts w:ascii="Book Antiqua" w:hAnsi="Book Antiqua"/>
          <w:sz w:val="24"/>
          <w:szCs w:val="24"/>
        </w:rPr>
      </w:pPr>
      <w:r w:rsidRPr="00547836">
        <w:rPr>
          <w:rFonts w:ascii="Book Antiqua" w:hAnsi="Book Antiqua"/>
          <w:sz w:val="24"/>
          <w:szCs w:val="24"/>
        </w:rPr>
        <w:t xml:space="preserve">23 </w:t>
      </w:r>
      <w:r w:rsidRPr="00547836">
        <w:rPr>
          <w:rFonts w:ascii="Book Antiqua" w:hAnsi="Book Antiqua"/>
          <w:b/>
          <w:sz w:val="24"/>
          <w:szCs w:val="24"/>
        </w:rPr>
        <w:t>Britton RA</w:t>
      </w:r>
      <w:r w:rsidRPr="00547836">
        <w:rPr>
          <w:rFonts w:ascii="Book Antiqua" w:hAnsi="Book Antiqua"/>
          <w:sz w:val="24"/>
          <w:szCs w:val="24"/>
        </w:rPr>
        <w:t xml:space="preserve">, Irwin R, Quach D, Schaefer L, Zhang J, Lee T, Parameswaran N, McCabe LR. Probiotic L. reuteri treatment prevents bone loss in a menopausal ovariectomized mouse model. </w:t>
      </w:r>
      <w:r w:rsidRPr="00547836">
        <w:rPr>
          <w:rFonts w:ascii="Book Antiqua" w:hAnsi="Book Antiqua"/>
          <w:i/>
          <w:sz w:val="24"/>
          <w:szCs w:val="24"/>
        </w:rPr>
        <w:t>J Cell Physiol</w:t>
      </w:r>
      <w:r w:rsidRPr="00547836">
        <w:rPr>
          <w:rFonts w:ascii="Book Antiqua" w:hAnsi="Book Antiqua"/>
          <w:sz w:val="24"/>
          <w:szCs w:val="24"/>
        </w:rPr>
        <w:t xml:space="preserve"> 2014; </w:t>
      </w:r>
      <w:r w:rsidRPr="00547836">
        <w:rPr>
          <w:rFonts w:ascii="Book Antiqua" w:hAnsi="Book Antiqua"/>
          <w:b/>
          <w:sz w:val="24"/>
          <w:szCs w:val="24"/>
        </w:rPr>
        <w:t>229</w:t>
      </w:r>
      <w:r w:rsidRPr="00547836">
        <w:rPr>
          <w:rFonts w:ascii="Book Antiqua" w:hAnsi="Book Antiqua"/>
          <w:sz w:val="24"/>
          <w:szCs w:val="24"/>
        </w:rPr>
        <w:t>: 1822-1830 [PMID: 24677054 DOI: 10.1002/jcp.24636]</w:t>
      </w:r>
    </w:p>
    <w:p w14:paraId="018DFA8C" w14:textId="77777777" w:rsidR="002C0026" w:rsidRPr="00547836" w:rsidRDefault="002C0026" w:rsidP="002C0026">
      <w:pPr>
        <w:spacing w:after="0" w:line="360" w:lineRule="auto"/>
        <w:jc w:val="both"/>
        <w:rPr>
          <w:rFonts w:ascii="Book Antiqua" w:hAnsi="Book Antiqua"/>
          <w:sz w:val="24"/>
          <w:szCs w:val="24"/>
        </w:rPr>
      </w:pPr>
      <w:r w:rsidRPr="00547836">
        <w:rPr>
          <w:rFonts w:ascii="Book Antiqua" w:hAnsi="Book Antiqua"/>
          <w:sz w:val="24"/>
          <w:szCs w:val="24"/>
        </w:rPr>
        <w:t xml:space="preserve">24 </w:t>
      </w:r>
      <w:r w:rsidRPr="00547836">
        <w:rPr>
          <w:rFonts w:ascii="Book Antiqua" w:hAnsi="Book Antiqua"/>
          <w:b/>
          <w:sz w:val="24"/>
          <w:szCs w:val="24"/>
        </w:rPr>
        <w:t>Weaver CM</w:t>
      </w:r>
      <w:r w:rsidRPr="00547836">
        <w:rPr>
          <w:rFonts w:ascii="Book Antiqua" w:hAnsi="Book Antiqua"/>
          <w:sz w:val="24"/>
          <w:szCs w:val="24"/>
        </w:rPr>
        <w:t xml:space="preserve">. Diet, gut microbiome, and bone health. </w:t>
      </w:r>
      <w:r w:rsidRPr="00547836">
        <w:rPr>
          <w:rFonts w:ascii="Book Antiqua" w:hAnsi="Book Antiqua"/>
          <w:i/>
          <w:sz w:val="24"/>
          <w:szCs w:val="24"/>
        </w:rPr>
        <w:t>Curr Osteoporos Rep</w:t>
      </w:r>
      <w:r w:rsidRPr="00547836">
        <w:rPr>
          <w:rFonts w:ascii="Book Antiqua" w:hAnsi="Book Antiqua"/>
          <w:sz w:val="24"/>
          <w:szCs w:val="24"/>
        </w:rPr>
        <w:t xml:space="preserve"> 2015; </w:t>
      </w:r>
      <w:r w:rsidRPr="00547836">
        <w:rPr>
          <w:rFonts w:ascii="Book Antiqua" w:hAnsi="Book Antiqua"/>
          <w:b/>
          <w:sz w:val="24"/>
          <w:szCs w:val="24"/>
        </w:rPr>
        <w:t>13</w:t>
      </w:r>
      <w:r w:rsidRPr="00547836">
        <w:rPr>
          <w:rFonts w:ascii="Book Antiqua" w:hAnsi="Book Antiqua"/>
          <w:sz w:val="24"/>
          <w:szCs w:val="24"/>
        </w:rPr>
        <w:t>: 125-130 [PMID: 25616772 DOI: 10.1007/s11914-015-0257-0]</w:t>
      </w:r>
    </w:p>
    <w:p w14:paraId="3ED16BF4" w14:textId="77777777" w:rsidR="002C0026" w:rsidRPr="00547836" w:rsidRDefault="002C0026" w:rsidP="002C0026">
      <w:pPr>
        <w:spacing w:after="0" w:line="360" w:lineRule="auto"/>
        <w:jc w:val="both"/>
        <w:rPr>
          <w:rFonts w:ascii="Book Antiqua" w:hAnsi="Book Antiqua"/>
          <w:sz w:val="24"/>
          <w:szCs w:val="24"/>
        </w:rPr>
      </w:pPr>
      <w:r w:rsidRPr="00547836">
        <w:rPr>
          <w:rFonts w:ascii="Book Antiqua" w:hAnsi="Book Antiqua"/>
          <w:sz w:val="24"/>
          <w:szCs w:val="24"/>
        </w:rPr>
        <w:t xml:space="preserve">25 </w:t>
      </w:r>
      <w:r w:rsidRPr="00547836">
        <w:rPr>
          <w:rFonts w:ascii="Book Antiqua" w:hAnsi="Book Antiqua"/>
          <w:b/>
          <w:sz w:val="24"/>
          <w:szCs w:val="24"/>
        </w:rPr>
        <w:t>Whisner CM</w:t>
      </w:r>
      <w:r w:rsidRPr="00547836">
        <w:rPr>
          <w:rFonts w:ascii="Book Antiqua" w:hAnsi="Book Antiqua"/>
          <w:sz w:val="24"/>
          <w:szCs w:val="24"/>
        </w:rPr>
        <w:t xml:space="preserve">, Castillo LF. Prebiotics, Bone and Mineral Metabolism. </w:t>
      </w:r>
      <w:r w:rsidRPr="00547836">
        <w:rPr>
          <w:rFonts w:ascii="Book Antiqua" w:hAnsi="Book Antiqua"/>
          <w:i/>
          <w:sz w:val="24"/>
          <w:szCs w:val="24"/>
        </w:rPr>
        <w:t>Calcif Tissue Int</w:t>
      </w:r>
      <w:r w:rsidRPr="00547836">
        <w:rPr>
          <w:rFonts w:ascii="Book Antiqua" w:hAnsi="Book Antiqua"/>
          <w:sz w:val="24"/>
          <w:szCs w:val="24"/>
        </w:rPr>
        <w:t xml:space="preserve"> 2018; </w:t>
      </w:r>
      <w:r w:rsidRPr="00547836">
        <w:rPr>
          <w:rFonts w:ascii="Book Antiqua" w:hAnsi="Book Antiqua"/>
          <w:b/>
          <w:sz w:val="24"/>
          <w:szCs w:val="24"/>
        </w:rPr>
        <w:t>102</w:t>
      </w:r>
      <w:r w:rsidRPr="00547836">
        <w:rPr>
          <w:rFonts w:ascii="Book Antiqua" w:hAnsi="Book Antiqua"/>
          <w:sz w:val="24"/>
          <w:szCs w:val="24"/>
        </w:rPr>
        <w:t>: 443-479 [PMID: 29079996 DOI: 10.1007/s00223-017-0339-3]</w:t>
      </w:r>
    </w:p>
    <w:p w14:paraId="03275819" w14:textId="77777777" w:rsidR="002C0026" w:rsidRPr="00547836" w:rsidRDefault="002C0026" w:rsidP="002C0026">
      <w:pPr>
        <w:spacing w:after="0" w:line="360" w:lineRule="auto"/>
        <w:jc w:val="both"/>
        <w:rPr>
          <w:rFonts w:ascii="Book Antiqua" w:hAnsi="Book Antiqua"/>
          <w:sz w:val="24"/>
          <w:szCs w:val="24"/>
        </w:rPr>
      </w:pPr>
      <w:r w:rsidRPr="00547836">
        <w:rPr>
          <w:rFonts w:ascii="Book Antiqua" w:hAnsi="Book Antiqua"/>
          <w:sz w:val="24"/>
          <w:szCs w:val="24"/>
        </w:rPr>
        <w:t xml:space="preserve">26 </w:t>
      </w:r>
      <w:r w:rsidRPr="00547836">
        <w:rPr>
          <w:rFonts w:ascii="Book Antiqua" w:hAnsi="Book Antiqua"/>
          <w:b/>
          <w:sz w:val="24"/>
          <w:szCs w:val="24"/>
        </w:rPr>
        <w:t>Francino MP</w:t>
      </w:r>
      <w:r w:rsidRPr="00547836">
        <w:rPr>
          <w:rFonts w:ascii="Book Antiqua" w:hAnsi="Book Antiqua"/>
          <w:sz w:val="24"/>
          <w:szCs w:val="24"/>
        </w:rPr>
        <w:t xml:space="preserve">. Antibiotics and the Human Gut Microbiome: Dysbioses and Accumulation of Resistances. </w:t>
      </w:r>
      <w:r w:rsidRPr="00547836">
        <w:rPr>
          <w:rFonts w:ascii="Book Antiqua" w:hAnsi="Book Antiqua"/>
          <w:i/>
          <w:sz w:val="24"/>
          <w:szCs w:val="24"/>
        </w:rPr>
        <w:t>Front Microbiol</w:t>
      </w:r>
      <w:r w:rsidRPr="00547836">
        <w:rPr>
          <w:rFonts w:ascii="Book Antiqua" w:hAnsi="Book Antiqua"/>
          <w:sz w:val="24"/>
          <w:szCs w:val="24"/>
        </w:rPr>
        <w:t xml:space="preserve"> 2016; </w:t>
      </w:r>
      <w:r w:rsidRPr="00547836">
        <w:rPr>
          <w:rFonts w:ascii="Book Antiqua" w:hAnsi="Book Antiqua"/>
          <w:b/>
          <w:sz w:val="24"/>
          <w:szCs w:val="24"/>
        </w:rPr>
        <w:t>6</w:t>
      </w:r>
      <w:r w:rsidRPr="00547836">
        <w:rPr>
          <w:rFonts w:ascii="Book Antiqua" w:hAnsi="Book Antiqua"/>
          <w:sz w:val="24"/>
          <w:szCs w:val="24"/>
        </w:rPr>
        <w:t>: 1543 [PMID: 26793178 DOI: 10.3389/fmicb.2015.01543]</w:t>
      </w:r>
    </w:p>
    <w:p w14:paraId="176B579B" w14:textId="77777777" w:rsidR="002C0026" w:rsidRPr="00547836" w:rsidRDefault="002C0026" w:rsidP="002C0026">
      <w:pPr>
        <w:spacing w:after="0" w:line="360" w:lineRule="auto"/>
        <w:jc w:val="both"/>
        <w:rPr>
          <w:rFonts w:ascii="Book Antiqua" w:hAnsi="Book Antiqua"/>
          <w:sz w:val="24"/>
          <w:szCs w:val="24"/>
        </w:rPr>
      </w:pPr>
      <w:r w:rsidRPr="00547836">
        <w:rPr>
          <w:rFonts w:ascii="Book Antiqua" w:hAnsi="Book Antiqua"/>
          <w:sz w:val="24"/>
          <w:szCs w:val="24"/>
        </w:rPr>
        <w:lastRenderedPageBreak/>
        <w:t xml:space="preserve">27 </w:t>
      </w:r>
      <w:r w:rsidRPr="00547836">
        <w:rPr>
          <w:rFonts w:ascii="Book Antiqua" w:hAnsi="Book Antiqua"/>
          <w:b/>
          <w:sz w:val="24"/>
          <w:szCs w:val="24"/>
        </w:rPr>
        <w:t>Brandt LJ</w:t>
      </w:r>
      <w:r w:rsidRPr="00547836">
        <w:rPr>
          <w:rFonts w:ascii="Book Antiqua" w:hAnsi="Book Antiqua"/>
          <w:sz w:val="24"/>
          <w:szCs w:val="24"/>
        </w:rPr>
        <w:t xml:space="preserve">. American Journal of Gastroenterology Lecture: Intestinal microbiota and the role of fecal microbiota transplant (FMT) in treatment of C. difficile infection. </w:t>
      </w:r>
      <w:r w:rsidRPr="00547836">
        <w:rPr>
          <w:rFonts w:ascii="Book Antiqua" w:hAnsi="Book Antiqua"/>
          <w:i/>
          <w:sz w:val="24"/>
          <w:szCs w:val="24"/>
        </w:rPr>
        <w:t>Am J Gastroenterol</w:t>
      </w:r>
      <w:r w:rsidRPr="00547836">
        <w:rPr>
          <w:rFonts w:ascii="Book Antiqua" w:hAnsi="Book Antiqua"/>
          <w:sz w:val="24"/>
          <w:szCs w:val="24"/>
        </w:rPr>
        <w:t xml:space="preserve"> 2013; </w:t>
      </w:r>
      <w:r w:rsidRPr="00547836">
        <w:rPr>
          <w:rFonts w:ascii="Book Antiqua" w:hAnsi="Book Antiqua"/>
          <w:b/>
          <w:sz w:val="24"/>
          <w:szCs w:val="24"/>
        </w:rPr>
        <w:t>108</w:t>
      </w:r>
      <w:r w:rsidRPr="00547836">
        <w:rPr>
          <w:rFonts w:ascii="Book Antiqua" w:hAnsi="Book Antiqua"/>
          <w:sz w:val="24"/>
          <w:szCs w:val="24"/>
        </w:rPr>
        <w:t>: 177-185 [PMID: 23318479 DOI: 10.1038/ajg.2012.450]</w:t>
      </w:r>
    </w:p>
    <w:p w14:paraId="0C0C8259" w14:textId="1E5F43AA" w:rsidR="002C0026" w:rsidRPr="00547836" w:rsidRDefault="002C0026" w:rsidP="002C0026">
      <w:pPr>
        <w:spacing w:after="0" w:line="360" w:lineRule="auto"/>
        <w:jc w:val="both"/>
        <w:rPr>
          <w:rFonts w:ascii="Book Antiqua" w:hAnsi="Book Antiqua"/>
          <w:sz w:val="24"/>
          <w:szCs w:val="24"/>
        </w:rPr>
      </w:pPr>
      <w:r w:rsidRPr="00547836">
        <w:rPr>
          <w:rFonts w:ascii="Book Antiqua" w:hAnsi="Book Antiqua"/>
          <w:sz w:val="24"/>
          <w:szCs w:val="24"/>
        </w:rPr>
        <w:t xml:space="preserve">28 </w:t>
      </w:r>
      <w:r w:rsidRPr="00547836">
        <w:rPr>
          <w:rFonts w:ascii="Book Antiqua" w:hAnsi="Book Antiqua"/>
          <w:b/>
          <w:sz w:val="24"/>
          <w:szCs w:val="24"/>
        </w:rPr>
        <w:t>Scott KP</w:t>
      </w:r>
      <w:r w:rsidRPr="00547836">
        <w:rPr>
          <w:rFonts w:ascii="Book Antiqua" w:hAnsi="Book Antiqua"/>
          <w:sz w:val="24"/>
          <w:szCs w:val="24"/>
        </w:rPr>
        <w:t>,</w:t>
      </w:r>
      <w:r w:rsidR="00472CC1" w:rsidRPr="00547836">
        <w:rPr>
          <w:rFonts w:ascii="Book Antiqua" w:hAnsi="Book Antiqua"/>
          <w:sz w:val="24"/>
          <w:szCs w:val="24"/>
        </w:rPr>
        <w:t xml:space="preserve"> </w:t>
      </w:r>
      <w:r w:rsidRPr="00547836">
        <w:rPr>
          <w:rFonts w:ascii="Book Antiqua" w:hAnsi="Book Antiqua"/>
          <w:sz w:val="24"/>
          <w:szCs w:val="24"/>
        </w:rPr>
        <w:t xml:space="preserve">Duncan SH, Flint HJ. Dietary fibre and the gut microbiota. </w:t>
      </w:r>
      <w:r w:rsidRPr="00547836">
        <w:rPr>
          <w:rFonts w:ascii="Book Antiqua" w:hAnsi="Book Antiqua"/>
          <w:i/>
          <w:sz w:val="24"/>
          <w:szCs w:val="24"/>
        </w:rPr>
        <w:t xml:space="preserve">Nutr Bull </w:t>
      </w:r>
      <w:r w:rsidRPr="00547836">
        <w:rPr>
          <w:rFonts w:ascii="Book Antiqua" w:hAnsi="Book Antiqua"/>
          <w:sz w:val="24"/>
          <w:szCs w:val="24"/>
        </w:rPr>
        <w:t xml:space="preserve">2008; </w:t>
      </w:r>
      <w:r w:rsidRPr="00547836">
        <w:rPr>
          <w:rFonts w:ascii="Book Antiqua" w:hAnsi="Book Antiqua"/>
          <w:b/>
          <w:sz w:val="24"/>
          <w:szCs w:val="24"/>
        </w:rPr>
        <w:t>33</w:t>
      </w:r>
      <w:r w:rsidRPr="00547836">
        <w:rPr>
          <w:rFonts w:ascii="Book Antiqua" w:hAnsi="Book Antiqua"/>
          <w:sz w:val="24"/>
          <w:szCs w:val="24"/>
        </w:rPr>
        <w:t>: 201-211 [DOI: 10.1111/j.1467-3010.2008.00706.x]</w:t>
      </w:r>
    </w:p>
    <w:p w14:paraId="56F13AD1" w14:textId="77777777" w:rsidR="002C0026" w:rsidRPr="00547836" w:rsidRDefault="002C0026" w:rsidP="002C0026">
      <w:pPr>
        <w:spacing w:after="0" w:line="360" w:lineRule="auto"/>
        <w:jc w:val="both"/>
        <w:rPr>
          <w:rFonts w:ascii="Book Antiqua" w:hAnsi="Book Antiqua"/>
          <w:sz w:val="24"/>
          <w:szCs w:val="24"/>
        </w:rPr>
      </w:pPr>
      <w:r w:rsidRPr="00547836">
        <w:rPr>
          <w:rFonts w:ascii="Book Antiqua" w:hAnsi="Book Antiqua"/>
          <w:sz w:val="24"/>
          <w:szCs w:val="24"/>
        </w:rPr>
        <w:t xml:space="preserve">29 </w:t>
      </w:r>
      <w:r w:rsidRPr="00547836">
        <w:rPr>
          <w:rFonts w:ascii="Book Antiqua" w:hAnsi="Book Antiqua"/>
          <w:b/>
          <w:sz w:val="24"/>
          <w:szCs w:val="24"/>
        </w:rPr>
        <w:t>Pan MH</w:t>
      </w:r>
      <w:r w:rsidRPr="00547836">
        <w:rPr>
          <w:rFonts w:ascii="Book Antiqua" w:hAnsi="Book Antiqua"/>
          <w:sz w:val="24"/>
          <w:szCs w:val="24"/>
        </w:rPr>
        <w:t xml:space="preserve">, Lai CS, Ho CT. Anti-inflammatory activity of natural dietary flavonoids. </w:t>
      </w:r>
      <w:r w:rsidRPr="00547836">
        <w:rPr>
          <w:rFonts w:ascii="Book Antiqua" w:hAnsi="Book Antiqua"/>
          <w:i/>
          <w:sz w:val="24"/>
          <w:szCs w:val="24"/>
        </w:rPr>
        <w:t>Food Funct</w:t>
      </w:r>
      <w:r w:rsidRPr="00547836">
        <w:rPr>
          <w:rFonts w:ascii="Book Antiqua" w:hAnsi="Book Antiqua"/>
          <w:sz w:val="24"/>
          <w:szCs w:val="24"/>
        </w:rPr>
        <w:t xml:space="preserve"> 2010; </w:t>
      </w:r>
      <w:r w:rsidRPr="00547836">
        <w:rPr>
          <w:rFonts w:ascii="Book Antiqua" w:hAnsi="Book Antiqua"/>
          <w:b/>
          <w:sz w:val="24"/>
          <w:szCs w:val="24"/>
        </w:rPr>
        <w:t>1</w:t>
      </w:r>
      <w:r w:rsidRPr="00547836">
        <w:rPr>
          <w:rFonts w:ascii="Book Antiqua" w:hAnsi="Book Antiqua"/>
          <w:sz w:val="24"/>
          <w:szCs w:val="24"/>
        </w:rPr>
        <w:t>: 15-31 [PMID: 21776454 DOI: 10.1039/c0fo00103a]</w:t>
      </w:r>
    </w:p>
    <w:p w14:paraId="7F6A3D63" w14:textId="4EB66E84" w:rsidR="002C0026" w:rsidRPr="00547836" w:rsidRDefault="002C0026" w:rsidP="002C0026">
      <w:pPr>
        <w:spacing w:after="0" w:line="360" w:lineRule="auto"/>
        <w:jc w:val="both"/>
        <w:rPr>
          <w:rFonts w:ascii="Book Antiqua" w:hAnsi="Book Antiqua"/>
          <w:sz w:val="24"/>
          <w:szCs w:val="24"/>
        </w:rPr>
      </w:pPr>
      <w:r w:rsidRPr="00547836">
        <w:rPr>
          <w:rFonts w:ascii="Book Antiqua" w:hAnsi="Book Antiqua"/>
          <w:sz w:val="24"/>
          <w:szCs w:val="24"/>
        </w:rPr>
        <w:t xml:space="preserve">30 </w:t>
      </w:r>
      <w:r w:rsidRPr="00547836">
        <w:rPr>
          <w:rFonts w:ascii="Book Antiqua" w:hAnsi="Book Antiqua"/>
          <w:b/>
          <w:sz w:val="24"/>
          <w:szCs w:val="24"/>
        </w:rPr>
        <w:t>Pane M</w:t>
      </w:r>
      <w:r w:rsidRPr="00547836">
        <w:rPr>
          <w:rFonts w:ascii="Book Antiqua" w:hAnsi="Book Antiqua"/>
          <w:sz w:val="24"/>
          <w:szCs w:val="24"/>
        </w:rPr>
        <w:t xml:space="preserve">, Amoruso A, Deidda F, Graziano T, Allesina S, Mogna L. Gut Microbiota, Probiotics, and Sport: From Clinical Evidence to Agonistic Performance. </w:t>
      </w:r>
      <w:r w:rsidRPr="00547836">
        <w:rPr>
          <w:rFonts w:ascii="Book Antiqua" w:hAnsi="Book Antiqua"/>
          <w:i/>
          <w:sz w:val="24"/>
          <w:szCs w:val="24"/>
        </w:rPr>
        <w:t>J Clin Gastroenterol</w:t>
      </w:r>
      <w:r w:rsidRPr="00547836">
        <w:rPr>
          <w:rFonts w:ascii="Book Antiqua" w:hAnsi="Book Antiqua"/>
          <w:sz w:val="24"/>
          <w:szCs w:val="24"/>
        </w:rPr>
        <w:t xml:space="preserve"> 2018; </w:t>
      </w:r>
      <w:r w:rsidRPr="00547836">
        <w:rPr>
          <w:rFonts w:ascii="Book Antiqua" w:hAnsi="Book Antiqua"/>
          <w:b/>
          <w:sz w:val="24"/>
          <w:szCs w:val="24"/>
        </w:rPr>
        <w:t>52</w:t>
      </w:r>
      <w:r w:rsidRPr="00547836">
        <w:rPr>
          <w:rFonts w:ascii="Book Antiqua" w:hAnsi="Book Antiqua"/>
          <w:sz w:val="24"/>
          <w:szCs w:val="24"/>
        </w:rPr>
        <w:t xml:space="preserve"> Suppl 1: S46-S49 [PMID: 29782463 DOI: 10.1097/MCG.0000000000001058]</w:t>
      </w:r>
    </w:p>
    <w:p w14:paraId="29C1FA86" w14:textId="77777777" w:rsidR="002C0026" w:rsidRPr="00547836" w:rsidRDefault="002C0026" w:rsidP="002C0026">
      <w:pPr>
        <w:spacing w:after="0" w:line="360" w:lineRule="auto"/>
        <w:jc w:val="both"/>
        <w:rPr>
          <w:rFonts w:ascii="Book Antiqua" w:hAnsi="Book Antiqua"/>
          <w:sz w:val="24"/>
          <w:szCs w:val="24"/>
        </w:rPr>
      </w:pPr>
      <w:r w:rsidRPr="00547836">
        <w:rPr>
          <w:rFonts w:ascii="Book Antiqua" w:hAnsi="Book Antiqua"/>
          <w:sz w:val="24"/>
          <w:szCs w:val="24"/>
        </w:rPr>
        <w:t xml:space="preserve">31 </w:t>
      </w:r>
      <w:r w:rsidRPr="00547836">
        <w:rPr>
          <w:rFonts w:ascii="Book Antiqua" w:hAnsi="Book Antiqua"/>
          <w:b/>
          <w:sz w:val="24"/>
          <w:szCs w:val="24"/>
        </w:rPr>
        <w:t>Ohlsson C</w:t>
      </w:r>
      <w:r w:rsidRPr="00547836">
        <w:rPr>
          <w:rFonts w:ascii="Book Antiqua" w:hAnsi="Book Antiqua"/>
          <w:sz w:val="24"/>
          <w:szCs w:val="24"/>
        </w:rPr>
        <w:t xml:space="preserve">, Sjögren K. Effects of the gut microbiota on bone mass. </w:t>
      </w:r>
      <w:r w:rsidRPr="00547836">
        <w:rPr>
          <w:rFonts w:ascii="Book Antiqua" w:hAnsi="Book Antiqua"/>
          <w:i/>
          <w:sz w:val="24"/>
          <w:szCs w:val="24"/>
        </w:rPr>
        <w:t>Trends Endocrinol Metab</w:t>
      </w:r>
      <w:r w:rsidRPr="00547836">
        <w:rPr>
          <w:rFonts w:ascii="Book Antiqua" w:hAnsi="Book Antiqua"/>
          <w:sz w:val="24"/>
          <w:szCs w:val="24"/>
        </w:rPr>
        <w:t xml:space="preserve"> 2015; </w:t>
      </w:r>
      <w:r w:rsidRPr="00547836">
        <w:rPr>
          <w:rFonts w:ascii="Book Antiqua" w:hAnsi="Book Antiqua"/>
          <w:b/>
          <w:sz w:val="24"/>
          <w:szCs w:val="24"/>
        </w:rPr>
        <w:t>26</w:t>
      </w:r>
      <w:r w:rsidRPr="00547836">
        <w:rPr>
          <w:rFonts w:ascii="Book Antiqua" w:hAnsi="Book Antiqua"/>
          <w:sz w:val="24"/>
          <w:szCs w:val="24"/>
        </w:rPr>
        <w:t>: 69-74 [PMID: 25497348 DOI: 10.1016/j.tem.2014.11.004]</w:t>
      </w:r>
    </w:p>
    <w:p w14:paraId="12FE41E4" w14:textId="77777777" w:rsidR="00657D29" w:rsidRPr="00547836" w:rsidRDefault="00657D29" w:rsidP="002C0026">
      <w:pPr>
        <w:spacing w:after="0" w:line="360" w:lineRule="auto"/>
        <w:jc w:val="both"/>
        <w:rPr>
          <w:rFonts w:ascii="Book Antiqua" w:hAnsi="Book Antiqua"/>
          <w:b/>
          <w:sz w:val="24"/>
          <w:szCs w:val="24"/>
          <w:lang w:eastAsia="zh-CN"/>
        </w:rPr>
      </w:pPr>
    </w:p>
    <w:p w14:paraId="3F329142" w14:textId="5AB3C41A" w:rsidR="00657D29" w:rsidRPr="00547836" w:rsidRDefault="00657D29" w:rsidP="00547836">
      <w:pPr>
        <w:pStyle w:val="aa"/>
        <w:wordWrap w:val="0"/>
        <w:spacing w:line="360" w:lineRule="auto"/>
        <w:jc w:val="right"/>
        <w:rPr>
          <w:rFonts w:ascii="Book Antiqua" w:hAnsi="Book Antiqua"/>
          <w:sz w:val="24"/>
          <w:szCs w:val="24"/>
        </w:rPr>
      </w:pPr>
      <w:r w:rsidRPr="00547836">
        <w:rPr>
          <w:rFonts w:ascii="Book Antiqua" w:hAnsi="Book Antiqua"/>
          <w:b/>
          <w:sz w:val="24"/>
          <w:szCs w:val="24"/>
        </w:rPr>
        <w:t xml:space="preserve">P-Reviewer: </w:t>
      </w:r>
      <w:r w:rsidRPr="00547836">
        <w:rPr>
          <w:rFonts w:ascii="Book Antiqua" w:hAnsi="Book Antiqua"/>
          <w:color w:val="000000"/>
          <w:sz w:val="24"/>
          <w:szCs w:val="24"/>
        </w:rPr>
        <w:t xml:space="preserve">Sun TS, Wu DC </w:t>
      </w:r>
      <w:r w:rsidRPr="00547836">
        <w:rPr>
          <w:rFonts w:ascii="Book Antiqua" w:hAnsi="Book Antiqua"/>
          <w:b/>
          <w:sz w:val="24"/>
          <w:szCs w:val="24"/>
        </w:rPr>
        <w:t xml:space="preserve">S-Editor: </w:t>
      </w:r>
      <w:r w:rsidRPr="00547836">
        <w:rPr>
          <w:rFonts w:ascii="Book Antiqua" w:hAnsi="Book Antiqua"/>
          <w:sz w:val="24"/>
          <w:szCs w:val="24"/>
        </w:rPr>
        <w:t>Ji FF</w:t>
      </w:r>
      <w:r w:rsidRPr="00547836">
        <w:rPr>
          <w:rFonts w:ascii="Book Antiqua" w:hAnsi="Book Antiqua"/>
          <w:b/>
          <w:sz w:val="24"/>
          <w:szCs w:val="24"/>
        </w:rPr>
        <w:t xml:space="preserve"> L-Editor: </w:t>
      </w:r>
      <w:r w:rsidR="00547836" w:rsidRPr="00547836">
        <w:rPr>
          <w:rFonts w:ascii="Book Antiqua" w:hAnsi="Book Antiqua" w:hint="eastAsia"/>
          <w:sz w:val="24"/>
          <w:szCs w:val="24"/>
        </w:rPr>
        <w:t xml:space="preserve">A </w:t>
      </w:r>
      <w:r w:rsidR="00547836">
        <w:rPr>
          <w:rFonts w:ascii="Book Antiqua" w:hAnsi="Book Antiqua" w:hint="eastAsia"/>
          <w:b/>
          <w:sz w:val="24"/>
          <w:szCs w:val="24"/>
        </w:rPr>
        <w:t xml:space="preserve"> </w:t>
      </w:r>
      <w:r w:rsidRPr="00547836">
        <w:rPr>
          <w:rFonts w:ascii="Book Antiqua" w:hAnsi="Book Antiqua"/>
          <w:b/>
          <w:sz w:val="24"/>
          <w:szCs w:val="24"/>
        </w:rPr>
        <w:t xml:space="preserve">E-Editor: </w:t>
      </w:r>
      <w:r w:rsidR="00547836">
        <w:rPr>
          <w:rFonts w:ascii="Book Antiqua" w:hAnsi="Book Antiqua" w:hint="eastAsia"/>
          <w:sz w:val="24"/>
          <w:szCs w:val="24"/>
        </w:rPr>
        <w:t>Wu XYJ</w:t>
      </w:r>
      <w:bookmarkStart w:id="1" w:name="_GoBack"/>
      <w:bookmarkEnd w:id="1"/>
    </w:p>
    <w:p w14:paraId="11FB6B1E" w14:textId="77777777" w:rsidR="00657D29" w:rsidRPr="00547836" w:rsidRDefault="00657D29" w:rsidP="002C0026">
      <w:pPr>
        <w:pStyle w:val="aa"/>
        <w:spacing w:line="360" w:lineRule="auto"/>
        <w:rPr>
          <w:rFonts w:ascii="Book Antiqua" w:hAnsi="Book Antiqua"/>
          <w:b/>
          <w:sz w:val="24"/>
          <w:szCs w:val="24"/>
        </w:rPr>
      </w:pPr>
      <w:r w:rsidRPr="00547836">
        <w:rPr>
          <w:rFonts w:ascii="Book Antiqua" w:hAnsi="Book Antiqua"/>
          <w:b/>
          <w:sz w:val="24"/>
          <w:szCs w:val="24"/>
        </w:rPr>
        <w:t xml:space="preserve"> </w:t>
      </w:r>
    </w:p>
    <w:p w14:paraId="75492514" w14:textId="77777777" w:rsidR="00657D29" w:rsidRPr="00547836" w:rsidRDefault="00657D29" w:rsidP="002C0026">
      <w:pPr>
        <w:snapToGrid w:val="0"/>
        <w:spacing w:after="0" w:line="360" w:lineRule="auto"/>
        <w:jc w:val="both"/>
        <w:rPr>
          <w:rFonts w:ascii="Book Antiqua" w:eastAsia="宋体" w:hAnsi="Book Antiqua" w:cs="Helvetica"/>
          <w:b/>
          <w:sz w:val="24"/>
          <w:szCs w:val="24"/>
        </w:rPr>
      </w:pPr>
      <w:r w:rsidRPr="00547836">
        <w:rPr>
          <w:rFonts w:ascii="Book Antiqua" w:eastAsia="宋体" w:hAnsi="Book Antiqua" w:cs="Helvetica"/>
          <w:b/>
          <w:sz w:val="24"/>
          <w:szCs w:val="24"/>
        </w:rPr>
        <w:t xml:space="preserve">Specialty type: </w:t>
      </w:r>
      <w:r w:rsidRPr="00547836">
        <w:rPr>
          <w:rFonts w:ascii="Book Antiqua" w:eastAsia="微软雅黑" w:hAnsi="Book Antiqua" w:cs="宋体"/>
          <w:sz w:val="24"/>
          <w:szCs w:val="24"/>
        </w:rPr>
        <w:t>Orthopedics</w:t>
      </w:r>
    </w:p>
    <w:p w14:paraId="12205F8A" w14:textId="77777777" w:rsidR="00657D29" w:rsidRPr="00547836" w:rsidRDefault="00657D29" w:rsidP="002C0026">
      <w:pPr>
        <w:snapToGrid w:val="0"/>
        <w:spacing w:after="0" w:line="360" w:lineRule="auto"/>
        <w:jc w:val="both"/>
        <w:rPr>
          <w:rFonts w:ascii="Book Antiqua" w:eastAsia="宋体" w:hAnsi="Book Antiqua" w:cs="Helvetica"/>
          <w:b/>
          <w:sz w:val="24"/>
          <w:szCs w:val="24"/>
        </w:rPr>
      </w:pPr>
      <w:r w:rsidRPr="00547836">
        <w:rPr>
          <w:rFonts w:ascii="Book Antiqua" w:eastAsia="宋体" w:hAnsi="Book Antiqua" w:cs="Helvetica"/>
          <w:b/>
          <w:sz w:val="24"/>
          <w:szCs w:val="24"/>
        </w:rPr>
        <w:t xml:space="preserve">Country of origin: </w:t>
      </w:r>
      <w:r w:rsidRPr="00547836">
        <w:rPr>
          <w:rFonts w:ascii="Book Antiqua" w:eastAsia="宋体" w:hAnsi="Book Antiqua"/>
          <w:sz w:val="24"/>
          <w:szCs w:val="24"/>
        </w:rPr>
        <w:t>United States</w:t>
      </w:r>
    </w:p>
    <w:p w14:paraId="7EFDDA91" w14:textId="77777777" w:rsidR="00657D29" w:rsidRPr="00547836" w:rsidRDefault="00657D29" w:rsidP="002C0026">
      <w:pPr>
        <w:snapToGrid w:val="0"/>
        <w:spacing w:after="0" w:line="360" w:lineRule="auto"/>
        <w:jc w:val="both"/>
        <w:rPr>
          <w:rFonts w:ascii="Book Antiqua" w:eastAsia="宋体" w:hAnsi="Book Antiqua" w:cs="Helvetica"/>
          <w:b/>
          <w:sz w:val="24"/>
          <w:szCs w:val="24"/>
        </w:rPr>
      </w:pPr>
      <w:r w:rsidRPr="00547836">
        <w:rPr>
          <w:rFonts w:ascii="Book Antiqua" w:eastAsia="宋体" w:hAnsi="Book Antiqua" w:cs="Helvetica"/>
          <w:b/>
          <w:sz w:val="24"/>
          <w:szCs w:val="24"/>
        </w:rPr>
        <w:t>Peer-review report classification</w:t>
      </w:r>
    </w:p>
    <w:p w14:paraId="6BB6D7AC" w14:textId="77777777" w:rsidR="00657D29" w:rsidRPr="00547836" w:rsidRDefault="00657D29" w:rsidP="002C0026">
      <w:pPr>
        <w:snapToGrid w:val="0"/>
        <w:spacing w:after="0" w:line="360" w:lineRule="auto"/>
        <w:jc w:val="both"/>
        <w:rPr>
          <w:rFonts w:ascii="Book Antiqua" w:eastAsia="宋体" w:hAnsi="Book Antiqua" w:cs="Helvetica"/>
          <w:sz w:val="24"/>
          <w:szCs w:val="24"/>
          <w:lang w:eastAsia="zh-CN"/>
        </w:rPr>
      </w:pPr>
      <w:r w:rsidRPr="00547836">
        <w:rPr>
          <w:rFonts w:ascii="Book Antiqua" w:eastAsia="宋体" w:hAnsi="Book Antiqua" w:cs="Helvetica"/>
          <w:sz w:val="24"/>
          <w:szCs w:val="24"/>
        </w:rPr>
        <w:t xml:space="preserve">Grade A (Excellent): </w:t>
      </w:r>
      <w:r w:rsidRPr="00547836">
        <w:rPr>
          <w:rFonts w:ascii="Book Antiqua" w:eastAsia="宋体" w:hAnsi="Book Antiqua" w:cs="Helvetica"/>
          <w:sz w:val="24"/>
          <w:szCs w:val="24"/>
          <w:lang w:eastAsia="zh-CN"/>
        </w:rPr>
        <w:t>0</w:t>
      </w:r>
    </w:p>
    <w:p w14:paraId="607CCA02" w14:textId="77777777" w:rsidR="00657D29" w:rsidRPr="00547836" w:rsidRDefault="00657D29" w:rsidP="002C0026">
      <w:pPr>
        <w:snapToGrid w:val="0"/>
        <w:spacing w:after="0" w:line="360" w:lineRule="auto"/>
        <w:jc w:val="both"/>
        <w:rPr>
          <w:rFonts w:ascii="Book Antiqua" w:eastAsia="宋体" w:hAnsi="Book Antiqua" w:cs="Helvetica"/>
          <w:sz w:val="24"/>
          <w:szCs w:val="24"/>
        </w:rPr>
      </w:pPr>
      <w:r w:rsidRPr="00547836">
        <w:rPr>
          <w:rFonts w:ascii="Book Antiqua" w:eastAsia="宋体" w:hAnsi="Book Antiqua" w:cs="Helvetica"/>
          <w:sz w:val="24"/>
          <w:szCs w:val="24"/>
        </w:rPr>
        <w:t>Grade B (Very good): B</w:t>
      </w:r>
    </w:p>
    <w:p w14:paraId="2E5E978D" w14:textId="77777777" w:rsidR="00657D29" w:rsidRPr="00547836" w:rsidRDefault="00657D29" w:rsidP="002C0026">
      <w:pPr>
        <w:snapToGrid w:val="0"/>
        <w:spacing w:after="0" w:line="360" w:lineRule="auto"/>
        <w:jc w:val="both"/>
        <w:rPr>
          <w:rFonts w:ascii="Book Antiqua" w:eastAsia="宋体" w:hAnsi="Book Antiqua" w:cs="Helvetica"/>
          <w:sz w:val="24"/>
          <w:szCs w:val="24"/>
        </w:rPr>
      </w:pPr>
      <w:r w:rsidRPr="00547836">
        <w:rPr>
          <w:rFonts w:ascii="Book Antiqua" w:eastAsia="宋体" w:hAnsi="Book Antiqua" w:cs="Helvetica"/>
          <w:sz w:val="24"/>
          <w:szCs w:val="24"/>
        </w:rPr>
        <w:t>Grade C (Good): C</w:t>
      </w:r>
    </w:p>
    <w:p w14:paraId="7DE8DA7B" w14:textId="77777777" w:rsidR="00657D29" w:rsidRPr="00547836" w:rsidRDefault="00657D29" w:rsidP="002C0026">
      <w:pPr>
        <w:snapToGrid w:val="0"/>
        <w:spacing w:after="0" w:line="360" w:lineRule="auto"/>
        <w:jc w:val="both"/>
        <w:rPr>
          <w:rFonts w:ascii="Book Antiqua" w:eastAsia="宋体" w:hAnsi="Book Antiqua" w:cs="Helvetica"/>
          <w:sz w:val="24"/>
          <w:szCs w:val="24"/>
        </w:rPr>
      </w:pPr>
      <w:r w:rsidRPr="00547836">
        <w:rPr>
          <w:rFonts w:ascii="Book Antiqua" w:eastAsia="宋体" w:hAnsi="Book Antiqua" w:cs="Helvetica"/>
          <w:sz w:val="24"/>
          <w:szCs w:val="24"/>
        </w:rPr>
        <w:t xml:space="preserve">Grade D (Fair): 0 </w:t>
      </w:r>
    </w:p>
    <w:p w14:paraId="69128DDA" w14:textId="77777777" w:rsidR="00657D29" w:rsidRPr="00547836" w:rsidRDefault="00657D29" w:rsidP="002C0026">
      <w:pPr>
        <w:spacing w:after="0" w:line="360" w:lineRule="auto"/>
        <w:jc w:val="both"/>
        <w:rPr>
          <w:rFonts w:ascii="Book Antiqua" w:hAnsi="Book Antiqua"/>
          <w:b/>
          <w:sz w:val="24"/>
          <w:szCs w:val="24"/>
          <w:lang w:eastAsia="zh-CN"/>
        </w:rPr>
      </w:pPr>
      <w:r w:rsidRPr="00547836">
        <w:rPr>
          <w:rFonts w:ascii="Book Antiqua" w:eastAsia="宋体" w:hAnsi="Book Antiqua" w:cs="Helvetica"/>
          <w:sz w:val="24"/>
          <w:szCs w:val="24"/>
        </w:rPr>
        <w:t>Grade E (Poor): 0</w:t>
      </w:r>
    </w:p>
    <w:p w14:paraId="01B83C8B" w14:textId="77777777" w:rsidR="00EE6A6D" w:rsidRPr="00547836" w:rsidRDefault="00EE6A6D" w:rsidP="00BE75C7">
      <w:pPr>
        <w:spacing w:after="0" w:line="360" w:lineRule="auto"/>
        <w:jc w:val="both"/>
        <w:rPr>
          <w:rFonts w:ascii="Book Antiqua" w:hAnsi="Book Antiqua"/>
          <w:sz w:val="24"/>
          <w:szCs w:val="24"/>
        </w:rPr>
      </w:pPr>
    </w:p>
    <w:p w14:paraId="166C1CA0" w14:textId="77777777" w:rsidR="00EB349A" w:rsidRPr="00547836" w:rsidRDefault="00EB349A" w:rsidP="00BE75C7">
      <w:pPr>
        <w:spacing w:after="0" w:line="360" w:lineRule="auto"/>
        <w:jc w:val="both"/>
        <w:rPr>
          <w:rFonts w:ascii="Book Antiqua" w:hAnsi="Book Antiqua"/>
          <w:b/>
          <w:sz w:val="24"/>
          <w:szCs w:val="24"/>
        </w:rPr>
      </w:pPr>
      <w:r w:rsidRPr="00547836">
        <w:rPr>
          <w:rFonts w:ascii="Book Antiqua" w:hAnsi="Book Antiqua"/>
          <w:b/>
          <w:sz w:val="24"/>
          <w:szCs w:val="24"/>
        </w:rPr>
        <w:br w:type="page"/>
      </w:r>
    </w:p>
    <w:p w14:paraId="798EB8EF" w14:textId="5BA6019C" w:rsidR="00EE6A6D" w:rsidRPr="00547836" w:rsidRDefault="00B23329" w:rsidP="00BE75C7">
      <w:pPr>
        <w:spacing w:after="0" w:line="360" w:lineRule="auto"/>
        <w:jc w:val="both"/>
        <w:rPr>
          <w:rFonts w:ascii="Book Antiqua" w:hAnsi="Book Antiqua"/>
          <w:b/>
          <w:sz w:val="24"/>
          <w:szCs w:val="24"/>
          <w:lang w:eastAsia="zh-CN"/>
        </w:rPr>
      </w:pPr>
      <w:r w:rsidRPr="00547836">
        <w:rPr>
          <w:rFonts w:ascii="Book Antiqua" w:hAnsi="Book Antiqua"/>
          <w:b/>
          <w:sz w:val="24"/>
          <w:szCs w:val="24"/>
        </w:rPr>
        <w:lastRenderedPageBreak/>
        <w:t>Table 1</w:t>
      </w:r>
      <w:r w:rsidR="00EE6A6D" w:rsidRPr="00547836">
        <w:rPr>
          <w:rFonts w:ascii="Book Antiqua" w:hAnsi="Book Antiqua"/>
          <w:b/>
          <w:sz w:val="24"/>
          <w:szCs w:val="24"/>
        </w:rPr>
        <w:t xml:space="preserve"> Potential </w:t>
      </w:r>
      <w:r w:rsidRPr="00547836">
        <w:rPr>
          <w:rFonts w:ascii="Book Antiqua" w:hAnsi="Book Antiqua"/>
          <w:b/>
          <w:sz w:val="24"/>
          <w:szCs w:val="24"/>
        </w:rPr>
        <w:t>t</w:t>
      </w:r>
      <w:r w:rsidR="00EE6A6D" w:rsidRPr="00547836">
        <w:rPr>
          <w:rFonts w:ascii="Book Antiqua" w:hAnsi="Book Antiqua"/>
          <w:b/>
          <w:sz w:val="24"/>
          <w:szCs w:val="24"/>
        </w:rPr>
        <w:t>herapies of gut microbiota, proposed mechanisms of action, and subsequent immu</w:t>
      </w:r>
      <w:r w:rsidRPr="00547836">
        <w:rPr>
          <w:rFonts w:ascii="Book Antiqua" w:hAnsi="Book Antiqua"/>
          <w:b/>
          <w:sz w:val="24"/>
          <w:szCs w:val="24"/>
        </w:rPr>
        <w:t>nological and metabolic effects</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B75E8" w:rsidRPr="00547836" w14:paraId="19C79082" w14:textId="77777777" w:rsidTr="00B23329">
        <w:tc>
          <w:tcPr>
            <w:tcW w:w="3116" w:type="dxa"/>
            <w:tcBorders>
              <w:top w:val="single" w:sz="4" w:space="0" w:color="auto"/>
              <w:bottom w:val="single" w:sz="4" w:space="0" w:color="auto"/>
            </w:tcBorders>
          </w:tcPr>
          <w:p w14:paraId="090D1413" w14:textId="1C973BA4" w:rsidR="00735C06" w:rsidRPr="00547836" w:rsidRDefault="00735C06" w:rsidP="00BE75C7">
            <w:pPr>
              <w:spacing w:line="360" w:lineRule="auto"/>
              <w:jc w:val="both"/>
              <w:rPr>
                <w:rFonts w:ascii="Book Antiqua" w:hAnsi="Book Antiqua"/>
                <w:b/>
                <w:sz w:val="24"/>
                <w:szCs w:val="24"/>
              </w:rPr>
            </w:pPr>
            <w:r w:rsidRPr="00547836">
              <w:rPr>
                <w:rFonts w:ascii="Book Antiqua" w:hAnsi="Book Antiqua"/>
                <w:b/>
                <w:sz w:val="24"/>
                <w:szCs w:val="24"/>
              </w:rPr>
              <w:t xml:space="preserve">Proposed </w:t>
            </w:r>
            <w:r w:rsidR="00B23329" w:rsidRPr="00547836">
              <w:rPr>
                <w:rFonts w:ascii="Book Antiqua" w:hAnsi="Book Antiqua"/>
                <w:b/>
                <w:sz w:val="24"/>
                <w:szCs w:val="24"/>
              </w:rPr>
              <w:t>t</w:t>
            </w:r>
            <w:r w:rsidRPr="00547836">
              <w:rPr>
                <w:rFonts w:ascii="Book Antiqua" w:hAnsi="Book Antiqua"/>
                <w:b/>
                <w:sz w:val="24"/>
                <w:szCs w:val="24"/>
              </w:rPr>
              <w:t>herapy</w:t>
            </w:r>
          </w:p>
        </w:tc>
        <w:tc>
          <w:tcPr>
            <w:tcW w:w="3117" w:type="dxa"/>
            <w:tcBorders>
              <w:top w:val="single" w:sz="4" w:space="0" w:color="auto"/>
              <w:bottom w:val="single" w:sz="4" w:space="0" w:color="auto"/>
            </w:tcBorders>
          </w:tcPr>
          <w:p w14:paraId="55C7D16D" w14:textId="216CA65C" w:rsidR="00735C06" w:rsidRPr="00547836" w:rsidRDefault="00735C06" w:rsidP="00BE75C7">
            <w:pPr>
              <w:spacing w:line="360" w:lineRule="auto"/>
              <w:jc w:val="both"/>
              <w:rPr>
                <w:rFonts w:ascii="Book Antiqua" w:hAnsi="Book Antiqua"/>
                <w:b/>
                <w:sz w:val="24"/>
                <w:szCs w:val="24"/>
              </w:rPr>
            </w:pPr>
            <w:r w:rsidRPr="00547836">
              <w:rPr>
                <w:rFonts w:ascii="Book Antiqua" w:hAnsi="Book Antiqua"/>
                <w:b/>
                <w:sz w:val="24"/>
                <w:szCs w:val="24"/>
              </w:rPr>
              <w:t xml:space="preserve">Mechanism of </w:t>
            </w:r>
            <w:r w:rsidR="00B23329" w:rsidRPr="00547836">
              <w:rPr>
                <w:rFonts w:ascii="Book Antiqua" w:hAnsi="Book Antiqua"/>
                <w:b/>
                <w:sz w:val="24"/>
                <w:szCs w:val="24"/>
              </w:rPr>
              <w:t>a</w:t>
            </w:r>
            <w:r w:rsidRPr="00547836">
              <w:rPr>
                <w:rFonts w:ascii="Book Antiqua" w:hAnsi="Book Antiqua"/>
                <w:b/>
                <w:sz w:val="24"/>
                <w:szCs w:val="24"/>
              </w:rPr>
              <w:t>ction</w:t>
            </w:r>
          </w:p>
        </w:tc>
        <w:tc>
          <w:tcPr>
            <w:tcW w:w="3117" w:type="dxa"/>
            <w:tcBorders>
              <w:top w:val="single" w:sz="4" w:space="0" w:color="auto"/>
              <w:bottom w:val="single" w:sz="4" w:space="0" w:color="auto"/>
            </w:tcBorders>
          </w:tcPr>
          <w:p w14:paraId="6DBA2919" w14:textId="562B72A4" w:rsidR="00735C06" w:rsidRPr="00547836" w:rsidRDefault="00735C06" w:rsidP="00BE75C7">
            <w:pPr>
              <w:spacing w:line="360" w:lineRule="auto"/>
              <w:jc w:val="both"/>
              <w:rPr>
                <w:rFonts w:ascii="Book Antiqua" w:hAnsi="Book Antiqua"/>
                <w:b/>
                <w:sz w:val="24"/>
                <w:szCs w:val="24"/>
              </w:rPr>
            </w:pPr>
            <w:r w:rsidRPr="00547836">
              <w:rPr>
                <w:rFonts w:ascii="Book Antiqua" w:hAnsi="Book Antiqua"/>
                <w:b/>
                <w:sz w:val="24"/>
                <w:szCs w:val="24"/>
              </w:rPr>
              <w:t xml:space="preserve">Effect on </w:t>
            </w:r>
            <w:r w:rsidR="00E226F5" w:rsidRPr="00547836">
              <w:rPr>
                <w:rFonts w:ascii="Book Antiqua" w:hAnsi="Book Antiqua"/>
                <w:b/>
                <w:sz w:val="24"/>
                <w:szCs w:val="24"/>
              </w:rPr>
              <w:t>GM</w:t>
            </w:r>
          </w:p>
        </w:tc>
      </w:tr>
      <w:tr w:rsidR="00AB75E8" w:rsidRPr="00547836" w14:paraId="32790416" w14:textId="77777777" w:rsidTr="00B23329">
        <w:tc>
          <w:tcPr>
            <w:tcW w:w="3116" w:type="dxa"/>
            <w:tcBorders>
              <w:top w:val="single" w:sz="4" w:space="0" w:color="auto"/>
            </w:tcBorders>
          </w:tcPr>
          <w:p w14:paraId="17FF7869" w14:textId="074850A4" w:rsidR="00735C06" w:rsidRPr="00547836" w:rsidRDefault="00735C06" w:rsidP="00BE75C7">
            <w:pPr>
              <w:spacing w:line="360" w:lineRule="auto"/>
              <w:jc w:val="both"/>
              <w:rPr>
                <w:rFonts w:ascii="Book Antiqua" w:hAnsi="Book Antiqua"/>
                <w:sz w:val="24"/>
                <w:szCs w:val="24"/>
              </w:rPr>
            </w:pPr>
            <w:r w:rsidRPr="00547836">
              <w:rPr>
                <w:rFonts w:ascii="Book Antiqua" w:hAnsi="Book Antiqua"/>
                <w:sz w:val="24"/>
                <w:szCs w:val="24"/>
              </w:rPr>
              <w:t>Antibiotics supplemented by fecal transplant</w:t>
            </w:r>
          </w:p>
        </w:tc>
        <w:tc>
          <w:tcPr>
            <w:tcW w:w="3117" w:type="dxa"/>
            <w:tcBorders>
              <w:top w:val="single" w:sz="4" w:space="0" w:color="auto"/>
            </w:tcBorders>
          </w:tcPr>
          <w:p w14:paraId="43187A22" w14:textId="6B6ECAEA" w:rsidR="00735C06" w:rsidRPr="00547836" w:rsidRDefault="00735C06" w:rsidP="008578B9">
            <w:pPr>
              <w:pStyle w:val="a5"/>
              <w:spacing w:line="360" w:lineRule="auto"/>
              <w:ind w:left="0"/>
              <w:jc w:val="both"/>
              <w:rPr>
                <w:rFonts w:ascii="Book Antiqua" w:hAnsi="Book Antiqua"/>
                <w:sz w:val="24"/>
                <w:szCs w:val="24"/>
              </w:rPr>
            </w:pPr>
            <w:r w:rsidRPr="00547836">
              <w:rPr>
                <w:rFonts w:ascii="Book Antiqua" w:hAnsi="Book Antiqua"/>
                <w:sz w:val="24"/>
                <w:szCs w:val="24"/>
              </w:rPr>
              <w:t xml:space="preserve">Broad </w:t>
            </w:r>
            <w:r w:rsidR="008578B9" w:rsidRPr="00547836">
              <w:rPr>
                <w:rFonts w:ascii="Book Antiqua" w:hAnsi="Book Antiqua"/>
                <w:sz w:val="24"/>
                <w:szCs w:val="24"/>
              </w:rPr>
              <w:t>spectrum antibiotics</w:t>
            </w:r>
            <w:r w:rsidRPr="00547836">
              <w:rPr>
                <w:rFonts w:ascii="Book Antiqua" w:hAnsi="Book Antiqua"/>
                <w:sz w:val="24"/>
                <w:szCs w:val="24"/>
              </w:rPr>
              <w:t xml:space="preserve"> clear out dysregulated </w:t>
            </w:r>
            <w:r w:rsidR="00E226F5" w:rsidRPr="00547836">
              <w:rPr>
                <w:rFonts w:ascii="Book Antiqua" w:hAnsi="Book Antiqua"/>
                <w:sz w:val="24"/>
                <w:szCs w:val="24"/>
              </w:rPr>
              <w:t>GM</w:t>
            </w:r>
          </w:p>
          <w:p w14:paraId="3EBB1BED" w14:textId="2DBC8936" w:rsidR="00735C06" w:rsidRPr="00547836" w:rsidRDefault="00735C06" w:rsidP="008578B9">
            <w:pPr>
              <w:pStyle w:val="a5"/>
              <w:spacing w:line="360" w:lineRule="auto"/>
              <w:ind w:left="0"/>
              <w:jc w:val="both"/>
              <w:rPr>
                <w:rFonts w:ascii="Book Antiqua" w:hAnsi="Book Antiqua"/>
                <w:sz w:val="24"/>
                <w:szCs w:val="24"/>
              </w:rPr>
            </w:pPr>
            <w:r w:rsidRPr="00547836">
              <w:rPr>
                <w:rFonts w:ascii="Book Antiqua" w:hAnsi="Book Antiqua"/>
                <w:sz w:val="24"/>
                <w:szCs w:val="24"/>
              </w:rPr>
              <w:t xml:space="preserve">Fecal transplant with </w:t>
            </w:r>
            <w:r w:rsidRPr="00547836">
              <w:rPr>
                <w:rFonts w:ascii="Book Antiqua" w:hAnsi="Book Antiqua"/>
                <w:i/>
                <w:sz w:val="24"/>
                <w:szCs w:val="24"/>
              </w:rPr>
              <w:t>Bacteroides</w:t>
            </w:r>
            <w:r w:rsidRPr="00547836">
              <w:rPr>
                <w:rFonts w:ascii="Book Antiqua" w:hAnsi="Book Antiqua"/>
                <w:sz w:val="24"/>
                <w:szCs w:val="24"/>
              </w:rPr>
              <w:t xml:space="preserve"> and immunoprotective microbiota</w:t>
            </w:r>
            <w:r w:rsidR="00E16098" w:rsidRPr="00547836">
              <w:rPr>
                <w:rFonts w:ascii="Book Antiqua" w:hAnsi="Book Antiqua"/>
                <w:sz w:val="24"/>
                <w:szCs w:val="24"/>
              </w:rPr>
              <w:t xml:space="preserve"> (</w:t>
            </w:r>
            <w:r w:rsidR="001C2E72" w:rsidRPr="00547836">
              <w:rPr>
                <w:rFonts w:ascii="Book Antiqua" w:hAnsi="Book Antiqua"/>
                <w:i/>
                <w:sz w:val="24"/>
                <w:szCs w:val="24"/>
              </w:rPr>
              <w:t>i.e.</w:t>
            </w:r>
            <w:r w:rsidR="009B6DD7" w:rsidRPr="00547836">
              <w:rPr>
                <w:rFonts w:ascii="Book Antiqua" w:hAnsi="Book Antiqua" w:hint="eastAsia"/>
                <w:sz w:val="24"/>
                <w:szCs w:val="24"/>
                <w:lang w:eastAsia="zh-CN"/>
              </w:rPr>
              <w:t>,</w:t>
            </w:r>
            <w:r w:rsidR="001C2E72" w:rsidRPr="00547836">
              <w:rPr>
                <w:rFonts w:ascii="Book Antiqua" w:hAnsi="Book Antiqua"/>
                <w:sz w:val="24"/>
                <w:szCs w:val="24"/>
              </w:rPr>
              <w:t xml:space="preserve"> </w:t>
            </w:r>
            <w:r w:rsidR="00F77881" w:rsidRPr="00547836">
              <w:rPr>
                <w:rFonts w:ascii="Book Antiqua" w:hAnsi="Book Antiqua"/>
                <w:i/>
                <w:sz w:val="24"/>
                <w:szCs w:val="24"/>
              </w:rPr>
              <w:t>Lactobacilli</w:t>
            </w:r>
            <w:r w:rsidR="00E16098" w:rsidRPr="00547836">
              <w:rPr>
                <w:rFonts w:ascii="Book Antiqua" w:hAnsi="Book Antiqua"/>
                <w:sz w:val="24"/>
                <w:szCs w:val="24"/>
              </w:rPr>
              <w:t>)</w:t>
            </w:r>
            <w:r w:rsidRPr="00547836">
              <w:rPr>
                <w:rFonts w:ascii="Book Antiqua" w:hAnsi="Book Antiqua"/>
                <w:sz w:val="24"/>
                <w:szCs w:val="24"/>
              </w:rPr>
              <w:t xml:space="preserve"> </w:t>
            </w:r>
            <w:r w:rsidR="001C2E72" w:rsidRPr="00547836">
              <w:rPr>
                <w:rFonts w:ascii="Book Antiqua" w:hAnsi="Book Antiqua"/>
                <w:sz w:val="24"/>
                <w:szCs w:val="24"/>
              </w:rPr>
              <w:t>suppresses</w:t>
            </w:r>
            <w:r w:rsidRPr="00547836">
              <w:rPr>
                <w:rFonts w:ascii="Book Antiqua" w:hAnsi="Book Antiqua"/>
                <w:sz w:val="24"/>
                <w:szCs w:val="24"/>
              </w:rPr>
              <w:t xml:space="preserve"> inflammatory response</w:t>
            </w:r>
          </w:p>
        </w:tc>
        <w:tc>
          <w:tcPr>
            <w:tcW w:w="3117" w:type="dxa"/>
            <w:tcBorders>
              <w:top w:val="single" w:sz="4" w:space="0" w:color="auto"/>
            </w:tcBorders>
          </w:tcPr>
          <w:p w14:paraId="2B2B2D63" w14:textId="0313F03A" w:rsidR="00735C06" w:rsidRPr="00547836" w:rsidRDefault="00540693" w:rsidP="00BE75C7">
            <w:pPr>
              <w:spacing w:line="360" w:lineRule="auto"/>
              <w:jc w:val="both"/>
              <w:rPr>
                <w:rFonts w:ascii="Book Antiqua" w:hAnsi="Book Antiqua"/>
                <w:sz w:val="24"/>
                <w:szCs w:val="24"/>
                <w:lang w:eastAsia="zh-CN"/>
              </w:rPr>
            </w:pPr>
            <w:r w:rsidRPr="00547836">
              <w:rPr>
                <w:rFonts w:ascii="Book Antiqua" w:hAnsi="Book Antiqua"/>
                <w:sz w:val="24"/>
                <w:szCs w:val="24"/>
              </w:rPr>
              <w:t>Removal of inflammatory inducing bacteria species replaced with immunoprotective flora, normalizes GM an</w:t>
            </w:r>
            <w:r w:rsidR="00CA0795" w:rsidRPr="00547836">
              <w:rPr>
                <w:rFonts w:ascii="Book Antiqua" w:hAnsi="Book Antiqua"/>
                <w:sz w:val="24"/>
                <w:szCs w:val="24"/>
              </w:rPr>
              <w:t>d reduces inflammatory response</w:t>
            </w:r>
          </w:p>
        </w:tc>
      </w:tr>
      <w:tr w:rsidR="00AB75E8" w:rsidRPr="00547836" w14:paraId="36DA60A2" w14:textId="77777777" w:rsidTr="00B23329">
        <w:tc>
          <w:tcPr>
            <w:tcW w:w="3116" w:type="dxa"/>
          </w:tcPr>
          <w:p w14:paraId="679E80A7" w14:textId="0F640458" w:rsidR="00735C06" w:rsidRPr="00547836" w:rsidRDefault="00540693" w:rsidP="00BE75C7">
            <w:pPr>
              <w:spacing w:line="360" w:lineRule="auto"/>
              <w:jc w:val="both"/>
              <w:rPr>
                <w:rFonts w:ascii="Book Antiqua" w:hAnsi="Book Antiqua"/>
                <w:sz w:val="24"/>
                <w:szCs w:val="24"/>
              </w:rPr>
            </w:pPr>
            <w:r w:rsidRPr="00547836">
              <w:rPr>
                <w:rFonts w:ascii="Book Antiqua" w:hAnsi="Book Antiqua"/>
                <w:sz w:val="24"/>
                <w:szCs w:val="24"/>
              </w:rPr>
              <w:t>Prebiotic supplementation</w:t>
            </w:r>
          </w:p>
        </w:tc>
        <w:tc>
          <w:tcPr>
            <w:tcW w:w="3117" w:type="dxa"/>
          </w:tcPr>
          <w:p w14:paraId="20FA298A" w14:textId="26ACE4B0" w:rsidR="00735C06" w:rsidRPr="00547836" w:rsidRDefault="003E0AF7" w:rsidP="00BE75C7">
            <w:pPr>
              <w:spacing w:line="360" w:lineRule="auto"/>
              <w:jc w:val="both"/>
              <w:rPr>
                <w:rFonts w:ascii="Book Antiqua" w:hAnsi="Book Antiqua"/>
                <w:sz w:val="24"/>
                <w:szCs w:val="24"/>
              </w:rPr>
            </w:pPr>
            <w:r w:rsidRPr="00547836">
              <w:rPr>
                <w:rFonts w:ascii="Book Antiqua" w:hAnsi="Book Antiqua"/>
                <w:sz w:val="24"/>
                <w:szCs w:val="24"/>
              </w:rPr>
              <w:t>Promote growth of bacterial species that induce fermentation of nondigestible carbohydrates</w:t>
            </w:r>
            <w:r w:rsidR="00FF23CE" w:rsidRPr="00547836">
              <w:rPr>
                <w:rFonts w:ascii="Book Antiqua" w:hAnsi="Book Antiqua"/>
                <w:sz w:val="24"/>
                <w:szCs w:val="24"/>
              </w:rPr>
              <w:t xml:space="preserve">, increases </w:t>
            </w:r>
            <w:r w:rsidR="00825A8E" w:rsidRPr="00547836">
              <w:rPr>
                <w:rFonts w:ascii="Book Antiqua" w:hAnsi="Book Antiqua"/>
                <w:sz w:val="24"/>
                <w:szCs w:val="24"/>
              </w:rPr>
              <w:t>SCFA</w:t>
            </w:r>
            <w:r w:rsidR="00FF23CE" w:rsidRPr="00547836">
              <w:rPr>
                <w:rFonts w:ascii="Book Antiqua" w:hAnsi="Book Antiqua"/>
                <w:sz w:val="24"/>
                <w:szCs w:val="24"/>
              </w:rPr>
              <w:t>s, and</w:t>
            </w:r>
            <w:r w:rsidRPr="00547836">
              <w:rPr>
                <w:rFonts w:ascii="Book Antiqua" w:hAnsi="Book Antiqua"/>
                <w:sz w:val="24"/>
                <w:szCs w:val="24"/>
              </w:rPr>
              <w:t xml:space="preserve"> decreases pH of </w:t>
            </w:r>
            <w:r w:rsidR="00E226F5" w:rsidRPr="00547836">
              <w:rPr>
                <w:rFonts w:ascii="Book Antiqua" w:hAnsi="Book Antiqua"/>
                <w:sz w:val="24"/>
                <w:szCs w:val="24"/>
              </w:rPr>
              <w:t>GM</w:t>
            </w:r>
            <w:r w:rsidRPr="00547836">
              <w:rPr>
                <w:rFonts w:ascii="Book Antiqua" w:hAnsi="Book Antiqua"/>
                <w:sz w:val="24"/>
                <w:szCs w:val="24"/>
              </w:rPr>
              <w:t xml:space="preserve"> and increases calcium absorption</w:t>
            </w:r>
          </w:p>
          <w:p w14:paraId="46BA7D81" w14:textId="6983FD6F" w:rsidR="003E0AF7" w:rsidRPr="00547836" w:rsidRDefault="003E0AF7" w:rsidP="00BE75C7">
            <w:pPr>
              <w:spacing w:line="360" w:lineRule="auto"/>
              <w:jc w:val="both"/>
              <w:rPr>
                <w:rFonts w:ascii="Book Antiqua" w:hAnsi="Book Antiqua"/>
                <w:sz w:val="24"/>
                <w:szCs w:val="24"/>
              </w:rPr>
            </w:pPr>
          </w:p>
        </w:tc>
        <w:tc>
          <w:tcPr>
            <w:tcW w:w="3117" w:type="dxa"/>
          </w:tcPr>
          <w:p w14:paraId="34B18B55" w14:textId="5A4BC903" w:rsidR="00735C06" w:rsidRPr="00547836" w:rsidRDefault="003E0AF7" w:rsidP="00BE75C7">
            <w:pPr>
              <w:spacing w:line="360" w:lineRule="auto"/>
              <w:jc w:val="both"/>
              <w:rPr>
                <w:rFonts w:ascii="Book Antiqua" w:hAnsi="Book Antiqua"/>
                <w:sz w:val="24"/>
                <w:szCs w:val="24"/>
                <w:lang w:eastAsia="zh-CN"/>
              </w:rPr>
            </w:pPr>
            <w:r w:rsidRPr="00547836">
              <w:rPr>
                <w:rFonts w:ascii="Book Antiqua" w:hAnsi="Book Antiqua"/>
                <w:sz w:val="24"/>
                <w:szCs w:val="24"/>
              </w:rPr>
              <w:t>Decreased pH promote</w:t>
            </w:r>
            <w:r w:rsidR="00CA0795" w:rsidRPr="00547836">
              <w:rPr>
                <w:rFonts w:ascii="Book Antiqua" w:hAnsi="Book Antiqua" w:hint="eastAsia"/>
                <w:sz w:val="24"/>
                <w:szCs w:val="24"/>
                <w:lang w:eastAsia="zh-CN"/>
              </w:rPr>
              <w:t>s</w:t>
            </w:r>
            <w:r w:rsidRPr="00547836">
              <w:rPr>
                <w:rFonts w:ascii="Book Antiqua" w:hAnsi="Book Antiqua"/>
                <w:sz w:val="24"/>
                <w:szCs w:val="24"/>
              </w:rPr>
              <w:t xml:space="preserve"> growth of bacteria less likely to induce inflammatory response</w:t>
            </w:r>
            <w:r w:rsidR="00725C4C" w:rsidRPr="00547836">
              <w:rPr>
                <w:rFonts w:ascii="Book Antiqua" w:hAnsi="Book Antiqua"/>
                <w:sz w:val="24"/>
                <w:szCs w:val="24"/>
              </w:rPr>
              <w:t>, while SCFAs promote anti-in</w:t>
            </w:r>
            <w:r w:rsidR="00CA0795" w:rsidRPr="00547836">
              <w:rPr>
                <w:rFonts w:ascii="Book Antiqua" w:hAnsi="Book Antiqua"/>
                <w:sz w:val="24"/>
                <w:szCs w:val="24"/>
              </w:rPr>
              <w:t>flammatory effects systemically</w:t>
            </w:r>
          </w:p>
          <w:p w14:paraId="7B6D9AD9" w14:textId="57AA0879" w:rsidR="003E0AF7" w:rsidRPr="00547836" w:rsidRDefault="003E0AF7" w:rsidP="00BE75C7">
            <w:pPr>
              <w:spacing w:line="360" w:lineRule="auto"/>
              <w:jc w:val="both"/>
              <w:rPr>
                <w:rFonts w:ascii="Book Antiqua" w:hAnsi="Book Antiqua"/>
                <w:sz w:val="24"/>
                <w:szCs w:val="24"/>
                <w:lang w:eastAsia="zh-CN"/>
              </w:rPr>
            </w:pPr>
            <w:r w:rsidRPr="00547836">
              <w:rPr>
                <w:rFonts w:ascii="Book Antiqua" w:hAnsi="Book Antiqua"/>
                <w:sz w:val="24"/>
                <w:szCs w:val="24"/>
              </w:rPr>
              <w:t>Decreased pH and increased calcium absorption correlat</w:t>
            </w:r>
            <w:r w:rsidR="00CA0795" w:rsidRPr="00547836">
              <w:rPr>
                <w:rFonts w:ascii="Book Antiqua" w:hAnsi="Book Antiqua"/>
                <w:sz w:val="24"/>
                <w:szCs w:val="24"/>
              </w:rPr>
              <w:t>ed with increased bone density</w:t>
            </w:r>
          </w:p>
        </w:tc>
      </w:tr>
      <w:tr w:rsidR="00E226F5" w:rsidRPr="00547836" w14:paraId="4E5E5075" w14:textId="77777777" w:rsidTr="00B23329">
        <w:tc>
          <w:tcPr>
            <w:tcW w:w="3116" w:type="dxa"/>
          </w:tcPr>
          <w:p w14:paraId="72B9EC9B" w14:textId="25BFC11B" w:rsidR="00735C06" w:rsidRPr="00547836" w:rsidRDefault="003E0AF7" w:rsidP="00BE75C7">
            <w:pPr>
              <w:spacing w:line="360" w:lineRule="auto"/>
              <w:jc w:val="both"/>
              <w:rPr>
                <w:rFonts w:ascii="Book Antiqua" w:hAnsi="Book Antiqua"/>
                <w:sz w:val="24"/>
                <w:szCs w:val="24"/>
              </w:rPr>
            </w:pPr>
            <w:r w:rsidRPr="00547836">
              <w:rPr>
                <w:rFonts w:ascii="Book Antiqua" w:hAnsi="Book Antiqua"/>
                <w:sz w:val="24"/>
                <w:szCs w:val="24"/>
              </w:rPr>
              <w:t xml:space="preserve">Probiotic supplementation </w:t>
            </w:r>
          </w:p>
        </w:tc>
        <w:tc>
          <w:tcPr>
            <w:tcW w:w="3117" w:type="dxa"/>
          </w:tcPr>
          <w:p w14:paraId="3D431165" w14:textId="657DFF1B" w:rsidR="00735C06" w:rsidRPr="00547836" w:rsidRDefault="004517BA" w:rsidP="00BE75C7">
            <w:pPr>
              <w:spacing w:line="360" w:lineRule="auto"/>
              <w:jc w:val="both"/>
              <w:rPr>
                <w:rFonts w:ascii="Book Antiqua" w:hAnsi="Book Antiqua"/>
                <w:sz w:val="24"/>
                <w:szCs w:val="24"/>
                <w:lang w:eastAsia="zh-CN"/>
              </w:rPr>
            </w:pPr>
            <w:r w:rsidRPr="00547836">
              <w:rPr>
                <w:rFonts w:ascii="Book Antiqua" w:hAnsi="Book Antiqua"/>
                <w:sz w:val="24"/>
                <w:szCs w:val="24"/>
              </w:rPr>
              <w:t>Supplementation by</w:t>
            </w:r>
            <w:r w:rsidRPr="00547836">
              <w:rPr>
                <w:rFonts w:ascii="Book Antiqua" w:hAnsi="Book Antiqua"/>
                <w:i/>
                <w:sz w:val="24"/>
                <w:szCs w:val="24"/>
              </w:rPr>
              <w:t xml:space="preserve"> </w:t>
            </w:r>
            <w:r w:rsidR="00725C4C" w:rsidRPr="00547836">
              <w:rPr>
                <w:rFonts w:ascii="Book Antiqua" w:hAnsi="Book Antiqua"/>
                <w:i/>
                <w:sz w:val="24"/>
                <w:szCs w:val="24"/>
              </w:rPr>
              <w:t>L</w:t>
            </w:r>
            <w:r w:rsidRPr="00547836">
              <w:rPr>
                <w:rFonts w:ascii="Book Antiqua" w:hAnsi="Book Antiqua"/>
                <w:i/>
                <w:sz w:val="24"/>
                <w:szCs w:val="24"/>
              </w:rPr>
              <w:t xml:space="preserve">actobacilli </w:t>
            </w:r>
            <w:r w:rsidR="00BD4BE8" w:rsidRPr="00547836">
              <w:rPr>
                <w:rFonts w:ascii="Book Antiqua" w:hAnsi="Book Antiqua"/>
                <w:i/>
                <w:sz w:val="24"/>
                <w:szCs w:val="24"/>
              </w:rPr>
              <w:t>reuteri</w:t>
            </w:r>
            <w:r w:rsidR="001C2E72" w:rsidRPr="00547836">
              <w:rPr>
                <w:rFonts w:ascii="Book Antiqua" w:hAnsi="Book Antiqua"/>
                <w:i/>
                <w:sz w:val="24"/>
                <w:szCs w:val="24"/>
              </w:rPr>
              <w:t>, Bacilis subtilis</w:t>
            </w:r>
            <w:r w:rsidR="00BD4BE8" w:rsidRPr="00547836">
              <w:rPr>
                <w:rFonts w:ascii="Book Antiqua" w:hAnsi="Book Antiqua"/>
                <w:sz w:val="24"/>
                <w:szCs w:val="24"/>
              </w:rPr>
              <w:t xml:space="preserve"> and </w:t>
            </w:r>
            <w:r w:rsidR="00BD4BE8" w:rsidRPr="00547836">
              <w:rPr>
                <w:rFonts w:ascii="Book Antiqua" w:hAnsi="Book Antiqua"/>
                <w:i/>
                <w:sz w:val="24"/>
                <w:szCs w:val="24"/>
              </w:rPr>
              <w:t>Bacteroidetes</w:t>
            </w:r>
            <w:r w:rsidR="00BD4BE8" w:rsidRPr="00547836">
              <w:rPr>
                <w:rFonts w:ascii="Book Antiqua" w:hAnsi="Book Antiqua"/>
                <w:sz w:val="24"/>
                <w:szCs w:val="24"/>
              </w:rPr>
              <w:t xml:space="preserve"> promote immunoprotective response in </w:t>
            </w:r>
            <w:r w:rsidR="00CA0795" w:rsidRPr="00547836">
              <w:rPr>
                <w:rFonts w:ascii="Book Antiqua" w:hAnsi="Book Antiqua"/>
                <w:sz w:val="24"/>
                <w:szCs w:val="24"/>
              </w:rPr>
              <w:t>gut</w:t>
            </w:r>
          </w:p>
          <w:p w14:paraId="61B6FAA1" w14:textId="687719F9" w:rsidR="00F8743D" w:rsidRPr="00547836" w:rsidRDefault="00F8743D" w:rsidP="00BE75C7">
            <w:pPr>
              <w:spacing w:line="360" w:lineRule="auto"/>
              <w:jc w:val="both"/>
              <w:rPr>
                <w:rFonts w:ascii="Book Antiqua" w:hAnsi="Book Antiqua"/>
                <w:sz w:val="24"/>
                <w:szCs w:val="24"/>
                <w:lang w:eastAsia="zh-CN"/>
              </w:rPr>
            </w:pPr>
            <w:r w:rsidRPr="00547836">
              <w:rPr>
                <w:rFonts w:ascii="Book Antiqua" w:hAnsi="Book Antiqua"/>
                <w:sz w:val="24"/>
                <w:szCs w:val="24"/>
              </w:rPr>
              <w:t xml:space="preserve">Reduced inflammatory </w:t>
            </w:r>
            <w:r w:rsidRPr="00547836">
              <w:rPr>
                <w:rFonts w:ascii="Book Antiqua" w:hAnsi="Book Antiqua"/>
                <w:sz w:val="24"/>
                <w:szCs w:val="24"/>
              </w:rPr>
              <w:lastRenderedPageBreak/>
              <w:t>response should reduce cytokine storm and a</w:t>
            </w:r>
            <w:r w:rsidR="00CA0795" w:rsidRPr="00547836">
              <w:rPr>
                <w:rFonts w:ascii="Book Antiqua" w:hAnsi="Book Antiqua"/>
                <w:sz w:val="24"/>
                <w:szCs w:val="24"/>
              </w:rPr>
              <w:t>ctive reduction in bone density</w:t>
            </w:r>
          </w:p>
        </w:tc>
        <w:tc>
          <w:tcPr>
            <w:tcW w:w="3117" w:type="dxa"/>
          </w:tcPr>
          <w:p w14:paraId="43B9EA4C" w14:textId="0E3396D8" w:rsidR="00735C06" w:rsidRPr="00547836" w:rsidRDefault="009B1226" w:rsidP="00BE75C7">
            <w:pPr>
              <w:spacing w:line="360" w:lineRule="auto"/>
              <w:jc w:val="both"/>
              <w:rPr>
                <w:rFonts w:ascii="Book Antiqua" w:hAnsi="Book Antiqua"/>
                <w:sz w:val="24"/>
                <w:szCs w:val="24"/>
                <w:lang w:eastAsia="zh-CN"/>
              </w:rPr>
            </w:pPr>
            <w:r w:rsidRPr="00547836">
              <w:rPr>
                <w:rFonts w:ascii="Book Antiqua" w:hAnsi="Book Antiqua"/>
                <w:sz w:val="24"/>
                <w:szCs w:val="24"/>
              </w:rPr>
              <w:lastRenderedPageBreak/>
              <w:t xml:space="preserve">Supplementation of these bacteria to promote a normal </w:t>
            </w:r>
            <w:r w:rsidR="00E226F5" w:rsidRPr="00547836">
              <w:rPr>
                <w:rFonts w:ascii="Book Antiqua" w:hAnsi="Book Antiqua"/>
                <w:sz w:val="24"/>
                <w:szCs w:val="24"/>
              </w:rPr>
              <w:t>GM</w:t>
            </w:r>
            <w:r w:rsidRPr="00547836">
              <w:rPr>
                <w:rFonts w:ascii="Book Antiqua" w:hAnsi="Book Antiqua"/>
                <w:sz w:val="24"/>
                <w:szCs w:val="24"/>
              </w:rPr>
              <w:t xml:space="preserve">, </w:t>
            </w:r>
            <w:r w:rsidR="00F8743D" w:rsidRPr="00547836">
              <w:rPr>
                <w:rFonts w:ascii="Book Antiqua" w:hAnsi="Book Antiqua"/>
                <w:sz w:val="24"/>
                <w:szCs w:val="24"/>
              </w:rPr>
              <w:t xml:space="preserve">immunoprotective </w:t>
            </w:r>
            <w:r w:rsidR="001C1BFD" w:rsidRPr="00547836">
              <w:rPr>
                <w:rFonts w:ascii="Book Antiqua" w:hAnsi="Book Antiqua"/>
                <w:sz w:val="24"/>
                <w:szCs w:val="24"/>
              </w:rPr>
              <w:t>effects</w:t>
            </w:r>
            <w:r w:rsidR="00CA0795" w:rsidRPr="00547836">
              <w:rPr>
                <w:rFonts w:ascii="Book Antiqua" w:hAnsi="Book Antiqua"/>
                <w:sz w:val="24"/>
                <w:szCs w:val="24"/>
              </w:rPr>
              <w:t>: IL-10</w:t>
            </w:r>
          </w:p>
        </w:tc>
      </w:tr>
    </w:tbl>
    <w:p w14:paraId="37B5C600" w14:textId="3BE057CE" w:rsidR="00EB349A" w:rsidRPr="00657D29" w:rsidRDefault="00E226F5" w:rsidP="00BE75C7">
      <w:pPr>
        <w:spacing w:after="0" w:line="360" w:lineRule="auto"/>
        <w:jc w:val="both"/>
        <w:rPr>
          <w:rFonts w:ascii="Book Antiqua" w:hAnsi="Book Antiqua"/>
          <w:b/>
          <w:sz w:val="24"/>
          <w:szCs w:val="24"/>
          <w:lang w:eastAsia="zh-CN"/>
        </w:rPr>
      </w:pPr>
      <w:r w:rsidRPr="00547836">
        <w:rPr>
          <w:rFonts w:ascii="Book Antiqua" w:hAnsi="Book Antiqua"/>
          <w:sz w:val="24"/>
          <w:szCs w:val="24"/>
        </w:rPr>
        <w:lastRenderedPageBreak/>
        <w:t>GM</w:t>
      </w:r>
      <w:r w:rsidRPr="00547836">
        <w:rPr>
          <w:rFonts w:ascii="Book Antiqua" w:hAnsi="Book Antiqua" w:hint="eastAsia"/>
          <w:sz w:val="24"/>
          <w:szCs w:val="24"/>
          <w:lang w:eastAsia="zh-CN"/>
        </w:rPr>
        <w:t>:</w:t>
      </w:r>
      <w:r w:rsidRPr="00547836">
        <w:rPr>
          <w:rFonts w:ascii="Book Antiqua" w:hAnsi="Book Antiqua"/>
          <w:sz w:val="24"/>
          <w:szCs w:val="24"/>
        </w:rPr>
        <w:t xml:space="preserve"> </w:t>
      </w:r>
      <w:r w:rsidR="003F3733" w:rsidRPr="00547836">
        <w:rPr>
          <w:rFonts w:ascii="Book Antiqua" w:hAnsi="Book Antiqua"/>
          <w:sz w:val="24"/>
          <w:szCs w:val="24"/>
        </w:rPr>
        <w:t xml:space="preserve">Gut </w:t>
      </w:r>
      <w:r w:rsidRPr="00547836">
        <w:rPr>
          <w:rFonts w:ascii="Book Antiqua" w:hAnsi="Book Antiqua"/>
          <w:sz w:val="24"/>
          <w:szCs w:val="24"/>
        </w:rPr>
        <w:t>microbiota</w:t>
      </w:r>
      <w:r w:rsidR="00825A8E" w:rsidRPr="00547836">
        <w:rPr>
          <w:rFonts w:ascii="Book Antiqua" w:hAnsi="Book Antiqua" w:hint="eastAsia"/>
          <w:sz w:val="24"/>
          <w:szCs w:val="24"/>
          <w:lang w:eastAsia="zh-CN"/>
        </w:rPr>
        <w:t xml:space="preserve">; </w:t>
      </w:r>
      <w:r w:rsidR="00825A8E" w:rsidRPr="00547836">
        <w:rPr>
          <w:rFonts w:ascii="Book Antiqua" w:hAnsi="Book Antiqua"/>
          <w:sz w:val="24"/>
          <w:szCs w:val="24"/>
        </w:rPr>
        <w:t>SCFA</w:t>
      </w:r>
      <w:r w:rsidR="00825A8E" w:rsidRPr="00547836">
        <w:rPr>
          <w:rFonts w:ascii="Book Antiqua" w:hAnsi="Book Antiqua" w:hint="eastAsia"/>
          <w:sz w:val="24"/>
          <w:szCs w:val="24"/>
          <w:lang w:eastAsia="zh-CN"/>
        </w:rPr>
        <w:t>:</w:t>
      </w:r>
      <w:r w:rsidR="00825A8E" w:rsidRPr="00547836">
        <w:t xml:space="preserve"> </w:t>
      </w:r>
      <w:r w:rsidR="00825A8E" w:rsidRPr="00547836">
        <w:rPr>
          <w:rFonts w:ascii="Book Antiqua" w:hAnsi="Book Antiqua"/>
          <w:sz w:val="24"/>
          <w:szCs w:val="24"/>
          <w:lang w:eastAsia="zh-CN"/>
        </w:rPr>
        <w:t>Short chain fatty acid</w:t>
      </w:r>
      <w:r w:rsidR="003F3733" w:rsidRPr="00547836">
        <w:rPr>
          <w:rFonts w:ascii="Book Antiqua" w:hAnsi="Book Antiqua" w:hint="eastAsia"/>
          <w:sz w:val="24"/>
          <w:szCs w:val="24"/>
          <w:lang w:eastAsia="zh-CN"/>
        </w:rPr>
        <w:t>; I</w:t>
      </w:r>
      <w:r w:rsidR="003F3733" w:rsidRPr="00547836">
        <w:rPr>
          <w:rFonts w:ascii="Book Antiqua" w:hAnsi="Book Antiqua"/>
          <w:sz w:val="24"/>
          <w:szCs w:val="24"/>
          <w:lang w:eastAsia="zh-CN"/>
        </w:rPr>
        <w:t>L</w:t>
      </w:r>
      <w:r w:rsidR="003F3733" w:rsidRPr="00547836">
        <w:rPr>
          <w:rFonts w:ascii="Book Antiqua" w:hAnsi="Book Antiqua" w:hint="eastAsia"/>
          <w:sz w:val="24"/>
          <w:szCs w:val="24"/>
          <w:lang w:eastAsia="zh-CN"/>
        </w:rPr>
        <w:t>-1:</w:t>
      </w:r>
      <w:r w:rsidR="003F3733" w:rsidRPr="00547836">
        <w:rPr>
          <w:rFonts w:ascii="Book Antiqua" w:hAnsi="Book Antiqua" w:cs="Arial"/>
          <w:sz w:val="24"/>
          <w:szCs w:val="24"/>
        </w:rPr>
        <w:t xml:space="preserve"> Interleukin</w:t>
      </w:r>
      <w:r w:rsidR="003F3733" w:rsidRPr="00547836">
        <w:rPr>
          <w:rFonts w:ascii="Book Antiqua" w:hAnsi="Book Antiqua" w:cs="Arial"/>
          <w:sz w:val="24"/>
          <w:szCs w:val="24"/>
          <w:lang w:eastAsia="zh-CN"/>
        </w:rPr>
        <w:t>-</w:t>
      </w:r>
      <w:r w:rsidR="003F3733" w:rsidRPr="00547836">
        <w:rPr>
          <w:rFonts w:ascii="Book Antiqua" w:hAnsi="Book Antiqua" w:cs="Arial"/>
          <w:sz w:val="24"/>
          <w:szCs w:val="24"/>
        </w:rPr>
        <w:t>1</w:t>
      </w:r>
      <w:r w:rsidR="003F3733" w:rsidRPr="00547836">
        <w:rPr>
          <w:rFonts w:ascii="Book Antiqua" w:hAnsi="Book Antiqua" w:cs="Arial" w:hint="eastAsia"/>
          <w:sz w:val="24"/>
          <w:szCs w:val="24"/>
          <w:lang w:eastAsia="zh-CN"/>
        </w:rPr>
        <w:t>.</w:t>
      </w:r>
    </w:p>
    <w:sectPr w:rsidR="00EB349A" w:rsidRPr="00657D2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4E9CB" w14:textId="77777777" w:rsidR="00CF1E0F" w:rsidRDefault="00CF1E0F" w:rsidP="00915898">
      <w:pPr>
        <w:spacing w:after="0" w:line="240" w:lineRule="auto"/>
      </w:pPr>
      <w:r>
        <w:separator/>
      </w:r>
    </w:p>
  </w:endnote>
  <w:endnote w:type="continuationSeparator" w:id="0">
    <w:p w14:paraId="7F02704D" w14:textId="77777777" w:rsidR="00CF1E0F" w:rsidRDefault="00CF1E0F" w:rsidP="0091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542632187"/>
      <w:docPartObj>
        <w:docPartGallery w:val="Page Numbers (Bottom of Page)"/>
        <w:docPartUnique/>
      </w:docPartObj>
    </w:sdtPr>
    <w:sdtEndPr>
      <w:rPr>
        <w:rStyle w:val="a8"/>
      </w:rPr>
    </w:sdtEndPr>
    <w:sdtContent>
      <w:p w14:paraId="3099CB85" w14:textId="7BCF40C3" w:rsidR="00B47323" w:rsidRDefault="00B47323" w:rsidP="002F02EE">
        <w:pPr>
          <w:pStyle w:val="a7"/>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14:paraId="31449F23" w14:textId="77777777" w:rsidR="00B47323" w:rsidRDefault="00B47323" w:rsidP="00B4732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508241337"/>
      <w:docPartObj>
        <w:docPartGallery w:val="Page Numbers (Bottom of Page)"/>
        <w:docPartUnique/>
      </w:docPartObj>
    </w:sdtPr>
    <w:sdtEndPr>
      <w:rPr>
        <w:rStyle w:val="a8"/>
      </w:rPr>
    </w:sdtEndPr>
    <w:sdtContent>
      <w:p w14:paraId="13D8E9AD" w14:textId="734A6AFD" w:rsidR="00B47323" w:rsidRDefault="00B47323" w:rsidP="002F02EE">
        <w:pPr>
          <w:pStyle w:val="a7"/>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sidR="00547836">
          <w:rPr>
            <w:rStyle w:val="a8"/>
            <w:noProof/>
          </w:rPr>
          <w:t>12</w:t>
        </w:r>
        <w:r>
          <w:rPr>
            <w:rStyle w:val="a8"/>
          </w:rPr>
          <w:fldChar w:fldCharType="end"/>
        </w:r>
      </w:p>
    </w:sdtContent>
  </w:sdt>
  <w:p w14:paraId="4ECC6F5C" w14:textId="77777777" w:rsidR="00B47323" w:rsidRDefault="00B47323" w:rsidP="00B4732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CB71A" w14:textId="77777777" w:rsidR="00CF1E0F" w:rsidRDefault="00CF1E0F" w:rsidP="00915898">
      <w:pPr>
        <w:spacing w:after="0" w:line="240" w:lineRule="auto"/>
      </w:pPr>
      <w:r>
        <w:separator/>
      </w:r>
    </w:p>
  </w:footnote>
  <w:footnote w:type="continuationSeparator" w:id="0">
    <w:p w14:paraId="11FF53BC" w14:textId="77777777" w:rsidR="00CF1E0F" w:rsidRDefault="00CF1E0F" w:rsidP="009158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310F"/>
    <w:multiLevelType w:val="hybridMultilevel"/>
    <w:tmpl w:val="F5B6F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6B315C"/>
    <w:multiLevelType w:val="hybridMultilevel"/>
    <w:tmpl w:val="DD3C0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C5"/>
    <w:rsid w:val="000127D0"/>
    <w:rsid w:val="000364C5"/>
    <w:rsid w:val="00056DE6"/>
    <w:rsid w:val="00057766"/>
    <w:rsid w:val="000600B6"/>
    <w:rsid w:val="00080FC0"/>
    <w:rsid w:val="000D240C"/>
    <w:rsid w:val="000E1129"/>
    <w:rsid w:val="0016225B"/>
    <w:rsid w:val="00186C88"/>
    <w:rsid w:val="001B432C"/>
    <w:rsid w:val="001C1BFD"/>
    <w:rsid w:val="001C2E72"/>
    <w:rsid w:val="001D6335"/>
    <w:rsid w:val="001E0128"/>
    <w:rsid w:val="001F7CB8"/>
    <w:rsid w:val="0026653B"/>
    <w:rsid w:val="0028450D"/>
    <w:rsid w:val="0029588C"/>
    <w:rsid w:val="002B237C"/>
    <w:rsid w:val="002C0026"/>
    <w:rsid w:val="002C38D9"/>
    <w:rsid w:val="002D0E40"/>
    <w:rsid w:val="002E0B34"/>
    <w:rsid w:val="002E3E01"/>
    <w:rsid w:val="002F13DB"/>
    <w:rsid w:val="00306384"/>
    <w:rsid w:val="00363FFA"/>
    <w:rsid w:val="00365C2B"/>
    <w:rsid w:val="003725CB"/>
    <w:rsid w:val="003D2E36"/>
    <w:rsid w:val="003E0AF7"/>
    <w:rsid w:val="003F3733"/>
    <w:rsid w:val="003F4822"/>
    <w:rsid w:val="0044434C"/>
    <w:rsid w:val="004517BA"/>
    <w:rsid w:val="00472CC1"/>
    <w:rsid w:val="0047355C"/>
    <w:rsid w:val="00501382"/>
    <w:rsid w:val="0052783B"/>
    <w:rsid w:val="00540693"/>
    <w:rsid w:val="00545D6A"/>
    <w:rsid w:val="00547836"/>
    <w:rsid w:val="00565348"/>
    <w:rsid w:val="00572B4C"/>
    <w:rsid w:val="00575621"/>
    <w:rsid w:val="005A36EF"/>
    <w:rsid w:val="006118FE"/>
    <w:rsid w:val="00612B2F"/>
    <w:rsid w:val="00623978"/>
    <w:rsid w:val="00626ACA"/>
    <w:rsid w:val="00657D29"/>
    <w:rsid w:val="00671D58"/>
    <w:rsid w:val="00682CBE"/>
    <w:rsid w:val="00692D55"/>
    <w:rsid w:val="006969AD"/>
    <w:rsid w:val="00725C4C"/>
    <w:rsid w:val="00735C06"/>
    <w:rsid w:val="0074293C"/>
    <w:rsid w:val="0074699E"/>
    <w:rsid w:val="00766752"/>
    <w:rsid w:val="007D006B"/>
    <w:rsid w:val="00825A8E"/>
    <w:rsid w:val="008578B9"/>
    <w:rsid w:val="008749DB"/>
    <w:rsid w:val="008B736A"/>
    <w:rsid w:val="00915898"/>
    <w:rsid w:val="00925F96"/>
    <w:rsid w:val="00933F0B"/>
    <w:rsid w:val="0093554F"/>
    <w:rsid w:val="00981120"/>
    <w:rsid w:val="00992698"/>
    <w:rsid w:val="009A3456"/>
    <w:rsid w:val="009B1226"/>
    <w:rsid w:val="009B6DD7"/>
    <w:rsid w:val="009E2D49"/>
    <w:rsid w:val="00A01556"/>
    <w:rsid w:val="00A24B4F"/>
    <w:rsid w:val="00A47019"/>
    <w:rsid w:val="00A64D6B"/>
    <w:rsid w:val="00A826FC"/>
    <w:rsid w:val="00A92368"/>
    <w:rsid w:val="00AB75E8"/>
    <w:rsid w:val="00AC1F33"/>
    <w:rsid w:val="00AD43D1"/>
    <w:rsid w:val="00AF57E8"/>
    <w:rsid w:val="00B17E8B"/>
    <w:rsid w:val="00B21613"/>
    <w:rsid w:val="00B23329"/>
    <w:rsid w:val="00B314D0"/>
    <w:rsid w:val="00B357E5"/>
    <w:rsid w:val="00B44EFF"/>
    <w:rsid w:val="00B47323"/>
    <w:rsid w:val="00B675C1"/>
    <w:rsid w:val="00BB426A"/>
    <w:rsid w:val="00BD4BE8"/>
    <w:rsid w:val="00BD5A08"/>
    <w:rsid w:val="00BD6A11"/>
    <w:rsid w:val="00BE75C7"/>
    <w:rsid w:val="00C3721F"/>
    <w:rsid w:val="00C44015"/>
    <w:rsid w:val="00C45C61"/>
    <w:rsid w:val="00C61097"/>
    <w:rsid w:val="00C866F1"/>
    <w:rsid w:val="00C93344"/>
    <w:rsid w:val="00CA0795"/>
    <w:rsid w:val="00CC624F"/>
    <w:rsid w:val="00CF1E0F"/>
    <w:rsid w:val="00D11540"/>
    <w:rsid w:val="00D27C45"/>
    <w:rsid w:val="00D31182"/>
    <w:rsid w:val="00D45366"/>
    <w:rsid w:val="00D577AC"/>
    <w:rsid w:val="00D71FD5"/>
    <w:rsid w:val="00DA55B6"/>
    <w:rsid w:val="00DA7DBB"/>
    <w:rsid w:val="00DB2C38"/>
    <w:rsid w:val="00DC7AE8"/>
    <w:rsid w:val="00E0275E"/>
    <w:rsid w:val="00E16098"/>
    <w:rsid w:val="00E226F5"/>
    <w:rsid w:val="00E31860"/>
    <w:rsid w:val="00E36DF6"/>
    <w:rsid w:val="00EA22C6"/>
    <w:rsid w:val="00EB349A"/>
    <w:rsid w:val="00EB34B8"/>
    <w:rsid w:val="00EB5F2C"/>
    <w:rsid w:val="00EE6A6D"/>
    <w:rsid w:val="00F13D72"/>
    <w:rsid w:val="00F22146"/>
    <w:rsid w:val="00F35B95"/>
    <w:rsid w:val="00F51BBF"/>
    <w:rsid w:val="00F6235A"/>
    <w:rsid w:val="00F73093"/>
    <w:rsid w:val="00F77881"/>
    <w:rsid w:val="00F84554"/>
    <w:rsid w:val="00F8743D"/>
    <w:rsid w:val="00FA376A"/>
    <w:rsid w:val="00FA5E6C"/>
    <w:rsid w:val="00FA68EA"/>
    <w:rsid w:val="00FD76AB"/>
    <w:rsid w:val="00FF2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B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4015"/>
    <w:rPr>
      <w:color w:val="0563C1" w:themeColor="hyperlink"/>
      <w:u w:val="single"/>
    </w:rPr>
  </w:style>
  <w:style w:type="table" w:styleId="a4">
    <w:name w:val="Table Grid"/>
    <w:basedOn w:val="a1"/>
    <w:uiPriority w:val="39"/>
    <w:rsid w:val="00735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35C06"/>
    <w:pPr>
      <w:ind w:left="720"/>
      <w:contextualSpacing/>
    </w:pPr>
  </w:style>
  <w:style w:type="paragraph" w:styleId="a6">
    <w:name w:val="header"/>
    <w:basedOn w:val="a"/>
    <w:link w:val="Char"/>
    <w:uiPriority w:val="99"/>
    <w:unhideWhenUsed/>
    <w:rsid w:val="00915898"/>
    <w:pPr>
      <w:tabs>
        <w:tab w:val="center" w:pos="4680"/>
        <w:tab w:val="right" w:pos="9360"/>
      </w:tabs>
      <w:spacing w:after="0" w:line="240" w:lineRule="auto"/>
    </w:pPr>
  </w:style>
  <w:style w:type="character" w:customStyle="1" w:styleId="Char">
    <w:name w:val="页眉 Char"/>
    <w:basedOn w:val="a0"/>
    <w:link w:val="a6"/>
    <w:uiPriority w:val="99"/>
    <w:rsid w:val="00915898"/>
  </w:style>
  <w:style w:type="paragraph" w:styleId="a7">
    <w:name w:val="footer"/>
    <w:basedOn w:val="a"/>
    <w:link w:val="Char0"/>
    <w:uiPriority w:val="99"/>
    <w:unhideWhenUsed/>
    <w:rsid w:val="00915898"/>
    <w:pPr>
      <w:tabs>
        <w:tab w:val="center" w:pos="4680"/>
        <w:tab w:val="right" w:pos="9360"/>
      </w:tabs>
      <w:spacing w:after="0" w:line="240" w:lineRule="auto"/>
    </w:pPr>
  </w:style>
  <w:style w:type="character" w:customStyle="1" w:styleId="Char0">
    <w:name w:val="页脚 Char"/>
    <w:basedOn w:val="a0"/>
    <w:link w:val="a7"/>
    <w:uiPriority w:val="99"/>
    <w:rsid w:val="00915898"/>
  </w:style>
  <w:style w:type="character" w:styleId="a8">
    <w:name w:val="page number"/>
    <w:basedOn w:val="a0"/>
    <w:uiPriority w:val="99"/>
    <w:semiHidden/>
    <w:unhideWhenUsed/>
    <w:rsid w:val="00B47323"/>
  </w:style>
  <w:style w:type="character" w:customStyle="1" w:styleId="apple-converted-space">
    <w:name w:val="apple-converted-space"/>
    <w:basedOn w:val="a0"/>
    <w:rsid w:val="00825A8E"/>
  </w:style>
  <w:style w:type="character" w:styleId="a9">
    <w:name w:val="Emphasis"/>
    <w:basedOn w:val="a0"/>
    <w:uiPriority w:val="20"/>
    <w:qFormat/>
    <w:rsid w:val="00825A8E"/>
    <w:rPr>
      <w:i/>
      <w:iCs/>
    </w:rPr>
  </w:style>
  <w:style w:type="paragraph" w:styleId="aa">
    <w:name w:val="Plain Text"/>
    <w:basedOn w:val="a"/>
    <w:link w:val="Char1"/>
    <w:rsid w:val="0016225B"/>
    <w:pPr>
      <w:widowControl w:val="0"/>
      <w:spacing w:after="0" w:line="240" w:lineRule="auto"/>
      <w:jc w:val="both"/>
    </w:pPr>
    <w:rPr>
      <w:rFonts w:ascii="宋体" w:eastAsia="宋体" w:hAnsi="Courier New" w:cs="Courier New"/>
      <w:kern w:val="2"/>
      <w:sz w:val="21"/>
      <w:szCs w:val="21"/>
      <w:lang w:eastAsia="zh-CN"/>
    </w:rPr>
  </w:style>
  <w:style w:type="character" w:customStyle="1" w:styleId="Char1">
    <w:name w:val="纯文本 Char"/>
    <w:basedOn w:val="a0"/>
    <w:link w:val="aa"/>
    <w:rsid w:val="0016225B"/>
    <w:rPr>
      <w:rFonts w:ascii="宋体" w:eastAsia="宋体" w:hAnsi="Courier New" w:cs="Courier New"/>
      <w:kern w:val="2"/>
      <w:sz w:val="21"/>
      <w:szCs w:val="21"/>
      <w:lang w:eastAsia="zh-CN"/>
    </w:rPr>
  </w:style>
  <w:style w:type="paragraph" w:styleId="ab">
    <w:name w:val="Balloon Text"/>
    <w:basedOn w:val="a"/>
    <w:link w:val="Char2"/>
    <w:uiPriority w:val="99"/>
    <w:semiHidden/>
    <w:unhideWhenUsed/>
    <w:rsid w:val="00080FC0"/>
    <w:pPr>
      <w:spacing w:after="0" w:line="240" w:lineRule="auto"/>
    </w:pPr>
    <w:rPr>
      <w:rFonts w:ascii="Times New Roman" w:hAnsi="Times New Roman" w:cs="Times New Roman"/>
      <w:sz w:val="18"/>
      <w:szCs w:val="18"/>
    </w:rPr>
  </w:style>
  <w:style w:type="character" w:customStyle="1" w:styleId="Char2">
    <w:name w:val="批注框文本 Char"/>
    <w:basedOn w:val="a0"/>
    <w:link w:val="ab"/>
    <w:uiPriority w:val="99"/>
    <w:semiHidden/>
    <w:rsid w:val="00080FC0"/>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4015"/>
    <w:rPr>
      <w:color w:val="0563C1" w:themeColor="hyperlink"/>
      <w:u w:val="single"/>
    </w:rPr>
  </w:style>
  <w:style w:type="table" w:styleId="a4">
    <w:name w:val="Table Grid"/>
    <w:basedOn w:val="a1"/>
    <w:uiPriority w:val="39"/>
    <w:rsid w:val="00735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35C06"/>
    <w:pPr>
      <w:ind w:left="720"/>
      <w:contextualSpacing/>
    </w:pPr>
  </w:style>
  <w:style w:type="paragraph" w:styleId="a6">
    <w:name w:val="header"/>
    <w:basedOn w:val="a"/>
    <w:link w:val="Char"/>
    <w:uiPriority w:val="99"/>
    <w:unhideWhenUsed/>
    <w:rsid w:val="00915898"/>
    <w:pPr>
      <w:tabs>
        <w:tab w:val="center" w:pos="4680"/>
        <w:tab w:val="right" w:pos="9360"/>
      </w:tabs>
      <w:spacing w:after="0" w:line="240" w:lineRule="auto"/>
    </w:pPr>
  </w:style>
  <w:style w:type="character" w:customStyle="1" w:styleId="Char">
    <w:name w:val="页眉 Char"/>
    <w:basedOn w:val="a0"/>
    <w:link w:val="a6"/>
    <w:uiPriority w:val="99"/>
    <w:rsid w:val="00915898"/>
  </w:style>
  <w:style w:type="paragraph" w:styleId="a7">
    <w:name w:val="footer"/>
    <w:basedOn w:val="a"/>
    <w:link w:val="Char0"/>
    <w:uiPriority w:val="99"/>
    <w:unhideWhenUsed/>
    <w:rsid w:val="00915898"/>
    <w:pPr>
      <w:tabs>
        <w:tab w:val="center" w:pos="4680"/>
        <w:tab w:val="right" w:pos="9360"/>
      </w:tabs>
      <w:spacing w:after="0" w:line="240" w:lineRule="auto"/>
    </w:pPr>
  </w:style>
  <w:style w:type="character" w:customStyle="1" w:styleId="Char0">
    <w:name w:val="页脚 Char"/>
    <w:basedOn w:val="a0"/>
    <w:link w:val="a7"/>
    <w:uiPriority w:val="99"/>
    <w:rsid w:val="00915898"/>
  </w:style>
  <w:style w:type="character" w:styleId="a8">
    <w:name w:val="page number"/>
    <w:basedOn w:val="a0"/>
    <w:uiPriority w:val="99"/>
    <w:semiHidden/>
    <w:unhideWhenUsed/>
    <w:rsid w:val="00B47323"/>
  </w:style>
  <w:style w:type="character" w:customStyle="1" w:styleId="apple-converted-space">
    <w:name w:val="apple-converted-space"/>
    <w:basedOn w:val="a0"/>
    <w:rsid w:val="00825A8E"/>
  </w:style>
  <w:style w:type="character" w:styleId="a9">
    <w:name w:val="Emphasis"/>
    <w:basedOn w:val="a0"/>
    <w:uiPriority w:val="20"/>
    <w:qFormat/>
    <w:rsid w:val="00825A8E"/>
    <w:rPr>
      <w:i/>
      <w:iCs/>
    </w:rPr>
  </w:style>
  <w:style w:type="paragraph" w:styleId="aa">
    <w:name w:val="Plain Text"/>
    <w:basedOn w:val="a"/>
    <w:link w:val="Char1"/>
    <w:rsid w:val="0016225B"/>
    <w:pPr>
      <w:widowControl w:val="0"/>
      <w:spacing w:after="0" w:line="240" w:lineRule="auto"/>
      <w:jc w:val="both"/>
    </w:pPr>
    <w:rPr>
      <w:rFonts w:ascii="宋体" w:eastAsia="宋体" w:hAnsi="Courier New" w:cs="Courier New"/>
      <w:kern w:val="2"/>
      <w:sz w:val="21"/>
      <w:szCs w:val="21"/>
      <w:lang w:eastAsia="zh-CN"/>
    </w:rPr>
  </w:style>
  <w:style w:type="character" w:customStyle="1" w:styleId="Char1">
    <w:name w:val="纯文本 Char"/>
    <w:basedOn w:val="a0"/>
    <w:link w:val="aa"/>
    <w:rsid w:val="0016225B"/>
    <w:rPr>
      <w:rFonts w:ascii="宋体" w:eastAsia="宋体" w:hAnsi="Courier New" w:cs="Courier New"/>
      <w:kern w:val="2"/>
      <w:sz w:val="21"/>
      <w:szCs w:val="21"/>
      <w:lang w:eastAsia="zh-CN"/>
    </w:rPr>
  </w:style>
  <w:style w:type="paragraph" w:styleId="ab">
    <w:name w:val="Balloon Text"/>
    <w:basedOn w:val="a"/>
    <w:link w:val="Char2"/>
    <w:uiPriority w:val="99"/>
    <w:semiHidden/>
    <w:unhideWhenUsed/>
    <w:rsid w:val="00080FC0"/>
    <w:pPr>
      <w:spacing w:after="0" w:line="240" w:lineRule="auto"/>
    </w:pPr>
    <w:rPr>
      <w:rFonts w:ascii="Times New Roman" w:hAnsi="Times New Roman" w:cs="Times New Roman"/>
      <w:sz w:val="18"/>
      <w:szCs w:val="18"/>
    </w:rPr>
  </w:style>
  <w:style w:type="character" w:customStyle="1" w:styleId="Char2">
    <w:name w:val="批注框文本 Char"/>
    <w:basedOn w:val="a0"/>
    <w:link w:val="ab"/>
    <w:uiPriority w:val="99"/>
    <w:semiHidden/>
    <w:rsid w:val="00080F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ayong.liu@utole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3100</Words>
  <Characters>17674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Yatsonsky</dc:creator>
  <cp:keywords/>
  <dc:description/>
  <cp:lastModifiedBy>ma</cp:lastModifiedBy>
  <cp:revision>5</cp:revision>
  <dcterms:created xsi:type="dcterms:W3CDTF">2019-01-28T15:51:00Z</dcterms:created>
  <dcterms:modified xsi:type="dcterms:W3CDTF">2019-03-07T08:34:00Z</dcterms:modified>
</cp:coreProperties>
</file>