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2611B" w14:textId="77777777" w:rsidR="00996D16" w:rsidRPr="00ED6555" w:rsidRDefault="00996D16" w:rsidP="00ED6555">
      <w:pPr>
        <w:spacing w:line="360" w:lineRule="auto"/>
        <w:jc w:val="both"/>
        <w:rPr>
          <w:rFonts w:ascii="Book Antiqua" w:hAnsi="Book Antiqua"/>
          <w:bCs/>
          <w:i/>
          <w:lang w:val="en-GB"/>
        </w:rPr>
      </w:pPr>
      <w:r w:rsidRPr="00ED6555">
        <w:rPr>
          <w:rFonts w:ascii="Book Antiqua" w:hAnsi="Book Antiqua"/>
          <w:b/>
          <w:bCs/>
          <w:lang w:val="en-GB"/>
        </w:rPr>
        <w:t>Name of Journal:</w:t>
      </w:r>
      <w:r w:rsidRPr="00ED6555">
        <w:rPr>
          <w:rFonts w:ascii="Book Antiqua" w:hAnsi="Book Antiqua"/>
          <w:bCs/>
          <w:lang w:val="en-GB"/>
        </w:rPr>
        <w:t xml:space="preserve"> </w:t>
      </w:r>
      <w:r w:rsidRPr="00ED6555">
        <w:rPr>
          <w:rFonts w:ascii="Book Antiqua" w:hAnsi="Book Antiqua"/>
          <w:bCs/>
          <w:i/>
          <w:lang w:val="en-GB"/>
        </w:rPr>
        <w:t>World Journal of Clinical Cases</w:t>
      </w:r>
    </w:p>
    <w:p w14:paraId="2B8433BC" w14:textId="77777777" w:rsidR="00996D16" w:rsidRPr="00ED6555" w:rsidRDefault="00996D16" w:rsidP="00ED6555">
      <w:pPr>
        <w:spacing w:line="360" w:lineRule="auto"/>
        <w:jc w:val="both"/>
        <w:rPr>
          <w:rFonts w:ascii="Book Antiqua" w:hAnsi="Book Antiqua"/>
          <w:bCs/>
          <w:lang w:val="en-GB"/>
        </w:rPr>
      </w:pPr>
      <w:r w:rsidRPr="00ED6555">
        <w:rPr>
          <w:rFonts w:ascii="Book Antiqua" w:hAnsi="Book Antiqua"/>
          <w:b/>
          <w:bCs/>
          <w:lang w:val="en-GB"/>
        </w:rPr>
        <w:t>Manuscript No:</w:t>
      </w:r>
      <w:r w:rsidRPr="00ED6555">
        <w:rPr>
          <w:rFonts w:ascii="Book Antiqua" w:hAnsi="Book Antiqua"/>
          <w:bCs/>
          <w:lang w:val="en-GB"/>
        </w:rPr>
        <w:t xml:space="preserve"> 44650</w:t>
      </w:r>
    </w:p>
    <w:p w14:paraId="09C16E7E" w14:textId="77777777" w:rsidR="00996D16" w:rsidRPr="00ED6555" w:rsidRDefault="00996D16" w:rsidP="00ED6555">
      <w:pPr>
        <w:spacing w:line="360" w:lineRule="auto"/>
        <w:jc w:val="both"/>
        <w:rPr>
          <w:rFonts w:ascii="Book Antiqua" w:hAnsi="Book Antiqua"/>
          <w:bCs/>
          <w:lang w:val="en-GB"/>
        </w:rPr>
      </w:pPr>
      <w:r w:rsidRPr="00ED6555">
        <w:rPr>
          <w:rFonts w:ascii="Book Antiqua" w:hAnsi="Book Antiqua"/>
          <w:b/>
          <w:bCs/>
          <w:lang w:val="en-GB"/>
        </w:rPr>
        <w:t>Manuscript Type:</w:t>
      </w:r>
      <w:r w:rsidRPr="00ED6555">
        <w:rPr>
          <w:rFonts w:ascii="Book Antiqua" w:hAnsi="Book Antiqua"/>
          <w:bCs/>
          <w:lang w:val="en-GB"/>
        </w:rPr>
        <w:t xml:space="preserve"> </w:t>
      </w:r>
      <w:r w:rsidR="00BA4C39" w:rsidRPr="00ED6555">
        <w:rPr>
          <w:rFonts w:ascii="Book Antiqua" w:hAnsi="Book Antiqua"/>
          <w:bCs/>
          <w:lang w:val="en-GB"/>
        </w:rPr>
        <w:t>CASE REPORT</w:t>
      </w:r>
    </w:p>
    <w:p w14:paraId="5CB89E48" w14:textId="77777777" w:rsidR="00996D16" w:rsidRPr="00ED6555" w:rsidRDefault="00996D16" w:rsidP="00ED6555">
      <w:pPr>
        <w:spacing w:line="360" w:lineRule="auto"/>
        <w:jc w:val="both"/>
        <w:rPr>
          <w:rFonts w:ascii="Book Antiqua" w:hAnsi="Book Antiqua"/>
          <w:bCs/>
          <w:lang w:val="en-GB"/>
        </w:rPr>
      </w:pPr>
    </w:p>
    <w:p w14:paraId="319D0713" w14:textId="77777777" w:rsidR="00996D16" w:rsidRPr="00ED6555" w:rsidRDefault="00CC631A" w:rsidP="00ED6555">
      <w:pPr>
        <w:spacing w:line="360" w:lineRule="auto"/>
        <w:jc w:val="both"/>
        <w:rPr>
          <w:rFonts w:ascii="Book Antiqua" w:eastAsiaTheme="minorEastAsia" w:hAnsi="Book Antiqua"/>
          <w:b/>
          <w:bCs/>
          <w:lang w:val="en-GB" w:eastAsia="zh-CN"/>
        </w:rPr>
      </w:pPr>
      <w:r w:rsidRPr="00ED6555">
        <w:rPr>
          <w:rFonts w:ascii="Book Antiqua" w:hAnsi="Book Antiqua"/>
          <w:b/>
          <w:bCs/>
          <w:lang w:val="en-GB"/>
        </w:rPr>
        <w:t>Vein of Galen aneurismal malformations</w:t>
      </w:r>
      <w:r w:rsidRPr="00ED6555">
        <w:rPr>
          <w:rFonts w:ascii="Book Antiqua" w:eastAsiaTheme="minorEastAsia" w:hAnsi="Book Antiqua"/>
          <w:b/>
          <w:bCs/>
          <w:lang w:val="en-GB" w:eastAsia="zh-CN"/>
        </w:rPr>
        <w:t xml:space="preserve"> - </w:t>
      </w:r>
      <w:r w:rsidRPr="00ED6555">
        <w:rPr>
          <w:rFonts w:ascii="Book Antiqua" w:hAnsi="Book Antiqua"/>
          <w:b/>
          <w:bCs/>
          <w:lang w:val="en-GB"/>
        </w:rPr>
        <w:t>clinical characteristics, treatment and presentation</w:t>
      </w:r>
      <w:r w:rsidRPr="00ED6555">
        <w:rPr>
          <w:rFonts w:ascii="Book Antiqua" w:eastAsiaTheme="minorEastAsia" w:hAnsi="Book Antiqua"/>
          <w:b/>
          <w:bCs/>
          <w:lang w:val="en-GB" w:eastAsia="zh-CN"/>
        </w:rPr>
        <w:t>: Three cases report</w:t>
      </w:r>
    </w:p>
    <w:p w14:paraId="7025325A" w14:textId="77777777" w:rsidR="00996D16" w:rsidRPr="00ED6555" w:rsidRDefault="00996D16" w:rsidP="00ED6555">
      <w:pPr>
        <w:spacing w:line="360" w:lineRule="auto"/>
        <w:jc w:val="both"/>
        <w:rPr>
          <w:rFonts w:ascii="Book Antiqua" w:hAnsi="Book Antiqua"/>
          <w:bCs/>
          <w:lang w:val="en-GB"/>
        </w:rPr>
      </w:pPr>
      <w:r w:rsidRPr="00ED6555">
        <w:rPr>
          <w:rFonts w:ascii="Book Antiqua" w:hAnsi="Book Antiqua"/>
          <w:b/>
          <w:bCs/>
          <w:lang w:val="en-GB"/>
        </w:rPr>
        <w:br/>
      </w:r>
      <w:proofErr w:type="spellStart"/>
      <w:r w:rsidRPr="00ED6555">
        <w:rPr>
          <w:rFonts w:ascii="Book Antiqua" w:hAnsi="Book Antiqua"/>
          <w:bCs/>
          <w:lang w:val="en-GB"/>
        </w:rPr>
        <w:t>Spazzapan</w:t>
      </w:r>
      <w:proofErr w:type="spellEnd"/>
      <w:r w:rsidRPr="00ED6555">
        <w:rPr>
          <w:rFonts w:ascii="Book Antiqua" w:hAnsi="Book Antiqua"/>
          <w:bCs/>
          <w:lang w:val="en-GB"/>
        </w:rPr>
        <w:t xml:space="preserve"> </w:t>
      </w:r>
      <w:r w:rsidR="00BA4C39" w:rsidRPr="00ED6555">
        <w:rPr>
          <w:rFonts w:ascii="Book Antiqua" w:eastAsiaTheme="minorEastAsia" w:hAnsi="Book Antiqua"/>
          <w:bCs/>
          <w:lang w:val="en-GB" w:eastAsia="zh-CN"/>
        </w:rPr>
        <w:t xml:space="preserve">P </w:t>
      </w:r>
      <w:r w:rsidRPr="00ED6555">
        <w:rPr>
          <w:rFonts w:ascii="Book Antiqua" w:hAnsi="Book Antiqua"/>
          <w:bCs/>
          <w:i/>
          <w:lang w:val="en-GB"/>
        </w:rPr>
        <w:t>et al</w:t>
      </w:r>
      <w:r w:rsidRPr="00ED6555">
        <w:rPr>
          <w:rFonts w:ascii="Book Antiqua" w:hAnsi="Book Antiqua"/>
          <w:bCs/>
          <w:lang w:val="en-GB"/>
        </w:rPr>
        <w:t xml:space="preserve">. Vein of Galen </w:t>
      </w:r>
      <w:r w:rsidR="00CC631A" w:rsidRPr="00ED6555">
        <w:rPr>
          <w:rFonts w:ascii="Book Antiqua" w:hAnsi="Book Antiqua"/>
          <w:bCs/>
          <w:lang w:val="en-GB"/>
        </w:rPr>
        <w:t>aneurismal malformations</w:t>
      </w:r>
    </w:p>
    <w:p w14:paraId="5E09875A" w14:textId="77777777" w:rsidR="00996D16" w:rsidRPr="00ED6555" w:rsidRDefault="00996D16" w:rsidP="00ED6555">
      <w:pPr>
        <w:spacing w:line="360" w:lineRule="auto"/>
        <w:jc w:val="both"/>
        <w:rPr>
          <w:rFonts w:ascii="Book Antiqua" w:hAnsi="Book Antiqua"/>
          <w:bCs/>
          <w:lang w:val="en-GB"/>
        </w:rPr>
      </w:pPr>
    </w:p>
    <w:p w14:paraId="2E9A6DD3" w14:textId="77777777" w:rsidR="00996D16" w:rsidRPr="00ED6555" w:rsidRDefault="00996D16" w:rsidP="00ED6555">
      <w:pPr>
        <w:spacing w:line="360" w:lineRule="auto"/>
        <w:jc w:val="both"/>
        <w:rPr>
          <w:rFonts w:ascii="Book Antiqua" w:hAnsi="Book Antiqua"/>
          <w:bCs/>
          <w:vertAlign w:val="superscript"/>
          <w:lang w:val="en-GB"/>
        </w:rPr>
      </w:pPr>
      <w:r w:rsidRPr="00ED6555">
        <w:rPr>
          <w:rFonts w:ascii="Book Antiqua" w:hAnsi="Book Antiqua"/>
          <w:bCs/>
          <w:lang w:val="en-GB"/>
        </w:rPr>
        <w:t xml:space="preserve">Peter </w:t>
      </w:r>
      <w:proofErr w:type="spellStart"/>
      <w:r w:rsidRPr="00ED6555">
        <w:rPr>
          <w:rFonts w:ascii="Book Antiqua" w:hAnsi="Book Antiqua"/>
          <w:bCs/>
          <w:lang w:val="en-GB"/>
        </w:rPr>
        <w:t>Spazzapan</w:t>
      </w:r>
      <w:proofErr w:type="spellEnd"/>
      <w:r w:rsidRPr="00ED6555">
        <w:rPr>
          <w:rFonts w:ascii="Book Antiqua" w:hAnsi="Book Antiqua"/>
          <w:bCs/>
          <w:lang w:val="en-GB"/>
        </w:rPr>
        <w:t xml:space="preserve">, Zoran Milosevic, </w:t>
      </w:r>
      <w:proofErr w:type="spellStart"/>
      <w:r w:rsidRPr="00ED6555">
        <w:rPr>
          <w:rFonts w:ascii="Book Antiqua" w:hAnsi="Book Antiqua"/>
          <w:bCs/>
          <w:lang w:val="en-GB"/>
        </w:rPr>
        <w:t>Tomaz</w:t>
      </w:r>
      <w:proofErr w:type="spellEnd"/>
      <w:r w:rsidRPr="00ED6555">
        <w:rPr>
          <w:rFonts w:ascii="Book Antiqua" w:hAnsi="Book Antiqua"/>
          <w:bCs/>
          <w:lang w:val="en-GB"/>
        </w:rPr>
        <w:t xml:space="preserve"> </w:t>
      </w:r>
      <w:proofErr w:type="spellStart"/>
      <w:r w:rsidRPr="00ED6555">
        <w:rPr>
          <w:rFonts w:ascii="Book Antiqua" w:hAnsi="Book Antiqua"/>
          <w:bCs/>
          <w:lang w:val="en-GB"/>
        </w:rPr>
        <w:t>Velnar</w:t>
      </w:r>
      <w:proofErr w:type="spellEnd"/>
    </w:p>
    <w:p w14:paraId="7574013B" w14:textId="77777777" w:rsidR="00996D16" w:rsidRPr="00ED6555" w:rsidRDefault="00996D16" w:rsidP="00ED6555">
      <w:pPr>
        <w:spacing w:line="360" w:lineRule="auto"/>
        <w:jc w:val="both"/>
        <w:rPr>
          <w:rFonts w:ascii="Book Antiqua" w:hAnsi="Book Antiqua"/>
          <w:bCs/>
          <w:lang w:val="en-GB"/>
        </w:rPr>
      </w:pPr>
    </w:p>
    <w:p w14:paraId="7E601C81" w14:textId="77777777" w:rsidR="00C730CA" w:rsidRPr="00ED6555" w:rsidRDefault="00996D16" w:rsidP="00ED6555">
      <w:pPr>
        <w:spacing w:line="360" w:lineRule="auto"/>
        <w:jc w:val="both"/>
        <w:rPr>
          <w:rFonts w:ascii="Book Antiqua" w:hAnsi="Book Antiqua"/>
          <w:bCs/>
          <w:lang w:val="en-GB"/>
        </w:rPr>
      </w:pPr>
      <w:r w:rsidRPr="00ED6555">
        <w:rPr>
          <w:rFonts w:ascii="Book Antiqua" w:hAnsi="Book Antiqua"/>
          <w:b/>
          <w:bCs/>
          <w:lang w:val="en-GB"/>
        </w:rPr>
        <w:t xml:space="preserve">Peter </w:t>
      </w:r>
      <w:proofErr w:type="spellStart"/>
      <w:r w:rsidRPr="00ED6555">
        <w:rPr>
          <w:rFonts w:ascii="Book Antiqua" w:hAnsi="Book Antiqua"/>
          <w:b/>
          <w:bCs/>
          <w:lang w:val="en-GB"/>
        </w:rPr>
        <w:t>Spazzapan</w:t>
      </w:r>
      <w:proofErr w:type="spellEnd"/>
      <w:r w:rsidRPr="00ED6555">
        <w:rPr>
          <w:rFonts w:ascii="Book Antiqua" w:hAnsi="Book Antiqua"/>
          <w:b/>
          <w:bCs/>
          <w:lang w:val="en-GB"/>
        </w:rPr>
        <w:t xml:space="preserve">, </w:t>
      </w:r>
      <w:proofErr w:type="spellStart"/>
      <w:r w:rsidRPr="00ED6555">
        <w:rPr>
          <w:rFonts w:ascii="Book Antiqua" w:hAnsi="Book Antiqua"/>
          <w:b/>
          <w:bCs/>
          <w:lang w:val="en-GB"/>
        </w:rPr>
        <w:t>Tomaz</w:t>
      </w:r>
      <w:proofErr w:type="spellEnd"/>
      <w:r w:rsidRPr="00ED6555">
        <w:rPr>
          <w:rFonts w:ascii="Book Antiqua" w:hAnsi="Book Antiqua"/>
          <w:b/>
          <w:bCs/>
          <w:lang w:val="en-GB"/>
        </w:rPr>
        <w:t xml:space="preserve"> </w:t>
      </w:r>
      <w:proofErr w:type="spellStart"/>
      <w:r w:rsidRPr="00ED6555">
        <w:rPr>
          <w:rFonts w:ascii="Book Antiqua" w:hAnsi="Book Antiqua"/>
          <w:b/>
          <w:bCs/>
          <w:lang w:val="en-GB"/>
        </w:rPr>
        <w:t>Velnar</w:t>
      </w:r>
      <w:proofErr w:type="spellEnd"/>
      <w:r w:rsidRPr="00ED6555">
        <w:rPr>
          <w:rFonts w:ascii="Book Antiqua" w:hAnsi="Book Antiqua"/>
          <w:b/>
          <w:bCs/>
          <w:lang w:val="en-GB"/>
        </w:rPr>
        <w:t xml:space="preserve">, </w:t>
      </w:r>
      <w:r w:rsidR="00C730CA" w:rsidRPr="00ED6555">
        <w:rPr>
          <w:rFonts w:ascii="Book Antiqua" w:hAnsi="Book Antiqua"/>
          <w:bCs/>
          <w:lang w:val="en-GB"/>
        </w:rPr>
        <w:t>Department of Neurosurgery, University Medical Centre Ljubljana, Ljubljana</w:t>
      </w:r>
      <w:r w:rsidR="00BA4C39" w:rsidRPr="00ED6555">
        <w:rPr>
          <w:rFonts w:ascii="Book Antiqua" w:eastAsiaTheme="minorEastAsia" w:hAnsi="Book Antiqua"/>
          <w:bCs/>
          <w:lang w:val="en-GB" w:eastAsia="zh-CN"/>
        </w:rPr>
        <w:t xml:space="preserve"> </w:t>
      </w:r>
      <w:r w:rsidR="00BA4C39" w:rsidRPr="00ED6555">
        <w:rPr>
          <w:rFonts w:ascii="Book Antiqua" w:hAnsi="Book Antiqua"/>
          <w:bCs/>
          <w:lang w:val="en-GB"/>
        </w:rPr>
        <w:t>1000</w:t>
      </w:r>
      <w:r w:rsidR="00C730CA" w:rsidRPr="00ED6555">
        <w:rPr>
          <w:rFonts w:ascii="Book Antiqua" w:hAnsi="Book Antiqua"/>
          <w:bCs/>
          <w:lang w:val="en-GB"/>
        </w:rPr>
        <w:t>, Slovenia</w:t>
      </w:r>
    </w:p>
    <w:p w14:paraId="48328C9B" w14:textId="77777777" w:rsidR="00996D16" w:rsidRPr="00ED6555" w:rsidRDefault="00996D16" w:rsidP="00ED6555">
      <w:pPr>
        <w:spacing w:line="360" w:lineRule="auto"/>
        <w:jc w:val="both"/>
        <w:rPr>
          <w:rFonts w:ascii="Book Antiqua" w:hAnsi="Book Antiqua"/>
          <w:bCs/>
          <w:lang w:val="en-GB"/>
        </w:rPr>
      </w:pPr>
    </w:p>
    <w:p w14:paraId="5648E701" w14:textId="77777777" w:rsidR="00C730CA" w:rsidRPr="00ED6555" w:rsidRDefault="00996D16" w:rsidP="00ED6555">
      <w:pPr>
        <w:spacing w:line="360" w:lineRule="auto"/>
        <w:jc w:val="both"/>
        <w:rPr>
          <w:rFonts w:ascii="Book Antiqua" w:hAnsi="Book Antiqua"/>
          <w:bCs/>
          <w:lang w:val="en-GB"/>
        </w:rPr>
      </w:pPr>
      <w:r w:rsidRPr="00ED6555">
        <w:rPr>
          <w:rFonts w:ascii="Book Antiqua" w:hAnsi="Book Antiqua"/>
          <w:b/>
          <w:bCs/>
          <w:lang w:val="en-GB"/>
        </w:rPr>
        <w:t>Zoran Milosevic,</w:t>
      </w:r>
      <w:r w:rsidRPr="00ED6555">
        <w:rPr>
          <w:rFonts w:ascii="Book Antiqua" w:hAnsi="Book Antiqua"/>
          <w:bCs/>
          <w:lang w:val="en-GB"/>
        </w:rPr>
        <w:t xml:space="preserve"> </w:t>
      </w:r>
      <w:r w:rsidR="00C730CA" w:rsidRPr="00ED6555">
        <w:rPr>
          <w:rFonts w:ascii="Book Antiqua" w:hAnsi="Book Antiqua"/>
          <w:bCs/>
          <w:lang w:val="en-GB"/>
        </w:rPr>
        <w:t>Department of Radiology, University Medical Centre Ljubljana, Ljubljana</w:t>
      </w:r>
      <w:r w:rsidR="00BA4C39" w:rsidRPr="00ED6555">
        <w:rPr>
          <w:rFonts w:ascii="Book Antiqua" w:eastAsiaTheme="minorEastAsia" w:hAnsi="Book Antiqua"/>
          <w:bCs/>
          <w:lang w:val="en-GB" w:eastAsia="zh-CN"/>
        </w:rPr>
        <w:t xml:space="preserve"> </w:t>
      </w:r>
      <w:r w:rsidR="00BA4C39" w:rsidRPr="00ED6555">
        <w:rPr>
          <w:rFonts w:ascii="Book Antiqua" w:hAnsi="Book Antiqua"/>
          <w:bCs/>
          <w:lang w:val="en-GB"/>
        </w:rPr>
        <w:t>1000</w:t>
      </w:r>
      <w:r w:rsidR="00C730CA" w:rsidRPr="00ED6555">
        <w:rPr>
          <w:rFonts w:ascii="Book Antiqua" w:hAnsi="Book Antiqua"/>
          <w:bCs/>
          <w:lang w:val="en-GB"/>
        </w:rPr>
        <w:t>, Slovenia</w:t>
      </w:r>
    </w:p>
    <w:p w14:paraId="45D30341" w14:textId="77777777" w:rsidR="00996D16" w:rsidRPr="00ED6555" w:rsidRDefault="00996D16" w:rsidP="00ED6555">
      <w:pPr>
        <w:spacing w:line="360" w:lineRule="auto"/>
        <w:jc w:val="both"/>
        <w:rPr>
          <w:rFonts w:ascii="Book Antiqua" w:hAnsi="Book Antiqua"/>
          <w:bCs/>
          <w:lang w:val="en-GB"/>
        </w:rPr>
      </w:pPr>
    </w:p>
    <w:p w14:paraId="4B30B20C" w14:textId="5EBBD771" w:rsidR="00996D16" w:rsidRPr="00ED6555" w:rsidRDefault="00413E57" w:rsidP="00ED6555">
      <w:pPr>
        <w:spacing w:line="360" w:lineRule="auto"/>
        <w:jc w:val="both"/>
        <w:rPr>
          <w:rFonts w:ascii="Book Antiqua" w:hAnsi="Book Antiqua"/>
          <w:bCs/>
          <w:lang w:val="en-GB"/>
        </w:rPr>
      </w:pPr>
      <w:r w:rsidRPr="00345B3C">
        <w:rPr>
          <w:rFonts w:ascii="Book Antiqua" w:hAnsi="Book Antiqua"/>
          <w:b/>
        </w:rPr>
        <w:t>ORCID number:</w:t>
      </w:r>
      <w:r w:rsidRPr="00345B3C">
        <w:rPr>
          <w:rFonts w:ascii="Book Antiqua" w:hAnsi="Book Antiqua"/>
          <w:b/>
          <w:lang w:eastAsia="zh-CN"/>
        </w:rPr>
        <w:t xml:space="preserve"> </w:t>
      </w:r>
      <w:r w:rsidR="00996D16" w:rsidRPr="00ED6555">
        <w:rPr>
          <w:rFonts w:ascii="Book Antiqua" w:hAnsi="Book Antiqua"/>
          <w:bCs/>
          <w:lang w:val="en-GB"/>
        </w:rPr>
        <w:t xml:space="preserve">Peter </w:t>
      </w:r>
      <w:proofErr w:type="spellStart"/>
      <w:r w:rsidR="00996D16" w:rsidRPr="00ED6555">
        <w:rPr>
          <w:rFonts w:ascii="Book Antiqua" w:hAnsi="Book Antiqua"/>
          <w:bCs/>
          <w:lang w:val="en-GB"/>
        </w:rPr>
        <w:t>Spazzapan</w:t>
      </w:r>
      <w:proofErr w:type="spellEnd"/>
      <w:r w:rsidR="00996D16" w:rsidRPr="00ED6555">
        <w:rPr>
          <w:rFonts w:ascii="Book Antiqua" w:hAnsi="Book Antiqua"/>
          <w:bCs/>
          <w:lang w:val="en-GB"/>
        </w:rPr>
        <w:t xml:space="preserve"> (</w:t>
      </w:r>
      <w:hyperlink r:id="rId7" w:history="1">
        <w:r w:rsidR="00996D16" w:rsidRPr="00ED6555">
          <w:rPr>
            <w:rFonts w:ascii="Book Antiqua" w:hAnsi="Book Antiqua"/>
            <w:bCs/>
            <w:lang w:val="en-GB"/>
          </w:rPr>
          <w:t>0000-0002-5278-7947</w:t>
        </w:r>
      </w:hyperlink>
      <w:r w:rsidR="00996D16" w:rsidRPr="00ED6555">
        <w:rPr>
          <w:rFonts w:ascii="Book Antiqua" w:hAnsi="Book Antiqua"/>
          <w:bCs/>
          <w:lang w:val="en-GB"/>
        </w:rPr>
        <w:t>); Zoran Milosevic (</w:t>
      </w:r>
      <w:hyperlink r:id="rId8" w:history="1">
        <w:r w:rsidR="00996D16" w:rsidRPr="00ED6555">
          <w:rPr>
            <w:rFonts w:ascii="Book Antiqua" w:hAnsi="Book Antiqua"/>
            <w:bCs/>
            <w:lang w:val="en-GB"/>
          </w:rPr>
          <w:t>0000-0002-6283-3454</w:t>
        </w:r>
      </w:hyperlink>
      <w:r w:rsidR="00996D16" w:rsidRPr="00ED6555">
        <w:rPr>
          <w:rFonts w:ascii="Book Antiqua" w:hAnsi="Book Antiqua"/>
          <w:bCs/>
          <w:lang w:val="en-GB"/>
        </w:rPr>
        <w:t xml:space="preserve">); </w:t>
      </w:r>
      <w:proofErr w:type="spellStart"/>
      <w:r w:rsidR="00996D16" w:rsidRPr="00ED6555">
        <w:rPr>
          <w:rFonts w:ascii="Book Antiqua" w:hAnsi="Book Antiqua"/>
          <w:bCs/>
          <w:lang w:val="en-GB"/>
        </w:rPr>
        <w:t>Tomaz</w:t>
      </w:r>
      <w:proofErr w:type="spellEnd"/>
      <w:r w:rsidR="00996D16" w:rsidRPr="00ED6555">
        <w:rPr>
          <w:rFonts w:ascii="Book Antiqua" w:hAnsi="Book Antiqua"/>
          <w:bCs/>
          <w:lang w:val="en-GB"/>
        </w:rPr>
        <w:t xml:space="preserve"> </w:t>
      </w:r>
      <w:proofErr w:type="spellStart"/>
      <w:r w:rsidR="00996D16" w:rsidRPr="00ED6555">
        <w:rPr>
          <w:rFonts w:ascii="Book Antiqua" w:hAnsi="Book Antiqua"/>
          <w:bCs/>
          <w:lang w:val="en-GB"/>
        </w:rPr>
        <w:t>Velnar</w:t>
      </w:r>
      <w:proofErr w:type="spellEnd"/>
      <w:r w:rsidR="00996D16" w:rsidRPr="00ED6555">
        <w:rPr>
          <w:rFonts w:ascii="Book Antiqua" w:hAnsi="Book Antiqua"/>
          <w:bCs/>
          <w:lang w:val="en-GB"/>
        </w:rPr>
        <w:t xml:space="preserve"> (</w:t>
      </w:r>
      <w:hyperlink r:id="rId9" w:tgtFrame="_blank" w:history="1">
        <w:r w:rsidR="00996D16" w:rsidRPr="00ED6555">
          <w:rPr>
            <w:rFonts w:ascii="Book Antiqua" w:hAnsi="Book Antiqua"/>
            <w:bCs/>
            <w:lang w:val="en-GB"/>
          </w:rPr>
          <w:t>0000-0002-6283-4348</w:t>
        </w:r>
      </w:hyperlink>
      <w:r w:rsidR="00BA4C39" w:rsidRPr="00ED6555">
        <w:rPr>
          <w:rFonts w:ascii="Book Antiqua" w:hAnsi="Book Antiqua"/>
          <w:bCs/>
          <w:lang w:val="en-GB"/>
        </w:rPr>
        <w:t>).</w:t>
      </w:r>
    </w:p>
    <w:p w14:paraId="262B639B" w14:textId="77777777" w:rsidR="00996D16" w:rsidRPr="00ED6555" w:rsidRDefault="00996D16" w:rsidP="00ED6555">
      <w:pPr>
        <w:spacing w:line="360" w:lineRule="auto"/>
        <w:jc w:val="both"/>
        <w:rPr>
          <w:rFonts w:ascii="Book Antiqua" w:hAnsi="Book Antiqua"/>
          <w:vertAlign w:val="subscript"/>
          <w:lang w:val="en-GB"/>
        </w:rPr>
      </w:pPr>
    </w:p>
    <w:p w14:paraId="699904B4" w14:textId="07A4A20A" w:rsidR="00996D16" w:rsidRPr="00ED6555" w:rsidRDefault="00413E57" w:rsidP="00ED6555">
      <w:pPr>
        <w:spacing w:line="360" w:lineRule="auto"/>
        <w:jc w:val="both"/>
        <w:rPr>
          <w:rFonts w:ascii="Book Antiqua" w:eastAsiaTheme="minorEastAsia" w:hAnsi="Book Antiqua"/>
          <w:bCs/>
          <w:lang w:val="en-GB" w:eastAsia="zh-CN"/>
        </w:rPr>
      </w:pPr>
      <w:r w:rsidRPr="00345B3C">
        <w:rPr>
          <w:rFonts w:ascii="Book Antiqua" w:eastAsia="SimHei" w:hAnsi="Book Antiqua"/>
          <w:b/>
        </w:rPr>
        <w:t>Author contributions:</w:t>
      </w:r>
      <w:r w:rsidRPr="00345B3C">
        <w:rPr>
          <w:rFonts w:ascii="Book Antiqua" w:eastAsia="STZhongsong" w:hAnsi="Book Antiqua"/>
        </w:rPr>
        <w:t xml:space="preserve"> </w:t>
      </w:r>
      <w:r w:rsidR="00996D16" w:rsidRPr="00ED6555">
        <w:rPr>
          <w:rFonts w:ascii="Book Antiqua" w:hAnsi="Book Antiqua"/>
          <w:lang w:val="en-GB"/>
        </w:rPr>
        <w:t xml:space="preserve">All authors contributed equally to this work; </w:t>
      </w:r>
      <w:proofErr w:type="spellStart"/>
      <w:r w:rsidR="00996D16" w:rsidRPr="00ED6555">
        <w:rPr>
          <w:rFonts w:ascii="Book Antiqua" w:hAnsi="Book Antiqua"/>
          <w:lang w:val="en-GB"/>
        </w:rPr>
        <w:t>Spazapan</w:t>
      </w:r>
      <w:proofErr w:type="spellEnd"/>
      <w:r w:rsidR="00630301" w:rsidRPr="00ED6555">
        <w:rPr>
          <w:rFonts w:ascii="Book Antiqua" w:eastAsiaTheme="minorEastAsia" w:hAnsi="Book Antiqua"/>
          <w:lang w:val="en-GB" w:eastAsia="zh-CN"/>
        </w:rPr>
        <w:t xml:space="preserve"> P</w:t>
      </w:r>
      <w:r w:rsidR="00996D16" w:rsidRPr="00ED6555">
        <w:rPr>
          <w:rFonts w:ascii="Book Antiqua" w:hAnsi="Book Antiqua"/>
          <w:lang w:val="en-GB"/>
        </w:rPr>
        <w:t xml:space="preserve"> designed the research; Milosevic</w:t>
      </w:r>
      <w:r w:rsidR="00630301" w:rsidRPr="00ED6555">
        <w:rPr>
          <w:rFonts w:ascii="Book Antiqua" w:eastAsiaTheme="minorEastAsia" w:hAnsi="Book Antiqua"/>
          <w:lang w:val="en-GB" w:eastAsia="zh-CN"/>
        </w:rPr>
        <w:t xml:space="preserve"> Z</w:t>
      </w:r>
      <w:r w:rsidR="00996D16" w:rsidRPr="00ED6555">
        <w:rPr>
          <w:rFonts w:ascii="Book Antiqua" w:hAnsi="Book Antiqua"/>
          <w:lang w:val="en-GB"/>
        </w:rPr>
        <w:t xml:space="preserve"> analysed the data</w:t>
      </w:r>
      <w:r w:rsidR="00996D16" w:rsidRPr="00ED6555">
        <w:rPr>
          <w:rFonts w:ascii="Book Antiqua" w:hAnsi="Book Antiqua"/>
          <w:noProof/>
          <w:lang w:val="en-GB"/>
        </w:rPr>
        <w:t>; Velnar</w:t>
      </w:r>
      <w:r w:rsidR="00630301" w:rsidRPr="00ED6555">
        <w:rPr>
          <w:rFonts w:ascii="Book Antiqua" w:eastAsiaTheme="minorEastAsia" w:hAnsi="Book Antiqua"/>
          <w:noProof/>
          <w:lang w:val="en-GB" w:eastAsia="zh-CN"/>
        </w:rPr>
        <w:t xml:space="preserve"> T</w:t>
      </w:r>
      <w:r w:rsidR="00996D16" w:rsidRPr="00ED6555">
        <w:rPr>
          <w:rFonts w:ascii="Book Antiqua" w:hAnsi="Book Antiqua"/>
          <w:noProof/>
          <w:lang w:val="en-GB"/>
        </w:rPr>
        <w:t xml:space="preserve"> collected the data; </w:t>
      </w:r>
      <w:proofErr w:type="spellStart"/>
      <w:r w:rsidR="00996D16" w:rsidRPr="00ED6555">
        <w:rPr>
          <w:rFonts w:ascii="Book Antiqua" w:hAnsi="Book Antiqua"/>
          <w:bCs/>
          <w:lang w:val="en-GB"/>
        </w:rPr>
        <w:t>Spazzapan</w:t>
      </w:r>
      <w:proofErr w:type="spellEnd"/>
      <w:r w:rsidR="00630301" w:rsidRPr="00ED6555">
        <w:rPr>
          <w:rFonts w:ascii="Book Antiqua" w:eastAsiaTheme="minorEastAsia" w:hAnsi="Book Antiqua"/>
          <w:bCs/>
          <w:lang w:val="en-GB" w:eastAsia="zh-CN"/>
        </w:rPr>
        <w:t xml:space="preserve"> P</w:t>
      </w:r>
      <w:r w:rsidR="00996D16" w:rsidRPr="00ED6555">
        <w:rPr>
          <w:rFonts w:ascii="Book Antiqua" w:hAnsi="Book Antiqua"/>
          <w:bCs/>
          <w:lang w:val="en-GB"/>
        </w:rPr>
        <w:t>, Milosevic</w:t>
      </w:r>
      <w:r w:rsidR="00630301" w:rsidRPr="00ED6555">
        <w:rPr>
          <w:rFonts w:ascii="Book Antiqua" w:eastAsiaTheme="minorEastAsia" w:hAnsi="Book Antiqua"/>
          <w:bCs/>
          <w:lang w:val="en-GB" w:eastAsia="zh-CN"/>
        </w:rPr>
        <w:t xml:space="preserve"> Z</w:t>
      </w:r>
      <w:r w:rsidR="00996D16" w:rsidRPr="00ED6555">
        <w:rPr>
          <w:rFonts w:ascii="Book Antiqua" w:hAnsi="Book Antiqua"/>
          <w:bCs/>
          <w:lang w:val="en-GB"/>
        </w:rPr>
        <w:t xml:space="preserve"> an</w:t>
      </w:r>
      <w:r w:rsidR="00BA4C39" w:rsidRPr="00ED6555">
        <w:rPr>
          <w:rFonts w:ascii="Book Antiqua" w:hAnsi="Book Antiqua"/>
          <w:bCs/>
          <w:lang w:val="en-GB"/>
        </w:rPr>
        <w:t xml:space="preserve">d </w:t>
      </w:r>
      <w:proofErr w:type="spellStart"/>
      <w:r w:rsidR="00BA4C39" w:rsidRPr="00ED6555">
        <w:rPr>
          <w:rFonts w:ascii="Book Antiqua" w:hAnsi="Book Antiqua"/>
          <w:bCs/>
          <w:lang w:val="en-GB"/>
        </w:rPr>
        <w:t>Velnar</w:t>
      </w:r>
      <w:proofErr w:type="spellEnd"/>
      <w:r w:rsidR="00630301" w:rsidRPr="00ED6555">
        <w:rPr>
          <w:rFonts w:ascii="Book Antiqua" w:eastAsiaTheme="minorEastAsia" w:hAnsi="Book Antiqua"/>
          <w:bCs/>
          <w:lang w:val="en-GB" w:eastAsia="zh-CN"/>
        </w:rPr>
        <w:t xml:space="preserve"> T</w:t>
      </w:r>
      <w:r w:rsidR="00BA4C39" w:rsidRPr="00ED6555">
        <w:rPr>
          <w:rFonts w:ascii="Book Antiqua" w:hAnsi="Book Antiqua"/>
          <w:bCs/>
          <w:lang w:val="en-GB"/>
        </w:rPr>
        <w:t xml:space="preserve"> wrote the paper.</w:t>
      </w:r>
    </w:p>
    <w:p w14:paraId="2E564D9A" w14:textId="77777777" w:rsidR="00996D16" w:rsidRPr="00ED6555" w:rsidRDefault="00996D16" w:rsidP="00ED6555">
      <w:pPr>
        <w:spacing w:line="360" w:lineRule="auto"/>
        <w:jc w:val="both"/>
        <w:rPr>
          <w:rFonts w:ascii="Book Antiqua" w:hAnsi="Book Antiqua"/>
          <w:bCs/>
          <w:lang w:val="en-GB"/>
        </w:rPr>
      </w:pPr>
    </w:p>
    <w:p w14:paraId="3FEBC91D" w14:textId="5195D2A0" w:rsidR="00120C25" w:rsidRPr="00ED6555" w:rsidRDefault="00413E57" w:rsidP="00ED6555">
      <w:pPr>
        <w:spacing w:line="360" w:lineRule="auto"/>
        <w:jc w:val="both"/>
        <w:rPr>
          <w:rFonts w:ascii="Book Antiqua" w:hAnsi="Book Antiqua"/>
          <w:lang w:val="en-GB"/>
        </w:rPr>
      </w:pPr>
      <w:r w:rsidRPr="00345B3C">
        <w:rPr>
          <w:rFonts w:ascii="Book Antiqua" w:hAnsi="Book Antiqua"/>
          <w:b/>
        </w:rPr>
        <w:t>Informed consent statement:</w:t>
      </w:r>
      <w:r w:rsidRPr="00345B3C">
        <w:rPr>
          <w:rFonts w:ascii="Book Antiqua" w:eastAsia="STZhongsong" w:hAnsi="Book Antiqua"/>
        </w:rPr>
        <w:t xml:space="preserve"> </w:t>
      </w:r>
      <w:r w:rsidR="00996D16" w:rsidRPr="00ED6555">
        <w:rPr>
          <w:rFonts w:ascii="Book Antiqua" w:hAnsi="Book Antiqua"/>
          <w:lang w:val="en-GB"/>
        </w:rPr>
        <w:t>Informed written consent was obtained from the patient for publication of this report and any accompanying images.</w:t>
      </w:r>
    </w:p>
    <w:p w14:paraId="538F31E7" w14:textId="77777777" w:rsidR="00120C25" w:rsidRPr="00ED6555" w:rsidRDefault="00120C25" w:rsidP="00ED6555">
      <w:pPr>
        <w:spacing w:line="360" w:lineRule="auto"/>
        <w:jc w:val="both"/>
        <w:rPr>
          <w:rFonts w:ascii="Book Antiqua" w:hAnsi="Book Antiqua"/>
          <w:lang w:val="en-GB"/>
        </w:rPr>
      </w:pPr>
    </w:p>
    <w:p w14:paraId="377A58FD" w14:textId="1229AEAC" w:rsidR="00120C25" w:rsidRPr="00ED6555" w:rsidRDefault="00413E57" w:rsidP="00ED6555">
      <w:pPr>
        <w:spacing w:line="360" w:lineRule="auto"/>
        <w:jc w:val="both"/>
        <w:rPr>
          <w:rFonts w:ascii="Book Antiqua" w:hAnsi="Book Antiqua"/>
          <w:lang w:val="en-GB"/>
        </w:rPr>
      </w:pPr>
      <w:r w:rsidRPr="00345B3C">
        <w:rPr>
          <w:rFonts w:ascii="Book Antiqua" w:hAnsi="Book Antiqua"/>
          <w:b/>
          <w:lang w:val="it-IT"/>
        </w:rPr>
        <w:t>Conflict-of-interest statement</w:t>
      </w:r>
      <w:r w:rsidRPr="00345B3C">
        <w:rPr>
          <w:rFonts w:ascii="Book Antiqua" w:hAnsi="Book Antiqua"/>
          <w:b/>
        </w:rPr>
        <w:t>:</w:t>
      </w:r>
      <w:r w:rsidRPr="00345B3C">
        <w:rPr>
          <w:rFonts w:ascii="Book Antiqua" w:eastAsia="STZhongsong" w:hAnsi="Book Antiqua"/>
        </w:rPr>
        <w:t xml:space="preserve"> </w:t>
      </w:r>
      <w:r w:rsidR="00996D16" w:rsidRPr="00ED6555">
        <w:rPr>
          <w:rFonts w:ascii="Book Antiqua" w:hAnsi="Book Antiqua"/>
          <w:lang w:val="en-GB"/>
        </w:rPr>
        <w:t xml:space="preserve">The authors declare that they have no conflict of interest. </w:t>
      </w:r>
    </w:p>
    <w:p w14:paraId="6BB4B53A" w14:textId="77777777" w:rsidR="00120C25" w:rsidRPr="00ED6555" w:rsidRDefault="00120C25" w:rsidP="00ED6555">
      <w:pPr>
        <w:spacing w:line="360" w:lineRule="auto"/>
        <w:jc w:val="both"/>
        <w:rPr>
          <w:rFonts w:ascii="Book Antiqua" w:hAnsi="Book Antiqua"/>
          <w:lang w:val="en-GB"/>
        </w:rPr>
      </w:pPr>
    </w:p>
    <w:p w14:paraId="0E9971AD" w14:textId="77777777" w:rsidR="00120C25" w:rsidRPr="00ED6555" w:rsidRDefault="00CC631A" w:rsidP="00ED6555">
      <w:pPr>
        <w:spacing w:line="360" w:lineRule="auto"/>
        <w:jc w:val="both"/>
        <w:rPr>
          <w:rFonts w:ascii="Book Antiqua" w:hAnsi="Book Antiqua"/>
          <w:lang w:val="en-GB"/>
        </w:rPr>
      </w:pPr>
      <w:r w:rsidRPr="00ED6555">
        <w:rPr>
          <w:rFonts w:ascii="Book Antiqua" w:hAnsi="Book Antiqua"/>
          <w:b/>
          <w:lang w:val="en-GB"/>
        </w:rPr>
        <w:lastRenderedPageBreak/>
        <w:t>CARE Checklist (201</w:t>
      </w:r>
      <w:r w:rsidRPr="00ED6555">
        <w:rPr>
          <w:rFonts w:ascii="Book Antiqua" w:eastAsia="SimSun" w:hAnsi="Book Antiqua"/>
          <w:b/>
          <w:lang w:val="en-GB" w:eastAsia="zh-CN"/>
        </w:rPr>
        <w:t>6</w:t>
      </w:r>
      <w:r w:rsidRPr="00ED6555">
        <w:rPr>
          <w:rFonts w:ascii="Book Antiqua" w:hAnsi="Book Antiqua"/>
          <w:b/>
          <w:lang w:val="en-GB"/>
        </w:rPr>
        <w:t>) statement:</w:t>
      </w:r>
      <w:r w:rsidRPr="00ED6555">
        <w:rPr>
          <w:rFonts w:ascii="Book Antiqua" w:hAnsi="Book Antiqua" w:cs="Arial"/>
          <w:bCs/>
          <w:lang w:val="en-GB"/>
        </w:rPr>
        <w:t xml:space="preserve"> </w:t>
      </w:r>
      <w:r w:rsidR="00996D16" w:rsidRPr="00ED6555">
        <w:rPr>
          <w:rFonts w:ascii="Book Antiqua" w:hAnsi="Book Antiqua"/>
          <w:lang w:val="en-GB"/>
        </w:rPr>
        <w:t>The authors have read the CARE Checklist (201</w:t>
      </w:r>
      <w:r w:rsidRPr="00ED6555">
        <w:rPr>
          <w:rFonts w:ascii="Book Antiqua" w:eastAsiaTheme="minorEastAsia" w:hAnsi="Book Antiqua"/>
          <w:lang w:val="en-GB" w:eastAsia="zh-CN"/>
        </w:rPr>
        <w:t>6</w:t>
      </w:r>
      <w:r w:rsidR="00996D16" w:rsidRPr="00ED6555">
        <w:rPr>
          <w:rFonts w:ascii="Book Antiqua" w:hAnsi="Book Antiqua"/>
          <w:lang w:val="en-GB"/>
        </w:rPr>
        <w:t>), and the manuscript was prepared and revised according to the CARE Checklist (2016).</w:t>
      </w:r>
    </w:p>
    <w:p w14:paraId="2FAABA36" w14:textId="77777777" w:rsidR="00120C25" w:rsidRPr="00ED6555" w:rsidRDefault="00120C25" w:rsidP="00ED6555">
      <w:pPr>
        <w:spacing w:line="360" w:lineRule="auto"/>
        <w:jc w:val="both"/>
        <w:rPr>
          <w:rFonts w:ascii="Book Antiqua" w:hAnsi="Book Antiqua"/>
          <w:lang w:val="en-GB"/>
        </w:rPr>
      </w:pPr>
    </w:p>
    <w:p w14:paraId="43B68495" w14:textId="112495C3" w:rsidR="00CC631A" w:rsidRPr="00ED6555" w:rsidRDefault="00CC631A" w:rsidP="00ED6555">
      <w:pPr>
        <w:spacing w:line="360" w:lineRule="auto"/>
        <w:jc w:val="both"/>
        <w:rPr>
          <w:rFonts w:ascii="Book Antiqua" w:hAnsi="Book Antiqua"/>
          <w:lang w:val="en-GB"/>
        </w:rPr>
      </w:pPr>
      <w:r w:rsidRPr="00ED6555">
        <w:rPr>
          <w:rFonts w:ascii="Book Antiqua" w:hAnsi="Book Antiqua"/>
          <w:b/>
          <w:lang w:val="en-GB"/>
        </w:rPr>
        <w:t xml:space="preserve">Open-Access: </w:t>
      </w:r>
      <w:r w:rsidRPr="00ED6555">
        <w:rPr>
          <w:rFonts w:ascii="Book Antiqua" w:hAnsi="Book Antiqua"/>
          <w:lang w:val="en-GB"/>
        </w:rPr>
        <w:t xml:space="preserve">This article is an open-access </w:t>
      </w:r>
      <w:r w:rsidR="00ED1FB4" w:rsidRPr="00ED6555">
        <w:rPr>
          <w:rFonts w:ascii="Book Antiqua" w:hAnsi="Book Antiqua"/>
          <w:lang w:val="en-GB"/>
        </w:rPr>
        <w:t>article that</w:t>
      </w:r>
      <w:r w:rsidRPr="00ED6555">
        <w:rPr>
          <w:rFonts w:ascii="Book Antiqua" w:hAnsi="Book Antiqua"/>
          <w:lang w:val="en-GB"/>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090F3C" w14:textId="77777777" w:rsidR="00CC631A" w:rsidRPr="00ED6555" w:rsidRDefault="00CC631A" w:rsidP="00ED6555">
      <w:pPr>
        <w:spacing w:line="360" w:lineRule="auto"/>
        <w:jc w:val="both"/>
        <w:rPr>
          <w:rFonts w:ascii="Book Antiqua" w:hAnsi="Book Antiqua"/>
          <w:lang w:val="en-GB"/>
        </w:rPr>
      </w:pPr>
    </w:p>
    <w:p w14:paraId="129A591A" w14:textId="77777777" w:rsidR="00CC631A" w:rsidRPr="00ED6555" w:rsidRDefault="00CC631A" w:rsidP="00ED6555">
      <w:pPr>
        <w:spacing w:line="360" w:lineRule="auto"/>
        <w:jc w:val="both"/>
        <w:rPr>
          <w:rFonts w:ascii="Book Antiqua" w:hAnsi="Book Antiqua"/>
          <w:bCs/>
          <w:iCs/>
          <w:lang w:val="en-GB"/>
        </w:rPr>
      </w:pPr>
      <w:r w:rsidRPr="00ED6555">
        <w:rPr>
          <w:rFonts w:ascii="Book Antiqua" w:hAnsi="Book Antiqua"/>
          <w:b/>
          <w:bCs/>
          <w:iCs/>
          <w:lang w:val="en-GB"/>
        </w:rPr>
        <w:t>Manuscript source:</w:t>
      </w:r>
      <w:r w:rsidRPr="00ED6555">
        <w:rPr>
          <w:rFonts w:ascii="Book Antiqua" w:hAnsi="Book Antiqua"/>
          <w:bCs/>
          <w:iCs/>
          <w:lang w:val="en-GB"/>
        </w:rPr>
        <w:t xml:space="preserve"> Invited manuscript</w:t>
      </w:r>
    </w:p>
    <w:p w14:paraId="4658E7ED" w14:textId="77777777" w:rsidR="00CC631A" w:rsidRPr="00ED6555" w:rsidRDefault="00CC631A" w:rsidP="00ED6555">
      <w:pPr>
        <w:spacing w:line="360" w:lineRule="auto"/>
        <w:jc w:val="both"/>
        <w:rPr>
          <w:rFonts w:ascii="Book Antiqua" w:eastAsia="SimSun" w:hAnsi="Book Antiqua"/>
          <w:lang w:val="en-GB" w:eastAsia="zh-CN"/>
        </w:rPr>
      </w:pPr>
    </w:p>
    <w:p w14:paraId="3B5ABFF2" w14:textId="40C2B3C0" w:rsidR="00413E57" w:rsidRPr="00ED1FB4" w:rsidRDefault="00CC631A" w:rsidP="00ED6555">
      <w:pPr>
        <w:spacing w:line="360" w:lineRule="auto"/>
        <w:jc w:val="both"/>
        <w:rPr>
          <w:rStyle w:val="Hyperlink"/>
          <w:rFonts w:ascii="Book Antiqua" w:eastAsiaTheme="minorEastAsia" w:hAnsi="Book Antiqua"/>
          <w:bCs/>
          <w:color w:val="auto"/>
          <w:u w:val="none"/>
          <w:lang w:val="en-GB" w:eastAsia="zh-CN"/>
        </w:rPr>
      </w:pPr>
      <w:r w:rsidRPr="00ED6555">
        <w:rPr>
          <w:rFonts w:ascii="Book Antiqua" w:hAnsi="Book Antiqua" w:cs="Arial"/>
          <w:b/>
          <w:lang w:val="en-GB"/>
        </w:rPr>
        <w:t>Correspond</w:t>
      </w:r>
      <w:r w:rsidRPr="00ED6555">
        <w:rPr>
          <w:rFonts w:ascii="Book Antiqua" w:hAnsi="Book Antiqua" w:cs="Arial"/>
          <w:b/>
          <w:lang w:val="en-GB" w:eastAsia="zh-CN"/>
        </w:rPr>
        <w:t>ing author</w:t>
      </w:r>
      <w:r w:rsidRPr="00ED6555">
        <w:rPr>
          <w:rFonts w:ascii="Book Antiqua" w:hAnsi="Book Antiqua" w:cs="Arial"/>
          <w:b/>
          <w:lang w:val="en-GB"/>
        </w:rPr>
        <w:t>:</w:t>
      </w:r>
      <w:r w:rsidRPr="00ED6555">
        <w:rPr>
          <w:rFonts w:ascii="Book Antiqua" w:hAnsi="Book Antiqua" w:cs="Arial"/>
          <w:lang w:val="en-GB"/>
        </w:rPr>
        <w:t xml:space="preserve"> </w:t>
      </w:r>
      <w:proofErr w:type="spellStart"/>
      <w:r w:rsidR="00C730CA" w:rsidRPr="00413E57">
        <w:rPr>
          <w:rFonts w:ascii="Book Antiqua" w:hAnsi="Book Antiqua"/>
          <w:b/>
          <w:bCs/>
          <w:lang w:val="en-GB"/>
        </w:rPr>
        <w:t>Tomaz</w:t>
      </w:r>
      <w:proofErr w:type="spellEnd"/>
      <w:r w:rsidR="00C730CA" w:rsidRPr="00413E57">
        <w:rPr>
          <w:rFonts w:ascii="Book Antiqua" w:hAnsi="Book Antiqua"/>
          <w:b/>
          <w:bCs/>
          <w:lang w:val="en-GB"/>
        </w:rPr>
        <w:t xml:space="preserve"> </w:t>
      </w:r>
      <w:proofErr w:type="spellStart"/>
      <w:r w:rsidR="00C730CA" w:rsidRPr="00413E57">
        <w:rPr>
          <w:rFonts w:ascii="Book Antiqua" w:hAnsi="Book Antiqua"/>
          <w:b/>
          <w:bCs/>
          <w:lang w:val="en-GB"/>
        </w:rPr>
        <w:t>Velnar</w:t>
      </w:r>
      <w:proofErr w:type="spellEnd"/>
      <w:r w:rsidR="00C730CA" w:rsidRPr="00413E57">
        <w:rPr>
          <w:rFonts w:ascii="Book Antiqua" w:hAnsi="Book Antiqua"/>
          <w:b/>
          <w:bCs/>
          <w:lang w:val="en-GB"/>
        </w:rPr>
        <w:t xml:space="preserve">, </w:t>
      </w:r>
      <w:r w:rsidR="00413E57" w:rsidRPr="00413E57">
        <w:rPr>
          <w:rFonts w:ascii="Book Antiqua" w:hAnsi="Book Antiqua"/>
          <w:b/>
          <w:bCs/>
          <w:lang w:val="en-GB"/>
        </w:rPr>
        <w:t>MD, PhD, Assistant Professor, Doctor,</w:t>
      </w:r>
      <w:r w:rsidR="00C730CA" w:rsidRPr="00ED6555">
        <w:rPr>
          <w:rFonts w:ascii="Book Antiqua" w:hAnsi="Book Antiqua"/>
          <w:bCs/>
          <w:lang w:val="en-GB"/>
        </w:rPr>
        <w:t xml:space="preserve"> Department of Neurosurgery, University Medical Centre Ljubljana, </w:t>
      </w:r>
      <w:proofErr w:type="spellStart"/>
      <w:r w:rsidR="00560DB6" w:rsidRPr="00ED6555">
        <w:rPr>
          <w:rFonts w:ascii="Book Antiqua" w:hAnsi="Book Antiqua"/>
          <w:bCs/>
          <w:lang w:val="en-GB"/>
        </w:rPr>
        <w:t>Zaloska</w:t>
      </w:r>
      <w:proofErr w:type="spellEnd"/>
      <w:r w:rsidR="00560DB6" w:rsidRPr="00ED6555">
        <w:rPr>
          <w:rFonts w:ascii="Book Antiqua" w:hAnsi="Book Antiqua"/>
          <w:bCs/>
          <w:lang w:val="en-GB"/>
        </w:rPr>
        <w:t xml:space="preserve"> 7, </w:t>
      </w:r>
      <w:r w:rsidR="00C730CA" w:rsidRPr="00ED6555">
        <w:rPr>
          <w:rFonts w:ascii="Book Antiqua" w:hAnsi="Book Antiqua"/>
          <w:bCs/>
          <w:lang w:val="en-GB"/>
        </w:rPr>
        <w:t>Ljubljana</w:t>
      </w:r>
      <w:r w:rsidR="002279A6" w:rsidRPr="00ED6555">
        <w:rPr>
          <w:rFonts w:ascii="Book Antiqua" w:eastAsiaTheme="minorEastAsia" w:hAnsi="Book Antiqua"/>
          <w:bCs/>
          <w:lang w:val="en-GB" w:eastAsia="zh-CN"/>
        </w:rPr>
        <w:t xml:space="preserve"> </w:t>
      </w:r>
      <w:r w:rsidR="002279A6" w:rsidRPr="00ED6555">
        <w:rPr>
          <w:rFonts w:ascii="Book Antiqua" w:hAnsi="Book Antiqua"/>
          <w:bCs/>
          <w:lang w:val="en-GB"/>
        </w:rPr>
        <w:t>1000</w:t>
      </w:r>
      <w:r w:rsidR="00C730CA" w:rsidRPr="00ED6555">
        <w:rPr>
          <w:rFonts w:ascii="Book Antiqua" w:hAnsi="Book Antiqua"/>
          <w:bCs/>
          <w:lang w:val="en-GB"/>
        </w:rPr>
        <w:t>, Slovenia</w:t>
      </w:r>
      <w:r w:rsidR="00BA4C39" w:rsidRPr="00ED6555">
        <w:rPr>
          <w:rFonts w:ascii="Book Antiqua" w:eastAsiaTheme="minorEastAsia" w:hAnsi="Book Antiqua"/>
          <w:bCs/>
          <w:lang w:val="en-GB" w:eastAsia="zh-CN"/>
        </w:rPr>
        <w:t>.</w:t>
      </w:r>
      <w:r w:rsidR="00C730CA" w:rsidRPr="00ED6555">
        <w:rPr>
          <w:rFonts w:ascii="Book Antiqua" w:hAnsi="Book Antiqua"/>
          <w:bCs/>
          <w:lang w:val="en-GB"/>
        </w:rPr>
        <w:t xml:space="preserve"> </w:t>
      </w:r>
      <w:hyperlink r:id="rId10" w:history="1">
        <w:r w:rsidR="00ED1FB4" w:rsidRPr="007A164E">
          <w:rPr>
            <w:rStyle w:val="Hyperlink"/>
            <w:rFonts w:ascii="Book Antiqua" w:hAnsi="Book Antiqua"/>
            <w:bCs/>
            <w:lang w:val="en-GB"/>
          </w:rPr>
          <w:t>tvelnar@hotmail.com</w:t>
        </w:r>
      </w:hyperlink>
    </w:p>
    <w:p w14:paraId="62617FEA" w14:textId="77777777" w:rsidR="00BA4C39" w:rsidRPr="00ED6555" w:rsidRDefault="00630301" w:rsidP="00ED6555">
      <w:pPr>
        <w:spacing w:line="360" w:lineRule="auto"/>
        <w:jc w:val="both"/>
        <w:rPr>
          <w:rFonts w:ascii="Book Antiqua" w:eastAsiaTheme="minorEastAsia" w:hAnsi="Book Antiqua"/>
          <w:b/>
          <w:bCs/>
          <w:lang w:val="en-GB" w:eastAsia="zh-CN"/>
        </w:rPr>
      </w:pPr>
      <w:r w:rsidRPr="00ED6555">
        <w:rPr>
          <w:rFonts w:ascii="Book Antiqua" w:eastAsiaTheme="minorEastAsia" w:hAnsi="Book Antiqua"/>
          <w:b/>
          <w:bCs/>
          <w:lang w:val="en-GB" w:eastAsia="zh-CN"/>
        </w:rPr>
        <w:t xml:space="preserve">Telephone: </w:t>
      </w:r>
      <w:r w:rsidRPr="00ED6555">
        <w:rPr>
          <w:rFonts w:ascii="Book Antiqua" w:eastAsiaTheme="minorEastAsia" w:hAnsi="Book Antiqua"/>
          <w:bCs/>
          <w:lang w:val="en-GB" w:eastAsia="zh-CN"/>
        </w:rPr>
        <w:t>+386</w:t>
      </w:r>
      <w:r w:rsidR="002279A6" w:rsidRPr="00ED6555">
        <w:rPr>
          <w:rFonts w:ascii="Book Antiqua" w:eastAsiaTheme="minorEastAsia" w:hAnsi="Book Antiqua"/>
          <w:bCs/>
          <w:lang w:val="en-GB" w:eastAsia="zh-CN"/>
        </w:rPr>
        <w:t>-</w:t>
      </w:r>
      <w:r w:rsidRPr="00ED6555">
        <w:rPr>
          <w:rFonts w:ascii="Book Antiqua" w:eastAsiaTheme="minorEastAsia" w:hAnsi="Book Antiqua"/>
          <w:bCs/>
          <w:lang w:val="en-GB" w:eastAsia="zh-CN"/>
        </w:rPr>
        <w:t>1</w:t>
      </w:r>
      <w:r w:rsidR="002279A6" w:rsidRPr="00ED6555">
        <w:rPr>
          <w:rFonts w:ascii="Book Antiqua" w:eastAsiaTheme="minorEastAsia" w:hAnsi="Book Antiqua"/>
          <w:bCs/>
          <w:lang w:val="en-GB" w:eastAsia="zh-CN"/>
        </w:rPr>
        <w:t>-522</w:t>
      </w:r>
      <w:r w:rsidRPr="00ED6555">
        <w:rPr>
          <w:rFonts w:ascii="Book Antiqua" w:eastAsiaTheme="minorEastAsia" w:hAnsi="Book Antiqua"/>
          <w:bCs/>
          <w:lang w:val="en-GB" w:eastAsia="zh-CN"/>
        </w:rPr>
        <w:t>3250</w:t>
      </w:r>
    </w:p>
    <w:p w14:paraId="517530FD" w14:textId="77777777" w:rsidR="00630301" w:rsidRPr="00ED6555" w:rsidRDefault="00630301" w:rsidP="00ED6555">
      <w:pPr>
        <w:spacing w:line="360" w:lineRule="auto"/>
        <w:jc w:val="both"/>
        <w:rPr>
          <w:rFonts w:ascii="Book Antiqua" w:eastAsiaTheme="minorEastAsia" w:hAnsi="Book Antiqua"/>
          <w:b/>
          <w:bCs/>
          <w:lang w:val="en-GB" w:eastAsia="zh-CN"/>
        </w:rPr>
      </w:pPr>
      <w:r w:rsidRPr="00ED6555">
        <w:rPr>
          <w:rFonts w:ascii="Book Antiqua" w:eastAsiaTheme="minorEastAsia" w:hAnsi="Book Antiqua"/>
          <w:b/>
          <w:bCs/>
          <w:lang w:val="en-GB" w:eastAsia="zh-CN"/>
        </w:rPr>
        <w:t xml:space="preserve">Fax: </w:t>
      </w:r>
      <w:r w:rsidRPr="00ED6555">
        <w:rPr>
          <w:rFonts w:ascii="Book Antiqua" w:eastAsiaTheme="minorEastAsia" w:hAnsi="Book Antiqua"/>
          <w:bCs/>
          <w:lang w:val="en-GB" w:eastAsia="zh-CN"/>
        </w:rPr>
        <w:t>+386</w:t>
      </w:r>
      <w:r w:rsidR="002279A6" w:rsidRPr="00ED6555">
        <w:rPr>
          <w:rFonts w:ascii="Book Antiqua" w:eastAsiaTheme="minorEastAsia" w:hAnsi="Book Antiqua"/>
          <w:bCs/>
          <w:lang w:val="en-GB" w:eastAsia="zh-CN"/>
        </w:rPr>
        <w:t>-</w:t>
      </w:r>
      <w:r w:rsidRPr="00ED6555">
        <w:rPr>
          <w:rFonts w:ascii="Book Antiqua" w:eastAsiaTheme="minorEastAsia" w:hAnsi="Book Antiqua"/>
          <w:bCs/>
          <w:lang w:val="en-GB" w:eastAsia="zh-CN"/>
        </w:rPr>
        <w:t>1</w:t>
      </w:r>
      <w:r w:rsidR="002279A6" w:rsidRPr="00ED6555">
        <w:rPr>
          <w:rFonts w:ascii="Book Antiqua" w:eastAsiaTheme="minorEastAsia" w:hAnsi="Book Antiqua"/>
          <w:bCs/>
          <w:lang w:val="en-GB" w:eastAsia="zh-CN"/>
        </w:rPr>
        <w:t>-522</w:t>
      </w:r>
      <w:r w:rsidRPr="00ED6555">
        <w:rPr>
          <w:rFonts w:ascii="Book Antiqua" w:eastAsiaTheme="minorEastAsia" w:hAnsi="Book Antiqua"/>
          <w:bCs/>
          <w:lang w:val="en-GB" w:eastAsia="zh-CN"/>
        </w:rPr>
        <w:t>2218</w:t>
      </w:r>
    </w:p>
    <w:p w14:paraId="17E532DA" w14:textId="77777777" w:rsidR="00C730CA" w:rsidRPr="00ED6555" w:rsidRDefault="00C730CA" w:rsidP="00ED6555">
      <w:pPr>
        <w:autoSpaceDE w:val="0"/>
        <w:autoSpaceDN w:val="0"/>
        <w:adjustRightInd w:val="0"/>
        <w:spacing w:line="360" w:lineRule="auto"/>
        <w:jc w:val="both"/>
        <w:rPr>
          <w:rFonts w:ascii="Book Antiqua" w:hAnsi="Book Antiqua"/>
          <w:bCs/>
          <w:lang w:val="en-GB"/>
        </w:rPr>
      </w:pPr>
    </w:p>
    <w:p w14:paraId="4EDC9FF9" w14:textId="77777777" w:rsidR="00BB4B8F" w:rsidRPr="00ED6555" w:rsidRDefault="00BB4B8F" w:rsidP="00ED6555">
      <w:pPr>
        <w:autoSpaceDE w:val="0"/>
        <w:autoSpaceDN w:val="0"/>
        <w:adjustRightInd w:val="0"/>
        <w:spacing w:line="360" w:lineRule="auto"/>
        <w:jc w:val="both"/>
        <w:rPr>
          <w:rFonts w:ascii="Book Antiqua" w:hAnsi="Book Antiqua"/>
          <w:lang w:val="en-GB"/>
        </w:rPr>
      </w:pPr>
      <w:r w:rsidRPr="00ED6555">
        <w:rPr>
          <w:rFonts w:ascii="Book Antiqua" w:hAnsi="Book Antiqua"/>
          <w:b/>
          <w:lang w:val="en-GB"/>
        </w:rPr>
        <w:t xml:space="preserve">Received: </w:t>
      </w:r>
      <w:r w:rsidRPr="00ED6555">
        <w:rPr>
          <w:rFonts w:ascii="Book Antiqua" w:eastAsia="SimSun" w:hAnsi="Book Antiqua"/>
          <w:lang w:val="en-GB" w:eastAsia="zh-CN"/>
        </w:rPr>
        <w:t>November</w:t>
      </w:r>
      <w:r w:rsidRPr="00ED6555">
        <w:rPr>
          <w:rFonts w:ascii="Book Antiqua" w:hAnsi="Book Antiqua"/>
          <w:lang w:val="en-GB"/>
        </w:rPr>
        <w:t xml:space="preserve"> </w:t>
      </w:r>
      <w:r w:rsidRPr="00ED6555">
        <w:rPr>
          <w:rFonts w:ascii="Book Antiqua" w:eastAsiaTheme="minorEastAsia" w:hAnsi="Book Antiqua"/>
          <w:lang w:val="en-GB" w:eastAsia="zh-CN"/>
        </w:rPr>
        <w:t>21</w:t>
      </w:r>
      <w:r w:rsidRPr="00ED6555">
        <w:rPr>
          <w:rFonts w:ascii="Book Antiqua" w:hAnsi="Book Antiqua"/>
          <w:lang w:val="en-GB"/>
        </w:rPr>
        <w:t xml:space="preserve">, 2018 </w:t>
      </w:r>
    </w:p>
    <w:p w14:paraId="00F1F7F1" w14:textId="77777777" w:rsidR="00BB4B8F" w:rsidRPr="00ED6555" w:rsidRDefault="00BB4B8F" w:rsidP="00ED6555">
      <w:pPr>
        <w:autoSpaceDE w:val="0"/>
        <w:autoSpaceDN w:val="0"/>
        <w:adjustRightInd w:val="0"/>
        <w:spacing w:line="360" w:lineRule="auto"/>
        <w:jc w:val="both"/>
        <w:rPr>
          <w:rFonts w:ascii="Book Antiqua" w:hAnsi="Book Antiqua"/>
          <w:lang w:val="en-GB"/>
        </w:rPr>
      </w:pPr>
      <w:r w:rsidRPr="00ED6555">
        <w:rPr>
          <w:rFonts w:ascii="Book Antiqua" w:hAnsi="Book Antiqua"/>
          <w:b/>
          <w:lang w:val="en-GB"/>
        </w:rPr>
        <w:t>Peer-review started:</w:t>
      </w:r>
      <w:r w:rsidRPr="00ED6555">
        <w:rPr>
          <w:rFonts w:ascii="Book Antiqua" w:hAnsi="Book Antiqua"/>
          <w:lang w:val="en-GB"/>
        </w:rPr>
        <w:t xml:space="preserve"> </w:t>
      </w:r>
      <w:r w:rsidRPr="00ED6555">
        <w:rPr>
          <w:rFonts w:ascii="Book Antiqua" w:eastAsia="SimSun" w:hAnsi="Book Antiqua"/>
          <w:lang w:val="en-GB" w:eastAsia="zh-CN"/>
        </w:rPr>
        <w:t>November</w:t>
      </w:r>
      <w:r w:rsidRPr="00ED6555">
        <w:rPr>
          <w:rFonts w:ascii="Book Antiqua" w:hAnsi="Book Antiqua"/>
          <w:lang w:val="en-GB"/>
        </w:rPr>
        <w:t xml:space="preserve"> </w:t>
      </w:r>
      <w:r w:rsidRPr="00ED6555">
        <w:rPr>
          <w:rFonts w:ascii="Book Antiqua" w:eastAsiaTheme="minorEastAsia" w:hAnsi="Book Antiqua"/>
          <w:lang w:val="en-GB" w:eastAsia="zh-CN"/>
        </w:rPr>
        <w:t>21</w:t>
      </w:r>
      <w:r w:rsidRPr="00ED6555">
        <w:rPr>
          <w:rFonts w:ascii="Book Antiqua" w:hAnsi="Book Antiqua"/>
          <w:lang w:val="en-GB"/>
        </w:rPr>
        <w:t xml:space="preserve">, 2018 </w:t>
      </w:r>
    </w:p>
    <w:p w14:paraId="5DC17BEA" w14:textId="77777777" w:rsidR="00BB4B8F" w:rsidRPr="00ED6555" w:rsidRDefault="00BB4B8F" w:rsidP="00ED6555">
      <w:pPr>
        <w:autoSpaceDE w:val="0"/>
        <w:autoSpaceDN w:val="0"/>
        <w:adjustRightInd w:val="0"/>
        <w:spacing w:line="360" w:lineRule="auto"/>
        <w:jc w:val="both"/>
        <w:rPr>
          <w:rFonts w:ascii="Book Antiqua" w:hAnsi="Book Antiqua"/>
          <w:lang w:val="en-GB"/>
        </w:rPr>
      </w:pPr>
      <w:r w:rsidRPr="00ED6555">
        <w:rPr>
          <w:rFonts w:ascii="Book Antiqua" w:hAnsi="Book Antiqua"/>
          <w:b/>
          <w:lang w:val="en-GB"/>
        </w:rPr>
        <w:t>First decision:</w:t>
      </w:r>
      <w:r w:rsidRPr="00ED6555">
        <w:rPr>
          <w:rFonts w:ascii="Book Antiqua" w:hAnsi="Book Antiqua"/>
          <w:lang w:val="en-GB"/>
        </w:rPr>
        <w:t xml:space="preserve"> </w:t>
      </w:r>
      <w:r w:rsidRPr="00ED6555">
        <w:rPr>
          <w:rFonts w:ascii="Book Antiqua" w:eastAsia="SimSun" w:hAnsi="Book Antiqua"/>
          <w:lang w:val="en-GB" w:eastAsia="zh-CN"/>
        </w:rPr>
        <w:t>December</w:t>
      </w:r>
      <w:r w:rsidRPr="00ED6555">
        <w:rPr>
          <w:rFonts w:ascii="Book Antiqua" w:hAnsi="Book Antiqua"/>
          <w:lang w:val="en-GB"/>
        </w:rPr>
        <w:t xml:space="preserve"> </w:t>
      </w:r>
      <w:r w:rsidRPr="00ED6555">
        <w:rPr>
          <w:rFonts w:ascii="Book Antiqua" w:eastAsia="SimSun" w:hAnsi="Book Antiqua"/>
          <w:lang w:val="en-GB" w:eastAsia="zh-CN"/>
        </w:rPr>
        <w:t>29</w:t>
      </w:r>
      <w:r w:rsidRPr="00ED6555">
        <w:rPr>
          <w:rFonts w:ascii="Book Antiqua" w:hAnsi="Book Antiqua"/>
          <w:lang w:val="en-GB"/>
        </w:rPr>
        <w:t xml:space="preserve">, 2018 </w:t>
      </w:r>
    </w:p>
    <w:p w14:paraId="62BBB605" w14:textId="77777777" w:rsidR="00BB4B8F" w:rsidRPr="00ED6555" w:rsidRDefault="00BB4B8F" w:rsidP="00ED6555">
      <w:pPr>
        <w:autoSpaceDE w:val="0"/>
        <w:autoSpaceDN w:val="0"/>
        <w:adjustRightInd w:val="0"/>
        <w:spacing w:line="360" w:lineRule="auto"/>
        <w:jc w:val="both"/>
        <w:rPr>
          <w:rFonts w:ascii="Book Antiqua" w:hAnsi="Book Antiqua"/>
          <w:lang w:val="en-GB"/>
        </w:rPr>
      </w:pPr>
      <w:r w:rsidRPr="00ED6555">
        <w:rPr>
          <w:rFonts w:ascii="Book Antiqua" w:hAnsi="Book Antiqua"/>
          <w:b/>
          <w:lang w:val="en-GB"/>
        </w:rPr>
        <w:t xml:space="preserve">Revised: </w:t>
      </w:r>
      <w:r w:rsidRPr="00ED6555">
        <w:rPr>
          <w:rFonts w:ascii="Book Antiqua" w:eastAsia="SimSun" w:hAnsi="Book Antiqua"/>
          <w:lang w:val="en-GB" w:eastAsia="zh-CN"/>
        </w:rPr>
        <w:t>January</w:t>
      </w:r>
      <w:r w:rsidRPr="00ED6555">
        <w:rPr>
          <w:rFonts w:ascii="Book Antiqua" w:hAnsi="Book Antiqua"/>
          <w:lang w:val="en-GB"/>
        </w:rPr>
        <w:t xml:space="preserve"> </w:t>
      </w:r>
      <w:r w:rsidRPr="00ED6555">
        <w:rPr>
          <w:rFonts w:ascii="Book Antiqua" w:eastAsia="SimSun" w:hAnsi="Book Antiqua"/>
          <w:lang w:val="en-GB" w:eastAsia="zh-CN"/>
        </w:rPr>
        <w:t>21</w:t>
      </w:r>
      <w:r w:rsidRPr="00ED6555">
        <w:rPr>
          <w:rFonts w:ascii="Book Antiqua" w:hAnsi="Book Antiqua"/>
          <w:lang w:val="en-GB"/>
        </w:rPr>
        <w:t>, 201</w:t>
      </w:r>
      <w:r w:rsidRPr="00ED6555">
        <w:rPr>
          <w:rFonts w:ascii="Book Antiqua" w:eastAsia="SimSun" w:hAnsi="Book Antiqua"/>
          <w:lang w:val="en-GB" w:eastAsia="zh-CN"/>
        </w:rPr>
        <w:t>9</w:t>
      </w:r>
      <w:r w:rsidRPr="00ED6555">
        <w:rPr>
          <w:rFonts w:ascii="Book Antiqua" w:hAnsi="Book Antiqua"/>
          <w:lang w:val="en-GB"/>
        </w:rPr>
        <w:t xml:space="preserve"> </w:t>
      </w:r>
      <w:bookmarkStart w:id="0" w:name="_GoBack"/>
      <w:bookmarkEnd w:id="0"/>
    </w:p>
    <w:p w14:paraId="5642C657" w14:textId="012CB2E2" w:rsidR="00BB4B8F" w:rsidRPr="00ED6555" w:rsidRDefault="00BB4B8F" w:rsidP="00ED6555">
      <w:pPr>
        <w:autoSpaceDE w:val="0"/>
        <w:autoSpaceDN w:val="0"/>
        <w:adjustRightInd w:val="0"/>
        <w:spacing w:line="360" w:lineRule="auto"/>
        <w:jc w:val="both"/>
        <w:rPr>
          <w:rFonts w:ascii="Book Antiqua" w:hAnsi="Book Antiqua"/>
          <w:b/>
          <w:lang w:val="en-GB"/>
        </w:rPr>
      </w:pPr>
      <w:r w:rsidRPr="00ED6555">
        <w:rPr>
          <w:rFonts w:ascii="Book Antiqua" w:hAnsi="Book Antiqua"/>
          <w:b/>
          <w:lang w:val="en-GB"/>
        </w:rPr>
        <w:t>Accepted:</w:t>
      </w:r>
      <w:r w:rsidR="005E5E5C" w:rsidRPr="005E5E5C">
        <w:t xml:space="preserve"> </w:t>
      </w:r>
      <w:r w:rsidR="005E5E5C" w:rsidRPr="005E5E5C">
        <w:rPr>
          <w:rFonts w:ascii="Book Antiqua" w:hAnsi="Book Antiqua"/>
          <w:lang w:val="en-GB"/>
        </w:rPr>
        <w:t>March 16, 2019</w:t>
      </w:r>
      <w:r w:rsidRPr="00ED6555">
        <w:rPr>
          <w:rFonts w:ascii="Book Antiqua" w:hAnsi="Book Antiqua"/>
          <w:b/>
          <w:lang w:val="en-GB"/>
        </w:rPr>
        <w:t xml:space="preserve"> </w:t>
      </w:r>
    </w:p>
    <w:p w14:paraId="5ABFE05B" w14:textId="77777777" w:rsidR="00BB4B8F" w:rsidRPr="00ED6555" w:rsidRDefault="00BB4B8F" w:rsidP="00ED6555">
      <w:pPr>
        <w:autoSpaceDE w:val="0"/>
        <w:autoSpaceDN w:val="0"/>
        <w:adjustRightInd w:val="0"/>
        <w:spacing w:line="360" w:lineRule="auto"/>
        <w:jc w:val="both"/>
        <w:rPr>
          <w:rFonts w:ascii="Book Antiqua" w:hAnsi="Book Antiqua"/>
          <w:b/>
          <w:lang w:val="en-GB"/>
        </w:rPr>
      </w:pPr>
      <w:r w:rsidRPr="00ED6555">
        <w:rPr>
          <w:rFonts w:ascii="Book Antiqua" w:hAnsi="Book Antiqua"/>
          <w:b/>
          <w:lang w:val="en-GB"/>
        </w:rPr>
        <w:t xml:space="preserve">Article in press: </w:t>
      </w:r>
    </w:p>
    <w:p w14:paraId="0E0EDA5A" w14:textId="77777777" w:rsidR="00BB4B8F" w:rsidRPr="00ED6555" w:rsidRDefault="00BB4B8F" w:rsidP="00ED6555">
      <w:pPr>
        <w:spacing w:line="360" w:lineRule="auto"/>
        <w:jc w:val="both"/>
        <w:rPr>
          <w:rFonts w:ascii="Book Antiqua" w:eastAsiaTheme="minorEastAsia" w:hAnsi="Book Antiqua"/>
          <w:b/>
          <w:bCs/>
          <w:lang w:val="en-GB" w:eastAsia="zh-CN"/>
        </w:rPr>
      </w:pPr>
      <w:r w:rsidRPr="00ED6555">
        <w:rPr>
          <w:rFonts w:ascii="Book Antiqua" w:hAnsi="Book Antiqua"/>
          <w:b/>
          <w:lang w:val="en-GB"/>
        </w:rPr>
        <w:t>Published online:</w:t>
      </w:r>
      <w:r w:rsidRPr="00ED6555">
        <w:rPr>
          <w:rFonts w:ascii="Book Antiqua" w:hAnsi="Book Antiqua"/>
          <w:b/>
          <w:bCs/>
          <w:lang w:val="en-GB"/>
        </w:rPr>
        <w:t xml:space="preserve"> </w:t>
      </w:r>
    </w:p>
    <w:p w14:paraId="6ADB799F" w14:textId="77777777" w:rsidR="003A3E88" w:rsidRPr="00ED6555" w:rsidRDefault="002279A6" w:rsidP="00ED6555">
      <w:pPr>
        <w:spacing w:line="360" w:lineRule="auto"/>
        <w:jc w:val="both"/>
        <w:rPr>
          <w:rFonts w:ascii="Book Antiqua" w:hAnsi="Book Antiqua"/>
          <w:b/>
          <w:bCs/>
          <w:lang w:val="en-GB"/>
        </w:rPr>
      </w:pPr>
      <w:r w:rsidRPr="00ED6555">
        <w:rPr>
          <w:rFonts w:ascii="Book Antiqua" w:hAnsi="Book Antiqua"/>
          <w:b/>
          <w:bCs/>
          <w:lang w:val="en-GB"/>
        </w:rPr>
        <w:br w:type="page"/>
      </w:r>
      <w:r w:rsidR="004B0AAD" w:rsidRPr="00ED6555">
        <w:rPr>
          <w:rFonts w:ascii="Book Antiqua" w:hAnsi="Book Antiqua"/>
          <w:b/>
          <w:bCs/>
          <w:lang w:val="en-GB"/>
        </w:rPr>
        <w:lastRenderedPageBreak/>
        <w:t>Abstract</w:t>
      </w:r>
    </w:p>
    <w:p w14:paraId="00D5BB2E" w14:textId="77777777" w:rsidR="00120C25" w:rsidRPr="00ED6555" w:rsidRDefault="000D7952" w:rsidP="00ED6555">
      <w:pPr>
        <w:spacing w:line="360" w:lineRule="auto"/>
        <w:jc w:val="both"/>
        <w:rPr>
          <w:rFonts w:ascii="Book Antiqua" w:hAnsi="Book Antiqua"/>
          <w:b/>
          <w:i/>
          <w:lang w:val="en-GB"/>
        </w:rPr>
      </w:pPr>
      <w:r w:rsidRPr="00ED6555">
        <w:rPr>
          <w:rFonts w:ascii="Book Antiqua" w:hAnsi="Book Antiqua"/>
          <w:b/>
          <w:bCs/>
          <w:i/>
          <w:lang w:val="en-GB"/>
        </w:rPr>
        <w:t>B</w:t>
      </w:r>
      <w:r w:rsidR="00120C25" w:rsidRPr="00ED6555">
        <w:rPr>
          <w:rFonts w:ascii="Book Antiqua" w:hAnsi="Book Antiqua"/>
          <w:b/>
          <w:bCs/>
          <w:i/>
          <w:lang w:val="en-GB"/>
        </w:rPr>
        <w:t>ACKGROUND</w:t>
      </w:r>
      <w:r w:rsidRPr="00ED6555">
        <w:rPr>
          <w:rFonts w:ascii="Book Antiqua" w:hAnsi="Book Antiqua"/>
          <w:b/>
          <w:i/>
          <w:lang w:val="en-GB"/>
        </w:rPr>
        <w:t xml:space="preserve"> </w:t>
      </w:r>
    </w:p>
    <w:p w14:paraId="227A9546" w14:textId="430678CF" w:rsidR="007364F1" w:rsidRPr="00413E57" w:rsidRDefault="00AD2854" w:rsidP="00ED6555">
      <w:pPr>
        <w:spacing w:line="360" w:lineRule="auto"/>
        <w:jc w:val="both"/>
        <w:rPr>
          <w:rFonts w:ascii="Book Antiqua" w:eastAsiaTheme="minorEastAsia" w:hAnsi="Book Antiqua"/>
          <w:lang w:val="en-GB" w:eastAsia="zh-CN"/>
        </w:rPr>
      </w:pPr>
      <w:r w:rsidRPr="00ED6555">
        <w:rPr>
          <w:rFonts w:ascii="Book Antiqua" w:hAnsi="Book Antiqua"/>
          <w:lang w:val="en-GB"/>
        </w:rPr>
        <w:t xml:space="preserve">The </w:t>
      </w:r>
      <w:r w:rsidR="004E3523" w:rsidRPr="00ED6555">
        <w:rPr>
          <w:rFonts w:ascii="Book Antiqua" w:hAnsi="Book Antiqua"/>
          <w:lang w:val="en-GB"/>
        </w:rPr>
        <w:t>vein of Galen aneurismal malformations (VGAM) are</w:t>
      </w:r>
      <w:r w:rsidRPr="00ED6555">
        <w:rPr>
          <w:rFonts w:ascii="Book Antiqua" w:hAnsi="Book Antiqua"/>
          <w:lang w:val="en-GB"/>
        </w:rPr>
        <w:t xml:space="preserve"> rare arteriovenous malformations of the embryonic choroid plexus</w:t>
      </w:r>
      <w:r w:rsidR="00F6606D" w:rsidRPr="00ED6555">
        <w:rPr>
          <w:rFonts w:ascii="Book Antiqua" w:hAnsi="Book Antiqua"/>
          <w:lang w:val="en-GB"/>
        </w:rPr>
        <w:t xml:space="preserve">. </w:t>
      </w:r>
      <w:r w:rsidR="00560DB6" w:rsidRPr="00ED6555">
        <w:rPr>
          <w:rFonts w:ascii="Book Antiqua" w:hAnsi="Book Antiqua"/>
          <w:lang w:val="en-GB"/>
        </w:rPr>
        <w:t xml:space="preserve">They represent about 30% of paediatric neurovascular disorders and show diverse characteristics. The VGAM is constituted by a midline dilated venous structure that receives blood from abnormal macroscopic or microscopic arteriovenous shunting vessels. </w:t>
      </w:r>
      <w:r w:rsidR="007364F1" w:rsidRPr="00ED6555">
        <w:rPr>
          <w:rFonts w:ascii="Book Antiqua" w:hAnsi="Book Antiqua"/>
          <w:lang w:val="en-GB"/>
        </w:rPr>
        <w:t xml:space="preserve">Two types of VGAM </w:t>
      </w:r>
      <w:r w:rsidR="00413E57" w:rsidRPr="00ED6555">
        <w:rPr>
          <w:rFonts w:ascii="Book Antiqua" w:hAnsi="Book Antiqua"/>
          <w:lang w:val="en-GB"/>
        </w:rPr>
        <w:t>exist</w:t>
      </w:r>
      <w:r w:rsidR="007364F1" w:rsidRPr="00ED6555">
        <w:rPr>
          <w:rFonts w:ascii="Book Antiqua" w:hAnsi="Book Antiqua"/>
          <w:lang w:val="en-GB"/>
        </w:rPr>
        <w:t xml:space="preserve">, the choroidal and the mural. The </w:t>
      </w:r>
      <w:r w:rsidR="00560DB6" w:rsidRPr="00ED6555">
        <w:rPr>
          <w:rFonts w:ascii="Book Antiqua" w:hAnsi="Book Antiqua"/>
          <w:lang w:val="en-GB"/>
        </w:rPr>
        <w:t>treatment represents a challenge</w:t>
      </w:r>
      <w:r w:rsidR="003A0768" w:rsidRPr="00ED6555">
        <w:rPr>
          <w:rFonts w:ascii="Book Antiqua" w:hAnsi="Book Antiqua"/>
          <w:lang w:val="en-GB"/>
        </w:rPr>
        <w:t xml:space="preserve"> </w:t>
      </w:r>
      <w:r w:rsidR="00560DB6" w:rsidRPr="00ED6555">
        <w:rPr>
          <w:rFonts w:ascii="Book Antiqua" w:hAnsi="Book Antiqua"/>
          <w:lang w:val="en-GB"/>
        </w:rPr>
        <w:t>with the therapeutic objective to preserve the normal brain development without creating new neurological deficits.</w:t>
      </w:r>
    </w:p>
    <w:p w14:paraId="53BD75CC" w14:textId="77777777" w:rsidR="007364F1" w:rsidRPr="00ED6555" w:rsidRDefault="007364F1" w:rsidP="00ED6555">
      <w:pPr>
        <w:spacing w:line="360" w:lineRule="auto"/>
        <w:jc w:val="both"/>
        <w:rPr>
          <w:rFonts w:ascii="Book Antiqua" w:hAnsi="Book Antiqua"/>
          <w:vertAlign w:val="superscript"/>
          <w:lang w:val="en-GB"/>
        </w:rPr>
      </w:pPr>
    </w:p>
    <w:p w14:paraId="265CF082" w14:textId="6A556CFF" w:rsidR="00120C25" w:rsidRPr="00413E57" w:rsidRDefault="00E53191" w:rsidP="00ED6555">
      <w:pPr>
        <w:spacing w:line="360" w:lineRule="auto"/>
        <w:jc w:val="both"/>
        <w:rPr>
          <w:rFonts w:ascii="Book Antiqua" w:eastAsiaTheme="minorEastAsia" w:hAnsi="Book Antiqua"/>
          <w:b/>
          <w:i/>
          <w:lang w:val="en-GB" w:eastAsia="zh-CN"/>
        </w:rPr>
      </w:pPr>
      <w:r w:rsidRPr="00ED6555">
        <w:rPr>
          <w:rFonts w:ascii="Book Antiqua" w:hAnsi="Book Antiqua"/>
          <w:b/>
          <w:i/>
          <w:lang w:val="en-GB"/>
        </w:rPr>
        <w:t>C</w:t>
      </w:r>
      <w:r w:rsidR="00120C25" w:rsidRPr="00ED6555">
        <w:rPr>
          <w:rFonts w:ascii="Book Antiqua" w:hAnsi="Book Antiqua"/>
          <w:b/>
          <w:i/>
          <w:lang w:val="en-GB"/>
        </w:rPr>
        <w:t>ASE SUMMARY</w:t>
      </w:r>
    </w:p>
    <w:p w14:paraId="568381D8" w14:textId="77777777" w:rsidR="004E3523" w:rsidRPr="00ED6555" w:rsidRDefault="004E3523" w:rsidP="00ED6555">
      <w:pPr>
        <w:spacing w:line="360" w:lineRule="auto"/>
        <w:jc w:val="both"/>
        <w:rPr>
          <w:rFonts w:ascii="Book Antiqua" w:hAnsi="Book Antiqua"/>
          <w:lang w:val="en-GB"/>
        </w:rPr>
      </w:pPr>
      <w:r w:rsidRPr="00ED6555">
        <w:rPr>
          <w:rFonts w:ascii="Book Antiqua" w:hAnsi="Book Antiqua"/>
          <w:lang w:val="en-GB"/>
        </w:rPr>
        <w:t>We present three cases of VGAM in the early postnatal period and their treatment.</w:t>
      </w:r>
      <w:r w:rsidR="00E53191" w:rsidRPr="00ED6555">
        <w:rPr>
          <w:rFonts w:ascii="Book Antiqua" w:hAnsi="Book Antiqua"/>
          <w:lang w:val="en-GB"/>
        </w:rPr>
        <w:t xml:space="preserve"> </w:t>
      </w:r>
      <w:r w:rsidR="00560DB6" w:rsidRPr="00ED6555">
        <w:rPr>
          <w:rFonts w:ascii="Book Antiqua" w:hAnsi="Book Antiqua"/>
          <w:lang w:val="en-GB"/>
        </w:rPr>
        <w:t xml:space="preserve">All patents were treated with the endovascular technique, which was successful. According to our experience, the </w:t>
      </w:r>
      <w:r w:rsidR="00954B52" w:rsidRPr="00ED6555">
        <w:rPr>
          <w:rFonts w:ascii="Book Antiqua" w:hAnsi="Book Antiqua"/>
          <w:lang w:val="en-GB"/>
        </w:rPr>
        <w:t xml:space="preserve">endovascular technique is a </w:t>
      </w:r>
      <w:r w:rsidRPr="00ED6555">
        <w:rPr>
          <w:rFonts w:ascii="Book Antiqua" w:hAnsi="Book Antiqua"/>
          <w:lang w:val="en-GB"/>
        </w:rPr>
        <w:t>safe and efficient mode of VGAM treatment</w:t>
      </w:r>
      <w:r w:rsidR="00954B52" w:rsidRPr="00ED6555">
        <w:rPr>
          <w:rFonts w:ascii="Book Antiqua" w:hAnsi="Book Antiqua"/>
          <w:lang w:val="en-GB"/>
        </w:rPr>
        <w:t>.</w:t>
      </w:r>
    </w:p>
    <w:p w14:paraId="0E191469" w14:textId="77777777" w:rsidR="00120C25" w:rsidRPr="00ED6555" w:rsidRDefault="00120C25" w:rsidP="00ED6555">
      <w:pPr>
        <w:spacing w:line="360" w:lineRule="auto"/>
        <w:jc w:val="both"/>
        <w:rPr>
          <w:rFonts w:ascii="Book Antiqua" w:hAnsi="Book Antiqua"/>
          <w:b/>
          <w:bCs/>
          <w:i/>
          <w:lang w:val="en-GB"/>
        </w:rPr>
      </w:pPr>
    </w:p>
    <w:p w14:paraId="7330CAEC" w14:textId="6A435DA2" w:rsidR="00120C25" w:rsidRPr="00413E57" w:rsidRDefault="00C730CA" w:rsidP="00ED6555">
      <w:pPr>
        <w:spacing w:line="360" w:lineRule="auto"/>
        <w:jc w:val="both"/>
        <w:rPr>
          <w:rFonts w:ascii="Book Antiqua" w:eastAsiaTheme="minorEastAsia" w:hAnsi="Book Antiqua"/>
          <w:b/>
          <w:i/>
          <w:lang w:val="en-GB" w:eastAsia="zh-CN"/>
        </w:rPr>
      </w:pPr>
      <w:r w:rsidRPr="00ED6555">
        <w:rPr>
          <w:rFonts w:ascii="Book Antiqua" w:hAnsi="Book Antiqua"/>
          <w:b/>
          <w:bCs/>
          <w:i/>
          <w:lang w:val="en-GB"/>
        </w:rPr>
        <w:t>C</w:t>
      </w:r>
      <w:r w:rsidR="00120C25" w:rsidRPr="00ED6555">
        <w:rPr>
          <w:rFonts w:ascii="Book Antiqua" w:hAnsi="Book Antiqua"/>
          <w:b/>
          <w:bCs/>
          <w:i/>
          <w:lang w:val="en-GB"/>
        </w:rPr>
        <w:t>ONCLUSION</w:t>
      </w:r>
    </w:p>
    <w:p w14:paraId="31E5A437" w14:textId="77777777" w:rsidR="00954B52" w:rsidRPr="00ED6555" w:rsidRDefault="00954B52" w:rsidP="00ED6555">
      <w:pPr>
        <w:spacing w:line="360" w:lineRule="auto"/>
        <w:jc w:val="both"/>
        <w:rPr>
          <w:rFonts w:ascii="Book Antiqua" w:hAnsi="Book Antiqua"/>
          <w:lang w:val="en-GB"/>
        </w:rPr>
      </w:pPr>
      <w:r w:rsidRPr="00ED6555">
        <w:rPr>
          <w:rFonts w:ascii="Book Antiqua" w:hAnsi="Book Antiqua"/>
          <w:lang w:val="en-GB"/>
        </w:rPr>
        <w:t xml:space="preserve">The objective of treatment aims to child’s normal neurological development. </w:t>
      </w:r>
      <w:r w:rsidR="00560DB6" w:rsidRPr="00ED6555">
        <w:rPr>
          <w:rFonts w:ascii="Book Antiqua" w:hAnsi="Book Antiqua"/>
          <w:lang w:val="en-GB"/>
        </w:rPr>
        <w:t xml:space="preserve">A proper selection of patients and a thorough diagnostic workup is of vital importance. </w:t>
      </w:r>
      <w:r w:rsidR="003A0768" w:rsidRPr="00ED6555">
        <w:rPr>
          <w:rFonts w:ascii="Book Antiqua" w:hAnsi="Book Antiqua"/>
          <w:lang w:val="en-GB"/>
        </w:rPr>
        <w:t>When the endovascular treatment is performed, the primary aim is not a complete VGAM exclusion at one time, which could produce a sudden reversal of blood flow with consequent venous infarction and ischemia. The aim is therefore to occlude as much of the VGAM as needed to relieve the congestive cardiac failure, to gain time and to create the conditions for a normal maturation of the neurovascular system. With</w:t>
      </w:r>
      <w:r w:rsidRPr="00ED6555">
        <w:rPr>
          <w:rFonts w:ascii="Book Antiqua" w:hAnsi="Book Antiqua"/>
          <w:lang w:val="en-GB"/>
        </w:rPr>
        <w:t xml:space="preserve"> the </w:t>
      </w:r>
      <w:r w:rsidR="003A3E88" w:rsidRPr="00ED6555">
        <w:rPr>
          <w:rFonts w:ascii="Book Antiqua" w:hAnsi="Book Antiqua"/>
          <w:lang w:val="en-GB"/>
        </w:rPr>
        <w:t xml:space="preserve">use of </w:t>
      </w:r>
      <w:r w:rsidRPr="00ED6555">
        <w:rPr>
          <w:rFonts w:ascii="Book Antiqua" w:hAnsi="Book Antiqua"/>
          <w:lang w:val="en-GB"/>
        </w:rPr>
        <w:t xml:space="preserve">endovascular techniques, which represent </w:t>
      </w:r>
      <w:r w:rsidR="003A3E88" w:rsidRPr="00ED6555">
        <w:rPr>
          <w:rFonts w:ascii="Book Antiqua" w:hAnsi="Book Antiqua"/>
          <w:lang w:val="en-GB"/>
        </w:rPr>
        <w:t xml:space="preserve">not only </w:t>
      </w:r>
      <w:r w:rsidRPr="00ED6555">
        <w:rPr>
          <w:rFonts w:ascii="Book Antiqua" w:hAnsi="Book Antiqua"/>
          <w:lang w:val="en-GB"/>
        </w:rPr>
        <w:t xml:space="preserve">the first choice of treatment </w:t>
      </w:r>
      <w:r w:rsidR="003A3E88" w:rsidRPr="00ED6555">
        <w:rPr>
          <w:rFonts w:ascii="Book Antiqua" w:hAnsi="Book Antiqua"/>
          <w:lang w:val="en-GB"/>
        </w:rPr>
        <w:t xml:space="preserve">but also </w:t>
      </w:r>
      <w:r w:rsidRPr="00ED6555">
        <w:rPr>
          <w:rFonts w:ascii="Book Antiqua" w:hAnsi="Book Antiqua"/>
          <w:lang w:val="en-GB"/>
        </w:rPr>
        <w:t>the only safe therapeutic modality</w:t>
      </w:r>
      <w:r w:rsidR="003A0768" w:rsidRPr="00ED6555">
        <w:rPr>
          <w:rFonts w:ascii="Book Antiqua" w:hAnsi="Book Antiqua"/>
          <w:lang w:val="en-GB"/>
        </w:rPr>
        <w:t xml:space="preserve">, the natural history of VGAM and their risks may be avoided safely. </w:t>
      </w:r>
    </w:p>
    <w:p w14:paraId="51D99BC9" w14:textId="77777777" w:rsidR="00560DB6" w:rsidRPr="00ED6555" w:rsidRDefault="00560DB6" w:rsidP="00ED6555">
      <w:pPr>
        <w:spacing w:line="360" w:lineRule="auto"/>
        <w:jc w:val="both"/>
        <w:rPr>
          <w:rFonts w:ascii="Book Antiqua" w:hAnsi="Book Antiqua"/>
          <w:lang w:val="en-GB"/>
        </w:rPr>
      </w:pPr>
    </w:p>
    <w:p w14:paraId="243A44A3" w14:textId="77777777" w:rsidR="00120C25" w:rsidRDefault="00120C25" w:rsidP="00ED6555">
      <w:pPr>
        <w:spacing w:line="360" w:lineRule="auto"/>
        <w:jc w:val="both"/>
        <w:rPr>
          <w:rFonts w:ascii="Book Antiqua" w:eastAsiaTheme="minorEastAsia" w:hAnsi="Book Antiqua"/>
          <w:bCs/>
          <w:lang w:val="en-GB" w:eastAsia="zh-CN"/>
        </w:rPr>
      </w:pPr>
      <w:r w:rsidRPr="00ED6555">
        <w:rPr>
          <w:rFonts w:ascii="Book Antiqua" w:hAnsi="Book Antiqua"/>
          <w:b/>
          <w:lang w:val="en-GB"/>
        </w:rPr>
        <w:t>Key words:</w:t>
      </w:r>
      <w:r w:rsidRPr="00ED6555">
        <w:rPr>
          <w:rFonts w:ascii="Book Antiqua" w:hAnsi="Book Antiqua"/>
          <w:lang w:val="en-GB"/>
        </w:rPr>
        <w:t xml:space="preserve"> </w:t>
      </w:r>
      <w:r w:rsidR="00630301" w:rsidRPr="00ED6555">
        <w:rPr>
          <w:rFonts w:ascii="Book Antiqua" w:hAnsi="Book Antiqua"/>
          <w:bCs/>
          <w:lang w:val="en-GB"/>
        </w:rPr>
        <w:t xml:space="preserve">Vein </w:t>
      </w:r>
      <w:r w:rsidRPr="00ED6555">
        <w:rPr>
          <w:rFonts w:ascii="Book Antiqua" w:hAnsi="Book Antiqua"/>
          <w:bCs/>
          <w:lang w:val="en-GB"/>
        </w:rPr>
        <w:t>of Galen</w:t>
      </w:r>
      <w:r w:rsidR="00BB4B8F" w:rsidRPr="00ED6555">
        <w:rPr>
          <w:rFonts w:ascii="Book Antiqua" w:eastAsiaTheme="minorEastAsia" w:hAnsi="Book Antiqua"/>
          <w:bCs/>
          <w:lang w:val="en-GB" w:eastAsia="zh-CN"/>
        </w:rPr>
        <w:t>;</w:t>
      </w:r>
      <w:r w:rsidRPr="00ED6555">
        <w:rPr>
          <w:rFonts w:ascii="Book Antiqua" w:hAnsi="Book Antiqua"/>
          <w:bCs/>
          <w:lang w:val="en-GB"/>
        </w:rPr>
        <w:t xml:space="preserve"> </w:t>
      </w:r>
      <w:r w:rsidR="00630301" w:rsidRPr="00ED6555">
        <w:rPr>
          <w:rFonts w:ascii="Book Antiqua" w:hAnsi="Book Antiqua"/>
          <w:bCs/>
          <w:lang w:val="en-GB"/>
        </w:rPr>
        <w:t xml:space="preserve">Aneurismal </w:t>
      </w:r>
      <w:r w:rsidRPr="00ED6555">
        <w:rPr>
          <w:rFonts w:ascii="Book Antiqua" w:hAnsi="Book Antiqua"/>
          <w:bCs/>
          <w:lang w:val="en-GB"/>
        </w:rPr>
        <w:t>malformation</w:t>
      </w:r>
      <w:r w:rsidR="00BB4B8F" w:rsidRPr="00ED6555">
        <w:rPr>
          <w:rFonts w:ascii="Book Antiqua" w:eastAsiaTheme="minorEastAsia" w:hAnsi="Book Antiqua"/>
          <w:bCs/>
          <w:lang w:val="en-GB" w:eastAsia="zh-CN"/>
        </w:rPr>
        <w:t>;</w:t>
      </w:r>
      <w:r w:rsidRPr="00ED6555">
        <w:rPr>
          <w:rFonts w:ascii="Book Antiqua" w:hAnsi="Book Antiqua"/>
          <w:bCs/>
          <w:lang w:val="en-GB"/>
        </w:rPr>
        <w:t xml:space="preserve"> </w:t>
      </w:r>
      <w:r w:rsidR="00630301" w:rsidRPr="00ED6555">
        <w:rPr>
          <w:rFonts w:ascii="Book Antiqua" w:hAnsi="Book Antiqua"/>
          <w:bCs/>
          <w:lang w:val="en-GB"/>
        </w:rPr>
        <w:t>Children</w:t>
      </w:r>
      <w:r w:rsidR="00BB4B8F" w:rsidRPr="00ED6555">
        <w:rPr>
          <w:rFonts w:ascii="Book Antiqua" w:eastAsiaTheme="minorEastAsia" w:hAnsi="Book Antiqua"/>
          <w:bCs/>
          <w:lang w:val="en-GB" w:eastAsia="zh-CN"/>
        </w:rPr>
        <w:t>;</w:t>
      </w:r>
      <w:r w:rsidRPr="00ED6555">
        <w:rPr>
          <w:rFonts w:ascii="Book Antiqua" w:hAnsi="Book Antiqua"/>
          <w:bCs/>
          <w:lang w:val="en-GB"/>
        </w:rPr>
        <w:t xml:space="preserve"> </w:t>
      </w:r>
      <w:r w:rsidR="00630301" w:rsidRPr="00ED6555">
        <w:rPr>
          <w:rFonts w:ascii="Book Antiqua" w:hAnsi="Book Antiqua"/>
          <w:bCs/>
          <w:lang w:val="en-GB"/>
        </w:rPr>
        <w:t>Treatment</w:t>
      </w:r>
      <w:r w:rsidR="00BB4B8F" w:rsidRPr="00ED6555">
        <w:rPr>
          <w:rFonts w:ascii="Book Antiqua" w:eastAsiaTheme="minorEastAsia" w:hAnsi="Book Antiqua"/>
          <w:bCs/>
          <w:lang w:val="en-GB" w:eastAsia="zh-CN"/>
        </w:rPr>
        <w:t>;</w:t>
      </w:r>
      <w:r w:rsidRPr="00ED6555">
        <w:rPr>
          <w:rFonts w:ascii="Book Antiqua" w:hAnsi="Book Antiqua"/>
          <w:bCs/>
          <w:lang w:val="en-GB"/>
        </w:rPr>
        <w:t xml:space="preserve"> </w:t>
      </w:r>
      <w:r w:rsidR="00630301" w:rsidRPr="00ED6555">
        <w:rPr>
          <w:rFonts w:ascii="Book Antiqua" w:hAnsi="Book Antiqua"/>
          <w:bCs/>
          <w:lang w:val="en-GB"/>
        </w:rPr>
        <w:t xml:space="preserve">Case </w:t>
      </w:r>
      <w:r w:rsidR="00BB4B8F" w:rsidRPr="00ED6555">
        <w:rPr>
          <w:rFonts w:ascii="Book Antiqua" w:hAnsi="Book Antiqua"/>
          <w:bCs/>
          <w:lang w:val="en-GB"/>
        </w:rPr>
        <w:t>reports</w:t>
      </w:r>
    </w:p>
    <w:p w14:paraId="7C0CB60C" w14:textId="77777777" w:rsidR="003F03B7" w:rsidRPr="003F03B7" w:rsidRDefault="003F03B7" w:rsidP="00ED6555">
      <w:pPr>
        <w:spacing w:line="360" w:lineRule="auto"/>
        <w:jc w:val="both"/>
        <w:rPr>
          <w:rFonts w:ascii="Book Antiqua" w:eastAsiaTheme="minorEastAsia" w:hAnsi="Book Antiqua"/>
          <w:bCs/>
          <w:lang w:val="en-GB" w:eastAsia="zh-CN"/>
        </w:rPr>
      </w:pPr>
    </w:p>
    <w:p w14:paraId="31F49B50" w14:textId="77777777" w:rsidR="00BB4B8F" w:rsidRPr="00ED6555" w:rsidRDefault="00BB4B8F" w:rsidP="00ED6555">
      <w:pPr>
        <w:spacing w:line="360" w:lineRule="auto"/>
        <w:jc w:val="both"/>
        <w:rPr>
          <w:rFonts w:ascii="Book Antiqua" w:hAnsi="Book Antiqua" w:cs="Arial"/>
          <w:lang w:val="en-GB"/>
        </w:rPr>
      </w:pPr>
      <w:r w:rsidRPr="00ED6555">
        <w:rPr>
          <w:rFonts w:ascii="Book Antiqua" w:hAnsi="Book Antiqua" w:cs="Arial"/>
          <w:b/>
          <w:lang w:val="en-GB"/>
        </w:rPr>
        <w:t>© The Author(s) 201</w:t>
      </w:r>
      <w:r w:rsidRPr="00ED6555">
        <w:rPr>
          <w:rFonts w:ascii="Book Antiqua" w:eastAsia="SimSun" w:hAnsi="Book Antiqua" w:cs="Arial"/>
          <w:b/>
          <w:lang w:val="en-GB" w:eastAsia="zh-CN"/>
        </w:rPr>
        <w:t>9</w:t>
      </w:r>
      <w:r w:rsidRPr="00ED6555">
        <w:rPr>
          <w:rFonts w:ascii="Book Antiqua" w:hAnsi="Book Antiqua" w:cs="Arial"/>
          <w:b/>
          <w:lang w:val="en-GB"/>
        </w:rPr>
        <w:t>.</w:t>
      </w:r>
      <w:r w:rsidRPr="00ED6555">
        <w:rPr>
          <w:rFonts w:ascii="Book Antiqua" w:hAnsi="Book Antiqua" w:cs="Arial"/>
          <w:lang w:val="en-GB"/>
        </w:rPr>
        <w:t xml:space="preserve"> Published by </w:t>
      </w:r>
      <w:proofErr w:type="spellStart"/>
      <w:r w:rsidRPr="00ED6555">
        <w:rPr>
          <w:rFonts w:ascii="Book Antiqua" w:hAnsi="Book Antiqua" w:cs="Arial"/>
          <w:lang w:val="en-GB"/>
        </w:rPr>
        <w:t>Baishideng</w:t>
      </w:r>
      <w:proofErr w:type="spellEnd"/>
      <w:r w:rsidRPr="00ED6555">
        <w:rPr>
          <w:rFonts w:ascii="Book Antiqua" w:hAnsi="Book Antiqua" w:cs="Arial"/>
          <w:lang w:val="en-GB"/>
        </w:rPr>
        <w:t xml:space="preserve"> Publishing Group Inc. All rights reserved.</w:t>
      </w:r>
    </w:p>
    <w:p w14:paraId="0FF70A2E" w14:textId="77777777" w:rsidR="00BB4B8F" w:rsidRPr="00ED6555" w:rsidRDefault="00BB4B8F" w:rsidP="00ED6555">
      <w:pPr>
        <w:spacing w:line="360" w:lineRule="auto"/>
        <w:ind w:right="-565"/>
        <w:jc w:val="both"/>
        <w:rPr>
          <w:rFonts w:ascii="Book Antiqua" w:hAnsi="Book Antiqua" w:cs="Arial"/>
          <w:b/>
          <w:lang w:val="en-GB"/>
        </w:rPr>
      </w:pPr>
    </w:p>
    <w:p w14:paraId="134E5072" w14:textId="310EC86B" w:rsidR="00C730CA" w:rsidRPr="00ED6555" w:rsidRDefault="00BB4B8F" w:rsidP="00ED6555">
      <w:pPr>
        <w:spacing w:line="360" w:lineRule="auto"/>
        <w:jc w:val="both"/>
        <w:rPr>
          <w:rFonts w:ascii="Book Antiqua" w:hAnsi="Book Antiqua"/>
          <w:bCs/>
          <w:kern w:val="36"/>
          <w:lang w:val="en-GB"/>
        </w:rPr>
      </w:pPr>
      <w:r w:rsidRPr="00ED6555">
        <w:rPr>
          <w:rFonts w:ascii="Book Antiqua" w:hAnsi="Book Antiqua" w:cs="Arial"/>
          <w:b/>
          <w:lang w:val="en-GB"/>
        </w:rPr>
        <w:t>Core tip:</w:t>
      </w:r>
      <w:r w:rsidR="00120C25" w:rsidRPr="00ED6555">
        <w:rPr>
          <w:rFonts w:ascii="Book Antiqua" w:hAnsi="Book Antiqua"/>
          <w:bCs/>
          <w:kern w:val="36"/>
          <w:lang w:val="en-GB"/>
        </w:rPr>
        <w:t xml:space="preserve"> </w:t>
      </w:r>
      <w:r w:rsidR="00C730CA" w:rsidRPr="00ED6555">
        <w:rPr>
          <w:rFonts w:ascii="Book Antiqua" w:hAnsi="Book Antiqua"/>
          <w:lang w:val="en-GB"/>
        </w:rPr>
        <w:t>The vein of</w:t>
      </w:r>
      <w:r w:rsidR="00413E57">
        <w:rPr>
          <w:rFonts w:ascii="Book Antiqua" w:hAnsi="Book Antiqua"/>
          <w:lang w:val="en-GB"/>
        </w:rPr>
        <w:t xml:space="preserve"> Galen aneurismal malformations</w:t>
      </w:r>
      <w:r w:rsidR="00C730CA" w:rsidRPr="00ED6555">
        <w:rPr>
          <w:rFonts w:ascii="Book Antiqua" w:hAnsi="Book Antiqua"/>
          <w:lang w:val="en-GB"/>
        </w:rPr>
        <w:t xml:space="preserve"> are rare arteriovenous malformations of the embryonic choroid plexus. Their treatment represents a big challenge with the therapeutic objective to preserve the normal brain development without creating new neurological deficits.</w:t>
      </w:r>
    </w:p>
    <w:p w14:paraId="3E70CEB3" w14:textId="77777777" w:rsidR="00F43C02" w:rsidRPr="00ED6555" w:rsidRDefault="00F43C02" w:rsidP="00ED6555">
      <w:pPr>
        <w:spacing w:line="360" w:lineRule="auto"/>
        <w:jc w:val="both"/>
        <w:rPr>
          <w:rFonts w:ascii="Book Antiqua" w:hAnsi="Book Antiqua"/>
          <w:bCs/>
          <w:lang w:val="en-GB"/>
        </w:rPr>
      </w:pPr>
    </w:p>
    <w:p w14:paraId="08B68618" w14:textId="77777777" w:rsidR="001E6230" w:rsidRPr="00ED6555" w:rsidRDefault="00BB4B8F" w:rsidP="00ED6555">
      <w:pPr>
        <w:tabs>
          <w:tab w:val="left" w:pos="3544"/>
        </w:tabs>
        <w:snapToGrid w:val="0"/>
        <w:spacing w:line="360" w:lineRule="auto"/>
        <w:jc w:val="both"/>
        <w:rPr>
          <w:rFonts w:ascii="Book Antiqua" w:eastAsia="SimSun" w:hAnsi="Book Antiqua"/>
          <w:b/>
          <w:lang w:val="en-GB" w:eastAsia="zh-CN"/>
        </w:rPr>
      </w:pPr>
      <w:proofErr w:type="spellStart"/>
      <w:r w:rsidRPr="00ED6555">
        <w:rPr>
          <w:rFonts w:ascii="Book Antiqua" w:hAnsi="Book Antiqua"/>
          <w:bCs/>
          <w:lang w:val="en-GB"/>
        </w:rPr>
        <w:t>Spazzapan</w:t>
      </w:r>
      <w:proofErr w:type="spellEnd"/>
      <w:r w:rsidRPr="00ED6555">
        <w:rPr>
          <w:rFonts w:ascii="Book Antiqua" w:eastAsiaTheme="minorEastAsia" w:hAnsi="Book Antiqua"/>
          <w:bCs/>
          <w:lang w:val="en-GB" w:eastAsia="zh-CN"/>
        </w:rPr>
        <w:t xml:space="preserve"> P</w:t>
      </w:r>
      <w:r w:rsidRPr="00ED6555">
        <w:rPr>
          <w:rFonts w:ascii="Book Antiqua" w:hAnsi="Book Antiqua"/>
          <w:bCs/>
          <w:lang w:val="en-GB"/>
        </w:rPr>
        <w:t>, Milosevic</w:t>
      </w:r>
      <w:r w:rsidRPr="00ED6555">
        <w:rPr>
          <w:rFonts w:ascii="Book Antiqua" w:eastAsiaTheme="minorEastAsia" w:hAnsi="Book Antiqua"/>
          <w:bCs/>
          <w:lang w:val="en-GB" w:eastAsia="zh-CN"/>
        </w:rPr>
        <w:t xml:space="preserve"> Z</w:t>
      </w:r>
      <w:r w:rsidRPr="00ED6555">
        <w:rPr>
          <w:rFonts w:ascii="Book Antiqua" w:hAnsi="Book Antiqua"/>
          <w:bCs/>
          <w:lang w:val="en-GB"/>
        </w:rPr>
        <w:t xml:space="preserve">, </w:t>
      </w:r>
      <w:proofErr w:type="spellStart"/>
      <w:r w:rsidRPr="00ED6555">
        <w:rPr>
          <w:rFonts w:ascii="Book Antiqua" w:hAnsi="Book Antiqua"/>
          <w:bCs/>
          <w:lang w:val="en-GB"/>
        </w:rPr>
        <w:t>Velnar</w:t>
      </w:r>
      <w:proofErr w:type="spellEnd"/>
      <w:r w:rsidRPr="00ED6555">
        <w:rPr>
          <w:rFonts w:ascii="Book Antiqua" w:eastAsiaTheme="minorEastAsia" w:hAnsi="Book Antiqua"/>
          <w:bCs/>
          <w:lang w:val="en-GB" w:eastAsia="zh-CN"/>
        </w:rPr>
        <w:t xml:space="preserve"> T. </w:t>
      </w:r>
      <w:r w:rsidRPr="00ED6555">
        <w:rPr>
          <w:rFonts w:ascii="Book Antiqua" w:hAnsi="Book Antiqua"/>
          <w:bCs/>
          <w:lang w:val="en-GB"/>
        </w:rPr>
        <w:t>Vein of Galen aneurismal malformations</w:t>
      </w:r>
      <w:r w:rsidRPr="00ED6555">
        <w:rPr>
          <w:rFonts w:ascii="Book Antiqua" w:eastAsiaTheme="minorEastAsia" w:hAnsi="Book Antiqua"/>
          <w:bCs/>
          <w:lang w:val="en-GB" w:eastAsia="zh-CN"/>
        </w:rPr>
        <w:t xml:space="preserve"> - </w:t>
      </w:r>
      <w:r w:rsidRPr="00ED6555">
        <w:rPr>
          <w:rFonts w:ascii="Book Antiqua" w:hAnsi="Book Antiqua"/>
          <w:bCs/>
          <w:lang w:val="en-GB"/>
        </w:rPr>
        <w:t>clinical characteristics, treatment and presentation</w:t>
      </w:r>
      <w:r w:rsidRPr="00ED6555">
        <w:rPr>
          <w:rFonts w:ascii="Book Antiqua" w:eastAsiaTheme="minorEastAsia" w:hAnsi="Book Antiqua"/>
          <w:bCs/>
          <w:lang w:val="en-GB" w:eastAsia="zh-CN"/>
        </w:rPr>
        <w:t xml:space="preserve">: Three cases report. </w:t>
      </w:r>
      <w:r w:rsidR="001E6230" w:rsidRPr="00ED6555">
        <w:rPr>
          <w:rFonts w:ascii="Book Antiqua" w:hAnsi="Book Antiqua"/>
          <w:i/>
          <w:lang w:val="en-GB"/>
        </w:rPr>
        <w:t xml:space="preserve">World J </w:t>
      </w:r>
      <w:r w:rsidR="001E6230" w:rsidRPr="00ED6555">
        <w:rPr>
          <w:rFonts w:ascii="Book Antiqua" w:eastAsia="SimSun" w:hAnsi="Book Antiqua"/>
          <w:i/>
          <w:lang w:val="en-GB" w:eastAsia="zh-CN"/>
        </w:rPr>
        <w:t>Clin Cases</w:t>
      </w:r>
      <w:r w:rsidR="001E6230" w:rsidRPr="00ED6555">
        <w:rPr>
          <w:rFonts w:ascii="Book Antiqua" w:hAnsi="Book Antiqua"/>
          <w:i/>
          <w:lang w:val="en-GB"/>
        </w:rPr>
        <w:t xml:space="preserve"> </w:t>
      </w:r>
      <w:r w:rsidR="001E6230" w:rsidRPr="00ED6555">
        <w:rPr>
          <w:rFonts w:ascii="Book Antiqua" w:hAnsi="Book Antiqua"/>
          <w:lang w:val="en-GB"/>
        </w:rPr>
        <w:t>201</w:t>
      </w:r>
      <w:r w:rsidR="001E6230" w:rsidRPr="00ED6555">
        <w:rPr>
          <w:rFonts w:ascii="Book Antiqua" w:eastAsia="SimSun" w:hAnsi="Book Antiqua"/>
          <w:lang w:val="en-GB" w:eastAsia="zh-CN"/>
        </w:rPr>
        <w:t>9</w:t>
      </w:r>
      <w:r w:rsidR="001E6230" w:rsidRPr="00ED6555">
        <w:rPr>
          <w:rFonts w:ascii="Book Antiqua" w:hAnsi="Book Antiqua"/>
          <w:lang w:val="en-GB"/>
        </w:rPr>
        <w:t>; In press</w:t>
      </w:r>
    </w:p>
    <w:p w14:paraId="5D42EAC2" w14:textId="77777777" w:rsidR="00BB4B8F" w:rsidRPr="00ED6555" w:rsidRDefault="00BB4B8F" w:rsidP="00ED6555">
      <w:pPr>
        <w:spacing w:line="360" w:lineRule="auto"/>
        <w:jc w:val="both"/>
        <w:rPr>
          <w:rFonts w:ascii="Book Antiqua" w:hAnsi="Book Antiqua"/>
          <w:bCs/>
          <w:vertAlign w:val="superscript"/>
          <w:lang w:val="en-GB"/>
        </w:rPr>
      </w:pPr>
    </w:p>
    <w:p w14:paraId="6B34FC7A" w14:textId="77777777" w:rsidR="00BA4C39" w:rsidRPr="00ED6555" w:rsidRDefault="002279A6" w:rsidP="00ED6555">
      <w:pPr>
        <w:spacing w:line="360" w:lineRule="auto"/>
        <w:jc w:val="both"/>
        <w:rPr>
          <w:rFonts w:ascii="Book Antiqua" w:eastAsiaTheme="minorEastAsia" w:hAnsi="Book Antiqua"/>
          <w:b/>
          <w:bCs/>
          <w:lang w:val="en-GB" w:eastAsia="zh-CN"/>
        </w:rPr>
      </w:pPr>
      <w:r w:rsidRPr="00ED6555">
        <w:rPr>
          <w:rFonts w:ascii="Book Antiqua" w:hAnsi="Book Antiqua"/>
          <w:b/>
          <w:bCs/>
          <w:lang w:val="en-GB"/>
        </w:rPr>
        <w:br w:type="page"/>
      </w:r>
      <w:r w:rsidR="00120C25" w:rsidRPr="00ED6555">
        <w:rPr>
          <w:rFonts w:ascii="Book Antiqua" w:hAnsi="Book Antiqua"/>
          <w:b/>
          <w:bCs/>
          <w:lang w:val="en-GB"/>
        </w:rPr>
        <w:lastRenderedPageBreak/>
        <w:t xml:space="preserve">INTRODUCTION </w:t>
      </w:r>
    </w:p>
    <w:p w14:paraId="6AC6B2A7" w14:textId="77777777" w:rsidR="00CB4CE8" w:rsidRPr="00ED6555" w:rsidRDefault="00CB4CE8" w:rsidP="00ED6555">
      <w:pPr>
        <w:spacing w:line="360" w:lineRule="auto"/>
        <w:jc w:val="both"/>
        <w:rPr>
          <w:rFonts w:ascii="Book Antiqua" w:hAnsi="Book Antiqua"/>
          <w:b/>
          <w:bCs/>
          <w:lang w:val="en-GB"/>
        </w:rPr>
      </w:pPr>
      <w:r w:rsidRPr="00ED6555">
        <w:rPr>
          <w:rFonts w:ascii="Book Antiqua" w:hAnsi="Book Antiqua"/>
          <w:lang w:val="en-GB"/>
        </w:rPr>
        <w:t xml:space="preserve">The vein of Galen aneurysmal malformation (VGAM) is a rare arteriovenous malformation of the </w:t>
      </w:r>
      <w:r w:rsidR="00120C25" w:rsidRPr="00ED6555">
        <w:rPr>
          <w:rFonts w:ascii="Book Antiqua" w:hAnsi="Book Antiqua"/>
          <w:lang w:val="en-GB"/>
        </w:rPr>
        <w:t xml:space="preserve">embryonic choroid </w:t>
      </w:r>
      <w:proofErr w:type="gramStart"/>
      <w:r w:rsidR="00120C25" w:rsidRPr="00ED6555">
        <w:rPr>
          <w:rFonts w:ascii="Book Antiqua" w:hAnsi="Book Antiqua"/>
          <w:lang w:val="en-GB"/>
        </w:rPr>
        <w:t>plexus</w:t>
      </w:r>
      <w:r w:rsidR="008F1EE9" w:rsidRPr="00ED6555">
        <w:rPr>
          <w:rFonts w:ascii="Book Antiqua" w:hAnsi="Book Antiqua"/>
          <w:vertAlign w:val="superscript"/>
          <w:lang w:val="en-GB"/>
        </w:rPr>
        <w:t>[</w:t>
      </w:r>
      <w:proofErr w:type="gramEnd"/>
      <w:r w:rsidR="008F1EE9" w:rsidRPr="00ED6555">
        <w:rPr>
          <w:rFonts w:ascii="Book Antiqua" w:hAnsi="Book Antiqua"/>
          <w:vertAlign w:val="superscript"/>
          <w:lang w:val="en-GB"/>
        </w:rPr>
        <w:t>1]</w:t>
      </w:r>
      <w:r w:rsidR="003A3E88" w:rsidRPr="00ED6555">
        <w:rPr>
          <w:rFonts w:ascii="Book Antiqua" w:hAnsi="Book Antiqua"/>
          <w:lang w:val="en-GB"/>
        </w:rPr>
        <w:t>. They represent about 30</w:t>
      </w:r>
      <w:r w:rsidRPr="00ED6555">
        <w:rPr>
          <w:rFonts w:ascii="Book Antiqua" w:hAnsi="Book Antiqua"/>
          <w:lang w:val="en-GB"/>
        </w:rPr>
        <w:t>% of all pae</w:t>
      </w:r>
      <w:r w:rsidR="00773CE0" w:rsidRPr="00ED6555">
        <w:rPr>
          <w:rFonts w:ascii="Book Antiqua" w:hAnsi="Book Antiqua"/>
          <w:lang w:val="en-GB"/>
        </w:rPr>
        <w:t xml:space="preserve">diatric neurovascular </w:t>
      </w:r>
      <w:proofErr w:type="gramStart"/>
      <w:r w:rsidR="00773CE0" w:rsidRPr="00ED6555">
        <w:rPr>
          <w:rFonts w:ascii="Book Antiqua" w:hAnsi="Book Antiqua"/>
          <w:lang w:val="en-GB"/>
        </w:rPr>
        <w:t>disorders</w:t>
      </w:r>
      <w:r w:rsidR="000F6B9A" w:rsidRPr="00ED6555">
        <w:rPr>
          <w:rFonts w:ascii="Book Antiqua" w:hAnsi="Book Antiqua"/>
          <w:vertAlign w:val="superscript"/>
          <w:lang w:val="en-GB"/>
        </w:rPr>
        <w:t>[</w:t>
      </w:r>
      <w:proofErr w:type="gramEnd"/>
      <w:r w:rsidR="000F6B9A" w:rsidRPr="00ED6555">
        <w:rPr>
          <w:rFonts w:ascii="Book Antiqua" w:hAnsi="Book Antiqua"/>
          <w:vertAlign w:val="superscript"/>
          <w:lang w:val="en-GB"/>
        </w:rPr>
        <w:t>2,</w:t>
      </w:r>
      <w:r w:rsidR="00F05A4F" w:rsidRPr="00ED6555">
        <w:rPr>
          <w:rFonts w:ascii="Book Antiqua" w:hAnsi="Book Antiqua"/>
          <w:vertAlign w:val="superscript"/>
          <w:lang w:val="en-GB"/>
        </w:rPr>
        <w:t>3]</w:t>
      </w:r>
      <w:r w:rsidR="00C770A1" w:rsidRPr="00ED6555">
        <w:rPr>
          <w:rFonts w:ascii="Book Antiqua" w:hAnsi="Book Antiqua"/>
          <w:lang w:val="en-GB"/>
        </w:rPr>
        <w:t>.</w:t>
      </w:r>
      <w:r w:rsidRPr="00ED6555">
        <w:rPr>
          <w:rFonts w:ascii="Book Antiqua" w:hAnsi="Book Antiqua"/>
          <w:lang w:val="en-GB"/>
        </w:rPr>
        <w:t xml:space="preserve"> </w:t>
      </w:r>
      <w:r w:rsidR="0012729F" w:rsidRPr="00ED6555">
        <w:rPr>
          <w:rFonts w:ascii="Book Antiqua" w:hAnsi="Book Antiqua"/>
          <w:lang w:val="en-GB"/>
        </w:rPr>
        <w:t xml:space="preserve">The </w:t>
      </w:r>
      <w:r w:rsidRPr="00ED6555">
        <w:rPr>
          <w:rFonts w:ascii="Book Antiqua" w:hAnsi="Book Antiqua"/>
          <w:lang w:val="en-GB"/>
        </w:rPr>
        <w:t xml:space="preserve">VGAM </w:t>
      </w:r>
      <w:r w:rsidR="0012729F" w:rsidRPr="00ED6555">
        <w:rPr>
          <w:rFonts w:ascii="Book Antiqua" w:hAnsi="Book Antiqua"/>
          <w:lang w:val="en-GB"/>
        </w:rPr>
        <w:t>is constituted</w:t>
      </w:r>
      <w:r w:rsidRPr="00ED6555">
        <w:rPr>
          <w:rFonts w:ascii="Book Antiqua" w:hAnsi="Book Antiqua"/>
          <w:lang w:val="en-GB"/>
        </w:rPr>
        <w:t xml:space="preserve"> by a midline dilated venous </w:t>
      </w:r>
      <w:r w:rsidR="0012729F" w:rsidRPr="00ED6555">
        <w:rPr>
          <w:rFonts w:ascii="Book Antiqua" w:hAnsi="Book Antiqua"/>
          <w:lang w:val="en-GB"/>
        </w:rPr>
        <w:t>structure that</w:t>
      </w:r>
      <w:r w:rsidRPr="00ED6555">
        <w:rPr>
          <w:rFonts w:ascii="Book Antiqua" w:hAnsi="Book Antiqua"/>
          <w:lang w:val="en-GB"/>
        </w:rPr>
        <w:t xml:space="preserve"> receives blood from abnormal macroscopic or microscopic arteriovenous shunting </w:t>
      </w:r>
      <w:proofErr w:type="gramStart"/>
      <w:r w:rsidRPr="00ED6555">
        <w:rPr>
          <w:rFonts w:ascii="Book Antiqua" w:hAnsi="Book Antiqua"/>
          <w:lang w:val="en-GB"/>
        </w:rPr>
        <w:t>vessel</w:t>
      </w:r>
      <w:r w:rsidR="00120C25" w:rsidRPr="00ED6555">
        <w:rPr>
          <w:rFonts w:ascii="Book Antiqua" w:hAnsi="Book Antiqua"/>
          <w:lang w:val="en-GB"/>
        </w:rPr>
        <w:t>s</w:t>
      </w:r>
      <w:r w:rsidR="00F05A4F" w:rsidRPr="00ED6555">
        <w:rPr>
          <w:rFonts w:ascii="Book Antiqua" w:hAnsi="Book Antiqua"/>
          <w:vertAlign w:val="superscript"/>
          <w:lang w:val="en-GB"/>
        </w:rPr>
        <w:t>[</w:t>
      </w:r>
      <w:proofErr w:type="gramEnd"/>
      <w:r w:rsidR="00F05A4F" w:rsidRPr="00ED6555">
        <w:rPr>
          <w:rFonts w:ascii="Book Antiqua" w:hAnsi="Book Antiqua"/>
          <w:vertAlign w:val="superscript"/>
          <w:lang w:val="en-GB"/>
        </w:rPr>
        <w:t>4]</w:t>
      </w:r>
      <w:r w:rsidRPr="00ED6555">
        <w:rPr>
          <w:rFonts w:ascii="Book Antiqua" w:hAnsi="Book Antiqua"/>
          <w:lang w:val="en-GB"/>
        </w:rPr>
        <w:t>.</w:t>
      </w:r>
      <w:r w:rsidR="0012729F" w:rsidRPr="00ED6555">
        <w:rPr>
          <w:rFonts w:ascii="Book Antiqua" w:hAnsi="Book Antiqua"/>
          <w:lang w:val="en-GB"/>
        </w:rPr>
        <w:t xml:space="preserve"> This pathology was f</w:t>
      </w:r>
      <w:r w:rsidRPr="00ED6555">
        <w:rPr>
          <w:rFonts w:ascii="Book Antiqua" w:hAnsi="Book Antiqua"/>
          <w:lang w:val="en-GB"/>
        </w:rPr>
        <w:t xml:space="preserve">irst described by </w:t>
      </w:r>
      <w:proofErr w:type="spellStart"/>
      <w:r w:rsidRPr="00ED6555">
        <w:rPr>
          <w:rFonts w:ascii="Book Antiqua" w:hAnsi="Book Antiqua"/>
          <w:lang w:val="en-GB"/>
        </w:rPr>
        <w:t>Raybaud</w:t>
      </w:r>
      <w:proofErr w:type="spellEnd"/>
      <w:r w:rsidRPr="00ED6555">
        <w:rPr>
          <w:rFonts w:ascii="Book Antiqua" w:hAnsi="Book Antiqua"/>
          <w:lang w:val="en-GB"/>
        </w:rPr>
        <w:t xml:space="preserve"> as a malformation of the choroidal system draining into </w:t>
      </w:r>
      <w:r w:rsidR="00DD3CB8" w:rsidRPr="00ED6555">
        <w:rPr>
          <w:rFonts w:ascii="Book Antiqua" w:hAnsi="Book Antiqua"/>
          <w:lang w:val="en-GB"/>
        </w:rPr>
        <w:t xml:space="preserve">the </w:t>
      </w:r>
      <w:r w:rsidRPr="00ED6555">
        <w:rPr>
          <w:rFonts w:ascii="Book Antiqua" w:hAnsi="Book Antiqua"/>
          <w:lang w:val="en-GB"/>
        </w:rPr>
        <w:t xml:space="preserve">median </w:t>
      </w:r>
      <w:proofErr w:type="spellStart"/>
      <w:r w:rsidRPr="00ED6555">
        <w:rPr>
          <w:rFonts w:ascii="Book Antiqua" w:hAnsi="Book Antiqua"/>
          <w:lang w:val="en-GB"/>
        </w:rPr>
        <w:t>prosencephalic</w:t>
      </w:r>
      <w:proofErr w:type="spellEnd"/>
      <w:r w:rsidRPr="00ED6555">
        <w:rPr>
          <w:rFonts w:ascii="Book Antiqua" w:hAnsi="Book Antiqua"/>
          <w:lang w:val="en-GB"/>
        </w:rPr>
        <w:t xml:space="preserve"> vein, which is the embryonic</w:t>
      </w:r>
      <w:r w:rsidR="00120C25" w:rsidRPr="00ED6555">
        <w:rPr>
          <w:rFonts w:ascii="Book Antiqua" w:hAnsi="Book Antiqua"/>
          <w:lang w:val="en-GB"/>
        </w:rPr>
        <w:t xml:space="preserve"> precursor of the vein of </w:t>
      </w:r>
      <w:proofErr w:type="gramStart"/>
      <w:r w:rsidR="00120C25" w:rsidRPr="00ED6555">
        <w:rPr>
          <w:rFonts w:ascii="Book Antiqua" w:hAnsi="Book Antiqua"/>
          <w:lang w:val="en-GB"/>
        </w:rPr>
        <w:t>Galen</w:t>
      </w:r>
      <w:r w:rsidR="00F05A4F" w:rsidRPr="00ED6555">
        <w:rPr>
          <w:rFonts w:ascii="Book Antiqua" w:hAnsi="Book Antiqua"/>
          <w:vertAlign w:val="superscript"/>
          <w:lang w:val="en-GB"/>
        </w:rPr>
        <w:t>[</w:t>
      </w:r>
      <w:proofErr w:type="gramEnd"/>
      <w:r w:rsidR="00F05A4F" w:rsidRPr="00ED6555">
        <w:rPr>
          <w:rFonts w:ascii="Book Antiqua" w:hAnsi="Book Antiqua"/>
          <w:vertAlign w:val="superscript"/>
          <w:lang w:val="en-GB"/>
        </w:rPr>
        <w:t>5]</w:t>
      </w:r>
      <w:r w:rsidRPr="00ED6555">
        <w:rPr>
          <w:rFonts w:ascii="Book Antiqua" w:hAnsi="Book Antiqua"/>
          <w:lang w:val="en-GB"/>
        </w:rPr>
        <w:t>.</w:t>
      </w:r>
    </w:p>
    <w:p w14:paraId="63C0A4E1" w14:textId="77777777" w:rsidR="007A35FD" w:rsidRPr="00ED6555" w:rsidRDefault="00CB4CE8" w:rsidP="00ED6555">
      <w:pPr>
        <w:spacing w:line="360" w:lineRule="auto"/>
        <w:ind w:firstLineChars="100" w:firstLine="240"/>
        <w:jc w:val="both"/>
        <w:rPr>
          <w:rFonts w:ascii="Book Antiqua" w:hAnsi="Book Antiqua"/>
          <w:lang w:val="en-GB"/>
        </w:rPr>
      </w:pPr>
      <w:r w:rsidRPr="00ED6555">
        <w:rPr>
          <w:rFonts w:ascii="Book Antiqua" w:hAnsi="Book Antiqua"/>
          <w:lang w:val="en-GB"/>
        </w:rPr>
        <w:t>T</w:t>
      </w:r>
      <w:r w:rsidR="00DD3CB8" w:rsidRPr="00ED6555">
        <w:rPr>
          <w:rFonts w:ascii="Book Antiqua" w:hAnsi="Book Antiqua"/>
          <w:lang w:val="en-GB"/>
        </w:rPr>
        <w:t>he treatment of VGAM represents</w:t>
      </w:r>
      <w:r w:rsidRPr="00ED6555">
        <w:rPr>
          <w:rFonts w:ascii="Book Antiqua" w:hAnsi="Book Antiqua"/>
          <w:lang w:val="en-GB"/>
        </w:rPr>
        <w:t xml:space="preserve"> a big challenge. The therapeutic objective is to preserve </w:t>
      </w:r>
      <w:r w:rsidR="00DD3CB8" w:rsidRPr="00ED6555">
        <w:rPr>
          <w:rFonts w:ascii="Book Antiqua" w:hAnsi="Book Antiqua"/>
          <w:lang w:val="en-GB"/>
        </w:rPr>
        <w:t xml:space="preserve">the </w:t>
      </w:r>
      <w:r w:rsidRPr="00ED6555">
        <w:rPr>
          <w:rFonts w:ascii="Book Antiqua" w:hAnsi="Book Antiqua"/>
          <w:lang w:val="en-GB"/>
        </w:rPr>
        <w:t xml:space="preserve">normal brain development without creating </w:t>
      </w:r>
      <w:r w:rsidR="00807E49" w:rsidRPr="00ED6555">
        <w:rPr>
          <w:rFonts w:ascii="Book Antiqua" w:hAnsi="Book Antiqua"/>
          <w:lang w:val="en-GB"/>
        </w:rPr>
        <w:t xml:space="preserve">new </w:t>
      </w:r>
      <w:r w:rsidRPr="00ED6555">
        <w:rPr>
          <w:rFonts w:ascii="Book Antiqua" w:hAnsi="Book Antiqua"/>
          <w:lang w:val="en-GB"/>
        </w:rPr>
        <w:t xml:space="preserve">neurological deficits. </w:t>
      </w:r>
      <w:r w:rsidR="00DD3CB8" w:rsidRPr="00ED6555">
        <w:rPr>
          <w:rFonts w:ascii="Book Antiqua" w:hAnsi="Book Antiqua"/>
          <w:lang w:val="en-GB"/>
        </w:rPr>
        <w:t>A</w:t>
      </w:r>
      <w:r w:rsidRPr="00ED6555">
        <w:rPr>
          <w:rFonts w:ascii="Book Antiqua" w:hAnsi="Book Antiqua"/>
          <w:lang w:val="en-GB"/>
        </w:rPr>
        <w:t xml:space="preserve">natomic exclusion of the lesion is </w:t>
      </w:r>
      <w:r w:rsidR="00DD3CB8" w:rsidRPr="00ED6555">
        <w:rPr>
          <w:rFonts w:ascii="Book Antiqua" w:hAnsi="Book Antiqua"/>
          <w:lang w:val="en-GB"/>
        </w:rPr>
        <w:t xml:space="preserve">therefore </w:t>
      </w:r>
      <w:r w:rsidRPr="00ED6555">
        <w:rPr>
          <w:rFonts w:ascii="Book Antiqua" w:hAnsi="Book Antiqua"/>
          <w:lang w:val="en-GB"/>
        </w:rPr>
        <w:t>not always the goal, even though it ma</w:t>
      </w:r>
      <w:r w:rsidR="00120C25" w:rsidRPr="00ED6555">
        <w:rPr>
          <w:rFonts w:ascii="Book Antiqua" w:hAnsi="Book Antiqua"/>
          <w:lang w:val="en-GB"/>
        </w:rPr>
        <w:t xml:space="preserve">y represent a technical </w:t>
      </w:r>
      <w:proofErr w:type="gramStart"/>
      <w:r w:rsidR="00120C25" w:rsidRPr="00ED6555">
        <w:rPr>
          <w:rFonts w:ascii="Book Antiqua" w:hAnsi="Book Antiqua"/>
          <w:lang w:val="en-GB"/>
        </w:rPr>
        <w:t>success</w:t>
      </w:r>
      <w:r w:rsidR="00F05A4F" w:rsidRPr="00ED6555">
        <w:rPr>
          <w:rFonts w:ascii="Book Antiqua" w:hAnsi="Book Antiqua"/>
          <w:vertAlign w:val="superscript"/>
          <w:lang w:val="en-GB"/>
        </w:rPr>
        <w:t>[</w:t>
      </w:r>
      <w:proofErr w:type="gramEnd"/>
      <w:r w:rsidR="00F05A4F" w:rsidRPr="00ED6555">
        <w:rPr>
          <w:rFonts w:ascii="Book Antiqua" w:hAnsi="Book Antiqua"/>
          <w:vertAlign w:val="superscript"/>
          <w:lang w:val="en-GB"/>
        </w:rPr>
        <w:t>1]</w:t>
      </w:r>
      <w:r w:rsidR="00120C25" w:rsidRPr="00ED6555">
        <w:rPr>
          <w:rFonts w:ascii="Book Antiqua" w:hAnsi="Book Antiqua"/>
          <w:lang w:val="en-GB"/>
        </w:rPr>
        <w:t>.</w:t>
      </w:r>
    </w:p>
    <w:p w14:paraId="70824173" w14:textId="32685CDB" w:rsidR="00DD3CB8" w:rsidRPr="00413E57" w:rsidRDefault="00CB4CE8" w:rsidP="00ED6555">
      <w:pPr>
        <w:spacing w:line="360" w:lineRule="auto"/>
        <w:ind w:firstLineChars="100" w:firstLine="240"/>
        <w:jc w:val="both"/>
        <w:rPr>
          <w:rFonts w:ascii="Book Antiqua" w:eastAsiaTheme="minorEastAsia" w:hAnsi="Book Antiqua"/>
          <w:lang w:val="en-GB" w:eastAsia="zh-CN"/>
        </w:rPr>
      </w:pPr>
      <w:r w:rsidRPr="00ED6555">
        <w:rPr>
          <w:rFonts w:ascii="Book Antiqua" w:hAnsi="Book Antiqua"/>
          <w:lang w:val="en-GB"/>
        </w:rPr>
        <w:t>We present three cases</w:t>
      </w:r>
      <w:r w:rsidR="00DD3CB8" w:rsidRPr="00ED6555">
        <w:rPr>
          <w:rFonts w:ascii="Book Antiqua" w:hAnsi="Book Antiqua"/>
          <w:lang w:val="en-GB"/>
        </w:rPr>
        <w:t xml:space="preserve"> of VGAM</w:t>
      </w:r>
      <w:r w:rsidRPr="00ED6555">
        <w:rPr>
          <w:rFonts w:ascii="Book Antiqua" w:hAnsi="Book Antiqua"/>
          <w:lang w:val="en-GB"/>
        </w:rPr>
        <w:t xml:space="preserve"> </w:t>
      </w:r>
      <w:r w:rsidR="007A35FD" w:rsidRPr="00ED6555">
        <w:rPr>
          <w:rFonts w:ascii="Book Antiqua" w:hAnsi="Book Antiqua"/>
          <w:lang w:val="en-GB"/>
        </w:rPr>
        <w:t xml:space="preserve">that were symptomatic in </w:t>
      </w:r>
      <w:r w:rsidRPr="00ED6555">
        <w:rPr>
          <w:rFonts w:ascii="Book Antiqua" w:hAnsi="Book Antiqua"/>
          <w:lang w:val="en-GB"/>
        </w:rPr>
        <w:t>the early postnatal period</w:t>
      </w:r>
      <w:r w:rsidR="007A35FD" w:rsidRPr="00ED6555">
        <w:rPr>
          <w:rFonts w:ascii="Book Antiqua" w:hAnsi="Book Antiqua"/>
          <w:lang w:val="en-GB"/>
        </w:rPr>
        <w:t xml:space="preserve">. </w:t>
      </w:r>
      <w:r w:rsidR="00DD3CB8" w:rsidRPr="00ED6555">
        <w:rPr>
          <w:rFonts w:ascii="Book Antiqua" w:hAnsi="Book Antiqua"/>
          <w:lang w:val="en-GB"/>
        </w:rPr>
        <w:t xml:space="preserve">All three </w:t>
      </w:r>
      <w:r w:rsidR="007A35FD" w:rsidRPr="00ED6555">
        <w:rPr>
          <w:rFonts w:ascii="Book Antiqua" w:hAnsi="Book Antiqua"/>
          <w:lang w:val="en-GB"/>
        </w:rPr>
        <w:t xml:space="preserve">children </w:t>
      </w:r>
      <w:r w:rsidR="00DD3CB8" w:rsidRPr="00ED6555">
        <w:rPr>
          <w:rFonts w:ascii="Book Antiqua" w:hAnsi="Book Antiqua"/>
          <w:lang w:val="en-GB"/>
        </w:rPr>
        <w:t>presented with typical clinical manifestations and were treated with endovascular technique</w:t>
      </w:r>
      <w:r w:rsidR="007A35FD" w:rsidRPr="00ED6555">
        <w:rPr>
          <w:rFonts w:ascii="Book Antiqua" w:hAnsi="Book Antiqua"/>
          <w:lang w:val="en-GB"/>
        </w:rPr>
        <w:t xml:space="preserve"> at the University Medical Centre in Ljubljana, Slovenia.</w:t>
      </w:r>
      <w:r w:rsidR="000B6CE4" w:rsidRPr="00ED6555">
        <w:rPr>
          <w:rFonts w:ascii="Book Antiqua" w:hAnsi="Book Antiqua"/>
          <w:lang w:val="en-GB"/>
        </w:rPr>
        <w:t xml:space="preserve"> The approval from the hospital Ethical commit</w:t>
      </w:r>
      <w:r w:rsidR="00413E57">
        <w:rPr>
          <w:rFonts w:ascii="Book Antiqua" w:hAnsi="Book Antiqua"/>
          <w:lang w:val="en-GB"/>
        </w:rPr>
        <w:t>tee was obtained for the study.</w:t>
      </w:r>
    </w:p>
    <w:p w14:paraId="5015C054" w14:textId="77777777" w:rsidR="00C730CA" w:rsidRPr="00ED6555" w:rsidRDefault="00C730CA" w:rsidP="00ED6555">
      <w:pPr>
        <w:spacing w:line="360" w:lineRule="auto"/>
        <w:jc w:val="both"/>
        <w:rPr>
          <w:rFonts w:ascii="Book Antiqua" w:hAnsi="Book Antiqua"/>
          <w:lang w:val="en-GB"/>
        </w:rPr>
      </w:pPr>
    </w:p>
    <w:p w14:paraId="6D80318D" w14:textId="7CD9A709" w:rsidR="00512520" w:rsidRPr="00ED6555" w:rsidRDefault="0068252F" w:rsidP="00ED6555">
      <w:pPr>
        <w:spacing w:line="360" w:lineRule="auto"/>
        <w:jc w:val="both"/>
        <w:rPr>
          <w:rFonts w:ascii="Book Antiqua" w:eastAsiaTheme="minorEastAsia" w:hAnsi="Book Antiqua"/>
          <w:b/>
          <w:lang w:val="en-GB" w:eastAsia="zh-CN"/>
        </w:rPr>
      </w:pPr>
      <w:r w:rsidRPr="00ED6555">
        <w:rPr>
          <w:rFonts w:ascii="Book Antiqua" w:hAnsi="Book Antiqua"/>
          <w:b/>
          <w:lang w:val="en-GB"/>
        </w:rPr>
        <w:t>CASE PRESENTATION</w:t>
      </w:r>
    </w:p>
    <w:p w14:paraId="69F9E2A9" w14:textId="77777777" w:rsidR="00512520" w:rsidRPr="00ED6555" w:rsidRDefault="00512520" w:rsidP="00ED6555">
      <w:pPr>
        <w:spacing w:line="360" w:lineRule="auto"/>
        <w:jc w:val="both"/>
        <w:rPr>
          <w:rFonts w:ascii="Book Antiqua" w:hAnsi="Book Antiqua"/>
          <w:b/>
          <w:bCs/>
          <w:i/>
          <w:lang w:val="en-GB"/>
        </w:rPr>
      </w:pPr>
      <w:r w:rsidRPr="00ED6555">
        <w:rPr>
          <w:rFonts w:ascii="Book Antiqua" w:hAnsi="Book Antiqua"/>
          <w:b/>
          <w:bCs/>
          <w:i/>
          <w:lang w:val="en-GB"/>
        </w:rPr>
        <w:t>Case 1</w:t>
      </w:r>
    </w:p>
    <w:p w14:paraId="327951BA" w14:textId="15946B44" w:rsidR="00512520" w:rsidRPr="00ED6555" w:rsidRDefault="00512520" w:rsidP="00ED6555">
      <w:pPr>
        <w:spacing w:line="360" w:lineRule="auto"/>
        <w:jc w:val="both"/>
        <w:rPr>
          <w:rFonts w:ascii="Book Antiqua" w:hAnsi="Book Antiqua"/>
          <w:lang w:val="en-GB"/>
        </w:rPr>
      </w:pPr>
      <w:r w:rsidRPr="00ED6555">
        <w:rPr>
          <w:rFonts w:ascii="Book Antiqua" w:hAnsi="Book Antiqua"/>
          <w:lang w:val="en-GB"/>
        </w:rPr>
        <w:t>A male child was born in the 37</w:t>
      </w:r>
      <w:r w:rsidRPr="00ED6555">
        <w:rPr>
          <w:rFonts w:ascii="Book Antiqua" w:hAnsi="Book Antiqua"/>
          <w:vertAlign w:val="superscript"/>
          <w:lang w:val="en-GB"/>
        </w:rPr>
        <w:t xml:space="preserve">th </w:t>
      </w:r>
      <w:proofErr w:type="spellStart"/>
      <w:r w:rsidRPr="00ED6555">
        <w:rPr>
          <w:rFonts w:ascii="Book Antiqua" w:hAnsi="Book Antiqua"/>
          <w:lang w:val="en-GB"/>
        </w:rPr>
        <w:t>wk</w:t>
      </w:r>
      <w:proofErr w:type="spellEnd"/>
      <w:r w:rsidRPr="00ED6555">
        <w:rPr>
          <w:rFonts w:ascii="Book Antiqua" w:hAnsi="Book Antiqua"/>
          <w:lang w:val="en-GB"/>
        </w:rPr>
        <w:t xml:space="preserve"> of gestation. Soon after birth, he developed </w:t>
      </w:r>
      <w:proofErr w:type="spellStart"/>
      <w:r w:rsidRPr="00ED6555">
        <w:rPr>
          <w:rFonts w:ascii="Book Antiqua" w:hAnsi="Book Antiqua"/>
          <w:lang w:val="en-GB"/>
        </w:rPr>
        <w:t>tachypnea</w:t>
      </w:r>
      <w:proofErr w:type="spellEnd"/>
      <w:r w:rsidRPr="00ED6555">
        <w:rPr>
          <w:rFonts w:ascii="Book Antiqua" w:hAnsi="Book Antiqua"/>
          <w:lang w:val="en-GB"/>
        </w:rPr>
        <w:t xml:space="preserve">, tachycardia and oliguria. Clinically, a low cardiac output and cardiomegaly were observed (Figure 1A). No past illnesses were documented in the new-born or mother and also personal and family history were unremarkable. The </w:t>
      </w:r>
      <w:proofErr w:type="spellStart"/>
      <w:r w:rsidRPr="00ED6555">
        <w:rPr>
          <w:rFonts w:ascii="Book Antiqua" w:hAnsi="Book Antiqua"/>
          <w:lang w:val="en-GB"/>
        </w:rPr>
        <w:t>transfontanellar</w:t>
      </w:r>
      <w:proofErr w:type="spellEnd"/>
      <w:r w:rsidRPr="00ED6555">
        <w:rPr>
          <w:rFonts w:ascii="Book Antiqua" w:hAnsi="Book Antiqua"/>
          <w:lang w:val="en-GB"/>
        </w:rPr>
        <w:t xml:space="preserve"> ultrasound (US) and a magnetic resonance imaging (MRI) demonstrated a 22 mm </w:t>
      </w:r>
      <w:r w:rsidR="0068252F" w:rsidRPr="00ED6555">
        <w:rPr>
          <w:rFonts w:ascii="Book Antiqua" w:hAnsi="Book Antiqua"/>
          <w:lang w:val="en-GB"/>
        </w:rPr>
        <w:t>×</w:t>
      </w:r>
      <w:r w:rsidRPr="00ED6555">
        <w:rPr>
          <w:rFonts w:ascii="Book Antiqua" w:hAnsi="Book Antiqua"/>
          <w:lang w:val="en-GB"/>
        </w:rPr>
        <w:t xml:space="preserve"> 14 mm choroidal VGAM (Figure </w:t>
      </w:r>
      <w:r w:rsidR="003320C9" w:rsidRPr="00ED6555">
        <w:rPr>
          <w:rFonts w:ascii="Book Antiqua" w:hAnsi="Book Antiqua"/>
          <w:lang w:val="en-GB"/>
        </w:rPr>
        <w:t>1</w:t>
      </w:r>
      <w:r w:rsidRPr="00ED6555">
        <w:rPr>
          <w:rFonts w:ascii="Book Antiqua" w:hAnsi="Book Antiqua"/>
          <w:lang w:val="en-GB"/>
        </w:rPr>
        <w:t xml:space="preserve"> </w:t>
      </w:r>
      <w:r w:rsidR="003320C9" w:rsidRPr="00ED6555">
        <w:rPr>
          <w:rFonts w:ascii="Book Antiqua" w:hAnsi="Book Antiqua"/>
          <w:lang w:val="en-GB"/>
        </w:rPr>
        <w:t>B-E</w:t>
      </w:r>
      <w:r w:rsidRPr="00ED6555">
        <w:rPr>
          <w:rFonts w:ascii="Book Antiqua" w:hAnsi="Book Antiqua"/>
          <w:lang w:val="en-GB"/>
        </w:rPr>
        <w:t xml:space="preserve">). The feeders originated from the posterior choroidal and pericallosal arteries, thus giving the characteristic persistent limbic ring (Figure </w:t>
      </w:r>
      <w:r w:rsidR="003320C9" w:rsidRPr="00ED6555">
        <w:rPr>
          <w:rFonts w:ascii="Book Antiqua" w:hAnsi="Book Antiqua"/>
          <w:lang w:val="en-GB"/>
        </w:rPr>
        <w:t>1F</w:t>
      </w:r>
      <w:r w:rsidRPr="00ED6555">
        <w:rPr>
          <w:rFonts w:ascii="Book Antiqua" w:hAnsi="Book Antiqua"/>
          <w:lang w:val="en-GB"/>
        </w:rPr>
        <w:t xml:space="preserve">). </w:t>
      </w:r>
    </w:p>
    <w:p w14:paraId="7341085C" w14:textId="77777777" w:rsidR="00512520" w:rsidRPr="00ED6555" w:rsidRDefault="00512520" w:rsidP="00ED6555">
      <w:pPr>
        <w:spacing w:line="360" w:lineRule="auto"/>
        <w:jc w:val="both"/>
        <w:rPr>
          <w:rFonts w:ascii="Book Antiqua" w:hAnsi="Book Antiqua"/>
          <w:lang w:val="en-GB"/>
        </w:rPr>
      </w:pPr>
    </w:p>
    <w:p w14:paraId="20EAAFAE" w14:textId="77777777" w:rsidR="00512520" w:rsidRPr="00ED6555" w:rsidRDefault="00512520" w:rsidP="00ED6555">
      <w:pPr>
        <w:spacing w:line="360" w:lineRule="auto"/>
        <w:jc w:val="both"/>
        <w:rPr>
          <w:rFonts w:ascii="Book Antiqua" w:hAnsi="Book Antiqua"/>
          <w:b/>
          <w:bCs/>
          <w:i/>
          <w:lang w:val="en-GB"/>
        </w:rPr>
      </w:pPr>
      <w:r w:rsidRPr="00ED6555">
        <w:rPr>
          <w:rFonts w:ascii="Book Antiqua" w:hAnsi="Book Antiqua"/>
          <w:b/>
          <w:bCs/>
          <w:i/>
          <w:lang w:val="en-GB"/>
        </w:rPr>
        <w:t>Case 2</w:t>
      </w:r>
    </w:p>
    <w:p w14:paraId="66625C3B" w14:textId="79E3D648" w:rsidR="00512520" w:rsidRPr="00413E57" w:rsidRDefault="00512520" w:rsidP="00ED6555">
      <w:pPr>
        <w:spacing w:line="360" w:lineRule="auto"/>
        <w:jc w:val="both"/>
        <w:rPr>
          <w:rFonts w:ascii="Book Antiqua" w:eastAsiaTheme="minorEastAsia" w:hAnsi="Book Antiqua"/>
          <w:lang w:val="en-GB" w:eastAsia="zh-CN"/>
        </w:rPr>
      </w:pPr>
      <w:r w:rsidRPr="00ED6555">
        <w:rPr>
          <w:rFonts w:ascii="Book Antiqua" w:hAnsi="Book Antiqua"/>
          <w:lang w:val="en-GB"/>
        </w:rPr>
        <w:lastRenderedPageBreak/>
        <w:t>A male child born in the 36</w:t>
      </w:r>
      <w:r w:rsidRPr="00ED6555">
        <w:rPr>
          <w:rFonts w:ascii="Book Antiqua" w:hAnsi="Book Antiqua"/>
          <w:vertAlign w:val="superscript"/>
          <w:lang w:val="en-GB"/>
        </w:rPr>
        <w:t>th</w:t>
      </w:r>
      <w:r w:rsidRPr="00ED6555">
        <w:rPr>
          <w:rFonts w:ascii="Book Antiqua" w:hAnsi="Book Antiqua"/>
          <w:lang w:val="en-GB"/>
        </w:rPr>
        <w:t xml:space="preserve"> </w:t>
      </w:r>
      <w:proofErr w:type="spellStart"/>
      <w:r w:rsidRPr="00ED6555">
        <w:rPr>
          <w:rFonts w:ascii="Book Antiqua" w:hAnsi="Book Antiqua"/>
          <w:lang w:val="en-GB"/>
        </w:rPr>
        <w:t>wk</w:t>
      </w:r>
      <w:proofErr w:type="spellEnd"/>
      <w:r w:rsidRPr="00ED6555">
        <w:rPr>
          <w:rFonts w:ascii="Book Antiqua" w:hAnsi="Book Antiqua"/>
          <w:lang w:val="en-GB"/>
        </w:rPr>
        <w:t xml:space="preserve"> of gestation with an Apgar score 10/10/10</w:t>
      </w:r>
      <w:r w:rsidRPr="00ED6555">
        <w:rPr>
          <w:rFonts w:ascii="Book Antiqua" w:hAnsi="Book Antiqua"/>
          <w:b/>
          <w:lang w:val="en-GB"/>
        </w:rPr>
        <w:t xml:space="preserve">. </w:t>
      </w:r>
      <w:r w:rsidRPr="00ED6555">
        <w:rPr>
          <w:rFonts w:ascii="Book Antiqua" w:hAnsi="Book Antiqua"/>
          <w:lang w:val="en-GB"/>
        </w:rPr>
        <w:t>Soon after birth, he presented with a heart murmur and progressive dyspnoea.</w:t>
      </w:r>
      <w:r w:rsidRPr="00ED6555">
        <w:rPr>
          <w:rFonts w:ascii="Book Antiqua" w:hAnsi="Book Antiqua"/>
          <w:b/>
          <w:lang w:val="en-GB"/>
        </w:rPr>
        <w:t xml:space="preserve"> </w:t>
      </w:r>
      <w:r w:rsidRPr="00ED6555">
        <w:rPr>
          <w:rFonts w:ascii="Book Antiqua" w:hAnsi="Book Antiqua"/>
          <w:lang w:val="en-GB"/>
        </w:rPr>
        <w:t xml:space="preserve">No past illnesses were documented in the </w:t>
      </w:r>
      <w:r w:rsidR="00413E57" w:rsidRPr="00ED6555">
        <w:rPr>
          <w:rFonts w:ascii="Book Antiqua" w:hAnsi="Book Antiqua"/>
          <w:lang w:val="en-GB"/>
        </w:rPr>
        <w:t>new</w:t>
      </w:r>
      <w:r w:rsidR="00413E57">
        <w:rPr>
          <w:rFonts w:ascii="Book Antiqua" w:eastAsiaTheme="minorEastAsia" w:hAnsi="Book Antiqua" w:hint="eastAsia"/>
          <w:lang w:val="en-GB" w:eastAsia="zh-CN"/>
        </w:rPr>
        <w:t>-</w:t>
      </w:r>
      <w:r w:rsidR="00413E57" w:rsidRPr="00ED6555">
        <w:rPr>
          <w:rFonts w:ascii="Book Antiqua" w:hAnsi="Book Antiqua"/>
          <w:lang w:val="en-GB"/>
        </w:rPr>
        <w:t>born</w:t>
      </w:r>
      <w:r w:rsidRPr="00ED6555">
        <w:rPr>
          <w:rFonts w:ascii="Book Antiqua" w:hAnsi="Book Antiqua"/>
          <w:lang w:val="en-GB"/>
        </w:rPr>
        <w:t xml:space="preserve"> or mother. Personal and family </w:t>
      </w:r>
      <w:r w:rsidR="00413E57" w:rsidRPr="00ED6555">
        <w:rPr>
          <w:rFonts w:ascii="Book Antiqua" w:hAnsi="Book Antiqua"/>
          <w:lang w:val="en-GB"/>
        </w:rPr>
        <w:t>histories were</w:t>
      </w:r>
      <w:r w:rsidRPr="00ED6555">
        <w:rPr>
          <w:rFonts w:ascii="Book Antiqua" w:hAnsi="Book Antiqua"/>
          <w:lang w:val="en-GB"/>
        </w:rPr>
        <w:t xml:space="preserve"> unremarkable. During the physical examination upon admission, a progressive dyspnoea was evident and ascites </w:t>
      </w:r>
      <w:r w:rsidR="00413E57" w:rsidRPr="00ED6555">
        <w:rPr>
          <w:rFonts w:ascii="Book Antiqua" w:hAnsi="Book Antiqua"/>
          <w:lang w:val="en-GB"/>
        </w:rPr>
        <w:t>was</w:t>
      </w:r>
      <w:r w:rsidRPr="00ED6555">
        <w:rPr>
          <w:rFonts w:ascii="Book Antiqua" w:hAnsi="Book Antiqua"/>
          <w:lang w:val="en-GB"/>
        </w:rPr>
        <w:t xml:space="preserve"> present. The chest radiography revealed a dilatation of the right heart (Figure </w:t>
      </w:r>
      <w:r w:rsidR="003320C9" w:rsidRPr="00ED6555">
        <w:rPr>
          <w:rFonts w:ascii="Book Antiqua" w:hAnsi="Book Antiqua"/>
          <w:lang w:val="en-GB"/>
        </w:rPr>
        <w:t>2A</w:t>
      </w:r>
      <w:r w:rsidRPr="00ED6555">
        <w:rPr>
          <w:rFonts w:ascii="Book Antiqua" w:hAnsi="Book Antiqua"/>
          <w:lang w:val="en-GB"/>
        </w:rPr>
        <w:t xml:space="preserve">) and lung oedema. The MRI showed a 35 mm </w:t>
      </w:r>
      <w:r w:rsidR="00413E57">
        <w:rPr>
          <w:rFonts w:ascii="Book Antiqua" w:hAnsi="Book Antiqua"/>
          <w:lang w:val="en-GB"/>
        </w:rPr>
        <w:t>×</w:t>
      </w:r>
      <w:r w:rsidRPr="00ED6555">
        <w:rPr>
          <w:rFonts w:ascii="Book Antiqua" w:hAnsi="Book Antiqua"/>
          <w:lang w:val="en-GB"/>
        </w:rPr>
        <w:t xml:space="preserve"> 45 mm VGAM with main feeders arising from both posterior cerebral arteries, posterior communicating arteries, anterior choroidal arteries and </w:t>
      </w:r>
      <w:proofErr w:type="spellStart"/>
      <w:r w:rsidRPr="00ED6555">
        <w:rPr>
          <w:rFonts w:ascii="Book Antiqua" w:hAnsi="Book Antiqua"/>
          <w:lang w:val="en-GB"/>
        </w:rPr>
        <w:t>callosomarginal</w:t>
      </w:r>
      <w:proofErr w:type="spellEnd"/>
      <w:r w:rsidRPr="00ED6555">
        <w:rPr>
          <w:rFonts w:ascii="Book Antiqua" w:hAnsi="Book Antiqua"/>
          <w:lang w:val="en-GB"/>
        </w:rPr>
        <w:t xml:space="preserve"> arteries. The VGAM drained into a persistent </w:t>
      </w:r>
      <w:proofErr w:type="spellStart"/>
      <w:r w:rsidRPr="00ED6555">
        <w:rPr>
          <w:rFonts w:ascii="Book Antiqua" w:hAnsi="Book Antiqua"/>
          <w:lang w:val="en-GB"/>
        </w:rPr>
        <w:t>falcine</w:t>
      </w:r>
      <w:proofErr w:type="spellEnd"/>
      <w:r w:rsidRPr="00ED6555">
        <w:rPr>
          <w:rFonts w:ascii="Book Antiqua" w:hAnsi="Book Antiqua"/>
          <w:lang w:val="en-GB"/>
        </w:rPr>
        <w:t xml:space="preserve"> sinus (Figure </w:t>
      </w:r>
      <w:r w:rsidR="003320C9" w:rsidRPr="00ED6555">
        <w:rPr>
          <w:rFonts w:ascii="Book Antiqua" w:hAnsi="Book Antiqua"/>
          <w:lang w:val="en-GB"/>
        </w:rPr>
        <w:t>2 B</w:t>
      </w:r>
      <w:r w:rsidR="00413E57">
        <w:rPr>
          <w:rFonts w:ascii="Book Antiqua" w:eastAsiaTheme="minorEastAsia" w:hAnsi="Book Antiqua" w:hint="eastAsia"/>
          <w:lang w:val="en-GB" w:eastAsia="zh-CN"/>
        </w:rPr>
        <w:t xml:space="preserve"> and </w:t>
      </w:r>
      <w:r w:rsidR="003320C9" w:rsidRPr="00ED6555">
        <w:rPr>
          <w:rFonts w:ascii="Book Antiqua" w:hAnsi="Book Antiqua"/>
          <w:lang w:val="en-GB"/>
        </w:rPr>
        <w:t>C</w:t>
      </w:r>
      <w:r w:rsidR="00413E57">
        <w:rPr>
          <w:rFonts w:ascii="Book Antiqua" w:hAnsi="Book Antiqua"/>
          <w:lang w:val="en-GB"/>
        </w:rPr>
        <w:t>). There was no hydrocephalus.</w:t>
      </w:r>
    </w:p>
    <w:p w14:paraId="66794236" w14:textId="77777777" w:rsidR="00512520" w:rsidRPr="00ED6555" w:rsidRDefault="00512520" w:rsidP="00ED6555">
      <w:pPr>
        <w:spacing w:line="360" w:lineRule="auto"/>
        <w:jc w:val="both"/>
        <w:rPr>
          <w:rFonts w:ascii="Book Antiqua" w:hAnsi="Book Antiqua"/>
          <w:lang w:val="en-GB"/>
        </w:rPr>
      </w:pPr>
    </w:p>
    <w:p w14:paraId="54EDF858" w14:textId="77777777" w:rsidR="00512520" w:rsidRPr="00ED6555" w:rsidRDefault="00512520" w:rsidP="00ED6555">
      <w:pPr>
        <w:spacing w:line="360" w:lineRule="auto"/>
        <w:jc w:val="both"/>
        <w:rPr>
          <w:rFonts w:ascii="Book Antiqua" w:hAnsi="Book Antiqua"/>
          <w:b/>
          <w:bCs/>
          <w:i/>
          <w:lang w:val="en-GB"/>
        </w:rPr>
      </w:pPr>
      <w:r w:rsidRPr="00ED6555">
        <w:rPr>
          <w:rFonts w:ascii="Book Antiqua" w:hAnsi="Book Antiqua"/>
          <w:b/>
          <w:bCs/>
          <w:i/>
          <w:lang w:val="en-GB"/>
        </w:rPr>
        <w:t>Case 3</w:t>
      </w:r>
    </w:p>
    <w:p w14:paraId="485D22EE" w14:textId="34A08C68" w:rsidR="00512520" w:rsidRPr="00413E57" w:rsidRDefault="00512520" w:rsidP="00ED6555">
      <w:pPr>
        <w:spacing w:line="360" w:lineRule="auto"/>
        <w:jc w:val="both"/>
        <w:rPr>
          <w:rFonts w:ascii="Book Antiqua" w:eastAsiaTheme="minorEastAsia" w:hAnsi="Book Antiqua"/>
          <w:lang w:val="en-GB" w:eastAsia="zh-CN"/>
        </w:rPr>
      </w:pPr>
      <w:r w:rsidRPr="00ED6555">
        <w:rPr>
          <w:rFonts w:ascii="Book Antiqua" w:hAnsi="Book Antiqua"/>
          <w:lang w:val="en-GB"/>
        </w:rPr>
        <w:t>A male child was born in the 37</w:t>
      </w:r>
      <w:r w:rsidRPr="00ED6555">
        <w:rPr>
          <w:rFonts w:ascii="Book Antiqua" w:hAnsi="Book Antiqua"/>
          <w:vertAlign w:val="superscript"/>
          <w:lang w:val="en-GB"/>
        </w:rPr>
        <w:t xml:space="preserve">th </w:t>
      </w:r>
      <w:proofErr w:type="spellStart"/>
      <w:r w:rsidRPr="00ED6555">
        <w:rPr>
          <w:rFonts w:ascii="Book Antiqua" w:hAnsi="Book Antiqua"/>
          <w:lang w:val="en-GB"/>
        </w:rPr>
        <w:t>wk</w:t>
      </w:r>
      <w:proofErr w:type="spellEnd"/>
      <w:r w:rsidRPr="00ED6555">
        <w:rPr>
          <w:rFonts w:ascii="Book Antiqua" w:hAnsi="Book Antiqua"/>
          <w:lang w:val="en-GB"/>
        </w:rPr>
        <w:t xml:space="preserve"> and presented with dyspnoea and oedema.</w:t>
      </w:r>
      <w:r w:rsidRPr="00ED6555">
        <w:rPr>
          <w:rFonts w:ascii="Book Antiqua" w:hAnsi="Book Antiqua"/>
          <w:bCs/>
          <w:lang w:val="en-GB"/>
        </w:rPr>
        <w:t xml:space="preserve"> </w:t>
      </w:r>
      <w:r w:rsidRPr="00ED6555">
        <w:rPr>
          <w:rFonts w:ascii="Book Antiqua" w:hAnsi="Book Antiqua"/>
          <w:lang w:val="en-GB"/>
        </w:rPr>
        <w:t xml:space="preserve">After birth, a heart murmur was noted and the child developed a congestive heart failure. No past illnesses were documented in the new-born or mother. The personal and family </w:t>
      </w:r>
      <w:r w:rsidR="00413E57" w:rsidRPr="00ED6555">
        <w:rPr>
          <w:rFonts w:ascii="Book Antiqua" w:hAnsi="Book Antiqua"/>
          <w:lang w:val="en-GB"/>
        </w:rPr>
        <w:t>histories were</w:t>
      </w:r>
      <w:r w:rsidRPr="00ED6555">
        <w:rPr>
          <w:rFonts w:ascii="Book Antiqua" w:hAnsi="Book Antiqua"/>
          <w:lang w:val="en-GB"/>
        </w:rPr>
        <w:t xml:space="preserve"> unremarkable as well. During the physical examination upon admission, typical signs of congestive heart failure were observed with oedema and cyanosis. The imaging examinations included the </w:t>
      </w:r>
      <w:proofErr w:type="spellStart"/>
      <w:r w:rsidRPr="00ED6555">
        <w:rPr>
          <w:rFonts w:ascii="Book Antiqua" w:hAnsi="Book Antiqua"/>
          <w:lang w:val="en-GB"/>
        </w:rPr>
        <w:t>transfontanellar</w:t>
      </w:r>
      <w:proofErr w:type="spellEnd"/>
      <w:r w:rsidRPr="00ED6555">
        <w:rPr>
          <w:rFonts w:ascii="Book Antiqua" w:hAnsi="Book Antiqua"/>
          <w:lang w:val="en-GB"/>
        </w:rPr>
        <w:t xml:space="preserve"> US and the MRI. They have revealed the presence of a choroidal VGAM, which measured 26 mm </w:t>
      </w:r>
      <w:r w:rsidR="00413E57">
        <w:rPr>
          <w:rFonts w:ascii="Book Antiqua" w:hAnsi="Book Antiqua"/>
          <w:lang w:val="en-GB"/>
        </w:rPr>
        <w:t>×</w:t>
      </w:r>
      <w:r w:rsidRPr="00ED6555">
        <w:rPr>
          <w:rFonts w:ascii="Book Antiqua" w:hAnsi="Book Antiqua"/>
          <w:lang w:val="en-GB"/>
        </w:rPr>
        <w:t xml:space="preserve"> 30 mm. A mild ventriculomega</w:t>
      </w:r>
      <w:r w:rsidR="00413E57">
        <w:rPr>
          <w:rFonts w:ascii="Book Antiqua" w:hAnsi="Book Antiqua"/>
          <w:lang w:val="en-GB"/>
        </w:rPr>
        <w:t>ly was also seen.</w:t>
      </w:r>
    </w:p>
    <w:p w14:paraId="3811F1EF" w14:textId="77777777" w:rsidR="008E17CD" w:rsidRPr="00ED6555" w:rsidRDefault="008E17CD" w:rsidP="00ED6555">
      <w:pPr>
        <w:spacing w:line="360" w:lineRule="auto"/>
        <w:jc w:val="both"/>
        <w:rPr>
          <w:rFonts w:ascii="Book Antiqua" w:eastAsiaTheme="minorEastAsia" w:hAnsi="Book Antiqua"/>
          <w:lang w:val="en-GB" w:eastAsia="zh-CN"/>
        </w:rPr>
      </w:pPr>
    </w:p>
    <w:p w14:paraId="237B1FC3" w14:textId="77777777" w:rsidR="007364F1" w:rsidRPr="00ED6555" w:rsidRDefault="009562DD" w:rsidP="00ED6555">
      <w:pPr>
        <w:snapToGrid w:val="0"/>
        <w:spacing w:line="360" w:lineRule="auto"/>
        <w:jc w:val="both"/>
        <w:rPr>
          <w:rFonts w:ascii="Book Antiqua" w:hAnsi="Book Antiqua"/>
          <w:b/>
          <w:lang w:val="en-GB"/>
        </w:rPr>
      </w:pPr>
      <w:r w:rsidRPr="00ED6555">
        <w:rPr>
          <w:rFonts w:ascii="Book Antiqua" w:hAnsi="Book Antiqua"/>
          <w:b/>
          <w:lang w:val="en-GB"/>
        </w:rPr>
        <w:t>FINAL DIAGNOSIS</w:t>
      </w:r>
    </w:p>
    <w:p w14:paraId="457E4FAF" w14:textId="2F40B108" w:rsidR="00512520" w:rsidRPr="00413E57" w:rsidRDefault="00512520" w:rsidP="00ED6555">
      <w:pPr>
        <w:snapToGrid w:val="0"/>
        <w:spacing w:line="360" w:lineRule="auto"/>
        <w:jc w:val="both"/>
        <w:rPr>
          <w:rFonts w:ascii="Book Antiqua" w:eastAsiaTheme="minorEastAsia" w:hAnsi="Book Antiqua"/>
          <w:bCs/>
          <w:lang w:val="en-GB" w:eastAsia="zh-CN"/>
        </w:rPr>
      </w:pPr>
      <w:r w:rsidRPr="00ED6555">
        <w:rPr>
          <w:rFonts w:ascii="Book Antiqua" w:hAnsi="Book Antiqua"/>
          <w:lang w:val="en-GB"/>
        </w:rPr>
        <w:t>In all three new-borns that were treated at our medical centre, an a</w:t>
      </w:r>
      <w:r w:rsidRPr="00ED6555">
        <w:rPr>
          <w:rFonts w:ascii="Book Antiqua" w:hAnsi="Book Antiqua"/>
          <w:bCs/>
          <w:lang w:val="en-GB"/>
        </w:rPr>
        <w:t>neurismal</w:t>
      </w:r>
      <w:r w:rsidRPr="00ED6555">
        <w:rPr>
          <w:rFonts w:ascii="Book Antiqua" w:hAnsi="Book Antiqua"/>
          <w:lang w:val="en-GB"/>
        </w:rPr>
        <w:t xml:space="preserve"> malformation of the v</w:t>
      </w:r>
      <w:r w:rsidRPr="00ED6555">
        <w:rPr>
          <w:rFonts w:ascii="Book Antiqua" w:hAnsi="Book Antiqua"/>
          <w:bCs/>
          <w:lang w:val="en-GB"/>
        </w:rPr>
        <w:t>ein of Galen was confirmed after the diagnostic follow-up an</w:t>
      </w:r>
      <w:r w:rsidR="00413E57">
        <w:rPr>
          <w:rFonts w:ascii="Book Antiqua" w:hAnsi="Book Antiqua"/>
          <w:bCs/>
          <w:lang w:val="en-GB"/>
        </w:rPr>
        <w:t>d this was the final diagnosis.</w:t>
      </w:r>
    </w:p>
    <w:p w14:paraId="19C3D03B" w14:textId="77777777" w:rsidR="00E66B15" w:rsidRPr="00ED6555" w:rsidRDefault="00E66B15" w:rsidP="00ED6555">
      <w:pPr>
        <w:snapToGrid w:val="0"/>
        <w:spacing w:line="360" w:lineRule="auto"/>
        <w:jc w:val="both"/>
        <w:rPr>
          <w:rFonts w:ascii="Book Antiqua" w:hAnsi="Book Antiqua"/>
          <w:lang w:val="en-GB"/>
        </w:rPr>
      </w:pPr>
    </w:p>
    <w:p w14:paraId="0818313E" w14:textId="77777777" w:rsidR="00512520" w:rsidRPr="00ED6555" w:rsidRDefault="00512520" w:rsidP="00ED6555">
      <w:pPr>
        <w:spacing w:line="360" w:lineRule="auto"/>
        <w:jc w:val="both"/>
        <w:rPr>
          <w:rFonts w:ascii="Book Antiqua" w:hAnsi="Book Antiqua"/>
          <w:b/>
        </w:rPr>
      </w:pPr>
      <w:r w:rsidRPr="00ED6555">
        <w:rPr>
          <w:rFonts w:ascii="Book Antiqua" w:hAnsi="Book Antiqua"/>
          <w:b/>
        </w:rPr>
        <w:t>TREATMENT</w:t>
      </w:r>
    </w:p>
    <w:p w14:paraId="2325C7C8" w14:textId="77777777" w:rsidR="00512520" w:rsidRPr="00ED6555" w:rsidRDefault="00512520" w:rsidP="00ED6555">
      <w:pPr>
        <w:spacing w:line="360" w:lineRule="auto"/>
        <w:jc w:val="both"/>
        <w:rPr>
          <w:rFonts w:ascii="Book Antiqua" w:hAnsi="Book Antiqua"/>
          <w:b/>
          <w:i/>
        </w:rPr>
      </w:pPr>
      <w:r w:rsidRPr="00ED6555">
        <w:rPr>
          <w:rFonts w:ascii="Book Antiqua" w:hAnsi="Book Antiqua"/>
          <w:b/>
          <w:i/>
        </w:rPr>
        <w:t>Case 1</w:t>
      </w:r>
    </w:p>
    <w:p w14:paraId="7B6DF63B" w14:textId="51D3F0CF" w:rsidR="00512520" w:rsidRPr="00ED6555" w:rsidRDefault="00512520" w:rsidP="00ED6555">
      <w:pPr>
        <w:spacing w:line="360" w:lineRule="auto"/>
        <w:jc w:val="both"/>
        <w:rPr>
          <w:rFonts w:ascii="Book Antiqua" w:hAnsi="Book Antiqua"/>
          <w:lang w:val="en-GB"/>
        </w:rPr>
      </w:pPr>
      <w:r w:rsidRPr="00ED6555">
        <w:rPr>
          <w:rFonts w:ascii="Book Antiqua" w:hAnsi="Book Antiqua"/>
          <w:lang w:val="en-GB"/>
        </w:rPr>
        <w:t xml:space="preserve">An endovascular </w:t>
      </w:r>
      <w:proofErr w:type="spellStart"/>
      <w:r w:rsidRPr="00ED6555">
        <w:rPr>
          <w:rFonts w:ascii="Book Antiqua" w:hAnsi="Book Antiqua"/>
          <w:lang w:val="en-GB"/>
        </w:rPr>
        <w:t>transarterial</w:t>
      </w:r>
      <w:proofErr w:type="spellEnd"/>
      <w:r w:rsidRPr="00ED6555">
        <w:rPr>
          <w:rFonts w:ascii="Book Antiqua" w:hAnsi="Book Antiqua"/>
          <w:lang w:val="en-GB"/>
        </w:rPr>
        <w:t xml:space="preserve"> embolization was performed and the VGAM was partially occluded with seven coils (Figure </w:t>
      </w:r>
      <w:r w:rsidR="003320C9" w:rsidRPr="00ED6555">
        <w:rPr>
          <w:rFonts w:ascii="Book Antiqua" w:hAnsi="Book Antiqua"/>
          <w:lang w:val="en-GB"/>
        </w:rPr>
        <w:t>1</w:t>
      </w:r>
      <w:r w:rsidRPr="00ED6555">
        <w:rPr>
          <w:rFonts w:ascii="Book Antiqua" w:hAnsi="Book Antiqua"/>
          <w:lang w:val="en-GB"/>
        </w:rPr>
        <w:t xml:space="preserve"> </w:t>
      </w:r>
      <w:r w:rsidR="003320C9" w:rsidRPr="00ED6555">
        <w:rPr>
          <w:rFonts w:ascii="Book Antiqua" w:hAnsi="Book Antiqua"/>
          <w:lang w:val="en-GB"/>
        </w:rPr>
        <w:t>G-I</w:t>
      </w:r>
      <w:r w:rsidRPr="00ED6555">
        <w:rPr>
          <w:rFonts w:ascii="Book Antiqua" w:hAnsi="Book Antiqua"/>
          <w:lang w:val="en-GB"/>
        </w:rPr>
        <w:t>). Three mo</w:t>
      </w:r>
      <w:r w:rsidR="00E66B15" w:rsidRPr="00ED6555">
        <w:rPr>
          <w:rFonts w:ascii="Book Antiqua" w:hAnsi="Book Antiqua"/>
          <w:lang w:val="en-GB"/>
        </w:rPr>
        <w:t>nths</w:t>
      </w:r>
      <w:r w:rsidRPr="00ED6555">
        <w:rPr>
          <w:rFonts w:ascii="Book Antiqua" w:hAnsi="Book Antiqua"/>
          <w:lang w:val="en-GB"/>
        </w:rPr>
        <w:t xml:space="preserve"> after the procedure </w:t>
      </w:r>
      <w:r w:rsidRPr="00ED6555">
        <w:rPr>
          <w:rFonts w:ascii="Book Antiqua" w:hAnsi="Book Antiqua"/>
          <w:lang w:val="en-GB"/>
        </w:rPr>
        <w:lastRenderedPageBreak/>
        <w:t xml:space="preserve">the child presented with hydrocephalus, </w:t>
      </w:r>
      <w:r w:rsidR="00413E57" w:rsidRPr="00ED6555">
        <w:rPr>
          <w:rFonts w:ascii="Book Antiqua" w:hAnsi="Book Antiqua"/>
          <w:lang w:val="en-GB"/>
        </w:rPr>
        <w:t>this was successfully treated with an endoscopic ventriculostomy.</w:t>
      </w:r>
    </w:p>
    <w:p w14:paraId="448C2693" w14:textId="77777777" w:rsidR="00512520" w:rsidRPr="00ED6555" w:rsidRDefault="00512520" w:rsidP="00ED6555">
      <w:pPr>
        <w:spacing w:line="360" w:lineRule="auto"/>
        <w:jc w:val="both"/>
        <w:rPr>
          <w:rFonts w:ascii="Book Antiqua" w:hAnsi="Book Antiqua"/>
          <w:lang w:val="en-GB"/>
        </w:rPr>
      </w:pPr>
    </w:p>
    <w:p w14:paraId="4FB0BA08" w14:textId="77777777" w:rsidR="00512520" w:rsidRPr="00ED6555" w:rsidRDefault="00512520" w:rsidP="00ED6555">
      <w:pPr>
        <w:spacing w:line="360" w:lineRule="auto"/>
        <w:jc w:val="both"/>
        <w:rPr>
          <w:rFonts w:ascii="Book Antiqua" w:hAnsi="Book Antiqua"/>
          <w:b/>
          <w:i/>
          <w:lang w:val="en-GB"/>
        </w:rPr>
      </w:pPr>
      <w:r w:rsidRPr="00ED6555">
        <w:rPr>
          <w:rFonts w:ascii="Book Antiqua" w:hAnsi="Book Antiqua"/>
          <w:b/>
          <w:i/>
          <w:lang w:val="en-GB"/>
        </w:rPr>
        <w:t>Case 2</w:t>
      </w:r>
    </w:p>
    <w:p w14:paraId="49DD9C92" w14:textId="38D00229" w:rsidR="00512520" w:rsidRPr="00ED6555" w:rsidRDefault="00512520" w:rsidP="00ED6555">
      <w:pPr>
        <w:spacing w:line="360" w:lineRule="auto"/>
        <w:jc w:val="both"/>
        <w:rPr>
          <w:rFonts w:ascii="Book Antiqua" w:hAnsi="Book Antiqua"/>
          <w:i/>
          <w:lang w:val="en-GB"/>
        </w:rPr>
      </w:pPr>
      <w:r w:rsidRPr="00ED6555">
        <w:rPr>
          <w:rFonts w:ascii="Book Antiqua" w:hAnsi="Book Antiqua"/>
          <w:lang w:val="en-GB"/>
        </w:rPr>
        <w:t>Endovascular treatment was performed on the 17</w:t>
      </w:r>
      <w:r w:rsidRPr="00ED6555">
        <w:rPr>
          <w:rFonts w:ascii="Book Antiqua" w:hAnsi="Book Antiqua"/>
          <w:vertAlign w:val="superscript"/>
          <w:lang w:val="en-GB"/>
        </w:rPr>
        <w:t>th</w:t>
      </w:r>
      <w:r w:rsidR="00967CD3">
        <w:rPr>
          <w:rFonts w:ascii="Book Antiqua" w:hAnsi="Book Antiqua"/>
          <w:lang w:val="en-GB"/>
        </w:rPr>
        <w:t xml:space="preserve"> d</w:t>
      </w:r>
      <w:r w:rsidRPr="00ED6555">
        <w:rPr>
          <w:rFonts w:ascii="Book Antiqua" w:hAnsi="Book Antiqua"/>
          <w:lang w:val="en-GB"/>
        </w:rPr>
        <w:t xml:space="preserve">. The VGAM was excluded with 19 coils. Postoperatively, there was a clear amelioration of the heart function. </w:t>
      </w:r>
    </w:p>
    <w:p w14:paraId="55CC7ACF" w14:textId="77777777" w:rsidR="00512520" w:rsidRPr="00ED6555" w:rsidRDefault="00512520" w:rsidP="00ED6555">
      <w:pPr>
        <w:spacing w:line="360" w:lineRule="auto"/>
        <w:jc w:val="both"/>
        <w:rPr>
          <w:rFonts w:ascii="Book Antiqua" w:hAnsi="Book Antiqua"/>
          <w:lang w:val="en-GB"/>
        </w:rPr>
      </w:pPr>
    </w:p>
    <w:p w14:paraId="20903503" w14:textId="77777777" w:rsidR="00512520" w:rsidRPr="00ED6555" w:rsidRDefault="00512520" w:rsidP="00ED6555">
      <w:pPr>
        <w:spacing w:line="360" w:lineRule="auto"/>
        <w:jc w:val="both"/>
        <w:rPr>
          <w:rFonts w:ascii="Book Antiqua" w:hAnsi="Book Antiqua"/>
          <w:b/>
          <w:i/>
          <w:lang w:val="en-GB"/>
        </w:rPr>
      </w:pPr>
      <w:r w:rsidRPr="00ED6555">
        <w:rPr>
          <w:rFonts w:ascii="Book Antiqua" w:hAnsi="Book Antiqua"/>
          <w:b/>
          <w:i/>
          <w:lang w:val="en-GB"/>
        </w:rPr>
        <w:t>Case 3</w:t>
      </w:r>
    </w:p>
    <w:p w14:paraId="574E7773" w14:textId="1FD6FC29" w:rsidR="00512520" w:rsidRPr="00413E57" w:rsidRDefault="00512520" w:rsidP="00ED6555">
      <w:pPr>
        <w:spacing w:line="360" w:lineRule="auto"/>
        <w:jc w:val="both"/>
        <w:rPr>
          <w:rFonts w:ascii="Book Antiqua" w:eastAsiaTheme="minorEastAsia" w:hAnsi="Book Antiqua"/>
          <w:lang w:val="en-GB" w:eastAsia="zh-CN"/>
        </w:rPr>
      </w:pPr>
      <w:r w:rsidRPr="00ED6555">
        <w:rPr>
          <w:rFonts w:ascii="Book Antiqua" w:hAnsi="Book Antiqua"/>
          <w:lang w:val="en-GB"/>
        </w:rPr>
        <w:t>The endovascular procedure was performed on the 15</w:t>
      </w:r>
      <w:r w:rsidRPr="00ED6555">
        <w:rPr>
          <w:rFonts w:ascii="Book Antiqua" w:hAnsi="Book Antiqua"/>
          <w:vertAlign w:val="superscript"/>
          <w:lang w:val="en-GB"/>
        </w:rPr>
        <w:t>th</w:t>
      </w:r>
      <w:r w:rsidR="00967CD3">
        <w:rPr>
          <w:rFonts w:ascii="Book Antiqua" w:hAnsi="Book Antiqua"/>
          <w:lang w:val="en-GB"/>
        </w:rPr>
        <w:t xml:space="preserve"> d</w:t>
      </w:r>
      <w:r w:rsidRPr="00ED6555">
        <w:rPr>
          <w:rFonts w:ascii="Book Antiqua" w:hAnsi="Book Antiqua"/>
          <w:lang w:val="en-GB"/>
        </w:rPr>
        <w:t xml:space="preserve"> of life. The VGAM was partially occluded and the MRI and MR angiography one year after the procedure showed no residual flow in the VGAM. Only a mild ventriculomegaly was present (Figure </w:t>
      </w:r>
      <w:r w:rsidR="003320C9" w:rsidRPr="00ED6555">
        <w:rPr>
          <w:rFonts w:ascii="Book Antiqua" w:hAnsi="Book Antiqua"/>
          <w:lang w:val="en-GB"/>
        </w:rPr>
        <w:t>3</w:t>
      </w:r>
      <w:r w:rsidR="00413E57">
        <w:rPr>
          <w:rFonts w:ascii="Book Antiqua" w:hAnsi="Book Antiqua"/>
          <w:lang w:val="en-GB"/>
        </w:rPr>
        <w:t>A).</w:t>
      </w:r>
    </w:p>
    <w:p w14:paraId="78495BED" w14:textId="77777777" w:rsidR="00512520" w:rsidRPr="00ED6555" w:rsidRDefault="00512520" w:rsidP="00ED6555">
      <w:pPr>
        <w:spacing w:line="360" w:lineRule="auto"/>
        <w:jc w:val="both"/>
        <w:rPr>
          <w:rFonts w:ascii="Book Antiqua" w:hAnsi="Book Antiqua"/>
          <w:b/>
        </w:rPr>
      </w:pPr>
    </w:p>
    <w:p w14:paraId="31589B8B" w14:textId="63540A0F" w:rsidR="00512520" w:rsidRPr="00413E57" w:rsidRDefault="00413E57" w:rsidP="00ED6555">
      <w:pPr>
        <w:spacing w:line="360" w:lineRule="auto"/>
        <w:jc w:val="both"/>
        <w:rPr>
          <w:rFonts w:ascii="Book Antiqua" w:eastAsiaTheme="minorEastAsia" w:hAnsi="Book Antiqua"/>
          <w:b/>
          <w:lang w:eastAsia="zh-CN"/>
        </w:rPr>
      </w:pPr>
      <w:r>
        <w:rPr>
          <w:rFonts w:ascii="Book Antiqua" w:hAnsi="Book Antiqua"/>
          <w:b/>
        </w:rPr>
        <w:t>OUTCOME AND FOLLOW-UP</w:t>
      </w:r>
    </w:p>
    <w:p w14:paraId="2F53F47F" w14:textId="77777777" w:rsidR="00512520" w:rsidRPr="00ED6555" w:rsidRDefault="00512520" w:rsidP="00ED6555">
      <w:pPr>
        <w:spacing w:line="360" w:lineRule="auto"/>
        <w:jc w:val="both"/>
        <w:rPr>
          <w:rFonts w:ascii="Book Antiqua" w:hAnsi="Book Antiqua"/>
          <w:b/>
          <w:bCs/>
          <w:i/>
          <w:lang w:val="en-GB"/>
        </w:rPr>
      </w:pPr>
      <w:r w:rsidRPr="00ED6555">
        <w:rPr>
          <w:rFonts w:ascii="Book Antiqua" w:hAnsi="Book Antiqua"/>
          <w:b/>
          <w:bCs/>
          <w:i/>
          <w:lang w:val="en-GB"/>
        </w:rPr>
        <w:t>Case 1</w:t>
      </w:r>
    </w:p>
    <w:p w14:paraId="42D76D2D" w14:textId="2A12C687" w:rsidR="00512520" w:rsidRPr="00ED6555" w:rsidRDefault="00512520" w:rsidP="00ED6555">
      <w:pPr>
        <w:spacing w:line="360" w:lineRule="auto"/>
        <w:jc w:val="both"/>
        <w:rPr>
          <w:rFonts w:ascii="Book Antiqua" w:hAnsi="Book Antiqua"/>
          <w:lang w:val="en-GB"/>
        </w:rPr>
      </w:pPr>
      <w:r w:rsidRPr="00ED6555">
        <w:rPr>
          <w:rFonts w:ascii="Book Antiqua" w:hAnsi="Book Antiqua"/>
          <w:lang w:val="en-GB"/>
        </w:rPr>
        <w:t xml:space="preserve">The MRI was performed 15 </w:t>
      </w:r>
      <w:proofErr w:type="spellStart"/>
      <w:r w:rsidRPr="00ED6555">
        <w:rPr>
          <w:rFonts w:ascii="Book Antiqua" w:hAnsi="Book Antiqua"/>
          <w:lang w:val="en-GB"/>
        </w:rPr>
        <w:t>mo</w:t>
      </w:r>
      <w:proofErr w:type="spellEnd"/>
      <w:r w:rsidRPr="00ED6555">
        <w:rPr>
          <w:rFonts w:ascii="Book Antiqua" w:hAnsi="Book Antiqua"/>
          <w:lang w:val="en-GB"/>
        </w:rPr>
        <w:t xml:space="preserve"> after treatment and it revealed almost complete thrombosis of the VGAM with a good venous drainage toward the sagittal, transverse and sigmoid sinuses (Figure </w:t>
      </w:r>
      <w:r w:rsidR="003320C9" w:rsidRPr="00ED6555">
        <w:rPr>
          <w:rFonts w:ascii="Book Antiqua" w:hAnsi="Book Antiqua"/>
          <w:lang w:val="en-GB"/>
        </w:rPr>
        <w:t>1</w:t>
      </w:r>
      <w:r w:rsidRPr="00ED6555">
        <w:rPr>
          <w:rFonts w:ascii="Book Antiqua" w:hAnsi="Book Antiqua"/>
          <w:lang w:val="en-GB"/>
        </w:rPr>
        <w:t xml:space="preserve"> </w:t>
      </w:r>
      <w:r w:rsidR="003320C9" w:rsidRPr="00ED6555">
        <w:rPr>
          <w:rFonts w:ascii="Book Antiqua" w:hAnsi="Book Antiqua"/>
          <w:lang w:val="en-GB"/>
        </w:rPr>
        <w:t>J-L</w:t>
      </w:r>
      <w:r w:rsidRPr="00ED6555">
        <w:rPr>
          <w:rFonts w:ascii="Book Antiqua" w:hAnsi="Book Antiqua"/>
          <w:lang w:val="en-GB"/>
        </w:rPr>
        <w:t>). At a follow-up of three years, the neurocognitive development of the child was normal.</w:t>
      </w:r>
    </w:p>
    <w:p w14:paraId="5D84244C" w14:textId="77777777" w:rsidR="00512520" w:rsidRPr="00ED6555" w:rsidRDefault="00512520" w:rsidP="00ED6555">
      <w:pPr>
        <w:spacing w:line="360" w:lineRule="auto"/>
        <w:jc w:val="both"/>
        <w:rPr>
          <w:rFonts w:ascii="Book Antiqua" w:hAnsi="Book Antiqua"/>
          <w:lang w:val="en-GB"/>
        </w:rPr>
      </w:pPr>
    </w:p>
    <w:p w14:paraId="3171665B" w14:textId="77777777" w:rsidR="00512520" w:rsidRPr="00ED6555" w:rsidRDefault="00512520" w:rsidP="00ED6555">
      <w:pPr>
        <w:spacing w:line="360" w:lineRule="auto"/>
        <w:jc w:val="both"/>
        <w:rPr>
          <w:rFonts w:ascii="Book Antiqua" w:hAnsi="Book Antiqua"/>
          <w:b/>
          <w:i/>
          <w:lang w:val="en-GB"/>
        </w:rPr>
      </w:pPr>
      <w:r w:rsidRPr="00ED6555">
        <w:rPr>
          <w:rFonts w:ascii="Book Antiqua" w:hAnsi="Book Antiqua"/>
          <w:b/>
          <w:i/>
          <w:lang w:val="en-GB"/>
        </w:rPr>
        <w:t>Case 2</w:t>
      </w:r>
    </w:p>
    <w:p w14:paraId="6670765E" w14:textId="0F91B277" w:rsidR="00512520" w:rsidRPr="00ED6555" w:rsidRDefault="004655AB" w:rsidP="00ED6555">
      <w:pPr>
        <w:spacing w:line="360" w:lineRule="auto"/>
        <w:jc w:val="both"/>
        <w:rPr>
          <w:rFonts w:ascii="Book Antiqua" w:hAnsi="Book Antiqua"/>
          <w:i/>
          <w:lang w:val="en-GB"/>
        </w:rPr>
      </w:pPr>
      <w:r w:rsidRPr="00ED6555">
        <w:rPr>
          <w:rFonts w:ascii="Book Antiqua" w:hAnsi="Book Antiqua"/>
          <w:lang w:val="en-GB"/>
        </w:rPr>
        <w:t xml:space="preserve">The VGAM was closed successfully with the endovascular procedure. </w:t>
      </w:r>
      <w:r w:rsidR="00512520" w:rsidRPr="00ED6555">
        <w:rPr>
          <w:rFonts w:ascii="Book Antiqua" w:hAnsi="Book Antiqua"/>
          <w:lang w:val="en-GB"/>
        </w:rPr>
        <w:t xml:space="preserve">The MRI one year after treatment showed no residual flow through the VGAM (Figure </w:t>
      </w:r>
      <w:r w:rsidR="003320C9" w:rsidRPr="00ED6555">
        <w:rPr>
          <w:rFonts w:ascii="Book Antiqua" w:hAnsi="Book Antiqua"/>
          <w:lang w:val="en-GB"/>
        </w:rPr>
        <w:t>2 D</w:t>
      </w:r>
      <w:r w:rsidR="00413E57">
        <w:rPr>
          <w:rFonts w:ascii="Book Antiqua" w:eastAsiaTheme="minorEastAsia" w:hAnsi="Book Antiqua" w:hint="eastAsia"/>
          <w:lang w:val="en-GB" w:eastAsia="zh-CN"/>
        </w:rPr>
        <w:t xml:space="preserve"> and </w:t>
      </w:r>
      <w:r w:rsidR="003320C9" w:rsidRPr="00ED6555">
        <w:rPr>
          <w:rFonts w:ascii="Book Antiqua" w:hAnsi="Book Antiqua"/>
          <w:lang w:val="en-GB"/>
        </w:rPr>
        <w:t>E</w:t>
      </w:r>
      <w:r w:rsidR="00512520" w:rsidRPr="00ED6555">
        <w:rPr>
          <w:rFonts w:ascii="Book Antiqua" w:hAnsi="Book Antiqua"/>
          <w:lang w:val="en-GB"/>
        </w:rPr>
        <w:t>).</w:t>
      </w:r>
    </w:p>
    <w:p w14:paraId="0379CEAA" w14:textId="77777777" w:rsidR="00512520" w:rsidRPr="00ED6555" w:rsidRDefault="00512520" w:rsidP="00ED6555">
      <w:pPr>
        <w:spacing w:line="360" w:lineRule="auto"/>
        <w:jc w:val="both"/>
        <w:rPr>
          <w:rFonts w:ascii="Book Antiqua" w:hAnsi="Book Antiqua"/>
          <w:lang w:val="en-GB"/>
        </w:rPr>
      </w:pPr>
    </w:p>
    <w:p w14:paraId="72FA136A" w14:textId="77777777" w:rsidR="00512520" w:rsidRPr="00ED6555" w:rsidRDefault="00512520" w:rsidP="00ED6555">
      <w:pPr>
        <w:spacing w:line="360" w:lineRule="auto"/>
        <w:jc w:val="both"/>
        <w:rPr>
          <w:rFonts w:ascii="Book Antiqua" w:hAnsi="Book Antiqua"/>
          <w:b/>
          <w:i/>
          <w:lang w:val="en-GB"/>
        </w:rPr>
      </w:pPr>
      <w:r w:rsidRPr="00ED6555">
        <w:rPr>
          <w:rFonts w:ascii="Book Antiqua" w:hAnsi="Book Antiqua"/>
          <w:b/>
          <w:i/>
          <w:lang w:val="en-GB"/>
        </w:rPr>
        <w:t>Case 3</w:t>
      </w:r>
    </w:p>
    <w:p w14:paraId="7EC7CA88" w14:textId="03F61AF0" w:rsidR="00512520" w:rsidRPr="00ED6555" w:rsidRDefault="00512520" w:rsidP="00ED6555">
      <w:pPr>
        <w:spacing w:line="360" w:lineRule="auto"/>
        <w:jc w:val="both"/>
        <w:rPr>
          <w:rFonts w:ascii="Book Antiqua" w:hAnsi="Book Antiqua"/>
          <w:lang w:val="en-GB"/>
        </w:rPr>
      </w:pPr>
      <w:r w:rsidRPr="00ED6555">
        <w:rPr>
          <w:rFonts w:ascii="Book Antiqua" w:hAnsi="Book Antiqua"/>
          <w:lang w:val="en-GB"/>
        </w:rPr>
        <w:t xml:space="preserve">At follow up, no neurological deficits were recorded. The child was developing normally. The MR angiography at the age of 4 years showed only a small flow through the VGAM and a normal flow in the posterior cerebral arteries and in the straight sinus (Figure </w:t>
      </w:r>
      <w:r w:rsidR="003320C9" w:rsidRPr="00ED6555">
        <w:rPr>
          <w:rFonts w:ascii="Book Antiqua" w:hAnsi="Book Antiqua"/>
          <w:lang w:val="en-GB"/>
        </w:rPr>
        <w:t>3</w:t>
      </w:r>
      <w:r w:rsidRPr="00ED6555">
        <w:rPr>
          <w:rFonts w:ascii="Book Antiqua" w:hAnsi="Book Antiqua"/>
          <w:lang w:val="en-GB"/>
        </w:rPr>
        <w:t>B).</w:t>
      </w:r>
    </w:p>
    <w:p w14:paraId="51B1BB84" w14:textId="77777777" w:rsidR="00512520" w:rsidRPr="00ED6555" w:rsidRDefault="00512520" w:rsidP="00ED6555">
      <w:pPr>
        <w:spacing w:line="360" w:lineRule="auto"/>
        <w:jc w:val="both"/>
        <w:rPr>
          <w:rFonts w:ascii="Book Antiqua" w:hAnsi="Book Antiqua"/>
          <w:lang w:val="en-GB"/>
        </w:rPr>
      </w:pPr>
    </w:p>
    <w:p w14:paraId="1474E47B" w14:textId="77777777" w:rsidR="00413E57" w:rsidRDefault="00120C25" w:rsidP="00ED6555">
      <w:pPr>
        <w:spacing w:line="360" w:lineRule="auto"/>
        <w:jc w:val="both"/>
        <w:rPr>
          <w:rFonts w:ascii="Book Antiqua" w:eastAsiaTheme="minorEastAsia" w:hAnsi="Book Antiqua"/>
          <w:b/>
          <w:bCs/>
          <w:lang w:val="en-GB" w:eastAsia="zh-CN"/>
        </w:rPr>
      </w:pPr>
      <w:r w:rsidRPr="00ED6555">
        <w:rPr>
          <w:rFonts w:ascii="Book Antiqua" w:hAnsi="Book Antiqua"/>
          <w:b/>
          <w:bCs/>
          <w:lang w:val="en-GB"/>
        </w:rPr>
        <w:t>DISCUSSION</w:t>
      </w:r>
    </w:p>
    <w:p w14:paraId="632081A3" w14:textId="636E09A4" w:rsidR="00CB4CE8" w:rsidRPr="00413E57" w:rsidRDefault="00CB4CE8" w:rsidP="00ED6555">
      <w:pPr>
        <w:spacing w:line="360" w:lineRule="auto"/>
        <w:jc w:val="both"/>
        <w:rPr>
          <w:rFonts w:ascii="Book Antiqua" w:hAnsi="Book Antiqua"/>
          <w:b/>
          <w:bCs/>
          <w:lang w:val="en-GB"/>
        </w:rPr>
      </w:pPr>
      <w:r w:rsidRPr="00ED6555">
        <w:rPr>
          <w:rFonts w:ascii="Book Antiqua" w:hAnsi="Book Antiqua"/>
          <w:b/>
          <w:bCs/>
          <w:i/>
          <w:lang w:val="en-GB"/>
        </w:rPr>
        <w:lastRenderedPageBreak/>
        <w:t xml:space="preserve">Embryology and </w:t>
      </w:r>
      <w:r w:rsidR="00935ABD" w:rsidRPr="00ED6555">
        <w:rPr>
          <w:rFonts w:ascii="Book Antiqua" w:hAnsi="Book Antiqua"/>
          <w:b/>
          <w:i/>
          <w:lang w:val="en-GB"/>
        </w:rPr>
        <w:t>angioarchitecture</w:t>
      </w:r>
    </w:p>
    <w:p w14:paraId="711A3968" w14:textId="5257A5DA" w:rsidR="00CB4CE8" w:rsidRPr="00ED6555" w:rsidRDefault="00CB4CE8" w:rsidP="00ED6555">
      <w:pPr>
        <w:spacing w:line="360" w:lineRule="auto"/>
        <w:jc w:val="both"/>
        <w:rPr>
          <w:rFonts w:ascii="Book Antiqua" w:eastAsiaTheme="minorEastAsia" w:hAnsi="Book Antiqua"/>
          <w:lang w:val="en-GB" w:eastAsia="zh-CN"/>
        </w:rPr>
      </w:pPr>
      <w:r w:rsidRPr="00ED6555">
        <w:rPr>
          <w:rFonts w:ascii="Book Antiqua" w:hAnsi="Book Antiqua"/>
          <w:lang w:val="en-GB"/>
        </w:rPr>
        <w:t>Between the 6</w:t>
      </w:r>
      <w:r w:rsidRPr="00ED6555">
        <w:rPr>
          <w:rFonts w:ascii="Book Antiqua" w:hAnsi="Book Antiqua"/>
          <w:vertAlign w:val="superscript"/>
          <w:lang w:val="en-GB"/>
        </w:rPr>
        <w:t>th</w:t>
      </w:r>
      <w:r w:rsidRPr="00ED6555">
        <w:rPr>
          <w:rFonts w:ascii="Book Antiqua" w:hAnsi="Book Antiqua"/>
          <w:lang w:val="en-GB"/>
        </w:rPr>
        <w:t xml:space="preserve"> and the 11</w:t>
      </w:r>
      <w:r w:rsidRPr="00ED6555">
        <w:rPr>
          <w:rFonts w:ascii="Book Antiqua" w:hAnsi="Book Antiqua"/>
          <w:vertAlign w:val="superscript"/>
          <w:lang w:val="en-GB"/>
        </w:rPr>
        <w:t>th</w:t>
      </w:r>
      <w:r w:rsidRPr="00ED6555">
        <w:rPr>
          <w:rFonts w:ascii="Book Antiqua" w:hAnsi="Book Antiqua"/>
          <w:lang w:val="en-GB"/>
        </w:rPr>
        <w:t xml:space="preserve"> </w:t>
      </w:r>
      <w:proofErr w:type="spellStart"/>
      <w:r w:rsidRPr="00ED6555">
        <w:rPr>
          <w:rFonts w:ascii="Book Antiqua" w:hAnsi="Book Antiqua"/>
          <w:lang w:val="en-GB"/>
        </w:rPr>
        <w:t>wk</w:t>
      </w:r>
      <w:proofErr w:type="spellEnd"/>
      <w:r w:rsidRPr="00ED6555">
        <w:rPr>
          <w:rFonts w:ascii="Book Antiqua" w:hAnsi="Book Antiqua"/>
          <w:lang w:val="en-GB"/>
        </w:rPr>
        <w:t xml:space="preserve"> of intrauterine life</w:t>
      </w:r>
      <w:r w:rsidR="002E0F77" w:rsidRPr="00ED6555">
        <w:rPr>
          <w:rFonts w:ascii="Book Antiqua" w:hAnsi="Book Antiqua"/>
          <w:lang w:val="en-GB"/>
        </w:rPr>
        <w:t>,</w:t>
      </w:r>
      <w:r w:rsidRPr="00ED6555">
        <w:rPr>
          <w:rFonts w:ascii="Book Antiqua" w:hAnsi="Book Antiqua"/>
          <w:lang w:val="en-GB"/>
        </w:rPr>
        <w:t xml:space="preserve"> the arterial supply to the forming telencephalic</w:t>
      </w:r>
      <w:r w:rsidR="00E15250" w:rsidRPr="00ED6555">
        <w:rPr>
          <w:rFonts w:ascii="Book Antiqua" w:hAnsi="Book Antiqua"/>
          <w:lang w:val="en-GB"/>
        </w:rPr>
        <w:t xml:space="preserve"> </w:t>
      </w:r>
      <w:r w:rsidRPr="00ED6555">
        <w:rPr>
          <w:rFonts w:ascii="Book Antiqua" w:hAnsi="Book Antiqua"/>
          <w:lang w:val="en-GB"/>
        </w:rPr>
        <w:t xml:space="preserve">choroidal plexus comes from the primary terminal branches of the internal carotid artery, while the venous drainage is directed toward the median </w:t>
      </w:r>
      <w:proofErr w:type="spellStart"/>
      <w:r w:rsidRPr="00ED6555">
        <w:rPr>
          <w:rFonts w:ascii="Book Antiqua" w:hAnsi="Book Antiqua"/>
          <w:lang w:val="en-GB"/>
        </w:rPr>
        <w:t>prosencephalic</w:t>
      </w:r>
      <w:proofErr w:type="spellEnd"/>
      <w:r w:rsidRPr="00ED6555">
        <w:rPr>
          <w:rFonts w:ascii="Book Antiqua" w:hAnsi="Book Antiqua"/>
          <w:lang w:val="en-GB"/>
        </w:rPr>
        <w:t xml:space="preserve"> vein. This</w:t>
      </w:r>
      <w:r w:rsidR="006B36A3" w:rsidRPr="00ED6555">
        <w:rPr>
          <w:rFonts w:ascii="Book Antiqua" w:hAnsi="Book Antiqua"/>
          <w:lang w:val="en-GB"/>
        </w:rPr>
        <w:t xml:space="preserve"> vessel than regresses and form</w:t>
      </w:r>
      <w:r w:rsidRPr="00ED6555">
        <w:rPr>
          <w:rFonts w:ascii="Book Antiqua" w:hAnsi="Book Antiqua"/>
          <w:lang w:val="en-GB"/>
        </w:rPr>
        <w:t xml:space="preserve"> </w:t>
      </w:r>
      <w:r w:rsidR="003672C2" w:rsidRPr="00ED6555">
        <w:rPr>
          <w:rFonts w:ascii="Book Antiqua" w:hAnsi="Book Antiqua"/>
          <w:lang w:val="en-GB"/>
        </w:rPr>
        <w:t>the two internal cerebral veins and,</w:t>
      </w:r>
      <w:r w:rsidRPr="00ED6555">
        <w:rPr>
          <w:rFonts w:ascii="Book Antiqua" w:hAnsi="Book Antiqua"/>
          <w:lang w:val="en-GB"/>
        </w:rPr>
        <w:t xml:space="preserve"> </w:t>
      </w:r>
      <w:r w:rsidR="003672C2" w:rsidRPr="00ED6555">
        <w:rPr>
          <w:rFonts w:ascii="Book Antiqua" w:hAnsi="Book Antiqua"/>
          <w:lang w:val="en-GB"/>
        </w:rPr>
        <w:t>i</w:t>
      </w:r>
      <w:r w:rsidRPr="00ED6555">
        <w:rPr>
          <w:rFonts w:ascii="Book Antiqua" w:hAnsi="Book Antiqua"/>
          <w:lang w:val="en-GB"/>
        </w:rPr>
        <w:t>n its most caudal part</w:t>
      </w:r>
      <w:r w:rsidR="003672C2" w:rsidRPr="00ED6555">
        <w:rPr>
          <w:rFonts w:ascii="Book Antiqua" w:hAnsi="Book Antiqua"/>
          <w:lang w:val="en-GB"/>
        </w:rPr>
        <w:t>,</w:t>
      </w:r>
      <w:r w:rsidRPr="00ED6555">
        <w:rPr>
          <w:rFonts w:ascii="Book Antiqua" w:hAnsi="Book Antiqua"/>
          <w:lang w:val="en-GB"/>
        </w:rPr>
        <w:t xml:space="preserve"> the vein of Galen. The failure of the regression of the median </w:t>
      </w:r>
      <w:proofErr w:type="spellStart"/>
      <w:r w:rsidRPr="00ED6555">
        <w:rPr>
          <w:rFonts w:ascii="Book Antiqua" w:hAnsi="Book Antiqua"/>
          <w:lang w:val="en-GB"/>
        </w:rPr>
        <w:t>prosencephalic</w:t>
      </w:r>
      <w:proofErr w:type="spellEnd"/>
      <w:r w:rsidRPr="00ED6555">
        <w:rPr>
          <w:rFonts w:ascii="Book Antiqua" w:hAnsi="Book Antiqua"/>
          <w:lang w:val="en-GB"/>
        </w:rPr>
        <w:t xml:space="preserve"> vein causes the formation of direct arteriovenous fistula</w:t>
      </w:r>
      <w:r w:rsidR="00BB7AF7" w:rsidRPr="00ED6555">
        <w:rPr>
          <w:rFonts w:ascii="Book Antiqua" w:hAnsi="Book Antiqua"/>
          <w:lang w:val="en-GB"/>
        </w:rPr>
        <w:t>e</w:t>
      </w:r>
      <w:r w:rsidRPr="00ED6555">
        <w:rPr>
          <w:rFonts w:ascii="Book Antiqua" w:hAnsi="Book Antiqua"/>
          <w:lang w:val="en-GB"/>
        </w:rPr>
        <w:t xml:space="preserve"> within the velum </w:t>
      </w:r>
      <w:proofErr w:type="spellStart"/>
      <w:r w:rsidRPr="00ED6555">
        <w:rPr>
          <w:rFonts w:ascii="Book Antiqua" w:hAnsi="Book Antiqua"/>
          <w:lang w:val="en-GB"/>
        </w:rPr>
        <w:t>interpositum</w:t>
      </w:r>
      <w:proofErr w:type="spellEnd"/>
      <w:r w:rsidR="003672C2" w:rsidRPr="00ED6555">
        <w:rPr>
          <w:rFonts w:ascii="Book Antiqua" w:hAnsi="Book Antiqua"/>
          <w:lang w:val="en-GB"/>
        </w:rPr>
        <w:t xml:space="preserve"> and</w:t>
      </w:r>
      <w:r w:rsidRPr="00ED6555">
        <w:rPr>
          <w:rFonts w:ascii="Book Antiqua" w:hAnsi="Book Antiqua"/>
          <w:lang w:val="en-GB"/>
        </w:rPr>
        <w:t xml:space="preserve"> the quadrigeminal </w:t>
      </w:r>
      <w:r w:rsidR="003672C2" w:rsidRPr="00ED6555">
        <w:rPr>
          <w:rFonts w:ascii="Book Antiqua" w:hAnsi="Book Antiqua"/>
          <w:lang w:val="en-GB"/>
        </w:rPr>
        <w:t>cistern</w:t>
      </w:r>
      <w:r w:rsidRPr="00ED6555">
        <w:rPr>
          <w:rFonts w:ascii="Book Antiqua" w:hAnsi="Book Antiqua"/>
          <w:lang w:val="en-GB"/>
        </w:rPr>
        <w:t xml:space="preserve">, where the vein </w:t>
      </w:r>
      <w:r w:rsidR="0030511A" w:rsidRPr="00ED6555">
        <w:rPr>
          <w:rFonts w:ascii="Book Antiqua" w:hAnsi="Book Antiqua"/>
          <w:lang w:val="en-GB"/>
        </w:rPr>
        <w:t xml:space="preserve">is </w:t>
      </w:r>
      <w:r w:rsidR="00935ABD" w:rsidRPr="00ED6555">
        <w:rPr>
          <w:rFonts w:ascii="Book Antiqua" w:hAnsi="Book Antiqua"/>
          <w:lang w:val="en-GB"/>
        </w:rPr>
        <w:t>located</w:t>
      </w:r>
      <w:r w:rsidRPr="00ED6555">
        <w:rPr>
          <w:rFonts w:ascii="Book Antiqua" w:hAnsi="Book Antiqua"/>
          <w:lang w:val="en-GB"/>
        </w:rPr>
        <w:t xml:space="preserve">. The median </w:t>
      </w:r>
      <w:proofErr w:type="spellStart"/>
      <w:r w:rsidRPr="00ED6555">
        <w:rPr>
          <w:rFonts w:ascii="Book Antiqua" w:hAnsi="Book Antiqua"/>
          <w:lang w:val="en-GB"/>
        </w:rPr>
        <w:t>prosencephalic</w:t>
      </w:r>
      <w:proofErr w:type="spellEnd"/>
      <w:r w:rsidRPr="00ED6555">
        <w:rPr>
          <w:rFonts w:ascii="Book Antiqua" w:hAnsi="Book Antiqua"/>
          <w:lang w:val="en-GB"/>
        </w:rPr>
        <w:t xml:space="preserve"> vein dilates </w:t>
      </w:r>
      <w:r w:rsidR="0030511A" w:rsidRPr="00ED6555">
        <w:rPr>
          <w:rFonts w:ascii="Book Antiqua" w:hAnsi="Book Antiqua"/>
          <w:lang w:val="en-GB"/>
        </w:rPr>
        <w:t xml:space="preserve">and may reach </w:t>
      </w:r>
      <w:r w:rsidRPr="00ED6555">
        <w:rPr>
          <w:rFonts w:ascii="Book Antiqua" w:hAnsi="Book Antiqua"/>
          <w:lang w:val="en-GB"/>
        </w:rPr>
        <w:t xml:space="preserve">a balloon size and the high flow into the fistula </w:t>
      </w:r>
      <w:r w:rsidR="003672C2" w:rsidRPr="00ED6555">
        <w:rPr>
          <w:rFonts w:ascii="Book Antiqua" w:hAnsi="Book Antiqua"/>
          <w:lang w:val="en-GB"/>
        </w:rPr>
        <w:t>does not allow</w:t>
      </w:r>
      <w:r w:rsidRPr="00ED6555">
        <w:rPr>
          <w:rFonts w:ascii="Book Antiqua" w:hAnsi="Book Antiqua"/>
          <w:lang w:val="en-GB"/>
        </w:rPr>
        <w:t xml:space="preserve"> the </w:t>
      </w:r>
      <w:r w:rsidR="003672C2" w:rsidRPr="00ED6555">
        <w:rPr>
          <w:rFonts w:ascii="Book Antiqua" w:hAnsi="Book Antiqua"/>
          <w:lang w:val="en-GB"/>
        </w:rPr>
        <w:t xml:space="preserve">normal </w:t>
      </w:r>
      <w:proofErr w:type="spellStart"/>
      <w:r w:rsidR="003672C2" w:rsidRPr="00ED6555">
        <w:rPr>
          <w:rFonts w:ascii="Book Antiqua" w:hAnsi="Book Antiqua"/>
          <w:lang w:val="en-GB"/>
        </w:rPr>
        <w:t>dural</w:t>
      </w:r>
      <w:proofErr w:type="spellEnd"/>
      <w:r w:rsidR="003672C2" w:rsidRPr="00ED6555">
        <w:rPr>
          <w:rFonts w:ascii="Book Antiqua" w:hAnsi="Book Antiqua"/>
          <w:lang w:val="en-GB"/>
        </w:rPr>
        <w:t xml:space="preserve"> sinuses to </w:t>
      </w:r>
      <w:proofErr w:type="gramStart"/>
      <w:r w:rsidRPr="00ED6555">
        <w:rPr>
          <w:rFonts w:ascii="Book Antiqua" w:hAnsi="Book Antiqua"/>
          <w:lang w:val="en-GB"/>
        </w:rPr>
        <w:t>form</w:t>
      </w:r>
      <w:r w:rsidR="00F05A4F" w:rsidRPr="00ED6555">
        <w:rPr>
          <w:rFonts w:ascii="Book Antiqua" w:hAnsi="Book Antiqua"/>
          <w:vertAlign w:val="superscript"/>
          <w:lang w:val="en-GB"/>
        </w:rPr>
        <w:t>[</w:t>
      </w:r>
      <w:proofErr w:type="gramEnd"/>
      <w:r w:rsidR="00F05A4F" w:rsidRPr="00ED6555">
        <w:rPr>
          <w:rFonts w:ascii="Book Antiqua" w:hAnsi="Book Antiqua"/>
          <w:vertAlign w:val="superscript"/>
          <w:lang w:val="en-GB"/>
        </w:rPr>
        <w:t>6]</w:t>
      </w:r>
      <w:r w:rsidR="003672C2" w:rsidRPr="00ED6555">
        <w:rPr>
          <w:rFonts w:ascii="Book Antiqua" w:hAnsi="Book Antiqua"/>
          <w:lang w:val="en-GB"/>
        </w:rPr>
        <w:t>.</w:t>
      </w:r>
      <w:r w:rsidRPr="00ED6555">
        <w:rPr>
          <w:rFonts w:ascii="Book Antiqua" w:hAnsi="Book Antiqua"/>
          <w:lang w:val="en-GB"/>
        </w:rPr>
        <w:t xml:space="preserve"> The </w:t>
      </w:r>
      <w:r w:rsidR="0030511A" w:rsidRPr="00ED6555">
        <w:rPr>
          <w:rFonts w:ascii="Book Antiqua" w:hAnsi="Book Antiqua"/>
          <w:lang w:val="en-GB"/>
        </w:rPr>
        <w:t>foetal</w:t>
      </w:r>
      <w:r w:rsidRPr="00ED6555">
        <w:rPr>
          <w:rFonts w:ascii="Book Antiqua" w:hAnsi="Book Antiqua"/>
          <w:lang w:val="en-GB"/>
        </w:rPr>
        <w:t xml:space="preserve"> venous structures persist, such as the </w:t>
      </w:r>
      <w:proofErr w:type="spellStart"/>
      <w:r w:rsidRPr="00ED6555">
        <w:rPr>
          <w:rFonts w:ascii="Book Antiqua" w:hAnsi="Book Antiqua"/>
          <w:lang w:val="en-GB"/>
        </w:rPr>
        <w:t>falcine</w:t>
      </w:r>
      <w:proofErr w:type="spellEnd"/>
      <w:r w:rsidR="001C6051" w:rsidRPr="00ED6555">
        <w:rPr>
          <w:rFonts w:ascii="Book Antiqua" w:hAnsi="Book Antiqua"/>
          <w:lang w:val="en-GB"/>
        </w:rPr>
        <w:t xml:space="preserve"> </w:t>
      </w:r>
      <w:r w:rsidRPr="00ED6555">
        <w:rPr>
          <w:rFonts w:ascii="Book Antiqua" w:hAnsi="Book Antiqua"/>
          <w:lang w:val="en-GB"/>
        </w:rPr>
        <w:t xml:space="preserve">sinus, that connects the median </w:t>
      </w:r>
      <w:proofErr w:type="spellStart"/>
      <w:r w:rsidRPr="00ED6555">
        <w:rPr>
          <w:rFonts w:ascii="Book Antiqua" w:hAnsi="Book Antiqua"/>
          <w:lang w:val="en-GB"/>
        </w:rPr>
        <w:t>prosencephalic</w:t>
      </w:r>
      <w:proofErr w:type="spellEnd"/>
      <w:r w:rsidRPr="00ED6555">
        <w:rPr>
          <w:rFonts w:ascii="Book Antiqua" w:hAnsi="Book Antiqua"/>
          <w:lang w:val="en-GB"/>
        </w:rPr>
        <w:t xml:space="preserve"> vein to the superior sagittal sinus</w:t>
      </w:r>
      <w:r w:rsidR="003672C2" w:rsidRPr="00ED6555">
        <w:rPr>
          <w:rFonts w:ascii="Book Antiqua" w:hAnsi="Book Antiqua"/>
          <w:lang w:val="en-GB"/>
        </w:rPr>
        <w:t xml:space="preserve"> (Fig</w:t>
      </w:r>
      <w:r w:rsidR="0030511A" w:rsidRPr="00ED6555">
        <w:rPr>
          <w:rFonts w:ascii="Book Antiqua" w:hAnsi="Book Antiqua"/>
          <w:lang w:val="en-GB"/>
        </w:rPr>
        <w:t>ure</w:t>
      </w:r>
      <w:r w:rsidR="003672C2" w:rsidRPr="00ED6555">
        <w:rPr>
          <w:rFonts w:ascii="Book Antiqua" w:hAnsi="Book Antiqua"/>
          <w:lang w:val="en-GB"/>
        </w:rPr>
        <w:t xml:space="preserve"> </w:t>
      </w:r>
      <w:r w:rsidR="003320C9" w:rsidRPr="00ED6555">
        <w:rPr>
          <w:rFonts w:ascii="Book Antiqua" w:hAnsi="Book Antiqua"/>
          <w:lang w:val="en-GB"/>
        </w:rPr>
        <w:t>2 B</w:t>
      </w:r>
      <w:r w:rsidR="00413E57">
        <w:rPr>
          <w:rFonts w:ascii="Book Antiqua" w:eastAsiaTheme="minorEastAsia" w:hAnsi="Book Antiqua" w:hint="eastAsia"/>
          <w:lang w:val="en-GB" w:eastAsia="zh-CN"/>
        </w:rPr>
        <w:t xml:space="preserve"> and </w:t>
      </w:r>
      <w:r w:rsidR="003320C9" w:rsidRPr="00ED6555">
        <w:rPr>
          <w:rFonts w:ascii="Book Antiqua" w:hAnsi="Book Antiqua"/>
          <w:lang w:val="en-GB"/>
        </w:rPr>
        <w:t>C</w:t>
      </w:r>
      <w:r w:rsidR="003672C2" w:rsidRPr="00ED6555">
        <w:rPr>
          <w:rFonts w:ascii="Book Antiqua" w:hAnsi="Book Antiqua"/>
          <w:lang w:val="en-GB"/>
        </w:rPr>
        <w:t>)</w:t>
      </w:r>
      <w:r w:rsidR="006B36A3" w:rsidRPr="00ED6555">
        <w:rPr>
          <w:rFonts w:ascii="Book Antiqua" w:hAnsi="Book Antiqua"/>
          <w:lang w:val="en-GB"/>
        </w:rPr>
        <w:t>.</w:t>
      </w:r>
    </w:p>
    <w:p w14:paraId="161939E7" w14:textId="5BD66D9E" w:rsidR="00CB4CE8" w:rsidRPr="00ED6555" w:rsidRDefault="00CB4CE8" w:rsidP="00ED6555">
      <w:pPr>
        <w:spacing w:line="360" w:lineRule="auto"/>
        <w:ind w:firstLineChars="100" w:firstLine="240"/>
        <w:jc w:val="both"/>
        <w:rPr>
          <w:rFonts w:ascii="Book Antiqua" w:eastAsiaTheme="minorEastAsia" w:hAnsi="Book Antiqua"/>
          <w:lang w:val="en-GB" w:eastAsia="zh-CN"/>
        </w:rPr>
      </w:pPr>
      <w:r w:rsidRPr="00ED6555">
        <w:rPr>
          <w:rFonts w:ascii="Book Antiqua" w:hAnsi="Book Antiqua"/>
          <w:lang w:val="en-GB"/>
        </w:rPr>
        <w:t xml:space="preserve">The arterial supply of a VGAM involves the choroidal arteries and the other arteries that normally supply the </w:t>
      </w:r>
      <w:proofErr w:type="spellStart"/>
      <w:r w:rsidRPr="00ED6555">
        <w:rPr>
          <w:rFonts w:ascii="Book Antiqua" w:hAnsi="Book Antiqua"/>
          <w:lang w:val="en-GB"/>
        </w:rPr>
        <w:t>tela</w:t>
      </w:r>
      <w:proofErr w:type="spellEnd"/>
      <w:r w:rsidR="001C6051" w:rsidRPr="00ED6555">
        <w:rPr>
          <w:rFonts w:ascii="Book Antiqua" w:hAnsi="Book Antiqua"/>
          <w:lang w:val="en-GB"/>
        </w:rPr>
        <w:t xml:space="preserve"> </w:t>
      </w:r>
      <w:proofErr w:type="spellStart"/>
      <w:r w:rsidRPr="00ED6555">
        <w:rPr>
          <w:rFonts w:ascii="Book Antiqua" w:hAnsi="Book Antiqua"/>
          <w:lang w:val="en-GB"/>
        </w:rPr>
        <w:t>choroidea</w:t>
      </w:r>
      <w:proofErr w:type="spellEnd"/>
      <w:r w:rsidRPr="00ED6555">
        <w:rPr>
          <w:rFonts w:ascii="Book Antiqua" w:hAnsi="Book Antiqua"/>
          <w:lang w:val="en-GB"/>
        </w:rPr>
        <w:t xml:space="preserve"> and the quadrigeminal</w:t>
      </w:r>
      <w:r w:rsidR="001C6051" w:rsidRPr="00ED6555">
        <w:rPr>
          <w:rFonts w:ascii="Book Antiqua" w:hAnsi="Book Antiqua"/>
          <w:lang w:val="en-GB"/>
        </w:rPr>
        <w:t xml:space="preserve"> </w:t>
      </w:r>
      <w:r w:rsidR="00A8530B" w:rsidRPr="00ED6555">
        <w:rPr>
          <w:rFonts w:ascii="Book Antiqua" w:hAnsi="Book Antiqua"/>
          <w:lang w:val="en-GB"/>
        </w:rPr>
        <w:t xml:space="preserve">plate. </w:t>
      </w:r>
      <w:r w:rsidRPr="00ED6555">
        <w:rPr>
          <w:rFonts w:ascii="Book Antiqua" w:hAnsi="Book Antiqua"/>
          <w:lang w:val="en-GB"/>
        </w:rPr>
        <w:t>More arterial feeders come from the subependymal vessels of the posterior circle of Willis. In half of the neonatal patients</w:t>
      </w:r>
      <w:r w:rsidR="0030511A" w:rsidRPr="00ED6555">
        <w:rPr>
          <w:rFonts w:ascii="Book Antiqua" w:hAnsi="Book Antiqua"/>
          <w:lang w:val="en-GB"/>
        </w:rPr>
        <w:t>,</w:t>
      </w:r>
      <w:r w:rsidRPr="00ED6555">
        <w:rPr>
          <w:rFonts w:ascii="Book Antiqua" w:hAnsi="Book Antiqua"/>
          <w:lang w:val="en-GB"/>
        </w:rPr>
        <w:t xml:space="preserve"> this arterial angioarchitecture gives rise to </w:t>
      </w:r>
      <w:r w:rsidR="0030511A" w:rsidRPr="00ED6555">
        <w:rPr>
          <w:rFonts w:ascii="Book Antiqua" w:hAnsi="Book Antiqua"/>
          <w:lang w:val="en-GB"/>
        </w:rPr>
        <w:t>a</w:t>
      </w:r>
      <w:r w:rsidRPr="00ED6555">
        <w:rPr>
          <w:rFonts w:ascii="Book Antiqua" w:hAnsi="Book Antiqua"/>
          <w:lang w:val="en-GB"/>
        </w:rPr>
        <w:t xml:space="preserve"> typical conformation of the persistent limbic arch</w:t>
      </w:r>
      <w:r w:rsidR="003672C2" w:rsidRPr="00ED6555">
        <w:rPr>
          <w:rFonts w:ascii="Book Antiqua" w:hAnsi="Book Antiqua"/>
          <w:lang w:val="en-GB"/>
        </w:rPr>
        <w:t xml:space="preserve"> (Fig</w:t>
      </w:r>
      <w:r w:rsidR="0030511A" w:rsidRPr="00ED6555">
        <w:rPr>
          <w:rFonts w:ascii="Book Antiqua" w:hAnsi="Book Antiqua"/>
          <w:lang w:val="en-GB"/>
        </w:rPr>
        <w:t>ure</w:t>
      </w:r>
      <w:r w:rsidR="003672C2" w:rsidRPr="00ED6555">
        <w:rPr>
          <w:rFonts w:ascii="Book Antiqua" w:hAnsi="Book Antiqua"/>
          <w:lang w:val="en-GB"/>
        </w:rPr>
        <w:t xml:space="preserve"> </w:t>
      </w:r>
      <w:r w:rsidR="003320C9" w:rsidRPr="00ED6555">
        <w:rPr>
          <w:rFonts w:ascii="Book Antiqua" w:hAnsi="Book Antiqua"/>
          <w:lang w:val="en-GB"/>
        </w:rPr>
        <w:t>1F</w:t>
      </w:r>
      <w:r w:rsidR="003672C2" w:rsidRPr="00ED6555">
        <w:rPr>
          <w:rFonts w:ascii="Book Antiqua" w:hAnsi="Book Antiqua"/>
          <w:lang w:val="en-GB"/>
        </w:rPr>
        <w:t>)</w:t>
      </w:r>
      <w:r w:rsidRPr="00ED6555">
        <w:rPr>
          <w:rFonts w:ascii="Book Antiqua" w:hAnsi="Book Antiqua"/>
          <w:lang w:val="en-GB"/>
        </w:rPr>
        <w:t>, through which the pericallosal arteries bridge to the anterior choroidal and posterior cerebral arteries. Due to the haemodynamic disorder</w:t>
      </w:r>
      <w:r w:rsidR="000B6B5F" w:rsidRPr="00ED6555">
        <w:rPr>
          <w:rFonts w:ascii="Book Antiqua" w:hAnsi="Book Antiqua"/>
          <w:lang w:val="en-GB"/>
        </w:rPr>
        <w:t>,</w:t>
      </w:r>
      <w:r w:rsidRPr="00ED6555">
        <w:rPr>
          <w:rFonts w:ascii="Book Antiqua" w:hAnsi="Book Antiqua"/>
          <w:lang w:val="en-GB"/>
        </w:rPr>
        <w:t xml:space="preserve"> the normal cerebral veins drain into unusual channels. The </w:t>
      </w:r>
      <w:proofErr w:type="spellStart"/>
      <w:r w:rsidRPr="00ED6555">
        <w:rPr>
          <w:rFonts w:ascii="Book Antiqua" w:hAnsi="Book Antiqua"/>
          <w:lang w:val="en-GB"/>
        </w:rPr>
        <w:t>thalamostriate</w:t>
      </w:r>
      <w:proofErr w:type="spellEnd"/>
      <w:r w:rsidRPr="00ED6555">
        <w:rPr>
          <w:rFonts w:ascii="Book Antiqua" w:hAnsi="Book Antiqua"/>
          <w:lang w:val="en-GB"/>
        </w:rPr>
        <w:t xml:space="preserve"> veins open into the </w:t>
      </w:r>
      <w:proofErr w:type="spellStart"/>
      <w:r w:rsidRPr="00ED6555">
        <w:rPr>
          <w:rFonts w:ascii="Book Antiqua" w:hAnsi="Book Antiqua"/>
          <w:lang w:val="en-GB"/>
        </w:rPr>
        <w:t>subtemporal</w:t>
      </w:r>
      <w:proofErr w:type="spellEnd"/>
      <w:r w:rsidRPr="00ED6555">
        <w:rPr>
          <w:rFonts w:ascii="Book Antiqua" w:hAnsi="Book Antiqua"/>
          <w:lang w:val="en-GB"/>
        </w:rPr>
        <w:t xml:space="preserve"> vein or </w:t>
      </w:r>
      <w:r w:rsidR="00120C25" w:rsidRPr="00ED6555">
        <w:rPr>
          <w:rFonts w:ascii="Book Antiqua" w:hAnsi="Book Antiqua"/>
          <w:lang w:val="en-GB"/>
        </w:rPr>
        <w:t xml:space="preserve">into lateral mesencephalic </w:t>
      </w:r>
      <w:proofErr w:type="gramStart"/>
      <w:r w:rsidR="00120C25" w:rsidRPr="00ED6555">
        <w:rPr>
          <w:rFonts w:ascii="Book Antiqua" w:hAnsi="Book Antiqua"/>
          <w:lang w:val="en-GB"/>
        </w:rPr>
        <w:t>vein</w:t>
      </w:r>
      <w:r w:rsidR="00F05A4F" w:rsidRPr="00ED6555">
        <w:rPr>
          <w:rFonts w:ascii="Book Antiqua" w:hAnsi="Book Antiqua"/>
          <w:vertAlign w:val="superscript"/>
          <w:lang w:val="en-GB"/>
        </w:rPr>
        <w:t>[</w:t>
      </w:r>
      <w:proofErr w:type="gramEnd"/>
      <w:r w:rsidR="00F05A4F" w:rsidRPr="00ED6555">
        <w:rPr>
          <w:rFonts w:ascii="Book Antiqua" w:hAnsi="Book Antiqua"/>
          <w:vertAlign w:val="superscript"/>
          <w:lang w:val="en-GB"/>
        </w:rPr>
        <w:t>5]</w:t>
      </w:r>
      <w:r w:rsidR="00BB4B8F" w:rsidRPr="00ED6555">
        <w:rPr>
          <w:rFonts w:ascii="Book Antiqua" w:hAnsi="Book Antiqua"/>
          <w:lang w:val="en-GB"/>
        </w:rPr>
        <w:t xml:space="preserve">. </w:t>
      </w:r>
      <w:r w:rsidRPr="00ED6555">
        <w:rPr>
          <w:rFonts w:ascii="Book Antiqua" w:hAnsi="Book Antiqua"/>
          <w:lang w:val="en-GB"/>
        </w:rPr>
        <w:t xml:space="preserve">The superior sagittal sinus and the </w:t>
      </w:r>
      <w:proofErr w:type="spellStart"/>
      <w:r w:rsidRPr="00ED6555">
        <w:rPr>
          <w:rFonts w:ascii="Book Antiqua" w:hAnsi="Book Antiqua"/>
          <w:lang w:val="en-GB"/>
        </w:rPr>
        <w:t>torcular</w:t>
      </w:r>
      <w:proofErr w:type="spellEnd"/>
      <w:r w:rsidRPr="00ED6555">
        <w:rPr>
          <w:rFonts w:ascii="Book Antiqua" w:hAnsi="Book Antiqua"/>
          <w:lang w:val="en-GB"/>
        </w:rPr>
        <w:t xml:space="preserve"> may be dilated and the venous blood is </w:t>
      </w:r>
      <w:r w:rsidR="00BB4B8F" w:rsidRPr="00ED6555">
        <w:rPr>
          <w:rFonts w:ascii="Book Antiqua" w:hAnsi="Book Antiqua"/>
          <w:lang w:val="en-GB"/>
        </w:rPr>
        <w:t>captured</w:t>
      </w:r>
      <w:r w:rsidRPr="00ED6555">
        <w:rPr>
          <w:rFonts w:ascii="Book Antiqua" w:hAnsi="Book Antiqua"/>
          <w:lang w:val="en-GB"/>
        </w:rPr>
        <w:t xml:space="preserve"> from the cavernous sinus</w:t>
      </w:r>
      <w:r w:rsidR="000B6B5F" w:rsidRPr="00ED6555">
        <w:rPr>
          <w:rFonts w:ascii="Book Antiqua" w:hAnsi="Book Antiqua"/>
          <w:lang w:val="en-GB"/>
        </w:rPr>
        <w:t>,</w:t>
      </w:r>
      <w:r w:rsidRPr="00ED6555">
        <w:rPr>
          <w:rFonts w:ascii="Book Antiqua" w:hAnsi="Book Antiqua"/>
          <w:lang w:val="en-GB"/>
        </w:rPr>
        <w:t xml:space="preserve"> which than drains into the orbits, the pterygoid plexus and the inferior petrosal sinus. In the </w:t>
      </w:r>
      <w:r w:rsidR="0051646B" w:rsidRPr="00ED6555">
        <w:rPr>
          <w:rFonts w:ascii="Book Antiqua" w:hAnsi="Book Antiqua"/>
          <w:lang w:val="en-GB"/>
        </w:rPr>
        <w:t xml:space="preserve">majority of </w:t>
      </w:r>
      <w:r w:rsidR="000B6B5F" w:rsidRPr="00ED6555">
        <w:rPr>
          <w:rFonts w:ascii="Book Antiqua" w:hAnsi="Book Antiqua"/>
          <w:lang w:val="en-GB"/>
        </w:rPr>
        <w:t>older</w:t>
      </w:r>
      <w:r w:rsidR="00756EE3" w:rsidRPr="00ED6555">
        <w:rPr>
          <w:rFonts w:ascii="Book Antiqua" w:hAnsi="Book Antiqua"/>
          <w:lang w:val="en-GB"/>
        </w:rPr>
        <w:t xml:space="preserve">, </w:t>
      </w:r>
      <w:r w:rsidRPr="00ED6555">
        <w:rPr>
          <w:rFonts w:ascii="Book Antiqua" w:hAnsi="Book Antiqua"/>
          <w:lang w:val="en-GB"/>
        </w:rPr>
        <w:t xml:space="preserve">chronic </w:t>
      </w:r>
      <w:r w:rsidR="000B6B5F" w:rsidRPr="00ED6555">
        <w:rPr>
          <w:rFonts w:ascii="Book Antiqua" w:hAnsi="Book Antiqua"/>
          <w:lang w:val="en-GB"/>
        </w:rPr>
        <w:t>patients,</w:t>
      </w:r>
      <w:r w:rsidRPr="00ED6555">
        <w:rPr>
          <w:rFonts w:ascii="Book Antiqua" w:hAnsi="Book Antiqua"/>
          <w:lang w:val="en-GB"/>
        </w:rPr>
        <w:t xml:space="preserve"> the facial veins become </w:t>
      </w:r>
      <w:r w:rsidR="000B6B5F" w:rsidRPr="00ED6555">
        <w:rPr>
          <w:rFonts w:ascii="Book Antiqua" w:hAnsi="Book Antiqua"/>
          <w:lang w:val="en-GB"/>
        </w:rPr>
        <w:t xml:space="preserve">also </w:t>
      </w:r>
      <w:r w:rsidRPr="00ED6555">
        <w:rPr>
          <w:rFonts w:ascii="Book Antiqua" w:hAnsi="Book Antiqua"/>
          <w:lang w:val="en-GB"/>
        </w:rPr>
        <w:t xml:space="preserve">dilated and there can be an occlusion of the </w:t>
      </w:r>
      <w:r w:rsidR="00120C25" w:rsidRPr="00ED6555">
        <w:rPr>
          <w:rFonts w:ascii="Book Antiqua" w:hAnsi="Book Antiqua"/>
          <w:lang w:val="en-GB"/>
        </w:rPr>
        <w:t xml:space="preserve">sigmoid sinus and jugular </w:t>
      </w:r>
      <w:proofErr w:type="gramStart"/>
      <w:r w:rsidR="00120C25" w:rsidRPr="00ED6555">
        <w:rPr>
          <w:rFonts w:ascii="Book Antiqua" w:hAnsi="Book Antiqua"/>
          <w:lang w:val="en-GB"/>
        </w:rPr>
        <w:t>veins</w:t>
      </w:r>
      <w:r w:rsidR="00F05A4F" w:rsidRPr="00ED6555">
        <w:rPr>
          <w:rFonts w:ascii="Book Antiqua" w:hAnsi="Book Antiqua"/>
          <w:vertAlign w:val="superscript"/>
          <w:lang w:val="en-GB"/>
        </w:rPr>
        <w:t>[</w:t>
      </w:r>
      <w:proofErr w:type="gramEnd"/>
      <w:r w:rsidR="00F05A4F" w:rsidRPr="00ED6555">
        <w:rPr>
          <w:rFonts w:ascii="Book Antiqua" w:hAnsi="Book Antiqua"/>
          <w:vertAlign w:val="superscript"/>
          <w:lang w:val="en-GB"/>
        </w:rPr>
        <w:t>4]</w:t>
      </w:r>
      <w:r w:rsidR="00BB4B8F" w:rsidRPr="00ED6555">
        <w:rPr>
          <w:rFonts w:ascii="Book Antiqua" w:hAnsi="Book Antiqua"/>
          <w:lang w:val="en-GB"/>
        </w:rPr>
        <w:t>.</w:t>
      </w:r>
    </w:p>
    <w:p w14:paraId="60CF14C7" w14:textId="77777777" w:rsidR="00050124" w:rsidRPr="00ED6555" w:rsidRDefault="00050124" w:rsidP="00ED6555">
      <w:pPr>
        <w:spacing w:line="360" w:lineRule="auto"/>
        <w:jc w:val="both"/>
        <w:rPr>
          <w:rFonts w:ascii="Book Antiqua" w:hAnsi="Book Antiqua"/>
          <w:lang w:val="en-GB"/>
        </w:rPr>
      </w:pPr>
    </w:p>
    <w:p w14:paraId="035D0989" w14:textId="77777777" w:rsidR="00CB4CE8" w:rsidRPr="00ED6555" w:rsidRDefault="00CB4CE8" w:rsidP="00ED6555">
      <w:pPr>
        <w:spacing w:line="360" w:lineRule="auto"/>
        <w:jc w:val="both"/>
        <w:rPr>
          <w:rFonts w:ascii="Book Antiqua" w:hAnsi="Book Antiqua"/>
          <w:b/>
          <w:bCs/>
          <w:i/>
          <w:lang w:val="en-GB"/>
        </w:rPr>
      </w:pPr>
      <w:r w:rsidRPr="00ED6555">
        <w:rPr>
          <w:rFonts w:ascii="Book Antiqua" w:hAnsi="Book Antiqua"/>
          <w:b/>
          <w:bCs/>
          <w:i/>
          <w:lang w:val="en-GB"/>
        </w:rPr>
        <w:t>Classification</w:t>
      </w:r>
    </w:p>
    <w:p w14:paraId="23438E2F" w14:textId="77777777" w:rsidR="003A1766" w:rsidRPr="00ED6555" w:rsidRDefault="00CB4CE8" w:rsidP="00ED6555">
      <w:pPr>
        <w:spacing w:line="360" w:lineRule="auto"/>
        <w:jc w:val="both"/>
        <w:rPr>
          <w:rFonts w:ascii="Book Antiqua" w:hAnsi="Book Antiqua"/>
          <w:lang w:val="en-GB"/>
        </w:rPr>
      </w:pPr>
      <w:r w:rsidRPr="00ED6555">
        <w:rPr>
          <w:rFonts w:ascii="Book Antiqua" w:hAnsi="Book Antiqua"/>
          <w:lang w:val="en-GB"/>
        </w:rPr>
        <w:t xml:space="preserve">There are two types of VGAM, the choroidal and the mural. The choroidal VGAM is seen in most neonates with a low clinical score, </w:t>
      </w:r>
      <w:r w:rsidR="00F85645" w:rsidRPr="00ED6555">
        <w:rPr>
          <w:rFonts w:ascii="Book Antiqua" w:hAnsi="Book Antiqua"/>
          <w:lang w:val="en-GB"/>
        </w:rPr>
        <w:t>because of</w:t>
      </w:r>
      <w:r w:rsidRPr="00ED6555">
        <w:rPr>
          <w:rFonts w:ascii="Book Antiqua" w:hAnsi="Book Antiqua"/>
          <w:lang w:val="en-GB"/>
        </w:rPr>
        <w:t xml:space="preserve"> cardiac fai</w:t>
      </w:r>
      <w:r w:rsidR="008B18DB" w:rsidRPr="00ED6555">
        <w:rPr>
          <w:rFonts w:ascii="Book Antiqua" w:hAnsi="Book Antiqua"/>
          <w:lang w:val="en-GB"/>
        </w:rPr>
        <w:t xml:space="preserve">lure. It is supplied from all </w:t>
      </w:r>
      <w:r w:rsidRPr="00ED6555">
        <w:rPr>
          <w:rFonts w:ascii="Book Antiqua" w:hAnsi="Book Antiqua"/>
          <w:lang w:val="en-GB"/>
        </w:rPr>
        <w:t>choroi</w:t>
      </w:r>
      <w:r w:rsidR="0051646B" w:rsidRPr="00ED6555">
        <w:rPr>
          <w:rFonts w:ascii="Book Antiqua" w:hAnsi="Book Antiqua"/>
          <w:lang w:val="en-GB"/>
        </w:rPr>
        <w:t>dal arteries and their branches</w:t>
      </w:r>
      <w:r w:rsidRPr="00ED6555">
        <w:rPr>
          <w:rFonts w:ascii="Book Antiqua" w:hAnsi="Book Antiqua"/>
          <w:lang w:val="en-GB"/>
        </w:rPr>
        <w:t xml:space="preserve"> that open into the enlarged </w:t>
      </w:r>
      <w:r w:rsidRPr="00ED6555">
        <w:rPr>
          <w:rFonts w:ascii="Book Antiqua" w:hAnsi="Book Antiqua"/>
          <w:lang w:val="en-GB"/>
        </w:rPr>
        <w:lastRenderedPageBreak/>
        <w:t xml:space="preserve">venous pouch. </w:t>
      </w:r>
      <w:r w:rsidR="00866E6E" w:rsidRPr="00ED6555">
        <w:rPr>
          <w:rFonts w:ascii="Book Antiqua" w:hAnsi="Book Antiqua"/>
          <w:lang w:val="en-GB"/>
        </w:rPr>
        <w:t>All three children presented in this serie</w:t>
      </w:r>
      <w:r w:rsidR="00764B25" w:rsidRPr="00ED6555">
        <w:rPr>
          <w:rFonts w:ascii="Book Antiqua" w:hAnsi="Book Antiqua"/>
          <w:lang w:val="en-GB"/>
        </w:rPr>
        <w:t>s had a high-flow, choroidal type of VGAM.</w:t>
      </w:r>
    </w:p>
    <w:p w14:paraId="71B26A80" w14:textId="77777777" w:rsidR="00CB4CE8" w:rsidRPr="00ED6555" w:rsidRDefault="00CB4CE8" w:rsidP="00ED6555">
      <w:pPr>
        <w:spacing w:line="360" w:lineRule="auto"/>
        <w:ind w:firstLineChars="100" w:firstLine="240"/>
        <w:jc w:val="both"/>
        <w:rPr>
          <w:rFonts w:ascii="Book Antiqua" w:hAnsi="Book Antiqua"/>
          <w:lang w:val="en-GB"/>
        </w:rPr>
      </w:pPr>
      <w:r w:rsidRPr="00ED6555">
        <w:rPr>
          <w:rFonts w:ascii="Book Antiqua" w:hAnsi="Book Antiqua"/>
          <w:lang w:val="en-GB"/>
        </w:rPr>
        <w:t>The mural VGAM is better tolerated and is seen in infants without cardiac symptoms. It is formed from single or multiple direct AV fistula</w:t>
      </w:r>
      <w:r w:rsidR="00935ABD" w:rsidRPr="00ED6555">
        <w:rPr>
          <w:rFonts w:ascii="Book Antiqua" w:hAnsi="Book Antiqua"/>
          <w:lang w:val="en-GB"/>
        </w:rPr>
        <w:t>e</w:t>
      </w:r>
      <w:r w:rsidRPr="00ED6555">
        <w:rPr>
          <w:rFonts w:ascii="Book Antiqua" w:hAnsi="Book Antiqua"/>
          <w:lang w:val="en-GB"/>
        </w:rPr>
        <w:t xml:space="preserve"> within the wall of the VGAM. These two types of VGAM must be differentiated from the vein of Galen aneurysmal dilatation, which represents the dilatation of a normally developed vein of Galen, secondary to an outflow obstruction. These lesions arise in older children and adults and cause haemorrhages, seizures</w:t>
      </w:r>
      <w:r w:rsidR="00120C25" w:rsidRPr="00ED6555">
        <w:rPr>
          <w:rFonts w:ascii="Book Antiqua" w:hAnsi="Book Antiqua"/>
          <w:lang w:val="en-GB"/>
        </w:rPr>
        <w:t xml:space="preserve"> or focal neurological </w:t>
      </w:r>
      <w:proofErr w:type="gramStart"/>
      <w:r w:rsidR="00120C25" w:rsidRPr="00ED6555">
        <w:rPr>
          <w:rFonts w:ascii="Book Antiqua" w:hAnsi="Book Antiqua"/>
          <w:lang w:val="en-GB"/>
        </w:rPr>
        <w:t>deficits</w:t>
      </w:r>
      <w:r w:rsidR="00F05A4F" w:rsidRPr="00ED6555">
        <w:rPr>
          <w:rFonts w:ascii="Book Antiqua" w:hAnsi="Book Antiqua"/>
          <w:vertAlign w:val="superscript"/>
          <w:lang w:val="en-GB"/>
        </w:rPr>
        <w:t>[</w:t>
      </w:r>
      <w:proofErr w:type="gramEnd"/>
      <w:r w:rsidR="00F05A4F" w:rsidRPr="00ED6555">
        <w:rPr>
          <w:rFonts w:ascii="Book Antiqua" w:hAnsi="Book Antiqua"/>
          <w:vertAlign w:val="superscript"/>
          <w:lang w:val="en-GB"/>
        </w:rPr>
        <w:t>6]</w:t>
      </w:r>
      <w:r w:rsidRPr="00ED6555">
        <w:rPr>
          <w:rFonts w:ascii="Book Antiqua" w:hAnsi="Book Antiqua"/>
          <w:lang w:val="en-GB"/>
        </w:rPr>
        <w:t>.</w:t>
      </w:r>
    </w:p>
    <w:p w14:paraId="64ACB100" w14:textId="77777777" w:rsidR="00CB4CE8" w:rsidRPr="00ED6555" w:rsidRDefault="00CB4CE8" w:rsidP="00ED6555">
      <w:pPr>
        <w:spacing w:line="360" w:lineRule="auto"/>
        <w:jc w:val="both"/>
        <w:rPr>
          <w:rFonts w:ascii="Book Antiqua" w:hAnsi="Book Antiqua"/>
          <w:lang w:val="en-GB"/>
        </w:rPr>
      </w:pPr>
    </w:p>
    <w:p w14:paraId="500F3A9F" w14:textId="77777777" w:rsidR="00CB4CE8" w:rsidRPr="00ED6555" w:rsidRDefault="00CB4CE8" w:rsidP="00ED6555">
      <w:pPr>
        <w:spacing w:line="360" w:lineRule="auto"/>
        <w:jc w:val="both"/>
        <w:rPr>
          <w:rFonts w:ascii="Book Antiqua" w:hAnsi="Book Antiqua"/>
          <w:b/>
          <w:bCs/>
          <w:i/>
          <w:lang w:val="en-GB"/>
        </w:rPr>
      </w:pPr>
      <w:r w:rsidRPr="00ED6555">
        <w:rPr>
          <w:rFonts w:ascii="Book Antiqua" w:hAnsi="Book Antiqua"/>
          <w:b/>
          <w:bCs/>
          <w:i/>
          <w:lang w:val="en-GB"/>
        </w:rPr>
        <w:t>Natural history</w:t>
      </w:r>
    </w:p>
    <w:p w14:paraId="7348B5A2" w14:textId="77777777" w:rsidR="00F2061D" w:rsidRPr="00ED6555" w:rsidRDefault="00CB4CE8" w:rsidP="00ED6555">
      <w:pPr>
        <w:spacing w:line="360" w:lineRule="auto"/>
        <w:jc w:val="both"/>
        <w:rPr>
          <w:rFonts w:ascii="Book Antiqua" w:eastAsiaTheme="minorEastAsia" w:hAnsi="Book Antiqua"/>
          <w:b/>
          <w:lang w:val="en-GB" w:eastAsia="zh-CN"/>
        </w:rPr>
      </w:pPr>
      <w:r w:rsidRPr="00ED6555">
        <w:rPr>
          <w:rFonts w:ascii="Book Antiqua" w:hAnsi="Book Antiqua"/>
          <w:b/>
          <w:lang w:val="en-GB"/>
        </w:rPr>
        <w:t>Cardiac manifestations</w:t>
      </w:r>
      <w:r w:rsidR="00BA4C39" w:rsidRPr="00ED6555">
        <w:rPr>
          <w:rFonts w:ascii="Book Antiqua" w:eastAsiaTheme="minorEastAsia" w:hAnsi="Book Antiqua"/>
          <w:b/>
          <w:lang w:val="en-GB" w:eastAsia="zh-CN"/>
        </w:rPr>
        <w:t xml:space="preserve">: </w:t>
      </w:r>
      <w:r w:rsidRPr="00ED6555">
        <w:rPr>
          <w:rFonts w:ascii="Book Antiqua" w:hAnsi="Book Antiqua"/>
          <w:lang w:val="en-GB"/>
        </w:rPr>
        <w:t xml:space="preserve">While </w:t>
      </w:r>
      <w:r w:rsidRPr="00ED6555">
        <w:rPr>
          <w:rFonts w:ascii="Book Antiqua" w:hAnsi="Book Antiqua"/>
          <w:i/>
          <w:lang w:val="en-GB"/>
        </w:rPr>
        <w:t>in utero</w:t>
      </w:r>
      <w:r w:rsidRPr="00ED6555">
        <w:rPr>
          <w:rFonts w:ascii="Book Antiqua" w:hAnsi="Book Antiqua"/>
          <w:lang w:val="en-GB"/>
        </w:rPr>
        <w:t xml:space="preserve"> the low resistance of the placental circulation competes with the cerebral </w:t>
      </w:r>
      <w:r w:rsidR="00831994" w:rsidRPr="00ED6555">
        <w:rPr>
          <w:rFonts w:ascii="Book Antiqua" w:hAnsi="Book Antiqua"/>
          <w:lang w:val="en-GB"/>
        </w:rPr>
        <w:t>arteriovenous</w:t>
      </w:r>
      <w:r w:rsidRPr="00ED6555">
        <w:rPr>
          <w:rFonts w:ascii="Book Antiqua" w:hAnsi="Book Antiqua"/>
          <w:lang w:val="en-GB"/>
        </w:rPr>
        <w:t xml:space="preserve"> shunt, soon after birth there is an abrupt increase</w:t>
      </w:r>
      <w:r w:rsidR="00120C25" w:rsidRPr="00ED6555">
        <w:rPr>
          <w:rFonts w:ascii="Book Antiqua" w:hAnsi="Book Antiqua"/>
          <w:lang w:val="en-GB"/>
        </w:rPr>
        <w:t xml:space="preserve"> in the flow across the </w:t>
      </w:r>
      <w:proofErr w:type="gramStart"/>
      <w:r w:rsidR="00120C25" w:rsidRPr="00ED6555">
        <w:rPr>
          <w:rFonts w:ascii="Book Antiqua" w:hAnsi="Book Antiqua"/>
          <w:lang w:val="en-GB"/>
        </w:rPr>
        <w:t>fistula</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6]</w:t>
      </w:r>
      <w:r w:rsidR="003372B8" w:rsidRPr="00ED6555">
        <w:rPr>
          <w:rFonts w:ascii="Book Antiqua" w:hAnsi="Book Antiqua"/>
          <w:lang w:val="en-GB"/>
        </w:rPr>
        <w:t xml:space="preserve">. </w:t>
      </w:r>
      <w:r w:rsidRPr="00ED6555">
        <w:rPr>
          <w:rFonts w:ascii="Book Antiqua" w:hAnsi="Book Antiqua"/>
          <w:lang w:val="en-GB"/>
        </w:rPr>
        <w:t xml:space="preserve">In the most severe cases up to 80% of the left ventricular output may be </w:t>
      </w:r>
      <w:r w:rsidR="004F3EC2" w:rsidRPr="00ED6555">
        <w:rPr>
          <w:rFonts w:ascii="Book Antiqua" w:hAnsi="Book Antiqua"/>
          <w:lang w:val="en-GB"/>
        </w:rPr>
        <w:t>directed</w:t>
      </w:r>
      <w:r w:rsidRPr="00ED6555">
        <w:rPr>
          <w:rFonts w:ascii="Book Antiqua" w:hAnsi="Book Antiqua"/>
          <w:lang w:val="en-GB"/>
        </w:rPr>
        <w:t xml:space="preserve"> to</w:t>
      </w:r>
      <w:r w:rsidR="004F3EC2" w:rsidRPr="00ED6555">
        <w:rPr>
          <w:rFonts w:ascii="Book Antiqua" w:hAnsi="Book Antiqua"/>
          <w:lang w:val="en-GB"/>
        </w:rPr>
        <w:t>ward</w:t>
      </w:r>
      <w:r w:rsidRPr="00ED6555">
        <w:rPr>
          <w:rFonts w:ascii="Book Antiqua" w:hAnsi="Book Antiqua"/>
          <w:lang w:val="en-GB"/>
        </w:rPr>
        <w:t xml:space="preserve"> the brain. There is a parallel high flow through the pulmonary circulation and a pulmonary hypertension. This promotes the persistence of right-left shunts through foramen </w:t>
      </w:r>
      <w:proofErr w:type="spellStart"/>
      <w:r w:rsidRPr="00ED6555">
        <w:rPr>
          <w:rFonts w:ascii="Book Antiqua" w:hAnsi="Book Antiqua"/>
          <w:lang w:val="en-GB"/>
        </w:rPr>
        <w:t>ovale</w:t>
      </w:r>
      <w:proofErr w:type="spellEnd"/>
      <w:r w:rsidRPr="00ED6555">
        <w:rPr>
          <w:rFonts w:ascii="Book Antiqua" w:hAnsi="Book Antiqua"/>
          <w:lang w:val="en-GB"/>
        </w:rPr>
        <w:t xml:space="preserve"> and ductus</w:t>
      </w:r>
      <w:r w:rsidR="001C6051" w:rsidRPr="00ED6555">
        <w:rPr>
          <w:rFonts w:ascii="Book Antiqua" w:hAnsi="Book Antiqua"/>
          <w:lang w:val="en-GB"/>
        </w:rPr>
        <w:t xml:space="preserve"> </w:t>
      </w:r>
      <w:r w:rsidRPr="00ED6555">
        <w:rPr>
          <w:rFonts w:ascii="Book Antiqua" w:hAnsi="Book Antiqua"/>
          <w:lang w:val="en-GB"/>
        </w:rPr>
        <w:t xml:space="preserve">arteriosus, and finally </w:t>
      </w:r>
      <w:r w:rsidR="004F3EC2" w:rsidRPr="00ED6555">
        <w:rPr>
          <w:rFonts w:ascii="Book Antiqua" w:hAnsi="Book Antiqua"/>
          <w:lang w:val="en-GB"/>
        </w:rPr>
        <w:t xml:space="preserve">brings </w:t>
      </w:r>
      <w:r w:rsidRPr="00ED6555">
        <w:rPr>
          <w:rFonts w:ascii="Book Antiqua" w:hAnsi="Book Antiqua"/>
          <w:lang w:val="en-GB"/>
        </w:rPr>
        <w:t>to cyanosis, tachycardia and respir</w:t>
      </w:r>
      <w:r w:rsidR="00120C25" w:rsidRPr="00ED6555">
        <w:rPr>
          <w:rFonts w:ascii="Book Antiqua" w:hAnsi="Book Antiqua"/>
          <w:lang w:val="en-GB"/>
        </w:rPr>
        <w:t xml:space="preserve">atory </w:t>
      </w:r>
      <w:proofErr w:type="gramStart"/>
      <w:r w:rsidR="00120C25" w:rsidRPr="00ED6555">
        <w:rPr>
          <w:rFonts w:ascii="Book Antiqua" w:hAnsi="Book Antiqua"/>
          <w:lang w:val="en-GB"/>
        </w:rPr>
        <w:t>distress</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7]</w:t>
      </w:r>
      <w:r w:rsidR="003372B8" w:rsidRPr="00ED6555">
        <w:rPr>
          <w:rFonts w:ascii="Book Antiqua" w:hAnsi="Book Antiqua"/>
          <w:lang w:val="en-GB"/>
        </w:rPr>
        <w:t>.</w:t>
      </w:r>
      <w:r w:rsidRPr="00ED6555">
        <w:rPr>
          <w:rFonts w:ascii="Book Antiqua" w:hAnsi="Book Antiqua"/>
          <w:lang w:val="en-GB"/>
        </w:rPr>
        <w:t xml:space="preserve"> The coronary artery flow is reduced, thus promoting </w:t>
      </w:r>
      <w:r w:rsidR="005A0C99" w:rsidRPr="00ED6555">
        <w:rPr>
          <w:rFonts w:ascii="Book Antiqua" w:hAnsi="Book Antiqua"/>
          <w:lang w:val="en-GB"/>
        </w:rPr>
        <w:t xml:space="preserve">to </w:t>
      </w:r>
      <w:r w:rsidRPr="00ED6555">
        <w:rPr>
          <w:rFonts w:ascii="Book Antiqua" w:hAnsi="Book Antiqua"/>
          <w:lang w:val="en-GB"/>
        </w:rPr>
        <w:t>myocardial ischemia.</w:t>
      </w:r>
      <w:r w:rsidR="005A0C99" w:rsidRPr="00ED6555">
        <w:rPr>
          <w:rFonts w:ascii="Book Antiqua" w:hAnsi="Book Antiqua"/>
          <w:lang w:val="en-GB"/>
        </w:rPr>
        <w:t xml:space="preserve"> </w:t>
      </w:r>
      <w:r w:rsidRPr="00ED6555">
        <w:rPr>
          <w:rFonts w:ascii="Book Antiqua" w:hAnsi="Book Antiqua"/>
          <w:lang w:val="en-GB"/>
        </w:rPr>
        <w:t xml:space="preserve">The cardiac manifestations can range from asymptomatic cardiomegaly to severe congestive cardiac failure (CCF). This </w:t>
      </w:r>
      <w:r w:rsidR="005A0C99" w:rsidRPr="00ED6555">
        <w:rPr>
          <w:rFonts w:ascii="Book Antiqua" w:hAnsi="Book Antiqua"/>
          <w:lang w:val="en-GB"/>
        </w:rPr>
        <w:t>rapidly progressive disease</w:t>
      </w:r>
      <w:r w:rsidRPr="00ED6555">
        <w:rPr>
          <w:rFonts w:ascii="Book Antiqua" w:hAnsi="Book Antiqua"/>
          <w:lang w:val="en-GB"/>
        </w:rPr>
        <w:t xml:space="preserve"> worsens </w:t>
      </w:r>
      <w:r w:rsidR="004F3EC2" w:rsidRPr="00ED6555">
        <w:rPr>
          <w:rFonts w:ascii="Book Antiqua" w:hAnsi="Book Antiqua"/>
          <w:lang w:val="en-GB"/>
        </w:rPr>
        <w:t>within</w:t>
      </w:r>
      <w:r w:rsidRPr="00ED6555">
        <w:rPr>
          <w:rFonts w:ascii="Book Antiqua" w:hAnsi="Book Antiqua"/>
          <w:lang w:val="en-GB"/>
        </w:rPr>
        <w:t xml:space="preserve"> the first </w:t>
      </w:r>
      <w:r w:rsidR="005A0C99" w:rsidRPr="00ED6555">
        <w:rPr>
          <w:rFonts w:ascii="Book Antiqua" w:hAnsi="Book Antiqua"/>
          <w:lang w:val="en-GB"/>
        </w:rPr>
        <w:t>three</w:t>
      </w:r>
      <w:r w:rsidRPr="00ED6555">
        <w:rPr>
          <w:rFonts w:ascii="Book Antiqua" w:hAnsi="Book Antiqua"/>
          <w:lang w:val="en-GB"/>
        </w:rPr>
        <w:t xml:space="preserve"> days of life. The medical treatment is based on low dose inotropic support and peripheral vasodilatation that improve the cardiac </w:t>
      </w:r>
      <w:proofErr w:type="gramStart"/>
      <w:r w:rsidRPr="00ED6555">
        <w:rPr>
          <w:rFonts w:ascii="Book Antiqua" w:hAnsi="Book Antiqua"/>
          <w:lang w:val="en-GB"/>
        </w:rPr>
        <w:t>output</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8]</w:t>
      </w:r>
      <w:r w:rsidRPr="00ED6555">
        <w:rPr>
          <w:rFonts w:ascii="Book Antiqua" w:hAnsi="Book Antiqua"/>
          <w:lang w:val="en-GB"/>
        </w:rPr>
        <w:t>. CCF resolves spontaneously after a proper endovascular treatment of the VGAM. The absence of response to medical treatment is an indicator of poor outcome. The expected mortality in severe cases i</w:t>
      </w:r>
      <w:r w:rsidR="00120C25" w:rsidRPr="00ED6555">
        <w:rPr>
          <w:rFonts w:ascii="Book Antiqua" w:hAnsi="Book Antiqua"/>
          <w:lang w:val="en-GB"/>
        </w:rPr>
        <w:t>s almost 100</w:t>
      </w:r>
      <w:proofErr w:type="gramStart"/>
      <w:r w:rsidR="00120C25" w:rsidRPr="00ED6555">
        <w:rPr>
          <w:rFonts w:ascii="Book Antiqua" w:hAnsi="Book Antiqua"/>
          <w:lang w:val="en-GB"/>
        </w:rPr>
        <w:t>%</w:t>
      </w:r>
      <w:r w:rsidR="000F6B9A" w:rsidRPr="00ED6555">
        <w:rPr>
          <w:rFonts w:ascii="Book Antiqua" w:hAnsi="Book Antiqua"/>
          <w:vertAlign w:val="superscript"/>
          <w:lang w:val="en-GB"/>
        </w:rPr>
        <w:t>[</w:t>
      </w:r>
      <w:proofErr w:type="gramEnd"/>
      <w:r w:rsidR="000F6B9A" w:rsidRPr="00ED6555">
        <w:rPr>
          <w:rFonts w:ascii="Book Antiqua" w:hAnsi="Book Antiqua"/>
          <w:vertAlign w:val="superscript"/>
          <w:lang w:val="en-GB"/>
        </w:rPr>
        <w:t>8,</w:t>
      </w:r>
      <w:r w:rsidR="0099520C" w:rsidRPr="00ED6555">
        <w:rPr>
          <w:rFonts w:ascii="Book Antiqua" w:hAnsi="Book Antiqua"/>
          <w:vertAlign w:val="superscript"/>
          <w:lang w:val="en-GB"/>
        </w:rPr>
        <w:t>9]</w:t>
      </w:r>
      <w:r w:rsidR="00120C25" w:rsidRPr="00ED6555">
        <w:rPr>
          <w:rFonts w:ascii="Book Antiqua" w:hAnsi="Book Antiqua"/>
          <w:lang w:val="en-GB"/>
        </w:rPr>
        <w:t>.</w:t>
      </w:r>
    </w:p>
    <w:p w14:paraId="476CF9D1" w14:textId="77777777" w:rsidR="00CB4CE8" w:rsidRPr="00ED6555" w:rsidRDefault="005A0C99" w:rsidP="00ED6555">
      <w:pPr>
        <w:spacing w:line="360" w:lineRule="auto"/>
        <w:ind w:firstLineChars="100" w:firstLine="240"/>
        <w:jc w:val="both"/>
        <w:rPr>
          <w:rFonts w:ascii="Book Antiqua" w:hAnsi="Book Antiqua"/>
          <w:lang w:val="en-GB"/>
        </w:rPr>
      </w:pPr>
      <w:r w:rsidRPr="00ED6555">
        <w:rPr>
          <w:rFonts w:ascii="Book Antiqua" w:hAnsi="Book Antiqua"/>
          <w:lang w:val="en-GB"/>
        </w:rPr>
        <w:t xml:space="preserve">The </w:t>
      </w:r>
      <w:r w:rsidR="00C1536C" w:rsidRPr="00ED6555">
        <w:rPr>
          <w:rFonts w:ascii="Book Antiqua" w:hAnsi="Book Antiqua"/>
          <w:lang w:val="en-GB"/>
        </w:rPr>
        <w:t xml:space="preserve">CCF was present in all three children treated </w:t>
      </w:r>
      <w:r w:rsidRPr="00ED6555">
        <w:rPr>
          <w:rFonts w:ascii="Book Antiqua" w:hAnsi="Book Antiqua"/>
          <w:lang w:val="en-GB"/>
        </w:rPr>
        <w:t>from</w:t>
      </w:r>
      <w:r w:rsidR="00C1536C" w:rsidRPr="00ED6555">
        <w:rPr>
          <w:rFonts w:ascii="Book Antiqua" w:hAnsi="Book Antiqua"/>
          <w:lang w:val="en-GB"/>
        </w:rPr>
        <w:t xml:space="preserve"> our institution. The natural course of this condition was ra</w:t>
      </w:r>
      <w:r w:rsidR="004F3EC2" w:rsidRPr="00ED6555">
        <w:rPr>
          <w:rFonts w:ascii="Book Antiqua" w:hAnsi="Book Antiqua"/>
          <w:lang w:val="en-GB"/>
        </w:rPr>
        <w:t xml:space="preserve">pidly progressive and </w:t>
      </w:r>
      <w:r w:rsidRPr="00ED6555">
        <w:rPr>
          <w:rFonts w:ascii="Book Antiqua" w:hAnsi="Book Antiqua"/>
          <w:lang w:val="en-GB"/>
        </w:rPr>
        <w:t xml:space="preserve">successfully </w:t>
      </w:r>
      <w:r w:rsidR="004F3EC2" w:rsidRPr="00ED6555">
        <w:rPr>
          <w:rFonts w:ascii="Book Antiqua" w:hAnsi="Book Antiqua"/>
          <w:lang w:val="en-GB"/>
        </w:rPr>
        <w:t>reversed</w:t>
      </w:r>
      <w:r w:rsidR="00C1536C" w:rsidRPr="00ED6555">
        <w:rPr>
          <w:rFonts w:ascii="Book Antiqua" w:hAnsi="Book Antiqua"/>
          <w:lang w:val="en-GB"/>
        </w:rPr>
        <w:t xml:space="preserve"> after </w:t>
      </w:r>
      <w:r w:rsidR="004F3EC2" w:rsidRPr="00ED6555">
        <w:rPr>
          <w:rFonts w:ascii="Book Antiqua" w:hAnsi="Book Antiqua"/>
          <w:lang w:val="en-GB"/>
        </w:rPr>
        <w:t>the</w:t>
      </w:r>
      <w:r w:rsidR="00C1536C" w:rsidRPr="00ED6555">
        <w:rPr>
          <w:rFonts w:ascii="Book Antiqua" w:hAnsi="Book Antiqua"/>
          <w:lang w:val="en-GB"/>
        </w:rPr>
        <w:t xml:space="preserve"> endovascular treatment of the VGAM.</w:t>
      </w:r>
      <w:r w:rsidRPr="00ED6555">
        <w:rPr>
          <w:rFonts w:ascii="Book Antiqua" w:hAnsi="Book Antiqua"/>
          <w:lang w:val="en-GB"/>
        </w:rPr>
        <w:t xml:space="preserve"> Additionally, the </w:t>
      </w:r>
      <w:r w:rsidR="00CB4CE8" w:rsidRPr="00ED6555">
        <w:rPr>
          <w:rFonts w:ascii="Book Antiqua" w:hAnsi="Book Antiqua"/>
          <w:lang w:val="en-GB"/>
        </w:rPr>
        <w:t xml:space="preserve">CCF can also appear later in infancy, especially after a lung infection or a renal and liver </w:t>
      </w:r>
      <w:proofErr w:type="gramStart"/>
      <w:r w:rsidR="00CB4CE8" w:rsidRPr="00ED6555">
        <w:rPr>
          <w:rFonts w:ascii="Book Antiqua" w:hAnsi="Book Antiqua"/>
          <w:lang w:val="en-GB"/>
        </w:rPr>
        <w:t>dysfunction</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8]</w:t>
      </w:r>
      <w:r w:rsidR="00F2061D" w:rsidRPr="00ED6555">
        <w:rPr>
          <w:rFonts w:ascii="Book Antiqua" w:hAnsi="Book Antiqua"/>
          <w:lang w:val="en-GB"/>
        </w:rPr>
        <w:t>.</w:t>
      </w:r>
    </w:p>
    <w:p w14:paraId="3AB8AB68" w14:textId="77777777" w:rsidR="00F2061D" w:rsidRPr="00ED6555" w:rsidRDefault="00F2061D" w:rsidP="00ED6555">
      <w:pPr>
        <w:spacing w:line="360" w:lineRule="auto"/>
        <w:jc w:val="both"/>
        <w:rPr>
          <w:rFonts w:ascii="Book Antiqua" w:hAnsi="Book Antiqua"/>
          <w:lang w:val="en-GB"/>
        </w:rPr>
      </w:pPr>
    </w:p>
    <w:p w14:paraId="59947E82" w14:textId="77777777" w:rsidR="00CB4CE8" w:rsidRPr="00ED6555" w:rsidRDefault="00CB4CE8" w:rsidP="00ED6555">
      <w:pPr>
        <w:spacing w:line="360" w:lineRule="auto"/>
        <w:jc w:val="both"/>
        <w:rPr>
          <w:rFonts w:ascii="Book Antiqua" w:eastAsiaTheme="minorEastAsia" w:hAnsi="Book Antiqua"/>
          <w:b/>
          <w:lang w:val="en-GB" w:eastAsia="zh-CN"/>
        </w:rPr>
      </w:pPr>
      <w:proofErr w:type="spellStart"/>
      <w:r w:rsidRPr="00ED6555">
        <w:rPr>
          <w:rFonts w:ascii="Book Antiqua" w:hAnsi="Book Antiqua"/>
          <w:b/>
          <w:lang w:val="en-GB"/>
        </w:rPr>
        <w:lastRenderedPageBreak/>
        <w:t>Macrocrania</w:t>
      </w:r>
      <w:proofErr w:type="spellEnd"/>
      <w:r w:rsidRPr="00ED6555">
        <w:rPr>
          <w:rFonts w:ascii="Book Antiqua" w:hAnsi="Book Antiqua"/>
          <w:b/>
          <w:lang w:val="en-GB"/>
        </w:rPr>
        <w:t xml:space="preserve"> and hydrocephalus</w:t>
      </w:r>
      <w:r w:rsidR="00BA4C39" w:rsidRPr="00ED6555">
        <w:rPr>
          <w:rFonts w:ascii="Book Antiqua" w:eastAsiaTheme="minorEastAsia" w:hAnsi="Book Antiqua"/>
          <w:b/>
          <w:lang w:val="en-GB" w:eastAsia="zh-CN"/>
        </w:rPr>
        <w:t xml:space="preserve">: </w:t>
      </w:r>
      <w:r w:rsidRPr="00ED6555">
        <w:rPr>
          <w:rFonts w:ascii="Book Antiqua" w:hAnsi="Book Antiqua"/>
          <w:lang w:val="en-GB"/>
        </w:rPr>
        <w:t xml:space="preserve">Hydrocephalus can appear soon after birth or later in infancy, when it can represent the first revealing sign of a VGAM. In these </w:t>
      </w:r>
      <w:proofErr w:type="gramStart"/>
      <w:r w:rsidRPr="00ED6555">
        <w:rPr>
          <w:rFonts w:ascii="Book Antiqua" w:hAnsi="Book Antiqua"/>
          <w:lang w:val="en-GB"/>
        </w:rPr>
        <w:t>situations</w:t>
      </w:r>
      <w:proofErr w:type="gramEnd"/>
      <w:r w:rsidRPr="00ED6555">
        <w:rPr>
          <w:rFonts w:ascii="Book Antiqua" w:hAnsi="Book Antiqua"/>
          <w:lang w:val="en-GB"/>
        </w:rPr>
        <w:t xml:space="preserve"> it can cause irritability, alteration</w:t>
      </w:r>
      <w:r w:rsidR="00BB4B8F" w:rsidRPr="00ED6555">
        <w:rPr>
          <w:rFonts w:ascii="Book Antiqua" w:hAnsi="Book Antiqua"/>
          <w:lang w:val="en-GB"/>
        </w:rPr>
        <w:t xml:space="preserve"> of consciousness and seizures.</w:t>
      </w:r>
    </w:p>
    <w:p w14:paraId="30C6373D" w14:textId="77777777" w:rsidR="00C1536C" w:rsidRPr="00ED6555" w:rsidRDefault="004F3EC2" w:rsidP="00ED6555">
      <w:pPr>
        <w:spacing w:line="360" w:lineRule="auto"/>
        <w:ind w:firstLineChars="100" w:firstLine="240"/>
        <w:jc w:val="both"/>
        <w:rPr>
          <w:rFonts w:ascii="Book Antiqua" w:eastAsiaTheme="minorEastAsia" w:hAnsi="Book Antiqua"/>
          <w:lang w:val="en-GB" w:eastAsia="zh-CN"/>
        </w:rPr>
      </w:pPr>
      <w:r w:rsidRPr="00ED6555">
        <w:rPr>
          <w:rFonts w:ascii="Book Antiqua" w:hAnsi="Book Antiqua"/>
          <w:lang w:val="en-GB"/>
        </w:rPr>
        <w:t>Hydrocephalus is the result</w:t>
      </w:r>
      <w:r w:rsidR="00CB4CE8" w:rsidRPr="00ED6555">
        <w:rPr>
          <w:rFonts w:ascii="Book Antiqua" w:hAnsi="Book Antiqua"/>
          <w:lang w:val="en-GB"/>
        </w:rPr>
        <w:t xml:space="preserve"> of the high pressure in the venous sinuses, which can reach </w:t>
      </w:r>
      <w:r w:rsidR="00463EE7" w:rsidRPr="00ED6555">
        <w:rPr>
          <w:rFonts w:ascii="Book Antiqua" w:hAnsi="Book Antiqua"/>
          <w:lang w:val="en-GB"/>
        </w:rPr>
        <w:t>level</w:t>
      </w:r>
      <w:r w:rsidR="00120C25" w:rsidRPr="00ED6555">
        <w:rPr>
          <w:rFonts w:ascii="Book Antiqua" w:hAnsi="Book Antiqua"/>
          <w:lang w:val="en-GB"/>
        </w:rPr>
        <w:t xml:space="preserve">s higher than 30 cm </w:t>
      </w:r>
      <w:proofErr w:type="gramStart"/>
      <w:r w:rsidR="00120C25" w:rsidRPr="00ED6555">
        <w:rPr>
          <w:rFonts w:ascii="Book Antiqua" w:hAnsi="Book Antiqua"/>
          <w:lang w:val="en-GB"/>
        </w:rPr>
        <w:t>H</w:t>
      </w:r>
      <w:r w:rsidR="00120C25" w:rsidRPr="00ED6555">
        <w:rPr>
          <w:rFonts w:ascii="Book Antiqua" w:hAnsi="Book Antiqua"/>
          <w:vertAlign w:val="subscript"/>
          <w:lang w:val="en-GB"/>
        </w:rPr>
        <w:t>2</w:t>
      </w:r>
      <w:r w:rsidR="00120C25" w:rsidRPr="00ED6555">
        <w:rPr>
          <w:rFonts w:ascii="Book Antiqua" w:hAnsi="Book Antiqua"/>
          <w:lang w:val="en-GB"/>
        </w:rPr>
        <w:t>O</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10]</w:t>
      </w:r>
      <w:r w:rsidR="00F2061D" w:rsidRPr="00ED6555">
        <w:rPr>
          <w:rFonts w:ascii="Book Antiqua" w:hAnsi="Book Antiqua"/>
          <w:lang w:val="en-GB"/>
        </w:rPr>
        <w:t xml:space="preserve">. </w:t>
      </w:r>
      <w:r w:rsidR="00463EE7" w:rsidRPr="00ED6555">
        <w:rPr>
          <w:rFonts w:ascii="Book Antiqua" w:hAnsi="Book Antiqua"/>
          <w:lang w:val="en-GB"/>
        </w:rPr>
        <w:t>The</w:t>
      </w:r>
      <w:r w:rsidR="00CB4CE8" w:rsidRPr="00ED6555">
        <w:rPr>
          <w:rFonts w:ascii="Book Antiqua" w:hAnsi="Book Antiqua"/>
          <w:lang w:val="en-GB"/>
        </w:rPr>
        <w:t xml:space="preserve"> </w:t>
      </w:r>
      <w:r w:rsidR="00BB4B8F" w:rsidRPr="00ED6555">
        <w:rPr>
          <w:rFonts w:ascii="Book Antiqua" w:hAnsi="Book Antiqua"/>
          <w:lang w:val="en-GB"/>
        </w:rPr>
        <w:t>venous sinuses and this situation results in hydrocephalus, cerebral oedema and hypoxia cannot normally reabsorb the CSF</w:t>
      </w:r>
      <w:r w:rsidR="00CB4CE8" w:rsidRPr="00ED6555">
        <w:rPr>
          <w:rFonts w:ascii="Book Antiqua" w:hAnsi="Book Antiqua"/>
          <w:lang w:val="en-GB"/>
        </w:rPr>
        <w:t xml:space="preserve">. </w:t>
      </w:r>
      <w:r w:rsidR="00C1536C" w:rsidRPr="00ED6555">
        <w:rPr>
          <w:rFonts w:ascii="Book Antiqua" w:hAnsi="Book Antiqua"/>
          <w:lang w:val="en-GB"/>
        </w:rPr>
        <w:t xml:space="preserve">The three patients in our series demonstrate three </w:t>
      </w:r>
      <w:r w:rsidR="00463EE7" w:rsidRPr="00ED6555">
        <w:rPr>
          <w:rFonts w:ascii="Book Antiqua" w:hAnsi="Book Antiqua"/>
          <w:lang w:val="en-GB"/>
        </w:rPr>
        <w:t>different</w:t>
      </w:r>
      <w:r w:rsidR="00C1536C" w:rsidRPr="00ED6555">
        <w:rPr>
          <w:rFonts w:ascii="Book Antiqua" w:hAnsi="Book Antiqua"/>
          <w:lang w:val="en-GB"/>
        </w:rPr>
        <w:t xml:space="preserve"> courses of </w:t>
      </w:r>
      <w:r w:rsidR="00463EE7" w:rsidRPr="00ED6555">
        <w:rPr>
          <w:rFonts w:ascii="Book Antiqua" w:hAnsi="Book Antiqua"/>
          <w:lang w:val="en-GB"/>
        </w:rPr>
        <w:t>VGAM related</w:t>
      </w:r>
      <w:r w:rsidR="00C1536C" w:rsidRPr="00ED6555">
        <w:rPr>
          <w:rFonts w:ascii="Book Antiqua" w:hAnsi="Book Antiqua"/>
          <w:lang w:val="en-GB"/>
        </w:rPr>
        <w:t xml:space="preserve"> hydrocephalus. In Case 1</w:t>
      </w:r>
      <w:r w:rsidR="00F2061D" w:rsidRPr="00ED6555">
        <w:rPr>
          <w:rFonts w:ascii="Book Antiqua" w:hAnsi="Book Antiqua"/>
          <w:lang w:val="en-GB"/>
        </w:rPr>
        <w:t>,</w:t>
      </w:r>
      <w:r w:rsidR="00C1536C" w:rsidRPr="00ED6555">
        <w:rPr>
          <w:rFonts w:ascii="Book Antiqua" w:hAnsi="Book Antiqua"/>
          <w:lang w:val="en-GB"/>
        </w:rPr>
        <w:t xml:space="preserve"> hydrocephalus did not resolve after the treatme</w:t>
      </w:r>
      <w:r w:rsidR="00463EE7" w:rsidRPr="00ED6555">
        <w:rPr>
          <w:rFonts w:ascii="Book Antiqua" w:hAnsi="Book Antiqua"/>
          <w:lang w:val="en-GB"/>
        </w:rPr>
        <w:t>nt on the VGAM and was later resolv</w:t>
      </w:r>
      <w:r w:rsidR="00C1536C" w:rsidRPr="00ED6555">
        <w:rPr>
          <w:rFonts w:ascii="Book Antiqua" w:hAnsi="Book Antiqua"/>
          <w:lang w:val="en-GB"/>
        </w:rPr>
        <w:t xml:space="preserve">ed by an endoscopic ventriculostomy. Case 2 presented no hydrocephalus. Case 3 presented a </w:t>
      </w:r>
      <w:r w:rsidR="00463EE7" w:rsidRPr="00ED6555">
        <w:rPr>
          <w:rFonts w:ascii="Book Antiqua" w:hAnsi="Book Antiqua"/>
          <w:lang w:val="en-GB"/>
        </w:rPr>
        <w:t xml:space="preserve">mild </w:t>
      </w:r>
      <w:r w:rsidR="00C1536C" w:rsidRPr="00ED6555">
        <w:rPr>
          <w:rFonts w:ascii="Book Antiqua" w:hAnsi="Book Antiqua"/>
          <w:lang w:val="en-GB"/>
        </w:rPr>
        <w:t>ventriculomegaly, which resolved, once that the occlusion of VGAM rest</w:t>
      </w:r>
      <w:r w:rsidR="00BB4B8F" w:rsidRPr="00ED6555">
        <w:rPr>
          <w:rFonts w:ascii="Book Antiqua" w:hAnsi="Book Antiqua"/>
          <w:lang w:val="en-GB"/>
        </w:rPr>
        <w:t>ored the normal CSF absorption.</w:t>
      </w:r>
    </w:p>
    <w:p w14:paraId="3F41FC39" w14:textId="77777777" w:rsidR="003A1766" w:rsidRPr="00ED6555" w:rsidRDefault="003A1766" w:rsidP="00ED6555">
      <w:pPr>
        <w:spacing w:line="360" w:lineRule="auto"/>
        <w:jc w:val="both"/>
        <w:rPr>
          <w:rFonts w:ascii="Book Antiqua" w:hAnsi="Book Antiqua"/>
          <w:lang w:val="en-GB"/>
        </w:rPr>
      </w:pPr>
    </w:p>
    <w:p w14:paraId="6175E11C" w14:textId="77777777" w:rsidR="00CB4CE8" w:rsidRPr="00ED6555" w:rsidRDefault="00CB4CE8" w:rsidP="00ED6555">
      <w:pPr>
        <w:spacing w:line="360" w:lineRule="auto"/>
        <w:jc w:val="both"/>
        <w:rPr>
          <w:rFonts w:ascii="Book Antiqua" w:eastAsiaTheme="minorEastAsia" w:hAnsi="Book Antiqua"/>
          <w:b/>
          <w:lang w:val="en-GB" w:eastAsia="zh-CN"/>
        </w:rPr>
      </w:pPr>
      <w:r w:rsidRPr="00ED6555">
        <w:rPr>
          <w:rFonts w:ascii="Book Antiqua" w:hAnsi="Book Antiqua"/>
          <w:b/>
          <w:lang w:val="en-GB"/>
        </w:rPr>
        <w:t xml:space="preserve">Dural Sinus occlusion and </w:t>
      </w:r>
      <w:proofErr w:type="spellStart"/>
      <w:r w:rsidRPr="00ED6555">
        <w:rPr>
          <w:rFonts w:ascii="Book Antiqua" w:hAnsi="Book Antiqua"/>
          <w:b/>
          <w:lang w:val="en-GB"/>
        </w:rPr>
        <w:t>pial</w:t>
      </w:r>
      <w:proofErr w:type="spellEnd"/>
      <w:r w:rsidRPr="00ED6555">
        <w:rPr>
          <w:rFonts w:ascii="Book Antiqua" w:hAnsi="Book Antiqua"/>
          <w:b/>
          <w:lang w:val="en-GB"/>
        </w:rPr>
        <w:t xml:space="preserve"> reflux</w:t>
      </w:r>
      <w:r w:rsidR="00BA4C39" w:rsidRPr="00ED6555">
        <w:rPr>
          <w:rFonts w:ascii="Book Antiqua" w:eastAsiaTheme="minorEastAsia" w:hAnsi="Book Antiqua"/>
          <w:b/>
          <w:lang w:val="en-GB" w:eastAsia="zh-CN"/>
        </w:rPr>
        <w:t xml:space="preserve">: </w:t>
      </w:r>
      <w:r w:rsidRPr="00ED6555">
        <w:rPr>
          <w:rFonts w:ascii="Book Antiqua" w:hAnsi="Book Antiqua"/>
          <w:lang w:val="en-GB"/>
        </w:rPr>
        <w:t xml:space="preserve">In </w:t>
      </w:r>
      <w:r w:rsidR="00503CC9" w:rsidRPr="00ED6555">
        <w:rPr>
          <w:rFonts w:ascii="Book Antiqua" w:hAnsi="Book Antiqua"/>
          <w:lang w:val="en-GB"/>
        </w:rPr>
        <w:t xml:space="preserve">the </w:t>
      </w:r>
      <w:r w:rsidRPr="00ED6555">
        <w:rPr>
          <w:rFonts w:ascii="Book Antiqua" w:hAnsi="Book Antiqua"/>
          <w:lang w:val="en-GB"/>
        </w:rPr>
        <w:t>VGAM</w:t>
      </w:r>
      <w:r w:rsidR="00503CC9" w:rsidRPr="00ED6555">
        <w:rPr>
          <w:rFonts w:ascii="Book Antiqua" w:hAnsi="Book Antiqua"/>
          <w:lang w:val="en-GB"/>
        </w:rPr>
        <w:t>,</w:t>
      </w:r>
      <w:r w:rsidRPr="00ED6555">
        <w:rPr>
          <w:rFonts w:ascii="Book Antiqua" w:hAnsi="Book Antiqua"/>
          <w:lang w:val="en-GB"/>
        </w:rPr>
        <w:t xml:space="preserve"> the efferent blood from the </w:t>
      </w:r>
      <w:r w:rsidR="00503CC9" w:rsidRPr="00ED6555">
        <w:rPr>
          <w:rFonts w:ascii="Book Antiqua" w:hAnsi="Book Antiqua"/>
          <w:lang w:val="en-GB"/>
        </w:rPr>
        <w:t>malformation</w:t>
      </w:r>
      <w:r w:rsidRPr="00ED6555">
        <w:rPr>
          <w:rFonts w:ascii="Book Antiqua" w:hAnsi="Book Antiqua"/>
          <w:lang w:val="en-GB"/>
        </w:rPr>
        <w:t xml:space="preserve"> is directed toward the embryonic </w:t>
      </w:r>
      <w:proofErr w:type="spellStart"/>
      <w:r w:rsidRPr="00ED6555">
        <w:rPr>
          <w:rFonts w:ascii="Book Antiqua" w:hAnsi="Book Antiqua"/>
          <w:lang w:val="en-GB"/>
        </w:rPr>
        <w:t>falcine</w:t>
      </w:r>
      <w:proofErr w:type="spellEnd"/>
      <w:r w:rsidRPr="00ED6555">
        <w:rPr>
          <w:rFonts w:ascii="Book Antiqua" w:hAnsi="Book Antiqua"/>
          <w:lang w:val="en-GB"/>
        </w:rPr>
        <w:t>, occipital and marginal sinuses and not to the sigmoid sinus which remains thin. I</w:t>
      </w:r>
      <w:r w:rsidR="001F6731" w:rsidRPr="00ED6555">
        <w:rPr>
          <w:rFonts w:ascii="Book Antiqua" w:hAnsi="Book Antiqua"/>
          <w:lang w:val="en-GB"/>
        </w:rPr>
        <w:t xml:space="preserve">n chronic </w:t>
      </w:r>
      <w:r w:rsidR="0089484B" w:rsidRPr="00ED6555">
        <w:rPr>
          <w:rFonts w:ascii="Book Antiqua" w:hAnsi="Book Antiqua"/>
          <w:lang w:val="en-GB"/>
        </w:rPr>
        <w:t>patients,</w:t>
      </w:r>
      <w:r w:rsidR="001F6731" w:rsidRPr="00ED6555">
        <w:rPr>
          <w:rFonts w:ascii="Book Antiqua" w:hAnsi="Book Antiqua"/>
          <w:lang w:val="en-GB"/>
        </w:rPr>
        <w:t xml:space="preserve"> it can be also occluded and</w:t>
      </w:r>
      <w:r w:rsidRPr="00ED6555">
        <w:rPr>
          <w:rFonts w:ascii="Book Antiqua" w:hAnsi="Book Antiqua"/>
          <w:lang w:val="en-GB"/>
        </w:rPr>
        <w:t xml:space="preserve"> </w:t>
      </w:r>
      <w:r w:rsidR="001F6731" w:rsidRPr="00ED6555">
        <w:rPr>
          <w:rFonts w:ascii="Book Antiqua" w:hAnsi="Book Antiqua"/>
          <w:lang w:val="en-GB"/>
        </w:rPr>
        <w:t>consequently</w:t>
      </w:r>
      <w:r w:rsidRPr="00ED6555">
        <w:rPr>
          <w:rFonts w:ascii="Book Antiqua" w:hAnsi="Book Antiqua"/>
          <w:lang w:val="en-GB"/>
        </w:rPr>
        <w:t xml:space="preserve"> the VGAM drains directly</w:t>
      </w:r>
      <w:r w:rsidR="001F6731" w:rsidRPr="00ED6555">
        <w:rPr>
          <w:rFonts w:ascii="Book Antiqua" w:hAnsi="Book Antiqua"/>
          <w:lang w:val="en-GB"/>
        </w:rPr>
        <w:t xml:space="preserve"> within the </w:t>
      </w:r>
      <w:proofErr w:type="spellStart"/>
      <w:r w:rsidR="001F6731" w:rsidRPr="00ED6555">
        <w:rPr>
          <w:rFonts w:ascii="Book Antiqua" w:hAnsi="Book Antiqua"/>
          <w:lang w:val="en-GB"/>
        </w:rPr>
        <w:t>pial</w:t>
      </w:r>
      <w:proofErr w:type="spellEnd"/>
      <w:r w:rsidR="001F6731" w:rsidRPr="00ED6555">
        <w:rPr>
          <w:rFonts w:ascii="Book Antiqua" w:hAnsi="Book Antiqua"/>
          <w:lang w:val="en-GB"/>
        </w:rPr>
        <w:t xml:space="preserve"> venous system. T</w:t>
      </w:r>
      <w:r w:rsidRPr="00ED6555">
        <w:rPr>
          <w:rFonts w:ascii="Book Antiqua" w:hAnsi="Book Antiqua"/>
          <w:lang w:val="en-GB"/>
        </w:rPr>
        <w:t>his represents a high risk for haemorrhage and venous i</w:t>
      </w:r>
      <w:r w:rsidR="001F6731" w:rsidRPr="00ED6555">
        <w:rPr>
          <w:rFonts w:ascii="Book Antiqua" w:hAnsi="Book Antiqua"/>
          <w:lang w:val="en-GB"/>
        </w:rPr>
        <w:t>nfarction. In the long term, this</w:t>
      </w:r>
      <w:r w:rsidRPr="00ED6555">
        <w:rPr>
          <w:rFonts w:ascii="Book Antiqua" w:hAnsi="Book Antiqua"/>
          <w:lang w:val="en-GB"/>
        </w:rPr>
        <w:t xml:space="preserve"> reflux causes a permanent insult to the brain. The most frequent consequences of a not properly treated VGAM are seizures and mental retardation. The typical MRI or </w:t>
      </w:r>
      <w:r w:rsidR="00503CC9" w:rsidRPr="00ED6555">
        <w:rPr>
          <w:rFonts w:ascii="Book Antiqua" w:hAnsi="Book Antiqua"/>
          <w:lang w:val="en-GB"/>
        </w:rPr>
        <w:t>computer tomography (</w:t>
      </w:r>
      <w:r w:rsidRPr="00ED6555">
        <w:rPr>
          <w:rFonts w:ascii="Book Antiqua" w:hAnsi="Book Antiqua"/>
          <w:lang w:val="en-GB"/>
        </w:rPr>
        <w:t>CT</w:t>
      </w:r>
      <w:r w:rsidR="00503CC9" w:rsidRPr="00ED6555">
        <w:rPr>
          <w:rFonts w:ascii="Book Antiqua" w:hAnsi="Book Antiqua"/>
          <w:lang w:val="en-GB"/>
        </w:rPr>
        <w:t>)</w:t>
      </w:r>
      <w:r w:rsidRPr="00ED6555">
        <w:rPr>
          <w:rFonts w:ascii="Book Antiqua" w:hAnsi="Book Antiqua"/>
          <w:lang w:val="en-GB"/>
        </w:rPr>
        <w:t xml:space="preserve"> finding</w:t>
      </w:r>
      <w:r w:rsidR="00503CC9" w:rsidRPr="00ED6555">
        <w:rPr>
          <w:rFonts w:ascii="Book Antiqua" w:hAnsi="Book Antiqua"/>
          <w:lang w:val="en-GB"/>
        </w:rPr>
        <w:t>s</w:t>
      </w:r>
      <w:r w:rsidRPr="00ED6555">
        <w:rPr>
          <w:rFonts w:ascii="Book Antiqua" w:hAnsi="Book Antiqua"/>
          <w:lang w:val="en-GB"/>
        </w:rPr>
        <w:t xml:space="preserve"> are diffuse calcification</w:t>
      </w:r>
      <w:r w:rsidR="00503CC9" w:rsidRPr="00ED6555">
        <w:rPr>
          <w:rFonts w:ascii="Book Antiqua" w:hAnsi="Book Antiqua"/>
          <w:lang w:val="en-GB"/>
        </w:rPr>
        <w:t>s</w:t>
      </w:r>
      <w:r w:rsidR="001F6731" w:rsidRPr="00ED6555">
        <w:rPr>
          <w:rFonts w:ascii="Book Antiqua" w:hAnsi="Book Antiqua"/>
          <w:lang w:val="en-GB"/>
        </w:rPr>
        <w:t xml:space="preserve"> and</w:t>
      </w:r>
      <w:r w:rsidRPr="00ED6555">
        <w:rPr>
          <w:rFonts w:ascii="Book Antiqua" w:hAnsi="Book Antiqua"/>
          <w:lang w:val="en-GB"/>
        </w:rPr>
        <w:t xml:space="preserve"> </w:t>
      </w:r>
      <w:r w:rsidR="001F6731" w:rsidRPr="00ED6555">
        <w:rPr>
          <w:rFonts w:ascii="Book Antiqua" w:hAnsi="Book Antiqua"/>
          <w:lang w:val="en-GB"/>
        </w:rPr>
        <w:t xml:space="preserve">cerebral </w:t>
      </w:r>
      <w:r w:rsidRPr="00ED6555">
        <w:rPr>
          <w:rFonts w:ascii="Book Antiqua" w:hAnsi="Book Antiqua"/>
          <w:lang w:val="en-GB"/>
        </w:rPr>
        <w:t>atrophy</w:t>
      </w:r>
      <w:r w:rsidR="001F6731" w:rsidRPr="00ED6555">
        <w:rPr>
          <w:rFonts w:ascii="Book Antiqua" w:hAnsi="Book Antiqua"/>
          <w:lang w:val="en-GB"/>
        </w:rPr>
        <w:t>,</w:t>
      </w:r>
      <w:r w:rsidRPr="00ED6555">
        <w:rPr>
          <w:rFonts w:ascii="Book Antiqua" w:hAnsi="Book Antiqua"/>
          <w:lang w:val="en-GB"/>
        </w:rPr>
        <w:t xml:space="preserve"> giving the aspect of a </w:t>
      </w:r>
      <w:proofErr w:type="gramStart"/>
      <w:r w:rsidRPr="00ED6555">
        <w:rPr>
          <w:rFonts w:ascii="Book Antiqua" w:hAnsi="Book Antiqua"/>
          <w:lang w:val="en-GB"/>
        </w:rPr>
        <w:t>ventriculomegaly</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10]</w:t>
      </w:r>
      <w:r w:rsidR="0089484B" w:rsidRPr="00ED6555">
        <w:rPr>
          <w:rFonts w:ascii="Book Antiqua" w:hAnsi="Book Antiqua"/>
          <w:lang w:val="en-GB"/>
        </w:rPr>
        <w:t>.</w:t>
      </w:r>
    </w:p>
    <w:p w14:paraId="0249D72D" w14:textId="77777777" w:rsidR="00050124" w:rsidRPr="00ED6555" w:rsidRDefault="00050124" w:rsidP="00ED6555">
      <w:pPr>
        <w:spacing w:line="360" w:lineRule="auto"/>
        <w:jc w:val="both"/>
        <w:rPr>
          <w:rFonts w:ascii="Book Antiqua" w:hAnsi="Book Antiqua"/>
          <w:lang w:val="en-GB"/>
        </w:rPr>
      </w:pPr>
    </w:p>
    <w:p w14:paraId="65D09151" w14:textId="77777777" w:rsidR="005F1C3A" w:rsidRPr="00ED6555" w:rsidRDefault="00497D79" w:rsidP="00ED6555">
      <w:pPr>
        <w:spacing w:line="360" w:lineRule="auto"/>
        <w:jc w:val="both"/>
        <w:rPr>
          <w:rFonts w:ascii="Book Antiqua" w:hAnsi="Book Antiqua"/>
          <w:b/>
          <w:i/>
          <w:lang w:val="en-GB"/>
        </w:rPr>
      </w:pPr>
      <w:r w:rsidRPr="00ED6555">
        <w:rPr>
          <w:rFonts w:ascii="Book Antiqua" w:hAnsi="Book Antiqua"/>
          <w:b/>
          <w:i/>
          <w:lang w:val="en-GB"/>
        </w:rPr>
        <w:t>Management</w:t>
      </w:r>
    </w:p>
    <w:p w14:paraId="0D63C492" w14:textId="77777777" w:rsidR="003A1766" w:rsidRPr="00ED6555" w:rsidRDefault="00623A09" w:rsidP="00ED6555">
      <w:pPr>
        <w:spacing w:line="360" w:lineRule="auto"/>
        <w:jc w:val="both"/>
        <w:rPr>
          <w:rFonts w:ascii="Book Antiqua" w:hAnsi="Book Antiqua"/>
          <w:lang w:val="en-GB"/>
        </w:rPr>
      </w:pPr>
      <w:r w:rsidRPr="00ED6555">
        <w:rPr>
          <w:rFonts w:ascii="Book Antiqua" w:hAnsi="Book Antiqua"/>
          <w:lang w:val="en-GB"/>
        </w:rPr>
        <w:t xml:space="preserve">When a neonate is diagnosed with a VGAM, </w:t>
      </w:r>
      <w:r w:rsidR="005F1C3A" w:rsidRPr="00ED6555">
        <w:rPr>
          <w:rFonts w:ascii="Book Antiqua" w:hAnsi="Book Antiqua"/>
          <w:lang w:val="en-GB"/>
        </w:rPr>
        <w:t>the</w:t>
      </w:r>
      <w:r w:rsidR="00F2244B" w:rsidRPr="00ED6555">
        <w:rPr>
          <w:rFonts w:ascii="Book Antiqua" w:hAnsi="Book Antiqua"/>
          <w:lang w:val="en-GB"/>
        </w:rPr>
        <w:t xml:space="preserve"> prognosis is </w:t>
      </w:r>
      <w:r w:rsidR="001F6731" w:rsidRPr="00ED6555">
        <w:rPr>
          <w:rFonts w:ascii="Book Antiqua" w:hAnsi="Book Antiqua"/>
          <w:lang w:val="en-GB"/>
        </w:rPr>
        <w:t>determin</w:t>
      </w:r>
      <w:r w:rsidR="00F2244B" w:rsidRPr="00ED6555">
        <w:rPr>
          <w:rFonts w:ascii="Book Antiqua" w:hAnsi="Book Antiqua"/>
          <w:lang w:val="en-GB"/>
        </w:rPr>
        <w:t xml:space="preserve">ed </w:t>
      </w:r>
      <w:r w:rsidR="001F6731" w:rsidRPr="00ED6555">
        <w:rPr>
          <w:rFonts w:ascii="Book Antiqua" w:hAnsi="Book Antiqua"/>
          <w:lang w:val="en-GB"/>
        </w:rPr>
        <w:t>by</w:t>
      </w:r>
      <w:r w:rsidR="00F2244B" w:rsidRPr="00ED6555">
        <w:rPr>
          <w:rFonts w:ascii="Book Antiqua" w:hAnsi="Book Antiqua"/>
          <w:lang w:val="en-GB"/>
        </w:rPr>
        <w:t xml:space="preserve"> the </w:t>
      </w:r>
      <w:proofErr w:type="spellStart"/>
      <w:r w:rsidRPr="00ED6555">
        <w:rPr>
          <w:rFonts w:ascii="Book Antiqua" w:hAnsi="Book Antiqua"/>
          <w:lang w:val="en-GB"/>
        </w:rPr>
        <w:t>Bicêtre</w:t>
      </w:r>
      <w:proofErr w:type="spellEnd"/>
      <w:r w:rsidRPr="00ED6555">
        <w:rPr>
          <w:rFonts w:ascii="Book Antiqua" w:hAnsi="Book Antiqua"/>
          <w:lang w:val="en-GB"/>
        </w:rPr>
        <w:t xml:space="preserve"> neonatal evaluation </w:t>
      </w:r>
      <w:proofErr w:type="gramStart"/>
      <w:r w:rsidRPr="00ED6555">
        <w:rPr>
          <w:rFonts w:ascii="Book Antiqua" w:hAnsi="Book Antiqua"/>
          <w:lang w:val="en-GB"/>
        </w:rPr>
        <w:t>score</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1]</w:t>
      </w:r>
      <w:r w:rsidR="0089484B" w:rsidRPr="00ED6555">
        <w:rPr>
          <w:rFonts w:ascii="Book Antiqua" w:hAnsi="Book Antiqua"/>
          <w:lang w:val="en-GB"/>
        </w:rPr>
        <w:t xml:space="preserve">. </w:t>
      </w:r>
      <w:r w:rsidR="001F6731" w:rsidRPr="00ED6555">
        <w:rPr>
          <w:rFonts w:ascii="Book Antiqua" w:hAnsi="Book Antiqua"/>
          <w:lang w:val="en-GB"/>
        </w:rPr>
        <w:t>This score</w:t>
      </w:r>
      <w:r w:rsidR="00F2244B" w:rsidRPr="00ED6555">
        <w:rPr>
          <w:rFonts w:ascii="Book Antiqua" w:hAnsi="Book Antiqua"/>
          <w:lang w:val="en-GB"/>
        </w:rPr>
        <w:t xml:space="preserve"> is based o</w:t>
      </w:r>
      <w:r w:rsidR="001F6731" w:rsidRPr="00ED6555">
        <w:rPr>
          <w:rFonts w:ascii="Book Antiqua" w:hAnsi="Book Antiqua"/>
          <w:lang w:val="en-GB"/>
        </w:rPr>
        <w:t>n clinical and radiological findings (</w:t>
      </w:r>
      <w:r w:rsidR="00CB4CE8" w:rsidRPr="00ED6555">
        <w:rPr>
          <w:rFonts w:ascii="Book Antiqua" w:hAnsi="Book Antiqua"/>
          <w:lang w:val="en-GB"/>
        </w:rPr>
        <w:t xml:space="preserve">MRI, EEG, </w:t>
      </w:r>
      <w:proofErr w:type="spellStart"/>
      <w:r w:rsidR="00CB4CE8" w:rsidRPr="00ED6555">
        <w:rPr>
          <w:rFonts w:ascii="Book Antiqua" w:hAnsi="Book Antiqua"/>
          <w:lang w:val="en-GB"/>
        </w:rPr>
        <w:t>transfontanellar</w:t>
      </w:r>
      <w:proofErr w:type="spellEnd"/>
      <w:r w:rsidR="00CB4CE8" w:rsidRPr="00ED6555">
        <w:rPr>
          <w:rFonts w:ascii="Book Antiqua" w:hAnsi="Book Antiqua"/>
          <w:lang w:val="en-GB"/>
        </w:rPr>
        <w:t xml:space="preserve"> US, cardiac </w:t>
      </w:r>
      <w:r w:rsidR="00773CE0" w:rsidRPr="00ED6555">
        <w:rPr>
          <w:rFonts w:ascii="Book Antiqua" w:eastAsiaTheme="minorEastAsia" w:hAnsi="Book Antiqua"/>
          <w:lang w:val="en-GB" w:eastAsia="zh-CN"/>
        </w:rPr>
        <w:t>US</w:t>
      </w:r>
      <w:r w:rsidR="00CB4CE8" w:rsidRPr="00ED6555">
        <w:rPr>
          <w:rFonts w:ascii="Book Antiqua" w:hAnsi="Book Antiqua"/>
          <w:lang w:val="en-GB"/>
        </w:rPr>
        <w:t>, chest X-</w:t>
      </w:r>
      <w:r w:rsidR="00FE2CEC" w:rsidRPr="00ED6555">
        <w:rPr>
          <w:rFonts w:ascii="Book Antiqua" w:hAnsi="Book Antiqua"/>
          <w:lang w:val="en-GB"/>
        </w:rPr>
        <w:t>r</w:t>
      </w:r>
      <w:r w:rsidR="00CB4CE8" w:rsidRPr="00ED6555">
        <w:rPr>
          <w:rFonts w:ascii="Book Antiqua" w:hAnsi="Book Antiqua"/>
          <w:lang w:val="en-GB"/>
        </w:rPr>
        <w:t xml:space="preserve">ay </w:t>
      </w:r>
      <w:r w:rsidR="0089484B" w:rsidRPr="00ED6555">
        <w:rPr>
          <w:rFonts w:ascii="Book Antiqua" w:hAnsi="Book Antiqua"/>
          <w:lang w:val="en-GB"/>
        </w:rPr>
        <w:t>and evaluation</w:t>
      </w:r>
      <w:r w:rsidR="00CB4CE8" w:rsidRPr="00ED6555">
        <w:rPr>
          <w:rFonts w:ascii="Book Antiqua" w:hAnsi="Book Antiqua"/>
          <w:lang w:val="en-GB"/>
        </w:rPr>
        <w:t xml:space="preserve"> of renal and liver function</w:t>
      </w:r>
      <w:r w:rsidR="001F6731" w:rsidRPr="00ED6555">
        <w:rPr>
          <w:rFonts w:ascii="Book Antiqua" w:hAnsi="Book Antiqua"/>
          <w:lang w:val="en-GB"/>
        </w:rPr>
        <w:t>)</w:t>
      </w:r>
      <w:r w:rsidR="00CB4CE8" w:rsidRPr="00ED6555">
        <w:rPr>
          <w:rFonts w:ascii="Book Antiqua" w:hAnsi="Book Antiqua"/>
          <w:lang w:val="en-GB"/>
        </w:rPr>
        <w:t xml:space="preserve">. A score of </w:t>
      </w:r>
      <w:r w:rsidR="00FE2CEC" w:rsidRPr="00ED6555">
        <w:rPr>
          <w:rFonts w:ascii="Book Antiqua" w:hAnsi="Book Antiqua"/>
          <w:lang w:val="en-GB"/>
        </w:rPr>
        <w:t xml:space="preserve">less than </w:t>
      </w:r>
      <w:r w:rsidR="00CB4CE8" w:rsidRPr="00ED6555">
        <w:rPr>
          <w:rFonts w:ascii="Book Antiqua" w:hAnsi="Book Antiqua"/>
          <w:lang w:val="en-GB"/>
        </w:rPr>
        <w:t xml:space="preserve">8 indicates a </w:t>
      </w:r>
      <w:r w:rsidR="00FE2CEC" w:rsidRPr="00ED6555">
        <w:rPr>
          <w:rFonts w:ascii="Book Antiqua" w:hAnsi="Book Antiqua"/>
          <w:lang w:val="en-GB"/>
        </w:rPr>
        <w:t>grave</w:t>
      </w:r>
      <w:r w:rsidR="00CB4CE8" w:rsidRPr="00ED6555">
        <w:rPr>
          <w:rFonts w:ascii="Book Antiqua" w:hAnsi="Book Antiqua"/>
          <w:lang w:val="en-GB"/>
        </w:rPr>
        <w:t xml:space="preserve"> prognosis and no treatment is proposed. A score between 8 and 12 indicates the need for urgent embolization. A score between 12 and 21 indicates a more stable condition, which allows the postponement of the endovascular treatment to the age of </w:t>
      </w:r>
      <w:r w:rsidR="00FE2CEC" w:rsidRPr="00ED6555">
        <w:rPr>
          <w:rFonts w:ascii="Book Antiqua" w:hAnsi="Book Antiqua"/>
          <w:lang w:val="en-GB"/>
        </w:rPr>
        <w:t>five</w:t>
      </w:r>
      <w:r w:rsidR="00CB4CE8" w:rsidRPr="00ED6555">
        <w:rPr>
          <w:rFonts w:ascii="Book Antiqua" w:hAnsi="Book Antiqua"/>
          <w:lang w:val="en-GB"/>
        </w:rPr>
        <w:t xml:space="preserve"> months. </w:t>
      </w:r>
      <w:r w:rsidR="00CB4CE8" w:rsidRPr="00ED6555">
        <w:rPr>
          <w:rFonts w:ascii="Book Antiqua" w:hAnsi="Book Antiqua"/>
          <w:lang w:val="en-GB"/>
        </w:rPr>
        <w:lastRenderedPageBreak/>
        <w:t xml:space="preserve">Treatment at that age is better tolerated and the risk of </w:t>
      </w:r>
      <w:r w:rsidR="00F2244B" w:rsidRPr="00ED6555">
        <w:rPr>
          <w:rFonts w:ascii="Book Antiqua" w:hAnsi="Book Antiqua"/>
          <w:lang w:val="en-GB"/>
        </w:rPr>
        <w:t xml:space="preserve">delay in </w:t>
      </w:r>
      <w:r w:rsidR="00CB4CE8" w:rsidRPr="00ED6555">
        <w:rPr>
          <w:rFonts w:ascii="Book Antiqua" w:hAnsi="Book Antiqua"/>
          <w:lang w:val="en-GB"/>
        </w:rPr>
        <w:t>brain maturation is still low.</w:t>
      </w:r>
      <w:r w:rsidR="001C6051" w:rsidRPr="00ED6555">
        <w:rPr>
          <w:rFonts w:ascii="Book Antiqua" w:hAnsi="Book Antiqua"/>
          <w:lang w:val="en-GB"/>
        </w:rPr>
        <w:t xml:space="preserve"> </w:t>
      </w:r>
    </w:p>
    <w:p w14:paraId="4778CDFC" w14:textId="77777777" w:rsidR="00CB4CE8" w:rsidRPr="00ED6555" w:rsidRDefault="00CB4CE8" w:rsidP="00ED6555">
      <w:pPr>
        <w:spacing w:line="360" w:lineRule="auto"/>
        <w:ind w:firstLineChars="100" w:firstLine="240"/>
        <w:jc w:val="both"/>
        <w:rPr>
          <w:rFonts w:ascii="Book Antiqua" w:eastAsiaTheme="minorEastAsia" w:hAnsi="Book Antiqua"/>
          <w:lang w:val="en-GB" w:eastAsia="zh-CN"/>
        </w:rPr>
      </w:pPr>
      <w:r w:rsidRPr="00ED6555">
        <w:rPr>
          <w:rFonts w:ascii="Book Antiqua" w:hAnsi="Book Antiqua"/>
          <w:lang w:val="en-GB"/>
        </w:rPr>
        <w:t>When the endovascular treatment is pe</w:t>
      </w:r>
      <w:r w:rsidR="00825FE9" w:rsidRPr="00ED6555">
        <w:rPr>
          <w:rFonts w:ascii="Book Antiqua" w:hAnsi="Book Antiqua"/>
          <w:lang w:val="en-GB"/>
        </w:rPr>
        <w:t>rformed in the neonate, the aim</w:t>
      </w:r>
      <w:r w:rsidRPr="00ED6555">
        <w:rPr>
          <w:rFonts w:ascii="Book Antiqua" w:hAnsi="Book Antiqua"/>
          <w:lang w:val="en-GB"/>
        </w:rPr>
        <w:t xml:space="preserve"> is not a complete VGAM exclusion at one time, which could </w:t>
      </w:r>
      <w:r w:rsidR="00825FE9" w:rsidRPr="00ED6555">
        <w:rPr>
          <w:rFonts w:ascii="Book Antiqua" w:hAnsi="Book Antiqua"/>
          <w:lang w:val="en-GB"/>
        </w:rPr>
        <w:t>produce a sudden reversal of</w:t>
      </w:r>
      <w:r w:rsidRPr="00ED6555">
        <w:rPr>
          <w:rFonts w:ascii="Book Antiqua" w:hAnsi="Book Antiqua"/>
          <w:lang w:val="en-GB"/>
        </w:rPr>
        <w:t xml:space="preserve"> blood flow with consequent </w:t>
      </w:r>
      <w:r w:rsidR="00825FE9" w:rsidRPr="00ED6555">
        <w:rPr>
          <w:rFonts w:ascii="Book Antiqua" w:hAnsi="Book Antiqua"/>
          <w:lang w:val="en-GB"/>
        </w:rPr>
        <w:t>venous infarction</w:t>
      </w:r>
      <w:r w:rsidRPr="00ED6555">
        <w:rPr>
          <w:rFonts w:ascii="Book Antiqua" w:hAnsi="Book Antiqua"/>
          <w:lang w:val="en-GB"/>
        </w:rPr>
        <w:t xml:space="preserve"> and </w:t>
      </w:r>
      <w:proofErr w:type="gramStart"/>
      <w:r w:rsidRPr="00ED6555">
        <w:rPr>
          <w:rFonts w:ascii="Book Antiqua" w:hAnsi="Book Antiqua"/>
          <w:lang w:val="en-GB"/>
        </w:rPr>
        <w:t>ischemi</w:t>
      </w:r>
      <w:r w:rsidR="00825FE9" w:rsidRPr="00ED6555">
        <w:rPr>
          <w:rFonts w:ascii="Book Antiqua" w:hAnsi="Book Antiqua"/>
          <w:lang w:val="en-GB"/>
        </w:rPr>
        <w:t>a</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11]</w:t>
      </w:r>
      <w:r w:rsidR="00F2244B" w:rsidRPr="00ED6555">
        <w:rPr>
          <w:rFonts w:ascii="Book Antiqua" w:hAnsi="Book Antiqua"/>
          <w:lang w:val="en-GB"/>
        </w:rPr>
        <w:t>. The</w:t>
      </w:r>
      <w:r w:rsidRPr="00ED6555">
        <w:rPr>
          <w:rFonts w:ascii="Book Antiqua" w:hAnsi="Book Antiqua"/>
          <w:lang w:val="en-GB"/>
        </w:rPr>
        <w:t xml:space="preserve"> aim is therefore to </w:t>
      </w:r>
      <w:r w:rsidR="001F6731" w:rsidRPr="00ED6555">
        <w:rPr>
          <w:rFonts w:ascii="Book Antiqua" w:hAnsi="Book Antiqua"/>
          <w:lang w:val="en-GB"/>
        </w:rPr>
        <w:t xml:space="preserve">occlude as much of the VGAM as needed to </w:t>
      </w:r>
      <w:r w:rsidRPr="00ED6555">
        <w:rPr>
          <w:rFonts w:ascii="Book Antiqua" w:hAnsi="Book Antiqua"/>
          <w:lang w:val="en-GB"/>
        </w:rPr>
        <w:t xml:space="preserve">arrest the </w:t>
      </w:r>
      <w:r w:rsidR="00BB4B8F" w:rsidRPr="00ED6555">
        <w:rPr>
          <w:rFonts w:ascii="Book Antiqua" w:eastAsiaTheme="minorEastAsia" w:hAnsi="Book Antiqua"/>
          <w:lang w:val="en-GB" w:eastAsia="zh-CN"/>
        </w:rPr>
        <w:t>CCF</w:t>
      </w:r>
      <w:r w:rsidRPr="00ED6555">
        <w:rPr>
          <w:rFonts w:ascii="Book Antiqua" w:hAnsi="Book Antiqua"/>
          <w:lang w:val="en-GB"/>
        </w:rPr>
        <w:t xml:space="preserve">, to gain time and </w:t>
      </w:r>
      <w:r w:rsidR="001F6731" w:rsidRPr="00ED6555">
        <w:rPr>
          <w:rFonts w:ascii="Book Antiqua" w:hAnsi="Book Antiqua"/>
          <w:lang w:val="en-GB"/>
        </w:rPr>
        <w:t xml:space="preserve">to </w:t>
      </w:r>
      <w:r w:rsidRPr="00ED6555">
        <w:rPr>
          <w:rFonts w:ascii="Book Antiqua" w:hAnsi="Book Antiqua"/>
          <w:lang w:val="en-GB"/>
        </w:rPr>
        <w:t>create the conditions for a normal maturati</w:t>
      </w:r>
      <w:r w:rsidR="00BB4B8F" w:rsidRPr="00ED6555">
        <w:rPr>
          <w:rFonts w:ascii="Book Antiqua" w:hAnsi="Book Antiqua"/>
          <w:lang w:val="en-GB"/>
        </w:rPr>
        <w:t>on of the neurovascular system.</w:t>
      </w:r>
    </w:p>
    <w:p w14:paraId="00831830" w14:textId="07B117A4" w:rsidR="00CB4CE8" w:rsidRPr="00136A4B" w:rsidRDefault="00CB4CE8" w:rsidP="00ED6555">
      <w:pPr>
        <w:spacing w:line="360" w:lineRule="auto"/>
        <w:ind w:firstLineChars="100" w:firstLine="240"/>
        <w:jc w:val="both"/>
        <w:rPr>
          <w:rFonts w:ascii="Book Antiqua" w:eastAsiaTheme="minorEastAsia" w:hAnsi="Book Antiqua"/>
          <w:lang w:val="en-GB" w:eastAsia="zh-CN"/>
        </w:rPr>
      </w:pPr>
      <w:r w:rsidRPr="00ED6555">
        <w:rPr>
          <w:rFonts w:ascii="Book Antiqua" w:hAnsi="Book Antiqua"/>
          <w:lang w:val="en-GB"/>
        </w:rPr>
        <w:t>Infants and children</w:t>
      </w:r>
      <w:r w:rsidR="00FE2CEC" w:rsidRPr="00ED6555">
        <w:rPr>
          <w:rFonts w:ascii="Book Antiqua" w:hAnsi="Book Antiqua"/>
          <w:lang w:val="en-GB"/>
        </w:rPr>
        <w:t>,</w:t>
      </w:r>
      <w:r w:rsidRPr="00ED6555">
        <w:rPr>
          <w:rFonts w:ascii="Book Antiqua" w:hAnsi="Book Antiqua"/>
          <w:lang w:val="en-GB"/>
        </w:rPr>
        <w:t xml:space="preserve"> who present between the age of </w:t>
      </w:r>
      <w:r w:rsidR="00FE2CEC" w:rsidRPr="00ED6555">
        <w:rPr>
          <w:rFonts w:ascii="Book Antiqua" w:hAnsi="Book Antiqua"/>
          <w:lang w:val="en-GB"/>
        </w:rPr>
        <w:t>one</w:t>
      </w:r>
      <w:r w:rsidRPr="00ED6555">
        <w:rPr>
          <w:rFonts w:ascii="Book Antiqua" w:hAnsi="Book Antiqua"/>
          <w:lang w:val="en-GB"/>
        </w:rPr>
        <w:t xml:space="preserve"> month and</w:t>
      </w:r>
      <w:r w:rsidR="00FE2CEC" w:rsidRPr="00ED6555">
        <w:rPr>
          <w:rFonts w:ascii="Book Antiqua" w:hAnsi="Book Antiqua"/>
          <w:lang w:val="en-GB"/>
        </w:rPr>
        <w:t xml:space="preserve"> two</w:t>
      </w:r>
      <w:r w:rsidRPr="00ED6555">
        <w:rPr>
          <w:rFonts w:ascii="Book Antiqua" w:hAnsi="Book Antiqua"/>
          <w:lang w:val="en-GB"/>
        </w:rPr>
        <w:t xml:space="preserve"> </w:t>
      </w:r>
      <w:r w:rsidR="009A223C" w:rsidRPr="00ED6555">
        <w:rPr>
          <w:rFonts w:ascii="Book Antiqua" w:hAnsi="Book Antiqua"/>
          <w:lang w:val="en-GB"/>
        </w:rPr>
        <w:t>years,</w:t>
      </w:r>
      <w:r w:rsidRPr="00ED6555">
        <w:rPr>
          <w:rFonts w:ascii="Book Antiqua" w:hAnsi="Book Antiqua"/>
          <w:lang w:val="en-GB"/>
        </w:rPr>
        <w:t xml:space="preserve"> have </w:t>
      </w:r>
      <w:r w:rsidR="009A223C" w:rsidRPr="00ED6555">
        <w:rPr>
          <w:rFonts w:ascii="Book Antiqua" w:hAnsi="Book Antiqua"/>
          <w:lang w:val="en-GB"/>
        </w:rPr>
        <w:t xml:space="preserve">usually </w:t>
      </w:r>
      <w:r w:rsidRPr="00ED6555">
        <w:rPr>
          <w:rFonts w:ascii="Book Antiqua" w:hAnsi="Book Antiqua"/>
          <w:lang w:val="en-GB"/>
        </w:rPr>
        <w:t>a single fistula with a smaller shunt. The cardiac symptoms are mild or absent. They</w:t>
      </w:r>
      <w:r w:rsidR="00825FE9" w:rsidRPr="00ED6555">
        <w:rPr>
          <w:rFonts w:ascii="Book Antiqua" w:hAnsi="Book Antiqua"/>
          <w:lang w:val="en-GB"/>
        </w:rPr>
        <w:t xml:space="preserve"> usually</w:t>
      </w:r>
      <w:r w:rsidRPr="00ED6555">
        <w:rPr>
          <w:rFonts w:ascii="Book Antiqua" w:hAnsi="Book Antiqua"/>
          <w:lang w:val="en-GB"/>
        </w:rPr>
        <w:t xml:space="preserve"> present with macrocephaly and hydrocephalus. The aim of treatment is to maintain the CSF-venous balance and to allow the development of normal brain. The ideal treatment of hydrocephalus is the proper embolization of the VGAM, which can restore the hemodynamic balance. A </w:t>
      </w:r>
      <w:r w:rsidR="009A223C" w:rsidRPr="00ED6555">
        <w:rPr>
          <w:rFonts w:ascii="Book Antiqua" w:hAnsi="Book Antiqua"/>
          <w:lang w:val="en-GB"/>
        </w:rPr>
        <w:t xml:space="preserve">ventriculoperitoneal (VP) </w:t>
      </w:r>
      <w:r w:rsidRPr="00ED6555">
        <w:rPr>
          <w:rFonts w:ascii="Book Antiqua" w:hAnsi="Book Antiqua"/>
          <w:lang w:val="en-GB"/>
        </w:rPr>
        <w:t xml:space="preserve">shunt should be avoided before the </w:t>
      </w:r>
      <w:r w:rsidR="001F6731" w:rsidRPr="00ED6555">
        <w:rPr>
          <w:rFonts w:ascii="Book Antiqua" w:hAnsi="Book Antiqua"/>
          <w:lang w:val="en-GB"/>
        </w:rPr>
        <w:t>occlusio</w:t>
      </w:r>
      <w:r w:rsidRPr="00ED6555">
        <w:rPr>
          <w:rFonts w:ascii="Book Antiqua" w:hAnsi="Book Antiqua"/>
          <w:lang w:val="en-GB"/>
        </w:rPr>
        <w:t xml:space="preserve">n of the VGAM since it can worsen the cerebral venous </w:t>
      </w:r>
      <w:proofErr w:type="gramStart"/>
      <w:r w:rsidRPr="00ED6555">
        <w:rPr>
          <w:rFonts w:ascii="Book Antiqua" w:hAnsi="Book Antiqua"/>
          <w:lang w:val="en-GB"/>
        </w:rPr>
        <w:t>hyperten</w:t>
      </w:r>
      <w:r w:rsidR="00753A56" w:rsidRPr="00ED6555">
        <w:rPr>
          <w:rFonts w:ascii="Book Antiqua" w:hAnsi="Book Antiqua"/>
          <w:lang w:val="en-GB"/>
        </w:rPr>
        <w:t>sion</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6]</w:t>
      </w:r>
      <w:r w:rsidR="0089484B" w:rsidRPr="00ED6555">
        <w:rPr>
          <w:rFonts w:ascii="Book Antiqua" w:hAnsi="Book Antiqua"/>
          <w:lang w:val="en-GB"/>
        </w:rPr>
        <w:t xml:space="preserve">. </w:t>
      </w:r>
      <w:r w:rsidR="001F6731" w:rsidRPr="00ED6555">
        <w:rPr>
          <w:rFonts w:ascii="Book Antiqua" w:hAnsi="Book Antiqua"/>
          <w:lang w:val="en-GB"/>
        </w:rPr>
        <w:t>It</w:t>
      </w:r>
      <w:r w:rsidRPr="00ED6555">
        <w:rPr>
          <w:rFonts w:ascii="Book Antiqua" w:hAnsi="Book Antiqua"/>
          <w:lang w:val="en-GB"/>
        </w:rPr>
        <w:t xml:space="preserve"> can be</w:t>
      </w:r>
      <w:r w:rsidR="001C6051" w:rsidRPr="00ED6555">
        <w:rPr>
          <w:rFonts w:ascii="Book Antiqua" w:hAnsi="Book Antiqua"/>
          <w:lang w:val="en-GB"/>
        </w:rPr>
        <w:t xml:space="preserve"> </w:t>
      </w:r>
      <w:r w:rsidRPr="00ED6555">
        <w:rPr>
          <w:rFonts w:ascii="Book Antiqua" w:hAnsi="Book Antiqua"/>
          <w:lang w:val="en-GB"/>
        </w:rPr>
        <w:t xml:space="preserve">placed only later in </w:t>
      </w:r>
      <w:r w:rsidR="009A223C" w:rsidRPr="00ED6555">
        <w:rPr>
          <w:rFonts w:ascii="Book Antiqua" w:hAnsi="Book Antiqua"/>
          <w:lang w:val="en-GB"/>
        </w:rPr>
        <w:t xml:space="preserve">the </w:t>
      </w:r>
      <w:r w:rsidRPr="00ED6555">
        <w:rPr>
          <w:rFonts w:ascii="Book Antiqua" w:hAnsi="Book Antiqua"/>
          <w:lang w:val="en-GB"/>
        </w:rPr>
        <w:t>infancy, if the hydrocephalus and increased intracranial pressure does not resolve after embolization. Endoscopic ventriculostomy is today a good alternative to VP</w:t>
      </w:r>
      <w:r w:rsidR="0089484B" w:rsidRPr="00ED6555">
        <w:rPr>
          <w:rFonts w:ascii="Book Antiqua" w:hAnsi="Book Antiqua"/>
          <w:lang w:val="en-GB"/>
        </w:rPr>
        <w:t>-</w:t>
      </w:r>
      <w:r w:rsidR="00136A4B">
        <w:rPr>
          <w:rFonts w:ascii="Book Antiqua" w:hAnsi="Book Antiqua"/>
          <w:lang w:val="en-GB"/>
        </w:rPr>
        <w:t>shunting.</w:t>
      </w:r>
    </w:p>
    <w:p w14:paraId="4043A288" w14:textId="77777777" w:rsidR="00CB4CE8" w:rsidRPr="00ED6555" w:rsidRDefault="00CB4CE8" w:rsidP="00ED6555">
      <w:pPr>
        <w:spacing w:line="360" w:lineRule="auto"/>
        <w:ind w:firstLineChars="100" w:firstLine="240"/>
        <w:jc w:val="both"/>
        <w:rPr>
          <w:rFonts w:ascii="Book Antiqua" w:eastAsiaTheme="minorEastAsia" w:hAnsi="Book Antiqua"/>
          <w:strike/>
          <w:lang w:val="en-GB" w:eastAsia="zh-CN"/>
        </w:rPr>
      </w:pPr>
      <w:r w:rsidRPr="00ED6555">
        <w:rPr>
          <w:rFonts w:ascii="Book Antiqua" w:hAnsi="Book Antiqua"/>
          <w:lang w:val="en-GB"/>
        </w:rPr>
        <w:t>Older children and adults have usually a low-flow fistula and clinical and radiological signs of venous hypertension. These patients present with seizures, headache, developmental delay and focal neurological deficits. This situation represents an indication for endovascular treatment, to ba</w:t>
      </w:r>
      <w:r w:rsidR="00CD5A25" w:rsidRPr="00ED6555">
        <w:rPr>
          <w:rFonts w:ascii="Book Antiqua" w:hAnsi="Book Antiqua"/>
          <w:lang w:val="en-GB"/>
        </w:rPr>
        <w:t>lance t</w:t>
      </w:r>
      <w:r w:rsidR="00503CC9" w:rsidRPr="00ED6555">
        <w:rPr>
          <w:rFonts w:ascii="Book Antiqua" w:hAnsi="Book Antiqua"/>
          <w:lang w:val="en-GB"/>
        </w:rPr>
        <w:t>he</w:t>
      </w:r>
      <w:r w:rsidR="00CD5A25" w:rsidRPr="00ED6555">
        <w:rPr>
          <w:rFonts w:ascii="Book Antiqua" w:hAnsi="Book Antiqua"/>
          <w:lang w:val="en-GB"/>
        </w:rPr>
        <w:t xml:space="preserve"> VGAM outflow and</w:t>
      </w:r>
      <w:r w:rsidRPr="00ED6555">
        <w:rPr>
          <w:rFonts w:ascii="Book Antiqua" w:hAnsi="Book Antiqua"/>
          <w:lang w:val="en-GB"/>
        </w:rPr>
        <w:t xml:space="preserve"> the draining capacity </w:t>
      </w:r>
      <w:r w:rsidR="00BB4B8F" w:rsidRPr="00ED6555">
        <w:rPr>
          <w:rFonts w:ascii="Book Antiqua" w:hAnsi="Book Antiqua"/>
          <w:lang w:val="en-GB"/>
        </w:rPr>
        <w:t>of the posterior outlets veins.</w:t>
      </w:r>
    </w:p>
    <w:p w14:paraId="7DBF24FA" w14:textId="77777777" w:rsidR="00050124" w:rsidRPr="00ED6555" w:rsidRDefault="00050124" w:rsidP="00ED6555">
      <w:pPr>
        <w:spacing w:line="360" w:lineRule="auto"/>
        <w:jc w:val="both"/>
        <w:rPr>
          <w:rFonts w:ascii="Book Antiqua" w:hAnsi="Book Antiqua"/>
          <w:lang w:val="en-GB"/>
        </w:rPr>
      </w:pPr>
    </w:p>
    <w:p w14:paraId="28FA93DE" w14:textId="77777777" w:rsidR="00CB4CE8" w:rsidRPr="00ED6555" w:rsidRDefault="00CD5A25" w:rsidP="00ED6555">
      <w:pPr>
        <w:spacing w:line="360" w:lineRule="auto"/>
        <w:jc w:val="both"/>
        <w:rPr>
          <w:rFonts w:ascii="Book Antiqua" w:hAnsi="Book Antiqua"/>
          <w:b/>
          <w:bCs/>
          <w:i/>
          <w:lang w:val="en-GB"/>
        </w:rPr>
      </w:pPr>
      <w:r w:rsidRPr="00ED6555">
        <w:rPr>
          <w:rFonts w:ascii="Book Antiqua" w:hAnsi="Book Antiqua"/>
          <w:b/>
          <w:bCs/>
          <w:i/>
          <w:lang w:val="en-GB"/>
        </w:rPr>
        <w:t>Technical notes</w:t>
      </w:r>
      <w:r w:rsidR="00B95FA0" w:rsidRPr="00ED6555">
        <w:rPr>
          <w:rFonts w:ascii="Book Antiqua" w:hAnsi="Book Antiqua"/>
          <w:b/>
          <w:bCs/>
          <w:i/>
          <w:lang w:val="en-GB"/>
        </w:rPr>
        <w:t xml:space="preserve"> and strategies</w:t>
      </w:r>
    </w:p>
    <w:p w14:paraId="300767AB" w14:textId="77777777" w:rsidR="009B249A" w:rsidRPr="00ED6555" w:rsidRDefault="00CB4CE8" w:rsidP="00ED6555">
      <w:pPr>
        <w:spacing w:line="360" w:lineRule="auto"/>
        <w:jc w:val="both"/>
        <w:rPr>
          <w:rFonts w:ascii="Book Antiqua" w:eastAsiaTheme="minorEastAsia" w:hAnsi="Book Antiqua"/>
          <w:lang w:val="en-GB" w:eastAsia="zh-CN"/>
        </w:rPr>
      </w:pPr>
      <w:r w:rsidRPr="00ED6555">
        <w:rPr>
          <w:rFonts w:ascii="Book Antiqua" w:hAnsi="Book Antiqua"/>
          <w:lang w:val="en-GB"/>
        </w:rPr>
        <w:t xml:space="preserve">The most used </w:t>
      </w:r>
      <w:r w:rsidR="00497D79" w:rsidRPr="00ED6555">
        <w:rPr>
          <w:rFonts w:ascii="Book Antiqua" w:hAnsi="Book Antiqua"/>
          <w:lang w:val="en-GB"/>
        </w:rPr>
        <w:t xml:space="preserve">endovascular </w:t>
      </w:r>
      <w:r w:rsidRPr="00ED6555">
        <w:rPr>
          <w:rFonts w:ascii="Book Antiqua" w:hAnsi="Book Antiqua"/>
          <w:lang w:val="en-GB"/>
        </w:rPr>
        <w:t xml:space="preserve">approach </w:t>
      </w:r>
      <w:r w:rsidR="00497D79" w:rsidRPr="00ED6555">
        <w:rPr>
          <w:rFonts w:ascii="Book Antiqua" w:hAnsi="Book Antiqua"/>
          <w:lang w:val="en-GB"/>
        </w:rPr>
        <w:t xml:space="preserve">to VGAM is the </w:t>
      </w:r>
      <w:proofErr w:type="spellStart"/>
      <w:r w:rsidR="00497D79" w:rsidRPr="00ED6555">
        <w:rPr>
          <w:rFonts w:ascii="Book Antiqua" w:hAnsi="Book Antiqua"/>
          <w:lang w:val="en-GB"/>
        </w:rPr>
        <w:t>transarterial</w:t>
      </w:r>
      <w:proofErr w:type="spellEnd"/>
      <w:r w:rsidR="00B0483B" w:rsidRPr="00ED6555">
        <w:rPr>
          <w:rFonts w:ascii="Book Antiqua" w:hAnsi="Book Antiqua"/>
          <w:lang w:val="en-GB"/>
        </w:rPr>
        <w:t xml:space="preserve"> path</w:t>
      </w:r>
      <w:r w:rsidR="00497D79" w:rsidRPr="00ED6555">
        <w:rPr>
          <w:rFonts w:ascii="Book Antiqua" w:hAnsi="Book Antiqua"/>
          <w:lang w:val="en-GB"/>
        </w:rPr>
        <w:t xml:space="preserve">, using </w:t>
      </w:r>
      <w:r w:rsidRPr="00ED6555">
        <w:rPr>
          <w:rFonts w:ascii="Book Antiqua" w:hAnsi="Book Antiqua"/>
          <w:lang w:val="en-GB"/>
        </w:rPr>
        <w:t xml:space="preserve">coils, cyanoacrylates </w:t>
      </w:r>
      <w:r w:rsidR="00497D79" w:rsidRPr="00ED6555">
        <w:rPr>
          <w:rFonts w:ascii="Book Antiqua" w:hAnsi="Book Antiqua"/>
          <w:lang w:val="en-GB"/>
        </w:rPr>
        <w:t>or</w:t>
      </w:r>
      <w:r w:rsidRPr="00ED6555">
        <w:rPr>
          <w:rFonts w:ascii="Book Antiqua" w:hAnsi="Book Antiqua"/>
          <w:lang w:val="en-GB"/>
        </w:rPr>
        <w:t xml:space="preserve"> detachable</w:t>
      </w:r>
      <w:r w:rsidR="001C6051" w:rsidRPr="00ED6555">
        <w:rPr>
          <w:rFonts w:ascii="Book Antiqua" w:hAnsi="Book Antiqua"/>
          <w:lang w:val="en-GB"/>
        </w:rPr>
        <w:t xml:space="preserve"> </w:t>
      </w:r>
      <w:r w:rsidR="00497D79" w:rsidRPr="00ED6555">
        <w:rPr>
          <w:rFonts w:ascii="Book Antiqua" w:hAnsi="Book Antiqua"/>
          <w:lang w:val="en-GB"/>
        </w:rPr>
        <w:t>balloons</w:t>
      </w:r>
      <w:r w:rsidRPr="00ED6555">
        <w:rPr>
          <w:rFonts w:ascii="Book Antiqua" w:hAnsi="Book Antiqua"/>
          <w:lang w:val="en-GB"/>
        </w:rPr>
        <w:t xml:space="preserve">. The aim is to obtain a complete exclusion in the smallest possible number of sessions, </w:t>
      </w:r>
      <w:r w:rsidR="00497D79" w:rsidRPr="00ED6555">
        <w:rPr>
          <w:rFonts w:ascii="Book Antiqua" w:hAnsi="Book Antiqua"/>
          <w:lang w:val="en-GB"/>
        </w:rPr>
        <w:t>considering</w:t>
      </w:r>
      <w:r w:rsidRPr="00ED6555">
        <w:rPr>
          <w:rFonts w:ascii="Book Antiqua" w:hAnsi="Book Antiqua"/>
          <w:lang w:val="en-GB"/>
        </w:rPr>
        <w:t xml:space="preserve"> the clinical stability of the child and the angioarchitecture of </w:t>
      </w:r>
      <w:r w:rsidR="00B95FA0" w:rsidRPr="00ED6555">
        <w:rPr>
          <w:rFonts w:ascii="Book Antiqua" w:hAnsi="Book Antiqua"/>
          <w:lang w:val="en-GB"/>
        </w:rPr>
        <w:t xml:space="preserve">the </w:t>
      </w:r>
      <w:r w:rsidRPr="00ED6555">
        <w:rPr>
          <w:rFonts w:ascii="Book Antiqua" w:hAnsi="Book Antiqua"/>
          <w:lang w:val="en-GB"/>
        </w:rPr>
        <w:t>VGAM. T</w:t>
      </w:r>
      <w:r w:rsidR="00B95FA0" w:rsidRPr="00ED6555">
        <w:rPr>
          <w:rFonts w:ascii="Book Antiqua" w:hAnsi="Book Antiqua"/>
          <w:lang w:val="en-GB"/>
        </w:rPr>
        <w:t>he transvenous</w:t>
      </w:r>
      <w:r w:rsidR="001C6051" w:rsidRPr="00ED6555">
        <w:rPr>
          <w:rFonts w:ascii="Book Antiqua" w:hAnsi="Book Antiqua"/>
          <w:lang w:val="en-GB"/>
        </w:rPr>
        <w:t xml:space="preserve"> </w:t>
      </w:r>
      <w:r w:rsidRPr="00ED6555">
        <w:rPr>
          <w:rFonts w:ascii="Book Antiqua" w:hAnsi="Book Antiqua"/>
          <w:lang w:val="en-GB"/>
        </w:rPr>
        <w:t>route</w:t>
      </w:r>
      <w:r w:rsidR="001C6051" w:rsidRPr="00ED6555">
        <w:rPr>
          <w:rFonts w:ascii="Book Antiqua" w:hAnsi="Book Antiqua"/>
          <w:lang w:val="en-GB"/>
        </w:rPr>
        <w:t xml:space="preserve"> </w:t>
      </w:r>
      <w:r w:rsidR="00497D79" w:rsidRPr="00ED6555">
        <w:rPr>
          <w:rFonts w:ascii="Book Antiqua" w:hAnsi="Book Antiqua"/>
          <w:lang w:val="en-GB"/>
        </w:rPr>
        <w:t>carries</w:t>
      </w:r>
      <w:r w:rsidRPr="00ED6555">
        <w:rPr>
          <w:rFonts w:ascii="Book Antiqua" w:hAnsi="Book Antiqua"/>
          <w:lang w:val="en-GB"/>
        </w:rPr>
        <w:t xml:space="preserve"> many complica</w:t>
      </w:r>
      <w:r w:rsidR="001C6051" w:rsidRPr="00ED6555">
        <w:rPr>
          <w:rFonts w:ascii="Book Antiqua" w:hAnsi="Book Antiqua"/>
          <w:lang w:val="en-GB"/>
        </w:rPr>
        <w:t>tions, especially venous inf</w:t>
      </w:r>
      <w:r w:rsidRPr="00ED6555">
        <w:rPr>
          <w:rFonts w:ascii="Book Antiqua" w:hAnsi="Book Antiqua"/>
          <w:lang w:val="en-GB"/>
        </w:rPr>
        <w:t>a</w:t>
      </w:r>
      <w:r w:rsidR="001C6051" w:rsidRPr="00ED6555">
        <w:rPr>
          <w:rFonts w:ascii="Book Antiqua" w:hAnsi="Book Antiqua"/>
          <w:lang w:val="en-GB"/>
        </w:rPr>
        <w:t>r</w:t>
      </w:r>
      <w:r w:rsidRPr="00ED6555">
        <w:rPr>
          <w:rFonts w:ascii="Book Antiqua" w:hAnsi="Book Antiqua"/>
          <w:lang w:val="en-GB"/>
        </w:rPr>
        <w:t xml:space="preserve">ction and haemorrhage. There have been some attempts to treat </w:t>
      </w:r>
      <w:r w:rsidR="005F1C3A" w:rsidRPr="00ED6555">
        <w:rPr>
          <w:rFonts w:ascii="Book Antiqua" w:hAnsi="Book Antiqua"/>
          <w:lang w:val="en-GB"/>
        </w:rPr>
        <w:t xml:space="preserve">the </w:t>
      </w:r>
      <w:r w:rsidRPr="00ED6555">
        <w:rPr>
          <w:rFonts w:ascii="Book Antiqua" w:hAnsi="Book Antiqua"/>
          <w:lang w:val="en-GB"/>
        </w:rPr>
        <w:t>VGAM with stereotactic Gamma knife surgery, but the long-</w:t>
      </w:r>
      <w:r w:rsidRPr="00ED6555">
        <w:rPr>
          <w:rFonts w:ascii="Book Antiqua" w:hAnsi="Book Antiqua"/>
          <w:lang w:val="en-GB"/>
        </w:rPr>
        <w:lastRenderedPageBreak/>
        <w:t xml:space="preserve">term result </w:t>
      </w:r>
      <w:r w:rsidR="00497D79" w:rsidRPr="00ED6555">
        <w:rPr>
          <w:rFonts w:ascii="Book Antiqua" w:hAnsi="Book Antiqua"/>
          <w:lang w:val="en-GB"/>
        </w:rPr>
        <w:t>is</w:t>
      </w:r>
      <w:r w:rsidRPr="00ED6555">
        <w:rPr>
          <w:rFonts w:ascii="Book Antiqua" w:hAnsi="Book Antiqua"/>
          <w:lang w:val="en-GB"/>
        </w:rPr>
        <w:t xml:space="preserve"> not known. </w:t>
      </w:r>
      <w:r w:rsidR="00497D79" w:rsidRPr="00ED6555">
        <w:rPr>
          <w:rFonts w:ascii="Book Antiqua" w:hAnsi="Book Antiqua"/>
          <w:lang w:val="en-GB"/>
        </w:rPr>
        <w:t>Indeed,</w:t>
      </w:r>
      <w:r w:rsidRPr="00ED6555">
        <w:rPr>
          <w:rFonts w:ascii="Book Antiqua" w:hAnsi="Book Antiqua"/>
          <w:lang w:val="en-GB"/>
        </w:rPr>
        <w:t xml:space="preserve"> the time required is too long for the developing brain to be acceptable. Payne reported a favourable outcome </w:t>
      </w:r>
      <w:r w:rsidR="00497D79" w:rsidRPr="00ED6555">
        <w:rPr>
          <w:rFonts w:ascii="Book Antiqua" w:hAnsi="Book Antiqua"/>
          <w:lang w:val="en-GB"/>
        </w:rPr>
        <w:t xml:space="preserve">with Gamma knife surgery </w:t>
      </w:r>
      <w:r w:rsidRPr="00ED6555">
        <w:rPr>
          <w:rFonts w:ascii="Book Antiqua" w:hAnsi="Book Antiqua"/>
          <w:lang w:val="en-GB"/>
        </w:rPr>
        <w:t>in 88</w:t>
      </w:r>
      <w:r w:rsidR="00BB4B8F" w:rsidRPr="00ED6555">
        <w:rPr>
          <w:rFonts w:ascii="Book Antiqua" w:eastAsiaTheme="minorEastAsia" w:hAnsi="Book Antiqua"/>
          <w:lang w:val="en-GB" w:eastAsia="zh-CN"/>
        </w:rPr>
        <w:t>.</w:t>
      </w:r>
      <w:r w:rsidRPr="00ED6555">
        <w:rPr>
          <w:rFonts w:ascii="Book Antiqua" w:hAnsi="Book Antiqua"/>
          <w:lang w:val="en-GB"/>
        </w:rPr>
        <w:t>9</w:t>
      </w:r>
      <w:proofErr w:type="gramStart"/>
      <w:r w:rsidRPr="00ED6555">
        <w:rPr>
          <w:rFonts w:ascii="Book Antiqua" w:hAnsi="Book Antiqua"/>
          <w:lang w:val="en-GB"/>
        </w:rPr>
        <w:t>%</w:t>
      </w:r>
      <w:r w:rsidR="0099520C" w:rsidRPr="00ED6555">
        <w:rPr>
          <w:rFonts w:ascii="Book Antiqua" w:hAnsi="Book Antiqua"/>
          <w:vertAlign w:val="superscript"/>
          <w:lang w:val="en-GB"/>
        </w:rPr>
        <w:t>[</w:t>
      </w:r>
      <w:proofErr w:type="gramEnd"/>
      <w:r w:rsidR="0099520C" w:rsidRPr="00ED6555">
        <w:rPr>
          <w:rFonts w:ascii="Book Antiqua" w:hAnsi="Book Antiqua"/>
          <w:vertAlign w:val="superscript"/>
          <w:lang w:val="en-GB"/>
        </w:rPr>
        <w:t>12]</w:t>
      </w:r>
      <w:r w:rsidR="00753A56" w:rsidRPr="00ED6555">
        <w:rPr>
          <w:rFonts w:ascii="Book Antiqua" w:hAnsi="Book Antiqua"/>
          <w:lang w:val="en-GB"/>
        </w:rPr>
        <w:t>.</w:t>
      </w:r>
      <w:r w:rsidRPr="00ED6555">
        <w:rPr>
          <w:rFonts w:ascii="Book Antiqua" w:hAnsi="Book Antiqua"/>
          <w:vertAlign w:val="superscript"/>
          <w:lang w:val="en-GB"/>
        </w:rPr>
        <w:t xml:space="preserve"> </w:t>
      </w:r>
      <w:r w:rsidR="00497D79" w:rsidRPr="00ED6555">
        <w:rPr>
          <w:rFonts w:ascii="Book Antiqua" w:hAnsi="Book Antiqua"/>
          <w:lang w:val="en-GB"/>
        </w:rPr>
        <w:t>Alternatively, r</w:t>
      </w:r>
      <w:r w:rsidRPr="00ED6555">
        <w:rPr>
          <w:rFonts w:ascii="Book Antiqua" w:hAnsi="Book Antiqua"/>
          <w:lang w:val="en-GB"/>
        </w:rPr>
        <w:t xml:space="preserve">adiotherapy </w:t>
      </w:r>
      <w:r w:rsidR="005F1C3A" w:rsidRPr="00ED6555">
        <w:rPr>
          <w:rFonts w:ascii="Book Antiqua" w:hAnsi="Book Antiqua"/>
          <w:lang w:val="en-GB"/>
        </w:rPr>
        <w:t>may</w:t>
      </w:r>
      <w:r w:rsidRPr="00ED6555">
        <w:rPr>
          <w:rFonts w:ascii="Book Antiqua" w:hAnsi="Book Antiqua"/>
          <w:lang w:val="en-GB"/>
        </w:rPr>
        <w:t xml:space="preserve"> be used when multiple residual fistulae </w:t>
      </w:r>
      <w:r w:rsidR="005F1C3A" w:rsidRPr="00ED6555">
        <w:rPr>
          <w:rFonts w:ascii="Book Antiqua" w:hAnsi="Book Antiqua"/>
          <w:lang w:val="en-GB"/>
        </w:rPr>
        <w:t>remain</w:t>
      </w:r>
      <w:r w:rsidR="00497D79" w:rsidRPr="00ED6555">
        <w:rPr>
          <w:rFonts w:ascii="Book Antiqua" w:hAnsi="Book Antiqua"/>
          <w:lang w:val="en-GB"/>
        </w:rPr>
        <w:t xml:space="preserve"> present</w:t>
      </w:r>
      <w:r w:rsidRPr="00ED6555">
        <w:rPr>
          <w:rFonts w:ascii="Book Antiqua" w:hAnsi="Book Antiqua"/>
          <w:lang w:val="en-GB"/>
        </w:rPr>
        <w:t xml:space="preserve"> after </w:t>
      </w:r>
      <w:r w:rsidR="005F1C3A" w:rsidRPr="00ED6555">
        <w:rPr>
          <w:rFonts w:ascii="Book Antiqua" w:hAnsi="Book Antiqua"/>
          <w:lang w:val="en-GB"/>
        </w:rPr>
        <w:t xml:space="preserve">the </w:t>
      </w:r>
      <w:proofErr w:type="gramStart"/>
      <w:r w:rsidR="00753A56" w:rsidRPr="00ED6555">
        <w:rPr>
          <w:rFonts w:ascii="Book Antiqua" w:hAnsi="Book Antiqua"/>
          <w:lang w:val="en-GB"/>
        </w:rPr>
        <w:t>embolization</w:t>
      </w:r>
      <w:r w:rsidR="00AD1C79" w:rsidRPr="00ED6555">
        <w:rPr>
          <w:rFonts w:ascii="Book Antiqua" w:hAnsi="Book Antiqua"/>
          <w:vertAlign w:val="superscript"/>
          <w:lang w:val="en-GB"/>
        </w:rPr>
        <w:t>[</w:t>
      </w:r>
      <w:proofErr w:type="gramEnd"/>
      <w:r w:rsidR="00AD1C79" w:rsidRPr="00ED6555">
        <w:rPr>
          <w:rFonts w:ascii="Book Antiqua" w:hAnsi="Book Antiqua"/>
          <w:vertAlign w:val="superscript"/>
          <w:lang w:val="en-GB"/>
        </w:rPr>
        <w:t>4]</w:t>
      </w:r>
      <w:r w:rsidRPr="00ED6555">
        <w:rPr>
          <w:rFonts w:ascii="Book Antiqua" w:hAnsi="Book Antiqua"/>
          <w:lang w:val="en-GB"/>
        </w:rPr>
        <w:t xml:space="preserve">. </w:t>
      </w:r>
      <w:r w:rsidR="005F1C3A" w:rsidRPr="00ED6555">
        <w:rPr>
          <w:rFonts w:ascii="Book Antiqua" w:hAnsi="Book Antiqua"/>
          <w:lang w:val="en-GB"/>
        </w:rPr>
        <w:t>Despite these g</w:t>
      </w:r>
      <w:r w:rsidRPr="00ED6555">
        <w:rPr>
          <w:rFonts w:ascii="Book Antiqua" w:hAnsi="Book Antiqua"/>
          <w:lang w:val="en-GB"/>
        </w:rPr>
        <w:t>ood results, the endovascular treatment achie</w:t>
      </w:r>
      <w:r w:rsidR="00B95FA0" w:rsidRPr="00ED6555">
        <w:rPr>
          <w:rFonts w:ascii="Book Antiqua" w:hAnsi="Book Antiqua"/>
          <w:lang w:val="en-GB"/>
        </w:rPr>
        <w:t>ved so much success,</w:t>
      </w:r>
      <w:r w:rsidRPr="00ED6555">
        <w:rPr>
          <w:rFonts w:ascii="Book Antiqua" w:hAnsi="Book Antiqua"/>
          <w:lang w:val="en-GB"/>
        </w:rPr>
        <w:t xml:space="preserve"> that all other methods cannot be compared with it, especially</w:t>
      </w:r>
      <w:r w:rsidR="00753A56" w:rsidRPr="00ED6555">
        <w:rPr>
          <w:rFonts w:ascii="Book Antiqua" w:hAnsi="Book Antiqua"/>
          <w:lang w:val="en-GB"/>
        </w:rPr>
        <w:t xml:space="preserve"> in terms of the mortality </w:t>
      </w:r>
      <w:proofErr w:type="gramStart"/>
      <w:r w:rsidR="00753A56" w:rsidRPr="00ED6555">
        <w:rPr>
          <w:rFonts w:ascii="Book Antiqua" w:hAnsi="Book Antiqua"/>
          <w:lang w:val="en-GB"/>
        </w:rPr>
        <w:t>rate</w:t>
      </w:r>
      <w:r w:rsidR="00AD1C79" w:rsidRPr="00ED6555">
        <w:rPr>
          <w:rFonts w:ascii="Book Antiqua" w:hAnsi="Book Antiqua"/>
          <w:vertAlign w:val="superscript"/>
          <w:lang w:val="en-GB"/>
        </w:rPr>
        <w:t>[</w:t>
      </w:r>
      <w:proofErr w:type="gramEnd"/>
      <w:r w:rsidR="00AD1C79" w:rsidRPr="00ED6555">
        <w:rPr>
          <w:rFonts w:ascii="Book Antiqua" w:hAnsi="Book Antiqua"/>
          <w:vertAlign w:val="superscript"/>
          <w:lang w:val="en-GB"/>
        </w:rPr>
        <w:t>2]</w:t>
      </w:r>
      <w:r w:rsidR="0089484B" w:rsidRPr="00ED6555">
        <w:rPr>
          <w:rFonts w:ascii="Book Antiqua" w:hAnsi="Book Antiqua"/>
          <w:lang w:val="en-GB"/>
        </w:rPr>
        <w:t>.</w:t>
      </w:r>
    </w:p>
    <w:p w14:paraId="2720D18E" w14:textId="77777777" w:rsidR="00BB4B8F" w:rsidRPr="00ED6555" w:rsidRDefault="00BB4B8F" w:rsidP="00ED6555">
      <w:pPr>
        <w:spacing w:line="360" w:lineRule="auto"/>
        <w:jc w:val="both"/>
        <w:rPr>
          <w:rFonts w:ascii="Book Antiqua" w:eastAsiaTheme="minorEastAsia" w:hAnsi="Book Antiqua"/>
          <w:lang w:val="en-GB" w:eastAsia="zh-CN"/>
        </w:rPr>
      </w:pPr>
    </w:p>
    <w:p w14:paraId="31140489" w14:textId="77777777" w:rsidR="00CB4CE8" w:rsidRPr="00ED6555" w:rsidRDefault="00CB4CE8" w:rsidP="00ED6555">
      <w:pPr>
        <w:spacing w:line="360" w:lineRule="auto"/>
        <w:jc w:val="both"/>
        <w:rPr>
          <w:rFonts w:ascii="Book Antiqua" w:hAnsi="Book Antiqua"/>
          <w:b/>
          <w:bCs/>
          <w:i/>
          <w:lang w:val="en-GB"/>
        </w:rPr>
      </w:pPr>
      <w:r w:rsidRPr="00ED6555">
        <w:rPr>
          <w:rFonts w:ascii="Book Antiqua" w:hAnsi="Book Antiqua"/>
          <w:b/>
          <w:bCs/>
          <w:i/>
          <w:lang w:val="en-GB"/>
        </w:rPr>
        <w:t>Follow up</w:t>
      </w:r>
      <w:r w:rsidR="00902FFE" w:rsidRPr="00ED6555">
        <w:rPr>
          <w:rFonts w:ascii="Book Antiqua" w:hAnsi="Book Antiqua"/>
          <w:b/>
          <w:bCs/>
          <w:i/>
          <w:lang w:val="en-GB"/>
        </w:rPr>
        <w:t xml:space="preserve"> and results</w:t>
      </w:r>
    </w:p>
    <w:p w14:paraId="67FECE57" w14:textId="77777777" w:rsidR="00120C25" w:rsidRPr="00ED6555" w:rsidRDefault="00B95FA0" w:rsidP="00ED6555">
      <w:pPr>
        <w:spacing w:line="360" w:lineRule="auto"/>
        <w:jc w:val="both"/>
        <w:rPr>
          <w:rFonts w:ascii="Book Antiqua" w:eastAsiaTheme="minorEastAsia" w:hAnsi="Book Antiqua"/>
          <w:lang w:val="en-GB" w:eastAsia="zh-CN"/>
        </w:rPr>
      </w:pPr>
      <w:r w:rsidRPr="00ED6555">
        <w:rPr>
          <w:rFonts w:ascii="Book Antiqua" w:hAnsi="Book Antiqua"/>
          <w:lang w:val="en-GB"/>
        </w:rPr>
        <w:t xml:space="preserve">The large series of endovascular treated VGAM by </w:t>
      </w:r>
      <w:proofErr w:type="spellStart"/>
      <w:r w:rsidRPr="00ED6555">
        <w:rPr>
          <w:rFonts w:ascii="Book Antiqua" w:hAnsi="Book Antiqua"/>
          <w:lang w:val="en-GB"/>
        </w:rPr>
        <w:t>Lasjounas</w:t>
      </w:r>
      <w:proofErr w:type="spellEnd"/>
      <w:r w:rsidRPr="00ED6555">
        <w:rPr>
          <w:rFonts w:ascii="Book Antiqua" w:hAnsi="Book Antiqua"/>
          <w:lang w:val="en-GB"/>
        </w:rPr>
        <w:t xml:space="preserve"> showed</w:t>
      </w:r>
      <w:r w:rsidR="00CB4CE8" w:rsidRPr="00ED6555">
        <w:rPr>
          <w:rFonts w:ascii="Book Antiqua" w:hAnsi="Book Antiqua"/>
          <w:lang w:val="en-GB"/>
        </w:rPr>
        <w:t xml:space="preserve"> that an obliteration </w:t>
      </w:r>
      <w:r w:rsidR="002E0321" w:rsidRPr="00ED6555">
        <w:rPr>
          <w:rFonts w:ascii="Book Antiqua" w:hAnsi="Book Antiqua"/>
          <w:lang w:val="en-GB"/>
        </w:rPr>
        <w:t>o less than 5</w:t>
      </w:r>
      <w:r w:rsidR="00CB4CE8" w:rsidRPr="00ED6555">
        <w:rPr>
          <w:rFonts w:ascii="Book Antiqua" w:hAnsi="Book Antiqua"/>
          <w:lang w:val="en-GB"/>
        </w:rPr>
        <w:t xml:space="preserve">0% was achieved in </w:t>
      </w:r>
      <w:r w:rsidRPr="00ED6555">
        <w:rPr>
          <w:rFonts w:ascii="Book Antiqua" w:hAnsi="Book Antiqua"/>
          <w:lang w:val="en-GB"/>
        </w:rPr>
        <w:t>6.</w:t>
      </w:r>
      <w:r w:rsidR="00CB4CE8" w:rsidRPr="00ED6555">
        <w:rPr>
          <w:rFonts w:ascii="Book Antiqua" w:hAnsi="Book Antiqua"/>
          <w:lang w:val="en-GB"/>
        </w:rPr>
        <w:t xml:space="preserve">2%, </w:t>
      </w:r>
      <w:r w:rsidRPr="00ED6555">
        <w:rPr>
          <w:rFonts w:ascii="Book Antiqua" w:hAnsi="Book Antiqua"/>
          <w:lang w:val="en-GB"/>
        </w:rPr>
        <w:t>an obliteration of 50</w:t>
      </w:r>
      <w:r w:rsidR="002E0321" w:rsidRPr="00ED6555">
        <w:rPr>
          <w:rFonts w:ascii="Book Antiqua" w:hAnsi="Book Antiqua"/>
          <w:lang w:val="en-GB"/>
        </w:rPr>
        <w:t xml:space="preserve"> to </w:t>
      </w:r>
      <w:r w:rsidRPr="00ED6555">
        <w:rPr>
          <w:rFonts w:ascii="Book Antiqua" w:hAnsi="Book Antiqua"/>
          <w:lang w:val="en-GB"/>
        </w:rPr>
        <w:t>90% in 38.</w:t>
      </w:r>
      <w:r w:rsidR="00CB4CE8" w:rsidRPr="00ED6555">
        <w:rPr>
          <w:rFonts w:ascii="Book Antiqua" w:hAnsi="Book Antiqua"/>
          <w:lang w:val="en-GB"/>
        </w:rPr>
        <w:t xml:space="preserve">5% and </w:t>
      </w:r>
      <w:r w:rsidR="002E0321" w:rsidRPr="00ED6555">
        <w:rPr>
          <w:rFonts w:ascii="Book Antiqua" w:hAnsi="Book Antiqua"/>
          <w:lang w:val="en-GB"/>
        </w:rPr>
        <w:t xml:space="preserve">more than </w:t>
      </w:r>
      <w:r w:rsidR="00CB4CE8" w:rsidRPr="00ED6555">
        <w:rPr>
          <w:rFonts w:ascii="Book Antiqua" w:hAnsi="Book Antiqua"/>
          <w:lang w:val="en-GB"/>
        </w:rPr>
        <w:t xml:space="preserve">90% in 55%. Some slow flow demonstrated into the VGAM does not represent </w:t>
      </w:r>
      <w:r w:rsidRPr="00ED6555">
        <w:rPr>
          <w:rFonts w:ascii="Book Antiqua" w:hAnsi="Book Antiqua"/>
          <w:lang w:val="en-GB"/>
        </w:rPr>
        <w:t xml:space="preserve">a </w:t>
      </w:r>
      <w:r w:rsidR="002E0321" w:rsidRPr="00ED6555">
        <w:rPr>
          <w:rFonts w:ascii="Book Antiqua" w:hAnsi="Book Antiqua"/>
          <w:lang w:val="en-GB"/>
        </w:rPr>
        <w:t>significant</w:t>
      </w:r>
      <w:r w:rsidRPr="00ED6555">
        <w:rPr>
          <w:rFonts w:ascii="Book Antiqua" w:hAnsi="Book Antiqua"/>
          <w:lang w:val="en-GB"/>
        </w:rPr>
        <w:t xml:space="preserve"> risk </w:t>
      </w:r>
      <w:r w:rsidR="00CB4CE8" w:rsidRPr="00ED6555">
        <w:rPr>
          <w:rFonts w:ascii="Book Antiqua" w:hAnsi="Book Antiqua"/>
          <w:lang w:val="en-GB"/>
        </w:rPr>
        <w:t xml:space="preserve">for the </w:t>
      </w:r>
      <w:proofErr w:type="gramStart"/>
      <w:r w:rsidR="00CB4CE8" w:rsidRPr="00ED6555">
        <w:rPr>
          <w:rFonts w:ascii="Book Antiqua" w:hAnsi="Book Antiqua"/>
          <w:lang w:val="en-GB"/>
        </w:rPr>
        <w:t>child</w:t>
      </w:r>
      <w:r w:rsidR="00AD1C79" w:rsidRPr="00ED6555">
        <w:rPr>
          <w:rFonts w:ascii="Book Antiqua" w:hAnsi="Book Antiqua"/>
          <w:vertAlign w:val="superscript"/>
          <w:lang w:val="en-GB"/>
        </w:rPr>
        <w:t>[</w:t>
      </w:r>
      <w:proofErr w:type="gramEnd"/>
      <w:r w:rsidR="00AD1C79" w:rsidRPr="00ED6555">
        <w:rPr>
          <w:rFonts w:ascii="Book Antiqua" w:hAnsi="Book Antiqua"/>
          <w:vertAlign w:val="superscript"/>
          <w:lang w:val="en-GB"/>
        </w:rPr>
        <w:t>1]</w:t>
      </w:r>
      <w:r w:rsidR="00BB4B8F" w:rsidRPr="00ED6555">
        <w:rPr>
          <w:rFonts w:ascii="Book Antiqua" w:hAnsi="Book Antiqua"/>
          <w:lang w:val="en-GB"/>
        </w:rPr>
        <w:t xml:space="preserve">. </w:t>
      </w:r>
      <w:r w:rsidR="00CB4CE8" w:rsidRPr="00ED6555">
        <w:rPr>
          <w:rFonts w:ascii="Book Antiqua" w:hAnsi="Book Antiqua"/>
          <w:lang w:val="en-GB"/>
        </w:rPr>
        <w:t xml:space="preserve">In </w:t>
      </w:r>
      <w:r w:rsidRPr="00ED6555">
        <w:rPr>
          <w:rFonts w:ascii="Book Antiqua" w:hAnsi="Book Antiqua"/>
          <w:lang w:val="en-GB"/>
        </w:rPr>
        <w:t>his</w:t>
      </w:r>
      <w:r w:rsidR="00CB4CE8" w:rsidRPr="00ED6555">
        <w:rPr>
          <w:rFonts w:ascii="Book Antiqua" w:hAnsi="Book Antiqua"/>
          <w:lang w:val="en-GB"/>
        </w:rPr>
        <w:t xml:space="preserve"> series</w:t>
      </w:r>
      <w:r w:rsidR="002E0321" w:rsidRPr="00ED6555">
        <w:rPr>
          <w:rFonts w:ascii="Book Antiqua" w:hAnsi="Book Antiqua"/>
          <w:lang w:val="en-GB"/>
        </w:rPr>
        <w:t>,</w:t>
      </w:r>
      <w:r w:rsidR="00CB4CE8" w:rsidRPr="00ED6555">
        <w:rPr>
          <w:rFonts w:ascii="Book Antiqua" w:hAnsi="Book Antiqua"/>
          <w:lang w:val="en-GB"/>
        </w:rPr>
        <w:t xml:space="preserve"> </w:t>
      </w:r>
      <w:proofErr w:type="spellStart"/>
      <w:r w:rsidR="00CB4CE8" w:rsidRPr="00ED6555">
        <w:rPr>
          <w:rFonts w:ascii="Book Antiqua" w:hAnsi="Book Antiqua"/>
          <w:lang w:val="en-GB"/>
        </w:rPr>
        <w:t>Lajounas</w:t>
      </w:r>
      <w:proofErr w:type="spellEnd"/>
      <w:r w:rsidR="006F368E" w:rsidRPr="00ED6555">
        <w:rPr>
          <w:rFonts w:ascii="Book Antiqua" w:hAnsi="Book Antiqua"/>
          <w:lang w:val="en-GB"/>
        </w:rPr>
        <w:t xml:space="preserve"> </w:t>
      </w:r>
      <w:r w:rsidRPr="00ED6555">
        <w:rPr>
          <w:rFonts w:ascii="Book Antiqua" w:hAnsi="Book Antiqua"/>
          <w:lang w:val="en-GB"/>
        </w:rPr>
        <w:t xml:space="preserve">reported that </w:t>
      </w:r>
      <w:r w:rsidR="00CB4CE8" w:rsidRPr="00ED6555">
        <w:rPr>
          <w:rFonts w:ascii="Book Antiqua" w:hAnsi="Book Antiqua"/>
          <w:lang w:val="en-GB"/>
        </w:rPr>
        <w:t>74% of the survived children were normal at a long</w:t>
      </w:r>
      <w:r w:rsidR="00D95FFC" w:rsidRPr="00ED6555">
        <w:rPr>
          <w:rFonts w:ascii="Book Antiqua" w:hAnsi="Book Antiqua"/>
          <w:lang w:val="en-GB"/>
        </w:rPr>
        <w:t xml:space="preserve"> term follow up</w:t>
      </w:r>
      <w:r w:rsidR="00CB4CE8" w:rsidRPr="00ED6555">
        <w:rPr>
          <w:rFonts w:ascii="Book Antiqua" w:hAnsi="Book Antiqua"/>
          <w:lang w:val="en-GB"/>
        </w:rPr>
        <w:t xml:space="preserve">. </w:t>
      </w:r>
      <w:r w:rsidR="00902FFE" w:rsidRPr="00ED6555">
        <w:rPr>
          <w:rFonts w:ascii="Book Antiqua" w:hAnsi="Book Antiqua"/>
          <w:lang w:val="en-GB"/>
        </w:rPr>
        <w:t>T</w:t>
      </w:r>
      <w:r w:rsidR="00CB4CE8" w:rsidRPr="00ED6555">
        <w:rPr>
          <w:rFonts w:ascii="Book Antiqua" w:hAnsi="Book Antiqua"/>
          <w:lang w:val="en-GB"/>
        </w:rPr>
        <w:t>h</w:t>
      </w:r>
      <w:r w:rsidR="00902FFE" w:rsidRPr="00ED6555">
        <w:rPr>
          <w:rFonts w:ascii="Book Antiqua" w:hAnsi="Book Antiqua"/>
          <w:lang w:val="en-GB"/>
        </w:rPr>
        <w:t>e overall mortality rate was 10.</w:t>
      </w:r>
      <w:r w:rsidR="00CB4CE8" w:rsidRPr="00ED6555">
        <w:rPr>
          <w:rFonts w:ascii="Book Antiqua" w:hAnsi="Book Antiqua"/>
          <w:lang w:val="en-GB"/>
        </w:rPr>
        <w:t>6</w:t>
      </w:r>
      <w:r w:rsidR="00902FFE" w:rsidRPr="00ED6555">
        <w:rPr>
          <w:rFonts w:ascii="Book Antiqua" w:hAnsi="Book Antiqua"/>
          <w:lang w:val="en-GB"/>
        </w:rPr>
        <w:t>%</w:t>
      </w:r>
      <w:r w:rsidR="00CB4CE8" w:rsidRPr="00ED6555">
        <w:rPr>
          <w:rFonts w:ascii="Book Antiqua" w:hAnsi="Book Antiqua"/>
          <w:lang w:val="en-GB"/>
        </w:rPr>
        <w:t>, but most of these cases were the</w:t>
      </w:r>
      <w:r w:rsidR="00902FFE" w:rsidRPr="00ED6555">
        <w:rPr>
          <w:rFonts w:ascii="Book Antiqua" w:hAnsi="Book Antiqua"/>
          <w:lang w:val="en-GB"/>
        </w:rPr>
        <w:t xml:space="preserve"> poor</w:t>
      </w:r>
      <w:r w:rsidR="00CB4CE8" w:rsidRPr="00ED6555">
        <w:rPr>
          <w:rFonts w:ascii="Book Antiqua" w:hAnsi="Book Antiqua"/>
          <w:lang w:val="en-GB"/>
        </w:rPr>
        <w:t xml:space="preserve"> neonatal cases, that would </w:t>
      </w:r>
      <w:r w:rsidR="002E0321" w:rsidRPr="00ED6555">
        <w:rPr>
          <w:rFonts w:ascii="Book Antiqua" w:hAnsi="Book Antiqua"/>
          <w:lang w:val="en-GB"/>
        </w:rPr>
        <w:t>not even be treated today,</w:t>
      </w:r>
      <w:r w:rsidR="00902FFE" w:rsidRPr="00ED6555">
        <w:rPr>
          <w:rFonts w:ascii="Book Antiqua" w:hAnsi="Book Antiqua"/>
          <w:lang w:val="en-GB"/>
        </w:rPr>
        <w:t xml:space="preserve"> </w:t>
      </w:r>
      <w:r w:rsidR="002E0321" w:rsidRPr="00ED6555">
        <w:rPr>
          <w:rFonts w:ascii="Book Antiqua" w:hAnsi="Book Antiqua"/>
          <w:lang w:val="en-GB"/>
        </w:rPr>
        <w:t>based on</w:t>
      </w:r>
      <w:r w:rsidR="00CB4CE8" w:rsidRPr="00ED6555">
        <w:rPr>
          <w:rFonts w:ascii="Book Antiqua" w:hAnsi="Book Antiqua"/>
          <w:lang w:val="en-GB"/>
        </w:rPr>
        <w:t xml:space="preserve"> a </w:t>
      </w:r>
      <w:proofErr w:type="spellStart"/>
      <w:r w:rsidR="00902FFE" w:rsidRPr="00ED6555">
        <w:rPr>
          <w:rFonts w:ascii="Book Antiqua" w:hAnsi="Book Antiqua"/>
          <w:lang w:val="en-GB"/>
        </w:rPr>
        <w:t>Biĉetre</w:t>
      </w:r>
      <w:proofErr w:type="spellEnd"/>
      <w:r w:rsidR="00902FFE" w:rsidRPr="00ED6555">
        <w:rPr>
          <w:rFonts w:ascii="Book Antiqua" w:hAnsi="Book Antiqua"/>
          <w:lang w:val="en-GB"/>
        </w:rPr>
        <w:t xml:space="preserve"> </w:t>
      </w:r>
      <w:r w:rsidR="00CB4CE8" w:rsidRPr="00ED6555">
        <w:rPr>
          <w:rFonts w:ascii="Book Antiqua" w:hAnsi="Book Antiqua"/>
          <w:lang w:val="en-GB"/>
        </w:rPr>
        <w:t xml:space="preserve">score </w:t>
      </w:r>
      <w:r w:rsidR="009B249A" w:rsidRPr="00ED6555">
        <w:rPr>
          <w:rFonts w:ascii="Book Antiqua" w:hAnsi="Book Antiqua"/>
          <w:lang w:val="en-GB"/>
        </w:rPr>
        <w:t>less than</w:t>
      </w:r>
      <w:r w:rsidR="00902FFE" w:rsidRPr="00ED6555">
        <w:rPr>
          <w:rFonts w:ascii="Book Antiqua" w:hAnsi="Book Antiqua"/>
          <w:lang w:val="en-GB"/>
        </w:rPr>
        <w:t xml:space="preserve"> </w:t>
      </w:r>
      <w:r w:rsidR="00CB4CE8" w:rsidRPr="00ED6555">
        <w:rPr>
          <w:rFonts w:ascii="Book Antiqua" w:hAnsi="Book Antiqua"/>
          <w:lang w:val="en-GB"/>
        </w:rPr>
        <w:t>8</w:t>
      </w:r>
      <w:r w:rsidR="00AD1C79" w:rsidRPr="00ED6555">
        <w:rPr>
          <w:rFonts w:ascii="Book Antiqua" w:hAnsi="Book Antiqua"/>
          <w:vertAlign w:val="superscript"/>
          <w:lang w:val="en-GB"/>
        </w:rPr>
        <w:t>[1]</w:t>
      </w:r>
      <w:r w:rsidR="00BB4B8F" w:rsidRPr="00ED6555">
        <w:rPr>
          <w:rFonts w:ascii="Book Antiqua" w:hAnsi="Book Antiqua"/>
          <w:lang w:val="en-GB"/>
        </w:rPr>
        <w:t>.</w:t>
      </w:r>
    </w:p>
    <w:p w14:paraId="353EBFE4" w14:textId="77777777" w:rsidR="00120C25" w:rsidRPr="00ED6555" w:rsidRDefault="007617F1" w:rsidP="00ED6555">
      <w:pPr>
        <w:spacing w:line="360" w:lineRule="auto"/>
        <w:ind w:firstLineChars="100" w:firstLine="240"/>
        <w:jc w:val="both"/>
        <w:rPr>
          <w:rFonts w:ascii="Book Antiqua" w:hAnsi="Book Antiqua"/>
          <w:lang w:val="en-GB"/>
        </w:rPr>
      </w:pPr>
      <w:r w:rsidRPr="00ED6555">
        <w:rPr>
          <w:rFonts w:ascii="Book Antiqua" w:hAnsi="Book Antiqua"/>
          <w:lang w:val="en-GB"/>
        </w:rPr>
        <w:t>In the meta-analysis of Yan, which included 34 studies and 667 patients with VGAM, all treated with endovascular techniques, the overall mortality was 10% and a good outcome was achieved in 68</w:t>
      </w:r>
      <w:proofErr w:type="gramStart"/>
      <w:r w:rsidRPr="00ED6555">
        <w:rPr>
          <w:rFonts w:ascii="Book Antiqua" w:hAnsi="Book Antiqua"/>
          <w:lang w:val="en-GB"/>
        </w:rPr>
        <w:t>%</w:t>
      </w:r>
      <w:r w:rsidR="00AD1C79" w:rsidRPr="00ED6555">
        <w:rPr>
          <w:rFonts w:ascii="Book Antiqua" w:hAnsi="Book Antiqua"/>
          <w:vertAlign w:val="superscript"/>
          <w:lang w:val="en-GB"/>
        </w:rPr>
        <w:t>[</w:t>
      </w:r>
      <w:proofErr w:type="gramEnd"/>
      <w:r w:rsidR="00AD1C79" w:rsidRPr="00ED6555">
        <w:rPr>
          <w:rFonts w:ascii="Book Antiqua" w:hAnsi="Book Antiqua"/>
          <w:vertAlign w:val="superscript"/>
          <w:lang w:val="en-GB"/>
        </w:rPr>
        <w:t>2]</w:t>
      </w:r>
      <w:r w:rsidR="00753A56" w:rsidRPr="00ED6555">
        <w:rPr>
          <w:rFonts w:ascii="Book Antiqua" w:hAnsi="Book Antiqua"/>
          <w:lang w:val="en-GB"/>
        </w:rPr>
        <w:t xml:space="preserve">. </w:t>
      </w:r>
      <w:r w:rsidRPr="00ED6555">
        <w:rPr>
          <w:rFonts w:ascii="Book Antiqua" w:hAnsi="Book Antiqua"/>
          <w:lang w:val="en-GB"/>
        </w:rPr>
        <w:t xml:space="preserve">A poor outcome was described in 31%. From a technical point of </w:t>
      </w:r>
      <w:r w:rsidR="00282D02" w:rsidRPr="00ED6555">
        <w:rPr>
          <w:rFonts w:ascii="Book Antiqua" w:hAnsi="Book Antiqua"/>
          <w:lang w:val="en-GB"/>
        </w:rPr>
        <w:t>view,</w:t>
      </w:r>
      <w:r w:rsidRPr="00ED6555">
        <w:rPr>
          <w:rFonts w:ascii="Book Antiqua" w:hAnsi="Book Antiqua"/>
          <w:lang w:val="en-GB"/>
        </w:rPr>
        <w:t xml:space="preserve"> a complete </w:t>
      </w:r>
      <w:r w:rsidR="00D95FFC" w:rsidRPr="00ED6555">
        <w:rPr>
          <w:rFonts w:ascii="Book Antiqua" w:hAnsi="Book Antiqua"/>
          <w:lang w:val="en-GB"/>
        </w:rPr>
        <w:t>occlusion was possible in 57% and a</w:t>
      </w:r>
      <w:r w:rsidRPr="00ED6555">
        <w:rPr>
          <w:rFonts w:ascii="Book Antiqua" w:hAnsi="Book Antiqua"/>
          <w:lang w:val="en-GB"/>
        </w:rPr>
        <w:t xml:space="preserve"> partial occlusion in 43%.</w:t>
      </w:r>
    </w:p>
    <w:p w14:paraId="435450F7" w14:textId="77777777" w:rsidR="00F750DE" w:rsidRPr="00ED6555" w:rsidRDefault="00F750DE" w:rsidP="00ED6555">
      <w:pPr>
        <w:spacing w:line="360" w:lineRule="auto"/>
        <w:ind w:firstLineChars="100" w:firstLine="240"/>
        <w:jc w:val="both"/>
        <w:rPr>
          <w:rFonts w:ascii="Book Antiqua" w:hAnsi="Book Antiqua"/>
          <w:lang w:val="en-GB"/>
        </w:rPr>
      </w:pPr>
      <w:r w:rsidRPr="00ED6555">
        <w:rPr>
          <w:rFonts w:ascii="Book Antiqua" w:hAnsi="Book Antiqua"/>
          <w:lang w:val="en-GB"/>
        </w:rPr>
        <w:t xml:space="preserve">In our small series, none of the three children had a complete occlusion of the lesion </w:t>
      </w:r>
      <w:r w:rsidR="00B95FA0" w:rsidRPr="00ED6555">
        <w:rPr>
          <w:rFonts w:ascii="Book Antiqua" w:hAnsi="Book Antiqua"/>
          <w:lang w:val="en-GB"/>
        </w:rPr>
        <w:t>during the early</w:t>
      </w:r>
      <w:r w:rsidRPr="00ED6555">
        <w:rPr>
          <w:rFonts w:ascii="Book Antiqua" w:hAnsi="Book Antiqua"/>
          <w:lang w:val="en-GB"/>
        </w:rPr>
        <w:t xml:space="preserve"> </w:t>
      </w:r>
      <w:r w:rsidR="00B95FA0" w:rsidRPr="00ED6555">
        <w:rPr>
          <w:rFonts w:ascii="Book Antiqua" w:hAnsi="Book Antiqua"/>
          <w:lang w:val="en-GB"/>
        </w:rPr>
        <w:t xml:space="preserve">endovascular </w:t>
      </w:r>
      <w:r w:rsidRPr="00ED6555">
        <w:rPr>
          <w:rFonts w:ascii="Book Antiqua" w:hAnsi="Book Antiqua"/>
          <w:lang w:val="en-GB"/>
        </w:rPr>
        <w:t xml:space="preserve">treatment, but </w:t>
      </w:r>
      <w:r w:rsidR="00B95FA0" w:rsidRPr="00ED6555">
        <w:rPr>
          <w:rFonts w:ascii="Book Antiqua" w:hAnsi="Book Antiqua"/>
          <w:lang w:val="en-GB"/>
        </w:rPr>
        <w:t xml:space="preserve">in the long </w:t>
      </w:r>
      <w:r w:rsidR="00D95FFC" w:rsidRPr="00ED6555">
        <w:rPr>
          <w:rFonts w:ascii="Book Antiqua" w:hAnsi="Book Antiqua"/>
          <w:lang w:val="en-GB"/>
        </w:rPr>
        <w:t>term,</w:t>
      </w:r>
      <w:r w:rsidR="00B95FA0" w:rsidRPr="00ED6555">
        <w:rPr>
          <w:rFonts w:ascii="Book Antiqua" w:hAnsi="Book Antiqua"/>
          <w:lang w:val="en-GB"/>
        </w:rPr>
        <w:t xml:space="preserve"> all three children</w:t>
      </w:r>
      <w:r w:rsidRPr="00ED6555">
        <w:rPr>
          <w:rFonts w:ascii="Book Antiqua" w:hAnsi="Book Antiqua"/>
          <w:lang w:val="en-GB"/>
        </w:rPr>
        <w:t xml:space="preserve"> experienced a favourable outcome</w:t>
      </w:r>
      <w:r w:rsidR="00B95FA0" w:rsidRPr="00ED6555">
        <w:rPr>
          <w:rFonts w:ascii="Book Antiqua" w:hAnsi="Book Antiqua"/>
          <w:lang w:val="en-GB"/>
        </w:rPr>
        <w:t>, with almost comple</w:t>
      </w:r>
      <w:r w:rsidR="00282D02" w:rsidRPr="00ED6555">
        <w:rPr>
          <w:rFonts w:ascii="Book Antiqua" w:hAnsi="Book Antiqua"/>
          <w:lang w:val="en-GB"/>
        </w:rPr>
        <w:t>te</w:t>
      </w:r>
      <w:r w:rsidR="00B95FA0" w:rsidRPr="00ED6555">
        <w:rPr>
          <w:rFonts w:ascii="Book Antiqua" w:hAnsi="Book Antiqua"/>
          <w:lang w:val="en-GB"/>
        </w:rPr>
        <w:t xml:space="preserve"> thrombosis of the VGAM</w:t>
      </w:r>
      <w:r w:rsidRPr="00ED6555">
        <w:rPr>
          <w:rFonts w:ascii="Book Antiqua" w:hAnsi="Book Antiqua"/>
          <w:lang w:val="en-GB"/>
        </w:rPr>
        <w:t xml:space="preserve"> </w:t>
      </w:r>
      <w:r w:rsidR="00B95FA0" w:rsidRPr="00ED6555">
        <w:rPr>
          <w:rFonts w:ascii="Book Antiqua" w:hAnsi="Book Antiqua"/>
          <w:lang w:val="en-GB"/>
        </w:rPr>
        <w:t xml:space="preserve">and </w:t>
      </w:r>
      <w:r w:rsidRPr="00ED6555">
        <w:rPr>
          <w:rFonts w:ascii="Book Antiqua" w:hAnsi="Book Antiqua"/>
          <w:lang w:val="en-GB"/>
        </w:rPr>
        <w:t>the complete resolution of the venous hypertension. There was no need for multiple endovascular treatment</w:t>
      </w:r>
      <w:r w:rsidR="00B95FA0" w:rsidRPr="00ED6555">
        <w:rPr>
          <w:rFonts w:ascii="Book Antiqua" w:hAnsi="Book Antiqua"/>
          <w:lang w:val="en-GB"/>
        </w:rPr>
        <w:t>s</w:t>
      </w:r>
      <w:r w:rsidRPr="00ED6555">
        <w:rPr>
          <w:rFonts w:ascii="Book Antiqua" w:hAnsi="Book Antiqua"/>
          <w:lang w:val="en-GB"/>
        </w:rPr>
        <w:t>, since some small amount of flow into the VGAM did not represent a risk.</w:t>
      </w:r>
    </w:p>
    <w:p w14:paraId="14B2E3FB" w14:textId="77777777" w:rsidR="00CB4CE8" w:rsidRPr="00ED6555" w:rsidRDefault="00B95FA0" w:rsidP="00ED6555">
      <w:pPr>
        <w:spacing w:line="360" w:lineRule="auto"/>
        <w:ind w:firstLineChars="100" w:firstLine="240"/>
        <w:jc w:val="both"/>
        <w:rPr>
          <w:rFonts w:ascii="Book Antiqua" w:eastAsiaTheme="minorEastAsia" w:hAnsi="Book Antiqua"/>
          <w:lang w:val="en-GB" w:eastAsia="zh-CN"/>
        </w:rPr>
      </w:pPr>
      <w:r w:rsidRPr="00ED6555">
        <w:rPr>
          <w:rFonts w:ascii="Book Antiqua" w:hAnsi="Book Antiqua"/>
          <w:lang w:val="en-GB"/>
        </w:rPr>
        <w:t>All t</w:t>
      </w:r>
      <w:r w:rsidR="00CB4CE8" w:rsidRPr="00ED6555">
        <w:rPr>
          <w:rFonts w:ascii="Book Antiqua" w:hAnsi="Book Antiqua"/>
          <w:lang w:val="en-GB"/>
        </w:rPr>
        <w:t xml:space="preserve">hese results show </w:t>
      </w:r>
      <w:r w:rsidRPr="00ED6555">
        <w:rPr>
          <w:rFonts w:ascii="Book Antiqua" w:hAnsi="Book Antiqua"/>
          <w:lang w:val="en-GB"/>
        </w:rPr>
        <w:t>that</w:t>
      </w:r>
      <w:r w:rsidR="00CB4CE8" w:rsidRPr="00ED6555">
        <w:rPr>
          <w:rFonts w:ascii="Book Antiqua" w:hAnsi="Book Antiqua"/>
          <w:lang w:val="en-GB"/>
        </w:rPr>
        <w:t xml:space="preserve"> the natural history of VGAM has changed</w:t>
      </w:r>
      <w:r w:rsidRPr="00ED6555">
        <w:rPr>
          <w:rFonts w:ascii="Book Antiqua" w:hAnsi="Book Antiqua"/>
          <w:lang w:val="en-GB"/>
        </w:rPr>
        <w:t xml:space="preserve"> radically</w:t>
      </w:r>
      <w:r w:rsidR="00CB4CE8" w:rsidRPr="00ED6555">
        <w:rPr>
          <w:rFonts w:ascii="Book Antiqua" w:hAnsi="Book Antiqua"/>
          <w:lang w:val="en-GB"/>
        </w:rPr>
        <w:t xml:space="preserve"> </w:t>
      </w:r>
      <w:r w:rsidRPr="00ED6555">
        <w:rPr>
          <w:rFonts w:ascii="Book Antiqua" w:hAnsi="Book Antiqua"/>
          <w:lang w:val="en-GB"/>
        </w:rPr>
        <w:t>after</w:t>
      </w:r>
      <w:r w:rsidR="00CB4CE8" w:rsidRPr="00ED6555">
        <w:rPr>
          <w:rFonts w:ascii="Book Antiqua" w:hAnsi="Book Antiqua"/>
          <w:lang w:val="en-GB"/>
        </w:rPr>
        <w:t xml:space="preserve"> the </w:t>
      </w:r>
      <w:r w:rsidR="001C6051" w:rsidRPr="00ED6555">
        <w:rPr>
          <w:rFonts w:ascii="Book Antiqua" w:hAnsi="Book Antiqua"/>
          <w:lang w:val="en-GB"/>
        </w:rPr>
        <w:t>introduction of endovascular tr</w:t>
      </w:r>
      <w:r w:rsidR="00CB4CE8" w:rsidRPr="00ED6555">
        <w:rPr>
          <w:rFonts w:ascii="Book Antiqua" w:hAnsi="Book Antiqua"/>
          <w:lang w:val="en-GB"/>
        </w:rPr>
        <w:t>eatment. In</w:t>
      </w:r>
      <w:r w:rsidR="001C6051" w:rsidRPr="00ED6555">
        <w:rPr>
          <w:rFonts w:ascii="Book Antiqua" w:hAnsi="Book Antiqua"/>
          <w:lang w:val="en-GB"/>
        </w:rPr>
        <w:t xml:space="preserve"> the</w:t>
      </w:r>
      <w:r w:rsidR="00CB4CE8" w:rsidRPr="00ED6555">
        <w:rPr>
          <w:rFonts w:ascii="Book Antiqua" w:hAnsi="Book Antiqua"/>
          <w:lang w:val="en-GB"/>
        </w:rPr>
        <w:t xml:space="preserve"> series of Johnston where all cases were treated surgically, the result</w:t>
      </w:r>
      <w:r w:rsidRPr="00ED6555">
        <w:rPr>
          <w:rFonts w:ascii="Book Antiqua" w:hAnsi="Book Antiqua"/>
          <w:lang w:val="en-GB"/>
        </w:rPr>
        <w:t>s</w:t>
      </w:r>
      <w:r w:rsidR="00CB4CE8" w:rsidRPr="00ED6555">
        <w:rPr>
          <w:rFonts w:ascii="Book Antiqua" w:hAnsi="Book Antiqua"/>
          <w:lang w:val="en-GB"/>
        </w:rPr>
        <w:t xml:space="preserve"> were poor</w:t>
      </w:r>
      <w:r w:rsidR="00081276" w:rsidRPr="00ED6555">
        <w:rPr>
          <w:rFonts w:ascii="Book Antiqua" w:hAnsi="Book Antiqua"/>
          <w:lang w:val="en-GB"/>
        </w:rPr>
        <w:t>, w</w:t>
      </w:r>
      <w:r w:rsidR="00C615F8" w:rsidRPr="00ED6555">
        <w:rPr>
          <w:rFonts w:ascii="Book Antiqua" w:hAnsi="Book Antiqua"/>
          <w:lang w:val="en-GB"/>
        </w:rPr>
        <w:t xml:space="preserve">ith a mortality rate of </w:t>
      </w:r>
      <w:r w:rsidR="00FD5300" w:rsidRPr="00ED6555">
        <w:rPr>
          <w:rFonts w:ascii="Book Antiqua" w:hAnsi="Book Antiqua"/>
          <w:lang w:val="en-GB"/>
        </w:rPr>
        <w:t xml:space="preserve">55.6%, which </w:t>
      </w:r>
      <w:r w:rsidR="007617F1" w:rsidRPr="00ED6555">
        <w:rPr>
          <w:rFonts w:ascii="Book Antiqua" w:hAnsi="Book Antiqua"/>
          <w:lang w:val="en-GB"/>
        </w:rPr>
        <w:t>raised</w:t>
      </w:r>
      <w:r w:rsidR="00FD5300" w:rsidRPr="00ED6555">
        <w:rPr>
          <w:rFonts w:ascii="Book Antiqua" w:hAnsi="Book Antiqua"/>
          <w:lang w:val="en-GB"/>
        </w:rPr>
        <w:t xml:space="preserve"> to</w:t>
      </w:r>
      <w:r w:rsidRPr="00ED6555">
        <w:rPr>
          <w:rFonts w:ascii="Book Antiqua" w:hAnsi="Book Antiqua"/>
          <w:lang w:val="en-GB"/>
        </w:rPr>
        <w:t xml:space="preserve"> 91.</w:t>
      </w:r>
      <w:r w:rsidR="00081276" w:rsidRPr="00ED6555">
        <w:rPr>
          <w:rFonts w:ascii="Book Antiqua" w:hAnsi="Book Antiqua"/>
          <w:lang w:val="en-GB"/>
        </w:rPr>
        <w:t xml:space="preserve">4% in the neonatal </w:t>
      </w:r>
      <w:proofErr w:type="gramStart"/>
      <w:r w:rsidRPr="00ED6555">
        <w:rPr>
          <w:rFonts w:ascii="Book Antiqua" w:hAnsi="Book Antiqua"/>
          <w:lang w:val="en-GB"/>
        </w:rPr>
        <w:t>cases</w:t>
      </w:r>
      <w:r w:rsidR="00AD1C79" w:rsidRPr="00ED6555">
        <w:rPr>
          <w:rFonts w:ascii="Book Antiqua" w:hAnsi="Book Antiqua"/>
          <w:vertAlign w:val="superscript"/>
          <w:lang w:val="en-GB"/>
        </w:rPr>
        <w:t>[</w:t>
      </w:r>
      <w:proofErr w:type="gramEnd"/>
      <w:r w:rsidR="00AD1C79" w:rsidRPr="00ED6555">
        <w:rPr>
          <w:rFonts w:ascii="Book Antiqua" w:hAnsi="Book Antiqua"/>
          <w:vertAlign w:val="superscript"/>
          <w:lang w:val="en-GB"/>
        </w:rPr>
        <w:t>13]</w:t>
      </w:r>
      <w:r w:rsidR="00BB4B8F" w:rsidRPr="00ED6555">
        <w:rPr>
          <w:rFonts w:ascii="Book Antiqua" w:hAnsi="Book Antiqua"/>
          <w:lang w:val="en-GB"/>
        </w:rPr>
        <w:t>.</w:t>
      </w:r>
    </w:p>
    <w:p w14:paraId="2DE0DC44" w14:textId="77777777" w:rsidR="00CB4CE8" w:rsidRPr="00ED6555" w:rsidRDefault="00CB4CE8" w:rsidP="00ED6555">
      <w:pPr>
        <w:spacing w:line="360" w:lineRule="auto"/>
        <w:jc w:val="both"/>
        <w:rPr>
          <w:rFonts w:ascii="Book Antiqua" w:eastAsiaTheme="minorEastAsia" w:hAnsi="Book Antiqua"/>
          <w:lang w:val="en-GB" w:eastAsia="zh-CN"/>
        </w:rPr>
      </w:pPr>
    </w:p>
    <w:p w14:paraId="266EEC81" w14:textId="77777777" w:rsidR="00CB4CE8" w:rsidRPr="00ED6555" w:rsidRDefault="001F5AE3" w:rsidP="00ED6555">
      <w:pPr>
        <w:spacing w:line="360" w:lineRule="auto"/>
        <w:jc w:val="both"/>
        <w:rPr>
          <w:rFonts w:ascii="Book Antiqua" w:hAnsi="Book Antiqua"/>
          <w:b/>
          <w:bCs/>
          <w:lang w:val="en-GB"/>
        </w:rPr>
      </w:pPr>
      <w:r w:rsidRPr="00ED6555">
        <w:rPr>
          <w:rFonts w:ascii="Book Antiqua" w:hAnsi="Book Antiqua"/>
          <w:b/>
          <w:bCs/>
          <w:lang w:val="en-GB"/>
        </w:rPr>
        <w:lastRenderedPageBreak/>
        <w:t>C</w:t>
      </w:r>
      <w:r w:rsidR="00120C25" w:rsidRPr="00ED6555">
        <w:rPr>
          <w:rFonts w:ascii="Book Antiqua" w:hAnsi="Book Antiqua"/>
          <w:b/>
          <w:bCs/>
          <w:lang w:val="en-GB"/>
        </w:rPr>
        <w:t>ONCLUSION</w:t>
      </w:r>
    </w:p>
    <w:p w14:paraId="0873D580" w14:textId="77777777" w:rsidR="00C3691D" w:rsidRPr="00ED6555" w:rsidRDefault="005A0C99" w:rsidP="00ED6555">
      <w:pPr>
        <w:spacing w:line="360" w:lineRule="auto"/>
        <w:jc w:val="both"/>
        <w:rPr>
          <w:rFonts w:ascii="Book Antiqua" w:eastAsiaTheme="minorEastAsia" w:hAnsi="Book Antiqua"/>
          <w:lang w:val="en-GB" w:eastAsia="zh-CN"/>
        </w:rPr>
      </w:pPr>
      <w:r w:rsidRPr="00ED6555">
        <w:rPr>
          <w:rFonts w:ascii="Book Antiqua" w:hAnsi="Book Antiqua"/>
          <w:lang w:val="en-GB"/>
        </w:rPr>
        <w:t xml:space="preserve">The </w:t>
      </w:r>
      <w:r w:rsidR="00BA7A7E" w:rsidRPr="00ED6555">
        <w:rPr>
          <w:rFonts w:ascii="Book Antiqua" w:hAnsi="Book Antiqua"/>
          <w:lang w:val="en-GB"/>
        </w:rPr>
        <w:t xml:space="preserve">VGAM </w:t>
      </w:r>
      <w:r w:rsidR="00B95FA0" w:rsidRPr="00ED6555">
        <w:rPr>
          <w:rFonts w:ascii="Book Antiqua" w:hAnsi="Book Antiqua"/>
          <w:lang w:val="en-GB"/>
        </w:rPr>
        <w:t>are vascular lesions of the infancy</w:t>
      </w:r>
      <w:r w:rsidRPr="00ED6555">
        <w:rPr>
          <w:rFonts w:ascii="Book Antiqua" w:hAnsi="Book Antiqua"/>
          <w:lang w:val="en-GB"/>
        </w:rPr>
        <w:t xml:space="preserve"> showing</w:t>
      </w:r>
      <w:r w:rsidR="00BA7A7E" w:rsidRPr="00ED6555">
        <w:rPr>
          <w:rFonts w:ascii="Book Antiqua" w:hAnsi="Book Antiqua"/>
          <w:lang w:val="en-GB"/>
        </w:rPr>
        <w:t xml:space="preserve"> different characteristics and risks. </w:t>
      </w:r>
      <w:r w:rsidR="00A37428" w:rsidRPr="00ED6555">
        <w:rPr>
          <w:rFonts w:ascii="Book Antiqua" w:hAnsi="Book Antiqua"/>
          <w:lang w:val="en-GB"/>
        </w:rPr>
        <w:t>A better</w:t>
      </w:r>
      <w:r w:rsidR="00BA7A7E" w:rsidRPr="00ED6555">
        <w:rPr>
          <w:rFonts w:ascii="Book Antiqua" w:hAnsi="Book Antiqua"/>
          <w:lang w:val="en-GB"/>
        </w:rPr>
        <w:t xml:space="preserve"> understanding of the angioarchitecture</w:t>
      </w:r>
      <w:r w:rsidR="00B95FA0" w:rsidRPr="00ED6555">
        <w:rPr>
          <w:rFonts w:ascii="Book Antiqua" w:hAnsi="Book Antiqua"/>
          <w:lang w:val="en-GB"/>
        </w:rPr>
        <w:t>, best tim</w:t>
      </w:r>
      <w:r w:rsidR="00A37428" w:rsidRPr="00ED6555">
        <w:rPr>
          <w:rFonts w:ascii="Book Antiqua" w:hAnsi="Book Antiqua"/>
          <w:lang w:val="en-GB"/>
        </w:rPr>
        <w:t xml:space="preserve">ing of treatment </w:t>
      </w:r>
      <w:r w:rsidR="00B95FA0" w:rsidRPr="00ED6555">
        <w:rPr>
          <w:rFonts w:ascii="Book Antiqua" w:hAnsi="Book Antiqua"/>
          <w:lang w:val="en-GB"/>
        </w:rPr>
        <w:t xml:space="preserve">methods </w:t>
      </w:r>
      <w:r w:rsidR="00BA7A7E" w:rsidRPr="00ED6555">
        <w:rPr>
          <w:rFonts w:ascii="Book Antiqua" w:hAnsi="Book Antiqua"/>
          <w:lang w:val="en-GB"/>
        </w:rPr>
        <w:t xml:space="preserve">and associated problems have increased the overall survival and the quality of life </w:t>
      </w:r>
      <w:r w:rsidR="00A37428" w:rsidRPr="00ED6555">
        <w:rPr>
          <w:rFonts w:ascii="Book Antiqua" w:hAnsi="Book Antiqua"/>
          <w:lang w:val="en-GB"/>
        </w:rPr>
        <w:t>in</w:t>
      </w:r>
      <w:r w:rsidR="00BA7A7E" w:rsidRPr="00ED6555">
        <w:rPr>
          <w:rFonts w:ascii="Book Antiqua" w:hAnsi="Book Antiqua"/>
          <w:lang w:val="en-GB"/>
        </w:rPr>
        <w:t xml:space="preserve"> these children. The patient selection is therefore important and the objective of treatment is a </w:t>
      </w:r>
      <w:r w:rsidR="00204F35" w:rsidRPr="00ED6555">
        <w:rPr>
          <w:rFonts w:ascii="Book Antiqua" w:hAnsi="Book Antiqua"/>
          <w:lang w:val="en-GB"/>
        </w:rPr>
        <w:t xml:space="preserve">child’s </w:t>
      </w:r>
      <w:r w:rsidR="00BA7A7E" w:rsidRPr="00ED6555">
        <w:rPr>
          <w:rFonts w:ascii="Book Antiqua" w:hAnsi="Book Antiqua"/>
          <w:lang w:val="en-GB"/>
        </w:rPr>
        <w:t xml:space="preserve">normal </w:t>
      </w:r>
      <w:r w:rsidR="00B95FA0" w:rsidRPr="00ED6555">
        <w:rPr>
          <w:rFonts w:ascii="Book Antiqua" w:hAnsi="Book Antiqua"/>
          <w:lang w:val="en-GB"/>
        </w:rPr>
        <w:t>neurological development, with no</w:t>
      </w:r>
      <w:r w:rsidR="00BA7A7E" w:rsidRPr="00ED6555">
        <w:rPr>
          <w:rFonts w:ascii="Book Antiqua" w:hAnsi="Book Antiqua"/>
          <w:lang w:val="en-GB"/>
        </w:rPr>
        <w:t xml:space="preserve"> deficits. </w:t>
      </w:r>
      <w:r w:rsidR="00CB4CE8" w:rsidRPr="00ED6555">
        <w:rPr>
          <w:rFonts w:ascii="Book Antiqua" w:hAnsi="Book Antiqua"/>
          <w:lang w:val="en-GB"/>
        </w:rPr>
        <w:t xml:space="preserve">The natural history of </w:t>
      </w:r>
      <w:r w:rsidR="00A37428" w:rsidRPr="00ED6555">
        <w:rPr>
          <w:rFonts w:ascii="Book Antiqua" w:hAnsi="Book Antiqua"/>
          <w:lang w:val="en-GB"/>
        </w:rPr>
        <w:t xml:space="preserve">the </w:t>
      </w:r>
      <w:r w:rsidR="00CB4CE8" w:rsidRPr="00ED6555">
        <w:rPr>
          <w:rFonts w:ascii="Book Antiqua" w:hAnsi="Book Antiqua"/>
          <w:lang w:val="en-GB"/>
        </w:rPr>
        <w:t xml:space="preserve">VGAM has </w:t>
      </w:r>
      <w:r w:rsidR="00BA7A7E" w:rsidRPr="00ED6555">
        <w:rPr>
          <w:rFonts w:ascii="Book Antiqua" w:hAnsi="Book Antiqua"/>
          <w:lang w:val="en-GB"/>
        </w:rPr>
        <w:t>been changed</w:t>
      </w:r>
      <w:r w:rsidR="00CB4CE8" w:rsidRPr="00ED6555">
        <w:rPr>
          <w:rFonts w:ascii="Book Antiqua" w:hAnsi="Book Antiqua"/>
          <w:lang w:val="en-GB"/>
        </w:rPr>
        <w:t xml:space="preserve"> by th</w:t>
      </w:r>
      <w:r w:rsidR="00BA7A7E" w:rsidRPr="00ED6555">
        <w:rPr>
          <w:rFonts w:ascii="Book Antiqua" w:hAnsi="Book Antiqua"/>
          <w:lang w:val="en-GB"/>
        </w:rPr>
        <w:t>e use</w:t>
      </w:r>
      <w:r w:rsidR="001C6051" w:rsidRPr="00ED6555">
        <w:rPr>
          <w:rFonts w:ascii="Book Antiqua" w:hAnsi="Book Antiqua"/>
          <w:lang w:val="en-GB"/>
        </w:rPr>
        <w:t xml:space="preserve"> of endovascular </w:t>
      </w:r>
      <w:r w:rsidR="00BA7A7E" w:rsidRPr="00ED6555">
        <w:rPr>
          <w:rFonts w:ascii="Book Antiqua" w:hAnsi="Book Antiqua"/>
          <w:lang w:val="en-GB"/>
        </w:rPr>
        <w:t>techniques, which represent</w:t>
      </w:r>
      <w:r w:rsidR="00B95FA0" w:rsidRPr="00ED6555">
        <w:rPr>
          <w:rFonts w:ascii="Book Antiqua" w:hAnsi="Book Antiqua"/>
          <w:lang w:val="en-GB"/>
        </w:rPr>
        <w:t xml:space="preserve"> the first choice of treatment </w:t>
      </w:r>
      <w:r w:rsidR="00A37428" w:rsidRPr="00ED6555">
        <w:rPr>
          <w:rFonts w:ascii="Book Antiqua" w:hAnsi="Book Antiqua"/>
          <w:lang w:val="en-GB"/>
        </w:rPr>
        <w:t>and a</w:t>
      </w:r>
      <w:r w:rsidR="00CB4CE8" w:rsidRPr="00ED6555">
        <w:rPr>
          <w:rFonts w:ascii="Book Antiqua" w:hAnsi="Book Antiqua"/>
          <w:lang w:val="en-GB"/>
        </w:rPr>
        <w:t>n effective and often the only</w:t>
      </w:r>
      <w:r w:rsidR="00BA7A7E" w:rsidRPr="00ED6555">
        <w:rPr>
          <w:rFonts w:ascii="Book Antiqua" w:hAnsi="Book Antiqua"/>
          <w:lang w:val="en-GB"/>
        </w:rPr>
        <w:t xml:space="preserve"> safe therapeutic modality.</w:t>
      </w:r>
    </w:p>
    <w:p w14:paraId="5ED251A9" w14:textId="77777777" w:rsidR="008E33C1" w:rsidRPr="00ED6555" w:rsidRDefault="00BA4C39" w:rsidP="00ED6555">
      <w:pPr>
        <w:spacing w:line="360" w:lineRule="auto"/>
        <w:jc w:val="both"/>
        <w:rPr>
          <w:rFonts w:ascii="Book Antiqua" w:hAnsi="Book Antiqua"/>
          <w:b/>
          <w:lang w:val="en-GB"/>
        </w:rPr>
      </w:pPr>
      <w:r w:rsidRPr="00ED6555">
        <w:rPr>
          <w:rFonts w:ascii="Book Antiqua" w:hAnsi="Book Antiqua"/>
          <w:b/>
          <w:lang w:val="en-GB"/>
        </w:rPr>
        <w:br w:type="page"/>
      </w:r>
      <w:r w:rsidR="009B249A" w:rsidRPr="00ED6555">
        <w:rPr>
          <w:rFonts w:ascii="Book Antiqua" w:hAnsi="Book Antiqua"/>
          <w:b/>
          <w:lang w:val="en-GB"/>
        </w:rPr>
        <w:lastRenderedPageBreak/>
        <w:t>R</w:t>
      </w:r>
      <w:r w:rsidR="00120C25" w:rsidRPr="00ED6555">
        <w:rPr>
          <w:rFonts w:ascii="Book Antiqua" w:hAnsi="Book Antiqua"/>
          <w:b/>
          <w:lang w:val="en-GB"/>
        </w:rPr>
        <w:t>EFERENCES</w:t>
      </w:r>
    </w:p>
    <w:p w14:paraId="4593A925"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1 </w:t>
      </w:r>
      <w:proofErr w:type="spellStart"/>
      <w:r w:rsidRPr="00ED6555">
        <w:rPr>
          <w:rFonts w:ascii="Book Antiqua" w:hAnsi="Book Antiqua"/>
          <w:b/>
          <w:lang w:val="en-GB"/>
        </w:rPr>
        <w:t>Lasjaunias</w:t>
      </w:r>
      <w:proofErr w:type="spellEnd"/>
      <w:r w:rsidRPr="00ED6555">
        <w:rPr>
          <w:rFonts w:ascii="Book Antiqua" w:hAnsi="Book Antiqua"/>
          <w:b/>
          <w:lang w:val="en-GB"/>
        </w:rPr>
        <w:t xml:space="preserve"> PL</w:t>
      </w:r>
      <w:r w:rsidRPr="00ED6555">
        <w:rPr>
          <w:rFonts w:ascii="Book Antiqua" w:hAnsi="Book Antiqua"/>
          <w:lang w:val="en-GB"/>
        </w:rPr>
        <w:t xml:space="preserve">, </w:t>
      </w:r>
      <w:proofErr w:type="spellStart"/>
      <w:r w:rsidRPr="00ED6555">
        <w:rPr>
          <w:rFonts w:ascii="Book Antiqua" w:hAnsi="Book Antiqua"/>
          <w:lang w:val="en-GB"/>
        </w:rPr>
        <w:t>Chng</w:t>
      </w:r>
      <w:proofErr w:type="spellEnd"/>
      <w:r w:rsidRPr="00ED6555">
        <w:rPr>
          <w:rFonts w:ascii="Book Antiqua" w:hAnsi="Book Antiqua"/>
          <w:lang w:val="en-GB"/>
        </w:rPr>
        <w:t xml:space="preserve"> SM, Sachet M, Alvarez H, </w:t>
      </w:r>
      <w:proofErr w:type="spellStart"/>
      <w:r w:rsidRPr="00ED6555">
        <w:rPr>
          <w:rFonts w:ascii="Book Antiqua" w:hAnsi="Book Antiqua"/>
          <w:lang w:val="en-GB"/>
        </w:rPr>
        <w:t>Rodesch</w:t>
      </w:r>
      <w:proofErr w:type="spellEnd"/>
      <w:r w:rsidRPr="00ED6555">
        <w:rPr>
          <w:rFonts w:ascii="Book Antiqua" w:hAnsi="Book Antiqua"/>
          <w:lang w:val="en-GB"/>
        </w:rPr>
        <w:t xml:space="preserve"> G, Garcia-Monaco R. The management of vein of Galen aneurysmal malformations. </w:t>
      </w:r>
      <w:r w:rsidRPr="00ED6555">
        <w:rPr>
          <w:rFonts w:ascii="Book Antiqua" w:hAnsi="Book Antiqua"/>
          <w:i/>
          <w:lang w:val="en-GB"/>
        </w:rPr>
        <w:t>Neurosurgery</w:t>
      </w:r>
      <w:r w:rsidRPr="00ED6555">
        <w:rPr>
          <w:rFonts w:ascii="Book Antiqua" w:hAnsi="Book Antiqua"/>
          <w:lang w:val="en-GB"/>
        </w:rPr>
        <w:t xml:space="preserve"> 2006; </w:t>
      </w:r>
      <w:r w:rsidRPr="00ED6555">
        <w:rPr>
          <w:rFonts w:ascii="Book Antiqua" w:hAnsi="Book Antiqua"/>
          <w:b/>
          <w:lang w:val="en-GB"/>
        </w:rPr>
        <w:t>59</w:t>
      </w:r>
      <w:r w:rsidRPr="00ED6555">
        <w:rPr>
          <w:rFonts w:ascii="Book Antiqua" w:hAnsi="Book Antiqua"/>
          <w:lang w:val="en-GB"/>
        </w:rPr>
        <w:t>: S184-94; discussion S3-13 [PMID: 17053602 DOI: 10.1227/01.NEU.0000237445.39514.16]</w:t>
      </w:r>
    </w:p>
    <w:p w14:paraId="4CCCC7BB"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2 </w:t>
      </w:r>
      <w:r w:rsidRPr="00ED6555">
        <w:rPr>
          <w:rFonts w:ascii="Book Antiqua" w:hAnsi="Book Antiqua"/>
          <w:b/>
          <w:lang w:val="en-GB"/>
        </w:rPr>
        <w:t>Yan J</w:t>
      </w:r>
      <w:r w:rsidRPr="00ED6555">
        <w:rPr>
          <w:rFonts w:ascii="Book Antiqua" w:hAnsi="Book Antiqua"/>
          <w:lang w:val="en-GB"/>
        </w:rPr>
        <w:t xml:space="preserve">, Wen J, </w:t>
      </w:r>
      <w:proofErr w:type="spellStart"/>
      <w:r w:rsidRPr="00ED6555">
        <w:rPr>
          <w:rFonts w:ascii="Book Antiqua" w:hAnsi="Book Antiqua"/>
          <w:lang w:val="en-GB"/>
        </w:rPr>
        <w:t>Gopaul</w:t>
      </w:r>
      <w:proofErr w:type="spellEnd"/>
      <w:r w:rsidRPr="00ED6555">
        <w:rPr>
          <w:rFonts w:ascii="Book Antiqua" w:hAnsi="Book Antiqua"/>
          <w:lang w:val="en-GB"/>
        </w:rPr>
        <w:t xml:space="preserve"> R, Zhang CY, Xiao SW. Outcome and complications of endovascular embolization for vein of Galen malformations: a systematic review and meta-analysis. </w:t>
      </w:r>
      <w:r w:rsidRPr="00ED6555">
        <w:rPr>
          <w:rFonts w:ascii="Book Antiqua" w:hAnsi="Book Antiqua"/>
          <w:i/>
          <w:lang w:val="en-GB"/>
        </w:rPr>
        <w:t xml:space="preserve">J </w:t>
      </w:r>
      <w:proofErr w:type="spellStart"/>
      <w:r w:rsidRPr="00ED6555">
        <w:rPr>
          <w:rFonts w:ascii="Book Antiqua" w:hAnsi="Book Antiqua"/>
          <w:i/>
          <w:lang w:val="en-GB"/>
        </w:rPr>
        <w:t>Neurosurg</w:t>
      </w:r>
      <w:proofErr w:type="spellEnd"/>
      <w:r w:rsidRPr="00ED6555">
        <w:rPr>
          <w:rFonts w:ascii="Book Antiqua" w:hAnsi="Book Antiqua"/>
          <w:lang w:val="en-GB"/>
        </w:rPr>
        <w:t xml:space="preserve"> 2015; </w:t>
      </w:r>
      <w:r w:rsidRPr="00ED6555">
        <w:rPr>
          <w:rFonts w:ascii="Book Antiqua" w:hAnsi="Book Antiqua"/>
          <w:b/>
          <w:lang w:val="en-GB"/>
        </w:rPr>
        <w:t>123</w:t>
      </w:r>
      <w:r w:rsidRPr="00ED6555">
        <w:rPr>
          <w:rFonts w:ascii="Book Antiqua" w:hAnsi="Book Antiqua"/>
          <w:lang w:val="en-GB"/>
        </w:rPr>
        <w:t>: 872-890 [PMID: 26230476 DOI: 10.3171/2014.12.JNS141249]</w:t>
      </w:r>
    </w:p>
    <w:p w14:paraId="67174239"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3 </w:t>
      </w:r>
      <w:proofErr w:type="spellStart"/>
      <w:r w:rsidRPr="00ED6555">
        <w:rPr>
          <w:rFonts w:ascii="Book Antiqua" w:hAnsi="Book Antiqua"/>
          <w:b/>
          <w:lang w:val="en-GB"/>
        </w:rPr>
        <w:t>Casasco</w:t>
      </w:r>
      <w:proofErr w:type="spellEnd"/>
      <w:r w:rsidRPr="00ED6555">
        <w:rPr>
          <w:rFonts w:ascii="Book Antiqua" w:hAnsi="Book Antiqua"/>
          <w:b/>
          <w:lang w:val="en-GB"/>
        </w:rPr>
        <w:t xml:space="preserve"> A</w:t>
      </w:r>
      <w:r w:rsidRPr="00ED6555">
        <w:rPr>
          <w:rFonts w:ascii="Book Antiqua" w:hAnsi="Book Antiqua"/>
          <w:lang w:val="en-GB"/>
        </w:rPr>
        <w:t xml:space="preserve">, </w:t>
      </w:r>
      <w:proofErr w:type="spellStart"/>
      <w:r w:rsidRPr="00ED6555">
        <w:rPr>
          <w:rFonts w:ascii="Book Antiqua" w:hAnsi="Book Antiqua"/>
          <w:lang w:val="en-GB"/>
        </w:rPr>
        <w:t>Lylyk</w:t>
      </w:r>
      <w:proofErr w:type="spellEnd"/>
      <w:r w:rsidRPr="00ED6555">
        <w:rPr>
          <w:rFonts w:ascii="Book Antiqua" w:hAnsi="Book Antiqua"/>
          <w:lang w:val="en-GB"/>
        </w:rPr>
        <w:t xml:space="preserve"> P, Hodes JE, Kohan G, </w:t>
      </w:r>
      <w:proofErr w:type="spellStart"/>
      <w:r w:rsidRPr="00ED6555">
        <w:rPr>
          <w:rFonts w:ascii="Book Antiqua" w:hAnsi="Book Antiqua"/>
          <w:lang w:val="en-GB"/>
        </w:rPr>
        <w:t>Aymard</w:t>
      </w:r>
      <w:proofErr w:type="spellEnd"/>
      <w:r w:rsidRPr="00ED6555">
        <w:rPr>
          <w:rFonts w:ascii="Book Antiqua" w:hAnsi="Book Antiqua"/>
          <w:lang w:val="en-GB"/>
        </w:rPr>
        <w:t xml:space="preserve"> A, </w:t>
      </w:r>
      <w:proofErr w:type="spellStart"/>
      <w:r w:rsidRPr="00ED6555">
        <w:rPr>
          <w:rFonts w:ascii="Book Antiqua" w:hAnsi="Book Antiqua"/>
          <w:lang w:val="en-GB"/>
        </w:rPr>
        <w:t>Merland</w:t>
      </w:r>
      <w:proofErr w:type="spellEnd"/>
      <w:r w:rsidRPr="00ED6555">
        <w:rPr>
          <w:rFonts w:ascii="Book Antiqua" w:hAnsi="Book Antiqua"/>
          <w:lang w:val="en-GB"/>
        </w:rPr>
        <w:t xml:space="preserve"> JJ. Percutaneous transvenous catheterization and embolization of vein of </w:t>
      </w:r>
      <w:proofErr w:type="spellStart"/>
      <w:r w:rsidRPr="00ED6555">
        <w:rPr>
          <w:rFonts w:ascii="Book Antiqua" w:hAnsi="Book Antiqua"/>
          <w:lang w:val="en-GB"/>
        </w:rPr>
        <w:t>galen</w:t>
      </w:r>
      <w:proofErr w:type="spellEnd"/>
      <w:r w:rsidRPr="00ED6555">
        <w:rPr>
          <w:rFonts w:ascii="Book Antiqua" w:hAnsi="Book Antiqua"/>
          <w:lang w:val="en-GB"/>
        </w:rPr>
        <w:t xml:space="preserve"> aneurysms. </w:t>
      </w:r>
      <w:r w:rsidRPr="00ED6555">
        <w:rPr>
          <w:rFonts w:ascii="Book Antiqua" w:hAnsi="Book Antiqua"/>
          <w:i/>
          <w:lang w:val="en-GB"/>
        </w:rPr>
        <w:t>Neurosurgery</w:t>
      </w:r>
      <w:r w:rsidRPr="00ED6555">
        <w:rPr>
          <w:rFonts w:ascii="Book Antiqua" w:hAnsi="Book Antiqua"/>
          <w:lang w:val="en-GB"/>
        </w:rPr>
        <w:t xml:space="preserve"> 1991; </w:t>
      </w:r>
      <w:r w:rsidRPr="00ED6555">
        <w:rPr>
          <w:rFonts w:ascii="Book Antiqua" w:hAnsi="Book Antiqua"/>
          <w:b/>
          <w:lang w:val="en-GB"/>
        </w:rPr>
        <w:t>28</w:t>
      </w:r>
      <w:r w:rsidRPr="00ED6555">
        <w:rPr>
          <w:rFonts w:ascii="Book Antiqua" w:hAnsi="Book Antiqua"/>
          <w:lang w:val="en-GB"/>
        </w:rPr>
        <w:t>: 260-266 [PMID: 1997895 DOI: 10.1227/00006123-199102000-00013]</w:t>
      </w:r>
    </w:p>
    <w:p w14:paraId="02547720"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4 </w:t>
      </w:r>
      <w:r w:rsidRPr="00ED6555">
        <w:rPr>
          <w:rFonts w:ascii="Book Antiqua" w:hAnsi="Book Antiqua"/>
          <w:b/>
          <w:lang w:val="en-GB"/>
        </w:rPr>
        <w:t>Brunelle F</w:t>
      </w:r>
      <w:r w:rsidRPr="00ED6555">
        <w:rPr>
          <w:rFonts w:ascii="Book Antiqua" w:hAnsi="Book Antiqua"/>
          <w:lang w:val="en-GB"/>
        </w:rPr>
        <w:t xml:space="preserve">. Arteriovenous malformation of the vein of Galen in children. </w:t>
      </w:r>
      <w:proofErr w:type="spellStart"/>
      <w:r w:rsidRPr="00ED6555">
        <w:rPr>
          <w:rFonts w:ascii="Book Antiqua" w:hAnsi="Book Antiqua"/>
          <w:i/>
          <w:lang w:val="en-GB"/>
        </w:rPr>
        <w:t>Pediatr</w:t>
      </w:r>
      <w:proofErr w:type="spellEnd"/>
      <w:r w:rsidRPr="00ED6555">
        <w:rPr>
          <w:rFonts w:ascii="Book Antiqua" w:hAnsi="Book Antiqua"/>
          <w:i/>
          <w:lang w:val="en-GB"/>
        </w:rPr>
        <w:t xml:space="preserve"> </w:t>
      </w:r>
      <w:proofErr w:type="spellStart"/>
      <w:r w:rsidRPr="00ED6555">
        <w:rPr>
          <w:rFonts w:ascii="Book Antiqua" w:hAnsi="Book Antiqua"/>
          <w:i/>
          <w:lang w:val="en-GB"/>
        </w:rPr>
        <w:t>Radiol</w:t>
      </w:r>
      <w:proofErr w:type="spellEnd"/>
      <w:r w:rsidRPr="00ED6555">
        <w:rPr>
          <w:rFonts w:ascii="Book Antiqua" w:hAnsi="Book Antiqua"/>
          <w:lang w:val="en-GB"/>
        </w:rPr>
        <w:t xml:space="preserve"> 1997; </w:t>
      </w:r>
      <w:r w:rsidRPr="00ED6555">
        <w:rPr>
          <w:rFonts w:ascii="Book Antiqua" w:hAnsi="Book Antiqua"/>
          <w:b/>
          <w:lang w:val="en-GB"/>
        </w:rPr>
        <w:t>27</w:t>
      </w:r>
      <w:r w:rsidRPr="00ED6555">
        <w:rPr>
          <w:rFonts w:ascii="Book Antiqua" w:hAnsi="Book Antiqua"/>
          <w:lang w:val="en-GB"/>
        </w:rPr>
        <w:t>: 501-513 [PMID: 9174022 DOI: 10.1007/s002470050169]</w:t>
      </w:r>
    </w:p>
    <w:p w14:paraId="7D6AC81C"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5 </w:t>
      </w:r>
      <w:proofErr w:type="spellStart"/>
      <w:r w:rsidRPr="00ED6555">
        <w:rPr>
          <w:rFonts w:ascii="Book Antiqua" w:hAnsi="Book Antiqua"/>
          <w:b/>
          <w:lang w:val="en-GB"/>
        </w:rPr>
        <w:t>Raybaud</w:t>
      </w:r>
      <w:proofErr w:type="spellEnd"/>
      <w:r w:rsidRPr="00ED6555">
        <w:rPr>
          <w:rFonts w:ascii="Book Antiqua" w:hAnsi="Book Antiqua"/>
          <w:b/>
          <w:lang w:val="en-GB"/>
        </w:rPr>
        <w:t xml:space="preserve"> CA</w:t>
      </w:r>
      <w:r w:rsidRPr="00ED6555">
        <w:rPr>
          <w:rFonts w:ascii="Book Antiqua" w:hAnsi="Book Antiqua"/>
          <w:lang w:val="en-GB"/>
        </w:rPr>
        <w:t xml:space="preserve">, Strother CM, </w:t>
      </w:r>
      <w:proofErr w:type="spellStart"/>
      <w:r w:rsidRPr="00ED6555">
        <w:rPr>
          <w:rFonts w:ascii="Book Antiqua" w:hAnsi="Book Antiqua"/>
          <w:lang w:val="en-GB"/>
        </w:rPr>
        <w:t>Hald</w:t>
      </w:r>
      <w:proofErr w:type="spellEnd"/>
      <w:r w:rsidRPr="00ED6555">
        <w:rPr>
          <w:rFonts w:ascii="Book Antiqua" w:hAnsi="Book Antiqua"/>
          <w:lang w:val="en-GB"/>
        </w:rPr>
        <w:t xml:space="preserve"> JK. Aneurysms of the vein of Galen: embryonic considerations and anatomical features relating to the pathogenesis of the malformation. </w:t>
      </w:r>
      <w:r w:rsidRPr="00ED6555">
        <w:rPr>
          <w:rFonts w:ascii="Book Antiqua" w:hAnsi="Book Antiqua"/>
          <w:i/>
          <w:lang w:val="en-GB"/>
        </w:rPr>
        <w:t>Neuroradiology</w:t>
      </w:r>
      <w:r w:rsidRPr="00ED6555">
        <w:rPr>
          <w:rFonts w:ascii="Book Antiqua" w:hAnsi="Book Antiqua"/>
          <w:lang w:val="en-GB"/>
        </w:rPr>
        <w:t xml:space="preserve"> 1989; </w:t>
      </w:r>
      <w:r w:rsidRPr="00ED6555">
        <w:rPr>
          <w:rFonts w:ascii="Book Antiqua" w:hAnsi="Book Antiqua"/>
          <w:b/>
          <w:lang w:val="en-GB"/>
        </w:rPr>
        <w:t>31</w:t>
      </w:r>
      <w:r w:rsidRPr="00ED6555">
        <w:rPr>
          <w:rFonts w:ascii="Book Antiqua" w:hAnsi="Book Antiqua"/>
          <w:lang w:val="en-GB"/>
        </w:rPr>
        <w:t>: 109-128 [PMID: 2664553 DOI: 10.1007/BF00698838]</w:t>
      </w:r>
    </w:p>
    <w:p w14:paraId="048BD0F1"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6 </w:t>
      </w:r>
      <w:r w:rsidRPr="00ED6555">
        <w:rPr>
          <w:rFonts w:ascii="Book Antiqua" w:hAnsi="Book Antiqua"/>
          <w:b/>
          <w:lang w:val="en-GB"/>
        </w:rPr>
        <w:t>Gupta AK</w:t>
      </w:r>
      <w:r w:rsidRPr="00ED6555">
        <w:rPr>
          <w:rFonts w:ascii="Book Antiqua" w:hAnsi="Book Antiqua"/>
          <w:lang w:val="en-GB"/>
        </w:rPr>
        <w:t xml:space="preserve">, Rao VR, Varma DR, </w:t>
      </w:r>
      <w:proofErr w:type="spellStart"/>
      <w:r w:rsidRPr="00ED6555">
        <w:rPr>
          <w:rFonts w:ascii="Book Antiqua" w:hAnsi="Book Antiqua"/>
          <w:lang w:val="en-GB"/>
        </w:rPr>
        <w:t>Kapilamoorthy</w:t>
      </w:r>
      <w:proofErr w:type="spellEnd"/>
      <w:r w:rsidRPr="00ED6555">
        <w:rPr>
          <w:rFonts w:ascii="Book Antiqua" w:hAnsi="Book Antiqua"/>
          <w:lang w:val="en-GB"/>
        </w:rPr>
        <w:t xml:space="preserve"> TR, </w:t>
      </w:r>
      <w:proofErr w:type="spellStart"/>
      <w:r w:rsidRPr="00ED6555">
        <w:rPr>
          <w:rFonts w:ascii="Book Antiqua" w:hAnsi="Book Antiqua"/>
          <w:lang w:val="en-GB"/>
        </w:rPr>
        <w:t>Kesavadas</w:t>
      </w:r>
      <w:proofErr w:type="spellEnd"/>
      <w:r w:rsidRPr="00ED6555">
        <w:rPr>
          <w:rFonts w:ascii="Book Antiqua" w:hAnsi="Book Antiqua"/>
          <w:lang w:val="en-GB"/>
        </w:rPr>
        <w:t xml:space="preserve"> C, Krishnamoorthy T, Thomas B, </w:t>
      </w:r>
      <w:proofErr w:type="spellStart"/>
      <w:r w:rsidRPr="00ED6555">
        <w:rPr>
          <w:rFonts w:ascii="Book Antiqua" w:hAnsi="Book Antiqua"/>
          <w:lang w:val="en-GB"/>
        </w:rPr>
        <w:t>Bodhey</w:t>
      </w:r>
      <w:proofErr w:type="spellEnd"/>
      <w:r w:rsidRPr="00ED6555">
        <w:rPr>
          <w:rFonts w:ascii="Book Antiqua" w:hAnsi="Book Antiqua"/>
          <w:lang w:val="en-GB"/>
        </w:rPr>
        <w:t xml:space="preserve"> NK, </w:t>
      </w:r>
      <w:proofErr w:type="spellStart"/>
      <w:r w:rsidRPr="00ED6555">
        <w:rPr>
          <w:rFonts w:ascii="Book Antiqua" w:hAnsi="Book Antiqua"/>
          <w:lang w:val="en-GB"/>
        </w:rPr>
        <w:t>Purkayastha</w:t>
      </w:r>
      <w:proofErr w:type="spellEnd"/>
      <w:r w:rsidRPr="00ED6555">
        <w:rPr>
          <w:rFonts w:ascii="Book Antiqua" w:hAnsi="Book Antiqua"/>
          <w:lang w:val="en-GB"/>
        </w:rPr>
        <w:t xml:space="preserve"> S. Evaluation, management, and long-term follow up of vein of Galen malformations. </w:t>
      </w:r>
      <w:r w:rsidRPr="00ED6555">
        <w:rPr>
          <w:rFonts w:ascii="Book Antiqua" w:hAnsi="Book Antiqua"/>
          <w:i/>
          <w:lang w:val="en-GB"/>
        </w:rPr>
        <w:t xml:space="preserve">J </w:t>
      </w:r>
      <w:proofErr w:type="spellStart"/>
      <w:r w:rsidRPr="00ED6555">
        <w:rPr>
          <w:rFonts w:ascii="Book Antiqua" w:hAnsi="Book Antiqua"/>
          <w:i/>
          <w:lang w:val="en-GB"/>
        </w:rPr>
        <w:t>Neurosurg</w:t>
      </w:r>
      <w:proofErr w:type="spellEnd"/>
      <w:r w:rsidRPr="00ED6555">
        <w:rPr>
          <w:rFonts w:ascii="Book Antiqua" w:hAnsi="Book Antiqua"/>
          <w:lang w:val="en-GB"/>
        </w:rPr>
        <w:t xml:space="preserve"> 2006; </w:t>
      </w:r>
      <w:r w:rsidRPr="00ED6555">
        <w:rPr>
          <w:rFonts w:ascii="Book Antiqua" w:hAnsi="Book Antiqua"/>
          <w:b/>
          <w:lang w:val="en-GB"/>
        </w:rPr>
        <w:t>105</w:t>
      </w:r>
      <w:r w:rsidRPr="00ED6555">
        <w:rPr>
          <w:rFonts w:ascii="Book Antiqua" w:hAnsi="Book Antiqua"/>
          <w:lang w:val="en-GB"/>
        </w:rPr>
        <w:t>: 26-33 [PMID: 16874888 DOI: 10.3171/jns.2006.105.1.26]</w:t>
      </w:r>
    </w:p>
    <w:p w14:paraId="02DB4DD9"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7 </w:t>
      </w:r>
      <w:proofErr w:type="spellStart"/>
      <w:r w:rsidRPr="00ED6555">
        <w:rPr>
          <w:rFonts w:ascii="Book Antiqua" w:hAnsi="Book Antiqua"/>
          <w:b/>
          <w:lang w:val="en-GB"/>
        </w:rPr>
        <w:t>Saliba</w:t>
      </w:r>
      <w:proofErr w:type="spellEnd"/>
      <w:r w:rsidRPr="00ED6555">
        <w:rPr>
          <w:rFonts w:ascii="Book Antiqua" w:hAnsi="Book Antiqua"/>
          <w:b/>
          <w:lang w:val="en-GB"/>
        </w:rPr>
        <w:t xml:space="preserve"> E</w:t>
      </w:r>
      <w:r w:rsidRPr="00ED6555">
        <w:rPr>
          <w:rFonts w:ascii="Book Antiqua" w:hAnsi="Book Antiqua"/>
          <w:lang w:val="en-GB"/>
        </w:rPr>
        <w:t xml:space="preserve">, Santini JJ, </w:t>
      </w:r>
      <w:proofErr w:type="spellStart"/>
      <w:r w:rsidRPr="00ED6555">
        <w:rPr>
          <w:rFonts w:ascii="Book Antiqua" w:hAnsi="Book Antiqua"/>
          <w:lang w:val="en-GB"/>
        </w:rPr>
        <w:t>Chantepie</w:t>
      </w:r>
      <w:proofErr w:type="spellEnd"/>
      <w:r w:rsidRPr="00ED6555">
        <w:rPr>
          <w:rFonts w:ascii="Book Antiqua" w:hAnsi="Book Antiqua"/>
          <w:lang w:val="en-GB"/>
        </w:rPr>
        <w:t xml:space="preserve"> A, Pottier JM, </w:t>
      </w:r>
      <w:proofErr w:type="spellStart"/>
      <w:r w:rsidRPr="00ED6555">
        <w:rPr>
          <w:rFonts w:ascii="Book Antiqua" w:hAnsi="Book Antiqua"/>
          <w:lang w:val="en-GB"/>
        </w:rPr>
        <w:t>Cheliakine</w:t>
      </w:r>
      <w:proofErr w:type="spellEnd"/>
      <w:r w:rsidRPr="00ED6555">
        <w:rPr>
          <w:rFonts w:ascii="Book Antiqua" w:hAnsi="Book Antiqua"/>
          <w:lang w:val="en-GB"/>
        </w:rPr>
        <w:t xml:space="preserve"> C, Gold F, Bloc D, </w:t>
      </w:r>
      <w:proofErr w:type="spellStart"/>
      <w:r w:rsidRPr="00ED6555">
        <w:rPr>
          <w:rFonts w:ascii="Book Antiqua" w:hAnsi="Book Antiqua"/>
          <w:lang w:val="en-GB"/>
        </w:rPr>
        <w:t>Laugier</w:t>
      </w:r>
      <w:proofErr w:type="spellEnd"/>
      <w:r w:rsidRPr="00ED6555">
        <w:rPr>
          <w:rFonts w:ascii="Book Antiqua" w:hAnsi="Book Antiqua"/>
          <w:lang w:val="en-GB"/>
        </w:rPr>
        <w:t xml:space="preserve"> J. [Cardiac and cerebral involvement in aneurysms of the ampulla of Galen. Contribution of echography and cerebral Doppler flowmeter in the neonatal period]. </w:t>
      </w:r>
      <w:proofErr w:type="spellStart"/>
      <w:r w:rsidRPr="00ED6555">
        <w:rPr>
          <w:rFonts w:ascii="Book Antiqua" w:hAnsi="Book Antiqua"/>
          <w:i/>
          <w:lang w:val="en-GB"/>
        </w:rPr>
        <w:t>Neurochirurgie</w:t>
      </w:r>
      <w:proofErr w:type="spellEnd"/>
      <w:r w:rsidRPr="00ED6555">
        <w:rPr>
          <w:rFonts w:ascii="Book Antiqua" w:hAnsi="Book Antiqua"/>
          <w:lang w:val="en-GB"/>
        </w:rPr>
        <w:t xml:space="preserve"> 1987; </w:t>
      </w:r>
      <w:r w:rsidRPr="00ED6555">
        <w:rPr>
          <w:rFonts w:ascii="Book Antiqua" w:hAnsi="Book Antiqua"/>
          <w:b/>
          <w:lang w:val="en-GB"/>
        </w:rPr>
        <w:t>33</w:t>
      </w:r>
      <w:r w:rsidRPr="00ED6555">
        <w:rPr>
          <w:rFonts w:ascii="Book Antiqua" w:hAnsi="Book Antiqua"/>
          <w:lang w:val="en-GB"/>
        </w:rPr>
        <w:t>: 296-301 [PMID: 2960906]</w:t>
      </w:r>
    </w:p>
    <w:p w14:paraId="32463C53"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8 </w:t>
      </w:r>
      <w:r w:rsidRPr="00ED6555">
        <w:rPr>
          <w:rFonts w:ascii="Book Antiqua" w:hAnsi="Book Antiqua"/>
          <w:b/>
          <w:lang w:val="en-GB"/>
        </w:rPr>
        <w:t>Frawley GP</w:t>
      </w:r>
      <w:r w:rsidRPr="00ED6555">
        <w:rPr>
          <w:rFonts w:ascii="Book Antiqua" w:hAnsi="Book Antiqua"/>
          <w:lang w:val="en-GB"/>
        </w:rPr>
        <w:t xml:space="preserve">, </w:t>
      </w:r>
      <w:proofErr w:type="spellStart"/>
      <w:r w:rsidRPr="00ED6555">
        <w:rPr>
          <w:rFonts w:ascii="Book Antiqua" w:hAnsi="Book Antiqua"/>
          <w:lang w:val="en-GB"/>
        </w:rPr>
        <w:t>Dargaville</w:t>
      </w:r>
      <w:proofErr w:type="spellEnd"/>
      <w:r w:rsidRPr="00ED6555">
        <w:rPr>
          <w:rFonts w:ascii="Book Antiqua" w:hAnsi="Book Antiqua"/>
          <w:lang w:val="en-GB"/>
        </w:rPr>
        <w:t xml:space="preserve"> PA, Mitchell PJ, Tress BM, Loughnan P. Clinical course and medical management of neonates with severe cardiac failure related to vein of Galen malformation. </w:t>
      </w:r>
      <w:r w:rsidRPr="00ED6555">
        <w:rPr>
          <w:rFonts w:ascii="Book Antiqua" w:hAnsi="Book Antiqua"/>
          <w:i/>
          <w:lang w:val="en-GB"/>
        </w:rPr>
        <w:t xml:space="preserve">Arch Dis Child </w:t>
      </w:r>
      <w:proofErr w:type="spellStart"/>
      <w:r w:rsidRPr="00ED6555">
        <w:rPr>
          <w:rFonts w:ascii="Book Antiqua" w:hAnsi="Book Antiqua"/>
          <w:i/>
          <w:lang w:val="en-GB"/>
        </w:rPr>
        <w:t>Fetal</w:t>
      </w:r>
      <w:proofErr w:type="spellEnd"/>
      <w:r w:rsidRPr="00ED6555">
        <w:rPr>
          <w:rFonts w:ascii="Book Antiqua" w:hAnsi="Book Antiqua"/>
          <w:i/>
          <w:lang w:val="en-GB"/>
        </w:rPr>
        <w:t xml:space="preserve"> Neonatal Ed</w:t>
      </w:r>
      <w:r w:rsidRPr="00ED6555">
        <w:rPr>
          <w:rFonts w:ascii="Book Antiqua" w:hAnsi="Book Antiqua"/>
          <w:lang w:val="en-GB"/>
        </w:rPr>
        <w:t xml:space="preserve"> 2002; </w:t>
      </w:r>
      <w:r w:rsidRPr="00ED6555">
        <w:rPr>
          <w:rFonts w:ascii="Book Antiqua" w:hAnsi="Book Antiqua"/>
          <w:b/>
          <w:lang w:val="en-GB"/>
        </w:rPr>
        <w:t>87</w:t>
      </w:r>
      <w:r w:rsidRPr="00ED6555">
        <w:rPr>
          <w:rFonts w:ascii="Book Antiqua" w:hAnsi="Book Antiqua"/>
          <w:lang w:val="en-GB"/>
        </w:rPr>
        <w:t>: F144-F149 [PMID: 12193525 DOI: 10.1136/fn.87.2.F144]</w:t>
      </w:r>
    </w:p>
    <w:p w14:paraId="4B85025D"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lastRenderedPageBreak/>
        <w:t xml:space="preserve">9 </w:t>
      </w:r>
      <w:r w:rsidRPr="00ED6555">
        <w:rPr>
          <w:rFonts w:ascii="Book Antiqua" w:hAnsi="Book Antiqua"/>
          <w:b/>
          <w:lang w:val="en-GB"/>
        </w:rPr>
        <w:t>Karadeniz L</w:t>
      </w:r>
      <w:r w:rsidRPr="00ED6555">
        <w:rPr>
          <w:rFonts w:ascii="Book Antiqua" w:hAnsi="Book Antiqua"/>
          <w:lang w:val="en-GB"/>
        </w:rPr>
        <w:t xml:space="preserve">, </w:t>
      </w:r>
      <w:proofErr w:type="spellStart"/>
      <w:r w:rsidRPr="00ED6555">
        <w:rPr>
          <w:rFonts w:ascii="Book Antiqua" w:hAnsi="Book Antiqua"/>
          <w:lang w:val="en-GB"/>
        </w:rPr>
        <w:t>Coban</w:t>
      </w:r>
      <w:proofErr w:type="spellEnd"/>
      <w:r w:rsidRPr="00ED6555">
        <w:rPr>
          <w:rFonts w:ascii="Book Antiqua" w:hAnsi="Book Antiqua"/>
          <w:lang w:val="en-GB"/>
        </w:rPr>
        <w:t xml:space="preserve"> A, </w:t>
      </w:r>
      <w:proofErr w:type="spellStart"/>
      <w:r w:rsidRPr="00ED6555">
        <w:rPr>
          <w:rFonts w:ascii="Book Antiqua" w:hAnsi="Book Antiqua"/>
          <w:lang w:val="en-GB"/>
        </w:rPr>
        <w:t>Sencer</w:t>
      </w:r>
      <w:proofErr w:type="spellEnd"/>
      <w:r w:rsidRPr="00ED6555">
        <w:rPr>
          <w:rFonts w:ascii="Book Antiqua" w:hAnsi="Book Antiqua"/>
          <w:lang w:val="en-GB"/>
        </w:rPr>
        <w:t xml:space="preserve"> S, Has R, Ince Z, Can G. Vein of Galen aneurysmal malformation: prenatal diagnosis and early endovascular management. </w:t>
      </w:r>
      <w:r w:rsidRPr="00ED6555">
        <w:rPr>
          <w:rFonts w:ascii="Book Antiqua" w:hAnsi="Book Antiqua"/>
          <w:i/>
          <w:lang w:val="en-GB"/>
        </w:rPr>
        <w:t>J Chin Med Assoc</w:t>
      </w:r>
      <w:r w:rsidRPr="00ED6555">
        <w:rPr>
          <w:rFonts w:ascii="Book Antiqua" w:hAnsi="Book Antiqua"/>
          <w:lang w:val="en-GB"/>
        </w:rPr>
        <w:t xml:space="preserve"> 2011; </w:t>
      </w:r>
      <w:r w:rsidRPr="00ED6555">
        <w:rPr>
          <w:rFonts w:ascii="Book Antiqua" w:hAnsi="Book Antiqua"/>
          <w:b/>
          <w:lang w:val="en-GB"/>
        </w:rPr>
        <w:t>74</w:t>
      </w:r>
      <w:r w:rsidRPr="00ED6555">
        <w:rPr>
          <w:rFonts w:ascii="Book Antiqua" w:hAnsi="Book Antiqua"/>
          <w:lang w:val="en-GB"/>
        </w:rPr>
        <w:t>: 134-137 [PMID: 21421209 DOI: 10.1016/j.jcma.2011.01.029]</w:t>
      </w:r>
    </w:p>
    <w:p w14:paraId="48B87BD5"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10 </w:t>
      </w:r>
      <w:r w:rsidRPr="00ED6555">
        <w:rPr>
          <w:rFonts w:ascii="Book Antiqua" w:hAnsi="Book Antiqua"/>
          <w:b/>
          <w:lang w:val="en-GB"/>
        </w:rPr>
        <w:t>Mickle JP</w:t>
      </w:r>
      <w:r w:rsidRPr="00ED6555">
        <w:rPr>
          <w:rFonts w:ascii="Book Antiqua" w:hAnsi="Book Antiqua"/>
          <w:lang w:val="en-GB"/>
        </w:rPr>
        <w:t xml:space="preserve">, Quisling RG. Vein of Galen fistulas. </w:t>
      </w:r>
      <w:proofErr w:type="spellStart"/>
      <w:r w:rsidRPr="00ED6555">
        <w:rPr>
          <w:rFonts w:ascii="Book Antiqua" w:hAnsi="Book Antiqua"/>
          <w:i/>
          <w:lang w:val="en-GB"/>
        </w:rPr>
        <w:t>Neurosurg</w:t>
      </w:r>
      <w:proofErr w:type="spellEnd"/>
      <w:r w:rsidRPr="00ED6555">
        <w:rPr>
          <w:rFonts w:ascii="Book Antiqua" w:hAnsi="Book Antiqua"/>
          <w:i/>
          <w:lang w:val="en-GB"/>
        </w:rPr>
        <w:t xml:space="preserve"> Clin N Am</w:t>
      </w:r>
      <w:r w:rsidRPr="00ED6555">
        <w:rPr>
          <w:rFonts w:ascii="Book Antiqua" w:hAnsi="Book Antiqua"/>
          <w:lang w:val="en-GB"/>
        </w:rPr>
        <w:t xml:space="preserve"> 1994; </w:t>
      </w:r>
      <w:r w:rsidRPr="00ED6555">
        <w:rPr>
          <w:rFonts w:ascii="Book Antiqua" w:hAnsi="Book Antiqua"/>
          <w:b/>
          <w:lang w:val="en-GB"/>
        </w:rPr>
        <w:t>5</w:t>
      </w:r>
      <w:r w:rsidRPr="00ED6555">
        <w:rPr>
          <w:rFonts w:ascii="Book Antiqua" w:hAnsi="Book Antiqua"/>
          <w:lang w:val="en-GB"/>
        </w:rPr>
        <w:t>: 529-540 [PMID: 8086804 DOI: 10.1016/S1042-3680(18)30518-7]</w:t>
      </w:r>
    </w:p>
    <w:p w14:paraId="6873703F"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11 </w:t>
      </w:r>
      <w:r w:rsidRPr="00ED6555">
        <w:rPr>
          <w:rFonts w:ascii="Book Antiqua" w:hAnsi="Book Antiqua"/>
          <w:b/>
          <w:lang w:val="en-GB"/>
        </w:rPr>
        <w:t>Iizuka Y</w:t>
      </w:r>
      <w:r w:rsidRPr="00ED6555">
        <w:rPr>
          <w:rFonts w:ascii="Book Antiqua" w:hAnsi="Book Antiqua"/>
          <w:lang w:val="en-GB"/>
        </w:rPr>
        <w:t xml:space="preserve">, </w:t>
      </w:r>
      <w:proofErr w:type="spellStart"/>
      <w:r w:rsidRPr="00ED6555">
        <w:rPr>
          <w:rFonts w:ascii="Book Antiqua" w:hAnsi="Book Antiqua"/>
          <w:lang w:val="en-GB"/>
        </w:rPr>
        <w:t>Kakihara</w:t>
      </w:r>
      <w:proofErr w:type="spellEnd"/>
      <w:r w:rsidRPr="00ED6555">
        <w:rPr>
          <w:rFonts w:ascii="Book Antiqua" w:hAnsi="Book Antiqua"/>
          <w:lang w:val="en-GB"/>
        </w:rPr>
        <w:t xml:space="preserve"> T, Suzuki M, Komura S, </w:t>
      </w:r>
      <w:proofErr w:type="spellStart"/>
      <w:r w:rsidRPr="00ED6555">
        <w:rPr>
          <w:rFonts w:ascii="Book Antiqua" w:hAnsi="Book Antiqua"/>
          <w:lang w:val="en-GB"/>
        </w:rPr>
        <w:t>Azusawa</w:t>
      </w:r>
      <w:proofErr w:type="spellEnd"/>
      <w:r w:rsidRPr="00ED6555">
        <w:rPr>
          <w:rFonts w:ascii="Book Antiqua" w:hAnsi="Book Antiqua"/>
          <w:lang w:val="en-GB"/>
        </w:rPr>
        <w:t xml:space="preserve"> H. Endovascular </w:t>
      </w:r>
      <w:proofErr w:type="spellStart"/>
      <w:r w:rsidRPr="00ED6555">
        <w:rPr>
          <w:rFonts w:ascii="Book Antiqua" w:hAnsi="Book Antiqua"/>
          <w:lang w:val="en-GB"/>
        </w:rPr>
        <w:t>remodeling</w:t>
      </w:r>
      <w:proofErr w:type="spellEnd"/>
      <w:r w:rsidRPr="00ED6555">
        <w:rPr>
          <w:rFonts w:ascii="Book Antiqua" w:hAnsi="Book Antiqua"/>
          <w:lang w:val="en-GB"/>
        </w:rPr>
        <w:t xml:space="preserve"> technique for vein of Galen aneurysmal malformations--angiographic confirmation of a connection between the median </w:t>
      </w:r>
      <w:proofErr w:type="spellStart"/>
      <w:r w:rsidRPr="00ED6555">
        <w:rPr>
          <w:rFonts w:ascii="Book Antiqua" w:hAnsi="Book Antiqua"/>
          <w:lang w:val="en-GB"/>
        </w:rPr>
        <w:t>prosencephalic</w:t>
      </w:r>
      <w:proofErr w:type="spellEnd"/>
      <w:r w:rsidRPr="00ED6555">
        <w:rPr>
          <w:rFonts w:ascii="Book Antiqua" w:hAnsi="Book Antiqua"/>
          <w:lang w:val="en-GB"/>
        </w:rPr>
        <w:t xml:space="preserve"> vein and the deep venous system. </w:t>
      </w:r>
      <w:r w:rsidRPr="00ED6555">
        <w:rPr>
          <w:rFonts w:ascii="Book Antiqua" w:hAnsi="Book Antiqua"/>
          <w:i/>
          <w:lang w:val="en-GB"/>
        </w:rPr>
        <w:t xml:space="preserve">J </w:t>
      </w:r>
      <w:proofErr w:type="spellStart"/>
      <w:r w:rsidRPr="00ED6555">
        <w:rPr>
          <w:rFonts w:ascii="Book Antiqua" w:hAnsi="Book Antiqua"/>
          <w:i/>
          <w:lang w:val="en-GB"/>
        </w:rPr>
        <w:t>Neurosurg</w:t>
      </w:r>
      <w:proofErr w:type="spellEnd"/>
      <w:r w:rsidRPr="00ED6555">
        <w:rPr>
          <w:rFonts w:ascii="Book Antiqua" w:hAnsi="Book Antiqua"/>
          <w:i/>
          <w:lang w:val="en-GB"/>
        </w:rPr>
        <w:t xml:space="preserve"> </w:t>
      </w:r>
      <w:proofErr w:type="spellStart"/>
      <w:r w:rsidRPr="00ED6555">
        <w:rPr>
          <w:rFonts w:ascii="Book Antiqua" w:hAnsi="Book Antiqua"/>
          <w:i/>
          <w:lang w:val="en-GB"/>
        </w:rPr>
        <w:t>Pediatr</w:t>
      </w:r>
      <w:proofErr w:type="spellEnd"/>
      <w:r w:rsidRPr="00ED6555">
        <w:rPr>
          <w:rFonts w:ascii="Book Antiqua" w:hAnsi="Book Antiqua"/>
          <w:lang w:val="en-GB"/>
        </w:rPr>
        <w:t xml:space="preserve"> 2008; </w:t>
      </w:r>
      <w:r w:rsidRPr="00ED6555">
        <w:rPr>
          <w:rFonts w:ascii="Book Antiqua" w:hAnsi="Book Antiqua"/>
          <w:b/>
          <w:lang w:val="en-GB"/>
        </w:rPr>
        <w:t>1</w:t>
      </w:r>
      <w:r w:rsidRPr="00ED6555">
        <w:rPr>
          <w:rFonts w:ascii="Book Antiqua" w:hAnsi="Book Antiqua"/>
          <w:lang w:val="en-GB"/>
        </w:rPr>
        <w:t>: 75-78 [PMID: 18352807 DOI: 10.3171/PED-08/01/075]</w:t>
      </w:r>
    </w:p>
    <w:p w14:paraId="2FA600DF"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12 </w:t>
      </w:r>
      <w:r w:rsidRPr="00ED6555">
        <w:rPr>
          <w:rFonts w:ascii="Book Antiqua" w:hAnsi="Book Antiqua"/>
          <w:b/>
          <w:lang w:val="en-GB"/>
        </w:rPr>
        <w:t>Payne BR</w:t>
      </w:r>
      <w:r w:rsidRPr="00ED6555">
        <w:rPr>
          <w:rFonts w:ascii="Book Antiqua" w:hAnsi="Book Antiqua"/>
          <w:lang w:val="en-GB"/>
        </w:rPr>
        <w:t xml:space="preserve">, Prasad D, Steiner M, Bunge H, Steiner L. Gamma surgery for vein of Galen malformations. </w:t>
      </w:r>
      <w:r w:rsidRPr="00ED6555">
        <w:rPr>
          <w:rFonts w:ascii="Book Antiqua" w:hAnsi="Book Antiqua"/>
          <w:i/>
          <w:lang w:val="en-GB"/>
        </w:rPr>
        <w:t xml:space="preserve">J </w:t>
      </w:r>
      <w:proofErr w:type="spellStart"/>
      <w:r w:rsidRPr="00ED6555">
        <w:rPr>
          <w:rFonts w:ascii="Book Antiqua" w:hAnsi="Book Antiqua"/>
          <w:i/>
          <w:lang w:val="en-GB"/>
        </w:rPr>
        <w:t>Neurosurg</w:t>
      </w:r>
      <w:proofErr w:type="spellEnd"/>
      <w:r w:rsidRPr="00ED6555">
        <w:rPr>
          <w:rFonts w:ascii="Book Antiqua" w:hAnsi="Book Antiqua"/>
          <w:lang w:val="en-GB"/>
        </w:rPr>
        <w:t xml:space="preserve"> 2000; </w:t>
      </w:r>
      <w:r w:rsidRPr="00ED6555">
        <w:rPr>
          <w:rFonts w:ascii="Book Antiqua" w:hAnsi="Book Antiqua"/>
          <w:b/>
          <w:lang w:val="en-GB"/>
        </w:rPr>
        <w:t>93</w:t>
      </w:r>
      <w:r w:rsidRPr="00ED6555">
        <w:rPr>
          <w:rFonts w:ascii="Book Antiqua" w:hAnsi="Book Antiqua"/>
          <w:lang w:val="en-GB"/>
        </w:rPr>
        <w:t>: 229-236 [PMID: 10930008 DOI: 10.3171/jns.2000.93.2.0229]</w:t>
      </w:r>
    </w:p>
    <w:p w14:paraId="0E7C38A4" w14:textId="77777777" w:rsidR="003C4C94" w:rsidRPr="00ED6555" w:rsidRDefault="003C4C94" w:rsidP="00ED6555">
      <w:pPr>
        <w:spacing w:line="360" w:lineRule="auto"/>
        <w:jc w:val="both"/>
        <w:rPr>
          <w:rFonts w:ascii="Book Antiqua" w:hAnsi="Book Antiqua"/>
          <w:lang w:val="en-GB"/>
        </w:rPr>
      </w:pPr>
      <w:r w:rsidRPr="00ED6555">
        <w:rPr>
          <w:rFonts w:ascii="Book Antiqua" w:hAnsi="Book Antiqua"/>
          <w:lang w:val="en-GB"/>
        </w:rPr>
        <w:t xml:space="preserve">13 </w:t>
      </w:r>
      <w:r w:rsidRPr="00ED6555">
        <w:rPr>
          <w:rFonts w:ascii="Book Antiqua" w:hAnsi="Book Antiqua"/>
          <w:b/>
          <w:lang w:val="en-GB"/>
        </w:rPr>
        <w:t>Johnston IH</w:t>
      </w:r>
      <w:r w:rsidRPr="00ED6555">
        <w:rPr>
          <w:rFonts w:ascii="Book Antiqua" w:hAnsi="Book Antiqua"/>
          <w:lang w:val="en-GB"/>
        </w:rPr>
        <w:t xml:space="preserve">, Whittle IR, Besser M, Morgan MK. Vein of Galen malformation: diagnosis and management. </w:t>
      </w:r>
      <w:r w:rsidRPr="00ED6555">
        <w:rPr>
          <w:rFonts w:ascii="Book Antiqua" w:hAnsi="Book Antiqua"/>
          <w:i/>
          <w:lang w:val="en-GB"/>
        </w:rPr>
        <w:t>Neurosurgery</w:t>
      </w:r>
      <w:r w:rsidRPr="00ED6555">
        <w:rPr>
          <w:rFonts w:ascii="Book Antiqua" w:hAnsi="Book Antiqua"/>
          <w:lang w:val="en-GB"/>
        </w:rPr>
        <w:t xml:space="preserve"> 1987; </w:t>
      </w:r>
      <w:r w:rsidRPr="00ED6555">
        <w:rPr>
          <w:rFonts w:ascii="Book Antiqua" w:hAnsi="Book Antiqua"/>
          <w:b/>
          <w:lang w:val="en-GB"/>
        </w:rPr>
        <w:t>20</w:t>
      </w:r>
      <w:r w:rsidRPr="00ED6555">
        <w:rPr>
          <w:rFonts w:ascii="Book Antiqua" w:hAnsi="Book Antiqua"/>
          <w:lang w:val="en-GB"/>
        </w:rPr>
        <w:t>: 747-758 [PMID: 3601022 DOI: 10.1227/00006123-198705000-00013]</w:t>
      </w:r>
    </w:p>
    <w:p w14:paraId="4E95A5F2" w14:textId="77777777" w:rsidR="00AD1C79" w:rsidRPr="00ED6555" w:rsidRDefault="00AD1C79" w:rsidP="00ED6555">
      <w:pPr>
        <w:spacing w:line="360" w:lineRule="auto"/>
        <w:jc w:val="both"/>
        <w:rPr>
          <w:rFonts w:ascii="Book Antiqua" w:hAnsi="Book Antiqua"/>
          <w:lang w:val="en-GB"/>
        </w:rPr>
      </w:pPr>
    </w:p>
    <w:p w14:paraId="5E0C21DC" w14:textId="77777777" w:rsidR="001E6230" w:rsidRPr="00ED6555" w:rsidRDefault="001E6230" w:rsidP="00ED6555">
      <w:pPr>
        <w:pStyle w:val="ListParagraph"/>
        <w:suppressAutoHyphens/>
        <w:spacing w:line="360" w:lineRule="auto"/>
        <w:ind w:right="230"/>
        <w:jc w:val="both"/>
        <w:rPr>
          <w:rFonts w:ascii="Book Antiqua" w:hAnsi="Book Antiqua" w:cs="Mangal"/>
          <w:b/>
          <w:bCs/>
          <w:szCs w:val="24"/>
          <w:lang w:val="en-GB" w:bidi="hi-IN"/>
        </w:rPr>
      </w:pPr>
      <w:r w:rsidRPr="00ED6555">
        <w:rPr>
          <w:rFonts w:ascii="Book Antiqua" w:eastAsia="Lucida Sans Unicode" w:hAnsi="Book Antiqua" w:cs="Arial"/>
          <w:b/>
          <w:noProof/>
          <w:szCs w:val="24"/>
          <w:lang w:val="en-GB" w:eastAsia="hi-IN" w:bidi="hi-IN"/>
        </w:rPr>
        <w:t>P-Reviewer</w:t>
      </w:r>
      <w:r w:rsidRPr="00ED6555">
        <w:rPr>
          <w:rFonts w:ascii="Book Antiqua" w:hAnsi="Book Antiqua" w:cs="Arial"/>
          <w:b/>
          <w:noProof/>
          <w:szCs w:val="24"/>
          <w:lang w:val="en-GB" w:bidi="hi-IN"/>
        </w:rPr>
        <w:t>:</w:t>
      </w:r>
      <w:r w:rsidRPr="00ED6555">
        <w:rPr>
          <w:rFonts w:ascii="Book Antiqua" w:hAnsi="Book Antiqua"/>
          <w:szCs w:val="24"/>
          <w:lang w:val="en-GB"/>
        </w:rPr>
        <w:t xml:space="preserve"> </w:t>
      </w:r>
      <w:proofErr w:type="spellStart"/>
      <w:r w:rsidRPr="00ED6555">
        <w:rPr>
          <w:rFonts w:ascii="Book Antiqua" w:hAnsi="Book Antiqua"/>
          <w:szCs w:val="24"/>
          <w:lang w:val="en-GB"/>
        </w:rPr>
        <w:t>Sariboyaci</w:t>
      </w:r>
      <w:proofErr w:type="spellEnd"/>
      <w:r w:rsidRPr="00ED6555">
        <w:rPr>
          <w:rFonts w:ascii="Book Antiqua" w:eastAsiaTheme="minorEastAsia" w:hAnsi="Book Antiqua"/>
          <w:szCs w:val="24"/>
          <w:lang w:val="en-GB" w:eastAsia="zh-CN"/>
        </w:rPr>
        <w:t xml:space="preserve"> AEE, </w:t>
      </w:r>
      <w:proofErr w:type="spellStart"/>
      <w:r w:rsidRPr="00ED6555">
        <w:rPr>
          <w:rFonts w:ascii="Book Antiqua" w:eastAsiaTheme="minorEastAsia" w:hAnsi="Book Antiqua"/>
          <w:szCs w:val="24"/>
          <w:lang w:val="en-GB" w:eastAsia="zh-CN"/>
        </w:rPr>
        <w:t>Exbrayat</w:t>
      </w:r>
      <w:proofErr w:type="spellEnd"/>
      <w:r w:rsidRPr="00ED6555">
        <w:rPr>
          <w:rFonts w:ascii="Book Antiqua" w:eastAsiaTheme="minorEastAsia" w:hAnsi="Book Antiqua"/>
          <w:szCs w:val="24"/>
          <w:lang w:val="en-GB" w:eastAsia="zh-CN"/>
        </w:rPr>
        <w:t xml:space="preserve"> JM</w:t>
      </w:r>
      <w:r w:rsidRPr="00ED6555">
        <w:rPr>
          <w:rFonts w:ascii="Book Antiqua" w:hAnsi="Book Antiqua" w:cs="Mangal"/>
          <w:bCs/>
          <w:szCs w:val="24"/>
          <w:lang w:val="en-GB" w:bidi="hi-IN"/>
        </w:rPr>
        <w:t xml:space="preserve"> </w:t>
      </w:r>
      <w:r w:rsidRPr="00ED6555">
        <w:rPr>
          <w:rFonts w:ascii="Book Antiqua" w:eastAsia="Lucida Sans Unicode" w:hAnsi="Book Antiqua" w:cs="Mangal"/>
          <w:b/>
          <w:bCs/>
          <w:szCs w:val="24"/>
          <w:lang w:val="en-GB" w:eastAsia="hi-IN" w:bidi="hi-IN"/>
        </w:rPr>
        <w:t>S-Editor</w:t>
      </w:r>
      <w:r w:rsidRPr="00ED6555">
        <w:rPr>
          <w:rFonts w:ascii="Book Antiqua" w:hAnsi="Book Antiqua" w:cs="Mangal"/>
          <w:b/>
          <w:bCs/>
          <w:szCs w:val="24"/>
          <w:lang w:val="en-GB" w:bidi="hi-IN"/>
        </w:rPr>
        <w:t>:</w:t>
      </w:r>
      <w:r w:rsidRPr="00ED6555">
        <w:rPr>
          <w:rFonts w:ascii="Book Antiqua" w:eastAsia="Lucida Sans Unicode" w:hAnsi="Book Antiqua" w:cs="Mangal"/>
          <w:bCs/>
          <w:szCs w:val="24"/>
          <w:lang w:val="en-GB" w:eastAsia="hi-IN" w:bidi="hi-IN"/>
        </w:rPr>
        <w:t xml:space="preserve"> </w:t>
      </w:r>
      <w:r w:rsidRPr="00ED6555">
        <w:rPr>
          <w:rFonts w:ascii="Book Antiqua" w:hAnsi="Book Antiqua" w:cs="Mangal"/>
          <w:bCs/>
          <w:szCs w:val="24"/>
          <w:lang w:val="en-GB" w:bidi="hi-IN"/>
        </w:rPr>
        <w:t>Dou Y</w:t>
      </w:r>
      <w:r w:rsidRPr="00ED6555">
        <w:rPr>
          <w:rFonts w:ascii="Book Antiqua" w:eastAsia="Lucida Sans Unicode" w:hAnsi="Book Antiqua" w:cs="Mangal"/>
          <w:b/>
          <w:bCs/>
          <w:szCs w:val="24"/>
          <w:lang w:val="en-GB" w:eastAsia="hi-IN" w:bidi="hi-IN"/>
        </w:rPr>
        <w:t xml:space="preserve"> L-Editor</w:t>
      </w:r>
      <w:r w:rsidRPr="00ED6555">
        <w:rPr>
          <w:rFonts w:ascii="Book Antiqua" w:hAnsi="Book Antiqua" w:cs="Mangal"/>
          <w:b/>
          <w:bCs/>
          <w:szCs w:val="24"/>
          <w:lang w:val="en-GB" w:bidi="hi-IN"/>
        </w:rPr>
        <w:t>:</w:t>
      </w:r>
      <w:r w:rsidRPr="00ED6555">
        <w:rPr>
          <w:rFonts w:ascii="Book Antiqua" w:eastAsia="Lucida Sans Unicode" w:hAnsi="Book Antiqua" w:cs="Mangal"/>
          <w:b/>
          <w:bCs/>
          <w:szCs w:val="24"/>
          <w:lang w:val="en-GB" w:eastAsia="hi-IN" w:bidi="hi-IN"/>
        </w:rPr>
        <w:t xml:space="preserve"> E-Editor</w:t>
      </w:r>
      <w:r w:rsidRPr="00ED6555">
        <w:rPr>
          <w:rFonts w:ascii="Book Antiqua" w:hAnsi="Book Antiqua" w:cs="Mangal"/>
          <w:b/>
          <w:bCs/>
          <w:szCs w:val="24"/>
          <w:lang w:val="en-GB" w:bidi="hi-IN"/>
        </w:rPr>
        <w:t>:</w:t>
      </w:r>
    </w:p>
    <w:p w14:paraId="127BD2CF" w14:textId="77777777" w:rsidR="001E6230" w:rsidRPr="00ED6555" w:rsidRDefault="001E6230" w:rsidP="00ED6555">
      <w:pPr>
        <w:pStyle w:val="ListParagraph"/>
        <w:suppressAutoHyphens/>
        <w:spacing w:line="360" w:lineRule="auto"/>
        <w:ind w:right="120"/>
        <w:jc w:val="both"/>
        <w:rPr>
          <w:rFonts w:ascii="Book Antiqua" w:hAnsi="Book Antiqua" w:cs="Mangal"/>
          <w:b/>
          <w:bCs/>
          <w:szCs w:val="24"/>
          <w:lang w:val="en-GB" w:bidi="hi-IN"/>
        </w:rPr>
      </w:pPr>
    </w:p>
    <w:p w14:paraId="33531987" w14:textId="77777777" w:rsidR="001E6230" w:rsidRPr="00ED6555" w:rsidRDefault="001E6230" w:rsidP="00ED6555">
      <w:pPr>
        <w:shd w:val="clear" w:color="auto" w:fill="FFFFFF"/>
        <w:snapToGrid w:val="0"/>
        <w:spacing w:line="360" w:lineRule="auto"/>
        <w:jc w:val="both"/>
        <w:rPr>
          <w:rFonts w:ascii="Book Antiqua" w:hAnsi="Book Antiqua" w:cs="Helvetica"/>
          <w:b/>
          <w:lang w:val="en-GB"/>
        </w:rPr>
      </w:pPr>
      <w:r w:rsidRPr="00ED6555">
        <w:rPr>
          <w:rFonts w:ascii="Book Antiqua" w:hAnsi="Book Antiqua" w:cs="Helvetica"/>
          <w:b/>
          <w:lang w:val="en-GB"/>
        </w:rPr>
        <w:t xml:space="preserve">Specialty type: </w:t>
      </w:r>
      <w:r w:rsidRPr="00ED6555">
        <w:rPr>
          <w:rFonts w:ascii="Book Antiqua" w:eastAsia="Microsoft YaHei" w:hAnsi="Book Antiqua" w:cs="SimSun"/>
          <w:lang w:val="en-GB"/>
        </w:rPr>
        <w:t>Research and Experimental Medicine</w:t>
      </w:r>
    </w:p>
    <w:p w14:paraId="16073114" w14:textId="77777777" w:rsidR="001E6230" w:rsidRPr="00ED6555" w:rsidRDefault="001E6230" w:rsidP="00ED6555">
      <w:pPr>
        <w:shd w:val="clear" w:color="auto" w:fill="FFFFFF"/>
        <w:snapToGrid w:val="0"/>
        <w:spacing w:line="360" w:lineRule="auto"/>
        <w:jc w:val="both"/>
        <w:rPr>
          <w:rFonts w:ascii="Book Antiqua" w:hAnsi="Book Antiqua" w:cs="Helvetica"/>
          <w:b/>
          <w:lang w:val="en-GB"/>
        </w:rPr>
      </w:pPr>
      <w:r w:rsidRPr="00ED6555">
        <w:rPr>
          <w:rFonts w:ascii="Book Antiqua" w:hAnsi="Book Antiqua" w:cs="Helvetica"/>
          <w:b/>
          <w:lang w:val="en-GB"/>
        </w:rPr>
        <w:t xml:space="preserve">Country of origin: </w:t>
      </w:r>
      <w:r w:rsidRPr="00ED6555">
        <w:rPr>
          <w:rFonts w:ascii="Book Antiqua" w:hAnsi="Book Antiqua" w:cs="Helvetica"/>
          <w:lang w:val="en-GB"/>
        </w:rPr>
        <w:t>Slovenia</w:t>
      </w:r>
    </w:p>
    <w:p w14:paraId="2CF2885C" w14:textId="77777777" w:rsidR="001E6230" w:rsidRPr="00ED6555" w:rsidRDefault="001E6230" w:rsidP="00ED6555">
      <w:pPr>
        <w:shd w:val="clear" w:color="auto" w:fill="FFFFFF"/>
        <w:snapToGrid w:val="0"/>
        <w:spacing w:line="360" w:lineRule="auto"/>
        <w:jc w:val="both"/>
        <w:rPr>
          <w:rFonts w:ascii="Book Antiqua" w:hAnsi="Book Antiqua" w:cs="Helvetica"/>
          <w:b/>
          <w:lang w:val="en-GB"/>
        </w:rPr>
      </w:pPr>
      <w:r w:rsidRPr="00ED6555">
        <w:rPr>
          <w:rFonts w:ascii="Book Antiqua" w:hAnsi="Book Antiqua" w:cs="Helvetica"/>
          <w:b/>
          <w:lang w:val="en-GB"/>
        </w:rPr>
        <w:t>Peer-review report classification</w:t>
      </w:r>
    </w:p>
    <w:p w14:paraId="6F65FED2" w14:textId="77777777" w:rsidR="001E6230" w:rsidRPr="00ED6555" w:rsidRDefault="001E6230" w:rsidP="00ED6555">
      <w:pPr>
        <w:shd w:val="clear" w:color="auto" w:fill="FFFFFF"/>
        <w:snapToGrid w:val="0"/>
        <w:spacing w:line="360" w:lineRule="auto"/>
        <w:jc w:val="both"/>
        <w:rPr>
          <w:rFonts w:ascii="Book Antiqua" w:eastAsia="SimSun" w:hAnsi="Book Antiqua" w:cs="Helvetica"/>
          <w:lang w:val="en-GB" w:eastAsia="zh-CN"/>
        </w:rPr>
      </w:pPr>
      <w:r w:rsidRPr="00ED6555">
        <w:rPr>
          <w:rFonts w:ascii="Book Antiqua" w:hAnsi="Book Antiqua" w:cs="Helvetica"/>
          <w:lang w:val="en-GB"/>
        </w:rPr>
        <w:t xml:space="preserve">Grade A (Excellent): </w:t>
      </w:r>
      <w:r w:rsidRPr="00ED6555">
        <w:rPr>
          <w:rFonts w:ascii="Book Antiqua" w:eastAsia="SimSun" w:hAnsi="Book Antiqua" w:cs="Helvetica"/>
          <w:lang w:val="en-GB" w:eastAsia="zh-CN"/>
        </w:rPr>
        <w:t>0</w:t>
      </w:r>
    </w:p>
    <w:p w14:paraId="36EDB07B" w14:textId="77777777" w:rsidR="001E6230" w:rsidRPr="00ED6555" w:rsidRDefault="001E6230" w:rsidP="00ED6555">
      <w:pPr>
        <w:shd w:val="clear" w:color="auto" w:fill="FFFFFF"/>
        <w:snapToGrid w:val="0"/>
        <w:spacing w:line="360" w:lineRule="auto"/>
        <w:jc w:val="both"/>
        <w:rPr>
          <w:rFonts w:ascii="Book Antiqua" w:eastAsia="SimSun" w:hAnsi="Book Antiqua" w:cs="Helvetica"/>
          <w:lang w:val="en-GB" w:eastAsia="zh-CN"/>
        </w:rPr>
      </w:pPr>
      <w:r w:rsidRPr="00ED6555">
        <w:rPr>
          <w:rFonts w:ascii="Book Antiqua" w:hAnsi="Book Antiqua" w:cs="Helvetica"/>
          <w:lang w:val="en-GB"/>
        </w:rPr>
        <w:t xml:space="preserve">Grade B (Very good): </w:t>
      </w:r>
      <w:r w:rsidRPr="00ED6555">
        <w:rPr>
          <w:rFonts w:ascii="Book Antiqua" w:eastAsia="SimSun" w:hAnsi="Book Antiqua" w:cs="Helvetica"/>
          <w:lang w:val="en-GB" w:eastAsia="zh-CN"/>
        </w:rPr>
        <w:t>B</w:t>
      </w:r>
    </w:p>
    <w:p w14:paraId="579831A1" w14:textId="77777777" w:rsidR="001E6230" w:rsidRPr="00ED6555" w:rsidRDefault="001E6230" w:rsidP="00ED6555">
      <w:pPr>
        <w:shd w:val="clear" w:color="auto" w:fill="FFFFFF"/>
        <w:snapToGrid w:val="0"/>
        <w:spacing w:line="360" w:lineRule="auto"/>
        <w:jc w:val="both"/>
        <w:rPr>
          <w:rFonts w:ascii="Book Antiqua" w:eastAsia="SimSun" w:hAnsi="Book Antiqua" w:cs="Helvetica"/>
          <w:lang w:val="en-GB" w:eastAsia="zh-CN"/>
        </w:rPr>
      </w:pPr>
      <w:r w:rsidRPr="00ED6555">
        <w:rPr>
          <w:rFonts w:ascii="Book Antiqua" w:hAnsi="Book Antiqua" w:cs="Helvetica"/>
          <w:lang w:val="en-GB"/>
        </w:rPr>
        <w:t xml:space="preserve">Grade C (Good): </w:t>
      </w:r>
      <w:r w:rsidRPr="00ED6555">
        <w:rPr>
          <w:rFonts w:ascii="Book Antiqua" w:eastAsia="SimSun" w:hAnsi="Book Antiqua" w:cs="Helvetica"/>
          <w:lang w:val="en-GB" w:eastAsia="zh-CN"/>
        </w:rPr>
        <w:t>C</w:t>
      </w:r>
    </w:p>
    <w:p w14:paraId="04B4CA41" w14:textId="77777777" w:rsidR="001E6230" w:rsidRPr="00ED6555" w:rsidRDefault="001E6230" w:rsidP="00ED6555">
      <w:pPr>
        <w:shd w:val="clear" w:color="auto" w:fill="FFFFFF"/>
        <w:snapToGrid w:val="0"/>
        <w:spacing w:line="360" w:lineRule="auto"/>
        <w:jc w:val="both"/>
        <w:rPr>
          <w:rFonts w:ascii="Book Antiqua" w:eastAsia="SimSun" w:hAnsi="Book Antiqua" w:cs="Helvetica"/>
          <w:lang w:val="en-GB" w:eastAsia="zh-CN"/>
        </w:rPr>
      </w:pPr>
      <w:r w:rsidRPr="00ED6555">
        <w:rPr>
          <w:rFonts w:ascii="Book Antiqua" w:hAnsi="Book Antiqua" w:cs="Helvetica"/>
          <w:lang w:val="en-GB"/>
        </w:rPr>
        <w:t xml:space="preserve">Grade D (Fair): </w:t>
      </w:r>
      <w:r w:rsidRPr="00ED6555">
        <w:rPr>
          <w:rFonts w:ascii="Book Antiqua" w:eastAsia="SimSun" w:hAnsi="Book Antiqua" w:cs="Helvetica"/>
          <w:lang w:val="en-GB" w:eastAsia="zh-CN"/>
        </w:rPr>
        <w:t>0</w:t>
      </w:r>
    </w:p>
    <w:p w14:paraId="26BFCE25" w14:textId="77777777" w:rsidR="001E6230" w:rsidRPr="00ED6555" w:rsidRDefault="001E6230" w:rsidP="00ED6555">
      <w:pPr>
        <w:shd w:val="clear" w:color="auto" w:fill="FFFFFF"/>
        <w:snapToGrid w:val="0"/>
        <w:spacing w:line="360" w:lineRule="auto"/>
        <w:jc w:val="both"/>
        <w:rPr>
          <w:rFonts w:ascii="Book Antiqua" w:eastAsia="PMingLiU" w:hAnsi="Book Antiqua" w:cs="Helvetica"/>
          <w:lang w:val="en-GB" w:eastAsia="zh-TW"/>
        </w:rPr>
      </w:pPr>
      <w:r w:rsidRPr="00ED6555">
        <w:rPr>
          <w:rFonts w:ascii="Book Antiqua" w:hAnsi="Book Antiqua" w:cs="Helvetica"/>
          <w:lang w:val="en-GB"/>
        </w:rPr>
        <w:t>Grade E (Poor): 0</w:t>
      </w:r>
    </w:p>
    <w:p w14:paraId="27543391" w14:textId="77777777" w:rsidR="006A3E06" w:rsidRPr="00ED6555" w:rsidRDefault="006A3E06" w:rsidP="00ED6555">
      <w:pPr>
        <w:spacing w:line="360" w:lineRule="auto"/>
        <w:jc w:val="both"/>
        <w:rPr>
          <w:rFonts w:ascii="Book Antiqua" w:eastAsiaTheme="minorEastAsia" w:hAnsi="Book Antiqua"/>
          <w:lang w:val="en-GB" w:eastAsia="zh-CN"/>
        </w:rPr>
      </w:pPr>
    </w:p>
    <w:p w14:paraId="7D3960BD" w14:textId="77777777" w:rsidR="00D65A5F" w:rsidRPr="00ED6555" w:rsidRDefault="00D65A5F" w:rsidP="00ED6555">
      <w:pPr>
        <w:spacing w:line="360" w:lineRule="auto"/>
        <w:jc w:val="both"/>
        <w:rPr>
          <w:rFonts w:ascii="Book Antiqua" w:eastAsiaTheme="minorEastAsia" w:hAnsi="Book Antiqua"/>
          <w:lang w:val="en-GB" w:eastAsia="zh-CN"/>
        </w:rPr>
      </w:pPr>
      <w:r w:rsidRPr="00ED6555">
        <w:rPr>
          <w:rFonts w:ascii="Book Antiqua" w:eastAsiaTheme="minorEastAsia" w:hAnsi="Book Antiqua"/>
          <w:lang w:val="en-GB" w:eastAsia="zh-CN"/>
        </w:rPr>
        <w:br w:type="page"/>
      </w:r>
    </w:p>
    <w:p w14:paraId="5F589A11" w14:textId="77777777" w:rsidR="00ED6555" w:rsidRPr="00ED6555" w:rsidRDefault="00D65A5F" w:rsidP="00ED6555">
      <w:pPr>
        <w:spacing w:line="360" w:lineRule="auto"/>
        <w:jc w:val="both"/>
        <w:rPr>
          <w:rFonts w:ascii="Book Antiqua" w:eastAsiaTheme="minorEastAsia" w:hAnsi="Book Antiqua"/>
          <w:b/>
          <w:lang w:val="en-GB" w:eastAsia="zh-CN"/>
        </w:rPr>
      </w:pPr>
      <w:r w:rsidRPr="00ED6555">
        <w:rPr>
          <w:rFonts w:ascii="Book Antiqua" w:hAnsi="Book Antiqua"/>
          <w:b/>
          <w:noProof/>
          <w:lang w:val="en-US" w:eastAsia="zh-CN"/>
        </w:rPr>
        <w:lastRenderedPageBreak/>
        <w:drawing>
          <wp:inline distT="0" distB="0" distL="0" distR="0" wp14:anchorId="312C9312" wp14:editId="4AA9896A">
            <wp:extent cx="2839815" cy="2220297"/>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2839815" cy="2220297"/>
                    </a:xfrm>
                    <a:prstGeom prst="rect">
                      <a:avLst/>
                    </a:prstGeom>
                  </pic:spPr>
                </pic:pic>
              </a:graphicData>
            </a:graphic>
          </wp:inline>
        </w:drawing>
      </w:r>
      <w:r w:rsidRPr="00ED6555">
        <w:rPr>
          <w:rFonts w:ascii="Book Antiqua" w:hAnsi="Book Antiqua"/>
          <w:b/>
          <w:noProof/>
          <w:lang w:val="en-US" w:eastAsia="zh-CN"/>
        </w:rPr>
        <w:drawing>
          <wp:inline distT="0" distB="0" distL="0" distR="0" wp14:anchorId="659D9721" wp14:editId="603E1F42">
            <wp:extent cx="2860193" cy="2971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2860636" cy="2972260"/>
                    </a:xfrm>
                    <a:prstGeom prst="rect">
                      <a:avLst/>
                    </a:prstGeom>
                  </pic:spPr>
                </pic:pic>
              </a:graphicData>
            </a:graphic>
          </wp:inline>
        </w:drawing>
      </w:r>
      <w:r w:rsidRPr="00ED6555">
        <w:rPr>
          <w:rFonts w:ascii="Book Antiqua" w:hAnsi="Book Antiqua"/>
          <w:b/>
          <w:noProof/>
          <w:lang w:val="en-US" w:eastAsia="zh-CN"/>
        </w:rPr>
        <w:drawing>
          <wp:inline distT="0" distB="0" distL="0" distR="0" wp14:anchorId="786908A4" wp14:editId="340E19D4">
            <wp:extent cx="3965171" cy="36347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3">
                      <a:extLst>
                        <a:ext uri="{28A0092B-C50C-407E-A947-70E740481C1C}">
                          <a14:useLocalDpi xmlns:a14="http://schemas.microsoft.com/office/drawing/2010/main" val="0"/>
                        </a:ext>
                      </a:extLst>
                    </a:blip>
                    <a:stretch>
                      <a:fillRect/>
                    </a:stretch>
                  </pic:blipFill>
                  <pic:spPr>
                    <a:xfrm>
                      <a:off x="0" y="0"/>
                      <a:ext cx="3965171" cy="3634740"/>
                    </a:xfrm>
                    <a:prstGeom prst="rect">
                      <a:avLst/>
                    </a:prstGeom>
                  </pic:spPr>
                </pic:pic>
              </a:graphicData>
            </a:graphic>
          </wp:inline>
        </w:drawing>
      </w:r>
      <w:r w:rsidRPr="00ED6555">
        <w:rPr>
          <w:rFonts w:ascii="Book Antiqua" w:hAnsi="Book Antiqua"/>
          <w:b/>
          <w:noProof/>
          <w:lang w:val="en-US" w:eastAsia="zh-CN"/>
        </w:rPr>
        <w:drawing>
          <wp:inline distT="0" distB="0" distL="0" distR="0" wp14:anchorId="1507687F" wp14:editId="598F08FC">
            <wp:extent cx="5128260" cy="1919706"/>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4">
                      <a:extLst>
                        <a:ext uri="{28A0092B-C50C-407E-A947-70E740481C1C}">
                          <a14:useLocalDpi xmlns:a14="http://schemas.microsoft.com/office/drawing/2010/main" val="0"/>
                        </a:ext>
                      </a:extLst>
                    </a:blip>
                    <a:stretch>
                      <a:fillRect/>
                    </a:stretch>
                  </pic:blipFill>
                  <pic:spPr>
                    <a:xfrm>
                      <a:off x="0" y="0"/>
                      <a:ext cx="5128260" cy="1919706"/>
                    </a:xfrm>
                    <a:prstGeom prst="rect">
                      <a:avLst/>
                    </a:prstGeom>
                  </pic:spPr>
                </pic:pic>
              </a:graphicData>
            </a:graphic>
          </wp:inline>
        </w:drawing>
      </w:r>
    </w:p>
    <w:p w14:paraId="7EA5C136" w14:textId="651B54F1" w:rsidR="007D154A" w:rsidRPr="00967CD3" w:rsidRDefault="003320C9" w:rsidP="00ED6555">
      <w:pPr>
        <w:spacing w:line="360" w:lineRule="auto"/>
        <w:jc w:val="both"/>
        <w:rPr>
          <w:rFonts w:ascii="Book Antiqua" w:hAnsi="Book Antiqua"/>
          <w:lang w:val="en-GB"/>
        </w:rPr>
      </w:pPr>
      <w:r w:rsidRPr="00ED6555">
        <w:rPr>
          <w:rFonts w:ascii="Book Antiqua" w:hAnsi="Book Antiqua"/>
          <w:b/>
          <w:lang w:val="en-GB"/>
        </w:rPr>
        <w:lastRenderedPageBreak/>
        <w:t>F</w:t>
      </w:r>
      <w:r w:rsidR="003C4C94" w:rsidRPr="00ED6555">
        <w:rPr>
          <w:rFonts w:ascii="Book Antiqua" w:hAnsi="Book Antiqua"/>
          <w:b/>
          <w:lang w:val="en-GB"/>
        </w:rPr>
        <w:t>igure 1</w:t>
      </w:r>
      <w:r w:rsidR="00CC631A" w:rsidRPr="00ED6555">
        <w:rPr>
          <w:rFonts w:ascii="Book Antiqua" w:eastAsiaTheme="minorEastAsia" w:hAnsi="Book Antiqua"/>
          <w:b/>
          <w:lang w:val="en-GB" w:eastAsia="zh-CN"/>
        </w:rPr>
        <w:t xml:space="preserve"> </w:t>
      </w:r>
      <w:r w:rsidR="00D65A5F" w:rsidRPr="00ED6555">
        <w:rPr>
          <w:rFonts w:ascii="Book Antiqua" w:eastAsiaTheme="minorEastAsia" w:hAnsi="Book Antiqua"/>
          <w:b/>
          <w:lang w:val="en-GB" w:eastAsia="zh-CN"/>
        </w:rPr>
        <w:t>Imaging examinations of patient 1.</w:t>
      </w:r>
      <w:r w:rsidR="00D65A5F" w:rsidRPr="00ED6555">
        <w:rPr>
          <w:rFonts w:ascii="Book Antiqua" w:eastAsiaTheme="minorEastAsia" w:hAnsi="Book Antiqua"/>
          <w:lang w:val="en-GB" w:eastAsia="zh-CN"/>
        </w:rPr>
        <w:t xml:space="preserve"> </w:t>
      </w:r>
      <w:r w:rsidR="003C4C94" w:rsidRPr="00967CD3">
        <w:rPr>
          <w:rFonts w:ascii="Book Antiqua" w:hAnsi="Book Antiqua"/>
          <w:lang w:val="en-GB"/>
        </w:rPr>
        <w:t>A</w:t>
      </w:r>
      <w:r w:rsidR="00CC631A" w:rsidRPr="00967CD3">
        <w:rPr>
          <w:rFonts w:ascii="Book Antiqua" w:eastAsiaTheme="minorEastAsia" w:hAnsi="Book Antiqua"/>
          <w:lang w:val="en-GB" w:eastAsia="zh-CN"/>
        </w:rPr>
        <w:t>:</w:t>
      </w:r>
      <w:r w:rsidR="006A3E06" w:rsidRPr="00967CD3">
        <w:rPr>
          <w:rFonts w:ascii="Book Antiqua" w:hAnsi="Book Antiqua"/>
          <w:lang w:val="en-GB"/>
        </w:rPr>
        <w:t xml:space="preserve"> Chest x-ray with cardiomegaly.</w:t>
      </w:r>
      <w:r w:rsidR="00935ABD" w:rsidRPr="00967CD3">
        <w:rPr>
          <w:rFonts w:ascii="Book Antiqua" w:hAnsi="Book Antiqua"/>
          <w:lang w:val="en-GB"/>
        </w:rPr>
        <w:t xml:space="preserve"> The arrows indicate the outlines of cardiac silhouette</w:t>
      </w:r>
      <w:r w:rsidR="009562DD" w:rsidRPr="00967CD3">
        <w:rPr>
          <w:rFonts w:ascii="Book Antiqua" w:eastAsiaTheme="minorEastAsia" w:hAnsi="Book Antiqua"/>
          <w:lang w:val="en-GB" w:eastAsia="zh-CN"/>
        </w:rPr>
        <w:t>;</w:t>
      </w:r>
      <w:r w:rsidR="00CC631A" w:rsidRPr="00967CD3">
        <w:rPr>
          <w:rFonts w:ascii="Book Antiqua" w:eastAsiaTheme="minorEastAsia" w:hAnsi="Book Antiqua"/>
          <w:lang w:val="en-GB" w:eastAsia="zh-CN"/>
        </w:rPr>
        <w:t xml:space="preserve"> </w:t>
      </w:r>
      <w:r w:rsidRPr="00967CD3">
        <w:rPr>
          <w:rFonts w:ascii="Book Antiqua" w:eastAsiaTheme="minorEastAsia" w:hAnsi="Book Antiqua"/>
          <w:lang w:val="en-GB" w:eastAsia="zh-CN"/>
        </w:rPr>
        <w:t>B</w:t>
      </w:r>
      <w:r w:rsidRPr="00967CD3">
        <w:rPr>
          <w:rFonts w:ascii="Book Antiqua" w:hAnsi="Book Antiqua"/>
          <w:lang w:val="en-GB"/>
        </w:rPr>
        <w:t>-E: The MRI showing a 22 mm x 14 mm choroidal VGAM (red arrow pointing on the malformation). The scale indicates 2 cm; F: Angiography showing the feeders originating from the posterior choroidal and pericallosal arteries (red arrows) with the characteristic persistent limbic ring (black arrows). The scale indicates 1 cm</w:t>
      </w:r>
      <w:r w:rsidRPr="00967CD3">
        <w:rPr>
          <w:rFonts w:ascii="Book Antiqua" w:eastAsiaTheme="minorEastAsia" w:hAnsi="Book Antiqua"/>
          <w:lang w:val="en-GB" w:eastAsia="zh-CN"/>
        </w:rPr>
        <w:t>;</w:t>
      </w:r>
      <w:r w:rsidR="007D154A" w:rsidRPr="00967CD3">
        <w:rPr>
          <w:rFonts w:ascii="Book Antiqua" w:hAnsi="Book Antiqua"/>
          <w:lang w:val="en-GB"/>
        </w:rPr>
        <w:t xml:space="preserve"> G-I</w:t>
      </w:r>
      <w:r w:rsidR="007D154A" w:rsidRPr="00967CD3">
        <w:rPr>
          <w:rFonts w:ascii="Book Antiqua" w:eastAsiaTheme="minorEastAsia" w:hAnsi="Book Antiqua"/>
          <w:lang w:val="en-GB" w:eastAsia="zh-CN"/>
        </w:rPr>
        <w:t>:</w:t>
      </w:r>
      <w:r w:rsidR="007D154A" w:rsidRPr="00967CD3">
        <w:rPr>
          <w:rFonts w:ascii="Book Antiqua" w:hAnsi="Book Antiqua"/>
          <w:lang w:val="en-GB"/>
        </w:rPr>
        <w:t xml:space="preserve"> The partially occluded VGAM after an endovascular </w:t>
      </w:r>
      <w:proofErr w:type="spellStart"/>
      <w:r w:rsidR="007D154A" w:rsidRPr="00967CD3">
        <w:rPr>
          <w:rFonts w:ascii="Book Antiqua" w:hAnsi="Book Antiqua"/>
          <w:lang w:val="en-GB"/>
        </w:rPr>
        <w:t>transarterial</w:t>
      </w:r>
      <w:proofErr w:type="spellEnd"/>
      <w:r w:rsidR="007D154A" w:rsidRPr="00967CD3">
        <w:rPr>
          <w:rFonts w:ascii="Book Antiqua" w:hAnsi="Book Antiqua"/>
          <w:lang w:val="en-GB"/>
        </w:rPr>
        <w:t xml:space="preserve"> embolization with coils, which are visible in the malformation; J-L: A control MRI 15 </w:t>
      </w:r>
      <w:proofErr w:type="spellStart"/>
      <w:r w:rsidR="007D154A" w:rsidRPr="00967CD3">
        <w:rPr>
          <w:rFonts w:ascii="Book Antiqua" w:hAnsi="Book Antiqua"/>
          <w:lang w:val="en-GB"/>
        </w:rPr>
        <w:t>mo</w:t>
      </w:r>
      <w:proofErr w:type="spellEnd"/>
      <w:r w:rsidR="007D154A" w:rsidRPr="00967CD3">
        <w:rPr>
          <w:rFonts w:ascii="Book Antiqua" w:hAnsi="Book Antiqua"/>
          <w:lang w:val="en-GB"/>
        </w:rPr>
        <w:t xml:space="preserve"> after treatment. Almost complete thrombosis of the VGAM (J and K) with a good venous drainage (arrows) toward the sagittal, transverse and sigmoid sinuses may be seen (L).</w:t>
      </w:r>
    </w:p>
    <w:p w14:paraId="33ABD493" w14:textId="77777777" w:rsidR="003320C9" w:rsidRPr="00ED6555" w:rsidRDefault="003320C9" w:rsidP="00ED6555">
      <w:pPr>
        <w:spacing w:line="360" w:lineRule="auto"/>
        <w:jc w:val="both"/>
        <w:rPr>
          <w:rFonts w:ascii="Book Antiqua" w:eastAsiaTheme="minorEastAsia" w:hAnsi="Book Antiqua"/>
          <w:lang w:val="en-GB" w:eastAsia="zh-CN"/>
        </w:rPr>
      </w:pPr>
    </w:p>
    <w:p w14:paraId="7DFCA67E" w14:textId="77777777" w:rsidR="00ED6555" w:rsidRPr="00ED6555" w:rsidRDefault="00ED6555" w:rsidP="00ED6555">
      <w:pPr>
        <w:spacing w:line="360" w:lineRule="auto"/>
        <w:jc w:val="both"/>
        <w:rPr>
          <w:rFonts w:ascii="Book Antiqua" w:eastAsiaTheme="minorEastAsia" w:hAnsi="Book Antiqua"/>
          <w:b/>
          <w:lang w:val="en-GB" w:eastAsia="zh-CN"/>
        </w:rPr>
      </w:pPr>
      <w:r w:rsidRPr="00ED6555">
        <w:rPr>
          <w:rFonts w:ascii="Book Antiqua" w:eastAsiaTheme="minorEastAsia" w:hAnsi="Book Antiqua"/>
          <w:b/>
          <w:lang w:val="en-GB" w:eastAsia="zh-CN"/>
        </w:rPr>
        <w:br w:type="page"/>
      </w:r>
    </w:p>
    <w:p w14:paraId="6206CBD7" w14:textId="74698D41" w:rsidR="003320C9" w:rsidRPr="00967CD3" w:rsidRDefault="00ED6555" w:rsidP="00ED6555">
      <w:pPr>
        <w:spacing w:line="360" w:lineRule="auto"/>
        <w:jc w:val="both"/>
        <w:rPr>
          <w:rFonts w:ascii="Book Antiqua" w:eastAsiaTheme="minorEastAsia" w:hAnsi="Book Antiqua"/>
          <w:lang w:val="en-GB" w:eastAsia="zh-CN"/>
        </w:rPr>
      </w:pPr>
      <w:r w:rsidRPr="00ED6555">
        <w:rPr>
          <w:rFonts w:ascii="Book Antiqua" w:eastAsiaTheme="minorEastAsia" w:hAnsi="Book Antiqua"/>
          <w:b/>
          <w:noProof/>
          <w:lang w:val="en-US" w:eastAsia="zh-CN"/>
        </w:rPr>
        <w:lastRenderedPageBreak/>
        <w:drawing>
          <wp:inline distT="0" distB="0" distL="0" distR="0" wp14:anchorId="1BA1AF62" wp14:editId="5CECCCBD">
            <wp:extent cx="5760720" cy="51739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5173980"/>
                    </a:xfrm>
                    <a:prstGeom prst="rect">
                      <a:avLst/>
                    </a:prstGeom>
                  </pic:spPr>
                </pic:pic>
              </a:graphicData>
            </a:graphic>
          </wp:inline>
        </w:drawing>
      </w:r>
      <w:r w:rsidRPr="00ED6555">
        <w:rPr>
          <w:rFonts w:ascii="Book Antiqua" w:eastAsiaTheme="minorEastAsia" w:hAnsi="Book Antiqua"/>
          <w:b/>
          <w:noProof/>
          <w:lang w:val="en-US" w:eastAsia="zh-CN"/>
        </w:rPr>
        <w:drawing>
          <wp:inline distT="0" distB="0" distL="0" distR="0" wp14:anchorId="27E86415" wp14:editId="03776400">
            <wp:extent cx="5760720" cy="34143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6.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414395"/>
                    </a:xfrm>
                    <a:prstGeom prst="rect">
                      <a:avLst/>
                    </a:prstGeom>
                  </pic:spPr>
                </pic:pic>
              </a:graphicData>
            </a:graphic>
          </wp:inline>
        </w:drawing>
      </w:r>
      <w:r w:rsidRPr="00ED6555">
        <w:rPr>
          <w:rFonts w:ascii="Book Antiqua" w:eastAsiaTheme="minorEastAsia" w:hAnsi="Book Antiqua"/>
          <w:b/>
          <w:noProof/>
          <w:lang w:val="en-US" w:eastAsia="zh-CN"/>
        </w:rPr>
        <w:lastRenderedPageBreak/>
        <w:drawing>
          <wp:inline distT="0" distB="0" distL="0" distR="0" wp14:anchorId="03AA4FDC" wp14:editId="4D74C73F">
            <wp:extent cx="5760720" cy="283718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7.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837180"/>
                    </a:xfrm>
                    <a:prstGeom prst="rect">
                      <a:avLst/>
                    </a:prstGeom>
                  </pic:spPr>
                </pic:pic>
              </a:graphicData>
            </a:graphic>
          </wp:inline>
        </w:drawing>
      </w:r>
      <w:r w:rsidR="007D154A" w:rsidRPr="00ED6555">
        <w:rPr>
          <w:rFonts w:ascii="Book Antiqua" w:eastAsiaTheme="minorEastAsia" w:hAnsi="Book Antiqua"/>
          <w:b/>
          <w:lang w:val="en-GB" w:eastAsia="zh-CN"/>
        </w:rPr>
        <w:t>Figure 2</w:t>
      </w:r>
      <w:r w:rsidR="007D154A" w:rsidRPr="00ED6555">
        <w:rPr>
          <w:rFonts w:ascii="Book Antiqua" w:eastAsiaTheme="minorEastAsia" w:hAnsi="Book Antiqua"/>
          <w:lang w:val="en-GB" w:eastAsia="zh-CN"/>
        </w:rPr>
        <w:t xml:space="preserve"> </w:t>
      </w:r>
      <w:r w:rsidR="00D65A5F" w:rsidRPr="00ED6555">
        <w:rPr>
          <w:rFonts w:ascii="Book Antiqua" w:eastAsiaTheme="minorEastAsia" w:hAnsi="Book Antiqua"/>
          <w:b/>
          <w:lang w:val="en-GB" w:eastAsia="zh-CN"/>
        </w:rPr>
        <w:t>Imaging examinations of patient</w:t>
      </w:r>
      <w:r w:rsidR="00D65A5F" w:rsidRPr="00ED6555">
        <w:rPr>
          <w:rFonts w:ascii="Book Antiqua" w:eastAsiaTheme="minorEastAsia" w:hAnsi="Book Antiqua"/>
          <w:lang w:val="en-GB" w:eastAsia="zh-CN"/>
        </w:rPr>
        <w:t xml:space="preserve"> </w:t>
      </w:r>
      <w:r w:rsidR="00D65A5F" w:rsidRPr="00ED6555">
        <w:rPr>
          <w:rFonts w:ascii="Book Antiqua" w:eastAsiaTheme="minorEastAsia" w:hAnsi="Book Antiqua"/>
          <w:b/>
          <w:lang w:val="en-GB" w:eastAsia="zh-CN"/>
        </w:rPr>
        <w:t xml:space="preserve">2. </w:t>
      </w:r>
      <w:r w:rsidR="007D154A" w:rsidRPr="00ED6555">
        <w:rPr>
          <w:rFonts w:ascii="Book Antiqua" w:eastAsiaTheme="minorEastAsia" w:hAnsi="Book Antiqua"/>
          <w:lang w:val="en-GB" w:eastAsia="zh-CN"/>
        </w:rPr>
        <w:t xml:space="preserve">A: </w:t>
      </w:r>
      <w:r w:rsidR="007D154A" w:rsidRPr="00ED6555">
        <w:rPr>
          <w:rFonts w:ascii="Book Antiqua" w:hAnsi="Book Antiqua"/>
          <w:lang w:val="en-GB"/>
        </w:rPr>
        <w:t xml:space="preserve">The chest x-ray showing dilatation of the right heart (red arrows indicate the heart silhouette) and lung oedema (white spots in the lung </w:t>
      </w:r>
      <w:proofErr w:type="spellStart"/>
      <w:r w:rsidR="007D154A" w:rsidRPr="00ED6555">
        <w:rPr>
          <w:rFonts w:ascii="Book Antiqua" w:hAnsi="Book Antiqua"/>
          <w:lang w:val="en-GB"/>
        </w:rPr>
        <w:t>parenchima</w:t>
      </w:r>
      <w:proofErr w:type="spellEnd"/>
      <w:r w:rsidR="007D154A" w:rsidRPr="00ED6555">
        <w:rPr>
          <w:rFonts w:ascii="Book Antiqua" w:hAnsi="Book Antiqua"/>
          <w:lang w:val="en-GB"/>
        </w:rPr>
        <w:t xml:space="preserve">); B,C: The MRI showing a 35 mm </w:t>
      </w:r>
      <w:r w:rsidR="00967CD3">
        <w:rPr>
          <w:rFonts w:ascii="Book Antiqua" w:hAnsi="Book Antiqua"/>
          <w:lang w:val="en-GB"/>
        </w:rPr>
        <w:t>×</w:t>
      </w:r>
      <w:r w:rsidR="007D154A" w:rsidRPr="00ED6555">
        <w:rPr>
          <w:rFonts w:ascii="Book Antiqua" w:hAnsi="Book Antiqua"/>
          <w:lang w:val="en-GB"/>
        </w:rPr>
        <w:t xml:space="preserve"> 45 mm VGAM (thick arrow) with main feeders arising from both posterior cerebral arteries, posterior communicating arteries, anterior choroidal arteries and </w:t>
      </w:r>
      <w:proofErr w:type="spellStart"/>
      <w:r w:rsidR="007D154A" w:rsidRPr="00ED6555">
        <w:rPr>
          <w:rFonts w:ascii="Book Antiqua" w:hAnsi="Book Antiqua"/>
          <w:lang w:val="en-GB"/>
        </w:rPr>
        <w:t>callosomarginal</w:t>
      </w:r>
      <w:proofErr w:type="spellEnd"/>
      <w:r w:rsidR="007D154A" w:rsidRPr="00ED6555">
        <w:rPr>
          <w:rFonts w:ascii="Book Antiqua" w:hAnsi="Book Antiqua"/>
          <w:lang w:val="en-GB"/>
        </w:rPr>
        <w:t xml:space="preserve"> arteries (thin arrows). The VGAM drains into a persistent </w:t>
      </w:r>
      <w:proofErr w:type="spellStart"/>
      <w:r w:rsidR="007D154A" w:rsidRPr="00ED6555">
        <w:rPr>
          <w:rFonts w:ascii="Book Antiqua" w:hAnsi="Book Antiqua"/>
          <w:lang w:val="en-GB"/>
        </w:rPr>
        <w:t>falcine</w:t>
      </w:r>
      <w:proofErr w:type="spellEnd"/>
      <w:r w:rsidR="007D154A" w:rsidRPr="00ED6555">
        <w:rPr>
          <w:rFonts w:ascii="Book Antiqua" w:hAnsi="Book Antiqua"/>
          <w:lang w:val="en-GB"/>
        </w:rPr>
        <w:t xml:space="preserve"> sinus (white arrow) (C). The scale indicates 1 cm; D,</w:t>
      </w:r>
      <w:r w:rsidR="00967CD3">
        <w:rPr>
          <w:rFonts w:ascii="Book Antiqua" w:eastAsiaTheme="minorEastAsia" w:hAnsi="Book Antiqua" w:hint="eastAsia"/>
          <w:lang w:val="en-GB" w:eastAsia="zh-CN"/>
        </w:rPr>
        <w:t xml:space="preserve"> </w:t>
      </w:r>
      <w:r w:rsidR="007D154A" w:rsidRPr="00ED6555">
        <w:rPr>
          <w:rFonts w:ascii="Book Antiqua" w:hAnsi="Book Antiqua"/>
          <w:lang w:val="en-GB"/>
        </w:rPr>
        <w:t>E: A control MRI one year after treatment. No residual flow through the VGAM can be seen.</w:t>
      </w:r>
    </w:p>
    <w:p w14:paraId="4376BF9F" w14:textId="77777777" w:rsidR="00ED6555" w:rsidRPr="00ED6555" w:rsidRDefault="00ED6555" w:rsidP="00ED6555">
      <w:pPr>
        <w:spacing w:line="360" w:lineRule="auto"/>
        <w:jc w:val="both"/>
        <w:rPr>
          <w:rFonts w:ascii="Book Antiqua" w:eastAsiaTheme="minorEastAsia" w:hAnsi="Book Antiqua"/>
          <w:b/>
          <w:lang w:val="en-GB" w:eastAsia="zh-CN"/>
        </w:rPr>
      </w:pPr>
      <w:r w:rsidRPr="00ED6555">
        <w:rPr>
          <w:rFonts w:ascii="Book Antiqua" w:eastAsiaTheme="minorEastAsia" w:hAnsi="Book Antiqua"/>
          <w:b/>
          <w:lang w:val="en-GB" w:eastAsia="zh-CN"/>
        </w:rPr>
        <w:br w:type="page"/>
      </w:r>
    </w:p>
    <w:p w14:paraId="42B05788" w14:textId="0AA0956F" w:rsidR="006A3E06" w:rsidRPr="00ED6555" w:rsidRDefault="00ED6555" w:rsidP="00ED6555">
      <w:pPr>
        <w:spacing w:line="360" w:lineRule="auto"/>
        <w:jc w:val="both"/>
        <w:rPr>
          <w:rFonts w:ascii="Book Antiqua" w:hAnsi="Book Antiqua"/>
          <w:lang w:val="en-GB"/>
        </w:rPr>
      </w:pPr>
      <w:r w:rsidRPr="00ED6555">
        <w:rPr>
          <w:rFonts w:ascii="Book Antiqua" w:eastAsiaTheme="minorEastAsia" w:hAnsi="Book Antiqua"/>
          <w:b/>
          <w:noProof/>
          <w:lang w:val="en-US" w:eastAsia="zh-CN"/>
        </w:rPr>
        <w:lastRenderedPageBreak/>
        <w:drawing>
          <wp:inline distT="0" distB="0" distL="0" distR="0" wp14:anchorId="4D9186AF" wp14:editId="1802DDA7">
            <wp:extent cx="5760720" cy="31445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8.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144520"/>
                    </a:xfrm>
                    <a:prstGeom prst="rect">
                      <a:avLst/>
                    </a:prstGeom>
                  </pic:spPr>
                </pic:pic>
              </a:graphicData>
            </a:graphic>
          </wp:inline>
        </w:drawing>
      </w:r>
      <w:r w:rsidR="007D154A" w:rsidRPr="00ED6555">
        <w:rPr>
          <w:rFonts w:ascii="Book Antiqua" w:eastAsiaTheme="minorEastAsia" w:hAnsi="Book Antiqua"/>
          <w:b/>
          <w:lang w:val="en-GB" w:eastAsia="zh-CN"/>
        </w:rPr>
        <w:t>Figure 3</w:t>
      </w:r>
      <w:r w:rsidR="007D154A" w:rsidRPr="00ED6555">
        <w:rPr>
          <w:rFonts w:ascii="Book Antiqua" w:eastAsiaTheme="minorEastAsia" w:hAnsi="Book Antiqua"/>
          <w:lang w:val="en-GB" w:eastAsia="zh-CN"/>
        </w:rPr>
        <w:t xml:space="preserve"> </w:t>
      </w:r>
      <w:r w:rsidR="00D65A5F" w:rsidRPr="00ED6555">
        <w:rPr>
          <w:rFonts w:ascii="Book Antiqua" w:eastAsiaTheme="minorEastAsia" w:hAnsi="Book Antiqua"/>
          <w:b/>
          <w:lang w:val="en-GB" w:eastAsia="zh-CN"/>
        </w:rPr>
        <w:t>Imaging examinations of patient</w:t>
      </w:r>
      <w:r w:rsidR="00D65A5F" w:rsidRPr="00ED6555">
        <w:rPr>
          <w:rFonts w:ascii="Book Antiqua" w:eastAsiaTheme="minorEastAsia" w:hAnsi="Book Antiqua"/>
          <w:lang w:val="en-GB" w:eastAsia="zh-CN"/>
        </w:rPr>
        <w:t xml:space="preserve"> </w:t>
      </w:r>
      <w:r w:rsidR="00D65A5F" w:rsidRPr="00ED6555">
        <w:rPr>
          <w:rFonts w:ascii="Book Antiqua" w:eastAsiaTheme="minorEastAsia" w:hAnsi="Book Antiqua"/>
          <w:b/>
          <w:lang w:val="en-GB" w:eastAsia="zh-CN"/>
        </w:rPr>
        <w:t>3.</w:t>
      </w:r>
      <w:r w:rsidR="00D65A5F" w:rsidRPr="00ED6555">
        <w:rPr>
          <w:rFonts w:ascii="Book Antiqua" w:eastAsiaTheme="minorEastAsia" w:hAnsi="Book Antiqua"/>
          <w:lang w:val="en-GB" w:eastAsia="zh-CN"/>
        </w:rPr>
        <w:t xml:space="preserve"> </w:t>
      </w:r>
      <w:r w:rsidR="007D154A" w:rsidRPr="00ED6555">
        <w:rPr>
          <w:rFonts w:ascii="Book Antiqua" w:eastAsiaTheme="minorEastAsia" w:hAnsi="Book Antiqua"/>
          <w:lang w:val="en-GB" w:eastAsia="zh-CN"/>
        </w:rPr>
        <w:t>A:</w:t>
      </w:r>
      <w:r w:rsidR="007D154A" w:rsidRPr="00ED6555">
        <w:rPr>
          <w:rFonts w:ascii="Book Antiqua" w:hAnsi="Book Antiqua"/>
          <w:lang w:val="en-GB"/>
        </w:rPr>
        <w:t xml:space="preserve"> The MR angiography one year after treatment showed mild ventricular dilatation, especially of the left occipital horn; B: No residual flow in the VGAM is seen. The VGAM was occluded completely. </w:t>
      </w:r>
    </w:p>
    <w:p w14:paraId="2ADA86EA" w14:textId="77777777" w:rsidR="007D154A" w:rsidRPr="00ED6555" w:rsidRDefault="007D154A" w:rsidP="00ED6555">
      <w:pPr>
        <w:spacing w:line="360" w:lineRule="auto"/>
        <w:jc w:val="both"/>
        <w:rPr>
          <w:rFonts w:ascii="Book Antiqua" w:eastAsiaTheme="minorEastAsia" w:hAnsi="Book Antiqua"/>
          <w:lang w:val="en-GB" w:eastAsia="zh-CN"/>
        </w:rPr>
      </w:pPr>
    </w:p>
    <w:sectPr w:rsidR="007D154A" w:rsidRPr="00ED6555" w:rsidSect="00002031">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83F45" w14:textId="77777777" w:rsidR="00287B80" w:rsidRDefault="00287B80" w:rsidP="00E53191">
      <w:r>
        <w:separator/>
      </w:r>
    </w:p>
  </w:endnote>
  <w:endnote w:type="continuationSeparator" w:id="0">
    <w:p w14:paraId="0EA5C458" w14:textId="77777777" w:rsidR="00287B80" w:rsidRDefault="00287B80" w:rsidP="00E53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Hei">
    <w:altName w:val="黑体"/>
    <w:panose1 w:val="02010609060101010101"/>
    <w:charset w:val="86"/>
    <w:family w:val="modern"/>
    <w:notTrueType/>
    <w:pitch w:val="fixed"/>
    <w:sig w:usb0="00000001" w:usb1="080E0000" w:usb2="00000010" w:usb3="00000000" w:csb0="00040000" w:csb1="00000000"/>
  </w:font>
  <w:font w:name="STZhongsong">
    <w:altName w:val="华文中宋"/>
    <w:charset w:val="86"/>
    <w:family w:val="auto"/>
    <w:pitch w:val="variable"/>
    <w:sig w:usb0="00000287" w:usb1="080F0000" w:usb2="00000010" w:usb3="00000000" w:csb0="0004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200174"/>
      <w:docPartObj>
        <w:docPartGallery w:val="Page Numbers (Bottom of Page)"/>
        <w:docPartUnique/>
      </w:docPartObj>
    </w:sdtPr>
    <w:sdtEndPr/>
    <w:sdtContent>
      <w:p w14:paraId="6EBB51CE" w14:textId="77777777" w:rsidR="00E53191" w:rsidRPr="00172BD6" w:rsidRDefault="00E53191" w:rsidP="00E53191">
        <w:pPr>
          <w:pStyle w:val="Footer"/>
          <w:rPr>
            <w:lang w:val="en-GB"/>
          </w:rPr>
        </w:pPr>
        <w:r w:rsidRPr="00172BD6">
          <w:rPr>
            <w:lang w:val="en-GB"/>
          </w:rPr>
          <w:t xml:space="preserve"> </w:t>
        </w:r>
      </w:p>
      <w:p w14:paraId="233E3F14" w14:textId="77777777" w:rsidR="00E53191" w:rsidRPr="00E53191" w:rsidRDefault="00287B80">
        <w:pPr>
          <w:pStyle w:val="Footer"/>
          <w:jc w:val="center"/>
        </w:pPr>
      </w:p>
    </w:sdtContent>
  </w:sdt>
  <w:p w14:paraId="2606A3D4" w14:textId="77777777" w:rsidR="00E53191" w:rsidRDefault="00E53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B5D40" w14:textId="77777777" w:rsidR="00287B80" w:rsidRDefault="00287B80" w:rsidP="00E53191">
      <w:r>
        <w:separator/>
      </w:r>
    </w:p>
  </w:footnote>
  <w:footnote w:type="continuationSeparator" w:id="0">
    <w:p w14:paraId="32E40D61" w14:textId="77777777" w:rsidR="00287B80" w:rsidRDefault="00287B80" w:rsidP="00E53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82855"/>
      <w:docPartObj>
        <w:docPartGallery w:val="Page Numbers (Top of Page)"/>
        <w:docPartUnique/>
      </w:docPartObj>
    </w:sdtPr>
    <w:sdtEndPr/>
    <w:sdtContent>
      <w:p w14:paraId="798BC087" w14:textId="77777777" w:rsidR="00120C25" w:rsidRDefault="00120C25">
        <w:pPr>
          <w:pStyle w:val="Header"/>
          <w:jc w:val="center"/>
        </w:pPr>
        <w:r>
          <w:fldChar w:fldCharType="begin"/>
        </w:r>
        <w:r>
          <w:instrText>PAGE   \* MERGEFORMAT</w:instrText>
        </w:r>
        <w:r>
          <w:fldChar w:fldCharType="separate"/>
        </w:r>
        <w:r w:rsidR="0060013E">
          <w:rPr>
            <w:noProof/>
          </w:rPr>
          <w:t>16</w:t>
        </w:r>
        <w:r>
          <w:fldChar w:fldCharType="end"/>
        </w:r>
      </w:p>
    </w:sdtContent>
  </w:sdt>
  <w:p w14:paraId="0165EAFD" w14:textId="77777777" w:rsidR="00120C25" w:rsidRDefault="00120C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C4C95"/>
    <w:multiLevelType w:val="hybridMultilevel"/>
    <w:tmpl w:val="64881E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32C5E63"/>
    <w:multiLevelType w:val="multilevel"/>
    <w:tmpl w:val="8338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C57C0F"/>
    <w:multiLevelType w:val="hybridMultilevel"/>
    <w:tmpl w:val="543E6A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88955BD"/>
    <w:multiLevelType w:val="hybridMultilevel"/>
    <w:tmpl w:val="D7CA122E"/>
    <w:lvl w:ilvl="0" w:tplc="F4EA54C6">
      <w:start w:val="1"/>
      <w:numFmt w:val="bullet"/>
      <w:lvlText w:val="•"/>
      <w:lvlJc w:val="left"/>
      <w:pPr>
        <w:tabs>
          <w:tab w:val="num" w:pos="720"/>
        </w:tabs>
        <w:ind w:left="720" w:hanging="360"/>
      </w:pPr>
      <w:rPr>
        <w:rFonts w:ascii="Arial" w:hAnsi="Arial" w:hint="default"/>
      </w:rPr>
    </w:lvl>
    <w:lvl w:ilvl="1" w:tplc="81540C5C">
      <w:start w:val="1"/>
      <w:numFmt w:val="bullet"/>
      <w:lvlText w:val="•"/>
      <w:lvlJc w:val="left"/>
      <w:pPr>
        <w:tabs>
          <w:tab w:val="num" w:pos="1440"/>
        </w:tabs>
        <w:ind w:left="1440" w:hanging="360"/>
      </w:pPr>
      <w:rPr>
        <w:rFonts w:ascii="Arial" w:hAnsi="Arial" w:hint="default"/>
      </w:rPr>
    </w:lvl>
    <w:lvl w:ilvl="2" w:tplc="6FC455D4">
      <w:start w:val="1"/>
      <w:numFmt w:val="bullet"/>
      <w:lvlText w:val="•"/>
      <w:lvlJc w:val="left"/>
      <w:pPr>
        <w:tabs>
          <w:tab w:val="num" w:pos="2160"/>
        </w:tabs>
        <w:ind w:left="2160" w:hanging="360"/>
      </w:pPr>
      <w:rPr>
        <w:rFonts w:ascii="Arial" w:hAnsi="Arial" w:hint="default"/>
      </w:rPr>
    </w:lvl>
    <w:lvl w:ilvl="3" w:tplc="F698B49A">
      <w:start w:val="1"/>
      <w:numFmt w:val="bullet"/>
      <w:lvlText w:val="•"/>
      <w:lvlJc w:val="left"/>
      <w:pPr>
        <w:tabs>
          <w:tab w:val="num" w:pos="2880"/>
        </w:tabs>
        <w:ind w:left="2880" w:hanging="360"/>
      </w:pPr>
      <w:rPr>
        <w:rFonts w:ascii="Arial" w:hAnsi="Arial" w:hint="default"/>
      </w:rPr>
    </w:lvl>
    <w:lvl w:ilvl="4" w:tplc="0A967796">
      <w:start w:val="1"/>
      <w:numFmt w:val="bullet"/>
      <w:lvlText w:val="•"/>
      <w:lvlJc w:val="left"/>
      <w:pPr>
        <w:tabs>
          <w:tab w:val="num" w:pos="3600"/>
        </w:tabs>
        <w:ind w:left="3600" w:hanging="360"/>
      </w:pPr>
      <w:rPr>
        <w:rFonts w:ascii="Arial" w:hAnsi="Arial" w:hint="default"/>
      </w:rPr>
    </w:lvl>
    <w:lvl w:ilvl="5" w:tplc="2E0A9E00">
      <w:start w:val="1"/>
      <w:numFmt w:val="bullet"/>
      <w:lvlText w:val="•"/>
      <w:lvlJc w:val="left"/>
      <w:pPr>
        <w:tabs>
          <w:tab w:val="num" w:pos="4320"/>
        </w:tabs>
        <w:ind w:left="4320" w:hanging="360"/>
      </w:pPr>
      <w:rPr>
        <w:rFonts w:ascii="Arial" w:hAnsi="Arial" w:hint="default"/>
      </w:rPr>
    </w:lvl>
    <w:lvl w:ilvl="6" w:tplc="F3B29A08">
      <w:start w:val="1"/>
      <w:numFmt w:val="bullet"/>
      <w:lvlText w:val="•"/>
      <w:lvlJc w:val="left"/>
      <w:pPr>
        <w:tabs>
          <w:tab w:val="num" w:pos="5040"/>
        </w:tabs>
        <w:ind w:left="5040" w:hanging="360"/>
      </w:pPr>
      <w:rPr>
        <w:rFonts w:ascii="Arial" w:hAnsi="Arial" w:hint="default"/>
      </w:rPr>
    </w:lvl>
    <w:lvl w:ilvl="7" w:tplc="B9326178">
      <w:start w:val="1"/>
      <w:numFmt w:val="bullet"/>
      <w:lvlText w:val="•"/>
      <w:lvlJc w:val="left"/>
      <w:pPr>
        <w:tabs>
          <w:tab w:val="num" w:pos="5760"/>
        </w:tabs>
        <w:ind w:left="5760" w:hanging="360"/>
      </w:pPr>
      <w:rPr>
        <w:rFonts w:ascii="Arial" w:hAnsi="Arial" w:hint="default"/>
      </w:rPr>
    </w:lvl>
    <w:lvl w:ilvl="8" w:tplc="ACC6B85A">
      <w:start w:val="1"/>
      <w:numFmt w:val="bullet"/>
      <w:lvlText w:val="•"/>
      <w:lvlJc w:val="left"/>
      <w:pPr>
        <w:tabs>
          <w:tab w:val="num" w:pos="6480"/>
        </w:tabs>
        <w:ind w:left="6480" w:hanging="360"/>
      </w:pPr>
      <w:rPr>
        <w:rFonts w:ascii="Arial" w:hAnsi="Arial" w:hint="default"/>
      </w:rPr>
    </w:lvl>
  </w:abstractNum>
  <w:abstractNum w:abstractNumId="4" w15:restartNumberingAfterBreak="0">
    <w:nsid w:val="6C88763C"/>
    <w:multiLevelType w:val="multilevel"/>
    <w:tmpl w:val="4136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bordersDoNotSurroundHeader/>
  <w:bordersDoNotSurroundFooter/>
  <w:activeWritingStyle w:appName="MSWord" w:lang="en-GB" w:vendorID="64" w:dllVersion="6" w:nlCheck="1" w:checkStyle="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4096" w:nlCheck="1" w:checkStyle="0"/>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B4"/>
    <w:rsid w:val="00002031"/>
    <w:rsid w:val="00004AC1"/>
    <w:rsid w:val="00050124"/>
    <w:rsid w:val="00064C5C"/>
    <w:rsid w:val="00081276"/>
    <w:rsid w:val="00093924"/>
    <w:rsid w:val="000B6B5F"/>
    <w:rsid w:val="000B6CE4"/>
    <w:rsid w:val="000C2504"/>
    <w:rsid w:val="000D3B35"/>
    <w:rsid w:val="000D7952"/>
    <w:rsid w:val="000E6051"/>
    <w:rsid w:val="000E613B"/>
    <w:rsid w:val="000F1E1C"/>
    <w:rsid w:val="000F3788"/>
    <w:rsid w:val="000F4D93"/>
    <w:rsid w:val="000F6B9A"/>
    <w:rsid w:val="00117FE1"/>
    <w:rsid w:val="00120C25"/>
    <w:rsid w:val="0012729F"/>
    <w:rsid w:val="00136A4B"/>
    <w:rsid w:val="0015078D"/>
    <w:rsid w:val="0018791D"/>
    <w:rsid w:val="00193047"/>
    <w:rsid w:val="001B1476"/>
    <w:rsid w:val="001B34EB"/>
    <w:rsid w:val="001C6051"/>
    <w:rsid w:val="001E27BB"/>
    <w:rsid w:val="001E6230"/>
    <w:rsid w:val="001F5AE3"/>
    <w:rsid w:val="001F6731"/>
    <w:rsid w:val="00204F35"/>
    <w:rsid w:val="0021408C"/>
    <w:rsid w:val="002279A6"/>
    <w:rsid w:val="00234ECF"/>
    <w:rsid w:val="00254F4F"/>
    <w:rsid w:val="00282D02"/>
    <w:rsid w:val="00287B80"/>
    <w:rsid w:val="00296B8A"/>
    <w:rsid w:val="002E0321"/>
    <w:rsid w:val="002E0F77"/>
    <w:rsid w:val="0030511A"/>
    <w:rsid w:val="00307E07"/>
    <w:rsid w:val="003116CD"/>
    <w:rsid w:val="0031474E"/>
    <w:rsid w:val="003320C9"/>
    <w:rsid w:val="003372B8"/>
    <w:rsid w:val="00345AD7"/>
    <w:rsid w:val="003672C2"/>
    <w:rsid w:val="003709C1"/>
    <w:rsid w:val="003A0768"/>
    <w:rsid w:val="003A09BC"/>
    <w:rsid w:val="003A1766"/>
    <w:rsid w:val="003A3E88"/>
    <w:rsid w:val="003A4AE2"/>
    <w:rsid w:val="003C4C94"/>
    <w:rsid w:val="003F03B7"/>
    <w:rsid w:val="003F5134"/>
    <w:rsid w:val="00403DF0"/>
    <w:rsid w:val="004106D0"/>
    <w:rsid w:val="00413E57"/>
    <w:rsid w:val="00426316"/>
    <w:rsid w:val="00455A71"/>
    <w:rsid w:val="00463EE7"/>
    <w:rsid w:val="004655AB"/>
    <w:rsid w:val="00491901"/>
    <w:rsid w:val="00497D79"/>
    <w:rsid w:val="004B0AAD"/>
    <w:rsid w:val="004C08C3"/>
    <w:rsid w:val="004E3523"/>
    <w:rsid w:val="004E42F8"/>
    <w:rsid w:val="004F3EC2"/>
    <w:rsid w:val="004F5EB8"/>
    <w:rsid w:val="00503CC9"/>
    <w:rsid w:val="005110ED"/>
    <w:rsid w:val="00512520"/>
    <w:rsid w:val="0051646B"/>
    <w:rsid w:val="00527D58"/>
    <w:rsid w:val="00560DB6"/>
    <w:rsid w:val="005676A3"/>
    <w:rsid w:val="0057032D"/>
    <w:rsid w:val="00572DB5"/>
    <w:rsid w:val="005A0C99"/>
    <w:rsid w:val="005A3416"/>
    <w:rsid w:val="005B60B6"/>
    <w:rsid w:val="005E5E5C"/>
    <w:rsid w:val="005F062C"/>
    <w:rsid w:val="005F1C3A"/>
    <w:rsid w:val="0060013E"/>
    <w:rsid w:val="00623A09"/>
    <w:rsid w:val="00630301"/>
    <w:rsid w:val="00633EBF"/>
    <w:rsid w:val="0063754F"/>
    <w:rsid w:val="006660CF"/>
    <w:rsid w:val="00666B7D"/>
    <w:rsid w:val="0068252F"/>
    <w:rsid w:val="00694018"/>
    <w:rsid w:val="00694C22"/>
    <w:rsid w:val="006A3E06"/>
    <w:rsid w:val="006B36A3"/>
    <w:rsid w:val="006C33ED"/>
    <w:rsid w:val="006F368E"/>
    <w:rsid w:val="006F552C"/>
    <w:rsid w:val="00706D76"/>
    <w:rsid w:val="00711983"/>
    <w:rsid w:val="007364F1"/>
    <w:rsid w:val="00741EBF"/>
    <w:rsid w:val="00753A56"/>
    <w:rsid w:val="00756EE3"/>
    <w:rsid w:val="007617F1"/>
    <w:rsid w:val="007619D0"/>
    <w:rsid w:val="007625B4"/>
    <w:rsid w:val="00764B25"/>
    <w:rsid w:val="00773CE0"/>
    <w:rsid w:val="007A35FD"/>
    <w:rsid w:val="007B4DB5"/>
    <w:rsid w:val="007C345B"/>
    <w:rsid w:val="007D154A"/>
    <w:rsid w:val="007D2B93"/>
    <w:rsid w:val="007E15CC"/>
    <w:rsid w:val="007E34DC"/>
    <w:rsid w:val="007F199D"/>
    <w:rsid w:val="008053C1"/>
    <w:rsid w:val="00807E49"/>
    <w:rsid w:val="00816ECB"/>
    <w:rsid w:val="00825FE9"/>
    <w:rsid w:val="00831994"/>
    <w:rsid w:val="008338EE"/>
    <w:rsid w:val="00846287"/>
    <w:rsid w:val="00866E6E"/>
    <w:rsid w:val="00867E17"/>
    <w:rsid w:val="0089484B"/>
    <w:rsid w:val="008A4C8D"/>
    <w:rsid w:val="008B0704"/>
    <w:rsid w:val="008B18DB"/>
    <w:rsid w:val="008D2698"/>
    <w:rsid w:val="008E17CD"/>
    <w:rsid w:val="008E33C1"/>
    <w:rsid w:val="008F17DB"/>
    <w:rsid w:val="008F1EE9"/>
    <w:rsid w:val="008F6CA8"/>
    <w:rsid w:val="00902FFE"/>
    <w:rsid w:val="00904CC7"/>
    <w:rsid w:val="00925AF6"/>
    <w:rsid w:val="00927B24"/>
    <w:rsid w:val="00934FD3"/>
    <w:rsid w:val="00935ABD"/>
    <w:rsid w:val="00941EE7"/>
    <w:rsid w:val="00952EAE"/>
    <w:rsid w:val="00954B52"/>
    <w:rsid w:val="009562DD"/>
    <w:rsid w:val="00967CD3"/>
    <w:rsid w:val="009764DE"/>
    <w:rsid w:val="00993F23"/>
    <w:rsid w:val="0099520C"/>
    <w:rsid w:val="00996D16"/>
    <w:rsid w:val="009A223C"/>
    <w:rsid w:val="009A626A"/>
    <w:rsid w:val="009B249A"/>
    <w:rsid w:val="009C4C0F"/>
    <w:rsid w:val="009D6FBB"/>
    <w:rsid w:val="009E10D4"/>
    <w:rsid w:val="00A0447F"/>
    <w:rsid w:val="00A06820"/>
    <w:rsid w:val="00A17CF6"/>
    <w:rsid w:val="00A37428"/>
    <w:rsid w:val="00A562E1"/>
    <w:rsid w:val="00A73478"/>
    <w:rsid w:val="00A808DA"/>
    <w:rsid w:val="00A8530B"/>
    <w:rsid w:val="00A9035D"/>
    <w:rsid w:val="00A950B4"/>
    <w:rsid w:val="00AD1C79"/>
    <w:rsid w:val="00AD2854"/>
    <w:rsid w:val="00AE633C"/>
    <w:rsid w:val="00AF7C4F"/>
    <w:rsid w:val="00B0483B"/>
    <w:rsid w:val="00B45D5E"/>
    <w:rsid w:val="00B87E8F"/>
    <w:rsid w:val="00B95FA0"/>
    <w:rsid w:val="00BA4C39"/>
    <w:rsid w:val="00BA7A7E"/>
    <w:rsid w:val="00BB4B8F"/>
    <w:rsid w:val="00BB5751"/>
    <w:rsid w:val="00BB7AF7"/>
    <w:rsid w:val="00BD477A"/>
    <w:rsid w:val="00BF0FDC"/>
    <w:rsid w:val="00C1536C"/>
    <w:rsid w:val="00C255E5"/>
    <w:rsid w:val="00C31F80"/>
    <w:rsid w:val="00C3691D"/>
    <w:rsid w:val="00C615F8"/>
    <w:rsid w:val="00C730CA"/>
    <w:rsid w:val="00C770A1"/>
    <w:rsid w:val="00C87D67"/>
    <w:rsid w:val="00CB4CE8"/>
    <w:rsid w:val="00CC631A"/>
    <w:rsid w:val="00CD5A25"/>
    <w:rsid w:val="00CF0F67"/>
    <w:rsid w:val="00D42991"/>
    <w:rsid w:val="00D65A5F"/>
    <w:rsid w:val="00D91E9C"/>
    <w:rsid w:val="00D95FFC"/>
    <w:rsid w:val="00DA02C8"/>
    <w:rsid w:val="00DA1324"/>
    <w:rsid w:val="00DA6E19"/>
    <w:rsid w:val="00DB5BB7"/>
    <w:rsid w:val="00DD3CB8"/>
    <w:rsid w:val="00DD6DB2"/>
    <w:rsid w:val="00DE5A4B"/>
    <w:rsid w:val="00DF7EF4"/>
    <w:rsid w:val="00E15250"/>
    <w:rsid w:val="00E4261B"/>
    <w:rsid w:val="00E53191"/>
    <w:rsid w:val="00E66B15"/>
    <w:rsid w:val="00EC2EF8"/>
    <w:rsid w:val="00ED1FB4"/>
    <w:rsid w:val="00ED6555"/>
    <w:rsid w:val="00EE7334"/>
    <w:rsid w:val="00F00204"/>
    <w:rsid w:val="00F05A4F"/>
    <w:rsid w:val="00F2061D"/>
    <w:rsid w:val="00F2244B"/>
    <w:rsid w:val="00F353A4"/>
    <w:rsid w:val="00F43C02"/>
    <w:rsid w:val="00F60580"/>
    <w:rsid w:val="00F6606D"/>
    <w:rsid w:val="00F750DE"/>
    <w:rsid w:val="00F75F97"/>
    <w:rsid w:val="00F85645"/>
    <w:rsid w:val="00F87AF5"/>
    <w:rsid w:val="00FC67DD"/>
    <w:rsid w:val="00FC6E64"/>
    <w:rsid w:val="00FC7711"/>
    <w:rsid w:val="00FC7737"/>
    <w:rsid w:val="00FD5300"/>
    <w:rsid w:val="00FE2CEC"/>
  </w:rsids>
  <m:mathPr>
    <m:mathFont m:val="Cambria Math"/>
    <m:brkBin m:val="before"/>
    <m:brkBinSub m:val="--"/>
    <m:smallFrac/>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25D150"/>
  <w15:docId w15:val="{ED464976-DA0C-46D4-B2B5-0074591B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z w:val="22"/>
        <w:szCs w:val="22"/>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32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locked/>
    <w:rsid w:val="00AD2854"/>
    <w:rPr>
      <w:i/>
      <w:iCs/>
    </w:rPr>
  </w:style>
  <w:style w:type="character" w:styleId="Hyperlink">
    <w:name w:val="Hyperlink"/>
    <w:basedOn w:val="DefaultParagraphFont"/>
    <w:uiPriority w:val="99"/>
    <w:unhideWhenUsed/>
    <w:rsid w:val="00C730CA"/>
    <w:rPr>
      <w:color w:val="0000FF"/>
      <w:u w:val="single"/>
    </w:rPr>
  </w:style>
  <w:style w:type="paragraph" w:styleId="NormalWeb">
    <w:name w:val="Normal (Web)"/>
    <w:basedOn w:val="Normal"/>
    <w:uiPriority w:val="99"/>
    <w:unhideWhenUsed/>
    <w:rsid w:val="00C730CA"/>
    <w:pPr>
      <w:spacing w:before="100" w:beforeAutospacing="1" w:after="100" w:afterAutospacing="1"/>
    </w:pPr>
  </w:style>
  <w:style w:type="paragraph" w:styleId="NoSpacing">
    <w:name w:val="No Spacing"/>
    <w:uiPriority w:val="1"/>
    <w:qFormat/>
    <w:rsid w:val="00C730CA"/>
    <w:pPr>
      <w:widowControl w:val="0"/>
      <w:suppressAutoHyphens/>
    </w:pPr>
    <w:rPr>
      <w:rFonts w:ascii="Times New Roman" w:eastAsia="Arial Unicode MS" w:hAnsi="Times New Roman"/>
      <w:kern w:val="2"/>
      <w:sz w:val="24"/>
      <w:szCs w:val="24"/>
      <w:lang w:val="en-GB"/>
    </w:rPr>
  </w:style>
  <w:style w:type="paragraph" w:styleId="Header">
    <w:name w:val="header"/>
    <w:basedOn w:val="Normal"/>
    <w:link w:val="HeaderChar"/>
    <w:uiPriority w:val="99"/>
    <w:unhideWhenUsed/>
    <w:rsid w:val="00E53191"/>
    <w:pPr>
      <w:tabs>
        <w:tab w:val="center" w:pos="4536"/>
        <w:tab w:val="right" w:pos="9072"/>
      </w:tabs>
    </w:pPr>
  </w:style>
  <w:style w:type="character" w:customStyle="1" w:styleId="HeaderChar">
    <w:name w:val="Header Char"/>
    <w:basedOn w:val="DefaultParagraphFont"/>
    <w:link w:val="Header"/>
    <w:uiPriority w:val="99"/>
    <w:rsid w:val="00E53191"/>
    <w:rPr>
      <w:rFonts w:ascii="Times New Roman" w:eastAsia="Times New Roman" w:hAnsi="Times New Roman"/>
      <w:sz w:val="24"/>
      <w:szCs w:val="24"/>
    </w:rPr>
  </w:style>
  <w:style w:type="paragraph" w:styleId="Footer">
    <w:name w:val="footer"/>
    <w:basedOn w:val="Normal"/>
    <w:link w:val="FooterChar"/>
    <w:uiPriority w:val="99"/>
    <w:unhideWhenUsed/>
    <w:rsid w:val="00E53191"/>
    <w:pPr>
      <w:tabs>
        <w:tab w:val="center" w:pos="4536"/>
        <w:tab w:val="right" w:pos="9072"/>
      </w:tabs>
    </w:pPr>
  </w:style>
  <w:style w:type="character" w:customStyle="1" w:styleId="FooterChar">
    <w:name w:val="Footer Char"/>
    <w:basedOn w:val="DefaultParagraphFont"/>
    <w:link w:val="Footer"/>
    <w:uiPriority w:val="99"/>
    <w:rsid w:val="00E53191"/>
    <w:rPr>
      <w:rFonts w:ascii="Times New Roman" w:eastAsia="Times New Roman" w:hAnsi="Times New Roman"/>
      <w:sz w:val="24"/>
      <w:szCs w:val="24"/>
    </w:rPr>
  </w:style>
  <w:style w:type="paragraph" w:customStyle="1" w:styleId="Default">
    <w:name w:val="Default"/>
    <w:rsid w:val="00996D16"/>
    <w:pPr>
      <w:autoSpaceDE w:val="0"/>
      <w:autoSpaceDN w:val="0"/>
      <w:adjustRightInd w:val="0"/>
    </w:pPr>
    <w:rPr>
      <w:rFonts w:ascii="Book Antiqua" w:hAnsi="Book Antiqua" w:cs="Book Antiqua"/>
      <w:color w:val="000000"/>
      <w:sz w:val="24"/>
      <w:szCs w:val="24"/>
    </w:rPr>
  </w:style>
  <w:style w:type="character" w:customStyle="1" w:styleId="highlight">
    <w:name w:val="highlight"/>
    <w:basedOn w:val="DefaultParagraphFont"/>
    <w:rsid w:val="00753A56"/>
  </w:style>
  <w:style w:type="paragraph" w:styleId="ListParagraph">
    <w:name w:val="List Paragraph"/>
    <w:basedOn w:val="Normal"/>
    <w:uiPriority w:val="34"/>
    <w:qFormat/>
    <w:rsid w:val="001E6230"/>
    <w:pPr>
      <w:widowControl w:val="0"/>
      <w:ind w:leftChars="200" w:left="480"/>
    </w:pPr>
    <w:rPr>
      <w:rFonts w:eastAsia="PMingLiU"/>
      <w:kern w:val="2"/>
      <w:szCs w:val="22"/>
      <w:lang w:val="en-US" w:eastAsia="zh-TW"/>
    </w:rPr>
  </w:style>
  <w:style w:type="paragraph" w:styleId="BalloonText">
    <w:name w:val="Balloon Text"/>
    <w:basedOn w:val="Normal"/>
    <w:link w:val="BalloonTextChar"/>
    <w:uiPriority w:val="99"/>
    <w:semiHidden/>
    <w:unhideWhenUsed/>
    <w:rsid w:val="00993F23"/>
    <w:rPr>
      <w:sz w:val="18"/>
      <w:szCs w:val="18"/>
    </w:rPr>
  </w:style>
  <w:style w:type="character" w:customStyle="1" w:styleId="BalloonTextChar">
    <w:name w:val="Balloon Text Char"/>
    <w:basedOn w:val="DefaultParagraphFont"/>
    <w:link w:val="BalloonText"/>
    <w:uiPriority w:val="99"/>
    <w:semiHidden/>
    <w:rsid w:val="00993F23"/>
    <w:rPr>
      <w:rFonts w:ascii="Times New Roman" w:eastAsia="Times New Roman" w:hAnsi="Times New Roman"/>
      <w:sz w:val="18"/>
      <w:szCs w:val="18"/>
    </w:rPr>
  </w:style>
  <w:style w:type="character" w:styleId="CommentReference">
    <w:name w:val="annotation reference"/>
    <w:basedOn w:val="DefaultParagraphFont"/>
    <w:uiPriority w:val="99"/>
    <w:semiHidden/>
    <w:unhideWhenUsed/>
    <w:rsid w:val="009562DD"/>
    <w:rPr>
      <w:sz w:val="21"/>
      <w:szCs w:val="21"/>
    </w:rPr>
  </w:style>
  <w:style w:type="paragraph" w:styleId="CommentText">
    <w:name w:val="annotation text"/>
    <w:basedOn w:val="Normal"/>
    <w:link w:val="CommentTextChar"/>
    <w:uiPriority w:val="99"/>
    <w:unhideWhenUsed/>
    <w:rsid w:val="009562DD"/>
  </w:style>
  <w:style w:type="character" w:customStyle="1" w:styleId="CommentTextChar">
    <w:name w:val="Comment Text Char"/>
    <w:basedOn w:val="DefaultParagraphFont"/>
    <w:link w:val="CommentText"/>
    <w:uiPriority w:val="99"/>
    <w:rsid w:val="009562DD"/>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562DD"/>
    <w:rPr>
      <w:b/>
      <w:bCs/>
    </w:rPr>
  </w:style>
  <w:style w:type="character" w:customStyle="1" w:styleId="CommentSubjectChar">
    <w:name w:val="Comment Subject Char"/>
    <w:basedOn w:val="CommentTextChar"/>
    <w:link w:val="CommentSubject"/>
    <w:uiPriority w:val="99"/>
    <w:semiHidden/>
    <w:rsid w:val="009562DD"/>
    <w:rPr>
      <w:rFonts w:ascii="Times New Roman" w:eastAsia="Times New Roman" w:hAnsi="Times New Roman"/>
      <w:b/>
      <w:bCs/>
      <w:sz w:val="24"/>
      <w:szCs w:val="24"/>
    </w:rPr>
  </w:style>
  <w:style w:type="paragraph" w:customStyle="1" w:styleId="1">
    <w:name w:val="正文1"/>
    <w:uiPriority w:val="99"/>
    <w:rsid w:val="009562DD"/>
    <w:pPr>
      <w:spacing w:line="276" w:lineRule="auto"/>
    </w:pPr>
    <w:rPr>
      <w:rFonts w:ascii="Arial" w:eastAsia="SimSun" w:hAnsi="Arial" w:cs="Arial"/>
      <w:color w:val="000000"/>
      <w:szCs w:val="20"/>
      <w:lang w:val="pl-PL" w:eastAsia="pl-PL"/>
    </w:rPr>
  </w:style>
  <w:style w:type="paragraph" w:customStyle="1" w:styleId="src">
    <w:name w:val="src"/>
    <w:basedOn w:val="Normal"/>
    <w:rsid w:val="00846287"/>
    <w:pPr>
      <w:spacing w:before="100" w:beforeAutospacing="1" w:after="100" w:afterAutospacing="1"/>
    </w:pPr>
    <w:rPr>
      <w:rFonts w:ascii="SimSun" w:eastAsia="SimSun" w:hAnsi="SimSun" w:cs="SimSu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4595">
      <w:bodyDiv w:val="1"/>
      <w:marLeft w:val="0"/>
      <w:marRight w:val="0"/>
      <w:marTop w:val="0"/>
      <w:marBottom w:val="0"/>
      <w:divBdr>
        <w:top w:val="none" w:sz="0" w:space="0" w:color="auto"/>
        <w:left w:val="none" w:sz="0" w:space="0" w:color="auto"/>
        <w:bottom w:val="none" w:sz="0" w:space="0" w:color="auto"/>
        <w:right w:val="none" w:sz="0" w:space="0" w:color="auto"/>
      </w:divBdr>
      <w:divsChild>
        <w:div w:id="1435591927">
          <w:marLeft w:val="0"/>
          <w:marRight w:val="1"/>
          <w:marTop w:val="0"/>
          <w:marBottom w:val="0"/>
          <w:divBdr>
            <w:top w:val="none" w:sz="0" w:space="0" w:color="auto"/>
            <w:left w:val="none" w:sz="0" w:space="0" w:color="auto"/>
            <w:bottom w:val="none" w:sz="0" w:space="0" w:color="auto"/>
            <w:right w:val="none" w:sz="0" w:space="0" w:color="auto"/>
          </w:divBdr>
          <w:divsChild>
            <w:div w:id="1316762189">
              <w:marLeft w:val="0"/>
              <w:marRight w:val="0"/>
              <w:marTop w:val="0"/>
              <w:marBottom w:val="0"/>
              <w:divBdr>
                <w:top w:val="none" w:sz="0" w:space="0" w:color="auto"/>
                <w:left w:val="none" w:sz="0" w:space="0" w:color="auto"/>
                <w:bottom w:val="none" w:sz="0" w:space="0" w:color="auto"/>
                <w:right w:val="none" w:sz="0" w:space="0" w:color="auto"/>
              </w:divBdr>
              <w:divsChild>
                <w:div w:id="710226225">
                  <w:marLeft w:val="0"/>
                  <w:marRight w:val="1"/>
                  <w:marTop w:val="0"/>
                  <w:marBottom w:val="0"/>
                  <w:divBdr>
                    <w:top w:val="none" w:sz="0" w:space="0" w:color="auto"/>
                    <w:left w:val="none" w:sz="0" w:space="0" w:color="auto"/>
                    <w:bottom w:val="none" w:sz="0" w:space="0" w:color="auto"/>
                    <w:right w:val="none" w:sz="0" w:space="0" w:color="auto"/>
                  </w:divBdr>
                  <w:divsChild>
                    <w:div w:id="977952335">
                      <w:marLeft w:val="0"/>
                      <w:marRight w:val="0"/>
                      <w:marTop w:val="0"/>
                      <w:marBottom w:val="0"/>
                      <w:divBdr>
                        <w:top w:val="none" w:sz="0" w:space="0" w:color="auto"/>
                        <w:left w:val="none" w:sz="0" w:space="0" w:color="auto"/>
                        <w:bottom w:val="none" w:sz="0" w:space="0" w:color="auto"/>
                        <w:right w:val="none" w:sz="0" w:space="0" w:color="auto"/>
                      </w:divBdr>
                      <w:divsChild>
                        <w:div w:id="645818764">
                          <w:marLeft w:val="0"/>
                          <w:marRight w:val="0"/>
                          <w:marTop w:val="0"/>
                          <w:marBottom w:val="0"/>
                          <w:divBdr>
                            <w:top w:val="none" w:sz="0" w:space="0" w:color="auto"/>
                            <w:left w:val="none" w:sz="0" w:space="0" w:color="auto"/>
                            <w:bottom w:val="none" w:sz="0" w:space="0" w:color="auto"/>
                            <w:right w:val="none" w:sz="0" w:space="0" w:color="auto"/>
                          </w:divBdr>
                          <w:divsChild>
                            <w:div w:id="678047608">
                              <w:marLeft w:val="0"/>
                              <w:marRight w:val="0"/>
                              <w:marTop w:val="120"/>
                              <w:marBottom w:val="360"/>
                              <w:divBdr>
                                <w:top w:val="none" w:sz="0" w:space="0" w:color="auto"/>
                                <w:left w:val="none" w:sz="0" w:space="0" w:color="auto"/>
                                <w:bottom w:val="none" w:sz="0" w:space="0" w:color="auto"/>
                                <w:right w:val="none" w:sz="0" w:space="0" w:color="auto"/>
                              </w:divBdr>
                              <w:divsChild>
                                <w:div w:id="1861579201">
                                  <w:marLeft w:val="0"/>
                                  <w:marRight w:val="0"/>
                                  <w:marTop w:val="0"/>
                                  <w:marBottom w:val="0"/>
                                  <w:divBdr>
                                    <w:top w:val="none" w:sz="0" w:space="0" w:color="auto"/>
                                    <w:left w:val="none" w:sz="0" w:space="0" w:color="auto"/>
                                    <w:bottom w:val="none" w:sz="0" w:space="0" w:color="auto"/>
                                    <w:right w:val="none" w:sz="0" w:space="0" w:color="auto"/>
                                  </w:divBdr>
                                  <w:divsChild>
                                    <w:div w:id="294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61192">
      <w:bodyDiv w:val="1"/>
      <w:marLeft w:val="0"/>
      <w:marRight w:val="0"/>
      <w:marTop w:val="0"/>
      <w:marBottom w:val="0"/>
      <w:divBdr>
        <w:top w:val="none" w:sz="0" w:space="0" w:color="auto"/>
        <w:left w:val="none" w:sz="0" w:space="0" w:color="auto"/>
        <w:bottom w:val="none" w:sz="0" w:space="0" w:color="auto"/>
        <w:right w:val="none" w:sz="0" w:space="0" w:color="auto"/>
      </w:divBdr>
    </w:div>
    <w:div w:id="153186314">
      <w:bodyDiv w:val="1"/>
      <w:marLeft w:val="0"/>
      <w:marRight w:val="0"/>
      <w:marTop w:val="0"/>
      <w:marBottom w:val="0"/>
      <w:divBdr>
        <w:top w:val="none" w:sz="0" w:space="0" w:color="auto"/>
        <w:left w:val="none" w:sz="0" w:space="0" w:color="auto"/>
        <w:bottom w:val="none" w:sz="0" w:space="0" w:color="auto"/>
        <w:right w:val="none" w:sz="0" w:space="0" w:color="auto"/>
      </w:divBdr>
    </w:div>
    <w:div w:id="258758006">
      <w:bodyDiv w:val="1"/>
      <w:marLeft w:val="0"/>
      <w:marRight w:val="0"/>
      <w:marTop w:val="0"/>
      <w:marBottom w:val="0"/>
      <w:divBdr>
        <w:top w:val="none" w:sz="0" w:space="0" w:color="auto"/>
        <w:left w:val="none" w:sz="0" w:space="0" w:color="auto"/>
        <w:bottom w:val="none" w:sz="0" w:space="0" w:color="auto"/>
        <w:right w:val="none" w:sz="0" w:space="0" w:color="auto"/>
      </w:divBdr>
      <w:divsChild>
        <w:div w:id="1802966054">
          <w:marLeft w:val="0"/>
          <w:marRight w:val="1"/>
          <w:marTop w:val="0"/>
          <w:marBottom w:val="0"/>
          <w:divBdr>
            <w:top w:val="none" w:sz="0" w:space="0" w:color="auto"/>
            <w:left w:val="none" w:sz="0" w:space="0" w:color="auto"/>
            <w:bottom w:val="none" w:sz="0" w:space="0" w:color="auto"/>
            <w:right w:val="none" w:sz="0" w:space="0" w:color="auto"/>
          </w:divBdr>
          <w:divsChild>
            <w:div w:id="179390679">
              <w:marLeft w:val="0"/>
              <w:marRight w:val="0"/>
              <w:marTop w:val="0"/>
              <w:marBottom w:val="0"/>
              <w:divBdr>
                <w:top w:val="none" w:sz="0" w:space="0" w:color="auto"/>
                <w:left w:val="none" w:sz="0" w:space="0" w:color="auto"/>
                <w:bottom w:val="none" w:sz="0" w:space="0" w:color="auto"/>
                <w:right w:val="none" w:sz="0" w:space="0" w:color="auto"/>
              </w:divBdr>
              <w:divsChild>
                <w:div w:id="1132478215">
                  <w:marLeft w:val="0"/>
                  <w:marRight w:val="1"/>
                  <w:marTop w:val="0"/>
                  <w:marBottom w:val="0"/>
                  <w:divBdr>
                    <w:top w:val="none" w:sz="0" w:space="0" w:color="auto"/>
                    <w:left w:val="none" w:sz="0" w:space="0" w:color="auto"/>
                    <w:bottom w:val="none" w:sz="0" w:space="0" w:color="auto"/>
                    <w:right w:val="none" w:sz="0" w:space="0" w:color="auto"/>
                  </w:divBdr>
                  <w:divsChild>
                    <w:div w:id="116919439">
                      <w:marLeft w:val="0"/>
                      <w:marRight w:val="0"/>
                      <w:marTop w:val="0"/>
                      <w:marBottom w:val="0"/>
                      <w:divBdr>
                        <w:top w:val="none" w:sz="0" w:space="0" w:color="auto"/>
                        <w:left w:val="none" w:sz="0" w:space="0" w:color="auto"/>
                        <w:bottom w:val="none" w:sz="0" w:space="0" w:color="auto"/>
                        <w:right w:val="none" w:sz="0" w:space="0" w:color="auto"/>
                      </w:divBdr>
                      <w:divsChild>
                        <w:div w:id="1967423070">
                          <w:marLeft w:val="0"/>
                          <w:marRight w:val="0"/>
                          <w:marTop w:val="0"/>
                          <w:marBottom w:val="0"/>
                          <w:divBdr>
                            <w:top w:val="none" w:sz="0" w:space="0" w:color="auto"/>
                            <w:left w:val="none" w:sz="0" w:space="0" w:color="auto"/>
                            <w:bottom w:val="none" w:sz="0" w:space="0" w:color="auto"/>
                            <w:right w:val="none" w:sz="0" w:space="0" w:color="auto"/>
                          </w:divBdr>
                          <w:divsChild>
                            <w:div w:id="2052463277">
                              <w:marLeft w:val="0"/>
                              <w:marRight w:val="0"/>
                              <w:marTop w:val="120"/>
                              <w:marBottom w:val="360"/>
                              <w:divBdr>
                                <w:top w:val="none" w:sz="0" w:space="0" w:color="auto"/>
                                <w:left w:val="none" w:sz="0" w:space="0" w:color="auto"/>
                                <w:bottom w:val="none" w:sz="0" w:space="0" w:color="auto"/>
                                <w:right w:val="none" w:sz="0" w:space="0" w:color="auto"/>
                              </w:divBdr>
                              <w:divsChild>
                                <w:div w:id="1151291741">
                                  <w:marLeft w:val="0"/>
                                  <w:marRight w:val="0"/>
                                  <w:marTop w:val="0"/>
                                  <w:marBottom w:val="0"/>
                                  <w:divBdr>
                                    <w:top w:val="none" w:sz="0" w:space="0" w:color="auto"/>
                                    <w:left w:val="none" w:sz="0" w:space="0" w:color="auto"/>
                                    <w:bottom w:val="none" w:sz="0" w:space="0" w:color="auto"/>
                                    <w:right w:val="none" w:sz="0" w:space="0" w:color="auto"/>
                                  </w:divBdr>
                                  <w:divsChild>
                                    <w:div w:id="10830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062007">
      <w:bodyDiv w:val="1"/>
      <w:marLeft w:val="0"/>
      <w:marRight w:val="0"/>
      <w:marTop w:val="0"/>
      <w:marBottom w:val="0"/>
      <w:divBdr>
        <w:top w:val="none" w:sz="0" w:space="0" w:color="auto"/>
        <w:left w:val="none" w:sz="0" w:space="0" w:color="auto"/>
        <w:bottom w:val="none" w:sz="0" w:space="0" w:color="auto"/>
        <w:right w:val="none" w:sz="0" w:space="0" w:color="auto"/>
      </w:divBdr>
    </w:div>
    <w:div w:id="306935643">
      <w:bodyDiv w:val="1"/>
      <w:marLeft w:val="0"/>
      <w:marRight w:val="0"/>
      <w:marTop w:val="0"/>
      <w:marBottom w:val="0"/>
      <w:divBdr>
        <w:top w:val="none" w:sz="0" w:space="0" w:color="auto"/>
        <w:left w:val="none" w:sz="0" w:space="0" w:color="auto"/>
        <w:bottom w:val="none" w:sz="0" w:space="0" w:color="auto"/>
        <w:right w:val="none" w:sz="0" w:space="0" w:color="auto"/>
      </w:divBdr>
      <w:divsChild>
        <w:div w:id="332418217">
          <w:marLeft w:val="0"/>
          <w:marRight w:val="1"/>
          <w:marTop w:val="0"/>
          <w:marBottom w:val="0"/>
          <w:divBdr>
            <w:top w:val="none" w:sz="0" w:space="0" w:color="auto"/>
            <w:left w:val="none" w:sz="0" w:space="0" w:color="auto"/>
            <w:bottom w:val="none" w:sz="0" w:space="0" w:color="auto"/>
            <w:right w:val="none" w:sz="0" w:space="0" w:color="auto"/>
          </w:divBdr>
          <w:divsChild>
            <w:div w:id="1577742498">
              <w:marLeft w:val="0"/>
              <w:marRight w:val="0"/>
              <w:marTop w:val="0"/>
              <w:marBottom w:val="0"/>
              <w:divBdr>
                <w:top w:val="none" w:sz="0" w:space="0" w:color="auto"/>
                <w:left w:val="none" w:sz="0" w:space="0" w:color="auto"/>
                <w:bottom w:val="none" w:sz="0" w:space="0" w:color="auto"/>
                <w:right w:val="none" w:sz="0" w:space="0" w:color="auto"/>
              </w:divBdr>
              <w:divsChild>
                <w:div w:id="135071804">
                  <w:marLeft w:val="0"/>
                  <w:marRight w:val="1"/>
                  <w:marTop w:val="0"/>
                  <w:marBottom w:val="0"/>
                  <w:divBdr>
                    <w:top w:val="none" w:sz="0" w:space="0" w:color="auto"/>
                    <w:left w:val="none" w:sz="0" w:space="0" w:color="auto"/>
                    <w:bottom w:val="none" w:sz="0" w:space="0" w:color="auto"/>
                    <w:right w:val="none" w:sz="0" w:space="0" w:color="auto"/>
                  </w:divBdr>
                  <w:divsChild>
                    <w:div w:id="1032262047">
                      <w:marLeft w:val="0"/>
                      <w:marRight w:val="0"/>
                      <w:marTop w:val="0"/>
                      <w:marBottom w:val="0"/>
                      <w:divBdr>
                        <w:top w:val="none" w:sz="0" w:space="0" w:color="auto"/>
                        <w:left w:val="none" w:sz="0" w:space="0" w:color="auto"/>
                        <w:bottom w:val="none" w:sz="0" w:space="0" w:color="auto"/>
                        <w:right w:val="none" w:sz="0" w:space="0" w:color="auto"/>
                      </w:divBdr>
                      <w:divsChild>
                        <w:div w:id="1826894499">
                          <w:marLeft w:val="0"/>
                          <w:marRight w:val="0"/>
                          <w:marTop w:val="0"/>
                          <w:marBottom w:val="0"/>
                          <w:divBdr>
                            <w:top w:val="none" w:sz="0" w:space="0" w:color="auto"/>
                            <w:left w:val="none" w:sz="0" w:space="0" w:color="auto"/>
                            <w:bottom w:val="none" w:sz="0" w:space="0" w:color="auto"/>
                            <w:right w:val="none" w:sz="0" w:space="0" w:color="auto"/>
                          </w:divBdr>
                          <w:divsChild>
                            <w:div w:id="25911446">
                              <w:marLeft w:val="0"/>
                              <w:marRight w:val="0"/>
                              <w:marTop w:val="120"/>
                              <w:marBottom w:val="360"/>
                              <w:divBdr>
                                <w:top w:val="none" w:sz="0" w:space="0" w:color="auto"/>
                                <w:left w:val="none" w:sz="0" w:space="0" w:color="auto"/>
                                <w:bottom w:val="none" w:sz="0" w:space="0" w:color="auto"/>
                                <w:right w:val="none" w:sz="0" w:space="0" w:color="auto"/>
                              </w:divBdr>
                              <w:divsChild>
                                <w:div w:id="2004695568">
                                  <w:marLeft w:val="0"/>
                                  <w:marRight w:val="0"/>
                                  <w:marTop w:val="0"/>
                                  <w:marBottom w:val="0"/>
                                  <w:divBdr>
                                    <w:top w:val="none" w:sz="0" w:space="0" w:color="auto"/>
                                    <w:left w:val="none" w:sz="0" w:space="0" w:color="auto"/>
                                    <w:bottom w:val="none" w:sz="0" w:space="0" w:color="auto"/>
                                    <w:right w:val="none" w:sz="0" w:space="0" w:color="auto"/>
                                  </w:divBdr>
                                  <w:divsChild>
                                    <w:div w:id="1757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764117">
      <w:bodyDiv w:val="1"/>
      <w:marLeft w:val="0"/>
      <w:marRight w:val="0"/>
      <w:marTop w:val="0"/>
      <w:marBottom w:val="0"/>
      <w:divBdr>
        <w:top w:val="none" w:sz="0" w:space="0" w:color="auto"/>
        <w:left w:val="none" w:sz="0" w:space="0" w:color="auto"/>
        <w:bottom w:val="none" w:sz="0" w:space="0" w:color="auto"/>
        <w:right w:val="none" w:sz="0" w:space="0" w:color="auto"/>
      </w:divBdr>
    </w:div>
    <w:div w:id="483592058">
      <w:bodyDiv w:val="1"/>
      <w:marLeft w:val="0"/>
      <w:marRight w:val="0"/>
      <w:marTop w:val="0"/>
      <w:marBottom w:val="0"/>
      <w:divBdr>
        <w:top w:val="none" w:sz="0" w:space="0" w:color="auto"/>
        <w:left w:val="none" w:sz="0" w:space="0" w:color="auto"/>
        <w:bottom w:val="none" w:sz="0" w:space="0" w:color="auto"/>
        <w:right w:val="none" w:sz="0" w:space="0" w:color="auto"/>
      </w:divBdr>
      <w:divsChild>
        <w:div w:id="22099642">
          <w:marLeft w:val="0"/>
          <w:marRight w:val="1"/>
          <w:marTop w:val="0"/>
          <w:marBottom w:val="0"/>
          <w:divBdr>
            <w:top w:val="none" w:sz="0" w:space="0" w:color="auto"/>
            <w:left w:val="none" w:sz="0" w:space="0" w:color="auto"/>
            <w:bottom w:val="none" w:sz="0" w:space="0" w:color="auto"/>
            <w:right w:val="none" w:sz="0" w:space="0" w:color="auto"/>
          </w:divBdr>
          <w:divsChild>
            <w:div w:id="688681024">
              <w:marLeft w:val="0"/>
              <w:marRight w:val="0"/>
              <w:marTop w:val="0"/>
              <w:marBottom w:val="0"/>
              <w:divBdr>
                <w:top w:val="none" w:sz="0" w:space="0" w:color="auto"/>
                <w:left w:val="none" w:sz="0" w:space="0" w:color="auto"/>
                <w:bottom w:val="none" w:sz="0" w:space="0" w:color="auto"/>
                <w:right w:val="none" w:sz="0" w:space="0" w:color="auto"/>
              </w:divBdr>
              <w:divsChild>
                <w:div w:id="1364789803">
                  <w:marLeft w:val="0"/>
                  <w:marRight w:val="1"/>
                  <w:marTop w:val="0"/>
                  <w:marBottom w:val="0"/>
                  <w:divBdr>
                    <w:top w:val="none" w:sz="0" w:space="0" w:color="auto"/>
                    <w:left w:val="none" w:sz="0" w:space="0" w:color="auto"/>
                    <w:bottom w:val="none" w:sz="0" w:space="0" w:color="auto"/>
                    <w:right w:val="none" w:sz="0" w:space="0" w:color="auto"/>
                  </w:divBdr>
                  <w:divsChild>
                    <w:div w:id="1728726230">
                      <w:marLeft w:val="0"/>
                      <w:marRight w:val="0"/>
                      <w:marTop w:val="0"/>
                      <w:marBottom w:val="0"/>
                      <w:divBdr>
                        <w:top w:val="none" w:sz="0" w:space="0" w:color="auto"/>
                        <w:left w:val="none" w:sz="0" w:space="0" w:color="auto"/>
                        <w:bottom w:val="none" w:sz="0" w:space="0" w:color="auto"/>
                        <w:right w:val="none" w:sz="0" w:space="0" w:color="auto"/>
                      </w:divBdr>
                      <w:divsChild>
                        <w:div w:id="204366357">
                          <w:marLeft w:val="0"/>
                          <w:marRight w:val="0"/>
                          <w:marTop w:val="0"/>
                          <w:marBottom w:val="0"/>
                          <w:divBdr>
                            <w:top w:val="none" w:sz="0" w:space="0" w:color="auto"/>
                            <w:left w:val="none" w:sz="0" w:space="0" w:color="auto"/>
                            <w:bottom w:val="none" w:sz="0" w:space="0" w:color="auto"/>
                            <w:right w:val="none" w:sz="0" w:space="0" w:color="auto"/>
                          </w:divBdr>
                          <w:divsChild>
                            <w:div w:id="1318876065">
                              <w:marLeft w:val="0"/>
                              <w:marRight w:val="0"/>
                              <w:marTop w:val="120"/>
                              <w:marBottom w:val="360"/>
                              <w:divBdr>
                                <w:top w:val="none" w:sz="0" w:space="0" w:color="auto"/>
                                <w:left w:val="none" w:sz="0" w:space="0" w:color="auto"/>
                                <w:bottom w:val="none" w:sz="0" w:space="0" w:color="auto"/>
                                <w:right w:val="none" w:sz="0" w:space="0" w:color="auto"/>
                              </w:divBdr>
                              <w:divsChild>
                                <w:div w:id="1243372943">
                                  <w:marLeft w:val="0"/>
                                  <w:marRight w:val="0"/>
                                  <w:marTop w:val="0"/>
                                  <w:marBottom w:val="0"/>
                                  <w:divBdr>
                                    <w:top w:val="none" w:sz="0" w:space="0" w:color="auto"/>
                                    <w:left w:val="none" w:sz="0" w:space="0" w:color="auto"/>
                                    <w:bottom w:val="none" w:sz="0" w:space="0" w:color="auto"/>
                                    <w:right w:val="none" w:sz="0" w:space="0" w:color="auto"/>
                                  </w:divBdr>
                                  <w:divsChild>
                                    <w:div w:id="11640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218398">
      <w:bodyDiv w:val="1"/>
      <w:marLeft w:val="0"/>
      <w:marRight w:val="0"/>
      <w:marTop w:val="0"/>
      <w:marBottom w:val="0"/>
      <w:divBdr>
        <w:top w:val="none" w:sz="0" w:space="0" w:color="auto"/>
        <w:left w:val="none" w:sz="0" w:space="0" w:color="auto"/>
        <w:bottom w:val="none" w:sz="0" w:space="0" w:color="auto"/>
        <w:right w:val="none" w:sz="0" w:space="0" w:color="auto"/>
      </w:divBdr>
      <w:divsChild>
        <w:div w:id="738137040">
          <w:marLeft w:val="0"/>
          <w:marRight w:val="1"/>
          <w:marTop w:val="0"/>
          <w:marBottom w:val="0"/>
          <w:divBdr>
            <w:top w:val="none" w:sz="0" w:space="0" w:color="auto"/>
            <w:left w:val="none" w:sz="0" w:space="0" w:color="auto"/>
            <w:bottom w:val="none" w:sz="0" w:space="0" w:color="auto"/>
            <w:right w:val="none" w:sz="0" w:space="0" w:color="auto"/>
          </w:divBdr>
          <w:divsChild>
            <w:div w:id="1891115615">
              <w:marLeft w:val="0"/>
              <w:marRight w:val="0"/>
              <w:marTop w:val="0"/>
              <w:marBottom w:val="0"/>
              <w:divBdr>
                <w:top w:val="none" w:sz="0" w:space="0" w:color="auto"/>
                <w:left w:val="none" w:sz="0" w:space="0" w:color="auto"/>
                <w:bottom w:val="none" w:sz="0" w:space="0" w:color="auto"/>
                <w:right w:val="none" w:sz="0" w:space="0" w:color="auto"/>
              </w:divBdr>
              <w:divsChild>
                <w:div w:id="1132291509">
                  <w:marLeft w:val="0"/>
                  <w:marRight w:val="1"/>
                  <w:marTop w:val="0"/>
                  <w:marBottom w:val="0"/>
                  <w:divBdr>
                    <w:top w:val="none" w:sz="0" w:space="0" w:color="auto"/>
                    <w:left w:val="none" w:sz="0" w:space="0" w:color="auto"/>
                    <w:bottom w:val="none" w:sz="0" w:space="0" w:color="auto"/>
                    <w:right w:val="none" w:sz="0" w:space="0" w:color="auto"/>
                  </w:divBdr>
                  <w:divsChild>
                    <w:div w:id="457381197">
                      <w:marLeft w:val="0"/>
                      <w:marRight w:val="0"/>
                      <w:marTop w:val="0"/>
                      <w:marBottom w:val="0"/>
                      <w:divBdr>
                        <w:top w:val="none" w:sz="0" w:space="0" w:color="auto"/>
                        <w:left w:val="none" w:sz="0" w:space="0" w:color="auto"/>
                        <w:bottom w:val="none" w:sz="0" w:space="0" w:color="auto"/>
                        <w:right w:val="none" w:sz="0" w:space="0" w:color="auto"/>
                      </w:divBdr>
                      <w:divsChild>
                        <w:div w:id="684133227">
                          <w:marLeft w:val="0"/>
                          <w:marRight w:val="0"/>
                          <w:marTop w:val="0"/>
                          <w:marBottom w:val="0"/>
                          <w:divBdr>
                            <w:top w:val="none" w:sz="0" w:space="0" w:color="auto"/>
                            <w:left w:val="none" w:sz="0" w:space="0" w:color="auto"/>
                            <w:bottom w:val="none" w:sz="0" w:space="0" w:color="auto"/>
                            <w:right w:val="none" w:sz="0" w:space="0" w:color="auto"/>
                          </w:divBdr>
                          <w:divsChild>
                            <w:div w:id="268855798">
                              <w:marLeft w:val="0"/>
                              <w:marRight w:val="0"/>
                              <w:marTop w:val="120"/>
                              <w:marBottom w:val="360"/>
                              <w:divBdr>
                                <w:top w:val="none" w:sz="0" w:space="0" w:color="auto"/>
                                <w:left w:val="none" w:sz="0" w:space="0" w:color="auto"/>
                                <w:bottom w:val="none" w:sz="0" w:space="0" w:color="auto"/>
                                <w:right w:val="none" w:sz="0" w:space="0" w:color="auto"/>
                              </w:divBdr>
                              <w:divsChild>
                                <w:div w:id="1165896220">
                                  <w:marLeft w:val="0"/>
                                  <w:marRight w:val="0"/>
                                  <w:marTop w:val="0"/>
                                  <w:marBottom w:val="0"/>
                                  <w:divBdr>
                                    <w:top w:val="none" w:sz="0" w:space="0" w:color="auto"/>
                                    <w:left w:val="none" w:sz="0" w:space="0" w:color="auto"/>
                                    <w:bottom w:val="none" w:sz="0" w:space="0" w:color="auto"/>
                                    <w:right w:val="none" w:sz="0" w:space="0" w:color="auto"/>
                                  </w:divBdr>
                                  <w:divsChild>
                                    <w:div w:id="19934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194101">
      <w:bodyDiv w:val="1"/>
      <w:marLeft w:val="0"/>
      <w:marRight w:val="0"/>
      <w:marTop w:val="0"/>
      <w:marBottom w:val="0"/>
      <w:divBdr>
        <w:top w:val="none" w:sz="0" w:space="0" w:color="auto"/>
        <w:left w:val="none" w:sz="0" w:space="0" w:color="auto"/>
        <w:bottom w:val="none" w:sz="0" w:space="0" w:color="auto"/>
        <w:right w:val="none" w:sz="0" w:space="0" w:color="auto"/>
      </w:divBdr>
      <w:divsChild>
        <w:div w:id="1624076157">
          <w:marLeft w:val="0"/>
          <w:marRight w:val="1"/>
          <w:marTop w:val="0"/>
          <w:marBottom w:val="0"/>
          <w:divBdr>
            <w:top w:val="none" w:sz="0" w:space="0" w:color="auto"/>
            <w:left w:val="none" w:sz="0" w:space="0" w:color="auto"/>
            <w:bottom w:val="none" w:sz="0" w:space="0" w:color="auto"/>
            <w:right w:val="none" w:sz="0" w:space="0" w:color="auto"/>
          </w:divBdr>
          <w:divsChild>
            <w:div w:id="1011371650">
              <w:marLeft w:val="0"/>
              <w:marRight w:val="0"/>
              <w:marTop w:val="0"/>
              <w:marBottom w:val="0"/>
              <w:divBdr>
                <w:top w:val="none" w:sz="0" w:space="0" w:color="auto"/>
                <w:left w:val="none" w:sz="0" w:space="0" w:color="auto"/>
                <w:bottom w:val="none" w:sz="0" w:space="0" w:color="auto"/>
                <w:right w:val="none" w:sz="0" w:space="0" w:color="auto"/>
              </w:divBdr>
              <w:divsChild>
                <w:div w:id="1958217026">
                  <w:marLeft w:val="0"/>
                  <w:marRight w:val="1"/>
                  <w:marTop w:val="0"/>
                  <w:marBottom w:val="0"/>
                  <w:divBdr>
                    <w:top w:val="none" w:sz="0" w:space="0" w:color="auto"/>
                    <w:left w:val="none" w:sz="0" w:space="0" w:color="auto"/>
                    <w:bottom w:val="none" w:sz="0" w:space="0" w:color="auto"/>
                    <w:right w:val="none" w:sz="0" w:space="0" w:color="auto"/>
                  </w:divBdr>
                  <w:divsChild>
                    <w:div w:id="672995516">
                      <w:marLeft w:val="0"/>
                      <w:marRight w:val="0"/>
                      <w:marTop w:val="0"/>
                      <w:marBottom w:val="0"/>
                      <w:divBdr>
                        <w:top w:val="none" w:sz="0" w:space="0" w:color="auto"/>
                        <w:left w:val="none" w:sz="0" w:space="0" w:color="auto"/>
                        <w:bottom w:val="none" w:sz="0" w:space="0" w:color="auto"/>
                        <w:right w:val="none" w:sz="0" w:space="0" w:color="auto"/>
                      </w:divBdr>
                      <w:divsChild>
                        <w:div w:id="2041201456">
                          <w:marLeft w:val="0"/>
                          <w:marRight w:val="0"/>
                          <w:marTop w:val="0"/>
                          <w:marBottom w:val="0"/>
                          <w:divBdr>
                            <w:top w:val="none" w:sz="0" w:space="0" w:color="auto"/>
                            <w:left w:val="none" w:sz="0" w:space="0" w:color="auto"/>
                            <w:bottom w:val="none" w:sz="0" w:space="0" w:color="auto"/>
                            <w:right w:val="none" w:sz="0" w:space="0" w:color="auto"/>
                          </w:divBdr>
                          <w:divsChild>
                            <w:div w:id="561718975">
                              <w:marLeft w:val="0"/>
                              <w:marRight w:val="0"/>
                              <w:marTop w:val="120"/>
                              <w:marBottom w:val="360"/>
                              <w:divBdr>
                                <w:top w:val="none" w:sz="0" w:space="0" w:color="auto"/>
                                <w:left w:val="none" w:sz="0" w:space="0" w:color="auto"/>
                                <w:bottom w:val="none" w:sz="0" w:space="0" w:color="auto"/>
                                <w:right w:val="none" w:sz="0" w:space="0" w:color="auto"/>
                              </w:divBdr>
                              <w:divsChild>
                                <w:div w:id="1050225107">
                                  <w:marLeft w:val="0"/>
                                  <w:marRight w:val="0"/>
                                  <w:marTop w:val="0"/>
                                  <w:marBottom w:val="0"/>
                                  <w:divBdr>
                                    <w:top w:val="none" w:sz="0" w:space="0" w:color="auto"/>
                                    <w:left w:val="none" w:sz="0" w:space="0" w:color="auto"/>
                                    <w:bottom w:val="none" w:sz="0" w:space="0" w:color="auto"/>
                                    <w:right w:val="none" w:sz="0" w:space="0" w:color="auto"/>
                                  </w:divBdr>
                                  <w:divsChild>
                                    <w:div w:id="2266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488328">
      <w:marLeft w:val="0"/>
      <w:marRight w:val="0"/>
      <w:marTop w:val="0"/>
      <w:marBottom w:val="0"/>
      <w:divBdr>
        <w:top w:val="none" w:sz="0" w:space="0" w:color="auto"/>
        <w:left w:val="none" w:sz="0" w:space="0" w:color="auto"/>
        <w:bottom w:val="none" w:sz="0" w:space="0" w:color="auto"/>
        <w:right w:val="none" w:sz="0" w:space="0" w:color="auto"/>
      </w:divBdr>
      <w:divsChild>
        <w:div w:id="815488344">
          <w:marLeft w:val="0"/>
          <w:marRight w:val="0"/>
          <w:marTop w:val="0"/>
          <w:marBottom w:val="0"/>
          <w:divBdr>
            <w:top w:val="none" w:sz="0" w:space="0" w:color="auto"/>
            <w:left w:val="none" w:sz="0" w:space="0" w:color="auto"/>
            <w:bottom w:val="none" w:sz="0" w:space="0" w:color="auto"/>
            <w:right w:val="none" w:sz="0" w:space="0" w:color="auto"/>
          </w:divBdr>
          <w:divsChild>
            <w:div w:id="815488325">
              <w:marLeft w:val="0"/>
              <w:marRight w:val="0"/>
              <w:marTop w:val="0"/>
              <w:marBottom w:val="0"/>
              <w:divBdr>
                <w:top w:val="none" w:sz="0" w:space="0" w:color="auto"/>
                <w:left w:val="none" w:sz="0" w:space="0" w:color="auto"/>
                <w:bottom w:val="none" w:sz="0" w:space="0" w:color="auto"/>
                <w:right w:val="none" w:sz="0" w:space="0" w:color="auto"/>
              </w:divBdr>
            </w:div>
            <w:div w:id="815488327">
              <w:marLeft w:val="0"/>
              <w:marRight w:val="0"/>
              <w:marTop w:val="0"/>
              <w:marBottom w:val="0"/>
              <w:divBdr>
                <w:top w:val="none" w:sz="0" w:space="0" w:color="auto"/>
                <w:left w:val="none" w:sz="0" w:space="0" w:color="auto"/>
                <w:bottom w:val="none" w:sz="0" w:space="0" w:color="auto"/>
                <w:right w:val="none" w:sz="0" w:space="0" w:color="auto"/>
              </w:divBdr>
            </w:div>
            <w:div w:id="815488332">
              <w:marLeft w:val="0"/>
              <w:marRight w:val="0"/>
              <w:marTop w:val="0"/>
              <w:marBottom w:val="0"/>
              <w:divBdr>
                <w:top w:val="none" w:sz="0" w:space="0" w:color="auto"/>
                <w:left w:val="none" w:sz="0" w:space="0" w:color="auto"/>
                <w:bottom w:val="none" w:sz="0" w:space="0" w:color="auto"/>
                <w:right w:val="none" w:sz="0" w:space="0" w:color="auto"/>
              </w:divBdr>
            </w:div>
            <w:div w:id="815488337">
              <w:marLeft w:val="0"/>
              <w:marRight w:val="0"/>
              <w:marTop w:val="0"/>
              <w:marBottom w:val="0"/>
              <w:divBdr>
                <w:top w:val="none" w:sz="0" w:space="0" w:color="auto"/>
                <w:left w:val="none" w:sz="0" w:space="0" w:color="auto"/>
                <w:bottom w:val="none" w:sz="0" w:space="0" w:color="auto"/>
                <w:right w:val="none" w:sz="0" w:space="0" w:color="auto"/>
              </w:divBdr>
            </w:div>
            <w:div w:id="815488343">
              <w:marLeft w:val="0"/>
              <w:marRight w:val="0"/>
              <w:marTop w:val="0"/>
              <w:marBottom w:val="0"/>
              <w:divBdr>
                <w:top w:val="none" w:sz="0" w:space="0" w:color="auto"/>
                <w:left w:val="none" w:sz="0" w:space="0" w:color="auto"/>
                <w:bottom w:val="none" w:sz="0" w:space="0" w:color="auto"/>
                <w:right w:val="none" w:sz="0" w:space="0" w:color="auto"/>
              </w:divBdr>
            </w:div>
            <w:div w:id="815488350">
              <w:marLeft w:val="0"/>
              <w:marRight w:val="0"/>
              <w:marTop w:val="0"/>
              <w:marBottom w:val="0"/>
              <w:divBdr>
                <w:top w:val="none" w:sz="0" w:space="0" w:color="auto"/>
                <w:left w:val="none" w:sz="0" w:space="0" w:color="auto"/>
                <w:bottom w:val="none" w:sz="0" w:space="0" w:color="auto"/>
                <w:right w:val="none" w:sz="0" w:space="0" w:color="auto"/>
              </w:divBdr>
            </w:div>
            <w:div w:id="8154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8334">
      <w:marLeft w:val="0"/>
      <w:marRight w:val="0"/>
      <w:marTop w:val="0"/>
      <w:marBottom w:val="0"/>
      <w:divBdr>
        <w:top w:val="none" w:sz="0" w:space="0" w:color="auto"/>
        <w:left w:val="none" w:sz="0" w:space="0" w:color="auto"/>
        <w:bottom w:val="none" w:sz="0" w:space="0" w:color="auto"/>
        <w:right w:val="none" w:sz="0" w:space="0" w:color="auto"/>
      </w:divBdr>
      <w:divsChild>
        <w:div w:id="815488326">
          <w:marLeft w:val="0"/>
          <w:marRight w:val="0"/>
          <w:marTop w:val="0"/>
          <w:marBottom w:val="0"/>
          <w:divBdr>
            <w:top w:val="none" w:sz="0" w:space="0" w:color="auto"/>
            <w:left w:val="none" w:sz="0" w:space="0" w:color="auto"/>
            <w:bottom w:val="none" w:sz="0" w:space="0" w:color="auto"/>
            <w:right w:val="none" w:sz="0" w:space="0" w:color="auto"/>
          </w:divBdr>
          <w:divsChild>
            <w:div w:id="815488330">
              <w:marLeft w:val="0"/>
              <w:marRight w:val="0"/>
              <w:marTop w:val="0"/>
              <w:marBottom w:val="0"/>
              <w:divBdr>
                <w:top w:val="none" w:sz="0" w:space="0" w:color="auto"/>
                <w:left w:val="none" w:sz="0" w:space="0" w:color="auto"/>
                <w:bottom w:val="none" w:sz="0" w:space="0" w:color="auto"/>
                <w:right w:val="none" w:sz="0" w:space="0" w:color="auto"/>
              </w:divBdr>
            </w:div>
            <w:div w:id="815488333">
              <w:marLeft w:val="0"/>
              <w:marRight w:val="0"/>
              <w:marTop w:val="0"/>
              <w:marBottom w:val="0"/>
              <w:divBdr>
                <w:top w:val="none" w:sz="0" w:space="0" w:color="auto"/>
                <w:left w:val="none" w:sz="0" w:space="0" w:color="auto"/>
                <w:bottom w:val="none" w:sz="0" w:space="0" w:color="auto"/>
                <w:right w:val="none" w:sz="0" w:space="0" w:color="auto"/>
              </w:divBdr>
            </w:div>
            <w:div w:id="815488345">
              <w:marLeft w:val="0"/>
              <w:marRight w:val="0"/>
              <w:marTop w:val="0"/>
              <w:marBottom w:val="0"/>
              <w:divBdr>
                <w:top w:val="none" w:sz="0" w:space="0" w:color="auto"/>
                <w:left w:val="none" w:sz="0" w:space="0" w:color="auto"/>
                <w:bottom w:val="none" w:sz="0" w:space="0" w:color="auto"/>
                <w:right w:val="none" w:sz="0" w:space="0" w:color="auto"/>
              </w:divBdr>
            </w:div>
            <w:div w:id="815488346">
              <w:marLeft w:val="0"/>
              <w:marRight w:val="0"/>
              <w:marTop w:val="0"/>
              <w:marBottom w:val="0"/>
              <w:divBdr>
                <w:top w:val="none" w:sz="0" w:space="0" w:color="auto"/>
                <w:left w:val="none" w:sz="0" w:space="0" w:color="auto"/>
                <w:bottom w:val="none" w:sz="0" w:space="0" w:color="auto"/>
                <w:right w:val="none" w:sz="0" w:space="0" w:color="auto"/>
              </w:divBdr>
            </w:div>
            <w:div w:id="8154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8336">
      <w:marLeft w:val="0"/>
      <w:marRight w:val="0"/>
      <w:marTop w:val="0"/>
      <w:marBottom w:val="0"/>
      <w:divBdr>
        <w:top w:val="none" w:sz="0" w:space="0" w:color="auto"/>
        <w:left w:val="none" w:sz="0" w:space="0" w:color="auto"/>
        <w:bottom w:val="none" w:sz="0" w:space="0" w:color="auto"/>
        <w:right w:val="none" w:sz="0" w:space="0" w:color="auto"/>
      </w:divBdr>
      <w:divsChild>
        <w:div w:id="815488335">
          <w:marLeft w:val="0"/>
          <w:marRight w:val="0"/>
          <w:marTop w:val="0"/>
          <w:marBottom w:val="0"/>
          <w:divBdr>
            <w:top w:val="none" w:sz="0" w:space="0" w:color="auto"/>
            <w:left w:val="none" w:sz="0" w:space="0" w:color="auto"/>
            <w:bottom w:val="none" w:sz="0" w:space="0" w:color="auto"/>
            <w:right w:val="none" w:sz="0" w:space="0" w:color="auto"/>
          </w:divBdr>
          <w:divsChild>
            <w:div w:id="815488329">
              <w:marLeft w:val="0"/>
              <w:marRight w:val="0"/>
              <w:marTop w:val="0"/>
              <w:marBottom w:val="0"/>
              <w:divBdr>
                <w:top w:val="none" w:sz="0" w:space="0" w:color="auto"/>
                <w:left w:val="none" w:sz="0" w:space="0" w:color="auto"/>
                <w:bottom w:val="none" w:sz="0" w:space="0" w:color="auto"/>
                <w:right w:val="none" w:sz="0" w:space="0" w:color="auto"/>
              </w:divBdr>
            </w:div>
            <w:div w:id="815488331">
              <w:marLeft w:val="0"/>
              <w:marRight w:val="0"/>
              <w:marTop w:val="0"/>
              <w:marBottom w:val="0"/>
              <w:divBdr>
                <w:top w:val="none" w:sz="0" w:space="0" w:color="auto"/>
                <w:left w:val="none" w:sz="0" w:space="0" w:color="auto"/>
                <w:bottom w:val="none" w:sz="0" w:space="0" w:color="auto"/>
                <w:right w:val="none" w:sz="0" w:space="0" w:color="auto"/>
              </w:divBdr>
            </w:div>
            <w:div w:id="815488338">
              <w:marLeft w:val="0"/>
              <w:marRight w:val="0"/>
              <w:marTop w:val="0"/>
              <w:marBottom w:val="0"/>
              <w:divBdr>
                <w:top w:val="none" w:sz="0" w:space="0" w:color="auto"/>
                <w:left w:val="none" w:sz="0" w:space="0" w:color="auto"/>
                <w:bottom w:val="none" w:sz="0" w:space="0" w:color="auto"/>
                <w:right w:val="none" w:sz="0" w:space="0" w:color="auto"/>
              </w:divBdr>
            </w:div>
            <w:div w:id="815488339">
              <w:marLeft w:val="0"/>
              <w:marRight w:val="0"/>
              <w:marTop w:val="0"/>
              <w:marBottom w:val="0"/>
              <w:divBdr>
                <w:top w:val="none" w:sz="0" w:space="0" w:color="auto"/>
                <w:left w:val="none" w:sz="0" w:space="0" w:color="auto"/>
                <w:bottom w:val="none" w:sz="0" w:space="0" w:color="auto"/>
                <w:right w:val="none" w:sz="0" w:space="0" w:color="auto"/>
              </w:divBdr>
            </w:div>
            <w:div w:id="815488340">
              <w:marLeft w:val="0"/>
              <w:marRight w:val="0"/>
              <w:marTop w:val="0"/>
              <w:marBottom w:val="0"/>
              <w:divBdr>
                <w:top w:val="none" w:sz="0" w:space="0" w:color="auto"/>
                <w:left w:val="none" w:sz="0" w:space="0" w:color="auto"/>
                <w:bottom w:val="none" w:sz="0" w:space="0" w:color="auto"/>
                <w:right w:val="none" w:sz="0" w:space="0" w:color="auto"/>
              </w:divBdr>
            </w:div>
            <w:div w:id="815488341">
              <w:marLeft w:val="0"/>
              <w:marRight w:val="0"/>
              <w:marTop w:val="0"/>
              <w:marBottom w:val="0"/>
              <w:divBdr>
                <w:top w:val="none" w:sz="0" w:space="0" w:color="auto"/>
                <w:left w:val="none" w:sz="0" w:space="0" w:color="auto"/>
                <w:bottom w:val="none" w:sz="0" w:space="0" w:color="auto"/>
                <w:right w:val="none" w:sz="0" w:space="0" w:color="auto"/>
              </w:divBdr>
            </w:div>
            <w:div w:id="815488342">
              <w:marLeft w:val="0"/>
              <w:marRight w:val="0"/>
              <w:marTop w:val="0"/>
              <w:marBottom w:val="0"/>
              <w:divBdr>
                <w:top w:val="none" w:sz="0" w:space="0" w:color="auto"/>
                <w:left w:val="none" w:sz="0" w:space="0" w:color="auto"/>
                <w:bottom w:val="none" w:sz="0" w:space="0" w:color="auto"/>
                <w:right w:val="none" w:sz="0" w:space="0" w:color="auto"/>
              </w:divBdr>
            </w:div>
            <w:div w:id="815488347">
              <w:marLeft w:val="0"/>
              <w:marRight w:val="0"/>
              <w:marTop w:val="0"/>
              <w:marBottom w:val="0"/>
              <w:divBdr>
                <w:top w:val="none" w:sz="0" w:space="0" w:color="auto"/>
                <w:left w:val="none" w:sz="0" w:space="0" w:color="auto"/>
                <w:bottom w:val="none" w:sz="0" w:space="0" w:color="auto"/>
                <w:right w:val="none" w:sz="0" w:space="0" w:color="auto"/>
              </w:divBdr>
            </w:div>
            <w:div w:id="8154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1617">
      <w:bodyDiv w:val="1"/>
      <w:marLeft w:val="0"/>
      <w:marRight w:val="0"/>
      <w:marTop w:val="0"/>
      <w:marBottom w:val="0"/>
      <w:divBdr>
        <w:top w:val="none" w:sz="0" w:space="0" w:color="auto"/>
        <w:left w:val="none" w:sz="0" w:space="0" w:color="auto"/>
        <w:bottom w:val="none" w:sz="0" w:space="0" w:color="auto"/>
        <w:right w:val="none" w:sz="0" w:space="0" w:color="auto"/>
      </w:divBdr>
    </w:div>
    <w:div w:id="1003895690">
      <w:bodyDiv w:val="1"/>
      <w:marLeft w:val="0"/>
      <w:marRight w:val="0"/>
      <w:marTop w:val="0"/>
      <w:marBottom w:val="0"/>
      <w:divBdr>
        <w:top w:val="none" w:sz="0" w:space="0" w:color="auto"/>
        <w:left w:val="none" w:sz="0" w:space="0" w:color="auto"/>
        <w:bottom w:val="none" w:sz="0" w:space="0" w:color="auto"/>
        <w:right w:val="none" w:sz="0" w:space="0" w:color="auto"/>
      </w:divBdr>
    </w:div>
    <w:div w:id="1007943852">
      <w:bodyDiv w:val="1"/>
      <w:marLeft w:val="0"/>
      <w:marRight w:val="0"/>
      <w:marTop w:val="0"/>
      <w:marBottom w:val="0"/>
      <w:divBdr>
        <w:top w:val="none" w:sz="0" w:space="0" w:color="auto"/>
        <w:left w:val="none" w:sz="0" w:space="0" w:color="auto"/>
        <w:bottom w:val="none" w:sz="0" w:space="0" w:color="auto"/>
        <w:right w:val="none" w:sz="0" w:space="0" w:color="auto"/>
      </w:divBdr>
      <w:divsChild>
        <w:div w:id="1206528258">
          <w:marLeft w:val="0"/>
          <w:marRight w:val="1"/>
          <w:marTop w:val="0"/>
          <w:marBottom w:val="0"/>
          <w:divBdr>
            <w:top w:val="none" w:sz="0" w:space="0" w:color="auto"/>
            <w:left w:val="none" w:sz="0" w:space="0" w:color="auto"/>
            <w:bottom w:val="none" w:sz="0" w:space="0" w:color="auto"/>
            <w:right w:val="none" w:sz="0" w:space="0" w:color="auto"/>
          </w:divBdr>
          <w:divsChild>
            <w:div w:id="1161042521">
              <w:marLeft w:val="0"/>
              <w:marRight w:val="0"/>
              <w:marTop w:val="0"/>
              <w:marBottom w:val="0"/>
              <w:divBdr>
                <w:top w:val="none" w:sz="0" w:space="0" w:color="auto"/>
                <w:left w:val="none" w:sz="0" w:space="0" w:color="auto"/>
                <w:bottom w:val="none" w:sz="0" w:space="0" w:color="auto"/>
                <w:right w:val="none" w:sz="0" w:space="0" w:color="auto"/>
              </w:divBdr>
              <w:divsChild>
                <w:div w:id="939413975">
                  <w:marLeft w:val="0"/>
                  <w:marRight w:val="1"/>
                  <w:marTop w:val="0"/>
                  <w:marBottom w:val="0"/>
                  <w:divBdr>
                    <w:top w:val="none" w:sz="0" w:space="0" w:color="auto"/>
                    <w:left w:val="none" w:sz="0" w:space="0" w:color="auto"/>
                    <w:bottom w:val="none" w:sz="0" w:space="0" w:color="auto"/>
                    <w:right w:val="none" w:sz="0" w:space="0" w:color="auto"/>
                  </w:divBdr>
                  <w:divsChild>
                    <w:div w:id="1419136427">
                      <w:marLeft w:val="0"/>
                      <w:marRight w:val="0"/>
                      <w:marTop w:val="0"/>
                      <w:marBottom w:val="0"/>
                      <w:divBdr>
                        <w:top w:val="none" w:sz="0" w:space="0" w:color="auto"/>
                        <w:left w:val="none" w:sz="0" w:space="0" w:color="auto"/>
                        <w:bottom w:val="none" w:sz="0" w:space="0" w:color="auto"/>
                        <w:right w:val="none" w:sz="0" w:space="0" w:color="auto"/>
                      </w:divBdr>
                      <w:divsChild>
                        <w:div w:id="1555776876">
                          <w:marLeft w:val="0"/>
                          <w:marRight w:val="0"/>
                          <w:marTop w:val="0"/>
                          <w:marBottom w:val="0"/>
                          <w:divBdr>
                            <w:top w:val="none" w:sz="0" w:space="0" w:color="auto"/>
                            <w:left w:val="none" w:sz="0" w:space="0" w:color="auto"/>
                            <w:bottom w:val="none" w:sz="0" w:space="0" w:color="auto"/>
                            <w:right w:val="none" w:sz="0" w:space="0" w:color="auto"/>
                          </w:divBdr>
                          <w:divsChild>
                            <w:div w:id="1989435121">
                              <w:marLeft w:val="0"/>
                              <w:marRight w:val="0"/>
                              <w:marTop w:val="120"/>
                              <w:marBottom w:val="360"/>
                              <w:divBdr>
                                <w:top w:val="none" w:sz="0" w:space="0" w:color="auto"/>
                                <w:left w:val="none" w:sz="0" w:space="0" w:color="auto"/>
                                <w:bottom w:val="none" w:sz="0" w:space="0" w:color="auto"/>
                                <w:right w:val="none" w:sz="0" w:space="0" w:color="auto"/>
                              </w:divBdr>
                              <w:divsChild>
                                <w:div w:id="517735687">
                                  <w:marLeft w:val="0"/>
                                  <w:marRight w:val="0"/>
                                  <w:marTop w:val="0"/>
                                  <w:marBottom w:val="0"/>
                                  <w:divBdr>
                                    <w:top w:val="none" w:sz="0" w:space="0" w:color="auto"/>
                                    <w:left w:val="none" w:sz="0" w:space="0" w:color="auto"/>
                                    <w:bottom w:val="none" w:sz="0" w:space="0" w:color="auto"/>
                                    <w:right w:val="none" w:sz="0" w:space="0" w:color="auto"/>
                                  </w:divBdr>
                                  <w:divsChild>
                                    <w:div w:id="18121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133952">
      <w:bodyDiv w:val="1"/>
      <w:marLeft w:val="0"/>
      <w:marRight w:val="0"/>
      <w:marTop w:val="0"/>
      <w:marBottom w:val="0"/>
      <w:divBdr>
        <w:top w:val="none" w:sz="0" w:space="0" w:color="auto"/>
        <w:left w:val="none" w:sz="0" w:space="0" w:color="auto"/>
        <w:bottom w:val="none" w:sz="0" w:space="0" w:color="auto"/>
        <w:right w:val="none" w:sz="0" w:space="0" w:color="auto"/>
      </w:divBdr>
      <w:divsChild>
        <w:div w:id="167452946">
          <w:marLeft w:val="0"/>
          <w:marRight w:val="1"/>
          <w:marTop w:val="0"/>
          <w:marBottom w:val="0"/>
          <w:divBdr>
            <w:top w:val="none" w:sz="0" w:space="0" w:color="auto"/>
            <w:left w:val="none" w:sz="0" w:space="0" w:color="auto"/>
            <w:bottom w:val="none" w:sz="0" w:space="0" w:color="auto"/>
            <w:right w:val="none" w:sz="0" w:space="0" w:color="auto"/>
          </w:divBdr>
          <w:divsChild>
            <w:div w:id="1617325264">
              <w:marLeft w:val="0"/>
              <w:marRight w:val="0"/>
              <w:marTop w:val="0"/>
              <w:marBottom w:val="0"/>
              <w:divBdr>
                <w:top w:val="none" w:sz="0" w:space="0" w:color="auto"/>
                <w:left w:val="none" w:sz="0" w:space="0" w:color="auto"/>
                <w:bottom w:val="none" w:sz="0" w:space="0" w:color="auto"/>
                <w:right w:val="none" w:sz="0" w:space="0" w:color="auto"/>
              </w:divBdr>
              <w:divsChild>
                <w:div w:id="724568941">
                  <w:marLeft w:val="0"/>
                  <w:marRight w:val="1"/>
                  <w:marTop w:val="0"/>
                  <w:marBottom w:val="0"/>
                  <w:divBdr>
                    <w:top w:val="none" w:sz="0" w:space="0" w:color="auto"/>
                    <w:left w:val="none" w:sz="0" w:space="0" w:color="auto"/>
                    <w:bottom w:val="none" w:sz="0" w:space="0" w:color="auto"/>
                    <w:right w:val="none" w:sz="0" w:space="0" w:color="auto"/>
                  </w:divBdr>
                  <w:divsChild>
                    <w:div w:id="880093391">
                      <w:marLeft w:val="0"/>
                      <w:marRight w:val="0"/>
                      <w:marTop w:val="0"/>
                      <w:marBottom w:val="0"/>
                      <w:divBdr>
                        <w:top w:val="none" w:sz="0" w:space="0" w:color="auto"/>
                        <w:left w:val="none" w:sz="0" w:space="0" w:color="auto"/>
                        <w:bottom w:val="none" w:sz="0" w:space="0" w:color="auto"/>
                        <w:right w:val="none" w:sz="0" w:space="0" w:color="auto"/>
                      </w:divBdr>
                      <w:divsChild>
                        <w:div w:id="648248567">
                          <w:marLeft w:val="0"/>
                          <w:marRight w:val="0"/>
                          <w:marTop w:val="0"/>
                          <w:marBottom w:val="0"/>
                          <w:divBdr>
                            <w:top w:val="none" w:sz="0" w:space="0" w:color="auto"/>
                            <w:left w:val="none" w:sz="0" w:space="0" w:color="auto"/>
                            <w:bottom w:val="none" w:sz="0" w:space="0" w:color="auto"/>
                            <w:right w:val="none" w:sz="0" w:space="0" w:color="auto"/>
                          </w:divBdr>
                          <w:divsChild>
                            <w:div w:id="434440630">
                              <w:marLeft w:val="0"/>
                              <w:marRight w:val="0"/>
                              <w:marTop w:val="120"/>
                              <w:marBottom w:val="360"/>
                              <w:divBdr>
                                <w:top w:val="none" w:sz="0" w:space="0" w:color="auto"/>
                                <w:left w:val="none" w:sz="0" w:space="0" w:color="auto"/>
                                <w:bottom w:val="none" w:sz="0" w:space="0" w:color="auto"/>
                                <w:right w:val="none" w:sz="0" w:space="0" w:color="auto"/>
                              </w:divBdr>
                              <w:divsChild>
                                <w:div w:id="2122063921">
                                  <w:marLeft w:val="0"/>
                                  <w:marRight w:val="0"/>
                                  <w:marTop w:val="0"/>
                                  <w:marBottom w:val="0"/>
                                  <w:divBdr>
                                    <w:top w:val="none" w:sz="0" w:space="0" w:color="auto"/>
                                    <w:left w:val="none" w:sz="0" w:space="0" w:color="auto"/>
                                    <w:bottom w:val="none" w:sz="0" w:space="0" w:color="auto"/>
                                    <w:right w:val="none" w:sz="0" w:space="0" w:color="auto"/>
                                  </w:divBdr>
                                  <w:divsChild>
                                    <w:div w:id="3162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212978">
      <w:bodyDiv w:val="1"/>
      <w:marLeft w:val="0"/>
      <w:marRight w:val="0"/>
      <w:marTop w:val="0"/>
      <w:marBottom w:val="0"/>
      <w:divBdr>
        <w:top w:val="none" w:sz="0" w:space="0" w:color="auto"/>
        <w:left w:val="none" w:sz="0" w:space="0" w:color="auto"/>
        <w:bottom w:val="none" w:sz="0" w:space="0" w:color="auto"/>
        <w:right w:val="none" w:sz="0" w:space="0" w:color="auto"/>
      </w:divBdr>
    </w:div>
    <w:div w:id="1210846749">
      <w:bodyDiv w:val="1"/>
      <w:marLeft w:val="0"/>
      <w:marRight w:val="0"/>
      <w:marTop w:val="0"/>
      <w:marBottom w:val="0"/>
      <w:divBdr>
        <w:top w:val="none" w:sz="0" w:space="0" w:color="auto"/>
        <w:left w:val="none" w:sz="0" w:space="0" w:color="auto"/>
        <w:bottom w:val="none" w:sz="0" w:space="0" w:color="auto"/>
        <w:right w:val="none" w:sz="0" w:space="0" w:color="auto"/>
      </w:divBdr>
      <w:divsChild>
        <w:div w:id="1422533266">
          <w:marLeft w:val="0"/>
          <w:marRight w:val="1"/>
          <w:marTop w:val="0"/>
          <w:marBottom w:val="0"/>
          <w:divBdr>
            <w:top w:val="none" w:sz="0" w:space="0" w:color="auto"/>
            <w:left w:val="none" w:sz="0" w:space="0" w:color="auto"/>
            <w:bottom w:val="none" w:sz="0" w:space="0" w:color="auto"/>
            <w:right w:val="none" w:sz="0" w:space="0" w:color="auto"/>
          </w:divBdr>
          <w:divsChild>
            <w:div w:id="1525048830">
              <w:marLeft w:val="0"/>
              <w:marRight w:val="0"/>
              <w:marTop w:val="0"/>
              <w:marBottom w:val="0"/>
              <w:divBdr>
                <w:top w:val="none" w:sz="0" w:space="0" w:color="auto"/>
                <w:left w:val="none" w:sz="0" w:space="0" w:color="auto"/>
                <w:bottom w:val="none" w:sz="0" w:space="0" w:color="auto"/>
                <w:right w:val="none" w:sz="0" w:space="0" w:color="auto"/>
              </w:divBdr>
              <w:divsChild>
                <w:div w:id="562763273">
                  <w:marLeft w:val="0"/>
                  <w:marRight w:val="1"/>
                  <w:marTop w:val="0"/>
                  <w:marBottom w:val="0"/>
                  <w:divBdr>
                    <w:top w:val="none" w:sz="0" w:space="0" w:color="auto"/>
                    <w:left w:val="none" w:sz="0" w:space="0" w:color="auto"/>
                    <w:bottom w:val="none" w:sz="0" w:space="0" w:color="auto"/>
                    <w:right w:val="none" w:sz="0" w:space="0" w:color="auto"/>
                  </w:divBdr>
                  <w:divsChild>
                    <w:div w:id="385951667">
                      <w:marLeft w:val="0"/>
                      <w:marRight w:val="0"/>
                      <w:marTop w:val="0"/>
                      <w:marBottom w:val="0"/>
                      <w:divBdr>
                        <w:top w:val="none" w:sz="0" w:space="0" w:color="auto"/>
                        <w:left w:val="none" w:sz="0" w:space="0" w:color="auto"/>
                        <w:bottom w:val="none" w:sz="0" w:space="0" w:color="auto"/>
                        <w:right w:val="none" w:sz="0" w:space="0" w:color="auto"/>
                      </w:divBdr>
                      <w:divsChild>
                        <w:div w:id="1023675340">
                          <w:marLeft w:val="0"/>
                          <w:marRight w:val="0"/>
                          <w:marTop w:val="0"/>
                          <w:marBottom w:val="0"/>
                          <w:divBdr>
                            <w:top w:val="none" w:sz="0" w:space="0" w:color="auto"/>
                            <w:left w:val="none" w:sz="0" w:space="0" w:color="auto"/>
                            <w:bottom w:val="none" w:sz="0" w:space="0" w:color="auto"/>
                            <w:right w:val="none" w:sz="0" w:space="0" w:color="auto"/>
                          </w:divBdr>
                          <w:divsChild>
                            <w:div w:id="1051224493">
                              <w:marLeft w:val="0"/>
                              <w:marRight w:val="0"/>
                              <w:marTop w:val="120"/>
                              <w:marBottom w:val="360"/>
                              <w:divBdr>
                                <w:top w:val="none" w:sz="0" w:space="0" w:color="auto"/>
                                <w:left w:val="none" w:sz="0" w:space="0" w:color="auto"/>
                                <w:bottom w:val="none" w:sz="0" w:space="0" w:color="auto"/>
                                <w:right w:val="none" w:sz="0" w:space="0" w:color="auto"/>
                              </w:divBdr>
                              <w:divsChild>
                                <w:div w:id="1355230142">
                                  <w:marLeft w:val="0"/>
                                  <w:marRight w:val="0"/>
                                  <w:marTop w:val="0"/>
                                  <w:marBottom w:val="0"/>
                                  <w:divBdr>
                                    <w:top w:val="none" w:sz="0" w:space="0" w:color="auto"/>
                                    <w:left w:val="none" w:sz="0" w:space="0" w:color="auto"/>
                                    <w:bottom w:val="none" w:sz="0" w:space="0" w:color="auto"/>
                                    <w:right w:val="none" w:sz="0" w:space="0" w:color="auto"/>
                                  </w:divBdr>
                                  <w:divsChild>
                                    <w:div w:id="1500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887015">
      <w:bodyDiv w:val="1"/>
      <w:marLeft w:val="0"/>
      <w:marRight w:val="0"/>
      <w:marTop w:val="0"/>
      <w:marBottom w:val="0"/>
      <w:divBdr>
        <w:top w:val="none" w:sz="0" w:space="0" w:color="auto"/>
        <w:left w:val="none" w:sz="0" w:space="0" w:color="auto"/>
        <w:bottom w:val="none" w:sz="0" w:space="0" w:color="auto"/>
        <w:right w:val="none" w:sz="0" w:space="0" w:color="auto"/>
      </w:divBdr>
    </w:div>
    <w:div w:id="1519809152">
      <w:bodyDiv w:val="1"/>
      <w:marLeft w:val="0"/>
      <w:marRight w:val="0"/>
      <w:marTop w:val="0"/>
      <w:marBottom w:val="0"/>
      <w:divBdr>
        <w:top w:val="none" w:sz="0" w:space="0" w:color="auto"/>
        <w:left w:val="none" w:sz="0" w:space="0" w:color="auto"/>
        <w:bottom w:val="none" w:sz="0" w:space="0" w:color="auto"/>
        <w:right w:val="none" w:sz="0" w:space="0" w:color="auto"/>
      </w:divBdr>
      <w:divsChild>
        <w:div w:id="2115468669">
          <w:marLeft w:val="0"/>
          <w:marRight w:val="1"/>
          <w:marTop w:val="0"/>
          <w:marBottom w:val="0"/>
          <w:divBdr>
            <w:top w:val="none" w:sz="0" w:space="0" w:color="auto"/>
            <w:left w:val="none" w:sz="0" w:space="0" w:color="auto"/>
            <w:bottom w:val="none" w:sz="0" w:space="0" w:color="auto"/>
            <w:right w:val="none" w:sz="0" w:space="0" w:color="auto"/>
          </w:divBdr>
          <w:divsChild>
            <w:div w:id="886113357">
              <w:marLeft w:val="0"/>
              <w:marRight w:val="0"/>
              <w:marTop w:val="0"/>
              <w:marBottom w:val="0"/>
              <w:divBdr>
                <w:top w:val="none" w:sz="0" w:space="0" w:color="auto"/>
                <w:left w:val="none" w:sz="0" w:space="0" w:color="auto"/>
                <w:bottom w:val="none" w:sz="0" w:space="0" w:color="auto"/>
                <w:right w:val="none" w:sz="0" w:space="0" w:color="auto"/>
              </w:divBdr>
              <w:divsChild>
                <w:div w:id="1837112653">
                  <w:marLeft w:val="0"/>
                  <w:marRight w:val="1"/>
                  <w:marTop w:val="0"/>
                  <w:marBottom w:val="0"/>
                  <w:divBdr>
                    <w:top w:val="none" w:sz="0" w:space="0" w:color="auto"/>
                    <w:left w:val="none" w:sz="0" w:space="0" w:color="auto"/>
                    <w:bottom w:val="none" w:sz="0" w:space="0" w:color="auto"/>
                    <w:right w:val="none" w:sz="0" w:space="0" w:color="auto"/>
                  </w:divBdr>
                  <w:divsChild>
                    <w:div w:id="1154682023">
                      <w:marLeft w:val="0"/>
                      <w:marRight w:val="0"/>
                      <w:marTop w:val="0"/>
                      <w:marBottom w:val="0"/>
                      <w:divBdr>
                        <w:top w:val="none" w:sz="0" w:space="0" w:color="auto"/>
                        <w:left w:val="none" w:sz="0" w:space="0" w:color="auto"/>
                        <w:bottom w:val="none" w:sz="0" w:space="0" w:color="auto"/>
                        <w:right w:val="none" w:sz="0" w:space="0" w:color="auto"/>
                      </w:divBdr>
                      <w:divsChild>
                        <w:div w:id="1401370576">
                          <w:marLeft w:val="0"/>
                          <w:marRight w:val="0"/>
                          <w:marTop w:val="0"/>
                          <w:marBottom w:val="0"/>
                          <w:divBdr>
                            <w:top w:val="none" w:sz="0" w:space="0" w:color="auto"/>
                            <w:left w:val="none" w:sz="0" w:space="0" w:color="auto"/>
                            <w:bottom w:val="none" w:sz="0" w:space="0" w:color="auto"/>
                            <w:right w:val="none" w:sz="0" w:space="0" w:color="auto"/>
                          </w:divBdr>
                          <w:divsChild>
                            <w:div w:id="283541005">
                              <w:marLeft w:val="0"/>
                              <w:marRight w:val="0"/>
                              <w:marTop w:val="120"/>
                              <w:marBottom w:val="360"/>
                              <w:divBdr>
                                <w:top w:val="none" w:sz="0" w:space="0" w:color="auto"/>
                                <w:left w:val="none" w:sz="0" w:space="0" w:color="auto"/>
                                <w:bottom w:val="none" w:sz="0" w:space="0" w:color="auto"/>
                                <w:right w:val="none" w:sz="0" w:space="0" w:color="auto"/>
                              </w:divBdr>
                              <w:divsChild>
                                <w:div w:id="690641363">
                                  <w:marLeft w:val="0"/>
                                  <w:marRight w:val="0"/>
                                  <w:marTop w:val="0"/>
                                  <w:marBottom w:val="0"/>
                                  <w:divBdr>
                                    <w:top w:val="none" w:sz="0" w:space="0" w:color="auto"/>
                                    <w:left w:val="none" w:sz="0" w:space="0" w:color="auto"/>
                                    <w:bottom w:val="none" w:sz="0" w:space="0" w:color="auto"/>
                                    <w:right w:val="none" w:sz="0" w:space="0" w:color="auto"/>
                                  </w:divBdr>
                                  <w:divsChild>
                                    <w:div w:id="19855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3297567">
      <w:bodyDiv w:val="1"/>
      <w:marLeft w:val="0"/>
      <w:marRight w:val="0"/>
      <w:marTop w:val="0"/>
      <w:marBottom w:val="0"/>
      <w:divBdr>
        <w:top w:val="none" w:sz="0" w:space="0" w:color="auto"/>
        <w:left w:val="none" w:sz="0" w:space="0" w:color="auto"/>
        <w:bottom w:val="none" w:sz="0" w:space="0" w:color="auto"/>
        <w:right w:val="none" w:sz="0" w:space="0" w:color="auto"/>
      </w:divBdr>
    </w:div>
    <w:div w:id="1612007668">
      <w:bodyDiv w:val="1"/>
      <w:marLeft w:val="0"/>
      <w:marRight w:val="0"/>
      <w:marTop w:val="0"/>
      <w:marBottom w:val="0"/>
      <w:divBdr>
        <w:top w:val="none" w:sz="0" w:space="0" w:color="auto"/>
        <w:left w:val="none" w:sz="0" w:space="0" w:color="auto"/>
        <w:bottom w:val="none" w:sz="0" w:space="0" w:color="auto"/>
        <w:right w:val="none" w:sz="0" w:space="0" w:color="auto"/>
      </w:divBdr>
      <w:divsChild>
        <w:div w:id="1715229124">
          <w:marLeft w:val="0"/>
          <w:marRight w:val="1"/>
          <w:marTop w:val="0"/>
          <w:marBottom w:val="0"/>
          <w:divBdr>
            <w:top w:val="none" w:sz="0" w:space="0" w:color="auto"/>
            <w:left w:val="none" w:sz="0" w:space="0" w:color="auto"/>
            <w:bottom w:val="none" w:sz="0" w:space="0" w:color="auto"/>
            <w:right w:val="none" w:sz="0" w:space="0" w:color="auto"/>
          </w:divBdr>
          <w:divsChild>
            <w:div w:id="2025864422">
              <w:marLeft w:val="0"/>
              <w:marRight w:val="0"/>
              <w:marTop w:val="0"/>
              <w:marBottom w:val="0"/>
              <w:divBdr>
                <w:top w:val="none" w:sz="0" w:space="0" w:color="auto"/>
                <w:left w:val="none" w:sz="0" w:space="0" w:color="auto"/>
                <w:bottom w:val="none" w:sz="0" w:space="0" w:color="auto"/>
                <w:right w:val="none" w:sz="0" w:space="0" w:color="auto"/>
              </w:divBdr>
              <w:divsChild>
                <w:div w:id="50276815">
                  <w:marLeft w:val="0"/>
                  <w:marRight w:val="1"/>
                  <w:marTop w:val="0"/>
                  <w:marBottom w:val="0"/>
                  <w:divBdr>
                    <w:top w:val="none" w:sz="0" w:space="0" w:color="auto"/>
                    <w:left w:val="none" w:sz="0" w:space="0" w:color="auto"/>
                    <w:bottom w:val="none" w:sz="0" w:space="0" w:color="auto"/>
                    <w:right w:val="none" w:sz="0" w:space="0" w:color="auto"/>
                  </w:divBdr>
                  <w:divsChild>
                    <w:div w:id="125009899">
                      <w:marLeft w:val="0"/>
                      <w:marRight w:val="0"/>
                      <w:marTop w:val="0"/>
                      <w:marBottom w:val="0"/>
                      <w:divBdr>
                        <w:top w:val="none" w:sz="0" w:space="0" w:color="auto"/>
                        <w:left w:val="none" w:sz="0" w:space="0" w:color="auto"/>
                        <w:bottom w:val="none" w:sz="0" w:space="0" w:color="auto"/>
                        <w:right w:val="none" w:sz="0" w:space="0" w:color="auto"/>
                      </w:divBdr>
                      <w:divsChild>
                        <w:div w:id="1685327740">
                          <w:marLeft w:val="0"/>
                          <w:marRight w:val="0"/>
                          <w:marTop w:val="0"/>
                          <w:marBottom w:val="0"/>
                          <w:divBdr>
                            <w:top w:val="none" w:sz="0" w:space="0" w:color="auto"/>
                            <w:left w:val="none" w:sz="0" w:space="0" w:color="auto"/>
                            <w:bottom w:val="none" w:sz="0" w:space="0" w:color="auto"/>
                            <w:right w:val="none" w:sz="0" w:space="0" w:color="auto"/>
                          </w:divBdr>
                          <w:divsChild>
                            <w:div w:id="1345136215">
                              <w:marLeft w:val="0"/>
                              <w:marRight w:val="0"/>
                              <w:marTop w:val="120"/>
                              <w:marBottom w:val="360"/>
                              <w:divBdr>
                                <w:top w:val="none" w:sz="0" w:space="0" w:color="auto"/>
                                <w:left w:val="none" w:sz="0" w:space="0" w:color="auto"/>
                                <w:bottom w:val="none" w:sz="0" w:space="0" w:color="auto"/>
                                <w:right w:val="none" w:sz="0" w:space="0" w:color="auto"/>
                              </w:divBdr>
                              <w:divsChild>
                                <w:div w:id="730544110">
                                  <w:marLeft w:val="420"/>
                                  <w:marRight w:val="0"/>
                                  <w:marTop w:val="0"/>
                                  <w:marBottom w:val="0"/>
                                  <w:divBdr>
                                    <w:top w:val="none" w:sz="0" w:space="0" w:color="auto"/>
                                    <w:left w:val="none" w:sz="0" w:space="0" w:color="auto"/>
                                    <w:bottom w:val="none" w:sz="0" w:space="0" w:color="auto"/>
                                    <w:right w:val="none" w:sz="0" w:space="0" w:color="auto"/>
                                  </w:divBdr>
                                  <w:divsChild>
                                    <w:div w:id="1851674053">
                                      <w:marLeft w:val="0"/>
                                      <w:marRight w:val="0"/>
                                      <w:marTop w:val="0"/>
                                      <w:marBottom w:val="0"/>
                                      <w:divBdr>
                                        <w:top w:val="none" w:sz="0" w:space="0" w:color="auto"/>
                                        <w:left w:val="none" w:sz="0" w:space="0" w:color="auto"/>
                                        <w:bottom w:val="none" w:sz="0" w:space="0" w:color="auto"/>
                                        <w:right w:val="none" w:sz="0" w:space="0" w:color="auto"/>
                                      </w:divBdr>
                                      <w:divsChild>
                                        <w:div w:id="1001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981881">
      <w:bodyDiv w:val="1"/>
      <w:marLeft w:val="0"/>
      <w:marRight w:val="0"/>
      <w:marTop w:val="0"/>
      <w:marBottom w:val="0"/>
      <w:divBdr>
        <w:top w:val="none" w:sz="0" w:space="0" w:color="auto"/>
        <w:left w:val="none" w:sz="0" w:space="0" w:color="auto"/>
        <w:bottom w:val="none" w:sz="0" w:space="0" w:color="auto"/>
        <w:right w:val="none" w:sz="0" w:space="0" w:color="auto"/>
      </w:divBdr>
    </w:div>
    <w:div w:id="1641038348">
      <w:bodyDiv w:val="1"/>
      <w:marLeft w:val="0"/>
      <w:marRight w:val="0"/>
      <w:marTop w:val="0"/>
      <w:marBottom w:val="0"/>
      <w:divBdr>
        <w:top w:val="none" w:sz="0" w:space="0" w:color="auto"/>
        <w:left w:val="none" w:sz="0" w:space="0" w:color="auto"/>
        <w:bottom w:val="none" w:sz="0" w:space="0" w:color="auto"/>
        <w:right w:val="none" w:sz="0" w:space="0" w:color="auto"/>
      </w:divBdr>
    </w:div>
    <w:div w:id="1817062299">
      <w:bodyDiv w:val="1"/>
      <w:marLeft w:val="0"/>
      <w:marRight w:val="0"/>
      <w:marTop w:val="0"/>
      <w:marBottom w:val="0"/>
      <w:divBdr>
        <w:top w:val="none" w:sz="0" w:space="0" w:color="auto"/>
        <w:left w:val="none" w:sz="0" w:space="0" w:color="auto"/>
        <w:bottom w:val="none" w:sz="0" w:space="0" w:color="auto"/>
        <w:right w:val="none" w:sz="0" w:space="0" w:color="auto"/>
      </w:divBdr>
    </w:div>
    <w:div w:id="1963606755">
      <w:bodyDiv w:val="1"/>
      <w:marLeft w:val="0"/>
      <w:marRight w:val="0"/>
      <w:marTop w:val="0"/>
      <w:marBottom w:val="0"/>
      <w:divBdr>
        <w:top w:val="none" w:sz="0" w:space="0" w:color="auto"/>
        <w:left w:val="none" w:sz="0" w:space="0" w:color="auto"/>
        <w:bottom w:val="none" w:sz="0" w:space="0" w:color="auto"/>
        <w:right w:val="none" w:sz="0" w:space="0" w:color="auto"/>
      </w:divBdr>
      <w:divsChild>
        <w:div w:id="979923802">
          <w:marLeft w:val="0"/>
          <w:marRight w:val="1"/>
          <w:marTop w:val="0"/>
          <w:marBottom w:val="0"/>
          <w:divBdr>
            <w:top w:val="none" w:sz="0" w:space="0" w:color="auto"/>
            <w:left w:val="none" w:sz="0" w:space="0" w:color="auto"/>
            <w:bottom w:val="none" w:sz="0" w:space="0" w:color="auto"/>
            <w:right w:val="none" w:sz="0" w:space="0" w:color="auto"/>
          </w:divBdr>
          <w:divsChild>
            <w:div w:id="248999898">
              <w:marLeft w:val="0"/>
              <w:marRight w:val="0"/>
              <w:marTop w:val="0"/>
              <w:marBottom w:val="0"/>
              <w:divBdr>
                <w:top w:val="none" w:sz="0" w:space="0" w:color="auto"/>
                <w:left w:val="none" w:sz="0" w:space="0" w:color="auto"/>
                <w:bottom w:val="none" w:sz="0" w:space="0" w:color="auto"/>
                <w:right w:val="none" w:sz="0" w:space="0" w:color="auto"/>
              </w:divBdr>
              <w:divsChild>
                <w:div w:id="310329616">
                  <w:marLeft w:val="0"/>
                  <w:marRight w:val="1"/>
                  <w:marTop w:val="0"/>
                  <w:marBottom w:val="0"/>
                  <w:divBdr>
                    <w:top w:val="none" w:sz="0" w:space="0" w:color="auto"/>
                    <w:left w:val="none" w:sz="0" w:space="0" w:color="auto"/>
                    <w:bottom w:val="none" w:sz="0" w:space="0" w:color="auto"/>
                    <w:right w:val="none" w:sz="0" w:space="0" w:color="auto"/>
                  </w:divBdr>
                  <w:divsChild>
                    <w:div w:id="36198076">
                      <w:marLeft w:val="0"/>
                      <w:marRight w:val="0"/>
                      <w:marTop w:val="0"/>
                      <w:marBottom w:val="0"/>
                      <w:divBdr>
                        <w:top w:val="none" w:sz="0" w:space="0" w:color="auto"/>
                        <w:left w:val="none" w:sz="0" w:space="0" w:color="auto"/>
                        <w:bottom w:val="none" w:sz="0" w:space="0" w:color="auto"/>
                        <w:right w:val="none" w:sz="0" w:space="0" w:color="auto"/>
                      </w:divBdr>
                      <w:divsChild>
                        <w:div w:id="1337146322">
                          <w:marLeft w:val="0"/>
                          <w:marRight w:val="0"/>
                          <w:marTop w:val="0"/>
                          <w:marBottom w:val="0"/>
                          <w:divBdr>
                            <w:top w:val="none" w:sz="0" w:space="0" w:color="auto"/>
                            <w:left w:val="none" w:sz="0" w:space="0" w:color="auto"/>
                            <w:bottom w:val="none" w:sz="0" w:space="0" w:color="auto"/>
                            <w:right w:val="none" w:sz="0" w:space="0" w:color="auto"/>
                          </w:divBdr>
                          <w:divsChild>
                            <w:div w:id="2065835456">
                              <w:marLeft w:val="0"/>
                              <w:marRight w:val="0"/>
                              <w:marTop w:val="120"/>
                              <w:marBottom w:val="360"/>
                              <w:divBdr>
                                <w:top w:val="none" w:sz="0" w:space="0" w:color="auto"/>
                                <w:left w:val="none" w:sz="0" w:space="0" w:color="auto"/>
                                <w:bottom w:val="none" w:sz="0" w:space="0" w:color="auto"/>
                                <w:right w:val="none" w:sz="0" w:space="0" w:color="auto"/>
                              </w:divBdr>
                              <w:divsChild>
                                <w:div w:id="1595479755">
                                  <w:marLeft w:val="420"/>
                                  <w:marRight w:val="0"/>
                                  <w:marTop w:val="0"/>
                                  <w:marBottom w:val="0"/>
                                  <w:divBdr>
                                    <w:top w:val="none" w:sz="0" w:space="0" w:color="auto"/>
                                    <w:left w:val="none" w:sz="0" w:space="0" w:color="auto"/>
                                    <w:bottom w:val="none" w:sz="0" w:space="0" w:color="auto"/>
                                    <w:right w:val="none" w:sz="0" w:space="0" w:color="auto"/>
                                  </w:divBdr>
                                  <w:divsChild>
                                    <w:div w:id="1848206229">
                                      <w:marLeft w:val="0"/>
                                      <w:marRight w:val="0"/>
                                      <w:marTop w:val="0"/>
                                      <w:marBottom w:val="0"/>
                                      <w:divBdr>
                                        <w:top w:val="none" w:sz="0" w:space="0" w:color="auto"/>
                                        <w:left w:val="none" w:sz="0" w:space="0" w:color="auto"/>
                                        <w:bottom w:val="none" w:sz="0" w:space="0" w:color="auto"/>
                                        <w:right w:val="none" w:sz="0" w:space="0" w:color="auto"/>
                                      </w:divBdr>
                                      <w:divsChild>
                                        <w:div w:id="6964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283-3454"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rcid.org/0000-0002-6283-4346"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tvelnar@hot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2-6283-4348"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3906</Words>
  <Characters>22270</Characters>
  <Application>Microsoft Office Word</Application>
  <DocSecurity>0</DocSecurity>
  <Lines>185</Lines>
  <Paragraphs>52</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
      <vt:lpstr/>
      <vt:lpstr/>
    </vt:vector>
  </TitlesOfParts>
  <Company>Klinièni center Ljubljana</Company>
  <LinksUpToDate>false</LinksUpToDate>
  <CharactersWithSpaces>26124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kcnvkrg08</dc:creator>
  <cp:keywords/>
  <dc:description/>
  <cp:lastModifiedBy>Lian-Sheng Ma</cp:lastModifiedBy>
  <cp:revision>2</cp:revision>
  <dcterms:created xsi:type="dcterms:W3CDTF">2019-03-16T19:08:00Z</dcterms:created>
  <dcterms:modified xsi:type="dcterms:W3CDTF">2019-03-16T19:08:00Z</dcterms:modified>
</cp:coreProperties>
</file>