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CE76D" w14:textId="4A9B6192" w:rsidR="00D26AC3" w:rsidRPr="00DE4334" w:rsidRDefault="00D26AC3" w:rsidP="00426003">
      <w:pPr>
        <w:pStyle w:val="NormalWeb"/>
        <w:spacing w:before="0" w:beforeAutospacing="0" w:after="0" w:afterAutospacing="0" w:line="360" w:lineRule="auto"/>
        <w:jc w:val="both"/>
        <w:rPr>
          <w:rFonts w:ascii="Book Antiqua" w:hAnsi="Book Antiqua"/>
          <w:b/>
        </w:rPr>
      </w:pPr>
      <w:r w:rsidRPr="00DE4334">
        <w:rPr>
          <w:rStyle w:val="Strong"/>
          <w:rFonts w:ascii="Book Antiqua" w:hAnsi="Book Antiqua"/>
        </w:rPr>
        <w:t xml:space="preserve">Name of </w:t>
      </w:r>
      <w:r w:rsidR="005A1991" w:rsidRPr="00DE4334">
        <w:rPr>
          <w:rStyle w:val="Strong"/>
          <w:rFonts w:ascii="Book Antiqua" w:hAnsi="Book Antiqua"/>
        </w:rPr>
        <w:t>Journal</w:t>
      </w:r>
      <w:r w:rsidRPr="00DE4334">
        <w:rPr>
          <w:rStyle w:val="Strong"/>
          <w:rFonts w:ascii="Book Antiqua" w:hAnsi="Book Antiqua"/>
        </w:rPr>
        <w:t>:</w:t>
      </w:r>
      <w:r w:rsidRPr="00DE4334">
        <w:rPr>
          <w:rFonts w:ascii="Book Antiqua" w:hAnsi="Book Antiqua"/>
        </w:rPr>
        <w:t xml:space="preserve"> </w:t>
      </w:r>
      <w:r w:rsidRPr="00DE4334">
        <w:rPr>
          <w:rFonts w:ascii="Book Antiqua" w:hAnsi="Book Antiqua"/>
          <w:b/>
          <w:i/>
        </w:rPr>
        <w:t>World Journal of Gastrointestinal Oncology</w:t>
      </w:r>
    </w:p>
    <w:p w14:paraId="0DA702FD" w14:textId="45CDFDE3" w:rsidR="00D26AC3" w:rsidRPr="00DE4334" w:rsidRDefault="005A1991" w:rsidP="00426003">
      <w:pPr>
        <w:pStyle w:val="NormalWeb"/>
        <w:spacing w:before="0" w:beforeAutospacing="0" w:after="0" w:afterAutospacing="0" w:line="360" w:lineRule="auto"/>
        <w:jc w:val="both"/>
        <w:rPr>
          <w:rFonts w:ascii="Book Antiqua" w:hAnsi="Book Antiqua"/>
          <w:b/>
        </w:rPr>
      </w:pPr>
      <w:r w:rsidRPr="00DE4334">
        <w:rPr>
          <w:rStyle w:val="Strong"/>
          <w:rFonts w:ascii="Book Antiqua" w:hAnsi="Book Antiqua"/>
        </w:rPr>
        <w:t>Manuscript NO</w:t>
      </w:r>
      <w:r w:rsidR="00D26AC3" w:rsidRPr="00DE4334">
        <w:rPr>
          <w:rStyle w:val="Strong"/>
          <w:rFonts w:ascii="Book Antiqua" w:hAnsi="Book Antiqua"/>
        </w:rPr>
        <w:t>:</w:t>
      </w:r>
      <w:r w:rsidR="00D26AC3" w:rsidRPr="00DE4334">
        <w:rPr>
          <w:rFonts w:ascii="Book Antiqua" w:hAnsi="Book Antiqua"/>
        </w:rPr>
        <w:t xml:space="preserve"> </w:t>
      </w:r>
      <w:r w:rsidR="00D26AC3" w:rsidRPr="00DE4334">
        <w:rPr>
          <w:rFonts w:ascii="Book Antiqua" w:hAnsi="Book Antiqua"/>
          <w:b/>
        </w:rPr>
        <w:t>44713</w:t>
      </w:r>
    </w:p>
    <w:p w14:paraId="5B2A54D6" w14:textId="1675230D" w:rsidR="00D26AC3" w:rsidRPr="00DE4334" w:rsidRDefault="00D26AC3" w:rsidP="00426003">
      <w:pPr>
        <w:pStyle w:val="NormalWeb"/>
        <w:spacing w:before="0" w:beforeAutospacing="0" w:after="0" w:afterAutospacing="0" w:line="360" w:lineRule="auto"/>
        <w:jc w:val="both"/>
        <w:rPr>
          <w:rFonts w:ascii="Book Antiqua" w:eastAsiaTheme="minorEastAsia" w:hAnsi="Book Antiqua"/>
          <w:b/>
          <w:lang w:eastAsia="zh-CN"/>
        </w:rPr>
      </w:pPr>
      <w:r w:rsidRPr="00DE4334">
        <w:rPr>
          <w:rStyle w:val="Strong"/>
          <w:rFonts w:ascii="Book Antiqua" w:hAnsi="Book Antiqua"/>
        </w:rPr>
        <w:t>Manuscript Type:</w:t>
      </w:r>
      <w:r w:rsidRPr="00DE4334">
        <w:rPr>
          <w:rStyle w:val="Strong"/>
          <w:rFonts w:ascii="Book Antiqua" w:hAnsi="Book Antiqua"/>
          <w:b w:val="0"/>
        </w:rPr>
        <w:t xml:space="preserve"> </w:t>
      </w:r>
      <w:r w:rsidR="005A1991" w:rsidRPr="00DE4334">
        <w:rPr>
          <w:rFonts w:ascii="Book Antiqua" w:hAnsi="Book Antiqua"/>
          <w:b/>
        </w:rPr>
        <w:t>SYSTEMATIC REVIEW</w:t>
      </w:r>
    </w:p>
    <w:p w14:paraId="56499F75" w14:textId="77777777" w:rsidR="005A1991" w:rsidRPr="00DE4334" w:rsidRDefault="005A1991" w:rsidP="00426003">
      <w:pPr>
        <w:pStyle w:val="NormalWeb"/>
        <w:spacing w:before="0" w:beforeAutospacing="0" w:after="0" w:afterAutospacing="0" w:line="360" w:lineRule="auto"/>
        <w:jc w:val="both"/>
        <w:rPr>
          <w:rFonts w:ascii="Book Antiqua" w:eastAsiaTheme="minorEastAsia" w:hAnsi="Book Antiqua"/>
          <w:b/>
          <w:lang w:eastAsia="zh-CN"/>
        </w:rPr>
      </w:pPr>
    </w:p>
    <w:p w14:paraId="0205870A" w14:textId="23F20AEA" w:rsidR="00D26AC3" w:rsidRPr="00DE4334" w:rsidRDefault="00D26AC3" w:rsidP="00426003">
      <w:pPr>
        <w:pStyle w:val="NormalWeb"/>
        <w:spacing w:before="0" w:beforeAutospacing="0" w:after="0" w:afterAutospacing="0" w:line="360" w:lineRule="auto"/>
        <w:jc w:val="both"/>
        <w:rPr>
          <w:rFonts w:ascii="Book Antiqua" w:eastAsiaTheme="minorEastAsia" w:hAnsi="Book Antiqua"/>
          <w:b/>
          <w:lang w:eastAsia="zh-CN"/>
        </w:rPr>
      </w:pPr>
      <w:r w:rsidRPr="00DE4334">
        <w:rPr>
          <w:rFonts w:ascii="Book Antiqua" w:hAnsi="Book Antiqua"/>
          <w:b/>
        </w:rPr>
        <w:t>Near</w:t>
      </w:r>
      <w:r w:rsidR="005A1991" w:rsidRPr="00DE4334">
        <w:rPr>
          <w:rFonts w:ascii="Book Antiqua" w:hAnsi="Book Antiqua"/>
          <w:b/>
        </w:rPr>
        <w:t>-infrared fluore</w:t>
      </w:r>
      <w:r w:rsidRPr="00DE4334">
        <w:rPr>
          <w:rFonts w:ascii="Book Antiqua" w:hAnsi="Book Antiqua"/>
          <w:b/>
        </w:rPr>
        <w:t xml:space="preserve">scence guided esophageal reconstructive surgery: A </w:t>
      </w:r>
      <w:r w:rsidR="005A1991" w:rsidRPr="00DE4334">
        <w:rPr>
          <w:rFonts w:ascii="Book Antiqua" w:hAnsi="Book Antiqua"/>
          <w:b/>
        </w:rPr>
        <w:t>s</w:t>
      </w:r>
      <w:r w:rsidRPr="00DE4334">
        <w:rPr>
          <w:rFonts w:ascii="Book Antiqua" w:hAnsi="Book Antiqua"/>
          <w:b/>
        </w:rPr>
        <w:t>ystematic review</w:t>
      </w:r>
    </w:p>
    <w:p w14:paraId="61773FA4" w14:textId="77777777" w:rsidR="005A1991" w:rsidRPr="00DE4334" w:rsidRDefault="005A1991" w:rsidP="00426003">
      <w:pPr>
        <w:pStyle w:val="NormalWeb"/>
        <w:spacing w:before="0" w:beforeAutospacing="0" w:after="0" w:afterAutospacing="0" w:line="360" w:lineRule="auto"/>
        <w:jc w:val="both"/>
        <w:rPr>
          <w:rFonts w:ascii="Book Antiqua" w:eastAsiaTheme="minorEastAsia" w:hAnsi="Book Antiqua"/>
          <w:b/>
          <w:lang w:eastAsia="zh-CN"/>
        </w:rPr>
      </w:pPr>
    </w:p>
    <w:p w14:paraId="188ED17D" w14:textId="02545B27" w:rsidR="00E31FC3" w:rsidRPr="00B81EFA" w:rsidRDefault="00953C13" w:rsidP="00426003">
      <w:pPr>
        <w:pStyle w:val="NormalWeb"/>
        <w:spacing w:before="0" w:beforeAutospacing="0" w:after="0" w:afterAutospacing="0" w:line="360" w:lineRule="auto"/>
        <w:jc w:val="both"/>
        <w:rPr>
          <w:rFonts w:ascii="Book Antiqua" w:eastAsiaTheme="minorEastAsia" w:hAnsi="Book Antiqua"/>
          <w:lang w:eastAsia="zh-CN"/>
        </w:rPr>
      </w:pPr>
      <w:r w:rsidRPr="00DE4334">
        <w:rPr>
          <w:rFonts w:ascii="Book Antiqua" w:hAnsi="Book Antiqua"/>
        </w:rPr>
        <w:t xml:space="preserve">Van Daele E </w:t>
      </w:r>
      <w:r w:rsidRPr="00DE4334">
        <w:rPr>
          <w:rFonts w:ascii="Book Antiqua" w:hAnsi="Book Antiqua"/>
          <w:i/>
        </w:rPr>
        <w:t>et al</w:t>
      </w:r>
      <w:r w:rsidRPr="00DE4334">
        <w:rPr>
          <w:rFonts w:ascii="Book Antiqua" w:hAnsi="Book Antiqua"/>
        </w:rPr>
        <w:t xml:space="preserve">. </w:t>
      </w:r>
      <w:r w:rsidR="00682BF1" w:rsidRPr="00DE4334">
        <w:rPr>
          <w:rFonts w:ascii="Book Antiqua" w:hAnsi="Book Antiqua"/>
        </w:rPr>
        <w:t>Near-Infrared</w:t>
      </w:r>
      <w:r w:rsidR="00E47055" w:rsidRPr="00DE4334">
        <w:rPr>
          <w:rFonts w:ascii="Book Antiqua" w:hAnsi="Book Antiqua"/>
        </w:rPr>
        <w:t xml:space="preserve"> f</w:t>
      </w:r>
      <w:r w:rsidR="00682BF1" w:rsidRPr="00DE4334">
        <w:rPr>
          <w:rFonts w:ascii="Book Antiqua" w:hAnsi="Book Antiqua"/>
        </w:rPr>
        <w:t>luores</w:t>
      </w:r>
      <w:r w:rsidR="00B81EFA">
        <w:rPr>
          <w:rFonts w:ascii="Book Antiqua" w:hAnsi="Book Antiqua"/>
        </w:rPr>
        <w:t>cence guided esophageal surgery</w:t>
      </w:r>
    </w:p>
    <w:p w14:paraId="36D16540" w14:textId="77777777" w:rsidR="005A1991" w:rsidRPr="00DE4334" w:rsidRDefault="005A1991" w:rsidP="00426003">
      <w:pPr>
        <w:pStyle w:val="NormalWeb"/>
        <w:spacing w:before="0" w:beforeAutospacing="0" w:after="0" w:afterAutospacing="0" w:line="360" w:lineRule="auto"/>
        <w:jc w:val="both"/>
        <w:rPr>
          <w:rFonts w:ascii="Book Antiqua" w:eastAsiaTheme="minorEastAsia" w:hAnsi="Book Antiqua"/>
          <w:lang w:eastAsia="zh-CN"/>
        </w:rPr>
      </w:pPr>
    </w:p>
    <w:p w14:paraId="57029684" w14:textId="27A38716" w:rsidR="00E92F67" w:rsidRPr="00DE4334" w:rsidRDefault="00D26AC3" w:rsidP="00426003">
      <w:pPr>
        <w:pStyle w:val="NormalWeb"/>
        <w:spacing w:before="0" w:beforeAutospacing="0" w:after="0" w:afterAutospacing="0" w:line="360" w:lineRule="auto"/>
        <w:jc w:val="both"/>
        <w:rPr>
          <w:rFonts w:ascii="Book Antiqua" w:eastAsiaTheme="minorEastAsia" w:hAnsi="Book Antiqua"/>
          <w:lang w:eastAsia="zh-CN"/>
        </w:rPr>
      </w:pPr>
      <w:r w:rsidRPr="00DE4334">
        <w:rPr>
          <w:rFonts w:ascii="Book Antiqua" w:hAnsi="Book Antiqua"/>
        </w:rPr>
        <w:t>Elke Van Daele, Yves Van Nieuwenhove, Wim Ceelen, Christian Vanhove, Bart P Braeckman, A</w:t>
      </w:r>
      <w:r w:rsidR="007D188D" w:rsidRPr="00DE4334">
        <w:rPr>
          <w:rFonts w:ascii="Book Antiqua" w:hAnsi="Book Antiqua"/>
        </w:rPr>
        <w:t>nne Hoorens, Jurgen Van Limmen</w:t>
      </w:r>
      <w:r w:rsidR="00D74D7A" w:rsidRPr="00DE4334">
        <w:rPr>
          <w:rFonts w:ascii="Book Antiqua" w:hAnsi="Book Antiqua"/>
        </w:rPr>
        <w:t xml:space="preserve">, </w:t>
      </w:r>
      <w:r w:rsidRPr="00DE4334">
        <w:rPr>
          <w:rFonts w:ascii="Book Antiqua" w:hAnsi="Book Antiqua"/>
        </w:rPr>
        <w:t>Oswald Varin, Dirk Van de Putte, Wouter Willaert</w:t>
      </w:r>
      <w:r w:rsidR="005A1991" w:rsidRPr="00DE4334">
        <w:rPr>
          <w:rFonts w:ascii="Book Antiqua" w:eastAsiaTheme="minorEastAsia" w:hAnsi="Book Antiqua"/>
          <w:lang w:eastAsia="zh-CN"/>
        </w:rPr>
        <w:t>,</w:t>
      </w:r>
      <w:r w:rsidRPr="00DE4334">
        <w:rPr>
          <w:rFonts w:ascii="Book Antiqua" w:hAnsi="Book Antiqua"/>
        </w:rPr>
        <w:t xml:space="preserve"> Piet Pattyn</w:t>
      </w:r>
    </w:p>
    <w:p w14:paraId="1A260698" w14:textId="77777777" w:rsidR="005A1991" w:rsidRPr="00DE4334" w:rsidRDefault="005A1991" w:rsidP="00426003">
      <w:pPr>
        <w:pStyle w:val="NormalWeb"/>
        <w:spacing w:before="0" w:beforeAutospacing="0" w:after="0" w:afterAutospacing="0" w:line="360" w:lineRule="auto"/>
        <w:jc w:val="both"/>
        <w:rPr>
          <w:rFonts w:ascii="Book Antiqua" w:eastAsiaTheme="minorEastAsia" w:hAnsi="Book Antiqua"/>
          <w:lang w:eastAsia="zh-CN"/>
        </w:rPr>
      </w:pPr>
    </w:p>
    <w:p w14:paraId="08A71013" w14:textId="5861F062" w:rsidR="008C40D5" w:rsidRPr="00DE4334" w:rsidRDefault="001374BC" w:rsidP="00426003">
      <w:pPr>
        <w:pStyle w:val="NormalWeb"/>
        <w:spacing w:before="0" w:beforeAutospacing="0" w:after="0" w:afterAutospacing="0" w:line="360" w:lineRule="auto"/>
        <w:jc w:val="both"/>
        <w:rPr>
          <w:rFonts w:ascii="Book Antiqua" w:eastAsiaTheme="minorEastAsia" w:hAnsi="Book Antiqua"/>
          <w:b/>
          <w:lang w:eastAsia="zh-CN"/>
        </w:rPr>
      </w:pPr>
      <w:r w:rsidRPr="00DE4334">
        <w:rPr>
          <w:rFonts w:ascii="Book Antiqua" w:hAnsi="Book Antiqua"/>
          <w:b/>
        </w:rPr>
        <w:t>Elke Van Daele, Yves Van Nieuwenhove, Wim Ceelen,</w:t>
      </w:r>
      <w:r w:rsidR="00426003" w:rsidRPr="00DE4334">
        <w:rPr>
          <w:rFonts w:ascii="Book Antiqua" w:hAnsi="Book Antiqua"/>
          <w:b/>
        </w:rPr>
        <w:t xml:space="preserve"> </w:t>
      </w:r>
      <w:r w:rsidRPr="00DE4334">
        <w:rPr>
          <w:rFonts w:ascii="Book Antiqua" w:hAnsi="Book Antiqua"/>
          <w:b/>
        </w:rPr>
        <w:t>Oswald Varin, Dirk Van de Putte, Wouter Willaert</w:t>
      </w:r>
      <w:r w:rsidRPr="00DE4334">
        <w:rPr>
          <w:rFonts w:ascii="Book Antiqua" w:eastAsiaTheme="minorEastAsia" w:hAnsi="Book Antiqua"/>
          <w:b/>
          <w:lang w:eastAsia="zh-CN"/>
        </w:rPr>
        <w:t>,</w:t>
      </w:r>
      <w:r w:rsidRPr="00DE4334">
        <w:rPr>
          <w:rFonts w:ascii="Book Antiqua" w:hAnsi="Book Antiqua"/>
          <w:b/>
        </w:rPr>
        <w:t xml:space="preserve"> Piet Pattyn</w:t>
      </w:r>
      <w:r w:rsidRPr="00DE4334">
        <w:rPr>
          <w:rFonts w:ascii="Book Antiqua" w:eastAsiaTheme="minorEastAsia" w:hAnsi="Book Antiqua"/>
          <w:b/>
          <w:lang w:eastAsia="zh-CN"/>
        </w:rPr>
        <w:t xml:space="preserve">, </w:t>
      </w:r>
      <w:r w:rsidR="008C40D5" w:rsidRPr="00DE4334">
        <w:rPr>
          <w:rFonts w:ascii="Book Antiqua" w:hAnsi="Book Antiqua"/>
        </w:rPr>
        <w:t>Department of Gastrointestinal Sur</w:t>
      </w:r>
      <w:r w:rsidR="00953C13" w:rsidRPr="00DE4334">
        <w:rPr>
          <w:rFonts w:ascii="Book Antiqua" w:hAnsi="Book Antiqua"/>
        </w:rPr>
        <w:t>gery, Ghent University Hospital</w:t>
      </w:r>
      <w:r w:rsidR="008C40D5" w:rsidRPr="00DE4334">
        <w:rPr>
          <w:rFonts w:ascii="Book Antiqua" w:hAnsi="Book Antiqua"/>
        </w:rPr>
        <w:t>/Ghent University, Ghent</w:t>
      </w:r>
      <w:r w:rsidRPr="00DE4334">
        <w:rPr>
          <w:rFonts w:ascii="Book Antiqua" w:eastAsiaTheme="minorEastAsia" w:hAnsi="Book Antiqua"/>
          <w:lang w:eastAsia="zh-CN"/>
        </w:rPr>
        <w:t xml:space="preserve"> </w:t>
      </w:r>
      <w:r w:rsidRPr="00DE4334">
        <w:rPr>
          <w:rFonts w:ascii="Book Antiqua" w:hAnsi="Book Antiqua"/>
        </w:rPr>
        <w:t>B-9000</w:t>
      </w:r>
      <w:r w:rsidR="008C40D5" w:rsidRPr="00DE4334">
        <w:rPr>
          <w:rFonts w:ascii="Book Antiqua" w:hAnsi="Book Antiqua"/>
        </w:rPr>
        <w:t>, Belgium</w:t>
      </w:r>
    </w:p>
    <w:p w14:paraId="6467C526" w14:textId="77777777" w:rsidR="00953C13" w:rsidRPr="00DE4334" w:rsidRDefault="00953C13" w:rsidP="00426003">
      <w:pPr>
        <w:spacing w:line="360" w:lineRule="auto"/>
        <w:jc w:val="both"/>
        <w:rPr>
          <w:rFonts w:ascii="Book Antiqua" w:eastAsiaTheme="minorEastAsia" w:hAnsi="Book Antiqua"/>
          <w:b/>
          <w:sz w:val="24"/>
          <w:szCs w:val="24"/>
          <w:lang w:val="nl-BE" w:eastAsia="zh-CN"/>
        </w:rPr>
      </w:pPr>
    </w:p>
    <w:p w14:paraId="23E6FA20" w14:textId="74B0397D" w:rsidR="008C40D5" w:rsidRPr="00DE4334" w:rsidRDefault="008107C0" w:rsidP="00426003">
      <w:pPr>
        <w:spacing w:line="360" w:lineRule="auto"/>
        <w:jc w:val="both"/>
        <w:rPr>
          <w:rFonts w:ascii="Book Antiqua" w:eastAsiaTheme="minorEastAsia" w:hAnsi="Book Antiqua"/>
          <w:sz w:val="24"/>
          <w:szCs w:val="24"/>
          <w:vertAlign w:val="superscript"/>
          <w:lang w:eastAsia="zh-CN"/>
        </w:rPr>
      </w:pPr>
      <w:r w:rsidRPr="00DE4334">
        <w:rPr>
          <w:rFonts w:ascii="Book Antiqua" w:hAnsi="Book Antiqua"/>
          <w:b/>
          <w:sz w:val="24"/>
          <w:szCs w:val="24"/>
          <w:lang w:val="nl-BE"/>
        </w:rPr>
        <w:t>Christian</w:t>
      </w:r>
      <w:r w:rsidR="009C4DA1" w:rsidRPr="00DE4334">
        <w:rPr>
          <w:rFonts w:ascii="Book Antiqua" w:hAnsi="Book Antiqua"/>
          <w:b/>
          <w:sz w:val="24"/>
          <w:szCs w:val="24"/>
          <w:lang w:val="nl-BE"/>
        </w:rPr>
        <w:t xml:space="preserve"> Vanhove</w:t>
      </w:r>
      <w:r w:rsidR="001374BC" w:rsidRPr="00DE4334">
        <w:rPr>
          <w:rFonts w:ascii="Book Antiqua" w:hAnsi="Book Antiqua"/>
          <w:b/>
          <w:sz w:val="24"/>
          <w:szCs w:val="24"/>
          <w:lang w:val="nl-BE"/>
        </w:rPr>
        <w:t xml:space="preserve">, </w:t>
      </w:r>
      <w:r w:rsidRPr="00DE4334">
        <w:rPr>
          <w:rFonts w:ascii="Book Antiqua" w:hAnsi="Book Antiqua"/>
          <w:sz w:val="24"/>
          <w:szCs w:val="24"/>
        </w:rPr>
        <w:t>Department of Electronics and information systems, Ghent University, Ghent</w:t>
      </w:r>
      <w:r w:rsidR="001374BC" w:rsidRPr="00DE4334">
        <w:rPr>
          <w:rFonts w:ascii="Book Antiqua" w:eastAsiaTheme="minorEastAsia" w:hAnsi="Book Antiqua"/>
          <w:sz w:val="24"/>
          <w:szCs w:val="24"/>
          <w:lang w:eastAsia="zh-CN"/>
        </w:rPr>
        <w:t xml:space="preserve"> </w:t>
      </w:r>
      <w:r w:rsidR="001374BC" w:rsidRPr="00DE4334">
        <w:rPr>
          <w:rFonts w:ascii="Book Antiqua" w:hAnsi="Book Antiqua"/>
          <w:sz w:val="24"/>
          <w:szCs w:val="24"/>
        </w:rPr>
        <w:t>B-9000, Belgium</w:t>
      </w:r>
    </w:p>
    <w:p w14:paraId="7C031D77" w14:textId="77777777" w:rsidR="00953C13" w:rsidRPr="00DE4334" w:rsidRDefault="00953C13" w:rsidP="00426003">
      <w:pPr>
        <w:spacing w:line="360" w:lineRule="auto"/>
        <w:jc w:val="both"/>
        <w:rPr>
          <w:rFonts w:ascii="Book Antiqua" w:hAnsi="Book Antiqua"/>
          <w:b/>
          <w:sz w:val="24"/>
          <w:szCs w:val="24"/>
          <w:lang w:val="nl-BE"/>
        </w:rPr>
      </w:pPr>
    </w:p>
    <w:p w14:paraId="0AD87898" w14:textId="3A7D660D" w:rsidR="008107C0" w:rsidRPr="00DE4334" w:rsidRDefault="008107C0" w:rsidP="00426003">
      <w:pPr>
        <w:spacing w:line="360" w:lineRule="auto"/>
        <w:jc w:val="both"/>
        <w:rPr>
          <w:rFonts w:ascii="Book Antiqua" w:eastAsiaTheme="minorEastAsia" w:hAnsi="Book Antiqua"/>
          <w:sz w:val="24"/>
          <w:szCs w:val="24"/>
          <w:vertAlign w:val="superscript"/>
          <w:lang w:eastAsia="zh-CN"/>
        </w:rPr>
      </w:pPr>
      <w:r w:rsidRPr="00DE4334">
        <w:rPr>
          <w:rFonts w:ascii="Book Antiqua" w:hAnsi="Book Antiqua"/>
          <w:b/>
          <w:sz w:val="24"/>
          <w:szCs w:val="24"/>
          <w:lang w:val="nl-BE"/>
        </w:rPr>
        <w:t>Bart</w:t>
      </w:r>
      <w:r w:rsidR="009C4DA1" w:rsidRPr="00DE4334">
        <w:rPr>
          <w:rFonts w:ascii="Book Antiqua" w:hAnsi="Book Antiqua"/>
          <w:b/>
          <w:sz w:val="24"/>
          <w:szCs w:val="24"/>
          <w:lang w:val="nl-BE"/>
        </w:rPr>
        <w:t xml:space="preserve"> </w:t>
      </w:r>
      <w:r w:rsidR="001374BC" w:rsidRPr="00DE4334">
        <w:rPr>
          <w:rFonts w:ascii="Book Antiqua" w:hAnsi="Book Antiqua"/>
          <w:b/>
          <w:sz w:val="24"/>
          <w:szCs w:val="24"/>
          <w:lang w:val="nl-BE"/>
        </w:rPr>
        <w:t>P</w:t>
      </w:r>
      <w:r w:rsidR="005856DD" w:rsidRPr="00DE4334">
        <w:rPr>
          <w:rFonts w:ascii="Book Antiqua" w:hAnsi="Book Antiqua"/>
          <w:b/>
          <w:sz w:val="24"/>
          <w:szCs w:val="24"/>
          <w:lang w:val="nl-BE"/>
        </w:rPr>
        <w:t xml:space="preserve"> </w:t>
      </w:r>
      <w:r w:rsidR="009C4DA1" w:rsidRPr="00DE4334">
        <w:rPr>
          <w:rFonts w:ascii="Book Antiqua" w:hAnsi="Book Antiqua"/>
          <w:b/>
          <w:sz w:val="24"/>
          <w:szCs w:val="24"/>
          <w:lang w:val="nl-BE"/>
        </w:rPr>
        <w:t>Braeckman,</w:t>
      </w:r>
      <w:r w:rsidR="009C4DA1" w:rsidRPr="00DE4334">
        <w:rPr>
          <w:rFonts w:ascii="Book Antiqua" w:hAnsi="Book Antiqua"/>
          <w:sz w:val="24"/>
          <w:szCs w:val="24"/>
          <w:lang w:val="nl-BE"/>
        </w:rPr>
        <w:t xml:space="preserve"> </w:t>
      </w:r>
      <w:r w:rsidRPr="00DE4334">
        <w:rPr>
          <w:rFonts w:ascii="Book Antiqua" w:hAnsi="Book Antiqua"/>
          <w:sz w:val="24"/>
          <w:szCs w:val="24"/>
        </w:rPr>
        <w:t>Department of Biology, Ghent University, Ghent</w:t>
      </w:r>
      <w:r w:rsidR="001374BC" w:rsidRPr="00DE4334">
        <w:rPr>
          <w:rFonts w:ascii="Book Antiqua" w:eastAsiaTheme="minorEastAsia" w:hAnsi="Book Antiqua"/>
          <w:sz w:val="24"/>
          <w:szCs w:val="24"/>
          <w:lang w:eastAsia="zh-CN"/>
        </w:rPr>
        <w:t xml:space="preserve"> </w:t>
      </w:r>
      <w:r w:rsidR="001374BC" w:rsidRPr="00DE4334">
        <w:rPr>
          <w:rFonts w:ascii="Book Antiqua" w:hAnsi="Book Antiqua"/>
          <w:sz w:val="24"/>
          <w:szCs w:val="24"/>
        </w:rPr>
        <w:t>B-9000, Belgium</w:t>
      </w:r>
    </w:p>
    <w:p w14:paraId="478B1499" w14:textId="77777777" w:rsidR="008C40D5" w:rsidRPr="00DE4334" w:rsidRDefault="008C40D5" w:rsidP="00426003">
      <w:pPr>
        <w:spacing w:line="360" w:lineRule="auto"/>
        <w:jc w:val="both"/>
        <w:rPr>
          <w:rFonts w:ascii="Book Antiqua" w:hAnsi="Book Antiqua"/>
          <w:sz w:val="24"/>
          <w:szCs w:val="24"/>
          <w:lang w:val="nl-BE"/>
        </w:rPr>
      </w:pPr>
    </w:p>
    <w:p w14:paraId="163C7948" w14:textId="0DBF9027" w:rsidR="008107C0" w:rsidRPr="00DE4334" w:rsidRDefault="008107C0" w:rsidP="00426003">
      <w:pPr>
        <w:spacing w:line="360" w:lineRule="auto"/>
        <w:jc w:val="both"/>
        <w:rPr>
          <w:rFonts w:ascii="Book Antiqua" w:eastAsiaTheme="minorEastAsia" w:hAnsi="Book Antiqua"/>
          <w:sz w:val="24"/>
          <w:szCs w:val="24"/>
          <w:vertAlign w:val="superscript"/>
          <w:lang w:eastAsia="zh-CN"/>
        </w:rPr>
      </w:pPr>
      <w:r w:rsidRPr="00DE4334">
        <w:rPr>
          <w:rFonts w:ascii="Book Antiqua" w:hAnsi="Book Antiqua"/>
          <w:b/>
          <w:sz w:val="24"/>
          <w:szCs w:val="24"/>
          <w:lang w:val="nl-BE"/>
        </w:rPr>
        <w:t>Anne</w:t>
      </w:r>
      <w:r w:rsidR="009C4DA1" w:rsidRPr="00DE4334">
        <w:rPr>
          <w:rFonts w:ascii="Book Antiqua" w:hAnsi="Book Antiqua"/>
          <w:b/>
          <w:sz w:val="24"/>
          <w:szCs w:val="24"/>
          <w:lang w:val="nl-BE"/>
        </w:rPr>
        <w:t xml:space="preserve"> Hoorens,</w:t>
      </w:r>
      <w:r w:rsidR="009C4DA1" w:rsidRPr="00DE4334">
        <w:rPr>
          <w:rFonts w:ascii="Book Antiqua" w:hAnsi="Book Antiqua"/>
          <w:sz w:val="24"/>
          <w:szCs w:val="24"/>
          <w:lang w:val="nl-BE"/>
        </w:rPr>
        <w:t xml:space="preserve"> </w:t>
      </w:r>
      <w:r w:rsidRPr="00DE4334">
        <w:rPr>
          <w:rFonts w:ascii="Book Antiqua" w:hAnsi="Book Antiqua"/>
          <w:sz w:val="24"/>
          <w:szCs w:val="24"/>
        </w:rPr>
        <w:t>Department of Patho</w:t>
      </w:r>
      <w:r w:rsidR="00953C13" w:rsidRPr="00DE4334">
        <w:rPr>
          <w:rFonts w:ascii="Book Antiqua" w:hAnsi="Book Antiqua"/>
          <w:sz w:val="24"/>
          <w:szCs w:val="24"/>
        </w:rPr>
        <w:t>logy, Ghent University Hospital</w:t>
      </w:r>
      <w:r w:rsidRPr="00DE4334">
        <w:rPr>
          <w:rFonts w:ascii="Book Antiqua" w:hAnsi="Book Antiqua"/>
          <w:sz w:val="24"/>
          <w:szCs w:val="24"/>
        </w:rPr>
        <w:t>/Ghent University, Ghent</w:t>
      </w:r>
      <w:r w:rsidR="001374BC" w:rsidRPr="00DE4334">
        <w:rPr>
          <w:rFonts w:ascii="Book Antiqua" w:eastAsiaTheme="minorEastAsia" w:hAnsi="Book Antiqua"/>
          <w:sz w:val="24"/>
          <w:szCs w:val="24"/>
          <w:lang w:eastAsia="zh-CN"/>
        </w:rPr>
        <w:t xml:space="preserve"> </w:t>
      </w:r>
      <w:r w:rsidR="001374BC" w:rsidRPr="00DE4334">
        <w:rPr>
          <w:rFonts w:ascii="Book Antiqua" w:hAnsi="Book Antiqua"/>
          <w:sz w:val="24"/>
          <w:szCs w:val="24"/>
        </w:rPr>
        <w:t>B-9000, Belgium</w:t>
      </w:r>
    </w:p>
    <w:p w14:paraId="0D32792F" w14:textId="77777777" w:rsidR="008C40D5" w:rsidRPr="00DE4334" w:rsidRDefault="008C40D5" w:rsidP="00426003">
      <w:pPr>
        <w:spacing w:line="360" w:lineRule="auto"/>
        <w:jc w:val="both"/>
        <w:rPr>
          <w:rFonts w:ascii="Book Antiqua" w:hAnsi="Book Antiqua"/>
          <w:sz w:val="24"/>
          <w:szCs w:val="24"/>
          <w:lang w:val="nl-BE"/>
        </w:rPr>
      </w:pPr>
    </w:p>
    <w:p w14:paraId="51649E83" w14:textId="5F7CF747" w:rsidR="008107C0" w:rsidRPr="00DE4334" w:rsidRDefault="008107C0" w:rsidP="00426003">
      <w:pPr>
        <w:spacing w:line="360" w:lineRule="auto"/>
        <w:jc w:val="both"/>
        <w:rPr>
          <w:rFonts w:ascii="Book Antiqua" w:eastAsiaTheme="minorEastAsia" w:hAnsi="Book Antiqua"/>
          <w:sz w:val="24"/>
          <w:szCs w:val="24"/>
          <w:lang w:eastAsia="zh-CN"/>
        </w:rPr>
      </w:pPr>
      <w:r w:rsidRPr="00DE4334">
        <w:rPr>
          <w:rFonts w:ascii="Book Antiqua" w:hAnsi="Book Antiqua"/>
          <w:b/>
          <w:sz w:val="24"/>
          <w:szCs w:val="24"/>
          <w:lang w:val="nl-BE"/>
        </w:rPr>
        <w:t>Jurgen</w:t>
      </w:r>
      <w:r w:rsidR="009C4DA1" w:rsidRPr="00DE4334">
        <w:rPr>
          <w:rFonts w:ascii="Book Antiqua" w:hAnsi="Book Antiqua"/>
          <w:b/>
          <w:sz w:val="24"/>
          <w:szCs w:val="24"/>
          <w:lang w:val="nl-BE"/>
        </w:rPr>
        <w:t xml:space="preserve"> Van Limmen,</w:t>
      </w:r>
      <w:r w:rsidR="009C4DA1" w:rsidRPr="00DE4334">
        <w:rPr>
          <w:rFonts w:ascii="Book Antiqua" w:hAnsi="Book Antiqua"/>
          <w:sz w:val="24"/>
          <w:szCs w:val="24"/>
          <w:lang w:val="nl-BE"/>
        </w:rPr>
        <w:t xml:space="preserve"> </w:t>
      </w:r>
      <w:r w:rsidRPr="00DE4334">
        <w:rPr>
          <w:rFonts w:ascii="Book Antiqua" w:hAnsi="Book Antiqua"/>
          <w:sz w:val="24"/>
          <w:szCs w:val="24"/>
        </w:rPr>
        <w:t>Department of Anaesthesio</w:t>
      </w:r>
      <w:r w:rsidR="00953C13" w:rsidRPr="00DE4334">
        <w:rPr>
          <w:rFonts w:ascii="Book Antiqua" w:hAnsi="Book Antiqua"/>
          <w:sz w:val="24"/>
          <w:szCs w:val="24"/>
        </w:rPr>
        <w:t>logy, Ghent University Hospital</w:t>
      </w:r>
      <w:r w:rsidRPr="00DE4334">
        <w:rPr>
          <w:rFonts w:ascii="Book Antiqua" w:hAnsi="Book Antiqua"/>
          <w:sz w:val="24"/>
          <w:szCs w:val="24"/>
        </w:rPr>
        <w:t>/</w:t>
      </w:r>
      <w:r w:rsidR="00953C13" w:rsidRPr="00DE4334">
        <w:rPr>
          <w:rFonts w:ascii="Book Antiqua" w:hAnsi="Book Antiqua"/>
          <w:sz w:val="24"/>
          <w:szCs w:val="24"/>
        </w:rPr>
        <w:t xml:space="preserve"> </w:t>
      </w:r>
      <w:r w:rsidRPr="00DE4334">
        <w:rPr>
          <w:rFonts w:ascii="Book Antiqua" w:hAnsi="Book Antiqua"/>
          <w:sz w:val="24"/>
          <w:szCs w:val="24"/>
        </w:rPr>
        <w:t>Ghent University, Ghent</w:t>
      </w:r>
      <w:r w:rsidR="001374BC" w:rsidRPr="00DE4334">
        <w:rPr>
          <w:rFonts w:ascii="Book Antiqua" w:eastAsiaTheme="minorEastAsia" w:hAnsi="Book Antiqua"/>
          <w:sz w:val="24"/>
          <w:szCs w:val="24"/>
          <w:lang w:eastAsia="zh-CN"/>
        </w:rPr>
        <w:t xml:space="preserve"> </w:t>
      </w:r>
      <w:r w:rsidR="001374BC" w:rsidRPr="00DE4334">
        <w:rPr>
          <w:rFonts w:ascii="Book Antiqua" w:hAnsi="Book Antiqua"/>
          <w:sz w:val="24"/>
          <w:szCs w:val="24"/>
        </w:rPr>
        <w:t>B-9000, Belgium</w:t>
      </w:r>
    </w:p>
    <w:p w14:paraId="48953EE4" w14:textId="77777777" w:rsidR="008107C0" w:rsidRPr="00DE4334" w:rsidRDefault="008107C0" w:rsidP="00426003">
      <w:pPr>
        <w:spacing w:line="360" w:lineRule="auto"/>
        <w:jc w:val="both"/>
        <w:rPr>
          <w:rFonts w:ascii="Book Antiqua" w:eastAsiaTheme="minorEastAsia" w:hAnsi="Book Antiqua"/>
          <w:b/>
          <w:sz w:val="24"/>
          <w:szCs w:val="24"/>
          <w:lang w:val="en-US" w:eastAsia="zh-CN"/>
        </w:rPr>
      </w:pPr>
    </w:p>
    <w:p w14:paraId="61ED5D02" w14:textId="49B4F3CF" w:rsidR="008107C0" w:rsidRPr="00DE4334" w:rsidRDefault="00147C4C" w:rsidP="00426003">
      <w:pPr>
        <w:spacing w:line="360" w:lineRule="auto"/>
        <w:jc w:val="both"/>
        <w:rPr>
          <w:rFonts w:ascii="Book Antiqua" w:hAnsi="Book Antiqua"/>
          <w:b/>
          <w:sz w:val="24"/>
          <w:szCs w:val="24"/>
        </w:rPr>
      </w:pPr>
      <w:r w:rsidRPr="00DE4334">
        <w:rPr>
          <w:rFonts w:ascii="Book Antiqua" w:hAnsi="Book Antiqua"/>
          <w:b/>
          <w:sz w:val="24"/>
          <w:szCs w:val="24"/>
        </w:rPr>
        <w:t>ORCID number:</w:t>
      </w:r>
      <w:r w:rsidRPr="00DE4334">
        <w:rPr>
          <w:rFonts w:ascii="Book Antiqua" w:hAnsi="Book Antiqua"/>
          <w:sz w:val="24"/>
          <w:szCs w:val="24"/>
        </w:rPr>
        <w:t> </w:t>
      </w:r>
      <w:r w:rsidR="006563F0" w:rsidRPr="00DE4334">
        <w:rPr>
          <w:rFonts w:ascii="Book Antiqua" w:hAnsi="Book Antiqua"/>
          <w:sz w:val="24"/>
          <w:szCs w:val="24"/>
        </w:rPr>
        <w:t>Elke Van Daele (</w:t>
      </w:r>
      <w:hyperlink r:id="rId13" w:history="1">
        <w:r w:rsidR="006C5B82" w:rsidRPr="00DE4334">
          <w:rPr>
            <w:rFonts w:ascii="Book Antiqua" w:hAnsi="Book Antiqua"/>
            <w:sz w:val="24"/>
            <w:szCs w:val="24"/>
          </w:rPr>
          <w:t>0000-0003-0336-4179</w:t>
        </w:r>
      </w:hyperlink>
      <w:r w:rsidR="006C5B82" w:rsidRPr="00DE4334">
        <w:rPr>
          <w:rFonts w:ascii="Book Antiqua" w:hAnsi="Book Antiqua"/>
          <w:sz w:val="24"/>
          <w:szCs w:val="24"/>
        </w:rPr>
        <w:t xml:space="preserve">); </w:t>
      </w:r>
      <w:r w:rsidR="006563F0" w:rsidRPr="00DE4334">
        <w:rPr>
          <w:rFonts w:ascii="Book Antiqua" w:hAnsi="Book Antiqua"/>
          <w:sz w:val="24"/>
          <w:szCs w:val="24"/>
        </w:rPr>
        <w:t>Yves Van Nieuwenhove</w:t>
      </w:r>
      <w:r w:rsidR="006C5B82" w:rsidRPr="00DE4334">
        <w:rPr>
          <w:rFonts w:ascii="Book Antiqua" w:hAnsi="Book Antiqua"/>
          <w:sz w:val="24"/>
          <w:szCs w:val="24"/>
        </w:rPr>
        <w:t xml:space="preserve"> (</w:t>
      </w:r>
      <w:hyperlink r:id="rId14" w:history="1">
        <w:r w:rsidR="006C5B82" w:rsidRPr="00DE4334">
          <w:rPr>
            <w:rFonts w:ascii="Book Antiqua" w:hAnsi="Book Antiqua"/>
            <w:sz w:val="24"/>
            <w:szCs w:val="24"/>
          </w:rPr>
          <w:t>0000-0003-3064-5638</w:t>
        </w:r>
      </w:hyperlink>
      <w:r w:rsidR="006C5B82" w:rsidRPr="00DE4334">
        <w:rPr>
          <w:rFonts w:ascii="Book Antiqua" w:hAnsi="Book Antiqua"/>
          <w:sz w:val="24"/>
          <w:szCs w:val="24"/>
        </w:rPr>
        <w:t xml:space="preserve">); </w:t>
      </w:r>
      <w:r w:rsidR="006563F0" w:rsidRPr="00DE4334">
        <w:rPr>
          <w:rFonts w:ascii="Book Antiqua" w:hAnsi="Book Antiqua"/>
          <w:sz w:val="24"/>
          <w:szCs w:val="24"/>
        </w:rPr>
        <w:t>Wim Ceelen</w:t>
      </w:r>
      <w:r w:rsidR="006C5B82" w:rsidRPr="00DE4334">
        <w:rPr>
          <w:rFonts w:ascii="Book Antiqua" w:hAnsi="Book Antiqua"/>
          <w:sz w:val="24"/>
          <w:szCs w:val="24"/>
        </w:rPr>
        <w:t xml:space="preserve"> (</w:t>
      </w:r>
      <w:hyperlink r:id="rId15" w:history="1">
        <w:r w:rsidR="006C5B82" w:rsidRPr="00DE4334">
          <w:rPr>
            <w:rFonts w:ascii="Book Antiqua" w:hAnsi="Book Antiqua"/>
            <w:sz w:val="24"/>
            <w:szCs w:val="24"/>
          </w:rPr>
          <w:t>0000-0001-7692-4419</w:t>
        </w:r>
      </w:hyperlink>
      <w:r w:rsidR="006C5B82" w:rsidRPr="00DE4334">
        <w:rPr>
          <w:rFonts w:ascii="Book Antiqua" w:hAnsi="Book Antiqua"/>
          <w:sz w:val="24"/>
          <w:szCs w:val="24"/>
        </w:rPr>
        <w:t>)</w:t>
      </w:r>
      <w:r w:rsidR="007835F6" w:rsidRPr="00DE4334">
        <w:rPr>
          <w:rFonts w:ascii="Book Antiqua" w:hAnsi="Book Antiqua"/>
          <w:sz w:val="24"/>
          <w:szCs w:val="24"/>
        </w:rPr>
        <w:t xml:space="preserve">; </w:t>
      </w:r>
      <w:r w:rsidR="006563F0" w:rsidRPr="00DE4334">
        <w:rPr>
          <w:rFonts w:ascii="Book Antiqua" w:hAnsi="Book Antiqua"/>
          <w:sz w:val="24"/>
          <w:szCs w:val="24"/>
        </w:rPr>
        <w:t xml:space="preserve">Christian Vanhove </w:t>
      </w:r>
      <w:r w:rsidR="006C5B82" w:rsidRPr="00DE4334">
        <w:rPr>
          <w:rFonts w:ascii="Book Antiqua" w:hAnsi="Book Antiqua"/>
          <w:sz w:val="24"/>
          <w:szCs w:val="24"/>
        </w:rPr>
        <w:t>(</w:t>
      </w:r>
      <w:hyperlink r:id="rId16" w:history="1">
        <w:r w:rsidR="006C5B82" w:rsidRPr="00DE4334">
          <w:rPr>
            <w:rFonts w:ascii="Book Antiqua" w:hAnsi="Book Antiqua"/>
            <w:sz w:val="24"/>
            <w:szCs w:val="24"/>
          </w:rPr>
          <w:t>0000-0002-3988-5980</w:t>
        </w:r>
      </w:hyperlink>
      <w:r w:rsidR="006C5B82" w:rsidRPr="00DE4334">
        <w:rPr>
          <w:rFonts w:ascii="Book Antiqua" w:hAnsi="Book Antiqua"/>
          <w:sz w:val="24"/>
          <w:szCs w:val="24"/>
        </w:rPr>
        <w:t>)</w:t>
      </w:r>
      <w:r w:rsidR="007835F6" w:rsidRPr="00DE4334">
        <w:rPr>
          <w:rFonts w:ascii="Book Antiqua" w:hAnsi="Book Antiqua"/>
          <w:sz w:val="24"/>
          <w:szCs w:val="24"/>
        </w:rPr>
        <w:t xml:space="preserve">; </w:t>
      </w:r>
      <w:r w:rsidR="006563F0" w:rsidRPr="00DE4334">
        <w:rPr>
          <w:rFonts w:ascii="Book Antiqua" w:hAnsi="Book Antiqua"/>
          <w:sz w:val="24"/>
          <w:szCs w:val="24"/>
        </w:rPr>
        <w:t>Bart P Braeckman</w:t>
      </w:r>
      <w:r w:rsidR="006C5B82" w:rsidRPr="00DE4334">
        <w:rPr>
          <w:rFonts w:ascii="Book Antiqua" w:hAnsi="Book Antiqua"/>
          <w:sz w:val="24"/>
          <w:szCs w:val="24"/>
        </w:rPr>
        <w:t xml:space="preserve"> (</w:t>
      </w:r>
      <w:hyperlink r:id="rId17" w:history="1">
        <w:r w:rsidR="006C5B82" w:rsidRPr="00DE4334">
          <w:rPr>
            <w:rFonts w:ascii="Book Antiqua" w:hAnsi="Book Antiqua"/>
            <w:sz w:val="24"/>
            <w:szCs w:val="24"/>
          </w:rPr>
          <w:t>0000-0002-0085-8264</w:t>
        </w:r>
      </w:hyperlink>
      <w:r w:rsidR="006C5B82" w:rsidRPr="00DE4334">
        <w:rPr>
          <w:rFonts w:ascii="Book Antiqua" w:hAnsi="Book Antiqua"/>
          <w:sz w:val="24"/>
          <w:szCs w:val="24"/>
        </w:rPr>
        <w:t>)</w:t>
      </w:r>
      <w:r w:rsidR="007835F6" w:rsidRPr="00DE4334">
        <w:rPr>
          <w:rFonts w:ascii="Book Antiqua" w:hAnsi="Book Antiqua"/>
          <w:sz w:val="24"/>
          <w:szCs w:val="24"/>
        </w:rPr>
        <w:t xml:space="preserve">; </w:t>
      </w:r>
      <w:r w:rsidR="006563F0" w:rsidRPr="00DE4334">
        <w:rPr>
          <w:rFonts w:ascii="Book Antiqua" w:hAnsi="Book Antiqua"/>
          <w:sz w:val="24"/>
          <w:szCs w:val="24"/>
        </w:rPr>
        <w:t>Anne Hoorens</w:t>
      </w:r>
      <w:r w:rsidR="006C5B82" w:rsidRPr="00DE4334">
        <w:rPr>
          <w:rFonts w:ascii="Book Antiqua" w:hAnsi="Book Antiqua"/>
          <w:sz w:val="24"/>
          <w:szCs w:val="24"/>
        </w:rPr>
        <w:t xml:space="preserve"> (</w:t>
      </w:r>
      <w:hyperlink r:id="rId18" w:history="1">
        <w:r w:rsidR="006C5B82" w:rsidRPr="00DE4334">
          <w:rPr>
            <w:rFonts w:ascii="Book Antiqua" w:hAnsi="Book Antiqua"/>
            <w:sz w:val="24"/>
            <w:szCs w:val="24"/>
          </w:rPr>
          <w:t>0000-0002-</w:t>
        </w:r>
        <w:r w:rsidR="006C5B82" w:rsidRPr="00DE4334">
          <w:rPr>
            <w:rFonts w:ascii="Book Antiqua" w:hAnsi="Book Antiqua"/>
            <w:sz w:val="24"/>
            <w:szCs w:val="24"/>
          </w:rPr>
          <w:lastRenderedPageBreak/>
          <w:t>0736-2034</w:t>
        </w:r>
      </w:hyperlink>
      <w:r w:rsidR="006C5B82" w:rsidRPr="00DE4334">
        <w:rPr>
          <w:rFonts w:ascii="Book Antiqua" w:hAnsi="Book Antiqua"/>
          <w:sz w:val="24"/>
          <w:szCs w:val="24"/>
        </w:rPr>
        <w:t>)</w:t>
      </w:r>
      <w:r w:rsidR="007835F6" w:rsidRPr="00DE4334">
        <w:rPr>
          <w:rFonts w:ascii="Book Antiqua" w:hAnsi="Book Antiqua"/>
          <w:sz w:val="24"/>
          <w:szCs w:val="24"/>
        </w:rPr>
        <w:t xml:space="preserve">; </w:t>
      </w:r>
      <w:r w:rsidR="006563F0" w:rsidRPr="00DE4334">
        <w:rPr>
          <w:rFonts w:ascii="Book Antiqua" w:hAnsi="Book Antiqua"/>
          <w:sz w:val="24"/>
          <w:szCs w:val="24"/>
        </w:rPr>
        <w:t>Jurgen Van Limmen</w:t>
      </w:r>
      <w:r w:rsidR="006C5B82" w:rsidRPr="00DE4334">
        <w:rPr>
          <w:rFonts w:ascii="Book Antiqua" w:hAnsi="Book Antiqua"/>
          <w:sz w:val="24"/>
          <w:szCs w:val="24"/>
        </w:rPr>
        <w:t xml:space="preserve"> (</w:t>
      </w:r>
      <w:hyperlink r:id="rId19" w:history="1">
        <w:r w:rsidR="006C5B82" w:rsidRPr="00DE4334">
          <w:rPr>
            <w:rFonts w:ascii="Book Antiqua" w:hAnsi="Book Antiqua"/>
            <w:sz w:val="24"/>
            <w:szCs w:val="24"/>
          </w:rPr>
          <w:t>0000-0001-5105-4154</w:t>
        </w:r>
      </w:hyperlink>
      <w:r w:rsidR="006C5B82" w:rsidRPr="00DE4334">
        <w:rPr>
          <w:rFonts w:ascii="Book Antiqua" w:hAnsi="Book Antiqua"/>
          <w:sz w:val="24"/>
          <w:szCs w:val="24"/>
        </w:rPr>
        <w:t>)</w:t>
      </w:r>
      <w:r w:rsidR="007835F6" w:rsidRPr="00DE4334">
        <w:rPr>
          <w:rFonts w:ascii="Book Antiqua" w:hAnsi="Book Antiqua"/>
          <w:sz w:val="24"/>
          <w:szCs w:val="24"/>
        </w:rPr>
        <w:t xml:space="preserve">; </w:t>
      </w:r>
      <w:r w:rsidR="006563F0" w:rsidRPr="00DE4334">
        <w:rPr>
          <w:rFonts w:ascii="Book Antiqua" w:hAnsi="Book Antiqua"/>
          <w:sz w:val="24"/>
          <w:szCs w:val="24"/>
        </w:rPr>
        <w:t>Oswald Varin</w:t>
      </w:r>
      <w:r w:rsidR="006C5B82" w:rsidRPr="00DE4334">
        <w:rPr>
          <w:rFonts w:ascii="Book Antiqua" w:hAnsi="Book Antiqua"/>
          <w:sz w:val="24"/>
          <w:szCs w:val="24"/>
        </w:rPr>
        <w:t xml:space="preserve"> (</w:t>
      </w:r>
      <w:hyperlink r:id="rId20" w:history="1">
        <w:r w:rsidR="006C5B82" w:rsidRPr="00DE4334">
          <w:rPr>
            <w:rFonts w:ascii="Book Antiqua" w:hAnsi="Book Antiqua"/>
            <w:sz w:val="24"/>
            <w:szCs w:val="24"/>
          </w:rPr>
          <w:t>0000-0001-9749-0568</w:t>
        </w:r>
      </w:hyperlink>
      <w:r w:rsidR="006C5B82" w:rsidRPr="00DE4334">
        <w:rPr>
          <w:rFonts w:ascii="Book Antiqua" w:hAnsi="Book Antiqua"/>
          <w:sz w:val="24"/>
          <w:szCs w:val="24"/>
        </w:rPr>
        <w:t>)</w:t>
      </w:r>
      <w:r w:rsidR="007835F6" w:rsidRPr="00DE4334">
        <w:rPr>
          <w:rFonts w:ascii="Book Antiqua" w:hAnsi="Book Antiqua"/>
          <w:sz w:val="24"/>
          <w:szCs w:val="24"/>
        </w:rPr>
        <w:t xml:space="preserve">; </w:t>
      </w:r>
      <w:r w:rsidR="006563F0" w:rsidRPr="00DE4334">
        <w:rPr>
          <w:rFonts w:ascii="Book Antiqua" w:hAnsi="Book Antiqua"/>
          <w:sz w:val="24"/>
          <w:szCs w:val="24"/>
        </w:rPr>
        <w:t>Dirk Van de Putte</w:t>
      </w:r>
      <w:r w:rsidR="006C5B82" w:rsidRPr="00DE4334">
        <w:rPr>
          <w:rFonts w:ascii="Book Antiqua" w:hAnsi="Book Antiqua"/>
          <w:sz w:val="24"/>
          <w:szCs w:val="24"/>
        </w:rPr>
        <w:t xml:space="preserve"> (</w:t>
      </w:r>
      <w:hyperlink r:id="rId21" w:history="1">
        <w:r w:rsidR="006C5B82" w:rsidRPr="00DE4334">
          <w:rPr>
            <w:rFonts w:ascii="Book Antiqua" w:hAnsi="Book Antiqua"/>
            <w:sz w:val="24"/>
            <w:szCs w:val="24"/>
          </w:rPr>
          <w:t>0000-0001-7068-9518</w:t>
        </w:r>
      </w:hyperlink>
      <w:r w:rsidR="006C5B82" w:rsidRPr="00DE4334">
        <w:rPr>
          <w:rFonts w:ascii="Book Antiqua" w:hAnsi="Book Antiqua"/>
          <w:sz w:val="24"/>
          <w:szCs w:val="24"/>
        </w:rPr>
        <w:t>)</w:t>
      </w:r>
      <w:r w:rsidR="007835F6" w:rsidRPr="00DE4334">
        <w:rPr>
          <w:rFonts w:ascii="Book Antiqua" w:hAnsi="Book Antiqua"/>
          <w:sz w:val="24"/>
          <w:szCs w:val="24"/>
        </w:rPr>
        <w:t xml:space="preserve">; </w:t>
      </w:r>
      <w:r w:rsidR="006563F0" w:rsidRPr="00DE4334">
        <w:rPr>
          <w:rFonts w:ascii="Book Antiqua" w:hAnsi="Book Antiqua"/>
          <w:sz w:val="24"/>
          <w:szCs w:val="24"/>
        </w:rPr>
        <w:t>Wouter Willaert</w:t>
      </w:r>
      <w:r w:rsidR="006C5B82" w:rsidRPr="00DE4334">
        <w:rPr>
          <w:rFonts w:ascii="Book Antiqua" w:hAnsi="Book Antiqua"/>
          <w:sz w:val="24"/>
          <w:szCs w:val="24"/>
        </w:rPr>
        <w:t xml:space="preserve"> (</w:t>
      </w:r>
      <w:hyperlink r:id="rId22" w:history="1">
        <w:r w:rsidR="006C5B82" w:rsidRPr="00DE4334">
          <w:rPr>
            <w:rFonts w:ascii="Book Antiqua" w:hAnsi="Book Antiqua"/>
            <w:sz w:val="24"/>
            <w:szCs w:val="24"/>
          </w:rPr>
          <w:t>0000-0002-0885-6749</w:t>
        </w:r>
      </w:hyperlink>
      <w:r w:rsidR="006C5B82" w:rsidRPr="00DE4334">
        <w:rPr>
          <w:rFonts w:ascii="Book Antiqua" w:hAnsi="Book Antiqua"/>
          <w:sz w:val="24"/>
          <w:szCs w:val="24"/>
        </w:rPr>
        <w:t>)</w:t>
      </w:r>
      <w:r w:rsidR="007835F6" w:rsidRPr="00DE4334">
        <w:rPr>
          <w:rFonts w:ascii="Book Antiqua" w:hAnsi="Book Antiqua"/>
          <w:sz w:val="24"/>
          <w:szCs w:val="24"/>
        </w:rPr>
        <w:t xml:space="preserve">; </w:t>
      </w:r>
      <w:r w:rsidR="006563F0" w:rsidRPr="00DE4334">
        <w:rPr>
          <w:rFonts w:ascii="Book Antiqua" w:hAnsi="Book Antiqua"/>
          <w:sz w:val="24"/>
          <w:szCs w:val="24"/>
        </w:rPr>
        <w:t>Piet Pattyn</w:t>
      </w:r>
      <w:r w:rsidR="006C5B82" w:rsidRPr="00DE4334">
        <w:rPr>
          <w:rFonts w:ascii="Book Antiqua" w:hAnsi="Book Antiqua"/>
          <w:sz w:val="24"/>
          <w:szCs w:val="24"/>
        </w:rPr>
        <w:t xml:space="preserve"> (</w:t>
      </w:r>
      <w:hyperlink r:id="rId23" w:history="1">
        <w:r w:rsidR="006C5B82" w:rsidRPr="00DE4334">
          <w:rPr>
            <w:rFonts w:ascii="Book Antiqua" w:hAnsi="Book Antiqua"/>
            <w:sz w:val="24"/>
            <w:szCs w:val="24"/>
          </w:rPr>
          <w:t>0000-0002-1139-3394</w:t>
        </w:r>
      </w:hyperlink>
      <w:r w:rsidR="006C5B82" w:rsidRPr="00DE4334">
        <w:rPr>
          <w:rFonts w:ascii="Book Antiqua" w:hAnsi="Book Antiqua"/>
          <w:sz w:val="24"/>
          <w:szCs w:val="24"/>
        </w:rPr>
        <w:t>)</w:t>
      </w:r>
      <w:r w:rsidR="007835F6" w:rsidRPr="00DE4334">
        <w:rPr>
          <w:rFonts w:ascii="Book Antiqua" w:hAnsi="Book Antiqua"/>
          <w:sz w:val="24"/>
          <w:szCs w:val="24"/>
        </w:rPr>
        <w:t>.</w:t>
      </w:r>
    </w:p>
    <w:p w14:paraId="7569A1EB" w14:textId="77777777" w:rsidR="00991006" w:rsidRPr="00DE4334" w:rsidRDefault="00991006" w:rsidP="00426003">
      <w:pPr>
        <w:spacing w:line="360" w:lineRule="auto"/>
        <w:jc w:val="both"/>
        <w:rPr>
          <w:rFonts w:ascii="Book Antiqua" w:eastAsiaTheme="minorEastAsia" w:hAnsi="Book Antiqua"/>
          <w:sz w:val="24"/>
          <w:szCs w:val="24"/>
          <w:lang w:val="en-US" w:eastAsia="zh-CN"/>
        </w:rPr>
      </w:pPr>
    </w:p>
    <w:p w14:paraId="5E8F38B8" w14:textId="09167081" w:rsidR="006C5B82" w:rsidRPr="00DE4334" w:rsidRDefault="00953C13" w:rsidP="00426003">
      <w:pPr>
        <w:spacing w:line="360" w:lineRule="auto"/>
        <w:jc w:val="both"/>
        <w:rPr>
          <w:rFonts w:ascii="Book Antiqua" w:hAnsi="Book Antiqua"/>
          <w:b/>
          <w:sz w:val="24"/>
          <w:szCs w:val="24"/>
        </w:rPr>
      </w:pPr>
      <w:r w:rsidRPr="00DE4334">
        <w:rPr>
          <w:rFonts w:ascii="Book Antiqua" w:hAnsi="Book Antiqua"/>
          <w:b/>
          <w:sz w:val="24"/>
          <w:szCs w:val="24"/>
        </w:rPr>
        <w:t>Author</w:t>
      </w:r>
      <w:r w:rsidR="007835F6" w:rsidRPr="00DE4334">
        <w:rPr>
          <w:rFonts w:ascii="Book Antiqua" w:hAnsi="Book Antiqua"/>
          <w:b/>
          <w:sz w:val="24"/>
          <w:szCs w:val="24"/>
        </w:rPr>
        <w:t xml:space="preserve"> contribution</w:t>
      </w:r>
      <w:r w:rsidRPr="00DE4334">
        <w:rPr>
          <w:rFonts w:ascii="Book Antiqua" w:hAnsi="Book Antiqua"/>
          <w:b/>
          <w:sz w:val="24"/>
          <w:szCs w:val="24"/>
        </w:rPr>
        <w:t>s</w:t>
      </w:r>
      <w:r w:rsidR="007835F6" w:rsidRPr="00DE4334">
        <w:rPr>
          <w:rFonts w:ascii="Book Antiqua" w:hAnsi="Book Antiqua"/>
          <w:b/>
          <w:sz w:val="24"/>
          <w:szCs w:val="24"/>
        </w:rPr>
        <w:t xml:space="preserve">: </w:t>
      </w:r>
      <w:r w:rsidR="006C5B82" w:rsidRPr="00DE4334">
        <w:rPr>
          <w:rFonts w:ascii="Book Antiqua" w:hAnsi="Book Antiqua"/>
          <w:sz w:val="24"/>
          <w:szCs w:val="24"/>
        </w:rPr>
        <w:t>Van Daele</w:t>
      </w:r>
      <w:r w:rsidR="00147C4C" w:rsidRPr="00DE4334">
        <w:rPr>
          <w:rFonts w:ascii="Book Antiqua" w:hAnsi="Book Antiqua"/>
          <w:sz w:val="24"/>
          <w:szCs w:val="24"/>
        </w:rPr>
        <w:t xml:space="preserve"> E</w:t>
      </w:r>
      <w:r w:rsidR="00991006" w:rsidRPr="00DE4334">
        <w:rPr>
          <w:rFonts w:ascii="Book Antiqua" w:hAnsi="Book Antiqua"/>
          <w:sz w:val="24"/>
          <w:szCs w:val="24"/>
        </w:rPr>
        <w:t xml:space="preserve">, </w:t>
      </w:r>
      <w:r w:rsidR="007835F6" w:rsidRPr="00DE4334">
        <w:rPr>
          <w:rFonts w:ascii="Book Antiqua" w:hAnsi="Book Antiqua"/>
          <w:sz w:val="24"/>
          <w:szCs w:val="24"/>
        </w:rPr>
        <w:t>Pattyn</w:t>
      </w:r>
      <w:r w:rsidR="00991006" w:rsidRPr="00DE4334">
        <w:rPr>
          <w:rFonts w:ascii="Book Antiqua" w:hAnsi="Book Antiqua"/>
          <w:sz w:val="24"/>
          <w:szCs w:val="24"/>
        </w:rPr>
        <w:t xml:space="preserve"> P</w:t>
      </w:r>
      <w:r w:rsidR="007835F6" w:rsidRPr="00DE4334">
        <w:rPr>
          <w:rFonts w:ascii="Book Antiqua" w:hAnsi="Book Antiqua"/>
          <w:sz w:val="24"/>
          <w:szCs w:val="24"/>
        </w:rPr>
        <w:t xml:space="preserve">, Van Nieuwenhove </w:t>
      </w:r>
      <w:r w:rsidR="00991006" w:rsidRPr="00DE4334">
        <w:rPr>
          <w:rFonts w:ascii="Book Antiqua" w:hAnsi="Book Antiqua"/>
          <w:sz w:val="24"/>
          <w:szCs w:val="24"/>
        </w:rPr>
        <w:t>Y</w:t>
      </w:r>
      <w:r w:rsidR="00991006" w:rsidRPr="00DE4334">
        <w:rPr>
          <w:rFonts w:ascii="Book Antiqua" w:eastAsiaTheme="minorEastAsia" w:hAnsi="Book Antiqua"/>
          <w:sz w:val="24"/>
          <w:szCs w:val="24"/>
          <w:lang w:eastAsia="zh-CN"/>
        </w:rPr>
        <w:t xml:space="preserve"> </w:t>
      </w:r>
      <w:r w:rsidR="007835F6" w:rsidRPr="00DE4334">
        <w:rPr>
          <w:rFonts w:ascii="Book Antiqua" w:hAnsi="Book Antiqua"/>
          <w:sz w:val="24"/>
          <w:szCs w:val="24"/>
        </w:rPr>
        <w:t>and</w:t>
      </w:r>
      <w:r w:rsidR="00991006" w:rsidRPr="00DE4334">
        <w:rPr>
          <w:rFonts w:ascii="Book Antiqua" w:eastAsiaTheme="minorEastAsia" w:hAnsi="Book Antiqua"/>
          <w:sz w:val="24"/>
          <w:szCs w:val="24"/>
          <w:lang w:eastAsia="zh-CN"/>
        </w:rPr>
        <w:t xml:space="preserve"> </w:t>
      </w:r>
      <w:r w:rsidR="007835F6" w:rsidRPr="00DE4334">
        <w:rPr>
          <w:rFonts w:ascii="Book Antiqua" w:hAnsi="Book Antiqua"/>
          <w:sz w:val="24"/>
          <w:szCs w:val="24"/>
        </w:rPr>
        <w:t xml:space="preserve">Ceelen </w:t>
      </w:r>
      <w:r w:rsidR="00991006" w:rsidRPr="00DE4334">
        <w:rPr>
          <w:rFonts w:ascii="Book Antiqua" w:hAnsi="Book Antiqua"/>
          <w:sz w:val="24"/>
          <w:szCs w:val="24"/>
        </w:rPr>
        <w:t xml:space="preserve">W </w:t>
      </w:r>
      <w:r w:rsidR="007835F6" w:rsidRPr="00DE4334">
        <w:rPr>
          <w:rFonts w:ascii="Book Antiqua" w:hAnsi="Book Antiqua"/>
          <w:sz w:val="24"/>
          <w:szCs w:val="24"/>
        </w:rPr>
        <w:t xml:space="preserve">designed the research; </w:t>
      </w:r>
      <w:r w:rsidR="00147C4C" w:rsidRPr="00DE4334">
        <w:rPr>
          <w:rFonts w:ascii="Book Antiqua" w:hAnsi="Book Antiqua"/>
          <w:sz w:val="24"/>
          <w:szCs w:val="24"/>
        </w:rPr>
        <w:t>Van Daele E</w:t>
      </w:r>
      <w:r w:rsidR="007835F6" w:rsidRPr="00DE4334">
        <w:rPr>
          <w:rFonts w:ascii="Book Antiqua" w:hAnsi="Book Antiqua"/>
          <w:sz w:val="24"/>
          <w:szCs w:val="24"/>
        </w:rPr>
        <w:t xml:space="preserve"> and </w:t>
      </w:r>
      <w:r w:rsidR="00991006" w:rsidRPr="00DE4334">
        <w:rPr>
          <w:rFonts w:ascii="Book Antiqua" w:hAnsi="Book Antiqua"/>
          <w:sz w:val="24"/>
          <w:szCs w:val="24"/>
        </w:rPr>
        <w:t>Pattyn P</w:t>
      </w:r>
      <w:r w:rsidR="007835F6" w:rsidRPr="00DE4334">
        <w:rPr>
          <w:rFonts w:ascii="Book Antiqua" w:hAnsi="Book Antiqua"/>
          <w:sz w:val="24"/>
          <w:szCs w:val="24"/>
        </w:rPr>
        <w:t xml:space="preserve"> performed the research and analysed the data;</w:t>
      </w:r>
      <w:r w:rsidR="006C5B82" w:rsidRPr="00DE4334">
        <w:rPr>
          <w:rFonts w:ascii="Book Antiqua" w:hAnsi="Book Antiqua"/>
          <w:sz w:val="24"/>
          <w:szCs w:val="24"/>
        </w:rPr>
        <w:t xml:space="preserve"> </w:t>
      </w:r>
      <w:r w:rsidR="00147C4C" w:rsidRPr="00DE4334">
        <w:rPr>
          <w:rFonts w:ascii="Book Antiqua" w:hAnsi="Book Antiqua"/>
          <w:sz w:val="24"/>
          <w:szCs w:val="24"/>
        </w:rPr>
        <w:t>Van Daele E</w:t>
      </w:r>
      <w:r w:rsidR="007835F6" w:rsidRPr="00DE4334">
        <w:rPr>
          <w:rFonts w:ascii="Book Antiqua" w:hAnsi="Book Antiqua"/>
          <w:sz w:val="24"/>
          <w:szCs w:val="24"/>
        </w:rPr>
        <w:t xml:space="preserve">, Van Nieuwenhove </w:t>
      </w:r>
      <w:r w:rsidR="00991006" w:rsidRPr="00DE4334">
        <w:rPr>
          <w:rFonts w:ascii="Book Antiqua" w:hAnsi="Book Antiqua"/>
          <w:sz w:val="24"/>
          <w:szCs w:val="24"/>
        </w:rPr>
        <w:t xml:space="preserve">Y </w:t>
      </w:r>
      <w:r w:rsidR="007835F6" w:rsidRPr="00DE4334">
        <w:rPr>
          <w:rFonts w:ascii="Book Antiqua" w:hAnsi="Book Antiqua"/>
          <w:sz w:val="24"/>
          <w:szCs w:val="24"/>
        </w:rPr>
        <w:t xml:space="preserve">and </w:t>
      </w:r>
      <w:r w:rsidR="00991006" w:rsidRPr="00DE4334">
        <w:rPr>
          <w:rFonts w:ascii="Book Antiqua" w:hAnsi="Book Antiqua"/>
          <w:sz w:val="24"/>
          <w:szCs w:val="24"/>
        </w:rPr>
        <w:t>Ceelen W</w:t>
      </w:r>
      <w:r w:rsidR="007835F6" w:rsidRPr="00DE4334">
        <w:rPr>
          <w:rFonts w:ascii="Book Antiqua" w:hAnsi="Book Antiqua"/>
          <w:sz w:val="24"/>
          <w:szCs w:val="24"/>
        </w:rPr>
        <w:t xml:space="preserve"> wrote the paper; </w:t>
      </w:r>
      <w:r w:rsidR="00147C4C" w:rsidRPr="00DE4334">
        <w:rPr>
          <w:rFonts w:ascii="Book Antiqua" w:hAnsi="Book Antiqua"/>
          <w:sz w:val="24"/>
          <w:szCs w:val="24"/>
        </w:rPr>
        <w:t>Van Daele E</w:t>
      </w:r>
      <w:r w:rsidR="007835F6" w:rsidRPr="00DE4334">
        <w:rPr>
          <w:rFonts w:ascii="Book Antiqua" w:hAnsi="Book Antiqua"/>
          <w:sz w:val="24"/>
          <w:szCs w:val="24"/>
        </w:rPr>
        <w:t xml:space="preserve"> and </w:t>
      </w:r>
      <w:r w:rsidR="00991006" w:rsidRPr="00DE4334">
        <w:rPr>
          <w:rFonts w:ascii="Book Antiqua" w:hAnsi="Book Antiqua"/>
          <w:sz w:val="24"/>
          <w:szCs w:val="24"/>
        </w:rPr>
        <w:t>Ceelen W</w:t>
      </w:r>
      <w:r w:rsidR="007835F6" w:rsidRPr="00DE4334">
        <w:rPr>
          <w:rFonts w:ascii="Book Antiqua" w:hAnsi="Book Antiqua"/>
          <w:sz w:val="24"/>
          <w:szCs w:val="24"/>
        </w:rPr>
        <w:t xml:space="preserve"> performed the statistical analysis;</w:t>
      </w:r>
      <w:r w:rsidR="006C5B82" w:rsidRPr="00DE4334">
        <w:rPr>
          <w:rFonts w:ascii="Book Antiqua" w:hAnsi="Book Antiqua"/>
          <w:sz w:val="24"/>
          <w:szCs w:val="24"/>
          <w:lang w:val="nl-BE"/>
        </w:rPr>
        <w:t xml:space="preserve"> Vanhove</w:t>
      </w:r>
      <w:r w:rsidR="00991006" w:rsidRPr="00DE4334">
        <w:rPr>
          <w:rFonts w:ascii="Book Antiqua" w:eastAsiaTheme="minorEastAsia" w:hAnsi="Book Antiqua"/>
          <w:sz w:val="24"/>
          <w:szCs w:val="24"/>
          <w:lang w:val="nl-BE" w:eastAsia="zh-CN"/>
        </w:rPr>
        <w:t xml:space="preserve"> </w:t>
      </w:r>
      <w:r w:rsidR="00991006" w:rsidRPr="00DE4334">
        <w:rPr>
          <w:rFonts w:ascii="Book Antiqua" w:hAnsi="Book Antiqua"/>
          <w:sz w:val="24"/>
          <w:szCs w:val="24"/>
          <w:lang w:val="nl-BE"/>
        </w:rPr>
        <w:t xml:space="preserve">C, </w:t>
      </w:r>
      <w:r w:rsidR="006C5B82" w:rsidRPr="00DE4334">
        <w:rPr>
          <w:rFonts w:ascii="Book Antiqua" w:hAnsi="Book Antiqua"/>
          <w:sz w:val="24"/>
          <w:szCs w:val="24"/>
          <w:lang w:val="nl-BE"/>
        </w:rPr>
        <w:t>Braeckman</w:t>
      </w:r>
      <w:r w:rsidR="00991006" w:rsidRPr="00DE4334">
        <w:rPr>
          <w:rFonts w:ascii="Book Antiqua" w:eastAsiaTheme="minorEastAsia" w:hAnsi="Book Antiqua"/>
          <w:sz w:val="24"/>
          <w:szCs w:val="24"/>
          <w:lang w:val="nl-BE" w:eastAsia="zh-CN"/>
        </w:rPr>
        <w:t xml:space="preserve"> </w:t>
      </w:r>
      <w:r w:rsidR="00991006" w:rsidRPr="00DE4334">
        <w:rPr>
          <w:rFonts w:ascii="Book Antiqua" w:hAnsi="Book Antiqua"/>
          <w:sz w:val="24"/>
          <w:szCs w:val="24"/>
          <w:lang w:val="nl-BE"/>
        </w:rPr>
        <w:t>BP</w:t>
      </w:r>
      <w:r w:rsidR="006C5B82" w:rsidRPr="00DE4334">
        <w:rPr>
          <w:rFonts w:ascii="Book Antiqua" w:hAnsi="Book Antiqua"/>
          <w:sz w:val="24"/>
          <w:szCs w:val="24"/>
          <w:lang w:val="nl-BE"/>
        </w:rPr>
        <w:t>, Hoorens</w:t>
      </w:r>
      <w:r w:rsidR="00991006" w:rsidRPr="00DE4334">
        <w:rPr>
          <w:rFonts w:ascii="Book Antiqua" w:eastAsiaTheme="minorEastAsia" w:hAnsi="Book Antiqua"/>
          <w:sz w:val="24"/>
          <w:szCs w:val="24"/>
          <w:lang w:val="nl-BE" w:eastAsia="zh-CN"/>
        </w:rPr>
        <w:t xml:space="preserve"> A</w:t>
      </w:r>
      <w:r w:rsidR="006C5B82" w:rsidRPr="00DE4334">
        <w:rPr>
          <w:rFonts w:ascii="Book Antiqua" w:hAnsi="Book Antiqua"/>
          <w:sz w:val="24"/>
          <w:szCs w:val="24"/>
          <w:lang w:val="nl-BE"/>
        </w:rPr>
        <w:t>, Van Limmen</w:t>
      </w:r>
      <w:r w:rsidR="00991006" w:rsidRPr="00DE4334">
        <w:rPr>
          <w:rFonts w:ascii="Book Antiqua" w:eastAsiaTheme="minorEastAsia" w:hAnsi="Book Antiqua"/>
          <w:sz w:val="24"/>
          <w:szCs w:val="24"/>
          <w:lang w:val="nl-BE" w:eastAsia="zh-CN"/>
        </w:rPr>
        <w:t xml:space="preserve"> J</w:t>
      </w:r>
      <w:r w:rsidR="006C5B82" w:rsidRPr="00DE4334">
        <w:rPr>
          <w:rFonts w:ascii="Book Antiqua" w:hAnsi="Book Antiqua"/>
          <w:sz w:val="24"/>
          <w:szCs w:val="24"/>
          <w:lang w:val="nl-BE"/>
        </w:rPr>
        <w:t>, Vari</w:t>
      </w:r>
      <w:r w:rsidR="007835F6" w:rsidRPr="00DE4334">
        <w:rPr>
          <w:rFonts w:ascii="Book Antiqua" w:hAnsi="Book Antiqua"/>
          <w:sz w:val="24"/>
          <w:szCs w:val="24"/>
          <w:lang w:val="nl-BE"/>
        </w:rPr>
        <w:t>n</w:t>
      </w:r>
      <w:r w:rsidR="00991006" w:rsidRPr="00DE4334">
        <w:rPr>
          <w:rFonts w:ascii="Book Antiqua" w:eastAsiaTheme="minorEastAsia" w:hAnsi="Book Antiqua"/>
          <w:sz w:val="24"/>
          <w:szCs w:val="24"/>
          <w:lang w:val="nl-BE" w:eastAsia="zh-CN"/>
        </w:rPr>
        <w:t xml:space="preserve"> O</w:t>
      </w:r>
      <w:r w:rsidR="007835F6" w:rsidRPr="00DE4334">
        <w:rPr>
          <w:rFonts w:ascii="Book Antiqua" w:hAnsi="Book Antiqua"/>
          <w:sz w:val="24"/>
          <w:szCs w:val="24"/>
          <w:lang w:val="nl-BE"/>
        </w:rPr>
        <w:t xml:space="preserve">, Willaert </w:t>
      </w:r>
      <w:r w:rsidR="00991006" w:rsidRPr="00DE4334">
        <w:rPr>
          <w:rFonts w:ascii="Book Antiqua" w:eastAsiaTheme="minorEastAsia" w:hAnsi="Book Antiqua"/>
          <w:sz w:val="24"/>
          <w:szCs w:val="24"/>
          <w:lang w:val="nl-BE" w:eastAsia="zh-CN"/>
        </w:rPr>
        <w:t xml:space="preserve">W </w:t>
      </w:r>
      <w:r w:rsidR="007835F6" w:rsidRPr="00DE4334">
        <w:rPr>
          <w:rFonts w:ascii="Book Antiqua" w:hAnsi="Book Antiqua"/>
          <w:sz w:val="24"/>
          <w:szCs w:val="24"/>
        </w:rPr>
        <w:t>and</w:t>
      </w:r>
      <w:r w:rsidR="007835F6" w:rsidRPr="00DE4334">
        <w:rPr>
          <w:rFonts w:ascii="Book Antiqua" w:hAnsi="Book Antiqua"/>
          <w:sz w:val="24"/>
          <w:szCs w:val="24"/>
          <w:lang w:val="nl-BE"/>
        </w:rPr>
        <w:t xml:space="preserve"> Van de </w:t>
      </w:r>
      <w:r w:rsidR="007835F6" w:rsidRPr="00DE4334">
        <w:rPr>
          <w:rFonts w:ascii="Book Antiqua" w:hAnsi="Book Antiqua"/>
          <w:sz w:val="24"/>
          <w:szCs w:val="24"/>
        </w:rPr>
        <w:t xml:space="preserve">Putte </w:t>
      </w:r>
      <w:r w:rsidR="00991006" w:rsidRPr="00DE4334">
        <w:rPr>
          <w:rFonts w:ascii="Book Antiqua" w:eastAsiaTheme="minorEastAsia" w:hAnsi="Book Antiqua"/>
          <w:sz w:val="24"/>
          <w:szCs w:val="24"/>
          <w:lang w:eastAsia="zh-CN"/>
        </w:rPr>
        <w:t xml:space="preserve">D </w:t>
      </w:r>
      <w:r w:rsidR="007835F6" w:rsidRPr="00DE4334">
        <w:rPr>
          <w:rFonts w:ascii="Book Antiqua" w:hAnsi="Book Antiqua"/>
          <w:sz w:val="24"/>
          <w:szCs w:val="24"/>
        </w:rPr>
        <w:t>contributed to</w:t>
      </w:r>
      <w:r w:rsidR="007835F6" w:rsidRPr="00DE4334">
        <w:rPr>
          <w:rFonts w:ascii="Book Antiqua" w:hAnsi="Book Antiqua"/>
          <w:sz w:val="24"/>
          <w:szCs w:val="24"/>
          <w:lang w:val="nl-BE"/>
        </w:rPr>
        <w:t xml:space="preserve"> the </w:t>
      </w:r>
      <w:r w:rsidR="007835F6" w:rsidRPr="00DE4334">
        <w:rPr>
          <w:rFonts w:ascii="Book Antiqua" w:hAnsi="Book Antiqua"/>
          <w:sz w:val="24"/>
          <w:szCs w:val="24"/>
        </w:rPr>
        <w:t>manuscript reviewing and editing</w:t>
      </w:r>
      <w:r w:rsidR="007835F6" w:rsidRPr="00DE4334">
        <w:rPr>
          <w:rFonts w:ascii="Book Antiqua" w:hAnsi="Book Antiqua"/>
          <w:sz w:val="24"/>
          <w:szCs w:val="24"/>
          <w:lang w:val="nl-BE"/>
        </w:rPr>
        <w:t>;</w:t>
      </w:r>
    </w:p>
    <w:p w14:paraId="7682C7A1" w14:textId="77777777" w:rsidR="007835F6" w:rsidRPr="00DE4334" w:rsidRDefault="007835F6" w:rsidP="00426003">
      <w:pPr>
        <w:spacing w:line="360" w:lineRule="auto"/>
        <w:jc w:val="both"/>
        <w:rPr>
          <w:rFonts w:ascii="Book Antiqua" w:hAnsi="Book Antiqua"/>
          <w:sz w:val="24"/>
          <w:szCs w:val="24"/>
          <w:lang w:val="nl-BE"/>
        </w:rPr>
      </w:pPr>
    </w:p>
    <w:p w14:paraId="21683947" w14:textId="2F2531C5" w:rsidR="007835F6" w:rsidRPr="00DE4334" w:rsidRDefault="007835F6" w:rsidP="00426003">
      <w:pPr>
        <w:spacing w:line="360" w:lineRule="auto"/>
        <w:jc w:val="both"/>
        <w:rPr>
          <w:rFonts w:ascii="Book Antiqua" w:eastAsiaTheme="minorEastAsia" w:hAnsi="Book Antiqua"/>
          <w:sz w:val="24"/>
          <w:szCs w:val="24"/>
          <w:lang w:val="en-US" w:eastAsia="zh-CN"/>
        </w:rPr>
      </w:pPr>
      <w:r w:rsidRPr="00DE4334">
        <w:rPr>
          <w:rFonts w:ascii="Book Antiqua" w:hAnsi="Book Antiqua"/>
          <w:b/>
          <w:sz w:val="24"/>
          <w:szCs w:val="24"/>
          <w:lang w:val="en-US"/>
        </w:rPr>
        <w:t>Supported by</w:t>
      </w:r>
      <w:r w:rsidRPr="00DE4334">
        <w:rPr>
          <w:rFonts w:ascii="Book Antiqua" w:hAnsi="Book Antiqua"/>
          <w:sz w:val="24"/>
          <w:szCs w:val="24"/>
          <w:lang w:val="en-US"/>
        </w:rPr>
        <w:t xml:space="preserve"> </w:t>
      </w:r>
      <w:r w:rsidRPr="00DE4334">
        <w:rPr>
          <w:rFonts w:ascii="Book Antiqua" w:hAnsi="Book Antiqua"/>
          <w:sz w:val="24"/>
          <w:szCs w:val="24"/>
        </w:rPr>
        <w:t>“Kom op tegen Kanker” (Stand up to Cancer), the Flemish cancer society which has no role in the design of the study, nor in the collection, analysis or interpretation of the data or in the manuscripts’ writing</w:t>
      </w:r>
      <w:r w:rsidR="0029518F" w:rsidRPr="00DE4334">
        <w:rPr>
          <w:rFonts w:ascii="Book Antiqua" w:eastAsiaTheme="minorEastAsia" w:hAnsi="Book Antiqua"/>
          <w:sz w:val="24"/>
          <w:szCs w:val="24"/>
          <w:lang w:eastAsia="zh-CN"/>
        </w:rPr>
        <w:t>.</w:t>
      </w:r>
    </w:p>
    <w:p w14:paraId="20159821" w14:textId="77777777" w:rsidR="0091543F" w:rsidRPr="00DE4334" w:rsidRDefault="0091543F" w:rsidP="00426003">
      <w:pPr>
        <w:spacing w:line="360" w:lineRule="auto"/>
        <w:jc w:val="both"/>
        <w:rPr>
          <w:rFonts w:ascii="Book Antiqua" w:eastAsiaTheme="minorEastAsia" w:hAnsi="Book Antiqua"/>
          <w:sz w:val="24"/>
          <w:szCs w:val="24"/>
          <w:lang w:eastAsia="zh-CN"/>
        </w:rPr>
      </w:pPr>
    </w:p>
    <w:p w14:paraId="472C4F7F" w14:textId="5291D91D" w:rsidR="0029518F" w:rsidRPr="00DE4334" w:rsidRDefault="0029518F" w:rsidP="00426003">
      <w:pPr>
        <w:spacing w:line="360" w:lineRule="auto"/>
        <w:jc w:val="both"/>
        <w:rPr>
          <w:rFonts w:ascii="Book Antiqua" w:hAnsi="Book Antiqua"/>
          <w:b/>
          <w:sz w:val="24"/>
          <w:szCs w:val="24"/>
        </w:rPr>
      </w:pPr>
      <w:r w:rsidRPr="00DE4334">
        <w:rPr>
          <w:rFonts w:ascii="Book Antiqua" w:hAnsi="Book Antiqua"/>
          <w:b/>
          <w:sz w:val="24"/>
          <w:szCs w:val="24"/>
        </w:rPr>
        <w:t>Conflict-of-interest statement</w:t>
      </w:r>
      <w:r w:rsidRPr="00DE4334">
        <w:rPr>
          <w:rFonts w:ascii="Book Antiqua" w:hAnsi="Book Antiqua" w:cs="TimesNewRomanPS-BoldItalicMT"/>
          <w:b/>
          <w:iCs/>
          <w:sz w:val="24"/>
          <w:szCs w:val="24"/>
        </w:rPr>
        <w:t xml:space="preserve">: </w:t>
      </w:r>
      <w:r w:rsidRPr="00DE4334">
        <w:rPr>
          <w:rFonts w:ascii="Book Antiqua" w:hAnsi="Book Antiqua"/>
          <w:sz w:val="24"/>
          <w:szCs w:val="24"/>
        </w:rPr>
        <w:t>The authors declare no conflicting interests related to this article.</w:t>
      </w:r>
    </w:p>
    <w:p w14:paraId="09F2A6AA" w14:textId="77777777" w:rsidR="0029518F" w:rsidRPr="00DE4334" w:rsidRDefault="0029518F" w:rsidP="00426003">
      <w:pPr>
        <w:snapToGrid w:val="0"/>
        <w:spacing w:line="360" w:lineRule="auto"/>
        <w:jc w:val="both"/>
        <w:rPr>
          <w:rFonts w:ascii="Book Antiqua" w:hAnsi="Book Antiqua" w:cs="Book Antiqua"/>
          <w:sz w:val="24"/>
          <w:szCs w:val="24"/>
        </w:rPr>
      </w:pPr>
    </w:p>
    <w:p w14:paraId="2583E410" w14:textId="2F2CFEBF" w:rsidR="0029518F" w:rsidRPr="00DE4334" w:rsidRDefault="0029518F" w:rsidP="00426003">
      <w:pPr>
        <w:kinsoku w:val="0"/>
        <w:overflowPunct w:val="0"/>
        <w:autoSpaceDE w:val="0"/>
        <w:autoSpaceDN w:val="0"/>
        <w:adjustRightInd w:val="0"/>
        <w:snapToGrid w:val="0"/>
        <w:spacing w:line="360" w:lineRule="auto"/>
        <w:jc w:val="both"/>
        <w:rPr>
          <w:rFonts w:ascii="Book Antiqua" w:hAnsi="Book Antiqua" w:cs="Book Antiqua"/>
          <w:b/>
          <w:bCs/>
          <w:iCs/>
          <w:sz w:val="24"/>
          <w:szCs w:val="24"/>
        </w:rPr>
      </w:pPr>
      <w:r w:rsidRPr="00DE4334">
        <w:rPr>
          <w:rStyle w:val="Strong"/>
          <w:rFonts w:ascii="Book Antiqua" w:hAnsi="Book Antiqua"/>
          <w:sz w:val="24"/>
          <w:szCs w:val="24"/>
        </w:rPr>
        <w:t>PRISMA 2009 Checklist</w:t>
      </w:r>
      <w:r w:rsidRPr="00DE4334">
        <w:rPr>
          <w:rFonts w:ascii="Book Antiqua" w:hAnsi="Book Antiqua"/>
          <w:b/>
          <w:snapToGrid w:val="0"/>
          <w:kern w:val="10"/>
          <w:sz w:val="24"/>
          <w:szCs w:val="24"/>
        </w:rPr>
        <w:t xml:space="preserve"> </w:t>
      </w:r>
      <w:r w:rsidRPr="00DE4334">
        <w:rPr>
          <w:rFonts w:ascii="Book Antiqua" w:hAnsi="Book Antiqua" w:cs="Tahoma"/>
          <w:b/>
          <w:bCs/>
          <w:sz w:val="24"/>
          <w:szCs w:val="24"/>
        </w:rPr>
        <w:t>statement</w:t>
      </w:r>
      <w:r w:rsidRPr="00DE4334">
        <w:rPr>
          <w:rFonts w:ascii="Book Antiqua" w:hAnsi="Book Antiqua" w:cs="Book Antiqua"/>
          <w:b/>
          <w:bCs/>
          <w:iCs/>
          <w:sz w:val="24"/>
          <w:szCs w:val="24"/>
        </w:rPr>
        <w:t>:</w:t>
      </w:r>
      <w:r w:rsidRPr="00DE4334">
        <w:rPr>
          <w:rFonts w:ascii="Book Antiqua" w:hAnsi="Book Antiqua" w:cs="Garamond"/>
          <w:sz w:val="24"/>
          <w:szCs w:val="24"/>
        </w:rPr>
        <w:t xml:space="preserve"> The authors have read the PRISMA 2009 Checklist, and the manuscript was prepared and revised according to the PRISMA 2009 Checklist.</w:t>
      </w:r>
    </w:p>
    <w:p w14:paraId="6EB7B55B" w14:textId="77777777" w:rsidR="0029518F" w:rsidRPr="00DE4334" w:rsidRDefault="0029518F" w:rsidP="00426003">
      <w:pPr>
        <w:adjustRightInd w:val="0"/>
        <w:snapToGrid w:val="0"/>
        <w:spacing w:line="360" w:lineRule="auto"/>
        <w:jc w:val="both"/>
        <w:rPr>
          <w:rFonts w:ascii="Book Antiqua" w:hAnsi="Book Antiqua"/>
          <w:sz w:val="24"/>
          <w:szCs w:val="24"/>
        </w:rPr>
      </w:pPr>
    </w:p>
    <w:p w14:paraId="18B56457" w14:textId="77777777" w:rsidR="0029518F" w:rsidRPr="00DE4334" w:rsidRDefault="0029518F" w:rsidP="00426003">
      <w:pPr>
        <w:adjustRightInd w:val="0"/>
        <w:snapToGrid w:val="0"/>
        <w:spacing w:line="360" w:lineRule="auto"/>
        <w:jc w:val="both"/>
        <w:rPr>
          <w:rFonts w:ascii="Book Antiqua" w:hAnsi="Book Antiqua"/>
          <w:sz w:val="24"/>
          <w:szCs w:val="24"/>
        </w:rPr>
      </w:pPr>
      <w:r w:rsidRPr="00DE4334">
        <w:rPr>
          <w:rFonts w:ascii="Book Antiqua" w:hAnsi="Book Antiqua"/>
          <w:b/>
          <w:sz w:val="24"/>
          <w:szCs w:val="24"/>
        </w:rPr>
        <w:t xml:space="preserve">Open-Access: </w:t>
      </w:r>
      <w:r w:rsidRPr="00DE433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24" w:history="1">
        <w:r w:rsidRPr="00DE4334">
          <w:rPr>
            <w:rStyle w:val="Hyperlink"/>
            <w:rFonts w:ascii="Book Antiqua" w:hAnsi="Book Antiqua"/>
            <w:color w:val="auto"/>
            <w:sz w:val="24"/>
            <w:szCs w:val="24"/>
            <w:u w:val="none"/>
          </w:rPr>
          <w:t>http://creativecommons.org/licenses/by-nc/4.0/</w:t>
        </w:r>
      </w:hyperlink>
    </w:p>
    <w:p w14:paraId="4F3FA1FB" w14:textId="77777777" w:rsidR="002848FC" w:rsidRPr="00DE4334" w:rsidRDefault="002848FC" w:rsidP="00426003">
      <w:pPr>
        <w:spacing w:line="360" w:lineRule="auto"/>
        <w:jc w:val="both"/>
        <w:rPr>
          <w:rFonts w:ascii="Book Antiqua" w:eastAsiaTheme="minorEastAsia" w:hAnsi="Book Antiqua"/>
          <w:b/>
          <w:sz w:val="24"/>
          <w:szCs w:val="24"/>
          <w:lang w:val="en-US" w:eastAsia="zh-CN"/>
        </w:rPr>
      </w:pPr>
    </w:p>
    <w:p w14:paraId="6C35A3CD" w14:textId="66F2894E" w:rsidR="0029518F" w:rsidRPr="00DE4334" w:rsidRDefault="0029518F" w:rsidP="00426003">
      <w:pPr>
        <w:spacing w:line="360" w:lineRule="auto"/>
        <w:jc w:val="both"/>
        <w:rPr>
          <w:rFonts w:ascii="Book Antiqua" w:eastAsia="SimSun" w:hAnsi="Book Antiqua" w:cs="SimSun"/>
          <w:sz w:val="24"/>
          <w:szCs w:val="24"/>
          <w:lang w:eastAsia="zh-CN"/>
        </w:rPr>
      </w:pPr>
      <w:r w:rsidRPr="00DE4334">
        <w:rPr>
          <w:rFonts w:ascii="Book Antiqua" w:eastAsia="SimSun" w:hAnsi="Book Antiqua" w:cs="SimSun"/>
          <w:b/>
          <w:sz w:val="24"/>
          <w:szCs w:val="24"/>
        </w:rPr>
        <w:t>Manuscript source:</w:t>
      </w:r>
      <w:r w:rsidRPr="00DE4334">
        <w:rPr>
          <w:rFonts w:ascii="Book Antiqua" w:eastAsia="SimSun" w:hAnsi="Book Antiqua" w:cs="SimSun"/>
          <w:sz w:val="24"/>
          <w:szCs w:val="24"/>
        </w:rPr>
        <w:t> Invited manuscript</w:t>
      </w:r>
    </w:p>
    <w:p w14:paraId="018A6DE7" w14:textId="77777777" w:rsidR="0029518F" w:rsidRPr="00DE4334" w:rsidRDefault="0029518F" w:rsidP="00426003">
      <w:pPr>
        <w:spacing w:line="360" w:lineRule="auto"/>
        <w:jc w:val="both"/>
        <w:rPr>
          <w:rFonts w:ascii="Book Antiqua" w:eastAsiaTheme="minorEastAsia" w:hAnsi="Book Antiqua"/>
          <w:b/>
          <w:sz w:val="24"/>
          <w:szCs w:val="24"/>
          <w:lang w:val="en-US" w:eastAsia="zh-CN"/>
        </w:rPr>
      </w:pPr>
    </w:p>
    <w:p w14:paraId="0DEFFBCB" w14:textId="457C173B" w:rsidR="0029518F" w:rsidRPr="00DE4334" w:rsidRDefault="0029518F" w:rsidP="00426003">
      <w:pPr>
        <w:spacing w:line="360" w:lineRule="auto"/>
        <w:jc w:val="both"/>
        <w:rPr>
          <w:rFonts w:ascii="Book Antiqua" w:eastAsiaTheme="minorEastAsia" w:hAnsi="Book Antiqua"/>
          <w:b/>
          <w:sz w:val="24"/>
          <w:szCs w:val="24"/>
          <w:lang w:val="en-US" w:eastAsia="zh-CN"/>
        </w:rPr>
      </w:pPr>
      <w:r w:rsidRPr="00DE4334">
        <w:rPr>
          <w:rFonts w:ascii="Book Antiqua" w:hAnsi="Book Antiqua"/>
          <w:b/>
          <w:sz w:val="24"/>
          <w:szCs w:val="24"/>
        </w:rPr>
        <w:t>Corresponding author:</w:t>
      </w:r>
      <w:r w:rsidRPr="00DE4334">
        <w:rPr>
          <w:rFonts w:ascii="Book Antiqua" w:hAnsi="Book Antiqua"/>
          <w:b/>
          <w:sz w:val="24"/>
          <w:szCs w:val="24"/>
          <w:lang w:val="en-US"/>
        </w:rPr>
        <w:t xml:space="preserve"> Elke Van Daele, MD, Surgeon, </w:t>
      </w:r>
      <w:r w:rsidRPr="00DE4334">
        <w:rPr>
          <w:rFonts w:ascii="Book Antiqua" w:hAnsi="Book Antiqua"/>
          <w:sz w:val="24"/>
          <w:szCs w:val="24"/>
          <w:lang w:val="en-US"/>
        </w:rPr>
        <w:t>Department of Gastrointestinal Surgery, Ghent University Hospital/Ghent University, University Hospital 2K12 IC, C. Heymanslaan 10, Ghent B-9000, Belgium. elke.vandaele@uzgent.be</w:t>
      </w:r>
    </w:p>
    <w:p w14:paraId="34459038" w14:textId="4ED88695" w:rsidR="009C4DA1" w:rsidRPr="00DE4334" w:rsidRDefault="009C4DA1" w:rsidP="00426003">
      <w:pPr>
        <w:spacing w:line="360" w:lineRule="auto"/>
        <w:jc w:val="both"/>
        <w:rPr>
          <w:rFonts w:ascii="Book Antiqua" w:hAnsi="Book Antiqua"/>
          <w:sz w:val="24"/>
          <w:szCs w:val="24"/>
        </w:rPr>
      </w:pPr>
      <w:r w:rsidRPr="00DE4334">
        <w:rPr>
          <w:rFonts w:ascii="Book Antiqua" w:hAnsi="Book Antiqua"/>
          <w:b/>
          <w:sz w:val="24"/>
          <w:szCs w:val="24"/>
        </w:rPr>
        <w:t>Tel</w:t>
      </w:r>
      <w:r w:rsidR="00254A4B" w:rsidRPr="00DE4334">
        <w:rPr>
          <w:rFonts w:ascii="Book Antiqua" w:hAnsi="Book Antiqua"/>
          <w:b/>
          <w:sz w:val="24"/>
          <w:szCs w:val="24"/>
        </w:rPr>
        <w:t>ephone</w:t>
      </w:r>
      <w:r w:rsidR="0029518F" w:rsidRPr="00DE4334">
        <w:rPr>
          <w:rFonts w:ascii="Book Antiqua" w:eastAsiaTheme="minorEastAsia" w:hAnsi="Book Antiqua"/>
          <w:b/>
          <w:sz w:val="24"/>
          <w:szCs w:val="24"/>
          <w:lang w:eastAsia="zh-CN"/>
        </w:rPr>
        <w:t>:</w:t>
      </w:r>
      <w:r w:rsidR="0029518F" w:rsidRPr="00DE4334">
        <w:rPr>
          <w:rFonts w:ascii="Book Antiqua" w:hAnsi="Book Antiqua"/>
          <w:sz w:val="24"/>
          <w:szCs w:val="24"/>
        </w:rPr>
        <w:t xml:space="preserve"> </w:t>
      </w:r>
      <w:r w:rsidRPr="00DE4334">
        <w:rPr>
          <w:rFonts w:ascii="Book Antiqua" w:hAnsi="Book Antiqua"/>
          <w:sz w:val="24"/>
          <w:szCs w:val="24"/>
        </w:rPr>
        <w:t>+32</w:t>
      </w:r>
      <w:r w:rsidR="0029518F" w:rsidRPr="00DE4334">
        <w:rPr>
          <w:rFonts w:ascii="Book Antiqua" w:eastAsiaTheme="minorEastAsia" w:hAnsi="Book Antiqua"/>
          <w:sz w:val="24"/>
          <w:szCs w:val="24"/>
          <w:lang w:eastAsia="zh-CN"/>
        </w:rPr>
        <w:t>-</w:t>
      </w:r>
      <w:r w:rsidR="0029518F" w:rsidRPr="00DE4334">
        <w:rPr>
          <w:rFonts w:ascii="Book Antiqua" w:hAnsi="Book Antiqua"/>
          <w:sz w:val="24"/>
          <w:szCs w:val="24"/>
        </w:rPr>
        <w:t>9-33208</w:t>
      </w:r>
      <w:r w:rsidRPr="00DE4334">
        <w:rPr>
          <w:rFonts w:ascii="Book Antiqua" w:hAnsi="Book Antiqua"/>
          <w:sz w:val="24"/>
          <w:szCs w:val="24"/>
        </w:rPr>
        <w:t>29</w:t>
      </w:r>
    </w:p>
    <w:p w14:paraId="6BBA8198" w14:textId="08275F88" w:rsidR="009C4DA1" w:rsidRPr="00DE4334" w:rsidRDefault="009C4DA1" w:rsidP="00426003">
      <w:pPr>
        <w:spacing w:line="360" w:lineRule="auto"/>
        <w:jc w:val="both"/>
        <w:rPr>
          <w:rFonts w:ascii="Book Antiqua" w:hAnsi="Book Antiqua"/>
          <w:sz w:val="24"/>
          <w:szCs w:val="24"/>
          <w:lang w:val="en-US"/>
        </w:rPr>
      </w:pPr>
      <w:r w:rsidRPr="00DE4334">
        <w:rPr>
          <w:rFonts w:ascii="Book Antiqua" w:hAnsi="Book Antiqua"/>
          <w:b/>
          <w:sz w:val="24"/>
          <w:szCs w:val="24"/>
          <w:lang w:val="en-US"/>
        </w:rPr>
        <w:t>Fax</w:t>
      </w:r>
      <w:r w:rsidR="0029518F" w:rsidRPr="00DE4334">
        <w:rPr>
          <w:rFonts w:ascii="Book Antiqua" w:eastAsiaTheme="minorEastAsia" w:hAnsi="Book Antiqua"/>
          <w:sz w:val="24"/>
          <w:szCs w:val="24"/>
          <w:lang w:val="en-US" w:eastAsia="zh-CN"/>
        </w:rPr>
        <w:t xml:space="preserve">: </w:t>
      </w:r>
      <w:r w:rsidRPr="00DE4334">
        <w:rPr>
          <w:rFonts w:ascii="Book Antiqua" w:hAnsi="Book Antiqua"/>
          <w:sz w:val="24"/>
          <w:szCs w:val="24"/>
          <w:lang w:val="en-US"/>
        </w:rPr>
        <w:t>+32</w:t>
      </w:r>
      <w:r w:rsidR="0029518F" w:rsidRPr="00DE4334">
        <w:rPr>
          <w:rFonts w:ascii="Book Antiqua" w:eastAsiaTheme="minorEastAsia" w:hAnsi="Book Antiqua"/>
          <w:sz w:val="24"/>
          <w:szCs w:val="24"/>
          <w:lang w:val="en-US" w:eastAsia="zh-CN"/>
        </w:rPr>
        <w:t>-</w:t>
      </w:r>
      <w:r w:rsidR="0029518F" w:rsidRPr="00DE4334">
        <w:rPr>
          <w:rFonts w:ascii="Book Antiqua" w:hAnsi="Book Antiqua"/>
          <w:sz w:val="24"/>
          <w:szCs w:val="24"/>
          <w:lang w:val="en-US"/>
        </w:rPr>
        <w:t>9</w:t>
      </w:r>
      <w:r w:rsidR="0029518F" w:rsidRPr="00DE4334">
        <w:rPr>
          <w:rFonts w:ascii="Book Antiqua" w:eastAsiaTheme="minorEastAsia" w:hAnsi="Book Antiqua"/>
          <w:sz w:val="24"/>
          <w:szCs w:val="24"/>
          <w:lang w:val="en-US" w:eastAsia="zh-CN"/>
        </w:rPr>
        <w:t>-</w:t>
      </w:r>
      <w:r w:rsidR="0029518F" w:rsidRPr="00DE4334">
        <w:rPr>
          <w:rFonts w:ascii="Book Antiqua" w:hAnsi="Book Antiqua"/>
          <w:sz w:val="24"/>
          <w:szCs w:val="24"/>
          <w:lang w:val="en-US"/>
        </w:rPr>
        <w:t>33238</w:t>
      </w:r>
      <w:r w:rsidRPr="00DE4334">
        <w:rPr>
          <w:rFonts w:ascii="Book Antiqua" w:hAnsi="Book Antiqua"/>
          <w:sz w:val="24"/>
          <w:szCs w:val="24"/>
          <w:lang w:val="en-US"/>
        </w:rPr>
        <w:t>91</w:t>
      </w:r>
    </w:p>
    <w:p w14:paraId="3E29D9DF" w14:textId="77777777" w:rsidR="0091543F" w:rsidRPr="00DE4334" w:rsidRDefault="0091543F" w:rsidP="00426003">
      <w:pPr>
        <w:spacing w:line="360" w:lineRule="auto"/>
        <w:jc w:val="both"/>
        <w:rPr>
          <w:rStyle w:val="Hyperlink"/>
          <w:rFonts w:ascii="Book Antiqua" w:hAnsi="Book Antiqua"/>
          <w:color w:val="auto"/>
          <w:sz w:val="24"/>
          <w:szCs w:val="24"/>
          <w:u w:val="none"/>
          <w:lang w:val="en-US"/>
        </w:rPr>
      </w:pPr>
    </w:p>
    <w:p w14:paraId="30986848" w14:textId="4C81819F" w:rsidR="0029518F" w:rsidRPr="00DE4334" w:rsidRDefault="0029518F" w:rsidP="00426003">
      <w:pPr>
        <w:spacing w:line="360" w:lineRule="auto"/>
        <w:jc w:val="both"/>
        <w:rPr>
          <w:rFonts w:ascii="Book Antiqua" w:eastAsiaTheme="minorEastAsia" w:hAnsi="Book Antiqua"/>
          <w:b/>
          <w:sz w:val="24"/>
          <w:szCs w:val="24"/>
          <w:lang w:eastAsia="zh-CN"/>
        </w:rPr>
      </w:pPr>
      <w:r w:rsidRPr="00DE4334">
        <w:rPr>
          <w:rFonts w:ascii="Book Antiqua" w:hAnsi="Book Antiqua"/>
          <w:b/>
          <w:sz w:val="24"/>
          <w:szCs w:val="24"/>
        </w:rPr>
        <w:t>Received:</w:t>
      </w:r>
      <w:r w:rsidR="00426003" w:rsidRPr="00DE4334">
        <w:rPr>
          <w:rFonts w:ascii="Book Antiqua" w:hAnsi="Book Antiqua"/>
          <w:b/>
          <w:sz w:val="24"/>
          <w:szCs w:val="24"/>
        </w:rPr>
        <w:t xml:space="preserve"> </w:t>
      </w:r>
      <w:r w:rsidR="00CC282E" w:rsidRPr="00DE4334">
        <w:rPr>
          <w:rFonts w:ascii="Book Antiqua" w:eastAsiaTheme="minorEastAsia" w:hAnsi="Book Antiqua"/>
          <w:sz w:val="24"/>
          <w:szCs w:val="24"/>
          <w:lang w:eastAsia="zh-CN"/>
        </w:rPr>
        <w:t>November 27,</w:t>
      </w:r>
      <w:r w:rsidRPr="00DE4334">
        <w:rPr>
          <w:rFonts w:ascii="Book Antiqua" w:hAnsi="Book Antiqua"/>
          <w:sz w:val="24"/>
          <w:szCs w:val="24"/>
        </w:rPr>
        <w:t xml:space="preserve"> </w:t>
      </w:r>
      <w:r w:rsidR="00CC282E" w:rsidRPr="00DE4334">
        <w:rPr>
          <w:rFonts w:ascii="Book Antiqua" w:eastAsiaTheme="minorEastAsia" w:hAnsi="Book Antiqua"/>
          <w:sz w:val="24"/>
          <w:szCs w:val="24"/>
          <w:lang w:eastAsia="zh-CN"/>
        </w:rPr>
        <w:t>2018</w:t>
      </w:r>
    </w:p>
    <w:p w14:paraId="61E54D59" w14:textId="1FFFAC8D" w:rsidR="0029518F" w:rsidRPr="00DE4334" w:rsidRDefault="0029518F" w:rsidP="00426003">
      <w:pPr>
        <w:spacing w:line="360" w:lineRule="auto"/>
        <w:jc w:val="both"/>
        <w:rPr>
          <w:rFonts w:ascii="Book Antiqua" w:hAnsi="Book Antiqua"/>
          <w:b/>
          <w:sz w:val="24"/>
          <w:szCs w:val="24"/>
        </w:rPr>
      </w:pPr>
      <w:r w:rsidRPr="00DE4334">
        <w:rPr>
          <w:rFonts w:ascii="Book Antiqua" w:hAnsi="Book Antiqua"/>
          <w:b/>
          <w:sz w:val="24"/>
          <w:szCs w:val="24"/>
        </w:rPr>
        <w:t>Peer-review started:</w:t>
      </w:r>
      <w:r w:rsidR="00CC282E" w:rsidRPr="00DE4334">
        <w:rPr>
          <w:rFonts w:ascii="Book Antiqua" w:eastAsiaTheme="minorEastAsia" w:hAnsi="Book Antiqua"/>
          <w:sz w:val="24"/>
          <w:szCs w:val="24"/>
          <w:lang w:eastAsia="zh-CN"/>
        </w:rPr>
        <w:t xml:space="preserve"> November 27,</w:t>
      </w:r>
      <w:r w:rsidR="00CC282E" w:rsidRPr="00DE4334">
        <w:rPr>
          <w:rFonts w:ascii="Book Antiqua" w:hAnsi="Book Antiqua"/>
          <w:sz w:val="24"/>
          <w:szCs w:val="24"/>
        </w:rPr>
        <w:t xml:space="preserve"> </w:t>
      </w:r>
      <w:r w:rsidR="00CC282E" w:rsidRPr="00DE4334">
        <w:rPr>
          <w:rFonts w:ascii="Book Antiqua" w:eastAsiaTheme="minorEastAsia" w:hAnsi="Book Antiqua"/>
          <w:sz w:val="24"/>
          <w:szCs w:val="24"/>
          <w:lang w:eastAsia="zh-CN"/>
        </w:rPr>
        <w:t>2018</w:t>
      </w:r>
    </w:p>
    <w:p w14:paraId="34D53C34" w14:textId="2E8B6CB9" w:rsidR="0029518F" w:rsidRPr="00DE4334" w:rsidRDefault="0029518F" w:rsidP="00426003">
      <w:pPr>
        <w:spacing w:line="360" w:lineRule="auto"/>
        <w:jc w:val="both"/>
        <w:rPr>
          <w:rFonts w:ascii="Book Antiqua" w:eastAsiaTheme="minorEastAsia" w:hAnsi="Book Antiqua"/>
          <w:b/>
          <w:sz w:val="24"/>
          <w:szCs w:val="24"/>
          <w:lang w:eastAsia="zh-CN"/>
        </w:rPr>
      </w:pPr>
      <w:r w:rsidRPr="00DE4334">
        <w:rPr>
          <w:rFonts w:ascii="Book Antiqua" w:hAnsi="Book Antiqua"/>
          <w:b/>
          <w:sz w:val="24"/>
          <w:szCs w:val="24"/>
        </w:rPr>
        <w:t>First decision:</w:t>
      </w:r>
      <w:r w:rsidR="00CC282E" w:rsidRPr="00DE4334">
        <w:rPr>
          <w:rFonts w:ascii="Book Antiqua" w:eastAsiaTheme="minorEastAsia" w:hAnsi="Book Antiqua"/>
          <w:b/>
          <w:sz w:val="24"/>
          <w:szCs w:val="24"/>
          <w:lang w:eastAsia="zh-CN"/>
        </w:rPr>
        <w:t xml:space="preserve"> </w:t>
      </w:r>
      <w:r w:rsidR="00CC282E" w:rsidRPr="00DE4334">
        <w:rPr>
          <w:rFonts w:ascii="Book Antiqua" w:eastAsiaTheme="minorEastAsia" w:hAnsi="Book Antiqua"/>
          <w:sz w:val="24"/>
          <w:szCs w:val="24"/>
          <w:lang w:eastAsia="zh-CN"/>
        </w:rPr>
        <w:t>January 4, 2019</w:t>
      </w:r>
    </w:p>
    <w:p w14:paraId="73736DCE" w14:textId="55A8DDBA" w:rsidR="0029518F" w:rsidRPr="00DE4334" w:rsidRDefault="0029518F" w:rsidP="00426003">
      <w:pPr>
        <w:spacing w:line="360" w:lineRule="auto"/>
        <w:jc w:val="both"/>
        <w:rPr>
          <w:rFonts w:ascii="Book Antiqua" w:hAnsi="Book Antiqua"/>
          <w:b/>
          <w:sz w:val="24"/>
          <w:szCs w:val="24"/>
        </w:rPr>
      </w:pPr>
      <w:r w:rsidRPr="00DE4334">
        <w:rPr>
          <w:rFonts w:ascii="Book Antiqua" w:hAnsi="Book Antiqua"/>
          <w:b/>
          <w:sz w:val="24"/>
          <w:szCs w:val="24"/>
        </w:rPr>
        <w:t xml:space="preserve">Revised: </w:t>
      </w:r>
      <w:r w:rsidR="00CC282E" w:rsidRPr="00DE4334">
        <w:rPr>
          <w:rFonts w:ascii="Book Antiqua" w:eastAsiaTheme="minorEastAsia" w:hAnsi="Book Antiqua"/>
          <w:sz w:val="24"/>
          <w:szCs w:val="24"/>
          <w:lang w:eastAsia="zh-CN"/>
        </w:rPr>
        <w:t>January 21, 2019</w:t>
      </w:r>
      <w:r w:rsidRPr="00DE4334">
        <w:rPr>
          <w:rFonts w:ascii="Book Antiqua" w:hAnsi="Book Antiqua"/>
          <w:b/>
          <w:sz w:val="24"/>
          <w:szCs w:val="24"/>
        </w:rPr>
        <w:t xml:space="preserve"> </w:t>
      </w:r>
    </w:p>
    <w:p w14:paraId="2E486CA7" w14:textId="12DE14DD" w:rsidR="0029518F" w:rsidRPr="00DE4334" w:rsidRDefault="0029518F" w:rsidP="00426003">
      <w:pPr>
        <w:spacing w:line="360" w:lineRule="auto"/>
        <w:jc w:val="both"/>
        <w:rPr>
          <w:rFonts w:ascii="Book Antiqua" w:hAnsi="Book Antiqua"/>
          <w:b/>
          <w:sz w:val="24"/>
          <w:szCs w:val="24"/>
        </w:rPr>
      </w:pPr>
      <w:r w:rsidRPr="00DE4334">
        <w:rPr>
          <w:rFonts w:ascii="Book Antiqua" w:hAnsi="Book Antiqua"/>
          <w:b/>
          <w:sz w:val="24"/>
          <w:szCs w:val="24"/>
        </w:rPr>
        <w:t>Accepted:</w:t>
      </w:r>
      <w:r w:rsidR="0060461E" w:rsidRPr="0060461E">
        <w:t xml:space="preserve"> </w:t>
      </w:r>
      <w:r w:rsidR="0060461E" w:rsidRPr="0060461E">
        <w:rPr>
          <w:rFonts w:ascii="Book Antiqua" w:hAnsi="Book Antiqua"/>
          <w:sz w:val="24"/>
          <w:szCs w:val="24"/>
        </w:rPr>
        <w:t>January 29, 2019</w:t>
      </w:r>
      <w:r w:rsidR="00426003" w:rsidRPr="00DE4334">
        <w:rPr>
          <w:rFonts w:ascii="Book Antiqua" w:hAnsi="Book Antiqua"/>
          <w:b/>
          <w:sz w:val="24"/>
          <w:szCs w:val="24"/>
        </w:rPr>
        <w:t xml:space="preserve"> </w:t>
      </w:r>
    </w:p>
    <w:p w14:paraId="2B7CFD0A" w14:textId="305DE22B" w:rsidR="0029518F" w:rsidRPr="00DE4334" w:rsidRDefault="0029518F" w:rsidP="00426003">
      <w:pPr>
        <w:spacing w:line="360" w:lineRule="auto"/>
        <w:jc w:val="both"/>
        <w:rPr>
          <w:rFonts w:ascii="Book Antiqua" w:hAnsi="Book Antiqua"/>
          <w:sz w:val="24"/>
          <w:szCs w:val="24"/>
        </w:rPr>
      </w:pPr>
      <w:r w:rsidRPr="00DE4334">
        <w:rPr>
          <w:rFonts w:ascii="Book Antiqua" w:hAnsi="Book Antiqua"/>
          <w:b/>
          <w:sz w:val="24"/>
          <w:szCs w:val="24"/>
        </w:rPr>
        <w:t>Article in press:</w:t>
      </w:r>
      <w:r w:rsidR="00426003" w:rsidRPr="00DE4334">
        <w:rPr>
          <w:rFonts w:ascii="Book Antiqua" w:hAnsi="Book Antiqua"/>
          <w:sz w:val="24"/>
          <w:szCs w:val="24"/>
        </w:rPr>
        <w:t xml:space="preserve"> </w:t>
      </w:r>
    </w:p>
    <w:p w14:paraId="75042F36" w14:textId="77777777" w:rsidR="0029518F" w:rsidRPr="00DE4334" w:rsidRDefault="0029518F" w:rsidP="00426003">
      <w:pPr>
        <w:spacing w:line="360" w:lineRule="auto"/>
        <w:jc w:val="both"/>
        <w:rPr>
          <w:rFonts w:ascii="Book Antiqua" w:hAnsi="Book Antiqua"/>
          <w:b/>
          <w:sz w:val="24"/>
          <w:szCs w:val="24"/>
        </w:rPr>
      </w:pPr>
      <w:r w:rsidRPr="00DE4334">
        <w:rPr>
          <w:rFonts w:ascii="Book Antiqua" w:hAnsi="Book Antiqua"/>
          <w:b/>
          <w:sz w:val="24"/>
          <w:szCs w:val="24"/>
        </w:rPr>
        <w:t xml:space="preserve">Published online: </w:t>
      </w:r>
    </w:p>
    <w:p w14:paraId="1455856F" w14:textId="36A6E500" w:rsidR="009C4DA1" w:rsidRPr="00DE4334" w:rsidRDefault="009C4DA1" w:rsidP="00426003">
      <w:pPr>
        <w:pStyle w:val="NormalWeb"/>
        <w:spacing w:before="0" w:beforeAutospacing="0" w:after="0" w:afterAutospacing="0" w:line="360" w:lineRule="auto"/>
        <w:jc w:val="both"/>
        <w:rPr>
          <w:rFonts w:ascii="Book Antiqua" w:hAnsi="Book Antiqua" w:cs="Tahoma"/>
        </w:rPr>
      </w:pPr>
      <w:r w:rsidRPr="00DE4334">
        <w:rPr>
          <w:rFonts w:ascii="Book Antiqua" w:hAnsi="Book Antiqua"/>
          <w:b/>
          <w:lang w:val="nl-BE"/>
        </w:rPr>
        <w:br w:type="page"/>
      </w:r>
    </w:p>
    <w:p w14:paraId="33FD264E" w14:textId="77777777" w:rsidR="0040431A" w:rsidRPr="00DE4334" w:rsidRDefault="009C4DA1" w:rsidP="00426003">
      <w:pPr>
        <w:spacing w:line="360" w:lineRule="auto"/>
        <w:jc w:val="both"/>
        <w:rPr>
          <w:rFonts w:ascii="Book Antiqua" w:eastAsiaTheme="minorEastAsia" w:hAnsi="Book Antiqua"/>
          <w:b/>
          <w:sz w:val="24"/>
          <w:szCs w:val="24"/>
          <w:lang w:val="en-US" w:eastAsia="zh-CN"/>
        </w:rPr>
      </w:pPr>
      <w:r w:rsidRPr="00DE4334">
        <w:rPr>
          <w:rFonts w:ascii="Book Antiqua" w:hAnsi="Book Antiqua"/>
          <w:b/>
          <w:sz w:val="24"/>
          <w:szCs w:val="24"/>
          <w:lang w:val="en-US"/>
        </w:rPr>
        <w:lastRenderedPageBreak/>
        <w:t>A</w:t>
      </w:r>
      <w:r w:rsidR="001F0C24" w:rsidRPr="00DE4334">
        <w:rPr>
          <w:rFonts w:ascii="Book Antiqua" w:hAnsi="Book Antiqua"/>
          <w:b/>
          <w:sz w:val="24"/>
          <w:szCs w:val="24"/>
          <w:lang w:val="en-US"/>
        </w:rPr>
        <w:t>bstract</w:t>
      </w:r>
    </w:p>
    <w:p w14:paraId="55AD558D" w14:textId="339FC990" w:rsidR="00CC282E" w:rsidRPr="00DE4334" w:rsidRDefault="00CC282E" w:rsidP="00426003">
      <w:pPr>
        <w:spacing w:line="360" w:lineRule="auto"/>
        <w:jc w:val="both"/>
        <w:rPr>
          <w:rFonts w:ascii="Book Antiqua" w:eastAsiaTheme="minorEastAsia" w:hAnsi="Book Antiqua"/>
          <w:b/>
          <w:i/>
          <w:sz w:val="24"/>
          <w:szCs w:val="24"/>
          <w:lang w:val="en-US" w:eastAsia="zh-CN"/>
        </w:rPr>
      </w:pPr>
      <w:r w:rsidRPr="00DE4334">
        <w:rPr>
          <w:rFonts w:ascii="Book Antiqua" w:hAnsi="Book Antiqua"/>
          <w:b/>
          <w:i/>
          <w:sz w:val="24"/>
          <w:szCs w:val="24"/>
          <w:lang w:val="en-US"/>
        </w:rPr>
        <w:t>BACKGROUND</w:t>
      </w:r>
    </w:p>
    <w:p w14:paraId="46F16E69" w14:textId="75B7E2E1" w:rsidR="0027603A" w:rsidRPr="00DE4334" w:rsidRDefault="0027603A" w:rsidP="00426003">
      <w:pPr>
        <w:spacing w:line="360" w:lineRule="auto"/>
        <w:jc w:val="both"/>
        <w:rPr>
          <w:rFonts w:ascii="Book Antiqua" w:eastAsiaTheme="minorEastAsia" w:hAnsi="Book Antiqua"/>
          <w:sz w:val="24"/>
          <w:szCs w:val="24"/>
          <w:lang w:val="en-US" w:eastAsia="zh-CN"/>
        </w:rPr>
      </w:pPr>
      <w:r w:rsidRPr="00DE4334">
        <w:rPr>
          <w:rFonts w:ascii="Book Antiqua" w:hAnsi="Book Antiqua"/>
          <w:sz w:val="24"/>
          <w:szCs w:val="24"/>
        </w:rPr>
        <w:t xml:space="preserve">After an esophagectomy, the stomach is most commonly used to restore continuity of the upper gastrointestinal tract. These esophago-gastric anastomoses are prone to serious complications such as leakage associated with high morbidity and mortality. </w:t>
      </w:r>
      <w:r w:rsidR="00A5657B" w:rsidRPr="00DE4334">
        <w:rPr>
          <w:rFonts w:ascii="Book Antiqua" w:hAnsi="Book Antiqua"/>
          <w:sz w:val="24"/>
          <w:szCs w:val="24"/>
        </w:rPr>
        <w:t xml:space="preserve">Graft perfusion is considered to be an important predictor for anastomotic integrity. </w:t>
      </w:r>
      <w:r w:rsidR="002D1983" w:rsidRPr="00DE4334">
        <w:rPr>
          <w:rFonts w:ascii="Book Antiqua" w:hAnsi="Book Antiqua"/>
          <w:sz w:val="24"/>
          <w:szCs w:val="24"/>
        </w:rPr>
        <w:t xml:space="preserve">Based on the current literature we believe </w:t>
      </w:r>
      <w:r w:rsidR="002D1983" w:rsidRPr="00DE4334">
        <w:rPr>
          <w:rFonts w:ascii="Book Antiqua" w:hAnsi="Book Antiqua"/>
          <w:sz w:val="24"/>
          <w:szCs w:val="24"/>
          <w:lang w:val="en-US"/>
        </w:rPr>
        <w:t>Indocyanine green fluorescence angiography (ICGA) is an easy assessment tool for gastric tube (GT) perfusion, and it might predict anastomotic leakage (AL).</w:t>
      </w:r>
    </w:p>
    <w:p w14:paraId="14046A3D" w14:textId="77777777" w:rsidR="00CC282E" w:rsidRPr="00DE4334" w:rsidRDefault="00CC282E" w:rsidP="00426003">
      <w:pPr>
        <w:spacing w:line="360" w:lineRule="auto"/>
        <w:jc w:val="both"/>
        <w:rPr>
          <w:rFonts w:ascii="Book Antiqua" w:eastAsiaTheme="minorEastAsia" w:hAnsi="Book Antiqua"/>
          <w:sz w:val="24"/>
          <w:szCs w:val="24"/>
          <w:lang w:eastAsia="zh-CN"/>
        </w:rPr>
      </w:pPr>
    </w:p>
    <w:p w14:paraId="4DE6E5A0" w14:textId="4C0D46C1" w:rsidR="00CC282E" w:rsidRPr="00DE4334" w:rsidRDefault="00CC282E" w:rsidP="00426003">
      <w:pPr>
        <w:spacing w:line="360" w:lineRule="auto"/>
        <w:jc w:val="both"/>
        <w:rPr>
          <w:rFonts w:ascii="Book Antiqua" w:eastAsiaTheme="minorEastAsia" w:hAnsi="Book Antiqua"/>
          <w:b/>
          <w:i/>
          <w:sz w:val="24"/>
          <w:szCs w:val="24"/>
          <w:lang w:eastAsia="zh-CN"/>
        </w:rPr>
      </w:pPr>
      <w:r w:rsidRPr="00DE4334">
        <w:rPr>
          <w:rFonts w:ascii="Book Antiqua" w:hAnsi="Book Antiqua"/>
          <w:b/>
          <w:i/>
          <w:sz w:val="24"/>
          <w:szCs w:val="24"/>
        </w:rPr>
        <w:t>AIM</w:t>
      </w:r>
    </w:p>
    <w:p w14:paraId="56E1EA3A" w14:textId="235CE726" w:rsidR="0027603A" w:rsidRPr="00DE4334" w:rsidRDefault="00CC282E" w:rsidP="00426003">
      <w:pPr>
        <w:spacing w:line="360" w:lineRule="auto"/>
        <w:jc w:val="both"/>
        <w:rPr>
          <w:rFonts w:ascii="Book Antiqua" w:eastAsiaTheme="minorEastAsia" w:hAnsi="Book Antiqua"/>
          <w:sz w:val="24"/>
          <w:szCs w:val="24"/>
          <w:lang w:val="en-US" w:eastAsia="zh-CN"/>
        </w:rPr>
      </w:pPr>
      <w:r w:rsidRPr="00DE4334">
        <w:rPr>
          <w:rFonts w:ascii="Book Antiqua" w:hAnsi="Book Antiqua"/>
          <w:sz w:val="24"/>
          <w:szCs w:val="24"/>
        </w:rPr>
        <w:t>To</w:t>
      </w:r>
      <w:r w:rsidRPr="00DE4334">
        <w:rPr>
          <w:rFonts w:ascii="Book Antiqua" w:hAnsi="Book Antiqua"/>
          <w:sz w:val="24"/>
          <w:szCs w:val="24"/>
          <w:lang w:val="en-US"/>
        </w:rPr>
        <w:t xml:space="preserve"> </w:t>
      </w:r>
      <w:r w:rsidR="00A5657B" w:rsidRPr="00DE4334">
        <w:rPr>
          <w:rFonts w:ascii="Book Antiqua" w:hAnsi="Book Antiqua"/>
          <w:sz w:val="24"/>
          <w:szCs w:val="24"/>
          <w:lang w:val="en-US"/>
        </w:rPr>
        <w:t>evaluate feasibility and effectiveness of ICGA in GT perfusion assessment and as a predictor of AL</w:t>
      </w:r>
      <w:r w:rsidR="0027603A" w:rsidRPr="00DE4334">
        <w:rPr>
          <w:rFonts w:ascii="Book Antiqua" w:hAnsi="Book Antiqua"/>
          <w:sz w:val="24"/>
          <w:szCs w:val="24"/>
          <w:lang w:val="en-US"/>
        </w:rPr>
        <w:t xml:space="preserve">. </w:t>
      </w:r>
    </w:p>
    <w:p w14:paraId="34604616" w14:textId="77777777" w:rsidR="00CC282E" w:rsidRPr="00DE4334" w:rsidRDefault="00CC282E" w:rsidP="00426003">
      <w:pPr>
        <w:spacing w:line="360" w:lineRule="auto"/>
        <w:jc w:val="both"/>
        <w:rPr>
          <w:rFonts w:ascii="Book Antiqua" w:eastAsiaTheme="minorEastAsia" w:hAnsi="Book Antiqua"/>
          <w:i/>
          <w:sz w:val="24"/>
          <w:szCs w:val="24"/>
          <w:lang w:val="en-US" w:eastAsia="zh-CN"/>
        </w:rPr>
      </w:pPr>
    </w:p>
    <w:p w14:paraId="47E30666" w14:textId="55A3AC34" w:rsidR="00CC282E" w:rsidRPr="00DE4334" w:rsidRDefault="00CC282E" w:rsidP="00426003">
      <w:pPr>
        <w:spacing w:line="360" w:lineRule="auto"/>
        <w:jc w:val="both"/>
        <w:rPr>
          <w:rFonts w:ascii="Book Antiqua" w:eastAsiaTheme="minorEastAsia" w:hAnsi="Book Antiqua"/>
          <w:b/>
          <w:i/>
          <w:sz w:val="24"/>
          <w:szCs w:val="24"/>
          <w:lang w:val="en-US" w:eastAsia="zh-CN"/>
        </w:rPr>
      </w:pPr>
      <w:r w:rsidRPr="00DE4334">
        <w:rPr>
          <w:rFonts w:ascii="Book Antiqua" w:hAnsi="Book Antiqua"/>
          <w:b/>
          <w:i/>
          <w:sz w:val="24"/>
          <w:szCs w:val="24"/>
          <w:lang w:val="en-US"/>
        </w:rPr>
        <w:t>METHODS</w:t>
      </w:r>
    </w:p>
    <w:p w14:paraId="6A177B0B" w14:textId="35DC247E" w:rsidR="00A5657B" w:rsidRPr="00DE4334" w:rsidRDefault="00A5657B" w:rsidP="00426003">
      <w:pPr>
        <w:spacing w:line="360" w:lineRule="auto"/>
        <w:jc w:val="both"/>
        <w:rPr>
          <w:rFonts w:ascii="Book Antiqua" w:eastAsiaTheme="minorEastAsia" w:hAnsi="Book Antiqua"/>
          <w:sz w:val="24"/>
          <w:szCs w:val="24"/>
          <w:lang w:val="en-US" w:eastAsia="zh-CN"/>
        </w:rPr>
      </w:pPr>
      <w:r w:rsidRPr="00DE4334">
        <w:rPr>
          <w:rFonts w:ascii="Book Antiqua" w:hAnsi="Book Antiqua"/>
          <w:sz w:val="24"/>
          <w:szCs w:val="24"/>
          <w:lang w:val="en-US"/>
        </w:rPr>
        <w:t xml:space="preserve">This study was designed according to the PRISMA guidelines and registered in the </w:t>
      </w:r>
      <w:r w:rsidRPr="00DE4334">
        <w:rPr>
          <w:rFonts w:ascii="Book Antiqua" w:hAnsi="Book Antiqua"/>
          <w:sz w:val="24"/>
          <w:szCs w:val="24"/>
        </w:rPr>
        <w:t xml:space="preserve">PROSPERO </w:t>
      </w:r>
      <w:r w:rsidRPr="00DE4334">
        <w:rPr>
          <w:rFonts w:ascii="Book Antiqua" w:hAnsi="Book Antiqua"/>
          <w:sz w:val="24"/>
          <w:szCs w:val="24"/>
          <w:lang w:val="en-US"/>
        </w:rPr>
        <w:t>database. Pub</w:t>
      </w:r>
      <w:r w:rsidR="00473BA3" w:rsidRPr="00DE4334">
        <w:rPr>
          <w:rFonts w:ascii="Book Antiqua" w:hAnsi="Book Antiqua"/>
          <w:sz w:val="24"/>
          <w:szCs w:val="24"/>
          <w:lang w:val="en-US"/>
        </w:rPr>
        <w:t>M</w:t>
      </w:r>
      <w:r w:rsidRPr="00DE4334">
        <w:rPr>
          <w:rFonts w:ascii="Book Antiqua" w:hAnsi="Book Antiqua"/>
          <w:sz w:val="24"/>
          <w:szCs w:val="24"/>
          <w:lang w:val="en-US"/>
        </w:rPr>
        <w:t>ed and E</w:t>
      </w:r>
      <w:r w:rsidR="00473BA3" w:rsidRPr="00DE4334">
        <w:rPr>
          <w:rFonts w:ascii="Book Antiqua" w:hAnsi="Book Antiqua"/>
          <w:sz w:val="24"/>
          <w:szCs w:val="24"/>
          <w:lang w:val="en-US"/>
        </w:rPr>
        <w:t>MBASE</w:t>
      </w:r>
      <w:r w:rsidRPr="00DE4334">
        <w:rPr>
          <w:rFonts w:ascii="Book Antiqua" w:hAnsi="Book Antiqua"/>
          <w:sz w:val="24"/>
          <w:szCs w:val="24"/>
          <w:lang w:val="en-US"/>
        </w:rPr>
        <w:t xml:space="preserve"> were independently searched by 2 reviewers for studies presenting data on intraoperative ICGA GT perfusion assessment during esophago-gastric reconstruction after esophagectomy. </w:t>
      </w:r>
      <w:r w:rsidR="0027603A" w:rsidRPr="00DE4334">
        <w:rPr>
          <w:rFonts w:ascii="Book Antiqua" w:hAnsi="Book Antiqua"/>
          <w:sz w:val="24"/>
          <w:szCs w:val="24"/>
          <w:lang w:val="en-US"/>
        </w:rPr>
        <w:t xml:space="preserve">Relevant outcomes </w:t>
      </w:r>
      <w:r w:rsidRPr="00DE4334">
        <w:rPr>
          <w:rFonts w:ascii="Book Antiqua" w:hAnsi="Book Antiqua"/>
          <w:sz w:val="24"/>
          <w:szCs w:val="24"/>
          <w:lang w:val="en-US"/>
        </w:rPr>
        <w:t xml:space="preserve">such as </w:t>
      </w:r>
      <w:r w:rsidR="0027603A" w:rsidRPr="00DE4334">
        <w:rPr>
          <w:rFonts w:ascii="Book Antiqua" w:hAnsi="Book Antiqua"/>
          <w:sz w:val="24"/>
          <w:szCs w:val="24"/>
          <w:lang w:val="en-US"/>
        </w:rPr>
        <w:t>feasibility, complications, intraoperative surgical changes based on ICGA findings, quantification attempts, anatomical data and the impact of ICGA on postoperative anastomotic complications</w:t>
      </w:r>
      <w:r w:rsidRPr="00DE4334">
        <w:rPr>
          <w:rFonts w:ascii="Book Antiqua" w:hAnsi="Book Antiqua"/>
          <w:sz w:val="24"/>
          <w:szCs w:val="24"/>
          <w:lang w:val="en-US"/>
        </w:rPr>
        <w:t>, were collected by 2 independent researchers</w:t>
      </w:r>
      <w:r w:rsidR="0027603A" w:rsidRPr="00DE4334">
        <w:rPr>
          <w:rFonts w:ascii="Book Antiqua" w:hAnsi="Book Antiqua"/>
          <w:sz w:val="24"/>
          <w:szCs w:val="24"/>
          <w:lang w:val="en-US"/>
        </w:rPr>
        <w:t>.</w:t>
      </w:r>
      <w:r w:rsidRPr="00DE4334">
        <w:rPr>
          <w:rFonts w:ascii="Book Antiqua" w:hAnsi="Book Antiqua"/>
          <w:sz w:val="24"/>
          <w:szCs w:val="24"/>
          <w:lang w:val="en-US"/>
        </w:rPr>
        <w:t xml:space="preserve"> The quality of the included articles was assessed based on the Methodological Index for Non-Randomized Studies. The 19 included studies presented data on 1192 esophagectomy patients, in 758 patients ICGA was used perioperative to guide esophageal reconstruction.</w:t>
      </w:r>
    </w:p>
    <w:p w14:paraId="031235F0" w14:textId="77777777" w:rsidR="00CC282E" w:rsidRPr="00DE4334" w:rsidRDefault="00CC282E" w:rsidP="00426003">
      <w:pPr>
        <w:spacing w:line="360" w:lineRule="auto"/>
        <w:jc w:val="both"/>
        <w:rPr>
          <w:rFonts w:ascii="Book Antiqua" w:eastAsiaTheme="minorEastAsia" w:hAnsi="Book Antiqua"/>
          <w:sz w:val="24"/>
          <w:szCs w:val="24"/>
          <w:lang w:val="en-US" w:eastAsia="zh-CN"/>
        </w:rPr>
      </w:pPr>
    </w:p>
    <w:p w14:paraId="4169F238" w14:textId="699C29E5" w:rsidR="00CC282E" w:rsidRPr="00DE4334" w:rsidRDefault="00CC282E" w:rsidP="00426003">
      <w:pPr>
        <w:spacing w:line="360" w:lineRule="auto"/>
        <w:jc w:val="both"/>
        <w:rPr>
          <w:rFonts w:ascii="Book Antiqua" w:eastAsiaTheme="minorEastAsia" w:hAnsi="Book Antiqua"/>
          <w:b/>
          <w:i/>
          <w:sz w:val="24"/>
          <w:szCs w:val="24"/>
          <w:lang w:val="en-US" w:eastAsia="zh-CN"/>
        </w:rPr>
      </w:pPr>
      <w:r w:rsidRPr="00DE4334">
        <w:rPr>
          <w:rFonts w:ascii="Book Antiqua" w:hAnsi="Book Antiqua"/>
          <w:b/>
          <w:i/>
          <w:sz w:val="24"/>
          <w:szCs w:val="24"/>
          <w:lang w:val="en-US"/>
        </w:rPr>
        <w:t>RESULTS</w:t>
      </w:r>
    </w:p>
    <w:p w14:paraId="3A936479" w14:textId="4B0A28D1" w:rsidR="0027603A" w:rsidRPr="00DE4334" w:rsidRDefault="0027603A" w:rsidP="00426003">
      <w:pPr>
        <w:spacing w:line="360" w:lineRule="auto"/>
        <w:jc w:val="both"/>
        <w:rPr>
          <w:rFonts w:ascii="Book Antiqua" w:eastAsiaTheme="minorEastAsia" w:hAnsi="Book Antiqua"/>
          <w:sz w:val="24"/>
          <w:szCs w:val="24"/>
          <w:lang w:eastAsia="zh-CN"/>
        </w:rPr>
      </w:pPr>
      <w:r w:rsidRPr="00DE4334">
        <w:rPr>
          <w:rFonts w:ascii="Book Antiqua" w:hAnsi="Book Antiqua"/>
          <w:sz w:val="24"/>
          <w:szCs w:val="24"/>
          <w:lang w:val="en-US"/>
        </w:rPr>
        <w:t xml:space="preserve">The 19 included studies for qualitative analyses all described ICGA as a safe and easy method to evaluate gastric graft perfusion. </w:t>
      </w:r>
      <w:r w:rsidRPr="00DE4334">
        <w:rPr>
          <w:rFonts w:ascii="Book Antiqua" w:hAnsi="Book Antiqua"/>
          <w:sz w:val="24"/>
          <w:szCs w:val="24"/>
        </w:rPr>
        <w:t xml:space="preserve">AL occurred in 13.8% of the entire cohort, </w:t>
      </w:r>
      <w:r w:rsidRPr="00DE4334">
        <w:rPr>
          <w:rFonts w:ascii="Book Antiqua" w:hAnsi="Book Antiqua"/>
          <w:sz w:val="24"/>
          <w:szCs w:val="24"/>
          <w:lang w:val="en-US"/>
        </w:rPr>
        <w:t>10% in the ICG guided group and 20.6% in the control group (</w:t>
      </w:r>
      <w:r w:rsidR="00473BA3" w:rsidRPr="00DE4334">
        <w:rPr>
          <w:rFonts w:ascii="Book Antiqua" w:hAnsi="Book Antiqua"/>
          <w:i/>
          <w:sz w:val="24"/>
          <w:szCs w:val="24"/>
          <w:lang w:val="en-US"/>
        </w:rPr>
        <w:t>P</w:t>
      </w:r>
      <w:r w:rsidR="00473BA3" w:rsidRPr="00DE4334">
        <w:rPr>
          <w:rFonts w:ascii="Book Antiqua" w:eastAsiaTheme="minorEastAsia" w:hAnsi="Book Antiqua"/>
          <w:sz w:val="24"/>
          <w:szCs w:val="24"/>
          <w:lang w:val="en-US" w:eastAsia="zh-CN"/>
        </w:rPr>
        <w:t xml:space="preserve"> </w:t>
      </w:r>
      <w:r w:rsidRPr="00DE4334">
        <w:rPr>
          <w:rFonts w:ascii="Book Antiqua" w:hAnsi="Book Antiqua"/>
          <w:sz w:val="24"/>
          <w:szCs w:val="24"/>
          <w:lang w:val="en-US"/>
        </w:rPr>
        <w:t>&lt;</w:t>
      </w:r>
      <w:r w:rsidR="00473BA3" w:rsidRPr="00DE4334">
        <w:rPr>
          <w:rFonts w:ascii="Book Antiqua" w:eastAsiaTheme="minorEastAsia" w:hAnsi="Book Antiqua"/>
          <w:sz w:val="24"/>
          <w:szCs w:val="24"/>
          <w:lang w:val="en-US" w:eastAsia="zh-CN"/>
        </w:rPr>
        <w:t xml:space="preserve"> 0</w:t>
      </w:r>
      <w:r w:rsidRPr="00DE4334">
        <w:rPr>
          <w:rFonts w:ascii="Book Antiqua" w:hAnsi="Book Antiqua"/>
          <w:sz w:val="24"/>
          <w:szCs w:val="24"/>
          <w:lang w:val="en-US"/>
        </w:rPr>
        <w:t xml:space="preserve">.001). When </w:t>
      </w:r>
      <w:r w:rsidRPr="00DE4334">
        <w:rPr>
          <w:rFonts w:ascii="Book Antiqua" w:hAnsi="Book Antiqua"/>
          <w:sz w:val="24"/>
          <w:szCs w:val="24"/>
          <w:lang w:val="en-US"/>
        </w:rPr>
        <w:lastRenderedPageBreak/>
        <w:t xml:space="preserve">poorly perfused cases are excluded from the analyses, the difference in AL was even larger </w:t>
      </w:r>
      <w:r w:rsidR="00473BA3" w:rsidRPr="00DE4334">
        <w:rPr>
          <w:rFonts w:ascii="Book Antiqua" w:hAnsi="Book Antiqua"/>
          <w:sz w:val="24"/>
          <w:szCs w:val="24"/>
          <w:lang w:val="en-US"/>
        </w:rPr>
        <w:t xml:space="preserve">(AL well-perfused group 6.3% </w:t>
      </w:r>
      <w:r w:rsidR="00473BA3" w:rsidRPr="00DE4334">
        <w:rPr>
          <w:rFonts w:ascii="Book Antiqua" w:hAnsi="Book Antiqua"/>
          <w:i/>
          <w:sz w:val="24"/>
          <w:szCs w:val="24"/>
          <w:lang w:val="en-US"/>
        </w:rPr>
        <w:t>vs</w:t>
      </w:r>
      <w:r w:rsidRPr="00DE4334">
        <w:rPr>
          <w:rFonts w:ascii="Book Antiqua" w:hAnsi="Book Antiqua"/>
          <w:sz w:val="24"/>
          <w:szCs w:val="24"/>
          <w:lang w:val="en-US"/>
        </w:rPr>
        <w:t xml:space="preserve"> control group 20.5%, </w:t>
      </w:r>
      <w:r w:rsidR="00473BA3" w:rsidRPr="00DE4334">
        <w:rPr>
          <w:rFonts w:ascii="Book Antiqua" w:hAnsi="Book Antiqua"/>
          <w:i/>
          <w:sz w:val="24"/>
          <w:szCs w:val="24"/>
          <w:lang w:val="en-US"/>
        </w:rPr>
        <w:t>P</w:t>
      </w:r>
      <w:r w:rsidR="00473BA3" w:rsidRPr="00DE4334">
        <w:rPr>
          <w:rFonts w:ascii="Book Antiqua" w:eastAsiaTheme="minorEastAsia" w:hAnsi="Book Antiqua"/>
          <w:sz w:val="24"/>
          <w:szCs w:val="24"/>
          <w:lang w:val="en-US" w:eastAsia="zh-CN"/>
        </w:rPr>
        <w:t xml:space="preserve"> </w:t>
      </w:r>
      <w:r w:rsidR="00473BA3" w:rsidRPr="00DE4334">
        <w:rPr>
          <w:rFonts w:ascii="Book Antiqua" w:hAnsi="Book Antiqua"/>
          <w:sz w:val="24"/>
          <w:szCs w:val="24"/>
          <w:lang w:val="en-US"/>
        </w:rPr>
        <w:t>&lt;</w:t>
      </w:r>
      <w:r w:rsidR="00473BA3" w:rsidRPr="00DE4334">
        <w:rPr>
          <w:rFonts w:ascii="Book Antiqua" w:eastAsiaTheme="minorEastAsia" w:hAnsi="Book Antiqua"/>
          <w:sz w:val="24"/>
          <w:szCs w:val="24"/>
          <w:lang w:val="en-US" w:eastAsia="zh-CN"/>
        </w:rPr>
        <w:t xml:space="preserve"> 0</w:t>
      </w:r>
      <w:r w:rsidRPr="00DE4334">
        <w:rPr>
          <w:rFonts w:ascii="Book Antiqua" w:hAnsi="Book Antiqua"/>
          <w:sz w:val="24"/>
          <w:szCs w:val="24"/>
          <w:lang w:val="en-US"/>
        </w:rPr>
        <w:t xml:space="preserve">.001). </w:t>
      </w:r>
      <w:r w:rsidRPr="00DE4334">
        <w:rPr>
          <w:rFonts w:ascii="Book Antiqua" w:hAnsi="Book Antiqua"/>
          <w:sz w:val="24"/>
          <w:szCs w:val="24"/>
        </w:rPr>
        <w:t>The AL rate in the group with an altered surgical plan based on the ICG image was 6.5%, similar to the well perfused group (6.3%) and significantly less than the poorly perfused group (47.8%) (</w:t>
      </w:r>
      <w:r w:rsidR="00473BA3" w:rsidRPr="00DE4334">
        <w:rPr>
          <w:rFonts w:ascii="Book Antiqua" w:hAnsi="Book Antiqua"/>
          <w:i/>
          <w:sz w:val="24"/>
          <w:szCs w:val="24"/>
          <w:lang w:val="en-US"/>
        </w:rPr>
        <w:t>P</w:t>
      </w:r>
      <w:r w:rsidR="00473BA3" w:rsidRPr="00DE4334">
        <w:rPr>
          <w:rFonts w:ascii="Book Antiqua" w:eastAsiaTheme="minorEastAsia" w:hAnsi="Book Antiqua"/>
          <w:sz w:val="24"/>
          <w:szCs w:val="24"/>
          <w:lang w:val="en-US" w:eastAsia="zh-CN"/>
        </w:rPr>
        <w:t xml:space="preserve"> </w:t>
      </w:r>
      <w:r w:rsidR="00473BA3" w:rsidRPr="00DE4334">
        <w:rPr>
          <w:rFonts w:ascii="Book Antiqua" w:hAnsi="Book Antiqua"/>
          <w:sz w:val="24"/>
          <w:szCs w:val="24"/>
          <w:lang w:val="en-US"/>
        </w:rPr>
        <w:t>&lt;</w:t>
      </w:r>
      <w:r w:rsidR="00473BA3" w:rsidRPr="00DE4334">
        <w:rPr>
          <w:rFonts w:ascii="Book Antiqua" w:eastAsiaTheme="minorEastAsia" w:hAnsi="Book Antiqua"/>
          <w:sz w:val="24"/>
          <w:szCs w:val="24"/>
          <w:lang w:val="en-US" w:eastAsia="zh-CN"/>
        </w:rPr>
        <w:t xml:space="preserve"> 0</w:t>
      </w:r>
      <w:r w:rsidRPr="00DE4334">
        <w:rPr>
          <w:rFonts w:ascii="Book Antiqua" w:hAnsi="Book Antiqua"/>
          <w:sz w:val="24"/>
          <w:szCs w:val="24"/>
        </w:rPr>
        <w:t>.001), suggesting that the technique is able to identify and alter a potential bad outcome.</w:t>
      </w:r>
    </w:p>
    <w:p w14:paraId="27002430" w14:textId="77777777" w:rsidR="00CC282E" w:rsidRPr="00DE4334" w:rsidRDefault="00CC282E" w:rsidP="00426003">
      <w:pPr>
        <w:spacing w:line="360" w:lineRule="auto"/>
        <w:jc w:val="both"/>
        <w:rPr>
          <w:rFonts w:ascii="Book Antiqua" w:eastAsiaTheme="minorEastAsia" w:hAnsi="Book Antiqua"/>
          <w:sz w:val="24"/>
          <w:szCs w:val="24"/>
          <w:lang w:eastAsia="zh-CN"/>
        </w:rPr>
      </w:pPr>
    </w:p>
    <w:p w14:paraId="0517DA1E" w14:textId="2DA1E871" w:rsidR="00CC282E" w:rsidRPr="00DE4334" w:rsidRDefault="00CC282E" w:rsidP="00426003">
      <w:pPr>
        <w:spacing w:line="360" w:lineRule="auto"/>
        <w:jc w:val="both"/>
        <w:rPr>
          <w:rFonts w:ascii="Book Antiqua" w:eastAsiaTheme="minorEastAsia" w:hAnsi="Book Antiqua"/>
          <w:b/>
          <w:i/>
          <w:sz w:val="24"/>
          <w:szCs w:val="24"/>
          <w:lang w:val="en-US" w:eastAsia="zh-CN"/>
        </w:rPr>
      </w:pPr>
      <w:r w:rsidRPr="00DE4334">
        <w:rPr>
          <w:rFonts w:ascii="Book Antiqua" w:hAnsi="Book Antiqua"/>
          <w:b/>
          <w:i/>
          <w:sz w:val="24"/>
          <w:szCs w:val="24"/>
          <w:lang w:val="en-US"/>
        </w:rPr>
        <w:t>CONCLUSION</w:t>
      </w:r>
    </w:p>
    <w:p w14:paraId="43825318" w14:textId="7F176C77" w:rsidR="0027603A" w:rsidRPr="00DE4334" w:rsidRDefault="0027603A"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 xml:space="preserve">ICGA is a safe, feasible and promising method </w:t>
      </w:r>
      <w:r w:rsidR="00A5657B" w:rsidRPr="00DE4334">
        <w:rPr>
          <w:rFonts w:ascii="Book Antiqua" w:hAnsi="Book Antiqua"/>
          <w:sz w:val="24"/>
          <w:szCs w:val="24"/>
          <w:lang w:val="en-US"/>
        </w:rPr>
        <w:t>for</w:t>
      </w:r>
      <w:r w:rsidRPr="00DE4334">
        <w:rPr>
          <w:rFonts w:ascii="Book Antiqua" w:hAnsi="Book Antiqua"/>
          <w:sz w:val="24"/>
          <w:szCs w:val="24"/>
          <w:lang w:val="en-US"/>
        </w:rPr>
        <w:t xml:space="preserve"> perfusion</w:t>
      </w:r>
      <w:r w:rsidR="00A5657B" w:rsidRPr="00DE4334">
        <w:rPr>
          <w:rFonts w:ascii="Book Antiqua" w:hAnsi="Book Antiqua"/>
          <w:sz w:val="24"/>
          <w:szCs w:val="24"/>
          <w:lang w:val="en-US"/>
        </w:rPr>
        <w:t xml:space="preserve"> assessment</w:t>
      </w:r>
      <w:r w:rsidRPr="00DE4334">
        <w:rPr>
          <w:rFonts w:ascii="Book Antiqua" w:hAnsi="Book Antiqua"/>
          <w:sz w:val="24"/>
          <w:szCs w:val="24"/>
          <w:lang w:val="en-US"/>
        </w:rPr>
        <w:t xml:space="preserve">. The </w:t>
      </w:r>
      <w:r w:rsidR="00A5657B" w:rsidRPr="00DE4334">
        <w:rPr>
          <w:rFonts w:ascii="Book Antiqua" w:hAnsi="Book Antiqua"/>
          <w:sz w:val="24"/>
          <w:szCs w:val="24"/>
          <w:lang w:val="en-US"/>
        </w:rPr>
        <w:t xml:space="preserve">lower </w:t>
      </w:r>
      <w:r w:rsidRPr="00DE4334">
        <w:rPr>
          <w:rFonts w:ascii="Book Antiqua" w:hAnsi="Book Antiqua"/>
          <w:sz w:val="24"/>
          <w:szCs w:val="24"/>
          <w:lang w:val="en-US"/>
        </w:rPr>
        <w:t xml:space="preserve">AL rate </w:t>
      </w:r>
      <w:r w:rsidR="00A5657B" w:rsidRPr="00DE4334">
        <w:rPr>
          <w:rFonts w:ascii="Book Antiqua" w:hAnsi="Book Antiqua"/>
          <w:sz w:val="24"/>
          <w:szCs w:val="24"/>
          <w:lang w:val="en-US"/>
        </w:rPr>
        <w:t xml:space="preserve">in the </w:t>
      </w:r>
      <w:r w:rsidRPr="00DE4334">
        <w:rPr>
          <w:rFonts w:ascii="Book Antiqua" w:hAnsi="Book Antiqua"/>
          <w:sz w:val="24"/>
          <w:szCs w:val="24"/>
          <w:lang w:val="en-US"/>
        </w:rPr>
        <w:t xml:space="preserve">well perfused </w:t>
      </w:r>
      <w:r w:rsidR="00A5657B" w:rsidRPr="00DE4334">
        <w:rPr>
          <w:rFonts w:ascii="Book Antiqua" w:hAnsi="Book Antiqua"/>
          <w:sz w:val="24"/>
          <w:szCs w:val="24"/>
          <w:lang w:val="en-US"/>
        </w:rPr>
        <w:t>group</w:t>
      </w:r>
      <w:r w:rsidRPr="00DE4334">
        <w:rPr>
          <w:rFonts w:ascii="Book Antiqua" w:hAnsi="Book Antiqua"/>
          <w:sz w:val="24"/>
          <w:szCs w:val="24"/>
          <w:lang w:val="en-US"/>
        </w:rPr>
        <w:t xml:space="preserve"> suggest that a good fluorescent signal </w:t>
      </w:r>
      <w:r w:rsidR="00A5657B" w:rsidRPr="00DE4334">
        <w:rPr>
          <w:rFonts w:ascii="Book Antiqua" w:hAnsi="Book Antiqua"/>
          <w:sz w:val="24"/>
          <w:szCs w:val="24"/>
          <w:lang w:val="en-US"/>
        </w:rPr>
        <w:t>predicts a</w:t>
      </w:r>
      <w:r w:rsidRPr="00DE4334">
        <w:rPr>
          <w:rFonts w:ascii="Book Antiqua" w:hAnsi="Book Antiqua"/>
          <w:sz w:val="24"/>
          <w:szCs w:val="24"/>
          <w:lang w:val="en-US"/>
        </w:rPr>
        <w:t xml:space="preserve"> good outcome</w:t>
      </w:r>
      <w:r w:rsidR="00A5657B" w:rsidRPr="00DE4334">
        <w:rPr>
          <w:rFonts w:ascii="Book Antiqua" w:hAnsi="Book Antiqua"/>
          <w:sz w:val="24"/>
          <w:szCs w:val="24"/>
          <w:lang w:val="en-US"/>
        </w:rPr>
        <w:t>.</w:t>
      </w:r>
    </w:p>
    <w:p w14:paraId="1962BA1E" w14:textId="77777777" w:rsidR="00E92F67" w:rsidRPr="00DE4334" w:rsidRDefault="00E92F67" w:rsidP="00426003">
      <w:pPr>
        <w:spacing w:line="360" w:lineRule="auto"/>
        <w:jc w:val="both"/>
        <w:rPr>
          <w:rFonts w:ascii="Book Antiqua" w:eastAsiaTheme="minorEastAsia" w:hAnsi="Book Antiqua"/>
          <w:sz w:val="24"/>
          <w:szCs w:val="24"/>
          <w:lang w:val="en-US" w:eastAsia="zh-CN"/>
        </w:rPr>
      </w:pPr>
    </w:p>
    <w:p w14:paraId="6BDAD646" w14:textId="62783CEE" w:rsidR="00FA660F" w:rsidRPr="00DE4334" w:rsidRDefault="00BE7C7A" w:rsidP="00426003">
      <w:pPr>
        <w:spacing w:line="360" w:lineRule="auto"/>
        <w:jc w:val="both"/>
        <w:rPr>
          <w:rFonts w:ascii="Book Antiqua" w:eastAsiaTheme="minorEastAsia" w:hAnsi="Book Antiqua"/>
          <w:sz w:val="24"/>
          <w:szCs w:val="24"/>
          <w:lang w:eastAsia="zh-CN"/>
        </w:rPr>
      </w:pPr>
      <w:r w:rsidRPr="00DE4334">
        <w:rPr>
          <w:rFonts w:ascii="Book Antiqua" w:hAnsi="Book Antiqua"/>
          <w:b/>
          <w:sz w:val="24"/>
          <w:szCs w:val="24"/>
        </w:rPr>
        <w:t>Key</w:t>
      </w:r>
      <w:r w:rsidR="00682BF1" w:rsidRPr="00DE4334">
        <w:rPr>
          <w:rFonts w:ascii="Book Antiqua" w:hAnsi="Book Antiqua"/>
          <w:b/>
          <w:sz w:val="24"/>
          <w:szCs w:val="24"/>
        </w:rPr>
        <w:t xml:space="preserve"> </w:t>
      </w:r>
      <w:r w:rsidRPr="00DE4334">
        <w:rPr>
          <w:rFonts w:ascii="Book Antiqua" w:hAnsi="Book Antiqua"/>
          <w:b/>
          <w:sz w:val="24"/>
          <w:szCs w:val="24"/>
        </w:rPr>
        <w:t>words:</w:t>
      </w:r>
      <w:r w:rsidRPr="00DE4334">
        <w:rPr>
          <w:rFonts w:ascii="Book Antiqua" w:hAnsi="Book Antiqua"/>
          <w:sz w:val="24"/>
          <w:szCs w:val="24"/>
        </w:rPr>
        <w:t xml:space="preserve"> Indocyanine green</w:t>
      </w:r>
      <w:r w:rsidR="00473BA3" w:rsidRPr="00DE4334">
        <w:rPr>
          <w:rFonts w:ascii="Book Antiqua" w:eastAsiaTheme="minorEastAsia" w:hAnsi="Book Antiqua"/>
          <w:sz w:val="24"/>
          <w:szCs w:val="24"/>
          <w:lang w:eastAsia="zh-CN"/>
        </w:rPr>
        <w:t>;</w:t>
      </w:r>
      <w:r w:rsidR="002400F2" w:rsidRPr="00DE4334">
        <w:rPr>
          <w:rFonts w:ascii="Book Antiqua" w:hAnsi="Book Antiqua"/>
          <w:sz w:val="24"/>
          <w:szCs w:val="24"/>
        </w:rPr>
        <w:t xml:space="preserve"> </w:t>
      </w:r>
      <w:r w:rsidR="00473BA3" w:rsidRPr="00DE4334">
        <w:rPr>
          <w:rFonts w:ascii="Book Antiqua" w:hAnsi="Book Antiqua"/>
          <w:sz w:val="24"/>
          <w:szCs w:val="24"/>
        </w:rPr>
        <w:t>Angiography</w:t>
      </w:r>
      <w:r w:rsidR="00473BA3" w:rsidRPr="00DE4334">
        <w:rPr>
          <w:rFonts w:ascii="Book Antiqua" w:eastAsiaTheme="minorEastAsia" w:hAnsi="Book Antiqua"/>
          <w:sz w:val="24"/>
          <w:szCs w:val="24"/>
          <w:lang w:eastAsia="zh-CN"/>
        </w:rPr>
        <w:t>;</w:t>
      </w:r>
      <w:r w:rsidR="00473BA3" w:rsidRPr="00DE4334">
        <w:rPr>
          <w:rFonts w:ascii="Book Antiqua" w:hAnsi="Book Antiqua"/>
          <w:sz w:val="24"/>
          <w:szCs w:val="24"/>
        </w:rPr>
        <w:t xml:space="preserve"> Fluorescence</w:t>
      </w:r>
      <w:r w:rsidR="00473BA3" w:rsidRPr="00DE4334">
        <w:rPr>
          <w:rFonts w:ascii="Book Antiqua" w:eastAsiaTheme="minorEastAsia" w:hAnsi="Book Antiqua"/>
          <w:sz w:val="24"/>
          <w:szCs w:val="24"/>
          <w:lang w:eastAsia="zh-CN"/>
        </w:rPr>
        <w:t>;</w:t>
      </w:r>
      <w:r w:rsidR="00473BA3" w:rsidRPr="00DE4334">
        <w:rPr>
          <w:rFonts w:ascii="Book Antiqua" w:hAnsi="Book Antiqua"/>
          <w:sz w:val="24"/>
          <w:szCs w:val="24"/>
        </w:rPr>
        <w:t xml:space="preserve"> Esophagectomy</w:t>
      </w:r>
      <w:r w:rsidR="00473BA3" w:rsidRPr="00DE4334">
        <w:rPr>
          <w:rFonts w:ascii="Book Antiqua" w:eastAsiaTheme="minorEastAsia" w:hAnsi="Book Antiqua"/>
          <w:sz w:val="24"/>
          <w:szCs w:val="24"/>
          <w:lang w:eastAsia="zh-CN"/>
        </w:rPr>
        <w:t>;</w:t>
      </w:r>
      <w:r w:rsidR="002400F2" w:rsidRPr="00DE4334">
        <w:rPr>
          <w:rFonts w:ascii="Book Antiqua" w:hAnsi="Book Antiqua"/>
          <w:sz w:val="24"/>
          <w:szCs w:val="24"/>
        </w:rPr>
        <w:t xml:space="preserve"> </w:t>
      </w:r>
      <w:r w:rsidR="00473BA3" w:rsidRPr="00DE4334">
        <w:rPr>
          <w:rFonts w:ascii="Book Antiqua" w:hAnsi="Book Antiqua"/>
          <w:sz w:val="24"/>
          <w:szCs w:val="24"/>
        </w:rPr>
        <w:t xml:space="preserve">Anastomotic </w:t>
      </w:r>
      <w:r w:rsidR="002400F2" w:rsidRPr="00DE4334">
        <w:rPr>
          <w:rFonts w:ascii="Book Antiqua" w:hAnsi="Book Antiqua"/>
          <w:sz w:val="24"/>
          <w:szCs w:val="24"/>
        </w:rPr>
        <w:t>leak</w:t>
      </w:r>
      <w:r w:rsidR="00473BA3" w:rsidRPr="00DE4334">
        <w:rPr>
          <w:rFonts w:ascii="Book Antiqua" w:eastAsiaTheme="minorEastAsia" w:hAnsi="Book Antiqua"/>
          <w:sz w:val="24"/>
          <w:szCs w:val="24"/>
          <w:lang w:eastAsia="zh-CN"/>
        </w:rPr>
        <w:t>;</w:t>
      </w:r>
      <w:r w:rsidR="002400F2" w:rsidRPr="00DE4334">
        <w:rPr>
          <w:rFonts w:ascii="Book Antiqua" w:hAnsi="Book Antiqua"/>
          <w:sz w:val="24"/>
          <w:szCs w:val="24"/>
        </w:rPr>
        <w:t xml:space="preserve"> Near-infrared spectroscopy</w:t>
      </w:r>
      <w:r w:rsidR="00473BA3" w:rsidRPr="00DE4334">
        <w:rPr>
          <w:rFonts w:ascii="Book Antiqua" w:eastAsiaTheme="minorEastAsia" w:hAnsi="Book Antiqua"/>
          <w:sz w:val="24"/>
          <w:szCs w:val="24"/>
          <w:lang w:eastAsia="zh-CN"/>
        </w:rPr>
        <w:t>;</w:t>
      </w:r>
      <w:r w:rsidR="002400F2" w:rsidRPr="00DE4334">
        <w:rPr>
          <w:rFonts w:ascii="Book Antiqua" w:hAnsi="Book Antiqua"/>
          <w:sz w:val="24"/>
          <w:szCs w:val="24"/>
        </w:rPr>
        <w:t xml:space="preserve"> </w:t>
      </w:r>
      <w:r w:rsidR="00473BA3" w:rsidRPr="00DE4334">
        <w:rPr>
          <w:rFonts w:ascii="Book Antiqua" w:hAnsi="Book Antiqua"/>
          <w:sz w:val="24"/>
          <w:szCs w:val="24"/>
        </w:rPr>
        <w:t xml:space="preserve">Esophageal </w:t>
      </w:r>
      <w:r w:rsidR="002400F2" w:rsidRPr="00DE4334">
        <w:rPr>
          <w:rFonts w:ascii="Book Antiqua" w:hAnsi="Book Antiqua"/>
          <w:sz w:val="24"/>
          <w:szCs w:val="24"/>
        </w:rPr>
        <w:t>neoplasms</w:t>
      </w:r>
      <w:r w:rsidR="00473BA3" w:rsidRPr="00DE4334">
        <w:rPr>
          <w:rFonts w:ascii="Book Antiqua" w:eastAsiaTheme="minorEastAsia" w:hAnsi="Book Antiqua"/>
          <w:sz w:val="24"/>
          <w:szCs w:val="24"/>
          <w:lang w:eastAsia="zh-CN"/>
        </w:rPr>
        <w:t>;</w:t>
      </w:r>
      <w:r w:rsidR="002400F2" w:rsidRPr="00DE4334">
        <w:rPr>
          <w:rFonts w:ascii="Book Antiqua" w:hAnsi="Book Antiqua"/>
          <w:sz w:val="24"/>
          <w:szCs w:val="24"/>
        </w:rPr>
        <w:t xml:space="preserve"> </w:t>
      </w:r>
      <w:r w:rsidR="00473BA3" w:rsidRPr="00DE4334">
        <w:rPr>
          <w:rFonts w:ascii="Book Antiqua" w:hAnsi="Book Antiqua"/>
          <w:sz w:val="24"/>
          <w:szCs w:val="24"/>
        </w:rPr>
        <w:t>Esophageal cancer</w:t>
      </w:r>
    </w:p>
    <w:p w14:paraId="52AFFB28" w14:textId="77777777" w:rsidR="00FA660F" w:rsidRPr="00DE4334" w:rsidRDefault="00FA660F" w:rsidP="00426003">
      <w:pPr>
        <w:spacing w:line="360" w:lineRule="auto"/>
        <w:jc w:val="both"/>
        <w:rPr>
          <w:rFonts w:ascii="Book Antiqua" w:hAnsi="Book Antiqua"/>
          <w:sz w:val="24"/>
          <w:szCs w:val="24"/>
        </w:rPr>
      </w:pPr>
    </w:p>
    <w:p w14:paraId="64C7E8E3" w14:textId="77777777" w:rsidR="00426003" w:rsidRPr="00DE4334" w:rsidRDefault="00426003" w:rsidP="00426003">
      <w:pPr>
        <w:spacing w:line="360" w:lineRule="auto"/>
        <w:jc w:val="both"/>
        <w:rPr>
          <w:rFonts w:ascii="Book Antiqua" w:hAnsi="Book Antiqua" w:cs="Arial"/>
          <w:sz w:val="24"/>
          <w:szCs w:val="24"/>
        </w:rPr>
      </w:pPr>
      <w:r w:rsidRPr="00DE4334">
        <w:rPr>
          <w:rFonts w:ascii="Book Antiqua" w:hAnsi="Book Antiqua"/>
          <w:b/>
          <w:sz w:val="24"/>
          <w:szCs w:val="24"/>
        </w:rPr>
        <w:t xml:space="preserve">© </w:t>
      </w:r>
      <w:r w:rsidRPr="00DE4334">
        <w:rPr>
          <w:rFonts w:ascii="Book Antiqua" w:hAnsi="Book Antiqua" w:cs="Arial"/>
          <w:b/>
          <w:sz w:val="24"/>
          <w:szCs w:val="24"/>
        </w:rPr>
        <w:t>The Author(s) 2019.</w:t>
      </w:r>
      <w:r w:rsidRPr="00DE4334">
        <w:rPr>
          <w:rFonts w:ascii="Book Antiqua" w:hAnsi="Book Antiqua" w:cs="Arial"/>
          <w:sz w:val="24"/>
          <w:szCs w:val="24"/>
        </w:rPr>
        <w:t xml:space="preserve"> Published by Baishideng Publishing Group Inc. All rights reserved.</w:t>
      </w:r>
    </w:p>
    <w:p w14:paraId="659C1753" w14:textId="77777777" w:rsidR="00BE7C7A" w:rsidRPr="00DE4334" w:rsidRDefault="00BE7C7A" w:rsidP="00426003">
      <w:pPr>
        <w:spacing w:line="360" w:lineRule="auto"/>
        <w:jc w:val="both"/>
        <w:rPr>
          <w:rFonts w:ascii="Book Antiqua" w:hAnsi="Book Antiqua"/>
          <w:sz w:val="24"/>
          <w:szCs w:val="24"/>
        </w:rPr>
      </w:pPr>
    </w:p>
    <w:p w14:paraId="5ED5A7D3" w14:textId="4BFA8D62" w:rsidR="00BE7C7A" w:rsidRPr="00DE4334" w:rsidRDefault="00BE7C7A" w:rsidP="00426003">
      <w:pPr>
        <w:spacing w:line="360" w:lineRule="auto"/>
        <w:jc w:val="both"/>
        <w:rPr>
          <w:rFonts w:ascii="Book Antiqua" w:hAnsi="Book Antiqua"/>
          <w:b/>
          <w:sz w:val="24"/>
          <w:szCs w:val="24"/>
          <w:lang w:val="en-US"/>
        </w:rPr>
      </w:pPr>
      <w:r w:rsidRPr="00DE4334">
        <w:rPr>
          <w:rFonts w:ascii="Book Antiqua" w:eastAsia="Arial Unicode MS" w:hAnsi="Book Antiqua" w:cs="Arial Unicode MS"/>
          <w:b/>
          <w:sz w:val="24"/>
          <w:szCs w:val="24"/>
        </w:rPr>
        <w:t xml:space="preserve">Core tip: </w:t>
      </w:r>
      <w:r w:rsidRPr="00DE4334">
        <w:rPr>
          <w:rFonts w:ascii="Book Antiqua" w:eastAsia="Arial Unicode MS" w:hAnsi="Book Antiqua" w:cs="Arial Unicode MS"/>
          <w:sz w:val="24"/>
          <w:szCs w:val="24"/>
        </w:rPr>
        <w:t xml:space="preserve">Esophagectomy is a surgery known for its complexity and potentially high morbidity associated with postoperative </w:t>
      </w:r>
      <w:r w:rsidR="00426003" w:rsidRPr="00DE4334">
        <w:rPr>
          <w:rFonts w:ascii="Book Antiqua" w:hAnsi="Book Antiqua"/>
          <w:sz w:val="24"/>
          <w:szCs w:val="24"/>
          <w:lang w:val="en-US"/>
        </w:rPr>
        <w:t>anastomotic leakage (AL)</w:t>
      </w:r>
      <w:r w:rsidRPr="00DE4334">
        <w:rPr>
          <w:rFonts w:ascii="Book Antiqua" w:eastAsia="Arial Unicode MS" w:hAnsi="Book Antiqua" w:cs="Arial Unicode MS"/>
          <w:sz w:val="24"/>
          <w:szCs w:val="24"/>
        </w:rPr>
        <w:t xml:space="preserve">. </w:t>
      </w:r>
      <w:r w:rsidRPr="00DE4334">
        <w:rPr>
          <w:rFonts w:ascii="Book Antiqua" w:hAnsi="Book Antiqua"/>
          <w:sz w:val="24"/>
          <w:szCs w:val="24"/>
        </w:rPr>
        <w:t xml:space="preserve">This review evaluates </w:t>
      </w:r>
      <w:r w:rsidR="00322EC0" w:rsidRPr="00DE4334">
        <w:rPr>
          <w:rFonts w:ascii="Book Antiqua" w:hAnsi="Book Antiqua"/>
          <w:sz w:val="24"/>
          <w:szCs w:val="24"/>
          <w:lang w:val="en-US"/>
        </w:rPr>
        <w:t>Indocyanine green fluorescence angiography (ICGA)</w:t>
      </w:r>
      <w:r w:rsidRPr="00DE4334">
        <w:rPr>
          <w:rFonts w:ascii="Book Antiqua" w:hAnsi="Book Antiqua"/>
          <w:sz w:val="24"/>
          <w:szCs w:val="24"/>
          <w:lang w:val="en-US"/>
        </w:rPr>
        <w:t xml:space="preserve"> as a safe, feasible and promising method to assess graft perfusion during esophageal reconstructive surgery. We discuss the safety, the methodology and the effectiveness of ICGA and its potential to reduce AL rate.</w:t>
      </w:r>
    </w:p>
    <w:p w14:paraId="60994840" w14:textId="77777777" w:rsidR="00682BF1" w:rsidRPr="00DE4334" w:rsidRDefault="00682BF1" w:rsidP="00426003">
      <w:pPr>
        <w:spacing w:line="360" w:lineRule="auto"/>
        <w:jc w:val="both"/>
        <w:rPr>
          <w:rFonts w:ascii="Book Antiqua" w:eastAsiaTheme="minorEastAsia" w:hAnsi="Book Antiqua"/>
          <w:sz w:val="24"/>
          <w:szCs w:val="24"/>
          <w:lang w:val="en-US" w:eastAsia="zh-CN"/>
        </w:rPr>
      </w:pPr>
    </w:p>
    <w:p w14:paraId="61A2628E" w14:textId="135065A4" w:rsidR="00426003" w:rsidRPr="00DE4334" w:rsidRDefault="00682BF1" w:rsidP="00426003">
      <w:pPr>
        <w:spacing w:line="360" w:lineRule="auto"/>
        <w:jc w:val="both"/>
        <w:rPr>
          <w:rFonts w:ascii="Book Antiqua" w:eastAsiaTheme="minorEastAsia" w:hAnsi="Book Antiqua"/>
          <w:sz w:val="24"/>
          <w:szCs w:val="24"/>
          <w:lang w:eastAsia="zh-CN"/>
        </w:rPr>
      </w:pPr>
      <w:r w:rsidRPr="00DE4334">
        <w:rPr>
          <w:rFonts w:ascii="Book Antiqua" w:hAnsi="Book Antiqua"/>
          <w:sz w:val="24"/>
          <w:szCs w:val="24"/>
        </w:rPr>
        <w:t xml:space="preserve">Van Daele E, Van Nieuwenhove Y, Ceelen W, </w:t>
      </w:r>
      <w:r w:rsidR="000E0FD7" w:rsidRPr="00DE4334">
        <w:rPr>
          <w:rFonts w:ascii="Book Antiqua" w:hAnsi="Book Antiqua"/>
          <w:sz w:val="24"/>
          <w:szCs w:val="24"/>
        </w:rPr>
        <w:t>Vanhove C, Braeckman BP, Hoorens A, Van Limmen J, Varin O, Van de Putte D, Willaert W</w:t>
      </w:r>
      <w:r w:rsidR="00426003" w:rsidRPr="00DE4334">
        <w:rPr>
          <w:rFonts w:ascii="Book Antiqua" w:eastAsiaTheme="minorEastAsia" w:hAnsi="Book Antiqua"/>
          <w:sz w:val="24"/>
          <w:szCs w:val="24"/>
          <w:lang w:eastAsia="zh-CN"/>
        </w:rPr>
        <w:t>,</w:t>
      </w:r>
      <w:r w:rsidR="000E0FD7" w:rsidRPr="00DE4334">
        <w:rPr>
          <w:rFonts w:ascii="Book Antiqua" w:hAnsi="Book Antiqua"/>
          <w:sz w:val="24"/>
          <w:szCs w:val="24"/>
        </w:rPr>
        <w:t xml:space="preserve"> Pattyn P. </w:t>
      </w:r>
      <w:r w:rsidR="00426003" w:rsidRPr="00DE4334">
        <w:rPr>
          <w:rFonts w:ascii="Book Antiqua" w:hAnsi="Book Antiqua"/>
          <w:sz w:val="24"/>
          <w:szCs w:val="24"/>
        </w:rPr>
        <w:t>Near-infrared fluorescence guided esophageal reconstructive surgery: A systematic review</w:t>
      </w:r>
      <w:r w:rsidR="00426003" w:rsidRPr="00DE4334">
        <w:rPr>
          <w:rFonts w:ascii="Book Antiqua" w:eastAsiaTheme="minorEastAsia" w:hAnsi="Book Antiqua"/>
          <w:sz w:val="24"/>
          <w:szCs w:val="24"/>
          <w:lang w:eastAsia="zh-CN"/>
        </w:rPr>
        <w:t>.</w:t>
      </w:r>
      <w:r w:rsidR="00426003" w:rsidRPr="00DE4334">
        <w:rPr>
          <w:rFonts w:ascii="Book Antiqua" w:hAnsi="Book Antiqua"/>
          <w:i/>
          <w:iCs/>
          <w:sz w:val="24"/>
          <w:szCs w:val="24"/>
        </w:rPr>
        <w:t xml:space="preserve"> World J Gastrointest Oncol</w:t>
      </w:r>
      <w:r w:rsidR="00426003" w:rsidRPr="00DE4334">
        <w:rPr>
          <w:rFonts w:ascii="Book Antiqua" w:eastAsiaTheme="minorEastAsia" w:hAnsi="Book Antiqua"/>
          <w:i/>
          <w:iCs/>
          <w:sz w:val="24"/>
          <w:szCs w:val="24"/>
          <w:lang w:eastAsia="zh-CN"/>
        </w:rPr>
        <w:t xml:space="preserve"> </w:t>
      </w:r>
      <w:r w:rsidR="00426003" w:rsidRPr="00DE4334">
        <w:rPr>
          <w:rFonts w:ascii="Book Antiqua" w:eastAsiaTheme="minorEastAsia" w:hAnsi="Book Antiqua"/>
          <w:iCs/>
          <w:sz w:val="24"/>
          <w:szCs w:val="24"/>
          <w:lang w:eastAsia="zh-CN"/>
        </w:rPr>
        <w:t>2019; In press</w:t>
      </w:r>
    </w:p>
    <w:p w14:paraId="630A1DC5" w14:textId="77777777" w:rsidR="00426003" w:rsidRPr="00DE4334" w:rsidRDefault="00426003" w:rsidP="00426003">
      <w:pPr>
        <w:spacing w:line="360" w:lineRule="auto"/>
        <w:jc w:val="both"/>
        <w:rPr>
          <w:rFonts w:ascii="Book Antiqua" w:eastAsiaTheme="minorEastAsia" w:hAnsi="Book Antiqua"/>
          <w:sz w:val="24"/>
          <w:szCs w:val="24"/>
          <w:lang w:val="en-US" w:eastAsia="zh-CN"/>
        </w:rPr>
      </w:pPr>
      <w:r w:rsidRPr="00DE4334">
        <w:rPr>
          <w:rFonts w:ascii="Book Antiqua" w:eastAsiaTheme="minorEastAsia" w:hAnsi="Book Antiqua"/>
          <w:sz w:val="24"/>
          <w:szCs w:val="24"/>
          <w:lang w:val="en-US" w:eastAsia="zh-CN"/>
        </w:rPr>
        <w:br w:type="page"/>
      </w:r>
    </w:p>
    <w:p w14:paraId="5816633B" w14:textId="48B9A135" w:rsidR="00EB11A5" w:rsidRPr="00DE4334" w:rsidRDefault="00426003" w:rsidP="00426003">
      <w:pPr>
        <w:spacing w:line="360" w:lineRule="auto"/>
        <w:jc w:val="both"/>
        <w:rPr>
          <w:rFonts w:ascii="Book Antiqua" w:eastAsiaTheme="minorEastAsia" w:hAnsi="Book Antiqua"/>
          <w:b/>
          <w:sz w:val="24"/>
          <w:szCs w:val="24"/>
          <w:lang w:val="en-US" w:eastAsia="zh-CN"/>
        </w:rPr>
      </w:pPr>
      <w:r w:rsidRPr="00DE4334">
        <w:rPr>
          <w:rFonts w:ascii="Book Antiqua" w:hAnsi="Book Antiqua"/>
          <w:b/>
          <w:sz w:val="24"/>
          <w:szCs w:val="24"/>
          <w:lang w:val="en-US"/>
        </w:rPr>
        <w:lastRenderedPageBreak/>
        <w:t>INTRODUCTION</w:t>
      </w:r>
    </w:p>
    <w:p w14:paraId="48D22B2D" w14:textId="5E91DB62" w:rsidR="00700E3F" w:rsidRPr="00DE4334" w:rsidRDefault="00A5657B" w:rsidP="00426003">
      <w:pPr>
        <w:pStyle w:val="ListParagraph"/>
        <w:spacing w:line="360" w:lineRule="auto"/>
        <w:ind w:left="0"/>
        <w:jc w:val="both"/>
        <w:rPr>
          <w:rFonts w:ascii="Book Antiqua" w:hAnsi="Book Antiqua"/>
          <w:sz w:val="24"/>
          <w:szCs w:val="24"/>
        </w:rPr>
      </w:pPr>
      <w:r w:rsidRPr="00DE4334">
        <w:rPr>
          <w:rFonts w:ascii="Book Antiqua" w:hAnsi="Book Antiqua"/>
          <w:sz w:val="24"/>
          <w:szCs w:val="24"/>
          <w:lang w:val="en-US"/>
        </w:rPr>
        <w:t>The incidence of esophageal adenocarcinoma has rapidly increased o</w:t>
      </w:r>
      <w:r w:rsidR="00205B65" w:rsidRPr="00DE4334">
        <w:rPr>
          <w:rFonts w:ascii="Book Antiqua" w:hAnsi="Book Antiqua"/>
          <w:sz w:val="24"/>
          <w:szCs w:val="24"/>
          <w:lang w:val="en-US"/>
        </w:rPr>
        <w:t>ver the past two decades</w:t>
      </w:r>
      <w:r w:rsidR="006B65EC" w:rsidRPr="00DE4334">
        <w:rPr>
          <w:rFonts w:ascii="Book Antiqua" w:hAnsi="Book Antiqua"/>
          <w:sz w:val="24"/>
          <w:szCs w:val="24"/>
          <w:vertAlign w:val="superscript"/>
        </w:rPr>
        <w:t>[1]</w:t>
      </w:r>
      <w:r w:rsidR="00205B65" w:rsidRPr="00DE4334">
        <w:rPr>
          <w:rFonts w:ascii="Book Antiqua" w:hAnsi="Book Antiqua"/>
          <w:sz w:val="24"/>
          <w:szCs w:val="24"/>
          <w:lang w:val="en-US"/>
        </w:rPr>
        <w:t>.</w:t>
      </w:r>
      <w:r w:rsidR="00426003" w:rsidRPr="00DE4334">
        <w:rPr>
          <w:rFonts w:ascii="Book Antiqua" w:hAnsi="Book Antiqua"/>
          <w:sz w:val="24"/>
          <w:szCs w:val="24"/>
          <w:vertAlign w:val="superscript"/>
          <w:lang w:val="en-US"/>
        </w:rPr>
        <w:t xml:space="preserve"> </w:t>
      </w:r>
      <w:r w:rsidRPr="00DE4334">
        <w:rPr>
          <w:rFonts w:ascii="Book Antiqua" w:hAnsi="Book Antiqua"/>
          <w:sz w:val="24"/>
          <w:szCs w:val="24"/>
        </w:rPr>
        <w:t>Fo</w:t>
      </w:r>
      <w:r w:rsidR="007D4DDF">
        <w:rPr>
          <w:rFonts w:ascii="Book Antiqua" w:hAnsi="Book Antiqua"/>
          <w:sz w:val="24"/>
          <w:szCs w:val="24"/>
        </w:rPr>
        <w:t xml:space="preserve">r locally and locally advanced </w:t>
      </w:r>
      <w:r w:rsidRPr="00DE4334">
        <w:rPr>
          <w:rFonts w:ascii="Book Antiqua" w:hAnsi="Book Antiqua"/>
          <w:sz w:val="24"/>
          <w:szCs w:val="24"/>
        </w:rPr>
        <w:t xml:space="preserve">esophageal cancer (EC) patients, </w:t>
      </w:r>
      <w:r w:rsidR="00205B65" w:rsidRPr="00DE4334">
        <w:rPr>
          <w:rFonts w:ascii="Book Antiqua" w:hAnsi="Book Antiqua"/>
          <w:sz w:val="24"/>
          <w:szCs w:val="24"/>
        </w:rPr>
        <w:t>surgical resection remain</w:t>
      </w:r>
      <w:r w:rsidR="007D5D8C" w:rsidRPr="00DE4334">
        <w:rPr>
          <w:rFonts w:ascii="Book Antiqua" w:hAnsi="Book Antiqua"/>
          <w:sz w:val="24"/>
          <w:szCs w:val="24"/>
        </w:rPr>
        <w:t>s the cornerstone</w:t>
      </w:r>
      <w:r w:rsidRPr="00DE4334">
        <w:rPr>
          <w:rFonts w:ascii="Book Antiqua" w:hAnsi="Book Antiqua"/>
          <w:sz w:val="24"/>
          <w:szCs w:val="24"/>
        </w:rPr>
        <w:t xml:space="preserve"> of</w:t>
      </w:r>
      <w:r w:rsidR="00205B65" w:rsidRPr="00DE4334">
        <w:rPr>
          <w:rFonts w:ascii="Book Antiqua" w:hAnsi="Book Antiqua"/>
          <w:sz w:val="24"/>
          <w:szCs w:val="24"/>
        </w:rPr>
        <w:t xml:space="preserve"> </w:t>
      </w:r>
      <w:r w:rsidRPr="00DE4334">
        <w:rPr>
          <w:rFonts w:ascii="Book Antiqua" w:hAnsi="Book Antiqua"/>
          <w:sz w:val="24"/>
          <w:szCs w:val="24"/>
        </w:rPr>
        <w:t xml:space="preserve">their </w:t>
      </w:r>
      <w:r w:rsidR="007D5D8C" w:rsidRPr="00DE4334">
        <w:rPr>
          <w:rFonts w:ascii="Book Antiqua" w:hAnsi="Book Antiqua"/>
          <w:sz w:val="24"/>
          <w:szCs w:val="24"/>
        </w:rPr>
        <w:t>t</w:t>
      </w:r>
      <w:r w:rsidRPr="00DE4334">
        <w:rPr>
          <w:rFonts w:ascii="Book Antiqua" w:hAnsi="Book Antiqua"/>
          <w:sz w:val="24"/>
          <w:szCs w:val="24"/>
        </w:rPr>
        <w:t>reatment</w:t>
      </w:r>
      <w:r w:rsidR="00205B65" w:rsidRPr="00DE4334">
        <w:rPr>
          <w:rFonts w:ascii="Book Antiqua" w:hAnsi="Book Antiqua"/>
          <w:sz w:val="24"/>
          <w:szCs w:val="24"/>
        </w:rPr>
        <w:t xml:space="preserve">. </w:t>
      </w:r>
      <w:r w:rsidRPr="00DE4334">
        <w:rPr>
          <w:rFonts w:ascii="Book Antiqua" w:hAnsi="Book Antiqua"/>
          <w:sz w:val="24"/>
          <w:szCs w:val="24"/>
        </w:rPr>
        <w:t>T</w:t>
      </w:r>
      <w:r w:rsidR="00205B65" w:rsidRPr="00DE4334">
        <w:rPr>
          <w:rFonts w:ascii="Book Antiqua" w:hAnsi="Book Antiqua"/>
          <w:sz w:val="24"/>
          <w:szCs w:val="24"/>
        </w:rPr>
        <w:t>he stomach is most commonly used to restore continuity of the upper gastrointestinal tract</w:t>
      </w:r>
      <w:r w:rsidRPr="00DE4334">
        <w:rPr>
          <w:rFonts w:ascii="Book Antiqua" w:hAnsi="Book Antiqua"/>
          <w:sz w:val="24"/>
          <w:szCs w:val="24"/>
        </w:rPr>
        <w:t xml:space="preserve"> after an oesophagus resection</w:t>
      </w:r>
      <w:r w:rsidR="00205B65" w:rsidRPr="00DE4334">
        <w:rPr>
          <w:rFonts w:ascii="Book Antiqua" w:hAnsi="Book Antiqua"/>
          <w:sz w:val="24"/>
          <w:szCs w:val="24"/>
        </w:rPr>
        <w:t xml:space="preserve">. However, </w:t>
      </w:r>
      <w:r w:rsidRPr="00DE4334">
        <w:rPr>
          <w:rFonts w:ascii="Book Antiqua" w:hAnsi="Book Antiqua"/>
          <w:sz w:val="24"/>
          <w:szCs w:val="24"/>
        </w:rPr>
        <w:t xml:space="preserve">these esophago-gastric </w:t>
      </w:r>
      <w:r w:rsidR="00205B65" w:rsidRPr="00DE4334">
        <w:rPr>
          <w:rFonts w:ascii="Book Antiqua" w:hAnsi="Book Antiqua"/>
          <w:sz w:val="24"/>
          <w:szCs w:val="24"/>
        </w:rPr>
        <w:t>anastomotic sites</w:t>
      </w:r>
      <w:r w:rsidR="005241D0" w:rsidRPr="00DE4334">
        <w:rPr>
          <w:rFonts w:ascii="Book Antiqua" w:hAnsi="Book Antiqua"/>
          <w:sz w:val="24"/>
          <w:szCs w:val="24"/>
        </w:rPr>
        <w:t xml:space="preserve"> (AS)</w:t>
      </w:r>
      <w:r w:rsidR="00205B65" w:rsidRPr="00DE4334">
        <w:rPr>
          <w:rFonts w:ascii="Book Antiqua" w:hAnsi="Book Antiqua"/>
          <w:sz w:val="24"/>
          <w:szCs w:val="24"/>
        </w:rPr>
        <w:t xml:space="preserve"> are </w:t>
      </w:r>
      <w:r w:rsidRPr="00DE4334">
        <w:rPr>
          <w:rFonts w:ascii="Book Antiqua" w:hAnsi="Book Antiqua"/>
          <w:sz w:val="24"/>
          <w:szCs w:val="24"/>
        </w:rPr>
        <w:t xml:space="preserve">fragile and </w:t>
      </w:r>
      <w:r w:rsidR="00205B65" w:rsidRPr="00DE4334">
        <w:rPr>
          <w:rFonts w:ascii="Book Antiqua" w:hAnsi="Book Antiqua"/>
          <w:sz w:val="24"/>
          <w:szCs w:val="24"/>
        </w:rPr>
        <w:t xml:space="preserve">prone to </w:t>
      </w:r>
      <w:r w:rsidRPr="00DE4334">
        <w:rPr>
          <w:rFonts w:ascii="Book Antiqua" w:hAnsi="Book Antiqua"/>
          <w:sz w:val="24"/>
          <w:szCs w:val="24"/>
        </w:rPr>
        <w:t xml:space="preserve">complications as </w:t>
      </w:r>
      <w:r w:rsidR="00205B65" w:rsidRPr="00DE4334">
        <w:rPr>
          <w:rFonts w:ascii="Book Antiqua" w:hAnsi="Book Antiqua"/>
          <w:sz w:val="24"/>
          <w:szCs w:val="24"/>
        </w:rPr>
        <w:t>leakage, fistula</w:t>
      </w:r>
      <w:r w:rsidRPr="00DE4334">
        <w:rPr>
          <w:rFonts w:ascii="Book Antiqua" w:hAnsi="Book Antiqua"/>
          <w:sz w:val="24"/>
          <w:szCs w:val="24"/>
        </w:rPr>
        <w:t>s</w:t>
      </w:r>
      <w:r w:rsidR="00205B65" w:rsidRPr="00DE4334">
        <w:rPr>
          <w:rFonts w:ascii="Book Antiqua" w:hAnsi="Book Antiqua"/>
          <w:sz w:val="24"/>
          <w:szCs w:val="24"/>
        </w:rPr>
        <w:t xml:space="preserve">, bleeding, and stricture. </w:t>
      </w:r>
      <w:r w:rsidR="007D5D8C" w:rsidRPr="00DE4334">
        <w:rPr>
          <w:rFonts w:ascii="Book Antiqua" w:hAnsi="Book Antiqua"/>
          <w:sz w:val="24"/>
          <w:szCs w:val="24"/>
        </w:rPr>
        <w:t>Anastomotic leakage (AL) remains</w:t>
      </w:r>
      <w:r w:rsidR="00205B65" w:rsidRPr="00DE4334">
        <w:rPr>
          <w:rFonts w:ascii="Book Antiqua" w:hAnsi="Book Antiqua"/>
          <w:sz w:val="24"/>
          <w:szCs w:val="24"/>
        </w:rPr>
        <w:t xml:space="preserve"> the main cause of postoperative morbidity and mortality in digestive </w:t>
      </w:r>
      <w:r w:rsidRPr="00DE4334">
        <w:rPr>
          <w:rFonts w:ascii="Book Antiqua" w:hAnsi="Book Antiqua"/>
          <w:sz w:val="24"/>
          <w:szCs w:val="24"/>
        </w:rPr>
        <w:t xml:space="preserve">reconstructive </w:t>
      </w:r>
      <w:r w:rsidR="00205B65" w:rsidRPr="00DE4334">
        <w:rPr>
          <w:rFonts w:ascii="Book Antiqua" w:hAnsi="Book Antiqua"/>
          <w:sz w:val="24"/>
          <w:szCs w:val="24"/>
        </w:rPr>
        <w:t>surgery.</w:t>
      </w:r>
      <w:r w:rsidRPr="00DE4334">
        <w:rPr>
          <w:rFonts w:ascii="Book Antiqua" w:hAnsi="Book Antiqua"/>
          <w:sz w:val="24"/>
          <w:szCs w:val="24"/>
        </w:rPr>
        <w:t xml:space="preserve"> After an esophagectomy</w:t>
      </w:r>
      <w:r w:rsidR="00205B65" w:rsidRPr="00DE4334">
        <w:rPr>
          <w:rFonts w:ascii="Book Antiqua" w:hAnsi="Book Antiqua"/>
          <w:sz w:val="24"/>
          <w:szCs w:val="24"/>
        </w:rPr>
        <w:t xml:space="preserve"> leakage incidence ranges from 5% to 20</w:t>
      </w:r>
      <w:r w:rsidR="007D5D8C" w:rsidRPr="00DE4334">
        <w:rPr>
          <w:rFonts w:ascii="Book Antiqua" w:hAnsi="Book Antiqua"/>
          <w:sz w:val="24"/>
          <w:szCs w:val="24"/>
        </w:rPr>
        <w:t>%</w:t>
      </w:r>
      <w:r w:rsidR="006B65EC" w:rsidRPr="00DE4334">
        <w:rPr>
          <w:rFonts w:ascii="Book Antiqua" w:hAnsi="Book Antiqua"/>
          <w:sz w:val="24"/>
          <w:szCs w:val="24"/>
          <w:vertAlign w:val="superscript"/>
        </w:rPr>
        <w:t>[</w:t>
      </w:r>
      <w:r w:rsidR="00205B65" w:rsidRPr="00DE4334">
        <w:rPr>
          <w:rFonts w:ascii="Book Antiqua" w:hAnsi="Book Antiqua"/>
          <w:sz w:val="24"/>
          <w:szCs w:val="24"/>
          <w:vertAlign w:val="superscript"/>
        </w:rPr>
        <w:t>2–6</w:t>
      </w:r>
      <w:r w:rsidR="006B65EC" w:rsidRPr="00DE4334">
        <w:rPr>
          <w:rFonts w:ascii="Book Antiqua" w:hAnsi="Book Antiqua"/>
          <w:sz w:val="24"/>
          <w:szCs w:val="24"/>
          <w:vertAlign w:val="superscript"/>
        </w:rPr>
        <w:t>]</w:t>
      </w:r>
      <w:r w:rsidR="006B65EC" w:rsidRPr="00DE4334">
        <w:rPr>
          <w:rFonts w:ascii="Book Antiqua" w:hAnsi="Book Antiqua"/>
          <w:sz w:val="24"/>
          <w:szCs w:val="24"/>
        </w:rPr>
        <w:t>.</w:t>
      </w:r>
      <w:r w:rsidRPr="00DE4334">
        <w:rPr>
          <w:rFonts w:ascii="Book Antiqua" w:hAnsi="Book Antiqua"/>
          <w:sz w:val="24"/>
          <w:szCs w:val="24"/>
        </w:rPr>
        <w:t xml:space="preserve"> Literature reports</w:t>
      </w:r>
      <w:r w:rsidR="00205B65" w:rsidRPr="00DE4334">
        <w:rPr>
          <w:rFonts w:ascii="Book Antiqua" w:hAnsi="Book Antiqua"/>
          <w:sz w:val="24"/>
          <w:szCs w:val="24"/>
        </w:rPr>
        <w:t xml:space="preserve"> leak-assoc</w:t>
      </w:r>
      <w:r w:rsidR="007D5D8C" w:rsidRPr="00DE4334">
        <w:rPr>
          <w:rFonts w:ascii="Book Antiqua" w:hAnsi="Book Antiqua"/>
          <w:sz w:val="24"/>
          <w:szCs w:val="24"/>
        </w:rPr>
        <w:t xml:space="preserve">iated mortality </w:t>
      </w:r>
      <w:r w:rsidRPr="00DE4334">
        <w:rPr>
          <w:rFonts w:ascii="Book Antiqua" w:hAnsi="Book Antiqua"/>
          <w:sz w:val="24"/>
          <w:szCs w:val="24"/>
        </w:rPr>
        <w:t xml:space="preserve">rates from </w:t>
      </w:r>
      <w:r w:rsidR="00205B65" w:rsidRPr="00DE4334">
        <w:rPr>
          <w:rFonts w:ascii="Book Antiqua" w:hAnsi="Book Antiqua"/>
          <w:sz w:val="24"/>
          <w:szCs w:val="24"/>
        </w:rPr>
        <w:t>18</w:t>
      </w:r>
      <w:r w:rsidR="007D4DDF">
        <w:rPr>
          <w:rFonts w:ascii="Book Antiqua" w:eastAsiaTheme="minorEastAsia" w:hAnsi="Book Antiqua" w:hint="eastAsia"/>
          <w:sz w:val="24"/>
          <w:szCs w:val="24"/>
          <w:lang w:eastAsia="zh-CN"/>
        </w:rPr>
        <w:t>%</w:t>
      </w:r>
      <w:r w:rsidRPr="00DE4334">
        <w:rPr>
          <w:rFonts w:ascii="Book Antiqua" w:hAnsi="Book Antiqua"/>
          <w:sz w:val="24"/>
          <w:szCs w:val="24"/>
        </w:rPr>
        <w:t xml:space="preserve"> to </w:t>
      </w:r>
      <w:r w:rsidR="00205B65" w:rsidRPr="00DE4334">
        <w:rPr>
          <w:rFonts w:ascii="Book Antiqua" w:hAnsi="Book Antiqua"/>
          <w:sz w:val="24"/>
          <w:szCs w:val="24"/>
        </w:rPr>
        <w:t xml:space="preserve">40% compared </w:t>
      </w:r>
      <w:r w:rsidRPr="00DE4334">
        <w:rPr>
          <w:rFonts w:ascii="Book Antiqua" w:hAnsi="Book Antiqua"/>
          <w:sz w:val="24"/>
          <w:szCs w:val="24"/>
        </w:rPr>
        <w:t>to</w:t>
      </w:r>
      <w:r w:rsidR="00205B65" w:rsidRPr="00DE4334">
        <w:rPr>
          <w:rFonts w:ascii="Book Antiqua" w:hAnsi="Book Antiqua"/>
          <w:sz w:val="24"/>
          <w:szCs w:val="24"/>
        </w:rPr>
        <w:t xml:space="preserve"> an overall in-hospital mortality of 4</w:t>
      </w:r>
      <w:r w:rsidR="007D4DDF">
        <w:rPr>
          <w:rFonts w:ascii="Book Antiqua" w:eastAsiaTheme="minorEastAsia" w:hAnsi="Book Antiqua" w:hint="eastAsia"/>
          <w:sz w:val="24"/>
          <w:szCs w:val="24"/>
          <w:lang w:eastAsia="zh-CN"/>
        </w:rPr>
        <w:t>%</w:t>
      </w:r>
      <w:r w:rsidRPr="00DE4334">
        <w:rPr>
          <w:rFonts w:ascii="Book Antiqua" w:hAnsi="Book Antiqua"/>
          <w:sz w:val="24"/>
          <w:szCs w:val="24"/>
        </w:rPr>
        <w:t xml:space="preserve"> to </w:t>
      </w:r>
      <w:r w:rsidR="007D4DDF">
        <w:rPr>
          <w:rFonts w:ascii="Book Antiqua" w:hAnsi="Book Antiqua"/>
          <w:sz w:val="24"/>
          <w:szCs w:val="24"/>
        </w:rPr>
        <w:t>6%</w:t>
      </w:r>
      <w:r w:rsidR="006B65EC" w:rsidRPr="00DE4334">
        <w:rPr>
          <w:rFonts w:ascii="Book Antiqua" w:hAnsi="Book Antiqua"/>
          <w:sz w:val="24"/>
          <w:szCs w:val="24"/>
          <w:vertAlign w:val="superscript"/>
        </w:rPr>
        <w:t>[</w:t>
      </w:r>
      <w:r w:rsidR="007D4DDF">
        <w:rPr>
          <w:rFonts w:ascii="Book Antiqua" w:hAnsi="Book Antiqua"/>
          <w:sz w:val="24"/>
          <w:szCs w:val="24"/>
          <w:vertAlign w:val="superscript"/>
        </w:rPr>
        <w:t>2,</w:t>
      </w:r>
      <w:r w:rsidR="00205B65" w:rsidRPr="00DE4334">
        <w:rPr>
          <w:rFonts w:ascii="Book Antiqua" w:hAnsi="Book Antiqua"/>
          <w:sz w:val="24"/>
          <w:szCs w:val="24"/>
          <w:vertAlign w:val="superscript"/>
        </w:rPr>
        <w:t>7,8</w:t>
      </w:r>
      <w:r w:rsidR="006B65EC" w:rsidRPr="00DE4334">
        <w:rPr>
          <w:rFonts w:ascii="Book Antiqua" w:hAnsi="Book Antiqua"/>
          <w:sz w:val="24"/>
          <w:szCs w:val="24"/>
          <w:vertAlign w:val="superscript"/>
        </w:rPr>
        <w:t>]</w:t>
      </w:r>
      <w:r w:rsidR="006B65EC" w:rsidRPr="00DE4334">
        <w:rPr>
          <w:rFonts w:ascii="Book Antiqua" w:hAnsi="Book Antiqua"/>
          <w:sz w:val="24"/>
          <w:szCs w:val="24"/>
        </w:rPr>
        <w:t xml:space="preserve">. </w:t>
      </w:r>
      <w:r w:rsidR="00CA7844" w:rsidRPr="00DE4334">
        <w:rPr>
          <w:rFonts w:ascii="Book Antiqua" w:hAnsi="Book Antiqua"/>
          <w:sz w:val="24"/>
          <w:szCs w:val="24"/>
        </w:rPr>
        <w:t>A</w:t>
      </w:r>
      <w:r w:rsidR="00205B65" w:rsidRPr="00DE4334">
        <w:rPr>
          <w:rFonts w:ascii="Book Antiqua" w:hAnsi="Book Antiqua"/>
          <w:sz w:val="24"/>
          <w:szCs w:val="24"/>
        </w:rPr>
        <w:t xml:space="preserve">ge, male gender, smoking, alcohol abuse, American Society of Anaesthesiologists score, obesity, </w:t>
      </w:r>
      <w:r w:rsidR="00CA7844" w:rsidRPr="00DE4334">
        <w:rPr>
          <w:rFonts w:ascii="Book Antiqua" w:hAnsi="Book Antiqua"/>
          <w:sz w:val="24"/>
          <w:szCs w:val="24"/>
        </w:rPr>
        <w:t xml:space="preserve">emergency surgery, </w:t>
      </w:r>
      <w:r w:rsidR="00205B65" w:rsidRPr="00DE4334">
        <w:rPr>
          <w:rFonts w:ascii="Book Antiqua" w:hAnsi="Book Antiqua"/>
          <w:sz w:val="24"/>
          <w:szCs w:val="24"/>
        </w:rPr>
        <w:t>prolonged operative time, intraoperative blood loss, diabetes, renal failure, use of corticosteroids and cardiovascular disease</w:t>
      </w:r>
      <w:r w:rsidR="00CA7844" w:rsidRPr="00DE4334">
        <w:rPr>
          <w:rFonts w:ascii="Book Antiqua" w:hAnsi="Book Antiqua"/>
          <w:sz w:val="24"/>
          <w:szCs w:val="24"/>
        </w:rPr>
        <w:t xml:space="preserve"> are </w:t>
      </w:r>
      <w:r w:rsidR="00DA0376" w:rsidRPr="00DE4334">
        <w:rPr>
          <w:rFonts w:ascii="Book Antiqua" w:hAnsi="Book Antiqua"/>
          <w:sz w:val="24"/>
          <w:szCs w:val="24"/>
        </w:rPr>
        <w:t>identified as</w:t>
      </w:r>
      <w:r w:rsidR="00CA7844" w:rsidRPr="00DE4334">
        <w:rPr>
          <w:rFonts w:ascii="Book Antiqua" w:hAnsi="Book Antiqua"/>
          <w:sz w:val="24"/>
          <w:szCs w:val="24"/>
        </w:rPr>
        <w:t xml:space="preserve"> risk factors for AL</w:t>
      </w:r>
      <w:r w:rsidR="00DA0376" w:rsidRPr="00DE4334">
        <w:rPr>
          <w:rFonts w:ascii="Book Antiqua" w:hAnsi="Book Antiqua"/>
          <w:sz w:val="24"/>
          <w:szCs w:val="24"/>
        </w:rPr>
        <w:t>, potentially through impaired</w:t>
      </w:r>
      <w:r w:rsidR="007D4DDF">
        <w:rPr>
          <w:rFonts w:ascii="Book Antiqua" w:hAnsi="Book Antiqua"/>
          <w:sz w:val="24"/>
          <w:szCs w:val="24"/>
        </w:rPr>
        <w:t xml:space="preserve"> perfusion of the gastric graft</w:t>
      </w:r>
      <w:r w:rsidR="007D4DDF">
        <w:rPr>
          <w:rFonts w:ascii="Book Antiqua" w:hAnsi="Book Antiqua"/>
          <w:sz w:val="24"/>
          <w:szCs w:val="24"/>
          <w:vertAlign w:val="superscript"/>
        </w:rPr>
        <w:t>[2,4–6,</w:t>
      </w:r>
      <w:r w:rsidR="006B65EC" w:rsidRPr="00DE4334">
        <w:rPr>
          <w:rFonts w:ascii="Book Antiqua" w:hAnsi="Book Antiqua"/>
          <w:sz w:val="24"/>
          <w:szCs w:val="24"/>
          <w:vertAlign w:val="superscript"/>
        </w:rPr>
        <w:t>8-11]</w:t>
      </w:r>
      <w:r w:rsidR="00F8349A" w:rsidRPr="00DE4334">
        <w:rPr>
          <w:rFonts w:ascii="Book Antiqua" w:hAnsi="Book Antiqua"/>
          <w:sz w:val="24"/>
          <w:szCs w:val="24"/>
        </w:rPr>
        <w:t>.</w:t>
      </w:r>
      <w:r w:rsidR="00205B65" w:rsidRPr="00DE4334">
        <w:rPr>
          <w:rFonts w:ascii="Book Antiqua" w:hAnsi="Book Antiqua"/>
          <w:sz w:val="24"/>
          <w:szCs w:val="24"/>
        </w:rPr>
        <w:t xml:space="preserve"> </w:t>
      </w:r>
    </w:p>
    <w:p w14:paraId="1681CF14" w14:textId="67FC5E5A" w:rsidR="00205B65" w:rsidRPr="00DE4334" w:rsidRDefault="00700E3F" w:rsidP="007D4DDF">
      <w:pPr>
        <w:pStyle w:val="ListParagraph"/>
        <w:spacing w:line="360" w:lineRule="auto"/>
        <w:ind w:left="0" w:firstLineChars="100" w:firstLine="240"/>
        <w:jc w:val="both"/>
        <w:rPr>
          <w:rFonts w:ascii="Book Antiqua" w:hAnsi="Book Antiqua"/>
          <w:sz w:val="24"/>
          <w:szCs w:val="24"/>
        </w:rPr>
      </w:pPr>
      <w:r w:rsidRPr="00DE4334">
        <w:rPr>
          <w:rFonts w:ascii="Book Antiqua" w:hAnsi="Book Antiqua"/>
          <w:sz w:val="24"/>
          <w:szCs w:val="24"/>
        </w:rPr>
        <w:t>G</w:t>
      </w:r>
      <w:r w:rsidR="00882231" w:rsidRPr="00DE4334">
        <w:rPr>
          <w:rFonts w:ascii="Book Antiqua" w:hAnsi="Book Antiqua"/>
          <w:sz w:val="24"/>
          <w:szCs w:val="24"/>
        </w:rPr>
        <w:t>raft</w:t>
      </w:r>
      <w:r w:rsidR="00F8349A" w:rsidRPr="00DE4334">
        <w:rPr>
          <w:rFonts w:ascii="Book Antiqua" w:hAnsi="Book Antiqua"/>
          <w:sz w:val="24"/>
          <w:szCs w:val="24"/>
        </w:rPr>
        <w:t xml:space="preserve"> </w:t>
      </w:r>
      <w:r w:rsidR="00882231" w:rsidRPr="00DE4334">
        <w:rPr>
          <w:rFonts w:ascii="Book Antiqua" w:hAnsi="Book Antiqua"/>
          <w:sz w:val="24"/>
          <w:szCs w:val="24"/>
        </w:rPr>
        <w:t xml:space="preserve">perfusion </w:t>
      </w:r>
      <w:r w:rsidRPr="00DE4334">
        <w:rPr>
          <w:rFonts w:ascii="Book Antiqua" w:hAnsi="Book Antiqua"/>
          <w:sz w:val="24"/>
          <w:szCs w:val="24"/>
        </w:rPr>
        <w:t>is</w:t>
      </w:r>
      <w:r w:rsidR="00205B65" w:rsidRPr="00DE4334">
        <w:rPr>
          <w:rFonts w:ascii="Book Antiqua" w:hAnsi="Book Antiqua"/>
          <w:sz w:val="24"/>
          <w:szCs w:val="24"/>
        </w:rPr>
        <w:t xml:space="preserve"> considered to be </w:t>
      </w:r>
      <w:r w:rsidR="0037191D" w:rsidRPr="00DE4334">
        <w:rPr>
          <w:rFonts w:ascii="Book Antiqua" w:hAnsi="Book Antiqua"/>
          <w:sz w:val="24"/>
          <w:szCs w:val="24"/>
        </w:rPr>
        <w:t>an</w:t>
      </w:r>
      <w:r w:rsidR="00205B65" w:rsidRPr="00DE4334">
        <w:rPr>
          <w:rFonts w:ascii="Book Antiqua" w:hAnsi="Book Antiqua"/>
          <w:sz w:val="24"/>
          <w:szCs w:val="24"/>
        </w:rPr>
        <w:t xml:space="preserve"> important predictor for anastomotic integrity. </w:t>
      </w:r>
      <w:r w:rsidR="00882231" w:rsidRPr="00DE4334">
        <w:rPr>
          <w:rFonts w:ascii="Book Antiqua" w:hAnsi="Book Antiqua"/>
          <w:sz w:val="24"/>
          <w:szCs w:val="24"/>
        </w:rPr>
        <w:t xml:space="preserve">Currently, </w:t>
      </w:r>
      <w:r w:rsidRPr="00DE4334">
        <w:rPr>
          <w:rFonts w:ascii="Book Antiqua" w:hAnsi="Book Antiqua"/>
          <w:sz w:val="24"/>
          <w:szCs w:val="24"/>
        </w:rPr>
        <w:t>tissue perfusion is assessed using</w:t>
      </w:r>
      <w:r w:rsidR="00205B65" w:rsidRPr="00DE4334">
        <w:rPr>
          <w:rFonts w:ascii="Book Antiqua" w:hAnsi="Book Antiqua"/>
          <w:sz w:val="24"/>
          <w:szCs w:val="24"/>
        </w:rPr>
        <w:t xml:space="preserve"> </w:t>
      </w:r>
      <w:r w:rsidR="007D5D8C" w:rsidRPr="00DE4334">
        <w:rPr>
          <w:rFonts w:ascii="Book Antiqua" w:hAnsi="Book Antiqua"/>
          <w:sz w:val="24"/>
          <w:szCs w:val="24"/>
        </w:rPr>
        <w:t xml:space="preserve">subjective parameters </w:t>
      </w:r>
      <w:r w:rsidRPr="00DE4334">
        <w:rPr>
          <w:rFonts w:ascii="Book Antiqua" w:hAnsi="Book Antiqua"/>
          <w:sz w:val="24"/>
          <w:szCs w:val="24"/>
        </w:rPr>
        <w:t xml:space="preserve">such </w:t>
      </w:r>
      <w:r w:rsidR="007D5D8C" w:rsidRPr="00DE4334">
        <w:rPr>
          <w:rFonts w:ascii="Book Antiqua" w:hAnsi="Book Antiqua"/>
          <w:sz w:val="24"/>
          <w:szCs w:val="24"/>
        </w:rPr>
        <w:t xml:space="preserve">as </w:t>
      </w:r>
      <w:r w:rsidR="00D34ACC" w:rsidRPr="00DE4334">
        <w:rPr>
          <w:rFonts w:ascii="Book Antiqua" w:hAnsi="Book Antiqua"/>
          <w:sz w:val="24"/>
          <w:szCs w:val="24"/>
        </w:rPr>
        <w:t>tissue</w:t>
      </w:r>
      <w:r w:rsidR="007D5D8C" w:rsidRPr="00DE4334">
        <w:rPr>
          <w:rFonts w:ascii="Book Antiqua" w:hAnsi="Book Antiqua"/>
          <w:sz w:val="24"/>
          <w:szCs w:val="24"/>
        </w:rPr>
        <w:t xml:space="preserve"> colour and vessel pulsation</w:t>
      </w:r>
      <w:r w:rsidRPr="00DE4334">
        <w:rPr>
          <w:rFonts w:ascii="Book Antiqua" w:hAnsi="Book Antiqua"/>
          <w:sz w:val="24"/>
          <w:szCs w:val="24"/>
        </w:rPr>
        <w:t>s. However, these parameters are known to be of limited predictive value</w:t>
      </w:r>
      <w:r w:rsidR="005241D0" w:rsidRPr="00DE4334">
        <w:rPr>
          <w:rFonts w:ascii="Book Antiqua" w:hAnsi="Book Antiqua"/>
          <w:sz w:val="24"/>
          <w:szCs w:val="24"/>
        </w:rPr>
        <w:t xml:space="preserve">, emphasizing the </w:t>
      </w:r>
      <w:r w:rsidRPr="00DE4334">
        <w:rPr>
          <w:rFonts w:ascii="Book Antiqua" w:hAnsi="Book Antiqua"/>
          <w:sz w:val="24"/>
          <w:szCs w:val="24"/>
        </w:rPr>
        <w:t xml:space="preserve">clear need for </w:t>
      </w:r>
      <w:r w:rsidR="0037191D" w:rsidRPr="00DE4334">
        <w:rPr>
          <w:rFonts w:ascii="Book Antiqua" w:hAnsi="Book Antiqua"/>
          <w:sz w:val="24"/>
          <w:szCs w:val="24"/>
        </w:rPr>
        <w:t xml:space="preserve">a </w:t>
      </w:r>
      <w:r w:rsidR="000D385A" w:rsidRPr="00DE4334">
        <w:rPr>
          <w:rFonts w:ascii="Book Antiqua" w:hAnsi="Book Antiqua"/>
          <w:sz w:val="24"/>
          <w:szCs w:val="24"/>
        </w:rPr>
        <w:t>safe</w:t>
      </w:r>
      <w:r w:rsidR="0037191D" w:rsidRPr="00DE4334">
        <w:rPr>
          <w:rFonts w:ascii="Book Antiqua" w:hAnsi="Book Antiqua"/>
          <w:sz w:val="24"/>
          <w:szCs w:val="24"/>
        </w:rPr>
        <w:t xml:space="preserve">, </w:t>
      </w:r>
      <w:r w:rsidR="000D385A" w:rsidRPr="00DE4334">
        <w:rPr>
          <w:rFonts w:ascii="Book Antiqua" w:hAnsi="Book Antiqua"/>
          <w:sz w:val="24"/>
          <w:szCs w:val="24"/>
        </w:rPr>
        <w:t>reproducible</w:t>
      </w:r>
      <w:r w:rsidR="0037191D" w:rsidRPr="00DE4334">
        <w:rPr>
          <w:rFonts w:ascii="Book Antiqua" w:hAnsi="Book Antiqua"/>
          <w:sz w:val="24"/>
          <w:szCs w:val="24"/>
        </w:rPr>
        <w:t xml:space="preserve">, and </w:t>
      </w:r>
      <w:r w:rsidR="00205B65" w:rsidRPr="00DE4334">
        <w:rPr>
          <w:rFonts w:ascii="Book Antiqua" w:hAnsi="Book Antiqua"/>
          <w:sz w:val="24"/>
          <w:szCs w:val="24"/>
        </w:rPr>
        <w:t>non-invasive method to</w:t>
      </w:r>
      <w:r w:rsidR="000D385A" w:rsidRPr="00DE4334">
        <w:rPr>
          <w:rFonts w:ascii="Book Antiqua" w:hAnsi="Book Antiqua"/>
          <w:sz w:val="24"/>
          <w:szCs w:val="24"/>
        </w:rPr>
        <w:t xml:space="preserve"> objectively assess </w:t>
      </w:r>
      <w:r w:rsidR="0037191D" w:rsidRPr="00DE4334">
        <w:rPr>
          <w:rFonts w:ascii="Book Antiqua" w:hAnsi="Book Antiqua"/>
          <w:sz w:val="24"/>
          <w:szCs w:val="24"/>
        </w:rPr>
        <w:t xml:space="preserve">tissue </w:t>
      </w:r>
      <w:r w:rsidR="000D385A" w:rsidRPr="00DE4334">
        <w:rPr>
          <w:rFonts w:ascii="Book Antiqua" w:hAnsi="Book Antiqua"/>
          <w:sz w:val="24"/>
          <w:szCs w:val="24"/>
        </w:rPr>
        <w:t xml:space="preserve">viability and graft </w:t>
      </w:r>
      <w:r w:rsidR="00205B65" w:rsidRPr="00DE4334">
        <w:rPr>
          <w:rFonts w:ascii="Book Antiqua" w:hAnsi="Book Antiqua"/>
          <w:sz w:val="24"/>
          <w:szCs w:val="24"/>
        </w:rPr>
        <w:t>perfusion.</w:t>
      </w:r>
    </w:p>
    <w:p w14:paraId="40966D17" w14:textId="6837988D" w:rsidR="00882231" w:rsidRPr="00DE4334" w:rsidRDefault="007D5D8C" w:rsidP="007D4DDF">
      <w:pPr>
        <w:spacing w:line="360" w:lineRule="auto"/>
        <w:ind w:firstLineChars="100" w:firstLine="240"/>
        <w:jc w:val="both"/>
        <w:rPr>
          <w:rFonts w:ascii="Book Antiqua" w:hAnsi="Book Antiqua"/>
          <w:sz w:val="24"/>
          <w:szCs w:val="24"/>
          <w:lang w:val="en-US"/>
        </w:rPr>
      </w:pPr>
      <w:r w:rsidRPr="00DE4334">
        <w:rPr>
          <w:rFonts w:ascii="Book Antiqua" w:hAnsi="Book Antiqua"/>
          <w:sz w:val="24"/>
          <w:szCs w:val="24"/>
        </w:rPr>
        <w:t>Several methods have been t</w:t>
      </w:r>
      <w:r w:rsidR="00D64018" w:rsidRPr="00DE4334">
        <w:rPr>
          <w:rFonts w:ascii="Book Antiqua" w:hAnsi="Book Antiqua"/>
          <w:sz w:val="24"/>
          <w:szCs w:val="24"/>
        </w:rPr>
        <w:t>ested for intraoperative evaluation of</w:t>
      </w:r>
      <w:r w:rsidRPr="00DE4334">
        <w:rPr>
          <w:rFonts w:ascii="Book Antiqua" w:hAnsi="Book Antiqua"/>
          <w:sz w:val="24"/>
          <w:szCs w:val="24"/>
        </w:rPr>
        <w:t xml:space="preserve"> graft perfusion, such as </w:t>
      </w:r>
      <w:r w:rsidR="0064159F" w:rsidRPr="00DE4334">
        <w:rPr>
          <w:rFonts w:ascii="Book Antiqua" w:hAnsi="Book Antiqua"/>
          <w:sz w:val="24"/>
          <w:szCs w:val="24"/>
        </w:rPr>
        <w:t>l</w:t>
      </w:r>
      <w:r w:rsidRPr="00DE4334">
        <w:rPr>
          <w:rFonts w:ascii="Book Antiqua" w:hAnsi="Book Antiqua"/>
          <w:sz w:val="24"/>
          <w:szCs w:val="24"/>
        </w:rPr>
        <w:t>aser speckle contras</w:t>
      </w:r>
      <w:r w:rsidR="000D385A" w:rsidRPr="00DE4334">
        <w:rPr>
          <w:rFonts w:ascii="Book Antiqua" w:hAnsi="Book Antiqua"/>
          <w:sz w:val="24"/>
          <w:szCs w:val="24"/>
        </w:rPr>
        <w:t>t imaging</w:t>
      </w:r>
      <w:r w:rsidRPr="00DE4334">
        <w:rPr>
          <w:rFonts w:ascii="Book Antiqua" w:hAnsi="Book Antiqua"/>
          <w:sz w:val="24"/>
          <w:szCs w:val="24"/>
        </w:rPr>
        <w:t>, gastric ton</w:t>
      </w:r>
      <w:r w:rsidR="000D385A" w:rsidRPr="00DE4334">
        <w:rPr>
          <w:rFonts w:ascii="Book Antiqua" w:hAnsi="Book Antiqua"/>
          <w:sz w:val="24"/>
          <w:szCs w:val="24"/>
        </w:rPr>
        <w:t>ometry</w:t>
      </w:r>
      <w:r w:rsidRPr="00DE4334">
        <w:rPr>
          <w:rFonts w:ascii="Book Antiqua" w:hAnsi="Book Antiqua"/>
          <w:sz w:val="24"/>
          <w:szCs w:val="24"/>
        </w:rPr>
        <w:t xml:space="preserve">, </w:t>
      </w:r>
      <w:r w:rsidR="00C67D15" w:rsidRPr="00DE4334">
        <w:rPr>
          <w:rFonts w:ascii="Book Antiqua" w:hAnsi="Book Antiqua"/>
          <w:sz w:val="24"/>
          <w:szCs w:val="24"/>
        </w:rPr>
        <w:t>Doppler</w:t>
      </w:r>
      <w:r w:rsidRPr="00DE4334">
        <w:rPr>
          <w:rFonts w:ascii="Book Antiqua" w:hAnsi="Book Antiqua"/>
          <w:sz w:val="24"/>
          <w:szCs w:val="24"/>
        </w:rPr>
        <w:t xml:space="preserve"> flowmetry, spectroscopy</w:t>
      </w:r>
      <w:r w:rsidR="00D53DF4" w:rsidRPr="00DE4334">
        <w:rPr>
          <w:rFonts w:ascii="Book Antiqua" w:hAnsi="Book Antiqua"/>
          <w:sz w:val="24"/>
          <w:szCs w:val="24"/>
        </w:rPr>
        <w:t xml:space="preserve"> </w:t>
      </w:r>
      <w:r w:rsidR="007D4DDF">
        <w:rPr>
          <w:rFonts w:ascii="Book Antiqua" w:hAnsi="Book Antiqua"/>
          <w:sz w:val="24"/>
          <w:szCs w:val="24"/>
        </w:rPr>
        <w:t>and angiography</w:t>
      </w:r>
      <w:r w:rsidR="00911133" w:rsidRPr="00DE4334">
        <w:rPr>
          <w:rFonts w:ascii="Book Antiqua" w:hAnsi="Book Antiqua"/>
          <w:sz w:val="24"/>
          <w:szCs w:val="24"/>
          <w:vertAlign w:val="superscript"/>
        </w:rPr>
        <w:t>[1</w:t>
      </w:r>
      <w:r w:rsidR="00D53DF4" w:rsidRPr="00DE4334">
        <w:rPr>
          <w:rFonts w:ascii="Book Antiqua" w:hAnsi="Book Antiqua"/>
          <w:sz w:val="24"/>
          <w:szCs w:val="24"/>
          <w:vertAlign w:val="superscript"/>
        </w:rPr>
        <w:t>2-15</w:t>
      </w:r>
      <w:r w:rsidR="00911133" w:rsidRPr="00DE4334">
        <w:rPr>
          <w:rFonts w:ascii="Book Antiqua" w:hAnsi="Book Antiqua"/>
          <w:sz w:val="24"/>
          <w:szCs w:val="24"/>
          <w:vertAlign w:val="superscript"/>
        </w:rPr>
        <w:t>]</w:t>
      </w:r>
      <w:r w:rsidR="00911133" w:rsidRPr="00DE4334">
        <w:rPr>
          <w:rFonts w:ascii="Book Antiqua" w:hAnsi="Book Antiqua"/>
          <w:sz w:val="24"/>
          <w:szCs w:val="24"/>
        </w:rPr>
        <w:t xml:space="preserve">. </w:t>
      </w:r>
      <w:r w:rsidRPr="00DE4334">
        <w:rPr>
          <w:rFonts w:ascii="Book Antiqua" w:hAnsi="Book Antiqua"/>
          <w:sz w:val="24"/>
          <w:szCs w:val="24"/>
        </w:rPr>
        <w:t xml:space="preserve">None of them have been widely accepted due to </w:t>
      </w:r>
      <w:r w:rsidR="00F8349A" w:rsidRPr="00DE4334">
        <w:rPr>
          <w:rFonts w:ascii="Book Antiqua" w:hAnsi="Book Antiqua"/>
          <w:sz w:val="24"/>
          <w:szCs w:val="24"/>
        </w:rPr>
        <w:t>limited feasibility</w:t>
      </w:r>
      <w:r w:rsidR="00920A00" w:rsidRPr="00DE4334">
        <w:rPr>
          <w:rFonts w:ascii="Book Antiqua" w:hAnsi="Book Antiqua"/>
          <w:sz w:val="24"/>
          <w:szCs w:val="24"/>
        </w:rPr>
        <w:t xml:space="preserve">, </w:t>
      </w:r>
      <w:r w:rsidR="00F8349A" w:rsidRPr="00DE4334">
        <w:rPr>
          <w:rFonts w:ascii="Book Antiqua" w:hAnsi="Book Antiqua"/>
          <w:sz w:val="24"/>
          <w:szCs w:val="24"/>
        </w:rPr>
        <w:t>reproducibility</w:t>
      </w:r>
      <w:r w:rsidR="00920A00" w:rsidRPr="00DE4334">
        <w:rPr>
          <w:rFonts w:ascii="Book Antiqua" w:hAnsi="Book Antiqua"/>
          <w:sz w:val="24"/>
          <w:szCs w:val="24"/>
        </w:rPr>
        <w:t xml:space="preserve"> issues or costs</w:t>
      </w:r>
      <w:r w:rsidR="00F8349A" w:rsidRPr="00DE4334">
        <w:rPr>
          <w:rFonts w:ascii="Book Antiqua" w:hAnsi="Book Antiqua"/>
          <w:sz w:val="24"/>
          <w:szCs w:val="24"/>
        </w:rPr>
        <w:t>.</w:t>
      </w:r>
      <w:r w:rsidR="00426003" w:rsidRPr="00DE4334">
        <w:rPr>
          <w:rFonts w:ascii="Book Antiqua" w:hAnsi="Book Antiqua"/>
          <w:sz w:val="24"/>
          <w:szCs w:val="24"/>
        </w:rPr>
        <w:t xml:space="preserve"> </w:t>
      </w:r>
      <w:r w:rsidR="00F503B2" w:rsidRPr="00DE4334">
        <w:rPr>
          <w:rFonts w:ascii="Book Antiqua" w:hAnsi="Book Antiqua"/>
          <w:sz w:val="24"/>
          <w:szCs w:val="24"/>
        </w:rPr>
        <w:t>Near infrared fluorescent (</w:t>
      </w:r>
      <w:r w:rsidR="00205B65" w:rsidRPr="00DE4334">
        <w:rPr>
          <w:rFonts w:ascii="Book Antiqua" w:hAnsi="Book Antiqua"/>
          <w:sz w:val="24"/>
          <w:szCs w:val="24"/>
        </w:rPr>
        <w:t>NIRF</w:t>
      </w:r>
      <w:r w:rsidR="00F503B2" w:rsidRPr="00DE4334">
        <w:rPr>
          <w:rFonts w:ascii="Book Antiqua" w:hAnsi="Book Antiqua"/>
          <w:sz w:val="24"/>
          <w:szCs w:val="24"/>
        </w:rPr>
        <w:t>)</w:t>
      </w:r>
      <w:r w:rsidR="00205B65" w:rsidRPr="00DE4334">
        <w:rPr>
          <w:rFonts w:ascii="Book Antiqua" w:hAnsi="Book Antiqua"/>
          <w:sz w:val="24"/>
          <w:szCs w:val="24"/>
        </w:rPr>
        <w:t xml:space="preserve"> imaging requir</w:t>
      </w:r>
      <w:r w:rsidR="00A5657B" w:rsidRPr="00DE4334">
        <w:rPr>
          <w:rFonts w:ascii="Book Antiqua" w:hAnsi="Book Antiqua"/>
          <w:sz w:val="24"/>
          <w:szCs w:val="24"/>
        </w:rPr>
        <w:t>es</w:t>
      </w:r>
      <w:r w:rsidR="00205B65" w:rsidRPr="00DE4334">
        <w:rPr>
          <w:rFonts w:ascii="Book Antiqua" w:hAnsi="Book Antiqua"/>
          <w:sz w:val="24"/>
          <w:szCs w:val="24"/>
        </w:rPr>
        <w:t xml:space="preserve"> a fluorescence-imaging agent that can be excited</w:t>
      </w:r>
      <w:r w:rsidR="00A5657B" w:rsidRPr="00DE4334">
        <w:rPr>
          <w:rFonts w:ascii="Book Antiqua" w:hAnsi="Book Antiqua"/>
          <w:sz w:val="24"/>
          <w:szCs w:val="24"/>
        </w:rPr>
        <w:t xml:space="preserve"> in the tissue at near infrared (NIR) wavelengths</w:t>
      </w:r>
      <w:r w:rsidR="00205B65" w:rsidRPr="00DE4334">
        <w:rPr>
          <w:rFonts w:ascii="Book Antiqua" w:hAnsi="Book Antiqua"/>
          <w:sz w:val="24"/>
          <w:szCs w:val="24"/>
        </w:rPr>
        <w:t xml:space="preserve"> </w:t>
      </w:r>
      <w:r w:rsidR="00A5657B" w:rsidRPr="00DE4334">
        <w:rPr>
          <w:rFonts w:ascii="Book Antiqua" w:hAnsi="Book Antiqua"/>
          <w:sz w:val="24"/>
          <w:szCs w:val="24"/>
        </w:rPr>
        <w:t xml:space="preserve">by penetrating NIR light. A 2D image of tissue deposition of the NIRF imaging agent can be created based on the </w:t>
      </w:r>
      <w:r w:rsidR="00205B65" w:rsidRPr="00DE4334">
        <w:rPr>
          <w:rFonts w:ascii="Book Antiqua" w:hAnsi="Book Antiqua"/>
          <w:sz w:val="24"/>
          <w:szCs w:val="24"/>
        </w:rPr>
        <w:t>fluorescence</w:t>
      </w:r>
      <w:r w:rsidR="00A5657B" w:rsidRPr="00DE4334">
        <w:rPr>
          <w:rFonts w:ascii="Book Antiqua" w:hAnsi="Book Antiqua"/>
          <w:sz w:val="24"/>
          <w:szCs w:val="24"/>
        </w:rPr>
        <w:t xml:space="preserve"> generated by the excited NIRF agent and</w:t>
      </w:r>
      <w:r w:rsidR="00205B65" w:rsidRPr="00DE4334">
        <w:rPr>
          <w:rFonts w:ascii="Book Antiqua" w:hAnsi="Book Antiqua"/>
          <w:sz w:val="24"/>
          <w:szCs w:val="24"/>
        </w:rPr>
        <w:t xml:space="preserve"> captured by adapted cameras</w:t>
      </w:r>
      <w:r w:rsidR="00A5657B" w:rsidRPr="00DE4334">
        <w:rPr>
          <w:rFonts w:ascii="Book Antiqua" w:hAnsi="Book Antiqua"/>
          <w:sz w:val="24"/>
          <w:szCs w:val="24"/>
        </w:rPr>
        <w:t>. Indocyanine green</w:t>
      </w:r>
      <w:r w:rsidR="0037191D" w:rsidRPr="00DE4334">
        <w:rPr>
          <w:rFonts w:ascii="Book Antiqua" w:hAnsi="Book Antiqua"/>
          <w:sz w:val="24"/>
          <w:szCs w:val="24"/>
        </w:rPr>
        <w:t xml:space="preserve"> (</w:t>
      </w:r>
      <w:r w:rsidR="00205B65" w:rsidRPr="00DE4334">
        <w:rPr>
          <w:rFonts w:ascii="Book Antiqua" w:hAnsi="Book Antiqua"/>
          <w:sz w:val="24"/>
          <w:szCs w:val="24"/>
        </w:rPr>
        <w:t>ICG</w:t>
      </w:r>
      <w:r w:rsidR="0037191D" w:rsidRPr="00DE4334">
        <w:rPr>
          <w:rFonts w:ascii="Book Antiqua" w:hAnsi="Book Antiqua"/>
          <w:sz w:val="24"/>
          <w:szCs w:val="24"/>
        </w:rPr>
        <w:t>)</w:t>
      </w:r>
      <w:r w:rsidR="00205B65" w:rsidRPr="00DE4334">
        <w:rPr>
          <w:rFonts w:ascii="Book Antiqua" w:hAnsi="Book Antiqua"/>
          <w:sz w:val="24"/>
          <w:szCs w:val="24"/>
        </w:rPr>
        <w:t xml:space="preserve"> is a clinically </w:t>
      </w:r>
      <w:r w:rsidR="0037191D" w:rsidRPr="00DE4334">
        <w:rPr>
          <w:rFonts w:ascii="Book Antiqua" w:hAnsi="Book Antiqua"/>
          <w:sz w:val="24"/>
          <w:szCs w:val="24"/>
        </w:rPr>
        <w:t>approved</w:t>
      </w:r>
      <w:r w:rsidR="00205B65" w:rsidRPr="00DE4334">
        <w:rPr>
          <w:rFonts w:ascii="Book Antiqua" w:hAnsi="Book Antiqua"/>
          <w:sz w:val="24"/>
          <w:szCs w:val="24"/>
        </w:rPr>
        <w:t xml:space="preserve"> NIRF agent to determine cardiac output, hepatic function, and ophthalmic angiography</w:t>
      </w:r>
      <w:r w:rsidR="00A5657B" w:rsidRPr="00DE4334">
        <w:rPr>
          <w:rFonts w:ascii="Book Antiqua" w:hAnsi="Book Antiqua"/>
          <w:sz w:val="24"/>
          <w:szCs w:val="24"/>
        </w:rPr>
        <w:t>. ICG is known for its</w:t>
      </w:r>
      <w:r w:rsidR="00205B65" w:rsidRPr="00DE4334">
        <w:rPr>
          <w:rFonts w:ascii="Book Antiqua" w:hAnsi="Book Antiqua"/>
          <w:sz w:val="24"/>
          <w:szCs w:val="24"/>
        </w:rPr>
        <w:t xml:space="preserve"> absorption maximum around 760-780 nm, its </w:t>
      </w:r>
      <w:r w:rsidR="00A5657B" w:rsidRPr="00DE4334">
        <w:rPr>
          <w:rFonts w:ascii="Book Antiqua" w:hAnsi="Book Antiqua"/>
          <w:sz w:val="24"/>
          <w:szCs w:val="24"/>
        </w:rPr>
        <w:t xml:space="preserve">immediate binding with plasma proteins resulting in a </w:t>
      </w:r>
      <w:r w:rsidR="00205B65" w:rsidRPr="00DE4334">
        <w:rPr>
          <w:rFonts w:ascii="Book Antiqua" w:hAnsi="Book Antiqua"/>
          <w:sz w:val="24"/>
          <w:szCs w:val="24"/>
        </w:rPr>
        <w:lastRenderedPageBreak/>
        <w:t>confinement to the vascular compartment, its low toxicity and its rapid and exclusive biliary excretion</w:t>
      </w:r>
      <w:r w:rsidR="00A5657B" w:rsidRPr="00DE4334">
        <w:rPr>
          <w:rFonts w:ascii="Book Antiqua" w:hAnsi="Book Antiqua"/>
          <w:sz w:val="24"/>
          <w:szCs w:val="24"/>
        </w:rPr>
        <w:t xml:space="preserve">. Its excellent safety record </w:t>
      </w:r>
      <w:r w:rsidR="00205B65" w:rsidRPr="00DE4334">
        <w:rPr>
          <w:rFonts w:ascii="Book Antiqua" w:hAnsi="Book Antiqua"/>
          <w:sz w:val="24"/>
          <w:szCs w:val="24"/>
        </w:rPr>
        <w:t>ha</w:t>
      </w:r>
      <w:r w:rsidR="00A5657B" w:rsidRPr="00DE4334">
        <w:rPr>
          <w:rFonts w:ascii="Book Antiqua" w:hAnsi="Book Antiqua"/>
          <w:sz w:val="24"/>
          <w:szCs w:val="24"/>
        </w:rPr>
        <w:t>s</w:t>
      </w:r>
      <w:r w:rsidR="00205B65" w:rsidRPr="00DE4334">
        <w:rPr>
          <w:rFonts w:ascii="Book Antiqua" w:hAnsi="Book Antiqua"/>
          <w:sz w:val="24"/>
          <w:szCs w:val="24"/>
        </w:rPr>
        <w:t xml:space="preserve"> added to the rapid</w:t>
      </w:r>
      <w:r w:rsidR="005241D0" w:rsidRPr="00DE4334">
        <w:rPr>
          <w:rFonts w:ascii="Book Antiqua" w:hAnsi="Book Antiqua"/>
          <w:sz w:val="24"/>
          <w:szCs w:val="24"/>
        </w:rPr>
        <w:t xml:space="preserve"> </w:t>
      </w:r>
      <w:r w:rsidR="00533361" w:rsidRPr="00DE4334">
        <w:rPr>
          <w:rFonts w:ascii="Book Antiqua" w:hAnsi="Book Antiqua"/>
          <w:sz w:val="24"/>
          <w:szCs w:val="24"/>
          <w:lang w:val="en-US"/>
        </w:rPr>
        <w:t>food and drug administration</w:t>
      </w:r>
      <w:r w:rsidR="00533361" w:rsidRPr="00DE4334">
        <w:rPr>
          <w:rFonts w:ascii="Book Antiqua" w:hAnsi="Book Antiqua"/>
          <w:sz w:val="24"/>
          <w:szCs w:val="24"/>
        </w:rPr>
        <w:t xml:space="preserve"> </w:t>
      </w:r>
      <w:r w:rsidR="00205B65" w:rsidRPr="00DE4334">
        <w:rPr>
          <w:rFonts w:ascii="Book Antiqua" w:hAnsi="Book Antiqua"/>
          <w:sz w:val="24"/>
          <w:szCs w:val="24"/>
        </w:rPr>
        <w:t>app</w:t>
      </w:r>
      <w:r w:rsidR="007D4DDF">
        <w:rPr>
          <w:rFonts w:ascii="Book Antiqua" w:hAnsi="Book Antiqua"/>
          <w:sz w:val="24"/>
          <w:szCs w:val="24"/>
        </w:rPr>
        <w:t>roval for clinical use in 1956</w:t>
      </w:r>
      <w:r w:rsidR="00B65053" w:rsidRPr="00DE4334">
        <w:rPr>
          <w:rFonts w:ascii="Book Antiqua" w:hAnsi="Book Antiqua"/>
          <w:sz w:val="24"/>
          <w:szCs w:val="24"/>
          <w:vertAlign w:val="superscript"/>
        </w:rPr>
        <w:t>[1</w:t>
      </w:r>
      <w:r w:rsidR="00D53DF4" w:rsidRPr="00DE4334">
        <w:rPr>
          <w:rFonts w:ascii="Book Antiqua" w:hAnsi="Book Antiqua"/>
          <w:sz w:val="24"/>
          <w:szCs w:val="24"/>
          <w:vertAlign w:val="superscript"/>
        </w:rPr>
        <w:t>6</w:t>
      </w:r>
      <w:r w:rsidR="00B65053" w:rsidRPr="00DE4334">
        <w:rPr>
          <w:rFonts w:ascii="Book Antiqua" w:hAnsi="Book Antiqua"/>
          <w:sz w:val="24"/>
          <w:szCs w:val="24"/>
          <w:vertAlign w:val="superscript"/>
        </w:rPr>
        <w:t>]</w:t>
      </w:r>
      <w:r w:rsidR="00B65053" w:rsidRPr="00DE4334">
        <w:rPr>
          <w:rFonts w:ascii="Book Antiqua" w:hAnsi="Book Antiqua"/>
          <w:sz w:val="24"/>
          <w:szCs w:val="24"/>
        </w:rPr>
        <w:t>.</w:t>
      </w:r>
      <w:r w:rsidR="00B65053" w:rsidRPr="00DE4334">
        <w:rPr>
          <w:rFonts w:ascii="Book Antiqua" w:hAnsi="Book Antiqua"/>
          <w:sz w:val="24"/>
          <w:szCs w:val="24"/>
          <w:vertAlign w:val="superscript"/>
        </w:rPr>
        <w:t xml:space="preserve"> </w:t>
      </w:r>
      <w:r w:rsidR="00B528E6" w:rsidRPr="00DE4334">
        <w:rPr>
          <w:rFonts w:ascii="Book Antiqua" w:hAnsi="Book Antiqua"/>
          <w:sz w:val="24"/>
          <w:szCs w:val="24"/>
          <w:lang w:val="en-US"/>
        </w:rPr>
        <w:t xml:space="preserve">Recent developments of new hardware have made it possible to perform </w:t>
      </w:r>
      <w:r w:rsidR="00322EC0" w:rsidRPr="00DE4334">
        <w:rPr>
          <w:rFonts w:ascii="Book Antiqua" w:hAnsi="Book Antiqua"/>
          <w:sz w:val="24"/>
          <w:szCs w:val="24"/>
          <w:lang w:val="en-US"/>
        </w:rPr>
        <w:t>Indocyanine green fluorescence angiography (ICGA)</w:t>
      </w:r>
      <w:r w:rsidR="00B528E6" w:rsidRPr="00DE4334">
        <w:rPr>
          <w:rFonts w:ascii="Book Antiqua" w:hAnsi="Book Antiqua"/>
          <w:sz w:val="24"/>
          <w:szCs w:val="24"/>
          <w:lang w:val="en-US"/>
        </w:rPr>
        <w:t xml:space="preserve"> not only in open</w:t>
      </w:r>
      <w:r w:rsidR="00994F9E" w:rsidRPr="00DE4334">
        <w:rPr>
          <w:rFonts w:ascii="Book Antiqua" w:hAnsi="Book Antiqua"/>
          <w:sz w:val="24"/>
          <w:szCs w:val="24"/>
          <w:lang w:val="en-US"/>
        </w:rPr>
        <w:t>,</w:t>
      </w:r>
      <w:r w:rsidR="00B528E6" w:rsidRPr="00DE4334">
        <w:rPr>
          <w:rFonts w:ascii="Book Antiqua" w:hAnsi="Book Antiqua"/>
          <w:sz w:val="24"/>
          <w:szCs w:val="24"/>
          <w:lang w:val="en-US"/>
        </w:rPr>
        <w:t xml:space="preserve"> but also during minimally invasive surgery, resulting in a general interest of the surgical community in this techniqu</w:t>
      </w:r>
      <w:r w:rsidR="004B2C67" w:rsidRPr="00DE4334">
        <w:rPr>
          <w:rFonts w:ascii="Book Antiqua" w:hAnsi="Book Antiqua"/>
          <w:sz w:val="24"/>
          <w:szCs w:val="24"/>
          <w:lang w:val="en-US"/>
        </w:rPr>
        <w:t>e</w:t>
      </w:r>
      <w:r w:rsidR="00B528E6" w:rsidRPr="00DE4334">
        <w:rPr>
          <w:rFonts w:ascii="Book Antiqua" w:hAnsi="Book Antiqua"/>
          <w:sz w:val="24"/>
          <w:szCs w:val="24"/>
          <w:lang w:val="en-US"/>
        </w:rPr>
        <w:t xml:space="preserve"> as a method to visualize anastomotic perfusion and its potential to reduce </w:t>
      </w:r>
      <w:r w:rsidR="004B2C67" w:rsidRPr="00DE4334">
        <w:rPr>
          <w:rFonts w:ascii="Book Antiqua" w:hAnsi="Book Antiqua"/>
          <w:sz w:val="24"/>
          <w:szCs w:val="24"/>
          <w:lang w:val="en-US"/>
        </w:rPr>
        <w:t>AL</w:t>
      </w:r>
      <w:r w:rsidR="00B528E6" w:rsidRPr="00DE4334">
        <w:rPr>
          <w:rFonts w:ascii="Book Antiqua" w:hAnsi="Book Antiqua"/>
          <w:sz w:val="24"/>
          <w:szCs w:val="24"/>
          <w:lang w:val="en-US"/>
        </w:rPr>
        <w:t xml:space="preserve"> risk.</w:t>
      </w:r>
      <w:r w:rsidR="00CA66A6" w:rsidRPr="00DE4334">
        <w:rPr>
          <w:rFonts w:ascii="Book Antiqua" w:hAnsi="Book Antiqua"/>
          <w:sz w:val="24"/>
          <w:szCs w:val="24"/>
          <w:lang w:val="en-US"/>
        </w:rPr>
        <w:t xml:space="preserve"> At present ICGA is not a standard guideline during esophageal surgery because of the lack of prospective randomized studies, but many expert centers already incorporate perioperative ICGA as a routine step during esophageal reconstruction.</w:t>
      </w:r>
      <w:r w:rsidR="00426003" w:rsidRPr="00DE4334">
        <w:rPr>
          <w:rFonts w:ascii="Book Antiqua" w:hAnsi="Book Antiqua"/>
          <w:sz w:val="24"/>
          <w:szCs w:val="24"/>
          <w:lang w:val="en-US"/>
        </w:rPr>
        <w:t xml:space="preserve"> </w:t>
      </w:r>
    </w:p>
    <w:p w14:paraId="387B2047" w14:textId="52770237" w:rsidR="00205B65" w:rsidRPr="00DE4334" w:rsidRDefault="00D53DF4" w:rsidP="007D4DDF">
      <w:pPr>
        <w:pStyle w:val="ListParagraph"/>
        <w:spacing w:line="360" w:lineRule="auto"/>
        <w:ind w:left="0" w:firstLineChars="100" w:firstLine="240"/>
        <w:jc w:val="both"/>
        <w:rPr>
          <w:rFonts w:ascii="Book Antiqua" w:hAnsi="Book Antiqua"/>
          <w:sz w:val="24"/>
          <w:szCs w:val="24"/>
          <w:lang w:val="en-US"/>
        </w:rPr>
      </w:pPr>
      <w:r w:rsidRPr="00DE4334">
        <w:rPr>
          <w:rFonts w:ascii="Book Antiqua" w:hAnsi="Book Antiqua"/>
          <w:sz w:val="24"/>
          <w:szCs w:val="24"/>
          <w:lang w:val="en-US"/>
        </w:rPr>
        <w:t xml:space="preserve">This study </w:t>
      </w:r>
      <w:r w:rsidR="005241D0" w:rsidRPr="00DE4334">
        <w:rPr>
          <w:rFonts w:ascii="Book Antiqua" w:hAnsi="Book Antiqua"/>
          <w:sz w:val="24"/>
          <w:szCs w:val="24"/>
          <w:lang w:val="en-US"/>
        </w:rPr>
        <w:t>aimed</w:t>
      </w:r>
      <w:r w:rsidRPr="00DE4334">
        <w:rPr>
          <w:rFonts w:ascii="Book Antiqua" w:hAnsi="Book Antiqua"/>
          <w:sz w:val="24"/>
          <w:szCs w:val="24"/>
          <w:lang w:val="en-US"/>
        </w:rPr>
        <w:t xml:space="preserve"> to systematically review </w:t>
      </w:r>
      <w:r w:rsidR="004D685B" w:rsidRPr="00DE4334">
        <w:rPr>
          <w:rFonts w:ascii="Book Antiqua" w:hAnsi="Book Antiqua"/>
          <w:sz w:val="24"/>
          <w:szCs w:val="24"/>
          <w:lang w:val="en-US"/>
        </w:rPr>
        <w:t xml:space="preserve">the </w:t>
      </w:r>
      <w:r w:rsidRPr="00DE4334">
        <w:rPr>
          <w:rFonts w:ascii="Book Antiqua" w:hAnsi="Book Antiqua"/>
          <w:sz w:val="24"/>
          <w:szCs w:val="24"/>
          <w:lang w:val="en-US"/>
        </w:rPr>
        <w:t>literature on</w:t>
      </w:r>
      <w:r w:rsidR="00B528E6" w:rsidRPr="00DE4334">
        <w:rPr>
          <w:rFonts w:ascii="Book Antiqua" w:hAnsi="Book Antiqua"/>
          <w:sz w:val="24"/>
          <w:szCs w:val="24"/>
          <w:lang w:val="en-US"/>
        </w:rPr>
        <w:t xml:space="preserve"> feasibility and effectiveness of</w:t>
      </w:r>
      <w:r w:rsidRPr="00DE4334">
        <w:rPr>
          <w:rFonts w:ascii="Book Antiqua" w:hAnsi="Book Antiqua"/>
          <w:sz w:val="24"/>
          <w:szCs w:val="24"/>
          <w:lang w:val="en-US"/>
        </w:rPr>
        <w:t xml:space="preserve"> ICGA use as</w:t>
      </w:r>
      <w:r w:rsidR="00B528E6" w:rsidRPr="00DE4334">
        <w:rPr>
          <w:rFonts w:ascii="Book Antiqua" w:hAnsi="Book Antiqua"/>
          <w:sz w:val="24"/>
          <w:szCs w:val="24"/>
          <w:lang w:val="en-US"/>
        </w:rPr>
        <w:t xml:space="preserve"> a method</w:t>
      </w:r>
      <w:r w:rsidRPr="00DE4334">
        <w:rPr>
          <w:rFonts w:ascii="Book Antiqua" w:hAnsi="Book Antiqua"/>
          <w:sz w:val="24"/>
          <w:szCs w:val="24"/>
          <w:lang w:val="en-US"/>
        </w:rPr>
        <w:t xml:space="preserve"> to evaluate graft perfusion and as a predictor of AL</w:t>
      </w:r>
      <w:r w:rsidR="00B528E6" w:rsidRPr="00DE4334">
        <w:rPr>
          <w:rFonts w:ascii="Book Antiqua" w:hAnsi="Book Antiqua"/>
          <w:sz w:val="24"/>
          <w:szCs w:val="24"/>
          <w:lang w:val="en-US"/>
        </w:rPr>
        <w:t xml:space="preserve"> after esophageal reconstructive surgery.</w:t>
      </w:r>
      <w:r w:rsidR="005241D0" w:rsidRPr="00DE4334">
        <w:rPr>
          <w:rFonts w:ascii="Book Antiqua" w:hAnsi="Book Antiqua"/>
          <w:sz w:val="24"/>
          <w:szCs w:val="24"/>
          <w:lang w:val="en-US"/>
        </w:rPr>
        <w:t xml:space="preserve"> </w:t>
      </w:r>
      <w:r w:rsidR="003E68D9" w:rsidRPr="00DE4334">
        <w:rPr>
          <w:rFonts w:ascii="Book Antiqua" w:hAnsi="Book Antiqua"/>
          <w:sz w:val="24"/>
          <w:szCs w:val="24"/>
          <w:lang w:val="en-US"/>
        </w:rPr>
        <w:t>A</w:t>
      </w:r>
      <w:r w:rsidR="002A4461" w:rsidRPr="00DE4334">
        <w:rPr>
          <w:rFonts w:ascii="Book Antiqua" w:hAnsi="Book Antiqua"/>
          <w:sz w:val="24"/>
          <w:szCs w:val="24"/>
          <w:lang w:val="en-US"/>
        </w:rPr>
        <w:t>dditional</w:t>
      </w:r>
      <w:r w:rsidR="003E68D9" w:rsidRPr="00DE4334">
        <w:rPr>
          <w:rFonts w:ascii="Book Antiqua" w:hAnsi="Book Antiqua"/>
          <w:sz w:val="24"/>
          <w:szCs w:val="24"/>
          <w:lang w:val="en-US"/>
        </w:rPr>
        <w:t>ly</w:t>
      </w:r>
      <w:r w:rsidR="005241D0" w:rsidRPr="00DE4334">
        <w:rPr>
          <w:rFonts w:ascii="Book Antiqua" w:hAnsi="Book Antiqua"/>
          <w:sz w:val="24"/>
          <w:szCs w:val="24"/>
          <w:lang w:val="en-US"/>
        </w:rPr>
        <w:t xml:space="preserve">, </w:t>
      </w:r>
      <w:r w:rsidR="002A4461" w:rsidRPr="00DE4334">
        <w:rPr>
          <w:rFonts w:ascii="Book Antiqua" w:hAnsi="Book Antiqua"/>
          <w:sz w:val="24"/>
          <w:szCs w:val="24"/>
          <w:lang w:val="en-US"/>
        </w:rPr>
        <w:t xml:space="preserve">current </w:t>
      </w:r>
      <w:r w:rsidR="0037191D" w:rsidRPr="00DE4334">
        <w:rPr>
          <w:rFonts w:ascii="Book Antiqua" w:hAnsi="Book Antiqua"/>
          <w:sz w:val="24"/>
          <w:szCs w:val="24"/>
          <w:lang w:val="en-US"/>
        </w:rPr>
        <w:t xml:space="preserve">methods </w:t>
      </w:r>
      <w:r w:rsidR="002A4461" w:rsidRPr="00DE4334">
        <w:rPr>
          <w:rFonts w:ascii="Book Antiqua" w:hAnsi="Book Antiqua"/>
          <w:sz w:val="24"/>
          <w:szCs w:val="24"/>
          <w:lang w:val="en-US"/>
        </w:rPr>
        <w:t>to quantify</w:t>
      </w:r>
      <w:r w:rsidR="00F93170" w:rsidRPr="00DE4334">
        <w:rPr>
          <w:rFonts w:ascii="Book Antiqua" w:hAnsi="Book Antiqua"/>
          <w:sz w:val="24"/>
          <w:szCs w:val="24"/>
          <w:lang w:val="en-US"/>
        </w:rPr>
        <w:t xml:space="preserve"> </w:t>
      </w:r>
      <w:r w:rsidR="00FD67A9" w:rsidRPr="00DE4334">
        <w:rPr>
          <w:rFonts w:ascii="Book Antiqua" w:hAnsi="Book Antiqua"/>
          <w:sz w:val="24"/>
          <w:szCs w:val="24"/>
          <w:lang w:val="en-US"/>
        </w:rPr>
        <w:t xml:space="preserve">ICGA </w:t>
      </w:r>
      <w:r w:rsidR="002A4461" w:rsidRPr="00DE4334">
        <w:rPr>
          <w:rFonts w:ascii="Book Antiqua" w:hAnsi="Book Antiqua"/>
          <w:sz w:val="24"/>
          <w:szCs w:val="24"/>
          <w:lang w:val="en-US"/>
        </w:rPr>
        <w:t>in esophageal reconstructive surgery</w:t>
      </w:r>
      <w:r w:rsidR="00CC2F3C" w:rsidRPr="00DE4334">
        <w:rPr>
          <w:rFonts w:ascii="Book Antiqua" w:hAnsi="Book Antiqua"/>
          <w:sz w:val="24"/>
          <w:szCs w:val="24"/>
          <w:lang w:val="en-US"/>
        </w:rPr>
        <w:t xml:space="preserve"> were reviewed</w:t>
      </w:r>
      <w:r w:rsidR="002A4461" w:rsidRPr="00DE4334">
        <w:rPr>
          <w:rFonts w:ascii="Book Antiqua" w:hAnsi="Book Antiqua"/>
          <w:sz w:val="24"/>
          <w:szCs w:val="24"/>
          <w:lang w:val="en-US"/>
        </w:rPr>
        <w:t xml:space="preserve">. </w:t>
      </w:r>
    </w:p>
    <w:p w14:paraId="79573041" w14:textId="77777777" w:rsidR="00725985" w:rsidRPr="00DE4334" w:rsidRDefault="00725985" w:rsidP="00426003">
      <w:pPr>
        <w:pStyle w:val="ListParagraph"/>
        <w:spacing w:line="360" w:lineRule="auto"/>
        <w:ind w:left="0"/>
        <w:jc w:val="both"/>
        <w:rPr>
          <w:rFonts w:ascii="Book Antiqua" w:hAnsi="Book Antiqua"/>
          <w:b/>
          <w:sz w:val="24"/>
          <w:szCs w:val="24"/>
        </w:rPr>
      </w:pPr>
    </w:p>
    <w:p w14:paraId="6DE9A8CB" w14:textId="0FA0EB63" w:rsidR="00EB11A5" w:rsidRPr="007D4DDF" w:rsidRDefault="007D4DDF" w:rsidP="00426003">
      <w:pPr>
        <w:spacing w:line="360" w:lineRule="auto"/>
        <w:jc w:val="both"/>
        <w:rPr>
          <w:rFonts w:ascii="Book Antiqua" w:eastAsiaTheme="minorEastAsia" w:hAnsi="Book Antiqua"/>
          <w:b/>
          <w:sz w:val="24"/>
          <w:szCs w:val="24"/>
          <w:lang w:val="en-US" w:eastAsia="zh-CN"/>
        </w:rPr>
      </w:pPr>
      <w:r>
        <w:rPr>
          <w:rFonts w:ascii="Book Antiqua" w:eastAsiaTheme="minorEastAsia" w:hAnsi="Book Antiqua"/>
          <w:b/>
          <w:sz w:val="24"/>
          <w:szCs w:val="24"/>
          <w:lang w:val="en-US" w:eastAsia="zh-CN"/>
        </w:rPr>
        <w:t xml:space="preserve">MATERIALS AND </w:t>
      </w:r>
      <w:r>
        <w:rPr>
          <w:rFonts w:ascii="Book Antiqua" w:hAnsi="Book Antiqua"/>
          <w:b/>
          <w:sz w:val="24"/>
          <w:szCs w:val="24"/>
          <w:lang w:val="en-US"/>
        </w:rPr>
        <w:t>METHODS</w:t>
      </w:r>
    </w:p>
    <w:p w14:paraId="67F281CF" w14:textId="77777777" w:rsidR="00BD3BB4" w:rsidRPr="00DE4334" w:rsidRDefault="00BD3BB4"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 xml:space="preserve">This study was designed according to the PRISMA guidelines and registered in the </w:t>
      </w:r>
      <w:r w:rsidRPr="00DE4334">
        <w:rPr>
          <w:rFonts w:ascii="Book Antiqua" w:hAnsi="Book Antiqua"/>
          <w:sz w:val="24"/>
          <w:szCs w:val="24"/>
        </w:rPr>
        <w:t xml:space="preserve">PROSPERO 2018 </w:t>
      </w:r>
      <w:r w:rsidRPr="00DE4334">
        <w:rPr>
          <w:rFonts w:ascii="Book Antiqua" w:hAnsi="Book Antiqua"/>
          <w:sz w:val="24"/>
          <w:szCs w:val="24"/>
          <w:lang w:val="en-US"/>
        </w:rPr>
        <w:t xml:space="preserve">database </w:t>
      </w:r>
      <w:r w:rsidRPr="00DE4334">
        <w:rPr>
          <w:rFonts w:ascii="Book Antiqua" w:hAnsi="Book Antiqua"/>
          <w:sz w:val="24"/>
          <w:szCs w:val="24"/>
        </w:rPr>
        <w:t>(</w:t>
      </w:r>
      <w:hyperlink r:id="rId25" w:history="1">
        <w:r w:rsidRPr="00DE4334">
          <w:rPr>
            <w:rStyle w:val="Hyperlink"/>
            <w:rFonts w:ascii="Book Antiqua" w:hAnsi="Book Antiqua"/>
            <w:color w:val="auto"/>
            <w:sz w:val="24"/>
            <w:szCs w:val="24"/>
            <w:u w:val="none"/>
            <w:lang w:val="en-US"/>
          </w:rPr>
          <w:t>www.crd.york.ac.uk</w:t>
        </w:r>
      </w:hyperlink>
      <w:r w:rsidRPr="00DE4334">
        <w:rPr>
          <w:rFonts w:ascii="Book Antiqua" w:hAnsi="Book Antiqua"/>
          <w:sz w:val="24"/>
          <w:szCs w:val="24"/>
          <w:lang w:val="en-US"/>
        </w:rPr>
        <w:t xml:space="preserve">). The registration identification number is </w:t>
      </w:r>
      <w:r w:rsidRPr="00DE4334">
        <w:rPr>
          <w:rFonts w:ascii="Book Antiqua" w:hAnsi="Book Antiqua"/>
          <w:sz w:val="24"/>
          <w:szCs w:val="24"/>
        </w:rPr>
        <w:t>CRD42018100503.</w:t>
      </w:r>
    </w:p>
    <w:p w14:paraId="786E28FC" w14:textId="77777777" w:rsidR="00BA3432" w:rsidRPr="00DE4334" w:rsidRDefault="00BA3432" w:rsidP="00426003">
      <w:pPr>
        <w:spacing w:line="360" w:lineRule="auto"/>
        <w:jc w:val="both"/>
        <w:rPr>
          <w:rFonts w:ascii="Book Antiqua" w:hAnsi="Book Antiqua"/>
          <w:sz w:val="24"/>
          <w:szCs w:val="24"/>
          <w:lang w:val="en-US"/>
        </w:rPr>
      </w:pPr>
    </w:p>
    <w:p w14:paraId="53D24EC8" w14:textId="7A0866DA" w:rsidR="00254A4B" w:rsidRPr="007D4DDF" w:rsidRDefault="00F06F71" w:rsidP="00426003">
      <w:pPr>
        <w:spacing w:line="360" w:lineRule="auto"/>
        <w:jc w:val="both"/>
        <w:rPr>
          <w:rFonts w:ascii="Book Antiqua" w:eastAsiaTheme="minorEastAsia" w:hAnsi="Book Antiqua"/>
          <w:b/>
          <w:i/>
          <w:sz w:val="24"/>
          <w:szCs w:val="24"/>
          <w:lang w:val="en-US" w:eastAsia="zh-CN"/>
        </w:rPr>
      </w:pPr>
      <w:r w:rsidRPr="007D4DDF">
        <w:rPr>
          <w:rFonts w:ascii="Book Antiqua" w:hAnsi="Book Antiqua"/>
          <w:b/>
          <w:i/>
          <w:sz w:val="24"/>
          <w:szCs w:val="24"/>
          <w:lang w:val="en-US"/>
        </w:rPr>
        <w:t>Eligibility criteria</w:t>
      </w:r>
    </w:p>
    <w:p w14:paraId="03460323" w14:textId="2F5EBBF2" w:rsidR="00FF256A" w:rsidRPr="00DE4334" w:rsidRDefault="00BB5592" w:rsidP="00426003">
      <w:pPr>
        <w:spacing w:line="360" w:lineRule="auto"/>
        <w:jc w:val="both"/>
        <w:rPr>
          <w:rFonts w:ascii="Book Antiqua" w:hAnsi="Book Antiqua"/>
          <w:i/>
          <w:sz w:val="24"/>
          <w:szCs w:val="24"/>
          <w:lang w:val="en-US"/>
        </w:rPr>
      </w:pPr>
      <w:r w:rsidRPr="00DE4334">
        <w:rPr>
          <w:rFonts w:ascii="Book Antiqua" w:hAnsi="Book Antiqua"/>
          <w:sz w:val="24"/>
          <w:szCs w:val="24"/>
          <w:lang w:val="en-US"/>
        </w:rPr>
        <w:t xml:space="preserve">Only English written studies </w:t>
      </w:r>
      <w:r w:rsidR="0088541E" w:rsidRPr="00DE4334">
        <w:rPr>
          <w:rFonts w:ascii="Book Antiqua" w:hAnsi="Book Antiqua"/>
          <w:sz w:val="24"/>
          <w:szCs w:val="24"/>
          <w:lang w:val="en-US"/>
        </w:rPr>
        <w:t xml:space="preserve">on </w:t>
      </w:r>
      <w:r w:rsidRPr="00DE4334">
        <w:rPr>
          <w:rFonts w:ascii="Book Antiqua" w:hAnsi="Book Antiqua"/>
          <w:sz w:val="24"/>
          <w:szCs w:val="24"/>
          <w:lang w:val="en-US"/>
        </w:rPr>
        <w:t xml:space="preserve">human subjects were included in the study. </w:t>
      </w:r>
      <w:r w:rsidR="0088541E" w:rsidRPr="00DE4334">
        <w:rPr>
          <w:rFonts w:ascii="Book Antiqua" w:hAnsi="Book Antiqua"/>
          <w:sz w:val="24"/>
          <w:szCs w:val="24"/>
          <w:lang w:val="en-US"/>
        </w:rPr>
        <w:t>Publications</w:t>
      </w:r>
      <w:r w:rsidRPr="00DE4334">
        <w:rPr>
          <w:rFonts w:ascii="Book Antiqua" w:hAnsi="Book Antiqua"/>
          <w:sz w:val="24"/>
          <w:szCs w:val="24"/>
          <w:lang w:val="en-US"/>
        </w:rPr>
        <w:t xml:space="preserve"> were excluded if they reported on a prima</w:t>
      </w:r>
      <w:r w:rsidR="00B65053" w:rsidRPr="00DE4334">
        <w:rPr>
          <w:rFonts w:ascii="Book Antiqua" w:hAnsi="Book Antiqua"/>
          <w:sz w:val="24"/>
          <w:szCs w:val="24"/>
          <w:lang w:val="en-US"/>
        </w:rPr>
        <w:t xml:space="preserve">ry intervention other than </w:t>
      </w:r>
      <w:r w:rsidRPr="00DE4334">
        <w:rPr>
          <w:rFonts w:ascii="Book Antiqua" w:hAnsi="Book Antiqua"/>
          <w:sz w:val="24"/>
          <w:szCs w:val="24"/>
          <w:lang w:val="en-US"/>
        </w:rPr>
        <w:t>ICGA or when they did not present original patient data. Conference abstracts, case reports, technical notes,</w:t>
      </w:r>
      <w:r w:rsidR="00DF7AB5" w:rsidRPr="00DE4334">
        <w:rPr>
          <w:rFonts w:ascii="Book Antiqua" w:hAnsi="Book Antiqua"/>
          <w:sz w:val="24"/>
          <w:szCs w:val="24"/>
          <w:lang w:val="en-US"/>
        </w:rPr>
        <w:t xml:space="preserve"> letters, </w:t>
      </w:r>
      <w:r w:rsidRPr="00DE4334">
        <w:rPr>
          <w:rFonts w:ascii="Book Antiqua" w:hAnsi="Book Antiqua"/>
          <w:sz w:val="24"/>
          <w:szCs w:val="24"/>
          <w:lang w:val="en-US"/>
        </w:rPr>
        <w:t>comments</w:t>
      </w:r>
      <w:r w:rsidR="00DF7AB5" w:rsidRPr="00DE4334">
        <w:rPr>
          <w:rFonts w:ascii="Book Antiqua" w:hAnsi="Book Antiqua"/>
          <w:sz w:val="24"/>
          <w:szCs w:val="24"/>
          <w:lang w:val="en-US"/>
        </w:rPr>
        <w:t>, duplications</w:t>
      </w:r>
      <w:r w:rsidRPr="00DE4334">
        <w:rPr>
          <w:rFonts w:ascii="Book Antiqua" w:hAnsi="Book Antiqua"/>
          <w:sz w:val="24"/>
          <w:szCs w:val="24"/>
          <w:lang w:val="en-US"/>
        </w:rPr>
        <w:t xml:space="preserve"> and animal </w:t>
      </w:r>
      <w:r w:rsidR="00D22B64" w:rsidRPr="00DE4334">
        <w:rPr>
          <w:rFonts w:ascii="Book Antiqua" w:hAnsi="Book Antiqua"/>
          <w:sz w:val="24"/>
          <w:szCs w:val="24"/>
          <w:lang w:val="en-US"/>
        </w:rPr>
        <w:t xml:space="preserve">studies were also excluded. </w:t>
      </w:r>
      <w:r w:rsidR="00DB5EF9" w:rsidRPr="00DE4334">
        <w:rPr>
          <w:rFonts w:ascii="Book Antiqua" w:hAnsi="Book Antiqua"/>
          <w:sz w:val="24"/>
          <w:szCs w:val="24"/>
          <w:lang w:val="en-US"/>
        </w:rPr>
        <w:t xml:space="preserve">Study selection was based on the </w:t>
      </w:r>
      <w:r w:rsidR="00B65053" w:rsidRPr="00DE4334">
        <w:rPr>
          <w:rFonts w:ascii="Book Antiqua" w:hAnsi="Book Antiqua"/>
          <w:sz w:val="24"/>
          <w:szCs w:val="24"/>
          <w:lang w:val="en-US"/>
        </w:rPr>
        <w:t xml:space="preserve">population, intervention, comparison, </w:t>
      </w:r>
      <w:r w:rsidR="005A1991" w:rsidRPr="00DE4334">
        <w:rPr>
          <w:rFonts w:ascii="Book Antiqua" w:hAnsi="Book Antiqua" w:cs="Calibri"/>
          <w:sz w:val="24"/>
          <w:szCs w:val="24"/>
        </w:rPr>
        <w:t>outcome</w:t>
      </w:r>
      <w:r w:rsidR="00A5657B" w:rsidRPr="00DE4334">
        <w:rPr>
          <w:rFonts w:ascii="Book Antiqua" w:hAnsi="Book Antiqua"/>
          <w:sz w:val="24"/>
          <w:szCs w:val="24"/>
          <w:lang w:val="en-US"/>
        </w:rPr>
        <w:t xml:space="preserve"> </w:t>
      </w:r>
      <w:r w:rsidR="00DB5EF9" w:rsidRPr="00DE4334">
        <w:rPr>
          <w:rFonts w:ascii="Book Antiqua" w:hAnsi="Book Antiqua"/>
          <w:sz w:val="24"/>
          <w:szCs w:val="24"/>
          <w:lang w:val="en-US"/>
        </w:rPr>
        <w:t>princip</w:t>
      </w:r>
      <w:r w:rsidR="0037191D" w:rsidRPr="00DE4334">
        <w:rPr>
          <w:rFonts w:ascii="Book Antiqua" w:hAnsi="Book Antiqua"/>
          <w:sz w:val="24"/>
          <w:szCs w:val="24"/>
          <w:lang w:val="en-US"/>
        </w:rPr>
        <w:t>le</w:t>
      </w:r>
      <w:r w:rsidR="00DB5EF9" w:rsidRPr="00DE4334">
        <w:rPr>
          <w:rFonts w:ascii="Book Antiqua" w:hAnsi="Book Antiqua"/>
          <w:sz w:val="24"/>
          <w:szCs w:val="24"/>
          <w:lang w:val="en-US"/>
        </w:rPr>
        <w:t>. The p</w:t>
      </w:r>
      <w:r w:rsidR="00F503B2" w:rsidRPr="00DE4334">
        <w:rPr>
          <w:rFonts w:ascii="Book Antiqua" w:hAnsi="Book Antiqua"/>
          <w:sz w:val="24"/>
          <w:szCs w:val="24"/>
          <w:lang w:val="en-US"/>
        </w:rPr>
        <w:t>opulation was defined as patients undergoing esophagectomy for EC wi</w:t>
      </w:r>
      <w:r w:rsidR="00FF256A" w:rsidRPr="00DE4334">
        <w:rPr>
          <w:rFonts w:ascii="Book Antiqua" w:hAnsi="Book Antiqua"/>
          <w:sz w:val="24"/>
          <w:szCs w:val="24"/>
          <w:lang w:val="en-US"/>
        </w:rPr>
        <w:t>th gastric graft reconstruction. The intervention is ICG</w:t>
      </w:r>
      <w:r w:rsidR="00B65053" w:rsidRPr="00DE4334">
        <w:rPr>
          <w:rFonts w:ascii="Book Antiqua" w:hAnsi="Book Antiqua"/>
          <w:sz w:val="24"/>
          <w:szCs w:val="24"/>
          <w:lang w:val="en-US"/>
        </w:rPr>
        <w:t>A</w:t>
      </w:r>
      <w:r w:rsidR="00FF256A" w:rsidRPr="00DE4334">
        <w:rPr>
          <w:rFonts w:ascii="Book Antiqua" w:hAnsi="Book Antiqua"/>
          <w:sz w:val="24"/>
          <w:szCs w:val="24"/>
          <w:lang w:val="en-US"/>
        </w:rPr>
        <w:t xml:space="preserve"> for the intraoperative assessment of gastric graft perfusion. Comparison </w:t>
      </w:r>
      <w:r w:rsidR="006300A4" w:rsidRPr="00DE4334">
        <w:rPr>
          <w:rFonts w:ascii="Book Antiqua" w:hAnsi="Book Antiqua"/>
          <w:sz w:val="24"/>
          <w:szCs w:val="24"/>
          <w:lang w:val="en-US"/>
        </w:rPr>
        <w:t>was</w:t>
      </w:r>
      <w:r w:rsidR="00FF256A" w:rsidRPr="00DE4334">
        <w:rPr>
          <w:rFonts w:ascii="Book Antiqua" w:hAnsi="Book Antiqua"/>
          <w:sz w:val="24"/>
          <w:szCs w:val="24"/>
          <w:lang w:val="en-US"/>
        </w:rPr>
        <w:t xml:space="preserve"> done </w:t>
      </w:r>
      <w:r w:rsidR="000B0DA3" w:rsidRPr="00DE4334">
        <w:rPr>
          <w:rFonts w:ascii="Book Antiqua" w:hAnsi="Book Antiqua"/>
          <w:sz w:val="24"/>
          <w:szCs w:val="24"/>
          <w:lang w:val="en-US"/>
        </w:rPr>
        <w:t xml:space="preserve">with </w:t>
      </w:r>
      <w:r w:rsidR="00FF256A" w:rsidRPr="00DE4334">
        <w:rPr>
          <w:rFonts w:ascii="Book Antiqua" w:hAnsi="Book Antiqua"/>
          <w:sz w:val="24"/>
          <w:szCs w:val="24"/>
          <w:lang w:val="en-US"/>
        </w:rPr>
        <w:t>non ICGA guided esophagectomy patients</w:t>
      </w:r>
      <w:r w:rsidR="00DF7AB5" w:rsidRPr="00DE4334">
        <w:rPr>
          <w:rFonts w:ascii="Book Antiqua" w:hAnsi="Book Antiqua"/>
          <w:sz w:val="24"/>
          <w:szCs w:val="24"/>
          <w:lang w:val="en-US"/>
        </w:rPr>
        <w:t xml:space="preserve"> if a control group was present. T</w:t>
      </w:r>
      <w:r w:rsidR="00FF256A" w:rsidRPr="00DE4334">
        <w:rPr>
          <w:rFonts w:ascii="Book Antiqua" w:hAnsi="Book Antiqua"/>
          <w:sz w:val="24"/>
          <w:szCs w:val="24"/>
          <w:lang w:val="en-US"/>
        </w:rPr>
        <w:t xml:space="preserve">he primary objective </w:t>
      </w:r>
      <w:r w:rsidR="000B0DA3" w:rsidRPr="00DE4334">
        <w:rPr>
          <w:rFonts w:ascii="Book Antiqua" w:hAnsi="Book Antiqua"/>
          <w:sz w:val="24"/>
          <w:szCs w:val="24"/>
          <w:lang w:val="en-US"/>
        </w:rPr>
        <w:t>wa</w:t>
      </w:r>
      <w:r w:rsidR="00FF256A" w:rsidRPr="00DE4334">
        <w:rPr>
          <w:rFonts w:ascii="Book Antiqua" w:hAnsi="Book Antiqua"/>
          <w:sz w:val="24"/>
          <w:szCs w:val="24"/>
          <w:lang w:val="en-US"/>
        </w:rPr>
        <w:t>s feasibility</w:t>
      </w:r>
      <w:r w:rsidR="007C4A12" w:rsidRPr="00DE4334">
        <w:rPr>
          <w:rFonts w:ascii="Book Antiqua" w:hAnsi="Book Antiqua"/>
          <w:sz w:val="24"/>
          <w:szCs w:val="24"/>
          <w:lang w:val="en-US"/>
        </w:rPr>
        <w:t xml:space="preserve"> of ICGA as a method to evaluate graft perfusion</w:t>
      </w:r>
      <w:r w:rsidR="00FF256A" w:rsidRPr="00DE4334">
        <w:rPr>
          <w:rFonts w:ascii="Book Antiqua" w:hAnsi="Book Antiqua"/>
          <w:sz w:val="24"/>
          <w:szCs w:val="24"/>
          <w:lang w:val="en-US"/>
        </w:rPr>
        <w:t xml:space="preserve">. </w:t>
      </w:r>
      <w:r w:rsidR="00FF256A" w:rsidRPr="00DE4334">
        <w:rPr>
          <w:rFonts w:ascii="Book Antiqua" w:hAnsi="Book Antiqua"/>
          <w:sz w:val="24"/>
          <w:szCs w:val="24"/>
          <w:lang w:val="en-US"/>
        </w:rPr>
        <w:lastRenderedPageBreak/>
        <w:t>The second</w:t>
      </w:r>
      <w:r w:rsidR="008760AD" w:rsidRPr="00DE4334">
        <w:rPr>
          <w:rFonts w:ascii="Book Antiqua" w:hAnsi="Book Antiqua"/>
          <w:sz w:val="24"/>
          <w:szCs w:val="24"/>
          <w:lang w:val="en-US"/>
        </w:rPr>
        <w:t>ary</w:t>
      </w:r>
      <w:r w:rsidR="00FF256A" w:rsidRPr="00DE4334">
        <w:rPr>
          <w:rFonts w:ascii="Book Antiqua" w:hAnsi="Book Antiqua"/>
          <w:sz w:val="24"/>
          <w:szCs w:val="24"/>
          <w:lang w:val="en-US"/>
        </w:rPr>
        <w:t xml:space="preserve"> objective </w:t>
      </w:r>
      <w:r w:rsidR="000B0DA3" w:rsidRPr="00DE4334">
        <w:rPr>
          <w:rFonts w:ascii="Book Antiqua" w:hAnsi="Book Antiqua"/>
          <w:sz w:val="24"/>
          <w:szCs w:val="24"/>
          <w:lang w:val="en-US"/>
        </w:rPr>
        <w:t>wa</w:t>
      </w:r>
      <w:r w:rsidR="00FF256A" w:rsidRPr="00DE4334">
        <w:rPr>
          <w:rFonts w:ascii="Book Antiqua" w:hAnsi="Book Antiqua"/>
          <w:sz w:val="24"/>
          <w:szCs w:val="24"/>
          <w:lang w:val="en-US"/>
        </w:rPr>
        <w:t xml:space="preserve">s the effect of ICGA </w:t>
      </w:r>
      <w:r w:rsidR="00533361" w:rsidRPr="00DE4334">
        <w:rPr>
          <w:rFonts w:ascii="Book Antiqua" w:hAnsi="Book Antiqua"/>
          <w:sz w:val="24"/>
          <w:szCs w:val="24"/>
          <w:lang w:val="en-US"/>
        </w:rPr>
        <w:t xml:space="preserve">on </w:t>
      </w:r>
      <w:r w:rsidR="007C4A12" w:rsidRPr="00DE4334">
        <w:rPr>
          <w:rFonts w:ascii="Book Antiqua" w:hAnsi="Book Antiqua"/>
          <w:sz w:val="24"/>
          <w:szCs w:val="24"/>
          <w:lang w:val="en-US"/>
        </w:rPr>
        <w:t xml:space="preserve">alterations of the </w:t>
      </w:r>
      <w:r w:rsidR="00533361" w:rsidRPr="00DE4334">
        <w:rPr>
          <w:rFonts w:ascii="Book Antiqua" w:hAnsi="Book Antiqua"/>
          <w:sz w:val="24"/>
          <w:szCs w:val="24"/>
          <w:lang w:val="en-US"/>
        </w:rPr>
        <w:t>surgical plan</w:t>
      </w:r>
      <w:r w:rsidR="007C4A12" w:rsidRPr="00DE4334">
        <w:rPr>
          <w:rFonts w:ascii="Book Antiqua" w:hAnsi="Book Antiqua"/>
          <w:sz w:val="24"/>
          <w:szCs w:val="24"/>
          <w:lang w:val="en-US"/>
        </w:rPr>
        <w:t xml:space="preserve"> and its ability to predict and avoid </w:t>
      </w:r>
      <w:r w:rsidR="00533361" w:rsidRPr="00DE4334">
        <w:rPr>
          <w:rFonts w:ascii="Book Antiqua" w:hAnsi="Book Antiqua"/>
          <w:sz w:val="24"/>
          <w:szCs w:val="24"/>
          <w:lang w:val="en-US"/>
        </w:rPr>
        <w:t>AL</w:t>
      </w:r>
      <w:r w:rsidR="00FF256A" w:rsidRPr="00DE4334">
        <w:rPr>
          <w:rFonts w:ascii="Book Antiqua" w:hAnsi="Book Antiqua"/>
          <w:sz w:val="24"/>
          <w:szCs w:val="24"/>
          <w:lang w:val="en-US"/>
        </w:rPr>
        <w:t>.</w:t>
      </w:r>
      <w:r w:rsidR="00D22B64" w:rsidRPr="00DE4334">
        <w:rPr>
          <w:rFonts w:ascii="Book Antiqua" w:hAnsi="Book Antiqua"/>
          <w:sz w:val="24"/>
          <w:szCs w:val="24"/>
          <w:lang w:val="en-US"/>
        </w:rPr>
        <w:t xml:space="preserve"> The final objective </w:t>
      </w:r>
      <w:r w:rsidR="005241D0" w:rsidRPr="00DE4334">
        <w:rPr>
          <w:rFonts w:ascii="Book Antiqua" w:hAnsi="Book Antiqua"/>
          <w:sz w:val="24"/>
          <w:szCs w:val="24"/>
          <w:lang w:val="en-US"/>
        </w:rPr>
        <w:t xml:space="preserve">was </w:t>
      </w:r>
      <w:r w:rsidR="00D22B64" w:rsidRPr="00DE4334">
        <w:rPr>
          <w:rFonts w:ascii="Book Antiqua" w:hAnsi="Book Antiqua"/>
          <w:sz w:val="24"/>
          <w:szCs w:val="24"/>
          <w:lang w:val="en-US"/>
        </w:rPr>
        <w:t xml:space="preserve">to evaluate current attempts to quantify </w:t>
      </w:r>
      <w:r w:rsidR="00F93170" w:rsidRPr="00DE4334">
        <w:rPr>
          <w:rFonts w:ascii="Book Antiqua" w:hAnsi="Book Antiqua"/>
          <w:sz w:val="24"/>
          <w:szCs w:val="24"/>
          <w:lang w:val="en-US"/>
        </w:rPr>
        <w:t xml:space="preserve">ICGA </w:t>
      </w:r>
      <w:r w:rsidR="00D22B64" w:rsidRPr="00DE4334">
        <w:rPr>
          <w:rFonts w:ascii="Book Antiqua" w:hAnsi="Book Antiqua"/>
          <w:sz w:val="24"/>
          <w:szCs w:val="24"/>
          <w:lang w:val="en-US"/>
        </w:rPr>
        <w:t>in esophageal reconstructive surgery.</w:t>
      </w:r>
    </w:p>
    <w:p w14:paraId="02A78761" w14:textId="0F2964F3" w:rsidR="00DB5EF9" w:rsidRPr="00DE4334" w:rsidRDefault="00DB5EF9" w:rsidP="00426003">
      <w:pPr>
        <w:spacing w:line="360" w:lineRule="auto"/>
        <w:jc w:val="both"/>
        <w:rPr>
          <w:rFonts w:ascii="Book Antiqua" w:hAnsi="Book Antiqua"/>
          <w:sz w:val="24"/>
          <w:szCs w:val="24"/>
          <w:lang w:val="en-US"/>
        </w:rPr>
      </w:pPr>
    </w:p>
    <w:p w14:paraId="19982CEF" w14:textId="39599B61" w:rsidR="00254A4B" w:rsidRPr="007D4DDF" w:rsidRDefault="00EB11A5" w:rsidP="00426003">
      <w:pPr>
        <w:spacing w:line="360" w:lineRule="auto"/>
        <w:jc w:val="both"/>
        <w:rPr>
          <w:rFonts w:ascii="Book Antiqua" w:eastAsiaTheme="minorEastAsia" w:hAnsi="Book Antiqua"/>
          <w:b/>
          <w:i/>
          <w:sz w:val="24"/>
          <w:szCs w:val="24"/>
          <w:lang w:val="en-US" w:eastAsia="zh-CN"/>
        </w:rPr>
      </w:pPr>
      <w:r w:rsidRPr="007D4DDF">
        <w:rPr>
          <w:rFonts w:ascii="Book Antiqua" w:hAnsi="Book Antiqua"/>
          <w:b/>
          <w:i/>
          <w:sz w:val="24"/>
          <w:szCs w:val="24"/>
          <w:lang w:val="en-US"/>
        </w:rPr>
        <w:t>Search strategy</w:t>
      </w:r>
    </w:p>
    <w:p w14:paraId="1933C61A" w14:textId="35F11089" w:rsidR="00D63533" w:rsidRPr="00DE4334" w:rsidRDefault="00D22B64" w:rsidP="00426003">
      <w:pPr>
        <w:spacing w:line="360" w:lineRule="auto"/>
        <w:jc w:val="both"/>
        <w:rPr>
          <w:rFonts w:ascii="Book Antiqua" w:hAnsi="Book Antiqua"/>
          <w:i/>
          <w:sz w:val="24"/>
          <w:szCs w:val="24"/>
          <w:lang w:val="en-US"/>
        </w:rPr>
      </w:pPr>
      <w:r w:rsidRPr="00DE4334">
        <w:rPr>
          <w:rFonts w:ascii="Book Antiqua" w:hAnsi="Book Antiqua"/>
          <w:sz w:val="24"/>
          <w:szCs w:val="24"/>
          <w:lang w:val="en-US"/>
        </w:rPr>
        <w:t>Pub</w:t>
      </w:r>
      <w:r w:rsidR="004570FE" w:rsidRPr="00DE4334">
        <w:rPr>
          <w:rFonts w:ascii="Book Antiqua" w:hAnsi="Book Antiqua"/>
          <w:sz w:val="24"/>
          <w:szCs w:val="24"/>
          <w:lang w:val="en-US"/>
        </w:rPr>
        <w:t>M</w:t>
      </w:r>
      <w:r w:rsidRPr="00DE4334">
        <w:rPr>
          <w:rFonts w:ascii="Book Antiqua" w:hAnsi="Book Antiqua"/>
          <w:sz w:val="24"/>
          <w:szCs w:val="24"/>
          <w:lang w:val="en-US"/>
        </w:rPr>
        <w:t>ed and E</w:t>
      </w:r>
      <w:r w:rsidR="004570FE" w:rsidRPr="00DE4334">
        <w:rPr>
          <w:rFonts w:ascii="Book Antiqua" w:hAnsi="Book Antiqua"/>
          <w:sz w:val="24"/>
          <w:szCs w:val="24"/>
          <w:lang w:val="en-US"/>
        </w:rPr>
        <w:t>MBASE</w:t>
      </w:r>
      <w:r w:rsidRPr="00DE4334">
        <w:rPr>
          <w:rFonts w:ascii="Book Antiqua" w:hAnsi="Book Antiqua"/>
          <w:sz w:val="24"/>
          <w:szCs w:val="24"/>
          <w:lang w:val="en-US"/>
        </w:rPr>
        <w:t xml:space="preserve"> were independently searched </w:t>
      </w:r>
      <w:r w:rsidR="008760AD" w:rsidRPr="00DE4334">
        <w:rPr>
          <w:rFonts w:ascii="Book Antiqua" w:hAnsi="Book Antiqua"/>
          <w:sz w:val="24"/>
          <w:szCs w:val="24"/>
          <w:lang w:val="en-US"/>
        </w:rPr>
        <w:t>by 2 reviewers</w:t>
      </w:r>
      <w:r w:rsidRPr="00DE4334">
        <w:rPr>
          <w:rFonts w:ascii="Book Antiqua" w:hAnsi="Book Antiqua"/>
          <w:sz w:val="24"/>
          <w:szCs w:val="24"/>
          <w:lang w:val="en-US"/>
        </w:rPr>
        <w:t xml:space="preserve"> for studies presenting data on intraoperative ICGA gastric </w:t>
      </w:r>
      <w:r w:rsidR="005241D0" w:rsidRPr="00DE4334">
        <w:rPr>
          <w:rFonts w:ascii="Book Antiqua" w:hAnsi="Book Antiqua"/>
          <w:sz w:val="24"/>
          <w:szCs w:val="24"/>
          <w:lang w:val="en-US"/>
        </w:rPr>
        <w:t xml:space="preserve">graft </w:t>
      </w:r>
      <w:r w:rsidRPr="00DE4334">
        <w:rPr>
          <w:rFonts w:ascii="Book Antiqua" w:hAnsi="Book Antiqua"/>
          <w:sz w:val="24"/>
          <w:szCs w:val="24"/>
          <w:lang w:val="en-US"/>
        </w:rPr>
        <w:t xml:space="preserve">perfusion assessment during esophago-gastric reconstruction after esophagectomy. The search was last updated in </w:t>
      </w:r>
      <w:r w:rsidR="009B0E67" w:rsidRPr="00DE4334">
        <w:rPr>
          <w:rFonts w:ascii="Book Antiqua" w:hAnsi="Book Antiqua"/>
          <w:sz w:val="24"/>
          <w:szCs w:val="24"/>
          <w:lang w:val="en-US"/>
        </w:rPr>
        <w:t>October</w:t>
      </w:r>
      <w:r w:rsidRPr="00DE4334">
        <w:rPr>
          <w:rFonts w:ascii="Book Antiqua" w:hAnsi="Book Antiqua"/>
          <w:sz w:val="24"/>
          <w:szCs w:val="24"/>
          <w:lang w:val="en-US"/>
        </w:rPr>
        <w:t xml:space="preserve"> 2018. </w:t>
      </w:r>
      <w:r w:rsidR="009B0E67" w:rsidRPr="00DE4334">
        <w:rPr>
          <w:rFonts w:ascii="Book Antiqua" w:hAnsi="Book Antiqua"/>
          <w:sz w:val="24"/>
          <w:szCs w:val="24"/>
          <w:lang w:val="en-US"/>
        </w:rPr>
        <w:t xml:space="preserve">The following MeSH </w:t>
      </w:r>
      <w:r w:rsidR="00CD31B3" w:rsidRPr="00DE4334">
        <w:rPr>
          <w:rFonts w:ascii="Book Antiqua" w:hAnsi="Book Antiqua"/>
          <w:sz w:val="24"/>
          <w:szCs w:val="24"/>
          <w:lang w:val="en-US"/>
        </w:rPr>
        <w:t xml:space="preserve">terms </w:t>
      </w:r>
      <w:r w:rsidR="009B0E67" w:rsidRPr="00DE4334">
        <w:rPr>
          <w:rFonts w:ascii="Book Antiqua" w:hAnsi="Book Antiqua"/>
          <w:sz w:val="24"/>
          <w:szCs w:val="24"/>
          <w:lang w:val="en-US"/>
        </w:rPr>
        <w:t xml:space="preserve">were used in the </w:t>
      </w:r>
      <w:r w:rsidR="007C4A12" w:rsidRPr="00DE4334">
        <w:rPr>
          <w:rFonts w:ascii="Book Antiqua" w:hAnsi="Book Antiqua"/>
          <w:sz w:val="24"/>
          <w:szCs w:val="24"/>
          <w:lang w:val="en-US"/>
        </w:rPr>
        <w:t>Pub</w:t>
      </w:r>
      <w:r w:rsidR="00260FC1" w:rsidRPr="00DE4334">
        <w:rPr>
          <w:rFonts w:ascii="Book Antiqua" w:hAnsi="Book Antiqua"/>
          <w:sz w:val="24"/>
          <w:szCs w:val="24"/>
          <w:lang w:val="en-US"/>
        </w:rPr>
        <w:t>M</w:t>
      </w:r>
      <w:r w:rsidR="007C4A12" w:rsidRPr="00DE4334">
        <w:rPr>
          <w:rFonts w:ascii="Book Antiqua" w:hAnsi="Book Antiqua"/>
          <w:sz w:val="24"/>
          <w:szCs w:val="24"/>
          <w:lang w:val="en-US"/>
        </w:rPr>
        <w:t xml:space="preserve">ed </w:t>
      </w:r>
      <w:r w:rsidR="009B0E67" w:rsidRPr="00DE4334">
        <w:rPr>
          <w:rFonts w:ascii="Book Antiqua" w:hAnsi="Book Antiqua"/>
          <w:sz w:val="24"/>
          <w:szCs w:val="24"/>
          <w:lang w:val="en-US"/>
        </w:rPr>
        <w:t xml:space="preserve">database searches: </w:t>
      </w:r>
      <w:r w:rsidR="00260FC1">
        <w:rPr>
          <w:rFonts w:ascii="Book Antiqua" w:eastAsiaTheme="minorEastAsia" w:hAnsi="Book Antiqua"/>
          <w:sz w:val="24"/>
          <w:szCs w:val="24"/>
          <w:lang w:val="en-US" w:eastAsia="zh-CN"/>
        </w:rPr>
        <w:t>“</w:t>
      </w:r>
      <w:r w:rsidR="00815175" w:rsidRPr="00DE4334">
        <w:rPr>
          <w:rFonts w:ascii="Book Antiqua" w:hAnsi="Book Antiqua"/>
          <w:sz w:val="24"/>
          <w:szCs w:val="24"/>
          <w:lang w:val="en-US"/>
        </w:rPr>
        <w:t>Esophagectomy</w:t>
      </w:r>
      <w:r w:rsidR="00260FC1">
        <w:rPr>
          <w:rFonts w:ascii="Book Antiqua" w:eastAsiaTheme="minorEastAsia" w:hAnsi="Book Antiqua"/>
          <w:sz w:val="24"/>
          <w:szCs w:val="24"/>
          <w:lang w:val="en-US" w:eastAsia="zh-CN"/>
        </w:rPr>
        <w:t>”</w:t>
      </w:r>
      <w:r w:rsidR="00815175" w:rsidRPr="00DE4334">
        <w:rPr>
          <w:rFonts w:ascii="Book Antiqua" w:hAnsi="Book Antiqua"/>
          <w:sz w:val="24"/>
          <w:szCs w:val="24"/>
          <w:lang w:val="en-US"/>
        </w:rPr>
        <w:t xml:space="preserve">[MeSH] OR </w:t>
      </w:r>
      <w:r w:rsidR="00260FC1">
        <w:rPr>
          <w:rFonts w:ascii="Book Antiqua" w:eastAsiaTheme="minorEastAsia" w:hAnsi="Book Antiqua"/>
          <w:sz w:val="24"/>
          <w:szCs w:val="24"/>
          <w:lang w:val="en-US" w:eastAsia="zh-CN"/>
        </w:rPr>
        <w:t>“</w:t>
      </w:r>
      <w:r w:rsidR="00815175" w:rsidRPr="00DE4334">
        <w:rPr>
          <w:rFonts w:ascii="Book Antiqua" w:hAnsi="Book Antiqua"/>
          <w:sz w:val="24"/>
          <w:szCs w:val="24"/>
          <w:lang w:val="en-US"/>
        </w:rPr>
        <w:t>Esophagus surgery</w:t>
      </w:r>
      <w:r w:rsidR="00260FC1">
        <w:rPr>
          <w:rFonts w:ascii="Book Antiqua" w:eastAsiaTheme="minorEastAsia" w:hAnsi="Book Antiqua"/>
          <w:sz w:val="24"/>
          <w:szCs w:val="24"/>
          <w:lang w:val="en-US" w:eastAsia="zh-CN"/>
        </w:rPr>
        <w:t>”</w:t>
      </w:r>
      <w:r w:rsidR="00815175" w:rsidRPr="00DE4334">
        <w:rPr>
          <w:rFonts w:ascii="Book Antiqua" w:hAnsi="Book Antiqua"/>
          <w:sz w:val="24"/>
          <w:szCs w:val="24"/>
          <w:lang w:val="en-US"/>
        </w:rPr>
        <w:t xml:space="preserve"> OR </w:t>
      </w:r>
      <w:r w:rsidR="00260FC1">
        <w:rPr>
          <w:rFonts w:ascii="Book Antiqua" w:eastAsiaTheme="minorEastAsia" w:hAnsi="Book Antiqua"/>
          <w:sz w:val="24"/>
          <w:szCs w:val="24"/>
          <w:lang w:val="en-US" w:eastAsia="zh-CN"/>
        </w:rPr>
        <w:t>“</w:t>
      </w:r>
      <w:r w:rsidR="00815175" w:rsidRPr="00DE4334">
        <w:rPr>
          <w:rFonts w:ascii="Book Antiqua" w:hAnsi="Book Antiqua"/>
          <w:sz w:val="24"/>
          <w:szCs w:val="24"/>
          <w:lang w:val="en-US"/>
        </w:rPr>
        <w:t>Esophagus cancer</w:t>
      </w:r>
      <w:r w:rsidR="00260FC1">
        <w:rPr>
          <w:rFonts w:ascii="Book Antiqua" w:eastAsiaTheme="minorEastAsia" w:hAnsi="Book Antiqua"/>
          <w:sz w:val="24"/>
          <w:szCs w:val="24"/>
          <w:lang w:val="en-US" w:eastAsia="zh-CN"/>
        </w:rPr>
        <w:t>”</w:t>
      </w:r>
      <w:r w:rsidR="00815175" w:rsidRPr="00DE4334">
        <w:rPr>
          <w:rFonts w:ascii="Book Antiqua" w:hAnsi="Book Antiqua"/>
          <w:sz w:val="24"/>
          <w:szCs w:val="24"/>
          <w:lang w:val="en-US"/>
        </w:rPr>
        <w:t xml:space="preserve"> </w:t>
      </w:r>
      <w:r w:rsidR="004B2039" w:rsidRPr="00DE4334">
        <w:rPr>
          <w:rFonts w:ascii="Book Antiqua" w:hAnsi="Book Antiqua"/>
          <w:sz w:val="24"/>
          <w:szCs w:val="24"/>
          <w:lang w:val="en-US"/>
        </w:rPr>
        <w:t xml:space="preserve">OR “Esophagus” OR “Esophag*” </w:t>
      </w:r>
      <w:r w:rsidR="00815175" w:rsidRPr="00DE4334">
        <w:rPr>
          <w:rFonts w:ascii="Book Antiqua" w:hAnsi="Book Antiqua"/>
          <w:sz w:val="24"/>
          <w:szCs w:val="24"/>
          <w:lang w:val="en-US"/>
        </w:rPr>
        <w:t xml:space="preserve">AND </w:t>
      </w:r>
      <w:r w:rsidR="00260FC1">
        <w:rPr>
          <w:rFonts w:ascii="Book Antiqua" w:eastAsiaTheme="minorEastAsia" w:hAnsi="Book Antiqua"/>
          <w:sz w:val="24"/>
          <w:szCs w:val="24"/>
          <w:lang w:val="en-US" w:eastAsia="zh-CN"/>
        </w:rPr>
        <w:t>“</w:t>
      </w:r>
      <w:r w:rsidR="00815175" w:rsidRPr="00DE4334">
        <w:rPr>
          <w:rFonts w:ascii="Book Antiqua" w:hAnsi="Book Antiqua"/>
          <w:sz w:val="24"/>
          <w:szCs w:val="24"/>
          <w:lang w:val="en-US"/>
        </w:rPr>
        <w:t>Indocyanine green</w:t>
      </w:r>
      <w:r w:rsidR="00260FC1">
        <w:rPr>
          <w:rFonts w:ascii="Book Antiqua" w:eastAsiaTheme="minorEastAsia" w:hAnsi="Book Antiqua"/>
          <w:sz w:val="24"/>
          <w:szCs w:val="24"/>
          <w:lang w:val="en-US" w:eastAsia="zh-CN"/>
        </w:rPr>
        <w:t>”</w:t>
      </w:r>
      <w:r w:rsidR="00815175" w:rsidRPr="00DE4334">
        <w:rPr>
          <w:rFonts w:ascii="Book Antiqua" w:hAnsi="Book Antiqua"/>
          <w:sz w:val="24"/>
          <w:szCs w:val="24"/>
          <w:lang w:val="en-US"/>
        </w:rPr>
        <w:t xml:space="preserve">[MeSH] OR </w:t>
      </w:r>
      <w:r w:rsidR="00260FC1">
        <w:rPr>
          <w:rFonts w:ascii="Book Antiqua" w:eastAsiaTheme="minorEastAsia" w:hAnsi="Book Antiqua"/>
          <w:sz w:val="24"/>
          <w:szCs w:val="24"/>
          <w:lang w:val="en-US" w:eastAsia="zh-CN"/>
        </w:rPr>
        <w:t>“</w:t>
      </w:r>
      <w:r w:rsidR="00815175" w:rsidRPr="00DE4334">
        <w:rPr>
          <w:rFonts w:ascii="Book Antiqua" w:hAnsi="Book Antiqua"/>
          <w:sz w:val="24"/>
          <w:szCs w:val="24"/>
          <w:lang w:val="en-US"/>
        </w:rPr>
        <w:t>angiography</w:t>
      </w:r>
      <w:r w:rsidR="00260FC1">
        <w:rPr>
          <w:rFonts w:ascii="Book Antiqua" w:eastAsiaTheme="minorEastAsia" w:hAnsi="Book Antiqua"/>
          <w:sz w:val="24"/>
          <w:szCs w:val="24"/>
          <w:lang w:val="en-US" w:eastAsia="zh-CN"/>
        </w:rPr>
        <w:t>”</w:t>
      </w:r>
      <w:r w:rsidR="00815175" w:rsidRPr="00DE4334">
        <w:rPr>
          <w:rFonts w:ascii="Book Antiqua" w:hAnsi="Book Antiqua"/>
          <w:sz w:val="24"/>
          <w:szCs w:val="24"/>
          <w:lang w:val="en-US"/>
        </w:rPr>
        <w:t xml:space="preserve">[MeSH] OR </w:t>
      </w:r>
      <w:r w:rsidR="00260FC1">
        <w:rPr>
          <w:rFonts w:ascii="Book Antiqua" w:eastAsiaTheme="minorEastAsia" w:hAnsi="Book Antiqua"/>
          <w:sz w:val="24"/>
          <w:szCs w:val="24"/>
          <w:lang w:val="en-US" w:eastAsia="zh-CN"/>
        </w:rPr>
        <w:t>“</w:t>
      </w:r>
      <w:r w:rsidR="00815175" w:rsidRPr="00DE4334">
        <w:rPr>
          <w:rFonts w:ascii="Book Antiqua" w:hAnsi="Book Antiqua"/>
          <w:sz w:val="24"/>
          <w:szCs w:val="24"/>
          <w:lang w:val="en-US"/>
        </w:rPr>
        <w:t>ICG</w:t>
      </w:r>
      <w:r w:rsidR="00260FC1">
        <w:rPr>
          <w:rFonts w:ascii="Book Antiqua" w:eastAsiaTheme="minorEastAsia" w:hAnsi="Book Antiqua"/>
          <w:sz w:val="24"/>
          <w:szCs w:val="24"/>
          <w:lang w:val="en-US" w:eastAsia="zh-CN"/>
        </w:rPr>
        <w:t>”</w:t>
      </w:r>
      <w:r w:rsidR="00815175" w:rsidRPr="00DE4334">
        <w:rPr>
          <w:rFonts w:ascii="Book Antiqua" w:hAnsi="Book Antiqua"/>
          <w:sz w:val="24"/>
          <w:szCs w:val="24"/>
          <w:lang w:val="en-US"/>
        </w:rPr>
        <w:t xml:space="preserve"> OR </w:t>
      </w:r>
      <w:r w:rsidR="00260FC1">
        <w:rPr>
          <w:rFonts w:ascii="Book Antiqua" w:eastAsiaTheme="minorEastAsia" w:hAnsi="Book Antiqua"/>
          <w:sz w:val="24"/>
          <w:szCs w:val="24"/>
          <w:lang w:val="en-US" w:eastAsia="zh-CN"/>
        </w:rPr>
        <w:t>“</w:t>
      </w:r>
      <w:r w:rsidR="00815175" w:rsidRPr="00DE4334">
        <w:rPr>
          <w:rFonts w:ascii="Book Antiqua" w:hAnsi="Book Antiqua"/>
          <w:sz w:val="24"/>
          <w:szCs w:val="24"/>
          <w:lang w:val="en-US"/>
        </w:rPr>
        <w:t>graft perfusion</w:t>
      </w:r>
      <w:r w:rsidR="00260FC1">
        <w:rPr>
          <w:rFonts w:ascii="Book Antiqua" w:eastAsiaTheme="minorEastAsia" w:hAnsi="Book Antiqua"/>
          <w:sz w:val="24"/>
          <w:szCs w:val="24"/>
          <w:lang w:val="en-US" w:eastAsia="zh-CN"/>
        </w:rPr>
        <w:t>”</w:t>
      </w:r>
      <w:r w:rsidR="00815175" w:rsidRPr="00DE4334">
        <w:rPr>
          <w:rFonts w:ascii="Book Antiqua" w:hAnsi="Book Antiqua"/>
          <w:sz w:val="24"/>
          <w:szCs w:val="24"/>
          <w:lang w:val="en-US"/>
        </w:rPr>
        <w:t xml:space="preserve"> OR </w:t>
      </w:r>
      <w:r w:rsidR="00260FC1">
        <w:rPr>
          <w:rFonts w:ascii="Book Antiqua" w:eastAsiaTheme="minorEastAsia" w:hAnsi="Book Antiqua"/>
          <w:sz w:val="24"/>
          <w:szCs w:val="24"/>
          <w:lang w:val="en-US" w:eastAsia="zh-CN"/>
        </w:rPr>
        <w:t>“</w:t>
      </w:r>
      <w:r w:rsidR="00815175" w:rsidRPr="00DE4334">
        <w:rPr>
          <w:rFonts w:ascii="Book Antiqua" w:hAnsi="Book Antiqua"/>
          <w:sz w:val="24"/>
          <w:szCs w:val="24"/>
          <w:lang w:val="en-US"/>
        </w:rPr>
        <w:t>near infrared imaging</w:t>
      </w:r>
      <w:r w:rsidR="00260FC1">
        <w:rPr>
          <w:rFonts w:ascii="Book Antiqua" w:eastAsiaTheme="minorEastAsia" w:hAnsi="Book Antiqua"/>
          <w:sz w:val="24"/>
          <w:szCs w:val="24"/>
          <w:lang w:val="en-US" w:eastAsia="zh-CN"/>
        </w:rPr>
        <w:t>”</w:t>
      </w:r>
      <w:r w:rsidR="00815175" w:rsidRPr="00DE4334">
        <w:rPr>
          <w:rFonts w:ascii="Book Antiqua" w:hAnsi="Book Antiqua"/>
          <w:sz w:val="24"/>
          <w:szCs w:val="24"/>
          <w:lang w:val="en-US"/>
        </w:rPr>
        <w:t xml:space="preserve"> OR </w:t>
      </w:r>
      <w:r w:rsidR="00260FC1">
        <w:rPr>
          <w:rFonts w:ascii="Book Antiqua" w:eastAsiaTheme="minorEastAsia" w:hAnsi="Book Antiqua"/>
          <w:sz w:val="24"/>
          <w:szCs w:val="24"/>
          <w:lang w:val="en-US" w:eastAsia="zh-CN"/>
        </w:rPr>
        <w:t>“</w:t>
      </w:r>
      <w:r w:rsidR="00815175" w:rsidRPr="00DE4334">
        <w:rPr>
          <w:rFonts w:ascii="Book Antiqua" w:hAnsi="Book Antiqua"/>
          <w:sz w:val="24"/>
          <w:szCs w:val="24"/>
          <w:lang w:val="en-US"/>
        </w:rPr>
        <w:t>near infrared fluorescence</w:t>
      </w:r>
      <w:r w:rsidR="00260FC1">
        <w:rPr>
          <w:rFonts w:ascii="Book Antiqua" w:eastAsiaTheme="minorEastAsia" w:hAnsi="Book Antiqua"/>
          <w:sz w:val="24"/>
          <w:szCs w:val="24"/>
          <w:lang w:val="en-US" w:eastAsia="zh-CN"/>
        </w:rPr>
        <w:t>”</w:t>
      </w:r>
      <w:r w:rsidR="00815175" w:rsidRPr="00DE4334">
        <w:rPr>
          <w:rFonts w:ascii="Book Antiqua" w:hAnsi="Book Antiqua"/>
          <w:sz w:val="24"/>
          <w:szCs w:val="24"/>
          <w:lang w:val="en-US"/>
        </w:rPr>
        <w:t>.</w:t>
      </w:r>
      <w:r w:rsidR="008760AD" w:rsidRPr="00DE4334">
        <w:rPr>
          <w:rFonts w:ascii="Book Antiqua" w:hAnsi="Book Antiqua"/>
          <w:sz w:val="24"/>
          <w:szCs w:val="24"/>
          <w:lang w:val="en-US"/>
        </w:rPr>
        <w:t xml:space="preserve"> </w:t>
      </w:r>
      <w:r w:rsidR="004B2039" w:rsidRPr="00DE4334">
        <w:rPr>
          <w:rFonts w:ascii="Book Antiqua" w:hAnsi="Book Antiqua"/>
          <w:sz w:val="24"/>
          <w:szCs w:val="24"/>
          <w:lang w:val="en-US"/>
        </w:rPr>
        <w:t>Same Emtree terms were used in the E</w:t>
      </w:r>
      <w:r w:rsidR="00260FC1" w:rsidRPr="00DE4334">
        <w:rPr>
          <w:rFonts w:ascii="Book Antiqua" w:hAnsi="Book Antiqua"/>
          <w:sz w:val="24"/>
          <w:szCs w:val="24"/>
          <w:lang w:val="en-US"/>
        </w:rPr>
        <w:t>MBASE</w:t>
      </w:r>
      <w:r w:rsidR="004B2039" w:rsidRPr="00DE4334">
        <w:rPr>
          <w:rFonts w:ascii="Book Antiqua" w:hAnsi="Book Antiqua"/>
          <w:sz w:val="24"/>
          <w:szCs w:val="24"/>
          <w:lang w:val="en-US"/>
        </w:rPr>
        <w:t xml:space="preserve"> database. </w:t>
      </w:r>
      <w:r w:rsidR="008760AD" w:rsidRPr="00DE4334">
        <w:rPr>
          <w:rFonts w:ascii="Book Antiqua" w:hAnsi="Book Antiqua"/>
          <w:sz w:val="24"/>
          <w:szCs w:val="24"/>
          <w:lang w:val="en-US"/>
        </w:rPr>
        <w:t>Titles and abstracts were screened for eligibility</w:t>
      </w:r>
      <w:r w:rsidR="00CD31B3" w:rsidRPr="00DE4334">
        <w:rPr>
          <w:rFonts w:ascii="Book Antiqua" w:hAnsi="Book Antiqua"/>
          <w:sz w:val="24"/>
          <w:szCs w:val="24"/>
          <w:lang w:val="en-US"/>
        </w:rPr>
        <w:t>.</w:t>
      </w:r>
      <w:r w:rsidR="008760AD" w:rsidRPr="00DE4334">
        <w:rPr>
          <w:rFonts w:ascii="Book Antiqua" w:hAnsi="Book Antiqua"/>
          <w:sz w:val="24"/>
          <w:szCs w:val="24"/>
          <w:lang w:val="en-US"/>
        </w:rPr>
        <w:t xml:space="preserve"> </w:t>
      </w:r>
      <w:r w:rsidR="003330E9" w:rsidRPr="00DE4334">
        <w:rPr>
          <w:rFonts w:ascii="Book Antiqua" w:hAnsi="Book Antiqua"/>
          <w:sz w:val="24"/>
          <w:szCs w:val="24"/>
          <w:lang w:val="en-US"/>
        </w:rPr>
        <w:t>After reading</w:t>
      </w:r>
      <w:r w:rsidR="008760AD" w:rsidRPr="00DE4334">
        <w:rPr>
          <w:rFonts w:ascii="Book Antiqua" w:hAnsi="Book Antiqua"/>
          <w:sz w:val="24"/>
          <w:szCs w:val="24"/>
          <w:lang w:val="en-US"/>
        </w:rPr>
        <w:t xml:space="preserve"> full text articles</w:t>
      </w:r>
      <w:r w:rsidR="003330E9" w:rsidRPr="00DE4334">
        <w:rPr>
          <w:rFonts w:ascii="Book Antiqua" w:hAnsi="Book Antiqua"/>
          <w:sz w:val="24"/>
          <w:szCs w:val="24"/>
          <w:lang w:val="en-US"/>
        </w:rPr>
        <w:t>,</w:t>
      </w:r>
      <w:r w:rsidR="008760AD" w:rsidRPr="00DE4334">
        <w:rPr>
          <w:rFonts w:ascii="Book Antiqua" w:hAnsi="Book Antiqua"/>
          <w:sz w:val="24"/>
          <w:szCs w:val="24"/>
          <w:lang w:val="en-US"/>
        </w:rPr>
        <w:t xml:space="preserve"> duplicates were </w:t>
      </w:r>
      <w:r w:rsidR="00A5657B" w:rsidRPr="00DE4334">
        <w:rPr>
          <w:rFonts w:ascii="Book Antiqua" w:hAnsi="Book Antiqua"/>
          <w:sz w:val="24"/>
          <w:szCs w:val="24"/>
          <w:lang w:val="en-US"/>
        </w:rPr>
        <w:t xml:space="preserve">extracted, </w:t>
      </w:r>
      <w:r w:rsidR="003330E9" w:rsidRPr="00DE4334">
        <w:rPr>
          <w:rFonts w:ascii="Book Antiqua" w:hAnsi="Book Antiqua"/>
          <w:sz w:val="24"/>
          <w:szCs w:val="24"/>
          <w:lang w:val="en-US"/>
        </w:rPr>
        <w:t>and</w:t>
      </w:r>
      <w:r w:rsidR="008760AD" w:rsidRPr="00DE4334">
        <w:rPr>
          <w:rFonts w:ascii="Book Antiqua" w:hAnsi="Book Antiqua"/>
          <w:sz w:val="24"/>
          <w:szCs w:val="24"/>
          <w:lang w:val="en-US"/>
        </w:rPr>
        <w:t xml:space="preserve"> references were screened to identify additional articles</w:t>
      </w:r>
      <w:r w:rsidR="003330E9" w:rsidRPr="00DE4334">
        <w:rPr>
          <w:rFonts w:ascii="Book Antiqua" w:hAnsi="Book Antiqua"/>
          <w:sz w:val="24"/>
          <w:szCs w:val="24"/>
          <w:lang w:val="en-US"/>
        </w:rPr>
        <w:t>.</w:t>
      </w:r>
      <w:r w:rsidR="00426003" w:rsidRPr="00DE4334">
        <w:rPr>
          <w:rFonts w:ascii="Book Antiqua" w:hAnsi="Book Antiqua"/>
          <w:sz w:val="24"/>
          <w:szCs w:val="24"/>
          <w:lang w:val="en-US"/>
        </w:rPr>
        <w:t xml:space="preserve"> </w:t>
      </w:r>
      <w:r w:rsidR="003330E9" w:rsidRPr="00DE4334">
        <w:rPr>
          <w:rFonts w:ascii="Book Antiqua" w:hAnsi="Book Antiqua"/>
          <w:sz w:val="24"/>
          <w:szCs w:val="24"/>
          <w:lang w:val="en-US"/>
        </w:rPr>
        <w:t>C</w:t>
      </w:r>
      <w:r w:rsidR="008760AD" w:rsidRPr="00DE4334">
        <w:rPr>
          <w:rFonts w:ascii="Book Antiqua" w:hAnsi="Book Antiqua"/>
          <w:sz w:val="24"/>
          <w:szCs w:val="24"/>
          <w:lang w:val="en-US"/>
        </w:rPr>
        <w:t>onsensus was reached by the 2 reviewers after re-review in case of discordances in study selection.</w:t>
      </w:r>
    </w:p>
    <w:p w14:paraId="3F983873" w14:textId="77777777" w:rsidR="00815175" w:rsidRPr="00DE4334" w:rsidRDefault="00815175" w:rsidP="00426003">
      <w:pPr>
        <w:spacing w:line="360" w:lineRule="auto"/>
        <w:jc w:val="both"/>
        <w:rPr>
          <w:rFonts w:ascii="Book Antiqua" w:hAnsi="Book Antiqua"/>
          <w:i/>
          <w:sz w:val="24"/>
          <w:szCs w:val="24"/>
          <w:lang w:val="en-US"/>
        </w:rPr>
      </w:pPr>
    </w:p>
    <w:p w14:paraId="75944CA4" w14:textId="2E0C19C3" w:rsidR="00254A4B" w:rsidRPr="00260FC1" w:rsidRDefault="00F06F71" w:rsidP="00426003">
      <w:pPr>
        <w:spacing w:line="360" w:lineRule="auto"/>
        <w:jc w:val="both"/>
        <w:rPr>
          <w:rFonts w:ascii="Book Antiqua" w:eastAsiaTheme="minorEastAsia" w:hAnsi="Book Antiqua"/>
          <w:b/>
          <w:i/>
          <w:sz w:val="24"/>
          <w:szCs w:val="24"/>
          <w:lang w:val="en-US" w:eastAsia="zh-CN"/>
        </w:rPr>
      </w:pPr>
      <w:r w:rsidRPr="00260FC1">
        <w:rPr>
          <w:rFonts w:ascii="Book Antiqua" w:hAnsi="Book Antiqua"/>
          <w:b/>
          <w:i/>
          <w:sz w:val="24"/>
          <w:szCs w:val="24"/>
          <w:lang w:val="en-US"/>
        </w:rPr>
        <w:t>Methodological quality appraisal</w:t>
      </w:r>
    </w:p>
    <w:p w14:paraId="435FAEC6" w14:textId="71AEF5C1" w:rsidR="00D63533" w:rsidRPr="00DE4334" w:rsidRDefault="009B65A1" w:rsidP="00426003">
      <w:pPr>
        <w:spacing w:line="360" w:lineRule="auto"/>
        <w:jc w:val="both"/>
        <w:rPr>
          <w:rFonts w:ascii="Book Antiqua" w:hAnsi="Book Antiqua"/>
          <w:i/>
          <w:sz w:val="24"/>
          <w:szCs w:val="24"/>
          <w:lang w:val="en-US"/>
        </w:rPr>
      </w:pPr>
      <w:r w:rsidRPr="00DE4334">
        <w:rPr>
          <w:rFonts w:ascii="Book Antiqua" w:hAnsi="Book Antiqua"/>
          <w:sz w:val="24"/>
          <w:szCs w:val="24"/>
          <w:lang w:val="en-US"/>
        </w:rPr>
        <w:t>The quality of the included articles was assessed based on the Methodological Index for Non-Randomized Studies (MINORS), a validated quality assessment system with 8 items for non-comparative and 12 items for comparative studies.</w:t>
      </w:r>
      <w:r w:rsidR="00763C18" w:rsidRPr="00DE4334">
        <w:rPr>
          <w:rFonts w:ascii="Book Antiqua" w:hAnsi="Book Antiqua"/>
          <w:sz w:val="24"/>
          <w:szCs w:val="24"/>
          <w:lang w:val="en-US"/>
        </w:rPr>
        <w:t xml:space="preserve"> The maximum score for non-comparative studies is 16 and 24 for the comparative studies</w:t>
      </w:r>
      <w:r w:rsidR="00B65053" w:rsidRPr="00DE4334">
        <w:rPr>
          <w:rFonts w:ascii="Book Antiqua" w:hAnsi="Book Antiqua"/>
          <w:sz w:val="24"/>
          <w:szCs w:val="24"/>
          <w:vertAlign w:val="superscript"/>
          <w:lang w:val="en-US"/>
        </w:rPr>
        <w:t>[</w:t>
      </w:r>
      <w:r w:rsidR="00992BBB">
        <w:rPr>
          <w:rFonts w:ascii="Book Antiqua" w:eastAsiaTheme="minorEastAsia" w:hAnsi="Book Antiqua" w:hint="eastAsia"/>
          <w:sz w:val="24"/>
          <w:szCs w:val="24"/>
          <w:vertAlign w:val="superscript"/>
          <w:lang w:val="en-US" w:eastAsia="zh-CN"/>
        </w:rPr>
        <w:t>17</w:t>
      </w:r>
      <w:r w:rsidR="00B65053" w:rsidRPr="00DE4334">
        <w:rPr>
          <w:rFonts w:ascii="Book Antiqua" w:hAnsi="Book Antiqua"/>
          <w:sz w:val="24"/>
          <w:szCs w:val="24"/>
          <w:vertAlign w:val="superscript"/>
          <w:lang w:val="en-US"/>
        </w:rPr>
        <w:t>]</w:t>
      </w:r>
      <w:r w:rsidR="00763C18" w:rsidRPr="00DE4334">
        <w:rPr>
          <w:rFonts w:ascii="Book Antiqua" w:hAnsi="Book Antiqua"/>
          <w:sz w:val="24"/>
          <w:szCs w:val="24"/>
          <w:lang w:val="en-US"/>
        </w:rPr>
        <w:t xml:space="preserve">. </w:t>
      </w:r>
    </w:p>
    <w:p w14:paraId="25BC2577" w14:textId="77777777" w:rsidR="002A30BF" w:rsidRPr="00DE4334" w:rsidRDefault="002A30BF" w:rsidP="00426003">
      <w:pPr>
        <w:spacing w:line="360" w:lineRule="auto"/>
        <w:jc w:val="both"/>
        <w:rPr>
          <w:rFonts w:ascii="Book Antiqua" w:hAnsi="Book Antiqua"/>
          <w:sz w:val="24"/>
          <w:szCs w:val="24"/>
          <w:lang w:val="en-US"/>
        </w:rPr>
      </w:pPr>
    </w:p>
    <w:p w14:paraId="0A7CFC72" w14:textId="2F4ED81A" w:rsidR="00254A4B" w:rsidRPr="00D75C47" w:rsidRDefault="00F06F71" w:rsidP="00426003">
      <w:pPr>
        <w:spacing w:line="360" w:lineRule="auto"/>
        <w:jc w:val="both"/>
        <w:rPr>
          <w:rFonts w:ascii="Book Antiqua" w:eastAsiaTheme="minorEastAsia" w:hAnsi="Book Antiqua"/>
          <w:b/>
          <w:sz w:val="24"/>
          <w:szCs w:val="24"/>
          <w:lang w:val="en-US" w:eastAsia="zh-CN"/>
        </w:rPr>
      </w:pPr>
      <w:r w:rsidRPr="00D75C47">
        <w:rPr>
          <w:rFonts w:ascii="Book Antiqua" w:hAnsi="Book Antiqua"/>
          <w:b/>
          <w:i/>
          <w:sz w:val="24"/>
          <w:szCs w:val="24"/>
          <w:lang w:val="en-US"/>
        </w:rPr>
        <w:t>Data extraction, management and synthesis</w:t>
      </w:r>
    </w:p>
    <w:p w14:paraId="6ADA61E5" w14:textId="6A8FE02C" w:rsidR="001B59DB" w:rsidRPr="00DE4334" w:rsidRDefault="00E377C6" w:rsidP="00426003">
      <w:pPr>
        <w:spacing w:line="360" w:lineRule="auto"/>
        <w:jc w:val="both"/>
        <w:rPr>
          <w:rFonts w:ascii="Book Antiqua" w:hAnsi="Book Antiqua"/>
          <w:b/>
          <w:sz w:val="24"/>
          <w:szCs w:val="24"/>
          <w:lang w:val="en-US"/>
        </w:rPr>
      </w:pPr>
      <w:r w:rsidRPr="00DE4334">
        <w:rPr>
          <w:rFonts w:ascii="Book Antiqua" w:hAnsi="Book Antiqua"/>
          <w:sz w:val="24"/>
          <w:szCs w:val="24"/>
          <w:lang w:val="en-US"/>
        </w:rPr>
        <w:t xml:space="preserve">Study </w:t>
      </w:r>
      <w:r w:rsidR="00AA71CF" w:rsidRPr="00DE4334">
        <w:rPr>
          <w:rFonts w:ascii="Book Antiqua" w:hAnsi="Book Antiqua"/>
          <w:sz w:val="24"/>
          <w:szCs w:val="24"/>
          <w:lang w:val="en-US"/>
        </w:rPr>
        <w:t xml:space="preserve">design, </w:t>
      </w:r>
      <w:r w:rsidRPr="00DE4334">
        <w:rPr>
          <w:rFonts w:ascii="Book Antiqua" w:hAnsi="Book Antiqua"/>
          <w:sz w:val="24"/>
          <w:szCs w:val="24"/>
          <w:lang w:val="en-US"/>
        </w:rPr>
        <w:t>patients</w:t>
      </w:r>
      <w:r w:rsidR="003A26A2" w:rsidRPr="00DE4334">
        <w:rPr>
          <w:rFonts w:ascii="Book Antiqua" w:hAnsi="Book Antiqua"/>
          <w:sz w:val="24"/>
          <w:szCs w:val="24"/>
          <w:lang w:val="en-US"/>
        </w:rPr>
        <w:t>’</w:t>
      </w:r>
      <w:r w:rsidR="00AA71CF" w:rsidRPr="00DE4334">
        <w:rPr>
          <w:rFonts w:ascii="Book Antiqua" w:hAnsi="Book Antiqua"/>
          <w:sz w:val="24"/>
          <w:szCs w:val="24"/>
          <w:lang w:val="en-US"/>
        </w:rPr>
        <w:t xml:space="preserve"> </w:t>
      </w:r>
      <w:r w:rsidRPr="00DE4334">
        <w:rPr>
          <w:rFonts w:ascii="Book Antiqua" w:hAnsi="Book Antiqua"/>
          <w:sz w:val="24"/>
          <w:szCs w:val="24"/>
          <w:lang w:val="en-US"/>
        </w:rPr>
        <w:t>demographic</w:t>
      </w:r>
      <w:r w:rsidR="00AA71CF" w:rsidRPr="00DE4334">
        <w:rPr>
          <w:rFonts w:ascii="Book Antiqua" w:hAnsi="Book Antiqua"/>
          <w:sz w:val="24"/>
          <w:szCs w:val="24"/>
          <w:lang w:val="en-US"/>
        </w:rPr>
        <w:t xml:space="preserve"> data,</w:t>
      </w:r>
      <w:r w:rsidRPr="00DE4334">
        <w:rPr>
          <w:rFonts w:ascii="Book Antiqua" w:hAnsi="Book Antiqua"/>
          <w:sz w:val="24"/>
          <w:szCs w:val="24"/>
          <w:lang w:val="en-US"/>
        </w:rPr>
        <w:t xml:space="preserve"> intervention related data and outcomes were extracted from the included studies. Study data were</w:t>
      </w:r>
      <w:r w:rsidR="00AA71CF" w:rsidRPr="00DE4334">
        <w:rPr>
          <w:rFonts w:ascii="Book Antiqua" w:hAnsi="Book Antiqua"/>
          <w:sz w:val="24"/>
          <w:szCs w:val="24"/>
          <w:lang w:val="en-US"/>
        </w:rPr>
        <w:t xml:space="preserve"> collected </w:t>
      </w:r>
      <w:r w:rsidR="00551B0B" w:rsidRPr="00DE4334">
        <w:rPr>
          <w:rFonts w:ascii="Book Antiqua" w:hAnsi="Book Antiqua"/>
          <w:sz w:val="24"/>
          <w:szCs w:val="24"/>
          <w:lang w:val="en-US"/>
        </w:rPr>
        <w:t>by 2 in</w:t>
      </w:r>
      <w:r w:rsidR="00B07FF2" w:rsidRPr="00DE4334">
        <w:rPr>
          <w:rFonts w:ascii="Book Antiqua" w:hAnsi="Book Antiqua"/>
          <w:sz w:val="24"/>
          <w:szCs w:val="24"/>
          <w:lang w:val="en-US"/>
        </w:rPr>
        <w:t>dependent researchers in a standard</w:t>
      </w:r>
      <w:r w:rsidR="00AA71CF" w:rsidRPr="00DE4334">
        <w:rPr>
          <w:rFonts w:ascii="Book Antiqua" w:hAnsi="Book Antiqua"/>
          <w:sz w:val="24"/>
          <w:szCs w:val="24"/>
          <w:lang w:val="en-US"/>
        </w:rPr>
        <w:t xml:space="preserve"> </w:t>
      </w:r>
      <w:r w:rsidR="009343F9" w:rsidRPr="00DE4334">
        <w:rPr>
          <w:rFonts w:ascii="Book Antiqua" w:hAnsi="Book Antiqua"/>
          <w:sz w:val="24"/>
          <w:szCs w:val="24"/>
          <w:lang w:val="en-US"/>
        </w:rPr>
        <w:t>E</w:t>
      </w:r>
      <w:r w:rsidR="00AA71CF" w:rsidRPr="00DE4334">
        <w:rPr>
          <w:rFonts w:ascii="Book Antiqua" w:hAnsi="Book Antiqua"/>
          <w:sz w:val="24"/>
          <w:szCs w:val="24"/>
          <w:lang w:val="en-US"/>
        </w:rPr>
        <w:t>xcel</w:t>
      </w:r>
      <w:r w:rsidR="009343F9" w:rsidRPr="00DE4334">
        <w:rPr>
          <w:rFonts w:ascii="Book Antiqua" w:hAnsi="Book Antiqua"/>
          <w:sz w:val="24"/>
          <w:szCs w:val="24"/>
          <w:lang w:val="en-US"/>
        </w:rPr>
        <w:t>™</w:t>
      </w:r>
      <w:r w:rsidR="00AA71CF" w:rsidRPr="00DE4334">
        <w:rPr>
          <w:rFonts w:ascii="Book Antiqua" w:hAnsi="Book Antiqua"/>
          <w:sz w:val="24"/>
          <w:szCs w:val="24"/>
          <w:lang w:val="en-US"/>
        </w:rPr>
        <w:t xml:space="preserve"> data collection sheet wh</w:t>
      </w:r>
      <w:r w:rsidR="009343F9" w:rsidRPr="00DE4334">
        <w:rPr>
          <w:rFonts w:ascii="Book Antiqua" w:hAnsi="Book Antiqua"/>
          <w:sz w:val="24"/>
          <w:szCs w:val="24"/>
          <w:lang w:val="en-US"/>
        </w:rPr>
        <w:t xml:space="preserve">ich was used to calculate </w:t>
      </w:r>
      <w:r w:rsidR="00AA71CF" w:rsidRPr="00DE4334">
        <w:rPr>
          <w:rFonts w:ascii="Book Antiqua" w:hAnsi="Book Antiqua"/>
          <w:sz w:val="24"/>
          <w:szCs w:val="24"/>
          <w:lang w:val="en-US"/>
        </w:rPr>
        <w:t xml:space="preserve">descriptive statistics for all measured parameters. </w:t>
      </w:r>
      <w:r w:rsidR="00B07FF2" w:rsidRPr="00DE4334">
        <w:rPr>
          <w:rFonts w:ascii="Book Antiqua" w:hAnsi="Book Antiqua"/>
          <w:sz w:val="24"/>
          <w:szCs w:val="24"/>
          <w:lang w:val="en-US"/>
        </w:rPr>
        <w:t>Contin</w:t>
      </w:r>
      <w:r w:rsidR="00F3678A" w:rsidRPr="00DE4334">
        <w:rPr>
          <w:rFonts w:ascii="Book Antiqua" w:hAnsi="Book Antiqua"/>
          <w:sz w:val="24"/>
          <w:szCs w:val="24"/>
          <w:lang w:val="en-US"/>
        </w:rPr>
        <w:t>u</w:t>
      </w:r>
      <w:r w:rsidR="00B07FF2" w:rsidRPr="00DE4334">
        <w:rPr>
          <w:rFonts w:ascii="Book Antiqua" w:hAnsi="Book Antiqua"/>
          <w:sz w:val="24"/>
          <w:szCs w:val="24"/>
          <w:lang w:val="en-US"/>
        </w:rPr>
        <w:t xml:space="preserve">ous and categorical variables </w:t>
      </w:r>
      <w:r w:rsidR="003A26A2" w:rsidRPr="00DE4334">
        <w:rPr>
          <w:rFonts w:ascii="Book Antiqua" w:hAnsi="Book Antiqua"/>
          <w:sz w:val="24"/>
          <w:szCs w:val="24"/>
          <w:lang w:val="en-US"/>
        </w:rPr>
        <w:t>we</w:t>
      </w:r>
      <w:r w:rsidR="00B07FF2" w:rsidRPr="00DE4334">
        <w:rPr>
          <w:rFonts w:ascii="Book Antiqua" w:hAnsi="Book Antiqua"/>
          <w:sz w:val="24"/>
          <w:szCs w:val="24"/>
          <w:lang w:val="en-US"/>
        </w:rPr>
        <w:t>re summarized as</w:t>
      </w:r>
      <w:r w:rsidR="00AA71CF" w:rsidRPr="00DE4334">
        <w:rPr>
          <w:rFonts w:ascii="Book Antiqua" w:hAnsi="Book Antiqua"/>
          <w:sz w:val="24"/>
          <w:szCs w:val="24"/>
          <w:lang w:val="en-US"/>
        </w:rPr>
        <w:t xml:space="preserve"> mean</w:t>
      </w:r>
      <w:r w:rsidR="00B07FF2" w:rsidRPr="00DE4334">
        <w:rPr>
          <w:rFonts w:ascii="Book Antiqua" w:hAnsi="Book Antiqua"/>
          <w:sz w:val="24"/>
          <w:szCs w:val="24"/>
          <w:lang w:val="en-US"/>
        </w:rPr>
        <w:t>s</w:t>
      </w:r>
      <w:r w:rsidR="00AA71CF" w:rsidRPr="00DE4334">
        <w:rPr>
          <w:rFonts w:ascii="Book Antiqua" w:hAnsi="Book Antiqua"/>
          <w:sz w:val="24"/>
          <w:szCs w:val="24"/>
          <w:lang w:val="en-US"/>
        </w:rPr>
        <w:t xml:space="preserve"> </w:t>
      </w:r>
      <w:r w:rsidR="00B07FF2" w:rsidRPr="00DE4334">
        <w:rPr>
          <w:rFonts w:ascii="Book Antiqua" w:hAnsi="Book Antiqua"/>
          <w:sz w:val="24"/>
          <w:szCs w:val="24"/>
          <w:lang w:val="en-US"/>
        </w:rPr>
        <w:t xml:space="preserve">with standard deviation, </w:t>
      </w:r>
      <w:r w:rsidR="00AA71CF" w:rsidRPr="00DE4334">
        <w:rPr>
          <w:rFonts w:ascii="Book Antiqua" w:hAnsi="Book Antiqua"/>
          <w:sz w:val="24"/>
          <w:szCs w:val="24"/>
          <w:lang w:val="en-US"/>
        </w:rPr>
        <w:t>and/or median with</w:t>
      </w:r>
      <w:r w:rsidR="00B07FF2" w:rsidRPr="00DE4334">
        <w:rPr>
          <w:rFonts w:ascii="Book Antiqua" w:hAnsi="Book Antiqua"/>
          <w:sz w:val="24"/>
          <w:szCs w:val="24"/>
          <w:lang w:val="en-US"/>
        </w:rPr>
        <w:t xml:space="preserve"> IQR</w:t>
      </w:r>
      <w:r w:rsidR="00AA71CF" w:rsidRPr="00DE4334">
        <w:rPr>
          <w:rFonts w:ascii="Book Antiqua" w:hAnsi="Book Antiqua"/>
          <w:sz w:val="24"/>
          <w:szCs w:val="24"/>
          <w:lang w:val="en-US"/>
        </w:rPr>
        <w:t xml:space="preserve"> or range</w:t>
      </w:r>
      <w:r w:rsidR="003A26A2" w:rsidRPr="00DE4334">
        <w:rPr>
          <w:rFonts w:ascii="Book Antiqua" w:hAnsi="Book Antiqua"/>
          <w:sz w:val="24"/>
          <w:szCs w:val="24"/>
          <w:lang w:val="en-US"/>
        </w:rPr>
        <w:t>s</w:t>
      </w:r>
      <w:r w:rsidR="00AA71CF" w:rsidRPr="00DE4334">
        <w:rPr>
          <w:rFonts w:ascii="Book Antiqua" w:hAnsi="Book Antiqua"/>
          <w:sz w:val="24"/>
          <w:szCs w:val="24"/>
          <w:lang w:val="en-US"/>
        </w:rPr>
        <w:t>.</w:t>
      </w:r>
      <w:r w:rsidR="00426003" w:rsidRPr="00DE4334">
        <w:rPr>
          <w:rFonts w:ascii="Book Antiqua" w:hAnsi="Book Antiqua"/>
          <w:sz w:val="24"/>
          <w:szCs w:val="24"/>
          <w:lang w:val="en-US"/>
        </w:rPr>
        <w:t xml:space="preserve"> </w:t>
      </w:r>
      <w:r w:rsidR="00AA71CF" w:rsidRPr="00DE4334">
        <w:rPr>
          <w:rFonts w:ascii="Book Antiqua" w:hAnsi="Book Antiqua"/>
          <w:sz w:val="24"/>
          <w:szCs w:val="24"/>
          <w:lang w:val="en-US"/>
        </w:rPr>
        <w:t xml:space="preserve">Data </w:t>
      </w:r>
      <w:r w:rsidR="00F3678A" w:rsidRPr="00DE4334">
        <w:rPr>
          <w:rFonts w:ascii="Book Antiqua" w:hAnsi="Book Antiqua"/>
          <w:sz w:val="24"/>
          <w:szCs w:val="24"/>
          <w:lang w:val="en-US"/>
        </w:rPr>
        <w:t>were</w:t>
      </w:r>
      <w:r w:rsidR="00AA71CF" w:rsidRPr="00DE4334">
        <w:rPr>
          <w:rFonts w:ascii="Book Antiqua" w:hAnsi="Book Antiqua"/>
          <w:sz w:val="24"/>
          <w:szCs w:val="24"/>
          <w:lang w:val="en-US"/>
        </w:rPr>
        <w:t xml:space="preserve"> analyzed using SPSS version 22 for windows</w:t>
      </w:r>
      <w:r w:rsidR="009343F9" w:rsidRPr="00DE4334">
        <w:rPr>
          <w:rFonts w:ascii="Book Antiqua" w:hAnsi="Book Antiqua"/>
          <w:sz w:val="24"/>
          <w:szCs w:val="24"/>
          <w:lang w:val="en-US"/>
        </w:rPr>
        <w:t xml:space="preserve"> </w:t>
      </w:r>
      <w:r w:rsidR="009343F9" w:rsidRPr="00DE4334">
        <w:rPr>
          <w:rFonts w:ascii="Book Antiqua" w:hAnsi="Book Antiqua"/>
          <w:sz w:val="24"/>
          <w:szCs w:val="24"/>
          <w:lang w:val="en-US"/>
        </w:rPr>
        <w:lastRenderedPageBreak/>
        <w:t>(</w:t>
      </w:r>
      <w:r w:rsidR="00AA71CF" w:rsidRPr="00DE4334">
        <w:rPr>
          <w:rFonts w:ascii="Book Antiqua" w:hAnsi="Book Antiqua"/>
          <w:sz w:val="24"/>
          <w:szCs w:val="24"/>
          <w:lang w:val="en-US"/>
        </w:rPr>
        <w:t xml:space="preserve">SPSS Inc., Chicago, IL). Statistical analysis using </w:t>
      </w:r>
      <w:r w:rsidR="00B07FF2" w:rsidRPr="00DE4334">
        <w:rPr>
          <w:rFonts w:ascii="Book Antiqua" w:hAnsi="Book Antiqua"/>
          <w:sz w:val="24"/>
          <w:szCs w:val="24"/>
          <w:lang w:val="en-US"/>
        </w:rPr>
        <w:t>a</w:t>
      </w:r>
      <w:r w:rsidR="00C94380" w:rsidRPr="00DE4334">
        <w:rPr>
          <w:rFonts w:ascii="Book Antiqua" w:hAnsi="Book Antiqua"/>
          <w:sz w:val="24"/>
          <w:szCs w:val="24"/>
          <w:lang w:val="en-US"/>
        </w:rPr>
        <w:t xml:space="preserve"> fisher exact</w:t>
      </w:r>
      <w:r w:rsidR="00F22594" w:rsidRPr="00DE4334">
        <w:rPr>
          <w:rFonts w:ascii="Book Antiqua" w:hAnsi="Book Antiqua"/>
          <w:sz w:val="24"/>
          <w:szCs w:val="24"/>
          <w:lang w:val="en-US"/>
        </w:rPr>
        <w:t>-</w:t>
      </w:r>
      <w:r w:rsidRPr="00DE4334">
        <w:rPr>
          <w:rFonts w:ascii="Book Antiqua" w:hAnsi="Book Antiqua"/>
          <w:sz w:val="24"/>
          <w:szCs w:val="24"/>
          <w:lang w:val="en-US"/>
        </w:rPr>
        <w:t xml:space="preserve"> </w:t>
      </w:r>
      <w:r w:rsidR="00AA71CF" w:rsidRPr="00DE4334">
        <w:rPr>
          <w:rFonts w:ascii="Book Antiqua" w:hAnsi="Book Antiqua"/>
          <w:sz w:val="24"/>
          <w:szCs w:val="24"/>
          <w:lang w:val="en-US"/>
        </w:rPr>
        <w:t xml:space="preserve">test </w:t>
      </w:r>
      <w:r w:rsidR="005856DD" w:rsidRPr="00DE4334">
        <w:rPr>
          <w:rFonts w:ascii="Book Antiqua" w:hAnsi="Book Antiqua"/>
          <w:sz w:val="24"/>
          <w:szCs w:val="24"/>
          <w:lang w:val="en-US"/>
        </w:rPr>
        <w:t>was</w:t>
      </w:r>
      <w:r w:rsidR="008F06FE" w:rsidRPr="00DE4334">
        <w:rPr>
          <w:rFonts w:ascii="Book Antiqua" w:hAnsi="Book Antiqua"/>
          <w:sz w:val="24"/>
          <w:szCs w:val="24"/>
          <w:lang w:val="en-US"/>
        </w:rPr>
        <w:t xml:space="preserve"> </w:t>
      </w:r>
      <w:r w:rsidRPr="00DE4334">
        <w:rPr>
          <w:rFonts w:ascii="Book Antiqua" w:hAnsi="Book Antiqua"/>
          <w:sz w:val="24"/>
          <w:szCs w:val="24"/>
          <w:lang w:val="en-US"/>
        </w:rPr>
        <w:t>performed to compare AL rates between the ICGA guided and non-guided group</w:t>
      </w:r>
      <w:r w:rsidR="00AA71CF" w:rsidRPr="00DE4334">
        <w:rPr>
          <w:rFonts w:ascii="Book Antiqua" w:hAnsi="Book Antiqua"/>
          <w:sz w:val="24"/>
          <w:szCs w:val="24"/>
          <w:lang w:val="en-US"/>
        </w:rPr>
        <w:t xml:space="preserve">. </w:t>
      </w:r>
      <w:r w:rsidR="00AA71CF" w:rsidRPr="00DE4334">
        <w:rPr>
          <w:rFonts w:ascii="Book Antiqua" w:hAnsi="Book Antiqua"/>
          <w:sz w:val="24"/>
          <w:szCs w:val="24"/>
        </w:rPr>
        <w:t xml:space="preserve">A </w:t>
      </w:r>
      <w:r w:rsidR="00D75C47" w:rsidRPr="00D75C47">
        <w:rPr>
          <w:rFonts w:ascii="Book Antiqua" w:hAnsi="Book Antiqua"/>
          <w:i/>
          <w:sz w:val="24"/>
          <w:szCs w:val="24"/>
        </w:rPr>
        <w:t>P</w:t>
      </w:r>
      <w:r w:rsidR="00AA71CF" w:rsidRPr="00DE4334">
        <w:rPr>
          <w:rFonts w:ascii="Book Antiqua" w:hAnsi="Book Antiqua"/>
          <w:sz w:val="24"/>
          <w:szCs w:val="24"/>
        </w:rPr>
        <w:t xml:space="preserve">-value &lt; </w:t>
      </w:r>
      <w:r w:rsidR="00D75C47">
        <w:rPr>
          <w:rFonts w:ascii="Book Antiqua" w:eastAsiaTheme="minorEastAsia" w:hAnsi="Book Antiqua" w:hint="eastAsia"/>
          <w:sz w:val="24"/>
          <w:szCs w:val="24"/>
          <w:lang w:eastAsia="zh-CN"/>
        </w:rPr>
        <w:t>0</w:t>
      </w:r>
      <w:r w:rsidR="00AA71CF" w:rsidRPr="00DE4334">
        <w:rPr>
          <w:rFonts w:ascii="Book Antiqua" w:hAnsi="Book Antiqua"/>
          <w:sz w:val="24"/>
          <w:szCs w:val="24"/>
        </w:rPr>
        <w:t xml:space="preserve">.05 </w:t>
      </w:r>
      <w:r w:rsidR="008F06FE" w:rsidRPr="00DE4334">
        <w:rPr>
          <w:rFonts w:ascii="Book Antiqua" w:hAnsi="Book Antiqua"/>
          <w:sz w:val="24"/>
          <w:szCs w:val="24"/>
        </w:rPr>
        <w:t>was</w:t>
      </w:r>
      <w:r w:rsidR="00AA71CF" w:rsidRPr="00DE4334">
        <w:rPr>
          <w:rFonts w:ascii="Book Antiqua" w:hAnsi="Book Antiqua"/>
          <w:sz w:val="24"/>
          <w:szCs w:val="24"/>
        </w:rPr>
        <w:t xml:space="preserve"> considered statistically significant.</w:t>
      </w:r>
    </w:p>
    <w:p w14:paraId="7F34ACB5" w14:textId="77777777" w:rsidR="001B59DB" w:rsidRPr="00DE4334" w:rsidRDefault="001B59DB" w:rsidP="00426003">
      <w:pPr>
        <w:spacing w:line="360" w:lineRule="auto"/>
        <w:jc w:val="both"/>
        <w:rPr>
          <w:rFonts w:ascii="Book Antiqua" w:hAnsi="Book Antiqua"/>
          <w:b/>
          <w:sz w:val="24"/>
          <w:szCs w:val="24"/>
          <w:lang w:val="en-US"/>
        </w:rPr>
      </w:pPr>
    </w:p>
    <w:p w14:paraId="59EC4A5B" w14:textId="592B085F" w:rsidR="00EB11A5" w:rsidRPr="00D75C47" w:rsidRDefault="00D75C47" w:rsidP="00426003">
      <w:pPr>
        <w:spacing w:line="360" w:lineRule="auto"/>
        <w:jc w:val="both"/>
        <w:rPr>
          <w:rFonts w:ascii="Book Antiqua" w:eastAsiaTheme="minorEastAsia" w:hAnsi="Book Antiqua"/>
          <w:b/>
          <w:sz w:val="24"/>
          <w:szCs w:val="24"/>
          <w:lang w:val="en-US" w:eastAsia="zh-CN"/>
        </w:rPr>
      </w:pPr>
      <w:r>
        <w:rPr>
          <w:rFonts w:ascii="Book Antiqua" w:hAnsi="Book Antiqua"/>
          <w:b/>
          <w:sz w:val="24"/>
          <w:szCs w:val="24"/>
          <w:lang w:val="en-US"/>
        </w:rPr>
        <w:t>RESULTS</w:t>
      </w:r>
    </w:p>
    <w:p w14:paraId="45E24F9C" w14:textId="36673D66" w:rsidR="00DA6CE8" w:rsidRPr="00D75C47" w:rsidRDefault="003E7893" w:rsidP="00426003">
      <w:pPr>
        <w:spacing w:line="360" w:lineRule="auto"/>
        <w:jc w:val="both"/>
        <w:rPr>
          <w:rFonts w:ascii="Book Antiqua" w:hAnsi="Book Antiqua"/>
          <w:b/>
          <w:i/>
          <w:sz w:val="24"/>
          <w:szCs w:val="24"/>
          <w:lang w:val="en-US"/>
        </w:rPr>
      </w:pPr>
      <w:r w:rsidRPr="00D75C47">
        <w:rPr>
          <w:rFonts w:ascii="Book Antiqua" w:hAnsi="Book Antiqua"/>
          <w:b/>
          <w:i/>
          <w:sz w:val="24"/>
          <w:szCs w:val="24"/>
          <w:lang w:val="en-US"/>
        </w:rPr>
        <w:t>Search results</w:t>
      </w:r>
    </w:p>
    <w:p w14:paraId="3A18E087" w14:textId="0EAF8054" w:rsidR="005F7C0B" w:rsidRPr="00DE4334" w:rsidRDefault="008A678C"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The initial database search</w:t>
      </w:r>
      <w:r w:rsidR="004D26A3" w:rsidRPr="00DE4334">
        <w:rPr>
          <w:rFonts w:ascii="Book Antiqua" w:hAnsi="Book Antiqua"/>
          <w:sz w:val="24"/>
          <w:szCs w:val="24"/>
          <w:lang w:val="en-US"/>
        </w:rPr>
        <w:t>es</w:t>
      </w:r>
      <w:r w:rsidRPr="00DE4334">
        <w:rPr>
          <w:rFonts w:ascii="Book Antiqua" w:hAnsi="Book Antiqua"/>
          <w:sz w:val="24"/>
          <w:szCs w:val="24"/>
          <w:lang w:val="en-US"/>
        </w:rPr>
        <w:t xml:space="preserve"> resulted in 251 eligible abstracts and citations</w:t>
      </w:r>
      <w:r w:rsidR="00B31536" w:rsidRPr="00DE4334">
        <w:rPr>
          <w:rFonts w:ascii="Book Antiqua" w:hAnsi="Book Antiqua"/>
          <w:sz w:val="24"/>
          <w:szCs w:val="24"/>
          <w:lang w:val="en-US"/>
        </w:rPr>
        <w:t xml:space="preserve"> and</w:t>
      </w:r>
      <w:r w:rsidRPr="00DE4334">
        <w:rPr>
          <w:rFonts w:ascii="Book Antiqua" w:hAnsi="Book Antiqua"/>
          <w:sz w:val="24"/>
          <w:szCs w:val="24"/>
          <w:lang w:val="en-US"/>
        </w:rPr>
        <w:t xml:space="preserve"> 3 additional records were found through referen</w:t>
      </w:r>
      <w:r w:rsidR="00B31536" w:rsidRPr="00DE4334">
        <w:rPr>
          <w:rFonts w:ascii="Book Antiqua" w:hAnsi="Book Antiqua"/>
          <w:sz w:val="24"/>
          <w:szCs w:val="24"/>
          <w:lang w:val="en-US"/>
        </w:rPr>
        <w:t>ce checking</w:t>
      </w:r>
      <w:r w:rsidRPr="00DE4334">
        <w:rPr>
          <w:rFonts w:ascii="Book Antiqua" w:hAnsi="Book Antiqua"/>
          <w:sz w:val="24"/>
          <w:szCs w:val="24"/>
          <w:lang w:val="en-US"/>
        </w:rPr>
        <w:t>.</w:t>
      </w:r>
      <w:r w:rsidR="00B31536" w:rsidRPr="00DE4334">
        <w:rPr>
          <w:rFonts w:ascii="Book Antiqua" w:hAnsi="Book Antiqua"/>
          <w:sz w:val="24"/>
          <w:szCs w:val="24"/>
          <w:lang w:val="en-US"/>
        </w:rPr>
        <w:t xml:space="preserve"> After adjusting for duplicates and</w:t>
      </w:r>
      <w:r w:rsidRPr="00DE4334">
        <w:rPr>
          <w:rFonts w:ascii="Book Antiqua" w:hAnsi="Book Antiqua"/>
          <w:sz w:val="24"/>
          <w:szCs w:val="24"/>
          <w:lang w:val="en-US"/>
        </w:rPr>
        <w:t xml:space="preserve"> screen</w:t>
      </w:r>
      <w:r w:rsidR="00F4524E" w:rsidRPr="00DE4334">
        <w:rPr>
          <w:rFonts w:ascii="Book Antiqua" w:hAnsi="Book Antiqua"/>
          <w:sz w:val="24"/>
          <w:szCs w:val="24"/>
          <w:lang w:val="en-US"/>
        </w:rPr>
        <w:t>ing of the abstracts</w:t>
      </w:r>
      <w:r w:rsidR="00B31536" w:rsidRPr="00DE4334">
        <w:rPr>
          <w:rFonts w:ascii="Book Antiqua" w:hAnsi="Book Antiqua"/>
          <w:sz w:val="24"/>
          <w:szCs w:val="24"/>
          <w:lang w:val="en-US"/>
        </w:rPr>
        <w:t>,</w:t>
      </w:r>
      <w:r w:rsidRPr="00DE4334">
        <w:rPr>
          <w:rFonts w:ascii="Book Antiqua" w:hAnsi="Book Antiqua"/>
          <w:sz w:val="24"/>
          <w:szCs w:val="24"/>
          <w:lang w:val="en-US"/>
        </w:rPr>
        <w:t xml:space="preserve"> 23 full text articles</w:t>
      </w:r>
      <w:r w:rsidR="00B31536" w:rsidRPr="00DE4334">
        <w:rPr>
          <w:rFonts w:ascii="Book Antiqua" w:hAnsi="Book Antiqua"/>
          <w:sz w:val="24"/>
          <w:szCs w:val="24"/>
          <w:lang w:val="en-US"/>
        </w:rPr>
        <w:t xml:space="preserve"> remained and</w:t>
      </w:r>
      <w:r w:rsidRPr="00DE4334">
        <w:rPr>
          <w:rFonts w:ascii="Book Antiqua" w:hAnsi="Book Antiqua"/>
          <w:sz w:val="24"/>
          <w:szCs w:val="24"/>
          <w:lang w:val="en-US"/>
        </w:rPr>
        <w:t xml:space="preserve"> were reviewed in detail</w:t>
      </w:r>
      <w:r w:rsidR="004D26A3" w:rsidRPr="00DE4334">
        <w:rPr>
          <w:rFonts w:ascii="Book Antiqua" w:hAnsi="Book Antiqua"/>
          <w:sz w:val="24"/>
          <w:szCs w:val="24"/>
          <w:lang w:val="en-US"/>
        </w:rPr>
        <w:t>,</w:t>
      </w:r>
      <w:r w:rsidRPr="00DE4334">
        <w:rPr>
          <w:rFonts w:ascii="Book Antiqua" w:hAnsi="Book Antiqua"/>
          <w:sz w:val="24"/>
          <w:szCs w:val="24"/>
          <w:lang w:val="en-US"/>
        </w:rPr>
        <w:t xml:space="preserve"> resulti</w:t>
      </w:r>
      <w:r w:rsidR="008760AD" w:rsidRPr="00DE4334">
        <w:rPr>
          <w:rFonts w:ascii="Book Antiqua" w:hAnsi="Book Antiqua"/>
          <w:sz w:val="24"/>
          <w:szCs w:val="24"/>
          <w:lang w:val="en-US"/>
        </w:rPr>
        <w:t>ng in the exclusion of another 4</w:t>
      </w:r>
      <w:r w:rsidR="00B65053" w:rsidRPr="00DE4334">
        <w:rPr>
          <w:rFonts w:ascii="Book Antiqua" w:hAnsi="Book Antiqua"/>
          <w:sz w:val="24"/>
          <w:szCs w:val="24"/>
          <w:vertAlign w:val="superscript"/>
          <w:lang w:val="en-US"/>
        </w:rPr>
        <w:t>[1</w:t>
      </w:r>
      <w:r w:rsidR="00992BBB">
        <w:rPr>
          <w:rFonts w:ascii="Book Antiqua" w:eastAsiaTheme="minorEastAsia" w:hAnsi="Book Antiqua" w:hint="eastAsia"/>
          <w:sz w:val="24"/>
          <w:szCs w:val="24"/>
          <w:vertAlign w:val="superscript"/>
          <w:lang w:val="en-US" w:eastAsia="zh-CN"/>
        </w:rPr>
        <w:t>8</w:t>
      </w:r>
      <w:r w:rsidR="00B65053" w:rsidRPr="00DE4334">
        <w:rPr>
          <w:rFonts w:ascii="Book Antiqua" w:hAnsi="Book Antiqua"/>
          <w:sz w:val="24"/>
          <w:szCs w:val="24"/>
          <w:vertAlign w:val="superscript"/>
          <w:lang w:val="en-US"/>
        </w:rPr>
        <w:t>-</w:t>
      </w:r>
      <w:r w:rsidR="00992BBB">
        <w:rPr>
          <w:rFonts w:ascii="Book Antiqua" w:eastAsiaTheme="minorEastAsia" w:hAnsi="Book Antiqua" w:hint="eastAsia"/>
          <w:sz w:val="24"/>
          <w:szCs w:val="24"/>
          <w:vertAlign w:val="superscript"/>
          <w:lang w:val="en-US" w:eastAsia="zh-CN"/>
        </w:rPr>
        <w:t>40</w:t>
      </w:r>
      <w:r w:rsidR="00B65053" w:rsidRPr="00DE4334">
        <w:rPr>
          <w:rFonts w:ascii="Book Antiqua" w:hAnsi="Book Antiqua"/>
          <w:sz w:val="24"/>
          <w:szCs w:val="24"/>
          <w:vertAlign w:val="superscript"/>
          <w:lang w:val="en-US"/>
        </w:rPr>
        <w:t>]</w:t>
      </w:r>
      <w:r w:rsidRPr="00DE4334">
        <w:rPr>
          <w:rFonts w:ascii="Book Antiqua" w:hAnsi="Book Antiqua"/>
          <w:sz w:val="24"/>
          <w:szCs w:val="24"/>
          <w:lang w:val="en-US"/>
        </w:rPr>
        <w:t>.</w:t>
      </w:r>
      <w:r w:rsidRPr="00DE4334">
        <w:rPr>
          <w:rFonts w:ascii="Book Antiqua" w:hAnsi="Book Antiqua"/>
          <w:sz w:val="24"/>
          <w:szCs w:val="24"/>
          <w:vertAlign w:val="superscript"/>
          <w:lang w:val="en-US"/>
        </w:rPr>
        <w:t xml:space="preserve"> </w:t>
      </w:r>
      <w:r w:rsidR="003864B3" w:rsidRPr="00DE4334">
        <w:rPr>
          <w:rFonts w:ascii="Book Antiqua" w:hAnsi="Book Antiqua"/>
          <w:sz w:val="24"/>
          <w:szCs w:val="24"/>
          <w:lang w:val="en-US"/>
        </w:rPr>
        <w:t>Finally,</w:t>
      </w:r>
      <w:r w:rsidR="008760AD" w:rsidRPr="00DE4334">
        <w:rPr>
          <w:rFonts w:ascii="Book Antiqua" w:hAnsi="Book Antiqua"/>
          <w:sz w:val="24"/>
          <w:szCs w:val="24"/>
          <w:lang w:val="en-US"/>
        </w:rPr>
        <w:t xml:space="preserve"> 19</w:t>
      </w:r>
      <w:r w:rsidRPr="00DE4334">
        <w:rPr>
          <w:rFonts w:ascii="Book Antiqua" w:hAnsi="Book Antiqua"/>
          <w:sz w:val="24"/>
          <w:szCs w:val="24"/>
          <w:lang w:val="en-US"/>
        </w:rPr>
        <w:t xml:space="preserve"> papers met the inclusion criteria for q</w:t>
      </w:r>
      <w:r w:rsidR="008760AD" w:rsidRPr="00DE4334">
        <w:rPr>
          <w:rFonts w:ascii="Book Antiqua" w:hAnsi="Book Antiqua"/>
          <w:sz w:val="24"/>
          <w:szCs w:val="24"/>
          <w:lang w:val="en-US"/>
        </w:rPr>
        <w:t>ualitative an</w:t>
      </w:r>
      <w:r w:rsidR="003864B3" w:rsidRPr="00DE4334">
        <w:rPr>
          <w:rFonts w:ascii="Book Antiqua" w:hAnsi="Book Antiqua"/>
          <w:sz w:val="24"/>
          <w:szCs w:val="24"/>
          <w:lang w:val="en-US"/>
        </w:rPr>
        <w:t>alysis</w:t>
      </w:r>
      <w:r w:rsidR="00D75C47">
        <w:rPr>
          <w:rFonts w:ascii="Book Antiqua" w:hAnsi="Book Antiqua"/>
          <w:sz w:val="24"/>
          <w:szCs w:val="24"/>
          <w:vertAlign w:val="superscript"/>
          <w:lang w:val="en-US"/>
        </w:rPr>
        <w:t>[1</w:t>
      </w:r>
      <w:r w:rsidR="00992BBB">
        <w:rPr>
          <w:rFonts w:ascii="Book Antiqua" w:eastAsiaTheme="minorEastAsia" w:hAnsi="Book Antiqua" w:hint="eastAsia"/>
          <w:sz w:val="24"/>
          <w:szCs w:val="24"/>
          <w:vertAlign w:val="superscript"/>
          <w:lang w:val="en-US" w:eastAsia="zh-CN"/>
        </w:rPr>
        <w:t>8</w:t>
      </w:r>
      <w:r w:rsidR="00D75C47">
        <w:rPr>
          <w:rFonts w:ascii="Book Antiqua" w:hAnsi="Book Antiqua"/>
          <w:sz w:val="24"/>
          <w:szCs w:val="24"/>
          <w:vertAlign w:val="superscript"/>
          <w:lang w:val="en-US"/>
        </w:rPr>
        <w:t>-23,25-28,30,</w:t>
      </w:r>
      <w:r w:rsidR="00B65053" w:rsidRPr="00DE4334">
        <w:rPr>
          <w:rFonts w:ascii="Book Antiqua" w:hAnsi="Book Antiqua"/>
          <w:sz w:val="24"/>
          <w:szCs w:val="24"/>
          <w:vertAlign w:val="superscript"/>
          <w:lang w:val="en-US"/>
        </w:rPr>
        <w:t>33-</w:t>
      </w:r>
      <w:r w:rsidR="00992BBB">
        <w:rPr>
          <w:rFonts w:ascii="Book Antiqua" w:eastAsiaTheme="minorEastAsia" w:hAnsi="Book Antiqua" w:hint="eastAsia"/>
          <w:sz w:val="24"/>
          <w:szCs w:val="24"/>
          <w:vertAlign w:val="superscript"/>
          <w:lang w:val="en-US" w:eastAsia="zh-CN"/>
        </w:rPr>
        <w:t>40</w:t>
      </w:r>
      <w:r w:rsidR="00B65053" w:rsidRPr="00DE4334">
        <w:rPr>
          <w:rFonts w:ascii="Book Antiqua" w:hAnsi="Book Antiqua"/>
          <w:sz w:val="24"/>
          <w:szCs w:val="24"/>
          <w:vertAlign w:val="superscript"/>
          <w:lang w:val="en-US"/>
        </w:rPr>
        <w:t>]</w:t>
      </w:r>
      <w:r w:rsidR="003864B3" w:rsidRPr="00DE4334">
        <w:rPr>
          <w:rFonts w:ascii="Book Antiqua" w:hAnsi="Book Antiqua"/>
          <w:sz w:val="24"/>
          <w:szCs w:val="24"/>
          <w:lang w:val="en-US"/>
        </w:rPr>
        <w:t xml:space="preserve">. </w:t>
      </w:r>
      <w:r w:rsidR="000775D6" w:rsidRPr="00DE4334">
        <w:rPr>
          <w:rFonts w:ascii="Book Antiqua" w:hAnsi="Book Antiqua"/>
          <w:sz w:val="24"/>
          <w:szCs w:val="24"/>
          <w:lang w:val="en-US"/>
        </w:rPr>
        <w:t xml:space="preserve">Six </w:t>
      </w:r>
      <w:r w:rsidR="003864B3" w:rsidRPr="00DE4334">
        <w:rPr>
          <w:rFonts w:ascii="Book Antiqua" w:hAnsi="Book Antiqua"/>
          <w:sz w:val="24"/>
          <w:szCs w:val="24"/>
          <w:lang w:val="en-US"/>
        </w:rPr>
        <w:t xml:space="preserve">articles </w:t>
      </w:r>
      <w:r w:rsidR="008760AD" w:rsidRPr="00DE4334">
        <w:rPr>
          <w:rFonts w:ascii="Book Antiqua" w:hAnsi="Book Antiqua"/>
          <w:sz w:val="24"/>
          <w:szCs w:val="24"/>
          <w:lang w:val="en-US"/>
        </w:rPr>
        <w:t>could be used for separate</w:t>
      </w:r>
      <w:r w:rsidRPr="00DE4334">
        <w:rPr>
          <w:rFonts w:ascii="Book Antiqua" w:hAnsi="Book Antiqua"/>
          <w:sz w:val="24"/>
          <w:szCs w:val="24"/>
          <w:lang w:val="en-US"/>
        </w:rPr>
        <w:t xml:space="preserve"> quantitative analyses as they contained data </w:t>
      </w:r>
      <w:r w:rsidR="008760AD" w:rsidRPr="00DE4334">
        <w:rPr>
          <w:rFonts w:ascii="Book Antiqua" w:hAnsi="Book Antiqua"/>
          <w:sz w:val="24"/>
          <w:szCs w:val="24"/>
          <w:lang w:val="en-US"/>
        </w:rPr>
        <w:t>of a comparison gr</w:t>
      </w:r>
      <w:r w:rsidR="003864B3" w:rsidRPr="00DE4334">
        <w:rPr>
          <w:rFonts w:ascii="Book Antiqua" w:hAnsi="Book Antiqua"/>
          <w:sz w:val="24"/>
          <w:szCs w:val="24"/>
          <w:lang w:val="en-US"/>
        </w:rPr>
        <w:t>oup</w:t>
      </w:r>
      <w:r w:rsidR="00D75C47">
        <w:rPr>
          <w:rFonts w:ascii="Book Antiqua" w:hAnsi="Book Antiqua"/>
          <w:sz w:val="24"/>
          <w:szCs w:val="24"/>
          <w:vertAlign w:val="superscript"/>
          <w:lang w:val="en-US"/>
        </w:rPr>
        <w:t>[25,26,35</w:t>
      </w:r>
      <w:r w:rsidR="00D75C47">
        <w:rPr>
          <w:rFonts w:ascii="Book Antiqua" w:eastAsiaTheme="minorEastAsia" w:hAnsi="Book Antiqua" w:hint="eastAsia"/>
          <w:sz w:val="24"/>
          <w:szCs w:val="24"/>
          <w:vertAlign w:val="superscript"/>
          <w:lang w:val="en-US" w:eastAsia="zh-CN"/>
        </w:rPr>
        <w:t>-</w:t>
      </w:r>
      <w:r w:rsidR="00534E4F" w:rsidRPr="00DE4334">
        <w:rPr>
          <w:rFonts w:ascii="Book Antiqua" w:hAnsi="Book Antiqua"/>
          <w:sz w:val="24"/>
          <w:szCs w:val="24"/>
          <w:vertAlign w:val="superscript"/>
          <w:lang w:val="en-US"/>
        </w:rPr>
        <w:t>38]</w:t>
      </w:r>
      <w:r w:rsidR="00534E4F" w:rsidRPr="00DE4334">
        <w:rPr>
          <w:rFonts w:ascii="Book Antiqua" w:hAnsi="Book Antiqua"/>
          <w:sz w:val="24"/>
          <w:szCs w:val="24"/>
          <w:lang w:val="en-US"/>
        </w:rPr>
        <w:t>.</w:t>
      </w:r>
      <w:r w:rsidR="003864B3" w:rsidRPr="00DE4334">
        <w:rPr>
          <w:rFonts w:ascii="Book Antiqua" w:hAnsi="Book Antiqua"/>
          <w:sz w:val="24"/>
          <w:szCs w:val="24"/>
          <w:lang w:val="en-US"/>
        </w:rPr>
        <w:t xml:space="preserve"> </w:t>
      </w:r>
      <w:r w:rsidR="00DE44F5" w:rsidRPr="00DE4334">
        <w:rPr>
          <w:rFonts w:ascii="Book Antiqua" w:hAnsi="Book Antiqua"/>
          <w:sz w:val="24"/>
          <w:szCs w:val="24"/>
          <w:lang w:val="en-US"/>
        </w:rPr>
        <w:t xml:space="preserve">The PRISMA flowchart of the search is shown in </w:t>
      </w:r>
      <w:r w:rsidR="00D75C47" w:rsidRPr="00DE4334">
        <w:rPr>
          <w:rFonts w:ascii="Book Antiqua" w:hAnsi="Book Antiqua"/>
          <w:sz w:val="24"/>
          <w:szCs w:val="24"/>
          <w:lang w:val="en-US"/>
        </w:rPr>
        <w:t>Fig</w:t>
      </w:r>
      <w:r w:rsidR="00D75C47">
        <w:rPr>
          <w:rFonts w:ascii="Book Antiqua" w:eastAsiaTheme="minorEastAsia" w:hAnsi="Book Antiqua"/>
          <w:sz w:val="24"/>
          <w:szCs w:val="24"/>
          <w:lang w:val="en-US" w:eastAsia="zh-CN"/>
        </w:rPr>
        <w:t>ure</w:t>
      </w:r>
      <w:r w:rsidR="00D75C47" w:rsidRPr="00DE4334">
        <w:rPr>
          <w:rFonts w:ascii="Book Antiqua" w:hAnsi="Book Antiqua"/>
          <w:sz w:val="24"/>
          <w:szCs w:val="24"/>
          <w:lang w:val="en-US"/>
        </w:rPr>
        <w:t xml:space="preserve"> </w:t>
      </w:r>
      <w:r w:rsidR="00DE44F5" w:rsidRPr="00DE4334">
        <w:rPr>
          <w:rFonts w:ascii="Book Antiqua" w:hAnsi="Book Antiqua"/>
          <w:sz w:val="24"/>
          <w:szCs w:val="24"/>
          <w:lang w:val="en-US"/>
        </w:rPr>
        <w:t>1.</w:t>
      </w:r>
      <w:r w:rsidR="00DA6CE8" w:rsidRPr="00DE4334">
        <w:rPr>
          <w:rFonts w:ascii="Book Antiqua" w:hAnsi="Book Antiqua"/>
          <w:sz w:val="24"/>
          <w:szCs w:val="24"/>
          <w:lang w:val="en-US"/>
        </w:rPr>
        <w:t xml:space="preserve"> </w:t>
      </w:r>
    </w:p>
    <w:p w14:paraId="6134E24E" w14:textId="6191BD2D" w:rsidR="00522866" w:rsidRPr="00DE4334" w:rsidRDefault="00522866" w:rsidP="00426003">
      <w:pPr>
        <w:spacing w:line="360" w:lineRule="auto"/>
        <w:jc w:val="both"/>
        <w:rPr>
          <w:rFonts w:ascii="Book Antiqua" w:hAnsi="Book Antiqua"/>
          <w:sz w:val="24"/>
          <w:szCs w:val="24"/>
          <w:lang w:val="en-US"/>
        </w:rPr>
      </w:pPr>
    </w:p>
    <w:p w14:paraId="2748E09F" w14:textId="34333097" w:rsidR="00DA6CE8" w:rsidRPr="00D75C47" w:rsidRDefault="00DA6CE8" w:rsidP="00426003">
      <w:pPr>
        <w:spacing w:line="360" w:lineRule="auto"/>
        <w:jc w:val="both"/>
        <w:rPr>
          <w:rFonts w:ascii="Book Antiqua" w:hAnsi="Book Antiqua"/>
          <w:b/>
          <w:i/>
          <w:sz w:val="24"/>
          <w:szCs w:val="24"/>
          <w:lang w:val="en-US"/>
        </w:rPr>
      </w:pPr>
      <w:r w:rsidRPr="00D75C47">
        <w:rPr>
          <w:rFonts w:ascii="Book Antiqua" w:hAnsi="Book Antiqua"/>
          <w:b/>
          <w:i/>
          <w:sz w:val="24"/>
          <w:szCs w:val="24"/>
          <w:lang w:val="en-US"/>
        </w:rPr>
        <w:t xml:space="preserve">Study </w:t>
      </w:r>
      <w:r w:rsidR="00852D4D" w:rsidRPr="00D75C47">
        <w:rPr>
          <w:rFonts w:ascii="Book Antiqua" w:hAnsi="Book Antiqua"/>
          <w:b/>
          <w:i/>
          <w:sz w:val="24"/>
          <w:szCs w:val="24"/>
          <w:lang w:val="en-US"/>
        </w:rPr>
        <w:t xml:space="preserve">and population </w:t>
      </w:r>
      <w:r w:rsidR="00EC7AA6" w:rsidRPr="00D75C47">
        <w:rPr>
          <w:rFonts w:ascii="Book Antiqua" w:hAnsi="Book Antiqua"/>
          <w:b/>
          <w:i/>
          <w:sz w:val="24"/>
          <w:szCs w:val="24"/>
          <w:lang w:val="en-US"/>
        </w:rPr>
        <w:t>c</w:t>
      </w:r>
      <w:r w:rsidRPr="00D75C47">
        <w:rPr>
          <w:rFonts w:ascii="Book Antiqua" w:hAnsi="Book Antiqua"/>
          <w:b/>
          <w:i/>
          <w:sz w:val="24"/>
          <w:szCs w:val="24"/>
          <w:lang w:val="en-US"/>
        </w:rPr>
        <w:t>haracteristics</w:t>
      </w:r>
    </w:p>
    <w:p w14:paraId="3F4B463B" w14:textId="7A9F09F6" w:rsidR="00C80C2E" w:rsidRPr="00DE4334" w:rsidRDefault="00D22DC4" w:rsidP="00426003">
      <w:pPr>
        <w:spacing w:line="360" w:lineRule="auto"/>
        <w:jc w:val="both"/>
        <w:rPr>
          <w:rFonts w:ascii="Book Antiqua" w:hAnsi="Book Antiqua"/>
          <w:sz w:val="24"/>
          <w:szCs w:val="24"/>
          <w:vertAlign w:val="superscript"/>
          <w:lang w:val="en-US"/>
        </w:rPr>
      </w:pPr>
      <w:r w:rsidRPr="00DE4334">
        <w:rPr>
          <w:rFonts w:ascii="Book Antiqua" w:hAnsi="Book Antiqua"/>
          <w:sz w:val="24"/>
          <w:szCs w:val="24"/>
          <w:lang w:val="en-US"/>
        </w:rPr>
        <w:t>Study characteristics of the 19 included studies and d</w:t>
      </w:r>
      <w:r w:rsidR="00E958D1" w:rsidRPr="00DE4334">
        <w:rPr>
          <w:rFonts w:ascii="Book Antiqua" w:hAnsi="Book Antiqua"/>
          <w:sz w:val="24"/>
          <w:szCs w:val="24"/>
          <w:lang w:val="en-US"/>
        </w:rPr>
        <w:t xml:space="preserve">emographic data </w:t>
      </w:r>
      <w:r w:rsidRPr="00DE4334">
        <w:rPr>
          <w:rFonts w:ascii="Book Antiqua" w:hAnsi="Book Antiqua"/>
          <w:sz w:val="24"/>
          <w:szCs w:val="24"/>
          <w:lang w:val="en-US"/>
        </w:rPr>
        <w:t xml:space="preserve">of the included patients are described in </w:t>
      </w:r>
      <w:r w:rsidR="009343F9" w:rsidRPr="00DE4334">
        <w:rPr>
          <w:rFonts w:ascii="Book Antiqua" w:hAnsi="Book Antiqua"/>
          <w:sz w:val="24"/>
          <w:szCs w:val="24"/>
          <w:lang w:val="en-US"/>
        </w:rPr>
        <w:t>T</w:t>
      </w:r>
      <w:r w:rsidRPr="00DE4334">
        <w:rPr>
          <w:rFonts w:ascii="Book Antiqua" w:hAnsi="Book Antiqua"/>
          <w:sz w:val="24"/>
          <w:szCs w:val="24"/>
          <w:lang w:val="en-US"/>
        </w:rPr>
        <w:t xml:space="preserve">able 1. </w:t>
      </w:r>
      <w:r w:rsidR="002068A5" w:rsidRPr="00DE4334">
        <w:rPr>
          <w:rFonts w:ascii="Book Antiqua" w:hAnsi="Book Antiqua"/>
          <w:sz w:val="24"/>
          <w:szCs w:val="24"/>
          <w:lang w:val="en-US"/>
        </w:rPr>
        <w:t xml:space="preserve">Ten studies were feasibility studies, 6 </w:t>
      </w:r>
      <w:r w:rsidR="00271885" w:rsidRPr="00DE4334">
        <w:rPr>
          <w:rFonts w:ascii="Book Antiqua" w:hAnsi="Book Antiqua"/>
          <w:sz w:val="24"/>
          <w:szCs w:val="24"/>
          <w:lang w:val="en-US"/>
        </w:rPr>
        <w:t>studies compared</w:t>
      </w:r>
      <w:r w:rsidR="002068A5" w:rsidRPr="00DE4334">
        <w:rPr>
          <w:rFonts w:ascii="Book Antiqua" w:hAnsi="Book Antiqua"/>
          <w:sz w:val="24"/>
          <w:szCs w:val="24"/>
          <w:lang w:val="en-US"/>
        </w:rPr>
        <w:t xml:space="preserve"> the </w:t>
      </w:r>
      <w:r w:rsidR="00852D4D" w:rsidRPr="00DE4334">
        <w:rPr>
          <w:rFonts w:ascii="Book Antiqua" w:hAnsi="Book Antiqua"/>
          <w:sz w:val="24"/>
          <w:szCs w:val="24"/>
          <w:lang w:val="en-US"/>
        </w:rPr>
        <w:t xml:space="preserve">ICGA </w:t>
      </w:r>
      <w:r w:rsidR="002068A5" w:rsidRPr="00DE4334">
        <w:rPr>
          <w:rFonts w:ascii="Book Antiqua" w:hAnsi="Book Antiqua"/>
          <w:sz w:val="24"/>
          <w:szCs w:val="24"/>
          <w:lang w:val="en-US"/>
        </w:rPr>
        <w:t>study</w:t>
      </w:r>
      <w:r w:rsidR="00852D4D" w:rsidRPr="00DE4334">
        <w:rPr>
          <w:rFonts w:ascii="Book Antiqua" w:hAnsi="Book Antiqua"/>
          <w:sz w:val="24"/>
          <w:szCs w:val="24"/>
          <w:lang w:val="en-US"/>
        </w:rPr>
        <w:t xml:space="preserve"> </w:t>
      </w:r>
      <w:r w:rsidR="002068A5" w:rsidRPr="00DE4334">
        <w:rPr>
          <w:rFonts w:ascii="Book Antiqua" w:hAnsi="Book Antiqua"/>
          <w:sz w:val="24"/>
          <w:szCs w:val="24"/>
          <w:lang w:val="en-US"/>
        </w:rPr>
        <w:t>cohort</w:t>
      </w:r>
      <w:r w:rsidR="00271885" w:rsidRPr="00DE4334">
        <w:rPr>
          <w:rFonts w:ascii="Book Antiqua" w:hAnsi="Book Antiqua"/>
          <w:sz w:val="24"/>
          <w:szCs w:val="24"/>
          <w:lang w:val="en-US"/>
        </w:rPr>
        <w:t xml:space="preserve"> </w:t>
      </w:r>
      <w:r w:rsidR="002068A5" w:rsidRPr="00DE4334">
        <w:rPr>
          <w:rFonts w:ascii="Book Antiqua" w:hAnsi="Book Antiqua"/>
          <w:sz w:val="24"/>
          <w:szCs w:val="24"/>
          <w:lang w:val="en-US"/>
        </w:rPr>
        <w:t>to a historical non ICG</w:t>
      </w:r>
      <w:r w:rsidR="00271885" w:rsidRPr="00DE4334">
        <w:rPr>
          <w:rFonts w:ascii="Book Antiqua" w:hAnsi="Book Antiqua"/>
          <w:sz w:val="24"/>
          <w:szCs w:val="24"/>
          <w:lang w:val="en-US"/>
        </w:rPr>
        <w:t>A cohort, and 3 studies evaluated outcome of patients with</w:t>
      </w:r>
      <w:r w:rsidR="00852D4D" w:rsidRPr="00DE4334">
        <w:rPr>
          <w:rFonts w:ascii="Book Antiqua" w:hAnsi="Book Antiqua"/>
          <w:sz w:val="24"/>
          <w:szCs w:val="24"/>
          <w:lang w:val="en-US"/>
        </w:rPr>
        <w:t xml:space="preserve"> </w:t>
      </w:r>
      <w:r w:rsidR="009343F9" w:rsidRPr="00DE4334">
        <w:rPr>
          <w:rFonts w:ascii="Book Antiqua" w:hAnsi="Book Antiqua"/>
          <w:sz w:val="24"/>
          <w:szCs w:val="24"/>
          <w:lang w:val="en-US"/>
        </w:rPr>
        <w:t>adequately</w:t>
      </w:r>
      <w:r w:rsidR="00852D4D" w:rsidRPr="00DE4334">
        <w:rPr>
          <w:rFonts w:ascii="Book Antiqua" w:hAnsi="Book Antiqua"/>
          <w:sz w:val="24"/>
          <w:szCs w:val="24"/>
          <w:lang w:val="en-US"/>
        </w:rPr>
        <w:t xml:space="preserve"> </w:t>
      </w:r>
      <w:r w:rsidR="009343F9" w:rsidRPr="00DE4334">
        <w:rPr>
          <w:rFonts w:ascii="Book Antiqua" w:hAnsi="Book Antiqua"/>
          <w:sz w:val="24"/>
          <w:szCs w:val="24"/>
          <w:lang w:val="en-US"/>
        </w:rPr>
        <w:t>versus</w:t>
      </w:r>
      <w:r w:rsidR="00852D4D" w:rsidRPr="00DE4334">
        <w:rPr>
          <w:rFonts w:ascii="Book Antiqua" w:hAnsi="Book Antiqua"/>
          <w:sz w:val="24"/>
          <w:szCs w:val="24"/>
          <w:lang w:val="en-US"/>
        </w:rPr>
        <w:t xml:space="preserve"> poor</w:t>
      </w:r>
      <w:r w:rsidR="009343F9" w:rsidRPr="00DE4334">
        <w:rPr>
          <w:rFonts w:ascii="Book Antiqua" w:hAnsi="Book Antiqua"/>
          <w:sz w:val="24"/>
          <w:szCs w:val="24"/>
          <w:lang w:val="en-US"/>
        </w:rPr>
        <w:t>ly</w:t>
      </w:r>
      <w:r w:rsidR="00852D4D" w:rsidRPr="00DE4334">
        <w:rPr>
          <w:rFonts w:ascii="Book Antiqua" w:hAnsi="Book Antiqua"/>
          <w:sz w:val="24"/>
          <w:szCs w:val="24"/>
          <w:lang w:val="en-US"/>
        </w:rPr>
        <w:t xml:space="preserve"> ICGA perfused </w:t>
      </w:r>
      <w:r w:rsidR="007D4DDF" w:rsidRPr="00DE4334">
        <w:rPr>
          <w:rFonts w:ascii="Book Antiqua" w:hAnsi="Book Antiqua"/>
          <w:sz w:val="24"/>
          <w:szCs w:val="24"/>
        </w:rPr>
        <w:t>AS</w:t>
      </w:r>
      <w:r w:rsidR="00852D4D" w:rsidRPr="00DE4334">
        <w:rPr>
          <w:rFonts w:ascii="Book Antiqua" w:hAnsi="Book Antiqua"/>
          <w:sz w:val="24"/>
          <w:szCs w:val="24"/>
          <w:lang w:val="en-US"/>
        </w:rPr>
        <w:t xml:space="preserve">. In </w:t>
      </w:r>
      <w:r w:rsidR="003C5DB6" w:rsidRPr="00DE4334">
        <w:rPr>
          <w:rFonts w:ascii="Book Antiqua" w:hAnsi="Book Antiqua"/>
          <w:sz w:val="24"/>
          <w:szCs w:val="24"/>
          <w:lang w:val="en-US"/>
        </w:rPr>
        <w:t>t</w:t>
      </w:r>
      <w:r w:rsidR="00852D4D" w:rsidRPr="00DE4334">
        <w:rPr>
          <w:rFonts w:ascii="Book Antiqua" w:hAnsi="Book Antiqua"/>
          <w:sz w:val="24"/>
          <w:szCs w:val="24"/>
          <w:lang w:val="en-US"/>
        </w:rPr>
        <w:t>otal</w:t>
      </w:r>
      <w:r w:rsidR="003C5DB6" w:rsidRPr="00DE4334">
        <w:rPr>
          <w:rFonts w:ascii="Book Antiqua" w:hAnsi="Book Antiqua"/>
          <w:sz w:val="24"/>
          <w:szCs w:val="24"/>
          <w:lang w:val="en-US"/>
        </w:rPr>
        <w:t>,</w:t>
      </w:r>
      <w:r w:rsidR="00852D4D" w:rsidRPr="00DE4334">
        <w:rPr>
          <w:rFonts w:ascii="Book Antiqua" w:hAnsi="Book Antiqua"/>
          <w:sz w:val="24"/>
          <w:szCs w:val="24"/>
          <w:lang w:val="en-US"/>
        </w:rPr>
        <w:t xml:space="preserve"> </w:t>
      </w:r>
      <w:r w:rsidR="00936E2F" w:rsidRPr="00DE4334">
        <w:rPr>
          <w:rFonts w:ascii="Book Antiqua" w:hAnsi="Book Antiqua"/>
          <w:sz w:val="24"/>
          <w:szCs w:val="24"/>
          <w:lang w:val="en-US"/>
        </w:rPr>
        <w:t>1192</w:t>
      </w:r>
      <w:r w:rsidRPr="00DE4334">
        <w:rPr>
          <w:rFonts w:ascii="Book Antiqua" w:hAnsi="Book Antiqua"/>
          <w:sz w:val="24"/>
          <w:szCs w:val="24"/>
          <w:lang w:val="en-US"/>
        </w:rPr>
        <w:t xml:space="preserve"> </w:t>
      </w:r>
      <w:r w:rsidR="00642910" w:rsidRPr="00DE4334">
        <w:rPr>
          <w:rFonts w:ascii="Book Antiqua" w:hAnsi="Book Antiqua"/>
          <w:sz w:val="24"/>
          <w:szCs w:val="24"/>
          <w:lang w:val="en-US"/>
        </w:rPr>
        <w:t>(82% male</w:t>
      </w:r>
      <w:r w:rsidR="00271885" w:rsidRPr="00DE4334">
        <w:rPr>
          <w:rFonts w:ascii="Book Antiqua" w:hAnsi="Book Antiqua"/>
          <w:sz w:val="24"/>
          <w:szCs w:val="24"/>
          <w:lang w:val="en-US"/>
        </w:rPr>
        <w:t xml:space="preserve">) </w:t>
      </w:r>
      <w:r w:rsidRPr="00DE4334">
        <w:rPr>
          <w:rFonts w:ascii="Book Antiqua" w:hAnsi="Book Antiqua"/>
          <w:sz w:val="24"/>
          <w:szCs w:val="24"/>
          <w:lang w:val="en-US"/>
        </w:rPr>
        <w:t>esophagectomy patients</w:t>
      </w:r>
      <w:r w:rsidR="00105505" w:rsidRPr="00DE4334">
        <w:rPr>
          <w:rFonts w:ascii="Book Antiqua" w:hAnsi="Book Antiqua"/>
          <w:sz w:val="24"/>
          <w:szCs w:val="24"/>
          <w:lang w:val="en-US"/>
        </w:rPr>
        <w:t xml:space="preserve"> were analyzed</w:t>
      </w:r>
      <w:r w:rsidR="003C5DB6" w:rsidRPr="00DE4334">
        <w:rPr>
          <w:rFonts w:ascii="Book Antiqua" w:hAnsi="Book Antiqua"/>
          <w:sz w:val="24"/>
          <w:szCs w:val="24"/>
          <w:lang w:val="en-US"/>
        </w:rPr>
        <w:t>.</w:t>
      </w:r>
      <w:r w:rsidRPr="00DE4334">
        <w:rPr>
          <w:rFonts w:ascii="Book Antiqua" w:hAnsi="Book Antiqua"/>
          <w:sz w:val="24"/>
          <w:szCs w:val="24"/>
          <w:lang w:val="en-US"/>
        </w:rPr>
        <w:t xml:space="preserve"> </w:t>
      </w:r>
      <w:r w:rsidR="003C5DB6" w:rsidRPr="00DE4334">
        <w:rPr>
          <w:rFonts w:ascii="Book Antiqua" w:hAnsi="Book Antiqua"/>
          <w:sz w:val="24"/>
          <w:szCs w:val="24"/>
          <w:lang w:val="en-US"/>
        </w:rPr>
        <w:t>I</w:t>
      </w:r>
      <w:r w:rsidRPr="00DE4334">
        <w:rPr>
          <w:rFonts w:ascii="Book Antiqua" w:hAnsi="Book Antiqua"/>
          <w:sz w:val="24"/>
          <w:szCs w:val="24"/>
          <w:lang w:val="en-US"/>
        </w:rPr>
        <w:t>n</w:t>
      </w:r>
      <w:r w:rsidR="00105505" w:rsidRPr="00DE4334">
        <w:rPr>
          <w:rFonts w:ascii="Book Antiqua" w:hAnsi="Book Antiqua"/>
          <w:sz w:val="24"/>
          <w:szCs w:val="24"/>
          <w:lang w:val="en-US"/>
        </w:rPr>
        <w:t xml:space="preserve"> </w:t>
      </w:r>
      <w:r w:rsidR="002068A5" w:rsidRPr="00DE4334">
        <w:rPr>
          <w:rFonts w:ascii="Book Antiqua" w:hAnsi="Book Antiqua"/>
          <w:sz w:val="24"/>
          <w:szCs w:val="24"/>
          <w:lang w:val="en-US"/>
        </w:rPr>
        <w:t>758</w:t>
      </w:r>
      <w:r w:rsidRPr="00DE4334">
        <w:rPr>
          <w:rFonts w:ascii="Book Antiqua" w:hAnsi="Book Antiqua"/>
          <w:sz w:val="24"/>
          <w:szCs w:val="24"/>
          <w:lang w:val="en-US"/>
        </w:rPr>
        <w:t xml:space="preserve"> patients</w:t>
      </w:r>
      <w:r w:rsidR="003C5DB6" w:rsidRPr="00DE4334">
        <w:rPr>
          <w:rFonts w:ascii="Book Antiqua" w:hAnsi="Book Antiqua"/>
          <w:sz w:val="24"/>
          <w:szCs w:val="24"/>
          <w:lang w:val="en-US"/>
        </w:rPr>
        <w:t>,</w:t>
      </w:r>
      <w:r w:rsidRPr="00DE4334">
        <w:rPr>
          <w:rFonts w:ascii="Book Antiqua" w:hAnsi="Book Antiqua"/>
          <w:sz w:val="24"/>
          <w:szCs w:val="24"/>
          <w:lang w:val="en-US"/>
        </w:rPr>
        <w:t xml:space="preserve"> ICGA was used </w:t>
      </w:r>
      <w:r w:rsidR="00C67D15" w:rsidRPr="00DE4334">
        <w:rPr>
          <w:rFonts w:ascii="Book Antiqua" w:hAnsi="Book Antiqua"/>
          <w:sz w:val="24"/>
          <w:szCs w:val="24"/>
          <w:lang w:val="en-US"/>
        </w:rPr>
        <w:t>perioperative</w:t>
      </w:r>
      <w:r w:rsidRPr="00DE4334">
        <w:rPr>
          <w:rFonts w:ascii="Book Antiqua" w:hAnsi="Book Antiqua"/>
          <w:sz w:val="24"/>
          <w:szCs w:val="24"/>
          <w:lang w:val="en-US"/>
        </w:rPr>
        <w:t xml:space="preserve"> to guide esophageal reconstruction compared to </w:t>
      </w:r>
      <w:r w:rsidR="002068A5" w:rsidRPr="00DE4334">
        <w:rPr>
          <w:rFonts w:ascii="Book Antiqua" w:hAnsi="Book Antiqua"/>
          <w:sz w:val="24"/>
          <w:szCs w:val="24"/>
          <w:lang w:val="en-US"/>
        </w:rPr>
        <w:t>434 p</w:t>
      </w:r>
      <w:r w:rsidRPr="00DE4334">
        <w:rPr>
          <w:rFonts w:ascii="Book Antiqua" w:hAnsi="Book Antiqua"/>
          <w:sz w:val="24"/>
          <w:szCs w:val="24"/>
          <w:lang w:val="en-US"/>
        </w:rPr>
        <w:t xml:space="preserve">atients </w:t>
      </w:r>
      <w:r w:rsidR="00271885" w:rsidRPr="00DE4334">
        <w:rPr>
          <w:rFonts w:ascii="Book Antiqua" w:hAnsi="Book Antiqua"/>
          <w:sz w:val="24"/>
          <w:szCs w:val="24"/>
          <w:lang w:val="en-US"/>
        </w:rPr>
        <w:t>w</w:t>
      </w:r>
      <w:r w:rsidR="00A729BF">
        <w:rPr>
          <w:rFonts w:ascii="Book Antiqua" w:eastAsiaTheme="minorEastAsia" w:hAnsi="Book Antiqua" w:hint="eastAsia"/>
          <w:sz w:val="24"/>
          <w:szCs w:val="24"/>
          <w:lang w:val="en-US" w:eastAsia="zh-CN"/>
        </w:rPr>
        <w:t>as</w:t>
      </w:r>
      <w:r w:rsidR="00271885" w:rsidRPr="00DE4334">
        <w:rPr>
          <w:rFonts w:ascii="Book Antiqua" w:hAnsi="Book Antiqua"/>
          <w:sz w:val="24"/>
          <w:szCs w:val="24"/>
          <w:lang w:val="en-US"/>
        </w:rPr>
        <w:t xml:space="preserve"> the anastomotic site was determined</w:t>
      </w:r>
      <w:r w:rsidRPr="00DE4334">
        <w:rPr>
          <w:rFonts w:ascii="Book Antiqua" w:hAnsi="Book Antiqua"/>
          <w:sz w:val="24"/>
          <w:szCs w:val="24"/>
          <w:lang w:val="en-US"/>
        </w:rPr>
        <w:t xml:space="preserve"> based on clinical </w:t>
      </w:r>
      <w:r w:rsidR="00C67D15" w:rsidRPr="00DE4334">
        <w:rPr>
          <w:rFonts w:ascii="Book Antiqua" w:hAnsi="Book Antiqua"/>
          <w:sz w:val="24"/>
          <w:szCs w:val="24"/>
          <w:lang w:val="en-US"/>
        </w:rPr>
        <w:t>judgment</w:t>
      </w:r>
      <w:r w:rsidR="002068A5" w:rsidRPr="00DE4334">
        <w:rPr>
          <w:rFonts w:ascii="Book Antiqua" w:hAnsi="Book Antiqua"/>
          <w:sz w:val="24"/>
          <w:szCs w:val="24"/>
          <w:lang w:val="en-US"/>
        </w:rPr>
        <w:t xml:space="preserve"> and/or </w:t>
      </w:r>
      <w:r w:rsidR="00C67D15" w:rsidRPr="00DE4334">
        <w:rPr>
          <w:rFonts w:ascii="Book Antiqua" w:hAnsi="Book Antiqua"/>
          <w:sz w:val="24"/>
          <w:szCs w:val="24"/>
          <w:lang w:val="en-US"/>
        </w:rPr>
        <w:t>Doppler</w:t>
      </w:r>
      <w:r w:rsidR="009343F9" w:rsidRPr="00DE4334">
        <w:rPr>
          <w:rFonts w:ascii="Book Antiqua" w:hAnsi="Book Antiqua"/>
          <w:sz w:val="24"/>
          <w:szCs w:val="24"/>
          <w:lang w:val="en-US"/>
        </w:rPr>
        <w:t xml:space="preserve"> ultrasound</w:t>
      </w:r>
      <w:r w:rsidRPr="00DE4334">
        <w:rPr>
          <w:rFonts w:ascii="Book Antiqua" w:hAnsi="Book Antiqua"/>
          <w:sz w:val="24"/>
          <w:szCs w:val="24"/>
          <w:lang w:val="en-US"/>
        </w:rPr>
        <w:t>.</w:t>
      </w:r>
      <w:r w:rsidR="002068A5" w:rsidRPr="00DE4334">
        <w:rPr>
          <w:rFonts w:ascii="Book Antiqua" w:hAnsi="Book Antiqua"/>
          <w:sz w:val="24"/>
          <w:szCs w:val="24"/>
          <w:lang w:val="en-US"/>
        </w:rPr>
        <w:t xml:space="preserve"> </w:t>
      </w:r>
    </w:p>
    <w:p w14:paraId="472C0657" w14:textId="79639190" w:rsidR="00852D4D" w:rsidRPr="00DE4334" w:rsidRDefault="00852D4D" w:rsidP="00426003">
      <w:pPr>
        <w:spacing w:line="360" w:lineRule="auto"/>
        <w:jc w:val="both"/>
        <w:rPr>
          <w:rFonts w:ascii="Book Antiqua" w:hAnsi="Book Antiqua"/>
          <w:i/>
          <w:sz w:val="24"/>
          <w:szCs w:val="24"/>
          <w:lang w:val="en-US"/>
        </w:rPr>
      </w:pPr>
    </w:p>
    <w:p w14:paraId="2958DCB2" w14:textId="233DCE51" w:rsidR="00DA6CE8" w:rsidRPr="00A729BF" w:rsidRDefault="00F52DC3" w:rsidP="00426003">
      <w:pPr>
        <w:spacing w:line="360" w:lineRule="auto"/>
        <w:jc w:val="both"/>
        <w:rPr>
          <w:rFonts w:ascii="Book Antiqua" w:hAnsi="Book Antiqua"/>
          <w:b/>
          <w:i/>
          <w:sz w:val="24"/>
          <w:szCs w:val="24"/>
          <w:lang w:val="en-US"/>
        </w:rPr>
      </w:pPr>
      <w:r w:rsidRPr="00A729BF">
        <w:rPr>
          <w:rFonts w:ascii="Book Antiqua" w:hAnsi="Book Antiqua"/>
          <w:b/>
          <w:i/>
          <w:sz w:val="24"/>
          <w:szCs w:val="24"/>
          <w:lang w:val="en-US"/>
        </w:rPr>
        <w:t>Methodological quality of the studies</w:t>
      </w:r>
    </w:p>
    <w:p w14:paraId="07AF15F5" w14:textId="406E70FE" w:rsidR="00852D4D" w:rsidRPr="00DE4334" w:rsidRDefault="00F52DC3"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All included studies were feasibility</w:t>
      </w:r>
      <w:r w:rsidR="00550D17">
        <w:rPr>
          <w:rFonts w:ascii="Book Antiqua" w:hAnsi="Book Antiqua"/>
          <w:sz w:val="24"/>
          <w:szCs w:val="24"/>
          <w:lang w:val="en-US"/>
        </w:rPr>
        <w:t>-</w:t>
      </w:r>
      <w:r w:rsidRPr="00DE4334">
        <w:rPr>
          <w:rFonts w:ascii="Book Antiqua" w:hAnsi="Book Antiqua"/>
          <w:sz w:val="24"/>
          <w:szCs w:val="24"/>
          <w:lang w:val="en-US"/>
        </w:rPr>
        <w:t>or non-randomized controlled studies and the risk of bias within the studies was</w:t>
      </w:r>
      <w:r w:rsidR="003C5DB6" w:rsidRPr="00DE4334">
        <w:rPr>
          <w:rFonts w:ascii="Book Antiqua" w:hAnsi="Book Antiqua"/>
          <w:sz w:val="24"/>
          <w:szCs w:val="24"/>
          <w:lang w:val="en-US"/>
        </w:rPr>
        <w:t>,</w:t>
      </w:r>
      <w:r w:rsidRPr="00DE4334">
        <w:rPr>
          <w:rFonts w:ascii="Book Antiqua" w:hAnsi="Book Antiqua"/>
          <w:sz w:val="24"/>
          <w:szCs w:val="24"/>
          <w:lang w:val="en-US"/>
        </w:rPr>
        <w:t xml:space="preserve"> therefore</w:t>
      </w:r>
      <w:r w:rsidR="003C5DB6" w:rsidRPr="00DE4334">
        <w:rPr>
          <w:rFonts w:ascii="Book Antiqua" w:hAnsi="Book Antiqua"/>
          <w:sz w:val="24"/>
          <w:szCs w:val="24"/>
          <w:lang w:val="en-US"/>
        </w:rPr>
        <w:t>,</w:t>
      </w:r>
      <w:r w:rsidRPr="00DE4334">
        <w:rPr>
          <w:rFonts w:ascii="Book Antiqua" w:hAnsi="Book Antiqua"/>
          <w:sz w:val="24"/>
          <w:szCs w:val="24"/>
          <w:lang w:val="en-US"/>
        </w:rPr>
        <w:t xml:space="preserve"> analyzed according to the MINORS methodological</w:t>
      </w:r>
      <w:r w:rsidR="00B65053" w:rsidRPr="00DE4334">
        <w:rPr>
          <w:rFonts w:ascii="Book Antiqua" w:hAnsi="Book Antiqua"/>
          <w:sz w:val="24"/>
          <w:szCs w:val="24"/>
          <w:lang w:val="en-US"/>
        </w:rPr>
        <w:t xml:space="preserve"> index</w:t>
      </w:r>
      <w:r w:rsidR="00B65053" w:rsidRPr="00DE4334">
        <w:rPr>
          <w:rFonts w:ascii="Book Antiqua" w:hAnsi="Book Antiqua"/>
          <w:sz w:val="24"/>
          <w:szCs w:val="24"/>
          <w:vertAlign w:val="superscript"/>
          <w:lang w:val="en-US"/>
        </w:rPr>
        <w:t>[</w:t>
      </w:r>
      <w:r w:rsidR="00D632D9" w:rsidRPr="00DE4334">
        <w:rPr>
          <w:rFonts w:ascii="Book Antiqua" w:hAnsi="Book Antiqua"/>
          <w:sz w:val="24"/>
          <w:szCs w:val="24"/>
          <w:vertAlign w:val="superscript"/>
          <w:lang w:val="en-US"/>
        </w:rPr>
        <w:t>4</w:t>
      </w:r>
      <w:r w:rsidRPr="00DE4334">
        <w:rPr>
          <w:rFonts w:ascii="Book Antiqua" w:hAnsi="Book Antiqua"/>
          <w:sz w:val="24"/>
          <w:szCs w:val="24"/>
          <w:vertAlign w:val="superscript"/>
          <w:lang w:val="en-US"/>
        </w:rPr>
        <w:t>0</w:t>
      </w:r>
      <w:r w:rsidR="00B65053" w:rsidRPr="00DE4334">
        <w:rPr>
          <w:rFonts w:ascii="Book Antiqua" w:hAnsi="Book Antiqua"/>
          <w:sz w:val="24"/>
          <w:szCs w:val="24"/>
          <w:vertAlign w:val="superscript"/>
          <w:lang w:val="en-US"/>
        </w:rPr>
        <w:t>]</w:t>
      </w:r>
      <w:r w:rsidR="00B65053" w:rsidRPr="00DE4334">
        <w:rPr>
          <w:rFonts w:ascii="Book Antiqua" w:hAnsi="Book Antiqua"/>
          <w:sz w:val="24"/>
          <w:szCs w:val="24"/>
          <w:lang w:val="en-US"/>
        </w:rPr>
        <w:t xml:space="preserve">. </w:t>
      </w:r>
      <w:r w:rsidR="004F10E4" w:rsidRPr="00DE4334">
        <w:rPr>
          <w:rFonts w:ascii="Book Antiqua" w:hAnsi="Book Antiqua"/>
          <w:sz w:val="24"/>
          <w:szCs w:val="24"/>
          <w:lang w:val="en-US"/>
        </w:rPr>
        <w:t>The score varied from</w:t>
      </w:r>
      <w:r w:rsidR="00502EC3" w:rsidRPr="00DE4334">
        <w:rPr>
          <w:rFonts w:ascii="Book Antiqua" w:hAnsi="Book Antiqua"/>
          <w:sz w:val="24"/>
          <w:szCs w:val="24"/>
          <w:lang w:val="en-US"/>
        </w:rPr>
        <w:t xml:space="preserve"> 4 to 13 (me</w:t>
      </w:r>
      <w:r w:rsidR="00A10A18" w:rsidRPr="00DE4334">
        <w:rPr>
          <w:rFonts w:ascii="Book Antiqua" w:hAnsi="Book Antiqua"/>
          <w:sz w:val="24"/>
          <w:szCs w:val="24"/>
          <w:lang w:val="en-US"/>
        </w:rPr>
        <w:t>di</w:t>
      </w:r>
      <w:r w:rsidR="00502EC3" w:rsidRPr="00DE4334">
        <w:rPr>
          <w:rFonts w:ascii="Book Antiqua" w:hAnsi="Book Antiqua"/>
          <w:sz w:val="24"/>
          <w:szCs w:val="24"/>
          <w:lang w:val="en-US"/>
        </w:rPr>
        <w:t>an</w:t>
      </w:r>
      <w:r w:rsidR="00A10A18" w:rsidRPr="00DE4334">
        <w:rPr>
          <w:rFonts w:ascii="Book Antiqua" w:hAnsi="Book Antiqua"/>
          <w:sz w:val="24"/>
          <w:szCs w:val="24"/>
          <w:lang w:val="en-US"/>
        </w:rPr>
        <w:t xml:space="preserve"> 6</w:t>
      </w:r>
      <w:r w:rsidR="00502EC3" w:rsidRPr="00DE4334">
        <w:rPr>
          <w:rFonts w:ascii="Book Antiqua" w:hAnsi="Book Antiqua"/>
          <w:sz w:val="24"/>
          <w:szCs w:val="24"/>
          <w:lang w:val="en-US"/>
        </w:rPr>
        <w:t>)</w:t>
      </w:r>
      <w:r w:rsidR="004F10E4" w:rsidRPr="00DE4334">
        <w:rPr>
          <w:rFonts w:ascii="Book Antiqua" w:hAnsi="Book Antiqua"/>
          <w:sz w:val="24"/>
          <w:szCs w:val="24"/>
          <w:lang w:val="en-US"/>
        </w:rPr>
        <w:t xml:space="preserve"> for non</w:t>
      </w:r>
      <w:r w:rsidR="00502EC3" w:rsidRPr="00DE4334">
        <w:rPr>
          <w:rFonts w:ascii="Book Antiqua" w:hAnsi="Book Antiqua"/>
          <w:sz w:val="24"/>
          <w:szCs w:val="24"/>
          <w:lang w:val="en-US"/>
        </w:rPr>
        <w:t>-</w:t>
      </w:r>
      <w:r w:rsidR="004F10E4" w:rsidRPr="00DE4334">
        <w:rPr>
          <w:rFonts w:ascii="Book Antiqua" w:hAnsi="Book Antiqua"/>
          <w:sz w:val="24"/>
          <w:szCs w:val="24"/>
          <w:lang w:val="en-US"/>
        </w:rPr>
        <w:t>comparative studies</w:t>
      </w:r>
      <w:r w:rsidR="00502EC3" w:rsidRPr="00DE4334">
        <w:rPr>
          <w:rFonts w:ascii="Book Antiqua" w:hAnsi="Book Antiqua"/>
          <w:sz w:val="24"/>
          <w:szCs w:val="24"/>
          <w:lang w:val="en-US"/>
        </w:rPr>
        <w:t xml:space="preserve"> </w:t>
      </w:r>
      <w:r w:rsidR="00A10A18" w:rsidRPr="00DE4334">
        <w:rPr>
          <w:rFonts w:ascii="Book Antiqua" w:hAnsi="Book Antiqua"/>
          <w:sz w:val="24"/>
          <w:szCs w:val="24"/>
          <w:lang w:val="en-US"/>
        </w:rPr>
        <w:t xml:space="preserve">(max score 16) </w:t>
      </w:r>
      <w:r w:rsidR="00502EC3" w:rsidRPr="00DE4334">
        <w:rPr>
          <w:rFonts w:ascii="Book Antiqua" w:hAnsi="Book Antiqua"/>
          <w:sz w:val="24"/>
          <w:szCs w:val="24"/>
          <w:lang w:val="en-US"/>
        </w:rPr>
        <w:t>and from 6 to 18 (me</w:t>
      </w:r>
      <w:r w:rsidR="00A10A18" w:rsidRPr="00DE4334">
        <w:rPr>
          <w:rFonts w:ascii="Book Antiqua" w:hAnsi="Book Antiqua"/>
          <w:sz w:val="24"/>
          <w:szCs w:val="24"/>
          <w:lang w:val="en-US"/>
        </w:rPr>
        <w:t>di</w:t>
      </w:r>
      <w:r w:rsidR="00502EC3" w:rsidRPr="00DE4334">
        <w:rPr>
          <w:rFonts w:ascii="Book Antiqua" w:hAnsi="Book Antiqua"/>
          <w:sz w:val="24"/>
          <w:szCs w:val="24"/>
          <w:lang w:val="en-US"/>
        </w:rPr>
        <w:t>an</w:t>
      </w:r>
      <w:r w:rsidR="00A10A18" w:rsidRPr="00DE4334">
        <w:rPr>
          <w:rFonts w:ascii="Book Antiqua" w:hAnsi="Book Antiqua"/>
          <w:sz w:val="24"/>
          <w:szCs w:val="24"/>
          <w:lang w:val="en-US"/>
        </w:rPr>
        <w:t xml:space="preserve"> 16</w:t>
      </w:r>
      <w:r w:rsidR="00502EC3" w:rsidRPr="00DE4334">
        <w:rPr>
          <w:rFonts w:ascii="Book Antiqua" w:hAnsi="Book Antiqua"/>
          <w:sz w:val="24"/>
          <w:szCs w:val="24"/>
          <w:lang w:val="en-US"/>
        </w:rPr>
        <w:t>) for the comparative studies (max score 24). Most studies had a cle</w:t>
      </w:r>
      <w:r w:rsidR="00A10A18" w:rsidRPr="00DE4334">
        <w:rPr>
          <w:rFonts w:ascii="Book Antiqua" w:hAnsi="Book Antiqua"/>
          <w:sz w:val="24"/>
          <w:szCs w:val="24"/>
          <w:lang w:val="en-US"/>
        </w:rPr>
        <w:t>ar aim and appropriate endpoints</w:t>
      </w:r>
      <w:r w:rsidR="00502EC3" w:rsidRPr="00DE4334">
        <w:rPr>
          <w:rFonts w:ascii="Book Antiqua" w:hAnsi="Book Antiqua"/>
          <w:sz w:val="24"/>
          <w:szCs w:val="24"/>
          <w:lang w:val="en-US"/>
        </w:rPr>
        <w:t>,</w:t>
      </w:r>
      <w:r w:rsidR="00A10A18" w:rsidRPr="00DE4334">
        <w:rPr>
          <w:rFonts w:ascii="Book Antiqua" w:hAnsi="Book Antiqua"/>
          <w:sz w:val="24"/>
          <w:szCs w:val="24"/>
          <w:lang w:val="en-US"/>
        </w:rPr>
        <w:t xml:space="preserve"> </w:t>
      </w:r>
      <w:r w:rsidR="00DA21DD" w:rsidRPr="00DE4334">
        <w:rPr>
          <w:rFonts w:ascii="Book Antiqua" w:hAnsi="Book Antiqua"/>
          <w:sz w:val="24"/>
          <w:szCs w:val="24"/>
          <w:lang w:val="en-US"/>
        </w:rPr>
        <w:lastRenderedPageBreak/>
        <w:t>however</w:t>
      </w:r>
      <w:r w:rsidR="000775D6" w:rsidRPr="00DE4334">
        <w:rPr>
          <w:rFonts w:ascii="Book Antiqua" w:hAnsi="Book Antiqua"/>
          <w:sz w:val="24"/>
          <w:szCs w:val="24"/>
          <w:lang w:val="en-US"/>
        </w:rPr>
        <w:t xml:space="preserve"> </w:t>
      </w:r>
      <w:r w:rsidR="009343F9" w:rsidRPr="00DE4334">
        <w:rPr>
          <w:rFonts w:ascii="Book Antiqua" w:hAnsi="Book Antiqua"/>
          <w:sz w:val="24"/>
          <w:szCs w:val="24"/>
          <w:lang w:val="en-US"/>
        </w:rPr>
        <w:t xml:space="preserve">the </w:t>
      </w:r>
      <w:r w:rsidR="00502EC3" w:rsidRPr="00DE4334">
        <w:rPr>
          <w:rFonts w:ascii="Book Antiqua" w:hAnsi="Book Antiqua"/>
          <w:sz w:val="24"/>
          <w:szCs w:val="24"/>
          <w:lang w:val="en-US"/>
        </w:rPr>
        <w:t>follow</w:t>
      </w:r>
      <w:r w:rsidR="003C5DB6" w:rsidRPr="00DE4334">
        <w:rPr>
          <w:rFonts w:ascii="Book Antiqua" w:hAnsi="Book Antiqua"/>
          <w:sz w:val="24"/>
          <w:szCs w:val="24"/>
          <w:lang w:val="en-US"/>
        </w:rPr>
        <w:t>-</w:t>
      </w:r>
      <w:r w:rsidR="00502EC3" w:rsidRPr="00DE4334">
        <w:rPr>
          <w:rFonts w:ascii="Book Antiqua" w:hAnsi="Book Antiqua"/>
          <w:sz w:val="24"/>
          <w:szCs w:val="24"/>
          <w:lang w:val="en-US"/>
        </w:rPr>
        <w:t>up period and loss to follow</w:t>
      </w:r>
      <w:r w:rsidR="003C5DB6" w:rsidRPr="00DE4334">
        <w:rPr>
          <w:rFonts w:ascii="Book Antiqua" w:hAnsi="Book Antiqua"/>
          <w:sz w:val="24"/>
          <w:szCs w:val="24"/>
          <w:lang w:val="en-US"/>
        </w:rPr>
        <w:t>-</w:t>
      </w:r>
      <w:r w:rsidR="00502EC3" w:rsidRPr="00DE4334">
        <w:rPr>
          <w:rFonts w:ascii="Book Antiqua" w:hAnsi="Book Antiqua"/>
          <w:sz w:val="24"/>
          <w:szCs w:val="24"/>
          <w:lang w:val="en-US"/>
        </w:rPr>
        <w:t>up w</w:t>
      </w:r>
      <w:r w:rsidR="009343F9" w:rsidRPr="00DE4334">
        <w:rPr>
          <w:rFonts w:ascii="Book Antiqua" w:hAnsi="Book Antiqua"/>
          <w:sz w:val="24"/>
          <w:szCs w:val="24"/>
          <w:lang w:val="en-US"/>
        </w:rPr>
        <w:t>ere</w:t>
      </w:r>
      <w:r w:rsidR="00502EC3" w:rsidRPr="00DE4334">
        <w:rPr>
          <w:rFonts w:ascii="Book Antiqua" w:hAnsi="Book Antiqua"/>
          <w:sz w:val="24"/>
          <w:szCs w:val="24"/>
          <w:lang w:val="en-US"/>
        </w:rPr>
        <w:t xml:space="preserve"> rarely mentioned</w:t>
      </w:r>
      <w:r w:rsidR="00B31536" w:rsidRPr="00DE4334">
        <w:rPr>
          <w:rFonts w:ascii="Book Antiqua" w:hAnsi="Book Antiqua"/>
          <w:sz w:val="24"/>
          <w:szCs w:val="24"/>
          <w:lang w:val="en-US"/>
        </w:rPr>
        <w:t>. None</w:t>
      </w:r>
      <w:r w:rsidR="00502EC3" w:rsidRPr="00DE4334">
        <w:rPr>
          <w:rFonts w:ascii="Book Antiqua" w:hAnsi="Book Antiqua"/>
          <w:sz w:val="24"/>
          <w:szCs w:val="24"/>
          <w:lang w:val="en-US"/>
        </w:rPr>
        <w:t xml:space="preserve"> had unbiased endpoint assessment or power calculations.</w:t>
      </w:r>
      <w:r w:rsidR="00426003" w:rsidRPr="00DE4334">
        <w:rPr>
          <w:rFonts w:ascii="Book Antiqua" w:hAnsi="Book Antiqua"/>
          <w:sz w:val="24"/>
          <w:szCs w:val="24"/>
          <w:lang w:val="en-US"/>
        </w:rPr>
        <w:t xml:space="preserve"> </w:t>
      </w:r>
    </w:p>
    <w:p w14:paraId="5B2A9593" w14:textId="77777777" w:rsidR="00B31536" w:rsidRPr="00DE4334" w:rsidRDefault="00B31536" w:rsidP="00426003">
      <w:pPr>
        <w:spacing w:line="360" w:lineRule="auto"/>
        <w:jc w:val="both"/>
        <w:rPr>
          <w:rFonts w:ascii="Book Antiqua" w:hAnsi="Book Antiqua"/>
          <w:sz w:val="24"/>
          <w:szCs w:val="24"/>
          <w:lang w:val="en-US"/>
        </w:rPr>
      </w:pPr>
    </w:p>
    <w:p w14:paraId="5C435541" w14:textId="1FF8937C" w:rsidR="00DA6CE8" w:rsidRPr="00A729BF" w:rsidRDefault="00A56D5B" w:rsidP="00426003">
      <w:pPr>
        <w:spacing w:line="360" w:lineRule="auto"/>
        <w:jc w:val="both"/>
        <w:rPr>
          <w:rFonts w:ascii="Book Antiqua" w:hAnsi="Book Antiqua"/>
          <w:b/>
          <w:i/>
          <w:sz w:val="24"/>
          <w:szCs w:val="24"/>
          <w:lang w:val="en-US"/>
        </w:rPr>
      </w:pPr>
      <w:r w:rsidRPr="00A729BF">
        <w:rPr>
          <w:rFonts w:ascii="Book Antiqua" w:hAnsi="Book Antiqua"/>
          <w:b/>
          <w:i/>
          <w:sz w:val="24"/>
          <w:szCs w:val="24"/>
          <w:lang w:val="en-US"/>
        </w:rPr>
        <w:t xml:space="preserve">ICGA </w:t>
      </w:r>
      <w:r w:rsidR="00401B88" w:rsidRPr="00A729BF">
        <w:rPr>
          <w:rFonts w:ascii="Book Antiqua" w:hAnsi="Book Antiqua"/>
          <w:b/>
          <w:i/>
          <w:sz w:val="24"/>
          <w:szCs w:val="24"/>
          <w:lang w:val="en-US"/>
        </w:rPr>
        <w:t>f</w:t>
      </w:r>
      <w:r w:rsidRPr="00A729BF">
        <w:rPr>
          <w:rFonts w:ascii="Book Antiqua" w:hAnsi="Book Antiqua"/>
          <w:b/>
          <w:i/>
          <w:sz w:val="24"/>
          <w:szCs w:val="24"/>
          <w:lang w:val="en-US"/>
        </w:rPr>
        <w:t>easibility and safety analysis</w:t>
      </w:r>
    </w:p>
    <w:p w14:paraId="011DC93E" w14:textId="14673BED" w:rsidR="009F63C2" w:rsidRPr="00DE4334" w:rsidRDefault="006B3FD5" w:rsidP="00426003">
      <w:pPr>
        <w:spacing w:line="360" w:lineRule="auto"/>
        <w:jc w:val="both"/>
        <w:rPr>
          <w:rFonts w:ascii="Book Antiqua" w:hAnsi="Book Antiqua"/>
          <w:sz w:val="24"/>
          <w:szCs w:val="24"/>
          <w:vertAlign w:val="superscript"/>
          <w:lang w:val="en-US"/>
        </w:rPr>
      </w:pPr>
      <w:r w:rsidRPr="00DE4334">
        <w:rPr>
          <w:rFonts w:ascii="Book Antiqua" w:hAnsi="Book Antiqua"/>
          <w:sz w:val="24"/>
          <w:szCs w:val="24"/>
          <w:lang w:val="en-US"/>
        </w:rPr>
        <w:t xml:space="preserve">All studies </w:t>
      </w:r>
      <w:r w:rsidR="00401B88" w:rsidRPr="00DE4334">
        <w:rPr>
          <w:rFonts w:ascii="Book Antiqua" w:hAnsi="Book Antiqua"/>
          <w:sz w:val="24"/>
          <w:szCs w:val="24"/>
          <w:lang w:val="en-US"/>
        </w:rPr>
        <w:t>reported</w:t>
      </w:r>
      <w:r w:rsidRPr="00DE4334">
        <w:rPr>
          <w:rFonts w:ascii="Book Antiqua" w:hAnsi="Book Antiqua"/>
          <w:sz w:val="24"/>
          <w:szCs w:val="24"/>
          <w:lang w:val="en-US"/>
        </w:rPr>
        <w:t xml:space="preserve"> ICGA to be feasible and easy. Many different imaging systems were described both for open and minimally invasive use, and different dosages of ICG were used (</w:t>
      </w:r>
      <w:r w:rsidR="00A729BF" w:rsidRPr="00DE4334">
        <w:rPr>
          <w:rFonts w:ascii="Book Antiqua" w:hAnsi="Book Antiqua"/>
          <w:sz w:val="24"/>
          <w:szCs w:val="24"/>
          <w:lang w:val="en-US"/>
        </w:rPr>
        <w:t>Table</w:t>
      </w:r>
      <w:r w:rsidR="00A729BF">
        <w:rPr>
          <w:rFonts w:ascii="Book Antiqua" w:eastAsiaTheme="minorEastAsia" w:hAnsi="Book Antiqua"/>
          <w:sz w:val="24"/>
          <w:szCs w:val="24"/>
          <w:lang w:val="en-US" w:eastAsia="zh-CN"/>
        </w:rPr>
        <w:t xml:space="preserve"> </w:t>
      </w:r>
      <w:r w:rsidRPr="00DE4334">
        <w:rPr>
          <w:rFonts w:ascii="Book Antiqua" w:hAnsi="Book Antiqua"/>
          <w:sz w:val="24"/>
          <w:szCs w:val="24"/>
          <w:lang w:val="en-US"/>
        </w:rPr>
        <w:t xml:space="preserve">1). Nevertheless, all authors were able to obtain good intraoperative NIRF images and no equipment malfunction was </w:t>
      </w:r>
      <w:r w:rsidR="00401B88" w:rsidRPr="00DE4334">
        <w:rPr>
          <w:rFonts w:ascii="Book Antiqua" w:hAnsi="Book Antiqua"/>
          <w:sz w:val="24"/>
          <w:szCs w:val="24"/>
          <w:lang w:val="en-US"/>
        </w:rPr>
        <w:t>mentioned</w:t>
      </w:r>
      <w:r w:rsidRPr="00DE4334">
        <w:rPr>
          <w:rFonts w:ascii="Book Antiqua" w:hAnsi="Book Antiqua"/>
          <w:sz w:val="24"/>
          <w:szCs w:val="24"/>
          <w:lang w:val="en-US"/>
        </w:rPr>
        <w:t>. T</w:t>
      </w:r>
      <w:r w:rsidR="00442E2F" w:rsidRPr="00DE4334">
        <w:rPr>
          <w:rFonts w:ascii="Book Antiqua" w:hAnsi="Book Antiqua"/>
          <w:sz w:val="24"/>
          <w:szCs w:val="24"/>
          <w:lang w:val="en-US"/>
        </w:rPr>
        <w:t xml:space="preserve">he timeframe </w:t>
      </w:r>
      <w:r w:rsidR="009343F9" w:rsidRPr="00DE4334">
        <w:rPr>
          <w:rFonts w:ascii="Book Antiqua" w:hAnsi="Book Antiqua"/>
          <w:sz w:val="24"/>
          <w:szCs w:val="24"/>
          <w:lang w:val="en-US"/>
        </w:rPr>
        <w:t>during</w:t>
      </w:r>
      <w:r w:rsidR="00442E2F" w:rsidRPr="00DE4334">
        <w:rPr>
          <w:rFonts w:ascii="Book Antiqua" w:hAnsi="Book Antiqua"/>
          <w:sz w:val="24"/>
          <w:szCs w:val="24"/>
          <w:lang w:val="en-US"/>
        </w:rPr>
        <w:t xml:space="preserve"> which </w:t>
      </w:r>
      <w:r w:rsidR="00375F62" w:rsidRPr="00DE4334">
        <w:rPr>
          <w:rFonts w:ascii="Book Antiqua" w:hAnsi="Book Antiqua"/>
          <w:sz w:val="24"/>
          <w:szCs w:val="24"/>
          <w:lang w:val="en-US"/>
        </w:rPr>
        <w:t>GT</w:t>
      </w:r>
      <w:r w:rsidR="00442E2F" w:rsidRPr="00DE4334">
        <w:rPr>
          <w:rFonts w:ascii="Book Antiqua" w:hAnsi="Book Antiqua"/>
          <w:sz w:val="24"/>
          <w:szCs w:val="24"/>
          <w:lang w:val="en-US"/>
        </w:rPr>
        <w:t xml:space="preserve"> perfusion was visualized</w:t>
      </w:r>
      <w:r w:rsidRPr="00DE4334">
        <w:rPr>
          <w:rFonts w:ascii="Book Antiqua" w:hAnsi="Book Antiqua"/>
          <w:sz w:val="24"/>
          <w:szCs w:val="24"/>
          <w:lang w:val="en-US"/>
        </w:rPr>
        <w:t xml:space="preserve"> varied from a few seconds to a few minutes after injection of the dye. Shimada</w:t>
      </w:r>
      <w:r w:rsidRPr="00992BBB">
        <w:rPr>
          <w:rFonts w:ascii="Book Antiqua" w:hAnsi="Book Antiqua"/>
          <w:i/>
          <w:sz w:val="24"/>
          <w:szCs w:val="24"/>
          <w:lang w:val="en-US"/>
        </w:rPr>
        <w:t xml:space="preserve"> </w:t>
      </w:r>
      <w:r w:rsidR="00DC7831" w:rsidRPr="00992BBB">
        <w:rPr>
          <w:rFonts w:ascii="Book Antiqua" w:hAnsi="Book Antiqua"/>
          <w:i/>
          <w:sz w:val="24"/>
          <w:szCs w:val="24"/>
          <w:lang w:val="en-US"/>
        </w:rPr>
        <w:t>et al</w:t>
      </w:r>
      <w:r w:rsidR="00992BBB" w:rsidRPr="00DE4334">
        <w:rPr>
          <w:rFonts w:ascii="Book Antiqua" w:hAnsi="Book Antiqua"/>
          <w:sz w:val="24"/>
          <w:szCs w:val="24"/>
          <w:vertAlign w:val="superscript"/>
          <w:lang w:val="en-US"/>
        </w:rPr>
        <w:t>[</w:t>
      </w:r>
      <w:r w:rsidR="00992BBB">
        <w:rPr>
          <w:rFonts w:ascii="Book Antiqua" w:eastAsiaTheme="minorEastAsia" w:hAnsi="Book Antiqua" w:hint="eastAsia"/>
          <w:sz w:val="24"/>
          <w:szCs w:val="24"/>
          <w:vertAlign w:val="superscript"/>
          <w:lang w:val="en-US" w:eastAsia="zh-CN"/>
        </w:rPr>
        <w:t>40</w:t>
      </w:r>
      <w:r w:rsidR="00992BBB" w:rsidRPr="00DE4334">
        <w:rPr>
          <w:rFonts w:ascii="Book Antiqua" w:hAnsi="Book Antiqua"/>
          <w:sz w:val="24"/>
          <w:szCs w:val="24"/>
          <w:vertAlign w:val="superscript"/>
          <w:lang w:val="en-US"/>
        </w:rPr>
        <w:t>]</w:t>
      </w:r>
      <w:r w:rsidRPr="00DE4334">
        <w:rPr>
          <w:rFonts w:ascii="Book Antiqua" w:hAnsi="Book Antiqua"/>
          <w:sz w:val="24"/>
          <w:szCs w:val="24"/>
          <w:lang w:val="en-US"/>
        </w:rPr>
        <w:t xml:space="preserve"> described good visualization of the GT vasculature </w:t>
      </w:r>
      <w:r w:rsidR="0087371B" w:rsidRPr="00DE4334">
        <w:rPr>
          <w:rFonts w:ascii="Book Antiqua" w:hAnsi="Book Antiqua"/>
          <w:sz w:val="24"/>
          <w:szCs w:val="24"/>
          <w:lang w:val="en-US"/>
        </w:rPr>
        <w:t xml:space="preserve">at the greater curvature </w:t>
      </w:r>
      <w:r w:rsidRPr="00DE4334">
        <w:rPr>
          <w:rFonts w:ascii="Book Antiqua" w:hAnsi="Book Antiqua"/>
          <w:sz w:val="24"/>
          <w:szCs w:val="24"/>
          <w:lang w:val="en-US"/>
        </w:rPr>
        <w:t>after 1</w:t>
      </w:r>
      <w:r w:rsidR="00401B88" w:rsidRPr="00DE4334">
        <w:rPr>
          <w:rFonts w:ascii="Book Antiqua" w:hAnsi="Book Antiqua"/>
          <w:sz w:val="24"/>
          <w:szCs w:val="24"/>
          <w:lang w:val="en-US"/>
        </w:rPr>
        <w:t xml:space="preserve"> </w:t>
      </w:r>
      <w:r w:rsidRPr="00DE4334">
        <w:rPr>
          <w:rFonts w:ascii="Book Antiqua" w:hAnsi="Book Antiqua"/>
          <w:sz w:val="24"/>
          <w:szCs w:val="24"/>
          <w:lang w:val="en-US"/>
        </w:rPr>
        <w:t>m</w:t>
      </w:r>
      <w:r w:rsidR="00A729BF">
        <w:rPr>
          <w:rFonts w:ascii="Book Antiqua" w:hAnsi="Book Antiqua"/>
          <w:sz w:val="24"/>
          <w:szCs w:val="24"/>
          <w:lang w:val="en-US"/>
        </w:rPr>
        <w:t>in</w:t>
      </w:r>
      <w:r w:rsidR="00265E68" w:rsidRPr="00DE4334">
        <w:rPr>
          <w:rFonts w:ascii="Book Antiqua" w:hAnsi="Book Antiqua"/>
          <w:sz w:val="24"/>
          <w:szCs w:val="24"/>
          <w:lang w:val="en-US"/>
        </w:rPr>
        <w:t>,</w:t>
      </w:r>
      <w:r w:rsidRPr="00DE4334">
        <w:rPr>
          <w:rFonts w:ascii="Book Antiqua" w:hAnsi="Book Antiqua"/>
          <w:sz w:val="24"/>
          <w:szCs w:val="24"/>
          <w:lang w:val="en-US"/>
        </w:rPr>
        <w:t xml:space="preserve"> the</w:t>
      </w:r>
      <w:r w:rsidR="0087371B" w:rsidRPr="00DE4334">
        <w:rPr>
          <w:rFonts w:ascii="Book Antiqua" w:hAnsi="Book Antiqua"/>
          <w:sz w:val="24"/>
          <w:szCs w:val="24"/>
          <w:lang w:val="en-US"/>
        </w:rPr>
        <w:t xml:space="preserve"> mucosal arterial network</w:t>
      </w:r>
      <w:r w:rsidRPr="00DE4334">
        <w:rPr>
          <w:rFonts w:ascii="Book Antiqua" w:hAnsi="Book Antiqua"/>
          <w:sz w:val="24"/>
          <w:szCs w:val="24"/>
          <w:lang w:val="en-US"/>
        </w:rPr>
        <w:t xml:space="preserve"> was nicely visible after 2 min.</w:t>
      </w:r>
      <w:r w:rsidR="00375F62" w:rsidRPr="00DE4334">
        <w:rPr>
          <w:rFonts w:ascii="Book Antiqua" w:hAnsi="Book Antiqua"/>
          <w:sz w:val="24"/>
          <w:szCs w:val="24"/>
          <w:lang w:val="en-US"/>
        </w:rPr>
        <w:t xml:space="preserve"> </w:t>
      </w:r>
      <w:r w:rsidRPr="00DE4334">
        <w:rPr>
          <w:rFonts w:ascii="Book Antiqua" w:hAnsi="Book Antiqua"/>
          <w:sz w:val="24"/>
          <w:szCs w:val="24"/>
          <w:lang w:val="en-US"/>
        </w:rPr>
        <w:t xml:space="preserve">Kumagai </w:t>
      </w:r>
      <w:r w:rsidR="002F233A" w:rsidRPr="00A729BF">
        <w:rPr>
          <w:rFonts w:ascii="Book Antiqua" w:hAnsi="Book Antiqua"/>
          <w:i/>
          <w:sz w:val="24"/>
          <w:szCs w:val="24"/>
          <w:lang w:val="en-US"/>
        </w:rPr>
        <w:t>et al</w:t>
      </w:r>
      <w:r w:rsidR="00A729BF">
        <w:rPr>
          <w:rFonts w:ascii="Book Antiqua" w:eastAsiaTheme="minorEastAsia" w:hAnsi="Book Antiqua" w:hint="eastAsia"/>
          <w:sz w:val="24"/>
          <w:szCs w:val="24"/>
          <w:vertAlign w:val="superscript"/>
          <w:lang w:val="en-US" w:eastAsia="zh-CN"/>
        </w:rPr>
        <w:t>[39]</w:t>
      </w:r>
      <w:r w:rsidRPr="00DE4334">
        <w:rPr>
          <w:rFonts w:ascii="Book Antiqua" w:hAnsi="Book Antiqua"/>
          <w:sz w:val="24"/>
          <w:szCs w:val="24"/>
          <w:lang w:val="en-US"/>
        </w:rPr>
        <w:t xml:space="preserve"> </w:t>
      </w:r>
      <w:r w:rsidR="00363B1A" w:rsidRPr="00DE4334">
        <w:rPr>
          <w:rFonts w:ascii="Book Antiqua" w:hAnsi="Book Antiqua"/>
          <w:sz w:val="24"/>
          <w:szCs w:val="24"/>
          <w:lang w:val="en-US"/>
        </w:rPr>
        <w:t>reported</w:t>
      </w:r>
      <w:r w:rsidR="002B345F" w:rsidRPr="00DE4334">
        <w:rPr>
          <w:rFonts w:ascii="Book Antiqua" w:hAnsi="Book Antiqua"/>
          <w:sz w:val="24"/>
          <w:szCs w:val="24"/>
          <w:lang w:val="en-US"/>
        </w:rPr>
        <w:t xml:space="preserve"> a median time</w:t>
      </w:r>
      <w:r w:rsidRPr="00DE4334">
        <w:rPr>
          <w:rFonts w:ascii="Book Antiqua" w:hAnsi="Book Antiqua"/>
          <w:sz w:val="24"/>
          <w:szCs w:val="24"/>
          <w:lang w:val="en-US"/>
        </w:rPr>
        <w:t xml:space="preserve"> of </w:t>
      </w:r>
      <w:r w:rsidR="00A729BF">
        <w:rPr>
          <w:rFonts w:ascii="Book Antiqua" w:hAnsi="Book Antiqua"/>
          <w:sz w:val="24"/>
          <w:szCs w:val="24"/>
          <w:lang w:val="en-US"/>
        </w:rPr>
        <w:t>27.9 s</w:t>
      </w:r>
      <w:r w:rsidR="00401B88" w:rsidRPr="00DE4334">
        <w:rPr>
          <w:rFonts w:ascii="Book Antiqua" w:hAnsi="Book Antiqua"/>
          <w:sz w:val="24"/>
          <w:szCs w:val="24"/>
          <w:lang w:val="en-US"/>
        </w:rPr>
        <w:t>.</w:t>
      </w:r>
      <w:r w:rsidR="002B345F" w:rsidRPr="00DE4334">
        <w:rPr>
          <w:rFonts w:ascii="Book Antiqua" w:hAnsi="Book Antiqua"/>
          <w:sz w:val="24"/>
          <w:szCs w:val="24"/>
          <w:lang w:val="en-US"/>
        </w:rPr>
        <w:t xml:space="preserve"> (14.6-141.7) </w:t>
      </w:r>
      <w:r w:rsidR="00363B1A" w:rsidRPr="00DE4334">
        <w:rPr>
          <w:rFonts w:ascii="Book Antiqua" w:hAnsi="Book Antiqua"/>
          <w:sz w:val="24"/>
          <w:szCs w:val="24"/>
          <w:lang w:val="en-US"/>
        </w:rPr>
        <w:t xml:space="preserve">from initial fluorescence of the root of the right gastroepiploic artery to </w:t>
      </w:r>
      <w:r w:rsidR="00D479D8" w:rsidRPr="00DE4334">
        <w:rPr>
          <w:rFonts w:ascii="Book Antiqua" w:hAnsi="Book Antiqua"/>
          <w:sz w:val="24"/>
          <w:szCs w:val="24"/>
          <w:lang w:val="en-US"/>
        </w:rPr>
        <w:t>the</w:t>
      </w:r>
      <w:r w:rsidR="00363B1A" w:rsidRPr="00DE4334">
        <w:rPr>
          <w:rFonts w:ascii="Book Antiqua" w:hAnsi="Book Antiqua"/>
          <w:sz w:val="24"/>
          <w:szCs w:val="24"/>
          <w:lang w:val="en-US"/>
        </w:rPr>
        <w:t xml:space="preserve"> tip of the GT in his first cohort and 35.3 s (13-204) in the second cohort</w:t>
      </w:r>
      <w:r w:rsidR="00FD67A9" w:rsidRPr="00DE4334">
        <w:rPr>
          <w:rFonts w:ascii="Book Antiqua" w:hAnsi="Book Antiqua"/>
          <w:sz w:val="24"/>
          <w:szCs w:val="24"/>
          <w:lang w:val="en-US"/>
        </w:rPr>
        <w:t>,</w:t>
      </w:r>
      <w:r w:rsidR="00265E68" w:rsidRPr="00DE4334">
        <w:rPr>
          <w:rFonts w:ascii="Book Antiqua" w:hAnsi="Book Antiqua"/>
          <w:sz w:val="24"/>
          <w:szCs w:val="24"/>
          <w:lang w:val="en-US"/>
        </w:rPr>
        <w:t xml:space="preserve"> </w:t>
      </w:r>
      <w:r w:rsidR="005856DD" w:rsidRPr="00DE4334">
        <w:rPr>
          <w:rFonts w:ascii="Book Antiqua" w:hAnsi="Book Antiqua"/>
          <w:sz w:val="24"/>
          <w:szCs w:val="24"/>
          <w:lang w:val="en-US"/>
        </w:rPr>
        <w:t>comparable</w:t>
      </w:r>
      <w:r w:rsidR="00A729BF">
        <w:rPr>
          <w:rFonts w:ascii="Book Antiqua" w:hAnsi="Book Antiqua"/>
          <w:sz w:val="24"/>
          <w:szCs w:val="24"/>
          <w:lang w:val="en-US"/>
        </w:rPr>
        <w:t xml:space="preserve"> to Sarkari’s median 37.5 s</w:t>
      </w:r>
      <w:r w:rsidR="002B345F" w:rsidRPr="00DE4334">
        <w:rPr>
          <w:rFonts w:ascii="Book Antiqua" w:hAnsi="Book Antiqua"/>
          <w:sz w:val="24"/>
          <w:szCs w:val="24"/>
          <w:lang w:val="en-US"/>
        </w:rPr>
        <w:t xml:space="preserve"> (20-105)</w:t>
      </w:r>
      <w:r w:rsidR="00375F62" w:rsidRPr="00DE4334">
        <w:rPr>
          <w:rFonts w:ascii="Book Antiqua" w:hAnsi="Book Antiqua"/>
          <w:sz w:val="24"/>
          <w:szCs w:val="24"/>
          <w:vertAlign w:val="superscript"/>
          <w:lang w:val="en-US"/>
        </w:rPr>
        <w:t>[21,25,39]</w:t>
      </w:r>
      <w:r w:rsidR="002B345F" w:rsidRPr="00DE4334">
        <w:rPr>
          <w:rFonts w:ascii="Book Antiqua" w:hAnsi="Book Antiqua"/>
          <w:sz w:val="24"/>
          <w:szCs w:val="24"/>
          <w:lang w:val="en-US"/>
        </w:rPr>
        <w:t>.</w:t>
      </w:r>
      <w:r w:rsidR="00375F62" w:rsidRPr="00DE4334">
        <w:rPr>
          <w:rFonts w:ascii="Book Antiqua" w:hAnsi="Book Antiqua"/>
          <w:sz w:val="24"/>
          <w:szCs w:val="24"/>
          <w:vertAlign w:val="superscript"/>
          <w:lang w:val="en-US"/>
        </w:rPr>
        <w:t xml:space="preserve"> </w:t>
      </w:r>
      <w:r w:rsidR="00363B1A" w:rsidRPr="00DE4334">
        <w:rPr>
          <w:rFonts w:ascii="Book Antiqua" w:hAnsi="Book Antiqua"/>
          <w:sz w:val="24"/>
          <w:szCs w:val="24"/>
          <w:lang w:val="en-US"/>
        </w:rPr>
        <w:t xml:space="preserve">Karampiris </w:t>
      </w:r>
      <w:r w:rsidR="002F233A" w:rsidRPr="00A729BF">
        <w:rPr>
          <w:rFonts w:ascii="Book Antiqua" w:hAnsi="Book Antiqua"/>
          <w:i/>
          <w:sz w:val="24"/>
          <w:szCs w:val="24"/>
          <w:lang w:val="en-US"/>
        </w:rPr>
        <w:t>et al</w:t>
      </w:r>
      <w:r w:rsidR="00A729BF" w:rsidRPr="00DE4334">
        <w:rPr>
          <w:rFonts w:ascii="Book Antiqua" w:hAnsi="Book Antiqua"/>
          <w:sz w:val="24"/>
          <w:szCs w:val="24"/>
          <w:vertAlign w:val="superscript"/>
          <w:lang w:val="en-US"/>
        </w:rPr>
        <w:t>[36]</w:t>
      </w:r>
      <w:r w:rsidR="002F233A" w:rsidRPr="00DE4334">
        <w:rPr>
          <w:rFonts w:ascii="Book Antiqua" w:hAnsi="Book Antiqua"/>
          <w:sz w:val="24"/>
          <w:szCs w:val="24"/>
          <w:lang w:val="en-US"/>
        </w:rPr>
        <w:t xml:space="preserve"> </w:t>
      </w:r>
      <w:r w:rsidR="00D479D8" w:rsidRPr="00DE4334">
        <w:rPr>
          <w:rFonts w:ascii="Book Antiqua" w:hAnsi="Book Antiqua"/>
          <w:sz w:val="24"/>
          <w:szCs w:val="24"/>
          <w:lang w:val="en-US"/>
        </w:rPr>
        <w:t xml:space="preserve">reported </w:t>
      </w:r>
      <w:r w:rsidR="00363B1A" w:rsidRPr="00DE4334">
        <w:rPr>
          <w:rFonts w:ascii="Book Antiqua" w:hAnsi="Book Antiqua"/>
          <w:sz w:val="24"/>
          <w:szCs w:val="24"/>
          <w:lang w:val="en-US"/>
        </w:rPr>
        <w:t>a mean total</w:t>
      </w:r>
      <w:r w:rsidR="00A729BF">
        <w:rPr>
          <w:rFonts w:ascii="Book Antiqua" w:hAnsi="Book Antiqua"/>
          <w:sz w:val="24"/>
          <w:szCs w:val="24"/>
          <w:lang w:val="en-US"/>
        </w:rPr>
        <w:t xml:space="preserve"> duration of the ICGA of 173 s</w:t>
      </w:r>
      <w:r w:rsidR="00363B1A" w:rsidRPr="00DE4334">
        <w:rPr>
          <w:rFonts w:ascii="Book Antiqua" w:hAnsi="Book Antiqua"/>
          <w:sz w:val="24"/>
          <w:szCs w:val="24"/>
          <w:lang w:val="en-US"/>
        </w:rPr>
        <w:t xml:space="preserve"> (±</w:t>
      </w:r>
      <w:r w:rsidR="00A729BF">
        <w:rPr>
          <w:rFonts w:ascii="Book Antiqua" w:eastAsiaTheme="minorEastAsia" w:hAnsi="Book Antiqua" w:hint="eastAsia"/>
          <w:sz w:val="24"/>
          <w:szCs w:val="24"/>
          <w:lang w:val="en-US" w:eastAsia="zh-CN"/>
        </w:rPr>
        <w:t xml:space="preserve"> </w:t>
      </w:r>
      <w:r w:rsidR="009F63C2" w:rsidRPr="00DE4334">
        <w:rPr>
          <w:rFonts w:ascii="Book Antiqua" w:hAnsi="Book Antiqua"/>
          <w:sz w:val="24"/>
          <w:szCs w:val="24"/>
          <w:lang w:val="en-US"/>
        </w:rPr>
        <w:t>74</w:t>
      </w:r>
      <w:r w:rsidR="00363B1A" w:rsidRPr="00DE4334">
        <w:rPr>
          <w:rFonts w:ascii="Book Antiqua" w:hAnsi="Book Antiqua"/>
          <w:sz w:val="24"/>
          <w:szCs w:val="24"/>
          <w:lang w:val="en-US"/>
        </w:rPr>
        <w:t xml:space="preserve">), leading him to conclude </w:t>
      </w:r>
      <w:r w:rsidR="009F63C2" w:rsidRPr="00DE4334">
        <w:rPr>
          <w:rFonts w:ascii="Book Antiqua" w:hAnsi="Book Antiqua"/>
          <w:sz w:val="24"/>
          <w:szCs w:val="24"/>
          <w:lang w:val="en-US"/>
        </w:rPr>
        <w:t>that ICGA did not significantly increase operating time (</w:t>
      </w:r>
      <w:r w:rsidR="00A729BF" w:rsidRPr="00A729BF">
        <w:rPr>
          <w:rFonts w:ascii="Book Antiqua" w:hAnsi="Book Antiqua"/>
          <w:i/>
          <w:sz w:val="24"/>
          <w:szCs w:val="24"/>
          <w:lang w:val="en-US"/>
        </w:rPr>
        <w:t>P</w:t>
      </w:r>
      <w:r w:rsidR="00A729BF">
        <w:rPr>
          <w:rFonts w:ascii="Book Antiqua" w:eastAsiaTheme="minorEastAsia" w:hAnsi="Book Antiqua" w:hint="eastAsia"/>
          <w:sz w:val="24"/>
          <w:szCs w:val="24"/>
          <w:lang w:val="en-US" w:eastAsia="zh-CN"/>
        </w:rPr>
        <w:t xml:space="preserve"> </w:t>
      </w:r>
      <w:r w:rsidR="009F63C2" w:rsidRPr="00DE4334">
        <w:rPr>
          <w:rFonts w:ascii="Book Antiqua" w:hAnsi="Book Antiqua"/>
          <w:sz w:val="24"/>
          <w:szCs w:val="24"/>
          <w:lang w:val="en-US"/>
        </w:rPr>
        <w:t>=</w:t>
      </w:r>
      <w:r w:rsidR="00A729BF">
        <w:rPr>
          <w:rFonts w:ascii="Book Antiqua" w:eastAsiaTheme="minorEastAsia" w:hAnsi="Book Antiqua" w:hint="eastAsia"/>
          <w:sz w:val="24"/>
          <w:szCs w:val="24"/>
          <w:lang w:val="en-US" w:eastAsia="zh-CN"/>
        </w:rPr>
        <w:t xml:space="preserve"> </w:t>
      </w:r>
      <w:r w:rsidR="009F63C2" w:rsidRPr="00DE4334">
        <w:rPr>
          <w:rFonts w:ascii="Book Antiqua" w:hAnsi="Book Antiqua"/>
          <w:sz w:val="24"/>
          <w:szCs w:val="24"/>
          <w:lang w:val="en-US"/>
        </w:rPr>
        <w:t>0.8).</w:t>
      </w:r>
      <w:r w:rsidR="00375F62" w:rsidRPr="00DE4334">
        <w:rPr>
          <w:rFonts w:ascii="Book Antiqua" w:hAnsi="Book Antiqua"/>
          <w:sz w:val="24"/>
          <w:szCs w:val="24"/>
          <w:lang w:val="en-US"/>
        </w:rPr>
        <w:t xml:space="preserve"> </w:t>
      </w:r>
      <w:r w:rsidR="00C324F6" w:rsidRPr="00DE4334">
        <w:rPr>
          <w:rFonts w:ascii="Book Antiqua" w:hAnsi="Book Antiqua"/>
          <w:sz w:val="24"/>
          <w:szCs w:val="24"/>
          <w:lang w:val="en-US"/>
        </w:rPr>
        <w:t xml:space="preserve">All authors reported ICGA to be </w:t>
      </w:r>
      <w:r w:rsidR="009F63C2" w:rsidRPr="00DE4334">
        <w:rPr>
          <w:rFonts w:ascii="Book Antiqua" w:hAnsi="Book Antiqua"/>
          <w:sz w:val="24"/>
          <w:szCs w:val="24"/>
          <w:lang w:val="en-US"/>
        </w:rPr>
        <w:t>uneventful and well tolerated. None of the authors reported adverse reactions</w:t>
      </w:r>
      <w:r w:rsidR="00992BBB">
        <w:rPr>
          <w:rFonts w:ascii="Book Antiqua" w:hAnsi="Book Antiqua"/>
          <w:sz w:val="24"/>
          <w:szCs w:val="24"/>
          <w:vertAlign w:val="superscript"/>
          <w:lang w:val="en-US"/>
        </w:rPr>
        <w:t>[</w:t>
      </w:r>
      <w:r w:rsidR="00A729BF">
        <w:rPr>
          <w:rFonts w:ascii="Book Antiqua" w:hAnsi="Book Antiqua"/>
          <w:sz w:val="24"/>
          <w:szCs w:val="24"/>
          <w:vertAlign w:val="superscript"/>
          <w:lang w:val="en-US"/>
        </w:rPr>
        <w:t>23,25-28,30,</w:t>
      </w:r>
      <w:r w:rsidR="00375F62" w:rsidRPr="00DE4334">
        <w:rPr>
          <w:rFonts w:ascii="Book Antiqua" w:hAnsi="Book Antiqua"/>
          <w:sz w:val="24"/>
          <w:szCs w:val="24"/>
          <w:vertAlign w:val="superscript"/>
          <w:lang w:val="en-US"/>
        </w:rPr>
        <w:t>33-</w:t>
      </w:r>
      <w:r w:rsidR="00992BBB">
        <w:rPr>
          <w:rFonts w:ascii="Book Antiqua" w:eastAsiaTheme="minorEastAsia" w:hAnsi="Book Antiqua" w:hint="eastAsia"/>
          <w:sz w:val="24"/>
          <w:szCs w:val="24"/>
          <w:vertAlign w:val="superscript"/>
          <w:lang w:val="en-US" w:eastAsia="zh-CN"/>
        </w:rPr>
        <w:t>40</w:t>
      </w:r>
      <w:r w:rsidR="00375F62" w:rsidRPr="00DE4334">
        <w:rPr>
          <w:rFonts w:ascii="Book Antiqua" w:hAnsi="Book Antiqua"/>
          <w:sz w:val="24"/>
          <w:szCs w:val="24"/>
          <w:vertAlign w:val="superscript"/>
          <w:lang w:val="en-US"/>
        </w:rPr>
        <w:t>]</w:t>
      </w:r>
      <w:r w:rsidR="009F63C2" w:rsidRPr="00DE4334">
        <w:rPr>
          <w:rFonts w:ascii="Book Antiqua" w:hAnsi="Book Antiqua"/>
          <w:sz w:val="24"/>
          <w:szCs w:val="24"/>
          <w:lang w:val="en-US"/>
        </w:rPr>
        <w:t>.</w:t>
      </w:r>
      <w:r w:rsidR="00C324F6" w:rsidRPr="00DE4334">
        <w:rPr>
          <w:rFonts w:ascii="Book Antiqua" w:hAnsi="Book Antiqua"/>
          <w:sz w:val="24"/>
          <w:szCs w:val="24"/>
          <w:lang w:val="en-US"/>
        </w:rPr>
        <w:t xml:space="preserve"> </w:t>
      </w:r>
      <w:r w:rsidR="009F63C2" w:rsidRPr="00DE4334">
        <w:rPr>
          <w:rFonts w:ascii="Book Antiqua" w:hAnsi="Book Antiqua"/>
          <w:sz w:val="24"/>
          <w:szCs w:val="24"/>
          <w:lang w:val="en-US"/>
        </w:rPr>
        <w:t>Murawa</w:t>
      </w:r>
      <w:r w:rsidR="009F63C2" w:rsidRPr="00A729BF">
        <w:rPr>
          <w:rFonts w:ascii="Book Antiqua" w:hAnsi="Book Antiqua"/>
          <w:i/>
          <w:sz w:val="24"/>
          <w:szCs w:val="24"/>
          <w:lang w:val="en-US"/>
        </w:rPr>
        <w:t xml:space="preserve"> </w:t>
      </w:r>
      <w:r w:rsidR="002F233A" w:rsidRPr="00A729BF">
        <w:rPr>
          <w:rFonts w:ascii="Book Antiqua" w:hAnsi="Book Antiqua"/>
          <w:i/>
          <w:sz w:val="24"/>
          <w:szCs w:val="24"/>
          <w:lang w:val="en-US"/>
        </w:rPr>
        <w:t>et al</w:t>
      </w:r>
      <w:r w:rsidR="00A729BF" w:rsidRPr="00DE4334">
        <w:rPr>
          <w:rFonts w:ascii="Book Antiqua" w:hAnsi="Book Antiqua"/>
          <w:sz w:val="24"/>
          <w:szCs w:val="24"/>
          <w:vertAlign w:val="superscript"/>
          <w:lang w:val="en-US"/>
        </w:rPr>
        <w:t>[19]</w:t>
      </w:r>
      <w:r w:rsidR="002F233A" w:rsidRPr="00DE4334">
        <w:rPr>
          <w:rFonts w:ascii="Book Antiqua" w:hAnsi="Book Antiqua"/>
          <w:sz w:val="24"/>
          <w:szCs w:val="24"/>
          <w:lang w:val="en-US"/>
        </w:rPr>
        <w:t xml:space="preserve"> </w:t>
      </w:r>
      <w:r w:rsidR="00B41026" w:rsidRPr="00DE4334">
        <w:rPr>
          <w:rFonts w:ascii="Book Antiqua" w:hAnsi="Book Antiqua"/>
          <w:sz w:val="24"/>
          <w:szCs w:val="24"/>
          <w:lang w:val="en-US"/>
        </w:rPr>
        <w:t xml:space="preserve">was the only </w:t>
      </w:r>
      <w:r w:rsidR="00CA17FD" w:rsidRPr="00DE4334">
        <w:rPr>
          <w:rFonts w:ascii="Book Antiqua" w:hAnsi="Book Antiqua"/>
          <w:sz w:val="24"/>
          <w:szCs w:val="24"/>
          <w:lang w:val="en-US"/>
        </w:rPr>
        <w:t>author who</w:t>
      </w:r>
      <w:r w:rsidR="00B41026" w:rsidRPr="00DE4334">
        <w:rPr>
          <w:rFonts w:ascii="Book Antiqua" w:hAnsi="Book Antiqua"/>
          <w:sz w:val="24"/>
          <w:szCs w:val="24"/>
          <w:lang w:val="en-US"/>
        </w:rPr>
        <w:t xml:space="preserve"> report</w:t>
      </w:r>
      <w:r w:rsidR="00CA17FD" w:rsidRPr="00DE4334">
        <w:rPr>
          <w:rFonts w:ascii="Book Antiqua" w:hAnsi="Book Antiqua"/>
          <w:sz w:val="24"/>
          <w:szCs w:val="24"/>
          <w:lang w:val="en-US"/>
        </w:rPr>
        <w:t>ed</w:t>
      </w:r>
      <w:r w:rsidR="00B41026" w:rsidRPr="00DE4334">
        <w:rPr>
          <w:rFonts w:ascii="Book Antiqua" w:hAnsi="Book Antiqua"/>
          <w:sz w:val="24"/>
          <w:szCs w:val="24"/>
          <w:lang w:val="en-US"/>
        </w:rPr>
        <w:t xml:space="preserve"> a transient but uncomplicated drop in oxygen saturation to 90% immediately after administration of the dye</w:t>
      </w:r>
      <w:r w:rsidR="00C324F6" w:rsidRPr="00DE4334">
        <w:rPr>
          <w:rFonts w:ascii="Book Antiqua" w:hAnsi="Book Antiqua"/>
          <w:sz w:val="24"/>
          <w:szCs w:val="24"/>
          <w:lang w:val="en-US"/>
        </w:rPr>
        <w:t xml:space="preserve"> in his study group</w:t>
      </w:r>
      <w:r w:rsidR="00B41026" w:rsidRPr="00DE4334">
        <w:rPr>
          <w:rFonts w:ascii="Book Antiqua" w:hAnsi="Book Antiqua"/>
          <w:sz w:val="24"/>
          <w:szCs w:val="24"/>
          <w:lang w:val="en-US"/>
        </w:rPr>
        <w:t>.</w:t>
      </w:r>
      <w:r w:rsidR="00375F62" w:rsidRPr="00DE4334">
        <w:rPr>
          <w:rFonts w:ascii="Book Antiqua" w:hAnsi="Book Antiqua"/>
          <w:sz w:val="24"/>
          <w:szCs w:val="24"/>
          <w:vertAlign w:val="superscript"/>
          <w:lang w:val="en-US"/>
        </w:rPr>
        <w:t xml:space="preserve"> </w:t>
      </w:r>
    </w:p>
    <w:p w14:paraId="560E6AC1" w14:textId="77777777" w:rsidR="009C116B" w:rsidRPr="00DE4334" w:rsidRDefault="009C116B" w:rsidP="00426003">
      <w:pPr>
        <w:spacing w:line="360" w:lineRule="auto"/>
        <w:jc w:val="both"/>
        <w:rPr>
          <w:rFonts w:ascii="Book Antiqua" w:hAnsi="Book Antiqua"/>
          <w:i/>
          <w:sz w:val="24"/>
          <w:szCs w:val="24"/>
          <w:lang w:val="en-US"/>
        </w:rPr>
      </w:pPr>
    </w:p>
    <w:p w14:paraId="2476DB74" w14:textId="454072FB" w:rsidR="009C116B" w:rsidRPr="00A729BF" w:rsidRDefault="009C116B" w:rsidP="00426003">
      <w:pPr>
        <w:spacing w:line="360" w:lineRule="auto"/>
        <w:jc w:val="both"/>
        <w:rPr>
          <w:rFonts w:ascii="Book Antiqua" w:hAnsi="Book Antiqua"/>
          <w:b/>
          <w:i/>
          <w:sz w:val="24"/>
          <w:szCs w:val="24"/>
          <w:lang w:val="en-US"/>
        </w:rPr>
      </w:pPr>
      <w:r w:rsidRPr="00A729BF">
        <w:rPr>
          <w:rFonts w:ascii="Book Antiqua" w:hAnsi="Book Antiqua"/>
          <w:b/>
          <w:i/>
          <w:sz w:val="24"/>
          <w:szCs w:val="24"/>
          <w:lang w:val="en-US"/>
        </w:rPr>
        <w:t>Quantification and validation</w:t>
      </w:r>
    </w:p>
    <w:p w14:paraId="1D6D257C" w14:textId="1FE05850" w:rsidR="00767A84" w:rsidRPr="00DE4334" w:rsidRDefault="009C116B"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Five studies reported an attempt to objective quantification of the ICG</w:t>
      </w:r>
      <w:r w:rsidR="00375F62" w:rsidRPr="00DE4334">
        <w:rPr>
          <w:rFonts w:ascii="Book Antiqua" w:hAnsi="Book Antiqua"/>
          <w:sz w:val="24"/>
          <w:szCs w:val="24"/>
          <w:lang w:val="en-US"/>
        </w:rPr>
        <w:t>A</w:t>
      </w:r>
      <w:r w:rsidRPr="00DE4334">
        <w:rPr>
          <w:rFonts w:ascii="Book Antiqua" w:hAnsi="Book Antiqua"/>
          <w:sz w:val="24"/>
          <w:szCs w:val="24"/>
          <w:lang w:val="en-US"/>
        </w:rPr>
        <w:t xml:space="preserve"> signal based on time </w:t>
      </w:r>
      <w:r w:rsidR="00265E68" w:rsidRPr="00DE4334">
        <w:rPr>
          <w:rFonts w:ascii="Book Antiqua" w:hAnsi="Book Antiqua"/>
          <w:sz w:val="24"/>
          <w:szCs w:val="24"/>
          <w:lang w:val="en-US"/>
        </w:rPr>
        <w:t>and/</w:t>
      </w:r>
      <w:r w:rsidRPr="00DE4334">
        <w:rPr>
          <w:rFonts w:ascii="Book Antiqua" w:hAnsi="Book Antiqua"/>
          <w:sz w:val="24"/>
          <w:szCs w:val="24"/>
          <w:lang w:val="en-US"/>
        </w:rPr>
        <w:t>or intensity of the fluorescence</w:t>
      </w:r>
      <w:r w:rsidR="00644437">
        <w:rPr>
          <w:rFonts w:ascii="Book Antiqua" w:hAnsi="Book Antiqua"/>
          <w:sz w:val="24"/>
          <w:szCs w:val="24"/>
          <w:vertAlign w:val="superscript"/>
          <w:lang w:val="en-US"/>
        </w:rPr>
        <w:t>[21,27,30,37,</w:t>
      </w:r>
      <w:r w:rsidR="00375F62" w:rsidRPr="00DE4334">
        <w:rPr>
          <w:rFonts w:ascii="Book Antiqua" w:hAnsi="Book Antiqua"/>
          <w:sz w:val="24"/>
          <w:szCs w:val="24"/>
          <w:vertAlign w:val="superscript"/>
          <w:lang w:val="en-US"/>
        </w:rPr>
        <w:t>39]</w:t>
      </w:r>
      <w:r w:rsidRPr="00DE4334">
        <w:rPr>
          <w:rFonts w:ascii="Book Antiqua" w:hAnsi="Book Antiqua"/>
          <w:sz w:val="24"/>
          <w:szCs w:val="24"/>
          <w:lang w:val="en-US"/>
        </w:rPr>
        <w:t>.</w:t>
      </w:r>
      <w:r w:rsidR="00375F62" w:rsidRPr="00DE4334">
        <w:rPr>
          <w:rFonts w:ascii="Book Antiqua" w:hAnsi="Book Antiqua"/>
          <w:sz w:val="24"/>
          <w:szCs w:val="24"/>
          <w:lang w:val="en-US"/>
        </w:rPr>
        <w:t xml:space="preserve"> </w:t>
      </w:r>
      <w:r w:rsidRPr="00DE4334">
        <w:rPr>
          <w:rFonts w:ascii="Book Antiqua" w:hAnsi="Book Antiqua"/>
          <w:sz w:val="24"/>
          <w:szCs w:val="24"/>
          <w:lang w:val="en-US"/>
        </w:rPr>
        <w:t xml:space="preserve">Kumagai </w:t>
      </w:r>
      <w:r w:rsidR="002F233A" w:rsidRPr="00644437">
        <w:rPr>
          <w:rFonts w:ascii="Book Antiqua" w:hAnsi="Book Antiqua"/>
          <w:i/>
          <w:sz w:val="24"/>
          <w:szCs w:val="24"/>
          <w:lang w:val="en-US"/>
        </w:rPr>
        <w:t>et al</w:t>
      </w:r>
      <w:r w:rsidR="00644437" w:rsidRPr="00DE4334">
        <w:rPr>
          <w:rFonts w:ascii="Book Antiqua" w:hAnsi="Book Antiqua"/>
          <w:sz w:val="24"/>
          <w:szCs w:val="24"/>
          <w:vertAlign w:val="superscript"/>
          <w:lang w:val="en-US"/>
        </w:rPr>
        <w:t>[21]</w:t>
      </w:r>
      <w:r w:rsidR="002F233A" w:rsidRPr="00DE4334">
        <w:rPr>
          <w:rFonts w:ascii="Book Antiqua" w:hAnsi="Book Antiqua"/>
          <w:sz w:val="24"/>
          <w:szCs w:val="24"/>
          <w:lang w:val="en-US"/>
        </w:rPr>
        <w:t xml:space="preserve"> </w:t>
      </w:r>
      <w:r w:rsidRPr="00DE4334">
        <w:rPr>
          <w:rFonts w:ascii="Book Antiqua" w:hAnsi="Book Antiqua"/>
          <w:sz w:val="24"/>
          <w:szCs w:val="24"/>
          <w:lang w:val="en-US"/>
        </w:rPr>
        <w:t>first reported a significant</w:t>
      </w:r>
      <w:r w:rsidR="005856DD" w:rsidRPr="00DE4334">
        <w:rPr>
          <w:rFonts w:ascii="Book Antiqua" w:hAnsi="Book Antiqua"/>
          <w:sz w:val="24"/>
          <w:szCs w:val="24"/>
          <w:lang w:val="en-US"/>
        </w:rPr>
        <w:t>ly</w:t>
      </w:r>
      <w:r w:rsidRPr="00DE4334">
        <w:rPr>
          <w:rFonts w:ascii="Book Antiqua" w:hAnsi="Book Antiqua"/>
          <w:sz w:val="24"/>
          <w:szCs w:val="24"/>
          <w:lang w:val="en-US"/>
        </w:rPr>
        <w:t xml:space="preserve"> longer time registration from initial </w:t>
      </w:r>
      <w:r w:rsidR="00C324F6" w:rsidRPr="00DE4334">
        <w:rPr>
          <w:rFonts w:ascii="Book Antiqua" w:hAnsi="Book Antiqua"/>
          <w:sz w:val="24"/>
          <w:szCs w:val="24"/>
          <w:lang w:val="en-US"/>
        </w:rPr>
        <w:t xml:space="preserve">fluorescence at the root of </w:t>
      </w:r>
      <w:r w:rsidR="00523F6A" w:rsidRPr="00DE4334">
        <w:rPr>
          <w:rFonts w:ascii="Book Antiqua" w:hAnsi="Book Antiqua"/>
          <w:sz w:val="24"/>
          <w:szCs w:val="24"/>
          <w:lang w:val="en-US"/>
        </w:rPr>
        <w:t>right gastroepiploic artery</w:t>
      </w:r>
      <w:r w:rsidRPr="00DE4334">
        <w:rPr>
          <w:rFonts w:ascii="Book Antiqua" w:hAnsi="Book Antiqua"/>
          <w:sz w:val="24"/>
          <w:szCs w:val="24"/>
          <w:lang w:val="en-US"/>
        </w:rPr>
        <w:t xml:space="preserve"> until perfusion of the tip in both AL patients.</w:t>
      </w:r>
      <w:r w:rsidR="00375F62" w:rsidRPr="00DE4334">
        <w:rPr>
          <w:rFonts w:ascii="Book Antiqua" w:hAnsi="Book Antiqua"/>
          <w:sz w:val="24"/>
          <w:szCs w:val="24"/>
          <w:lang w:val="en-US"/>
        </w:rPr>
        <w:t xml:space="preserve"> </w:t>
      </w:r>
      <w:r w:rsidRPr="00DE4334">
        <w:rPr>
          <w:rFonts w:ascii="Book Antiqua" w:hAnsi="Book Antiqua"/>
          <w:sz w:val="24"/>
          <w:szCs w:val="24"/>
          <w:lang w:val="en-US"/>
        </w:rPr>
        <w:t xml:space="preserve">Yukaya’s study objectively assessed the gastric conduit </w:t>
      </w:r>
      <w:r w:rsidR="00287EBB" w:rsidRPr="00DE4334">
        <w:rPr>
          <w:rFonts w:ascii="Book Antiqua" w:hAnsi="Book Antiqua"/>
          <w:sz w:val="24"/>
          <w:szCs w:val="24"/>
          <w:lang w:val="en-US"/>
        </w:rPr>
        <w:t xml:space="preserve">vascularization </w:t>
      </w:r>
      <w:r w:rsidRPr="00DE4334">
        <w:rPr>
          <w:rFonts w:ascii="Book Antiqua" w:hAnsi="Book Antiqua"/>
          <w:sz w:val="24"/>
          <w:szCs w:val="24"/>
          <w:lang w:val="en-US"/>
        </w:rPr>
        <w:t>based on inflow and outflow delays in perfusion detected on 2 points of the gastric conduit. Patterns of NIR</w:t>
      </w:r>
      <w:r w:rsidR="008C6F8D" w:rsidRPr="00DE4334">
        <w:rPr>
          <w:rFonts w:ascii="Book Antiqua" w:hAnsi="Book Antiqua"/>
          <w:sz w:val="24"/>
          <w:szCs w:val="24"/>
          <w:lang w:val="en-US"/>
        </w:rPr>
        <w:t>F</w:t>
      </w:r>
      <w:r w:rsidRPr="00DE4334">
        <w:rPr>
          <w:rFonts w:ascii="Book Antiqua" w:hAnsi="Book Antiqua"/>
          <w:sz w:val="24"/>
          <w:szCs w:val="24"/>
          <w:lang w:val="en-US"/>
        </w:rPr>
        <w:t xml:space="preserve"> were categorized into three types of </w:t>
      </w:r>
      <w:r w:rsidR="008C6F8D" w:rsidRPr="00DE4334">
        <w:rPr>
          <w:rFonts w:ascii="Book Antiqua" w:hAnsi="Book Antiqua"/>
          <w:sz w:val="24"/>
          <w:szCs w:val="24"/>
          <w:lang w:val="en-US"/>
        </w:rPr>
        <w:t>blood flow</w:t>
      </w:r>
      <w:r w:rsidRPr="00DE4334">
        <w:rPr>
          <w:rFonts w:ascii="Book Antiqua" w:hAnsi="Book Antiqua"/>
          <w:sz w:val="24"/>
          <w:szCs w:val="24"/>
          <w:lang w:val="en-US"/>
        </w:rPr>
        <w:t xml:space="preserve">: </w:t>
      </w:r>
      <w:r w:rsidR="00644437" w:rsidRPr="00DE4334">
        <w:rPr>
          <w:rFonts w:ascii="Book Antiqua" w:hAnsi="Book Antiqua"/>
          <w:sz w:val="24"/>
          <w:szCs w:val="24"/>
          <w:lang w:val="en-US"/>
        </w:rPr>
        <w:t xml:space="preserve">Normal </w:t>
      </w:r>
      <w:r w:rsidRPr="00DE4334">
        <w:rPr>
          <w:rFonts w:ascii="Book Antiqua" w:hAnsi="Book Antiqua"/>
          <w:sz w:val="24"/>
          <w:szCs w:val="24"/>
          <w:lang w:val="en-US"/>
        </w:rPr>
        <w:t xml:space="preserve">flow, delayed inflow and delayed outflow. The study could not show significant differences in AL, but the authors did </w:t>
      </w:r>
      <w:r w:rsidRPr="00DE4334">
        <w:rPr>
          <w:rFonts w:ascii="Book Antiqua" w:hAnsi="Book Antiqua"/>
          <w:sz w:val="24"/>
          <w:szCs w:val="24"/>
          <w:lang w:val="en-US"/>
        </w:rPr>
        <w:lastRenderedPageBreak/>
        <w:t>provide a quantitative evaluation method of the NIR</w:t>
      </w:r>
      <w:r w:rsidR="00375F62" w:rsidRPr="00DE4334">
        <w:rPr>
          <w:rFonts w:ascii="Book Antiqua" w:hAnsi="Book Antiqua"/>
          <w:sz w:val="24"/>
          <w:szCs w:val="24"/>
          <w:lang w:val="en-US"/>
        </w:rPr>
        <w:t>F</w:t>
      </w:r>
      <w:r w:rsidRPr="00DE4334">
        <w:rPr>
          <w:rFonts w:ascii="Book Antiqua" w:hAnsi="Book Antiqua"/>
          <w:sz w:val="24"/>
          <w:szCs w:val="24"/>
          <w:lang w:val="en-US"/>
        </w:rPr>
        <w:t xml:space="preserve"> image based on time intensity curves</w:t>
      </w:r>
      <w:r w:rsidR="00375F62" w:rsidRPr="00DE4334">
        <w:rPr>
          <w:rFonts w:ascii="Book Antiqua" w:hAnsi="Book Antiqua"/>
          <w:sz w:val="24"/>
          <w:szCs w:val="24"/>
          <w:vertAlign w:val="superscript"/>
          <w:lang w:val="en-US"/>
        </w:rPr>
        <w:t>[27]</w:t>
      </w:r>
      <w:r w:rsidRPr="00DE4334">
        <w:rPr>
          <w:rFonts w:ascii="Book Antiqua" w:hAnsi="Book Antiqua"/>
          <w:sz w:val="24"/>
          <w:szCs w:val="24"/>
          <w:lang w:val="en-US"/>
        </w:rPr>
        <w:t xml:space="preserve">. Koyanagi </w:t>
      </w:r>
      <w:r w:rsidRPr="00644437">
        <w:rPr>
          <w:rFonts w:ascii="Book Antiqua" w:hAnsi="Book Antiqua"/>
          <w:i/>
          <w:sz w:val="24"/>
          <w:szCs w:val="24"/>
          <w:lang w:val="en-US"/>
        </w:rPr>
        <w:t>et al</w:t>
      </w:r>
      <w:r w:rsidR="00644437">
        <w:rPr>
          <w:rFonts w:ascii="Book Antiqua" w:eastAsiaTheme="minorEastAsia" w:hAnsi="Book Antiqua" w:hint="eastAsia"/>
          <w:sz w:val="24"/>
          <w:szCs w:val="24"/>
          <w:vertAlign w:val="superscript"/>
          <w:lang w:val="en-US" w:eastAsia="zh-CN"/>
        </w:rPr>
        <w:t>[30]</w:t>
      </w:r>
      <w:r w:rsidRPr="00DE4334">
        <w:rPr>
          <w:rFonts w:ascii="Book Antiqua" w:hAnsi="Book Antiqua"/>
          <w:sz w:val="24"/>
          <w:szCs w:val="24"/>
          <w:lang w:val="en-US"/>
        </w:rPr>
        <w:t xml:space="preserve"> quantified flow speed of </w:t>
      </w:r>
      <w:r w:rsidR="00375F62" w:rsidRPr="00DE4334">
        <w:rPr>
          <w:rFonts w:ascii="Book Antiqua" w:hAnsi="Book Antiqua"/>
          <w:sz w:val="24"/>
          <w:szCs w:val="24"/>
          <w:lang w:val="en-US"/>
        </w:rPr>
        <w:t>NIRF</w:t>
      </w:r>
      <w:r w:rsidRPr="00DE4334">
        <w:rPr>
          <w:rFonts w:ascii="Book Antiqua" w:hAnsi="Book Antiqua"/>
          <w:sz w:val="24"/>
          <w:szCs w:val="24"/>
          <w:lang w:val="en-US"/>
        </w:rPr>
        <w:t xml:space="preserve"> in the gastric wall. Based on the length of the </w:t>
      </w:r>
      <w:r w:rsidR="00375F62" w:rsidRPr="00DE4334">
        <w:rPr>
          <w:rFonts w:ascii="Book Antiqua" w:hAnsi="Book Antiqua"/>
          <w:sz w:val="24"/>
          <w:szCs w:val="24"/>
          <w:lang w:val="en-US"/>
        </w:rPr>
        <w:t>GT</w:t>
      </w:r>
      <w:r w:rsidRPr="00DE4334">
        <w:rPr>
          <w:rFonts w:ascii="Book Antiqua" w:hAnsi="Book Antiqua"/>
          <w:sz w:val="24"/>
          <w:szCs w:val="24"/>
          <w:lang w:val="en-US"/>
        </w:rPr>
        <w:t xml:space="preserve">, anatomical connection between </w:t>
      </w:r>
      <w:r w:rsidR="00523F6A" w:rsidRPr="00DE4334">
        <w:rPr>
          <w:rFonts w:ascii="Book Antiqua" w:hAnsi="Book Antiqua"/>
          <w:sz w:val="24"/>
          <w:szCs w:val="24"/>
          <w:lang w:val="en-US"/>
        </w:rPr>
        <w:t>the right</w:t>
      </w:r>
      <w:r w:rsidRPr="00DE4334">
        <w:rPr>
          <w:rFonts w:ascii="Book Antiqua" w:hAnsi="Book Antiqua"/>
          <w:sz w:val="24"/>
          <w:szCs w:val="24"/>
          <w:lang w:val="en-US"/>
        </w:rPr>
        <w:t xml:space="preserve"> and</w:t>
      </w:r>
      <w:r w:rsidR="00523F6A" w:rsidRPr="00DE4334">
        <w:rPr>
          <w:rFonts w:ascii="Book Antiqua" w:hAnsi="Book Antiqua"/>
          <w:sz w:val="24"/>
          <w:szCs w:val="24"/>
        </w:rPr>
        <w:t xml:space="preserve"> left gastroepiploic artery</w:t>
      </w:r>
      <w:r w:rsidR="00523F6A" w:rsidRPr="00DE4334">
        <w:rPr>
          <w:rFonts w:ascii="Book Antiqua" w:hAnsi="Book Antiqua"/>
          <w:sz w:val="24"/>
          <w:szCs w:val="24"/>
          <w:lang w:val="en-US"/>
        </w:rPr>
        <w:t xml:space="preserve"> </w:t>
      </w:r>
      <w:r w:rsidRPr="00DE4334">
        <w:rPr>
          <w:rFonts w:ascii="Book Antiqua" w:hAnsi="Book Antiqua"/>
          <w:sz w:val="24"/>
          <w:szCs w:val="24"/>
          <w:lang w:val="en-US"/>
        </w:rPr>
        <w:t xml:space="preserve">and the speed of the fluorescence, 2 groups of patients were identified. A group </w:t>
      </w:r>
      <w:r w:rsidR="008A225B" w:rsidRPr="00DE4334">
        <w:rPr>
          <w:rFonts w:ascii="Book Antiqua" w:hAnsi="Book Antiqua"/>
          <w:sz w:val="24"/>
          <w:szCs w:val="24"/>
          <w:lang w:val="en-US"/>
        </w:rPr>
        <w:t xml:space="preserve">with simultaneous </w:t>
      </w:r>
      <w:r w:rsidR="00375F62" w:rsidRPr="00DE4334">
        <w:rPr>
          <w:rFonts w:ascii="Book Antiqua" w:hAnsi="Book Antiqua"/>
          <w:sz w:val="24"/>
          <w:szCs w:val="24"/>
          <w:lang w:val="en-US"/>
        </w:rPr>
        <w:t>NIRF</w:t>
      </w:r>
      <w:r w:rsidRPr="00DE4334">
        <w:rPr>
          <w:rFonts w:ascii="Book Antiqua" w:hAnsi="Book Antiqua"/>
          <w:sz w:val="24"/>
          <w:szCs w:val="24"/>
          <w:lang w:val="en-US"/>
        </w:rPr>
        <w:t xml:space="preserve"> </w:t>
      </w:r>
      <w:r w:rsidR="008A225B" w:rsidRPr="00DE4334">
        <w:rPr>
          <w:rFonts w:ascii="Book Antiqua" w:hAnsi="Book Antiqua"/>
          <w:sz w:val="24"/>
          <w:szCs w:val="24"/>
          <w:lang w:val="en-US"/>
        </w:rPr>
        <w:t>in</w:t>
      </w:r>
      <w:r w:rsidRPr="00DE4334">
        <w:rPr>
          <w:rFonts w:ascii="Book Antiqua" w:hAnsi="Book Antiqua"/>
          <w:sz w:val="24"/>
          <w:szCs w:val="24"/>
          <w:lang w:val="en-US"/>
        </w:rPr>
        <w:t xml:space="preserve"> the gastric conduit wall </w:t>
      </w:r>
      <w:r w:rsidR="008A225B" w:rsidRPr="00DE4334">
        <w:rPr>
          <w:rFonts w:ascii="Book Antiqua" w:hAnsi="Book Antiqua"/>
          <w:sz w:val="24"/>
          <w:szCs w:val="24"/>
          <w:lang w:val="en-US"/>
        </w:rPr>
        <w:t>and in</w:t>
      </w:r>
      <w:r w:rsidRPr="00DE4334">
        <w:rPr>
          <w:rFonts w:ascii="Book Antiqua" w:hAnsi="Book Antiqua"/>
          <w:sz w:val="24"/>
          <w:szCs w:val="24"/>
          <w:lang w:val="en-US"/>
        </w:rPr>
        <w:t xml:space="preserve"> the greater curvature vessels beyond the watershed region</w:t>
      </w:r>
      <w:r w:rsidR="00535225" w:rsidRPr="00DE4334">
        <w:rPr>
          <w:rFonts w:ascii="Book Antiqua" w:hAnsi="Book Antiqua"/>
          <w:sz w:val="24"/>
          <w:szCs w:val="24"/>
          <w:lang w:val="en-US"/>
        </w:rPr>
        <w:t xml:space="preserve"> a</w:t>
      </w:r>
      <w:r w:rsidRPr="00DE4334">
        <w:rPr>
          <w:rFonts w:ascii="Book Antiqua" w:hAnsi="Book Antiqua"/>
          <w:sz w:val="24"/>
          <w:szCs w:val="24"/>
          <w:lang w:val="en-US"/>
        </w:rPr>
        <w:t xml:space="preserve">nd a delayed group </w:t>
      </w:r>
      <w:r w:rsidR="008A225B" w:rsidRPr="00DE4334">
        <w:rPr>
          <w:rFonts w:ascii="Book Antiqua" w:hAnsi="Book Antiqua"/>
          <w:sz w:val="24"/>
          <w:szCs w:val="24"/>
          <w:lang w:val="en-US"/>
        </w:rPr>
        <w:t>with obviously slower</w:t>
      </w:r>
      <w:r w:rsidRPr="00DE4334">
        <w:rPr>
          <w:rFonts w:ascii="Book Antiqua" w:hAnsi="Book Antiqua"/>
          <w:sz w:val="24"/>
          <w:szCs w:val="24"/>
          <w:lang w:val="en-US"/>
        </w:rPr>
        <w:t xml:space="preserve"> </w:t>
      </w:r>
      <w:r w:rsidR="00375F62" w:rsidRPr="00DE4334">
        <w:rPr>
          <w:rFonts w:ascii="Book Antiqua" w:hAnsi="Book Antiqua"/>
          <w:sz w:val="24"/>
          <w:szCs w:val="24"/>
          <w:lang w:val="en-US"/>
        </w:rPr>
        <w:t>NIRF</w:t>
      </w:r>
      <w:r w:rsidR="008A225B" w:rsidRPr="00DE4334">
        <w:rPr>
          <w:rFonts w:ascii="Book Antiqua" w:hAnsi="Book Antiqua"/>
          <w:sz w:val="24"/>
          <w:szCs w:val="24"/>
          <w:lang w:val="en-US"/>
        </w:rPr>
        <w:t xml:space="preserve"> in </w:t>
      </w:r>
      <w:r w:rsidRPr="00DE4334">
        <w:rPr>
          <w:rFonts w:ascii="Book Antiqua" w:hAnsi="Book Antiqua"/>
          <w:sz w:val="24"/>
          <w:szCs w:val="24"/>
          <w:lang w:val="en-US"/>
        </w:rPr>
        <w:t xml:space="preserve">the gastric conduit wall </w:t>
      </w:r>
      <w:r w:rsidR="008A225B" w:rsidRPr="00DE4334">
        <w:rPr>
          <w:rFonts w:ascii="Book Antiqua" w:hAnsi="Book Antiqua"/>
          <w:sz w:val="24"/>
          <w:szCs w:val="24"/>
          <w:lang w:val="en-US"/>
        </w:rPr>
        <w:t>compared to</w:t>
      </w:r>
      <w:r w:rsidRPr="00DE4334">
        <w:rPr>
          <w:rFonts w:ascii="Book Antiqua" w:hAnsi="Book Antiqua"/>
          <w:sz w:val="24"/>
          <w:szCs w:val="24"/>
          <w:lang w:val="en-US"/>
        </w:rPr>
        <w:t xml:space="preserve"> the greater curvature vessels. Risk assessment identified flow speed of the </w:t>
      </w:r>
      <w:r w:rsidR="00375F62" w:rsidRPr="00DE4334">
        <w:rPr>
          <w:rFonts w:ascii="Book Antiqua" w:hAnsi="Book Antiqua"/>
          <w:sz w:val="24"/>
          <w:szCs w:val="24"/>
          <w:lang w:val="en-US"/>
        </w:rPr>
        <w:t xml:space="preserve">NIRF </w:t>
      </w:r>
      <w:r w:rsidRPr="00DE4334">
        <w:rPr>
          <w:rFonts w:ascii="Book Antiqua" w:hAnsi="Book Antiqua"/>
          <w:sz w:val="24"/>
          <w:szCs w:val="24"/>
          <w:lang w:val="en-US"/>
        </w:rPr>
        <w:t>as a predictor of AL (</w:t>
      </w:r>
      <w:r w:rsidR="00E16D4E" w:rsidRPr="00E16D4E">
        <w:rPr>
          <w:rFonts w:ascii="Book Antiqua" w:hAnsi="Book Antiqua"/>
          <w:i/>
          <w:sz w:val="24"/>
          <w:szCs w:val="24"/>
          <w:lang w:val="en-US"/>
        </w:rPr>
        <w:t>P</w:t>
      </w:r>
      <w:r w:rsidR="00E16D4E">
        <w:rPr>
          <w:rFonts w:ascii="Book Antiqua" w:eastAsiaTheme="minorEastAsia" w:hAnsi="Book Antiqua" w:hint="eastAsia"/>
          <w:sz w:val="24"/>
          <w:szCs w:val="24"/>
          <w:lang w:val="en-US" w:eastAsia="zh-CN"/>
        </w:rPr>
        <w:t xml:space="preserve"> </w:t>
      </w:r>
      <w:r w:rsidRPr="00DE4334">
        <w:rPr>
          <w:rFonts w:ascii="Book Antiqua" w:hAnsi="Book Antiqua"/>
          <w:sz w:val="24"/>
          <w:szCs w:val="24"/>
          <w:lang w:val="en-US"/>
        </w:rPr>
        <w:t>=</w:t>
      </w:r>
      <w:r w:rsidR="00E16D4E">
        <w:rPr>
          <w:rFonts w:ascii="Book Antiqua" w:eastAsiaTheme="minorEastAsia" w:hAnsi="Book Antiqua" w:hint="eastAsia"/>
          <w:sz w:val="24"/>
          <w:szCs w:val="24"/>
          <w:lang w:val="en-US" w:eastAsia="zh-CN"/>
        </w:rPr>
        <w:t xml:space="preserve"> </w:t>
      </w:r>
      <w:r w:rsidRPr="00DE4334">
        <w:rPr>
          <w:rFonts w:ascii="Book Antiqua" w:hAnsi="Book Antiqua"/>
          <w:sz w:val="24"/>
          <w:szCs w:val="24"/>
          <w:lang w:val="en-US"/>
        </w:rPr>
        <w:t>0</w:t>
      </w:r>
      <w:r w:rsidR="007A4C0F" w:rsidRPr="00DE4334">
        <w:rPr>
          <w:rFonts w:ascii="Book Antiqua" w:hAnsi="Book Antiqua"/>
          <w:sz w:val="24"/>
          <w:szCs w:val="24"/>
          <w:lang w:val="en-US"/>
        </w:rPr>
        <w:t>.</w:t>
      </w:r>
      <w:r w:rsidRPr="00DE4334">
        <w:rPr>
          <w:rFonts w:ascii="Book Antiqua" w:hAnsi="Book Antiqua"/>
          <w:sz w:val="24"/>
          <w:szCs w:val="24"/>
          <w:lang w:val="en-US"/>
        </w:rPr>
        <w:t>002). A</w:t>
      </w:r>
      <w:r w:rsidR="00265E68" w:rsidRPr="00DE4334">
        <w:rPr>
          <w:rFonts w:ascii="Book Antiqua" w:hAnsi="Book Antiqua"/>
          <w:sz w:val="24"/>
          <w:szCs w:val="24"/>
          <w:lang w:val="en-US"/>
        </w:rPr>
        <w:t xml:space="preserve"> receiver operating characteristics</w:t>
      </w:r>
      <w:r w:rsidRPr="00DE4334">
        <w:rPr>
          <w:rFonts w:ascii="Book Antiqua" w:hAnsi="Book Antiqua"/>
          <w:sz w:val="24"/>
          <w:szCs w:val="24"/>
          <w:lang w:val="en-US"/>
        </w:rPr>
        <w:t xml:space="preserve"> curve determined a cut</w:t>
      </w:r>
      <w:r w:rsidR="000F6F1C" w:rsidRPr="00DE4334">
        <w:rPr>
          <w:rFonts w:ascii="Book Antiqua" w:hAnsi="Book Antiqua"/>
          <w:sz w:val="24"/>
          <w:szCs w:val="24"/>
          <w:lang w:val="en-US"/>
        </w:rPr>
        <w:t>-</w:t>
      </w:r>
      <w:r w:rsidRPr="00DE4334">
        <w:rPr>
          <w:rFonts w:ascii="Book Antiqua" w:hAnsi="Book Antiqua"/>
          <w:sz w:val="24"/>
          <w:szCs w:val="24"/>
          <w:lang w:val="en-US"/>
        </w:rPr>
        <w:t>off</w:t>
      </w:r>
      <w:r w:rsidR="00C324F6" w:rsidRPr="00DE4334">
        <w:rPr>
          <w:rFonts w:ascii="Book Antiqua" w:hAnsi="Book Antiqua"/>
          <w:sz w:val="24"/>
          <w:szCs w:val="24"/>
          <w:lang w:val="en-US"/>
        </w:rPr>
        <w:t xml:space="preserve"> </w:t>
      </w:r>
      <w:r w:rsidRPr="00DE4334">
        <w:rPr>
          <w:rFonts w:ascii="Book Antiqua" w:hAnsi="Book Antiqua"/>
          <w:sz w:val="24"/>
          <w:szCs w:val="24"/>
          <w:lang w:val="en-US"/>
        </w:rPr>
        <w:t>value of 1</w:t>
      </w:r>
      <w:r w:rsidR="000F6F1C" w:rsidRPr="00DE4334">
        <w:rPr>
          <w:rFonts w:ascii="Book Antiqua" w:hAnsi="Book Antiqua"/>
          <w:sz w:val="24"/>
          <w:szCs w:val="24"/>
          <w:lang w:val="en-US"/>
        </w:rPr>
        <w:t>.</w:t>
      </w:r>
      <w:r w:rsidRPr="00DE4334">
        <w:rPr>
          <w:rFonts w:ascii="Book Antiqua" w:hAnsi="Book Antiqua"/>
          <w:sz w:val="24"/>
          <w:szCs w:val="24"/>
          <w:lang w:val="en-US"/>
        </w:rPr>
        <w:t>76 cm/s or less as a significant independent AL predictor (</w:t>
      </w:r>
      <w:r w:rsidR="00E16D4E" w:rsidRPr="00E16D4E">
        <w:rPr>
          <w:rFonts w:ascii="Book Antiqua" w:hAnsi="Book Antiqua"/>
          <w:i/>
          <w:sz w:val="24"/>
          <w:szCs w:val="24"/>
          <w:lang w:val="en-US"/>
        </w:rPr>
        <w:t>P</w:t>
      </w:r>
      <w:r w:rsidR="00E16D4E">
        <w:rPr>
          <w:rFonts w:ascii="Book Antiqua" w:eastAsiaTheme="minorEastAsia" w:hAnsi="Book Antiqua" w:hint="eastAsia"/>
          <w:sz w:val="24"/>
          <w:szCs w:val="24"/>
          <w:lang w:val="en-US" w:eastAsia="zh-CN"/>
        </w:rPr>
        <w:t xml:space="preserve"> </w:t>
      </w:r>
      <w:r w:rsidR="00E16D4E" w:rsidRPr="00DE4334">
        <w:rPr>
          <w:rFonts w:ascii="Book Antiqua" w:hAnsi="Book Antiqua"/>
          <w:sz w:val="24"/>
          <w:szCs w:val="24"/>
          <w:lang w:val="en-US"/>
        </w:rPr>
        <w:t>=</w:t>
      </w:r>
      <w:r w:rsidR="00E16D4E">
        <w:rPr>
          <w:rFonts w:ascii="Book Antiqua" w:eastAsiaTheme="minorEastAsia" w:hAnsi="Book Antiqua" w:hint="eastAsia"/>
          <w:sz w:val="24"/>
          <w:szCs w:val="24"/>
          <w:lang w:val="en-US" w:eastAsia="zh-CN"/>
        </w:rPr>
        <w:t xml:space="preserve"> </w:t>
      </w:r>
      <w:r w:rsidRPr="00DE4334">
        <w:rPr>
          <w:rFonts w:ascii="Book Antiqua" w:hAnsi="Book Antiqua"/>
          <w:sz w:val="24"/>
          <w:szCs w:val="24"/>
          <w:lang w:val="en-US"/>
        </w:rPr>
        <w:t>0</w:t>
      </w:r>
      <w:r w:rsidR="007A4C0F" w:rsidRPr="00DE4334">
        <w:rPr>
          <w:rFonts w:ascii="Book Antiqua" w:hAnsi="Book Antiqua"/>
          <w:sz w:val="24"/>
          <w:szCs w:val="24"/>
          <w:lang w:val="en-US"/>
        </w:rPr>
        <w:t>.</w:t>
      </w:r>
      <w:r w:rsidRPr="00DE4334">
        <w:rPr>
          <w:rFonts w:ascii="Book Antiqua" w:hAnsi="Book Antiqua"/>
          <w:sz w:val="24"/>
          <w:szCs w:val="24"/>
          <w:lang w:val="en-US"/>
        </w:rPr>
        <w:t>004)</w:t>
      </w:r>
      <w:r w:rsidR="00375F62" w:rsidRPr="00DE4334">
        <w:rPr>
          <w:rFonts w:ascii="Book Antiqua" w:hAnsi="Book Antiqua"/>
          <w:sz w:val="24"/>
          <w:szCs w:val="24"/>
          <w:vertAlign w:val="superscript"/>
          <w:lang w:val="en-US"/>
        </w:rPr>
        <w:t>[30]</w:t>
      </w:r>
      <w:r w:rsidRPr="00DE4334">
        <w:rPr>
          <w:rFonts w:ascii="Book Antiqua" w:hAnsi="Book Antiqua"/>
          <w:sz w:val="24"/>
          <w:szCs w:val="24"/>
          <w:lang w:val="en-US"/>
        </w:rPr>
        <w:t>.</w:t>
      </w:r>
      <w:r w:rsidR="00375F62" w:rsidRPr="00DE4334">
        <w:rPr>
          <w:rFonts w:ascii="Book Antiqua" w:hAnsi="Book Antiqua"/>
          <w:sz w:val="24"/>
          <w:szCs w:val="24"/>
          <w:lang w:val="en-US"/>
        </w:rPr>
        <w:t xml:space="preserve"> </w:t>
      </w:r>
      <w:r w:rsidRPr="00DE4334">
        <w:rPr>
          <w:rFonts w:ascii="Book Antiqua" w:hAnsi="Book Antiqua"/>
          <w:sz w:val="24"/>
          <w:szCs w:val="24"/>
          <w:lang w:val="en-US"/>
        </w:rPr>
        <w:t>Noma</w:t>
      </w:r>
      <w:r w:rsidRPr="00992BBB">
        <w:rPr>
          <w:rFonts w:ascii="Book Antiqua" w:hAnsi="Book Antiqua"/>
          <w:i/>
          <w:sz w:val="24"/>
          <w:szCs w:val="24"/>
          <w:lang w:val="en-US"/>
        </w:rPr>
        <w:t xml:space="preserve"> </w:t>
      </w:r>
      <w:r w:rsidR="002C76B0" w:rsidRPr="00992BBB">
        <w:rPr>
          <w:rFonts w:ascii="Book Antiqua" w:hAnsi="Book Antiqua"/>
          <w:i/>
          <w:sz w:val="24"/>
          <w:szCs w:val="24"/>
          <w:lang w:val="en-US"/>
        </w:rPr>
        <w:t>et al</w:t>
      </w:r>
      <w:r w:rsidR="00992BBB">
        <w:rPr>
          <w:rFonts w:ascii="Book Antiqua" w:eastAsiaTheme="minorEastAsia" w:hAnsi="Book Antiqua" w:hint="eastAsia"/>
          <w:sz w:val="24"/>
          <w:szCs w:val="24"/>
          <w:vertAlign w:val="superscript"/>
          <w:lang w:val="en-US" w:eastAsia="zh-CN"/>
        </w:rPr>
        <w:t>[37]</w:t>
      </w:r>
      <w:r w:rsidR="002C76B0" w:rsidRPr="00DE4334">
        <w:rPr>
          <w:rFonts w:ascii="Book Antiqua" w:hAnsi="Book Antiqua"/>
          <w:sz w:val="24"/>
          <w:szCs w:val="24"/>
          <w:lang w:val="en-US"/>
        </w:rPr>
        <w:t xml:space="preserve"> </w:t>
      </w:r>
      <w:r w:rsidRPr="00DE4334">
        <w:rPr>
          <w:rFonts w:ascii="Book Antiqua" w:hAnsi="Book Antiqua"/>
          <w:sz w:val="24"/>
          <w:szCs w:val="24"/>
          <w:lang w:val="en-US"/>
        </w:rPr>
        <w:t xml:space="preserve">and Kumagai </w:t>
      </w:r>
      <w:r w:rsidR="00E16D4E" w:rsidRPr="00E16D4E">
        <w:rPr>
          <w:rFonts w:ascii="Book Antiqua" w:hAnsi="Book Antiqua"/>
          <w:i/>
          <w:sz w:val="24"/>
          <w:szCs w:val="24"/>
          <w:lang w:val="en-US"/>
        </w:rPr>
        <w:t>et al</w:t>
      </w:r>
      <w:r w:rsidR="00E16D4E" w:rsidRPr="00DE4334">
        <w:rPr>
          <w:rFonts w:ascii="Book Antiqua" w:hAnsi="Book Antiqua"/>
          <w:sz w:val="24"/>
          <w:szCs w:val="24"/>
          <w:vertAlign w:val="superscript"/>
          <w:lang w:val="en-US"/>
        </w:rPr>
        <w:t>[39]</w:t>
      </w:r>
      <w:r w:rsidRPr="00DE4334">
        <w:rPr>
          <w:rFonts w:ascii="Book Antiqua" w:hAnsi="Book Antiqua"/>
          <w:sz w:val="24"/>
          <w:szCs w:val="24"/>
          <w:lang w:val="en-US"/>
        </w:rPr>
        <w:t xml:space="preserve"> published a more simplified quantification method based on tim</w:t>
      </w:r>
      <w:r w:rsidR="00E16D4E">
        <w:rPr>
          <w:rFonts w:ascii="Book Antiqua" w:hAnsi="Book Antiqua"/>
          <w:sz w:val="24"/>
          <w:szCs w:val="24"/>
          <w:lang w:val="en-US"/>
        </w:rPr>
        <w:t>e of GT perfusion. Noma’s 30 s</w:t>
      </w:r>
      <w:r w:rsidRPr="00DE4334">
        <w:rPr>
          <w:rFonts w:ascii="Book Antiqua" w:hAnsi="Book Antiqua"/>
          <w:sz w:val="24"/>
          <w:szCs w:val="24"/>
          <w:lang w:val="en-US"/>
        </w:rPr>
        <w:t xml:space="preserve"> rule included an ICGA 20</w:t>
      </w:r>
      <w:r w:rsidR="00E16D4E">
        <w:rPr>
          <w:rFonts w:ascii="Book Antiqua" w:hAnsi="Book Antiqua"/>
          <w:sz w:val="24"/>
          <w:szCs w:val="24"/>
          <w:lang w:val="en-US"/>
        </w:rPr>
        <w:t xml:space="preserve"> s</w:t>
      </w:r>
      <w:r w:rsidR="00550D17">
        <w:rPr>
          <w:rFonts w:ascii="Book Antiqua" w:hAnsi="Book Antiqua"/>
          <w:sz w:val="24"/>
          <w:szCs w:val="24"/>
          <w:lang w:val="en-US"/>
        </w:rPr>
        <w:t>-</w:t>
      </w:r>
      <w:r w:rsidRPr="00DE4334">
        <w:rPr>
          <w:rFonts w:ascii="Book Antiqua" w:hAnsi="Book Antiqua"/>
          <w:sz w:val="24"/>
          <w:szCs w:val="24"/>
          <w:lang w:val="en-US"/>
        </w:rPr>
        <w:t>and</w:t>
      </w:r>
      <w:r w:rsidR="000F6F1C" w:rsidRPr="00DE4334">
        <w:rPr>
          <w:rFonts w:ascii="Book Antiqua" w:hAnsi="Book Antiqua"/>
          <w:sz w:val="24"/>
          <w:szCs w:val="24"/>
          <w:lang w:val="en-US"/>
        </w:rPr>
        <w:t xml:space="preserve"> </w:t>
      </w:r>
      <w:r w:rsidRPr="00DE4334">
        <w:rPr>
          <w:rFonts w:ascii="Book Antiqua" w:hAnsi="Book Antiqua"/>
          <w:sz w:val="24"/>
          <w:szCs w:val="24"/>
          <w:lang w:val="en-US"/>
        </w:rPr>
        <w:t>30</w:t>
      </w:r>
      <w:r w:rsidR="00E16D4E" w:rsidRPr="00E16D4E">
        <w:rPr>
          <w:rFonts w:ascii="Book Antiqua" w:hAnsi="Book Antiqua"/>
          <w:sz w:val="24"/>
          <w:szCs w:val="24"/>
          <w:lang w:val="en-US"/>
        </w:rPr>
        <w:t xml:space="preserve"> </w:t>
      </w:r>
      <w:r w:rsidR="00E16D4E">
        <w:rPr>
          <w:rFonts w:ascii="Book Antiqua" w:hAnsi="Book Antiqua"/>
          <w:sz w:val="24"/>
          <w:szCs w:val="24"/>
          <w:lang w:val="en-US"/>
        </w:rPr>
        <w:t>s</w:t>
      </w:r>
      <w:r w:rsidRPr="00DE4334">
        <w:rPr>
          <w:rFonts w:ascii="Book Antiqua" w:hAnsi="Book Antiqua"/>
          <w:sz w:val="24"/>
          <w:szCs w:val="24"/>
          <w:lang w:val="en-US"/>
        </w:rPr>
        <w:t xml:space="preserve"> demarcation line on the GT. After pulling up the stomach all cervical anastomoses were made proximal from the 30</w:t>
      </w:r>
      <w:r w:rsidR="000F6F1C" w:rsidRPr="00DE4334">
        <w:rPr>
          <w:rFonts w:ascii="Book Antiqua" w:hAnsi="Book Antiqua"/>
          <w:sz w:val="24"/>
          <w:szCs w:val="24"/>
          <w:lang w:val="en-US"/>
        </w:rPr>
        <w:t xml:space="preserve"> </w:t>
      </w:r>
      <w:r w:rsidR="00E16D4E">
        <w:rPr>
          <w:rFonts w:ascii="Book Antiqua" w:hAnsi="Book Antiqua"/>
          <w:sz w:val="24"/>
          <w:szCs w:val="24"/>
          <w:lang w:val="en-US"/>
        </w:rPr>
        <w:t>s</w:t>
      </w:r>
      <w:r w:rsidRPr="00DE4334">
        <w:rPr>
          <w:rFonts w:ascii="Book Antiqua" w:hAnsi="Book Antiqua"/>
          <w:sz w:val="24"/>
          <w:szCs w:val="24"/>
          <w:lang w:val="en-US"/>
        </w:rPr>
        <w:t xml:space="preserve"> border</w:t>
      </w:r>
      <w:r w:rsidR="00375F62" w:rsidRPr="00DE4334">
        <w:rPr>
          <w:rFonts w:ascii="Book Antiqua" w:hAnsi="Book Antiqua"/>
          <w:sz w:val="24"/>
          <w:szCs w:val="24"/>
          <w:vertAlign w:val="superscript"/>
          <w:lang w:val="en-US"/>
        </w:rPr>
        <w:t>[37]</w:t>
      </w:r>
      <w:r w:rsidRPr="00DE4334">
        <w:rPr>
          <w:rFonts w:ascii="Book Antiqua" w:hAnsi="Book Antiqua"/>
          <w:sz w:val="24"/>
          <w:szCs w:val="24"/>
          <w:lang w:val="en-US"/>
        </w:rPr>
        <w:t>.</w:t>
      </w:r>
      <w:r w:rsidR="00375F62" w:rsidRPr="00DE4334">
        <w:rPr>
          <w:rFonts w:ascii="Book Antiqua" w:hAnsi="Book Antiqua"/>
          <w:sz w:val="24"/>
          <w:szCs w:val="24"/>
          <w:lang w:val="en-US"/>
        </w:rPr>
        <w:t xml:space="preserve"> </w:t>
      </w:r>
      <w:r w:rsidRPr="00DE4334">
        <w:rPr>
          <w:rFonts w:ascii="Book Antiqua" w:hAnsi="Book Antiqua"/>
          <w:sz w:val="24"/>
          <w:szCs w:val="24"/>
          <w:lang w:val="en-US"/>
        </w:rPr>
        <w:t>Recently</w:t>
      </w:r>
      <w:r w:rsidR="000F6F1C" w:rsidRPr="00DE4334">
        <w:rPr>
          <w:rFonts w:ascii="Book Antiqua" w:hAnsi="Book Antiqua"/>
          <w:sz w:val="24"/>
          <w:szCs w:val="24"/>
          <w:lang w:val="en-US"/>
        </w:rPr>
        <w:t>,</w:t>
      </w:r>
      <w:r w:rsidRPr="00DE4334">
        <w:rPr>
          <w:rFonts w:ascii="Book Antiqua" w:hAnsi="Book Antiqua"/>
          <w:sz w:val="24"/>
          <w:szCs w:val="24"/>
          <w:lang w:val="en-US"/>
        </w:rPr>
        <w:t xml:space="preserve"> Kumagai </w:t>
      </w:r>
      <w:r w:rsidR="0002586A" w:rsidRPr="00E16D4E">
        <w:rPr>
          <w:rFonts w:ascii="Book Antiqua" w:hAnsi="Book Antiqua"/>
          <w:i/>
          <w:sz w:val="24"/>
          <w:szCs w:val="24"/>
          <w:lang w:val="en-US"/>
        </w:rPr>
        <w:t>et al</w:t>
      </w:r>
      <w:r w:rsidR="00E16D4E" w:rsidRPr="00DE4334">
        <w:rPr>
          <w:rFonts w:ascii="Book Antiqua" w:hAnsi="Book Antiqua"/>
          <w:sz w:val="24"/>
          <w:szCs w:val="24"/>
          <w:vertAlign w:val="superscript"/>
          <w:lang w:val="en-US"/>
        </w:rPr>
        <w:t>[39]</w:t>
      </w:r>
      <w:r w:rsidR="0002586A" w:rsidRPr="00DE4334">
        <w:rPr>
          <w:rFonts w:ascii="Book Antiqua" w:hAnsi="Book Antiqua"/>
          <w:sz w:val="24"/>
          <w:szCs w:val="24"/>
          <w:lang w:val="en-US"/>
        </w:rPr>
        <w:t xml:space="preserve"> </w:t>
      </w:r>
      <w:r w:rsidRPr="00DE4334">
        <w:rPr>
          <w:rFonts w:ascii="Book Antiqua" w:hAnsi="Book Antiqua"/>
          <w:sz w:val="24"/>
          <w:szCs w:val="24"/>
          <w:lang w:val="en-US"/>
        </w:rPr>
        <w:t xml:space="preserve">published the 90 </w:t>
      </w:r>
      <w:r w:rsidR="00E16D4E">
        <w:rPr>
          <w:rFonts w:ascii="Book Antiqua" w:hAnsi="Book Antiqua"/>
          <w:sz w:val="24"/>
          <w:szCs w:val="24"/>
          <w:lang w:val="en-US"/>
        </w:rPr>
        <w:t>s</w:t>
      </w:r>
      <w:r w:rsidRPr="00DE4334">
        <w:rPr>
          <w:rFonts w:ascii="Book Antiqua" w:hAnsi="Book Antiqua"/>
          <w:sz w:val="24"/>
          <w:szCs w:val="24"/>
          <w:lang w:val="en-US"/>
        </w:rPr>
        <w:t xml:space="preserve"> rule</w:t>
      </w:r>
      <w:r w:rsidR="000F6F1C" w:rsidRPr="00DE4334">
        <w:rPr>
          <w:rFonts w:ascii="Book Antiqua" w:hAnsi="Book Antiqua"/>
          <w:sz w:val="24"/>
          <w:szCs w:val="24"/>
          <w:lang w:val="en-US"/>
        </w:rPr>
        <w:t xml:space="preserve"> where</w:t>
      </w:r>
      <w:r w:rsidRPr="00DE4334">
        <w:rPr>
          <w:rFonts w:ascii="Book Antiqua" w:hAnsi="Book Antiqua"/>
          <w:sz w:val="24"/>
          <w:szCs w:val="24"/>
          <w:lang w:val="en-US"/>
        </w:rPr>
        <w:t xml:space="preserve"> all anastomoses were made in areas where less than 90 </w:t>
      </w:r>
      <w:r w:rsidR="00E16D4E">
        <w:rPr>
          <w:rFonts w:ascii="Book Antiqua" w:hAnsi="Book Antiqua"/>
          <w:sz w:val="24"/>
          <w:szCs w:val="24"/>
          <w:lang w:val="en-US"/>
        </w:rPr>
        <w:t>s</w:t>
      </w:r>
      <w:r w:rsidRPr="00DE4334">
        <w:rPr>
          <w:rFonts w:ascii="Book Antiqua" w:hAnsi="Book Antiqua"/>
          <w:sz w:val="24"/>
          <w:szCs w:val="24"/>
          <w:lang w:val="en-US"/>
        </w:rPr>
        <w:t xml:space="preserve"> were needed for </w:t>
      </w:r>
      <w:r w:rsidR="00375F62" w:rsidRPr="00DE4334">
        <w:rPr>
          <w:rFonts w:ascii="Book Antiqua" w:hAnsi="Book Antiqua"/>
          <w:sz w:val="24"/>
          <w:szCs w:val="24"/>
          <w:lang w:val="en-US"/>
        </w:rPr>
        <w:t>NIRF</w:t>
      </w:r>
      <w:r w:rsidRPr="00DE4334">
        <w:rPr>
          <w:rFonts w:ascii="Book Antiqua" w:hAnsi="Book Antiqua"/>
          <w:sz w:val="24"/>
          <w:szCs w:val="24"/>
          <w:lang w:val="en-US"/>
        </w:rPr>
        <w:t xml:space="preserve"> enhancement.</w:t>
      </w:r>
      <w:r w:rsidR="00375F62" w:rsidRPr="00DE4334">
        <w:rPr>
          <w:rFonts w:ascii="Book Antiqua" w:hAnsi="Book Antiqua"/>
          <w:sz w:val="24"/>
          <w:szCs w:val="24"/>
          <w:lang w:val="en-US"/>
        </w:rPr>
        <w:t xml:space="preserve"> </w:t>
      </w:r>
    </w:p>
    <w:p w14:paraId="3399D45B" w14:textId="77777777" w:rsidR="002E3139" w:rsidRPr="00DE4334" w:rsidRDefault="002E3139" w:rsidP="00426003">
      <w:pPr>
        <w:spacing w:line="360" w:lineRule="auto"/>
        <w:jc w:val="both"/>
        <w:rPr>
          <w:rFonts w:ascii="Book Antiqua" w:hAnsi="Book Antiqua"/>
          <w:sz w:val="24"/>
          <w:szCs w:val="24"/>
          <w:lang w:val="en-US"/>
        </w:rPr>
      </w:pPr>
    </w:p>
    <w:p w14:paraId="2B5F6E62" w14:textId="6FCC3D23" w:rsidR="00A56D5B" w:rsidRPr="00E16D4E" w:rsidRDefault="00A56D5B" w:rsidP="00426003">
      <w:pPr>
        <w:spacing w:line="360" w:lineRule="auto"/>
        <w:jc w:val="both"/>
        <w:rPr>
          <w:rFonts w:ascii="Book Antiqua" w:hAnsi="Book Antiqua"/>
          <w:b/>
          <w:i/>
          <w:sz w:val="24"/>
          <w:szCs w:val="24"/>
          <w:lang w:val="en-US"/>
        </w:rPr>
      </w:pPr>
      <w:r w:rsidRPr="00E16D4E">
        <w:rPr>
          <w:rFonts w:ascii="Book Antiqua" w:hAnsi="Book Antiqua"/>
          <w:b/>
          <w:i/>
          <w:sz w:val="24"/>
          <w:szCs w:val="24"/>
          <w:lang w:val="en-US"/>
        </w:rPr>
        <w:t xml:space="preserve">Influence of </w:t>
      </w:r>
      <w:r w:rsidR="008276E2" w:rsidRPr="00E16D4E">
        <w:rPr>
          <w:rFonts w:ascii="Book Antiqua" w:hAnsi="Book Antiqua"/>
          <w:b/>
          <w:i/>
          <w:sz w:val="24"/>
          <w:szCs w:val="24"/>
          <w:lang w:val="en-US"/>
        </w:rPr>
        <w:t xml:space="preserve">intraoperative </w:t>
      </w:r>
      <w:r w:rsidR="00011594" w:rsidRPr="00E16D4E">
        <w:rPr>
          <w:rFonts w:ascii="Book Antiqua" w:hAnsi="Book Antiqua"/>
          <w:b/>
          <w:i/>
          <w:sz w:val="24"/>
          <w:szCs w:val="24"/>
          <w:lang w:val="en-US"/>
        </w:rPr>
        <w:t>ICGA on</w:t>
      </w:r>
      <w:r w:rsidR="008276E2" w:rsidRPr="00E16D4E">
        <w:rPr>
          <w:rFonts w:ascii="Book Antiqua" w:hAnsi="Book Antiqua"/>
          <w:b/>
          <w:i/>
          <w:sz w:val="24"/>
          <w:szCs w:val="24"/>
          <w:lang w:val="en-US"/>
        </w:rPr>
        <w:t xml:space="preserve"> the</w:t>
      </w:r>
      <w:r w:rsidR="00011594" w:rsidRPr="00E16D4E">
        <w:rPr>
          <w:rFonts w:ascii="Book Antiqua" w:hAnsi="Book Antiqua"/>
          <w:b/>
          <w:i/>
          <w:sz w:val="24"/>
          <w:szCs w:val="24"/>
          <w:lang w:val="en-US"/>
        </w:rPr>
        <w:t xml:space="preserve"> surgical plan</w:t>
      </w:r>
    </w:p>
    <w:p w14:paraId="798F4BDC" w14:textId="5DA04FFA" w:rsidR="009E36DE" w:rsidRPr="00DE4334" w:rsidRDefault="002206A6" w:rsidP="00426003">
      <w:pPr>
        <w:spacing w:line="360" w:lineRule="auto"/>
        <w:jc w:val="both"/>
        <w:rPr>
          <w:rFonts w:ascii="Book Antiqua" w:hAnsi="Book Antiqua"/>
          <w:sz w:val="24"/>
          <w:szCs w:val="24"/>
          <w:vertAlign w:val="superscript"/>
          <w:lang w:val="en-US"/>
        </w:rPr>
      </w:pPr>
      <w:r w:rsidRPr="00DE4334">
        <w:rPr>
          <w:rFonts w:ascii="Book Antiqua" w:hAnsi="Book Antiqua"/>
          <w:sz w:val="24"/>
          <w:szCs w:val="24"/>
          <w:lang w:val="en-US"/>
        </w:rPr>
        <w:t xml:space="preserve">The intraoperative consequences of gastric tube </w:t>
      </w:r>
      <w:r w:rsidR="00322EC0" w:rsidRPr="00DE4334">
        <w:rPr>
          <w:rFonts w:ascii="Book Antiqua" w:eastAsiaTheme="minorEastAsia" w:hAnsi="Book Antiqua"/>
          <w:sz w:val="24"/>
          <w:szCs w:val="24"/>
          <w:lang w:val="en-US" w:eastAsia="zh-CN"/>
        </w:rPr>
        <w:t xml:space="preserve">(GT) </w:t>
      </w:r>
      <w:r w:rsidRPr="00DE4334">
        <w:rPr>
          <w:rFonts w:ascii="Book Antiqua" w:hAnsi="Book Antiqua"/>
          <w:sz w:val="24"/>
          <w:szCs w:val="24"/>
          <w:lang w:val="en-US"/>
        </w:rPr>
        <w:t xml:space="preserve">perfusion assessment are summarized </w:t>
      </w:r>
      <w:r w:rsidR="00C74D20" w:rsidRPr="00DE4334">
        <w:rPr>
          <w:rFonts w:ascii="Book Antiqua" w:hAnsi="Book Antiqua"/>
          <w:sz w:val="24"/>
          <w:szCs w:val="24"/>
          <w:lang w:val="en-US"/>
        </w:rPr>
        <w:t xml:space="preserve">in </w:t>
      </w:r>
      <w:r w:rsidR="009343F9" w:rsidRPr="00DE4334">
        <w:rPr>
          <w:rFonts w:ascii="Book Antiqua" w:hAnsi="Book Antiqua"/>
          <w:sz w:val="24"/>
          <w:szCs w:val="24"/>
          <w:lang w:val="en-US"/>
        </w:rPr>
        <w:t>T</w:t>
      </w:r>
      <w:r w:rsidR="00C74D20" w:rsidRPr="00DE4334">
        <w:rPr>
          <w:rFonts w:ascii="Book Antiqua" w:hAnsi="Book Antiqua"/>
          <w:sz w:val="24"/>
          <w:szCs w:val="24"/>
          <w:lang w:val="en-US"/>
        </w:rPr>
        <w:t>able 2</w:t>
      </w:r>
      <w:r w:rsidRPr="00DE4334">
        <w:rPr>
          <w:rFonts w:ascii="Book Antiqua" w:hAnsi="Book Antiqua"/>
          <w:sz w:val="24"/>
          <w:szCs w:val="24"/>
          <w:lang w:val="en-US"/>
        </w:rPr>
        <w:t>.</w:t>
      </w:r>
      <w:r w:rsidR="00D37785" w:rsidRPr="00DE4334">
        <w:rPr>
          <w:rFonts w:ascii="Book Antiqua" w:hAnsi="Book Antiqua"/>
          <w:sz w:val="24"/>
          <w:szCs w:val="24"/>
          <w:lang w:val="en-US"/>
        </w:rPr>
        <w:t xml:space="preserve"> Within the</w:t>
      </w:r>
      <w:r w:rsidR="008276E2" w:rsidRPr="00DE4334">
        <w:rPr>
          <w:rFonts w:ascii="Book Antiqua" w:hAnsi="Book Antiqua"/>
          <w:sz w:val="24"/>
          <w:szCs w:val="24"/>
          <w:lang w:val="en-US"/>
        </w:rPr>
        <w:t xml:space="preserve"> entire</w:t>
      </w:r>
      <w:r w:rsidR="00D37785" w:rsidRPr="00DE4334">
        <w:rPr>
          <w:rFonts w:ascii="Book Antiqua" w:hAnsi="Book Antiqua"/>
          <w:sz w:val="24"/>
          <w:szCs w:val="24"/>
          <w:lang w:val="en-US"/>
        </w:rPr>
        <w:t xml:space="preserve"> study cohort, perioperative ICGA resulted in a change of the surgical plan in 93</w:t>
      </w:r>
      <w:r w:rsidR="009373A0" w:rsidRPr="00DE4334">
        <w:rPr>
          <w:rFonts w:ascii="Book Antiqua" w:hAnsi="Book Antiqua"/>
          <w:sz w:val="24"/>
          <w:szCs w:val="24"/>
          <w:lang w:val="en-US"/>
        </w:rPr>
        <w:t xml:space="preserve"> patients</w:t>
      </w:r>
      <w:r w:rsidR="00D37785" w:rsidRPr="00DE4334">
        <w:rPr>
          <w:rFonts w:ascii="Book Antiqua" w:hAnsi="Book Antiqua"/>
          <w:sz w:val="24"/>
          <w:szCs w:val="24"/>
          <w:lang w:val="en-US"/>
        </w:rPr>
        <w:t xml:space="preserve"> </w:t>
      </w:r>
      <w:r w:rsidR="008276E2" w:rsidRPr="00DE4334">
        <w:rPr>
          <w:rFonts w:ascii="Book Antiqua" w:hAnsi="Book Antiqua"/>
          <w:sz w:val="24"/>
          <w:szCs w:val="24"/>
          <w:lang w:val="en-US"/>
        </w:rPr>
        <w:t>(12.4% of the study</w:t>
      </w:r>
      <w:r w:rsidR="0090399B" w:rsidRPr="00DE4334">
        <w:rPr>
          <w:rFonts w:ascii="Book Antiqua" w:hAnsi="Book Antiqua"/>
          <w:sz w:val="24"/>
          <w:szCs w:val="24"/>
          <w:lang w:val="en-US"/>
        </w:rPr>
        <w:t xml:space="preserve"> </w:t>
      </w:r>
      <w:r w:rsidR="008276E2" w:rsidRPr="00DE4334">
        <w:rPr>
          <w:rFonts w:ascii="Book Antiqua" w:hAnsi="Book Antiqua"/>
          <w:sz w:val="24"/>
          <w:szCs w:val="24"/>
          <w:lang w:val="en-US"/>
        </w:rPr>
        <w:t>group)</w:t>
      </w:r>
      <w:r w:rsidR="00D37785" w:rsidRPr="00DE4334">
        <w:rPr>
          <w:rFonts w:ascii="Book Antiqua" w:hAnsi="Book Antiqua"/>
          <w:sz w:val="24"/>
          <w:szCs w:val="24"/>
          <w:lang w:val="en-US"/>
        </w:rPr>
        <w:t>.</w:t>
      </w:r>
      <w:r w:rsidR="008276E2" w:rsidRPr="00DE4334">
        <w:rPr>
          <w:rFonts w:ascii="Book Antiqua" w:hAnsi="Book Antiqua"/>
          <w:sz w:val="24"/>
          <w:szCs w:val="24"/>
          <w:lang w:val="en-US"/>
        </w:rPr>
        <w:t xml:space="preserve"> </w:t>
      </w:r>
      <w:r w:rsidR="009373A0" w:rsidRPr="00DE4334">
        <w:rPr>
          <w:rFonts w:ascii="Book Antiqua" w:hAnsi="Book Antiqua"/>
          <w:sz w:val="24"/>
          <w:szCs w:val="24"/>
          <w:lang w:val="en-US"/>
        </w:rPr>
        <w:t>Different surgical approaches were described to secure sufficient perfusion to the anastomotic site for patients wit</w:t>
      </w:r>
      <w:r w:rsidR="009F2B94" w:rsidRPr="00DE4334">
        <w:rPr>
          <w:rFonts w:ascii="Book Antiqua" w:hAnsi="Book Antiqua"/>
          <w:sz w:val="24"/>
          <w:szCs w:val="24"/>
          <w:lang w:val="en-US"/>
        </w:rPr>
        <w:t>h an impaired perfusion on ICGA.</w:t>
      </w:r>
      <w:r w:rsidR="009373A0" w:rsidRPr="00DE4334">
        <w:rPr>
          <w:rFonts w:ascii="Book Antiqua" w:hAnsi="Book Antiqua"/>
          <w:sz w:val="24"/>
          <w:szCs w:val="24"/>
          <w:lang w:val="en-US"/>
        </w:rPr>
        <w:t xml:space="preserve"> </w:t>
      </w:r>
      <w:r w:rsidR="00B27354" w:rsidRPr="00DE4334">
        <w:rPr>
          <w:rFonts w:ascii="Book Antiqua" w:hAnsi="Book Antiqua"/>
          <w:sz w:val="24"/>
          <w:szCs w:val="24"/>
          <w:lang w:val="en-US"/>
        </w:rPr>
        <w:t>Four authors mentioned r</w:t>
      </w:r>
      <w:r w:rsidR="009F2B94" w:rsidRPr="00DE4334">
        <w:rPr>
          <w:rFonts w:ascii="Book Antiqua" w:hAnsi="Book Antiqua"/>
          <w:sz w:val="24"/>
          <w:szCs w:val="24"/>
          <w:lang w:val="en-US"/>
        </w:rPr>
        <w:t>elocation of the anastomosis with resection of the poorly perfused tip</w:t>
      </w:r>
      <w:r w:rsidR="00B27354" w:rsidRPr="00DE4334">
        <w:rPr>
          <w:rFonts w:ascii="Book Antiqua" w:hAnsi="Book Antiqua"/>
          <w:sz w:val="24"/>
          <w:szCs w:val="24"/>
          <w:lang w:val="en-US"/>
        </w:rPr>
        <w:t xml:space="preserve"> if </w:t>
      </w:r>
      <w:r w:rsidR="00C4111F" w:rsidRPr="00DE4334">
        <w:rPr>
          <w:rFonts w:ascii="Book Antiqua" w:hAnsi="Book Antiqua"/>
          <w:sz w:val="24"/>
          <w:szCs w:val="24"/>
          <w:lang w:val="en-US"/>
        </w:rPr>
        <w:t>the GT was sufficient in length</w:t>
      </w:r>
      <w:r w:rsidR="00E16D4E">
        <w:rPr>
          <w:rFonts w:ascii="Book Antiqua" w:hAnsi="Book Antiqua"/>
          <w:sz w:val="24"/>
          <w:szCs w:val="24"/>
          <w:vertAlign w:val="superscript"/>
          <w:lang w:val="en-US"/>
        </w:rPr>
        <w:t>[33,36,38,</w:t>
      </w:r>
      <w:r w:rsidR="00375F62" w:rsidRPr="00DE4334">
        <w:rPr>
          <w:rFonts w:ascii="Book Antiqua" w:hAnsi="Book Antiqua"/>
          <w:sz w:val="24"/>
          <w:szCs w:val="24"/>
          <w:vertAlign w:val="superscript"/>
          <w:lang w:val="en-US"/>
        </w:rPr>
        <w:t>39]</w:t>
      </w:r>
      <w:r w:rsidR="00B27354" w:rsidRPr="00DE4334">
        <w:rPr>
          <w:rFonts w:ascii="Book Antiqua" w:hAnsi="Book Antiqua"/>
          <w:sz w:val="24"/>
          <w:szCs w:val="24"/>
          <w:lang w:val="en-US"/>
        </w:rPr>
        <w:t>.</w:t>
      </w:r>
      <w:r w:rsidR="00375F62" w:rsidRPr="00DE4334">
        <w:rPr>
          <w:rFonts w:ascii="Book Antiqua" w:hAnsi="Book Antiqua"/>
          <w:sz w:val="24"/>
          <w:szCs w:val="24"/>
          <w:lang w:val="en-US"/>
        </w:rPr>
        <w:t xml:space="preserve"> </w:t>
      </w:r>
      <w:r w:rsidR="00B27354" w:rsidRPr="00DE4334">
        <w:rPr>
          <w:rFonts w:ascii="Book Antiqua" w:hAnsi="Book Antiqua"/>
          <w:sz w:val="24"/>
          <w:szCs w:val="24"/>
          <w:lang w:val="en-US"/>
        </w:rPr>
        <w:t xml:space="preserve">In three </w:t>
      </w:r>
      <w:r w:rsidR="0080028F" w:rsidRPr="00DE4334">
        <w:rPr>
          <w:rFonts w:ascii="Book Antiqua" w:hAnsi="Book Antiqua"/>
          <w:sz w:val="24"/>
          <w:szCs w:val="24"/>
          <w:lang w:val="en-US"/>
        </w:rPr>
        <w:t>stud</w:t>
      </w:r>
      <w:r w:rsidR="009343F9" w:rsidRPr="00DE4334">
        <w:rPr>
          <w:rFonts w:ascii="Book Antiqua" w:hAnsi="Book Antiqua"/>
          <w:sz w:val="24"/>
          <w:szCs w:val="24"/>
          <w:lang w:val="en-US"/>
        </w:rPr>
        <w:t>ies,</w:t>
      </w:r>
      <w:r w:rsidR="0080028F" w:rsidRPr="00DE4334">
        <w:rPr>
          <w:rFonts w:ascii="Book Antiqua" w:hAnsi="Book Antiqua"/>
          <w:sz w:val="24"/>
          <w:szCs w:val="24"/>
          <w:lang w:val="en-US"/>
        </w:rPr>
        <w:t xml:space="preserve"> authors chose to switch from </w:t>
      </w:r>
      <w:r w:rsidR="009343F9" w:rsidRPr="00DE4334">
        <w:rPr>
          <w:rFonts w:ascii="Book Antiqua" w:hAnsi="Book Antiqua"/>
          <w:sz w:val="24"/>
          <w:szCs w:val="24"/>
          <w:lang w:val="en-US"/>
        </w:rPr>
        <w:t xml:space="preserve">an </w:t>
      </w:r>
      <w:r w:rsidR="0080028F" w:rsidRPr="00DE4334">
        <w:rPr>
          <w:rFonts w:ascii="Book Antiqua" w:hAnsi="Book Antiqua"/>
          <w:sz w:val="24"/>
          <w:szCs w:val="24"/>
          <w:lang w:val="en-US"/>
        </w:rPr>
        <w:t xml:space="preserve">end-to-side anastomosis to an end-to-end anastomosis to reduce the </w:t>
      </w:r>
      <w:r w:rsidR="00C4111F" w:rsidRPr="00DE4334">
        <w:rPr>
          <w:rFonts w:ascii="Book Antiqua" w:hAnsi="Book Antiqua"/>
          <w:sz w:val="24"/>
          <w:szCs w:val="24"/>
          <w:lang w:val="en-US"/>
        </w:rPr>
        <w:t>necessary GT length needed for a cervical anastomosis</w:t>
      </w:r>
      <w:r w:rsidR="00E16D4E">
        <w:rPr>
          <w:rFonts w:ascii="Book Antiqua" w:hAnsi="Book Antiqua"/>
          <w:sz w:val="24"/>
          <w:szCs w:val="24"/>
          <w:vertAlign w:val="superscript"/>
          <w:lang w:val="en-US"/>
        </w:rPr>
        <w:t>[19,34,</w:t>
      </w:r>
      <w:r w:rsidR="00375F62" w:rsidRPr="00DE4334">
        <w:rPr>
          <w:rFonts w:ascii="Book Antiqua" w:hAnsi="Book Antiqua"/>
          <w:sz w:val="24"/>
          <w:szCs w:val="24"/>
          <w:vertAlign w:val="superscript"/>
          <w:lang w:val="en-US"/>
        </w:rPr>
        <w:t>35]</w:t>
      </w:r>
      <w:r w:rsidR="0080028F" w:rsidRPr="00DE4334">
        <w:rPr>
          <w:rFonts w:ascii="Book Antiqua" w:hAnsi="Book Antiqua"/>
          <w:sz w:val="24"/>
          <w:szCs w:val="24"/>
          <w:lang w:val="en-US"/>
        </w:rPr>
        <w:t>.</w:t>
      </w:r>
      <w:r w:rsidR="00375F62" w:rsidRPr="00DE4334">
        <w:rPr>
          <w:rFonts w:ascii="Book Antiqua" w:hAnsi="Book Antiqua"/>
          <w:sz w:val="24"/>
          <w:szCs w:val="24"/>
          <w:lang w:val="en-US"/>
        </w:rPr>
        <w:t xml:space="preserve"> </w:t>
      </w:r>
      <w:r w:rsidR="0080028F" w:rsidRPr="00DE4334">
        <w:rPr>
          <w:rFonts w:ascii="Book Antiqua" w:hAnsi="Book Antiqua"/>
          <w:sz w:val="24"/>
          <w:szCs w:val="24"/>
          <w:lang w:val="en-US"/>
        </w:rPr>
        <w:t>Finally</w:t>
      </w:r>
      <w:r w:rsidR="009343F9" w:rsidRPr="00DE4334">
        <w:rPr>
          <w:rFonts w:ascii="Book Antiqua" w:hAnsi="Book Antiqua"/>
          <w:sz w:val="24"/>
          <w:szCs w:val="24"/>
          <w:lang w:val="en-US"/>
        </w:rPr>
        <w:t>, four</w:t>
      </w:r>
      <w:r w:rsidR="0080028F" w:rsidRPr="00DE4334">
        <w:rPr>
          <w:rFonts w:ascii="Book Antiqua" w:hAnsi="Book Antiqua"/>
          <w:sz w:val="24"/>
          <w:szCs w:val="24"/>
          <w:lang w:val="en-US"/>
        </w:rPr>
        <w:t xml:space="preserve"> authors </w:t>
      </w:r>
      <w:r w:rsidR="000660F8" w:rsidRPr="00DE4334">
        <w:rPr>
          <w:rFonts w:ascii="Book Antiqua" w:hAnsi="Book Antiqua"/>
          <w:sz w:val="24"/>
          <w:szCs w:val="24"/>
          <w:lang w:val="en-US"/>
        </w:rPr>
        <w:t>made</w:t>
      </w:r>
      <w:r w:rsidR="0080028F" w:rsidRPr="00DE4334">
        <w:rPr>
          <w:rFonts w:ascii="Book Antiqua" w:hAnsi="Book Antiqua"/>
          <w:sz w:val="24"/>
          <w:szCs w:val="24"/>
          <w:lang w:val="en-US"/>
        </w:rPr>
        <w:t xml:space="preserve"> additional arterial or venous anastomosis</w:t>
      </w:r>
      <w:r w:rsidR="00107C7F" w:rsidRPr="00DE4334">
        <w:rPr>
          <w:rFonts w:ascii="Book Antiqua" w:hAnsi="Book Antiqua"/>
          <w:sz w:val="24"/>
          <w:szCs w:val="24"/>
          <w:lang w:val="en-US"/>
        </w:rPr>
        <w:t xml:space="preserve"> between the </w:t>
      </w:r>
      <w:r w:rsidR="00322EC0" w:rsidRPr="00DE4334">
        <w:rPr>
          <w:rFonts w:ascii="Book Antiqua" w:eastAsiaTheme="minorEastAsia" w:hAnsi="Book Antiqua"/>
          <w:sz w:val="24"/>
          <w:szCs w:val="24"/>
          <w:lang w:val="en-US" w:eastAsia="zh-CN"/>
        </w:rPr>
        <w:t>GT</w:t>
      </w:r>
      <w:r w:rsidR="00107C7F" w:rsidRPr="00DE4334">
        <w:rPr>
          <w:rFonts w:ascii="Book Antiqua" w:hAnsi="Book Antiqua"/>
          <w:sz w:val="24"/>
          <w:szCs w:val="24"/>
          <w:lang w:val="en-US"/>
        </w:rPr>
        <w:t xml:space="preserve"> vasculature and jugular </w:t>
      </w:r>
      <w:r w:rsidR="00C67D15" w:rsidRPr="00DE4334">
        <w:rPr>
          <w:rFonts w:ascii="Book Antiqua" w:hAnsi="Book Antiqua"/>
          <w:sz w:val="24"/>
          <w:szCs w:val="24"/>
          <w:lang w:val="en-US"/>
        </w:rPr>
        <w:t>vein</w:t>
      </w:r>
      <w:r w:rsidR="00107C7F" w:rsidRPr="00DE4334">
        <w:rPr>
          <w:rFonts w:ascii="Book Antiqua" w:hAnsi="Book Antiqua"/>
          <w:sz w:val="24"/>
          <w:szCs w:val="24"/>
          <w:lang w:val="en-US"/>
        </w:rPr>
        <w:t xml:space="preserve"> or </w:t>
      </w:r>
      <w:r w:rsidR="00C67D15" w:rsidRPr="00DE4334">
        <w:rPr>
          <w:rFonts w:ascii="Book Antiqua" w:hAnsi="Book Antiqua"/>
          <w:sz w:val="24"/>
          <w:szCs w:val="24"/>
          <w:lang w:val="en-US"/>
        </w:rPr>
        <w:t>carotid</w:t>
      </w:r>
      <w:r w:rsidR="00107C7F" w:rsidRPr="00DE4334">
        <w:rPr>
          <w:rFonts w:ascii="Book Antiqua" w:hAnsi="Book Antiqua"/>
          <w:sz w:val="24"/>
          <w:szCs w:val="24"/>
          <w:lang w:val="en-US"/>
        </w:rPr>
        <w:t xml:space="preserve"> artery,</w:t>
      </w:r>
      <w:r w:rsidR="0080028F" w:rsidRPr="00DE4334">
        <w:rPr>
          <w:rFonts w:ascii="Book Antiqua" w:hAnsi="Book Antiqua"/>
          <w:sz w:val="24"/>
          <w:szCs w:val="24"/>
          <w:lang w:val="en-US"/>
        </w:rPr>
        <w:t xml:space="preserve"> to increase arterial perfusion or venous drainage</w:t>
      </w:r>
      <w:r w:rsidR="00C4111F" w:rsidRPr="00DE4334">
        <w:rPr>
          <w:rFonts w:ascii="Book Antiqua" w:hAnsi="Book Antiqua"/>
          <w:sz w:val="24"/>
          <w:szCs w:val="24"/>
          <w:lang w:val="en-US"/>
        </w:rPr>
        <w:t xml:space="preserve"> of the cervical anastomosis</w:t>
      </w:r>
      <w:r w:rsidR="0080028F" w:rsidRPr="00DE4334">
        <w:rPr>
          <w:rFonts w:ascii="Book Antiqua" w:hAnsi="Book Antiqua"/>
          <w:sz w:val="24"/>
          <w:szCs w:val="24"/>
          <w:lang w:val="en-US"/>
        </w:rPr>
        <w:t xml:space="preserve">, </w:t>
      </w:r>
      <w:r w:rsidR="000660F8" w:rsidRPr="00DE4334">
        <w:rPr>
          <w:rFonts w:ascii="Book Antiqua" w:hAnsi="Book Antiqua"/>
          <w:sz w:val="24"/>
          <w:szCs w:val="24"/>
          <w:lang w:val="en-US"/>
        </w:rPr>
        <w:t xml:space="preserve">a technique </w:t>
      </w:r>
      <w:r w:rsidR="0080028F" w:rsidRPr="00DE4334">
        <w:rPr>
          <w:rFonts w:ascii="Book Antiqua" w:hAnsi="Book Antiqua"/>
          <w:sz w:val="24"/>
          <w:szCs w:val="24"/>
          <w:lang w:val="en-US"/>
        </w:rPr>
        <w:t>also kn</w:t>
      </w:r>
      <w:r w:rsidR="00C4111F" w:rsidRPr="00DE4334">
        <w:rPr>
          <w:rFonts w:ascii="Book Antiqua" w:hAnsi="Book Antiqua"/>
          <w:sz w:val="24"/>
          <w:szCs w:val="24"/>
          <w:lang w:val="en-US"/>
        </w:rPr>
        <w:t xml:space="preserve">own as supercharge or </w:t>
      </w:r>
      <w:r w:rsidR="00A5657B" w:rsidRPr="00DE4334">
        <w:rPr>
          <w:rFonts w:ascii="Book Antiqua" w:hAnsi="Book Antiqua"/>
          <w:sz w:val="24"/>
          <w:szCs w:val="24"/>
          <w:lang w:val="en-US"/>
        </w:rPr>
        <w:t>super drainage</w:t>
      </w:r>
      <w:r w:rsidR="00992BBB">
        <w:rPr>
          <w:rFonts w:ascii="Book Antiqua" w:hAnsi="Book Antiqua"/>
          <w:sz w:val="24"/>
          <w:szCs w:val="24"/>
          <w:vertAlign w:val="superscript"/>
          <w:lang w:val="en-US"/>
        </w:rPr>
        <w:t>[</w:t>
      </w:r>
      <w:r w:rsidR="00E16D4E">
        <w:rPr>
          <w:rFonts w:ascii="Book Antiqua" w:hAnsi="Book Antiqua"/>
          <w:sz w:val="24"/>
          <w:szCs w:val="24"/>
          <w:vertAlign w:val="superscript"/>
          <w:lang w:val="en-US"/>
        </w:rPr>
        <w:t>34,35,</w:t>
      </w:r>
      <w:r w:rsidR="00375F62" w:rsidRPr="00DE4334">
        <w:rPr>
          <w:rFonts w:ascii="Book Antiqua" w:hAnsi="Book Antiqua"/>
          <w:sz w:val="24"/>
          <w:szCs w:val="24"/>
          <w:vertAlign w:val="superscript"/>
          <w:lang w:val="en-US"/>
        </w:rPr>
        <w:t>37</w:t>
      </w:r>
      <w:r w:rsidR="00992BBB">
        <w:rPr>
          <w:rFonts w:ascii="Book Antiqua" w:eastAsiaTheme="minorEastAsia" w:hAnsi="Book Antiqua" w:hint="eastAsia"/>
          <w:sz w:val="24"/>
          <w:szCs w:val="24"/>
          <w:vertAlign w:val="superscript"/>
          <w:lang w:val="en-US" w:eastAsia="zh-CN"/>
        </w:rPr>
        <w:t>,40</w:t>
      </w:r>
      <w:r w:rsidR="00375F62" w:rsidRPr="00DE4334">
        <w:rPr>
          <w:rFonts w:ascii="Book Antiqua" w:hAnsi="Book Antiqua"/>
          <w:sz w:val="24"/>
          <w:szCs w:val="24"/>
          <w:vertAlign w:val="superscript"/>
          <w:lang w:val="en-US"/>
        </w:rPr>
        <w:t>]</w:t>
      </w:r>
      <w:r w:rsidR="0080028F" w:rsidRPr="00DE4334">
        <w:rPr>
          <w:rFonts w:ascii="Book Antiqua" w:hAnsi="Book Antiqua"/>
          <w:sz w:val="24"/>
          <w:szCs w:val="24"/>
          <w:lang w:val="en-US"/>
        </w:rPr>
        <w:t>.</w:t>
      </w:r>
      <w:r w:rsidR="00375F62" w:rsidRPr="00DE4334">
        <w:rPr>
          <w:rFonts w:ascii="Book Antiqua" w:hAnsi="Book Antiqua"/>
          <w:sz w:val="24"/>
          <w:szCs w:val="24"/>
          <w:lang w:val="en-US"/>
        </w:rPr>
        <w:t xml:space="preserve"> </w:t>
      </w:r>
      <w:r w:rsidR="009373A0" w:rsidRPr="00DE4334">
        <w:rPr>
          <w:rFonts w:ascii="Book Antiqua" w:hAnsi="Book Antiqua"/>
          <w:sz w:val="24"/>
          <w:szCs w:val="24"/>
          <w:lang w:val="en-US"/>
        </w:rPr>
        <w:t xml:space="preserve">Both </w:t>
      </w:r>
      <w:r w:rsidR="009F2B94" w:rsidRPr="00DE4334">
        <w:rPr>
          <w:rFonts w:ascii="Book Antiqua" w:hAnsi="Book Antiqua"/>
          <w:sz w:val="24"/>
          <w:szCs w:val="24"/>
          <w:lang w:val="en-US"/>
        </w:rPr>
        <w:t xml:space="preserve">Ohi </w:t>
      </w:r>
      <w:r w:rsidR="00AC370C" w:rsidRPr="00E16D4E">
        <w:rPr>
          <w:rFonts w:ascii="Book Antiqua" w:hAnsi="Book Antiqua"/>
          <w:i/>
          <w:sz w:val="24"/>
          <w:szCs w:val="24"/>
          <w:lang w:val="en-US"/>
        </w:rPr>
        <w:t>et al</w:t>
      </w:r>
      <w:r w:rsidR="00E16D4E">
        <w:rPr>
          <w:rFonts w:ascii="Book Antiqua" w:eastAsiaTheme="minorEastAsia" w:hAnsi="Book Antiqua" w:hint="eastAsia"/>
          <w:sz w:val="24"/>
          <w:szCs w:val="24"/>
          <w:vertAlign w:val="superscript"/>
          <w:lang w:val="en-US" w:eastAsia="zh-CN"/>
        </w:rPr>
        <w:t>[35]</w:t>
      </w:r>
      <w:r w:rsidR="00AC370C" w:rsidRPr="00DE4334">
        <w:rPr>
          <w:rFonts w:ascii="Book Antiqua" w:hAnsi="Book Antiqua"/>
          <w:sz w:val="24"/>
          <w:szCs w:val="24"/>
          <w:lang w:val="en-US"/>
        </w:rPr>
        <w:t xml:space="preserve"> </w:t>
      </w:r>
      <w:r w:rsidR="009F2B94" w:rsidRPr="00DE4334">
        <w:rPr>
          <w:rFonts w:ascii="Book Antiqua" w:hAnsi="Book Antiqua"/>
          <w:sz w:val="24"/>
          <w:szCs w:val="24"/>
          <w:lang w:val="en-US"/>
        </w:rPr>
        <w:t xml:space="preserve">and </w:t>
      </w:r>
      <w:r w:rsidR="009373A0" w:rsidRPr="00DE4334">
        <w:rPr>
          <w:rFonts w:ascii="Book Antiqua" w:hAnsi="Book Antiqua"/>
          <w:sz w:val="24"/>
          <w:szCs w:val="24"/>
          <w:lang w:val="en-US"/>
        </w:rPr>
        <w:t>Noma</w:t>
      </w:r>
      <w:r w:rsidR="0080028F" w:rsidRPr="00DE4334">
        <w:rPr>
          <w:rFonts w:ascii="Book Antiqua" w:hAnsi="Book Antiqua"/>
          <w:sz w:val="24"/>
          <w:szCs w:val="24"/>
          <w:lang w:val="en-US"/>
        </w:rPr>
        <w:t xml:space="preserve"> </w:t>
      </w:r>
      <w:r w:rsidR="00E16D4E" w:rsidRPr="00E16D4E">
        <w:rPr>
          <w:rFonts w:ascii="Book Antiqua" w:hAnsi="Book Antiqua"/>
          <w:i/>
          <w:sz w:val="24"/>
          <w:szCs w:val="24"/>
          <w:lang w:val="en-US"/>
        </w:rPr>
        <w:t>et al</w:t>
      </w:r>
      <w:r w:rsidR="00E16D4E">
        <w:rPr>
          <w:rFonts w:ascii="Book Antiqua" w:eastAsiaTheme="minorEastAsia" w:hAnsi="Book Antiqua" w:hint="eastAsia"/>
          <w:sz w:val="24"/>
          <w:szCs w:val="24"/>
          <w:vertAlign w:val="superscript"/>
          <w:lang w:val="en-US" w:eastAsia="zh-CN"/>
        </w:rPr>
        <w:t>[37]</w:t>
      </w:r>
      <w:r w:rsidR="00AC370C" w:rsidRPr="00DE4334">
        <w:rPr>
          <w:rFonts w:ascii="Book Antiqua" w:hAnsi="Book Antiqua"/>
          <w:sz w:val="24"/>
          <w:szCs w:val="24"/>
          <w:lang w:val="en-US"/>
        </w:rPr>
        <w:t xml:space="preserve"> </w:t>
      </w:r>
      <w:r w:rsidR="009373A0" w:rsidRPr="00DE4334">
        <w:rPr>
          <w:rFonts w:ascii="Book Antiqua" w:hAnsi="Book Antiqua"/>
          <w:sz w:val="24"/>
          <w:szCs w:val="24"/>
          <w:lang w:val="en-US"/>
        </w:rPr>
        <w:t>described</w:t>
      </w:r>
      <w:r w:rsidR="009F2B94" w:rsidRPr="00DE4334">
        <w:rPr>
          <w:rFonts w:ascii="Book Antiqua" w:hAnsi="Book Antiqua"/>
          <w:sz w:val="24"/>
          <w:szCs w:val="24"/>
          <w:lang w:val="en-US"/>
        </w:rPr>
        <w:t xml:space="preserve"> a </w:t>
      </w:r>
      <w:r w:rsidR="00C4111F" w:rsidRPr="00DE4334">
        <w:rPr>
          <w:rFonts w:ascii="Book Antiqua" w:hAnsi="Book Antiqua"/>
          <w:sz w:val="24"/>
          <w:szCs w:val="24"/>
          <w:lang w:val="en-US"/>
        </w:rPr>
        <w:t>step</w:t>
      </w:r>
      <w:r w:rsidR="00446EF7" w:rsidRPr="00DE4334">
        <w:rPr>
          <w:rFonts w:ascii="Book Antiqua" w:hAnsi="Book Antiqua"/>
          <w:sz w:val="24"/>
          <w:szCs w:val="24"/>
          <w:lang w:val="en-US"/>
        </w:rPr>
        <w:t>-</w:t>
      </w:r>
      <w:r w:rsidR="00C4111F" w:rsidRPr="00DE4334">
        <w:rPr>
          <w:rFonts w:ascii="Book Antiqua" w:hAnsi="Book Antiqua"/>
          <w:sz w:val="24"/>
          <w:szCs w:val="24"/>
          <w:lang w:val="en-US"/>
        </w:rPr>
        <w:t xml:space="preserve">up </w:t>
      </w:r>
      <w:r w:rsidR="009F2B94" w:rsidRPr="00DE4334">
        <w:rPr>
          <w:rFonts w:ascii="Book Antiqua" w:hAnsi="Book Antiqua"/>
          <w:sz w:val="24"/>
          <w:szCs w:val="24"/>
          <w:lang w:val="en-US"/>
        </w:rPr>
        <w:t xml:space="preserve">surgical protocol for </w:t>
      </w:r>
      <w:r w:rsidR="00C4111F" w:rsidRPr="00DE4334">
        <w:rPr>
          <w:rFonts w:ascii="Book Antiqua" w:hAnsi="Book Antiqua"/>
          <w:sz w:val="24"/>
          <w:szCs w:val="24"/>
          <w:lang w:val="en-US"/>
        </w:rPr>
        <w:t xml:space="preserve">a well </w:t>
      </w:r>
      <w:r w:rsidR="00C4111F" w:rsidRPr="00DE4334">
        <w:rPr>
          <w:rFonts w:ascii="Book Antiqua" w:hAnsi="Book Antiqua"/>
          <w:sz w:val="24"/>
          <w:szCs w:val="24"/>
          <w:lang w:val="en-US"/>
        </w:rPr>
        <w:lastRenderedPageBreak/>
        <w:t xml:space="preserve">perfused </w:t>
      </w:r>
      <w:r w:rsidR="00107C7F" w:rsidRPr="00DE4334">
        <w:rPr>
          <w:rFonts w:ascii="Book Antiqua" w:hAnsi="Book Antiqua"/>
          <w:sz w:val="24"/>
          <w:szCs w:val="24"/>
          <w:lang w:val="en-US"/>
        </w:rPr>
        <w:t>anastomotic site</w:t>
      </w:r>
      <w:r w:rsidR="00090C63" w:rsidRPr="00DE4334">
        <w:rPr>
          <w:rFonts w:ascii="Book Antiqua" w:hAnsi="Book Antiqua"/>
          <w:sz w:val="24"/>
          <w:szCs w:val="24"/>
          <w:lang w:val="en-US"/>
        </w:rPr>
        <w:t xml:space="preserve">. </w:t>
      </w:r>
      <w:r w:rsidR="00C4111F" w:rsidRPr="00DE4334">
        <w:rPr>
          <w:rFonts w:ascii="Book Antiqua" w:hAnsi="Book Antiqua"/>
          <w:sz w:val="24"/>
          <w:szCs w:val="24"/>
          <w:lang w:val="en-US"/>
        </w:rPr>
        <w:t>Changing the surgical plan s</w:t>
      </w:r>
      <w:r w:rsidR="0090399B" w:rsidRPr="00DE4334">
        <w:rPr>
          <w:rFonts w:ascii="Book Antiqua" w:hAnsi="Book Antiqua"/>
          <w:sz w:val="24"/>
          <w:szCs w:val="24"/>
          <w:lang w:val="en-US"/>
        </w:rPr>
        <w:t xml:space="preserve">eemed very efficient, as </w:t>
      </w:r>
      <w:r w:rsidR="00C4111F" w:rsidRPr="00DE4334">
        <w:rPr>
          <w:rFonts w:ascii="Book Antiqua" w:hAnsi="Book Antiqua"/>
          <w:sz w:val="24"/>
          <w:szCs w:val="24"/>
          <w:lang w:val="en-US"/>
        </w:rPr>
        <w:t>AL after a</w:t>
      </w:r>
      <w:r w:rsidR="00E31AB6" w:rsidRPr="00DE4334">
        <w:rPr>
          <w:rFonts w:ascii="Book Antiqua" w:hAnsi="Book Antiqua"/>
          <w:sz w:val="24"/>
          <w:szCs w:val="24"/>
          <w:lang w:val="en-US"/>
        </w:rPr>
        <w:t>n altered</w:t>
      </w:r>
      <w:r w:rsidR="008276E2" w:rsidRPr="00DE4334">
        <w:rPr>
          <w:rFonts w:ascii="Book Antiqua" w:hAnsi="Book Antiqua"/>
          <w:sz w:val="24"/>
          <w:szCs w:val="24"/>
          <w:lang w:val="en-US"/>
        </w:rPr>
        <w:t xml:space="preserve"> surgical plan occurred in </w:t>
      </w:r>
      <w:r w:rsidR="006D2C87" w:rsidRPr="00DE4334">
        <w:rPr>
          <w:rFonts w:ascii="Book Antiqua" w:hAnsi="Book Antiqua"/>
          <w:sz w:val="24"/>
          <w:szCs w:val="24"/>
          <w:lang w:val="en-US"/>
        </w:rPr>
        <w:t xml:space="preserve">6.5% of patients, </w:t>
      </w:r>
      <w:r w:rsidR="00C4111F" w:rsidRPr="00DE4334">
        <w:rPr>
          <w:rFonts w:ascii="Book Antiqua" w:hAnsi="Book Antiqua"/>
          <w:sz w:val="24"/>
          <w:szCs w:val="24"/>
          <w:lang w:val="en-US"/>
        </w:rPr>
        <w:t>comparable to</w:t>
      </w:r>
      <w:r w:rsidR="00E31AB6" w:rsidRPr="00DE4334">
        <w:rPr>
          <w:rFonts w:ascii="Book Antiqua" w:hAnsi="Book Antiqua"/>
          <w:sz w:val="24"/>
          <w:szCs w:val="24"/>
          <w:lang w:val="en-US"/>
        </w:rPr>
        <w:t xml:space="preserve"> the</w:t>
      </w:r>
      <w:r w:rsidR="00C4111F" w:rsidRPr="00DE4334">
        <w:rPr>
          <w:rFonts w:ascii="Book Antiqua" w:hAnsi="Book Antiqua"/>
          <w:sz w:val="24"/>
          <w:szCs w:val="24"/>
          <w:lang w:val="en-US"/>
        </w:rPr>
        <w:t xml:space="preserve"> 6.3%</w:t>
      </w:r>
      <w:r w:rsidR="00E31AB6" w:rsidRPr="00DE4334">
        <w:rPr>
          <w:rFonts w:ascii="Book Antiqua" w:hAnsi="Book Antiqua"/>
          <w:sz w:val="24"/>
          <w:szCs w:val="24"/>
          <w:lang w:val="en-US"/>
        </w:rPr>
        <w:t xml:space="preserve"> AL rate</w:t>
      </w:r>
      <w:r w:rsidR="00C4111F" w:rsidRPr="00DE4334">
        <w:rPr>
          <w:rFonts w:ascii="Book Antiqua" w:hAnsi="Book Antiqua"/>
          <w:sz w:val="24"/>
          <w:szCs w:val="24"/>
          <w:lang w:val="en-US"/>
        </w:rPr>
        <w:t xml:space="preserve"> in the well perfused cohort and significantly less </w:t>
      </w:r>
      <w:r w:rsidR="005D1FEB" w:rsidRPr="00DE4334">
        <w:rPr>
          <w:rFonts w:ascii="Book Antiqua" w:hAnsi="Book Antiqua"/>
          <w:sz w:val="24"/>
          <w:szCs w:val="24"/>
          <w:lang w:val="en-US"/>
        </w:rPr>
        <w:t>common</w:t>
      </w:r>
      <w:r w:rsidR="00433939" w:rsidRPr="00DE4334">
        <w:rPr>
          <w:rFonts w:ascii="Book Antiqua" w:hAnsi="Book Antiqua"/>
          <w:sz w:val="24"/>
          <w:szCs w:val="24"/>
          <w:lang w:val="en-US"/>
        </w:rPr>
        <w:t xml:space="preserve"> </w:t>
      </w:r>
      <w:r w:rsidR="002703CA" w:rsidRPr="00DE4334">
        <w:rPr>
          <w:rFonts w:ascii="Book Antiqua" w:hAnsi="Book Antiqua"/>
          <w:sz w:val="24"/>
          <w:szCs w:val="24"/>
          <w:lang w:val="en-US"/>
        </w:rPr>
        <w:t>than</w:t>
      </w:r>
      <w:r w:rsidR="00C4111F" w:rsidRPr="00DE4334">
        <w:rPr>
          <w:rFonts w:ascii="Book Antiqua" w:hAnsi="Book Antiqua"/>
          <w:sz w:val="24"/>
          <w:szCs w:val="24"/>
          <w:lang w:val="en-US"/>
        </w:rPr>
        <w:t xml:space="preserve"> the</w:t>
      </w:r>
      <w:r w:rsidR="00352C6C" w:rsidRPr="00DE4334">
        <w:rPr>
          <w:rFonts w:ascii="Book Antiqua" w:hAnsi="Book Antiqua"/>
          <w:sz w:val="24"/>
          <w:szCs w:val="24"/>
          <w:lang w:val="en-US"/>
        </w:rPr>
        <w:t xml:space="preserve"> 20.5%</w:t>
      </w:r>
      <w:r w:rsidR="00E31AB6" w:rsidRPr="00DE4334">
        <w:rPr>
          <w:rFonts w:ascii="Book Antiqua" w:hAnsi="Book Antiqua"/>
          <w:sz w:val="24"/>
          <w:szCs w:val="24"/>
          <w:lang w:val="en-US"/>
        </w:rPr>
        <w:t xml:space="preserve"> AL rate</w:t>
      </w:r>
      <w:r w:rsidR="00352C6C" w:rsidRPr="00DE4334">
        <w:rPr>
          <w:rFonts w:ascii="Book Antiqua" w:hAnsi="Book Antiqua"/>
          <w:sz w:val="24"/>
          <w:szCs w:val="24"/>
          <w:lang w:val="en-US"/>
        </w:rPr>
        <w:t xml:space="preserve"> in the non ICG</w:t>
      </w:r>
      <w:r w:rsidR="0090399B" w:rsidRPr="00DE4334">
        <w:rPr>
          <w:rFonts w:ascii="Book Antiqua" w:hAnsi="Book Antiqua"/>
          <w:sz w:val="24"/>
          <w:szCs w:val="24"/>
          <w:lang w:val="en-US"/>
        </w:rPr>
        <w:t xml:space="preserve"> cohort</w:t>
      </w:r>
      <w:r w:rsidR="002703CA" w:rsidRPr="00DE4334">
        <w:rPr>
          <w:rFonts w:ascii="Book Antiqua" w:hAnsi="Book Antiqua"/>
          <w:sz w:val="24"/>
          <w:szCs w:val="24"/>
          <w:lang w:val="en-US"/>
        </w:rPr>
        <w:t xml:space="preserve"> </w:t>
      </w:r>
      <w:r w:rsidR="002703CA" w:rsidRPr="00DE4334">
        <w:rPr>
          <w:rFonts w:ascii="Book Antiqua" w:hAnsi="Book Antiqua"/>
          <w:sz w:val="24"/>
          <w:szCs w:val="24"/>
        </w:rPr>
        <w:t>(</w:t>
      </w:r>
      <w:r w:rsidR="00473BA3" w:rsidRPr="00DE4334">
        <w:rPr>
          <w:rFonts w:ascii="Book Antiqua" w:hAnsi="Book Antiqua"/>
          <w:i/>
          <w:sz w:val="24"/>
          <w:szCs w:val="24"/>
          <w:lang w:val="en-US"/>
        </w:rPr>
        <w:t>P</w:t>
      </w:r>
      <w:r w:rsidR="00473BA3" w:rsidRPr="00DE4334">
        <w:rPr>
          <w:rFonts w:ascii="Book Antiqua" w:eastAsiaTheme="minorEastAsia" w:hAnsi="Book Antiqua"/>
          <w:sz w:val="24"/>
          <w:szCs w:val="24"/>
          <w:lang w:val="en-US" w:eastAsia="zh-CN"/>
        </w:rPr>
        <w:t xml:space="preserve"> </w:t>
      </w:r>
      <w:r w:rsidR="00473BA3" w:rsidRPr="00DE4334">
        <w:rPr>
          <w:rFonts w:ascii="Book Antiqua" w:hAnsi="Book Antiqua"/>
          <w:sz w:val="24"/>
          <w:szCs w:val="24"/>
          <w:lang w:val="en-US"/>
        </w:rPr>
        <w:t>&lt;</w:t>
      </w:r>
      <w:r w:rsidR="00473BA3" w:rsidRPr="00DE4334">
        <w:rPr>
          <w:rFonts w:ascii="Book Antiqua" w:eastAsiaTheme="minorEastAsia" w:hAnsi="Book Antiqua"/>
          <w:sz w:val="24"/>
          <w:szCs w:val="24"/>
          <w:lang w:val="en-US" w:eastAsia="zh-CN"/>
        </w:rPr>
        <w:t xml:space="preserve"> 0</w:t>
      </w:r>
      <w:r w:rsidR="002703CA" w:rsidRPr="00DE4334">
        <w:rPr>
          <w:rFonts w:ascii="Book Antiqua" w:hAnsi="Book Antiqua"/>
          <w:sz w:val="24"/>
          <w:szCs w:val="24"/>
        </w:rPr>
        <w:t>.001)</w:t>
      </w:r>
      <w:r w:rsidR="0090399B" w:rsidRPr="00DE4334">
        <w:rPr>
          <w:rFonts w:ascii="Book Antiqua" w:hAnsi="Book Antiqua"/>
          <w:sz w:val="24"/>
          <w:szCs w:val="24"/>
          <w:lang w:val="en-US"/>
        </w:rPr>
        <w:t>.</w:t>
      </w:r>
    </w:p>
    <w:p w14:paraId="17A34FE2" w14:textId="77777777" w:rsidR="009E36DE" w:rsidRPr="00DE4334" w:rsidRDefault="009E36DE" w:rsidP="00426003">
      <w:pPr>
        <w:spacing w:line="360" w:lineRule="auto"/>
        <w:jc w:val="both"/>
        <w:rPr>
          <w:rFonts w:ascii="Book Antiqua" w:hAnsi="Book Antiqua"/>
          <w:sz w:val="24"/>
          <w:szCs w:val="24"/>
          <w:lang w:val="en-US"/>
        </w:rPr>
      </w:pPr>
    </w:p>
    <w:p w14:paraId="17253AA5" w14:textId="70A47A97" w:rsidR="00A56D5B" w:rsidRPr="0007779D" w:rsidRDefault="002703CA" w:rsidP="00426003">
      <w:pPr>
        <w:spacing w:line="360" w:lineRule="auto"/>
        <w:jc w:val="both"/>
        <w:rPr>
          <w:rFonts w:ascii="Book Antiqua" w:hAnsi="Book Antiqua"/>
          <w:b/>
          <w:i/>
          <w:sz w:val="24"/>
          <w:szCs w:val="24"/>
          <w:lang w:val="en-US"/>
        </w:rPr>
      </w:pPr>
      <w:r w:rsidRPr="0007779D">
        <w:rPr>
          <w:rFonts w:ascii="Book Antiqua" w:hAnsi="Book Antiqua"/>
          <w:b/>
          <w:i/>
          <w:sz w:val="24"/>
          <w:szCs w:val="24"/>
          <w:lang w:val="en-US"/>
        </w:rPr>
        <w:t xml:space="preserve">The effect of </w:t>
      </w:r>
      <w:r w:rsidR="00A56D5B" w:rsidRPr="0007779D">
        <w:rPr>
          <w:rFonts w:ascii="Book Antiqua" w:hAnsi="Book Antiqua"/>
          <w:b/>
          <w:i/>
          <w:sz w:val="24"/>
          <w:szCs w:val="24"/>
          <w:lang w:val="en-US"/>
        </w:rPr>
        <w:t xml:space="preserve">ICGA </w:t>
      </w:r>
      <w:r w:rsidRPr="0007779D">
        <w:rPr>
          <w:rFonts w:ascii="Book Antiqua" w:hAnsi="Book Antiqua"/>
          <w:b/>
          <w:i/>
          <w:sz w:val="24"/>
          <w:szCs w:val="24"/>
          <w:lang w:val="en-US"/>
        </w:rPr>
        <w:t xml:space="preserve">guided surgery on </w:t>
      </w:r>
      <w:r w:rsidR="00A56D5B" w:rsidRPr="0007779D">
        <w:rPr>
          <w:rFonts w:ascii="Book Antiqua" w:hAnsi="Book Antiqua"/>
          <w:b/>
          <w:i/>
          <w:sz w:val="24"/>
          <w:szCs w:val="24"/>
          <w:lang w:val="en-US"/>
        </w:rPr>
        <w:t>AL</w:t>
      </w:r>
    </w:p>
    <w:p w14:paraId="5F665514" w14:textId="09034B78" w:rsidR="00F2330F" w:rsidRPr="00DE4334" w:rsidRDefault="0093358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In 1186</w:t>
      </w:r>
      <w:r w:rsidR="00BB3C99" w:rsidRPr="00DE4334">
        <w:rPr>
          <w:rFonts w:ascii="Book Antiqua" w:hAnsi="Book Antiqua"/>
          <w:sz w:val="24"/>
          <w:szCs w:val="24"/>
          <w:lang w:val="en-US"/>
        </w:rPr>
        <w:t xml:space="preserve"> </w:t>
      </w:r>
      <w:r w:rsidR="00F92306" w:rsidRPr="00DE4334">
        <w:rPr>
          <w:rFonts w:ascii="Book Antiqua" w:hAnsi="Book Antiqua"/>
          <w:sz w:val="24"/>
          <w:szCs w:val="24"/>
          <w:lang w:val="en-US"/>
        </w:rPr>
        <w:t>patients</w:t>
      </w:r>
      <w:r w:rsidR="001409B4" w:rsidRPr="00DE4334">
        <w:rPr>
          <w:rFonts w:ascii="Book Antiqua" w:hAnsi="Book Antiqua"/>
          <w:sz w:val="24"/>
          <w:szCs w:val="24"/>
          <w:lang w:val="en-US"/>
        </w:rPr>
        <w:t>,</w:t>
      </w:r>
      <w:r w:rsidR="00F92306" w:rsidRPr="00DE4334">
        <w:rPr>
          <w:rFonts w:ascii="Book Antiqua" w:hAnsi="Book Antiqua"/>
          <w:sz w:val="24"/>
          <w:szCs w:val="24"/>
          <w:lang w:val="en-US"/>
        </w:rPr>
        <w:t xml:space="preserve"> a primary esophagogastric anastomosis was made</w:t>
      </w:r>
      <w:r w:rsidR="00F1296D" w:rsidRPr="00DE4334">
        <w:rPr>
          <w:rFonts w:ascii="Book Antiqua" w:hAnsi="Book Antiqua"/>
          <w:sz w:val="24"/>
          <w:szCs w:val="24"/>
          <w:lang w:val="en-US"/>
        </w:rPr>
        <w:t>.</w:t>
      </w:r>
      <w:r w:rsidR="00433939" w:rsidRPr="00DE4334">
        <w:rPr>
          <w:rFonts w:ascii="Book Antiqua" w:hAnsi="Book Antiqua"/>
          <w:sz w:val="24"/>
          <w:szCs w:val="24"/>
          <w:lang w:val="en-US"/>
        </w:rPr>
        <w:t xml:space="preserve"> </w:t>
      </w:r>
      <w:r w:rsidR="00F1296D" w:rsidRPr="00DE4334">
        <w:rPr>
          <w:rFonts w:ascii="Book Antiqua" w:hAnsi="Book Antiqua"/>
          <w:sz w:val="24"/>
          <w:szCs w:val="24"/>
          <w:lang w:val="en-US"/>
        </w:rPr>
        <w:t>T</w:t>
      </w:r>
      <w:r w:rsidR="00F92306" w:rsidRPr="00DE4334">
        <w:rPr>
          <w:rFonts w:ascii="Book Antiqua" w:hAnsi="Book Antiqua"/>
          <w:sz w:val="24"/>
          <w:szCs w:val="24"/>
          <w:lang w:val="en-US"/>
        </w:rPr>
        <w:t>he 6 patients</w:t>
      </w:r>
      <w:r w:rsidR="00F1296D" w:rsidRPr="00DE4334">
        <w:rPr>
          <w:rFonts w:ascii="Book Antiqua" w:hAnsi="Book Antiqua"/>
          <w:sz w:val="24"/>
          <w:szCs w:val="24"/>
          <w:lang w:val="en-US"/>
        </w:rPr>
        <w:t>,</w:t>
      </w:r>
      <w:r w:rsidR="00F92306" w:rsidRPr="00DE4334">
        <w:rPr>
          <w:rFonts w:ascii="Book Antiqua" w:hAnsi="Book Antiqua"/>
          <w:sz w:val="24"/>
          <w:szCs w:val="24"/>
          <w:lang w:val="en-US"/>
        </w:rPr>
        <w:t xml:space="preserve"> </w:t>
      </w:r>
      <w:r w:rsidR="00F1296D" w:rsidRPr="00DE4334">
        <w:rPr>
          <w:rFonts w:ascii="Book Antiqua" w:hAnsi="Book Antiqua"/>
          <w:sz w:val="24"/>
          <w:szCs w:val="24"/>
          <w:lang w:val="en-US"/>
        </w:rPr>
        <w:t>in</w:t>
      </w:r>
      <w:r w:rsidR="00E31AB6" w:rsidRPr="00DE4334">
        <w:rPr>
          <w:rFonts w:ascii="Book Antiqua" w:hAnsi="Book Antiqua"/>
          <w:sz w:val="24"/>
          <w:szCs w:val="24"/>
          <w:lang w:val="en-US"/>
        </w:rPr>
        <w:t xml:space="preserve"> </w:t>
      </w:r>
      <w:r w:rsidR="00F92306" w:rsidRPr="00DE4334">
        <w:rPr>
          <w:rFonts w:ascii="Book Antiqua" w:hAnsi="Book Antiqua"/>
          <w:sz w:val="24"/>
          <w:szCs w:val="24"/>
          <w:lang w:val="en-US"/>
        </w:rPr>
        <w:t xml:space="preserve">whom Zehetner </w:t>
      </w:r>
      <w:r w:rsidR="00F1296D" w:rsidRPr="00F0639E">
        <w:rPr>
          <w:rFonts w:ascii="Book Antiqua" w:hAnsi="Book Antiqua"/>
          <w:i/>
          <w:sz w:val="24"/>
          <w:szCs w:val="24"/>
          <w:lang w:val="en-US"/>
        </w:rPr>
        <w:t>et al</w:t>
      </w:r>
      <w:r w:rsidR="00F0639E" w:rsidRPr="00DE4334">
        <w:rPr>
          <w:rFonts w:ascii="Book Antiqua" w:hAnsi="Book Antiqua"/>
          <w:sz w:val="24"/>
          <w:szCs w:val="24"/>
          <w:vertAlign w:val="superscript"/>
          <w:lang w:val="en-US"/>
        </w:rPr>
        <w:t>[28]</w:t>
      </w:r>
      <w:r w:rsidR="00F92306" w:rsidRPr="00DE4334">
        <w:rPr>
          <w:rFonts w:ascii="Book Antiqua" w:hAnsi="Book Antiqua"/>
          <w:sz w:val="24"/>
          <w:szCs w:val="24"/>
          <w:lang w:val="en-US"/>
        </w:rPr>
        <w:t xml:space="preserve"> decided to perform an ischemic conditioning with delayed anastomosis were excluded from further analyses</w:t>
      </w:r>
      <w:r w:rsidR="00847492" w:rsidRPr="00DE4334">
        <w:rPr>
          <w:rFonts w:ascii="Book Antiqua" w:hAnsi="Book Antiqua"/>
          <w:sz w:val="24"/>
          <w:szCs w:val="24"/>
          <w:lang w:val="en-US"/>
        </w:rPr>
        <w:t xml:space="preserve">. </w:t>
      </w:r>
      <w:r w:rsidR="00F92306" w:rsidRPr="00DE4334">
        <w:rPr>
          <w:rFonts w:ascii="Book Antiqua" w:hAnsi="Book Antiqua"/>
          <w:sz w:val="24"/>
          <w:szCs w:val="24"/>
          <w:lang w:val="en-US"/>
        </w:rPr>
        <w:t>In</w:t>
      </w:r>
      <w:r w:rsidR="00804191" w:rsidRPr="00DE4334">
        <w:rPr>
          <w:rFonts w:ascii="Book Antiqua" w:hAnsi="Book Antiqua"/>
          <w:sz w:val="24"/>
          <w:szCs w:val="24"/>
          <w:lang w:val="en-US"/>
        </w:rPr>
        <w:t xml:space="preserve"> the entire cohort</w:t>
      </w:r>
      <w:r w:rsidR="00F811E9" w:rsidRPr="00DE4334">
        <w:rPr>
          <w:rFonts w:ascii="Book Antiqua" w:hAnsi="Book Antiqua"/>
          <w:sz w:val="24"/>
          <w:szCs w:val="24"/>
          <w:lang w:val="en-US"/>
        </w:rPr>
        <w:t>,</w:t>
      </w:r>
      <w:r w:rsidR="00804191" w:rsidRPr="00DE4334">
        <w:rPr>
          <w:rFonts w:ascii="Book Antiqua" w:hAnsi="Book Antiqua"/>
          <w:sz w:val="24"/>
          <w:szCs w:val="24"/>
          <w:lang w:val="en-US"/>
        </w:rPr>
        <w:t xml:space="preserve"> </w:t>
      </w:r>
      <w:r w:rsidR="00F92306" w:rsidRPr="00DE4334">
        <w:rPr>
          <w:rFonts w:ascii="Book Antiqua" w:hAnsi="Book Antiqua"/>
          <w:sz w:val="24"/>
          <w:szCs w:val="24"/>
          <w:lang w:val="en-US"/>
        </w:rPr>
        <w:t xml:space="preserve">13.8% </w:t>
      </w:r>
      <w:r w:rsidR="002703CA" w:rsidRPr="00DE4334">
        <w:rPr>
          <w:rFonts w:ascii="Book Antiqua" w:hAnsi="Book Antiqua"/>
          <w:sz w:val="24"/>
          <w:szCs w:val="24"/>
          <w:lang w:val="en-US"/>
        </w:rPr>
        <w:t xml:space="preserve">of </w:t>
      </w:r>
      <w:r w:rsidR="00F92306" w:rsidRPr="00DE4334">
        <w:rPr>
          <w:rFonts w:ascii="Book Antiqua" w:hAnsi="Book Antiqua"/>
          <w:sz w:val="24"/>
          <w:szCs w:val="24"/>
          <w:lang w:val="en-US"/>
        </w:rPr>
        <w:t>patients suffered from AL</w:t>
      </w:r>
      <w:r w:rsidR="002A7194" w:rsidRPr="00DE4334">
        <w:rPr>
          <w:rFonts w:ascii="Book Antiqua" w:hAnsi="Book Antiqua"/>
          <w:sz w:val="24"/>
          <w:szCs w:val="24"/>
          <w:lang w:val="en-US"/>
        </w:rPr>
        <w:t xml:space="preserve">, </w:t>
      </w:r>
      <w:r w:rsidR="00647FC2" w:rsidRPr="00DE4334">
        <w:rPr>
          <w:rFonts w:ascii="Book Antiqua" w:hAnsi="Book Antiqua"/>
          <w:sz w:val="24"/>
          <w:szCs w:val="24"/>
          <w:lang w:val="en-US"/>
        </w:rPr>
        <w:t>9.9</w:t>
      </w:r>
      <w:r w:rsidR="00F92306" w:rsidRPr="00DE4334">
        <w:rPr>
          <w:rFonts w:ascii="Book Antiqua" w:hAnsi="Book Antiqua"/>
          <w:sz w:val="24"/>
          <w:szCs w:val="24"/>
          <w:lang w:val="en-US"/>
        </w:rPr>
        <w:t xml:space="preserve">% </w:t>
      </w:r>
      <w:r w:rsidR="00A93F95" w:rsidRPr="00DE4334">
        <w:rPr>
          <w:rFonts w:ascii="Book Antiqua" w:hAnsi="Book Antiqua"/>
          <w:sz w:val="24"/>
          <w:szCs w:val="24"/>
          <w:lang w:val="en-US"/>
        </w:rPr>
        <w:t>in the ICG</w:t>
      </w:r>
      <w:r w:rsidR="00F2330F" w:rsidRPr="00DE4334">
        <w:rPr>
          <w:rFonts w:ascii="Book Antiqua" w:hAnsi="Book Antiqua"/>
          <w:sz w:val="24"/>
          <w:szCs w:val="24"/>
          <w:lang w:val="en-US"/>
        </w:rPr>
        <w:t>A</w:t>
      </w:r>
      <w:r w:rsidR="00A93F95" w:rsidRPr="00DE4334">
        <w:rPr>
          <w:rFonts w:ascii="Book Antiqua" w:hAnsi="Book Antiqua"/>
          <w:sz w:val="24"/>
          <w:szCs w:val="24"/>
          <w:lang w:val="en-US"/>
        </w:rPr>
        <w:t xml:space="preserve"> guided group and 20.</w:t>
      </w:r>
      <w:r w:rsidR="00647FC2" w:rsidRPr="00DE4334">
        <w:rPr>
          <w:rFonts w:ascii="Book Antiqua" w:hAnsi="Book Antiqua"/>
          <w:sz w:val="24"/>
          <w:szCs w:val="24"/>
          <w:lang w:val="en-US"/>
        </w:rPr>
        <w:t>5</w:t>
      </w:r>
      <w:r w:rsidR="00F92306" w:rsidRPr="00DE4334">
        <w:rPr>
          <w:rFonts w:ascii="Book Antiqua" w:hAnsi="Book Antiqua"/>
          <w:sz w:val="24"/>
          <w:szCs w:val="24"/>
          <w:lang w:val="en-US"/>
        </w:rPr>
        <w:t>% in the control group (</w:t>
      </w:r>
      <w:r w:rsidR="00473BA3" w:rsidRPr="00DE4334">
        <w:rPr>
          <w:rFonts w:ascii="Book Antiqua" w:hAnsi="Book Antiqua"/>
          <w:i/>
          <w:sz w:val="24"/>
          <w:szCs w:val="24"/>
          <w:lang w:val="en-US"/>
        </w:rPr>
        <w:t>P</w:t>
      </w:r>
      <w:r w:rsidR="00473BA3" w:rsidRPr="00DE4334">
        <w:rPr>
          <w:rFonts w:ascii="Book Antiqua" w:eastAsiaTheme="minorEastAsia" w:hAnsi="Book Antiqua"/>
          <w:sz w:val="24"/>
          <w:szCs w:val="24"/>
          <w:lang w:val="en-US" w:eastAsia="zh-CN"/>
        </w:rPr>
        <w:t xml:space="preserve"> </w:t>
      </w:r>
      <w:r w:rsidR="00473BA3" w:rsidRPr="00DE4334">
        <w:rPr>
          <w:rFonts w:ascii="Book Antiqua" w:hAnsi="Book Antiqua"/>
          <w:sz w:val="24"/>
          <w:szCs w:val="24"/>
          <w:lang w:val="en-US"/>
        </w:rPr>
        <w:t>&lt;</w:t>
      </w:r>
      <w:r w:rsidR="00473BA3" w:rsidRPr="00DE4334">
        <w:rPr>
          <w:rFonts w:ascii="Book Antiqua" w:eastAsiaTheme="minorEastAsia" w:hAnsi="Book Antiqua"/>
          <w:sz w:val="24"/>
          <w:szCs w:val="24"/>
          <w:lang w:val="en-US" w:eastAsia="zh-CN"/>
        </w:rPr>
        <w:t xml:space="preserve"> 0</w:t>
      </w:r>
      <w:r w:rsidR="002A7194" w:rsidRPr="00DE4334">
        <w:rPr>
          <w:rFonts w:ascii="Book Antiqua" w:hAnsi="Book Antiqua"/>
          <w:sz w:val="24"/>
          <w:szCs w:val="24"/>
          <w:lang w:val="en-US"/>
        </w:rPr>
        <w:t>.001</w:t>
      </w:r>
      <w:r w:rsidR="00F92306" w:rsidRPr="00DE4334">
        <w:rPr>
          <w:rFonts w:ascii="Book Antiqua" w:hAnsi="Book Antiqua"/>
          <w:sz w:val="24"/>
          <w:szCs w:val="24"/>
          <w:lang w:val="en-US"/>
        </w:rPr>
        <w:t>)</w:t>
      </w:r>
      <w:r w:rsidR="005F459C" w:rsidRPr="00DE4334">
        <w:rPr>
          <w:rFonts w:ascii="Book Antiqua" w:hAnsi="Book Antiqua"/>
          <w:sz w:val="24"/>
          <w:szCs w:val="24"/>
          <w:lang w:val="en-US"/>
        </w:rPr>
        <w:t xml:space="preserve">. Within the group of ICGA guided esophagogastric anastomosis, </w:t>
      </w:r>
      <w:r w:rsidR="001A3FB0" w:rsidRPr="00DE4334">
        <w:rPr>
          <w:rFonts w:ascii="Book Antiqua" w:hAnsi="Book Antiqua"/>
          <w:sz w:val="24"/>
          <w:szCs w:val="24"/>
          <w:lang w:val="en-US"/>
        </w:rPr>
        <w:t xml:space="preserve">592 had a good </w:t>
      </w:r>
      <w:r w:rsidR="002A7194" w:rsidRPr="00DE4334">
        <w:rPr>
          <w:rFonts w:ascii="Book Antiqua" w:hAnsi="Book Antiqua"/>
          <w:sz w:val="24"/>
          <w:szCs w:val="24"/>
          <w:lang w:val="en-US"/>
        </w:rPr>
        <w:t xml:space="preserve">ICGA </w:t>
      </w:r>
      <w:r w:rsidR="001A3FB0" w:rsidRPr="00DE4334">
        <w:rPr>
          <w:rFonts w:ascii="Book Antiqua" w:hAnsi="Book Antiqua"/>
          <w:sz w:val="24"/>
          <w:szCs w:val="24"/>
          <w:lang w:val="en-US"/>
        </w:rPr>
        <w:t>perfusion</w:t>
      </w:r>
      <w:r w:rsidR="00F1296D" w:rsidRPr="00DE4334">
        <w:rPr>
          <w:rFonts w:ascii="Book Antiqua" w:hAnsi="Book Antiqua"/>
          <w:sz w:val="24"/>
          <w:szCs w:val="24"/>
          <w:lang w:val="en-US"/>
        </w:rPr>
        <w:t>, but</w:t>
      </w:r>
      <w:r w:rsidR="002A7194" w:rsidRPr="00DE4334">
        <w:rPr>
          <w:rFonts w:ascii="Book Antiqua" w:hAnsi="Book Antiqua"/>
          <w:sz w:val="24"/>
          <w:szCs w:val="24"/>
          <w:lang w:val="en-US"/>
        </w:rPr>
        <w:t xml:space="preserve"> still result</w:t>
      </w:r>
      <w:r w:rsidR="00F81B63" w:rsidRPr="00DE4334">
        <w:rPr>
          <w:rFonts w:ascii="Book Antiqua" w:hAnsi="Book Antiqua"/>
          <w:sz w:val="24"/>
          <w:szCs w:val="24"/>
          <w:lang w:val="en-US"/>
        </w:rPr>
        <w:t>ed</w:t>
      </w:r>
      <w:r w:rsidR="002A7194" w:rsidRPr="00DE4334">
        <w:rPr>
          <w:rFonts w:ascii="Book Antiqua" w:hAnsi="Book Antiqua"/>
          <w:sz w:val="24"/>
          <w:szCs w:val="24"/>
          <w:lang w:val="en-US"/>
        </w:rPr>
        <w:t xml:space="preserve"> in 6.3% AL</w:t>
      </w:r>
      <w:r w:rsidR="00F81B63" w:rsidRPr="00DE4334">
        <w:rPr>
          <w:rFonts w:ascii="Book Antiqua" w:hAnsi="Book Antiqua"/>
          <w:sz w:val="24"/>
          <w:szCs w:val="24"/>
          <w:lang w:val="en-US"/>
        </w:rPr>
        <w:t xml:space="preserve"> rate</w:t>
      </w:r>
      <w:r w:rsidR="006D2C87" w:rsidRPr="00DE4334">
        <w:rPr>
          <w:rFonts w:ascii="Book Antiqua" w:hAnsi="Book Antiqua"/>
          <w:sz w:val="24"/>
          <w:szCs w:val="24"/>
          <w:lang w:val="en-US"/>
        </w:rPr>
        <w:t>.</w:t>
      </w:r>
      <w:r w:rsidR="002A7194" w:rsidRPr="00DE4334">
        <w:rPr>
          <w:rFonts w:ascii="Book Antiqua" w:hAnsi="Book Antiqua"/>
          <w:sz w:val="24"/>
          <w:szCs w:val="24"/>
          <w:lang w:val="en-US"/>
        </w:rPr>
        <w:t xml:space="preserve"> </w:t>
      </w:r>
      <w:r w:rsidR="00E31AB6" w:rsidRPr="00DE4334">
        <w:rPr>
          <w:rFonts w:ascii="Book Antiqua" w:hAnsi="Book Antiqua"/>
          <w:sz w:val="24"/>
          <w:szCs w:val="24"/>
          <w:lang w:val="en-US"/>
        </w:rPr>
        <w:t xml:space="preserve">Ninety-three patients </w:t>
      </w:r>
      <w:r w:rsidR="002A7194" w:rsidRPr="00DE4334">
        <w:rPr>
          <w:rFonts w:ascii="Book Antiqua" w:hAnsi="Book Antiqua"/>
          <w:sz w:val="24"/>
          <w:szCs w:val="24"/>
          <w:lang w:val="en-US"/>
        </w:rPr>
        <w:t>had</w:t>
      </w:r>
      <w:r w:rsidR="001A3FB0" w:rsidRPr="00DE4334">
        <w:rPr>
          <w:rFonts w:ascii="Book Antiqua" w:hAnsi="Book Antiqua"/>
          <w:sz w:val="24"/>
          <w:szCs w:val="24"/>
          <w:lang w:val="en-US"/>
        </w:rPr>
        <w:t xml:space="preserve"> a low perfusion at the tip of the GT, for which different types of corrections were performed </w:t>
      </w:r>
      <w:r w:rsidR="00E31AB6" w:rsidRPr="00DE4334">
        <w:rPr>
          <w:rFonts w:ascii="Book Antiqua" w:hAnsi="Book Antiqua"/>
          <w:sz w:val="24"/>
          <w:szCs w:val="24"/>
          <w:lang w:val="en-US"/>
        </w:rPr>
        <w:t>resulting in</w:t>
      </w:r>
      <w:r w:rsidR="00433939" w:rsidRPr="00DE4334">
        <w:rPr>
          <w:rFonts w:ascii="Book Antiqua" w:hAnsi="Book Antiqua"/>
          <w:sz w:val="24"/>
          <w:szCs w:val="24"/>
          <w:lang w:val="en-US"/>
        </w:rPr>
        <w:t xml:space="preserve"> </w:t>
      </w:r>
      <w:r w:rsidR="00F1296D" w:rsidRPr="00DE4334">
        <w:rPr>
          <w:rFonts w:ascii="Book Antiqua" w:hAnsi="Book Antiqua"/>
          <w:sz w:val="24"/>
          <w:szCs w:val="24"/>
          <w:lang w:val="en-US"/>
        </w:rPr>
        <w:t>an</w:t>
      </w:r>
      <w:r w:rsidR="001A3FB0" w:rsidRPr="00DE4334">
        <w:rPr>
          <w:rFonts w:ascii="Book Antiqua" w:hAnsi="Book Antiqua"/>
          <w:sz w:val="24"/>
          <w:szCs w:val="24"/>
          <w:lang w:val="en-US"/>
        </w:rPr>
        <w:t xml:space="preserve"> adequate tip perfusion</w:t>
      </w:r>
      <w:r w:rsidR="002A7194" w:rsidRPr="00DE4334">
        <w:rPr>
          <w:rFonts w:ascii="Book Antiqua" w:hAnsi="Book Antiqua"/>
          <w:sz w:val="24"/>
          <w:szCs w:val="24"/>
          <w:lang w:val="en-US"/>
        </w:rPr>
        <w:t xml:space="preserve"> and an AL</w:t>
      </w:r>
      <w:r w:rsidR="00E31AB6" w:rsidRPr="00DE4334">
        <w:rPr>
          <w:rFonts w:ascii="Book Antiqua" w:hAnsi="Book Antiqua"/>
          <w:sz w:val="24"/>
          <w:szCs w:val="24"/>
          <w:lang w:val="en-US"/>
        </w:rPr>
        <w:t xml:space="preserve"> rate</w:t>
      </w:r>
      <w:r w:rsidR="002A7194" w:rsidRPr="00DE4334">
        <w:rPr>
          <w:rFonts w:ascii="Book Antiqua" w:hAnsi="Book Antiqua"/>
          <w:sz w:val="24"/>
          <w:szCs w:val="24"/>
          <w:lang w:val="en-US"/>
        </w:rPr>
        <w:t xml:space="preserve"> of 6.5%, comparable to the AL rate of the well perfused cohort</w:t>
      </w:r>
      <w:r w:rsidR="006D2C87" w:rsidRPr="00DE4334">
        <w:rPr>
          <w:rFonts w:ascii="Book Antiqua" w:hAnsi="Book Antiqua"/>
          <w:sz w:val="24"/>
          <w:szCs w:val="24"/>
          <w:lang w:val="en-US"/>
        </w:rPr>
        <w:t xml:space="preserve"> and significantly higher than the 47.8%</w:t>
      </w:r>
      <w:r w:rsidR="00F0639E">
        <w:rPr>
          <w:rFonts w:ascii="Book Antiqua" w:eastAsiaTheme="minorEastAsia" w:hAnsi="Book Antiqua" w:hint="eastAsia"/>
          <w:sz w:val="24"/>
          <w:szCs w:val="24"/>
          <w:lang w:val="en-US" w:eastAsia="zh-CN"/>
        </w:rPr>
        <w:t xml:space="preserve"> </w:t>
      </w:r>
      <w:r w:rsidR="006D2C87" w:rsidRPr="00DE4334">
        <w:rPr>
          <w:rFonts w:ascii="Book Antiqua" w:hAnsi="Book Antiqua"/>
          <w:sz w:val="24"/>
          <w:szCs w:val="24"/>
          <w:lang w:val="en-US"/>
        </w:rPr>
        <w:t xml:space="preserve">AL rate in the poorly perfused group </w:t>
      </w:r>
      <w:r w:rsidR="00B41972" w:rsidRPr="00DE4334">
        <w:rPr>
          <w:rFonts w:ascii="Book Antiqua" w:hAnsi="Book Antiqua"/>
          <w:sz w:val="24"/>
          <w:szCs w:val="24"/>
          <w:lang w:val="en-US"/>
        </w:rPr>
        <w:t>(</w:t>
      </w:r>
      <w:r w:rsidR="00473BA3" w:rsidRPr="00DE4334">
        <w:rPr>
          <w:rFonts w:ascii="Book Antiqua" w:hAnsi="Book Antiqua"/>
          <w:i/>
          <w:sz w:val="24"/>
          <w:szCs w:val="24"/>
          <w:lang w:val="en-US"/>
        </w:rPr>
        <w:t>P</w:t>
      </w:r>
      <w:r w:rsidR="00473BA3" w:rsidRPr="00DE4334">
        <w:rPr>
          <w:rFonts w:ascii="Book Antiqua" w:eastAsiaTheme="minorEastAsia" w:hAnsi="Book Antiqua"/>
          <w:sz w:val="24"/>
          <w:szCs w:val="24"/>
          <w:lang w:val="en-US" w:eastAsia="zh-CN"/>
        </w:rPr>
        <w:t xml:space="preserve"> </w:t>
      </w:r>
      <w:r w:rsidR="00473BA3" w:rsidRPr="00DE4334">
        <w:rPr>
          <w:rFonts w:ascii="Book Antiqua" w:hAnsi="Book Antiqua"/>
          <w:sz w:val="24"/>
          <w:szCs w:val="24"/>
          <w:lang w:val="en-US"/>
        </w:rPr>
        <w:t>&lt;</w:t>
      </w:r>
      <w:r w:rsidR="00473BA3" w:rsidRPr="00DE4334">
        <w:rPr>
          <w:rFonts w:ascii="Book Antiqua" w:eastAsiaTheme="minorEastAsia" w:hAnsi="Book Antiqua"/>
          <w:sz w:val="24"/>
          <w:szCs w:val="24"/>
          <w:lang w:val="en-US" w:eastAsia="zh-CN"/>
        </w:rPr>
        <w:t xml:space="preserve"> 0</w:t>
      </w:r>
      <w:r w:rsidR="00B41972" w:rsidRPr="00DE4334">
        <w:rPr>
          <w:rFonts w:ascii="Book Antiqua" w:hAnsi="Book Antiqua"/>
          <w:sz w:val="24"/>
          <w:szCs w:val="24"/>
          <w:lang w:val="en-US"/>
        </w:rPr>
        <w:t>.001)</w:t>
      </w:r>
      <w:r w:rsidR="006D2C87" w:rsidRPr="00DE4334">
        <w:rPr>
          <w:rFonts w:ascii="Book Antiqua" w:hAnsi="Book Antiqua"/>
          <w:sz w:val="24"/>
          <w:szCs w:val="24"/>
          <w:lang w:val="en-US"/>
        </w:rPr>
        <w:t xml:space="preserve"> (Fig</w:t>
      </w:r>
      <w:r w:rsidR="00F0639E">
        <w:rPr>
          <w:rFonts w:ascii="Book Antiqua" w:eastAsiaTheme="minorEastAsia" w:hAnsi="Book Antiqua" w:hint="eastAsia"/>
          <w:sz w:val="24"/>
          <w:szCs w:val="24"/>
          <w:lang w:val="en-US" w:eastAsia="zh-CN"/>
        </w:rPr>
        <w:t>ure</w:t>
      </w:r>
      <w:r w:rsidR="006D2C87" w:rsidRPr="00DE4334">
        <w:rPr>
          <w:rFonts w:ascii="Book Antiqua" w:hAnsi="Book Antiqua"/>
          <w:sz w:val="24"/>
          <w:szCs w:val="24"/>
          <w:lang w:val="en-US"/>
        </w:rPr>
        <w:t xml:space="preserve"> 2)</w:t>
      </w:r>
      <w:r w:rsidR="00CD2CC6" w:rsidRPr="00DE4334">
        <w:rPr>
          <w:rFonts w:ascii="Book Antiqua" w:hAnsi="Book Antiqua"/>
          <w:sz w:val="24"/>
          <w:szCs w:val="24"/>
          <w:lang w:val="en-US"/>
        </w:rPr>
        <w:t>.</w:t>
      </w:r>
      <w:r w:rsidR="00847492" w:rsidRPr="00DE4334">
        <w:rPr>
          <w:rFonts w:ascii="Book Antiqua" w:hAnsi="Book Antiqua"/>
          <w:sz w:val="24"/>
          <w:szCs w:val="24"/>
          <w:lang w:val="en-US"/>
        </w:rPr>
        <w:t xml:space="preserve"> </w:t>
      </w:r>
      <w:r w:rsidR="00F92306" w:rsidRPr="00DE4334">
        <w:rPr>
          <w:rFonts w:ascii="Book Antiqua" w:hAnsi="Book Antiqua"/>
          <w:sz w:val="24"/>
          <w:szCs w:val="24"/>
          <w:lang w:val="en-US"/>
        </w:rPr>
        <w:t>The difference in AL rate is even</w:t>
      </w:r>
      <w:r w:rsidR="00E31AB6" w:rsidRPr="00DE4334">
        <w:rPr>
          <w:rFonts w:ascii="Book Antiqua" w:hAnsi="Book Antiqua"/>
          <w:sz w:val="24"/>
          <w:szCs w:val="24"/>
          <w:lang w:val="en-US"/>
        </w:rPr>
        <w:t xml:space="preserve"> </w:t>
      </w:r>
      <w:r w:rsidR="00F92306" w:rsidRPr="00DE4334">
        <w:rPr>
          <w:rFonts w:ascii="Book Antiqua" w:hAnsi="Book Antiqua"/>
          <w:sz w:val="24"/>
          <w:szCs w:val="24"/>
          <w:lang w:val="en-US"/>
        </w:rPr>
        <w:t>clear</w:t>
      </w:r>
      <w:r w:rsidR="00E31AB6" w:rsidRPr="00DE4334">
        <w:rPr>
          <w:rFonts w:ascii="Book Antiqua" w:hAnsi="Book Antiqua"/>
          <w:sz w:val="24"/>
          <w:szCs w:val="24"/>
          <w:lang w:val="en-US"/>
        </w:rPr>
        <w:t xml:space="preserve">er </w:t>
      </w:r>
      <w:r w:rsidR="00F92306" w:rsidRPr="00DE4334">
        <w:rPr>
          <w:rFonts w:ascii="Book Antiqua" w:hAnsi="Book Antiqua"/>
          <w:sz w:val="24"/>
          <w:szCs w:val="24"/>
          <w:lang w:val="en-US"/>
        </w:rPr>
        <w:t>considering only t</w:t>
      </w:r>
      <w:r w:rsidR="006D2C87" w:rsidRPr="00DE4334">
        <w:rPr>
          <w:rFonts w:ascii="Book Antiqua" w:hAnsi="Book Antiqua"/>
          <w:sz w:val="24"/>
          <w:szCs w:val="24"/>
          <w:lang w:val="en-US"/>
        </w:rPr>
        <w:t xml:space="preserve">he cohort with a control group </w:t>
      </w:r>
      <w:r w:rsidR="00CD2CC6" w:rsidRPr="00DE4334">
        <w:rPr>
          <w:rFonts w:ascii="Book Antiqua" w:hAnsi="Book Antiqua"/>
          <w:sz w:val="24"/>
          <w:szCs w:val="24"/>
          <w:lang w:val="en-US"/>
        </w:rPr>
        <w:t>(</w:t>
      </w:r>
      <w:r w:rsidR="00473BA3" w:rsidRPr="00DE4334">
        <w:rPr>
          <w:rFonts w:ascii="Book Antiqua" w:hAnsi="Book Antiqua"/>
          <w:i/>
          <w:sz w:val="24"/>
          <w:szCs w:val="24"/>
          <w:lang w:val="en-US"/>
        </w:rPr>
        <w:t>P</w:t>
      </w:r>
      <w:r w:rsidR="00473BA3" w:rsidRPr="00DE4334">
        <w:rPr>
          <w:rFonts w:ascii="Book Antiqua" w:eastAsiaTheme="minorEastAsia" w:hAnsi="Book Antiqua"/>
          <w:sz w:val="24"/>
          <w:szCs w:val="24"/>
          <w:lang w:val="en-US" w:eastAsia="zh-CN"/>
        </w:rPr>
        <w:t xml:space="preserve"> </w:t>
      </w:r>
      <w:r w:rsidR="00473BA3" w:rsidRPr="00DE4334">
        <w:rPr>
          <w:rFonts w:ascii="Book Antiqua" w:hAnsi="Book Antiqua"/>
          <w:sz w:val="24"/>
          <w:szCs w:val="24"/>
          <w:lang w:val="en-US"/>
        </w:rPr>
        <w:t>&lt;</w:t>
      </w:r>
      <w:r w:rsidR="00473BA3" w:rsidRPr="00DE4334">
        <w:rPr>
          <w:rFonts w:ascii="Book Antiqua" w:eastAsiaTheme="minorEastAsia" w:hAnsi="Book Antiqua"/>
          <w:sz w:val="24"/>
          <w:szCs w:val="24"/>
          <w:lang w:val="en-US" w:eastAsia="zh-CN"/>
        </w:rPr>
        <w:t xml:space="preserve"> 0</w:t>
      </w:r>
      <w:r w:rsidR="00CD2CC6" w:rsidRPr="00DE4334">
        <w:rPr>
          <w:rFonts w:ascii="Book Antiqua" w:hAnsi="Book Antiqua"/>
          <w:sz w:val="24"/>
          <w:szCs w:val="24"/>
          <w:lang w:val="en-US"/>
        </w:rPr>
        <w:t>.001)</w:t>
      </w:r>
      <w:r w:rsidR="006D2C87" w:rsidRPr="00DE4334">
        <w:rPr>
          <w:rFonts w:ascii="Book Antiqua" w:hAnsi="Book Antiqua"/>
          <w:sz w:val="24"/>
          <w:szCs w:val="24"/>
          <w:lang w:val="en-US"/>
        </w:rPr>
        <w:t xml:space="preserve"> (Fig</w:t>
      </w:r>
      <w:r w:rsidR="00F0639E">
        <w:rPr>
          <w:rFonts w:ascii="Book Antiqua" w:eastAsiaTheme="minorEastAsia" w:hAnsi="Book Antiqua" w:hint="eastAsia"/>
          <w:sz w:val="24"/>
          <w:szCs w:val="24"/>
          <w:lang w:val="en-US" w:eastAsia="zh-CN"/>
        </w:rPr>
        <w:t>ure</w:t>
      </w:r>
      <w:r w:rsidR="006D2C87" w:rsidRPr="00DE4334">
        <w:rPr>
          <w:rFonts w:ascii="Book Antiqua" w:hAnsi="Book Antiqua"/>
          <w:sz w:val="24"/>
          <w:szCs w:val="24"/>
          <w:lang w:val="en-US"/>
        </w:rPr>
        <w:t xml:space="preserve"> 3).</w:t>
      </w:r>
      <w:r w:rsidR="00F92306" w:rsidRPr="00DE4334">
        <w:rPr>
          <w:rFonts w:ascii="Book Antiqua" w:hAnsi="Book Antiqua"/>
          <w:sz w:val="24"/>
          <w:szCs w:val="24"/>
          <w:lang w:val="en-US"/>
        </w:rPr>
        <w:t xml:space="preserve"> </w:t>
      </w:r>
      <w:r w:rsidR="003E7893" w:rsidRPr="00DE4334">
        <w:rPr>
          <w:rFonts w:ascii="Book Antiqua" w:hAnsi="Book Antiqua"/>
          <w:i/>
          <w:sz w:val="24"/>
          <w:szCs w:val="24"/>
          <w:lang w:val="en-US"/>
        </w:rPr>
        <w:tab/>
      </w:r>
    </w:p>
    <w:p w14:paraId="24C9524C" w14:textId="77777777" w:rsidR="006D2C87" w:rsidRPr="00DE4334" w:rsidRDefault="006D2C87" w:rsidP="00426003">
      <w:pPr>
        <w:spacing w:line="360" w:lineRule="auto"/>
        <w:jc w:val="both"/>
        <w:rPr>
          <w:rFonts w:ascii="Book Antiqua" w:hAnsi="Book Antiqua"/>
          <w:b/>
          <w:sz w:val="24"/>
          <w:szCs w:val="24"/>
          <w:lang w:val="en-US"/>
        </w:rPr>
      </w:pPr>
    </w:p>
    <w:p w14:paraId="7125D5D6" w14:textId="13C51A8C" w:rsidR="003E7893" w:rsidRPr="00F0639E" w:rsidRDefault="003E7893" w:rsidP="00426003">
      <w:pPr>
        <w:spacing w:line="360" w:lineRule="auto"/>
        <w:jc w:val="both"/>
        <w:rPr>
          <w:rFonts w:ascii="Book Antiqua" w:eastAsiaTheme="minorEastAsia" w:hAnsi="Book Antiqua"/>
          <w:sz w:val="24"/>
          <w:szCs w:val="24"/>
          <w:lang w:val="en-US" w:eastAsia="zh-CN"/>
        </w:rPr>
      </w:pPr>
      <w:r w:rsidRPr="00DE4334">
        <w:rPr>
          <w:rFonts w:ascii="Book Antiqua" w:hAnsi="Book Antiqua"/>
          <w:b/>
          <w:sz w:val="24"/>
          <w:szCs w:val="24"/>
          <w:lang w:val="en-US"/>
        </w:rPr>
        <w:t>D</w:t>
      </w:r>
      <w:r w:rsidR="00F0639E">
        <w:rPr>
          <w:rFonts w:ascii="Book Antiqua" w:hAnsi="Book Antiqua"/>
          <w:b/>
          <w:sz w:val="24"/>
          <w:szCs w:val="24"/>
          <w:lang w:val="en-US"/>
        </w:rPr>
        <w:t>ISCUSSION</w:t>
      </w:r>
    </w:p>
    <w:p w14:paraId="197233C4" w14:textId="2EA9973E" w:rsidR="00CF7DF9" w:rsidRPr="00DE4334" w:rsidRDefault="001153A8" w:rsidP="00426003">
      <w:pPr>
        <w:pStyle w:val="ListParagraph"/>
        <w:spacing w:line="360" w:lineRule="auto"/>
        <w:ind w:left="0"/>
        <w:jc w:val="both"/>
        <w:rPr>
          <w:rFonts w:ascii="Book Antiqua" w:hAnsi="Book Antiqua"/>
          <w:sz w:val="24"/>
          <w:szCs w:val="24"/>
          <w:lang w:val="en-US"/>
        </w:rPr>
      </w:pPr>
      <w:r w:rsidRPr="00DE4334">
        <w:rPr>
          <w:rFonts w:ascii="Book Antiqua" w:hAnsi="Book Antiqua"/>
          <w:sz w:val="24"/>
          <w:szCs w:val="24"/>
          <w:lang w:val="en-US"/>
        </w:rPr>
        <w:t xml:space="preserve">Surgeons lack the ability to predict </w:t>
      </w:r>
      <w:r w:rsidR="00322EC0" w:rsidRPr="00DE4334">
        <w:rPr>
          <w:rFonts w:ascii="Book Antiqua" w:hAnsi="Book Antiqua"/>
          <w:sz w:val="24"/>
          <w:szCs w:val="24"/>
          <w:lang w:val="en-US"/>
        </w:rPr>
        <w:t>AL</w:t>
      </w:r>
      <w:r w:rsidRPr="00DE4334">
        <w:rPr>
          <w:rFonts w:ascii="Book Antiqua" w:hAnsi="Book Antiqua"/>
          <w:sz w:val="24"/>
          <w:szCs w:val="24"/>
          <w:lang w:val="en-US"/>
        </w:rPr>
        <w:t xml:space="preserve"> based simply on gross inspection of tissue</w:t>
      </w:r>
      <w:r w:rsidR="0000045B" w:rsidRPr="00DE4334">
        <w:rPr>
          <w:rFonts w:ascii="Book Antiqua" w:hAnsi="Book Antiqua"/>
          <w:sz w:val="24"/>
          <w:szCs w:val="24"/>
          <w:lang w:val="en-US"/>
        </w:rPr>
        <w:t xml:space="preserve"> </w:t>
      </w:r>
      <w:r w:rsidRPr="00DE4334">
        <w:rPr>
          <w:rFonts w:ascii="Book Antiqua" w:hAnsi="Book Antiqua"/>
          <w:sz w:val="24"/>
          <w:szCs w:val="24"/>
          <w:lang w:val="en-US"/>
        </w:rPr>
        <w:t xml:space="preserve">viability, </w:t>
      </w:r>
      <w:r w:rsidRPr="00DE4334">
        <w:rPr>
          <w:rFonts w:ascii="Book Antiqua" w:hAnsi="Book Antiqua"/>
          <w:sz w:val="24"/>
          <w:szCs w:val="24"/>
        </w:rPr>
        <w:t>emphasizing the need for a safe, reproducible, and non-invasive method for perfusion assessment</w:t>
      </w:r>
      <w:r w:rsidR="00B50950" w:rsidRPr="00DE4334">
        <w:rPr>
          <w:rFonts w:ascii="Book Antiqua" w:hAnsi="Book Antiqua"/>
          <w:sz w:val="24"/>
          <w:szCs w:val="24"/>
        </w:rPr>
        <w:t xml:space="preserve">, especially </w:t>
      </w:r>
      <w:r w:rsidR="00D05D67" w:rsidRPr="00DE4334">
        <w:rPr>
          <w:rFonts w:ascii="Book Antiqua" w:hAnsi="Book Antiqua"/>
          <w:sz w:val="24"/>
          <w:szCs w:val="24"/>
        </w:rPr>
        <w:t>i</w:t>
      </w:r>
      <w:r w:rsidR="00B50950" w:rsidRPr="00DE4334">
        <w:rPr>
          <w:rFonts w:ascii="Book Antiqua" w:hAnsi="Book Antiqua"/>
          <w:sz w:val="24"/>
          <w:szCs w:val="24"/>
        </w:rPr>
        <w:t xml:space="preserve">n </w:t>
      </w:r>
      <w:r w:rsidR="00A5657B" w:rsidRPr="00DE4334">
        <w:rPr>
          <w:rFonts w:ascii="Book Antiqua" w:hAnsi="Book Antiqua"/>
          <w:sz w:val="24"/>
          <w:szCs w:val="24"/>
        </w:rPr>
        <w:t>oesophageal</w:t>
      </w:r>
      <w:r w:rsidR="00B50950" w:rsidRPr="00DE4334">
        <w:rPr>
          <w:rFonts w:ascii="Book Antiqua" w:hAnsi="Book Antiqua"/>
          <w:sz w:val="24"/>
          <w:szCs w:val="24"/>
        </w:rPr>
        <w:t xml:space="preserve"> reconstructive surgery</w:t>
      </w:r>
      <w:r w:rsidRPr="00DE4334">
        <w:rPr>
          <w:rFonts w:ascii="Book Antiqua" w:hAnsi="Book Antiqua"/>
          <w:sz w:val="24"/>
          <w:szCs w:val="24"/>
        </w:rPr>
        <w:t>.</w:t>
      </w:r>
      <w:r w:rsidRPr="00DE4334">
        <w:rPr>
          <w:rFonts w:ascii="Book Antiqua" w:hAnsi="Book Antiqua"/>
          <w:sz w:val="24"/>
          <w:szCs w:val="24"/>
          <w:lang w:val="en-US"/>
        </w:rPr>
        <w:t xml:space="preserve"> </w:t>
      </w:r>
      <w:r w:rsidR="0000045B" w:rsidRPr="00DE4334">
        <w:rPr>
          <w:rFonts w:ascii="Book Antiqua" w:hAnsi="Book Antiqua"/>
          <w:sz w:val="24"/>
          <w:szCs w:val="24"/>
          <w:lang w:val="en-US"/>
        </w:rPr>
        <w:t>W</w:t>
      </w:r>
      <w:r w:rsidR="00CF7DF9" w:rsidRPr="00DE4334">
        <w:rPr>
          <w:rFonts w:ascii="Book Antiqua" w:hAnsi="Book Antiqua"/>
          <w:sz w:val="24"/>
          <w:szCs w:val="24"/>
          <w:lang w:val="en-US"/>
        </w:rPr>
        <w:t xml:space="preserve">e aimed to review the literature on </w:t>
      </w:r>
      <w:r w:rsidR="0000045B" w:rsidRPr="00DE4334">
        <w:rPr>
          <w:rFonts w:ascii="Book Antiqua" w:hAnsi="Book Antiqua"/>
          <w:sz w:val="24"/>
          <w:szCs w:val="24"/>
          <w:lang w:val="en-US"/>
        </w:rPr>
        <w:t xml:space="preserve">the </w:t>
      </w:r>
      <w:r w:rsidR="00CF7DF9" w:rsidRPr="00DE4334">
        <w:rPr>
          <w:rFonts w:ascii="Book Antiqua" w:hAnsi="Book Antiqua"/>
          <w:sz w:val="24"/>
          <w:szCs w:val="24"/>
          <w:lang w:val="en-US"/>
        </w:rPr>
        <w:t xml:space="preserve">feasibility and effectiveness of ICGA as a method to evaluate graft perfusion and as a </w:t>
      </w:r>
      <w:r w:rsidR="00D05D67" w:rsidRPr="00DE4334">
        <w:rPr>
          <w:rFonts w:ascii="Book Antiqua" w:hAnsi="Book Antiqua"/>
          <w:sz w:val="24"/>
          <w:szCs w:val="24"/>
          <w:lang w:val="en-US"/>
        </w:rPr>
        <w:t>predictor of AL after esophagectomy</w:t>
      </w:r>
      <w:r w:rsidR="00CF7DF9" w:rsidRPr="00DE4334">
        <w:rPr>
          <w:rFonts w:ascii="Book Antiqua" w:hAnsi="Book Antiqua"/>
          <w:sz w:val="24"/>
          <w:szCs w:val="24"/>
          <w:lang w:val="en-US"/>
        </w:rPr>
        <w:t xml:space="preserve">. </w:t>
      </w:r>
      <w:r w:rsidR="0000045B" w:rsidRPr="00DE4334">
        <w:rPr>
          <w:rFonts w:ascii="Book Antiqua" w:hAnsi="Book Antiqua"/>
          <w:sz w:val="24"/>
          <w:szCs w:val="24"/>
          <w:lang w:val="en-US"/>
        </w:rPr>
        <w:t>In addition, w</w:t>
      </w:r>
      <w:r w:rsidR="00CF7DF9" w:rsidRPr="00DE4334">
        <w:rPr>
          <w:rFonts w:ascii="Book Antiqua" w:hAnsi="Book Antiqua"/>
          <w:sz w:val="24"/>
          <w:szCs w:val="24"/>
          <w:lang w:val="en-US"/>
        </w:rPr>
        <w:t xml:space="preserve">e </w:t>
      </w:r>
      <w:r w:rsidR="0000045B" w:rsidRPr="00DE4334">
        <w:rPr>
          <w:rFonts w:ascii="Book Antiqua" w:hAnsi="Book Antiqua"/>
          <w:sz w:val="24"/>
          <w:szCs w:val="24"/>
          <w:lang w:val="en-US"/>
        </w:rPr>
        <w:t>evaluated published a</w:t>
      </w:r>
      <w:r w:rsidR="00F81B63" w:rsidRPr="00DE4334">
        <w:rPr>
          <w:rFonts w:ascii="Book Antiqua" w:hAnsi="Book Antiqua"/>
          <w:sz w:val="24"/>
          <w:szCs w:val="24"/>
          <w:lang w:val="en-US"/>
        </w:rPr>
        <w:t>ttempts to quantify ICGA</w:t>
      </w:r>
      <w:r w:rsidR="00CF7DF9" w:rsidRPr="00DE4334">
        <w:rPr>
          <w:rFonts w:ascii="Book Antiqua" w:hAnsi="Book Antiqua"/>
          <w:sz w:val="24"/>
          <w:szCs w:val="24"/>
          <w:lang w:val="en-US"/>
        </w:rPr>
        <w:t xml:space="preserve"> </w:t>
      </w:r>
      <w:r w:rsidR="0000045B" w:rsidRPr="00DE4334">
        <w:rPr>
          <w:rFonts w:ascii="Book Antiqua" w:hAnsi="Book Antiqua"/>
          <w:sz w:val="24"/>
          <w:szCs w:val="24"/>
          <w:lang w:val="en-US"/>
        </w:rPr>
        <w:t xml:space="preserve">based imaging data </w:t>
      </w:r>
      <w:r w:rsidR="00CF7DF9" w:rsidRPr="00DE4334">
        <w:rPr>
          <w:rFonts w:ascii="Book Antiqua" w:hAnsi="Book Antiqua"/>
          <w:sz w:val="24"/>
          <w:szCs w:val="24"/>
          <w:lang w:val="en-US"/>
        </w:rPr>
        <w:t xml:space="preserve">in esophageal surgery. </w:t>
      </w:r>
    </w:p>
    <w:p w14:paraId="35DB4282" w14:textId="718F6E55" w:rsidR="00E414AB" w:rsidRPr="00DE4334" w:rsidRDefault="009C116B" w:rsidP="00F0639E">
      <w:pPr>
        <w:pStyle w:val="ListParagraph"/>
        <w:spacing w:line="360" w:lineRule="auto"/>
        <w:ind w:left="0" w:firstLineChars="100" w:firstLine="240"/>
        <w:jc w:val="both"/>
        <w:rPr>
          <w:rFonts w:ascii="Book Antiqua" w:hAnsi="Book Antiqua"/>
          <w:sz w:val="24"/>
          <w:szCs w:val="24"/>
          <w:lang w:val="en-US"/>
        </w:rPr>
      </w:pPr>
      <w:r w:rsidRPr="00DE4334">
        <w:rPr>
          <w:rFonts w:ascii="Book Antiqua" w:hAnsi="Book Antiqua"/>
          <w:sz w:val="24"/>
          <w:szCs w:val="24"/>
          <w:lang w:val="en-US"/>
        </w:rPr>
        <w:t xml:space="preserve">Based </w:t>
      </w:r>
      <w:r w:rsidR="00F40FA8" w:rsidRPr="00DE4334">
        <w:rPr>
          <w:rFonts w:ascii="Book Antiqua" w:hAnsi="Book Antiqua"/>
          <w:sz w:val="24"/>
          <w:szCs w:val="24"/>
          <w:lang w:val="en-US"/>
        </w:rPr>
        <w:t xml:space="preserve">on the </w:t>
      </w:r>
      <w:r w:rsidRPr="00DE4334">
        <w:rPr>
          <w:rFonts w:ascii="Book Antiqua" w:hAnsi="Book Antiqua"/>
          <w:sz w:val="24"/>
          <w:szCs w:val="24"/>
          <w:lang w:val="en-US"/>
        </w:rPr>
        <w:t>1192</w:t>
      </w:r>
      <w:r w:rsidR="00F40FA8" w:rsidRPr="00DE4334">
        <w:rPr>
          <w:rFonts w:ascii="Book Antiqua" w:hAnsi="Book Antiqua"/>
          <w:sz w:val="24"/>
          <w:szCs w:val="24"/>
          <w:lang w:val="en-US"/>
        </w:rPr>
        <w:t xml:space="preserve"> included</w:t>
      </w:r>
      <w:r w:rsidR="00772F5C" w:rsidRPr="00DE4334">
        <w:rPr>
          <w:rFonts w:ascii="Book Antiqua" w:hAnsi="Book Antiqua"/>
          <w:sz w:val="24"/>
          <w:szCs w:val="24"/>
          <w:lang w:val="en-US"/>
        </w:rPr>
        <w:t xml:space="preserve"> patients</w:t>
      </w:r>
      <w:r w:rsidR="0095318F" w:rsidRPr="00DE4334">
        <w:rPr>
          <w:rFonts w:ascii="Book Antiqua" w:hAnsi="Book Antiqua"/>
          <w:sz w:val="24"/>
          <w:szCs w:val="24"/>
          <w:lang w:val="en-US"/>
        </w:rPr>
        <w:t>,</w:t>
      </w:r>
      <w:r w:rsidR="00772F5C" w:rsidRPr="00DE4334">
        <w:rPr>
          <w:rFonts w:ascii="Book Antiqua" w:hAnsi="Book Antiqua"/>
          <w:sz w:val="24"/>
          <w:szCs w:val="24"/>
          <w:lang w:val="en-US"/>
        </w:rPr>
        <w:t xml:space="preserve"> we conclude that ICGA is an easy, safe and feasible method for GT perfusion assessment during esophageal reconstructive surgery. There </w:t>
      </w:r>
      <w:r w:rsidR="0000045B" w:rsidRPr="00DE4334">
        <w:rPr>
          <w:rFonts w:ascii="Book Antiqua" w:hAnsi="Book Antiqua"/>
          <w:sz w:val="24"/>
          <w:szCs w:val="24"/>
          <w:lang w:val="en-US"/>
        </w:rPr>
        <w:t>are</w:t>
      </w:r>
      <w:r w:rsidR="00772F5C" w:rsidRPr="00DE4334">
        <w:rPr>
          <w:rFonts w:ascii="Book Antiqua" w:hAnsi="Book Antiqua"/>
          <w:sz w:val="24"/>
          <w:szCs w:val="24"/>
          <w:lang w:val="en-US"/>
        </w:rPr>
        <w:t xml:space="preserve"> no </w:t>
      </w:r>
      <w:r w:rsidR="0000045B" w:rsidRPr="00DE4334">
        <w:rPr>
          <w:rFonts w:ascii="Book Antiqua" w:hAnsi="Book Antiqua"/>
          <w:sz w:val="24"/>
          <w:szCs w:val="24"/>
          <w:lang w:val="en-US"/>
        </w:rPr>
        <w:t xml:space="preserve">reported </w:t>
      </w:r>
      <w:r w:rsidR="00CF7DF9" w:rsidRPr="00DE4334">
        <w:rPr>
          <w:rFonts w:ascii="Book Antiqua" w:hAnsi="Book Antiqua"/>
          <w:sz w:val="24"/>
          <w:szCs w:val="24"/>
          <w:lang w:val="en-US"/>
        </w:rPr>
        <w:t>technical</w:t>
      </w:r>
      <w:r w:rsidR="00A1020F" w:rsidRPr="00DE4334">
        <w:rPr>
          <w:rFonts w:ascii="Book Antiqua" w:hAnsi="Book Antiqua"/>
          <w:sz w:val="24"/>
          <w:szCs w:val="24"/>
          <w:lang w:val="en-US"/>
        </w:rPr>
        <w:t xml:space="preserve"> failures</w:t>
      </w:r>
      <w:r w:rsidR="00CF7DF9" w:rsidRPr="00DE4334">
        <w:rPr>
          <w:rFonts w:ascii="Book Antiqua" w:hAnsi="Book Antiqua"/>
          <w:sz w:val="24"/>
          <w:szCs w:val="24"/>
          <w:lang w:val="en-US"/>
        </w:rPr>
        <w:t xml:space="preserve"> of the different ICG</w:t>
      </w:r>
      <w:r w:rsidR="00EE345F" w:rsidRPr="00DE4334">
        <w:rPr>
          <w:rFonts w:ascii="Book Antiqua" w:hAnsi="Book Antiqua"/>
          <w:sz w:val="24"/>
          <w:szCs w:val="24"/>
          <w:lang w:val="en-US"/>
        </w:rPr>
        <w:t>A</w:t>
      </w:r>
      <w:r w:rsidR="00CF7DF9" w:rsidRPr="00DE4334">
        <w:rPr>
          <w:rFonts w:ascii="Book Antiqua" w:hAnsi="Book Antiqua"/>
          <w:sz w:val="24"/>
          <w:szCs w:val="24"/>
          <w:lang w:val="en-US"/>
        </w:rPr>
        <w:t xml:space="preserve"> platforms,</w:t>
      </w:r>
      <w:r w:rsidR="00A1020F" w:rsidRPr="00DE4334">
        <w:rPr>
          <w:rFonts w:ascii="Book Antiqua" w:hAnsi="Book Antiqua"/>
          <w:sz w:val="24"/>
          <w:szCs w:val="24"/>
          <w:lang w:val="en-US"/>
        </w:rPr>
        <w:t xml:space="preserve"> nor</w:t>
      </w:r>
      <w:r w:rsidR="00772F5C" w:rsidRPr="00DE4334">
        <w:rPr>
          <w:rFonts w:ascii="Book Antiqua" w:hAnsi="Book Antiqua"/>
          <w:sz w:val="24"/>
          <w:szCs w:val="24"/>
          <w:lang w:val="en-US"/>
        </w:rPr>
        <w:t xml:space="preserve"> reports of adverse events, except </w:t>
      </w:r>
      <w:r w:rsidR="00A1020F" w:rsidRPr="00DE4334">
        <w:rPr>
          <w:rFonts w:ascii="Book Antiqua" w:hAnsi="Book Antiqua"/>
          <w:sz w:val="24"/>
          <w:szCs w:val="24"/>
          <w:lang w:val="en-US"/>
        </w:rPr>
        <w:t xml:space="preserve">for </w:t>
      </w:r>
      <w:r w:rsidR="00772F5C" w:rsidRPr="00DE4334">
        <w:rPr>
          <w:rFonts w:ascii="Book Antiqua" w:hAnsi="Book Antiqua"/>
          <w:sz w:val="24"/>
          <w:szCs w:val="24"/>
          <w:lang w:val="en-US"/>
        </w:rPr>
        <w:t xml:space="preserve">an uneventful and transient drop in oxygen </w:t>
      </w:r>
      <w:r w:rsidR="00772F5C" w:rsidRPr="00DE4334">
        <w:rPr>
          <w:rFonts w:ascii="Book Antiqua" w:hAnsi="Book Antiqua"/>
          <w:sz w:val="24"/>
          <w:szCs w:val="24"/>
          <w:lang w:val="en-US"/>
        </w:rPr>
        <w:lastRenderedPageBreak/>
        <w:t>saturation immediately after admission</w:t>
      </w:r>
      <w:r w:rsidR="00433939" w:rsidRPr="00DE4334">
        <w:rPr>
          <w:rFonts w:ascii="Book Antiqua" w:hAnsi="Book Antiqua"/>
          <w:sz w:val="24"/>
          <w:szCs w:val="24"/>
          <w:lang w:val="en-US"/>
        </w:rPr>
        <w:t xml:space="preserve"> </w:t>
      </w:r>
      <w:r w:rsidR="0095318F" w:rsidRPr="00DE4334">
        <w:rPr>
          <w:rFonts w:ascii="Book Antiqua" w:hAnsi="Book Antiqua"/>
          <w:sz w:val="24"/>
          <w:szCs w:val="24"/>
          <w:lang w:val="en-US"/>
        </w:rPr>
        <w:t>of</w:t>
      </w:r>
      <w:r w:rsidR="00433939" w:rsidRPr="00DE4334">
        <w:rPr>
          <w:rFonts w:ascii="Book Antiqua" w:hAnsi="Book Antiqua"/>
          <w:sz w:val="24"/>
          <w:szCs w:val="24"/>
          <w:lang w:val="en-US"/>
        </w:rPr>
        <w:t xml:space="preserve"> the ICG</w:t>
      </w:r>
      <w:r w:rsidR="00F81B63" w:rsidRPr="00DE4334">
        <w:rPr>
          <w:rFonts w:ascii="Book Antiqua" w:hAnsi="Book Antiqua"/>
          <w:sz w:val="24"/>
          <w:szCs w:val="24"/>
          <w:lang w:val="en-US"/>
        </w:rPr>
        <w:t>,</w:t>
      </w:r>
      <w:r w:rsidR="00772F5C" w:rsidRPr="00DE4334">
        <w:rPr>
          <w:rFonts w:ascii="Book Antiqua" w:hAnsi="Book Antiqua"/>
          <w:sz w:val="24"/>
          <w:szCs w:val="24"/>
          <w:lang w:val="en-US"/>
        </w:rPr>
        <w:t xml:space="preserve"> </w:t>
      </w:r>
      <w:r w:rsidR="00A1020F" w:rsidRPr="00DE4334">
        <w:rPr>
          <w:rFonts w:ascii="Book Antiqua" w:hAnsi="Book Antiqua"/>
          <w:sz w:val="24"/>
          <w:szCs w:val="24"/>
          <w:lang w:val="en-US"/>
        </w:rPr>
        <w:t>s</w:t>
      </w:r>
      <w:r w:rsidR="00772F5C" w:rsidRPr="00DE4334">
        <w:rPr>
          <w:rFonts w:ascii="Book Antiqua" w:hAnsi="Book Antiqua"/>
          <w:sz w:val="24"/>
          <w:szCs w:val="24"/>
          <w:lang w:val="en-US"/>
        </w:rPr>
        <w:t>uggesting that this is a ready to use method with very limited risk and learning curve.</w:t>
      </w:r>
      <w:r w:rsidR="00E414AB" w:rsidRPr="00DE4334">
        <w:rPr>
          <w:rFonts w:ascii="Book Antiqua" w:hAnsi="Book Antiqua"/>
          <w:sz w:val="24"/>
          <w:szCs w:val="24"/>
          <w:lang w:val="en-US"/>
        </w:rPr>
        <w:t xml:space="preserve"> The </w:t>
      </w:r>
      <w:r w:rsidR="00B24991" w:rsidRPr="00DE4334">
        <w:rPr>
          <w:rFonts w:ascii="Book Antiqua" w:hAnsi="Book Antiqua"/>
          <w:sz w:val="24"/>
          <w:szCs w:val="24"/>
          <w:lang w:val="en-US"/>
        </w:rPr>
        <w:t xml:space="preserve">transient </w:t>
      </w:r>
      <w:r w:rsidR="00E414AB" w:rsidRPr="00DE4334">
        <w:rPr>
          <w:rFonts w:ascii="Book Antiqua" w:hAnsi="Book Antiqua"/>
          <w:sz w:val="24"/>
          <w:szCs w:val="24"/>
          <w:lang w:val="en-US"/>
        </w:rPr>
        <w:t xml:space="preserve">drop in </w:t>
      </w:r>
      <w:r w:rsidR="00E414AB" w:rsidRPr="00DE4334">
        <w:rPr>
          <w:rFonts w:ascii="Book Antiqua" w:hAnsi="Book Antiqua"/>
          <w:sz w:val="24"/>
          <w:szCs w:val="24"/>
        </w:rPr>
        <w:t xml:space="preserve">percutaneous oxygen saturation measurement via pulse oximetry is a misreading due to the interference of </w:t>
      </w:r>
      <w:r w:rsidR="00B24991" w:rsidRPr="00DE4334">
        <w:rPr>
          <w:rFonts w:ascii="Book Antiqua" w:hAnsi="Book Antiqua"/>
          <w:sz w:val="24"/>
          <w:szCs w:val="24"/>
        </w:rPr>
        <w:t>the</w:t>
      </w:r>
      <w:r w:rsidR="00772F5C" w:rsidRPr="00DE4334">
        <w:rPr>
          <w:rFonts w:ascii="Book Antiqua" w:hAnsi="Book Antiqua"/>
          <w:sz w:val="24"/>
          <w:szCs w:val="24"/>
          <w:lang w:val="en-US"/>
        </w:rPr>
        <w:t xml:space="preserve"> </w:t>
      </w:r>
      <w:r w:rsidR="00A5657B" w:rsidRPr="00DE4334">
        <w:rPr>
          <w:rFonts w:ascii="Book Antiqua" w:hAnsi="Book Antiqua"/>
          <w:sz w:val="24"/>
          <w:szCs w:val="24"/>
        </w:rPr>
        <w:t>dye’s</w:t>
      </w:r>
      <w:r w:rsidR="00B24991" w:rsidRPr="00DE4334">
        <w:rPr>
          <w:rFonts w:ascii="Book Antiqua" w:hAnsi="Book Antiqua"/>
          <w:sz w:val="24"/>
          <w:szCs w:val="24"/>
        </w:rPr>
        <w:t xml:space="preserve"> </w:t>
      </w:r>
      <w:r w:rsidR="00E414AB" w:rsidRPr="00DE4334">
        <w:rPr>
          <w:rFonts w:ascii="Book Antiqua" w:hAnsi="Book Antiqua"/>
          <w:sz w:val="24"/>
          <w:szCs w:val="24"/>
        </w:rPr>
        <w:t xml:space="preserve">absorption spectra used by optical-technology-based monitors </w:t>
      </w:r>
      <w:r w:rsidR="00B24991" w:rsidRPr="00DE4334">
        <w:rPr>
          <w:rFonts w:ascii="Book Antiqua" w:hAnsi="Book Antiqua"/>
          <w:sz w:val="24"/>
          <w:szCs w:val="24"/>
        </w:rPr>
        <w:t xml:space="preserve">who </w:t>
      </w:r>
      <w:r w:rsidR="00E414AB" w:rsidRPr="00DE4334">
        <w:rPr>
          <w:rFonts w:ascii="Book Antiqua" w:hAnsi="Book Antiqua"/>
          <w:sz w:val="24"/>
          <w:szCs w:val="24"/>
        </w:rPr>
        <w:t xml:space="preserve">interfere with </w:t>
      </w:r>
      <w:r w:rsidR="00B24991" w:rsidRPr="00DE4334">
        <w:rPr>
          <w:rFonts w:ascii="Book Antiqua" w:hAnsi="Book Antiqua"/>
          <w:sz w:val="24"/>
          <w:szCs w:val="24"/>
        </w:rPr>
        <w:t xml:space="preserve">the </w:t>
      </w:r>
      <w:r w:rsidR="00E414AB" w:rsidRPr="00DE4334">
        <w:rPr>
          <w:rFonts w:ascii="Book Antiqua" w:hAnsi="Book Antiqua"/>
          <w:sz w:val="24"/>
          <w:szCs w:val="24"/>
        </w:rPr>
        <w:t xml:space="preserve">oximetry readings. </w:t>
      </w:r>
    </w:p>
    <w:p w14:paraId="3F387BF6" w14:textId="2760C5B3" w:rsidR="00641FBF" w:rsidRPr="00DE4334" w:rsidRDefault="00772F5C" w:rsidP="00F0639E">
      <w:pPr>
        <w:pStyle w:val="ListParagraph"/>
        <w:spacing w:line="360" w:lineRule="auto"/>
        <w:ind w:left="0" w:firstLineChars="100" w:firstLine="240"/>
        <w:jc w:val="both"/>
        <w:rPr>
          <w:rFonts w:ascii="Book Antiqua" w:hAnsi="Book Antiqua"/>
          <w:sz w:val="24"/>
          <w:szCs w:val="24"/>
          <w:vertAlign w:val="superscript"/>
          <w:lang w:val="en-US"/>
        </w:rPr>
      </w:pPr>
      <w:r w:rsidRPr="00DE4334">
        <w:rPr>
          <w:rFonts w:ascii="Book Antiqua" w:hAnsi="Book Antiqua"/>
          <w:sz w:val="24"/>
          <w:szCs w:val="24"/>
          <w:lang w:val="en-US"/>
        </w:rPr>
        <w:t xml:space="preserve">The </w:t>
      </w:r>
      <w:r w:rsidR="0000045B" w:rsidRPr="00DE4334">
        <w:rPr>
          <w:rFonts w:ascii="Book Antiqua" w:hAnsi="Book Antiqua"/>
          <w:sz w:val="24"/>
          <w:szCs w:val="24"/>
          <w:lang w:val="en-US"/>
        </w:rPr>
        <w:t xml:space="preserve">time required for assessment of </w:t>
      </w:r>
      <w:r w:rsidRPr="00DE4334">
        <w:rPr>
          <w:rFonts w:ascii="Book Antiqua" w:hAnsi="Book Antiqua"/>
          <w:sz w:val="24"/>
          <w:szCs w:val="24"/>
          <w:lang w:val="en-US"/>
        </w:rPr>
        <w:t xml:space="preserve">GT perfusion varied from a few seconds to a few minutes after injection of the dye, </w:t>
      </w:r>
      <w:r w:rsidR="00F44DD2" w:rsidRPr="00DE4334">
        <w:rPr>
          <w:rFonts w:ascii="Book Antiqua" w:hAnsi="Book Antiqua"/>
          <w:sz w:val="24"/>
          <w:szCs w:val="24"/>
          <w:lang w:val="en-US"/>
        </w:rPr>
        <w:t xml:space="preserve">which does not </w:t>
      </w:r>
      <w:r w:rsidR="0000045B" w:rsidRPr="00DE4334">
        <w:rPr>
          <w:rFonts w:ascii="Book Antiqua" w:hAnsi="Book Antiqua"/>
          <w:sz w:val="24"/>
          <w:szCs w:val="24"/>
          <w:lang w:val="en-US"/>
        </w:rPr>
        <w:t xml:space="preserve">significantly </w:t>
      </w:r>
      <w:r w:rsidR="00F44DD2" w:rsidRPr="00DE4334">
        <w:rPr>
          <w:rFonts w:ascii="Book Antiqua" w:hAnsi="Book Antiqua"/>
          <w:sz w:val="24"/>
          <w:szCs w:val="24"/>
          <w:lang w:val="en-US"/>
        </w:rPr>
        <w:t xml:space="preserve">affect </w:t>
      </w:r>
      <w:r w:rsidRPr="00DE4334">
        <w:rPr>
          <w:rFonts w:ascii="Book Antiqua" w:hAnsi="Book Antiqua"/>
          <w:sz w:val="24"/>
          <w:szCs w:val="24"/>
          <w:lang w:val="en-US"/>
        </w:rPr>
        <w:t>operating time.</w:t>
      </w:r>
      <w:r w:rsidR="00F81B63" w:rsidRPr="00DE4334">
        <w:rPr>
          <w:rFonts w:ascii="Book Antiqua" w:hAnsi="Book Antiqua"/>
          <w:sz w:val="24"/>
          <w:szCs w:val="24"/>
          <w:lang w:val="en-US"/>
        </w:rPr>
        <w:t xml:space="preserve"> Different teams used different dosages of ICG varying from 2.5 mg to 25 mg, but none reported </w:t>
      </w:r>
      <w:r w:rsidR="00AE6108" w:rsidRPr="00DE4334">
        <w:rPr>
          <w:rFonts w:ascii="Book Antiqua" w:hAnsi="Book Antiqua"/>
          <w:sz w:val="24"/>
          <w:szCs w:val="24"/>
          <w:lang w:val="en-US"/>
        </w:rPr>
        <w:t xml:space="preserve">serious </w:t>
      </w:r>
      <w:r w:rsidR="00F81B63" w:rsidRPr="00DE4334">
        <w:rPr>
          <w:rFonts w:ascii="Book Antiqua" w:hAnsi="Book Antiqua"/>
          <w:sz w:val="24"/>
          <w:szCs w:val="24"/>
          <w:lang w:val="en-US"/>
        </w:rPr>
        <w:t xml:space="preserve">adverse </w:t>
      </w:r>
      <w:r w:rsidR="00A5657B" w:rsidRPr="00DE4334">
        <w:rPr>
          <w:rFonts w:ascii="Book Antiqua" w:hAnsi="Book Antiqua"/>
          <w:sz w:val="24"/>
          <w:szCs w:val="24"/>
          <w:lang w:val="en-US"/>
        </w:rPr>
        <w:t>events,</w:t>
      </w:r>
      <w:r w:rsidR="00F81B63" w:rsidRPr="00DE4334">
        <w:rPr>
          <w:rFonts w:ascii="Book Antiqua" w:hAnsi="Book Antiqua"/>
          <w:sz w:val="24"/>
          <w:szCs w:val="24"/>
          <w:lang w:val="en-US"/>
        </w:rPr>
        <w:t xml:space="preserve"> and all described good visualization. </w:t>
      </w:r>
      <w:r w:rsidR="00DB391A" w:rsidRPr="00DE4334">
        <w:rPr>
          <w:rFonts w:ascii="Book Antiqua" w:hAnsi="Book Antiqua"/>
          <w:sz w:val="24"/>
          <w:szCs w:val="24"/>
          <w:lang w:val="en-US"/>
        </w:rPr>
        <w:t>Diana</w:t>
      </w:r>
      <w:r w:rsidR="00F0639E" w:rsidRPr="00DE4334">
        <w:rPr>
          <w:rFonts w:ascii="Book Antiqua" w:hAnsi="Book Antiqua"/>
          <w:sz w:val="24"/>
          <w:szCs w:val="24"/>
          <w:vertAlign w:val="superscript"/>
          <w:lang w:val="en-US"/>
        </w:rPr>
        <w:t>[41-43]</w:t>
      </w:r>
      <w:r w:rsidR="00DB391A" w:rsidRPr="00DE4334">
        <w:rPr>
          <w:rFonts w:ascii="Book Antiqua" w:hAnsi="Book Antiqua"/>
          <w:sz w:val="24"/>
          <w:szCs w:val="24"/>
          <w:lang w:val="en-US"/>
        </w:rPr>
        <w:t xml:space="preserve"> performed an optimal dosage study in a pig model resulting in a dose of 0.5</w:t>
      </w:r>
      <w:r w:rsidR="00F0639E">
        <w:rPr>
          <w:rFonts w:ascii="Book Antiqua" w:eastAsiaTheme="minorEastAsia" w:hAnsi="Book Antiqua" w:hint="eastAsia"/>
          <w:sz w:val="24"/>
          <w:szCs w:val="24"/>
          <w:lang w:val="en-US" w:eastAsia="zh-CN"/>
        </w:rPr>
        <w:t xml:space="preserve"> </w:t>
      </w:r>
      <w:r w:rsidR="00DB391A" w:rsidRPr="00DE4334">
        <w:rPr>
          <w:rFonts w:ascii="Book Antiqua" w:hAnsi="Book Antiqua"/>
          <w:sz w:val="24"/>
          <w:szCs w:val="24"/>
          <w:lang w:val="en-US"/>
        </w:rPr>
        <w:t>mg/kg as optimal dose for a reliable fluorescence that could be converted into a time intensity curve with their VR RENDER perfusion software.</w:t>
      </w:r>
      <w:r w:rsidR="00EE345F" w:rsidRPr="00DE4334">
        <w:rPr>
          <w:rFonts w:ascii="Book Antiqua" w:hAnsi="Book Antiqua"/>
          <w:sz w:val="24"/>
          <w:szCs w:val="24"/>
          <w:lang w:val="en-US"/>
        </w:rPr>
        <w:t xml:space="preserve"> </w:t>
      </w:r>
      <w:r w:rsidR="00792B37" w:rsidRPr="00DE4334">
        <w:rPr>
          <w:rFonts w:ascii="Book Antiqua" w:hAnsi="Book Antiqua"/>
          <w:sz w:val="24"/>
          <w:szCs w:val="24"/>
          <w:lang w:val="en-US"/>
        </w:rPr>
        <w:t>At present o</w:t>
      </w:r>
      <w:r w:rsidR="00065326" w:rsidRPr="00DE4334">
        <w:rPr>
          <w:rFonts w:ascii="Book Antiqua" w:hAnsi="Book Antiqua"/>
          <w:sz w:val="24"/>
          <w:szCs w:val="24"/>
          <w:lang w:val="en-US"/>
        </w:rPr>
        <w:t>ptimal doses of 0.2</w:t>
      </w:r>
      <w:r w:rsidR="00F81B63" w:rsidRPr="00DE4334">
        <w:rPr>
          <w:rFonts w:ascii="Book Antiqua" w:hAnsi="Book Antiqua"/>
          <w:sz w:val="24"/>
          <w:szCs w:val="24"/>
          <w:lang w:val="en-US"/>
        </w:rPr>
        <w:t xml:space="preserve">-0.5 mg/kg </w:t>
      </w:r>
      <w:r w:rsidR="00065326" w:rsidRPr="00DE4334">
        <w:rPr>
          <w:rFonts w:ascii="Book Antiqua" w:hAnsi="Book Antiqua"/>
          <w:sz w:val="24"/>
          <w:szCs w:val="24"/>
          <w:lang w:val="en-US"/>
        </w:rPr>
        <w:t>are mentioned</w:t>
      </w:r>
      <w:r w:rsidR="00792B37" w:rsidRPr="00DE4334">
        <w:rPr>
          <w:rFonts w:ascii="Book Antiqua" w:hAnsi="Book Antiqua"/>
          <w:sz w:val="24"/>
          <w:szCs w:val="24"/>
          <w:lang w:val="en-US"/>
        </w:rPr>
        <w:t xml:space="preserve"> in literature</w:t>
      </w:r>
      <w:r w:rsidR="00DB391A" w:rsidRPr="00DE4334">
        <w:rPr>
          <w:rFonts w:ascii="Book Antiqua" w:hAnsi="Book Antiqua"/>
          <w:sz w:val="24"/>
          <w:szCs w:val="24"/>
          <w:lang w:val="en-US"/>
        </w:rPr>
        <w:t>, mainly based on the study of Diana</w:t>
      </w:r>
      <w:r w:rsidR="00B50950" w:rsidRPr="00DE4334">
        <w:rPr>
          <w:rFonts w:ascii="Book Antiqua" w:hAnsi="Book Antiqua"/>
          <w:sz w:val="24"/>
          <w:szCs w:val="24"/>
          <w:lang w:val="en-US"/>
        </w:rPr>
        <w:t xml:space="preserve">, </w:t>
      </w:r>
      <w:r w:rsidR="00792B37" w:rsidRPr="00DE4334">
        <w:rPr>
          <w:rFonts w:ascii="Book Antiqua" w:hAnsi="Book Antiqua"/>
          <w:sz w:val="24"/>
          <w:szCs w:val="24"/>
          <w:lang w:val="en-US"/>
        </w:rPr>
        <w:t>nevertheless many of the included studies have shown that GT perfusion could be visualized using a much lower (and potentially less toxic</w:t>
      </w:r>
      <w:r w:rsidR="0000045B" w:rsidRPr="00DE4334">
        <w:rPr>
          <w:rFonts w:ascii="Book Antiqua" w:hAnsi="Book Antiqua"/>
          <w:sz w:val="24"/>
          <w:szCs w:val="24"/>
          <w:lang w:val="en-US"/>
        </w:rPr>
        <w:t>)</w:t>
      </w:r>
      <w:r w:rsidR="00792B37" w:rsidRPr="00DE4334">
        <w:rPr>
          <w:rFonts w:ascii="Book Antiqua" w:hAnsi="Book Antiqua"/>
          <w:sz w:val="24"/>
          <w:szCs w:val="24"/>
          <w:lang w:val="en-US"/>
        </w:rPr>
        <w:t xml:space="preserve"> dose.</w:t>
      </w:r>
      <w:r w:rsidR="004C374C" w:rsidRPr="00DE4334">
        <w:rPr>
          <w:rFonts w:ascii="Book Antiqua" w:hAnsi="Book Antiqua"/>
          <w:sz w:val="24"/>
          <w:szCs w:val="24"/>
          <w:lang w:val="en-US"/>
        </w:rPr>
        <w:t xml:space="preserve"> </w:t>
      </w:r>
      <w:r w:rsidR="0060167B" w:rsidRPr="00DE4334">
        <w:rPr>
          <w:rFonts w:ascii="Book Antiqua" w:hAnsi="Book Antiqua"/>
          <w:sz w:val="24"/>
          <w:szCs w:val="24"/>
          <w:lang w:val="en-US"/>
        </w:rPr>
        <w:t>A recent practical guide for ICG</w:t>
      </w:r>
      <w:r w:rsidR="00EE345F" w:rsidRPr="00DE4334">
        <w:rPr>
          <w:rFonts w:ascii="Book Antiqua" w:hAnsi="Book Antiqua"/>
          <w:sz w:val="24"/>
          <w:szCs w:val="24"/>
          <w:lang w:val="en-US"/>
        </w:rPr>
        <w:t>A</w:t>
      </w:r>
      <w:r w:rsidR="0060167B" w:rsidRPr="00DE4334">
        <w:rPr>
          <w:rFonts w:ascii="Book Antiqua" w:hAnsi="Book Antiqua"/>
          <w:sz w:val="24"/>
          <w:szCs w:val="24"/>
          <w:lang w:val="en-US"/>
        </w:rPr>
        <w:t xml:space="preserve"> guided abdominal surgery also concluded on a bolus dose of 2.5</w:t>
      </w:r>
      <w:r w:rsidR="00EE345F" w:rsidRPr="00DE4334">
        <w:rPr>
          <w:rFonts w:ascii="Book Antiqua" w:hAnsi="Book Antiqua"/>
          <w:sz w:val="24"/>
          <w:szCs w:val="24"/>
          <w:lang w:val="en-US"/>
        </w:rPr>
        <w:t xml:space="preserve"> </w:t>
      </w:r>
      <w:r w:rsidR="0060167B" w:rsidRPr="00DE4334">
        <w:rPr>
          <w:rFonts w:ascii="Book Antiqua" w:hAnsi="Book Antiqua"/>
          <w:sz w:val="24"/>
          <w:szCs w:val="24"/>
          <w:lang w:val="en-US"/>
        </w:rPr>
        <w:t>mg as optimal dose for simple visualization of both esophagogastric and colorectal anastomotic perfusion</w:t>
      </w:r>
      <w:r w:rsidR="00EE345F" w:rsidRPr="00DE4334">
        <w:rPr>
          <w:rFonts w:ascii="Book Antiqua" w:hAnsi="Book Antiqua"/>
          <w:sz w:val="24"/>
          <w:szCs w:val="24"/>
          <w:vertAlign w:val="superscript"/>
          <w:lang w:val="en-US"/>
        </w:rPr>
        <w:t>[44]</w:t>
      </w:r>
      <w:r w:rsidR="0060167B" w:rsidRPr="00DE4334">
        <w:rPr>
          <w:rFonts w:ascii="Book Antiqua" w:hAnsi="Book Antiqua"/>
          <w:sz w:val="24"/>
          <w:szCs w:val="24"/>
          <w:lang w:val="en-US"/>
        </w:rPr>
        <w:t>.</w:t>
      </w:r>
      <w:r w:rsidR="00EE345F" w:rsidRPr="00DE4334">
        <w:rPr>
          <w:rFonts w:ascii="Book Antiqua" w:hAnsi="Book Antiqua"/>
          <w:sz w:val="24"/>
          <w:szCs w:val="24"/>
          <w:lang w:val="en-US"/>
        </w:rPr>
        <w:t xml:space="preserve"> </w:t>
      </w:r>
    </w:p>
    <w:p w14:paraId="2CFD18AD" w14:textId="4B8895AA" w:rsidR="00066C57" w:rsidRPr="00DE4334" w:rsidRDefault="0000045B" w:rsidP="00F0639E">
      <w:pPr>
        <w:spacing w:line="360" w:lineRule="auto"/>
        <w:ind w:firstLineChars="100" w:firstLine="240"/>
        <w:jc w:val="both"/>
        <w:rPr>
          <w:rFonts w:ascii="Book Antiqua" w:hAnsi="Book Antiqua"/>
          <w:sz w:val="24"/>
          <w:szCs w:val="24"/>
          <w:lang w:val="en-US"/>
        </w:rPr>
      </w:pPr>
      <w:r w:rsidRPr="00DE4334">
        <w:rPr>
          <w:rFonts w:ascii="Book Antiqua" w:hAnsi="Book Antiqua"/>
          <w:sz w:val="24"/>
          <w:szCs w:val="24"/>
        </w:rPr>
        <w:t>Only a few authors have attempted to</w:t>
      </w:r>
      <w:r w:rsidR="00B50950" w:rsidRPr="00DE4334">
        <w:rPr>
          <w:rFonts w:ascii="Book Antiqua" w:hAnsi="Book Antiqua"/>
          <w:sz w:val="24"/>
          <w:szCs w:val="24"/>
        </w:rPr>
        <w:t xml:space="preserve"> quantify the method,</w:t>
      </w:r>
      <w:r w:rsidR="00CF7DF9" w:rsidRPr="00DE4334">
        <w:rPr>
          <w:rFonts w:ascii="Book Antiqua" w:hAnsi="Book Antiqua"/>
          <w:sz w:val="24"/>
          <w:szCs w:val="24"/>
        </w:rPr>
        <w:t xml:space="preserve"> </w:t>
      </w:r>
      <w:r w:rsidRPr="00DE4334">
        <w:rPr>
          <w:rFonts w:ascii="Book Antiqua" w:hAnsi="Book Antiqua"/>
          <w:sz w:val="24"/>
          <w:szCs w:val="24"/>
        </w:rPr>
        <w:t xml:space="preserve">usually </w:t>
      </w:r>
      <w:r w:rsidR="00CF7DF9" w:rsidRPr="00DE4334">
        <w:rPr>
          <w:rFonts w:ascii="Book Antiqua" w:hAnsi="Book Antiqua"/>
          <w:sz w:val="24"/>
          <w:szCs w:val="24"/>
        </w:rPr>
        <w:t xml:space="preserve">in colorectal </w:t>
      </w:r>
      <w:r w:rsidR="00D452AB" w:rsidRPr="00DE4334">
        <w:rPr>
          <w:rFonts w:ascii="Book Antiqua" w:hAnsi="Book Antiqua"/>
          <w:sz w:val="24"/>
          <w:szCs w:val="24"/>
        </w:rPr>
        <w:t>surgery</w:t>
      </w:r>
      <w:r w:rsidR="001F1C2E" w:rsidRPr="00DE4334">
        <w:rPr>
          <w:rFonts w:ascii="Book Antiqua" w:hAnsi="Book Antiqua"/>
          <w:sz w:val="24"/>
          <w:szCs w:val="24"/>
        </w:rPr>
        <w:t xml:space="preserve">, but </w:t>
      </w:r>
      <w:r w:rsidR="00B50950" w:rsidRPr="00DE4334">
        <w:rPr>
          <w:rFonts w:ascii="Book Antiqua" w:hAnsi="Book Antiqua"/>
          <w:sz w:val="24"/>
          <w:szCs w:val="24"/>
        </w:rPr>
        <w:t xml:space="preserve">comparison with </w:t>
      </w:r>
      <w:r w:rsidR="001F1C2E" w:rsidRPr="00DE4334">
        <w:rPr>
          <w:rFonts w:ascii="Book Antiqua" w:hAnsi="Book Antiqua"/>
          <w:sz w:val="24"/>
          <w:szCs w:val="24"/>
        </w:rPr>
        <w:t xml:space="preserve">a </w:t>
      </w:r>
      <w:r w:rsidR="00B50950" w:rsidRPr="00DE4334">
        <w:rPr>
          <w:rFonts w:ascii="Book Antiqua" w:hAnsi="Book Antiqua"/>
          <w:sz w:val="24"/>
          <w:szCs w:val="24"/>
        </w:rPr>
        <w:t>golden standard method</w:t>
      </w:r>
      <w:r w:rsidR="001F1C2E" w:rsidRPr="00DE4334">
        <w:rPr>
          <w:rFonts w:ascii="Book Antiqua" w:hAnsi="Book Antiqua"/>
          <w:sz w:val="24"/>
          <w:szCs w:val="24"/>
        </w:rPr>
        <w:t xml:space="preserve"> is rarely reported</w:t>
      </w:r>
      <w:r w:rsidR="00D452AB" w:rsidRPr="00DE4334">
        <w:rPr>
          <w:rFonts w:ascii="Book Antiqua" w:hAnsi="Book Antiqua"/>
          <w:sz w:val="24"/>
          <w:szCs w:val="24"/>
        </w:rPr>
        <w:t>.</w:t>
      </w:r>
      <w:r w:rsidR="00B50950" w:rsidRPr="00DE4334">
        <w:rPr>
          <w:rFonts w:ascii="Book Antiqua" w:hAnsi="Book Antiqua"/>
          <w:sz w:val="24"/>
          <w:szCs w:val="24"/>
        </w:rPr>
        <w:t xml:space="preserve"> The only </w:t>
      </w:r>
      <w:r w:rsidR="001F1C2E" w:rsidRPr="00DE4334">
        <w:rPr>
          <w:rFonts w:ascii="Book Antiqua" w:hAnsi="Book Antiqua"/>
          <w:sz w:val="24"/>
          <w:szCs w:val="24"/>
        </w:rPr>
        <w:t xml:space="preserve">quantitative </w:t>
      </w:r>
      <w:r w:rsidR="00B50950" w:rsidRPr="00DE4334">
        <w:rPr>
          <w:rFonts w:ascii="Book Antiqua" w:hAnsi="Book Antiqua"/>
          <w:sz w:val="24"/>
          <w:szCs w:val="24"/>
        </w:rPr>
        <w:t xml:space="preserve">attempt to validate </w:t>
      </w:r>
      <w:r w:rsidR="009F26A2" w:rsidRPr="00DE4334">
        <w:rPr>
          <w:rFonts w:ascii="Book Antiqua" w:hAnsi="Book Antiqua"/>
          <w:sz w:val="24"/>
          <w:szCs w:val="24"/>
        </w:rPr>
        <w:t>ICG</w:t>
      </w:r>
      <w:r w:rsidR="00EE345F" w:rsidRPr="00DE4334">
        <w:rPr>
          <w:rFonts w:ascii="Book Antiqua" w:hAnsi="Book Antiqua"/>
          <w:sz w:val="24"/>
          <w:szCs w:val="24"/>
        </w:rPr>
        <w:t>A</w:t>
      </w:r>
      <w:r w:rsidR="00B50950" w:rsidRPr="00DE4334">
        <w:rPr>
          <w:rFonts w:ascii="Book Antiqua" w:hAnsi="Book Antiqua"/>
          <w:sz w:val="24"/>
          <w:szCs w:val="24"/>
        </w:rPr>
        <w:t xml:space="preserve"> as a reliable </w:t>
      </w:r>
      <w:r w:rsidR="000C4C8B" w:rsidRPr="00DE4334">
        <w:rPr>
          <w:rFonts w:ascii="Book Antiqua" w:hAnsi="Book Antiqua"/>
          <w:sz w:val="24"/>
          <w:szCs w:val="24"/>
        </w:rPr>
        <w:t>perfusion ass</w:t>
      </w:r>
      <w:r w:rsidR="00B50950" w:rsidRPr="00DE4334">
        <w:rPr>
          <w:rFonts w:ascii="Book Antiqua" w:hAnsi="Book Antiqua"/>
          <w:sz w:val="24"/>
          <w:szCs w:val="24"/>
        </w:rPr>
        <w:t>e</w:t>
      </w:r>
      <w:r w:rsidR="000C4C8B" w:rsidRPr="00DE4334">
        <w:rPr>
          <w:rFonts w:ascii="Book Antiqua" w:hAnsi="Book Antiqua"/>
          <w:sz w:val="24"/>
          <w:szCs w:val="24"/>
        </w:rPr>
        <w:t>ss</w:t>
      </w:r>
      <w:r w:rsidR="00B50950" w:rsidRPr="00DE4334">
        <w:rPr>
          <w:rFonts w:ascii="Book Antiqua" w:hAnsi="Book Antiqua"/>
          <w:sz w:val="24"/>
          <w:szCs w:val="24"/>
        </w:rPr>
        <w:t xml:space="preserve">ment </w:t>
      </w:r>
      <w:r w:rsidR="000C4C8B" w:rsidRPr="00DE4334">
        <w:rPr>
          <w:rFonts w:ascii="Book Antiqua" w:hAnsi="Book Antiqua"/>
          <w:sz w:val="24"/>
          <w:szCs w:val="24"/>
        </w:rPr>
        <w:t>tool</w:t>
      </w:r>
      <w:r w:rsidR="00B50950" w:rsidRPr="00DE4334">
        <w:rPr>
          <w:rFonts w:ascii="Book Antiqua" w:hAnsi="Book Antiqua"/>
          <w:sz w:val="24"/>
          <w:szCs w:val="24"/>
        </w:rPr>
        <w:t xml:space="preserve"> </w:t>
      </w:r>
      <w:r w:rsidR="001F1C2E" w:rsidRPr="00DE4334">
        <w:rPr>
          <w:rFonts w:ascii="Book Antiqua" w:hAnsi="Book Antiqua"/>
          <w:sz w:val="24"/>
          <w:szCs w:val="24"/>
        </w:rPr>
        <w:t>was</w:t>
      </w:r>
      <w:r w:rsidR="000C4C8B" w:rsidRPr="00DE4334">
        <w:rPr>
          <w:rFonts w:ascii="Book Antiqua" w:hAnsi="Book Antiqua"/>
          <w:sz w:val="24"/>
          <w:szCs w:val="24"/>
        </w:rPr>
        <w:t xml:space="preserve"> performed by Diana</w:t>
      </w:r>
      <w:r w:rsidR="000C4C8B" w:rsidRPr="00F0639E">
        <w:rPr>
          <w:rFonts w:ascii="Book Antiqua" w:hAnsi="Book Antiqua"/>
          <w:i/>
          <w:sz w:val="24"/>
          <w:szCs w:val="24"/>
        </w:rPr>
        <w:t xml:space="preserve"> </w:t>
      </w:r>
      <w:r w:rsidR="00F0639E" w:rsidRPr="00F0639E">
        <w:rPr>
          <w:rFonts w:ascii="Book Antiqua" w:eastAsiaTheme="minorEastAsia" w:hAnsi="Book Antiqua" w:hint="eastAsia"/>
          <w:i/>
          <w:sz w:val="24"/>
          <w:szCs w:val="24"/>
          <w:lang w:eastAsia="zh-CN"/>
        </w:rPr>
        <w:t>et al</w:t>
      </w:r>
      <w:r w:rsidR="00F0639E" w:rsidRPr="00DE4334">
        <w:rPr>
          <w:rFonts w:ascii="Book Antiqua" w:hAnsi="Book Antiqua"/>
          <w:sz w:val="24"/>
          <w:szCs w:val="24"/>
          <w:vertAlign w:val="superscript"/>
          <w:lang w:val="en-US"/>
        </w:rPr>
        <w:t>[41-43]</w:t>
      </w:r>
      <w:r w:rsidR="001F1C2E" w:rsidRPr="00DE4334">
        <w:rPr>
          <w:rFonts w:ascii="Book Antiqua" w:hAnsi="Book Antiqua"/>
          <w:sz w:val="24"/>
          <w:szCs w:val="24"/>
        </w:rPr>
        <w:t>,</w:t>
      </w:r>
      <w:r w:rsidR="000C4C8B" w:rsidRPr="00DE4334">
        <w:rPr>
          <w:rFonts w:ascii="Book Antiqua" w:hAnsi="Book Antiqua"/>
          <w:sz w:val="24"/>
          <w:szCs w:val="24"/>
        </w:rPr>
        <w:t xml:space="preserve"> who </w:t>
      </w:r>
      <w:r w:rsidR="001F1C2E" w:rsidRPr="00DE4334">
        <w:rPr>
          <w:rFonts w:ascii="Book Antiqua" w:hAnsi="Book Antiqua"/>
          <w:sz w:val="24"/>
          <w:szCs w:val="24"/>
        </w:rPr>
        <w:t xml:space="preserve">showed that </w:t>
      </w:r>
      <w:r w:rsidR="000C4C8B" w:rsidRPr="00DE4334">
        <w:rPr>
          <w:rFonts w:ascii="Book Antiqua" w:hAnsi="Book Antiqua"/>
          <w:sz w:val="24"/>
          <w:szCs w:val="24"/>
        </w:rPr>
        <w:t xml:space="preserve">the </w:t>
      </w:r>
      <w:r w:rsidR="00D05D67" w:rsidRPr="00DE4334">
        <w:rPr>
          <w:rFonts w:ascii="Book Antiqua" w:hAnsi="Book Antiqua"/>
          <w:sz w:val="24"/>
          <w:szCs w:val="24"/>
        </w:rPr>
        <w:t>time</w:t>
      </w:r>
      <w:r w:rsidR="000C4C8B" w:rsidRPr="00DE4334">
        <w:rPr>
          <w:rFonts w:ascii="Book Antiqua" w:hAnsi="Book Antiqua"/>
          <w:sz w:val="24"/>
          <w:szCs w:val="24"/>
        </w:rPr>
        <w:t xml:space="preserve"> intensity curves of the NIRF images </w:t>
      </w:r>
      <w:r w:rsidR="001F1C2E" w:rsidRPr="00DE4334">
        <w:rPr>
          <w:rFonts w:ascii="Book Antiqua" w:hAnsi="Book Antiqua"/>
          <w:sz w:val="24"/>
          <w:szCs w:val="24"/>
        </w:rPr>
        <w:t xml:space="preserve">correlate </w:t>
      </w:r>
      <w:r w:rsidR="000C4C8B" w:rsidRPr="00DE4334">
        <w:rPr>
          <w:rFonts w:ascii="Book Antiqua" w:hAnsi="Book Antiqua"/>
          <w:sz w:val="24"/>
          <w:szCs w:val="24"/>
        </w:rPr>
        <w:t>with hypo</w:t>
      </w:r>
      <w:r w:rsidR="00EE345F" w:rsidRPr="00DE4334">
        <w:rPr>
          <w:rFonts w:ascii="Book Antiqua" w:hAnsi="Book Antiqua"/>
          <w:sz w:val="24"/>
          <w:szCs w:val="24"/>
        </w:rPr>
        <w:t>-</w:t>
      </w:r>
      <w:r w:rsidR="000C4C8B" w:rsidRPr="00DE4334">
        <w:rPr>
          <w:rFonts w:ascii="Book Antiqua" w:hAnsi="Book Antiqua"/>
          <w:sz w:val="24"/>
          <w:szCs w:val="24"/>
        </w:rPr>
        <w:t>perfusion and tissue ischemia</w:t>
      </w:r>
      <w:r w:rsidR="00B50950" w:rsidRPr="00DE4334">
        <w:rPr>
          <w:rFonts w:ascii="Book Antiqua" w:hAnsi="Book Antiqua"/>
          <w:sz w:val="24"/>
          <w:szCs w:val="24"/>
        </w:rPr>
        <w:t xml:space="preserve"> </w:t>
      </w:r>
      <w:r w:rsidR="000C4C8B" w:rsidRPr="00DE4334">
        <w:rPr>
          <w:rFonts w:ascii="Book Antiqua" w:hAnsi="Book Antiqua"/>
          <w:sz w:val="24"/>
          <w:szCs w:val="24"/>
        </w:rPr>
        <w:t>in an experimental pig model of small bowel ischemia</w:t>
      </w:r>
      <w:r w:rsidR="00EE345F" w:rsidRPr="00DE4334">
        <w:rPr>
          <w:rFonts w:ascii="Book Antiqua" w:hAnsi="Book Antiqua"/>
          <w:sz w:val="24"/>
          <w:szCs w:val="24"/>
          <w:vertAlign w:val="superscript"/>
        </w:rPr>
        <w:t>[41-43]</w:t>
      </w:r>
      <w:r w:rsidR="000C4C8B" w:rsidRPr="00DE4334">
        <w:rPr>
          <w:rFonts w:ascii="Book Antiqua" w:hAnsi="Book Antiqua"/>
          <w:sz w:val="24"/>
          <w:szCs w:val="24"/>
        </w:rPr>
        <w:t xml:space="preserve">. </w:t>
      </w:r>
      <w:r w:rsidR="00641FBF" w:rsidRPr="00DE4334">
        <w:rPr>
          <w:rFonts w:ascii="Book Antiqua" w:hAnsi="Book Antiqua"/>
          <w:sz w:val="24"/>
          <w:szCs w:val="24"/>
        </w:rPr>
        <w:t>Only</w:t>
      </w:r>
      <w:r w:rsidR="00641FBF" w:rsidRPr="00DE4334">
        <w:rPr>
          <w:rFonts w:ascii="Book Antiqua" w:hAnsi="Book Antiqua"/>
          <w:i/>
          <w:sz w:val="24"/>
          <w:szCs w:val="24"/>
          <w:lang w:val="en-US"/>
        </w:rPr>
        <w:t xml:space="preserve"> </w:t>
      </w:r>
      <w:r w:rsidR="00641FBF" w:rsidRPr="00DE4334">
        <w:rPr>
          <w:rFonts w:ascii="Book Antiqua" w:hAnsi="Book Antiqua"/>
          <w:sz w:val="24"/>
          <w:szCs w:val="24"/>
          <w:lang w:val="en-US"/>
        </w:rPr>
        <w:t>five studies reported an attempt to quantif</w:t>
      </w:r>
      <w:r w:rsidR="001F1C2E" w:rsidRPr="00DE4334">
        <w:rPr>
          <w:rFonts w:ascii="Book Antiqua" w:hAnsi="Book Antiqua"/>
          <w:sz w:val="24"/>
          <w:szCs w:val="24"/>
          <w:lang w:val="en-US"/>
        </w:rPr>
        <w:t>y</w:t>
      </w:r>
      <w:r w:rsidR="00641FBF" w:rsidRPr="00DE4334">
        <w:rPr>
          <w:rFonts w:ascii="Book Antiqua" w:hAnsi="Book Antiqua"/>
          <w:sz w:val="24"/>
          <w:szCs w:val="24"/>
          <w:lang w:val="en-US"/>
        </w:rPr>
        <w:t xml:space="preserve"> </w:t>
      </w:r>
      <w:r w:rsidR="001F1C2E" w:rsidRPr="00DE4334">
        <w:rPr>
          <w:rFonts w:ascii="Book Antiqua" w:hAnsi="Book Antiqua"/>
          <w:sz w:val="24"/>
          <w:szCs w:val="24"/>
          <w:lang w:val="en-US"/>
        </w:rPr>
        <w:t xml:space="preserve">the </w:t>
      </w:r>
      <w:r w:rsidR="00641FBF" w:rsidRPr="00DE4334">
        <w:rPr>
          <w:rFonts w:ascii="Book Antiqua" w:hAnsi="Book Antiqua"/>
          <w:sz w:val="24"/>
          <w:szCs w:val="24"/>
          <w:lang w:val="en-US"/>
        </w:rPr>
        <w:t>ICG</w:t>
      </w:r>
      <w:r w:rsidR="00CD5DE1" w:rsidRPr="00DE4334">
        <w:rPr>
          <w:rFonts w:ascii="Book Antiqua" w:hAnsi="Book Antiqua"/>
          <w:sz w:val="24"/>
          <w:szCs w:val="24"/>
          <w:lang w:val="en-US"/>
        </w:rPr>
        <w:t>A</w:t>
      </w:r>
      <w:r w:rsidR="00641FBF" w:rsidRPr="00DE4334">
        <w:rPr>
          <w:rFonts w:ascii="Book Antiqua" w:hAnsi="Book Antiqua"/>
          <w:sz w:val="24"/>
          <w:szCs w:val="24"/>
          <w:lang w:val="en-US"/>
        </w:rPr>
        <w:t xml:space="preserve"> signal</w:t>
      </w:r>
      <w:r w:rsidR="0060167B" w:rsidRPr="00DE4334">
        <w:rPr>
          <w:rFonts w:ascii="Book Antiqua" w:hAnsi="Book Antiqua"/>
          <w:sz w:val="24"/>
          <w:szCs w:val="24"/>
          <w:lang w:val="en-US"/>
        </w:rPr>
        <w:t xml:space="preserve"> during esophageal surgery, based on the speed of fluorescent coloring of the GT after injection of the dye</w:t>
      </w:r>
      <w:r w:rsidR="00F0639E">
        <w:rPr>
          <w:rFonts w:ascii="Book Antiqua" w:hAnsi="Book Antiqua"/>
          <w:sz w:val="24"/>
          <w:szCs w:val="24"/>
          <w:vertAlign w:val="superscript"/>
          <w:lang w:val="en-US"/>
        </w:rPr>
        <w:t>[21,27,30,37,</w:t>
      </w:r>
      <w:r w:rsidR="00EE345F" w:rsidRPr="00DE4334">
        <w:rPr>
          <w:rFonts w:ascii="Book Antiqua" w:hAnsi="Book Antiqua"/>
          <w:sz w:val="24"/>
          <w:szCs w:val="24"/>
          <w:vertAlign w:val="superscript"/>
          <w:lang w:val="en-US"/>
        </w:rPr>
        <w:t>39]</w:t>
      </w:r>
      <w:r w:rsidR="00641FBF" w:rsidRPr="00DE4334">
        <w:rPr>
          <w:rFonts w:ascii="Book Antiqua" w:hAnsi="Book Antiqua"/>
          <w:sz w:val="24"/>
          <w:szCs w:val="24"/>
          <w:lang w:val="en-US"/>
        </w:rPr>
        <w:t>.</w:t>
      </w:r>
      <w:r w:rsidR="00EE345F" w:rsidRPr="00DE4334">
        <w:rPr>
          <w:rFonts w:ascii="Book Antiqua" w:hAnsi="Book Antiqua"/>
          <w:sz w:val="24"/>
          <w:szCs w:val="24"/>
          <w:lang w:val="en-US"/>
        </w:rPr>
        <w:t xml:space="preserve"> </w:t>
      </w:r>
      <w:r w:rsidR="002E3139" w:rsidRPr="00DE4334">
        <w:rPr>
          <w:rFonts w:ascii="Book Antiqua" w:hAnsi="Book Antiqua"/>
          <w:sz w:val="24"/>
          <w:szCs w:val="24"/>
          <w:lang w:val="en-US"/>
        </w:rPr>
        <w:t xml:space="preserve">Koyanagi </w:t>
      </w:r>
      <w:r w:rsidR="00F0639E" w:rsidRPr="00644437">
        <w:rPr>
          <w:rFonts w:ascii="Book Antiqua" w:hAnsi="Book Antiqua"/>
          <w:i/>
          <w:sz w:val="24"/>
          <w:szCs w:val="24"/>
          <w:lang w:val="en-US"/>
        </w:rPr>
        <w:t>et al</w:t>
      </w:r>
      <w:r w:rsidR="00F0639E">
        <w:rPr>
          <w:rFonts w:ascii="Book Antiqua" w:eastAsiaTheme="minorEastAsia" w:hAnsi="Book Antiqua" w:hint="eastAsia"/>
          <w:sz w:val="24"/>
          <w:szCs w:val="24"/>
          <w:vertAlign w:val="superscript"/>
          <w:lang w:val="en-US" w:eastAsia="zh-CN"/>
        </w:rPr>
        <w:t xml:space="preserve">[30] </w:t>
      </w:r>
      <w:r w:rsidR="002E3139" w:rsidRPr="00DE4334">
        <w:rPr>
          <w:rFonts w:ascii="Book Antiqua" w:hAnsi="Book Antiqua"/>
          <w:sz w:val="24"/>
          <w:szCs w:val="24"/>
          <w:lang w:val="en-US"/>
        </w:rPr>
        <w:t xml:space="preserve">added </w:t>
      </w:r>
      <w:r w:rsidR="003002BA" w:rsidRPr="00DE4334">
        <w:rPr>
          <w:rFonts w:ascii="Book Antiqua" w:hAnsi="Book Antiqua"/>
          <w:sz w:val="24"/>
          <w:szCs w:val="24"/>
          <w:lang w:val="en-US"/>
        </w:rPr>
        <w:t xml:space="preserve">the </w:t>
      </w:r>
      <w:r w:rsidR="002E3139" w:rsidRPr="00DE4334">
        <w:rPr>
          <w:rFonts w:ascii="Book Antiqua" w:hAnsi="Book Antiqua"/>
          <w:sz w:val="24"/>
          <w:szCs w:val="24"/>
          <w:lang w:val="en-US"/>
        </w:rPr>
        <w:t xml:space="preserve">length </w:t>
      </w:r>
      <w:r w:rsidR="00CF7DF9" w:rsidRPr="00DE4334">
        <w:rPr>
          <w:rFonts w:ascii="Book Antiqua" w:hAnsi="Book Antiqua"/>
          <w:sz w:val="24"/>
          <w:szCs w:val="24"/>
          <w:lang w:val="en-US"/>
        </w:rPr>
        <w:t xml:space="preserve">of </w:t>
      </w:r>
      <w:r w:rsidR="002E3139" w:rsidRPr="00DE4334">
        <w:rPr>
          <w:rFonts w:ascii="Book Antiqua" w:hAnsi="Book Antiqua"/>
          <w:sz w:val="24"/>
          <w:szCs w:val="24"/>
          <w:lang w:val="en-US"/>
        </w:rPr>
        <w:t xml:space="preserve">the </w:t>
      </w:r>
      <w:r w:rsidR="00CF7DF9" w:rsidRPr="00DE4334">
        <w:rPr>
          <w:rFonts w:ascii="Book Antiqua" w:hAnsi="Book Antiqua"/>
          <w:sz w:val="24"/>
          <w:szCs w:val="24"/>
          <w:lang w:val="en-US"/>
        </w:rPr>
        <w:t>GT</w:t>
      </w:r>
      <w:r w:rsidR="005F7F95" w:rsidRPr="00DE4334">
        <w:rPr>
          <w:rFonts w:ascii="Book Antiqua" w:hAnsi="Book Antiqua"/>
          <w:sz w:val="24"/>
          <w:szCs w:val="24"/>
          <w:lang w:val="en-US"/>
        </w:rPr>
        <w:t xml:space="preserve"> and</w:t>
      </w:r>
      <w:r w:rsidR="000C4C8B" w:rsidRPr="00DE4334">
        <w:rPr>
          <w:rFonts w:ascii="Book Antiqua" w:hAnsi="Book Antiqua"/>
          <w:sz w:val="24"/>
          <w:szCs w:val="24"/>
          <w:lang w:val="en-US"/>
        </w:rPr>
        <w:t xml:space="preserve"> </w:t>
      </w:r>
      <w:r w:rsidR="002E3139" w:rsidRPr="00DE4334">
        <w:rPr>
          <w:rFonts w:ascii="Book Antiqua" w:hAnsi="Book Antiqua"/>
          <w:sz w:val="24"/>
          <w:szCs w:val="24"/>
          <w:lang w:val="en-US"/>
        </w:rPr>
        <w:t xml:space="preserve">anatomical connection between </w:t>
      </w:r>
      <w:r w:rsidR="00433939" w:rsidRPr="00DE4334">
        <w:rPr>
          <w:rFonts w:ascii="Book Antiqua" w:hAnsi="Book Antiqua"/>
          <w:sz w:val="24"/>
          <w:szCs w:val="24"/>
          <w:lang w:val="en-US"/>
        </w:rPr>
        <w:t xml:space="preserve">the right </w:t>
      </w:r>
      <w:r w:rsidR="003002BA" w:rsidRPr="00DE4334">
        <w:rPr>
          <w:rFonts w:ascii="Book Antiqua" w:hAnsi="Book Antiqua"/>
          <w:sz w:val="24"/>
          <w:szCs w:val="24"/>
          <w:lang w:val="en-US"/>
        </w:rPr>
        <w:t>and</w:t>
      </w:r>
      <w:r w:rsidR="00433939" w:rsidRPr="00DE4334">
        <w:rPr>
          <w:rFonts w:ascii="Book Antiqua" w:hAnsi="Book Antiqua"/>
          <w:sz w:val="24"/>
          <w:szCs w:val="24"/>
          <w:lang w:val="en-US"/>
        </w:rPr>
        <w:t xml:space="preserve"> left gastroepiploic artery</w:t>
      </w:r>
      <w:r w:rsidR="002E3139" w:rsidRPr="00DE4334">
        <w:rPr>
          <w:rFonts w:ascii="Book Antiqua" w:hAnsi="Book Antiqua"/>
          <w:sz w:val="24"/>
          <w:szCs w:val="24"/>
          <w:lang w:val="en-US"/>
        </w:rPr>
        <w:t xml:space="preserve">. A ROC curve </w:t>
      </w:r>
      <w:r w:rsidR="003002BA" w:rsidRPr="00DE4334">
        <w:rPr>
          <w:rFonts w:ascii="Book Antiqua" w:hAnsi="Book Antiqua"/>
          <w:sz w:val="24"/>
          <w:szCs w:val="24"/>
          <w:lang w:val="en-US"/>
        </w:rPr>
        <w:t xml:space="preserve">analysis </w:t>
      </w:r>
      <w:r w:rsidR="002E3139" w:rsidRPr="00DE4334">
        <w:rPr>
          <w:rFonts w:ascii="Book Antiqua" w:hAnsi="Book Antiqua"/>
          <w:sz w:val="24"/>
          <w:szCs w:val="24"/>
          <w:lang w:val="en-US"/>
        </w:rPr>
        <w:t>determined a cut</w:t>
      </w:r>
      <w:r w:rsidR="005F7F95" w:rsidRPr="00DE4334">
        <w:rPr>
          <w:rFonts w:ascii="Book Antiqua" w:hAnsi="Book Antiqua"/>
          <w:sz w:val="24"/>
          <w:szCs w:val="24"/>
          <w:lang w:val="en-US"/>
        </w:rPr>
        <w:t>-</w:t>
      </w:r>
      <w:r w:rsidR="002E3139" w:rsidRPr="00DE4334">
        <w:rPr>
          <w:rFonts w:ascii="Book Antiqua" w:hAnsi="Book Antiqua"/>
          <w:sz w:val="24"/>
          <w:szCs w:val="24"/>
          <w:lang w:val="en-US"/>
        </w:rPr>
        <w:t>off value of 1</w:t>
      </w:r>
      <w:r w:rsidR="00647FC2" w:rsidRPr="00DE4334">
        <w:rPr>
          <w:rFonts w:ascii="Book Antiqua" w:hAnsi="Book Antiqua"/>
          <w:sz w:val="24"/>
          <w:szCs w:val="24"/>
          <w:lang w:val="en-US"/>
        </w:rPr>
        <w:t>.</w:t>
      </w:r>
      <w:r w:rsidR="002E3139" w:rsidRPr="00DE4334">
        <w:rPr>
          <w:rFonts w:ascii="Book Antiqua" w:hAnsi="Book Antiqua"/>
          <w:sz w:val="24"/>
          <w:szCs w:val="24"/>
          <w:lang w:val="en-US"/>
        </w:rPr>
        <w:t>76 cm/s or less as a significant independent AL predictor (</w:t>
      </w:r>
      <w:r w:rsidR="00F0639E" w:rsidRPr="00F0639E">
        <w:rPr>
          <w:rFonts w:ascii="Book Antiqua" w:hAnsi="Book Antiqua"/>
          <w:i/>
          <w:sz w:val="24"/>
          <w:szCs w:val="24"/>
          <w:lang w:val="en-US"/>
        </w:rPr>
        <w:t>P</w:t>
      </w:r>
      <w:r w:rsidR="00F0639E">
        <w:rPr>
          <w:rFonts w:ascii="Book Antiqua" w:eastAsiaTheme="minorEastAsia" w:hAnsi="Book Antiqua" w:hint="eastAsia"/>
          <w:sz w:val="24"/>
          <w:szCs w:val="24"/>
          <w:lang w:val="en-US" w:eastAsia="zh-CN"/>
        </w:rPr>
        <w:t xml:space="preserve"> </w:t>
      </w:r>
      <w:r w:rsidR="002E3139" w:rsidRPr="00DE4334">
        <w:rPr>
          <w:rFonts w:ascii="Book Antiqua" w:hAnsi="Book Antiqua"/>
          <w:sz w:val="24"/>
          <w:szCs w:val="24"/>
          <w:lang w:val="en-US"/>
        </w:rPr>
        <w:t>=</w:t>
      </w:r>
      <w:r w:rsidR="00F0639E">
        <w:rPr>
          <w:rFonts w:ascii="Book Antiqua" w:eastAsiaTheme="minorEastAsia" w:hAnsi="Book Antiqua" w:hint="eastAsia"/>
          <w:sz w:val="24"/>
          <w:szCs w:val="24"/>
          <w:lang w:val="en-US" w:eastAsia="zh-CN"/>
        </w:rPr>
        <w:t xml:space="preserve"> </w:t>
      </w:r>
      <w:r w:rsidR="002E3139" w:rsidRPr="00DE4334">
        <w:rPr>
          <w:rFonts w:ascii="Book Antiqua" w:hAnsi="Book Antiqua"/>
          <w:sz w:val="24"/>
          <w:szCs w:val="24"/>
          <w:lang w:val="en-US"/>
        </w:rPr>
        <w:t>0</w:t>
      </w:r>
      <w:r w:rsidR="00647FC2" w:rsidRPr="00DE4334">
        <w:rPr>
          <w:rFonts w:ascii="Book Antiqua" w:hAnsi="Book Antiqua"/>
          <w:sz w:val="24"/>
          <w:szCs w:val="24"/>
          <w:lang w:val="en-US"/>
        </w:rPr>
        <w:t>.</w:t>
      </w:r>
      <w:r w:rsidR="002E3139" w:rsidRPr="00DE4334">
        <w:rPr>
          <w:rFonts w:ascii="Book Antiqua" w:hAnsi="Book Antiqua"/>
          <w:sz w:val="24"/>
          <w:szCs w:val="24"/>
          <w:lang w:val="en-US"/>
        </w:rPr>
        <w:t>004)</w:t>
      </w:r>
      <w:r w:rsidR="00CD5DE1" w:rsidRPr="00DE4334">
        <w:rPr>
          <w:rFonts w:ascii="Book Antiqua" w:hAnsi="Book Antiqua"/>
          <w:sz w:val="24"/>
          <w:szCs w:val="24"/>
          <w:vertAlign w:val="superscript"/>
          <w:lang w:val="en-US"/>
        </w:rPr>
        <w:t>[30]</w:t>
      </w:r>
      <w:r w:rsidR="002E3139" w:rsidRPr="00DE4334">
        <w:rPr>
          <w:rFonts w:ascii="Book Antiqua" w:hAnsi="Book Antiqua"/>
          <w:sz w:val="24"/>
          <w:szCs w:val="24"/>
          <w:lang w:val="en-US"/>
        </w:rPr>
        <w:t>.</w:t>
      </w:r>
      <w:r w:rsidR="00CD5DE1" w:rsidRPr="00DE4334">
        <w:rPr>
          <w:rFonts w:ascii="Book Antiqua" w:hAnsi="Book Antiqua"/>
          <w:sz w:val="24"/>
          <w:szCs w:val="24"/>
          <w:lang w:val="en-US"/>
        </w:rPr>
        <w:t xml:space="preserve"> </w:t>
      </w:r>
      <w:r w:rsidR="002E3139" w:rsidRPr="00DE4334">
        <w:rPr>
          <w:rFonts w:ascii="Book Antiqua" w:hAnsi="Book Antiqua"/>
          <w:sz w:val="24"/>
          <w:szCs w:val="24"/>
          <w:lang w:val="en-US"/>
        </w:rPr>
        <w:t>Yukaya’s study assessed perfusion based on inflow and outflow delays detected on 2 points of the gastric conduit. Th</w:t>
      </w:r>
      <w:r w:rsidR="00D83087" w:rsidRPr="00DE4334">
        <w:rPr>
          <w:rFonts w:ascii="Book Antiqua" w:hAnsi="Book Antiqua"/>
          <w:sz w:val="24"/>
          <w:szCs w:val="24"/>
          <w:lang w:val="en-US"/>
        </w:rPr>
        <w:t>at</w:t>
      </w:r>
      <w:r w:rsidR="002E3139" w:rsidRPr="00DE4334">
        <w:rPr>
          <w:rFonts w:ascii="Book Antiqua" w:hAnsi="Book Antiqua"/>
          <w:sz w:val="24"/>
          <w:szCs w:val="24"/>
          <w:lang w:val="en-US"/>
        </w:rPr>
        <w:t xml:space="preserve"> study could not show significant differences in AL between </w:t>
      </w:r>
      <w:r w:rsidR="002E3139" w:rsidRPr="00DE4334">
        <w:rPr>
          <w:rFonts w:ascii="Book Antiqua" w:hAnsi="Book Antiqua"/>
          <w:sz w:val="24"/>
          <w:szCs w:val="24"/>
          <w:lang w:val="en-US"/>
        </w:rPr>
        <w:lastRenderedPageBreak/>
        <w:t xml:space="preserve">flow types, but the authors did provide the first </w:t>
      </w:r>
      <w:r w:rsidR="00D05D67" w:rsidRPr="00DE4334">
        <w:rPr>
          <w:rFonts w:ascii="Book Antiqua" w:hAnsi="Book Antiqua"/>
          <w:sz w:val="24"/>
          <w:szCs w:val="24"/>
          <w:lang w:val="en-US"/>
        </w:rPr>
        <w:t xml:space="preserve">and only </w:t>
      </w:r>
      <w:r w:rsidR="002E3139" w:rsidRPr="00DE4334">
        <w:rPr>
          <w:rFonts w:ascii="Book Antiqua" w:hAnsi="Book Antiqua"/>
          <w:sz w:val="24"/>
          <w:szCs w:val="24"/>
          <w:lang w:val="en-US"/>
        </w:rPr>
        <w:t>quantitative evaluation method based on time intensity curves in esophageal surgery</w:t>
      </w:r>
      <w:r w:rsidR="00CD5DE1" w:rsidRPr="00DE4334">
        <w:rPr>
          <w:rFonts w:ascii="Book Antiqua" w:hAnsi="Book Antiqua"/>
          <w:sz w:val="24"/>
          <w:szCs w:val="24"/>
          <w:vertAlign w:val="superscript"/>
          <w:lang w:val="en-US"/>
        </w:rPr>
        <w:t>[27]</w:t>
      </w:r>
      <w:r w:rsidR="002E3139" w:rsidRPr="00DE4334">
        <w:rPr>
          <w:rFonts w:ascii="Book Antiqua" w:hAnsi="Book Antiqua"/>
          <w:sz w:val="24"/>
          <w:szCs w:val="24"/>
          <w:lang w:val="en-US"/>
        </w:rPr>
        <w:t>.</w:t>
      </w:r>
      <w:r w:rsidR="00CD5DE1" w:rsidRPr="00DE4334">
        <w:rPr>
          <w:rFonts w:ascii="Book Antiqua" w:hAnsi="Book Antiqua"/>
          <w:sz w:val="24"/>
          <w:szCs w:val="24"/>
          <w:lang w:val="en-US"/>
        </w:rPr>
        <w:t xml:space="preserve"> </w:t>
      </w:r>
    </w:p>
    <w:p w14:paraId="5EB6FBCE" w14:textId="6B3B270D" w:rsidR="00120FE6" w:rsidRPr="00DE4334" w:rsidRDefault="009E68F4" w:rsidP="00F0639E">
      <w:pPr>
        <w:spacing w:line="360" w:lineRule="auto"/>
        <w:ind w:firstLineChars="100" w:firstLine="240"/>
        <w:jc w:val="both"/>
        <w:rPr>
          <w:rFonts w:ascii="Book Antiqua" w:hAnsi="Book Antiqua"/>
          <w:sz w:val="24"/>
          <w:szCs w:val="24"/>
        </w:rPr>
      </w:pPr>
      <w:r w:rsidRPr="00DE4334">
        <w:rPr>
          <w:rFonts w:ascii="Book Antiqua" w:hAnsi="Book Antiqua"/>
          <w:sz w:val="24"/>
          <w:szCs w:val="24"/>
        </w:rPr>
        <w:t>AL occurred in 13.8% of the entire cohort,</w:t>
      </w:r>
      <w:r w:rsidR="00EB0954" w:rsidRPr="00DE4334">
        <w:rPr>
          <w:rFonts w:ascii="Book Antiqua" w:hAnsi="Book Antiqua"/>
          <w:sz w:val="24"/>
          <w:szCs w:val="24"/>
        </w:rPr>
        <w:t xml:space="preserve"> which is</w:t>
      </w:r>
      <w:r w:rsidR="009F26A2" w:rsidRPr="00DE4334">
        <w:rPr>
          <w:rFonts w:ascii="Book Antiqua" w:hAnsi="Book Antiqua"/>
          <w:sz w:val="24"/>
          <w:szCs w:val="24"/>
        </w:rPr>
        <w:t xml:space="preserve"> in</w:t>
      </w:r>
      <w:r w:rsidR="00EB0954" w:rsidRPr="00DE4334">
        <w:rPr>
          <w:rFonts w:ascii="Book Antiqua" w:hAnsi="Book Antiqua"/>
          <w:sz w:val="24"/>
          <w:szCs w:val="24"/>
        </w:rPr>
        <w:t xml:space="preserve"> </w:t>
      </w:r>
      <w:r w:rsidR="00D83087" w:rsidRPr="00DE4334">
        <w:rPr>
          <w:rFonts w:ascii="Book Antiqua" w:hAnsi="Book Antiqua"/>
          <w:sz w:val="24"/>
          <w:szCs w:val="24"/>
        </w:rPr>
        <w:t xml:space="preserve">line </w:t>
      </w:r>
      <w:r w:rsidR="00EB0954" w:rsidRPr="00DE4334">
        <w:rPr>
          <w:rFonts w:ascii="Book Antiqua" w:hAnsi="Book Antiqua"/>
          <w:sz w:val="24"/>
          <w:szCs w:val="24"/>
        </w:rPr>
        <w:t xml:space="preserve">within the normal range according to the literature. </w:t>
      </w:r>
      <w:r w:rsidR="00D05D67" w:rsidRPr="00DE4334">
        <w:rPr>
          <w:rFonts w:ascii="Book Antiqua" w:hAnsi="Book Antiqua"/>
          <w:sz w:val="24"/>
          <w:szCs w:val="24"/>
        </w:rPr>
        <w:t>At present</w:t>
      </w:r>
      <w:r w:rsidR="00D83087" w:rsidRPr="00DE4334">
        <w:rPr>
          <w:rFonts w:ascii="Book Antiqua" w:hAnsi="Book Antiqua"/>
          <w:sz w:val="24"/>
          <w:szCs w:val="24"/>
        </w:rPr>
        <w:t>,</w:t>
      </w:r>
      <w:r w:rsidR="00D05D67" w:rsidRPr="00DE4334">
        <w:rPr>
          <w:rFonts w:ascii="Book Antiqua" w:hAnsi="Book Antiqua"/>
          <w:sz w:val="24"/>
          <w:szCs w:val="24"/>
        </w:rPr>
        <w:t xml:space="preserve"> there are no randomized trials to support the alteration of the surgical plan based on the ICG</w:t>
      </w:r>
      <w:r w:rsidR="00CD5DE1" w:rsidRPr="00DE4334">
        <w:rPr>
          <w:rFonts w:ascii="Book Antiqua" w:hAnsi="Book Antiqua"/>
          <w:sz w:val="24"/>
          <w:szCs w:val="24"/>
        </w:rPr>
        <w:t>A</w:t>
      </w:r>
      <w:r w:rsidR="00D05D67" w:rsidRPr="00DE4334">
        <w:rPr>
          <w:rFonts w:ascii="Book Antiqua" w:hAnsi="Book Antiqua"/>
          <w:sz w:val="24"/>
          <w:szCs w:val="24"/>
        </w:rPr>
        <w:t xml:space="preserve"> images. Nevertheless, t</w:t>
      </w:r>
      <w:r w:rsidR="007A5A47" w:rsidRPr="00DE4334">
        <w:rPr>
          <w:rFonts w:ascii="Book Antiqua" w:hAnsi="Book Antiqua"/>
          <w:sz w:val="24"/>
          <w:szCs w:val="24"/>
        </w:rPr>
        <w:t xml:space="preserve">he most promising </w:t>
      </w:r>
      <w:r w:rsidR="00D83087" w:rsidRPr="00DE4334">
        <w:rPr>
          <w:rFonts w:ascii="Book Antiqua" w:hAnsi="Book Antiqua"/>
          <w:sz w:val="24"/>
          <w:szCs w:val="24"/>
        </w:rPr>
        <w:t xml:space="preserve">aspect of </w:t>
      </w:r>
      <w:r w:rsidR="007A5A47" w:rsidRPr="00DE4334">
        <w:rPr>
          <w:rFonts w:ascii="Book Antiqua" w:hAnsi="Book Antiqua"/>
          <w:sz w:val="24"/>
          <w:szCs w:val="24"/>
        </w:rPr>
        <w:t xml:space="preserve">ICGA perfusion assessment is </w:t>
      </w:r>
      <w:r w:rsidR="00D83087" w:rsidRPr="00DE4334">
        <w:rPr>
          <w:rFonts w:ascii="Book Antiqua" w:hAnsi="Book Antiqua"/>
          <w:sz w:val="24"/>
          <w:szCs w:val="24"/>
        </w:rPr>
        <w:t xml:space="preserve">probably </w:t>
      </w:r>
      <w:r w:rsidR="007A5A47" w:rsidRPr="00DE4334">
        <w:rPr>
          <w:rFonts w:ascii="Book Antiqua" w:hAnsi="Book Antiqua"/>
          <w:sz w:val="24"/>
          <w:szCs w:val="24"/>
        </w:rPr>
        <w:t xml:space="preserve">its ability to </w:t>
      </w:r>
      <w:r w:rsidR="00D83087" w:rsidRPr="00DE4334">
        <w:rPr>
          <w:rFonts w:ascii="Book Antiqua" w:hAnsi="Book Antiqua"/>
          <w:sz w:val="24"/>
          <w:szCs w:val="24"/>
        </w:rPr>
        <w:t xml:space="preserve">change </w:t>
      </w:r>
      <w:r w:rsidR="00DF3219" w:rsidRPr="00DE4334">
        <w:rPr>
          <w:rFonts w:ascii="Book Antiqua" w:hAnsi="Book Antiqua"/>
          <w:sz w:val="24"/>
          <w:szCs w:val="24"/>
        </w:rPr>
        <w:t>the surgical plan.</w:t>
      </w:r>
      <w:r w:rsidR="009F26A2" w:rsidRPr="00DE4334">
        <w:rPr>
          <w:rFonts w:ascii="Book Antiqua" w:hAnsi="Book Antiqua"/>
          <w:sz w:val="24"/>
          <w:szCs w:val="24"/>
        </w:rPr>
        <w:t xml:space="preserve"> In this review population of 1186 patients, </w:t>
      </w:r>
      <w:r w:rsidR="007A5A47" w:rsidRPr="00DE4334">
        <w:rPr>
          <w:rFonts w:ascii="Book Antiqua" w:hAnsi="Book Antiqua"/>
          <w:sz w:val="24"/>
          <w:szCs w:val="24"/>
        </w:rPr>
        <w:t xml:space="preserve">the </w:t>
      </w:r>
      <w:r w:rsidR="00D05D67" w:rsidRPr="00DE4334">
        <w:rPr>
          <w:rFonts w:ascii="Book Antiqua" w:hAnsi="Book Antiqua"/>
          <w:sz w:val="24"/>
          <w:szCs w:val="24"/>
        </w:rPr>
        <w:t>surgeon</w:t>
      </w:r>
      <w:r w:rsidR="007A5A47" w:rsidRPr="00DE4334">
        <w:rPr>
          <w:rFonts w:ascii="Book Antiqua" w:hAnsi="Book Antiqua"/>
          <w:sz w:val="24"/>
          <w:szCs w:val="24"/>
        </w:rPr>
        <w:t xml:space="preserve"> chose to change the surgical plan to increase th</w:t>
      </w:r>
      <w:r w:rsidR="00DF3219" w:rsidRPr="00DE4334">
        <w:rPr>
          <w:rFonts w:ascii="Book Antiqua" w:hAnsi="Book Antiqua"/>
          <w:sz w:val="24"/>
          <w:szCs w:val="24"/>
        </w:rPr>
        <w:t xml:space="preserve">e </w:t>
      </w:r>
      <w:r w:rsidR="00433939" w:rsidRPr="00DE4334">
        <w:rPr>
          <w:rFonts w:ascii="Book Antiqua" w:hAnsi="Book Antiqua"/>
          <w:sz w:val="24"/>
          <w:szCs w:val="24"/>
        </w:rPr>
        <w:t>blood flow</w:t>
      </w:r>
      <w:r w:rsidR="00DF3219" w:rsidRPr="00DE4334">
        <w:rPr>
          <w:rFonts w:ascii="Book Antiqua" w:hAnsi="Book Antiqua"/>
          <w:sz w:val="24"/>
          <w:szCs w:val="24"/>
        </w:rPr>
        <w:t xml:space="preserve"> to the anastomotic site</w:t>
      </w:r>
      <w:r w:rsidR="009F26A2" w:rsidRPr="00DE4334">
        <w:rPr>
          <w:rFonts w:ascii="Book Antiqua" w:hAnsi="Book Antiqua"/>
          <w:sz w:val="24"/>
          <w:szCs w:val="24"/>
        </w:rPr>
        <w:t xml:space="preserve">, in 93 </w:t>
      </w:r>
      <w:r w:rsidR="00E414AB" w:rsidRPr="00DE4334">
        <w:rPr>
          <w:rFonts w:ascii="Book Antiqua" w:hAnsi="Book Antiqua"/>
          <w:sz w:val="24"/>
          <w:szCs w:val="24"/>
        </w:rPr>
        <w:t>cases</w:t>
      </w:r>
      <w:r w:rsidR="00D05D67" w:rsidRPr="00DE4334">
        <w:rPr>
          <w:rFonts w:ascii="Book Antiqua" w:hAnsi="Book Antiqua"/>
          <w:sz w:val="24"/>
          <w:szCs w:val="24"/>
        </w:rPr>
        <w:t xml:space="preserve">. </w:t>
      </w:r>
      <w:r w:rsidR="00900D42" w:rsidRPr="00DE4334">
        <w:rPr>
          <w:rFonts w:ascii="Book Antiqua" w:hAnsi="Book Antiqua"/>
          <w:sz w:val="24"/>
          <w:szCs w:val="24"/>
        </w:rPr>
        <w:t xml:space="preserve">The chosen technique varied </w:t>
      </w:r>
      <w:r w:rsidR="00D83087" w:rsidRPr="00DE4334">
        <w:rPr>
          <w:rFonts w:ascii="Book Antiqua" w:hAnsi="Book Antiqua"/>
          <w:sz w:val="24"/>
          <w:szCs w:val="24"/>
        </w:rPr>
        <w:t xml:space="preserve">with </w:t>
      </w:r>
      <w:r w:rsidR="00F3678A" w:rsidRPr="00DE4334">
        <w:rPr>
          <w:rFonts w:ascii="Book Antiqua" w:hAnsi="Book Antiqua"/>
          <w:sz w:val="24"/>
          <w:szCs w:val="24"/>
        </w:rPr>
        <w:t>surgeon preference</w:t>
      </w:r>
      <w:r w:rsidR="00DF3219" w:rsidRPr="00DE4334">
        <w:rPr>
          <w:rFonts w:ascii="Book Antiqua" w:hAnsi="Book Antiqua"/>
          <w:sz w:val="24"/>
          <w:szCs w:val="24"/>
        </w:rPr>
        <w:t xml:space="preserve"> and </w:t>
      </w:r>
      <w:r w:rsidR="00900D42" w:rsidRPr="00DE4334">
        <w:rPr>
          <w:rFonts w:ascii="Book Antiqua" w:hAnsi="Book Antiqua"/>
          <w:sz w:val="24"/>
          <w:szCs w:val="24"/>
        </w:rPr>
        <w:t xml:space="preserve">location of </w:t>
      </w:r>
      <w:r w:rsidR="00F3678A" w:rsidRPr="00DE4334">
        <w:rPr>
          <w:rFonts w:ascii="Book Antiqua" w:hAnsi="Book Antiqua"/>
          <w:sz w:val="24"/>
          <w:szCs w:val="24"/>
        </w:rPr>
        <w:t xml:space="preserve">the </w:t>
      </w:r>
      <w:r w:rsidR="00900D42" w:rsidRPr="00DE4334">
        <w:rPr>
          <w:rFonts w:ascii="Book Antiqua" w:hAnsi="Book Antiqua"/>
          <w:sz w:val="24"/>
          <w:szCs w:val="24"/>
        </w:rPr>
        <w:t>anastomosis. The AL rate in this</w:t>
      </w:r>
      <w:r w:rsidR="00E414AB" w:rsidRPr="00DE4334">
        <w:rPr>
          <w:rFonts w:ascii="Book Antiqua" w:hAnsi="Book Antiqua"/>
          <w:sz w:val="24"/>
          <w:szCs w:val="24"/>
        </w:rPr>
        <w:t xml:space="preserve"> altered anastomotic site</w:t>
      </w:r>
      <w:r w:rsidR="00900D42" w:rsidRPr="00DE4334">
        <w:rPr>
          <w:rFonts w:ascii="Book Antiqua" w:hAnsi="Book Antiqua"/>
          <w:sz w:val="24"/>
          <w:szCs w:val="24"/>
        </w:rPr>
        <w:t xml:space="preserve"> group was 6.5%, similar to the well perfused group (6.3%)</w:t>
      </w:r>
      <w:r w:rsidR="00C4226A" w:rsidRPr="00DE4334">
        <w:rPr>
          <w:rFonts w:ascii="Book Antiqua" w:hAnsi="Book Antiqua"/>
          <w:sz w:val="24"/>
          <w:szCs w:val="24"/>
        </w:rPr>
        <w:t xml:space="preserve"> and significantly less than </w:t>
      </w:r>
      <w:r w:rsidR="005479D2" w:rsidRPr="00DE4334">
        <w:rPr>
          <w:rFonts w:ascii="Book Antiqua" w:hAnsi="Book Antiqua"/>
          <w:sz w:val="24"/>
          <w:szCs w:val="24"/>
        </w:rPr>
        <w:t>the poor</w:t>
      </w:r>
      <w:r w:rsidR="00D83087" w:rsidRPr="00DE4334">
        <w:rPr>
          <w:rFonts w:ascii="Book Antiqua" w:hAnsi="Book Antiqua"/>
          <w:sz w:val="24"/>
          <w:szCs w:val="24"/>
        </w:rPr>
        <w:t>ly</w:t>
      </w:r>
      <w:r w:rsidR="005479D2" w:rsidRPr="00DE4334">
        <w:rPr>
          <w:rFonts w:ascii="Book Antiqua" w:hAnsi="Book Antiqua"/>
          <w:sz w:val="24"/>
          <w:szCs w:val="24"/>
        </w:rPr>
        <w:t xml:space="preserve"> perfused group (47.8%)</w:t>
      </w:r>
      <w:r w:rsidR="00C4226A" w:rsidRPr="00DE4334">
        <w:rPr>
          <w:rFonts w:ascii="Book Antiqua" w:hAnsi="Book Antiqua"/>
          <w:sz w:val="24"/>
          <w:szCs w:val="24"/>
        </w:rPr>
        <w:t xml:space="preserve"> (</w:t>
      </w:r>
      <w:r w:rsidR="00473BA3" w:rsidRPr="00DE4334">
        <w:rPr>
          <w:rFonts w:ascii="Book Antiqua" w:hAnsi="Book Antiqua"/>
          <w:i/>
          <w:sz w:val="24"/>
          <w:szCs w:val="24"/>
          <w:lang w:val="en-US"/>
        </w:rPr>
        <w:t>P</w:t>
      </w:r>
      <w:r w:rsidR="00473BA3" w:rsidRPr="00DE4334">
        <w:rPr>
          <w:rFonts w:ascii="Book Antiqua" w:eastAsiaTheme="minorEastAsia" w:hAnsi="Book Antiqua"/>
          <w:sz w:val="24"/>
          <w:szCs w:val="24"/>
          <w:lang w:val="en-US" w:eastAsia="zh-CN"/>
        </w:rPr>
        <w:t xml:space="preserve"> </w:t>
      </w:r>
      <w:r w:rsidR="00473BA3" w:rsidRPr="00DE4334">
        <w:rPr>
          <w:rFonts w:ascii="Book Antiqua" w:hAnsi="Book Antiqua"/>
          <w:sz w:val="24"/>
          <w:szCs w:val="24"/>
          <w:lang w:val="en-US"/>
        </w:rPr>
        <w:t>&lt;</w:t>
      </w:r>
      <w:r w:rsidR="00473BA3" w:rsidRPr="00DE4334">
        <w:rPr>
          <w:rFonts w:ascii="Book Antiqua" w:eastAsiaTheme="minorEastAsia" w:hAnsi="Book Antiqua"/>
          <w:sz w:val="24"/>
          <w:szCs w:val="24"/>
          <w:lang w:val="en-US" w:eastAsia="zh-CN"/>
        </w:rPr>
        <w:t xml:space="preserve"> 0</w:t>
      </w:r>
      <w:r w:rsidR="00C4226A" w:rsidRPr="00DE4334">
        <w:rPr>
          <w:rFonts w:ascii="Book Antiqua" w:hAnsi="Book Antiqua"/>
          <w:sz w:val="24"/>
          <w:szCs w:val="24"/>
        </w:rPr>
        <w:t>.001)</w:t>
      </w:r>
      <w:r w:rsidR="00D05D67" w:rsidRPr="00DE4334">
        <w:rPr>
          <w:rFonts w:ascii="Book Antiqua" w:hAnsi="Book Antiqua"/>
          <w:sz w:val="24"/>
          <w:szCs w:val="24"/>
        </w:rPr>
        <w:t>. These results suggest</w:t>
      </w:r>
      <w:r w:rsidR="005479D2" w:rsidRPr="00DE4334">
        <w:rPr>
          <w:rFonts w:ascii="Book Antiqua" w:hAnsi="Book Antiqua"/>
          <w:sz w:val="24"/>
          <w:szCs w:val="24"/>
        </w:rPr>
        <w:t xml:space="preserve"> </w:t>
      </w:r>
      <w:r w:rsidR="005F7F95" w:rsidRPr="00DE4334">
        <w:rPr>
          <w:rFonts w:ascii="Book Antiqua" w:hAnsi="Book Antiqua"/>
          <w:sz w:val="24"/>
          <w:szCs w:val="24"/>
        </w:rPr>
        <w:t>that</w:t>
      </w:r>
      <w:r w:rsidR="005479D2" w:rsidRPr="00DE4334">
        <w:rPr>
          <w:rFonts w:ascii="Book Antiqua" w:hAnsi="Book Antiqua"/>
          <w:sz w:val="24"/>
          <w:szCs w:val="24"/>
        </w:rPr>
        <w:t xml:space="preserve"> the technique is able to </w:t>
      </w:r>
      <w:r w:rsidR="00D83087" w:rsidRPr="00DE4334">
        <w:rPr>
          <w:rFonts w:ascii="Book Antiqua" w:hAnsi="Book Antiqua"/>
          <w:sz w:val="24"/>
          <w:szCs w:val="24"/>
        </w:rPr>
        <w:t xml:space="preserve">predict and remedy </w:t>
      </w:r>
      <w:r w:rsidR="005479D2" w:rsidRPr="00DE4334">
        <w:rPr>
          <w:rFonts w:ascii="Book Antiqua" w:hAnsi="Book Antiqua"/>
          <w:sz w:val="24"/>
          <w:szCs w:val="24"/>
        </w:rPr>
        <w:t>a potential</w:t>
      </w:r>
      <w:r w:rsidR="00D83087" w:rsidRPr="00DE4334">
        <w:rPr>
          <w:rFonts w:ascii="Book Antiqua" w:hAnsi="Book Antiqua"/>
          <w:sz w:val="24"/>
          <w:szCs w:val="24"/>
        </w:rPr>
        <w:t>ly</w:t>
      </w:r>
      <w:r w:rsidR="005479D2" w:rsidRPr="00DE4334">
        <w:rPr>
          <w:rFonts w:ascii="Book Antiqua" w:hAnsi="Book Antiqua"/>
          <w:sz w:val="24"/>
          <w:szCs w:val="24"/>
        </w:rPr>
        <w:t xml:space="preserve"> </w:t>
      </w:r>
      <w:r w:rsidR="005F7F95" w:rsidRPr="00DE4334">
        <w:rPr>
          <w:rFonts w:ascii="Book Antiqua" w:hAnsi="Book Antiqua"/>
          <w:sz w:val="24"/>
          <w:szCs w:val="24"/>
        </w:rPr>
        <w:t xml:space="preserve">worse </w:t>
      </w:r>
      <w:r w:rsidR="005479D2" w:rsidRPr="00DE4334">
        <w:rPr>
          <w:rFonts w:ascii="Book Antiqua" w:hAnsi="Book Antiqua"/>
          <w:sz w:val="24"/>
          <w:szCs w:val="24"/>
        </w:rPr>
        <w:t>outcome</w:t>
      </w:r>
      <w:r w:rsidR="00D05D67" w:rsidRPr="00DE4334">
        <w:rPr>
          <w:rFonts w:ascii="Book Antiqua" w:hAnsi="Book Antiqua"/>
          <w:sz w:val="24"/>
          <w:szCs w:val="24"/>
        </w:rPr>
        <w:t>, but randomized trials are need</w:t>
      </w:r>
      <w:r w:rsidRPr="00DE4334">
        <w:rPr>
          <w:rFonts w:ascii="Book Antiqua" w:hAnsi="Book Antiqua"/>
          <w:sz w:val="24"/>
          <w:szCs w:val="24"/>
        </w:rPr>
        <w:t>ed</w:t>
      </w:r>
      <w:r w:rsidR="00D05D67" w:rsidRPr="00DE4334">
        <w:rPr>
          <w:rFonts w:ascii="Book Antiqua" w:hAnsi="Book Antiqua"/>
          <w:sz w:val="24"/>
          <w:szCs w:val="24"/>
        </w:rPr>
        <w:t xml:space="preserve"> to confirm the</w:t>
      </w:r>
      <w:r w:rsidR="00E414AB" w:rsidRPr="00DE4334">
        <w:rPr>
          <w:rFonts w:ascii="Book Antiqua" w:hAnsi="Book Antiqua"/>
          <w:sz w:val="24"/>
          <w:szCs w:val="24"/>
        </w:rPr>
        <w:t>s</w:t>
      </w:r>
      <w:r w:rsidR="00D05D67" w:rsidRPr="00DE4334">
        <w:rPr>
          <w:rFonts w:ascii="Book Antiqua" w:hAnsi="Book Antiqua"/>
          <w:sz w:val="24"/>
          <w:szCs w:val="24"/>
        </w:rPr>
        <w:t>e retrospective results.</w:t>
      </w:r>
      <w:r w:rsidRPr="00DE4334">
        <w:rPr>
          <w:rFonts w:ascii="Book Antiqua" w:hAnsi="Book Antiqua"/>
          <w:sz w:val="24"/>
          <w:szCs w:val="24"/>
        </w:rPr>
        <w:t xml:space="preserve"> </w:t>
      </w:r>
    </w:p>
    <w:p w14:paraId="6EBD7573" w14:textId="79E85066" w:rsidR="00D83087" w:rsidRPr="00DE4334" w:rsidRDefault="0037113E" w:rsidP="001B6B48">
      <w:pPr>
        <w:pStyle w:val="ListParagraph"/>
        <w:spacing w:line="360" w:lineRule="auto"/>
        <w:ind w:left="0" w:firstLineChars="100" w:firstLine="240"/>
        <w:jc w:val="both"/>
        <w:rPr>
          <w:rFonts w:ascii="Book Antiqua" w:hAnsi="Book Antiqua"/>
          <w:sz w:val="24"/>
          <w:szCs w:val="24"/>
          <w:lang w:val="en-US"/>
        </w:rPr>
      </w:pPr>
      <w:r w:rsidRPr="00DE4334">
        <w:rPr>
          <w:rFonts w:ascii="Book Antiqua" w:hAnsi="Book Antiqua"/>
          <w:sz w:val="24"/>
          <w:szCs w:val="24"/>
          <w:lang w:val="en-US"/>
        </w:rPr>
        <w:t xml:space="preserve">This review is based on 19 studies with </w:t>
      </w:r>
      <w:r w:rsidR="00D83087" w:rsidRPr="00DE4334">
        <w:rPr>
          <w:rFonts w:ascii="Book Antiqua" w:hAnsi="Book Antiqua"/>
          <w:sz w:val="24"/>
          <w:szCs w:val="24"/>
          <w:lang w:val="en-US"/>
        </w:rPr>
        <w:t>considerable</w:t>
      </w:r>
      <w:r w:rsidRPr="00DE4334">
        <w:rPr>
          <w:rFonts w:ascii="Book Antiqua" w:hAnsi="Book Antiqua"/>
          <w:sz w:val="24"/>
          <w:szCs w:val="24"/>
          <w:lang w:val="en-US"/>
        </w:rPr>
        <w:t xml:space="preserve"> inter</w:t>
      </w:r>
      <w:r w:rsidR="00122758" w:rsidRPr="00DE4334">
        <w:rPr>
          <w:rFonts w:ascii="Book Antiqua" w:hAnsi="Book Antiqua"/>
          <w:sz w:val="24"/>
          <w:szCs w:val="24"/>
          <w:lang w:val="en-US"/>
        </w:rPr>
        <w:t>-</w:t>
      </w:r>
      <w:r w:rsidRPr="00DE4334">
        <w:rPr>
          <w:rFonts w:ascii="Book Antiqua" w:hAnsi="Book Antiqua"/>
          <w:sz w:val="24"/>
          <w:szCs w:val="24"/>
          <w:lang w:val="en-US"/>
        </w:rPr>
        <w:t>study heterogeneity</w:t>
      </w:r>
      <w:r w:rsidR="00C22C97" w:rsidRPr="00DE4334">
        <w:rPr>
          <w:rFonts w:ascii="Book Antiqua" w:hAnsi="Book Antiqua"/>
          <w:sz w:val="24"/>
          <w:szCs w:val="24"/>
          <w:lang w:val="en-US"/>
        </w:rPr>
        <w:t>,</w:t>
      </w:r>
      <w:r w:rsidRPr="00DE4334">
        <w:rPr>
          <w:rFonts w:ascii="Book Antiqua" w:hAnsi="Book Antiqua"/>
          <w:sz w:val="24"/>
          <w:szCs w:val="24"/>
          <w:lang w:val="en-US"/>
        </w:rPr>
        <w:t xml:space="preserve"> making comparison between studies difficult. Methods of ICGA interpretation and surgical consequences varied among the different study cohorts. </w:t>
      </w:r>
      <w:r w:rsidR="00A34D32" w:rsidRPr="00DE4334">
        <w:rPr>
          <w:rFonts w:ascii="Book Antiqua" w:hAnsi="Book Antiqua"/>
          <w:sz w:val="24"/>
          <w:szCs w:val="24"/>
          <w:lang w:val="en-US"/>
        </w:rPr>
        <w:t>Moreover,</w:t>
      </w:r>
      <w:r w:rsidRPr="00DE4334">
        <w:rPr>
          <w:rFonts w:ascii="Book Antiqua" w:hAnsi="Book Antiqua"/>
          <w:sz w:val="24"/>
          <w:szCs w:val="24"/>
          <w:lang w:val="en-US"/>
        </w:rPr>
        <w:t xml:space="preserve"> the </w:t>
      </w:r>
      <w:r w:rsidR="00C22C97" w:rsidRPr="00DE4334">
        <w:rPr>
          <w:rFonts w:ascii="Book Antiqua" w:hAnsi="Book Antiqua"/>
          <w:sz w:val="24"/>
          <w:szCs w:val="24"/>
          <w:lang w:val="en-US"/>
        </w:rPr>
        <w:t xml:space="preserve">included </w:t>
      </w:r>
      <w:r w:rsidR="00433939" w:rsidRPr="00DE4334">
        <w:rPr>
          <w:rFonts w:ascii="Book Antiqua" w:hAnsi="Book Antiqua"/>
          <w:sz w:val="24"/>
          <w:szCs w:val="24"/>
          <w:lang w:val="en-US"/>
        </w:rPr>
        <w:t>manuscripts</w:t>
      </w:r>
      <w:r w:rsidRPr="00DE4334">
        <w:rPr>
          <w:rFonts w:ascii="Book Antiqua" w:hAnsi="Book Antiqua"/>
          <w:sz w:val="24"/>
          <w:szCs w:val="24"/>
          <w:lang w:val="en-US"/>
        </w:rPr>
        <w:t xml:space="preserve"> are </w:t>
      </w:r>
      <w:r w:rsidR="00C22C97" w:rsidRPr="00DE4334">
        <w:rPr>
          <w:rFonts w:ascii="Book Antiqua" w:hAnsi="Book Antiqua"/>
          <w:sz w:val="24"/>
          <w:szCs w:val="24"/>
          <w:lang w:val="en-US"/>
        </w:rPr>
        <w:t>mainly</w:t>
      </w:r>
      <w:r w:rsidRPr="00DE4334">
        <w:rPr>
          <w:rFonts w:ascii="Book Antiqua" w:hAnsi="Book Antiqua"/>
          <w:sz w:val="24"/>
          <w:szCs w:val="24"/>
          <w:lang w:val="en-US"/>
        </w:rPr>
        <w:t xml:space="preserve"> prospective feasibility studies or retrospective </w:t>
      </w:r>
      <w:r w:rsidR="005856DD" w:rsidRPr="00DE4334">
        <w:rPr>
          <w:rFonts w:ascii="Book Antiqua" w:hAnsi="Book Antiqua"/>
          <w:sz w:val="24"/>
          <w:szCs w:val="24"/>
          <w:lang w:val="en-US"/>
        </w:rPr>
        <w:t xml:space="preserve">analyses </w:t>
      </w:r>
      <w:r w:rsidRPr="00DE4334">
        <w:rPr>
          <w:rFonts w:ascii="Book Antiqua" w:hAnsi="Book Antiqua"/>
          <w:sz w:val="24"/>
          <w:szCs w:val="24"/>
          <w:lang w:val="en-US"/>
        </w:rPr>
        <w:t xml:space="preserve">of low-grade evidence and with relatively low MINOR scores. The </w:t>
      </w:r>
      <w:r w:rsidR="00433939" w:rsidRPr="00DE4334">
        <w:rPr>
          <w:rFonts w:ascii="Book Antiqua" w:hAnsi="Book Antiqua"/>
          <w:sz w:val="24"/>
          <w:szCs w:val="24"/>
          <w:lang w:val="en-US"/>
        </w:rPr>
        <w:t>studies with</w:t>
      </w:r>
      <w:r w:rsidRPr="00DE4334">
        <w:rPr>
          <w:rFonts w:ascii="Book Antiqua" w:hAnsi="Book Antiqua"/>
          <w:sz w:val="24"/>
          <w:szCs w:val="24"/>
          <w:lang w:val="en-US"/>
        </w:rPr>
        <w:t xml:space="preserve"> a control group were all retrospective </w:t>
      </w:r>
      <w:r w:rsidR="00A34D32" w:rsidRPr="00DE4334">
        <w:rPr>
          <w:rFonts w:ascii="Book Antiqua" w:hAnsi="Book Antiqua"/>
          <w:sz w:val="24"/>
          <w:szCs w:val="24"/>
          <w:lang w:val="en-US"/>
        </w:rPr>
        <w:t>compar</w:t>
      </w:r>
      <w:r w:rsidR="00D83087" w:rsidRPr="00DE4334">
        <w:rPr>
          <w:rFonts w:ascii="Book Antiqua" w:hAnsi="Book Antiqua"/>
          <w:sz w:val="24"/>
          <w:szCs w:val="24"/>
          <w:lang w:val="en-US"/>
        </w:rPr>
        <w:t>isons</w:t>
      </w:r>
      <w:r w:rsidRPr="00DE4334">
        <w:rPr>
          <w:rFonts w:ascii="Book Antiqua" w:hAnsi="Book Antiqua"/>
          <w:sz w:val="24"/>
          <w:szCs w:val="24"/>
          <w:lang w:val="en-US"/>
        </w:rPr>
        <w:t xml:space="preserve"> </w:t>
      </w:r>
      <w:r w:rsidR="00A34D32" w:rsidRPr="00DE4334">
        <w:rPr>
          <w:rFonts w:ascii="Book Antiqua" w:hAnsi="Book Antiqua"/>
          <w:sz w:val="24"/>
          <w:szCs w:val="24"/>
          <w:lang w:val="en-US"/>
        </w:rPr>
        <w:t>to historical control</w:t>
      </w:r>
      <w:r w:rsidRPr="00DE4334">
        <w:rPr>
          <w:rFonts w:ascii="Book Antiqua" w:hAnsi="Book Antiqua"/>
          <w:sz w:val="24"/>
          <w:szCs w:val="24"/>
          <w:lang w:val="en-US"/>
        </w:rPr>
        <w:t xml:space="preserve"> group</w:t>
      </w:r>
      <w:r w:rsidR="00A34D32" w:rsidRPr="00DE4334">
        <w:rPr>
          <w:rFonts w:ascii="Book Antiqua" w:hAnsi="Book Antiqua"/>
          <w:sz w:val="24"/>
          <w:szCs w:val="24"/>
          <w:lang w:val="en-US"/>
        </w:rPr>
        <w:t>s</w:t>
      </w:r>
      <w:r w:rsidR="00D83087" w:rsidRPr="00DE4334">
        <w:rPr>
          <w:rFonts w:ascii="Book Antiqua" w:hAnsi="Book Antiqua"/>
          <w:sz w:val="24"/>
          <w:szCs w:val="24"/>
          <w:lang w:val="en-US"/>
        </w:rPr>
        <w:t>.</w:t>
      </w:r>
      <w:r w:rsidR="00A34D32" w:rsidRPr="00DE4334">
        <w:rPr>
          <w:rFonts w:ascii="Book Antiqua" w:hAnsi="Book Antiqua"/>
          <w:sz w:val="24"/>
          <w:szCs w:val="24"/>
          <w:lang w:val="en-US"/>
        </w:rPr>
        <w:t xml:space="preserve"> Most studies had </w:t>
      </w:r>
      <w:r w:rsidR="00D83087" w:rsidRPr="00DE4334">
        <w:rPr>
          <w:rFonts w:ascii="Book Antiqua" w:hAnsi="Book Antiqua"/>
          <w:sz w:val="24"/>
          <w:szCs w:val="24"/>
          <w:lang w:val="en-US"/>
        </w:rPr>
        <w:t>incomplete</w:t>
      </w:r>
      <w:r w:rsidR="00A34D32" w:rsidRPr="00DE4334">
        <w:rPr>
          <w:rFonts w:ascii="Book Antiqua" w:hAnsi="Book Antiqua"/>
          <w:sz w:val="24"/>
          <w:szCs w:val="24"/>
          <w:lang w:val="en-US"/>
        </w:rPr>
        <w:t xml:space="preserve"> </w:t>
      </w:r>
      <w:r w:rsidR="00D83087" w:rsidRPr="00DE4334">
        <w:rPr>
          <w:rFonts w:ascii="Book Antiqua" w:hAnsi="Book Antiqua"/>
          <w:sz w:val="24"/>
          <w:szCs w:val="24"/>
          <w:lang w:val="en-US"/>
        </w:rPr>
        <w:t xml:space="preserve">or unmentioned </w:t>
      </w:r>
      <w:r w:rsidR="00A34D32" w:rsidRPr="00DE4334">
        <w:rPr>
          <w:rFonts w:ascii="Book Antiqua" w:hAnsi="Book Antiqua"/>
          <w:sz w:val="24"/>
          <w:szCs w:val="24"/>
          <w:lang w:val="en-US"/>
        </w:rPr>
        <w:t>follow</w:t>
      </w:r>
      <w:r w:rsidR="00C22C97" w:rsidRPr="00DE4334">
        <w:rPr>
          <w:rFonts w:ascii="Book Antiqua" w:hAnsi="Book Antiqua"/>
          <w:sz w:val="24"/>
          <w:szCs w:val="24"/>
          <w:lang w:val="en-US"/>
        </w:rPr>
        <w:t>-</w:t>
      </w:r>
      <w:r w:rsidR="00A34D32" w:rsidRPr="00DE4334">
        <w:rPr>
          <w:rFonts w:ascii="Book Antiqua" w:hAnsi="Book Antiqua"/>
          <w:sz w:val="24"/>
          <w:szCs w:val="24"/>
          <w:lang w:val="en-US"/>
        </w:rPr>
        <w:t xml:space="preserve">up </w:t>
      </w:r>
      <w:r w:rsidR="00A5657B" w:rsidRPr="00DE4334">
        <w:rPr>
          <w:rFonts w:ascii="Book Antiqua" w:hAnsi="Book Antiqua"/>
          <w:sz w:val="24"/>
          <w:szCs w:val="24"/>
          <w:lang w:val="en-US"/>
        </w:rPr>
        <w:t>periods and</w:t>
      </w:r>
      <w:r w:rsidR="00A34D32" w:rsidRPr="00DE4334">
        <w:rPr>
          <w:rFonts w:ascii="Book Antiqua" w:hAnsi="Book Antiqua"/>
          <w:sz w:val="24"/>
          <w:szCs w:val="24"/>
          <w:lang w:val="en-US"/>
        </w:rPr>
        <w:t xml:space="preserve"> lacked prospective sample size c</w:t>
      </w:r>
      <w:r w:rsidR="00D452AB" w:rsidRPr="00DE4334">
        <w:rPr>
          <w:rFonts w:ascii="Book Antiqua" w:hAnsi="Book Antiqua"/>
          <w:sz w:val="24"/>
          <w:szCs w:val="24"/>
          <w:lang w:val="en-US"/>
        </w:rPr>
        <w:t>alculations.</w:t>
      </w:r>
      <w:r w:rsidR="00066C57" w:rsidRPr="00DE4334">
        <w:rPr>
          <w:rFonts w:ascii="Book Antiqua" w:hAnsi="Book Antiqua"/>
          <w:sz w:val="24"/>
          <w:szCs w:val="24"/>
          <w:lang w:val="en-US"/>
        </w:rPr>
        <w:t xml:space="preserve"> </w:t>
      </w:r>
    </w:p>
    <w:p w14:paraId="78D1AD93" w14:textId="5060965F" w:rsidR="00137D63" w:rsidRPr="00DE4334" w:rsidRDefault="00A97C04" w:rsidP="001B6B48">
      <w:pPr>
        <w:pStyle w:val="ListParagraph"/>
        <w:spacing w:line="360" w:lineRule="auto"/>
        <w:ind w:left="0" w:firstLineChars="100" w:firstLine="240"/>
        <w:jc w:val="both"/>
        <w:rPr>
          <w:rFonts w:ascii="Book Antiqua" w:hAnsi="Book Antiqua"/>
          <w:sz w:val="24"/>
          <w:szCs w:val="24"/>
          <w:lang w:val="en-US"/>
        </w:rPr>
      </w:pPr>
      <w:r w:rsidRPr="00DE4334">
        <w:rPr>
          <w:rFonts w:ascii="Book Antiqua" w:hAnsi="Book Antiqua"/>
          <w:sz w:val="24"/>
          <w:szCs w:val="24"/>
          <w:lang w:val="en-US"/>
        </w:rPr>
        <w:t xml:space="preserve">The present review </w:t>
      </w:r>
      <w:r w:rsidR="00A5657B" w:rsidRPr="00DE4334">
        <w:rPr>
          <w:rFonts w:ascii="Book Antiqua" w:hAnsi="Book Antiqua"/>
          <w:sz w:val="24"/>
          <w:szCs w:val="24"/>
          <w:lang w:val="en-US"/>
        </w:rPr>
        <w:t>suggests</w:t>
      </w:r>
      <w:r w:rsidRPr="00DE4334">
        <w:rPr>
          <w:rFonts w:ascii="Book Antiqua" w:hAnsi="Book Antiqua"/>
          <w:sz w:val="24"/>
          <w:szCs w:val="24"/>
          <w:lang w:val="en-US"/>
        </w:rPr>
        <w:t xml:space="preserve"> that ICGA is a safe, feasible and promising method to assess graft perfusion that might help reducing AL. </w:t>
      </w:r>
      <w:r w:rsidR="00B03598" w:rsidRPr="00DE4334">
        <w:rPr>
          <w:rFonts w:ascii="Book Antiqua" w:hAnsi="Book Antiqua"/>
          <w:sz w:val="24"/>
          <w:szCs w:val="24"/>
          <w:lang w:val="en-US"/>
        </w:rPr>
        <w:t xml:space="preserve">At present optimal doses of 0.2-0.5 mg/kg are mentioned in </w:t>
      </w:r>
      <w:r w:rsidR="00A5657B" w:rsidRPr="00DE4334">
        <w:rPr>
          <w:rFonts w:ascii="Book Antiqua" w:hAnsi="Book Antiqua"/>
          <w:sz w:val="24"/>
          <w:szCs w:val="24"/>
          <w:lang w:val="en-US"/>
        </w:rPr>
        <w:t>literature but</w:t>
      </w:r>
      <w:r w:rsidR="00B03598" w:rsidRPr="00DE4334">
        <w:rPr>
          <w:rFonts w:ascii="Book Antiqua" w:hAnsi="Book Antiqua"/>
          <w:sz w:val="24"/>
          <w:szCs w:val="24"/>
          <w:lang w:val="en-US"/>
        </w:rPr>
        <w:t xml:space="preserve"> based on this review a</w:t>
      </w:r>
      <w:r w:rsidRPr="00DE4334">
        <w:rPr>
          <w:rFonts w:ascii="Book Antiqua" w:hAnsi="Book Antiqua"/>
          <w:sz w:val="24"/>
          <w:szCs w:val="24"/>
          <w:lang w:val="en-US"/>
        </w:rPr>
        <w:t xml:space="preserve"> bolus dose of 2.5 mg is a sufficient optimal dose for visualization of esophagogastric anastomotic perfusion.</w:t>
      </w:r>
      <w:r w:rsidR="00691227" w:rsidRPr="00DE4334">
        <w:rPr>
          <w:rFonts w:ascii="Book Antiqua" w:hAnsi="Book Antiqua"/>
          <w:sz w:val="24"/>
          <w:szCs w:val="24"/>
          <w:lang w:val="en-US"/>
        </w:rPr>
        <w:t xml:space="preserve"> </w:t>
      </w:r>
    </w:p>
    <w:p w14:paraId="0EBD741D" w14:textId="6B9419C8" w:rsidR="00137D63" w:rsidRPr="00DE4334" w:rsidRDefault="00691227" w:rsidP="001B6B48">
      <w:pPr>
        <w:pStyle w:val="ListParagraph"/>
        <w:spacing w:line="360" w:lineRule="auto"/>
        <w:ind w:left="0" w:firstLineChars="100" w:firstLine="240"/>
        <w:jc w:val="both"/>
        <w:rPr>
          <w:rFonts w:ascii="Book Antiqua" w:hAnsi="Book Antiqua"/>
          <w:sz w:val="24"/>
          <w:szCs w:val="24"/>
          <w:lang w:val="en"/>
        </w:rPr>
      </w:pPr>
      <w:r w:rsidRPr="00DE4334">
        <w:rPr>
          <w:rFonts w:ascii="Book Antiqua" w:hAnsi="Book Antiqua"/>
          <w:sz w:val="24"/>
          <w:szCs w:val="24"/>
        </w:rPr>
        <w:t xml:space="preserve">A few authors have attempted to quantify the method, but rarely in </w:t>
      </w:r>
      <w:r w:rsidR="00A5657B" w:rsidRPr="00DE4334">
        <w:rPr>
          <w:rFonts w:ascii="Book Antiqua" w:hAnsi="Book Antiqua"/>
          <w:sz w:val="24"/>
          <w:szCs w:val="24"/>
        </w:rPr>
        <w:t>oesophageal</w:t>
      </w:r>
      <w:r w:rsidRPr="00DE4334">
        <w:rPr>
          <w:rFonts w:ascii="Book Antiqua" w:hAnsi="Book Antiqua"/>
          <w:sz w:val="24"/>
          <w:szCs w:val="24"/>
        </w:rPr>
        <w:t xml:space="preserve"> surgery and without comparison with a golden standard method, stressing the need for </w:t>
      </w:r>
      <w:r w:rsidRPr="00DE4334">
        <w:rPr>
          <w:rFonts w:ascii="Book Antiqua" w:hAnsi="Book Antiqua"/>
          <w:sz w:val="24"/>
          <w:szCs w:val="24"/>
          <w:lang w:val="en-US"/>
        </w:rPr>
        <w:t>objective quantification of the ICGA with validated cutoff levels for sufficient graft perfusion in esophageal surgery.</w:t>
      </w:r>
      <w:r w:rsidR="00A70C51" w:rsidRPr="00DE4334">
        <w:rPr>
          <w:rFonts w:ascii="Book Antiqua" w:hAnsi="Book Antiqua"/>
          <w:sz w:val="24"/>
          <w:szCs w:val="24"/>
          <w:lang w:val="en-US"/>
        </w:rPr>
        <w:t xml:space="preserve"> </w:t>
      </w:r>
      <w:r w:rsidR="00137D63" w:rsidRPr="00DE4334">
        <w:rPr>
          <w:rFonts w:ascii="Book Antiqua" w:hAnsi="Book Antiqua"/>
          <w:sz w:val="24"/>
          <w:szCs w:val="24"/>
          <w:lang w:val="en-US"/>
        </w:rPr>
        <w:t xml:space="preserve">No studies mentioned validation of the </w:t>
      </w:r>
      <w:r w:rsidR="00137D63" w:rsidRPr="00DE4334">
        <w:rPr>
          <w:rFonts w:ascii="Book Antiqua" w:hAnsi="Book Antiqua"/>
          <w:sz w:val="24"/>
          <w:szCs w:val="24"/>
          <w:lang w:val="en-US"/>
        </w:rPr>
        <w:lastRenderedPageBreak/>
        <w:t xml:space="preserve">method. </w:t>
      </w:r>
      <w:r w:rsidR="00137D63" w:rsidRPr="00DE4334">
        <w:rPr>
          <w:rFonts w:ascii="Book Antiqua" w:hAnsi="Book Antiqua"/>
          <w:sz w:val="24"/>
          <w:szCs w:val="24"/>
        </w:rPr>
        <w:t xml:space="preserve">Objective, in depth assessment of tissue perfusion using NIRF imaging during creation of the esophagogastric anastomosis in EC surgery is lacking. Therefore, we propose a clinical study that uses NIRF dynamic images to calculate physiologically relevant parameters (blood flow, blood volume, vascular leakage) and generate pseudocolor coded parametric maps using advanced curve analysis and compartmental modelling (adiabatic approximation to </w:t>
      </w:r>
      <w:r w:rsidR="001B6B48">
        <w:rPr>
          <w:rFonts w:ascii="Book Antiqua" w:hAnsi="Book Antiqua"/>
          <w:sz w:val="24"/>
          <w:szCs w:val="24"/>
        </w:rPr>
        <w:t>tissue homogeneity model, AATH)</w:t>
      </w:r>
      <w:r w:rsidR="00137D63" w:rsidRPr="00DE4334">
        <w:rPr>
          <w:rFonts w:ascii="Book Antiqua" w:hAnsi="Book Antiqua"/>
          <w:sz w:val="24"/>
          <w:szCs w:val="24"/>
          <w:vertAlign w:val="superscript"/>
        </w:rPr>
        <w:t>[45,46]</w:t>
      </w:r>
      <w:r w:rsidR="00137D63" w:rsidRPr="00DE4334">
        <w:rPr>
          <w:rFonts w:ascii="Book Antiqua" w:hAnsi="Book Antiqua"/>
          <w:sz w:val="24"/>
          <w:szCs w:val="24"/>
        </w:rPr>
        <w:t xml:space="preserve">. In addition, this study would be the first to validate </w:t>
      </w:r>
      <w:r w:rsidR="00A5657B" w:rsidRPr="00DE4334">
        <w:rPr>
          <w:rFonts w:ascii="Book Antiqua" w:hAnsi="Book Antiqua"/>
          <w:sz w:val="24"/>
          <w:szCs w:val="24"/>
        </w:rPr>
        <w:t>imaging-based</w:t>
      </w:r>
      <w:r w:rsidR="00137D63" w:rsidRPr="00DE4334">
        <w:rPr>
          <w:rFonts w:ascii="Book Antiqua" w:hAnsi="Book Antiqua"/>
          <w:sz w:val="24"/>
          <w:szCs w:val="24"/>
        </w:rPr>
        <w:t xml:space="preserve"> perfusion assessment of the stomach graft using tissue, serum, and cellular hallmarks of hypo-perfusion a</w:t>
      </w:r>
      <w:r w:rsidR="001B6B48">
        <w:rPr>
          <w:rFonts w:ascii="Book Antiqua" w:hAnsi="Book Antiqua"/>
          <w:sz w:val="24"/>
          <w:szCs w:val="24"/>
        </w:rPr>
        <w:t>nd hypoxia during esophagectomy</w:t>
      </w:r>
      <w:r w:rsidR="00137D63" w:rsidRPr="00DE4334">
        <w:rPr>
          <w:rFonts w:ascii="Book Antiqua" w:hAnsi="Book Antiqua"/>
          <w:sz w:val="24"/>
          <w:szCs w:val="24"/>
          <w:vertAlign w:val="superscript"/>
        </w:rPr>
        <w:t>[47]</w:t>
      </w:r>
      <w:r w:rsidR="00137D63" w:rsidRPr="00DE4334">
        <w:rPr>
          <w:rFonts w:ascii="Book Antiqua" w:hAnsi="Book Antiqua"/>
          <w:sz w:val="24"/>
          <w:szCs w:val="24"/>
        </w:rPr>
        <w:t xml:space="preserve">. The study is registered in </w:t>
      </w:r>
      <w:r w:rsidR="00137D63" w:rsidRPr="00DE4334">
        <w:rPr>
          <w:rFonts w:ascii="Book Antiqua" w:hAnsi="Book Antiqua"/>
          <w:sz w:val="24"/>
          <w:szCs w:val="24"/>
          <w:lang w:val="en"/>
        </w:rPr>
        <w:t xml:space="preserve">Clinicaltrials.gov as </w:t>
      </w:r>
      <w:hyperlink r:id="rId26" w:tooltip="See in ClinicalTrials.gov" w:history="1">
        <w:r w:rsidR="00137D63" w:rsidRPr="00DE4334">
          <w:rPr>
            <w:rFonts w:ascii="Book Antiqua" w:hAnsi="Book Antiqua"/>
            <w:sz w:val="24"/>
            <w:szCs w:val="24"/>
            <w:lang w:val="en"/>
          </w:rPr>
          <w:t>NCT03587532</w:t>
        </w:r>
      </w:hyperlink>
      <w:r w:rsidR="00137D63" w:rsidRPr="00DE4334">
        <w:rPr>
          <w:rFonts w:ascii="Book Antiqua" w:hAnsi="Book Antiqua"/>
          <w:sz w:val="24"/>
          <w:szCs w:val="24"/>
          <w:lang w:val="en"/>
        </w:rPr>
        <w:t xml:space="preserve"> and is currently recruiting.</w:t>
      </w:r>
    </w:p>
    <w:p w14:paraId="7427B99D" w14:textId="6F559186" w:rsidR="00E92F67" w:rsidRPr="00DE4334" w:rsidRDefault="00691227" w:rsidP="001B6B48">
      <w:pPr>
        <w:pStyle w:val="ListParagraph"/>
        <w:spacing w:line="360" w:lineRule="auto"/>
        <w:ind w:left="0" w:firstLineChars="100" w:firstLine="240"/>
        <w:jc w:val="both"/>
        <w:rPr>
          <w:rFonts w:ascii="Book Antiqua" w:eastAsiaTheme="minorEastAsia" w:hAnsi="Book Antiqua"/>
          <w:sz w:val="24"/>
          <w:szCs w:val="24"/>
          <w:lang w:eastAsia="zh-CN"/>
        </w:rPr>
      </w:pPr>
      <w:r w:rsidRPr="00DE4334">
        <w:rPr>
          <w:rFonts w:ascii="Book Antiqua" w:hAnsi="Book Antiqua"/>
          <w:sz w:val="24"/>
          <w:szCs w:val="24"/>
          <w:lang w:val="en-US"/>
        </w:rPr>
        <w:t xml:space="preserve">The differences in AL rate between the well perfused and poor perfused </w:t>
      </w:r>
      <w:r w:rsidR="007D4DDF" w:rsidRPr="00DE4334">
        <w:rPr>
          <w:rFonts w:ascii="Book Antiqua" w:hAnsi="Book Antiqua"/>
          <w:sz w:val="24"/>
          <w:szCs w:val="24"/>
        </w:rPr>
        <w:t>AS</w:t>
      </w:r>
      <w:r w:rsidRPr="00DE4334">
        <w:rPr>
          <w:rFonts w:ascii="Book Antiqua" w:hAnsi="Book Antiqua"/>
          <w:sz w:val="24"/>
          <w:szCs w:val="24"/>
          <w:lang w:val="en-US"/>
        </w:rPr>
        <w:t xml:space="preserve"> clearly suggest that a good fluorescent signal is a predictor of good outcome. </w:t>
      </w:r>
      <w:r w:rsidR="00A70C51" w:rsidRPr="00DE4334">
        <w:rPr>
          <w:rFonts w:ascii="Book Antiqua" w:hAnsi="Book Antiqua"/>
          <w:sz w:val="24"/>
          <w:szCs w:val="24"/>
        </w:rPr>
        <w:t>The AL rate in the group with an altered surgical plan based on the ICG image was similar to the well perfused group and significantly less than the poorly perfused group, suggesting that the technique is able</w:t>
      </w:r>
      <w:r w:rsidRPr="00DE4334">
        <w:rPr>
          <w:rFonts w:ascii="Book Antiqua" w:hAnsi="Book Antiqua"/>
          <w:sz w:val="24"/>
          <w:szCs w:val="24"/>
        </w:rPr>
        <w:t xml:space="preserve"> to predict and remedy a potentially worse outcome</w:t>
      </w:r>
      <w:r w:rsidR="00B03598" w:rsidRPr="00DE4334">
        <w:rPr>
          <w:rFonts w:ascii="Book Antiqua" w:hAnsi="Book Antiqua"/>
          <w:sz w:val="24"/>
          <w:szCs w:val="24"/>
        </w:rPr>
        <w:t xml:space="preserve">. Reducing AL after </w:t>
      </w:r>
      <w:r w:rsidR="00A5657B" w:rsidRPr="00DE4334">
        <w:rPr>
          <w:rFonts w:ascii="Book Antiqua" w:hAnsi="Book Antiqua"/>
          <w:sz w:val="24"/>
          <w:szCs w:val="24"/>
        </w:rPr>
        <w:t>oesophageal</w:t>
      </w:r>
      <w:r w:rsidR="00B03598" w:rsidRPr="00DE4334">
        <w:rPr>
          <w:rFonts w:ascii="Book Antiqua" w:hAnsi="Book Antiqua"/>
          <w:sz w:val="24"/>
          <w:szCs w:val="24"/>
        </w:rPr>
        <w:t xml:space="preserve"> reconstruction is an ongoing goal of the </w:t>
      </w:r>
      <w:r w:rsidR="00A5657B" w:rsidRPr="00DE4334">
        <w:rPr>
          <w:rFonts w:ascii="Book Antiqua" w:hAnsi="Book Antiqua"/>
          <w:sz w:val="24"/>
          <w:szCs w:val="24"/>
        </w:rPr>
        <w:t>oesophageal</w:t>
      </w:r>
      <w:r w:rsidR="00B03598" w:rsidRPr="00DE4334">
        <w:rPr>
          <w:rFonts w:ascii="Book Antiqua" w:hAnsi="Book Antiqua"/>
          <w:sz w:val="24"/>
          <w:szCs w:val="24"/>
        </w:rPr>
        <w:t xml:space="preserve"> surgical community, this easy and safe new technique of perioperative perfusion assessment has </w:t>
      </w:r>
      <w:r w:rsidR="00137D63" w:rsidRPr="00DE4334">
        <w:rPr>
          <w:rFonts w:ascii="Book Antiqua" w:hAnsi="Book Antiqua"/>
          <w:sz w:val="24"/>
          <w:szCs w:val="24"/>
        </w:rPr>
        <w:t xml:space="preserve">the potential to reduce AL rate and its associated </w:t>
      </w:r>
      <w:r w:rsidR="00A5657B" w:rsidRPr="00DE4334">
        <w:rPr>
          <w:rFonts w:ascii="Book Antiqua" w:hAnsi="Book Antiqua"/>
          <w:sz w:val="24"/>
          <w:szCs w:val="24"/>
        </w:rPr>
        <w:t>mortality,</w:t>
      </w:r>
      <w:r w:rsidRPr="00DE4334">
        <w:rPr>
          <w:rFonts w:ascii="Book Antiqua" w:hAnsi="Book Antiqua"/>
          <w:sz w:val="24"/>
          <w:szCs w:val="24"/>
        </w:rPr>
        <w:t xml:space="preserve"> but randomized trials are needed to confirm these retrospective results.</w:t>
      </w:r>
      <w:r w:rsidR="00791C33" w:rsidRPr="00DE4334">
        <w:rPr>
          <w:rFonts w:ascii="Book Antiqua" w:hAnsi="Book Antiqua"/>
          <w:sz w:val="24"/>
          <w:szCs w:val="24"/>
        </w:rPr>
        <w:t xml:space="preserve"> </w:t>
      </w:r>
      <w:r w:rsidR="00A5657B" w:rsidRPr="00DE4334">
        <w:rPr>
          <w:rFonts w:ascii="Book Antiqua" w:hAnsi="Book Antiqua"/>
          <w:sz w:val="24"/>
          <w:szCs w:val="24"/>
        </w:rPr>
        <w:t>However,</w:t>
      </w:r>
      <w:r w:rsidR="00791C33" w:rsidRPr="00DE4334">
        <w:rPr>
          <w:rFonts w:ascii="Book Antiqua" w:hAnsi="Book Antiqua"/>
          <w:sz w:val="24"/>
          <w:szCs w:val="24"/>
        </w:rPr>
        <w:t xml:space="preserve"> a prospective randomized</w:t>
      </w:r>
      <w:r w:rsidRPr="00DE4334">
        <w:rPr>
          <w:rFonts w:ascii="Book Antiqua" w:hAnsi="Book Antiqua"/>
          <w:sz w:val="24"/>
          <w:szCs w:val="24"/>
        </w:rPr>
        <w:t xml:space="preserve"> </w:t>
      </w:r>
      <w:r w:rsidR="00791C33" w:rsidRPr="00DE4334">
        <w:rPr>
          <w:rFonts w:ascii="Book Antiqua" w:hAnsi="Book Antiqua"/>
          <w:sz w:val="24"/>
          <w:szCs w:val="24"/>
        </w:rPr>
        <w:t xml:space="preserve">study can only compare ICGA guided surgery versus non ICGA guided surgery and that implies a </w:t>
      </w:r>
      <w:r w:rsidR="00AE0381" w:rsidRPr="00DE4334">
        <w:rPr>
          <w:rFonts w:ascii="Book Antiqua" w:hAnsi="Book Antiqua"/>
          <w:sz w:val="24"/>
          <w:szCs w:val="24"/>
        </w:rPr>
        <w:t>large</w:t>
      </w:r>
      <w:r w:rsidR="00791C33" w:rsidRPr="00DE4334">
        <w:rPr>
          <w:rFonts w:ascii="Book Antiqua" w:hAnsi="Book Antiqua"/>
          <w:sz w:val="24"/>
          <w:szCs w:val="24"/>
        </w:rPr>
        <w:t xml:space="preserve"> sample size demanding a multicentre study. Comparing in a randomized fashion ICGA good perfused anastomoses versus ICGA poor perfused anastomosis would be scientifically perfect but ethically impossible. </w:t>
      </w:r>
      <w:r w:rsidR="00137D63" w:rsidRPr="00DE4334">
        <w:rPr>
          <w:rFonts w:ascii="Book Antiqua" w:hAnsi="Book Antiqua"/>
          <w:sz w:val="24"/>
          <w:szCs w:val="24"/>
        </w:rPr>
        <w:t>At present, there are no ongoing randomized trials listed on clinical trial.gov.</w:t>
      </w:r>
    </w:p>
    <w:p w14:paraId="078A5E1D" w14:textId="77777777" w:rsidR="006A5FA0" w:rsidRPr="00DE4334" w:rsidRDefault="006A5FA0" w:rsidP="00426003">
      <w:pPr>
        <w:pStyle w:val="ListParagraph"/>
        <w:spacing w:line="360" w:lineRule="auto"/>
        <w:ind w:left="0"/>
        <w:jc w:val="both"/>
        <w:rPr>
          <w:rFonts w:ascii="Book Antiqua" w:eastAsiaTheme="minorEastAsia" w:hAnsi="Book Antiqua"/>
          <w:sz w:val="24"/>
          <w:szCs w:val="24"/>
          <w:lang w:eastAsia="zh-CN"/>
        </w:rPr>
      </w:pPr>
    </w:p>
    <w:p w14:paraId="0531B796" w14:textId="77777777" w:rsidR="006A5FA0" w:rsidRPr="00DE4334" w:rsidRDefault="006A5FA0" w:rsidP="00426003">
      <w:pPr>
        <w:spacing w:line="360" w:lineRule="auto"/>
        <w:jc w:val="both"/>
        <w:rPr>
          <w:rFonts w:ascii="Book Antiqua" w:hAnsi="Book Antiqua"/>
          <w:b/>
          <w:sz w:val="24"/>
          <w:szCs w:val="24"/>
        </w:rPr>
      </w:pPr>
      <w:r w:rsidRPr="00DE4334">
        <w:rPr>
          <w:rFonts w:ascii="Book Antiqua" w:hAnsi="Book Antiqua" w:cs="Segoe UI"/>
          <w:b/>
          <w:sz w:val="24"/>
          <w:szCs w:val="24"/>
        </w:rPr>
        <w:t>ARTICLE HIGHLIGHTS</w:t>
      </w:r>
    </w:p>
    <w:p w14:paraId="40595BC9" w14:textId="1B997A81" w:rsidR="00C21C9E" w:rsidRPr="001B6B48" w:rsidRDefault="001B6B48" w:rsidP="00426003">
      <w:pPr>
        <w:pStyle w:val="NoSpacing"/>
        <w:spacing w:line="360" w:lineRule="auto"/>
        <w:jc w:val="both"/>
        <w:rPr>
          <w:rFonts w:ascii="Book Antiqua" w:eastAsiaTheme="minorEastAsia" w:hAnsi="Book Antiqua" w:cstheme="majorHAnsi"/>
          <w:b/>
          <w:i/>
          <w:sz w:val="24"/>
          <w:szCs w:val="24"/>
          <w:lang w:eastAsia="zh-CN"/>
        </w:rPr>
      </w:pPr>
      <w:bookmarkStart w:id="0" w:name="_Hlk527477572"/>
      <w:r w:rsidRPr="001B6B48">
        <w:rPr>
          <w:rFonts w:ascii="Book Antiqua" w:hAnsi="Book Antiqua" w:cstheme="majorHAnsi"/>
          <w:b/>
          <w:i/>
          <w:sz w:val="24"/>
          <w:szCs w:val="24"/>
        </w:rPr>
        <w:t>Research background</w:t>
      </w:r>
    </w:p>
    <w:p w14:paraId="3F231220" w14:textId="588878D2" w:rsidR="00C21C9E" w:rsidRDefault="00C21C9E" w:rsidP="00426003">
      <w:pPr>
        <w:pStyle w:val="NoSpacing"/>
        <w:spacing w:line="360" w:lineRule="auto"/>
        <w:jc w:val="both"/>
        <w:rPr>
          <w:rFonts w:ascii="Book Antiqua" w:eastAsiaTheme="minorEastAsia" w:hAnsi="Book Antiqua" w:cstheme="majorHAnsi"/>
          <w:sz w:val="24"/>
          <w:szCs w:val="24"/>
          <w:lang w:eastAsia="zh-CN"/>
        </w:rPr>
      </w:pPr>
      <w:r w:rsidRPr="00DE4334">
        <w:rPr>
          <w:rFonts w:ascii="Book Antiqua" w:hAnsi="Book Antiqua" w:cstheme="majorHAnsi"/>
          <w:sz w:val="24"/>
          <w:szCs w:val="24"/>
        </w:rPr>
        <w:t xml:space="preserve">After an esophagectomy, the stomach is most commonly used to restore continuity of the upper gastrointestinal tract. These esophago-gastric anastomoses are prone to serious complications such as leakage associated with high morbidity and mortality. </w:t>
      </w:r>
      <w:r w:rsidRPr="00DE4334">
        <w:rPr>
          <w:rFonts w:ascii="Book Antiqua" w:eastAsia="Times New Roman" w:hAnsi="Book Antiqua" w:cstheme="majorHAnsi"/>
          <w:sz w:val="24"/>
          <w:szCs w:val="24"/>
          <w:lang w:eastAsia="nl-NL"/>
        </w:rPr>
        <w:lastRenderedPageBreak/>
        <w:t xml:space="preserve">The main cause of </w:t>
      </w:r>
      <w:r w:rsidR="00720DD5" w:rsidRPr="005A1991">
        <w:rPr>
          <w:rFonts w:ascii="Book Antiqua" w:hAnsi="Book Antiqua"/>
          <w:sz w:val="24"/>
          <w:szCs w:val="24"/>
          <w:lang w:val="en-US"/>
        </w:rPr>
        <w:t>anastomotic leakage (AL)</w:t>
      </w:r>
      <w:r w:rsidRPr="00DE4334">
        <w:rPr>
          <w:rFonts w:ascii="Book Antiqua" w:eastAsia="Times New Roman" w:hAnsi="Book Antiqua" w:cstheme="majorHAnsi"/>
          <w:sz w:val="24"/>
          <w:szCs w:val="24"/>
          <w:lang w:eastAsia="nl-NL"/>
        </w:rPr>
        <w:t xml:space="preserve"> is tissue hypoxia, which results from impaired perfusion of the pedicle</w:t>
      </w:r>
      <w:r w:rsidRPr="00DE4334">
        <w:rPr>
          <w:rFonts w:ascii="Book Antiqua" w:hAnsi="Book Antiqua" w:cstheme="majorHAnsi"/>
          <w:sz w:val="24"/>
          <w:szCs w:val="24"/>
          <w:lang w:eastAsia="nl-NL"/>
        </w:rPr>
        <w:t>d</w:t>
      </w:r>
      <w:r w:rsidRPr="00DE4334">
        <w:rPr>
          <w:rFonts w:ascii="Book Antiqua" w:eastAsia="Times New Roman" w:hAnsi="Book Antiqua" w:cstheme="majorHAnsi"/>
          <w:sz w:val="24"/>
          <w:szCs w:val="24"/>
          <w:lang w:eastAsia="nl-NL"/>
        </w:rPr>
        <w:t xml:space="preserve"> </w:t>
      </w:r>
      <w:r w:rsidR="00720DD5" w:rsidRPr="005A1991">
        <w:rPr>
          <w:rFonts w:ascii="Book Antiqua" w:hAnsi="Book Antiqua"/>
          <w:sz w:val="24"/>
          <w:szCs w:val="24"/>
          <w:lang w:val="en-US"/>
        </w:rPr>
        <w:t>gastric tube (GT)</w:t>
      </w:r>
      <w:r w:rsidRPr="00DE4334">
        <w:rPr>
          <w:rFonts w:ascii="Book Antiqua" w:eastAsia="Times New Roman" w:hAnsi="Book Antiqua" w:cstheme="majorHAnsi"/>
          <w:sz w:val="24"/>
          <w:szCs w:val="24"/>
          <w:lang w:eastAsia="nl-NL"/>
        </w:rPr>
        <w:t xml:space="preserve">. Clinical judgment is unreliable in determining </w:t>
      </w:r>
      <w:r w:rsidRPr="00DE4334">
        <w:rPr>
          <w:rFonts w:ascii="Book Antiqua" w:hAnsi="Book Antiqua" w:cstheme="majorHAnsi"/>
          <w:sz w:val="24"/>
          <w:szCs w:val="24"/>
          <w:lang w:eastAsia="nl-NL"/>
        </w:rPr>
        <w:t>GT</w:t>
      </w:r>
      <w:r w:rsidRPr="00DE4334">
        <w:rPr>
          <w:rFonts w:ascii="Book Antiqua" w:eastAsia="Times New Roman" w:hAnsi="Book Antiqua" w:cstheme="majorHAnsi"/>
          <w:sz w:val="24"/>
          <w:szCs w:val="24"/>
          <w:lang w:eastAsia="nl-NL"/>
        </w:rPr>
        <w:t xml:space="preserve"> perfusion. </w:t>
      </w:r>
    </w:p>
    <w:p w14:paraId="69FD662D" w14:textId="77777777" w:rsidR="001B6B48" w:rsidRPr="001B6B48" w:rsidRDefault="001B6B48" w:rsidP="00426003">
      <w:pPr>
        <w:pStyle w:val="NoSpacing"/>
        <w:spacing w:line="360" w:lineRule="auto"/>
        <w:jc w:val="both"/>
        <w:rPr>
          <w:rFonts w:ascii="Book Antiqua" w:eastAsiaTheme="minorEastAsia" w:hAnsi="Book Antiqua" w:cstheme="majorHAnsi"/>
          <w:sz w:val="24"/>
          <w:szCs w:val="24"/>
          <w:lang w:val="en-GB" w:eastAsia="zh-CN"/>
        </w:rPr>
      </w:pPr>
    </w:p>
    <w:p w14:paraId="3F7B22E0" w14:textId="387FC6C4" w:rsidR="00C21C9E" w:rsidRPr="001B6B48" w:rsidRDefault="001B6B48" w:rsidP="00426003">
      <w:pPr>
        <w:pStyle w:val="NoSpacing"/>
        <w:spacing w:line="360" w:lineRule="auto"/>
        <w:jc w:val="both"/>
        <w:rPr>
          <w:rFonts w:ascii="Book Antiqua" w:eastAsiaTheme="minorEastAsia" w:hAnsi="Book Antiqua"/>
          <w:b/>
          <w:i/>
          <w:sz w:val="24"/>
          <w:szCs w:val="24"/>
          <w:lang w:eastAsia="zh-CN"/>
        </w:rPr>
      </w:pPr>
      <w:r w:rsidRPr="001B6B48">
        <w:rPr>
          <w:rFonts w:ascii="Book Antiqua" w:hAnsi="Book Antiqua"/>
          <w:b/>
          <w:i/>
          <w:sz w:val="24"/>
          <w:szCs w:val="24"/>
        </w:rPr>
        <w:t>Research motivation</w:t>
      </w:r>
    </w:p>
    <w:p w14:paraId="71F5CFA0" w14:textId="0A8FAB2E" w:rsidR="00C21C9E" w:rsidRDefault="00C21C9E" w:rsidP="00426003">
      <w:pPr>
        <w:pStyle w:val="NoSpacing"/>
        <w:spacing w:line="360" w:lineRule="auto"/>
        <w:jc w:val="both"/>
        <w:rPr>
          <w:rFonts w:ascii="Book Antiqua" w:eastAsiaTheme="minorEastAsia" w:hAnsi="Book Antiqua"/>
          <w:sz w:val="24"/>
          <w:szCs w:val="24"/>
          <w:lang w:val="en-US" w:eastAsia="zh-CN"/>
        </w:rPr>
      </w:pPr>
      <w:r w:rsidRPr="00DE4334">
        <w:rPr>
          <w:rFonts w:ascii="Book Antiqua" w:hAnsi="Book Antiqua" w:cstheme="majorHAnsi"/>
          <w:sz w:val="24"/>
          <w:szCs w:val="24"/>
          <w:lang w:eastAsia="nl-NL"/>
        </w:rPr>
        <w:t>A</w:t>
      </w:r>
      <w:r w:rsidRPr="00DE4334">
        <w:rPr>
          <w:rFonts w:ascii="Book Antiqua" w:eastAsia="Times New Roman" w:hAnsi="Book Antiqua" w:cstheme="majorHAnsi"/>
          <w:sz w:val="24"/>
          <w:szCs w:val="24"/>
          <w:lang w:eastAsia="nl-NL"/>
        </w:rPr>
        <w:t>n objective, validated, and reproducible method to evaluate tissue perfusion at the anastomotic site is urgently needed</w:t>
      </w:r>
      <w:r w:rsidRPr="00DE4334">
        <w:rPr>
          <w:rFonts w:ascii="Book Antiqua" w:hAnsi="Book Antiqua" w:cstheme="majorHAnsi"/>
          <w:sz w:val="24"/>
          <w:szCs w:val="24"/>
          <w:lang w:eastAsia="nl-NL"/>
        </w:rPr>
        <w:t>.</w:t>
      </w:r>
      <w:r w:rsidRPr="00DE4334">
        <w:rPr>
          <w:rFonts w:ascii="Book Antiqua" w:eastAsia="Times New Roman" w:hAnsi="Book Antiqua" w:cstheme="majorHAnsi"/>
          <w:sz w:val="24"/>
          <w:szCs w:val="24"/>
          <w:lang w:eastAsia="nl-NL"/>
        </w:rPr>
        <w:t xml:space="preserve"> </w:t>
      </w:r>
      <w:r w:rsidRPr="00DE4334">
        <w:rPr>
          <w:rFonts w:ascii="Book Antiqua" w:hAnsi="Book Antiqua"/>
          <w:sz w:val="24"/>
          <w:szCs w:val="24"/>
        </w:rPr>
        <w:t xml:space="preserve">Based on the current literature we believe </w:t>
      </w:r>
      <w:r w:rsidR="00720DD5" w:rsidRPr="005A1991">
        <w:rPr>
          <w:rFonts w:ascii="Book Antiqua" w:hAnsi="Book Antiqua"/>
          <w:sz w:val="24"/>
          <w:szCs w:val="24"/>
          <w:lang w:val="en-US"/>
        </w:rPr>
        <w:t>Indocyanine green fluorescence angiography (ICGA)</w:t>
      </w:r>
      <w:r w:rsidRPr="00DE4334">
        <w:rPr>
          <w:rFonts w:ascii="Book Antiqua" w:hAnsi="Book Antiqua"/>
          <w:sz w:val="24"/>
          <w:szCs w:val="24"/>
          <w:lang w:val="en-US"/>
        </w:rPr>
        <w:t xml:space="preserve"> is an easy and cheap assessment tool for GT perfusion, that might predict and therefore alter a potentially bad outcome.</w:t>
      </w:r>
    </w:p>
    <w:p w14:paraId="068FF944" w14:textId="77777777" w:rsidR="00720DD5" w:rsidRPr="00720DD5" w:rsidRDefault="00720DD5" w:rsidP="00426003">
      <w:pPr>
        <w:pStyle w:val="NoSpacing"/>
        <w:spacing w:line="360" w:lineRule="auto"/>
        <w:jc w:val="both"/>
        <w:rPr>
          <w:rFonts w:ascii="Book Antiqua" w:eastAsiaTheme="minorEastAsia" w:hAnsi="Book Antiqua"/>
          <w:sz w:val="24"/>
          <w:szCs w:val="24"/>
          <w:lang w:eastAsia="zh-CN"/>
        </w:rPr>
      </w:pPr>
    </w:p>
    <w:p w14:paraId="7E2B2EAC" w14:textId="220196D3" w:rsidR="00C21C9E" w:rsidRPr="00720DD5" w:rsidRDefault="00720DD5" w:rsidP="00426003">
      <w:pPr>
        <w:pStyle w:val="NoSpacing"/>
        <w:spacing w:line="360" w:lineRule="auto"/>
        <w:jc w:val="both"/>
        <w:rPr>
          <w:rFonts w:ascii="Book Antiqua" w:eastAsiaTheme="minorEastAsia" w:hAnsi="Book Antiqua"/>
          <w:b/>
          <w:i/>
          <w:sz w:val="24"/>
          <w:szCs w:val="24"/>
          <w:lang w:eastAsia="zh-CN"/>
        </w:rPr>
      </w:pPr>
      <w:r w:rsidRPr="00720DD5">
        <w:rPr>
          <w:rFonts w:ascii="Book Antiqua" w:hAnsi="Book Antiqua"/>
          <w:b/>
          <w:i/>
          <w:sz w:val="24"/>
          <w:szCs w:val="24"/>
        </w:rPr>
        <w:t>Research objectives</w:t>
      </w:r>
    </w:p>
    <w:p w14:paraId="59AA7EEF" w14:textId="77777777" w:rsidR="00C21C9E" w:rsidRDefault="00C21C9E" w:rsidP="00426003">
      <w:pPr>
        <w:pStyle w:val="NoSpacing"/>
        <w:spacing w:line="360" w:lineRule="auto"/>
        <w:jc w:val="both"/>
        <w:rPr>
          <w:rFonts w:ascii="Book Antiqua" w:eastAsiaTheme="minorEastAsia" w:hAnsi="Book Antiqua"/>
          <w:sz w:val="24"/>
          <w:szCs w:val="24"/>
          <w:lang w:val="en-US" w:eastAsia="zh-CN"/>
        </w:rPr>
      </w:pPr>
      <w:r w:rsidRPr="00DE4334">
        <w:rPr>
          <w:rFonts w:ascii="Book Antiqua" w:hAnsi="Book Antiqua"/>
          <w:sz w:val="24"/>
          <w:szCs w:val="24"/>
          <w:lang w:val="en-US"/>
        </w:rPr>
        <w:t xml:space="preserve">This study aimed to systematically review the literature on feasibility and effectiveness of ICGA use as a method to evaluate graft perfusion and as a predictor of AL after esophageal reconstructive surgery. Additionally, current methods to quantify ICGA in esophageal reconstructive surgery were reviewed. </w:t>
      </w:r>
    </w:p>
    <w:p w14:paraId="3203E09D" w14:textId="77777777" w:rsidR="00720DD5" w:rsidRPr="00720DD5" w:rsidRDefault="00720DD5" w:rsidP="00426003">
      <w:pPr>
        <w:pStyle w:val="NoSpacing"/>
        <w:spacing w:line="360" w:lineRule="auto"/>
        <w:jc w:val="both"/>
        <w:rPr>
          <w:rFonts w:ascii="Book Antiqua" w:eastAsiaTheme="minorEastAsia" w:hAnsi="Book Antiqua"/>
          <w:sz w:val="24"/>
          <w:szCs w:val="24"/>
          <w:lang w:val="en-GB" w:eastAsia="zh-CN"/>
        </w:rPr>
      </w:pPr>
    </w:p>
    <w:p w14:paraId="7CD479CD" w14:textId="070B5EFA" w:rsidR="00C21C9E" w:rsidRPr="00720DD5" w:rsidRDefault="00720DD5" w:rsidP="00426003">
      <w:pPr>
        <w:pStyle w:val="NoSpacing"/>
        <w:spacing w:line="360" w:lineRule="auto"/>
        <w:jc w:val="both"/>
        <w:rPr>
          <w:rFonts w:ascii="Book Antiqua" w:eastAsiaTheme="minorEastAsia" w:hAnsi="Book Antiqua"/>
          <w:b/>
          <w:i/>
          <w:sz w:val="24"/>
          <w:szCs w:val="24"/>
          <w:lang w:eastAsia="zh-CN"/>
        </w:rPr>
      </w:pPr>
      <w:r w:rsidRPr="00720DD5">
        <w:rPr>
          <w:rFonts w:ascii="Book Antiqua" w:hAnsi="Book Antiqua"/>
          <w:b/>
          <w:i/>
          <w:sz w:val="24"/>
          <w:szCs w:val="24"/>
        </w:rPr>
        <w:t>Research methods</w:t>
      </w:r>
    </w:p>
    <w:p w14:paraId="7E51ABA6" w14:textId="77777777" w:rsidR="00C21C9E" w:rsidRDefault="00C21C9E" w:rsidP="00426003">
      <w:pPr>
        <w:pStyle w:val="NoSpacing"/>
        <w:spacing w:line="360" w:lineRule="auto"/>
        <w:jc w:val="both"/>
        <w:rPr>
          <w:rFonts w:ascii="Book Antiqua" w:eastAsiaTheme="minorEastAsia" w:hAnsi="Book Antiqua"/>
          <w:sz w:val="24"/>
          <w:szCs w:val="24"/>
          <w:lang w:val="en-US" w:eastAsia="zh-CN"/>
        </w:rPr>
      </w:pPr>
      <w:r w:rsidRPr="00DE4334">
        <w:rPr>
          <w:rFonts w:ascii="Book Antiqua" w:hAnsi="Book Antiqua"/>
          <w:sz w:val="24"/>
          <w:szCs w:val="24"/>
          <w:lang w:val="en-US"/>
        </w:rPr>
        <w:t xml:space="preserve">This study was designed according to the PRISMA guidelines and registered in the </w:t>
      </w:r>
      <w:r w:rsidRPr="00DE4334">
        <w:rPr>
          <w:rFonts w:ascii="Book Antiqua" w:hAnsi="Book Antiqua"/>
          <w:sz w:val="24"/>
          <w:szCs w:val="24"/>
        </w:rPr>
        <w:t xml:space="preserve">PROSPERO </w:t>
      </w:r>
      <w:r w:rsidRPr="00DE4334">
        <w:rPr>
          <w:rFonts w:ascii="Book Antiqua" w:hAnsi="Book Antiqua"/>
          <w:sz w:val="24"/>
          <w:szCs w:val="24"/>
          <w:lang w:val="en-US"/>
        </w:rPr>
        <w:t>database. Pubmed and Embase were independently searched by 2 reviewers for studies presenting data on intraoperative ICGA GT perfusion assessment during esophago-gastric reconstruction after esophagectomy. Relevant outcomes such as feasibility, complications, intraoperative surgical changes based on ICGA findings, quantification attempts, anatomical data and the impact of ICGA on postoperative anastomotic complications, were collected by 2 independent researchers. The quality of the included articles was assessed based on the MINORS criteria. The 19 included studies presented data on 1192 esophagectomy patients, in 758 patients ICGA was used perioperative to guide esophageal reconstruction.</w:t>
      </w:r>
    </w:p>
    <w:p w14:paraId="5A474D73" w14:textId="77777777" w:rsidR="00720DD5" w:rsidRPr="00720DD5" w:rsidRDefault="00720DD5" w:rsidP="00426003">
      <w:pPr>
        <w:pStyle w:val="NoSpacing"/>
        <w:spacing w:line="360" w:lineRule="auto"/>
        <w:jc w:val="both"/>
        <w:rPr>
          <w:rFonts w:ascii="Book Antiqua" w:eastAsiaTheme="minorEastAsia" w:hAnsi="Book Antiqua"/>
          <w:sz w:val="24"/>
          <w:szCs w:val="24"/>
          <w:lang w:val="en-GB" w:eastAsia="zh-CN"/>
        </w:rPr>
      </w:pPr>
    </w:p>
    <w:p w14:paraId="1E32FB04" w14:textId="645AFCB3" w:rsidR="00C21C9E" w:rsidRPr="00720DD5" w:rsidRDefault="00C21C9E" w:rsidP="00426003">
      <w:pPr>
        <w:pStyle w:val="NoSpacing"/>
        <w:spacing w:line="360" w:lineRule="auto"/>
        <w:jc w:val="both"/>
        <w:rPr>
          <w:rFonts w:ascii="Book Antiqua" w:eastAsiaTheme="minorEastAsia" w:hAnsi="Book Antiqua"/>
          <w:b/>
          <w:i/>
          <w:sz w:val="24"/>
          <w:szCs w:val="24"/>
          <w:lang w:eastAsia="zh-CN"/>
        </w:rPr>
      </w:pPr>
      <w:r w:rsidRPr="00720DD5">
        <w:rPr>
          <w:rFonts w:ascii="Book Antiqua" w:hAnsi="Book Antiqua"/>
          <w:b/>
          <w:i/>
          <w:sz w:val="24"/>
          <w:szCs w:val="24"/>
        </w:rPr>
        <w:t>Research results</w:t>
      </w:r>
    </w:p>
    <w:p w14:paraId="24D477BC" w14:textId="3EC05A64" w:rsidR="00C21C9E" w:rsidRDefault="00C21C9E" w:rsidP="00426003">
      <w:pPr>
        <w:pStyle w:val="NoSpacing"/>
        <w:spacing w:line="360" w:lineRule="auto"/>
        <w:jc w:val="both"/>
        <w:rPr>
          <w:rFonts w:ascii="Book Antiqua" w:eastAsiaTheme="minorEastAsia" w:hAnsi="Book Antiqua"/>
          <w:sz w:val="24"/>
          <w:szCs w:val="24"/>
          <w:lang w:eastAsia="zh-CN"/>
        </w:rPr>
      </w:pPr>
      <w:r w:rsidRPr="00DE4334">
        <w:rPr>
          <w:rFonts w:ascii="Book Antiqua" w:hAnsi="Book Antiqua"/>
          <w:sz w:val="24"/>
          <w:szCs w:val="24"/>
          <w:lang w:val="en-US"/>
        </w:rPr>
        <w:lastRenderedPageBreak/>
        <w:t xml:space="preserve">The 19 included studies for qualitative analyses all described ICGA as a safe and easy. </w:t>
      </w:r>
      <w:r w:rsidRPr="00DE4334">
        <w:rPr>
          <w:rFonts w:ascii="Book Antiqua" w:hAnsi="Book Antiqua"/>
          <w:sz w:val="24"/>
          <w:szCs w:val="24"/>
        </w:rPr>
        <w:t xml:space="preserve">AL occurred in 13.8% of the entire cohort, </w:t>
      </w:r>
      <w:r w:rsidRPr="00DE4334">
        <w:rPr>
          <w:rFonts w:ascii="Book Antiqua" w:hAnsi="Book Antiqua"/>
          <w:sz w:val="24"/>
          <w:szCs w:val="24"/>
          <w:lang w:val="en-US"/>
        </w:rPr>
        <w:t>10% in the ICG guided group and 20.6% in the control group (</w:t>
      </w:r>
      <w:r w:rsidR="00473BA3" w:rsidRPr="00DE4334">
        <w:rPr>
          <w:rFonts w:ascii="Book Antiqua" w:hAnsi="Book Antiqua"/>
          <w:i/>
          <w:sz w:val="24"/>
          <w:szCs w:val="24"/>
          <w:lang w:val="en-US"/>
        </w:rPr>
        <w:t>P</w:t>
      </w:r>
      <w:r w:rsidR="00473BA3" w:rsidRPr="00DE4334">
        <w:rPr>
          <w:rFonts w:ascii="Book Antiqua" w:eastAsiaTheme="minorEastAsia" w:hAnsi="Book Antiqua"/>
          <w:sz w:val="24"/>
          <w:szCs w:val="24"/>
          <w:lang w:val="en-US" w:eastAsia="zh-CN"/>
        </w:rPr>
        <w:t xml:space="preserve"> </w:t>
      </w:r>
      <w:r w:rsidR="00473BA3" w:rsidRPr="00DE4334">
        <w:rPr>
          <w:rFonts w:ascii="Book Antiqua" w:hAnsi="Book Antiqua"/>
          <w:sz w:val="24"/>
          <w:szCs w:val="24"/>
          <w:lang w:val="en-US"/>
        </w:rPr>
        <w:t>&lt;</w:t>
      </w:r>
      <w:r w:rsidR="00473BA3" w:rsidRPr="00DE4334">
        <w:rPr>
          <w:rFonts w:ascii="Book Antiqua" w:eastAsiaTheme="minorEastAsia" w:hAnsi="Book Antiqua"/>
          <w:sz w:val="24"/>
          <w:szCs w:val="24"/>
          <w:lang w:val="en-US" w:eastAsia="zh-CN"/>
        </w:rPr>
        <w:t xml:space="preserve"> 0</w:t>
      </w:r>
      <w:r w:rsidRPr="00DE4334">
        <w:rPr>
          <w:rFonts w:ascii="Book Antiqua" w:hAnsi="Book Antiqua"/>
          <w:sz w:val="24"/>
          <w:szCs w:val="24"/>
          <w:lang w:val="en-US"/>
        </w:rPr>
        <w:t xml:space="preserve">.001). When poorly perfused cases are excluded from the analyses, the difference in AL was even larger (AL well-perfused group 6.3% </w:t>
      </w:r>
      <w:r w:rsidR="00473BA3" w:rsidRPr="00DE4334">
        <w:rPr>
          <w:rFonts w:ascii="Book Antiqua" w:hAnsi="Book Antiqua"/>
          <w:i/>
          <w:sz w:val="24"/>
          <w:szCs w:val="24"/>
          <w:lang w:val="en-US"/>
        </w:rPr>
        <w:t>vs</w:t>
      </w:r>
      <w:r w:rsidRPr="00DE4334">
        <w:rPr>
          <w:rFonts w:ascii="Book Antiqua" w:hAnsi="Book Antiqua"/>
          <w:sz w:val="24"/>
          <w:szCs w:val="24"/>
          <w:lang w:val="en-US"/>
        </w:rPr>
        <w:t xml:space="preserve"> control group 20.5%, </w:t>
      </w:r>
      <w:r w:rsidR="00473BA3" w:rsidRPr="00DE4334">
        <w:rPr>
          <w:rFonts w:ascii="Book Antiqua" w:hAnsi="Book Antiqua"/>
          <w:i/>
          <w:sz w:val="24"/>
          <w:szCs w:val="24"/>
          <w:lang w:val="en-US"/>
        </w:rPr>
        <w:t>P</w:t>
      </w:r>
      <w:r w:rsidR="00473BA3" w:rsidRPr="00DE4334">
        <w:rPr>
          <w:rFonts w:ascii="Book Antiqua" w:eastAsiaTheme="minorEastAsia" w:hAnsi="Book Antiqua"/>
          <w:sz w:val="24"/>
          <w:szCs w:val="24"/>
          <w:lang w:val="en-US" w:eastAsia="zh-CN"/>
        </w:rPr>
        <w:t xml:space="preserve"> </w:t>
      </w:r>
      <w:r w:rsidR="00473BA3" w:rsidRPr="00DE4334">
        <w:rPr>
          <w:rFonts w:ascii="Book Antiqua" w:hAnsi="Book Antiqua"/>
          <w:sz w:val="24"/>
          <w:szCs w:val="24"/>
          <w:lang w:val="en-US"/>
        </w:rPr>
        <w:t>&lt;</w:t>
      </w:r>
      <w:r w:rsidR="00473BA3" w:rsidRPr="00DE4334">
        <w:rPr>
          <w:rFonts w:ascii="Book Antiqua" w:eastAsiaTheme="minorEastAsia" w:hAnsi="Book Antiqua"/>
          <w:sz w:val="24"/>
          <w:szCs w:val="24"/>
          <w:lang w:val="en-US" w:eastAsia="zh-CN"/>
        </w:rPr>
        <w:t xml:space="preserve"> 0</w:t>
      </w:r>
      <w:r w:rsidRPr="00DE4334">
        <w:rPr>
          <w:rFonts w:ascii="Book Antiqua" w:hAnsi="Book Antiqua"/>
          <w:sz w:val="24"/>
          <w:szCs w:val="24"/>
          <w:lang w:val="en-US"/>
        </w:rPr>
        <w:t xml:space="preserve">.001). </w:t>
      </w:r>
      <w:r w:rsidRPr="00DE4334">
        <w:rPr>
          <w:rFonts w:ascii="Book Antiqua" w:hAnsi="Book Antiqua"/>
          <w:sz w:val="24"/>
          <w:szCs w:val="24"/>
        </w:rPr>
        <w:t>The AL rate in the group with an altered surgical plan based on the ICG image was 6.5%, similar to the well perfused group (6.3%) and significantly less than the poorly perfused group (47.8%) (</w:t>
      </w:r>
      <w:r w:rsidR="00473BA3" w:rsidRPr="00DE4334">
        <w:rPr>
          <w:rFonts w:ascii="Book Antiqua" w:hAnsi="Book Antiqua"/>
          <w:i/>
          <w:sz w:val="24"/>
          <w:szCs w:val="24"/>
          <w:lang w:val="en-US"/>
        </w:rPr>
        <w:t>P</w:t>
      </w:r>
      <w:r w:rsidR="00473BA3" w:rsidRPr="00DE4334">
        <w:rPr>
          <w:rFonts w:ascii="Book Antiqua" w:eastAsiaTheme="minorEastAsia" w:hAnsi="Book Antiqua"/>
          <w:sz w:val="24"/>
          <w:szCs w:val="24"/>
          <w:lang w:val="en-US" w:eastAsia="zh-CN"/>
        </w:rPr>
        <w:t xml:space="preserve"> </w:t>
      </w:r>
      <w:r w:rsidR="00473BA3" w:rsidRPr="00DE4334">
        <w:rPr>
          <w:rFonts w:ascii="Book Antiqua" w:hAnsi="Book Antiqua"/>
          <w:sz w:val="24"/>
          <w:szCs w:val="24"/>
          <w:lang w:val="en-US"/>
        </w:rPr>
        <w:t>&lt;</w:t>
      </w:r>
      <w:r w:rsidR="00473BA3" w:rsidRPr="00DE4334">
        <w:rPr>
          <w:rFonts w:ascii="Book Antiqua" w:eastAsiaTheme="minorEastAsia" w:hAnsi="Book Antiqua"/>
          <w:sz w:val="24"/>
          <w:szCs w:val="24"/>
          <w:lang w:val="en-US" w:eastAsia="zh-CN"/>
        </w:rPr>
        <w:t xml:space="preserve"> 0</w:t>
      </w:r>
      <w:r w:rsidRPr="00DE4334">
        <w:rPr>
          <w:rFonts w:ascii="Book Antiqua" w:hAnsi="Book Antiqua"/>
          <w:sz w:val="24"/>
          <w:szCs w:val="24"/>
        </w:rPr>
        <w:t>.001), suggesting that the technique is able to identify and alter a potential bad outcome.</w:t>
      </w:r>
    </w:p>
    <w:p w14:paraId="119D4575" w14:textId="77777777" w:rsidR="00720DD5" w:rsidRPr="00720DD5" w:rsidRDefault="00720DD5" w:rsidP="00426003">
      <w:pPr>
        <w:pStyle w:val="NoSpacing"/>
        <w:spacing w:line="360" w:lineRule="auto"/>
        <w:jc w:val="both"/>
        <w:rPr>
          <w:rFonts w:ascii="Book Antiqua" w:eastAsiaTheme="minorEastAsia" w:hAnsi="Book Antiqua"/>
          <w:sz w:val="24"/>
          <w:szCs w:val="24"/>
          <w:lang w:eastAsia="zh-CN"/>
        </w:rPr>
      </w:pPr>
    </w:p>
    <w:p w14:paraId="06023261" w14:textId="77DE63EE" w:rsidR="00C21C9E" w:rsidRPr="00720DD5" w:rsidRDefault="00C21C9E" w:rsidP="00426003">
      <w:pPr>
        <w:pStyle w:val="NoSpacing"/>
        <w:spacing w:line="360" w:lineRule="auto"/>
        <w:jc w:val="both"/>
        <w:rPr>
          <w:rFonts w:ascii="Book Antiqua" w:eastAsiaTheme="minorEastAsia" w:hAnsi="Book Antiqua"/>
          <w:b/>
          <w:i/>
          <w:sz w:val="24"/>
          <w:szCs w:val="24"/>
          <w:lang w:eastAsia="zh-CN"/>
        </w:rPr>
      </w:pPr>
      <w:r w:rsidRPr="00720DD5">
        <w:rPr>
          <w:rFonts w:ascii="Book Antiqua" w:hAnsi="Book Antiqua"/>
          <w:b/>
          <w:i/>
          <w:sz w:val="24"/>
          <w:szCs w:val="24"/>
        </w:rPr>
        <w:t>Research conclusions</w:t>
      </w:r>
    </w:p>
    <w:p w14:paraId="547AD594" w14:textId="7DF51E75" w:rsidR="00C21C9E" w:rsidRDefault="00C21C9E" w:rsidP="00426003">
      <w:pPr>
        <w:pStyle w:val="NoSpacing"/>
        <w:spacing w:line="360" w:lineRule="auto"/>
        <w:jc w:val="both"/>
        <w:rPr>
          <w:rFonts w:ascii="Book Antiqua" w:eastAsiaTheme="minorEastAsia" w:hAnsi="Book Antiqua"/>
          <w:sz w:val="24"/>
          <w:szCs w:val="24"/>
          <w:lang w:eastAsia="zh-CN"/>
        </w:rPr>
      </w:pPr>
      <w:r w:rsidRPr="00DE4334">
        <w:rPr>
          <w:rFonts w:ascii="Book Antiqua" w:hAnsi="Book Antiqua"/>
          <w:sz w:val="24"/>
          <w:szCs w:val="24"/>
          <w:lang w:val="en-US"/>
        </w:rPr>
        <w:t xml:space="preserve">ICGA is a safe, feasible and promising method for perfusion assessment. Based on this review a bolus dose of 2.5 mg is a sufficient optimal dose for visualization of esophagogastric anastomotic perfusion. The differences in AL rate between the well perfused and poor perfused </w:t>
      </w:r>
      <w:r w:rsidR="007D4DDF" w:rsidRPr="00DE4334">
        <w:rPr>
          <w:rFonts w:ascii="Book Antiqua" w:hAnsi="Book Antiqua"/>
          <w:sz w:val="24"/>
          <w:szCs w:val="24"/>
        </w:rPr>
        <w:t>AS</w:t>
      </w:r>
      <w:r w:rsidRPr="00DE4334">
        <w:rPr>
          <w:rFonts w:ascii="Book Antiqua" w:hAnsi="Book Antiqua"/>
          <w:sz w:val="24"/>
          <w:szCs w:val="24"/>
          <w:lang w:val="en-US"/>
        </w:rPr>
        <w:t xml:space="preserve"> clearly suggest that a good fluorescent signal is a predictor of good outcome. </w:t>
      </w:r>
      <w:r w:rsidRPr="00DE4334">
        <w:rPr>
          <w:rFonts w:ascii="Book Antiqua" w:hAnsi="Book Antiqua"/>
          <w:sz w:val="24"/>
          <w:szCs w:val="24"/>
        </w:rPr>
        <w:t>The AL rate in the group with an altered surgical plan based on the ICG image was similar to the well perfused group and significantly less than the poorly perfused group, suggesting that the technique is able to predict and remedy a potentially worse outcome.</w:t>
      </w:r>
    </w:p>
    <w:p w14:paraId="3F9E602C" w14:textId="77777777" w:rsidR="00720DD5" w:rsidRPr="00720DD5" w:rsidRDefault="00720DD5" w:rsidP="00426003">
      <w:pPr>
        <w:pStyle w:val="NoSpacing"/>
        <w:spacing w:line="360" w:lineRule="auto"/>
        <w:jc w:val="both"/>
        <w:rPr>
          <w:rFonts w:ascii="Book Antiqua" w:eastAsiaTheme="minorEastAsia" w:hAnsi="Book Antiqua"/>
          <w:sz w:val="24"/>
          <w:szCs w:val="24"/>
          <w:lang w:val="en-GB" w:eastAsia="zh-CN"/>
        </w:rPr>
      </w:pPr>
    </w:p>
    <w:p w14:paraId="076079D8" w14:textId="04636FB1" w:rsidR="00C21C9E" w:rsidRPr="00720DD5" w:rsidRDefault="00720DD5" w:rsidP="00426003">
      <w:pPr>
        <w:pStyle w:val="NoSpacing"/>
        <w:spacing w:line="360" w:lineRule="auto"/>
        <w:jc w:val="both"/>
        <w:rPr>
          <w:rFonts w:ascii="Book Antiqua" w:eastAsiaTheme="minorEastAsia" w:hAnsi="Book Antiqua"/>
          <w:b/>
          <w:i/>
          <w:sz w:val="24"/>
          <w:szCs w:val="24"/>
          <w:lang w:eastAsia="zh-CN"/>
        </w:rPr>
      </w:pPr>
      <w:r w:rsidRPr="00720DD5">
        <w:rPr>
          <w:rFonts w:ascii="Book Antiqua" w:hAnsi="Book Antiqua"/>
          <w:b/>
          <w:i/>
          <w:sz w:val="24"/>
          <w:szCs w:val="24"/>
        </w:rPr>
        <w:t>Research perspectives</w:t>
      </w:r>
    </w:p>
    <w:p w14:paraId="75610CA3" w14:textId="0B4E3F72" w:rsidR="003C4C36" w:rsidRDefault="00C21C9E" w:rsidP="00426003">
      <w:pPr>
        <w:pStyle w:val="NoSpacing"/>
        <w:spacing w:line="360" w:lineRule="auto"/>
        <w:jc w:val="both"/>
        <w:rPr>
          <w:rFonts w:ascii="Book Antiqua" w:hAnsi="Book Antiqua"/>
          <w:sz w:val="24"/>
          <w:szCs w:val="24"/>
        </w:rPr>
      </w:pPr>
      <w:r w:rsidRPr="00DE4334">
        <w:rPr>
          <w:rFonts w:ascii="Book Antiqua" w:hAnsi="Book Antiqua"/>
          <w:sz w:val="24"/>
          <w:szCs w:val="24"/>
        </w:rPr>
        <w:t xml:space="preserve">A few authors have attempted to quantify the method, but rarely in oesophageal surgery and without comparison with a golden standard method, stressing the need for </w:t>
      </w:r>
      <w:r w:rsidRPr="00DE4334">
        <w:rPr>
          <w:rFonts w:ascii="Book Antiqua" w:hAnsi="Book Antiqua"/>
          <w:sz w:val="24"/>
          <w:szCs w:val="24"/>
          <w:lang w:val="en-US"/>
        </w:rPr>
        <w:t xml:space="preserve">objective quantification of the ICGA with validated cutoff levels for sufficient graft perfusion in esophageal surgery. No studies mentioned validation of the method. </w:t>
      </w:r>
      <w:r w:rsidRPr="00DE4334">
        <w:rPr>
          <w:rFonts w:ascii="Book Antiqua" w:hAnsi="Book Antiqua"/>
          <w:sz w:val="24"/>
          <w:szCs w:val="24"/>
        </w:rPr>
        <w:t xml:space="preserve">Therefore, we propose a clinical study that validates imaging-based perfusion assessment of the stomach graft using tissue, serum, and cellular hallmarks of hypo-perfusion and hypoxia during esophagectomy. The study is registered in </w:t>
      </w:r>
      <w:r w:rsidRPr="00DE4334">
        <w:rPr>
          <w:rFonts w:ascii="Book Antiqua" w:hAnsi="Book Antiqua"/>
          <w:sz w:val="24"/>
          <w:szCs w:val="24"/>
          <w:lang w:val="en"/>
        </w:rPr>
        <w:t xml:space="preserve">Clinicaltrials.gov as </w:t>
      </w:r>
      <w:hyperlink r:id="rId27" w:tooltip="See in ClinicalTrials.gov" w:history="1">
        <w:r w:rsidRPr="00DE4334">
          <w:rPr>
            <w:rFonts w:ascii="Book Antiqua" w:hAnsi="Book Antiqua"/>
            <w:sz w:val="24"/>
            <w:szCs w:val="24"/>
            <w:lang w:val="en"/>
          </w:rPr>
          <w:t>NCT03587532</w:t>
        </w:r>
      </w:hyperlink>
      <w:r w:rsidRPr="00DE4334">
        <w:rPr>
          <w:rFonts w:ascii="Book Antiqua" w:hAnsi="Book Antiqua"/>
          <w:sz w:val="24"/>
          <w:szCs w:val="24"/>
          <w:lang w:val="en"/>
        </w:rPr>
        <w:t xml:space="preserve"> and is currently recruiting.</w:t>
      </w:r>
      <w:r w:rsidR="00720DD5">
        <w:rPr>
          <w:rFonts w:ascii="Book Antiqua" w:eastAsiaTheme="minorEastAsia" w:hAnsi="Book Antiqua" w:hint="eastAsia"/>
          <w:sz w:val="24"/>
          <w:szCs w:val="24"/>
          <w:lang w:eastAsia="zh-CN"/>
        </w:rPr>
        <w:t xml:space="preserve"> </w:t>
      </w:r>
      <w:r w:rsidRPr="00DE4334">
        <w:rPr>
          <w:rFonts w:ascii="Book Antiqua" w:hAnsi="Book Antiqua"/>
          <w:sz w:val="24"/>
          <w:szCs w:val="24"/>
        </w:rPr>
        <w:t xml:space="preserve">This easy and safe new technique of perioperative perfusion assessment has the potential to reduce AL rate and its associated mortality, but randomized trials are needed to confirm these retrospective results. At present, there are no ongoing randomized trials listed on </w:t>
      </w:r>
      <w:r w:rsidRPr="00DE4334">
        <w:rPr>
          <w:rFonts w:ascii="Book Antiqua" w:hAnsi="Book Antiqua"/>
          <w:sz w:val="24"/>
          <w:szCs w:val="24"/>
        </w:rPr>
        <w:lastRenderedPageBreak/>
        <w:t xml:space="preserve">clinical trial.gov. Potentially because a prospective randomized study comparing ICGA guided surgery versus non ICGA guided surgery implies a large sample size demanding a large multicentre study. </w:t>
      </w:r>
    </w:p>
    <w:p w14:paraId="53E4B854" w14:textId="77777777" w:rsidR="003C4C36" w:rsidRDefault="003C4C36">
      <w:pPr>
        <w:spacing w:after="160" w:line="259" w:lineRule="auto"/>
        <w:rPr>
          <w:rFonts w:ascii="Book Antiqua" w:eastAsiaTheme="minorHAnsi" w:hAnsi="Book Antiqua" w:cstheme="minorBidi"/>
          <w:sz w:val="24"/>
          <w:szCs w:val="24"/>
          <w:lang w:val="nl-BE"/>
        </w:rPr>
      </w:pPr>
      <w:r>
        <w:rPr>
          <w:rFonts w:ascii="Book Antiqua" w:hAnsi="Book Antiqua"/>
          <w:sz w:val="24"/>
          <w:szCs w:val="24"/>
        </w:rPr>
        <w:br w:type="page"/>
      </w:r>
    </w:p>
    <w:p w14:paraId="63B3FF19" w14:textId="4C644141" w:rsidR="00C21C9E" w:rsidRPr="003C4C36" w:rsidRDefault="003C4C36" w:rsidP="003C4C36">
      <w:pPr>
        <w:pStyle w:val="NoSpacing"/>
        <w:spacing w:line="360" w:lineRule="auto"/>
        <w:jc w:val="both"/>
        <w:rPr>
          <w:rFonts w:ascii="Book Antiqua" w:eastAsiaTheme="minorEastAsia" w:hAnsi="Book Antiqua"/>
          <w:b/>
          <w:sz w:val="24"/>
          <w:szCs w:val="24"/>
          <w:lang w:eastAsia="zh-CN"/>
        </w:rPr>
      </w:pPr>
      <w:r w:rsidRPr="003C4C36">
        <w:rPr>
          <w:rFonts w:ascii="Book Antiqua" w:eastAsiaTheme="minorEastAsia" w:hAnsi="Book Antiqua"/>
          <w:b/>
          <w:sz w:val="24"/>
          <w:szCs w:val="24"/>
          <w:lang w:eastAsia="zh-CN"/>
        </w:rPr>
        <w:lastRenderedPageBreak/>
        <w:t>REFERENCES</w:t>
      </w:r>
    </w:p>
    <w:p w14:paraId="3D2839FF" w14:textId="77077DC1"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highlight w:val="yellow"/>
        </w:rPr>
        <w:t xml:space="preserve">1 </w:t>
      </w:r>
      <w:r w:rsidRPr="003C4C36">
        <w:rPr>
          <w:rFonts w:ascii="Book Antiqua" w:hAnsi="Book Antiqua"/>
          <w:b/>
          <w:sz w:val="24"/>
          <w:szCs w:val="24"/>
          <w:highlight w:val="yellow"/>
        </w:rPr>
        <w:t>International Agency for Research on Cancer</w:t>
      </w:r>
      <w:r w:rsidRPr="003C4C36">
        <w:rPr>
          <w:rFonts w:ascii="Book Antiqua" w:hAnsi="Book Antiqua"/>
          <w:sz w:val="24"/>
          <w:szCs w:val="24"/>
          <w:highlight w:val="yellow"/>
        </w:rPr>
        <w:t>, WHO. Cancer Statistics, GLOBOCAN 2012: Estimated Cancer Incidence, Mortality and Prevalence Worldwide in 2012. Available from: URL: http://gco.iarc.fr/today/data/factsheets/cancers/6-Oesophagus-fact-sheet.pdf</w:t>
      </w:r>
    </w:p>
    <w:p w14:paraId="4B45CE3E"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2 </w:t>
      </w:r>
      <w:r w:rsidRPr="003C4C36">
        <w:rPr>
          <w:rFonts w:ascii="Book Antiqua" w:hAnsi="Book Antiqua"/>
          <w:b/>
          <w:sz w:val="24"/>
          <w:szCs w:val="24"/>
        </w:rPr>
        <w:t>Kassis ES</w:t>
      </w:r>
      <w:r w:rsidRPr="003C4C36">
        <w:rPr>
          <w:rFonts w:ascii="Book Antiqua" w:hAnsi="Book Antiqua"/>
          <w:sz w:val="24"/>
          <w:szCs w:val="24"/>
        </w:rPr>
        <w:t xml:space="preserve">, Kosinski AS, Ross P Jr, Koppes KE, Donahue JM, Daniel VC. Predictors of anastomotic leak after esophagectomy: an analysis of the society of thoracic surgeons general thoracic database. </w:t>
      </w:r>
      <w:r w:rsidRPr="003C4C36">
        <w:rPr>
          <w:rFonts w:ascii="Book Antiqua" w:hAnsi="Book Antiqua"/>
          <w:i/>
          <w:sz w:val="24"/>
          <w:szCs w:val="24"/>
        </w:rPr>
        <w:t>Ann Thorac Surg</w:t>
      </w:r>
      <w:r w:rsidRPr="003C4C36">
        <w:rPr>
          <w:rFonts w:ascii="Book Antiqua" w:hAnsi="Book Antiqua"/>
          <w:sz w:val="24"/>
          <w:szCs w:val="24"/>
        </w:rPr>
        <w:t xml:space="preserve"> 2013; </w:t>
      </w:r>
      <w:r w:rsidRPr="003C4C36">
        <w:rPr>
          <w:rFonts w:ascii="Book Antiqua" w:hAnsi="Book Antiqua"/>
          <w:b/>
          <w:sz w:val="24"/>
          <w:szCs w:val="24"/>
        </w:rPr>
        <w:t>96</w:t>
      </w:r>
      <w:r w:rsidRPr="003C4C36">
        <w:rPr>
          <w:rFonts w:ascii="Book Antiqua" w:hAnsi="Book Antiqua"/>
          <w:sz w:val="24"/>
          <w:szCs w:val="24"/>
        </w:rPr>
        <w:t>: 1919-1926 [PMID: 24075499 DOI: 10.1016/j.athoracsur.2013.07.119]</w:t>
      </w:r>
    </w:p>
    <w:p w14:paraId="5005FBDC"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3 </w:t>
      </w:r>
      <w:r w:rsidRPr="003C4C36">
        <w:rPr>
          <w:rFonts w:ascii="Book Antiqua" w:hAnsi="Book Antiqua"/>
          <w:b/>
          <w:sz w:val="24"/>
          <w:szCs w:val="24"/>
        </w:rPr>
        <w:t>Biere SS</w:t>
      </w:r>
      <w:r w:rsidRPr="003C4C36">
        <w:rPr>
          <w:rFonts w:ascii="Book Antiqua" w:hAnsi="Book Antiqua"/>
          <w:sz w:val="24"/>
          <w:szCs w:val="24"/>
        </w:rPr>
        <w:t xml:space="preserve">, Maas KW, Cuesta MA, van der Peet DL. Cervical or thoracic anastomosis after esophagectomy for cancer: a systematic review and meta-analysis. </w:t>
      </w:r>
      <w:r w:rsidRPr="003C4C36">
        <w:rPr>
          <w:rFonts w:ascii="Book Antiqua" w:hAnsi="Book Antiqua"/>
          <w:i/>
          <w:sz w:val="24"/>
          <w:szCs w:val="24"/>
        </w:rPr>
        <w:t>Dig Surg</w:t>
      </w:r>
      <w:r w:rsidRPr="003C4C36">
        <w:rPr>
          <w:rFonts w:ascii="Book Antiqua" w:hAnsi="Book Antiqua"/>
          <w:sz w:val="24"/>
          <w:szCs w:val="24"/>
        </w:rPr>
        <w:t xml:space="preserve"> 2011; </w:t>
      </w:r>
      <w:r w:rsidRPr="003C4C36">
        <w:rPr>
          <w:rFonts w:ascii="Book Antiqua" w:hAnsi="Book Antiqua"/>
          <w:b/>
          <w:sz w:val="24"/>
          <w:szCs w:val="24"/>
        </w:rPr>
        <w:t>28</w:t>
      </w:r>
      <w:r w:rsidRPr="003C4C36">
        <w:rPr>
          <w:rFonts w:ascii="Book Antiqua" w:hAnsi="Book Antiqua"/>
          <w:sz w:val="24"/>
          <w:szCs w:val="24"/>
        </w:rPr>
        <w:t>: 29-35 [PMID: 21293129 DOI: 10.1159/000322014]</w:t>
      </w:r>
    </w:p>
    <w:p w14:paraId="109C10E0"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4 </w:t>
      </w:r>
      <w:r w:rsidRPr="003C4C36">
        <w:rPr>
          <w:rFonts w:ascii="Book Antiqua" w:hAnsi="Book Antiqua"/>
          <w:b/>
          <w:sz w:val="24"/>
          <w:szCs w:val="24"/>
        </w:rPr>
        <w:t>Sauvanet A</w:t>
      </w:r>
      <w:r w:rsidRPr="003C4C36">
        <w:rPr>
          <w:rFonts w:ascii="Book Antiqua" w:hAnsi="Book Antiqua"/>
          <w:sz w:val="24"/>
          <w:szCs w:val="24"/>
        </w:rPr>
        <w:t xml:space="preserve">, Mariette C, Thomas P, Lozac'h P, Segol P, Tiret E, Delpero JR, Collet D, Leborgne J, Pradère B, Bourgeon A, Triboulet JP. Mortality and morbidity after resection for adenocarcinoma of the gastroesophageal junction: predictive factors. </w:t>
      </w:r>
      <w:r w:rsidRPr="003C4C36">
        <w:rPr>
          <w:rFonts w:ascii="Book Antiqua" w:hAnsi="Book Antiqua"/>
          <w:i/>
          <w:sz w:val="24"/>
          <w:szCs w:val="24"/>
        </w:rPr>
        <w:t>J Am Coll Surg</w:t>
      </w:r>
      <w:r w:rsidRPr="003C4C36">
        <w:rPr>
          <w:rFonts w:ascii="Book Antiqua" w:hAnsi="Book Antiqua"/>
          <w:sz w:val="24"/>
          <w:szCs w:val="24"/>
        </w:rPr>
        <w:t xml:space="preserve"> 2005; </w:t>
      </w:r>
      <w:r w:rsidRPr="003C4C36">
        <w:rPr>
          <w:rFonts w:ascii="Book Antiqua" w:hAnsi="Book Antiqua"/>
          <w:b/>
          <w:sz w:val="24"/>
          <w:szCs w:val="24"/>
        </w:rPr>
        <w:t>201</w:t>
      </w:r>
      <w:r w:rsidRPr="003C4C36">
        <w:rPr>
          <w:rFonts w:ascii="Book Antiqua" w:hAnsi="Book Antiqua"/>
          <w:sz w:val="24"/>
          <w:szCs w:val="24"/>
        </w:rPr>
        <w:t>: 253-262 [PMID: 16038824 DOI: 10.1016/j.jamcollsurg.2005.02.002]</w:t>
      </w:r>
    </w:p>
    <w:p w14:paraId="4E400EB5"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5 </w:t>
      </w:r>
      <w:r w:rsidRPr="003C4C36">
        <w:rPr>
          <w:rFonts w:ascii="Book Antiqua" w:hAnsi="Book Antiqua"/>
          <w:b/>
          <w:sz w:val="24"/>
          <w:szCs w:val="24"/>
        </w:rPr>
        <w:t>Sunpaweravong S</w:t>
      </w:r>
      <w:r w:rsidRPr="003C4C36">
        <w:rPr>
          <w:rFonts w:ascii="Book Antiqua" w:hAnsi="Book Antiqua"/>
          <w:sz w:val="24"/>
          <w:szCs w:val="24"/>
        </w:rPr>
        <w:t xml:space="preserve">, Ruangsin S, Laohawiriyakamol S, Mahattanobon S, Geater A. Prediction of major postoperative complications and survival for locally advanced esophageal carcinoma patients. </w:t>
      </w:r>
      <w:r w:rsidRPr="003C4C36">
        <w:rPr>
          <w:rFonts w:ascii="Book Antiqua" w:hAnsi="Book Antiqua"/>
          <w:i/>
          <w:sz w:val="24"/>
          <w:szCs w:val="24"/>
        </w:rPr>
        <w:t>Asian J Surg</w:t>
      </w:r>
      <w:r w:rsidRPr="003C4C36">
        <w:rPr>
          <w:rFonts w:ascii="Book Antiqua" w:hAnsi="Book Antiqua"/>
          <w:sz w:val="24"/>
          <w:szCs w:val="24"/>
        </w:rPr>
        <w:t xml:space="preserve"> 2012; </w:t>
      </w:r>
      <w:r w:rsidRPr="003C4C36">
        <w:rPr>
          <w:rFonts w:ascii="Book Antiqua" w:hAnsi="Book Antiqua"/>
          <w:b/>
          <w:sz w:val="24"/>
          <w:szCs w:val="24"/>
        </w:rPr>
        <w:t>35</w:t>
      </w:r>
      <w:r w:rsidRPr="003C4C36">
        <w:rPr>
          <w:rFonts w:ascii="Book Antiqua" w:hAnsi="Book Antiqua"/>
          <w:sz w:val="24"/>
          <w:szCs w:val="24"/>
        </w:rPr>
        <w:t>: 104-109 [PMID: 22884266 DOI: 10.1016/j.asjsur.2012.04.029]</w:t>
      </w:r>
    </w:p>
    <w:p w14:paraId="0A810B7A"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6 </w:t>
      </w:r>
      <w:r w:rsidRPr="003C4C36">
        <w:rPr>
          <w:rFonts w:ascii="Book Antiqua" w:hAnsi="Book Antiqua"/>
          <w:b/>
          <w:sz w:val="24"/>
          <w:szCs w:val="24"/>
        </w:rPr>
        <w:t>Haga Y</w:t>
      </w:r>
      <w:r w:rsidRPr="003C4C36">
        <w:rPr>
          <w:rFonts w:ascii="Book Antiqua" w:hAnsi="Book Antiqua"/>
          <w:sz w:val="24"/>
          <w:szCs w:val="24"/>
        </w:rPr>
        <w:t xml:space="preserve">, Wada Y, Takeuchi H, Ikejiri K, Ikenaga M. Prediction of anastomotic leak and its prognosis in digestive surgery. </w:t>
      </w:r>
      <w:r w:rsidRPr="003C4C36">
        <w:rPr>
          <w:rFonts w:ascii="Book Antiqua" w:hAnsi="Book Antiqua"/>
          <w:i/>
          <w:sz w:val="24"/>
          <w:szCs w:val="24"/>
        </w:rPr>
        <w:t>World J Surg</w:t>
      </w:r>
      <w:r w:rsidRPr="003C4C36">
        <w:rPr>
          <w:rFonts w:ascii="Book Antiqua" w:hAnsi="Book Antiqua"/>
          <w:sz w:val="24"/>
          <w:szCs w:val="24"/>
        </w:rPr>
        <w:t xml:space="preserve"> 2011; </w:t>
      </w:r>
      <w:r w:rsidRPr="003C4C36">
        <w:rPr>
          <w:rFonts w:ascii="Book Antiqua" w:hAnsi="Book Antiqua"/>
          <w:b/>
          <w:sz w:val="24"/>
          <w:szCs w:val="24"/>
        </w:rPr>
        <w:t>35</w:t>
      </w:r>
      <w:r w:rsidRPr="003C4C36">
        <w:rPr>
          <w:rFonts w:ascii="Book Antiqua" w:hAnsi="Book Antiqua"/>
          <w:sz w:val="24"/>
          <w:szCs w:val="24"/>
        </w:rPr>
        <w:t>: 716-722 [PMID: 21184072 DOI: 10.1007/s00268-010-0922-5]</w:t>
      </w:r>
    </w:p>
    <w:p w14:paraId="13A1F302"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7 </w:t>
      </w:r>
      <w:r w:rsidRPr="003C4C36">
        <w:rPr>
          <w:rFonts w:ascii="Book Antiqua" w:hAnsi="Book Antiqua"/>
          <w:b/>
          <w:sz w:val="24"/>
          <w:szCs w:val="24"/>
        </w:rPr>
        <w:t>Rutegård M</w:t>
      </w:r>
      <w:r w:rsidRPr="003C4C36">
        <w:rPr>
          <w:rFonts w:ascii="Book Antiqua" w:hAnsi="Book Antiqua"/>
          <w:sz w:val="24"/>
          <w:szCs w:val="24"/>
        </w:rPr>
        <w:t xml:space="preserve">, Lagergren P, Rouvelas I, Lagergren J. Intrathoracic anastomotic leakage and mortality after esophageal cancer resection: a population-based study. </w:t>
      </w:r>
      <w:r w:rsidRPr="003C4C36">
        <w:rPr>
          <w:rFonts w:ascii="Book Antiqua" w:hAnsi="Book Antiqua"/>
          <w:i/>
          <w:sz w:val="24"/>
          <w:szCs w:val="24"/>
        </w:rPr>
        <w:t>Ann Surg Oncol</w:t>
      </w:r>
      <w:r w:rsidRPr="003C4C36">
        <w:rPr>
          <w:rFonts w:ascii="Book Antiqua" w:hAnsi="Book Antiqua"/>
          <w:sz w:val="24"/>
          <w:szCs w:val="24"/>
        </w:rPr>
        <w:t xml:space="preserve"> 2012; </w:t>
      </w:r>
      <w:r w:rsidRPr="003C4C36">
        <w:rPr>
          <w:rFonts w:ascii="Book Antiqua" w:hAnsi="Book Antiqua"/>
          <w:b/>
          <w:sz w:val="24"/>
          <w:szCs w:val="24"/>
        </w:rPr>
        <w:t>19</w:t>
      </w:r>
      <w:r w:rsidRPr="003C4C36">
        <w:rPr>
          <w:rFonts w:ascii="Book Antiqua" w:hAnsi="Book Antiqua"/>
          <w:sz w:val="24"/>
          <w:szCs w:val="24"/>
        </w:rPr>
        <w:t>: 99-103 [PMID: 21769467 DOI: 10.1245/s10434-011-1926-6]</w:t>
      </w:r>
    </w:p>
    <w:p w14:paraId="46F4433B"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8 </w:t>
      </w:r>
      <w:r w:rsidRPr="003C4C36">
        <w:rPr>
          <w:rFonts w:ascii="Book Antiqua" w:hAnsi="Book Antiqua"/>
          <w:b/>
          <w:sz w:val="24"/>
          <w:szCs w:val="24"/>
        </w:rPr>
        <w:t>Van Daele E</w:t>
      </w:r>
      <w:r w:rsidRPr="003C4C36">
        <w:rPr>
          <w:rFonts w:ascii="Book Antiqua" w:hAnsi="Book Antiqua"/>
          <w:sz w:val="24"/>
          <w:szCs w:val="24"/>
        </w:rPr>
        <w:t xml:space="preserve">, Van de Putte D, Ceelen W, Van Nieuwenhove Y, Pattyn P. Risk factors and consequences of anastomotic leakage after Ivor Lewis oesophagectomy†. </w:t>
      </w:r>
      <w:r w:rsidRPr="003C4C36">
        <w:rPr>
          <w:rFonts w:ascii="Book Antiqua" w:hAnsi="Book Antiqua"/>
          <w:i/>
          <w:sz w:val="24"/>
          <w:szCs w:val="24"/>
        </w:rPr>
        <w:t>Interact Cardiovasc Thorac Surg</w:t>
      </w:r>
      <w:r w:rsidRPr="003C4C36">
        <w:rPr>
          <w:rFonts w:ascii="Book Antiqua" w:hAnsi="Book Antiqua"/>
          <w:sz w:val="24"/>
          <w:szCs w:val="24"/>
        </w:rPr>
        <w:t xml:space="preserve"> 2016; </w:t>
      </w:r>
      <w:r w:rsidRPr="003C4C36">
        <w:rPr>
          <w:rFonts w:ascii="Book Antiqua" w:hAnsi="Book Antiqua"/>
          <w:b/>
          <w:sz w:val="24"/>
          <w:szCs w:val="24"/>
        </w:rPr>
        <w:t>22</w:t>
      </w:r>
      <w:r w:rsidRPr="003C4C36">
        <w:rPr>
          <w:rFonts w:ascii="Book Antiqua" w:hAnsi="Book Antiqua"/>
          <w:sz w:val="24"/>
          <w:szCs w:val="24"/>
        </w:rPr>
        <w:t>: 32-37 [PMID: 26433973 DOI: 10.1093/icvts/ivv276]</w:t>
      </w:r>
    </w:p>
    <w:p w14:paraId="23C40E6B"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lastRenderedPageBreak/>
        <w:t xml:space="preserve">9 </w:t>
      </w:r>
      <w:r w:rsidRPr="003C4C36">
        <w:rPr>
          <w:rFonts w:ascii="Book Antiqua" w:hAnsi="Book Antiqua"/>
          <w:b/>
          <w:sz w:val="24"/>
          <w:szCs w:val="24"/>
        </w:rPr>
        <w:t>Wright CD</w:t>
      </w:r>
      <w:r w:rsidRPr="003C4C36">
        <w:rPr>
          <w:rFonts w:ascii="Book Antiqua" w:hAnsi="Book Antiqua"/>
          <w:sz w:val="24"/>
          <w:szCs w:val="24"/>
        </w:rPr>
        <w:t xml:space="preserve">, Kucharczuk JC, O'Brien SM, Grab JD, Allen MS; Society of Thoracic Surgeons General Thoracic Surgery Database. Predictors of major morbidity and mortality after esophagectomy for esophageal cancer: a Society of Thoracic Surgeons General Thoracic Surgery Database risk adjustment model. </w:t>
      </w:r>
      <w:r w:rsidRPr="003C4C36">
        <w:rPr>
          <w:rFonts w:ascii="Book Antiqua" w:hAnsi="Book Antiqua"/>
          <w:i/>
          <w:sz w:val="24"/>
          <w:szCs w:val="24"/>
        </w:rPr>
        <w:t>J Thorac Cardiovasc Surg</w:t>
      </w:r>
      <w:r w:rsidRPr="003C4C36">
        <w:rPr>
          <w:rFonts w:ascii="Book Antiqua" w:hAnsi="Book Antiqua"/>
          <w:sz w:val="24"/>
          <w:szCs w:val="24"/>
        </w:rPr>
        <w:t xml:space="preserve"> 2009; </w:t>
      </w:r>
      <w:r w:rsidRPr="003C4C36">
        <w:rPr>
          <w:rFonts w:ascii="Book Antiqua" w:hAnsi="Book Antiqua"/>
          <w:b/>
          <w:sz w:val="24"/>
          <w:szCs w:val="24"/>
        </w:rPr>
        <w:t>137</w:t>
      </w:r>
      <w:r w:rsidRPr="003C4C36">
        <w:rPr>
          <w:rFonts w:ascii="Book Antiqua" w:hAnsi="Book Antiqua"/>
          <w:sz w:val="24"/>
          <w:szCs w:val="24"/>
        </w:rPr>
        <w:t>: 587-95; discussion 596 [PMID: 19258071 DOI: 10.1016/j.jtcvs.2008.11.042]</w:t>
      </w:r>
    </w:p>
    <w:p w14:paraId="3369EC7F"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10 </w:t>
      </w:r>
      <w:r w:rsidRPr="003C4C36">
        <w:rPr>
          <w:rFonts w:ascii="Book Antiqua" w:hAnsi="Book Antiqua"/>
          <w:b/>
          <w:sz w:val="24"/>
          <w:szCs w:val="24"/>
        </w:rPr>
        <w:t>Junemann-Ramirez M</w:t>
      </w:r>
      <w:r w:rsidRPr="003C4C36">
        <w:rPr>
          <w:rFonts w:ascii="Book Antiqua" w:hAnsi="Book Antiqua"/>
          <w:sz w:val="24"/>
          <w:szCs w:val="24"/>
        </w:rPr>
        <w:t xml:space="preserve">, Awan MY, Khan ZM, Rahamim JS. Anastomotic leakage post-esophagogastrectomy for esophageal carcinoma: retrospective analysis of predictive factors, management and influence on longterm survival in a high volume centre. </w:t>
      </w:r>
      <w:r w:rsidRPr="003C4C36">
        <w:rPr>
          <w:rFonts w:ascii="Book Antiqua" w:hAnsi="Book Antiqua"/>
          <w:i/>
          <w:sz w:val="24"/>
          <w:szCs w:val="24"/>
        </w:rPr>
        <w:t>Eur J Cardiothorac Surg</w:t>
      </w:r>
      <w:r w:rsidRPr="003C4C36">
        <w:rPr>
          <w:rFonts w:ascii="Book Antiqua" w:hAnsi="Book Antiqua"/>
          <w:sz w:val="24"/>
          <w:szCs w:val="24"/>
        </w:rPr>
        <w:t xml:space="preserve"> 2005; </w:t>
      </w:r>
      <w:r w:rsidRPr="003C4C36">
        <w:rPr>
          <w:rFonts w:ascii="Book Antiqua" w:hAnsi="Book Antiqua"/>
          <w:b/>
          <w:sz w:val="24"/>
          <w:szCs w:val="24"/>
        </w:rPr>
        <w:t>27</w:t>
      </w:r>
      <w:r w:rsidRPr="003C4C36">
        <w:rPr>
          <w:rFonts w:ascii="Book Antiqua" w:hAnsi="Book Antiqua"/>
          <w:sz w:val="24"/>
          <w:szCs w:val="24"/>
        </w:rPr>
        <w:t>: 3-7 [PMID: 15621463 DOI: 10.1016/j.ejcts.2004.09.018]</w:t>
      </w:r>
    </w:p>
    <w:p w14:paraId="01A2A4E0"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11 </w:t>
      </w:r>
      <w:r w:rsidRPr="003C4C36">
        <w:rPr>
          <w:rFonts w:ascii="Book Antiqua" w:hAnsi="Book Antiqua"/>
          <w:b/>
          <w:sz w:val="24"/>
          <w:szCs w:val="24"/>
        </w:rPr>
        <w:t>Markar SR</w:t>
      </w:r>
      <w:r w:rsidRPr="003C4C36">
        <w:rPr>
          <w:rFonts w:ascii="Book Antiqua" w:hAnsi="Book Antiqua"/>
          <w:sz w:val="24"/>
          <w:szCs w:val="24"/>
        </w:rPr>
        <w:t xml:space="preserve">, Arya S, Karthikesalingam A, Hanna GB. Technical factors that affect anastomotic integrity following esophagectomy: systematic review and meta-analysis. </w:t>
      </w:r>
      <w:r w:rsidRPr="003C4C36">
        <w:rPr>
          <w:rFonts w:ascii="Book Antiqua" w:hAnsi="Book Antiqua"/>
          <w:i/>
          <w:sz w:val="24"/>
          <w:szCs w:val="24"/>
        </w:rPr>
        <w:t>Ann Surg Oncol</w:t>
      </w:r>
      <w:r w:rsidRPr="003C4C36">
        <w:rPr>
          <w:rFonts w:ascii="Book Antiqua" w:hAnsi="Book Antiqua"/>
          <w:sz w:val="24"/>
          <w:szCs w:val="24"/>
        </w:rPr>
        <w:t xml:space="preserve"> 2013; </w:t>
      </w:r>
      <w:r w:rsidRPr="003C4C36">
        <w:rPr>
          <w:rFonts w:ascii="Book Antiqua" w:hAnsi="Book Antiqua"/>
          <w:b/>
          <w:sz w:val="24"/>
          <w:szCs w:val="24"/>
        </w:rPr>
        <w:t>20</w:t>
      </w:r>
      <w:r w:rsidRPr="003C4C36">
        <w:rPr>
          <w:rFonts w:ascii="Book Antiqua" w:hAnsi="Book Antiqua"/>
          <w:sz w:val="24"/>
          <w:szCs w:val="24"/>
        </w:rPr>
        <w:t>: 4274-4281 [PMID: 23943033 DOI: 10.1245/s10434-013-3189-x]</w:t>
      </w:r>
    </w:p>
    <w:p w14:paraId="579BC598"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12 </w:t>
      </w:r>
      <w:r w:rsidRPr="003C4C36">
        <w:rPr>
          <w:rFonts w:ascii="Book Antiqua" w:hAnsi="Book Antiqua"/>
          <w:b/>
          <w:sz w:val="24"/>
          <w:szCs w:val="24"/>
        </w:rPr>
        <w:t>Milstein DM</w:t>
      </w:r>
      <w:r w:rsidRPr="003C4C36">
        <w:rPr>
          <w:rFonts w:ascii="Book Antiqua" w:hAnsi="Book Antiqua"/>
          <w:sz w:val="24"/>
          <w:szCs w:val="24"/>
        </w:rPr>
        <w:t xml:space="preserve">, Ince C, Gisbertz SS, Boateng KB, Geerts BF, Hollmann MW, van Berge Henegouwen MI, Veelo DP. Laser speckle contrast imaging identifies ischemic areas on gastric tube reconstructions following esophagectomy. </w:t>
      </w:r>
      <w:r w:rsidRPr="003C4C36">
        <w:rPr>
          <w:rFonts w:ascii="Book Antiqua" w:hAnsi="Book Antiqua"/>
          <w:i/>
          <w:sz w:val="24"/>
          <w:szCs w:val="24"/>
        </w:rPr>
        <w:t>Medicine (Baltimore)</w:t>
      </w:r>
      <w:r w:rsidRPr="003C4C36">
        <w:rPr>
          <w:rFonts w:ascii="Book Antiqua" w:hAnsi="Book Antiqua"/>
          <w:sz w:val="24"/>
          <w:szCs w:val="24"/>
        </w:rPr>
        <w:t xml:space="preserve"> 2016; </w:t>
      </w:r>
      <w:r w:rsidRPr="003C4C36">
        <w:rPr>
          <w:rFonts w:ascii="Book Antiqua" w:hAnsi="Book Antiqua"/>
          <w:b/>
          <w:sz w:val="24"/>
          <w:szCs w:val="24"/>
        </w:rPr>
        <w:t>95</w:t>
      </w:r>
      <w:r w:rsidRPr="003C4C36">
        <w:rPr>
          <w:rFonts w:ascii="Book Antiqua" w:hAnsi="Book Antiqua"/>
          <w:sz w:val="24"/>
          <w:szCs w:val="24"/>
        </w:rPr>
        <w:t>: e3875 [PMID: 27336874 DOI: 10.1097/MD.0000000000003875]</w:t>
      </w:r>
    </w:p>
    <w:p w14:paraId="0DF8361C"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13 </w:t>
      </w:r>
      <w:r w:rsidRPr="003C4C36">
        <w:rPr>
          <w:rFonts w:ascii="Book Antiqua" w:hAnsi="Book Antiqua"/>
          <w:b/>
          <w:sz w:val="24"/>
          <w:szCs w:val="24"/>
        </w:rPr>
        <w:t>Linder G</w:t>
      </w:r>
      <w:r w:rsidRPr="003C4C36">
        <w:rPr>
          <w:rFonts w:ascii="Book Antiqua" w:hAnsi="Book Antiqua"/>
          <w:sz w:val="24"/>
          <w:szCs w:val="24"/>
        </w:rPr>
        <w:t xml:space="preserve">, Hedberg J, Björck M, Sundbom M. Perfusion of the gastric conduit during esophagectomy. </w:t>
      </w:r>
      <w:r w:rsidRPr="003C4C36">
        <w:rPr>
          <w:rFonts w:ascii="Book Antiqua" w:hAnsi="Book Antiqua"/>
          <w:i/>
          <w:sz w:val="24"/>
          <w:szCs w:val="24"/>
        </w:rPr>
        <w:t>Dis Esophagus</w:t>
      </w:r>
      <w:r w:rsidRPr="003C4C36">
        <w:rPr>
          <w:rFonts w:ascii="Book Antiqua" w:hAnsi="Book Antiqua"/>
          <w:sz w:val="24"/>
          <w:szCs w:val="24"/>
        </w:rPr>
        <w:t xml:space="preserve"> 2017; </w:t>
      </w:r>
      <w:r w:rsidRPr="003C4C36">
        <w:rPr>
          <w:rFonts w:ascii="Book Antiqua" w:hAnsi="Book Antiqua"/>
          <w:b/>
          <w:sz w:val="24"/>
          <w:szCs w:val="24"/>
        </w:rPr>
        <w:t>30</w:t>
      </w:r>
      <w:r w:rsidRPr="003C4C36">
        <w:rPr>
          <w:rFonts w:ascii="Book Antiqua" w:hAnsi="Book Antiqua"/>
          <w:sz w:val="24"/>
          <w:szCs w:val="24"/>
        </w:rPr>
        <w:t>: 143-149 [PMID: 27766735 DOI: 10.1111/dote.12537]</w:t>
      </w:r>
    </w:p>
    <w:p w14:paraId="06407F9B"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14 </w:t>
      </w:r>
      <w:r w:rsidRPr="003C4C36">
        <w:rPr>
          <w:rFonts w:ascii="Book Antiqua" w:hAnsi="Book Antiqua"/>
          <w:b/>
          <w:sz w:val="24"/>
          <w:szCs w:val="24"/>
        </w:rPr>
        <w:t>Pham TH</w:t>
      </w:r>
      <w:r w:rsidRPr="003C4C36">
        <w:rPr>
          <w:rFonts w:ascii="Book Antiqua" w:hAnsi="Book Antiqua"/>
          <w:sz w:val="24"/>
          <w:szCs w:val="24"/>
        </w:rPr>
        <w:t xml:space="preserve">, Perry KA, Enestvedt CK, Gareau D, Dolan JP, Sheppard BC, Jacques SL, Hunter JG. Decreased conduit perfusion measured by spectroscopy is associated with anastomotic complications. </w:t>
      </w:r>
      <w:r w:rsidRPr="003C4C36">
        <w:rPr>
          <w:rFonts w:ascii="Book Antiqua" w:hAnsi="Book Antiqua"/>
          <w:i/>
          <w:sz w:val="24"/>
          <w:szCs w:val="24"/>
        </w:rPr>
        <w:t>Ann Thorac Surg</w:t>
      </w:r>
      <w:r w:rsidRPr="003C4C36">
        <w:rPr>
          <w:rFonts w:ascii="Book Antiqua" w:hAnsi="Book Antiqua"/>
          <w:sz w:val="24"/>
          <w:szCs w:val="24"/>
        </w:rPr>
        <w:t xml:space="preserve"> 2011; </w:t>
      </w:r>
      <w:r w:rsidRPr="003C4C36">
        <w:rPr>
          <w:rFonts w:ascii="Book Antiqua" w:hAnsi="Book Antiqua"/>
          <w:b/>
          <w:sz w:val="24"/>
          <w:szCs w:val="24"/>
        </w:rPr>
        <w:t>91</w:t>
      </w:r>
      <w:r w:rsidRPr="003C4C36">
        <w:rPr>
          <w:rFonts w:ascii="Book Antiqua" w:hAnsi="Book Antiqua"/>
          <w:sz w:val="24"/>
          <w:szCs w:val="24"/>
        </w:rPr>
        <w:t>: 380-385 [PMID: 21256274 DOI: 10.1016/j.athoracsur.2010.10.006]</w:t>
      </w:r>
    </w:p>
    <w:p w14:paraId="736C0FF5"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15 </w:t>
      </w:r>
      <w:r w:rsidRPr="003C4C36">
        <w:rPr>
          <w:rFonts w:ascii="Book Antiqua" w:hAnsi="Book Antiqua"/>
          <w:b/>
          <w:sz w:val="24"/>
          <w:szCs w:val="24"/>
        </w:rPr>
        <w:t>Tsekov C</w:t>
      </w:r>
      <w:r w:rsidRPr="003C4C36">
        <w:rPr>
          <w:rFonts w:ascii="Book Antiqua" w:hAnsi="Book Antiqua"/>
          <w:sz w:val="24"/>
          <w:szCs w:val="24"/>
        </w:rPr>
        <w:t xml:space="preserve">, Belyaev O, Tcholakov O, Tcherveniakov A. Intraoperative Doppler assessment of gastric tube perfusion in esophagogastroplasty. </w:t>
      </w:r>
      <w:r w:rsidRPr="003C4C36">
        <w:rPr>
          <w:rFonts w:ascii="Book Antiqua" w:hAnsi="Book Antiqua"/>
          <w:i/>
          <w:sz w:val="24"/>
          <w:szCs w:val="24"/>
        </w:rPr>
        <w:t>J Surg Res</w:t>
      </w:r>
      <w:r w:rsidRPr="003C4C36">
        <w:rPr>
          <w:rFonts w:ascii="Book Antiqua" w:hAnsi="Book Antiqua"/>
          <w:sz w:val="24"/>
          <w:szCs w:val="24"/>
        </w:rPr>
        <w:t xml:space="preserve"> 2006; </w:t>
      </w:r>
      <w:r w:rsidRPr="003C4C36">
        <w:rPr>
          <w:rFonts w:ascii="Book Antiqua" w:hAnsi="Book Antiqua"/>
          <w:b/>
          <w:sz w:val="24"/>
          <w:szCs w:val="24"/>
        </w:rPr>
        <w:t>132</w:t>
      </w:r>
      <w:r w:rsidRPr="003C4C36">
        <w:rPr>
          <w:rFonts w:ascii="Book Antiqua" w:hAnsi="Book Antiqua"/>
          <w:sz w:val="24"/>
          <w:szCs w:val="24"/>
        </w:rPr>
        <w:t>: 98-103 [PMID: 16154594 DOI: 10.1016/j.jss.2005.07.037]</w:t>
      </w:r>
    </w:p>
    <w:p w14:paraId="13AD221E" w14:textId="77777777" w:rsidR="003C4C36" w:rsidRPr="003C4C36" w:rsidRDefault="003C4C36" w:rsidP="003C4C36">
      <w:pPr>
        <w:spacing w:line="360" w:lineRule="auto"/>
        <w:jc w:val="both"/>
        <w:rPr>
          <w:rFonts w:ascii="Book Antiqua" w:eastAsiaTheme="minorEastAsia" w:hAnsi="Book Antiqua"/>
          <w:sz w:val="24"/>
          <w:szCs w:val="24"/>
          <w:lang w:eastAsia="zh-CN"/>
        </w:rPr>
      </w:pPr>
      <w:r w:rsidRPr="003C4C36">
        <w:rPr>
          <w:rFonts w:ascii="Book Antiqua" w:hAnsi="Book Antiqua"/>
          <w:sz w:val="24"/>
          <w:szCs w:val="24"/>
        </w:rPr>
        <w:t xml:space="preserve">16 </w:t>
      </w:r>
      <w:r w:rsidRPr="003C4C36">
        <w:rPr>
          <w:rFonts w:ascii="Book Antiqua" w:hAnsi="Book Antiqua"/>
          <w:b/>
          <w:sz w:val="24"/>
          <w:szCs w:val="24"/>
        </w:rPr>
        <w:t>Alander JT</w:t>
      </w:r>
      <w:r w:rsidRPr="003C4C36">
        <w:rPr>
          <w:rFonts w:ascii="Book Antiqua" w:hAnsi="Book Antiqua"/>
          <w:sz w:val="24"/>
          <w:szCs w:val="24"/>
        </w:rPr>
        <w:t xml:space="preserve">, Kaartinen I, Laakso A, Pätilä T, Spillmann T, Tuchin VV, Venermo M, Välisuo P. A review of indocyanine green fluorescent imaging in surgery. </w:t>
      </w:r>
      <w:r w:rsidRPr="003C4C36">
        <w:rPr>
          <w:rFonts w:ascii="Book Antiqua" w:hAnsi="Book Antiqua"/>
          <w:i/>
          <w:sz w:val="24"/>
          <w:szCs w:val="24"/>
        </w:rPr>
        <w:t>Int J Biomed Imaging</w:t>
      </w:r>
      <w:r w:rsidRPr="003C4C36">
        <w:rPr>
          <w:rFonts w:ascii="Book Antiqua" w:hAnsi="Book Antiqua"/>
          <w:sz w:val="24"/>
          <w:szCs w:val="24"/>
        </w:rPr>
        <w:t xml:space="preserve"> 2012; </w:t>
      </w:r>
      <w:r w:rsidRPr="003C4C36">
        <w:rPr>
          <w:rFonts w:ascii="Book Antiqua" w:hAnsi="Book Antiqua"/>
          <w:b/>
          <w:sz w:val="24"/>
          <w:szCs w:val="24"/>
        </w:rPr>
        <w:t>2012</w:t>
      </w:r>
      <w:r w:rsidRPr="003C4C36">
        <w:rPr>
          <w:rFonts w:ascii="Book Antiqua" w:hAnsi="Book Antiqua"/>
          <w:sz w:val="24"/>
          <w:szCs w:val="24"/>
        </w:rPr>
        <w:t>: 940585 [PMID: 22577366 DOI: 10.1155/2012/940585]</w:t>
      </w:r>
    </w:p>
    <w:p w14:paraId="50AF8D70" w14:textId="1E843AA0" w:rsidR="003C4C36" w:rsidRPr="003C4C36" w:rsidRDefault="003C4C36" w:rsidP="003C4C36">
      <w:pPr>
        <w:spacing w:line="360" w:lineRule="auto"/>
        <w:jc w:val="both"/>
        <w:rPr>
          <w:rFonts w:ascii="Book Antiqua" w:eastAsiaTheme="minorEastAsia" w:hAnsi="Book Antiqua"/>
          <w:sz w:val="24"/>
          <w:szCs w:val="24"/>
          <w:lang w:eastAsia="zh-CN"/>
        </w:rPr>
      </w:pPr>
      <w:r w:rsidRPr="003C4C36">
        <w:rPr>
          <w:rFonts w:ascii="Book Antiqua" w:eastAsiaTheme="minorEastAsia" w:hAnsi="Book Antiqua"/>
          <w:sz w:val="24"/>
          <w:szCs w:val="24"/>
          <w:lang w:eastAsia="zh-CN"/>
        </w:rPr>
        <w:lastRenderedPageBreak/>
        <w:t>17</w:t>
      </w:r>
      <w:r w:rsidRPr="003C4C36">
        <w:rPr>
          <w:rFonts w:ascii="Book Antiqua" w:hAnsi="Book Antiqua"/>
          <w:sz w:val="24"/>
          <w:szCs w:val="24"/>
        </w:rPr>
        <w:t xml:space="preserve"> </w:t>
      </w:r>
      <w:r w:rsidRPr="003C4C36">
        <w:rPr>
          <w:rFonts w:ascii="Book Antiqua" w:hAnsi="Book Antiqua"/>
          <w:b/>
          <w:sz w:val="24"/>
          <w:szCs w:val="24"/>
        </w:rPr>
        <w:t>Slim K</w:t>
      </w:r>
      <w:r w:rsidRPr="003C4C36">
        <w:rPr>
          <w:rFonts w:ascii="Book Antiqua" w:hAnsi="Book Antiqua"/>
          <w:sz w:val="24"/>
          <w:szCs w:val="24"/>
        </w:rPr>
        <w:t xml:space="preserve">, Nini E, Forestier D, Kwiatkowski F, Panis Y, Chipponi J. Methodological index for non-randomized studies (minors): development and validation of a new instrument. </w:t>
      </w:r>
      <w:r w:rsidRPr="003C4C36">
        <w:rPr>
          <w:rFonts w:ascii="Book Antiqua" w:hAnsi="Book Antiqua"/>
          <w:i/>
          <w:sz w:val="24"/>
          <w:szCs w:val="24"/>
        </w:rPr>
        <w:t>ANZ J Surg</w:t>
      </w:r>
      <w:r w:rsidRPr="003C4C36">
        <w:rPr>
          <w:rFonts w:ascii="Book Antiqua" w:hAnsi="Book Antiqua"/>
          <w:sz w:val="24"/>
          <w:szCs w:val="24"/>
        </w:rPr>
        <w:t xml:space="preserve"> 2003; </w:t>
      </w:r>
      <w:r w:rsidRPr="003C4C36">
        <w:rPr>
          <w:rFonts w:ascii="Book Antiqua" w:hAnsi="Book Antiqua"/>
          <w:b/>
          <w:sz w:val="24"/>
          <w:szCs w:val="24"/>
        </w:rPr>
        <w:t>73</w:t>
      </w:r>
      <w:r w:rsidRPr="003C4C36">
        <w:rPr>
          <w:rFonts w:ascii="Book Antiqua" w:hAnsi="Book Antiqua"/>
          <w:sz w:val="24"/>
          <w:szCs w:val="24"/>
        </w:rPr>
        <w:t>: 712-716 [PMID: 12956787 DOI: 10.1046/j.1445-2197.2003.02748.x]</w:t>
      </w:r>
    </w:p>
    <w:p w14:paraId="21CD052B"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18 </w:t>
      </w:r>
      <w:r w:rsidRPr="003C4C36">
        <w:rPr>
          <w:rFonts w:ascii="Book Antiqua" w:hAnsi="Book Antiqua"/>
          <w:b/>
          <w:sz w:val="24"/>
          <w:szCs w:val="24"/>
        </w:rPr>
        <w:t>Kubota K</w:t>
      </w:r>
      <w:r w:rsidRPr="003C4C36">
        <w:rPr>
          <w:rFonts w:ascii="Book Antiqua" w:hAnsi="Book Antiqua"/>
          <w:sz w:val="24"/>
          <w:szCs w:val="24"/>
        </w:rPr>
        <w:t xml:space="preserve">, Yoshida M, Kuroda J, Okada A, Ohta K, Kitajima M. Application of the HyperEye Medical System for esophageal cancer surgery: a preliminary report. </w:t>
      </w:r>
      <w:r w:rsidRPr="003C4C36">
        <w:rPr>
          <w:rFonts w:ascii="Book Antiqua" w:hAnsi="Book Antiqua"/>
          <w:i/>
          <w:sz w:val="24"/>
          <w:szCs w:val="24"/>
        </w:rPr>
        <w:t>Surg Today</w:t>
      </w:r>
      <w:r w:rsidRPr="003C4C36">
        <w:rPr>
          <w:rFonts w:ascii="Book Antiqua" w:hAnsi="Book Antiqua"/>
          <w:sz w:val="24"/>
          <w:szCs w:val="24"/>
        </w:rPr>
        <w:t xml:space="preserve"> 2013; </w:t>
      </w:r>
      <w:r w:rsidRPr="003C4C36">
        <w:rPr>
          <w:rFonts w:ascii="Book Antiqua" w:hAnsi="Book Antiqua"/>
          <w:b/>
          <w:sz w:val="24"/>
          <w:szCs w:val="24"/>
        </w:rPr>
        <w:t>43</w:t>
      </w:r>
      <w:r w:rsidRPr="003C4C36">
        <w:rPr>
          <w:rFonts w:ascii="Book Antiqua" w:hAnsi="Book Antiqua"/>
          <w:sz w:val="24"/>
          <w:szCs w:val="24"/>
        </w:rPr>
        <w:t>: 215-220 [PMID: 22782594 DOI: 10.1007/s00595-012-0251-4]</w:t>
      </w:r>
    </w:p>
    <w:p w14:paraId="514C0AA0"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19 </w:t>
      </w:r>
      <w:r w:rsidRPr="003C4C36">
        <w:rPr>
          <w:rFonts w:ascii="Book Antiqua" w:hAnsi="Book Antiqua"/>
          <w:b/>
          <w:sz w:val="24"/>
          <w:szCs w:val="24"/>
        </w:rPr>
        <w:t>Murawa D</w:t>
      </w:r>
      <w:r w:rsidRPr="003C4C36">
        <w:rPr>
          <w:rFonts w:ascii="Book Antiqua" w:hAnsi="Book Antiqua"/>
          <w:sz w:val="24"/>
          <w:szCs w:val="24"/>
        </w:rPr>
        <w:t xml:space="preserve">, Hünerbein M, Spychała A, Nowaczyk P, Połom K, Murawa P. Indocyanine green angiography for evaluation of gastric conduit perfusion during esophagectomy--first experience. </w:t>
      </w:r>
      <w:r w:rsidRPr="003C4C36">
        <w:rPr>
          <w:rFonts w:ascii="Book Antiqua" w:hAnsi="Book Antiqua"/>
          <w:i/>
          <w:sz w:val="24"/>
          <w:szCs w:val="24"/>
        </w:rPr>
        <w:t>Acta Chir Belg</w:t>
      </w:r>
      <w:r w:rsidRPr="003C4C36">
        <w:rPr>
          <w:rFonts w:ascii="Book Antiqua" w:hAnsi="Book Antiqua"/>
          <w:sz w:val="24"/>
          <w:szCs w:val="24"/>
        </w:rPr>
        <w:t xml:space="preserve"> 2012; </w:t>
      </w:r>
      <w:r w:rsidRPr="003C4C36">
        <w:rPr>
          <w:rFonts w:ascii="Book Antiqua" w:hAnsi="Book Antiqua"/>
          <w:b/>
          <w:sz w:val="24"/>
          <w:szCs w:val="24"/>
        </w:rPr>
        <w:t>112</w:t>
      </w:r>
      <w:r w:rsidRPr="003C4C36">
        <w:rPr>
          <w:rFonts w:ascii="Book Antiqua" w:hAnsi="Book Antiqua"/>
          <w:sz w:val="24"/>
          <w:szCs w:val="24"/>
        </w:rPr>
        <w:t>: 275-280 [PMID: 23008991 DOI: 10.1080/00015458.2012.11680838]</w:t>
      </w:r>
    </w:p>
    <w:p w14:paraId="6D408B51"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20 </w:t>
      </w:r>
      <w:r w:rsidRPr="003C4C36">
        <w:rPr>
          <w:rFonts w:ascii="Book Antiqua" w:hAnsi="Book Antiqua"/>
          <w:b/>
          <w:sz w:val="24"/>
          <w:szCs w:val="24"/>
        </w:rPr>
        <w:t>Pacheco PE</w:t>
      </w:r>
      <w:r w:rsidRPr="003C4C36">
        <w:rPr>
          <w:rFonts w:ascii="Book Antiqua" w:hAnsi="Book Antiqua"/>
          <w:sz w:val="24"/>
          <w:szCs w:val="24"/>
        </w:rPr>
        <w:t xml:space="preserve">, Hill SM, Henriques SM, Paulsen JK, Anderson RC. The novel use of intraoperative laser-induced fluorescence of indocyanine green tissue angiography for evaluation of the gastric conduit in esophageal reconstructive surgery. </w:t>
      </w:r>
      <w:r w:rsidRPr="003C4C36">
        <w:rPr>
          <w:rFonts w:ascii="Book Antiqua" w:hAnsi="Book Antiqua"/>
          <w:i/>
          <w:sz w:val="24"/>
          <w:szCs w:val="24"/>
        </w:rPr>
        <w:t>Am J Surg</w:t>
      </w:r>
      <w:r w:rsidRPr="003C4C36">
        <w:rPr>
          <w:rFonts w:ascii="Book Antiqua" w:hAnsi="Book Antiqua"/>
          <w:sz w:val="24"/>
          <w:szCs w:val="24"/>
        </w:rPr>
        <w:t xml:space="preserve"> 2013; </w:t>
      </w:r>
      <w:r w:rsidRPr="003C4C36">
        <w:rPr>
          <w:rFonts w:ascii="Book Antiqua" w:hAnsi="Book Antiqua"/>
          <w:b/>
          <w:sz w:val="24"/>
          <w:szCs w:val="24"/>
        </w:rPr>
        <w:t>205</w:t>
      </w:r>
      <w:r w:rsidRPr="003C4C36">
        <w:rPr>
          <w:rFonts w:ascii="Book Antiqua" w:hAnsi="Book Antiqua"/>
          <w:sz w:val="24"/>
          <w:szCs w:val="24"/>
        </w:rPr>
        <w:t>: 349-52; discussion 352-3 [PMID: 23414958 DOI: 10.1016/j.amjsurg.2012.11.005]</w:t>
      </w:r>
    </w:p>
    <w:p w14:paraId="602D918B"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21 </w:t>
      </w:r>
      <w:r w:rsidRPr="003C4C36">
        <w:rPr>
          <w:rFonts w:ascii="Book Antiqua" w:hAnsi="Book Antiqua"/>
          <w:b/>
          <w:sz w:val="24"/>
          <w:szCs w:val="24"/>
        </w:rPr>
        <w:t>Kumagai Y</w:t>
      </w:r>
      <w:r w:rsidRPr="003C4C36">
        <w:rPr>
          <w:rFonts w:ascii="Book Antiqua" w:hAnsi="Book Antiqua"/>
          <w:sz w:val="24"/>
          <w:szCs w:val="24"/>
        </w:rPr>
        <w:t xml:space="preserve">, Ishiguro T, Haga N, Kuwabara K, Kawano T, Ishida H. Hemodynamics of the reconstructed gastric tube during esophagectomy: assessment of outcomes with indocyanine green fluorescence. </w:t>
      </w:r>
      <w:r w:rsidRPr="003C4C36">
        <w:rPr>
          <w:rFonts w:ascii="Book Antiqua" w:hAnsi="Book Antiqua"/>
          <w:i/>
          <w:sz w:val="24"/>
          <w:szCs w:val="24"/>
        </w:rPr>
        <w:t>World J Surg</w:t>
      </w:r>
      <w:r w:rsidRPr="003C4C36">
        <w:rPr>
          <w:rFonts w:ascii="Book Antiqua" w:hAnsi="Book Antiqua"/>
          <w:sz w:val="24"/>
          <w:szCs w:val="24"/>
        </w:rPr>
        <w:t xml:space="preserve"> 2014; </w:t>
      </w:r>
      <w:r w:rsidRPr="003C4C36">
        <w:rPr>
          <w:rFonts w:ascii="Book Antiqua" w:hAnsi="Book Antiqua"/>
          <w:b/>
          <w:sz w:val="24"/>
          <w:szCs w:val="24"/>
        </w:rPr>
        <w:t>38</w:t>
      </w:r>
      <w:r w:rsidRPr="003C4C36">
        <w:rPr>
          <w:rFonts w:ascii="Book Antiqua" w:hAnsi="Book Antiqua"/>
          <w:sz w:val="24"/>
          <w:szCs w:val="24"/>
        </w:rPr>
        <w:t>: 138-143 [PMID: 24196170 DOI: 10.1007/s00268-013-2237-9]</w:t>
      </w:r>
    </w:p>
    <w:p w14:paraId="4F3569B9"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22 </w:t>
      </w:r>
      <w:r w:rsidRPr="003C4C36">
        <w:rPr>
          <w:rFonts w:ascii="Book Antiqua" w:hAnsi="Book Antiqua"/>
          <w:b/>
          <w:sz w:val="24"/>
          <w:szCs w:val="24"/>
        </w:rPr>
        <w:t>Rino Y</w:t>
      </w:r>
      <w:r w:rsidRPr="003C4C36">
        <w:rPr>
          <w:rFonts w:ascii="Book Antiqua" w:hAnsi="Book Antiqua"/>
          <w:sz w:val="24"/>
          <w:szCs w:val="24"/>
        </w:rPr>
        <w:t xml:space="preserve">, Yukawa N, Sato T, Yamamoto N, Tamagawa H, Hasegawa S, Oshima T, Yoshikawa T, Masuda M, Imada T. Visualization of blood supply route to the reconstructed stomach by indocyanine green fluorescence imaging during esophagectomy. </w:t>
      </w:r>
      <w:r w:rsidRPr="003C4C36">
        <w:rPr>
          <w:rFonts w:ascii="Book Antiqua" w:hAnsi="Book Antiqua"/>
          <w:i/>
          <w:sz w:val="24"/>
          <w:szCs w:val="24"/>
        </w:rPr>
        <w:t>BMC Med Imaging</w:t>
      </w:r>
      <w:r w:rsidRPr="003C4C36">
        <w:rPr>
          <w:rFonts w:ascii="Book Antiqua" w:hAnsi="Book Antiqua"/>
          <w:sz w:val="24"/>
          <w:szCs w:val="24"/>
        </w:rPr>
        <w:t xml:space="preserve"> 2014; </w:t>
      </w:r>
      <w:r w:rsidRPr="003C4C36">
        <w:rPr>
          <w:rFonts w:ascii="Book Antiqua" w:hAnsi="Book Antiqua"/>
          <w:b/>
          <w:sz w:val="24"/>
          <w:szCs w:val="24"/>
        </w:rPr>
        <w:t>14</w:t>
      </w:r>
      <w:r w:rsidRPr="003C4C36">
        <w:rPr>
          <w:rFonts w:ascii="Book Antiqua" w:hAnsi="Book Antiqua"/>
          <w:sz w:val="24"/>
          <w:szCs w:val="24"/>
        </w:rPr>
        <w:t>: 18 [PMID: 24885891 DOI: 10.1186/1471-2342-14-18]</w:t>
      </w:r>
    </w:p>
    <w:p w14:paraId="4F25AB15"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23 </w:t>
      </w:r>
      <w:r w:rsidRPr="003C4C36">
        <w:rPr>
          <w:rFonts w:ascii="Book Antiqua" w:hAnsi="Book Antiqua"/>
          <w:b/>
          <w:sz w:val="24"/>
          <w:szCs w:val="24"/>
        </w:rPr>
        <w:t>Sarkaria IS</w:t>
      </w:r>
      <w:r w:rsidRPr="003C4C36">
        <w:rPr>
          <w:rFonts w:ascii="Book Antiqua" w:hAnsi="Book Antiqua"/>
          <w:sz w:val="24"/>
          <w:szCs w:val="24"/>
        </w:rPr>
        <w:t xml:space="preserve">, Bains MS, Finley DJ, Adusumilli PS, Huang J, Rusch VW, Jones DR, Rizk NP. Intraoperative near-infrared fluorescence imaging as an adjunct to robotic-assisted minimally invasive esophagectomy. </w:t>
      </w:r>
      <w:r w:rsidRPr="003C4C36">
        <w:rPr>
          <w:rFonts w:ascii="Book Antiqua" w:hAnsi="Book Antiqua"/>
          <w:i/>
          <w:sz w:val="24"/>
          <w:szCs w:val="24"/>
        </w:rPr>
        <w:t xml:space="preserve">Innovations </w:t>
      </w:r>
      <w:r w:rsidRPr="00D1783A">
        <w:rPr>
          <w:rFonts w:ascii="Book Antiqua" w:hAnsi="Book Antiqua"/>
          <w:sz w:val="24"/>
          <w:szCs w:val="24"/>
        </w:rPr>
        <w:t>(Phila)</w:t>
      </w:r>
      <w:r w:rsidRPr="003C4C36">
        <w:rPr>
          <w:rFonts w:ascii="Book Antiqua" w:hAnsi="Book Antiqua"/>
          <w:sz w:val="24"/>
          <w:szCs w:val="24"/>
        </w:rPr>
        <w:t xml:space="preserve"> 2014; </w:t>
      </w:r>
      <w:r w:rsidRPr="003C4C36">
        <w:rPr>
          <w:rFonts w:ascii="Book Antiqua" w:hAnsi="Book Antiqua"/>
          <w:b/>
          <w:sz w:val="24"/>
          <w:szCs w:val="24"/>
        </w:rPr>
        <w:t>9</w:t>
      </w:r>
      <w:r w:rsidRPr="003C4C36">
        <w:rPr>
          <w:rFonts w:ascii="Book Antiqua" w:hAnsi="Book Antiqua"/>
          <w:sz w:val="24"/>
          <w:szCs w:val="24"/>
        </w:rPr>
        <w:t>: 391-393 [PMID: 25238427 DOI: 10.1097/IMI.0000000000000091]</w:t>
      </w:r>
    </w:p>
    <w:p w14:paraId="73212C67"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24 </w:t>
      </w:r>
      <w:r w:rsidRPr="003C4C36">
        <w:rPr>
          <w:rFonts w:ascii="Book Antiqua" w:hAnsi="Book Antiqua"/>
          <w:b/>
          <w:sz w:val="24"/>
          <w:szCs w:val="24"/>
        </w:rPr>
        <w:t>Kamiya K</w:t>
      </w:r>
      <w:r w:rsidRPr="003C4C36">
        <w:rPr>
          <w:rFonts w:ascii="Book Antiqua" w:hAnsi="Book Antiqua"/>
          <w:sz w:val="24"/>
          <w:szCs w:val="24"/>
        </w:rPr>
        <w:t xml:space="preserve">, Unno N, Miyazaki S, Sano M, Kikuchi H, Hiramatsu Y, Ohta M, Yamatodani T, Mineta H, Konno H. Quantitative assessment of the free jejunal graft </w:t>
      </w:r>
      <w:r w:rsidRPr="003C4C36">
        <w:rPr>
          <w:rFonts w:ascii="Book Antiqua" w:hAnsi="Book Antiqua"/>
          <w:sz w:val="24"/>
          <w:szCs w:val="24"/>
        </w:rPr>
        <w:lastRenderedPageBreak/>
        <w:t xml:space="preserve">perfusion. </w:t>
      </w:r>
      <w:r w:rsidRPr="003C4C36">
        <w:rPr>
          <w:rFonts w:ascii="Book Antiqua" w:hAnsi="Book Antiqua"/>
          <w:i/>
          <w:sz w:val="24"/>
          <w:szCs w:val="24"/>
        </w:rPr>
        <w:t>J Surg Res</w:t>
      </w:r>
      <w:r w:rsidRPr="003C4C36">
        <w:rPr>
          <w:rFonts w:ascii="Book Antiqua" w:hAnsi="Book Antiqua"/>
          <w:sz w:val="24"/>
          <w:szCs w:val="24"/>
        </w:rPr>
        <w:t xml:space="preserve"> 2015; </w:t>
      </w:r>
      <w:r w:rsidRPr="003C4C36">
        <w:rPr>
          <w:rFonts w:ascii="Book Antiqua" w:hAnsi="Book Antiqua"/>
          <w:b/>
          <w:sz w:val="24"/>
          <w:szCs w:val="24"/>
        </w:rPr>
        <w:t>194</w:t>
      </w:r>
      <w:r w:rsidRPr="003C4C36">
        <w:rPr>
          <w:rFonts w:ascii="Book Antiqua" w:hAnsi="Book Antiqua"/>
          <w:sz w:val="24"/>
          <w:szCs w:val="24"/>
        </w:rPr>
        <w:t>: 394-399 [PMID: 25472574 DOI: 10.1016/j.jss.2014.10.049]</w:t>
      </w:r>
    </w:p>
    <w:p w14:paraId="5AB15B36"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25 </w:t>
      </w:r>
      <w:r w:rsidRPr="003C4C36">
        <w:rPr>
          <w:rFonts w:ascii="Book Antiqua" w:hAnsi="Book Antiqua"/>
          <w:b/>
          <w:sz w:val="24"/>
          <w:szCs w:val="24"/>
        </w:rPr>
        <w:t>Hodari A</w:t>
      </w:r>
      <w:r w:rsidRPr="003C4C36">
        <w:rPr>
          <w:rFonts w:ascii="Book Antiqua" w:hAnsi="Book Antiqua"/>
          <w:sz w:val="24"/>
          <w:szCs w:val="24"/>
        </w:rPr>
        <w:t xml:space="preserve">, Park KU, Lace B, Tsiouris A, Hammoud Z. Robot-Assisted Minimally Invasive Ivor Lewis Esophagectomy With Real-Time Perfusion Assessment. </w:t>
      </w:r>
      <w:r w:rsidRPr="003C4C36">
        <w:rPr>
          <w:rFonts w:ascii="Book Antiqua" w:hAnsi="Book Antiqua"/>
          <w:i/>
          <w:sz w:val="24"/>
          <w:szCs w:val="24"/>
        </w:rPr>
        <w:t>Ann Thorac Surg</w:t>
      </w:r>
      <w:r w:rsidRPr="003C4C36">
        <w:rPr>
          <w:rFonts w:ascii="Book Antiqua" w:hAnsi="Book Antiqua"/>
          <w:sz w:val="24"/>
          <w:szCs w:val="24"/>
        </w:rPr>
        <w:t xml:space="preserve"> 2015; </w:t>
      </w:r>
      <w:r w:rsidRPr="003C4C36">
        <w:rPr>
          <w:rFonts w:ascii="Book Antiqua" w:hAnsi="Book Antiqua"/>
          <w:b/>
          <w:sz w:val="24"/>
          <w:szCs w:val="24"/>
        </w:rPr>
        <w:t>100</w:t>
      </w:r>
      <w:r w:rsidRPr="003C4C36">
        <w:rPr>
          <w:rFonts w:ascii="Book Antiqua" w:hAnsi="Book Antiqua"/>
          <w:sz w:val="24"/>
          <w:szCs w:val="24"/>
        </w:rPr>
        <w:t>: 947-952 [PMID: 26116484 DOI: 10.1016/j.athoracsur.2015.03.084]</w:t>
      </w:r>
    </w:p>
    <w:p w14:paraId="610500C1"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26 </w:t>
      </w:r>
      <w:r w:rsidRPr="003C4C36">
        <w:rPr>
          <w:rFonts w:ascii="Book Antiqua" w:hAnsi="Book Antiqua"/>
          <w:b/>
          <w:sz w:val="24"/>
          <w:szCs w:val="24"/>
        </w:rPr>
        <w:t>Campbell C</w:t>
      </w:r>
      <w:r w:rsidRPr="003C4C36">
        <w:rPr>
          <w:rFonts w:ascii="Book Antiqua" w:hAnsi="Book Antiqua"/>
          <w:sz w:val="24"/>
          <w:szCs w:val="24"/>
        </w:rPr>
        <w:t xml:space="preserve">, Reames MK, Robinson M, Symanowski J, Salo JC. Conduit Vascular Evaluation is Associated with Reduction in Anastomotic Leak After Esophagectomy. </w:t>
      </w:r>
      <w:r w:rsidRPr="003C4C36">
        <w:rPr>
          <w:rFonts w:ascii="Book Antiqua" w:hAnsi="Book Antiqua"/>
          <w:i/>
          <w:sz w:val="24"/>
          <w:szCs w:val="24"/>
        </w:rPr>
        <w:t>J Gastrointest Surg</w:t>
      </w:r>
      <w:r w:rsidRPr="003C4C36">
        <w:rPr>
          <w:rFonts w:ascii="Book Antiqua" w:hAnsi="Book Antiqua"/>
          <w:sz w:val="24"/>
          <w:szCs w:val="24"/>
        </w:rPr>
        <w:t xml:space="preserve"> 2015; </w:t>
      </w:r>
      <w:r w:rsidRPr="003C4C36">
        <w:rPr>
          <w:rFonts w:ascii="Book Antiqua" w:hAnsi="Book Antiqua"/>
          <w:b/>
          <w:sz w:val="24"/>
          <w:szCs w:val="24"/>
        </w:rPr>
        <w:t>19</w:t>
      </w:r>
      <w:r w:rsidRPr="003C4C36">
        <w:rPr>
          <w:rFonts w:ascii="Book Antiqua" w:hAnsi="Book Antiqua"/>
          <w:sz w:val="24"/>
          <w:szCs w:val="24"/>
        </w:rPr>
        <w:t>: 806-812 [PMID: 25791907 DOI: 10.1007/s11605-015-2794-3]</w:t>
      </w:r>
    </w:p>
    <w:p w14:paraId="17FAD9A9"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27 </w:t>
      </w:r>
      <w:r w:rsidRPr="003C4C36">
        <w:rPr>
          <w:rFonts w:ascii="Book Antiqua" w:hAnsi="Book Antiqua"/>
          <w:b/>
          <w:sz w:val="24"/>
          <w:szCs w:val="24"/>
        </w:rPr>
        <w:t>Yukaya T</w:t>
      </w:r>
      <w:r w:rsidRPr="003C4C36">
        <w:rPr>
          <w:rFonts w:ascii="Book Antiqua" w:hAnsi="Book Antiqua"/>
          <w:sz w:val="24"/>
          <w:szCs w:val="24"/>
        </w:rPr>
        <w:t xml:space="preserve">, Saeki H, Kasagi Y, Nakashima Y, Ando K, Imamura Y, Ohgaki K, Oki E, Morita M, Maehara Y. Indocyanine Green Fluorescence Angiography for Quantitative Evaluation of Gastric Tube Perfusion in Patients Undergoing Esophagectomy. </w:t>
      </w:r>
      <w:r w:rsidRPr="003C4C36">
        <w:rPr>
          <w:rFonts w:ascii="Book Antiqua" w:hAnsi="Book Antiqua"/>
          <w:i/>
          <w:sz w:val="24"/>
          <w:szCs w:val="24"/>
        </w:rPr>
        <w:t>J Am Coll Surg</w:t>
      </w:r>
      <w:r w:rsidRPr="003C4C36">
        <w:rPr>
          <w:rFonts w:ascii="Book Antiqua" w:hAnsi="Book Antiqua"/>
          <w:sz w:val="24"/>
          <w:szCs w:val="24"/>
        </w:rPr>
        <w:t xml:space="preserve"> 2015; </w:t>
      </w:r>
      <w:r w:rsidRPr="003C4C36">
        <w:rPr>
          <w:rFonts w:ascii="Book Antiqua" w:hAnsi="Book Antiqua"/>
          <w:b/>
          <w:sz w:val="24"/>
          <w:szCs w:val="24"/>
        </w:rPr>
        <w:t>221</w:t>
      </w:r>
      <w:r w:rsidRPr="003C4C36">
        <w:rPr>
          <w:rFonts w:ascii="Book Antiqua" w:hAnsi="Book Antiqua"/>
          <w:sz w:val="24"/>
          <w:szCs w:val="24"/>
        </w:rPr>
        <w:t>: e37-e42 [PMID: 26206660 DOI: 10.1016/j.jamcollsurg.2015.04.022]</w:t>
      </w:r>
    </w:p>
    <w:p w14:paraId="0D7CF14E"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28 </w:t>
      </w:r>
      <w:r w:rsidRPr="003C4C36">
        <w:rPr>
          <w:rFonts w:ascii="Book Antiqua" w:hAnsi="Book Antiqua"/>
          <w:b/>
          <w:sz w:val="24"/>
          <w:szCs w:val="24"/>
        </w:rPr>
        <w:t>Zehetner J</w:t>
      </w:r>
      <w:r w:rsidRPr="003C4C36">
        <w:rPr>
          <w:rFonts w:ascii="Book Antiqua" w:hAnsi="Book Antiqua"/>
          <w:sz w:val="24"/>
          <w:szCs w:val="24"/>
        </w:rPr>
        <w:t xml:space="preserve">, DeMeester SR, Alicuben ET, Oh DS, Lipham JC, Hagen JA, DeMeester TR. Intraoperative Assessment of Perfusion of the Gastric Graft and Correlation With Anastomotic Leaks After Esophagectomy. </w:t>
      </w:r>
      <w:r w:rsidRPr="003C4C36">
        <w:rPr>
          <w:rFonts w:ascii="Book Antiqua" w:hAnsi="Book Antiqua"/>
          <w:i/>
          <w:sz w:val="24"/>
          <w:szCs w:val="24"/>
        </w:rPr>
        <w:t>Ann Surg</w:t>
      </w:r>
      <w:r w:rsidRPr="003C4C36">
        <w:rPr>
          <w:rFonts w:ascii="Book Antiqua" w:hAnsi="Book Antiqua"/>
          <w:sz w:val="24"/>
          <w:szCs w:val="24"/>
        </w:rPr>
        <w:t xml:space="preserve"> 2015; </w:t>
      </w:r>
      <w:r w:rsidRPr="003C4C36">
        <w:rPr>
          <w:rFonts w:ascii="Book Antiqua" w:hAnsi="Book Antiqua"/>
          <w:b/>
          <w:sz w:val="24"/>
          <w:szCs w:val="24"/>
        </w:rPr>
        <w:t>262</w:t>
      </w:r>
      <w:r w:rsidRPr="003C4C36">
        <w:rPr>
          <w:rFonts w:ascii="Book Antiqua" w:hAnsi="Book Antiqua"/>
          <w:sz w:val="24"/>
          <w:szCs w:val="24"/>
        </w:rPr>
        <w:t>: 74-78 [PMID: 25029436 DOI: 10.1097/SLA.0000000000000811]</w:t>
      </w:r>
    </w:p>
    <w:p w14:paraId="0D41E6B3"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29 </w:t>
      </w:r>
      <w:r w:rsidRPr="003C4C36">
        <w:rPr>
          <w:rFonts w:ascii="Book Antiqua" w:hAnsi="Book Antiqua"/>
          <w:b/>
          <w:sz w:val="24"/>
          <w:szCs w:val="24"/>
        </w:rPr>
        <w:t>Kitagawa H</w:t>
      </w:r>
      <w:r w:rsidRPr="003C4C36">
        <w:rPr>
          <w:rFonts w:ascii="Book Antiqua" w:hAnsi="Book Antiqua"/>
          <w:sz w:val="24"/>
          <w:szCs w:val="24"/>
        </w:rPr>
        <w:t xml:space="preserve">, Namikawa T, Munekage M, Akimori T, Kobayashi M, Hanazaki K. Visualization of the Stomach's Arterial Networks During Esophageal Surgery Using the HyperEye Medical System. </w:t>
      </w:r>
      <w:r w:rsidRPr="003C4C36">
        <w:rPr>
          <w:rFonts w:ascii="Book Antiqua" w:hAnsi="Book Antiqua"/>
          <w:i/>
          <w:sz w:val="24"/>
          <w:szCs w:val="24"/>
        </w:rPr>
        <w:t>Anticancer Res</w:t>
      </w:r>
      <w:r w:rsidRPr="003C4C36">
        <w:rPr>
          <w:rFonts w:ascii="Book Antiqua" w:hAnsi="Book Antiqua"/>
          <w:sz w:val="24"/>
          <w:szCs w:val="24"/>
        </w:rPr>
        <w:t xml:space="preserve"> 2015; </w:t>
      </w:r>
      <w:r w:rsidRPr="003C4C36">
        <w:rPr>
          <w:rFonts w:ascii="Book Antiqua" w:hAnsi="Book Antiqua"/>
          <w:b/>
          <w:sz w:val="24"/>
          <w:szCs w:val="24"/>
        </w:rPr>
        <w:t>35</w:t>
      </w:r>
      <w:r w:rsidRPr="003C4C36">
        <w:rPr>
          <w:rFonts w:ascii="Book Antiqua" w:hAnsi="Book Antiqua"/>
          <w:sz w:val="24"/>
          <w:szCs w:val="24"/>
        </w:rPr>
        <w:t>: 6201-6205 [PMID: 26504051]</w:t>
      </w:r>
    </w:p>
    <w:p w14:paraId="343C1EB2"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30 </w:t>
      </w:r>
      <w:r w:rsidRPr="003C4C36">
        <w:rPr>
          <w:rFonts w:ascii="Book Antiqua" w:hAnsi="Book Antiqua"/>
          <w:b/>
          <w:sz w:val="24"/>
          <w:szCs w:val="24"/>
        </w:rPr>
        <w:t>Koyanagi K</w:t>
      </w:r>
      <w:r w:rsidRPr="003C4C36">
        <w:rPr>
          <w:rFonts w:ascii="Book Antiqua" w:hAnsi="Book Antiqua"/>
          <w:sz w:val="24"/>
          <w:szCs w:val="24"/>
        </w:rPr>
        <w:t xml:space="preserve">, Ozawa S, Oguma J, Kazuno A, Yamazaki Y, Ninomiya Y, Ochiai H, Tachimori Y. Blood flow speed of the gastric conduit assessed by indocyanine green fluorescence: New predictive evaluation of anastomotic leakage after esophagectomy. </w:t>
      </w:r>
      <w:r w:rsidRPr="003C4C36">
        <w:rPr>
          <w:rFonts w:ascii="Book Antiqua" w:hAnsi="Book Antiqua"/>
          <w:i/>
          <w:sz w:val="24"/>
          <w:szCs w:val="24"/>
        </w:rPr>
        <w:t>Medicine (Baltimore)</w:t>
      </w:r>
      <w:r w:rsidRPr="003C4C36">
        <w:rPr>
          <w:rFonts w:ascii="Book Antiqua" w:hAnsi="Book Antiqua"/>
          <w:sz w:val="24"/>
          <w:szCs w:val="24"/>
        </w:rPr>
        <w:t xml:space="preserve"> 2016; </w:t>
      </w:r>
      <w:r w:rsidRPr="003C4C36">
        <w:rPr>
          <w:rFonts w:ascii="Book Antiqua" w:hAnsi="Book Antiqua"/>
          <w:b/>
          <w:sz w:val="24"/>
          <w:szCs w:val="24"/>
        </w:rPr>
        <w:t>95</w:t>
      </w:r>
      <w:r w:rsidRPr="003C4C36">
        <w:rPr>
          <w:rFonts w:ascii="Book Antiqua" w:hAnsi="Book Antiqua"/>
          <w:sz w:val="24"/>
          <w:szCs w:val="24"/>
        </w:rPr>
        <w:t>: e4386 [PMID: 27472732 DOI: 10.1097/MD.0000000000004386]</w:t>
      </w:r>
    </w:p>
    <w:p w14:paraId="017258F3"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31 </w:t>
      </w:r>
      <w:r w:rsidRPr="003C4C36">
        <w:rPr>
          <w:rFonts w:ascii="Book Antiqua" w:hAnsi="Book Antiqua"/>
          <w:b/>
          <w:sz w:val="24"/>
          <w:szCs w:val="24"/>
        </w:rPr>
        <w:t>Nakashima Y</w:t>
      </w:r>
      <w:r w:rsidRPr="003C4C36">
        <w:rPr>
          <w:rFonts w:ascii="Book Antiqua" w:hAnsi="Book Antiqua"/>
          <w:sz w:val="24"/>
          <w:szCs w:val="24"/>
        </w:rPr>
        <w:t xml:space="preserve">, Saeki H, Yukaya T, Tsutsumi S, Nakanishi R, Sugiyama M, Ohgaki K, Sonoda H, Oki E, Maehara Y. Blood Flow Assessment with Indocyanine Green Fluorescence Angiography for Pedicled Omental Flap on Cervical Esophagogastric </w:t>
      </w:r>
      <w:r w:rsidRPr="003C4C36">
        <w:rPr>
          <w:rFonts w:ascii="Book Antiqua" w:hAnsi="Book Antiqua"/>
          <w:sz w:val="24"/>
          <w:szCs w:val="24"/>
        </w:rPr>
        <w:lastRenderedPageBreak/>
        <w:t xml:space="preserve">Anastomosis after Esophagectomy. </w:t>
      </w:r>
      <w:r w:rsidRPr="003C4C36">
        <w:rPr>
          <w:rFonts w:ascii="Book Antiqua" w:hAnsi="Book Antiqua"/>
          <w:i/>
          <w:sz w:val="24"/>
          <w:szCs w:val="24"/>
        </w:rPr>
        <w:t>J Am Coll Surg</w:t>
      </w:r>
      <w:r w:rsidRPr="003C4C36">
        <w:rPr>
          <w:rFonts w:ascii="Book Antiqua" w:hAnsi="Book Antiqua"/>
          <w:sz w:val="24"/>
          <w:szCs w:val="24"/>
        </w:rPr>
        <w:t xml:space="preserve"> 2016; </w:t>
      </w:r>
      <w:r w:rsidRPr="003C4C36">
        <w:rPr>
          <w:rFonts w:ascii="Book Antiqua" w:hAnsi="Book Antiqua"/>
          <w:b/>
          <w:sz w:val="24"/>
          <w:szCs w:val="24"/>
        </w:rPr>
        <w:t>222</w:t>
      </w:r>
      <w:r w:rsidRPr="003C4C36">
        <w:rPr>
          <w:rFonts w:ascii="Book Antiqua" w:hAnsi="Book Antiqua"/>
          <w:sz w:val="24"/>
          <w:szCs w:val="24"/>
        </w:rPr>
        <w:t>: e67-e69 [PMID: 27113525 DOI: 10.1016/j.jamcollsurg.2016.01.048]</w:t>
      </w:r>
    </w:p>
    <w:p w14:paraId="1ACB244B"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32 </w:t>
      </w:r>
      <w:r w:rsidRPr="003C4C36">
        <w:rPr>
          <w:rFonts w:ascii="Book Antiqua" w:hAnsi="Book Antiqua"/>
          <w:b/>
          <w:sz w:val="24"/>
          <w:szCs w:val="24"/>
        </w:rPr>
        <w:t>Ohi M</w:t>
      </w:r>
      <w:r w:rsidRPr="003C4C36">
        <w:rPr>
          <w:rFonts w:ascii="Book Antiqua" w:hAnsi="Book Antiqua"/>
          <w:sz w:val="24"/>
          <w:szCs w:val="24"/>
        </w:rPr>
        <w:t xml:space="preserve">, Saigusa S, Toiyama Y, Ichikawa T, Shimura T, Yasuda H, Okita Y, Yoshiyama S, Kobayashi M, Araki T, Inoue Y, Mohri Y, Kusunoki M. Evaluation of Blood Flow with Indocyanine Green-Guided Imaging to Determine Optimal Site for Gastric Conduit Anastomosis to Prevent Anastomotic Leak after Esophagectomy. </w:t>
      </w:r>
      <w:r w:rsidRPr="003C4C36">
        <w:rPr>
          <w:rFonts w:ascii="Book Antiqua" w:hAnsi="Book Antiqua"/>
          <w:i/>
          <w:sz w:val="24"/>
          <w:szCs w:val="24"/>
        </w:rPr>
        <w:t>Am Surg</w:t>
      </w:r>
      <w:r w:rsidRPr="003C4C36">
        <w:rPr>
          <w:rFonts w:ascii="Book Antiqua" w:hAnsi="Book Antiqua"/>
          <w:sz w:val="24"/>
          <w:szCs w:val="24"/>
        </w:rPr>
        <w:t xml:space="preserve"> 2017; </w:t>
      </w:r>
      <w:r w:rsidRPr="003C4C36">
        <w:rPr>
          <w:rFonts w:ascii="Book Antiqua" w:hAnsi="Book Antiqua"/>
          <w:b/>
          <w:sz w:val="24"/>
          <w:szCs w:val="24"/>
        </w:rPr>
        <w:t>83</w:t>
      </w:r>
      <w:r w:rsidRPr="003C4C36">
        <w:rPr>
          <w:rFonts w:ascii="Book Antiqua" w:hAnsi="Book Antiqua"/>
          <w:sz w:val="24"/>
          <w:szCs w:val="24"/>
        </w:rPr>
        <w:t>: e197-e199 [PMID: 28637544]</w:t>
      </w:r>
    </w:p>
    <w:p w14:paraId="7E3C05B2"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33 </w:t>
      </w:r>
      <w:r w:rsidRPr="003C4C36">
        <w:rPr>
          <w:rFonts w:ascii="Book Antiqua" w:hAnsi="Book Antiqua"/>
          <w:b/>
          <w:sz w:val="24"/>
          <w:szCs w:val="24"/>
        </w:rPr>
        <w:t>Schlottmann F</w:t>
      </w:r>
      <w:r w:rsidRPr="003C4C36">
        <w:rPr>
          <w:rFonts w:ascii="Book Antiqua" w:hAnsi="Book Antiqua"/>
          <w:sz w:val="24"/>
          <w:szCs w:val="24"/>
        </w:rPr>
        <w:t xml:space="preserve">, Patti MG. Evaluation of Gastric Conduit Perfusion During Esophagectomy with Indocyanine Green Fluorescence Imaging. </w:t>
      </w:r>
      <w:r w:rsidRPr="003C4C36">
        <w:rPr>
          <w:rFonts w:ascii="Book Antiqua" w:hAnsi="Book Antiqua"/>
          <w:i/>
          <w:sz w:val="24"/>
          <w:szCs w:val="24"/>
        </w:rPr>
        <w:t>J Laparoendosc Adv Surg Tech A</w:t>
      </w:r>
      <w:r w:rsidRPr="003C4C36">
        <w:rPr>
          <w:rFonts w:ascii="Book Antiqua" w:hAnsi="Book Antiqua"/>
          <w:sz w:val="24"/>
          <w:szCs w:val="24"/>
        </w:rPr>
        <w:t xml:space="preserve"> 2017; </w:t>
      </w:r>
      <w:r w:rsidRPr="003C4C36">
        <w:rPr>
          <w:rFonts w:ascii="Book Antiqua" w:hAnsi="Book Antiqua"/>
          <w:b/>
          <w:sz w:val="24"/>
          <w:szCs w:val="24"/>
        </w:rPr>
        <w:t>27</w:t>
      </w:r>
      <w:r w:rsidRPr="003C4C36">
        <w:rPr>
          <w:rFonts w:ascii="Book Antiqua" w:hAnsi="Book Antiqua"/>
          <w:sz w:val="24"/>
          <w:szCs w:val="24"/>
        </w:rPr>
        <w:t>: 1305-1308 [PMID: 28817358 DOI: 10.1089/lap.2017.0359]</w:t>
      </w:r>
    </w:p>
    <w:p w14:paraId="5FB368B3"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34 </w:t>
      </w:r>
      <w:r w:rsidRPr="003C4C36">
        <w:rPr>
          <w:rFonts w:ascii="Book Antiqua" w:hAnsi="Book Antiqua"/>
          <w:b/>
          <w:sz w:val="24"/>
          <w:szCs w:val="24"/>
        </w:rPr>
        <w:t>Kitagawa H</w:t>
      </w:r>
      <w:r w:rsidRPr="003C4C36">
        <w:rPr>
          <w:rFonts w:ascii="Book Antiqua" w:hAnsi="Book Antiqua"/>
          <w:sz w:val="24"/>
          <w:szCs w:val="24"/>
        </w:rPr>
        <w:t xml:space="preserve">, Namikawa T, Iwabu J, Fujisawa K, Uemura S, Tsuda S, Hanazaki K. Assessment of the blood supply using the indocyanine green fluorescence method and postoperative endoscopic evaluation of anastomosis of the gastric tube during esophagectomy. </w:t>
      </w:r>
      <w:r w:rsidRPr="003C4C36">
        <w:rPr>
          <w:rFonts w:ascii="Book Antiqua" w:hAnsi="Book Antiqua"/>
          <w:i/>
          <w:sz w:val="24"/>
          <w:szCs w:val="24"/>
        </w:rPr>
        <w:t>Surg Endosc</w:t>
      </w:r>
      <w:r w:rsidRPr="003C4C36">
        <w:rPr>
          <w:rFonts w:ascii="Book Antiqua" w:hAnsi="Book Antiqua"/>
          <w:sz w:val="24"/>
          <w:szCs w:val="24"/>
        </w:rPr>
        <w:t xml:space="preserve"> 2018; </w:t>
      </w:r>
      <w:r w:rsidRPr="003C4C36">
        <w:rPr>
          <w:rFonts w:ascii="Book Antiqua" w:hAnsi="Book Antiqua"/>
          <w:b/>
          <w:sz w:val="24"/>
          <w:szCs w:val="24"/>
        </w:rPr>
        <w:t>32</w:t>
      </w:r>
      <w:r w:rsidRPr="003C4C36">
        <w:rPr>
          <w:rFonts w:ascii="Book Antiqua" w:hAnsi="Book Antiqua"/>
          <w:sz w:val="24"/>
          <w:szCs w:val="24"/>
        </w:rPr>
        <w:t>: 1749-1754 [PMID: 28916846 DOI: 10.1007/s00464-017-5857-6]</w:t>
      </w:r>
    </w:p>
    <w:p w14:paraId="00C473D2"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35 </w:t>
      </w:r>
      <w:r w:rsidRPr="003C4C36">
        <w:rPr>
          <w:rFonts w:ascii="Book Antiqua" w:hAnsi="Book Antiqua"/>
          <w:b/>
          <w:sz w:val="24"/>
          <w:szCs w:val="24"/>
        </w:rPr>
        <w:t>Ohi M</w:t>
      </w:r>
      <w:r w:rsidRPr="003C4C36">
        <w:rPr>
          <w:rFonts w:ascii="Book Antiqua" w:hAnsi="Book Antiqua"/>
          <w:sz w:val="24"/>
          <w:szCs w:val="24"/>
        </w:rPr>
        <w:t xml:space="preserve">, Toiyama Y, Mohri Y, Saigusa S, Ichikawa T, Shimura T, Yasuda H, Okita Y, Yoshiyama S, Kobayashi M, Araki T, Inoue Y, Kusunoki M. Prevalence of anastomotic leak and the impact of indocyanine green fluorescein imaging for evaluating blood flow in the gastric conduit following esophageal cancer surgery. </w:t>
      </w:r>
      <w:r w:rsidRPr="003C4C36">
        <w:rPr>
          <w:rFonts w:ascii="Book Antiqua" w:hAnsi="Book Antiqua"/>
          <w:i/>
          <w:sz w:val="24"/>
          <w:szCs w:val="24"/>
        </w:rPr>
        <w:t>Esophagus</w:t>
      </w:r>
      <w:r w:rsidRPr="003C4C36">
        <w:rPr>
          <w:rFonts w:ascii="Book Antiqua" w:hAnsi="Book Antiqua"/>
          <w:sz w:val="24"/>
          <w:szCs w:val="24"/>
        </w:rPr>
        <w:t xml:space="preserve"> 2017; </w:t>
      </w:r>
      <w:r w:rsidRPr="003C4C36">
        <w:rPr>
          <w:rFonts w:ascii="Book Antiqua" w:hAnsi="Book Antiqua"/>
          <w:b/>
          <w:sz w:val="24"/>
          <w:szCs w:val="24"/>
        </w:rPr>
        <w:t>14</w:t>
      </w:r>
      <w:r w:rsidRPr="003C4C36">
        <w:rPr>
          <w:rFonts w:ascii="Book Antiqua" w:hAnsi="Book Antiqua"/>
          <w:sz w:val="24"/>
          <w:szCs w:val="24"/>
        </w:rPr>
        <w:t>: 351-359 [PMID: 28983231 DOI: 10.1007/s10388-017-0585-5]</w:t>
      </w:r>
    </w:p>
    <w:p w14:paraId="0B9BFC22"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36 </w:t>
      </w:r>
      <w:r w:rsidRPr="003C4C36">
        <w:rPr>
          <w:rFonts w:ascii="Book Antiqua" w:hAnsi="Book Antiqua"/>
          <w:b/>
          <w:sz w:val="24"/>
          <w:szCs w:val="24"/>
        </w:rPr>
        <w:t>Karampinis I</w:t>
      </w:r>
      <w:r w:rsidRPr="003C4C36">
        <w:rPr>
          <w:rFonts w:ascii="Book Antiqua" w:hAnsi="Book Antiqua"/>
          <w:sz w:val="24"/>
          <w:szCs w:val="24"/>
        </w:rPr>
        <w:t xml:space="preserve">, Ronellenfitsch U, Mertens C, Gerken A, Hetjens S, Post S, Kienle P, Nowak K. Indocyanine green tissue angiography affects anastomotic leakage after esophagectomy. A retrospective, case-control study. </w:t>
      </w:r>
      <w:r w:rsidRPr="003C4C36">
        <w:rPr>
          <w:rFonts w:ascii="Book Antiqua" w:hAnsi="Book Antiqua"/>
          <w:i/>
          <w:sz w:val="24"/>
          <w:szCs w:val="24"/>
        </w:rPr>
        <w:t>Int J Surg</w:t>
      </w:r>
      <w:r w:rsidRPr="003C4C36">
        <w:rPr>
          <w:rFonts w:ascii="Book Antiqua" w:hAnsi="Book Antiqua"/>
          <w:sz w:val="24"/>
          <w:szCs w:val="24"/>
        </w:rPr>
        <w:t xml:space="preserve"> 2017; </w:t>
      </w:r>
      <w:r w:rsidRPr="003C4C36">
        <w:rPr>
          <w:rFonts w:ascii="Book Antiqua" w:hAnsi="Book Antiqua"/>
          <w:b/>
          <w:sz w:val="24"/>
          <w:szCs w:val="24"/>
        </w:rPr>
        <w:t>48</w:t>
      </w:r>
      <w:r w:rsidRPr="003C4C36">
        <w:rPr>
          <w:rFonts w:ascii="Book Antiqua" w:hAnsi="Book Antiqua"/>
          <w:sz w:val="24"/>
          <w:szCs w:val="24"/>
        </w:rPr>
        <w:t>: 210-214 [PMID: 29146267 DOI: 10.1016/j.ijsu.2017.11.001]</w:t>
      </w:r>
    </w:p>
    <w:p w14:paraId="7A246AB5"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37 </w:t>
      </w:r>
      <w:r w:rsidRPr="003C4C36">
        <w:rPr>
          <w:rFonts w:ascii="Book Antiqua" w:hAnsi="Book Antiqua"/>
          <w:b/>
          <w:sz w:val="24"/>
          <w:szCs w:val="24"/>
        </w:rPr>
        <w:t>Noma K</w:t>
      </w:r>
      <w:r w:rsidRPr="003C4C36">
        <w:rPr>
          <w:rFonts w:ascii="Book Antiqua" w:hAnsi="Book Antiqua"/>
          <w:sz w:val="24"/>
          <w:szCs w:val="24"/>
        </w:rPr>
        <w:t xml:space="preserve">, Shirakawa Y, Kanaya N, Okada T, Maeda N, Ninomiya T, Tanabe S, Sakurama K, Fujiwara T. Visualized Evaluation of Blood Flow to the Gastric Conduit and Complications in Esophageal Reconstruction. </w:t>
      </w:r>
      <w:r w:rsidRPr="003C4C36">
        <w:rPr>
          <w:rFonts w:ascii="Book Antiqua" w:hAnsi="Book Antiqua"/>
          <w:i/>
          <w:sz w:val="24"/>
          <w:szCs w:val="24"/>
        </w:rPr>
        <w:t>J Am Coll Surg</w:t>
      </w:r>
      <w:r w:rsidRPr="003C4C36">
        <w:rPr>
          <w:rFonts w:ascii="Book Antiqua" w:hAnsi="Book Antiqua"/>
          <w:sz w:val="24"/>
          <w:szCs w:val="24"/>
        </w:rPr>
        <w:t xml:space="preserve"> 2018; </w:t>
      </w:r>
      <w:r w:rsidRPr="003C4C36">
        <w:rPr>
          <w:rFonts w:ascii="Book Antiqua" w:hAnsi="Book Antiqua"/>
          <w:b/>
          <w:sz w:val="24"/>
          <w:szCs w:val="24"/>
        </w:rPr>
        <w:t>226</w:t>
      </w:r>
      <w:r w:rsidRPr="003C4C36">
        <w:rPr>
          <w:rFonts w:ascii="Book Antiqua" w:hAnsi="Book Antiqua"/>
          <w:sz w:val="24"/>
          <w:szCs w:val="24"/>
        </w:rPr>
        <w:t>: 241-251 [PMID: 29174858 DOI: 10.1016/j.jamcollsurg.2017.11.007]</w:t>
      </w:r>
    </w:p>
    <w:p w14:paraId="621E9C99"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38 </w:t>
      </w:r>
      <w:r w:rsidRPr="003C4C36">
        <w:rPr>
          <w:rFonts w:ascii="Book Antiqua" w:hAnsi="Book Antiqua"/>
          <w:b/>
          <w:sz w:val="24"/>
          <w:szCs w:val="24"/>
        </w:rPr>
        <w:t>Dalton BGA</w:t>
      </w:r>
      <w:r w:rsidRPr="003C4C36">
        <w:rPr>
          <w:rFonts w:ascii="Book Antiqua" w:hAnsi="Book Antiqua"/>
          <w:sz w:val="24"/>
          <w:szCs w:val="24"/>
        </w:rPr>
        <w:t xml:space="preserve">, Ali AA, Crandall M, Awad ZT. Near infrared perfusion assessment of gastric conduit during minimally invasive Ivor Lewis esophagectomy. </w:t>
      </w:r>
      <w:r w:rsidRPr="003C4C36">
        <w:rPr>
          <w:rFonts w:ascii="Book Antiqua" w:hAnsi="Book Antiqua"/>
          <w:i/>
          <w:sz w:val="24"/>
          <w:szCs w:val="24"/>
        </w:rPr>
        <w:t>Am J Surg</w:t>
      </w:r>
      <w:r w:rsidRPr="003C4C36">
        <w:rPr>
          <w:rFonts w:ascii="Book Antiqua" w:hAnsi="Book Antiqua"/>
          <w:sz w:val="24"/>
          <w:szCs w:val="24"/>
        </w:rPr>
        <w:t xml:space="preserve"> 2018; </w:t>
      </w:r>
      <w:r w:rsidRPr="003C4C36">
        <w:rPr>
          <w:rFonts w:ascii="Book Antiqua" w:hAnsi="Book Antiqua"/>
          <w:b/>
          <w:sz w:val="24"/>
          <w:szCs w:val="24"/>
        </w:rPr>
        <w:t>216</w:t>
      </w:r>
      <w:r w:rsidRPr="003C4C36">
        <w:rPr>
          <w:rFonts w:ascii="Book Antiqua" w:hAnsi="Book Antiqua"/>
          <w:sz w:val="24"/>
          <w:szCs w:val="24"/>
        </w:rPr>
        <w:t>: 524-527 [PMID: 29203037 DOI: 10.1016/j.amjsurg.2017.11.026]</w:t>
      </w:r>
    </w:p>
    <w:p w14:paraId="4B6A7EF6"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lastRenderedPageBreak/>
        <w:t xml:space="preserve">39 </w:t>
      </w:r>
      <w:r w:rsidRPr="003C4C36">
        <w:rPr>
          <w:rFonts w:ascii="Book Antiqua" w:hAnsi="Book Antiqua"/>
          <w:b/>
          <w:sz w:val="24"/>
          <w:szCs w:val="24"/>
        </w:rPr>
        <w:t>Kumagai Y</w:t>
      </w:r>
      <w:r w:rsidRPr="003C4C36">
        <w:rPr>
          <w:rFonts w:ascii="Book Antiqua" w:hAnsi="Book Antiqua"/>
          <w:sz w:val="24"/>
          <w:szCs w:val="24"/>
        </w:rPr>
        <w:t xml:space="preserve">, Hatano S, Sobajima J, Ishiguro T, Fukuchi M, Ishibashi KI, Mochiki E, Nakajima Y, Ishida H. Indocyanine green fluorescence angiography of the reconstructed gastric tube during esophagectomy: efficacy of the 90-second rule. </w:t>
      </w:r>
      <w:r w:rsidRPr="003C4C36">
        <w:rPr>
          <w:rFonts w:ascii="Book Antiqua" w:hAnsi="Book Antiqua"/>
          <w:i/>
          <w:sz w:val="24"/>
          <w:szCs w:val="24"/>
        </w:rPr>
        <w:t>Dis Esophagus</w:t>
      </w:r>
      <w:r w:rsidRPr="003C4C36">
        <w:rPr>
          <w:rFonts w:ascii="Book Antiqua" w:hAnsi="Book Antiqua"/>
          <w:sz w:val="24"/>
          <w:szCs w:val="24"/>
        </w:rPr>
        <w:t xml:space="preserve"> 2018; </w:t>
      </w:r>
      <w:r w:rsidRPr="003C4C36">
        <w:rPr>
          <w:rFonts w:ascii="Book Antiqua" w:hAnsi="Book Antiqua"/>
          <w:b/>
          <w:sz w:val="24"/>
          <w:szCs w:val="24"/>
        </w:rPr>
        <w:t>31</w:t>
      </w:r>
      <w:r w:rsidRPr="003C4C36">
        <w:rPr>
          <w:rFonts w:ascii="Book Antiqua" w:hAnsi="Book Antiqua"/>
          <w:sz w:val="24"/>
          <w:szCs w:val="24"/>
        </w:rPr>
        <w:t>:  [PMID: 29897432 DOI: 10.1093/dote/doy052]</w:t>
      </w:r>
    </w:p>
    <w:p w14:paraId="4EF2B8FC" w14:textId="48B62FD8" w:rsidR="003C4C36" w:rsidRPr="003C4C36" w:rsidRDefault="003C4C36" w:rsidP="003C4C36">
      <w:pPr>
        <w:spacing w:line="360" w:lineRule="auto"/>
        <w:jc w:val="both"/>
        <w:rPr>
          <w:rFonts w:ascii="Book Antiqua" w:eastAsiaTheme="minorEastAsia" w:hAnsi="Book Antiqua"/>
          <w:sz w:val="24"/>
          <w:szCs w:val="24"/>
          <w:lang w:eastAsia="zh-CN"/>
        </w:rPr>
      </w:pPr>
      <w:r w:rsidRPr="003C4C36">
        <w:rPr>
          <w:rFonts w:ascii="Book Antiqua" w:eastAsiaTheme="minorEastAsia" w:hAnsi="Book Antiqua"/>
          <w:sz w:val="24"/>
          <w:szCs w:val="24"/>
          <w:lang w:eastAsia="zh-CN"/>
        </w:rPr>
        <w:t>40</w:t>
      </w:r>
      <w:r w:rsidRPr="003C4C36">
        <w:rPr>
          <w:rFonts w:ascii="Book Antiqua" w:hAnsi="Book Antiqua"/>
          <w:sz w:val="24"/>
          <w:szCs w:val="24"/>
        </w:rPr>
        <w:t xml:space="preserve"> </w:t>
      </w:r>
      <w:r w:rsidRPr="003C4C36">
        <w:rPr>
          <w:rFonts w:ascii="Book Antiqua" w:hAnsi="Book Antiqua"/>
          <w:b/>
          <w:sz w:val="24"/>
          <w:szCs w:val="24"/>
        </w:rPr>
        <w:t>Shimada Y</w:t>
      </w:r>
      <w:r w:rsidRPr="003C4C36">
        <w:rPr>
          <w:rFonts w:ascii="Book Antiqua" w:hAnsi="Book Antiqua"/>
          <w:sz w:val="24"/>
          <w:szCs w:val="24"/>
        </w:rPr>
        <w:t xml:space="preserve">, Okumura T, Nagata T, Sawada S, Matsui K, Hori R, Yoshioka I, Yoshida T, Osada R, Tsukada K. Usefulness of blood supply visualization by indocyanine green fluorescence for reconstruction during esophagectomy. </w:t>
      </w:r>
      <w:r w:rsidRPr="003C4C36">
        <w:rPr>
          <w:rFonts w:ascii="Book Antiqua" w:hAnsi="Book Antiqua"/>
          <w:i/>
          <w:sz w:val="24"/>
          <w:szCs w:val="24"/>
        </w:rPr>
        <w:t>Esophagus</w:t>
      </w:r>
      <w:r w:rsidRPr="003C4C36">
        <w:rPr>
          <w:rFonts w:ascii="Book Antiqua" w:hAnsi="Book Antiqua"/>
          <w:sz w:val="24"/>
          <w:szCs w:val="24"/>
        </w:rPr>
        <w:t xml:space="preserve"> 2011; </w:t>
      </w:r>
      <w:r w:rsidRPr="003C4C36">
        <w:rPr>
          <w:rFonts w:ascii="Book Antiqua" w:hAnsi="Book Antiqua"/>
          <w:b/>
          <w:sz w:val="24"/>
          <w:szCs w:val="24"/>
        </w:rPr>
        <w:t>8</w:t>
      </w:r>
      <w:r w:rsidRPr="003C4C36">
        <w:rPr>
          <w:rFonts w:ascii="Book Antiqua" w:hAnsi="Book Antiqua"/>
          <w:sz w:val="24"/>
          <w:szCs w:val="24"/>
        </w:rPr>
        <w:t>: 259-266 [PMID: 22557942 DOI: 10.1007/s10388-011-0291-7]</w:t>
      </w:r>
    </w:p>
    <w:p w14:paraId="338F9BD5"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41 </w:t>
      </w:r>
      <w:r w:rsidRPr="003C4C36">
        <w:rPr>
          <w:rFonts w:ascii="Book Antiqua" w:hAnsi="Book Antiqua"/>
          <w:b/>
          <w:sz w:val="24"/>
          <w:szCs w:val="24"/>
        </w:rPr>
        <w:t>Diana M</w:t>
      </w:r>
      <w:r w:rsidRPr="003C4C36">
        <w:rPr>
          <w:rFonts w:ascii="Book Antiqua" w:hAnsi="Book Antiqua"/>
          <w:sz w:val="24"/>
          <w:szCs w:val="24"/>
        </w:rPr>
        <w:t xml:space="preserve">, Noll E, Diemunsch P, Dallemagne B, Benahmed MA, Agnus V, Soler L, Barry B, Namer IJ, Demartines N, Charles AL, Geny B, Marescaux J. Enhanced-reality video fluorescence: a real-time assessment of intestinal viability. </w:t>
      </w:r>
      <w:r w:rsidRPr="003C4C36">
        <w:rPr>
          <w:rFonts w:ascii="Book Antiqua" w:hAnsi="Book Antiqua"/>
          <w:i/>
          <w:sz w:val="24"/>
          <w:szCs w:val="24"/>
        </w:rPr>
        <w:t>Ann Surg</w:t>
      </w:r>
      <w:r w:rsidRPr="003C4C36">
        <w:rPr>
          <w:rFonts w:ascii="Book Antiqua" w:hAnsi="Book Antiqua"/>
          <w:sz w:val="24"/>
          <w:szCs w:val="24"/>
        </w:rPr>
        <w:t xml:space="preserve"> 2014; </w:t>
      </w:r>
      <w:r w:rsidRPr="003C4C36">
        <w:rPr>
          <w:rFonts w:ascii="Book Antiqua" w:hAnsi="Book Antiqua"/>
          <w:b/>
          <w:sz w:val="24"/>
          <w:szCs w:val="24"/>
        </w:rPr>
        <w:t>259</w:t>
      </w:r>
      <w:r w:rsidRPr="003C4C36">
        <w:rPr>
          <w:rFonts w:ascii="Book Antiqua" w:hAnsi="Book Antiqua"/>
          <w:sz w:val="24"/>
          <w:szCs w:val="24"/>
        </w:rPr>
        <w:t>: 700-707 [PMID: 23532109 DOI: 10.1097/SLA.0b013e31828d4ab3]</w:t>
      </w:r>
    </w:p>
    <w:p w14:paraId="275A1BF0"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42 </w:t>
      </w:r>
      <w:r w:rsidRPr="003C4C36">
        <w:rPr>
          <w:rFonts w:ascii="Book Antiqua" w:hAnsi="Book Antiqua"/>
          <w:b/>
          <w:sz w:val="24"/>
          <w:szCs w:val="24"/>
        </w:rPr>
        <w:t>Diana M</w:t>
      </w:r>
      <w:r w:rsidRPr="003C4C36">
        <w:rPr>
          <w:rFonts w:ascii="Book Antiqua" w:hAnsi="Book Antiqua"/>
          <w:sz w:val="24"/>
          <w:szCs w:val="24"/>
        </w:rPr>
        <w:t xml:space="preserve">, Halvax P, Dallemagne B, Nagao Y, Diemunsch P, Charles AL, Agnus V, Soler L, Demartines N, Lindner V, Geny B, Marescaux J. Real-time navigation by fluorescence-based enhanced reality for precise estimation of future anastomotic site in digestive surgery. </w:t>
      </w:r>
      <w:r w:rsidRPr="003C4C36">
        <w:rPr>
          <w:rFonts w:ascii="Book Antiqua" w:hAnsi="Book Antiqua"/>
          <w:i/>
          <w:sz w:val="24"/>
          <w:szCs w:val="24"/>
        </w:rPr>
        <w:t>Surg Endosc</w:t>
      </w:r>
      <w:r w:rsidRPr="003C4C36">
        <w:rPr>
          <w:rFonts w:ascii="Book Antiqua" w:hAnsi="Book Antiqua"/>
          <w:sz w:val="24"/>
          <w:szCs w:val="24"/>
        </w:rPr>
        <w:t xml:space="preserve"> 2014; </w:t>
      </w:r>
      <w:r w:rsidRPr="003C4C36">
        <w:rPr>
          <w:rFonts w:ascii="Book Antiqua" w:hAnsi="Book Antiqua"/>
          <w:b/>
          <w:sz w:val="24"/>
          <w:szCs w:val="24"/>
        </w:rPr>
        <w:t>28</w:t>
      </w:r>
      <w:r w:rsidRPr="003C4C36">
        <w:rPr>
          <w:rFonts w:ascii="Book Antiqua" w:hAnsi="Book Antiqua"/>
          <w:sz w:val="24"/>
          <w:szCs w:val="24"/>
        </w:rPr>
        <w:t>: 3108-3118 [PMID: 24912446 DOI: 10.1007/s00464-014-3592-9]</w:t>
      </w:r>
    </w:p>
    <w:p w14:paraId="46EE8CB2"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43 </w:t>
      </w:r>
      <w:r w:rsidRPr="003C4C36">
        <w:rPr>
          <w:rFonts w:ascii="Book Antiqua" w:hAnsi="Book Antiqua"/>
          <w:b/>
          <w:sz w:val="24"/>
          <w:szCs w:val="24"/>
        </w:rPr>
        <w:t>Diana M</w:t>
      </w:r>
      <w:r w:rsidRPr="003C4C36">
        <w:rPr>
          <w:rFonts w:ascii="Book Antiqua" w:hAnsi="Book Antiqua"/>
          <w:sz w:val="24"/>
          <w:szCs w:val="24"/>
        </w:rPr>
        <w:t xml:space="preserve">, Agnus V, Halvax P, Liu YY, Dallemagne B, Schlagowski AI, Geny B, Diemunsch P, Lindner V, Marescaux J. Intraoperative fluorescence-based enhanced reality laparoscopic real-time imaging to assess bowel perfusion at the anastomotic site in an experimental model. </w:t>
      </w:r>
      <w:r w:rsidRPr="003C4C36">
        <w:rPr>
          <w:rFonts w:ascii="Book Antiqua" w:hAnsi="Book Antiqua"/>
          <w:i/>
          <w:sz w:val="24"/>
          <w:szCs w:val="24"/>
        </w:rPr>
        <w:t>Br J Surg</w:t>
      </w:r>
      <w:r w:rsidRPr="003C4C36">
        <w:rPr>
          <w:rFonts w:ascii="Book Antiqua" w:hAnsi="Book Antiqua"/>
          <w:sz w:val="24"/>
          <w:szCs w:val="24"/>
        </w:rPr>
        <w:t xml:space="preserve"> 2015; </w:t>
      </w:r>
      <w:r w:rsidRPr="003C4C36">
        <w:rPr>
          <w:rFonts w:ascii="Book Antiqua" w:hAnsi="Book Antiqua"/>
          <w:b/>
          <w:sz w:val="24"/>
          <w:szCs w:val="24"/>
        </w:rPr>
        <w:t>102</w:t>
      </w:r>
      <w:r w:rsidRPr="003C4C36">
        <w:rPr>
          <w:rFonts w:ascii="Book Antiqua" w:hAnsi="Book Antiqua"/>
          <w:sz w:val="24"/>
          <w:szCs w:val="24"/>
        </w:rPr>
        <w:t>: e169-e176 [PMID: 25627131 DOI: 10.1002/bjs.9725]</w:t>
      </w:r>
    </w:p>
    <w:p w14:paraId="48985F95"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44 </w:t>
      </w:r>
      <w:r w:rsidRPr="003C4C36">
        <w:rPr>
          <w:rFonts w:ascii="Book Antiqua" w:hAnsi="Book Antiqua"/>
          <w:b/>
          <w:sz w:val="24"/>
          <w:szCs w:val="24"/>
        </w:rPr>
        <w:t>van Manen L</w:t>
      </w:r>
      <w:r w:rsidRPr="003C4C36">
        <w:rPr>
          <w:rFonts w:ascii="Book Antiqua" w:hAnsi="Book Antiqua"/>
          <w:sz w:val="24"/>
          <w:szCs w:val="24"/>
        </w:rPr>
        <w:t xml:space="preserve">, Handgraaf HJM, Diana M, Dijkstra J, Ishizawa T, Vahrmeijer AL, Mieog JSD. A practical guide for the use of indocyanine green and methylene blue in fluorescence-guided abdominal surgery. </w:t>
      </w:r>
      <w:r w:rsidRPr="003C4C36">
        <w:rPr>
          <w:rFonts w:ascii="Book Antiqua" w:hAnsi="Book Antiqua"/>
          <w:i/>
          <w:sz w:val="24"/>
          <w:szCs w:val="24"/>
        </w:rPr>
        <w:t>J Surg Oncol</w:t>
      </w:r>
      <w:r w:rsidRPr="003C4C36">
        <w:rPr>
          <w:rFonts w:ascii="Book Antiqua" w:hAnsi="Book Antiqua"/>
          <w:sz w:val="24"/>
          <w:szCs w:val="24"/>
        </w:rPr>
        <w:t xml:space="preserve"> 2018; </w:t>
      </w:r>
      <w:r w:rsidRPr="003C4C36">
        <w:rPr>
          <w:rFonts w:ascii="Book Antiqua" w:hAnsi="Book Antiqua"/>
          <w:b/>
          <w:sz w:val="24"/>
          <w:szCs w:val="24"/>
        </w:rPr>
        <w:t>118</w:t>
      </w:r>
      <w:r w:rsidRPr="003C4C36">
        <w:rPr>
          <w:rFonts w:ascii="Book Antiqua" w:hAnsi="Book Antiqua"/>
          <w:sz w:val="24"/>
          <w:szCs w:val="24"/>
        </w:rPr>
        <w:t>: 283-300 [PMID: 29938401 DOI: 10.1002/jso.25105]</w:t>
      </w:r>
    </w:p>
    <w:p w14:paraId="1897A595"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45 </w:t>
      </w:r>
      <w:r w:rsidRPr="003C4C36">
        <w:rPr>
          <w:rFonts w:ascii="Book Antiqua" w:hAnsi="Book Antiqua"/>
          <w:b/>
          <w:sz w:val="24"/>
          <w:szCs w:val="24"/>
        </w:rPr>
        <w:t>St Lawrence K</w:t>
      </w:r>
      <w:r w:rsidRPr="003C4C36">
        <w:rPr>
          <w:rFonts w:ascii="Book Antiqua" w:hAnsi="Book Antiqua"/>
          <w:sz w:val="24"/>
          <w:szCs w:val="24"/>
        </w:rPr>
        <w:t xml:space="preserve">, Verdecchia K, Elliott J, Tichauer K, Diop M, Hoffman L, Lee TY. Kinetic model optimization for characterizing tumour physiology by dynamic contrast-enhanced near-infrared spectroscopy. </w:t>
      </w:r>
      <w:r w:rsidRPr="003C4C36">
        <w:rPr>
          <w:rFonts w:ascii="Book Antiqua" w:hAnsi="Book Antiqua"/>
          <w:i/>
          <w:sz w:val="24"/>
          <w:szCs w:val="24"/>
        </w:rPr>
        <w:t>Phys Med Biol</w:t>
      </w:r>
      <w:r w:rsidRPr="003C4C36">
        <w:rPr>
          <w:rFonts w:ascii="Book Antiqua" w:hAnsi="Book Antiqua"/>
          <w:sz w:val="24"/>
          <w:szCs w:val="24"/>
        </w:rPr>
        <w:t xml:space="preserve"> 2013; </w:t>
      </w:r>
      <w:r w:rsidRPr="003C4C36">
        <w:rPr>
          <w:rFonts w:ascii="Book Antiqua" w:hAnsi="Book Antiqua"/>
          <w:b/>
          <w:sz w:val="24"/>
          <w:szCs w:val="24"/>
        </w:rPr>
        <w:t>58</w:t>
      </w:r>
      <w:r w:rsidRPr="003C4C36">
        <w:rPr>
          <w:rFonts w:ascii="Book Antiqua" w:hAnsi="Book Antiqua"/>
          <w:sz w:val="24"/>
          <w:szCs w:val="24"/>
        </w:rPr>
        <w:t>: 1591-1604 [PMID: 23417099 DOI: 10.1088/0031-9155/58/5/1591]</w:t>
      </w:r>
    </w:p>
    <w:p w14:paraId="0CB7FF6D"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lastRenderedPageBreak/>
        <w:t xml:space="preserve">46 </w:t>
      </w:r>
      <w:r w:rsidRPr="003C4C36">
        <w:rPr>
          <w:rFonts w:ascii="Book Antiqua" w:hAnsi="Book Antiqua"/>
          <w:b/>
          <w:sz w:val="24"/>
          <w:szCs w:val="24"/>
        </w:rPr>
        <w:t>Milej D</w:t>
      </w:r>
      <w:r w:rsidRPr="003C4C36">
        <w:rPr>
          <w:rFonts w:ascii="Book Antiqua" w:hAnsi="Book Antiqua"/>
          <w:sz w:val="24"/>
          <w:szCs w:val="24"/>
        </w:rPr>
        <w:t xml:space="preserve">, Abdalmalak A, Desjardins L, Ahmed H, Lee TY, Diop M, Lawrence KS. Quantification of blood-brain barrier permeability by dynamic contrast-enhanced NIRS. </w:t>
      </w:r>
      <w:r w:rsidRPr="003C4C36">
        <w:rPr>
          <w:rFonts w:ascii="Book Antiqua" w:hAnsi="Book Antiqua"/>
          <w:i/>
          <w:sz w:val="24"/>
          <w:szCs w:val="24"/>
        </w:rPr>
        <w:t>Sci Rep</w:t>
      </w:r>
      <w:r w:rsidRPr="003C4C36">
        <w:rPr>
          <w:rFonts w:ascii="Book Antiqua" w:hAnsi="Book Antiqua"/>
          <w:sz w:val="24"/>
          <w:szCs w:val="24"/>
        </w:rPr>
        <w:t xml:space="preserve"> 2017; </w:t>
      </w:r>
      <w:r w:rsidRPr="003C4C36">
        <w:rPr>
          <w:rFonts w:ascii="Book Antiqua" w:hAnsi="Book Antiqua"/>
          <w:b/>
          <w:sz w:val="24"/>
          <w:szCs w:val="24"/>
        </w:rPr>
        <w:t>7</w:t>
      </w:r>
      <w:r w:rsidRPr="003C4C36">
        <w:rPr>
          <w:rFonts w:ascii="Book Antiqua" w:hAnsi="Book Antiqua"/>
          <w:sz w:val="24"/>
          <w:szCs w:val="24"/>
        </w:rPr>
        <w:t>: 1702 [PMID: 28490806 DOI: 10.1038/s41598-017-01922-x]</w:t>
      </w:r>
    </w:p>
    <w:p w14:paraId="09CEB837" w14:textId="77777777" w:rsidR="003C4C36" w:rsidRPr="003C4C36" w:rsidRDefault="003C4C36" w:rsidP="003C4C36">
      <w:pPr>
        <w:spacing w:line="360" w:lineRule="auto"/>
        <w:jc w:val="both"/>
        <w:rPr>
          <w:rFonts w:ascii="Book Antiqua" w:hAnsi="Book Antiqua"/>
          <w:sz w:val="24"/>
          <w:szCs w:val="24"/>
        </w:rPr>
      </w:pPr>
      <w:r w:rsidRPr="003C4C36">
        <w:rPr>
          <w:rFonts w:ascii="Book Antiqua" w:hAnsi="Book Antiqua"/>
          <w:sz w:val="24"/>
          <w:szCs w:val="24"/>
        </w:rPr>
        <w:t xml:space="preserve">47 </w:t>
      </w:r>
      <w:r w:rsidRPr="003C4C36">
        <w:rPr>
          <w:rFonts w:ascii="Book Antiqua" w:hAnsi="Book Antiqua"/>
          <w:b/>
          <w:sz w:val="24"/>
          <w:szCs w:val="24"/>
        </w:rPr>
        <w:t>Van Daele E</w:t>
      </w:r>
      <w:r w:rsidRPr="003C4C36">
        <w:rPr>
          <w:rFonts w:ascii="Book Antiqua" w:hAnsi="Book Antiqua"/>
          <w:sz w:val="24"/>
          <w:szCs w:val="24"/>
        </w:rPr>
        <w:t xml:space="preserve">, Van Nieuwenhove Y, Ceelen W, Vanhove C, Braeckman BP, Hoorens A, Van Limmen J, Varin O, Van de Putte D, Willaert W, Pattyn P. Assessment of graft perfusion and oxygenation for improved outcome in esophageal cancer surgery: Protocol for a single-center prospective observational study. </w:t>
      </w:r>
      <w:r w:rsidRPr="003C4C36">
        <w:rPr>
          <w:rFonts w:ascii="Book Antiqua" w:hAnsi="Book Antiqua"/>
          <w:i/>
          <w:sz w:val="24"/>
          <w:szCs w:val="24"/>
        </w:rPr>
        <w:t xml:space="preserve">Medicine </w:t>
      </w:r>
      <w:r w:rsidRPr="00D1783A">
        <w:rPr>
          <w:rFonts w:ascii="Book Antiqua" w:hAnsi="Book Antiqua"/>
          <w:sz w:val="24"/>
          <w:szCs w:val="24"/>
        </w:rPr>
        <w:t>(Baltimore)</w:t>
      </w:r>
      <w:r w:rsidRPr="003C4C36">
        <w:rPr>
          <w:rFonts w:ascii="Book Antiqua" w:hAnsi="Book Antiqua"/>
          <w:sz w:val="24"/>
          <w:szCs w:val="24"/>
        </w:rPr>
        <w:t xml:space="preserve"> 2018; </w:t>
      </w:r>
      <w:r w:rsidRPr="003C4C36">
        <w:rPr>
          <w:rFonts w:ascii="Book Antiqua" w:hAnsi="Book Antiqua"/>
          <w:b/>
          <w:sz w:val="24"/>
          <w:szCs w:val="24"/>
        </w:rPr>
        <w:t>97</w:t>
      </w:r>
      <w:r w:rsidRPr="003C4C36">
        <w:rPr>
          <w:rFonts w:ascii="Book Antiqua" w:hAnsi="Book Antiqua"/>
          <w:sz w:val="24"/>
          <w:szCs w:val="24"/>
        </w:rPr>
        <w:t>: e12073 [PMID: 30235661 DOI: 10.1097/MD.0000000000012073]</w:t>
      </w:r>
    </w:p>
    <w:p w14:paraId="08804609" w14:textId="77777777" w:rsidR="003C4C36" w:rsidRPr="00D1783A" w:rsidRDefault="003C4C36" w:rsidP="00D1783A">
      <w:pPr>
        <w:pStyle w:val="NoSpacing"/>
        <w:spacing w:line="360" w:lineRule="auto"/>
        <w:jc w:val="right"/>
        <w:rPr>
          <w:rFonts w:ascii="Book Antiqua" w:eastAsiaTheme="minorEastAsia" w:hAnsi="Book Antiqua"/>
          <w:sz w:val="24"/>
          <w:szCs w:val="24"/>
          <w:lang w:eastAsia="zh-CN"/>
        </w:rPr>
      </w:pPr>
    </w:p>
    <w:p w14:paraId="584996D1" w14:textId="64C3CF1B" w:rsidR="003C4C36" w:rsidRPr="00D1783A" w:rsidRDefault="003C4C36" w:rsidP="00D1783A">
      <w:pPr>
        <w:pStyle w:val="PlainText"/>
        <w:spacing w:line="360" w:lineRule="auto"/>
        <w:jc w:val="right"/>
        <w:rPr>
          <w:rFonts w:ascii="Book Antiqua" w:hAnsi="Book Antiqua"/>
          <w:b/>
          <w:sz w:val="24"/>
          <w:szCs w:val="24"/>
        </w:rPr>
      </w:pPr>
      <w:r w:rsidRPr="00D1783A">
        <w:rPr>
          <w:rFonts w:ascii="Book Antiqua" w:hAnsi="Book Antiqua"/>
          <w:b/>
          <w:sz w:val="24"/>
          <w:szCs w:val="24"/>
        </w:rPr>
        <w:t xml:space="preserve">P-Reviewer: </w:t>
      </w:r>
      <w:r w:rsidRPr="00D1783A">
        <w:rPr>
          <w:rFonts w:ascii="Book Antiqua" w:hAnsi="Book Antiqua"/>
          <w:color w:val="000000"/>
          <w:sz w:val="24"/>
          <w:szCs w:val="24"/>
        </w:rPr>
        <w:t xml:space="preserve">Mastoraki A, Senchukova MA </w:t>
      </w:r>
      <w:r w:rsidRPr="00D1783A">
        <w:rPr>
          <w:rFonts w:ascii="Book Antiqua" w:hAnsi="Book Antiqua"/>
          <w:b/>
          <w:sz w:val="24"/>
          <w:szCs w:val="24"/>
        </w:rPr>
        <w:t xml:space="preserve">S-Editor: </w:t>
      </w:r>
      <w:r w:rsidRPr="00D1783A">
        <w:rPr>
          <w:rFonts w:ascii="Book Antiqua" w:hAnsi="Book Antiqua"/>
          <w:sz w:val="24"/>
          <w:szCs w:val="24"/>
        </w:rPr>
        <w:t>Ji FF</w:t>
      </w:r>
      <w:r w:rsidRPr="00D1783A">
        <w:rPr>
          <w:rFonts w:ascii="Book Antiqua" w:hAnsi="Book Antiqua"/>
          <w:b/>
          <w:sz w:val="24"/>
          <w:szCs w:val="24"/>
        </w:rPr>
        <w:t xml:space="preserve"> L-Editor: E-Editor: </w:t>
      </w:r>
    </w:p>
    <w:p w14:paraId="1A2BAFFD" w14:textId="77777777" w:rsidR="003C4C36" w:rsidRPr="003C4C36" w:rsidRDefault="003C4C36" w:rsidP="003C4C36">
      <w:pPr>
        <w:pStyle w:val="PlainText"/>
        <w:spacing w:line="360" w:lineRule="auto"/>
        <w:rPr>
          <w:rFonts w:ascii="Book Antiqua" w:hAnsi="Book Antiqua"/>
          <w:b/>
          <w:sz w:val="24"/>
          <w:szCs w:val="24"/>
        </w:rPr>
      </w:pPr>
      <w:r w:rsidRPr="003C4C36">
        <w:rPr>
          <w:rFonts w:ascii="Book Antiqua" w:hAnsi="Book Antiqua"/>
          <w:b/>
          <w:sz w:val="24"/>
          <w:szCs w:val="24"/>
        </w:rPr>
        <w:t xml:space="preserve"> </w:t>
      </w:r>
    </w:p>
    <w:p w14:paraId="190B2B25" w14:textId="2F13C957" w:rsidR="003C4C36" w:rsidRPr="003C4C36" w:rsidRDefault="003C4C36" w:rsidP="003C4C36">
      <w:pPr>
        <w:snapToGrid w:val="0"/>
        <w:spacing w:line="360" w:lineRule="auto"/>
        <w:jc w:val="both"/>
        <w:rPr>
          <w:rFonts w:ascii="Book Antiqua" w:eastAsia="SimSun" w:hAnsi="Book Antiqua" w:cs="Helvetica"/>
          <w:b/>
          <w:sz w:val="24"/>
          <w:szCs w:val="24"/>
        </w:rPr>
      </w:pPr>
      <w:r w:rsidRPr="003C4C36">
        <w:rPr>
          <w:rFonts w:ascii="Book Antiqua" w:eastAsia="SimSun" w:hAnsi="Book Antiqua" w:cs="Helvetica"/>
          <w:b/>
          <w:sz w:val="24"/>
          <w:szCs w:val="24"/>
        </w:rPr>
        <w:t xml:space="preserve">Specialty type: </w:t>
      </w:r>
      <w:r w:rsidRPr="003C4C36">
        <w:rPr>
          <w:rFonts w:ascii="Book Antiqua" w:eastAsia="Microsoft YaHei" w:hAnsi="Book Antiqua" w:cs="SimSun"/>
          <w:sz w:val="24"/>
          <w:szCs w:val="24"/>
        </w:rPr>
        <w:t>Oncology</w:t>
      </w:r>
    </w:p>
    <w:p w14:paraId="5C82E0B0" w14:textId="0EFD4965" w:rsidR="003C4C36" w:rsidRPr="003C4C36" w:rsidRDefault="003C4C36" w:rsidP="003C4C36">
      <w:pPr>
        <w:snapToGrid w:val="0"/>
        <w:spacing w:line="360" w:lineRule="auto"/>
        <w:jc w:val="both"/>
        <w:rPr>
          <w:rFonts w:ascii="Book Antiqua" w:eastAsia="SimSun" w:hAnsi="Book Antiqua" w:cs="Helvetica"/>
          <w:b/>
          <w:sz w:val="24"/>
          <w:szCs w:val="24"/>
        </w:rPr>
      </w:pPr>
      <w:r w:rsidRPr="003C4C36">
        <w:rPr>
          <w:rFonts w:ascii="Book Antiqua" w:eastAsia="SimSun" w:hAnsi="Book Antiqua" w:cs="Helvetica"/>
          <w:b/>
          <w:sz w:val="24"/>
          <w:szCs w:val="24"/>
        </w:rPr>
        <w:t xml:space="preserve">Country of origin: </w:t>
      </w:r>
      <w:r w:rsidRPr="003C4C36">
        <w:rPr>
          <w:rFonts w:ascii="Book Antiqua" w:eastAsia="SimSun" w:hAnsi="Book Antiqua"/>
          <w:sz w:val="24"/>
          <w:szCs w:val="24"/>
        </w:rPr>
        <w:t>Belgium</w:t>
      </w:r>
    </w:p>
    <w:p w14:paraId="23F2AD43" w14:textId="77777777" w:rsidR="003C4C36" w:rsidRPr="003C4C36" w:rsidRDefault="003C4C36" w:rsidP="003C4C36">
      <w:pPr>
        <w:snapToGrid w:val="0"/>
        <w:spacing w:line="360" w:lineRule="auto"/>
        <w:jc w:val="both"/>
        <w:rPr>
          <w:rFonts w:ascii="Book Antiqua" w:eastAsia="SimSun" w:hAnsi="Book Antiqua" w:cs="Helvetica"/>
          <w:b/>
          <w:sz w:val="24"/>
          <w:szCs w:val="24"/>
        </w:rPr>
      </w:pPr>
      <w:r w:rsidRPr="003C4C36">
        <w:rPr>
          <w:rFonts w:ascii="Book Antiqua" w:eastAsia="SimSun" w:hAnsi="Book Antiqua" w:cs="Helvetica"/>
          <w:b/>
          <w:sz w:val="24"/>
          <w:szCs w:val="24"/>
        </w:rPr>
        <w:t>Peer-review report classification</w:t>
      </w:r>
    </w:p>
    <w:p w14:paraId="2FED9757" w14:textId="4FA1A313" w:rsidR="003C4C36" w:rsidRPr="003C4C36" w:rsidRDefault="003C4C36" w:rsidP="003C4C36">
      <w:pPr>
        <w:snapToGrid w:val="0"/>
        <w:spacing w:line="360" w:lineRule="auto"/>
        <w:jc w:val="both"/>
        <w:rPr>
          <w:rFonts w:ascii="Book Antiqua" w:eastAsia="SimSun" w:hAnsi="Book Antiqua" w:cs="Helvetica"/>
          <w:sz w:val="24"/>
          <w:szCs w:val="24"/>
          <w:lang w:eastAsia="zh-CN"/>
        </w:rPr>
      </w:pPr>
      <w:r w:rsidRPr="003C4C36">
        <w:rPr>
          <w:rFonts w:ascii="Book Antiqua" w:eastAsia="SimSun" w:hAnsi="Book Antiqua" w:cs="Helvetica"/>
          <w:sz w:val="24"/>
          <w:szCs w:val="24"/>
        </w:rPr>
        <w:t xml:space="preserve">Grade A (Excellent): </w:t>
      </w:r>
      <w:r w:rsidRPr="003C4C36">
        <w:rPr>
          <w:rFonts w:ascii="Book Antiqua" w:eastAsia="SimSun" w:hAnsi="Book Antiqua" w:cs="Helvetica"/>
          <w:sz w:val="24"/>
          <w:szCs w:val="24"/>
          <w:lang w:eastAsia="zh-CN"/>
        </w:rPr>
        <w:t>0</w:t>
      </w:r>
    </w:p>
    <w:p w14:paraId="48D3C0B1" w14:textId="5494BF6E" w:rsidR="003C4C36" w:rsidRPr="003C4C36" w:rsidRDefault="003C4C36" w:rsidP="003C4C36">
      <w:pPr>
        <w:snapToGrid w:val="0"/>
        <w:spacing w:line="360" w:lineRule="auto"/>
        <w:jc w:val="both"/>
        <w:rPr>
          <w:rFonts w:ascii="Book Antiqua" w:eastAsia="SimSun" w:hAnsi="Book Antiqua" w:cs="Helvetica"/>
          <w:sz w:val="24"/>
          <w:szCs w:val="24"/>
          <w:lang w:eastAsia="zh-CN"/>
        </w:rPr>
      </w:pPr>
      <w:r w:rsidRPr="003C4C36">
        <w:rPr>
          <w:rFonts w:ascii="Book Antiqua" w:eastAsia="SimSun" w:hAnsi="Book Antiqua" w:cs="Helvetica"/>
          <w:sz w:val="24"/>
          <w:szCs w:val="24"/>
        </w:rPr>
        <w:t>Grade B (Very good): B</w:t>
      </w:r>
      <w:r w:rsidRPr="003C4C36">
        <w:rPr>
          <w:rFonts w:ascii="Book Antiqua" w:eastAsia="SimSun" w:hAnsi="Book Antiqua" w:cs="Helvetica"/>
          <w:sz w:val="24"/>
          <w:szCs w:val="24"/>
          <w:lang w:eastAsia="zh-CN"/>
        </w:rPr>
        <w:t>, B</w:t>
      </w:r>
    </w:p>
    <w:p w14:paraId="7E942934" w14:textId="3D85E451" w:rsidR="003C4C36" w:rsidRPr="003C4C36" w:rsidRDefault="003C4C36" w:rsidP="003C4C36">
      <w:pPr>
        <w:snapToGrid w:val="0"/>
        <w:spacing w:line="360" w:lineRule="auto"/>
        <w:jc w:val="both"/>
        <w:rPr>
          <w:rFonts w:ascii="Book Antiqua" w:eastAsia="SimSun" w:hAnsi="Book Antiqua" w:cs="Helvetica"/>
          <w:sz w:val="24"/>
          <w:szCs w:val="24"/>
          <w:lang w:eastAsia="zh-CN"/>
        </w:rPr>
      </w:pPr>
      <w:r w:rsidRPr="003C4C36">
        <w:rPr>
          <w:rFonts w:ascii="Book Antiqua" w:eastAsia="SimSun" w:hAnsi="Book Antiqua" w:cs="Helvetica"/>
          <w:sz w:val="24"/>
          <w:szCs w:val="24"/>
        </w:rPr>
        <w:t xml:space="preserve">Grade C (Good): </w:t>
      </w:r>
      <w:r w:rsidRPr="003C4C36">
        <w:rPr>
          <w:rFonts w:ascii="Book Antiqua" w:eastAsia="SimSun" w:hAnsi="Book Antiqua" w:cs="Helvetica"/>
          <w:sz w:val="24"/>
          <w:szCs w:val="24"/>
          <w:lang w:eastAsia="zh-CN"/>
        </w:rPr>
        <w:t>0</w:t>
      </w:r>
    </w:p>
    <w:p w14:paraId="14FDA71B" w14:textId="77777777" w:rsidR="003C4C36" w:rsidRPr="003C4C36" w:rsidRDefault="003C4C36" w:rsidP="003C4C36">
      <w:pPr>
        <w:snapToGrid w:val="0"/>
        <w:spacing w:line="360" w:lineRule="auto"/>
        <w:jc w:val="both"/>
        <w:rPr>
          <w:rFonts w:ascii="Book Antiqua" w:eastAsia="SimSun" w:hAnsi="Book Antiqua" w:cs="Helvetica"/>
          <w:sz w:val="24"/>
          <w:szCs w:val="24"/>
        </w:rPr>
      </w:pPr>
      <w:r w:rsidRPr="003C4C36">
        <w:rPr>
          <w:rFonts w:ascii="Book Antiqua" w:eastAsia="SimSun" w:hAnsi="Book Antiqua" w:cs="Helvetica"/>
          <w:sz w:val="24"/>
          <w:szCs w:val="24"/>
        </w:rPr>
        <w:t xml:space="preserve">Grade D (Fair): 0 </w:t>
      </w:r>
    </w:p>
    <w:p w14:paraId="105644CB" w14:textId="620069FC" w:rsidR="003C4C36" w:rsidRPr="003C4C36" w:rsidRDefault="003C4C36" w:rsidP="003C4C36">
      <w:pPr>
        <w:pStyle w:val="NoSpacing"/>
        <w:spacing w:line="360" w:lineRule="auto"/>
        <w:jc w:val="both"/>
        <w:rPr>
          <w:rFonts w:ascii="Book Antiqua" w:eastAsiaTheme="minorEastAsia" w:hAnsi="Book Antiqua"/>
          <w:sz w:val="24"/>
          <w:szCs w:val="24"/>
          <w:lang w:eastAsia="zh-CN"/>
        </w:rPr>
      </w:pPr>
      <w:r w:rsidRPr="003C4C36">
        <w:rPr>
          <w:rFonts w:ascii="Book Antiqua" w:eastAsia="SimSun" w:hAnsi="Book Antiqua" w:cs="Helvetica"/>
          <w:sz w:val="24"/>
          <w:szCs w:val="24"/>
        </w:rPr>
        <w:t>Grade E (Poor): 0</w:t>
      </w:r>
    </w:p>
    <w:p w14:paraId="461D8035" w14:textId="77777777" w:rsidR="00C21C9E" w:rsidRPr="00DE4334" w:rsidRDefault="00C21C9E" w:rsidP="00426003">
      <w:pPr>
        <w:spacing w:line="360" w:lineRule="auto"/>
        <w:jc w:val="both"/>
        <w:rPr>
          <w:rFonts w:ascii="Book Antiqua" w:hAnsi="Book Antiqua"/>
          <w:b/>
          <w:sz w:val="24"/>
          <w:szCs w:val="24"/>
          <w:lang w:val="en-US"/>
        </w:rPr>
      </w:pPr>
      <w:r w:rsidRPr="00DE4334">
        <w:rPr>
          <w:rFonts w:ascii="Book Antiqua" w:hAnsi="Book Antiqua"/>
          <w:b/>
          <w:sz w:val="24"/>
          <w:szCs w:val="24"/>
          <w:lang w:val="en-US"/>
        </w:rPr>
        <w:br w:type="page"/>
      </w:r>
    </w:p>
    <w:p w14:paraId="0A068A6C" w14:textId="77777777" w:rsidR="00876037" w:rsidRPr="00DE4334" w:rsidRDefault="003D3D4D" w:rsidP="00426003">
      <w:pPr>
        <w:spacing w:line="360" w:lineRule="auto"/>
        <w:jc w:val="both"/>
        <w:rPr>
          <w:rFonts w:ascii="Book Antiqua" w:hAnsi="Book Antiqua"/>
          <w:sz w:val="24"/>
          <w:szCs w:val="24"/>
          <w:lang w:val="en-US"/>
        </w:rPr>
      </w:pPr>
      <w:r w:rsidRPr="00DE4334">
        <w:rPr>
          <w:rFonts w:ascii="Book Antiqua" w:hAnsi="Book Antiqua"/>
          <w:noProof/>
          <w:sz w:val="24"/>
          <w:szCs w:val="24"/>
          <w:lang w:val="en-US" w:eastAsia="zh-CN"/>
        </w:rPr>
        <w:lastRenderedPageBreak/>
        <w:drawing>
          <wp:inline distT="0" distB="0" distL="0" distR="0" wp14:anchorId="05CF6DE7" wp14:editId="79F4F10B">
            <wp:extent cx="6048375" cy="670560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302FFBEA" w14:textId="60626929" w:rsidR="00C80304" w:rsidRDefault="00C80304" w:rsidP="00C80304">
      <w:pPr>
        <w:spacing w:line="360" w:lineRule="auto"/>
        <w:jc w:val="both"/>
        <w:rPr>
          <w:rFonts w:ascii="Book Antiqua" w:eastAsiaTheme="minorEastAsia" w:hAnsi="Book Antiqua"/>
          <w:sz w:val="24"/>
          <w:szCs w:val="24"/>
          <w:lang w:val="en-US" w:eastAsia="zh-CN"/>
        </w:rPr>
      </w:pPr>
      <w:r w:rsidRPr="00720DD5">
        <w:rPr>
          <w:rFonts w:ascii="Book Antiqua" w:hAnsi="Book Antiqua"/>
          <w:b/>
          <w:sz w:val="24"/>
          <w:szCs w:val="24"/>
          <w:lang w:val="en-US"/>
        </w:rPr>
        <w:t>Figure 1 PRISMA flowchart of the search</w:t>
      </w:r>
      <w:r w:rsidRPr="00720DD5">
        <w:rPr>
          <w:rFonts w:ascii="Book Antiqua" w:eastAsiaTheme="minorEastAsia" w:hAnsi="Book Antiqua" w:hint="eastAsia"/>
          <w:b/>
          <w:sz w:val="24"/>
          <w:szCs w:val="24"/>
          <w:lang w:val="en-US" w:eastAsia="zh-CN"/>
        </w:rPr>
        <w:t>.</w:t>
      </w:r>
      <w:r w:rsidR="007F3F55" w:rsidRPr="007F3F55">
        <w:rPr>
          <w:rFonts w:ascii="Book Antiqua" w:hAnsi="Book Antiqua"/>
          <w:sz w:val="24"/>
          <w:szCs w:val="24"/>
          <w:lang w:val="en-US"/>
        </w:rPr>
        <w:t xml:space="preserve"> </w:t>
      </w:r>
      <w:r w:rsidR="007F3F55" w:rsidRPr="005A1991">
        <w:rPr>
          <w:rFonts w:ascii="Book Antiqua" w:hAnsi="Book Antiqua"/>
          <w:sz w:val="24"/>
          <w:szCs w:val="24"/>
          <w:lang w:val="en-US"/>
        </w:rPr>
        <w:t>ICGA</w:t>
      </w:r>
      <w:r w:rsidR="007F3F55">
        <w:rPr>
          <w:rFonts w:ascii="Book Antiqua" w:eastAsiaTheme="minorEastAsia" w:hAnsi="Book Antiqua" w:hint="eastAsia"/>
          <w:sz w:val="24"/>
          <w:szCs w:val="24"/>
          <w:lang w:val="en-US" w:eastAsia="zh-CN"/>
        </w:rPr>
        <w:t>:</w:t>
      </w:r>
      <w:r w:rsidR="007F3F55" w:rsidRPr="007F3F55">
        <w:rPr>
          <w:rFonts w:ascii="Book Antiqua" w:hAnsi="Book Antiqua"/>
          <w:sz w:val="24"/>
          <w:szCs w:val="24"/>
          <w:lang w:val="en-US"/>
        </w:rPr>
        <w:t xml:space="preserve"> </w:t>
      </w:r>
      <w:r w:rsidR="007F3F55" w:rsidRPr="005A1991">
        <w:rPr>
          <w:rFonts w:ascii="Book Antiqua" w:hAnsi="Book Antiqua"/>
          <w:sz w:val="24"/>
          <w:szCs w:val="24"/>
          <w:lang w:val="en-US"/>
        </w:rPr>
        <w:t xml:space="preserve">Indocyanine </w:t>
      </w:r>
      <w:r w:rsidR="007F3F55">
        <w:rPr>
          <w:rFonts w:ascii="Book Antiqua" w:hAnsi="Book Antiqua"/>
          <w:sz w:val="24"/>
          <w:szCs w:val="24"/>
          <w:lang w:val="en-US"/>
        </w:rPr>
        <w:t>green fluorescence angiography</w:t>
      </w:r>
      <w:r w:rsidR="007F3F55">
        <w:rPr>
          <w:rFonts w:ascii="Book Antiqua" w:eastAsiaTheme="minorEastAsia" w:hAnsi="Book Antiqua" w:hint="eastAsia"/>
          <w:sz w:val="24"/>
          <w:szCs w:val="24"/>
          <w:lang w:val="en-US" w:eastAsia="zh-CN"/>
        </w:rPr>
        <w:t xml:space="preserve">; </w:t>
      </w:r>
      <w:r w:rsidR="007F3F55" w:rsidRPr="005A1991">
        <w:rPr>
          <w:rFonts w:ascii="Book Antiqua" w:hAnsi="Book Antiqua"/>
          <w:sz w:val="24"/>
          <w:szCs w:val="24"/>
          <w:lang w:val="en-US"/>
        </w:rPr>
        <w:t>GT</w:t>
      </w:r>
      <w:r w:rsidR="007F3F55">
        <w:rPr>
          <w:rFonts w:ascii="Book Antiqua" w:eastAsiaTheme="minorEastAsia" w:hAnsi="Book Antiqua" w:hint="eastAsia"/>
          <w:sz w:val="24"/>
          <w:szCs w:val="24"/>
          <w:lang w:val="en-US" w:eastAsia="zh-CN"/>
        </w:rPr>
        <w:t>:</w:t>
      </w:r>
      <w:r w:rsidR="007F3F55" w:rsidRPr="007F3F55">
        <w:rPr>
          <w:rFonts w:ascii="Book Antiqua" w:hAnsi="Book Antiqua"/>
          <w:sz w:val="24"/>
          <w:szCs w:val="24"/>
          <w:lang w:val="en-US"/>
        </w:rPr>
        <w:t xml:space="preserve"> </w:t>
      </w:r>
      <w:r w:rsidR="007F3F55" w:rsidRPr="005A1991">
        <w:rPr>
          <w:rFonts w:ascii="Book Antiqua" w:hAnsi="Book Antiqua"/>
          <w:sz w:val="24"/>
          <w:szCs w:val="24"/>
          <w:lang w:val="en-US"/>
        </w:rPr>
        <w:t>Gastric tube</w:t>
      </w:r>
      <w:r w:rsidR="007F3F55">
        <w:rPr>
          <w:rFonts w:ascii="Book Antiqua" w:eastAsiaTheme="minorEastAsia" w:hAnsi="Book Antiqua" w:hint="eastAsia"/>
          <w:sz w:val="24"/>
          <w:szCs w:val="24"/>
          <w:lang w:val="en-US" w:eastAsia="zh-CN"/>
        </w:rPr>
        <w:t>.</w:t>
      </w:r>
    </w:p>
    <w:p w14:paraId="344945FF" w14:textId="77777777" w:rsidR="00876037" w:rsidRPr="00DE4334" w:rsidRDefault="00876037"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br w:type="page"/>
      </w:r>
    </w:p>
    <w:p w14:paraId="5F9ECD1A"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noProof/>
          <w:sz w:val="24"/>
          <w:szCs w:val="24"/>
          <w:lang w:val="en-US" w:eastAsia="zh-CN"/>
        </w:rPr>
        <w:lastRenderedPageBreak/>
        <w:drawing>
          <wp:inline distT="0" distB="0" distL="0" distR="0" wp14:anchorId="48DE2305" wp14:editId="03876820">
            <wp:extent cx="4187322" cy="2429620"/>
            <wp:effectExtent l="0" t="38100" r="3810" b="4699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02A57C6D" w14:textId="57162991" w:rsidR="007F3F55" w:rsidRDefault="007F3F55" w:rsidP="007F3F55">
      <w:pPr>
        <w:spacing w:line="360" w:lineRule="auto"/>
        <w:jc w:val="both"/>
        <w:rPr>
          <w:rFonts w:ascii="Book Antiqua" w:eastAsiaTheme="minorEastAsia" w:hAnsi="Book Antiqua"/>
          <w:sz w:val="24"/>
          <w:szCs w:val="24"/>
          <w:lang w:eastAsia="zh-CN"/>
        </w:rPr>
      </w:pPr>
      <w:r w:rsidRPr="00720DD5">
        <w:rPr>
          <w:rFonts w:ascii="Book Antiqua" w:hAnsi="Book Antiqua"/>
          <w:b/>
          <w:sz w:val="24"/>
          <w:szCs w:val="24"/>
          <w:lang w:val="en-US"/>
        </w:rPr>
        <w:t>Figure 2 Anastomotic leakage rates of the entire cohort.</w:t>
      </w:r>
      <w:r w:rsidR="00434DC0" w:rsidRPr="00434DC0">
        <w:rPr>
          <w:rFonts w:ascii="Book Antiqua" w:hAnsi="Book Antiqua"/>
          <w:sz w:val="24"/>
          <w:szCs w:val="24"/>
          <w:lang w:val="en-US"/>
        </w:rPr>
        <w:t xml:space="preserve"> </w:t>
      </w:r>
      <w:r w:rsidR="00434DC0" w:rsidRPr="005A1991">
        <w:rPr>
          <w:rFonts w:ascii="Book Antiqua" w:hAnsi="Book Antiqua"/>
          <w:sz w:val="24"/>
          <w:szCs w:val="24"/>
          <w:lang w:val="en-US"/>
        </w:rPr>
        <w:t>ICGA</w:t>
      </w:r>
      <w:r w:rsidR="00434DC0">
        <w:rPr>
          <w:rFonts w:ascii="Book Antiqua" w:eastAsiaTheme="minorEastAsia" w:hAnsi="Book Antiqua" w:hint="eastAsia"/>
          <w:sz w:val="24"/>
          <w:szCs w:val="24"/>
          <w:lang w:val="en-US" w:eastAsia="zh-CN"/>
        </w:rPr>
        <w:t>:</w:t>
      </w:r>
      <w:r w:rsidR="00434DC0" w:rsidRPr="007F3F55">
        <w:rPr>
          <w:rFonts w:ascii="Book Antiqua" w:hAnsi="Book Antiqua"/>
          <w:sz w:val="24"/>
          <w:szCs w:val="24"/>
          <w:lang w:val="en-US"/>
        </w:rPr>
        <w:t xml:space="preserve"> </w:t>
      </w:r>
      <w:r w:rsidR="00434DC0" w:rsidRPr="005A1991">
        <w:rPr>
          <w:rFonts w:ascii="Book Antiqua" w:hAnsi="Book Antiqua"/>
          <w:sz w:val="24"/>
          <w:szCs w:val="24"/>
          <w:lang w:val="en-US"/>
        </w:rPr>
        <w:t xml:space="preserve">Indocyanine </w:t>
      </w:r>
      <w:r w:rsidR="00434DC0">
        <w:rPr>
          <w:rFonts w:ascii="Book Antiqua" w:hAnsi="Book Antiqua"/>
          <w:sz w:val="24"/>
          <w:szCs w:val="24"/>
          <w:lang w:val="en-US"/>
        </w:rPr>
        <w:t>green fluorescence angiography</w:t>
      </w:r>
      <w:r w:rsidR="00434DC0">
        <w:rPr>
          <w:rFonts w:ascii="Book Antiqua" w:eastAsiaTheme="minorEastAsia" w:hAnsi="Book Antiqua" w:hint="eastAsia"/>
          <w:sz w:val="24"/>
          <w:szCs w:val="24"/>
          <w:lang w:val="en-US" w:eastAsia="zh-CN"/>
        </w:rPr>
        <w:t xml:space="preserve">; </w:t>
      </w:r>
      <w:r w:rsidR="00434DC0" w:rsidRPr="005A1991">
        <w:rPr>
          <w:rFonts w:ascii="Book Antiqua" w:hAnsi="Book Antiqua"/>
          <w:sz w:val="24"/>
          <w:szCs w:val="24"/>
          <w:lang w:val="en-US"/>
        </w:rPr>
        <w:t>AL</w:t>
      </w:r>
      <w:r w:rsidR="00434DC0">
        <w:rPr>
          <w:rFonts w:ascii="Book Antiqua" w:eastAsiaTheme="minorEastAsia" w:hAnsi="Book Antiqua" w:hint="eastAsia"/>
          <w:sz w:val="24"/>
          <w:szCs w:val="24"/>
          <w:lang w:val="en-US" w:eastAsia="zh-CN"/>
        </w:rPr>
        <w:t>:</w:t>
      </w:r>
      <w:r w:rsidR="00434DC0" w:rsidRPr="00434DC0">
        <w:rPr>
          <w:rFonts w:ascii="Book Antiqua" w:hAnsi="Book Antiqua"/>
          <w:sz w:val="24"/>
          <w:szCs w:val="24"/>
          <w:lang w:val="en-US"/>
        </w:rPr>
        <w:t xml:space="preserve"> </w:t>
      </w:r>
      <w:r w:rsidR="00434DC0" w:rsidRPr="005A1991">
        <w:rPr>
          <w:rFonts w:ascii="Book Antiqua" w:hAnsi="Book Antiqua"/>
          <w:sz w:val="24"/>
          <w:szCs w:val="24"/>
          <w:lang w:val="en-US"/>
        </w:rPr>
        <w:t>Anastomotic leakage</w:t>
      </w:r>
      <w:r w:rsidR="00434DC0">
        <w:rPr>
          <w:rFonts w:ascii="Book Antiqua" w:eastAsiaTheme="minorEastAsia" w:hAnsi="Book Antiqua" w:hint="eastAsia"/>
          <w:sz w:val="24"/>
          <w:szCs w:val="24"/>
          <w:lang w:val="en-US" w:eastAsia="zh-CN"/>
        </w:rPr>
        <w:t xml:space="preserve">; AS: </w:t>
      </w:r>
      <w:r w:rsidR="00434DC0" w:rsidRPr="005A1991">
        <w:rPr>
          <w:rFonts w:ascii="Book Antiqua" w:hAnsi="Book Antiqua"/>
          <w:sz w:val="24"/>
          <w:szCs w:val="24"/>
        </w:rPr>
        <w:t>Anastomotic sites</w:t>
      </w:r>
      <w:r w:rsidR="00434DC0">
        <w:rPr>
          <w:rFonts w:ascii="Book Antiqua" w:eastAsiaTheme="minorEastAsia" w:hAnsi="Book Antiqua" w:hint="eastAsia"/>
          <w:sz w:val="24"/>
          <w:szCs w:val="24"/>
          <w:lang w:eastAsia="zh-CN"/>
        </w:rPr>
        <w:t>.</w:t>
      </w:r>
    </w:p>
    <w:p w14:paraId="34FE871C" w14:textId="77777777" w:rsidR="003D3D4D" w:rsidRPr="00434DC0" w:rsidRDefault="003D3D4D" w:rsidP="00426003">
      <w:pPr>
        <w:spacing w:line="360" w:lineRule="auto"/>
        <w:jc w:val="both"/>
        <w:rPr>
          <w:rFonts w:ascii="Book Antiqua" w:eastAsiaTheme="minorEastAsia" w:hAnsi="Book Antiqua"/>
          <w:sz w:val="24"/>
          <w:szCs w:val="24"/>
          <w:lang w:val="en-US" w:eastAsia="zh-CN"/>
        </w:rPr>
      </w:pPr>
    </w:p>
    <w:p w14:paraId="33FD1D1F"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noProof/>
          <w:sz w:val="24"/>
          <w:szCs w:val="24"/>
          <w:lang w:val="en-US" w:eastAsia="zh-CN"/>
        </w:rPr>
        <w:drawing>
          <wp:inline distT="0" distB="0" distL="0" distR="0" wp14:anchorId="479FA81B" wp14:editId="5E627F4A">
            <wp:extent cx="4187190" cy="2553181"/>
            <wp:effectExtent l="0" t="0" r="381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2292F5B4" w14:textId="7382A0E9" w:rsidR="00434DC0" w:rsidRDefault="00434DC0" w:rsidP="00434DC0">
      <w:pPr>
        <w:spacing w:line="360" w:lineRule="auto"/>
        <w:jc w:val="both"/>
        <w:rPr>
          <w:rFonts w:ascii="Book Antiqua" w:eastAsiaTheme="minorEastAsia" w:hAnsi="Book Antiqua"/>
          <w:sz w:val="24"/>
          <w:szCs w:val="24"/>
          <w:lang w:eastAsia="zh-CN"/>
        </w:rPr>
      </w:pPr>
      <w:r w:rsidRPr="00720DD5">
        <w:rPr>
          <w:rFonts w:ascii="Book Antiqua" w:hAnsi="Book Antiqua"/>
          <w:b/>
          <w:sz w:val="24"/>
          <w:szCs w:val="24"/>
          <w:lang w:val="en-US"/>
        </w:rPr>
        <w:t>Figure 3 Anastomotic leakage rates of the cohort with a historical control group.</w:t>
      </w:r>
      <w:r w:rsidR="00550D17" w:rsidRPr="00550D17">
        <w:rPr>
          <w:rFonts w:ascii="Book Antiqua" w:hAnsi="Book Antiqua"/>
          <w:sz w:val="24"/>
          <w:szCs w:val="24"/>
          <w:lang w:val="en-US"/>
        </w:rPr>
        <w:t xml:space="preserve"> </w:t>
      </w:r>
      <w:r w:rsidR="00550D17" w:rsidRPr="005A1991">
        <w:rPr>
          <w:rFonts w:ascii="Book Antiqua" w:hAnsi="Book Antiqua"/>
          <w:sz w:val="24"/>
          <w:szCs w:val="24"/>
          <w:lang w:val="en-US"/>
        </w:rPr>
        <w:t>ICGA</w:t>
      </w:r>
      <w:r w:rsidR="00550D17">
        <w:rPr>
          <w:rFonts w:ascii="Book Antiqua" w:eastAsiaTheme="minorEastAsia" w:hAnsi="Book Antiqua" w:hint="eastAsia"/>
          <w:sz w:val="24"/>
          <w:szCs w:val="24"/>
          <w:lang w:val="en-US" w:eastAsia="zh-CN"/>
        </w:rPr>
        <w:t>:</w:t>
      </w:r>
      <w:r w:rsidR="00550D17" w:rsidRPr="007F3F55">
        <w:rPr>
          <w:rFonts w:ascii="Book Antiqua" w:hAnsi="Book Antiqua"/>
          <w:sz w:val="24"/>
          <w:szCs w:val="24"/>
          <w:lang w:val="en-US"/>
        </w:rPr>
        <w:t xml:space="preserve"> </w:t>
      </w:r>
      <w:r w:rsidR="00550D17" w:rsidRPr="005A1991">
        <w:rPr>
          <w:rFonts w:ascii="Book Antiqua" w:hAnsi="Book Antiqua"/>
          <w:sz w:val="24"/>
          <w:szCs w:val="24"/>
          <w:lang w:val="en-US"/>
        </w:rPr>
        <w:t xml:space="preserve">Indocyanine </w:t>
      </w:r>
      <w:r w:rsidR="00550D17">
        <w:rPr>
          <w:rFonts w:ascii="Book Antiqua" w:hAnsi="Book Antiqua"/>
          <w:sz w:val="24"/>
          <w:szCs w:val="24"/>
          <w:lang w:val="en-US"/>
        </w:rPr>
        <w:t>green fluorescence angiography</w:t>
      </w:r>
      <w:r w:rsidR="00550D17">
        <w:rPr>
          <w:rFonts w:ascii="Book Antiqua" w:eastAsiaTheme="minorEastAsia" w:hAnsi="Book Antiqua" w:hint="eastAsia"/>
          <w:sz w:val="24"/>
          <w:szCs w:val="24"/>
          <w:lang w:val="en-US" w:eastAsia="zh-CN"/>
        </w:rPr>
        <w:t xml:space="preserve">; </w:t>
      </w:r>
      <w:r w:rsidR="00550D17" w:rsidRPr="005A1991">
        <w:rPr>
          <w:rFonts w:ascii="Book Antiqua" w:hAnsi="Book Antiqua"/>
          <w:sz w:val="24"/>
          <w:szCs w:val="24"/>
          <w:lang w:val="en-US"/>
        </w:rPr>
        <w:t>AL</w:t>
      </w:r>
      <w:r w:rsidR="00550D17">
        <w:rPr>
          <w:rFonts w:ascii="Book Antiqua" w:eastAsiaTheme="minorEastAsia" w:hAnsi="Book Antiqua" w:hint="eastAsia"/>
          <w:sz w:val="24"/>
          <w:szCs w:val="24"/>
          <w:lang w:val="en-US" w:eastAsia="zh-CN"/>
        </w:rPr>
        <w:t>:</w:t>
      </w:r>
      <w:r w:rsidR="00550D17" w:rsidRPr="00434DC0">
        <w:rPr>
          <w:rFonts w:ascii="Book Antiqua" w:hAnsi="Book Antiqua"/>
          <w:sz w:val="24"/>
          <w:szCs w:val="24"/>
          <w:lang w:val="en-US"/>
        </w:rPr>
        <w:t xml:space="preserve"> </w:t>
      </w:r>
      <w:r w:rsidR="00550D17" w:rsidRPr="005A1991">
        <w:rPr>
          <w:rFonts w:ascii="Book Antiqua" w:hAnsi="Book Antiqua"/>
          <w:sz w:val="24"/>
          <w:szCs w:val="24"/>
          <w:lang w:val="en-US"/>
        </w:rPr>
        <w:t>Anastomotic leakage</w:t>
      </w:r>
      <w:r w:rsidR="00550D17">
        <w:rPr>
          <w:rFonts w:ascii="Book Antiqua" w:eastAsiaTheme="minorEastAsia" w:hAnsi="Book Antiqua" w:hint="eastAsia"/>
          <w:sz w:val="24"/>
          <w:szCs w:val="24"/>
          <w:lang w:val="en-US" w:eastAsia="zh-CN"/>
        </w:rPr>
        <w:t xml:space="preserve">; AS: </w:t>
      </w:r>
      <w:r w:rsidR="00550D17" w:rsidRPr="005A1991">
        <w:rPr>
          <w:rFonts w:ascii="Book Antiqua" w:hAnsi="Book Antiqua"/>
          <w:sz w:val="24"/>
          <w:szCs w:val="24"/>
        </w:rPr>
        <w:t>Anastomotic sites</w:t>
      </w:r>
      <w:r w:rsidR="00550D17">
        <w:rPr>
          <w:rFonts w:ascii="Book Antiqua" w:eastAsiaTheme="minorEastAsia" w:hAnsi="Book Antiqua" w:hint="eastAsia"/>
          <w:sz w:val="24"/>
          <w:szCs w:val="24"/>
          <w:lang w:eastAsia="zh-CN"/>
        </w:rPr>
        <w:t>.</w:t>
      </w:r>
      <w:bookmarkStart w:id="1" w:name="_GoBack"/>
      <w:bookmarkEnd w:id="1"/>
    </w:p>
    <w:p w14:paraId="756408BF" w14:textId="77777777" w:rsidR="00550D17" w:rsidRPr="00720DD5" w:rsidRDefault="00550D17" w:rsidP="00434DC0">
      <w:pPr>
        <w:spacing w:line="360" w:lineRule="auto"/>
        <w:jc w:val="both"/>
        <w:rPr>
          <w:rFonts w:ascii="Book Antiqua" w:hAnsi="Book Antiqua"/>
          <w:b/>
          <w:sz w:val="24"/>
          <w:szCs w:val="24"/>
          <w:lang w:val="en-US"/>
        </w:rPr>
      </w:pPr>
    </w:p>
    <w:p w14:paraId="16296088" w14:textId="22F93A4D" w:rsidR="00DD77E5" w:rsidRPr="00DE4334" w:rsidRDefault="00DD77E5" w:rsidP="00426003">
      <w:pPr>
        <w:spacing w:line="360" w:lineRule="auto"/>
        <w:jc w:val="both"/>
        <w:rPr>
          <w:rFonts w:ascii="Book Antiqua" w:hAnsi="Book Antiqua"/>
          <w:sz w:val="24"/>
          <w:szCs w:val="24"/>
          <w:lang w:val="en-US"/>
        </w:rPr>
        <w:sectPr w:rsidR="00DD77E5" w:rsidRPr="00DE4334">
          <w:headerReference w:type="default" r:id="rId43"/>
          <w:footerReference w:type="default" r:id="rId44"/>
          <w:pgSz w:w="11906" w:h="16838"/>
          <w:pgMar w:top="1417" w:right="1417" w:bottom="1417" w:left="1417" w:header="708" w:footer="708" w:gutter="0"/>
          <w:cols w:space="708"/>
          <w:docGrid w:linePitch="360"/>
        </w:sectPr>
      </w:pPr>
    </w:p>
    <w:p w14:paraId="1A2D322B" w14:textId="77777777" w:rsidR="00550D17" w:rsidRPr="00C80304" w:rsidRDefault="00550D17" w:rsidP="00B81EFA">
      <w:pPr>
        <w:spacing w:line="360" w:lineRule="auto"/>
        <w:jc w:val="both"/>
        <w:rPr>
          <w:rFonts w:ascii="Book Antiqua" w:eastAsiaTheme="minorEastAsia" w:hAnsi="Book Antiqua"/>
          <w:b/>
          <w:sz w:val="24"/>
          <w:szCs w:val="24"/>
          <w:lang w:val="en-US" w:eastAsia="zh-CN"/>
        </w:rPr>
      </w:pPr>
      <w:r w:rsidRPr="00720DD5">
        <w:rPr>
          <w:rFonts w:ascii="Book Antiqua" w:hAnsi="Book Antiqua"/>
          <w:b/>
          <w:sz w:val="24"/>
          <w:szCs w:val="24"/>
          <w:lang w:val="en-US"/>
        </w:rPr>
        <w:lastRenderedPageBreak/>
        <w:t>Table 1 Demographic data and study characteristics</w:t>
      </w:r>
    </w:p>
    <w:p w14:paraId="52EA5D42" w14:textId="56D549D6" w:rsidR="00550D17" w:rsidRPr="00720DD5" w:rsidRDefault="00550D17" w:rsidP="00550D17">
      <w:pPr>
        <w:spacing w:line="360" w:lineRule="auto"/>
        <w:jc w:val="both"/>
        <w:rPr>
          <w:rFonts w:ascii="Book Antiqua" w:eastAsiaTheme="minorEastAsia" w:hAnsi="Book Antiqua"/>
          <w:b/>
          <w:sz w:val="24"/>
          <w:szCs w:val="24"/>
          <w:lang w:val="en-US" w:eastAsia="zh-CN"/>
        </w:rPr>
      </w:pPr>
    </w:p>
    <w:tbl>
      <w:tblPr>
        <w:tblStyle w:val="Tabelraster1licht2"/>
        <w:tblW w:w="14878" w:type="dxa"/>
        <w:tblInd w:w="-28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850"/>
        <w:gridCol w:w="1418"/>
        <w:gridCol w:w="708"/>
        <w:gridCol w:w="1707"/>
        <w:gridCol w:w="850"/>
        <w:gridCol w:w="1271"/>
        <w:gridCol w:w="1559"/>
        <w:gridCol w:w="992"/>
        <w:gridCol w:w="1417"/>
        <w:gridCol w:w="845"/>
        <w:gridCol w:w="1559"/>
        <w:gridCol w:w="709"/>
      </w:tblGrid>
      <w:tr w:rsidR="00426003" w:rsidRPr="00DE4334" w14:paraId="5F35E2AA" w14:textId="77777777" w:rsidTr="00F76B77">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bottom w:val="single" w:sz="4" w:space="0" w:color="auto"/>
            </w:tcBorders>
          </w:tcPr>
          <w:p w14:paraId="1BDD5B56" w14:textId="41DAF077" w:rsidR="00687776" w:rsidRPr="00550D17" w:rsidRDefault="00687776" w:rsidP="00550D17">
            <w:pPr>
              <w:spacing w:line="360" w:lineRule="auto"/>
              <w:jc w:val="both"/>
              <w:rPr>
                <w:rFonts w:ascii="Book Antiqua" w:eastAsiaTheme="minorEastAsia" w:hAnsi="Book Antiqua"/>
                <w:sz w:val="24"/>
                <w:szCs w:val="24"/>
                <w:lang w:val="en-US" w:eastAsia="zh-CN"/>
              </w:rPr>
            </w:pPr>
            <w:r w:rsidRPr="00DE4334">
              <w:rPr>
                <w:rFonts w:ascii="Book Antiqua" w:hAnsi="Book Antiqua"/>
                <w:sz w:val="24"/>
                <w:szCs w:val="24"/>
                <w:lang w:val="en-US"/>
              </w:rPr>
              <w:t>Ref</w:t>
            </w:r>
            <w:r w:rsidR="00550D17">
              <w:rPr>
                <w:rFonts w:ascii="Book Antiqua" w:eastAsiaTheme="minorEastAsia" w:hAnsi="Book Antiqua" w:hint="eastAsia"/>
                <w:sz w:val="24"/>
                <w:szCs w:val="24"/>
                <w:lang w:val="en-US" w:eastAsia="zh-CN"/>
              </w:rPr>
              <w:t>.</w:t>
            </w:r>
          </w:p>
        </w:tc>
        <w:tc>
          <w:tcPr>
            <w:tcW w:w="850" w:type="dxa"/>
            <w:tcBorders>
              <w:top w:val="single" w:sz="4" w:space="0" w:color="auto"/>
              <w:bottom w:val="single" w:sz="4" w:space="0" w:color="auto"/>
            </w:tcBorders>
          </w:tcPr>
          <w:p w14:paraId="1605B395" w14:textId="77777777" w:rsidR="00687776" w:rsidRPr="00DE4334" w:rsidRDefault="00687776" w:rsidP="0042600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Enrollment</w:t>
            </w:r>
          </w:p>
        </w:tc>
        <w:tc>
          <w:tcPr>
            <w:tcW w:w="1418" w:type="dxa"/>
            <w:tcBorders>
              <w:top w:val="single" w:sz="4" w:space="0" w:color="auto"/>
              <w:bottom w:val="single" w:sz="4" w:space="0" w:color="auto"/>
            </w:tcBorders>
          </w:tcPr>
          <w:p w14:paraId="73C71D96" w14:textId="77777777" w:rsidR="00687776" w:rsidRPr="00DE4334" w:rsidRDefault="00687776" w:rsidP="0042600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Study design</w:t>
            </w:r>
          </w:p>
        </w:tc>
        <w:tc>
          <w:tcPr>
            <w:tcW w:w="708" w:type="dxa"/>
            <w:tcBorders>
              <w:top w:val="single" w:sz="4" w:space="0" w:color="auto"/>
              <w:bottom w:val="single" w:sz="4" w:space="0" w:color="auto"/>
            </w:tcBorders>
          </w:tcPr>
          <w:p w14:paraId="38C7081E" w14:textId="5B6A22AC" w:rsidR="00687776" w:rsidRPr="00DE4334" w:rsidRDefault="00D14501" w:rsidP="0042600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N</w:t>
            </w:r>
            <w:r w:rsidR="00687776" w:rsidRPr="00DE4334">
              <w:rPr>
                <w:rFonts w:ascii="Book Antiqua" w:hAnsi="Book Antiqua"/>
                <w:sz w:val="24"/>
                <w:szCs w:val="24"/>
                <w:lang w:val="en-US"/>
              </w:rPr>
              <w:t>on</w:t>
            </w:r>
            <w:r w:rsidRPr="00DE4334">
              <w:rPr>
                <w:rFonts w:ascii="Book Antiqua" w:hAnsi="Book Antiqua"/>
                <w:sz w:val="24"/>
                <w:szCs w:val="24"/>
                <w:lang w:val="en-US"/>
              </w:rPr>
              <w:t xml:space="preserve"> </w:t>
            </w:r>
            <w:r w:rsidR="00687776" w:rsidRPr="00DE4334">
              <w:rPr>
                <w:rFonts w:ascii="Book Antiqua" w:hAnsi="Book Antiqua"/>
                <w:sz w:val="24"/>
                <w:szCs w:val="24"/>
                <w:lang w:val="en-US"/>
              </w:rPr>
              <w:t>ICG group</w:t>
            </w:r>
          </w:p>
        </w:tc>
        <w:tc>
          <w:tcPr>
            <w:tcW w:w="1707" w:type="dxa"/>
            <w:tcBorders>
              <w:top w:val="single" w:sz="4" w:space="0" w:color="auto"/>
              <w:bottom w:val="single" w:sz="4" w:space="0" w:color="auto"/>
            </w:tcBorders>
          </w:tcPr>
          <w:p w14:paraId="468F2DDB" w14:textId="0C96C1BD" w:rsidR="00687776" w:rsidRPr="00DE4334" w:rsidRDefault="00687776" w:rsidP="0042600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No</w:t>
            </w:r>
            <w:r w:rsidR="00550D17">
              <w:rPr>
                <w:rFonts w:ascii="Book Antiqua" w:eastAsiaTheme="minorEastAsia" w:hAnsi="Book Antiqua" w:hint="eastAsia"/>
                <w:sz w:val="24"/>
                <w:szCs w:val="24"/>
                <w:lang w:val="en-US" w:eastAsia="zh-CN"/>
              </w:rPr>
              <w:t xml:space="preserve">. of </w:t>
            </w:r>
            <w:r w:rsidRPr="00DE4334">
              <w:rPr>
                <w:rFonts w:ascii="Book Antiqua" w:hAnsi="Book Antiqua"/>
                <w:sz w:val="24"/>
                <w:szCs w:val="24"/>
                <w:lang w:val="en-US"/>
              </w:rPr>
              <w:t xml:space="preserve"> patients (M/F)</w:t>
            </w:r>
          </w:p>
        </w:tc>
        <w:tc>
          <w:tcPr>
            <w:tcW w:w="850" w:type="dxa"/>
            <w:tcBorders>
              <w:top w:val="single" w:sz="4" w:space="0" w:color="auto"/>
              <w:bottom w:val="single" w:sz="4" w:space="0" w:color="auto"/>
            </w:tcBorders>
          </w:tcPr>
          <w:p w14:paraId="7DDF04EB" w14:textId="3F3BD5EE" w:rsidR="00687776" w:rsidRPr="00DE4334" w:rsidRDefault="00687776" w:rsidP="0042600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Median </w:t>
            </w:r>
            <w:r w:rsidR="00550D17" w:rsidRPr="00DE4334">
              <w:rPr>
                <w:rFonts w:ascii="Book Antiqua" w:hAnsi="Book Antiqua"/>
                <w:sz w:val="24"/>
                <w:szCs w:val="24"/>
                <w:lang w:val="en-US"/>
              </w:rPr>
              <w:t>a</w:t>
            </w:r>
            <w:r w:rsidRPr="00DE4334">
              <w:rPr>
                <w:rFonts w:ascii="Book Antiqua" w:hAnsi="Book Antiqua"/>
                <w:sz w:val="24"/>
                <w:szCs w:val="24"/>
                <w:lang w:val="en-US"/>
              </w:rPr>
              <w:t>ge (range)</w:t>
            </w:r>
          </w:p>
        </w:tc>
        <w:tc>
          <w:tcPr>
            <w:tcW w:w="1271" w:type="dxa"/>
            <w:tcBorders>
              <w:top w:val="single" w:sz="4" w:space="0" w:color="auto"/>
              <w:bottom w:val="single" w:sz="4" w:space="0" w:color="auto"/>
            </w:tcBorders>
          </w:tcPr>
          <w:p w14:paraId="6FCCADD2" w14:textId="77777777" w:rsidR="00687776" w:rsidRPr="00DE4334" w:rsidRDefault="00687776" w:rsidP="0042600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Neoadjuvant therapy</w:t>
            </w:r>
          </w:p>
        </w:tc>
        <w:tc>
          <w:tcPr>
            <w:tcW w:w="1559" w:type="dxa"/>
            <w:tcBorders>
              <w:top w:val="single" w:sz="4" w:space="0" w:color="auto"/>
              <w:bottom w:val="single" w:sz="4" w:space="0" w:color="auto"/>
            </w:tcBorders>
          </w:tcPr>
          <w:p w14:paraId="1A353446" w14:textId="77777777" w:rsidR="00687776" w:rsidRPr="00DE4334" w:rsidRDefault="00687776" w:rsidP="0042600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Operative technique</w:t>
            </w:r>
          </w:p>
        </w:tc>
        <w:tc>
          <w:tcPr>
            <w:tcW w:w="992" w:type="dxa"/>
            <w:tcBorders>
              <w:top w:val="single" w:sz="4" w:space="0" w:color="auto"/>
              <w:bottom w:val="single" w:sz="4" w:space="0" w:color="auto"/>
            </w:tcBorders>
          </w:tcPr>
          <w:p w14:paraId="062312F6" w14:textId="77777777" w:rsidR="00687776" w:rsidRPr="00DE4334" w:rsidRDefault="00687776" w:rsidP="0042600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Dye and dose</w:t>
            </w:r>
          </w:p>
        </w:tc>
        <w:tc>
          <w:tcPr>
            <w:tcW w:w="1417" w:type="dxa"/>
            <w:tcBorders>
              <w:top w:val="single" w:sz="4" w:space="0" w:color="auto"/>
              <w:bottom w:val="single" w:sz="4" w:space="0" w:color="auto"/>
            </w:tcBorders>
          </w:tcPr>
          <w:p w14:paraId="0A9B1D52" w14:textId="77777777" w:rsidR="00687776" w:rsidRPr="00DE4334" w:rsidRDefault="00687776" w:rsidP="0042600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Timing of ICGA</w:t>
            </w:r>
          </w:p>
        </w:tc>
        <w:tc>
          <w:tcPr>
            <w:tcW w:w="845" w:type="dxa"/>
            <w:tcBorders>
              <w:top w:val="single" w:sz="4" w:space="0" w:color="auto"/>
              <w:bottom w:val="single" w:sz="4" w:space="0" w:color="auto"/>
            </w:tcBorders>
          </w:tcPr>
          <w:p w14:paraId="7BC07DDF" w14:textId="77777777" w:rsidR="00687776" w:rsidRPr="00DE4334" w:rsidRDefault="00687776" w:rsidP="0042600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Imaging system</w:t>
            </w:r>
          </w:p>
        </w:tc>
        <w:tc>
          <w:tcPr>
            <w:tcW w:w="1559" w:type="dxa"/>
            <w:tcBorders>
              <w:top w:val="single" w:sz="4" w:space="0" w:color="auto"/>
              <w:bottom w:val="single" w:sz="4" w:space="0" w:color="auto"/>
            </w:tcBorders>
          </w:tcPr>
          <w:p w14:paraId="22A9BEDD" w14:textId="77777777" w:rsidR="00687776" w:rsidRPr="00DE4334" w:rsidRDefault="00687776" w:rsidP="0042600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Change of procedure</w:t>
            </w:r>
          </w:p>
        </w:tc>
        <w:tc>
          <w:tcPr>
            <w:tcW w:w="709" w:type="dxa"/>
            <w:tcBorders>
              <w:top w:val="single" w:sz="4" w:space="0" w:color="auto"/>
              <w:bottom w:val="single" w:sz="4" w:space="0" w:color="auto"/>
            </w:tcBorders>
          </w:tcPr>
          <w:p w14:paraId="1283A3F6" w14:textId="77777777" w:rsidR="00687776" w:rsidRPr="00DE4334" w:rsidRDefault="00687776" w:rsidP="0042600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MINOR score</w:t>
            </w:r>
          </w:p>
        </w:tc>
      </w:tr>
      <w:tr w:rsidR="00426003" w:rsidRPr="00DE4334" w14:paraId="080781E9"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Borders>
              <w:top w:val="single" w:sz="4" w:space="0" w:color="auto"/>
            </w:tcBorders>
          </w:tcPr>
          <w:p w14:paraId="54390253" w14:textId="427C8828" w:rsidR="00687776" w:rsidRPr="00A87D30" w:rsidRDefault="00550D17" w:rsidP="00F83BB6">
            <w:pPr>
              <w:spacing w:line="360" w:lineRule="auto"/>
              <w:jc w:val="both"/>
              <w:rPr>
                <w:rFonts w:ascii="Book Antiqua" w:hAnsi="Book Antiqua"/>
                <w:b w:val="0"/>
                <w:sz w:val="24"/>
                <w:szCs w:val="24"/>
                <w:lang w:val="en-US"/>
              </w:rPr>
            </w:pPr>
            <w:r w:rsidRPr="00A87D30">
              <w:rPr>
                <w:rFonts w:ascii="Book Antiqua" w:hAnsi="Book Antiqua"/>
                <w:b w:val="0"/>
                <w:sz w:val="24"/>
                <w:szCs w:val="24"/>
                <w:lang w:val="en-US"/>
              </w:rPr>
              <w:t>Shimada</w:t>
            </w:r>
            <w:r w:rsidR="00426003" w:rsidRPr="00A87D30">
              <w:rPr>
                <w:rFonts w:ascii="Book Antiqua" w:hAnsi="Book Antiqua"/>
                <w:b w:val="0"/>
                <w:i/>
                <w:sz w:val="24"/>
                <w:szCs w:val="24"/>
                <w:lang w:val="en-US"/>
              </w:rPr>
              <w:t xml:space="preserve"> </w:t>
            </w:r>
            <w:r w:rsidRPr="00A87D30">
              <w:rPr>
                <w:rFonts w:ascii="Book Antiqua" w:hAnsi="Book Antiqua"/>
                <w:b w:val="0"/>
                <w:i/>
                <w:sz w:val="24"/>
                <w:szCs w:val="24"/>
                <w:lang w:val="en-US"/>
              </w:rPr>
              <w:t>et al</w:t>
            </w:r>
            <w:r w:rsidRPr="00A87D30">
              <w:rPr>
                <w:rFonts w:ascii="Book Antiqua" w:eastAsiaTheme="minorEastAsia" w:hAnsi="Book Antiqua" w:hint="eastAsia"/>
                <w:b w:val="0"/>
                <w:sz w:val="24"/>
                <w:szCs w:val="24"/>
                <w:vertAlign w:val="superscript"/>
                <w:lang w:val="en-US" w:eastAsia="zh-CN"/>
              </w:rPr>
              <w:t>[</w:t>
            </w:r>
            <w:r w:rsidR="00F83BB6" w:rsidRPr="00A87D30">
              <w:rPr>
                <w:rFonts w:ascii="Book Antiqua" w:eastAsiaTheme="minorEastAsia" w:hAnsi="Book Antiqua" w:hint="eastAsia"/>
                <w:b w:val="0"/>
                <w:sz w:val="24"/>
                <w:szCs w:val="24"/>
                <w:vertAlign w:val="superscript"/>
                <w:lang w:val="en-US" w:eastAsia="zh-CN"/>
              </w:rPr>
              <w:t>40</w:t>
            </w:r>
            <w:r w:rsidRPr="00A87D30">
              <w:rPr>
                <w:rFonts w:ascii="Book Antiqua" w:eastAsiaTheme="minorEastAsia" w:hAnsi="Book Antiqua" w:hint="eastAsia"/>
                <w:b w:val="0"/>
                <w:sz w:val="24"/>
                <w:szCs w:val="24"/>
                <w:vertAlign w:val="superscript"/>
                <w:lang w:val="en-US" w:eastAsia="zh-CN"/>
              </w:rPr>
              <w:t>]</w:t>
            </w:r>
          </w:p>
        </w:tc>
        <w:tc>
          <w:tcPr>
            <w:tcW w:w="850" w:type="dxa"/>
            <w:tcBorders>
              <w:top w:val="single" w:sz="4" w:space="0" w:color="auto"/>
            </w:tcBorders>
          </w:tcPr>
          <w:p w14:paraId="2A1B0B69" w14:textId="7C0C94AC"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2008</w:t>
            </w:r>
            <w:r w:rsidR="00550D17">
              <w:rPr>
                <w:rFonts w:ascii="Book Antiqua" w:hAnsi="Book Antiqua"/>
                <w:sz w:val="24"/>
                <w:szCs w:val="24"/>
                <w:lang w:val="en-US"/>
              </w:rPr>
              <w:t>-</w:t>
            </w:r>
            <w:r w:rsidRPr="00DE4334">
              <w:rPr>
                <w:rFonts w:ascii="Book Antiqua" w:hAnsi="Book Antiqua"/>
                <w:sz w:val="24"/>
                <w:szCs w:val="24"/>
                <w:lang w:val="en-US"/>
              </w:rPr>
              <w:t>2011 (Japan)</w:t>
            </w:r>
          </w:p>
        </w:tc>
        <w:tc>
          <w:tcPr>
            <w:tcW w:w="1418" w:type="dxa"/>
            <w:tcBorders>
              <w:top w:val="single" w:sz="4" w:space="0" w:color="auto"/>
            </w:tcBorders>
          </w:tcPr>
          <w:p w14:paraId="6A918C24"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Prospective cohort Feasibility</w:t>
            </w:r>
          </w:p>
        </w:tc>
        <w:tc>
          <w:tcPr>
            <w:tcW w:w="708" w:type="dxa"/>
            <w:tcBorders>
              <w:top w:val="single" w:sz="4" w:space="0" w:color="auto"/>
            </w:tcBorders>
          </w:tcPr>
          <w:p w14:paraId="6CBA287A" w14:textId="0145F9D3" w:rsidR="00687776"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No</w:t>
            </w:r>
          </w:p>
        </w:tc>
        <w:tc>
          <w:tcPr>
            <w:tcW w:w="1707" w:type="dxa"/>
            <w:tcBorders>
              <w:top w:val="single" w:sz="4" w:space="0" w:color="auto"/>
            </w:tcBorders>
          </w:tcPr>
          <w:p w14:paraId="3CAFC3A3"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36 GT (29/7)</w:t>
            </w:r>
          </w:p>
        </w:tc>
        <w:tc>
          <w:tcPr>
            <w:tcW w:w="850" w:type="dxa"/>
            <w:tcBorders>
              <w:top w:val="single" w:sz="4" w:space="0" w:color="auto"/>
            </w:tcBorders>
          </w:tcPr>
          <w:p w14:paraId="3DF10CAC"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67 (49-81)</w:t>
            </w:r>
          </w:p>
        </w:tc>
        <w:tc>
          <w:tcPr>
            <w:tcW w:w="1271" w:type="dxa"/>
            <w:tcBorders>
              <w:top w:val="single" w:sz="4" w:space="0" w:color="auto"/>
            </w:tcBorders>
          </w:tcPr>
          <w:p w14:paraId="0D476544" w14:textId="35F73559" w:rsidR="00687776" w:rsidRPr="00DE4334" w:rsidRDefault="00701DBC"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8 chemotherapy</w:t>
            </w:r>
          </w:p>
          <w:p w14:paraId="5620D447" w14:textId="6312D102"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1 </w:t>
            </w:r>
            <w:r w:rsidR="00701DBC" w:rsidRPr="00DE4334">
              <w:rPr>
                <w:rFonts w:ascii="Book Antiqua" w:hAnsi="Book Antiqua"/>
                <w:sz w:val="24"/>
                <w:szCs w:val="24"/>
                <w:lang w:val="en-US"/>
              </w:rPr>
              <w:t>radiotherapy</w:t>
            </w:r>
          </w:p>
          <w:p w14:paraId="3DF7853C" w14:textId="0D2C7EED"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1 </w:t>
            </w:r>
            <w:r w:rsidR="00701DBC" w:rsidRPr="00DE4334">
              <w:rPr>
                <w:rFonts w:ascii="Book Antiqua" w:hAnsi="Book Antiqua"/>
                <w:sz w:val="24"/>
                <w:szCs w:val="24"/>
                <w:lang w:val="en-US"/>
              </w:rPr>
              <w:t>chemo radiation</w:t>
            </w:r>
          </w:p>
        </w:tc>
        <w:tc>
          <w:tcPr>
            <w:tcW w:w="1559" w:type="dxa"/>
            <w:tcBorders>
              <w:top w:val="single" w:sz="4" w:space="0" w:color="auto"/>
            </w:tcBorders>
          </w:tcPr>
          <w:p w14:paraId="5BBF12D5"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Open surgery</w:t>
            </w:r>
          </w:p>
          <w:p w14:paraId="4C424C85" w14:textId="37AC8FCB" w:rsidR="00687776" w:rsidRPr="00DE4334" w:rsidRDefault="009D0E6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Cervical AS</w:t>
            </w:r>
          </w:p>
        </w:tc>
        <w:tc>
          <w:tcPr>
            <w:tcW w:w="992" w:type="dxa"/>
            <w:tcBorders>
              <w:top w:val="single" w:sz="4" w:space="0" w:color="auto"/>
            </w:tcBorders>
          </w:tcPr>
          <w:p w14:paraId="267E6DAC"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2.5 mg Diagnogreen</w:t>
            </w:r>
          </w:p>
        </w:tc>
        <w:tc>
          <w:tcPr>
            <w:tcW w:w="1417" w:type="dxa"/>
            <w:tcBorders>
              <w:top w:val="single" w:sz="4" w:space="0" w:color="auto"/>
            </w:tcBorders>
          </w:tcPr>
          <w:p w14:paraId="5B4233C7"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After GT creation</w:t>
            </w:r>
          </w:p>
        </w:tc>
        <w:tc>
          <w:tcPr>
            <w:tcW w:w="845" w:type="dxa"/>
            <w:tcBorders>
              <w:top w:val="single" w:sz="4" w:space="0" w:color="auto"/>
            </w:tcBorders>
          </w:tcPr>
          <w:p w14:paraId="15C94066"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PDE </w:t>
            </w:r>
          </w:p>
          <w:p w14:paraId="64B83A21"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p>
        </w:tc>
        <w:tc>
          <w:tcPr>
            <w:tcW w:w="1559" w:type="dxa"/>
            <w:tcBorders>
              <w:top w:val="single" w:sz="4" w:space="0" w:color="auto"/>
            </w:tcBorders>
          </w:tcPr>
          <w:p w14:paraId="0A9B0338"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Superdrainage (5) </w:t>
            </w:r>
          </w:p>
        </w:tc>
        <w:tc>
          <w:tcPr>
            <w:tcW w:w="709" w:type="dxa"/>
            <w:tcBorders>
              <w:top w:val="single" w:sz="4" w:space="0" w:color="auto"/>
            </w:tcBorders>
          </w:tcPr>
          <w:p w14:paraId="3BFD85EC" w14:textId="38B235D8" w:rsidR="00687776" w:rsidRPr="00DE4334" w:rsidRDefault="00F76B77"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vertAlign w:val="superscript"/>
                <w:lang w:val="en-US"/>
              </w:rPr>
            </w:pPr>
            <w:r>
              <w:rPr>
                <w:rFonts w:ascii="Book Antiqua" w:hAnsi="Book Antiqua"/>
                <w:sz w:val="24"/>
                <w:szCs w:val="24"/>
                <w:lang w:val="en-US"/>
              </w:rPr>
              <w:t>6</w:t>
            </w:r>
            <w:r w:rsidR="00687776" w:rsidRPr="00DE4334">
              <w:rPr>
                <w:rFonts w:ascii="Book Antiqua" w:hAnsi="Book Antiqua"/>
                <w:sz w:val="24"/>
                <w:szCs w:val="24"/>
                <w:vertAlign w:val="superscript"/>
                <w:lang w:val="en-US"/>
              </w:rPr>
              <w:t>a</w:t>
            </w:r>
          </w:p>
        </w:tc>
      </w:tr>
      <w:tr w:rsidR="000A5F14" w:rsidRPr="00DE4334" w14:paraId="03F64DF4"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21C57F06" w14:textId="08418763" w:rsidR="000A5F14" w:rsidRPr="00A87D30" w:rsidRDefault="000A5F14" w:rsidP="00550D17">
            <w:pPr>
              <w:spacing w:line="360" w:lineRule="auto"/>
              <w:jc w:val="both"/>
              <w:rPr>
                <w:rFonts w:ascii="Book Antiqua" w:hAnsi="Book Antiqua"/>
                <w:b w:val="0"/>
                <w:sz w:val="24"/>
                <w:szCs w:val="24"/>
                <w:vertAlign w:val="superscript"/>
                <w:lang w:val="en-US"/>
              </w:rPr>
            </w:pPr>
            <w:r w:rsidRPr="00A87D30">
              <w:rPr>
                <w:rFonts w:ascii="Book Antiqua" w:hAnsi="Book Antiqua"/>
                <w:b w:val="0"/>
                <w:sz w:val="24"/>
                <w:szCs w:val="24"/>
                <w:lang w:val="en-US"/>
              </w:rPr>
              <w:t xml:space="preserve">Kubota </w:t>
            </w:r>
            <w:r w:rsidRPr="00A87D30">
              <w:rPr>
                <w:rFonts w:ascii="Book Antiqua" w:hAnsi="Book Antiqua"/>
                <w:b w:val="0"/>
                <w:i/>
                <w:sz w:val="24"/>
                <w:szCs w:val="24"/>
                <w:lang w:val="en-US"/>
              </w:rPr>
              <w:t>et al</w:t>
            </w:r>
            <w:r w:rsidRPr="00A87D30">
              <w:rPr>
                <w:rFonts w:ascii="Book Antiqua" w:eastAsiaTheme="minorEastAsia" w:hAnsi="Book Antiqua" w:hint="eastAsia"/>
                <w:b w:val="0"/>
                <w:sz w:val="24"/>
                <w:szCs w:val="24"/>
                <w:vertAlign w:val="superscript"/>
                <w:lang w:val="en-US" w:eastAsia="zh-CN"/>
              </w:rPr>
              <w:t>[</w:t>
            </w:r>
            <w:r w:rsidRPr="00A87D30">
              <w:rPr>
                <w:rFonts w:ascii="Book Antiqua" w:hAnsi="Book Antiqua"/>
                <w:b w:val="0"/>
                <w:sz w:val="24"/>
                <w:szCs w:val="24"/>
                <w:vertAlign w:val="superscript"/>
                <w:lang w:val="en-US"/>
              </w:rPr>
              <w:t>1</w:t>
            </w:r>
            <w:r w:rsidRPr="00A87D30">
              <w:rPr>
                <w:rFonts w:ascii="Book Antiqua" w:eastAsiaTheme="minorEastAsia" w:hAnsi="Book Antiqua" w:hint="eastAsia"/>
                <w:b w:val="0"/>
                <w:sz w:val="24"/>
                <w:szCs w:val="24"/>
                <w:vertAlign w:val="superscript"/>
                <w:lang w:val="en-US" w:eastAsia="zh-CN"/>
              </w:rPr>
              <w:t>8]</w:t>
            </w:r>
          </w:p>
        </w:tc>
        <w:tc>
          <w:tcPr>
            <w:tcW w:w="850" w:type="dxa"/>
          </w:tcPr>
          <w:p w14:paraId="30A6DC6D" w14:textId="54FBF12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2010</w:t>
            </w:r>
            <w:r>
              <w:rPr>
                <w:rFonts w:ascii="Book Antiqua" w:hAnsi="Book Antiqua"/>
                <w:sz w:val="24"/>
                <w:szCs w:val="24"/>
                <w:lang w:val="en-US"/>
              </w:rPr>
              <w:t>-</w:t>
            </w:r>
            <w:r w:rsidRPr="00DE4334">
              <w:rPr>
                <w:rFonts w:ascii="Book Antiqua" w:hAnsi="Book Antiqua"/>
                <w:sz w:val="24"/>
                <w:szCs w:val="24"/>
                <w:lang w:val="en-US"/>
              </w:rPr>
              <w:t>2011 (Japan)</w:t>
            </w:r>
          </w:p>
        </w:tc>
        <w:tc>
          <w:tcPr>
            <w:tcW w:w="1418" w:type="dxa"/>
          </w:tcPr>
          <w:p w14:paraId="0C6313DF"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Prospective cohort Feasibility</w:t>
            </w:r>
          </w:p>
        </w:tc>
        <w:tc>
          <w:tcPr>
            <w:tcW w:w="708" w:type="dxa"/>
          </w:tcPr>
          <w:p w14:paraId="4FFE166C" w14:textId="25900A61"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C0489">
              <w:rPr>
                <w:rFonts w:ascii="Book Antiqua" w:hAnsi="Book Antiqua"/>
                <w:sz w:val="24"/>
                <w:szCs w:val="24"/>
                <w:lang w:val="en-US"/>
              </w:rPr>
              <w:t>No</w:t>
            </w:r>
          </w:p>
        </w:tc>
        <w:tc>
          <w:tcPr>
            <w:tcW w:w="1707" w:type="dxa"/>
          </w:tcPr>
          <w:p w14:paraId="61AF00DA"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4 GT (3/1)</w:t>
            </w:r>
          </w:p>
        </w:tc>
        <w:tc>
          <w:tcPr>
            <w:tcW w:w="850" w:type="dxa"/>
          </w:tcPr>
          <w:p w14:paraId="11C0A050"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69 (64-71)</w:t>
            </w:r>
          </w:p>
        </w:tc>
        <w:tc>
          <w:tcPr>
            <w:tcW w:w="1271" w:type="dxa"/>
          </w:tcPr>
          <w:p w14:paraId="230A3625" w14:textId="31CDF956"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4 chemotherapy</w:t>
            </w:r>
          </w:p>
        </w:tc>
        <w:tc>
          <w:tcPr>
            <w:tcW w:w="1559" w:type="dxa"/>
          </w:tcPr>
          <w:p w14:paraId="59CBE695"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Open surgery</w:t>
            </w:r>
          </w:p>
          <w:p w14:paraId="7E59C45B" w14:textId="3A54BE16"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Cervical AS</w:t>
            </w:r>
          </w:p>
        </w:tc>
        <w:tc>
          <w:tcPr>
            <w:tcW w:w="992" w:type="dxa"/>
          </w:tcPr>
          <w:p w14:paraId="54CEDC48"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0.5 g/kg</w:t>
            </w:r>
          </w:p>
        </w:tc>
        <w:tc>
          <w:tcPr>
            <w:tcW w:w="1417" w:type="dxa"/>
          </w:tcPr>
          <w:p w14:paraId="1EE58E80"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After GT creation</w:t>
            </w:r>
          </w:p>
        </w:tc>
        <w:tc>
          <w:tcPr>
            <w:tcW w:w="845" w:type="dxa"/>
          </w:tcPr>
          <w:p w14:paraId="67987DE5"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HEMS</w:t>
            </w:r>
          </w:p>
        </w:tc>
        <w:tc>
          <w:tcPr>
            <w:tcW w:w="1559" w:type="dxa"/>
          </w:tcPr>
          <w:p w14:paraId="60229946"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NO</w:t>
            </w:r>
          </w:p>
        </w:tc>
        <w:tc>
          <w:tcPr>
            <w:tcW w:w="709" w:type="dxa"/>
          </w:tcPr>
          <w:p w14:paraId="197DA381" w14:textId="27C8664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4</w:t>
            </w:r>
            <w:r w:rsidRPr="00DE4334">
              <w:rPr>
                <w:rFonts w:ascii="Book Antiqua" w:hAnsi="Book Antiqua"/>
                <w:sz w:val="24"/>
                <w:szCs w:val="24"/>
                <w:vertAlign w:val="superscript"/>
                <w:lang w:val="en-US"/>
              </w:rPr>
              <w:t>a</w:t>
            </w:r>
          </w:p>
        </w:tc>
      </w:tr>
      <w:tr w:rsidR="000A5F14" w:rsidRPr="00DE4334" w14:paraId="48E58E58"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337B2BDD" w14:textId="4DA39F4D" w:rsidR="000A5F14" w:rsidRPr="00A87D30" w:rsidRDefault="000A5F14" w:rsidP="00550D17">
            <w:pPr>
              <w:spacing w:line="360" w:lineRule="auto"/>
              <w:jc w:val="both"/>
              <w:rPr>
                <w:rFonts w:ascii="Book Antiqua" w:hAnsi="Book Antiqua"/>
                <w:b w:val="0"/>
                <w:sz w:val="24"/>
                <w:szCs w:val="24"/>
                <w:vertAlign w:val="superscript"/>
                <w:lang w:val="en-US"/>
              </w:rPr>
            </w:pPr>
            <w:r w:rsidRPr="00A87D30">
              <w:rPr>
                <w:rFonts w:ascii="Book Antiqua" w:hAnsi="Book Antiqua"/>
                <w:b w:val="0"/>
                <w:sz w:val="24"/>
                <w:szCs w:val="24"/>
                <w:lang w:val="en-US"/>
              </w:rPr>
              <w:t>Mura</w:t>
            </w:r>
            <w:r w:rsidRPr="00A87D30">
              <w:rPr>
                <w:rFonts w:ascii="Book Antiqua" w:hAnsi="Book Antiqua"/>
                <w:b w:val="0"/>
                <w:sz w:val="24"/>
                <w:szCs w:val="24"/>
                <w:lang w:val="en-US"/>
              </w:rPr>
              <w:lastRenderedPageBreak/>
              <w:t xml:space="preserve">wa </w:t>
            </w:r>
            <w:r w:rsidRPr="00A87D30">
              <w:rPr>
                <w:rFonts w:ascii="Book Antiqua" w:hAnsi="Book Antiqua"/>
                <w:b w:val="0"/>
                <w:i/>
                <w:sz w:val="24"/>
                <w:szCs w:val="24"/>
                <w:lang w:val="en-US"/>
              </w:rPr>
              <w:t>et al</w:t>
            </w:r>
            <w:r w:rsidRPr="00A87D30">
              <w:rPr>
                <w:rFonts w:ascii="Book Antiqua" w:eastAsiaTheme="minorEastAsia" w:hAnsi="Book Antiqua" w:hint="eastAsia"/>
                <w:b w:val="0"/>
                <w:sz w:val="24"/>
                <w:szCs w:val="24"/>
                <w:vertAlign w:val="superscript"/>
                <w:lang w:val="en-US" w:eastAsia="zh-CN"/>
              </w:rPr>
              <w:t>[</w:t>
            </w:r>
            <w:r w:rsidRPr="00A87D30">
              <w:rPr>
                <w:rFonts w:ascii="Book Antiqua" w:hAnsi="Book Antiqua"/>
                <w:b w:val="0"/>
                <w:sz w:val="24"/>
                <w:szCs w:val="24"/>
                <w:vertAlign w:val="superscript"/>
                <w:lang w:val="en-US"/>
              </w:rPr>
              <w:t>1</w:t>
            </w:r>
            <w:r w:rsidRPr="00A87D30">
              <w:rPr>
                <w:rFonts w:ascii="Book Antiqua" w:eastAsiaTheme="minorEastAsia" w:hAnsi="Book Antiqua" w:hint="eastAsia"/>
                <w:b w:val="0"/>
                <w:sz w:val="24"/>
                <w:szCs w:val="24"/>
                <w:vertAlign w:val="superscript"/>
                <w:lang w:val="en-US" w:eastAsia="zh-CN"/>
              </w:rPr>
              <w:t>9]</w:t>
            </w:r>
          </w:p>
        </w:tc>
        <w:tc>
          <w:tcPr>
            <w:tcW w:w="850" w:type="dxa"/>
          </w:tcPr>
          <w:p w14:paraId="174E87D7" w14:textId="40B364E4"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2009</w:t>
            </w:r>
            <w:r>
              <w:rPr>
                <w:rFonts w:ascii="Book Antiqua" w:hAnsi="Book Antiqua"/>
                <w:sz w:val="24"/>
                <w:szCs w:val="24"/>
                <w:lang w:val="en-US"/>
              </w:rPr>
              <w:t>-</w:t>
            </w:r>
            <w:r w:rsidRPr="00DE4334">
              <w:rPr>
                <w:rFonts w:ascii="Book Antiqua" w:hAnsi="Book Antiqua"/>
                <w:sz w:val="24"/>
                <w:szCs w:val="24"/>
                <w:lang w:val="en-US"/>
              </w:rPr>
              <w:lastRenderedPageBreak/>
              <w:t>2010 (Poland)</w:t>
            </w:r>
          </w:p>
        </w:tc>
        <w:tc>
          <w:tcPr>
            <w:tcW w:w="1418" w:type="dxa"/>
          </w:tcPr>
          <w:p w14:paraId="3ABE12AE"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Prospectiv</w:t>
            </w:r>
            <w:r w:rsidRPr="00DE4334">
              <w:rPr>
                <w:rFonts w:ascii="Book Antiqua" w:hAnsi="Book Antiqua"/>
                <w:sz w:val="24"/>
                <w:szCs w:val="24"/>
                <w:lang w:val="en-US"/>
              </w:rPr>
              <w:lastRenderedPageBreak/>
              <w:t>e cohort Feasibility</w:t>
            </w:r>
          </w:p>
        </w:tc>
        <w:tc>
          <w:tcPr>
            <w:tcW w:w="708" w:type="dxa"/>
          </w:tcPr>
          <w:p w14:paraId="28DF734E" w14:textId="4EAD7344"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CC0489">
              <w:rPr>
                <w:rFonts w:ascii="Book Antiqua" w:hAnsi="Book Antiqua"/>
                <w:sz w:val="24"/>
                <w:szCs w:val="24"/>
                <w:lang w:val="en-US"/>
              </w:rPr>
              <w:lastRenderedPageBreak/>
              <w:t>No</w:t>
            </w:r>
          </w:p>
        </w:tc>
        <w:tc>
          <w:tcPr>
            <w:tcW w:w="1707" w:type="dxa"/>
          </w:tcPr>
          <w:p w14:paraId="1F5745DD"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15 (13/2)</w:t>
            </w:r>
          </w:p>
        </w:tc>
        <w:tc>
          <w:tcPr>
            <w:tcW w:w="850" w:type="dxa"/>
          </w:tcPr>
          <w:p w14:paraId="721FF08C"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Mean </w:t>
            </w:r>
            <w:r w:rsidRPr="00DE4334">
              <w:rPr>
                <w:rFonts w:ascii="Book Antiqua" w:hAnsi="Book Antiqua"/>
                <w:sz w:val="24"/>
                <w:szCs w:val="24"/>
                <w:lang w:val="en-US"/>
              </w:rPr>
              <w:lastRenderedPageBreak/>
              <w:t>56 (54-74)</w:t>
            </w:r>
          </w:p>
        </w:tc>
        <w:tc>
          <w:tcPr>
            <w:tcW w:w="1271" w:type="dxa"/>
          </w:tcPr>
          <w:p w14:paraId="4E5C0CB7"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0</w:t>
            </w:r>
          </w:p>
        </w:tc>
        <w:tc>
          <w:tcPr>
            <w:tcW w:w="1559" w:type="dxa"/>
          </w:tcPr>
          <w:p w14:paraId="3C60AB03" w14:textId="67C37068"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Not </w:t>
            </w:r>
            <w:r w:rsidRPr="00DE4334">
              <w:rPr>
                <w:rFonts w:ascii="Book Antiqua" w:hAnsi="Book Antiqua"/>
                <w:sz w:val="24"/>
                <w:szCs w:val="24"/>
                <w:lang w:val="en-US"/>
              </w:rPr>
              <w:lastRenderedPageBreak/>
              <w:t>reported</w:t>
            </w:r>
          </w:p>
          <w:p w14:paraId="6033E6A5"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Cervical AS </w:t>
            </w:r>
          </w:p>
          <w:p w14:paraId="638D6675" w14:textId="6DB0CE56"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Transhiatal </w:t>
            </w:r>
          </w:p>
        </w:tc>
        <w:tc>
          <w:tcPr>
            <w:tcW w:w="992" w:type="dxa"/>
          </w:tcPr>
          <w:p w14:paraId="42A08493"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25 mg</w:t>
            </w:r>
          </w:p>
        </w:tc>
        <w:tc>
          <w:tcPr>
            <w:tcW w:w="1417" w:type="dxa"/>
          </w:tcPr>
          <w:p w14:paraId="230ACEBA"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After GT </w:t>
            </w:r>
            <w:r w:rsidRPr="00DE4334">
              <w:rPr>
                <w:rFonts w:ascii="Book Antiqua" w:hAnsi="Book Antiqua"/>
                <w:sz w:val="24"/>
                <w:szCs w:val="24"/>
                <w:lang w:val="en-US"/>
              </w:rPr>
              <w:lastRenderedPageBreak/>
              <w:t>creation</w:t>
            </w:r>
          </w:p>
        </w:tc>
        <w:tc>
          <w:tcPr>
            <w:tcW w:w="845" w:type="dxa"/>
          </w:tcPr>
          <w:p w14:paraId="70A96872"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ICVie</w:t>
            </w:r>
            <w:r w:rsidRPr="00DE4334">
              <w:rPr>
                <w:rFonts w:ascii="Book Antiqua" w:hAnsi="Book Antiqua"/>
                <w:sz w:val="24"/>
                <w:szCs w:val="24"/>
                <w:lang w:val="en-US"/>
              </w:rPr>
              <w:lastRenderedPageBreak/>
              <w:t>w</w:t>
            </w:r>
          </w:p>
        </w:tc>
        <w:tc>
          <w:tcPr>
            <w:tcW w:w="1559" w:type="dxa"/>
          </w:tcPr>
          <w:p w14:paraId="2E18C411" w14:textId="0F6862CA"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 xml:space="preserve">End-to-end </w:t>
            </w:r>
            <w:r w:rsidRPr="00DE4334">
              <w:rPr>
                <w:rFonts w:ascii="Book Antiqua" w:hAnsi="Book Antiqua"/>
                <w:sz w:val="24"/>
                <w:szCs w:val="24"/>
                <w:lang w:val="en-US"/>
              </w:rPr>
              <w:lastRenderedPageBreak/>
              <w:t>(4)</w:t>
            </w:r>
          </w:p>
        </w:tc>
        <w:tc>
          <w:tcPr>
            <w:tcW w:w="709" w:type="dxa"/>
          </w:tcPr>
          <w:p w14:paraId="32ECFE53" w14:textId="36DF0EAC"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lastRenderedPageBreak/>
              <w:t>6</w:t>
            </w:r>
            <w:r w:rsidRPr="00DE4334">
              <w:rPr>
                <w:rFonts w:ascii="Book Antiqua" w:hAnsi="Book Antiqua"/>
                <w:sz w:val="24"/>
                <w:szCs w:val="24"/>
                <w:vertAlign w:val="superscript"/>
                <w:lang w:val="en-US"/>
              </w:rPr>
              <w:t>a</w:t>
            </w:r>
          </w:p>
        </w:tc>
      </w:tr>
      <w:tr w:rsidR="00426003" w:rsidRPr="00DE4334" w14:paraId="4B394199"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77D607B5" w14:textId="62B7D399" w:rsidR="00687776" w:rsidRPr="00A87D30" w:rsidRDefault="00687776" w:rsidP="00550D17">
            <w:pPr>
              <w:spacing w:line="360" w:lineRule="auto"/>
              <w:jc w:val="both"/>
              <w:rPr>
                <w:rFonts w:ascii="Book Antiqua" w:hAnsi="Book Antiqua"/>
                <w:b w:val="0"/>
                <w:sz w:val="24"/>
                <w:szCs w:val="24"/>
                <w:vertAlign w:val="superscript"/>
                <w:lang w:val="en-US"/>
              </w:rPr>
            </w:pPr>
            <w:r w:rsidRPr="00A87D30">
              <w:rPr>
                <w:rFonts w:ascii="Book Antiqua" w:hAnsi="Book Antiqua"/>
                <w:b w:val="0"/>
                <w:sz w:val="24"/>
                <w:szCs w:val="24"/>
                <w:lang w:val="en-US"/>
              </w:rPr>
              <w:t xml:space="preserve">Pacheco </w:t>
            </w:r>
            <w:r w:rsidR="00550D17" w:rsidRPr="00A87D30">
              <w:rPr>
                <w:rFonts w:ascii="Book Antiqua" w:hAnsi="Book Antiqua"/>
                <w:b w:val="0"/>
                <w:i/>
                <w:sz w:val="24"/>
                <w:szCs w:val="24"/>
                <w:lang w:val="en-US"/>
              </w:rPr>
              <w:t>et al</w:t>
            </w:r>
            <w:r w:rsidR="00550D17" w:rsidRPr="00A87D30">
              <w:rPr>
                <w:rFonts w:ascii="Book Antiqua" w:eastAsiaTheme="minorEastAsia" w:hAnsi="Book Antiqua" w:hint="eastAsia"/>
                <w:b w:val="0"/>
                <w:sz w:val="24"/>
                <w:szCs w:val="24"/>
                <w:vertAlign w:val="superscript"/>
                <w:lang w:val="en-US" w:eastAsia="zh-CN"/>
              </w:rPr>
              <w:t>[20]</w:t>
            </w:r>
          </w:p>
        </w:tc>
        <w:tc>
          <w:tcPr>
            <w:tcW w:w="850" w:type="dxa"/>
          </w:tcPr>
          <w:p w14:paraId="68F29719" w14:textId="7E2272AF"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2010</w:t>
            </w:r>
            <w:r w:rsidR="00550D17">
              <w:rPr>
                <w:rFonts w:ascii="Book Antiqua" w:hAnsi="Book Antiqua"/>
                <w:sz w:val="24"/>
                <w:szCs w:val="24"/>
                <w:lang w:val="en-US"/>
              </w:rPr>
              <w:t>-</w:t>
            </w:r>
            <w:r w:rsidRPr="00DE4334">
              <w:rPr>
                <w:rFonts w:ascii="Book Antiqua" w:hAnsi="Book Antiqua"/>
                <w:sz w:val="24"/>
                <w:szCs w:val="24"/>
                <w:lang w:val="en-US"/>
              </w:rPr>
              <w:t>2011 (U</w:t>
            </w:r>
            <w:r w:rsidR="00F76B77">
              <w:rPr>
                <w:rFonts w:ascii="Book Antiqua" w:eastAsiaTheme="minorEastAsia" w:hAnsi="Book Antiqua" w:hint="eastAsia"/>
                <w:sz w:val="24"/>
                <w:szCs w:val="24"/>
                <w:lang w:val="en-US" w:eastAsia="zh-CN"/>
              </w:rPr>
              <w:t xml:space="preserve">nited </w:t>
            </w:r>
            <w:r w:rsidRPr="00DE4334">
              <w:rPr>
                <w:rFonts w:ascii="Book Antiqua" w:hAnsi="Book Antiqua"/>
                <w:sz w:val="24"/>
                <w:szCs w:val="24"/>
                <w:lang w:val="en-US"/>
              </w:rPr>
              <w:t>S</w:t>
            </w:r>
            <w:r w:rsidR="00F76B77">
              <w:rPr>
                <w:rFonts w:ascii="Book Antiqua" w:eastAsiaTheme="minorEastAsia" w:hAnsi="Book Antiqua" w:hint="eastAsia"/>
                <w:sz w:val="24"/>
                <w:szCs w:val="24"/>
                <w:lang w:val="en-US" w:eastAsia="zh-CN"/>
              </w:rPr>
              <w:t>tates</w:t>
            </w:r>
            <w:r w:rsidRPr="00DE4334">
              <w:rPr>
                <w:rFonts w:ascii="Book Antiqua" w:hAnsi="Book Antiqua"/>
                <w:sz w:val="24"/>
                <w:szCs w:val="24"/>
                <w:lang w:val="en-US"/>
              </w:rPr>
              <w:t>)</w:t>
            </w:r>
          </w:p>
        </w:tc>
        <w:tc>
          <w:tcPr>
            <w:tcW w:w="1418" w:type="dxa"/>
          </w:tcPr>
          <w:p w14:paraId="3D9B8D19"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Retrospective cohort</w:t>
            </w:r>
          </w:p>
          <w:p w14:paraId="1380CAF5"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Feasibility</w:t>
            </w:r>
          </w:p>
        </w:tc>
        <w:tc>
          <w:tcPr>
            <w:tcW w:w="708" w:type="dxa"/>
          </w:tcPr>
          <w:p w14:paraId="4EF6C86F" w14:textId="10D66082" w:rsidR="00687776"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No</w:t>
            </w:r>
          </w:p>
        </w:tc>
        <w:tc>
          <w:tcPr>
            <w:tcW w:w="1707" w:type="dxa"/>
          </w:tcPr>
          <w:p w14:paraId="6C742356"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11 (NR)</w:t>
            </w:r>
          </w:p>
          <w:p w14:paraId="3E7C925A" w14:textId="5DF7E546"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&gt; 10 ICG</w:t>
            </w:r>
            <w:r w:rsidR="00701DBC" w:rsidRPr="00DE4334">
              <w:rPr>
                <w:rFonts w:ascii="Book Antiqua" w:hAnsi="Book Antiqua"/>
                <w:sz w:val="24"/>
                <w:szCs w:val="24"/>
                <w:lang w:val="en-US"/>
              </w:rPr>
              <w:t>A</w:t>
            </w:r>
            <w:r w:rsidRPr="00DE4334">
              <w:rPr>
                <w:rFonts w:ascii="Book Antiqua" w:hAnsi="Book Antiqua"/>
                <w:sz w:val="24"/>
                <w:szCs w:val="24"/>
                <w:lang w:val="en-US"/>
              </w:rPr>
              <w:t xml:space="preserve"> good AS</w:t>
            </w:r>
          </w:p>
          <w:p w14:paraId="4C076721" w14:textId="0A23A74B"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&gt; 1 ICG</w:t>
            </w:r>
            <w:r w:rsidR="00701DBC" w:rsidRPr="00DE4334">
              <w:rPr>
                <w:rFonts w:ascii="Book Antiqua" w:hAnsi="Book Antiqua"/>
                <w:sz w:val="24"/>
                <w:szCs w:val="24"/>
                <w:lang w:val="en-US"/>
              </w:rPr>
              <w:t>A</w:t>
            </w:r>
            <w:r w:rsidRPr="00DE4334">
              <w:rPr>
                <w:rFonts w:ascii="Book Antiqua" w:hAnsi="Book Antiqua"/>
                <w:sz w:val="24"/>
                <w:szCs w:val="24"/>
                <w:lang w:val="en-US"/>
              </w:rPr>
              <w:t xml:space="preserve"> poor AS</w:t>
            </w:r>
          </w:p>
        </w:tc>
        <w:tc>
          <w:tcPr>
            <w:tcW w:w="850" w:type="dxa"/>
          </w:tcPr>
          <w:p w14:paraId="530C2E0F" w14:textId="4FC3EF6B"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Mean 56 (SD ±</w:t>
            </w:r>
            <w:r w:rsidR="00F76B77">
              <w:rPr>
                <w:rFonts w:ascii="Book Antiqua" w:eastAsiaTheme="minorEastAsia" w:hAnsi="Book Antiqua" w:hint="eastAsia"/>
                <w:sz w:val="24"/>
                <w:szCs w:val="24"/>
                <w:lang w:val="en-US" w:eastAsia="zh-CN"/>
              </w:rPr>
              <w:t xml:space="preserve"> </w:t>
            </w:r>
            <w:r w:rsidRPr="00DE4334">
              <w:rPr>
                <w:rFonts w:ascii="Book Antiqua" w:hAnsi="Book Antiqua"/>
                <w:sz w:val="24"/>
                <w:szCs w:val="24"/>
                <w:lang w:val="en-US"/>
              </w:rPr>
              <w:t>9)</w:t>
            </w:r>
          </w:p>
        </w:tc>
        <w:tc>
          <w:tcPr>
            <w:tcW w:w="1271" w:type="dxa"/>
          </w:tcPr>
          <w:p w14:paraId="34E3B81F" w14:textId="376C6324" w:rsidR="00687776" w:rsidRPr="00DE4334" w:rsidRDefault="00701DBC"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7 chemo radiation</w:t>
            </w:r>
          </w:p>
        </w:tc>
        <w:tc>
          <w:tcPr>
            <w:tcW w:w="1559" w:type="dxa"/>
          </w:tcPr>
          <w:p w14:paraId="1F1B4605"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Open surgery</w:t>
            </w:r>
          </w:p>
          <w:p w14:paraId="2AB818A7" w14:textId="02BC2CCB" w:rsidR="00AB37EE" w:rsidRPr="00DE4334" w:rsidRDefault="009D0E6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Cervical AS</w:t>
            </w:r>
            <w:r w:rsidR="00AB37EE" w:rsidRPr="00DE4334">
              <w:rPr>
                <w:rFonts w:ascii="Book Antiqua" w:hAnsi="Book Antiqua"/>
                <w:sz w:val="24"/>
                <w:szCs w:val="24"/>
                <w:lang w:val="en-US"/>
              </w:rPr>
              <w:t xml:space="preserve"> </w:t>
            </w:r>
          </w:p>
          <w:p w14:paraId="7459EF9A" w14:textId="5B585FCC" w:rsidR="00687776" w:rsidRPr="00DE4334" w:rsidRDefault="005F41AA"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Transhiatal</w:t>
            </w:r>
          </w:p>
        </w:tc>
        <w:tc>
          <w:tcPr>
            <w:tcW w:w="992" w:type="dxa"/>
          </w:tcPr>
          <w:p w14:paraId="3949D338" w14:textId="3B883A44" w:rsidR="00687776" w:rsidRPr="00DE4334" w:rsidRDefault="00D14501"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Not reported</w:t>
            </w:r>
          </w:p>
        </w:tc>
        <w:tc>
          <w:tcPr>
            <w:tcW w:w="1417" w:type="dxa"/>
          </w:tcPr>
          <w:p w14:paraId="6038D0F3"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After GT creation</w:t>
            </w:r>
          </w:p>
        </w:tc>
        <w:tc>
          <w:tcPr>
            <w:tcW w:w="845" w:type="dxa"/>
          </w:tcPr>
          <w:p w14:paraId="7EB4F0A9"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SPY</w:t>
            </w:r>
          </w:p>
        </w:tc>
        <w:tc>
          <w:tcPr>
            <w:tcW w:w="1559" w:type="dxa"/>
          </w:tcPr>
          <w:p w14:paraId="7E81834B"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NO</w:t>
            </w:r>
          </w:p>
        </w:tc>
        <w:tc>
          <w:tcPr>
            <w:tcW w:w="709" w:type="dxa"/>
          </w:tcPr>
          <w:p w14:paraId="72B2AA39" w14:textId="69987178" w:rsidR="00687776" w:rsidRPr="00DE4334" w:rsidRDefault="00F76B77"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4</w:t>
            </w:r>
            <w:r w:rsidR="00687776" w:rsidRPr="00DE4334">
              <w:rPr>
                <w:rFonts w:ascii="Book Antiqua" w:hAnsi="Book Antiqua"/>
                <w:sz w:val="24"/>
                <w:szCs w:val="24"/>
                <w:vertAlign w:val="superscript"/>
                <w:lang w:val="en-US"/>
              </w:rPr>
              <w:t>a</w:t>
            </w:r>
          </w:p>
        </w:tc>
      </w:tr>
      <w:tr w:rsidR="000A5F14" w:rsidRPr="00DE4334" w14:paraId="7C562B14"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1A5DD77F" w14:textId="48D1B9F8" w:rsidR="000A5F14" w:rsidRPr="00A87D30" w:rsidRDefault="000A5F14" w:rsidP="00550D17">
            <w:pPr>
              <w:spacing w:line="360" w:lineRule="auto"/>
              <w:jc w:val="both"/>
              <w:rPr>
                <w:rFonts w:ascii="Book Antiqua" w:hAnsi="Book Antiqua"/>
                <w:b w:val="0"/>
                <w:sz w:val="24"/>
                <w:szCs w:val="24"/>
                <w:vertAlign w:val="superscript"/>
                <w:lang w:val="en-US"/>
              </w:rPr>
            </w:pPr>
            <w:r w:rsidRPr="00A87D30">
              <w:rPr>
                <w:rFonts w:ascii="Book Antiqua" w:hAnsi="Book Antiqua"/>
                <w:b w:val="0"/>
                <w:sz w:val="24"/>
                <w:szCs w:val="24"/>
                <w:lang w:val="en-US"/>
              </w:rPr>
              <w:t xml:space="preserve">Kumagai </w:t>
            </w:r>
            <w:r w:rsidRPr="00A87D30">
              <w:rPr>
                <w:rFonts w:ascii="Book Antiqua" w:hAnsi="Book Antiqua"/>
                <w:b w:val="0"/>
                <w:i/>
                <w:sz w:val="24"/>
                <w:szCs w:val="24"/>
                <w:lang w:val="en-US"/>
              </w:rPr>
              <w:t>et al</w:t>
            </w:r>
            <w:r w:rsidRPr="00A87D30">
              <w:rPr>
                <w:rFonts w:ascii="Book Antiqua" w:eastAsiaTheme="minorEastAsia" w:hAnsi="Book Antiqua" w:hint="eastAsia"/>
                <w:b w:val="0"/>
                <w:sz w:val="24"/>
                <w:szCs w:val="24"/>
                <w:vertAlign w:val="superscript"/>
                <w:lang w:val="en-US" w:eastAsia="zh-CN"/>
              </w:rPr>
              <w:t>[21]</w:t>
            </w:r>
          </w:p>
        </w:tc>
        <w:tc>
          <w:tcPr>
            <w:tcW w:w="850" w:type="dxa"/>
          </w:tcPr>
          <w:p w14:paraId="1D20DC02"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2013</w:t>
            </w:r>
          </w:p>
          <w:p w14:paraId="10A50D66"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(Japan)</w:t>
            </w:r>
          </w:p>
        </w:tc>
        <w:tc>
          <w:tcPr>
            <w:tcW w:w="1418" w:type="dxa"/>
          </w:tcPr>
          <w:p w14:paraId="26FFBF46"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Prospective cohort</w:t>
            </w:r>
          </w:p>
          <w:p w14:paraId="3C59A344"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Feasibility</w:t>
            </w:r>
          </w:p>
        </w:tc>
        <w:tc>
          <w:tcPr>
            <w:tcW w:w="708" w:type="dxa"/>
          </w:tcPr>
          <w:p w14:paraId="55D94271" w14:textId="2F645164"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48348D">
              <w:rPr>
                <w:rFonts w:ascii="Book Antiqua" w:hAnsi="Book Antiqua"/>
                <w:sz w:val="24"/>
                <w:szCs w:val="24"/>
                <w:lang w:val="en-US"/>
              </w:rPr>
              <w:t>No</w:t>
            </w:r>
          </w:p>
        </w:tc>
        <w:tc>
          <w:tcPr>
            <w:tcW w:w="1707" w:type="dxa"/>
          </w:tcPr>
          <w:p w14:paraId="0AD6C19F"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20 (16/4)</w:t>
            </w:r>
          </w:p>
        </w:tc>
        <w:tc>
          <w:tcPr>
            <w:tcW w:w="850" w:type="dxa"/>
          </w:tcPr>
          <w:p w14:paraId="6BCE98B2"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Mean 68 (50-79)</w:t>
            </w:r>
          </w:p>
        </w:tc>
        <w:tc>
          <w:tcPr>
            <w:tcW w:w="1271" w:type="dxa"/>
          </w:tcPr>
          <w:p w14:paraId="6FC4DDBF"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0</w:t>
            </w:r>
          </w:p>
        </w:tc>
        <w:tc>
          <w:tcPr>
            <w:tcW w:w="1559" w:type="dxa"/>
          </w:tcPr>
          <w:p w14:paraId="6E7BD69B"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Open surgery </w:t>
            </w:r>
          </w:p>
          <w:p w14:paraId="1FE4D9A5" w14:textId="464C4E9D"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Cervical AS </w:t>
            </w:r>
          </w:p>
        </w:tc>
        <w:tc>
          <w:tcPr>
            <w:tcW w:w="992" w:type="dxa"/>
          </w:tcPr>
          <w:p w14:paraId="297E409F"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2.5 mg Diagnogreen</w:t>
            </w:r>
          </w:p>
        </w:tc>
        <w:tc>
          <w:tcPr>
            <w:tcW w:w="1417" w:type="dxa"/>
          </w:tcPr>
          <w:p w14:paraId="6B81D7A5"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After GT creation</w:t>
            </w:r>
          </w:p>
        </w:tc>
        <w:tc>
          <w:tcPr>
            <w:tcW w:w="845" w:type="dxa"/>
          </w:tcPr>
          <w:p w14:paraId="6F3AC482"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PDE</w:t>
            </w:r>
          </w:p>
        </w:tc>
        <w:tc>
          <w:tcPr>
            <w:tcW w:w="1559" w:type="dxa"/>
          </w:tcPr>
          <w:p w14:paraId="3C919AE6"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NO</w:t>
            </w:r>
          </w:p>
        </w:tc>
        <w:tc>
          <w:tcPr>
            <w:tcW w:w="709" w:type="dxa"/>
          </w:tcPr>
          <w:p w14:paraId="74730A11" w14:textId="4C6B69BA"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13</w:t>
            </w:r>
            <w:r w:rsidRPr="00DE4334">
              <w:rPr>
                <w:rFonts w:ascii="Book Antiqua" w:hAnsi="Book Antiqua"/>
                <w:sz w:val="24"/>
                <w:szCs w:val="24"/>
                <w:vertAlign w:val="superscript"/>
                <w:lang w:val="en-US"/>
              </w:rPr>
              <w:t>a</w:t>
            </w:r>
          </w:p>
        </w:tc>
      </w:tr>
      <w:tr w:rsidR="000A5F14" w:rsidRPr="00DE4334" w14:paraId="75653DB4"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210440CB" w14:textId="27A5CD0B" w:rsidR="000A5F14" w:rsidRPr="00A87D30" w:rsidRDefault="000A5F14" w:rsidP="00550D17">
            <w:pPr>
              <w:spacing w:line="360" w:lineRule="auto"/>
              <w:jc w:val="both"/>
              <w:rPr>
                <w:rFonts w:ascii="Book Antiqua" w:hAnsi="Book Antiqua"/>
                <w:b w:val="0"/>
                <w:sz w:val="24"/>
                <w:szCs w:val="24"/>
                <w:vertAlign w:val="superscript"/>
                <w:lang w:val="en-US"/>
              </w:rPr>
            </w:pPr>
            <w:r w:rsidRPr="00A87D30">
              <w:rPr>
                <w:rFonts w:ascii="Book Antiqua" w:hAnsi="Book Antiqua"/>
                <w:b w:val="0"/>
                <w:sz w:val="24"/>
                <w:szCs w:val="24"/>
                <w:lang w:val="en-US"/>
              </w:rPr>
              <w:t xml:space="preserve">Rino </w:t>
            </w:r>
            <w:r w:rsidRPr="00A87D30">
              <w:rPr>
                <w:rFonts w:ascii="Book Antiqua" w:hAnsi="Book Antiqua"/>
                <w:b w:val="0"/>
                <w:i/>
                <w:sz w:val="24"/>
                <w:szCs w:val="24"/>
                <w:lang w:val="en-US"/>
              </w:rPr>
              <w:t>et al</w:t>
            </w:r>
            <w:r w:rsidRPr="00A87D30">
              <w:rPr>
                <w:rFonts w:ascii="Book Antiqua" w:eastAsiaTheme="minorEastAsia" w:hAnsi="Book Antiqua" w:hint="eastAsia"/>
                <w:b w:val="0"/>
                <w:sz w:val="24"/>
                <w:szCs w:val="24"/>
                <w:vertAlign w:val="superscript"/>
                <w:lang w:val="en-US" w:eastAsia="zh-CN"/>
              </w:rPr>
              <w:t>[22]</w:t>
            </w:r>
          </w:p>
        </w:tc>
        <w:tc>
          <w:tcPr>
            <w:tcW w:w="850" w:type="dxa"/>
          </w:tcPr>
          <w:p w14:paraId="3B366C56" w14:textId="3A61B362"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2009</w:t>
            </w:r>
            <w:r>
              <w:rPr>
                <w:rFonts w:ascii="Book Antiqua" w:hAnsi="Book Antiqua"/>
                <w:sz w:val="24"/>
                <w:szCs w:val="24"/>
                <w:lang w:val="en-US"/>
              </w:rPr>
              <w:t>-</w:t>
            </w:r>
            <w:r w:rsidRPr="00DE4334">
              <w:rPr>
                <w:rFonts w:ascii="Book Antiqua" w:hAnsi="Book Antiqua"/>
                <w:sz w:val="24"/>
                <w:szCs w:val="24"/>
                <w:lang w:val="en-US"/>
              </w:rPr>
              <w:t>2013 (Japan)</w:t>
            </w:r>
          </w:p>
        </w:tc>
        <w:tc>
          <w:tcPr>
            <w:tcW w:w="1418" w:type="dxa"/>
          </w:tcPr>
          <w:p w14:paraId="31E6E8BF"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Prospective cohort</w:t>
            </w:r>
          </w:p>
          <w:p w14:paraId="027BC87F"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Feasibility</w:t>
            </w:r>
          </w:p>
        </w:tc>
        <w:tc>
          <w:tcPr>
            <w:tcW w:w="708" w:type="dxa"/>
          </w:tcPr>
          <w:p w14:paraId="61C77332" w14:textId="4AACD87B"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48348D">
              <w:rPr>
                <w:rFonts w:ascii="Book Antiqua" w:hAnsi="Book Antiqua"/>
                <w:sz w:val="24"/>
                <w:szCs w:val="24"/>
                <w:lang w:val="en-US"/>
              </w:rPr>
              <w:t>No</w:t>
            </w:r>
          </w:p>
        </w:tc>
        <w:tc>
          <w:tcPr>
            <w:tcW w:w="1707" w:type="dxa"/>
          </w:tcPr>
          <w:p w14:paraId="3B9B34CF"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33 (29/4)</w:t>
            </w:r>
          </w:p>
        </w:tc>
        <w:tc>
          <w:tcPr>
            <w:tcW w:w="850" w:type="dxa"/>
          </w:tcPr>
          <w:p w14:paraId="4C45CC67"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Mean 68 (NR)</w:t>
            </w:r>
          </w:p>
        </w:tc>
        <w:tc>
          <w:tcPr>
            <w:tcW w:w="1271" w:type="dxa"/>
          </w:tcPr>
          <w:p w14:paraId="2CBF7824" w14:textId="52771BA4"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Not reported</w:t>
            </w:r>
          </w:p>
        </w:tc>
        <w:tc>
          <w:tcPr>
            <w:tcW w:w="1559" w:type="dxa"/>
          </w:tcPr>
          <w:p w14:paraId="61E3BBD1"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Not reported </w:t>
            </w:r>
          </w:p>
          <w:p w14:paraId="2C7862D6" w14:textId="6E66A8B5"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Thoracic</w:t>
            </w:r>
            <w:r w:rsidRPr="00DE4334">
              <w:rPr>
                <w:rFonts w:ascii="Book Antiqua" w:hAnsi="Book Antiqua"/>
                <w:sz w:val="24"/>
                <w:szCs w:val="24"/>
                <w:lang w:val="nl-BE"/>
              </w:rPr>
              <w:t xml:space="preserve"> AS</w:t>
            </w:r>
            <w:r w:rsidRPr="00DE4334">
              <w:rPr>
                <w:rFonts w:ascii="Book Antiqua" w:hAnsi="Book Antiqua"/>
                <w:sz w:val="24"/>
                <w:szCs w:val="24"/>
                <w:lang w:val="en-US"/>
              </w:rPr>
              <w:t xml:space="preserve"> </w:t>
            </w:r>
          </w:p>
          <w:p w14:paraId="296B0425" w14:textId="42428915"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Ivor Lewis</w:t>
            </w:r>
          </w:p>
        </w:tc>
        <w:tc>
          <w:tcPr>
            <w:tcW w:w="992" w:type="dxa"/>
          </w:tcPr>
          <w:p w14:paraId="098AB8FD"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2.5 mg Diagnogreen</w:t>
            </w:r>
          </w:p>
        </w:tc>
        <w:tc>
          <w:tcPr>
            <w:tcW w:w="1417" w:type="dxa"/>
          </w:tcPr>
          <w:p w14:paraId="29E78892"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After GT creation</w:t>
            </w:r>
          </w:p>
        </w:tc>
        <w:tc>
          <w:tcPr>
            <w:tcW w:w="845" w:type="dxa"/>
          </w:tcPr>
          <w:p w14:paraId="326F0788"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PDE</w:t>
            </w:r>
          </w:p>
        </w:tc>
        <w:tc>
          <w:tcPr>
            <w:tcW w:w="1559" w:type="dxa"/>
          </w:tcPr>
          <w:p w14:paraId="6880B29D"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NO</w:t>
            </w:r>
          </w:p>
        </w:tc>
        <w:tc>
          <w:tcPr>
            <w:tcW w:w="709" w:type="dxa"/>
          </w:tcPr>
          <w:p w14:paraId="3D3D57FC" w14:textId="5798977F"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4</w:t>
            </w:r>
            <w:r w:rsidRPr="00DE4334">
              <w:rPr>
                <w:rFonts w:ascii="Book Antiqua" w:hAnsi="Book Antiqua"/>
                <w:sz w:val="24"/>
                <w:szCs w:val="24"/>
                <w:vertAlign w:val="superscript"/>
                <w:lang w:val="en-US"/>
              </w:rPr>
              <w:t>a</w:t>
            </w:r>
          </w:p>
        </w:tc>
      </w:tr>
      <w:tr w:rsidR="000A5F14" w:rsidRPr="00DE4334" w14:paraId="74287A6F"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535347EA" w14:textId="4C9A282B" w:rsidR="000A5F14" w:rsidRPr="00A87D30" w:rsidRDefault="000A5F14" w:rsidP="00550D17">
            <w:pPr>
              <w:spacing w:line="360" w:lineRule="auto"/>
              <w:jc w:val="both"/>
              <w:rPr>
                <w:rFonts w:ascii="Book Antiqua" w:hAnsi="Book Antiqua"/>
                <w:b w:val="0"/>
                <w:sz w:val="24"/>
                <w:szCs w:val="24"/>
                <w:vertAlign w:val="superscript"/>
                <w:lang w:val="en-US"/>
              </w:rPr>
            </w:pPr>
            <w:r w:rsidRPr="00A87D30">
              <w:rPr>
                <w:rFonts w:ascii="Book Antiqua" w:hAnsi="Book Antiqua"/>
                <w:b w:val="0"/>
                <w:sz w:val="24"/>
                <w:szCs w:val="24"/>
                <w:lang w:val="en-US"/>
              </w:rPr>
              <w:t xml:space="preserve">Sarkaria </w:t>
            </w:r>
            <w:r w:rsidRPr="00A87D30">
              <w:rPr>
                <w:rFonts w:ascii="Book Antiqua" w:hAnsi="Book Antiqua"/>
                <w:b w:val="0"/>
                <w:i/>
                <w:sz w:val="24"/>
                <w:szCs w:val="24"/>
                <w:lang w:val="en-US"/>
              </w:rPr>
              <w:t>et al</w:t>
            </w:r>
            <w:r w:rsidRPr="00A87D30">
              <w:rPr>
                <w:rFonts w:ascii="Book Antiqua" w:eastAsiaTheme="minorEastAsia" w:hAnsi="Book Antiqua" w:hint="eastAsia"/>
                <w:b w:val="0"/>
                <w:sz w:val="24"/>
                <w:szCs w:val="24"/>
                <w:vertAlign w:val="superscript"/>
                <w:lang w:val="en-US" w:eastAsia="zh-CN"/>
              </w:rPr>
              <w:t>[23]</w:t>
            </w:r>
          </w:p>
        </w:tc>
        <w:tc>
          <w:tcPr>
            <w:tcW w:w="850" w:type="dxa"/>
          </w:tcPr>
          <w:p w14:paraId="3CFACBCD" w14:textId="39A77C24"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2012</w:t>
            </w:r>
            <w:r>
              <w:rPr>
                <w:rFonts w:ascii="Book Antiqua" w:hAnsi="Book Antiqua"/>
                <w:sz w:val="24"/>
                <w:szCs w:val="24"/>
                <w:lang w:val="en-US"/>
              </w:rPr>
              <w:t>-</w:t>
            </w:r>
            <w:r w:rsidRPr="00DE4334">
              <w:rPr>
                <w:rFonts w:ascii="Book Antiqua" w:hAnsi="Book Antiqua"/>
                <w:sz w:val="24"/>
                <w:szCs w:val="24"/>
                <w:lang w:val="en-US"/>
              </w:rPr>
              <w:t>2013 (U</w:t>
            </w:r>
            <w:r>
              <w:rPr>
                <w:rFonts w:ascii="Book Antiqua" w:eastAsiaTheme="minorEastAsia" w:hAnsi="Book Antiqua" w:hint="eastAsia"/>
                <w:sz w:val="24"/>
                <w:szCs w:val="24"/>
                <w:lang w:val="en-US" w:eastAsia="zh-CN"/>
              </w:rPr>
              <w:t>nit</w:t>
            </w:r>
            <w:r>
              <w:rPr>
                <w:rFonts w:ascii="Book Antiqua" w:eastAsiaTheme="minorEastAsia" w:hAnsi="Book Antiqua" w:hint="eastAsia"/>
                <w:sz w:val="24"/>
                <w:szCs w:val="24"/>
                <w:lang w:val="en-US" w:eastAsia="zh-CN"/>
              </w:rPr>
              <w:lastRenderedPageBreak/>
              <w:t xml:space="preserve">ed </w:t>
            </w:r>
            <w:r w:rsidRPr="00DE4334">
              <w:rPr>
                <w:rFonts w:ascii="Book Antiqua" w:hAnsi="Book Antiqua"/>
                <w:sz w:val="24"/>
                <w:szCs w:val="24"/>
                <w:lang w:val="en-US"/>
              </w:rPr>
              <w:t>S</w:t>
            </w:r>
            <w:r>
              <w:rPr>
                <w:rFonts w:ascii="Book Antiqua" w:eastAsiaTheme="minorEastAsia" w:hAnsi="Book Antiqua" w:hint="eastAsia"/>
                <w:sz w:val="24"/>
                <w:szCs w:val="24"/>
                <w:lang w:val="en-US" w:eastAsia="zh-CN"/>
              </w:rPr>
              <w:t>tates</w:t>
            </w:r>
            <w:r w:rsidRPr="00DE4334">
              <w:rPr>
                <w:rFonts w:ascii="Book Antiqua" w:hAnsi="Book Antiqua"/>
                <w:sz w:val="24"/>
                <w:szCs w:val="24"/>
                <w:lang w:val="en-US"/>
              </w:rPr>
              <w:t>)</w:t>
            </w:r>
          </w:p>
        </w:tc>
        <w:tc>
          <w:tcPr>
            <w:tcW w:w="1418" w:type="dxa"/>
          </w:tcPr>
          <w:p w14:paraId="7C69519C"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Prospective cohort</w:t>
            </w:r>
          </w:p>
          <w:p w14:paraId="6F6CBB37"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Feasibility</w:t>
            </w:r>
          </w:p>
        </w:tc>
        <w:tc>
          <w:tcPr>
            <w:tcW w:w="708" w:type="dxa"/>
          </w:tcPr>
          <w:p w14:paraId="39571C66" w14:textId="02248648"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48348D">
              <w:rPr>
                <w:rFonts w:ascii="Book Antiqua" w:hAnsi="Book Antiqua"/>
                <w:sz w:val="24"/>
                <w:szCs w:val="24"/>
                <w:lang w:val="en-US"/>
              </w:rPr>
              <w:t>No</w:t>
            </w:r>
          </w:p>
        </w:tc>
        <w:tc>
          <w:tcPr>
            <w:tcW w:w="1707" w:type="dxa"/>
          </w:tcPr>
          <w:p w14:paraId="5DE952CA"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30 (22/8)</w:t>
            </w:r>
          </w:p>
        </w:tc>
        <w:tc>
          <w:tcPr>
            <w:tcW w:w="850" w:type="dxa"/>
          </w:tcPr>
          <w:p w14:paraId="5B19F223"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59 (37-76)</w:t>
            </w:r>
          </w:p>
        </w:tc>
        <w:tc>
          <w:tcPr>
            <w:tcW w:w="1271" w:type="dxa"/>
          </w:tcPr>
          <w:p w14:paraId="5F9DF89D" w14:textId="2EEB2273"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24 chemo radiation</w:t>
            </w:r>
          </w:p>
        </w:tc>
        <w:tc>
          <w:tcPr>
            <w:tcW w:w="1559" w:type="dxa"/>
          </w:tcPr>
          <w:p w14:paraId="4A5799D8"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r w:rsidRPr="00DE4334">
              <w:rPr>
                <w:rFonts w:ascii="Book Antiqua" w:hAnsi="Book Antiqua"/>
                <w:sz w:val="24"/>
                <w:szCs w:val="24"/>
                <w:lang w:val="nl-BE"/>
              </w:rPr>
              <w:t>RAMIE</w:t>
            </w:r>
          </w:p>
          <w:p w14:paraId="14CC63F7" w14:textId="41C3C0AD"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r w:rsidRPr="00DE4334">
              <w:rPr>
                <w:rFonts w:ascii="Book Antiqua" w:hAnsi="Book Antiqua"/>
                <w:sz w:val="24"/>
                <w:szCs w:val="24"/>
                <w:lang w:val="en-US"/>
              </w:rPr>
              <w:t>Cervical</w:t>
            </w:r>
            <w:r w:rsidRPr="00DE4334">
              <w:rPr>
                <w:rFonts w:ascii="Book Antiqua" w:hAnsi="Book Antiqua"/>
                <w:sz w:val="24"/>
                <w:szCs w:val="24"/>
                <w:lang w:val="nl-BE"/>
              </w:rPr>
              <w:t xml:space="preserve"> + </w:t>
            </w:r>
            <w:r w:rsidRPr="00DE4334">
              <w:rPr>
                <w:rFonts w:ascii="Book Antiqua" w:hAnsi="Book Antiqua"/>
                <w:sz w:val="24"/>
                <w:szCs w:val="24"/>
                <w:lang w:val="en-US"/>
              </w:rPr>
              <w:t>thoracic</w:t>
            </w:r>
            <w:r w:rsidRPr="00DE4334">
              <w:rPr>
                <w:rFonts w:ascii="Book Antiqua" w:hAnsi="Book Antiqua"/>
                <w:sz w:val="24"/>
                <w:szCs w:val="24"/>
                <w:lang w:val="nl-BE"/>
              </w:rPr>
              <w:t xml:space="preserve"> AS </w:t>
            </w:r>
          </w:p>
          <w:p w14:paraId="1DB5C225" w14:textId="1F96A610"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r w:rsidRPr="00DE4334">
              <w:rPr>
                <w:rFonts w:ascii="Book Antiqua" w:hAnsi="Book Antiqua"/>
                <w:sz w:val="24"/>
                <w:szCs w:val="24"/>
                <w:lang w:val="en-US"/>
              </w:rPr>
              <w:lastRenderedPageBreak/>
              <w:t>Ivor Lewis</w:t>
            </w:r>
            <w:r w:rsidRPr="00DE4334">
              <w:rPr>
                <w:rFonts w:ascii="Book Antiqua" w:hAnsi="Book Antiqua"/>
                <w:sz w:val="24"/>
                <w:szCs w:val="24"/>
                <w:lang w:val="nl-BE"/>
              </w:rPr>
              <w:t xml:space="preserve"> + </w:t>
            </w:r>
            <w:r w:rsidRPr="00DE4334">
              <w:rPr>
                <w:rFonts w:ascii="Book Antiqua" w:hAnsi="Book Antiqua"/>
                <w:sz w:val="24"/>
                <w:szCs w:val="24"/>
                <w:lang w:val="en-US"/>
              </w:rPr>
              <w:t>McKeown</w:t>
            </w:r>
          </w:p>
        </w:tc>
        <w:tc>
          <w:tcPr>
            <w:tcW w:w="992" w:type="dxa"/>
          </w:tcPr>
          <w:p w14:paraId="60E5D4A4"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10 mg</w:t>
            </w:r>
          </w:p>
        </w:tc>
        <w:tc>
          <w:tcPr>
            <w:tcW w:w="1417" w:type="dxa"/>
          </w:tcPr>
          <w:p w14:paraId="6C1B7131"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Before GT creation</w:t>
            </w:r>
          </w:p>
        </w:tc>
        <w:tc>
          <w:tcPr>
            <w:tcW w:w="845" w:type="dxa"/>
          </w:tcPr>
          <w:p w14:paraId="73D247EE"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FireFly</w:t>
            </w:r>
          </w:p>
        </w:tc>
        <w:tc>
          <w:tcPr>
            <w:tcW w:w="1559" w:type="dxa"/>
          </w:tcPr>
          <w:p w14:paraId="651E5B49"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NO</w:t>
            </w:r>
          </w:p>
        </w:tc>
        <w:tc>
          <w:tcPr>
            <w:tcW w:w="709" w:type="dxa"/>
          </w:tcPr>
          <w:p w14:paraId="32A4B7B5" w14:textId="47F81A2F"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6</w:t>
            </w:r>
            <w:r w:rsidRPr="00DE4334">
              <w:rPr>
                <w:rFonts w:ascii="Book Antiqua" w:hAnsi="Book Antiqua"/>
                <w:sz w:val="24"/>
                <w:szCs w:val="24"/>
                <w:vertAlign w:val="superscript"/>
                <w:lang w:val="en-US"/>
              </w:rPr>
              <w:t>a</w:t>
            </w:r>
          </w:p>
        </w:tc>
      </w:tr>
      <w:tr w:rsidR="00426003" w:rsidRPr="00DE4334" w14:paraId="10B9F41E"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768893B0" w14:textId="60ADA777" w:rsidR="00687776" w:rsidRPr="00A87D30" w:rsidRDefault="00687776" w:rsidP="00550D17">
            <w:pPr>
              <w:spacing w:line="360" w:lineRule="auto"/>
              <w:jc w:val="both"/>
              <w:rPr>
                <w:rFonts w:ascii="Book Antiqua" w:hAnsi="Book Antiqua"/>
                <w:b w:val="0"/>
                <w:sz w:val="24"/>
                <w:szCs w:val="24"/>
                <w:lang w:val="en-US"/>
              </w:rPr>
            </w:pPr>
            <w:r w:rsidRPr="00A87D30">
              <w:rPr>
                <w:rFonts w:ascii="Book Antiqua" w:hAnsi="Book Antiqua"/>
                <w:b w:val="0"/>
                <w:sz w:val="24"/>
                <w:szCs w:val="24"/>
                <w:lang w:val="en-US"/>
              </w:rPr>
              <w:t xml:space="preserve">Hodari </w:t>
            </w:r>
            <w:r w:rsidR="00550D17" w:rsidRPr="00A87D30">
              <w:rPr>
                <w:rFonts w:ascii="Book Antiqua" w:hAnsi="Book Antiqua"/>
                <w:b w:val="0"/>
                <w:i/>
                <w:sz w:val="24"/>
                <w:szCs w:val="24"/>
                <w:lang w:val="en-US"/>
              </w:rPr>
              <w:t>et al</w:t>
            </w:r>
            <w:r w:rsidR="00550D17" w:rsidRPr="00A87D30">
              <w:rPr>
                <w:rFonts w:ascii="Book Antiqua" w:eastAsiaTheme="minorEastAsia" w:hAnsi="Book Antiqua" w:hint="eastAsia"/>
                <w:b w:val="0"/>
                <w:sz w:val="24"/>
                <w:szCs w:val="24"/>
                <w:vertAlign w:val="superscript"/>
                <w:lang w:val="en-US" w:eastAsia="zh-CN"/>
              </w:rPr>
              <w:t>[25]</w:t>
            </w:r>
          </w:p>
        </w:tc>
        <w:tc>
          <w:tcPr>
            <w:tcW w:w="850" w:type="dxa"/>
          </w:tcPr>
          <w:p w14:paraId="7096B262" w14:textId="7FB918C6"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2011</w:t>
            </w:r>
            <w:r w:rsidR="00550D17">
              <w:rPr>
                <w:rFonts w:ascii="Book Antiqua" w:hAnsi="Book Antiqua"/>
                <w:sz w:val="24"/>
                <w:szCs w:val="24"/>
                <w:lang w:val="en-US"/>
              </w:rPr>
              <w:t>-</w:t>
            </w:r>
            <w:r w:rsidRPr="00DE4334">
              <w:rPr>
                <w:rFonts w:ascii="Book Antiqua" w:hAnsi="Book Antiqua"/>
                <w:sz w:val="24"/>
                <w:szCs w:val="24"/>
                <w:lang w:val="en-US"/>
              </w:rPr>
              <w:t>2014 (</w:t>
            </w:r>
            <w:r w:rsidR="00F76B77" w:rsidRPr="00DE4334">
              <w:rPr>
                <w:rFonts w:ascii="Book Antiqua" w:hAnsi="Book Antiqua"/>
                <w:sz w:val="24"/>
                <w:szCs w:val="24"/>
                <w:lang w:val="en-US"/>
              </w:rPr>
              <w:t>U</w:t>
            </w:r>
            <w:r w:rsidR="00F76B77">
              <w:rPr>
                <w:rFonts w:ascii="Book Antiqua" w:eastAsiaTheme="minorEastAsia" w:hAnsi="Book Antiqua" w:hint="eastAsia"/>
                <w:sz w:val="24"/>
                <w:szCs w:val="24"/>
                <w:lang w:val="en-US" w:eastAsia="zh-CN"/>
              </w:rPr>
              <w:t xml:space="preserve">nited </w:t>
            </w:r>
            <w:r w:rsidR="00F76B77" w:rsidRPr="00DE4334">
              <w:rPr>
                <w:rFonts w:ascii="Book Antiqua" w:hAnsi="Book Antiqua"/>
                <w:sz w:val="24"/>
                <w:szCs w:val="24"/>
                <w:lang w:val="en-US"/>
              </w:rPr>
              <w:t>S</w:t>
            </w:r>
            <w:r w:rsidR="00F76B77">
              <w:rPr>
                <w:rFonts w:ascii="Book Antiqua" w:eastAsiaTheme="minorEastAsia" w:hAnsi="Book Antiqua" w:hint="eastAsia"/>
                <w:sz w:val="24"/>
                <w:szCs w:val="24"/>
                <w:lang w:val="en-US" w:eastAsia="zh-CN"/>
              </w:rPr>
              <w:t>tates</w:t>
            </w:r>
            <w:r w:rsidRPr="00DE4334">
              <w:rPr>
                <w:rFonts w:ascii="Book Antiqua" w:hAnsi="Book Antiqua"/>
                <w:sz w:val="24"/>
                <w:szCs w:val="24"/>
                <w:lang w:val="en-US"/>
              </w:rPr>
              <w:t>)</w:t>
            </w:r>
          </w:p>
        </w:tc>
        <w:tc>
          <w:tcPr>
            <w:tcW w:w="1418" w:type="dxa"/>
          </w:tcPr>
          <w:p w14:paraId="604645B9"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Retrospective cohort</w:t>
            </w:r>
          </w:p>
          <w:p w14:paraId="02EDA83F"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Historical case control</w:t>
            </w:r>
          </w:p>
        </w:tc>
        <w:tc>
          <w:tcPr>
            <w:tcW w:w="708" w:type="dxa"/>
          </w:tcPr>
          <w:p w14:paraId="725C2AC9" w14:textId="5C262A65"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Y</w:t>
            </w:r>
            <w:r w:rsidR="000A5F14" w:rsidRPr="00DE4334">
              <w:rPr>
                <w:rFonts w:ascii="Book Antiqua" w:hAnsi="Book Antiqua"/>
                <w:sz w:val="24"/>
                <w:szCs w:val="24"/>
                <w:lang w:val="en-US"/>
              </w:rPr>
              <w:t>es</w:t>
            </w:r>
          </w:p>
        </w:tc>
        <w:tc>
          <w:tcPr>
            <w:tcW w:w="1707" w:type="dxa"/>
          </w:tcPr>
          <w:p w14:paraId="54E2602D"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54 (44/10)</w:t>
            </w:r>
          </w:p>
          <w:p w14:paraId="0B907232" w14:textId="540EFC75"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&gt; 39 ICG</w:t>
            </w:r>
            <w:r w:rsidR="00701DBC" w:rsidRPr="00DE4334">
              <w:rPr>
                <w:rFonts w:ascii="Book Antiqua" w:hAnsi="Book Antiqua"/>
                <w:sz w:val="24"/>
                <w:szCs w:val="24"/>
                <w:lang w:val="en-US"/>
              </w:rPr>
              <w:t>A</w:t>
            </w:r>
            <w:r w:rsidRPr="00DE4334">
              <w:rPr>
                <w:rFonts w:ascii="Book Antiqua" w:hAnsi="Book Antiqua"/>
                <w:sz w:val="24"/>
                <w:szCs w:val="24"/>
                <w:lang w:val="en-US"/>
              </w:rPr>
              <w:t xml:space="preserve"> </w:t>
            </w:r>
          </w:p>
          <w:p w14:paraId="3F79A575" w14:textId="67D43C02"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&gt; 15 non</w:t>
            </w:r>
            <w:r w:rsidR="007C7769" w:rsidRPr="00DE4334">
              <w:rPr>
                <w:rFonts w:ascii="Book Antiqua" w:hAnsi="Book Antiqua"/>
                <w:sz w:val="24"/>
                <w:szCs w:val="24"/>
                <w:lang w:val="en-US"/>
              </w:rPr>
              <w:t xml:space="preserve"> </w:t>
            </w:r>
            <w:r w:rsidRPr="00DE4334">
              <w:rPr>
                <w:rFonts w:ascii="Book Antiqua" w:hAnsi="Book Antiqua"/>
                <w:sz w:val="24"/>
                <w:szCs w:val="24"/>
                <w:lang w:val="en-US"/>
              </w:rPr>
              <w:t>ICG</w:t>
            </w:r>
            <w:r w:rsidR="00701DBC" w:rsidRPr="00DE4334">
              <w:rPr>
                <w:rFonts w:ascii="Book Antiqua" w:hAnsi="Book Antiqua"/>
                <w:sz w:val="24"/>
                <w:szCs w:val="24"/>
                <w:lang w:val="en-US"/>
              </w:rPr>
              <w:t>A</w:t>
            </w:r>
          </w:p>
        </w:tc>
        <w:tc>
          <w:tcPr>
            <w:tcW w:w="850" w:type="dxa"/>
          </w:tcPr>
          <w:p w14:paraId="38CD434F"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65 (45-81)</w:t>
            </w:r>
          </w:p>
        </w:tc>
        <w:tc>
          <w:tcPr>
            <w:tcW w:w="1271" w:type="dxa"/>
          </w:tcPr>
          <w:p w14:paraId="3D5E705E" w14:textId="146FEC1B"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38 </w:t>
            </w:r>
            <w:r w:rsidR="00701DBC" w:rsidRPr="00DE4334">
              <w:rPr>
                <w:rFonts w:ascii="Book Antiqua" w:hAnsi="Book Antiqua"/>
                <w:sz w:val="24"/>
                <w:szCs w:val="24"/>
                <w:lang w:val="en-US"/>
              </w:rPr>
              <w:t>chemo radiation</w:t>
            </w:r>
          </w:p>
        </w:tc>
        <w:tc>
          <w:tcPr>
            <w:tcW w:w="1559" w:type="dxa"/>
          </w:tcPr>
          <w:p w14:paraId="6B0990ED"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RAMIE</w:t>
            </w:r>
          </w:p>
          <w:p w14:paraId="0760B557" w14:textId="77777777" w:rsidR="005F41AA" w:rsidRPr="00DE4334" w:rsidRDefault="005F41AA"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Thoracic</w:t>
            </w:r>
            <w:r w:rsidRPr="00DE4334">
              <w:rPr>
                <w:rFonts w:ascii="Book Antiqua" w:hAnsi="Book Antiqua"/>
                <w:sz w:val="24"/>
                <w:szCs w:val="24"/>
                <w:lang w:val="nl-BE"/>
              </w:rPr>
              <w:t xml:space="preserve"> AS</w:t>
            </w:r>
            <w:r w:rsidRPr="00DE4334">
              <w:rPr>
                <w:rFonts w:ascii="Book Antiqua" w:hAnsi="Book Antiqua"/>
                <w:sz w:val="24"/>
                <w:szCs w:val="24"/>
                <w:lang w:val="en-US"/>
              </w:rPr>
              <w:t xml:space="preserve"> </w:t>
            </w:r>
          </w:p>
          <w:p w14:paraId="6909B893" w14:textId="2C82AD49" w:rsidR="00687776" w:rsidRPr="00DE4334" w:rsidRDefault="005F41AA"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Ivor Lewis</w:t>
            </w:r>
          </w:p>
        </w:tc>
        <w:tc>
          <w:tcPr>
            <w:tcW w:w="992" w:type="dxa"/>
          </w:tcPr>
          <w:p w14:paraId="34FACF92" w14:textId="7467D64E" w:rsidR="00687776" w:rsidRPr="00DE4334" w:rsidRDefault="00D14501"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Not reported</w:t>
            </w:r>
          </w:p>
        </w:tc>
        <w:tc>
          <w:tcPr>
            <w:tcW w:w="1417" w:type="dxa"/>
          </w:tcPr>
          <w:p w14:paraId="14F9EAA9" w14:textId="7FC300A3"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Before anastomosis </w:t>
            </w:r>
            <w:r w:rsidR="00F76B77" w:rsidRPr="00DE4334">
              <w:rPr>
                <w:rFonts w:ascii="Book Antiqua" w:hAnsi="Book Antiqua"/>
                <w:sz w:val="24"/>
                <w:szCs w:val="24"/>
                <w:lang w:val="en-US"/>
              </w:rPr>
              <w:t>d</w:t>
            </w:r>
            <w:r w:rsidRPr="00DE4334">
              <w:rPr>
                <w:rFonts w:ascii="Book Antiqua" w:hAnsi="Book Antiqua"/>
                <w:sz w:val="24"/>
                <w:szCs w:val="24"/>
                <w:lang w:val="en-US"/>
              </w:rPr>
              <w:t>uring anastomosis</w:t>
            </w:r>
          </w:p>
        </w:tc>
        <w:tc>
          <w:tcPr>
            <w:tcW w:w="845" w:type="dxa"/>
          </w:tcPr>
          <w:p w14:paraId="52AC07F8"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FireFly</w:t>
            </w:r>
          </w:p>
        </w:tc>
        <w:tc>
          <w:tcPr>
            <w:tcW w:w="1559" w:type="dxa"/>
          </w:tcPr>
          <w:p w14:paraId="2CBAA63D" w14:textId="4079E8FC"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Guided AS (39)</w:t>
            </w:r>
          </w:p>
        </w:tc>
        <w:tc>
          <w:tcPr>
            <w:tcW w:w="709" w:type="dxa"/>
          </w:tcPr>
          <w:p w14:paraId="7EEACCA6" w14:textId="769C738F" w:rsidR="00687776" w:rsidRPr="00DE4334" w:rsidRDefault="00F76B77"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6</w:t>
            </w:r>
            <w:r w:rsidR="00687776" w:rsidRPr="00DE4334">
              <w:rPr>
                <w:rFonts w:ascii="Book Antiqua" w:hAnsi="Book Antiqua"/>
                <w:sz w:val="24"/>
                <w:szCs w:val="24"/>
                <w:vertAlign w:val="superscript"/>
                <w:lang w:val="en-US"/>
              </w:rPr>
              <w:t>b</w:t>
            </w:r>
          </w:p>
        </w:tc>
      </w:tr>
      <w:tr w:rsidR="00426003" w:rsidRPr="00DE4334" w14:paraId="620F7301"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777A550F" w14:textId="2C9B487F" w:rsidR="00687776" w:rsidRPr="00A87D30" w:rsidRDefault="00687776" w:rsidP="00550D17">
            <w:pPr>
              <w:spacing w:line="360" w:lineRule="auto"/>
              <w:jc w:val="both"/>
              <w:rPr>
                <w:rFonts w:ascii="Book Antiqua" w:hAnsi="Book Antiqua"/>
                <w:b w:val="0"/>
                <w:sz w:val="24"/>
                <w:szCs w:val="24"/>
                <w:vertAlign w:val="superscript"/>
                <w:lang w:val="en-US"/>
              </w:rPr>
            </w:pPr>
            <w:r w:rsidRPr="00A87D30">
              <w:rPr>
                <w:rFonts w:ascii="Book Antiqua" w:hAnsi="Book Antiqua"/>
                <w:b w:val="0"/>
                <w:sz w:val="24"/>
                <w:szCs w:val="24"/>
                <w:lang w:val="en-US"/>
              </w:rPr>
              <w:t xml:space="preserve">Campbell </w:t>
            </w:r>
            <w:r w:rsidR="00550D17" w:rsidRPr="00A87D30">
              <w:rPr>
                <w:rFonts w:ascii="Book Antiqua" w:hAnsi="Book Antiqua"/>
                <w:b w:val="0"/>
                <w:i/>
                <w:sz w:val="24"/>
                <w:szCs w:val="24"/>
                <w:lang w:val="en-US"/>
              </w:rPr>
              <w:t>et al</w:t>
            </w:r>
            <w:r w:rsidR="00550D17" w:rsidRPr="00A87D30">
              <w:rPr>
                <w:rFonts w:ascii="Book Antiqua" w:eastAsiaTheme="minorEastAsia" w:hAnsi="Book Antiqua" w:hint="eastAsia"/>
                <w:b w:val="0"/>
                <w:sz w:val="24"/>
                <w:szCs w:val="24"/>
                <w:vertAlign w:val="superscript"/>
                <w:lang w:val="en-US" w:eastAsia="zh-CN"/>
              </w:rPr>
              <w:t>[26]</w:t>
            </w:r>
          </w:p>
        </w:tc>
        <w:tc>
          <w:tcPr>
            <w:tcW w:w="850" w:type="dxa"/>
          </w:tcPr>
          <w:p w14:paraId="2B1E0D52" w14:textId="23A25B12"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2007</w:t>
            </w:r>
            <w:r w:rsidR="00550D17">
              <w:rPr>
                <w:rFonts w:ascii="Book Antiqua" w:hAnsi="Book Antiqua"/>
                <w:sz w:val="24"/>
                <w:szCs w:val="24"/>
                <w:lang w:val="en-US"/>
              </w:rPr>
              <w:t>-</w:t>
            </w:r>
            <w:r w:rsidRPr="00DE4334">
              <w:rPr>
                <w:rFonts w:ascii="Book Antiqua" w:hAnsi="Book Antiqua"/>
                <w:sz w:val="24"/>
                <w:szCs w:val="24"/>
                <w:lang w:val="en-US"/>
              </w:rPr>
              <w:t>2013 (</w:t>
            </w:r>
            <w:r w:rsidR="00F76B77" w:rsidRPr="00DE4334">
              <w:rPr>
                <w:rFonts w:ascii="Book Antiqua" w:hAnsi="Book Antiqua"/>
                <w:sz w:val="24"/>
                <w:szCs w:val="24"/>
                <w:lang w:val="en-US"/>
              </w:rPr>
              <w:t>U</w:t>
            </w:r>
            <w:r w:rsidR="00F76B77">
              <w:rPr>
                <w:rFonts w:ascii="Book Antiqua" w:eastAsiaTheme="minorEastAsia" w:hAnsi="Book Antiqua" w:hint="eastAsia"/>
                <w:sz w:val="24"/>
                <w:szCs w:val="24"/>
                <w:lang w:val="en-US" w:eastAsia="zh-CN"/>
              </w:rPr>
              <w:t xml:space="preserve">nited </w:t>
            </w:r>
            <w:r w:rsidR="00F76B77" w:rsidRPr="00DE4334">
              <w:rPr>
                <w:rFonts w:ascii="Book Antiqua" w:hAnsi="Book Antiqua"/>
                <w:sz w:val="24"/>
                <w:szCs w:val="24"/>
                <w:lang w:val="en-US"/>
              </w:rPr>
              <w:t>S</w:t>
            </w:r>
            <w:r w:rsidR="00F76B77">
              <w:rPr>
                <w:rFonts w:ascii="Book Antiqua" w:eastAsiaTheme="minorEastAsia" w:hAnsi="Book Antiqua" w:hint="eastAsia"/>
                <w:sz w:val="24"/>
                <w:szCs w:val="24"/>
                <w:lang w:val="en-US" w:eastAsia="zh-CN"/>
              </w:rPr>
              <w:t>tates</w:t>
            </w:r>
            <w:r w:rsidRPr="00DE4334">
              <w:rPr>
                <w:rFonts w:ascii="Book Antiqua" w:hAnsi="Book Antiqua"/>
                <w:sz w:val="24"/>
                <w:szCs w:val="24"/>
                <w:lang w:val="en-US"/>
              </w:rPr>
              <w:t>)</w:t>
            </w:r>
          </w:p>
        </w:tc>
        <w:tc>
          <w:tcPr>
            <w:tcW w:w="1418" w:type="dxa"/>
          </w:tcPr>
          <w:p w14:paraId="3AF1D9C8"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Retrospective cohort</w:t>
            </w:r>
          </w:p>
          <w:p w14:paraId="6B3CA312"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Historical case control</w:t>
            </w:r>
          </w:p>
        </w:tc>
        <w:tc>
          <w:tcPr>
            <w:tcW w:w="708" w:type="dxa"/>
          </w:tcPr>
          <w:p w14:paraId="1048EC71" w14:textId="5D038A3F"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Y</w:t>
            </w:r>
            <w:r w:rsidR="000A5F14" w:rsidRPr="00DE4334">
              <w:rPr>
                <w:rFonts w:ascii="Book Antiqua" w:hAnsi="Book Antiqua"/>
                <w:sz w:val="24"/>
                <w:szCs w:val="24"/>
                <w:lang w:val="en-US"/>
              </w:rPr>
              <w:t>es</w:t>
            </w:r>
          </w:p>
        </w:tc>
        <w:tc>
          <w:tcPr>
            <w:tcW w:w="1707" w:type="dxa"/>
          </w:tcPr>
          <w:p w14:paraId="58A36B1D"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90 (74/16)</w:t>
            </w:r>
          </w:p>
          <w:p w14:paraId="10511CFE" w14:textId="1F196F40"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&gt; 21 ICG</w:t>
            </w:r>
            <w:r w:rsidR="00701DBC" w:rsidRPr="00DE4334">
              <w:rPr>
                <w:rFonts w:ascii="Book Antiqua" w:hAnsi="Book Antiqua"/>
                <w:sz w:val="24"/>
                <w:szCs w:val="24"/>
                <w:lang w:val="en-US"/>
              </w:rPr>
              <w:t>A</w:t>
            </w:r>
            <w:r w:rsidR="00426003" w:rsidRPr="00DE4334">
              <w:rPr>
                <w:rFonts w:ascii="Book Antiqua" w:hAnsi="Book Antiqua"/>
                <w:sz w:val="24"/>
                <w:szCs w:val="24"/>
                <w:lang w:val="en-US"/>
              </w:rPr>
              <w:t xml:space="preserve"> </w:t>
            </w:r>
          </w:p>
          <w:p w14:paraId="12D1ED81" w14:textId="465CB6A0"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&gt; 60 non</w:t>
            </w:r>
            <w:r w:rsidR="007C7769" w:rsidRPr="00DE4334">
              <w:rPr>
                <w:rFonts w:ascii="Book Antiqua" w:hAnsi="Book Antiqua"/>
                <w:sz w:val="24"/>
                <w:szCs w:val="24"/>
                <w:lang w:val="en-US"/>
              </w:rPr>
              <w:t xml:space="preserve"> </w:t>
            </w:r>
            <w:r w:rsidRPr="00DE4334">
              <w:rPr>
                <w:rFonts w:ascii="Book Antiqua" w:hAnsi="Book Antiqua"/>
                <w:sz w:val="24"/>
                <w:szCs w:val="24"/>
                <w:lang w:val="en-US"/>
              </w:rPr>
              <w:t>ICG</w:t>
            </w:r>
            <w:r w:rsidR="00701DBC" w:rsidRPr="00DE4334">
              <w:rPr>
                <w:rFonts w:ascii="Book Antiqua" w:hAnsi="Book Antiqua"/>
                <w:sz w:val="24"/>
                <w:szCs w:val="24"/>
                <w:lang w:val="en-US"/>
              </w:rPr>
              <w:t>A</w:t>
            </w:r>
          </w:p>
          <w:p w14:paraId="1A912E4E" w14:textId="20A432E5" w:rsidR="00687776" w:rsidRPr="00DE4334" w:rsidRDefault="00AB37EE"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&gt; 9 Doppler</w:t>
            </w:r>
          </w:p>
        </w:tc>
        <w:tc>
          <w:tcPr>
            <w:tcW w:w="850" w:type="dxa"/>
          </w:tcPr>
          <w:p w14:paraId="4EAA21E7"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62 (22-81)</w:t>
            </w:r>
          </w:p>
        </w:tc>
        <w:tc>
          <w:tcPr>
            <w:tcW w:w="1271" w:type="dxa"/>
          </w:tcPr>
          <w:p w14:paraId="7293DAFB" w14:textId="21A3D494"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6 </w:t>
            </w:r>
            <w:r w:rsidR="00701DBC" w:rsidRPr="00DE4334">
              <w:rPr>
                <w:rFonts w:ascii="Book Antiqua" w:hAnsi="Book Antiqua"/>
                <w:sz w:val="24"/>
                <w:szCs w:val="24"/>
                <w:lang w:val="en-US"/>
              </w:rPr>
              <w:t>chemotherapy</w:t>
            </w:r>
            <w:r w:rsidRPr="00DE4334">
              <w:rPr>
                <w:rFonts w:ascii="Book Antiqua" w:hAnsi="Book Antiqua"/>
                <w:sz w:val="24"/>
                <w:szCs w:val="24"/>
                <w:lang w:val="en-US"/>
              </w:rPr>
              <w:t xml:space="preserve"> </w:t>
            </w:r>
          </w:p>
          <w:p w14:paraId="06560D62" w14:textId="7A2BA141"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54 </w:t>
            </w:r>
            <w:r w:rsidR="00701DBC" w:rsidRPr="00DE4334">
              <w:rPr>
                <w:rFonts w:ascii="Book Antiqua" w:hAnsi="Book Antiqua"/>
                <w:sz w:val="24"/>
                <w:szCs w:val="24"/>
                <w:lang w:val="en-US"/>
              </w:rPr>
              <w:t>chemo radiation</w:t>
            </w:r>
          </w:p>
        </w:tc>
        <w:tc>
          <w:tcPr>
            <w:tcW w:w="1559" w:type="dxa"/>
          </w:tcPr>
          <w:p w14:paraId="2E4C12A3" w14:textId="2FCA8284" w:rsidR="00687776" w:rsidRPr="00DE4334" w:rsidRDefault="00AB37EE"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E4334">
              <w:rPr>
                <w:rFonts w:ascii="Book Antiqua" w:hAnsi="Book Antiqua"/>
                <w:sz w:val="24"/>
                <w:szCs w:val="24"/>
                <w:lang w:val="nl-BE"/>
              </w:rPr>
              <w:t>MIE + Hybrid +</w:t>
            </w:r>
            <w:r w:rsidR="00687776" w:rsidRPr="00DE4334">
              <w:rPr>
                <w:rFonts w:ascii="Book Antiqua" w:hAnsi="Book Antiqua"/>
                <w:sz w:val="24"/>
                <w:szCs w:val="24"/>
                <w:lang w:val="nl-BE"/>
              </w:rPr>
              <w:t xml:space="preserve"> Open</w:t>
            </w:r>
          </w:p>
          <w:p w14:paraId="3DF7FF12" w14:textId="4813ED1B" w:rsidR="00AB37EE" w:rsidRPr="00DE4334" w:rsidRDefault="005F41AA"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Thoracic</w:t>
            </w:r>
            <w:r w:rsidRPr="00DE4334">
              <w:rPr>
                <w:rFonts w:ascii="Book Antiqua" w:hAnsi="Book Antiqua"/>
                <w:sz w:val="24"/>
                <w:szCs w:val="24"/>
                <w:lang w:val="nl-BE"/>
              </w:rPr>
              <w:t xml:space="preserve"> AS</w:t>
            </w:r>
            <w:r w:rsidR="00426003" w:rsidRPr="00DE4334">
              <w:rPr>
                <w:rFonts w:ascii="Book Antiqua" w:hAnsi="Book Antiqua"/>
                <w:sz w:val="24"/>
                <w:szCs w:val="24"/>
                <w:lang w:val="en-US"/>
              </w:rPr>
              <w:t xml:space="preserve"> </w:t>
            </w:r>
          </w:p>
          <w:p w14:paraId="3773CD3C" w14:textId="0150BFD5" w:rsidR="00687776" w:rsidRPr="00DE4334" w:rsidRDefault="005F41AA"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r w:rsidRPr="00DE4334">
              <w:rPr>
                <w:rFonts w:ascii="Book Antiqua" w:hAnsi="Book Antiqua"/>
                <w:sz w:val="24"/>
                <w:szCs w:val="24"/>
                <w:lang w:val="en-US"/>
              </w:rPr>
              <w:t>Ivor Lewis</w:t>
            </w:r>
          </w:p>
        </w:tc>
        <w:tc>
          <w:tcPr>
            <w:tcW w:w="992" w:type="dxa"/>
          </w:tcPr>
          <w:p w14:paraId="70953E5A"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5 mg</w:t>
            </w:r>
          </w:p>
        </w:tc>
        <w:tc>
          <w:tcPr>
            <w:tcW w:w="1417" w:type="dxa"/>
          </w:tcPr>
          <w:p w14:paraId="2885EE72"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After GT creation</w:t>
            </w:r>
          </w:p>
        </w:tc>
        <w:tc>
          <w:tcPr>
            <w:tcW w:w="845" w:type="dxa"/>
          </w:tcPr>
          <w:p w14:paraId="351946AF"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SPY</w:t>
            </w:r>
          </w:p>
        </w:tc>
        <w:tc>
          <w:tcPr>
            <w:tcW w:w="1559" w:type="dxa"/>
          </w:tcPr>
          <w:p w14:paraId="25B9750D" w14:textId="1FEBCFBC"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Guided AS (21)</w:t>
            </w:r>
          </w:p>
        </w:tc>
        <w:tc>
          <w:tcPr>
            <w:tcW w:w="709" w:type="dxa"/>
          </w:tcPr>
          <w:p w14:paraId="3B485C73" w14:textId="4E406522" w:rsidR="00687776" w:rsidRPr="00DE4334" w:rsidRDefault="00F76B77"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15</w:t>
            </w:r>
            <w:r w:rsidR="00687776" w:rsidRPr="00DE4334">
              <w:rPr>
                <w:rFonts w:ascii="Book Antiqua" w:hAnsi="Book Antiqua"/>
                <w:sz w:val="24"/>
                <w:szCs w:val="24"/>
                <w:vertAlign w:val="superscript"/>
                <w:lang w:val="en-US"/>
              </w:rPr>
              <w:t>b</w:t>
            </w:r>
          </w:p>
        </w:tc>
      </w:tr>
      <w:tr w:rsidR="000A5F14" w:rsidRPr="00DE4334" w14:paraId="10813DB1"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11F24F41" w14:textId="2AE7968E" w:rsidR="000A5F14" w:rsidRPr="00A87D30" w:rsidRDefault="000A5F14" w:rsidP="00550D17">
            <w:pPr>
              <w:spacing w:line="360" w:lineRule="auto"/>
              <w:jc w:val="both"/>
              <w:rPr>
                <w:rFonts w:ascii="Book Antiqua" w:hAnsi="Book Antiqua"/>
                <w:b w:val="0"/>
                <w:sz w:val="24"/>
                <w:szCs w:val="24"/>
                <w:vertAlign w:val="superscript"/>
                <w:lang w:val="en-US"/>
              </w:rPr>
            </w:pPr>
            <w:r w:rsidRPr="00A87D30">
              <w:rPr>
                <w:rFonts w:ascii="Book Antiqua" w:hAnsi="Book Antiqua"/>
                <w:b w:val="0"/>
                <w:sz w:val="24"/>
                <w:szCs w:val="24"/>
                <w:lang w:val="en-US"/>
              </w:rPr>
              <w:t xml:space="preserve">Yukaya </w:t>
            </w:r>
            <w:r w:rsidRPr="00A87D30">
              <w:rPr>
                <w:rFonts w:ascii="Book Antiqua" w:hAnsi="Book Antiqua"/>
                <w:b w:val="0"/>
                <w:i/>
                <w:sz w:val="24"/>
                <w:szCs w:val="24"/>
                <w:lang w:val="en-US"/>
              </w:rPr>
              <w:t>et al</w:t>
            </w:r>
            <w:r w:rsidRPr="00A87D30">
              <w:rPr>
                <w:rFonts w:ascii="Book Antiqua" w:eastAsiaTheme="minorEastAsia" w:hAnsi="Book Antiqua" w:hint="eastAsia"/>
                <w:b w:val="0"/>
                <w:sz w:val="24"/>
                <w:szCs w:val="24"/>
                <w:vertAlign w:val="superscript"/>
                <w:lang w:val="en-US" w:eastAsia="zh-CN"/>
              </w:rPr>
              <w:t>[27]</w:t>
            </w:r>
          </w:p>
        </w:tc>
        <w:tc>
          <w:tcPr>
            <w:tcW w:w="850" w:type="dxa"/>
          </w:tcPr>
          <w:p w14:paraId="17D71C26" w14:textId="43B260CC"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2013</w:t>
            </w:r>
            <w:r>
              <w:rPr>
                <w:rFonts w:ascii="Book Antiqua" w:hAnsi="Book Antiqua"/>
                <w:sz w:val="24"/>
                <w:szCs w:val="24"/>
                <w:lang w:val="en-US"/>
              </w:rPr>
              <w:t>-</w:t>
            </w:r>
            <w:r w:rsidRPr="00DE4334">
              <w:rPr>
                <w:rFonts w:ascii="Book Antiqua" w:hAnsi="Book Antiqua"/>
                <w:sz w:val="24"/>
                <w:szCs w:val="24"/>
                <w:lang w:val="en-US"/>
              </w:rPr>
              <w:t>2014 (Japan)</w:t>
            </w:r>
          </w:p>
        </w:tc>
        <w:tc>
          <w:tcPr>
            <w:tcW w:w="1418" w:type="dxa"/>
          </w:tcPr>
          <w:p w14:paraId="325FA5BD"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Prospective cohort</w:t>
            </w:r>
          </w:p>
          <w:p w14:paraId="1A660586"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Feasibility</w:t>
            </w:r>
          </w:p>
        </w:tc>
        <w:tc>
          <w:tcPr>
            <w:tcW w:w="708" w:type="dxa"/>
          </w:tcPr>
          <w:p w14:paraId="56EEB28E" w14:textId="264CAE2A"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4145BF">
              <w:rPr>
                <w:rFonts w:ascii="Book Antiqua" w:hAnsi="Book Antiqua"/>
                <w:sz w:val="24"/>
                <w:szCs w:val="24"/>
                <w:lang w:val="en-US"/>
              </w:rPr>
              <w:t>No</w:t>
            </w:r>
          </w:p>
        </w:tc>
        <w:tc>
          <w:tcPr>
            <w:tcW w:w="1707" w:type="dxa"/>
          </w:tcPr>
          <w:p w14:paraId="1E44D95D"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27 (26/1)</w:t>
            </w:r>
          </w:p>
        </w:tc>
        <w:tc>
          <w:tcPr>
            <w:tcW w:w="850" w:type="dxa"/>
          </w:tcPr>
          <w:p w14:paraId="52538E37"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67 (40-86)</w:t>
            </w:r>
          </w:p>
        </w:tc>
        <w:tc>
          <w:tcPr>
            <w:tcW w:w="1271" w:type="dxa"/>
          </w:tcPr>
          <w:p w14:paraId="6A83AE1E" w14:textId="017B757D"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Not reported</w:t>
            </w:r>
          </w:p>
        </w:tc>
        <w:tc>
          <w:tcPr>
            <w:tcW w:w="1559" w:type="dxa"/>
          </w:tcPr>
          <w:p w14:paraId="58BBA271" w14:textId="2582577C"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Not reported </w:t>
            </w:r>
          </w:p>
          <w:p w14:paraId="3153B852" w14:textId="18B692EF"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Cervical AS</w:t>
            </w:r>
          </w:p>
        </w:tc>
        <w:tc>
          <w:tcPr>
            <w:tcW w:w="992" w:type="dxa"/>
          </w:tcPr>
          <w:p w14:paraId="73D2F183"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0,1 mg/kg Diagnogreen</w:t>
            </w:r>
          </w:p>
        </w:tc>
        <w:tc>
          <w:tcPr>
            <w:tcW w:w="1417" w:type="dxa"/>
          </w:tcPr>
          <w:p w14:paraId="7E88129E"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After GT creation</w:t>
            </w:r>
          </w:p>
        </w:tc>
        <w:tc>
          <w:tcPr>
            <w:tcW w:w="845" w:type="dxa"/>
          </w:tcPr>
          <w:p w14:paraId="453F241F"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HEMS</w:t>
            </w:r>
          </w:p>
        </w:tc>
        <w:tc>
          <w:tcPr>
            <w:tcW w:w="1559" w:type="dxa"/>
          </w:tcPr>
          <w:p w14:paraId="22598252"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NO</w:t>
            </w:r>
          </w:p>
        </w:tc>
        <w:tc>
          <w:tcPr>
            <w:tcW w:w="709" w:type="dxa"/>
          </w:tcPr>
          <w:p w14:paraId="348C96C8" w14:textId="71745729"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11</w:t>
            </w:r>
            <w:r w:rsidRPr="00DE4334">
              <w:rPr>
                <w:rFonts w:ascii="Book Antiqua" w:hAnsi="Book Antiqua"/>
                <w:sz w:val="24"/>
                <w:szCs w:val="24"/>
                <w:vertAlign w:val="superscript"/>
                <w:lang w:val="en-US"/>
              </w:rPr>
              <w:t>a</w:t>
            </w:r>
          </w:p>
        </w:tc>
      </w:tr>
      <w:tr w:rsidR="000A5F14" w:rsidRPr="00DE4334" w14:paraId="1A05DE70"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2E81B109" w14:textId="3FF073AE" w:rsidR="000A5F14" w:rsidRPr="00A87D30" w:rsidRDefault="000A5F14" w:rsidP="00550D17">
            <w:pPr>
              <w:spacing w:line="360" w:lineRule="auto"/>
              <w:jc w:val="both"/>
              <w:rPr>
                <w:rFonts w:ascii="Book Antiqua" w:hAnsi="Book Antiqua"/>
                <w:b w:val="0"/>
                <w:sz w:val="24"/>
                <w:szCs w:val="24"/>
                <w:vertAlign w:val="superscript"/>
                <w:lang w:val="en-US"/>
              </w:rPr>
            </w:pPr>
            <w:r w:rsidRPr="00A87D30">
              <w:rPr>
                <w:rFonts w:ascii="Book Antiqua" w:hAnsi="Book Antiqua"/>
                <w:b w:val="0"/>
                <w:sz w:val="24"/>
                <w:szCs w:val="24"/>
                <w:lang w:val="en-US"/>
              </w:rPr>
              <w:t>Zehetn</w:t>
            </w:r>
            <w:r w:rsidRPr="00A87D30">
              <w:rPr>
                <w:rFonts w:ascii="Book Antiqua" w:hAnsi="Book Antiqua"/>
                <w:b w:val="0"/>
                <w:sz w:val="24"/>
                <w:szCs w:val="24"/>
                <w:lang w:val="en-US"/>
              </w:rPr>
              <w:lastRenderedPageBreak/>
              <w:t xml:space="preserve">er </w:t>
            </w:r>
            <w:r w:rsidRPr="00A87D30">
              <w:rPr>
                <w:rFonts w:ascii="Book Antiqua" w:hAnsi="Book Antiqua"/>
                <w:b w:val="0"/>
                <w:i/>
                <w:sz w:val="24"/>
                <w:szCs w:val="24"/>
                <w:lang w:val="en-US"/>
              </w:rPr>
              <w:t>et al</w:t>
            </w:r>
            <w:r w:rsidRPr="00A87D30">
              <w:rPr>
                <w:rFonts w:ascii="Book Antiqua" w:eastAsiaTheme="minorEastAsia" w:hAnsi="Book Antiqua" w:hint="eastAsia"/>
                <w:b w:val="0"/>
                <w:sz w:val="24"/>
                <w:szCs w:val="24"/>
                <w:vertAlign w:val="superscript"/>
                <w:lang w:val="en-US" w:eastAsia="zh-CN"/>
              </w:rPr>
              <w:t>[28]</w:t>
            </w:r>
          </w:p>
        </w:tc>
        <w:tc>
          <w:tcPr>
            <w:tcW w:w="850" w:type="dxa"/>
          </w:tcPr>
          <w:p w14:paraId="40716330" w14:textId="76CADC9A"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2008</w:t>
            </w:r>
            <w:r>
              <w:rPr>
                <w:rFonts w:ascii="Book Antiqua" w:hAnsi="Book Antiqua"/>
                <w:sz w:val="24"/>
                <w:szCs w:val="24"/>
                <w:lang w:val="en-US"/>
              </w:rPr>
              <w:t>-</w:t>
            </w:r>
            <w:r w:rsidRPr="00DE4334">
              <w:rPr>
                <w:rFonts w:ascii="Book Antiqua" w:hAnsi="Book Antiqua"/>
                <w:sz w:val="24"/>
                <w:szCs w:val="24"/>
                <w:lang w:val="en-US"/>
              </w:rPr>
              <w:lastRenderedPageBreak/>
              <w:t>2011 (U</w:t>
            </w:r>
            <w:r>
              <w:rPr>
                <w:rFonts w:ascii="Book Antiqua" w:eastAsiaTheme="minorEastAsia" w:hAnsi="Book Antiqua" w:hint="eastAsia"/>
                <w:sz w:val="24"/>
                <w:szCs w:val="24"/>
                <w:lang w:val="en-US" w:eastAsia="zh-CN"/>
              </w:rPr>
              <w:t xml:space="preserve">nited </w:t>
            </w:r>
            <w:r w:rsidRPr="00DE4334">
              <w:rPr>
                <w:rFonts w:ascii="Book Antiqua" w:hAnsi="Book Antiqua"/>
                <w:sz w:val="24"/>
                <w:szCs w:val="24"/>
                <w:lang w:val="en-US"/>
              </w:rPr>
              <w:t>S</w:t>
            </w:r>
            <w:r>
              <w:rPr>
                <w:rFonts w:ascii="Book Antiqua" w:eastAsiaTheme="minorEastAsia" w:hAnsi="Book Antiqua" w:hint="eastAsia"/>
                <w:sz w:val="24"/>
                <w:szCs w:val="24"/>
                <w:lang w:val="en-US" w:eastAsia="zh-CN"/>
              </w:rPr>
              <w:t>tates</w:t>
            </w:r>
            <w:r w:rsidRPr="00DE4334">
              <w:rPr>
                <w:rFonts w:ascii="Book Antiqua" w:hAnsi="Book Antiqua"/>
                <w:sz w:val="24"/>
                <w:szCs w:val="24"/>
                <w:lang w:val="en-US"/>
              </w:rPr>
              <w:t>)</w:t>
            </w:r>
          </w:p>
        </w:tc>
        <w:tc>
          <w:tcPr>
            <w:tcW w:w="1418" w:type="dxa"/>
          </w:tcPr>
          <w:p w14:paraId="58F6F5C3"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Prospectiv</w:t>
            </w:r>
            <w:r w:rsidRPr="00DE4334">
              <w:rPr>
                <w:rFonts w:ascii="Book Antiqua" w:hAnsi="Book Antiqua"/>
                <w:sz w:val="24"/>
                <w:szCs w:val="24"/>
                <w:lang w:val="en-US"/>
              </w:rPr>
              <w:lastRenderedPageBreak/>
              <w:t>e cohort</w:t>
            </w:r>
          </w:p>
          <w:p w14:paraId="153F2511"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case controlled</w:t>
            </w:r>
          </w:p>
        </w:tc>
        <w:tc>
          <w:tcPr>
            <w:tcW w:w="708" w:type="dxa"/>
          </w:tcPr>
          <w:p w14:paraId="327DADE1" w14:textId="477013CD"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4145BF">
              <w:rPr>
                <w:rFonts w:ascii="Book Antiqua" w:hAnsi="Book Antiqua"/>
                <w:sz w:val="24"/>
                <w:szCs w:val="24"/>
                <w:lang w:val="en-US"/>
              </w:rPr>
              <w:lastRenderedPageBreak/>
              <w:t>No</w:t>
            </w:r>
          </w:p>
        </w:tc>
        <w:tc>
          <w:tcPr>
            <w:tcW w:w="1707" w:type="dxa"/>
          </w:tcPr>
          <w:p w14:paraId="1A846D21"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150 (125/25)</w:t>
            </w:r>
          </w:p>
          <w:p w14:paraId="655B3D0A"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&gt; 6 delayed AS = excluded</w:t>
            </w:r>
          </w:p>
          <w:p w14:paraId="78418F5B" w14:textId="631C0E4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&gt; 95 ICGA good AS</w:t>
            </w:r>
          </w:p>
          <w:p w14:paraId="06259764" w14:textId="1B9FF8E4"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&gt; 49 ICGA poor AS</w:t>
            </w:r>
          </w:p>
        </w:tc>
        <w:tc>
          <w:tcPr>
            <w:tcW w:w="850" w:type="dxa"/>
          </w:tcPr>
          <w:p w14:paraId="6B2D7838"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 xml:space="preserve">67 </w:t>
            </w:r>
          </w:p>
          <w:p w14:paraId="4A69F295"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(IQR 57-74)</w:t>
            </w:r>
          </w:p>
        </w:tc>
        <w:tc>
          <w:tcPr>
            <w:tcW w:w="1271" w:type="dxa"/>
          </w:tcPr>
          <w:p w14:paraId="6063EF14" w14:textId="3CB2E318"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 xml:space="preserve">67 chemo </w:t>
            </w:r>
            <w:r w:rsidRPr="00DE4334">
              <w:rPr>
                <w:rFonts w:ascii="Book Antiqua" w:hAnsi="Book Antiqua"/>
                <w:sz w:val="24"/>
                <w:szCs w:val="24"/>
                <w:lang w:val="en-US"/>
              </w:rPr>
              <w:lastRenderedPageBreak/>
              <w:t>radiation</w:t>
            </w:r>
          </w:p>
        </w:tc>
        <w:tc>
          <w:tcPr>
            <w:tcW w:w="1559" w:type="dxa"/>
          </w:tcPr>
          <w:p w14:paraId="74D7B325" w14:textId="0218946E"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 xml:space="preserve">MIE + Open </w:t>
            </w:r>
          </w:p>
          <w:p w14:paraId="445F9E04"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 xml:space="preserve">Cervical AS </w:t>
            </w:r>
          </w:p>
          <w:p w14:paraId="12008D54" w14:textId="6CB075A9"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Transhiatal + McKeown</w:t>
            </w:r>
          </w:p>
        </w:tc>
        <w:tc>
          <w:tcPr>
            <w:tcW w:w="992" w:type="dxa"/>
          </w:tcPr>
          <w:p w14:paraId="3A3A7ECC"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2.5 mg</w:t>
            </w:r>
          </w:p>
        </w:tc>
        <w:tc>
          <w:tcPr>
            <w:tcW w:w="1417" w:type="dxa"/>
          </w:tcPr>
          <w:p w14:paraId="711F232F"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After GT </w:t>
            </w:r>
            <w:r w:rsidRPr="00DE4334">
              <w:rPr>
                <w:rFonts w:ascii="Book Antiqua" w:hAnsi="Book Antiqua"/>
                <w:sz w:val="24"/>
                <w:szCs w:val="24"/>
                <w:lang w:val="en-US"/>
              </w:rPr>
              <w:lastRenderedPageBreak/>
              <w:t>creation</w:t>
            </w:r>
          </w:p>
        </w:tc>
        <w:tc>
          <w:tcPr>
            <w:tcW w:w="845" w:type="dxa"/>
          </w:tcPr>
          <w:p w14:paraId="5295C26D"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SPY</w:t>
            </w:r>
          </w:p>
        </w:tc>
        <w:tc>
          <w:tcPr>
            <w:tcW w:w="1559" w:type="dxa"/>
          </w:tcPr>
          <w:p w14:paraId="5650AF48" w14:textId="689B0373"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Guided AS </w:t>
            </w:r>
            <w:r w:rsidRPr="00DE4334">
              <w:rPr>
                <w:rFonts w:ascii="Book Antiqua" w:hAnsi="Book Antiqua"/>
                <w:sz w:val="24"/>
                <w:szCs w:val="24"/>
                <w:lang w:val="en-US"/>
              </w:rPr>
              <w:lastRenderedPageBreak/>
              <w:t>(95)</w:t>
            </w:r>
          </w:p>
        </w:tc>
        <w:tc>
          <w:tcPr>
            <w:tcW w:w="709" w:type="dxa"/>
          </w:tcPr>
          <w:p w14:paraId="775F31C9" w14:textId="25CC423C"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lastRenderedPageBreak/>
              <w:t>13</w:t>
            </w:r>
            <w:r w:rsidRPr="00DE4334">
              <w:rPr>
                <w:rFonts w:ascii="Book Antiqua" w:hAnsi="Book Antiqua"/>
                <w:sz w:val="24"/>
                <w:szCs w:val="24"/>
                <w:vertAlign w:val="superscript"/>
                <w:lang w:val="en-US"/>
              </w:rPr>
              <w:t>b</w:t>
            </w:r>
          </w:p>
        </w:tc>
      </w:tr>
      <w:tr w:rsidR="000A5F14" w:rsidRPr="00DE4334" w14:paraId="24675C25"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3CCEDE9E" w14:textId="749907BF" w:rsidR="000A5F14" w:rsidRPr="00A87D30" w:rsidRDefault="000A5F14" w:rsidP="00F76B77">
            <w:pPr>
              <w:spacing w:line="360" w:lineRule="auto"/>
              <w:jc w:val="both"/>
              <w:rPr>
                <w:rFonts w:ascii="Book Antiqua" w:hAnsi="Book Antiqua"/>
                <w:b w:val="0"/>
                <w:sz w:val="24"/>
                <w:szCs w:val="24"/>
                <w:vertAlign w:val="superscript"/>
                <w:lang w:val="en-US"/>
              </w:rPr>
            </w:pPr>
            <w:r w:rsidRPr="00A87D30">
              <w:rPr>
                <w:rFonts w:ascii="Book Antiqua" w:hAnsi="Book Antiqua"/>
                <w:b w:val="0"/>
                <w:sz w:val="24"/>
                <w:szCs w:val="24"/>
                <w:lang w:val="nl-BE"/>
              </w:rPr>
              <w:t>Kitagawa</w:t>
            </w:r>
            <w:r w:rsidRPr="00A87D30">
              <w:rPr>
                <w:rFonts w:ascii="Book Antiqua" w:hAnsi="Book Antiqua"/>
                <w:b w:val="0"/>
                <w:i/>
                <w:sz w:val="24"/>
                <w:szCs w:val="24"/>
                <w:lang w:val="en-US"/>
              </w:rPr>
              <w:t xml:space="preserve"> et al</w:t>
            </w:r>
            <w:r w:rsidRPr="00A87D30">
              <w:rPr>
                <w:rFonts w:ascii="Book Antiqua" w:eastAsiaTheme="minorEastAsia" w:hAnsi="Book Antiqua" w:hint="eastAsia"/>
                <w:b w:val="0"/>
                <w:sz w:val="24"/>
                <w:szCs w:val="24"/>
                <w:vertAlign w:val="superscript"/>
                <w:lang w:val="en-US" w:eastAsia="zh-CN"/>
              </w:rPr>
              <w:t>[29]</w:t>
            </w:r>
            <w:r w:rsidRPr="00A87D30">
              <w:rPr>
                <w:rFonts w:ascii="Book Antiqua" w:hAnsi="Book Antiqua"/>
                <w:b w:val="0"/>
                <w:sz w:val="24"/>
                <w:szCs w:val="24"/>
                <w:lang w:val="en-US"/>
              </w:rPr>
              <w:t xml:space="preserve"> </w:t>
            </w:r>
            <w:r w:rsidRPr="00A87D30">
              <w:rPr>
                <w:rFonts w:ascii="Book Antiqua" w:eastAsiaTheme="minorEastAsia" w:hAnsi="Book Antiqua" w:hint="eastAsia"/>
                <w:b w:val="0"/>
                <w:sz w:val="24"/>
                <w:szCs w:val="24"/>
                <w:lang w:val="en-US" w:eastAsia="zh-CN"/>
              </w:rPr>
              <w:t xml:space="preserve">and </w:t>
            </w:r>
            <w:r w:rsidRPr="00A87D30">
              <w:rPr>
                <w:rFonts w:ascii="Book Antiqua" w:hAnsi="Book Antiqua"/>
                <w:b w:val="0"/>
                <w:sz w:val="24"/>
                <w:szCs w:val="24"/>
                <w:lang w:val="en-US"/>
              </w:rPr>
              <w:t xml:space="preserve">Koyonagi </w:t>
            </w:r>
            <w:r w:rsidRPr="00A87D30">
              <w:rPr>
                <w:rFonts w:ascii="Book Antiqua" w:hAnsi="Book Antiqua"/>
                <w:b w:val="0"/>
                <w:i/>
                <w:sz w:val="24"/>
                <w:szCs w:val="24"/>
                <w:lang w:val="en-US"/>
              </w:rPr>
              <w:t>et al</w:t>
            </w:r>
            <w:r w:rsidRPr="00A87D30">
              <w:rPr>
                <w:rFonts w:ascii="Book Antiqua" w:eastAsiaTheme="minorEastAsia" w:hAnsi="Book Antiqua" w:hint="eastAsia"/>
                <w:b w:val="0"/>
                <w:sz w:val="24"/>
                <w:szCs w:val="24"/>
                <w:vertAlign w:val="superscript"/>
                <w:lang w:val="en-US" w:eastAsia="zh-CN"/>
              </w:rPr>
              <w:t>[30]</w:t>
            </w:r>
          </w:p>
        </w:tc>
        <w:tc>
          <w:tcPr>
            <w:tcW w:w="850" w:type="dxa"/>
          </w:tcPr>
          <w:p w14:paraId="673F2571" w14:textId="02442D44"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2014</w:t>
            </w:r>
            <w:r>
              <w:rPr>
                <w:rFonts w:ascii="Book Antiqua" w:hAnsi="Book Antiqua"/>
                <w:sz w:val="24"/>
                <w:szCs w:val="24"/>
                <w:lang w:val="en-US"/>
              </w:rPr>
              <w:t>-</w:t>
            </w:r>
            <w:r w:rsidRPr="00DE4334">
              <w:rPr>
                <w:rFonts w:ascii="Book Antiqua" w:hAnsi="Book Antiqua"/>
                <w:sz w:val="24"/>
                <w:szCs w:val="24"/>
                <w:lang w:val="en-US"/>
              </w:rPr>
              <w:t>2015 (Japan)</w:t>
            </w:r>
          </w:p>
        </w:tc>
        <w:tc>
          <w:tcPr>
            <w:tcW w:w="1418" w:type="dxa"/>
          </w:tcPr>
          <w:p w14:paraId="7C8C5C47"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Prospective cohort</w:t>
            </w:r>
          </w:p>
          <w:p w14:paraId="2FBD1624"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case controlled</w:t>
            </w:r>
          </w:p>
        </w:tc>
        <w:tc>
          <w:tcPr>
            <w:tcW w:w="708" w:type="dxa"/>
          </w:tcPr>
          <w:p w14:paraId="040730C8" w14:textId="718AFBA8"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4145BF">
              <w:rPr>
                <w:rFonts w:ascii="Book Antiqua" w:hAnsi="Book Antiqua"/>
                <w:sz w:val="24"/>
                <w:szCs w:val="24"/>
                <w:lang w:val="en-US"/>
              </w:rPr>
              <w:t>No</w:t>
            </w:r>
          </w:p>
        </w:tc>
        <w:tc>
          <w:tcPr>
            <w:tcW w:w="1707" w:type="dxa"/>
          </w:tcPr>
          <w:p w14:paraId="22E729FF"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40 (34/6)</w:t>
            </w:r>
          </w:p>
          <w:p w14:paraId="1942DE1A" w14:textId="296ED2F6"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&gt; 25 ICGA good AS</w:t>
            </w:r>
          </w:p>
          <w:p w14:paraId="354F4358" w14:textId="12BE4BCE"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&gt; 15 ICGA poor AS</w:t>
            </w:r>
          </w:p>
        </w:tc>
        <w:tc>
          <w:tcPr>
            <w:tcW w:w="850" w:type="dxa"/>
          </w:tcPr>
          <w:p w14:paraId="3CD74DC7"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68 (26-82)</w:t>
            </w:r>
          </w:p>
        </w:tc>
        <w:tc>
          <w:tcPr>
            <w:tcW w:w="1271" w:type="dxa"/>
          </w:tcPr>
          <w:p w14:paraId="40A47EEA" w14:textId="50772466"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11 chemotherapy</w:t>
            </w:r>
          </w:p>
          <w:p w14:paraId="78FC522B" w14:textId="04F4851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 4 chemo radiation</w:t>
            </w:r>
          </w:p>
        </w:tc>
        <w:tc>
          <w:tcPr>
            <w:tcW w:w="1559" w:type="dxa"/>
          </w:tcPr>
          <w:p w14:paraId="2BAD8687"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Not reported </w:t>
            </w:r>
          </w:p>
          <w:p w14:paraId="49E7F11E" w14:textId="0973A729"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Cervical AS</w:t>
            </w:r>
          </w:p>
        </w:tc>
        <w:tc>
          <w:tcPr>
            <w:tcW w:w="992" w:type="dxa"/>
          </w:tcPr>
          <w:p w14:paraId="6219F626"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2.5 or 1.25 mg Diagnogreen</w:t>
            </w:r>
          </w:p>
        </w:tc>
        <w:tc>
          <w:tcPr>
            <w:tcW w:w="1417" w:type="dxa"/>
          </w:tcPr>
          <w:p w14:paraId="1904F004"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After GT creation</w:t>
            </w:r>
          </w:p>
        </w:tc>
        <w:tc>
          <w:tcPr>
            <w:tcW w:w="845" w:type="dxa"/>
          </w:tcPr>
          <w:p w14:paraId="6D78859E"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PDE</w:t>
            </w:r>
          </w:p>
        </w:tc>
        <w:tc>
          <w:tcPr>
            <w:tcW w:w="1559" w:type="dxa"/>
          </w:tcPr>
          <w:p w14:paraId="43AAF922"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NO</w:t>
            </w:r>
          </w:p>
        </w:tc>
        <w:tc>
          <w:tcPr>
            <w:tcW w:w="709" w:type="dxa"/>
          </w:tcPr>
          <w:p w14:paraId="5E5956E4" w14:textId="63864085"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17</w:t>
            </w:r>
            <w:r w:rsidRPr="00DE4334">
              <w:rPr>
                <w:rFonts w:ascii="Book Antiqua" w:hAnsi="Book Antiqua"/>
                <w:sz w:val="24"/>
                <w:szCs w:val="24"/>
                <w:vertAlign w:val="superscript"/>
                <w:lang w:val="en-US"/>
              </w:rPr>
              <w:t>b</w:t>
            </w:r>
          </w:p>
        </w:tc>
      </w:tr>
      <w:tr w:rsidR="000A5F14" w:rsidRPr="00DE4334" w14:paraId="436E591E"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3139C6F6" w14:textId="69BF5ABD" w:rsidR="000A5F14" w:rsidRPr="00A87D30" w:rsidRDefault="000A5F14" w:rsidP="00550D17">
            <w:pPr>
              <w:spacing w:line="360" w:lineRule="auto"/>
              <w:jc w:val="both"/>
              <w:rPr>
                <w:rFonts w:ascii="Book Antiqua" w:hAnsi="Book Antiqua"/>
                <w:b w:val="0"/>
                <w:sz w:val="24"/>
                <w:szCs w:val="24"/>
                <w:vertAlign w:val="superscript"/>
                <w:lang w:val="en-US"/>
              </w:rPr>
            </w:pPr>
            <w:r w:rsidRPr="00A87D30">
              <w:rPr>
                <w:rFonts w:ascii="Book Antiqua" w:hAnsi="Book Antiqua"/>
                <w:b w:val="0"/>
                <w:sz w:val="24"/>
                <w:szCs w:val="24"/>
                <w:lang w:val="en-US"/>
              </w:rPr>
              <w:t>Schlottmann</w:t>
            </w:r>
            <w:r w:rsidRPr="00A87D30">
              <w:rPr>
                <w:rFonts w:ascii="Book Antiqua" w:hAnsi="Book Antiqua"/>
                <w:b w:val="0"/>
                <w:i/>
                <w:sz w:val="24"/>
                <w:szCs w:val="24"/>
                <w:lang w:val="en-US"/>
              </w:rPr>
              <w:t xml:space="preserve"> et al</w:t>
            </w:r>
            <w:r w:rsidRPr="00A87D30">
              <w:rPr>
                <w:rFonts w:ascii="Book Antiqua" w:eastAsiaTheme="minorEastAsia" w:hAnsi="Book Antiqua" w:hint="eastAsia"/>
                <w:b w:val="0"/>
                <w:sz w:val="24"/>
                <w:szCs w:val="24"/>
                <w:vertAlign w:val="superscript"/>
                <w:lang w:val="en-US" w:eastAsia="zh-CN"/>
              </w:rPr>
              <w:t>[33]</w:t>
            </w:r>
          </w:p>
        </w:tc>
        <w:tc>
          <w:tcPr>
            <w:tcW w:w="850" w:type="dxa"/>
          </w:tcPr>
          <w:p w14:paraId="1092A5E2"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NR</w:t>
            </w:r>
          </w:p>
          <w:p w14:paraId="64F292C3" w14:textId="4F8661F3"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(U</w:t>
            </w:r>
            <w:r>
              <w:rPr>
                <w:rFonts w:ascii="Book Antiqua" w:eastAsiaTheme="minorEastAsia" w:hAnsi="Book Antiqua" w:hint="eastAsia"/>
                <w:sz w:val="24"/>
                <w:szCs w:val="24"/>
                <w:lang w:val="en-US" w:eastAsia="zh-CN"/>
              </w:rPr>
              <w:t xml:space="preserve">nited </w:t>
            </w:r>
            <w:r w:rsidRPr="00DE4334">
              <w:rPr>
                <w:rFonts w:ascii="Book Antiqua" w:hAnsi="Book Antiqua"/>
                <w:sz w:val="24"/>
                <w:szCs w:val="24"/>
                <w:lang w:val="en-US"/>
              </w:rPr>
              <w:t>S</w:t>
            </w:r>
            <w:r>
              <w:rPr>
                <w:rFonts w:ascii="Book Antiqua" w:eastAsiaTheme="minorEastAsia" w:hAnsi="Book Antiqua" w:hint="eastAsia"/>
                <w:sz w:val="24"/>
                <w:szCs w:val="24"/>
                <w:lang w:val="en-US" w:eastAsia="zh-CN"/>
              </w:rPr>
              <w:t>tates</w:t>
            </w:r>
            <w:r w:rsidRPr="00DE4334">
              <w:rPr>
                <w:rFonts w:ascii="Book Antiqua" w:hAnsi="Book Antiqua"/>
                <w:sz w:val="24"/>
                <w:szCs w:val="24"/>
                <w:lang w:val="en-US"/>
              </w:rPr>
              <w:t>)</w:t>
            </w:r>
          </w:p>
        </w:tc>
        <w:tc>
          <w:tcPr>
            <w:tcW w:w="1418" w:type="dxa"/>
          </w:tcPr>
          <w:p w14:paraId="48F51D81"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Prospective cohort</w:t>
            </w:r>
          </w:p>
          <w:p w14:paraId="7E79AF75"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Feasibility</w:t>
            </w:r>
          </w:p>
        </w:tc>
        <w:tc>
          <w:tcPr>
            <w:tcW w:w="708" w:type="dxa"/>
          </w:tcPr>
          <w:p w14:paraId="1D4D144A" w14:textId="284424A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4145BF">
              <w:rPr>
                <w:rFonts w:ascii="Book Antiqua" w:hAnsi="Book Antiqua"/>
                <w:sz w:val="24"/>
                <w:szCs w:val="24"/>
                <w:lang w:val="en-US"/>
              </w:rPr>
              <w:t>No</w:t>
            </w:r>
          </w:p>
        </w:tc>
        <w:tc>
          <w:tcPr>
            <w:tcW w:w="1707" w:type="dxa"/>
          </w:tcPr>
          <w:p w14:paraId="31102D3B"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5 (3/2)</w:t>
            </w:r>
          </w:p>
        </w:tc>
        <w:tc>
          <w:tcPr>
            <w:tcW w:w="850" w:type="dxa"/>
          </w:tcPr>
          <w:p w14:paraId="54A3FBCF"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59 (56-70)</w:t>
            </w:r>
          </w:p>
        </w:tc>
        <w:tc>
          <w:tcPr>
            <w:tcW w:w="1271" w:type="dxa"/>
          </w:tcPr>
          <w:p w14:paraId="4B5A76F0" w14:textId="200639F2"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1 chemo radiation</w:t>
            </w:r>
          </w:p>
        </w:tc>
        <w:tc>
          <w:tcPr>
            <w:tcW w:w="1559" w:type="dxa"/>
          </w:tcPr>
          <w:p w14:paraId="6891A7D5" w14:textId="5304B7A1"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Hybrid </w:t>
            </w:r>
          </w:p>
          <w:p w14:paraId="01BE3051" w14:textId="79D80940"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Thoracic</w:t>
            </w:r>
            <w:r w:rsidRPr="00DE4334">
              <w:rPr>
                <w:rFonts w:ascii="Book Antiqua" w:hAnsi="Book Antiqua"/>
                <w:sz w:val="24"/>
                <w:szCs w:val="24"/>
                <w:lang w:val="nl-BE"/>
              </w:rPr>
              <w:t xml:space="preserve"> AS</w:t>
            </w:r>
            <w:r w:rsidRPr="00DE4334">
              <w:rPr>
                <w:rFonts w:ascii="Book Antiqua" w:hAnsi="Book Antiqua"/>
                <w:sz w:val="24"/>
                <w:szCs w:val="24"/>
                <w:lang w:val="en-US"/>
              </w:rPr>
              <w:t xml:space="preserve"> </w:t>
            </w:r>
          </w:p>
          <w:p w14:paraId="36E07DA2" w14:textId="1F14F945"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Ivor Lewis</w:t>
            </w:r>
          </w:p>
        </w:tc>
        <w:tc>
          <w:tcPr>
            <w:tcW w:w="992" w:type="dxa"/>
          </w:tcPr>
          <w:p w14:paraId="5D406EDD"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5 mg</w:t>
            </w:r>
          </w:p>
          <w:p w14:paraId="0BEA0B46"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ICG-pulsion</w:t>
            </w:r>
          </w:p>
        </w:tc>
        <w:tc>
          <w:tcPr>
            <w:tcW w:w="1417" w:type="dxa"/>
          </w:tcPr>
          <w:p w14:paraId="2CBF40FE"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Before anastomosis</w:t>
            </w:r>
          </w:p>
        </w:tc>
        <w:tc>
          <w:tcPr>
            <w:tcW w:w="845" w:type="dxa"/>
          </w:tcPr>
          <w:p w14:paraId="402D0B78"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IMAGE1</w:t>
            </w:r>
          </w:p>
        </w:tc>
        <w:tc>
          <w:tcPr>
            <w:tcW w:w="1559" w:type="dxa"/>
          </w:tcPr>
          <w:p w14:paraId="1B1DC11B" w14:textId="1DE0337A"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Guided AS (5)</w:t>
            </w:r>
          </w:p>
          <w:p w14:paraId="5F85D95C" w14:textId="77777777"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&gt; Resection (2)</w:t>
            </w:r>
          </w:p>
        </w:tc>
        <w:tc>
          <w:tcPr>
            <w:tcW w:w="709" w:type="dxa"/>
          </w:tcPr>
          <w:p w14:paraId="244D4575" w14:textId="59672942" w:rsidR="000A5F14" w:rsidRPr="00DE4334" w:rsidRDefault="000A5F14"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8</w:t>
            </w:r>
            <w:r w:rsidRPr="00DE4334">
              <w:rPr>
                <w:rFonts w:ascii="Book Antiqua" w:hAnsi="Book Antiqua"/>
                <w:sz w:val="24"/>
                <w:szCs w:val="24"/>
                <w:vertAlign w:val="superscript"/>
                <w:lang w:val="en-US"/>
              </w:rPr>
              <w:t>a</w:t>
            </w:r>
          </w:p>
        </w:tc>
      </w:tr>
      <w:tr w:rsidR="00426003" w:rsidRPr="00DE4334" w14:paraId="272E637A"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55184F3C" w14:textId="796FDF84" w:rsidR="00687776" w:rsidRPr="00A87D30" w:rsidRDefault="00687776" w:rsidP="00550D17">
            <w:pPr>
              <w:spacing w:line="360" w:lineRule="auto"/>
              <w:jc w:val="both"/>
              <w:rPr>
                <w:rFonts w:ascii="Book Antiqua" w:hAnsi="Book Antiqua"/>
                <w:b w:val="0"/>
                <w:sz w:val="24"/>
                <w:szCs w:val="24"/>
                <w:vertAlign w:val="superscript"/>
                <w:lang w:val="en-US"/>
              </w:rPr>
            </w:pPr>
            <w:r w:rsidRPr="00A87D30">
              <w:rPr>
                <w:rFonts w:ascii="Book Antiqua" w:hAnsi="Book Antiqua"/>
                <w:b w:val="0"/>
                <w:sz w:val="24"/>
                <w:szCs w:val="24"/>
                <w:lang w:val="en-US"/>
              </w:rPr>
              <w:t>Kitaga</w:t>
            </w:r>
            <w:r w:rsidRPr="00A87D30">
              <w:rPr>
                <w:rFonts w:ascii="Book Antiqua" w:hAnsi="Book Antiqua"/>
                <w:b w:val="0"/>
                <w:sz w:val="24"/>
                <w:szCs w:val="24"/>
                <w:lang w:val="en-US"/>
              </w:rPr>
              <w:lastRenderedPageBreak/>
              <w:t>wa</w:t>
            </w:r>
            <w:r w:rsidR="00550D17" w:rsidRPr="00A87D30">
              <w:rPr>
                <w:rFonts w:ascii="Book Antiqua" w:hAnsi="Book Antiqua"/>
                <w:b w:val="0"/>
                <w:i/>
                <w:sz w:val="24"/>
                <w:szCs w:val="24"/>
                <w:lang w:val="en-US"/>
              </w:rPr>
              <w:t xml:space="preserve"> et al</w:t>
            </w:r>
            <w:r w:rsidR="00550D17" w:rsidRPr="00A87D30">
              <w:rPr>
                <w:rFonts w:ascii="Book Antiqua" w:eastAsiaTheme="minorEastAsia" w:hAnsi="Book Antiqua" w:hint="eastAsia"/>
                <w:b w:val="0"/>
                <w:sz w:val="24"/>
                <w:szCs w:val="24"/>
                <w:vertAlign w:val="superscript"/>
                <w:lang w:val="en-US" w:eastAsia="zh-CN"/>
              </w:rPr>
              <w:t>[34]</w:t>
            </w:r>
          </w:p>
        </w:tc>
        <w:tc>
          <w:tcPr>
            <w:tcW w:w="850" w:type="dxa"/>
          </w:tcPr>
          <w:p w14:paraId="20A4956E" w14:textId="09C02B16"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2011</w:t>
            </w:r>
            <w:r w:rsidR="00550D17">
              <w:rPr>
                <w:rFonts w:ascii="Book Antiqua" w:hAnsi="Book Antiqua"/>
                <w:sz w:val="24"/>
                <w:szCs w:val="24"/>
                <w:lang w:val="en-US"/>
              </w:rPr>
              <w:t>-</w:t>
            </w:r>
            <w:r w:rsidRPr="00DE4334">
              <w:rPr>
                <w:rFonts w:ascii="Book Antiqua" w:hAnsi="Book Antiqua"/>
                <w:sz w:val="24"/>
                <w:szCs w:val="24"/>
                <w:lang w:val="en-US"/>
              </w:rPr>
              <w:lastRenderedPageBreak/>
              <w:t>2017 (Japan)</w:t>
            </w:r>
          </w:p>
        </w:tc>
        <w:tc>
          <w:tcPr>
            <w:tcW w:w="1418" w:type="dxa"/>
          </w:tcPr>
          <w:p w14:paraId="65054E43"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Retrospecti</w:t>
            </w:r>
            <w:r w:rsidRPr="00DE4334">
              <w:rPr>
                <w:rFonts w:ascii="Book Antiqua" w:hAnsi="Book Antiqua"/>
                <w:sz w:val="24"/>
                <w:szCs w:val="24"/>
                <w:lang w:val="en-US"/>
              </w:rPr>
              <w:lastRenderedPageBreak/>
              <w:t>ve cohort</w:t>
            </w:r>
          </w:p>
          <w:p w14:paraId="17984E1D"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case controlled</w:t>
            </w:r>
          </w:p>
        </w:tc>
        <w:tc>
          <w:tcPr>
            <w:tcW w:w="708" w:type="dxa"/>
          </w:tcPr>
          <w:p w14:paraId="48F965FB" w14:textId="374706C6"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N</w:t>
            </w:r>
            <w:r w:rsidR="000A5F14" w:rsidRPr="00DE4334">
              <w:rPr>
                <w:rFonts w:ascii="Book Antiqua" w:hAnsi="Book Antiqua"/>
                <w:sz w:val="24"/>
                <w:szCs w:val="24"/>
                <w:lang w:val="en-US"/>
              </w:rPr>
              <w:t>o</w:t>
            </w:r>
          </w:p>
        </w:tc>
        <w:tc>
          <w:tcPr>
            <w:tcW w:w="1707" w:type="dxa"/>
          </w:tcPr>
          <w:p w14:paraId="22CA37E9"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72 (57/15)</w:t>
            </w:r>
          </w:p>
          <w:p w14:paraId="42CFA46F" w14:textId="0301E3FB"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&gt; 26 ICG</w:t>
            </w:r>
            <w:r w:rsidR="00701DBC" w:rsidRPr="00DE4334">
              <w:rPr>
                <w:rFonts w:ascii="Book Antiqua" w:hAnsi="Book Antiqua"/>
                <w:sz w:val="24"/>
                <w:szCs w:val="24"/>
                <w:lang w:val="en-US"/>
              </w:rPr>
              <w:t>A</w:t>
            </w:r>
            <w:r w:rsidRPr="00DE4334">
              <w:rPr>
                <w:rFonts w:ascii="Book Antiqua" w:hAnsi="Book Antiqua"/>
                <w:sz w:val="24"/>
                <w:szCs w:val="24"/>
                <w:lang w:val="en-US"/>
              </w:rPr>
              <w:t xml:space="preserve"> </w:t>
            </w:r>
          </w:p>
          <w:p w14:paraId="5DC25335" w14:textId="7A93CA21" w:rsidR="007C7769"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&gt; 46 ICG</w:t>
            </w:r>
            <w:r w:rsidR="00701DBC" w:rsidRPr="00DE4334">
              <w:rPr>
                <w:rFonts w:ascii="Book Antiqua" w:hAnsi="Book Antiqua"/>
                <w:sz w:val="24"/>
                <w:szCs w:val="24"/>
                <w:lang w:val="en-US"/>
              </w:rPr>
              <w:t>A</w:t>
            </w:r>
            <w:r w:rsidRPr="00DE4334">
              <w:rPr>
                <w:rFonts w:ascii="Book Antiqua" w:hAnsi="Book Antiqua"/>
                <w:sz w:val="24"/>
                <w:szCs w:val="24"/>
                <w:lang w:val="en-US"/>
              </w:rPr>
              <w:t>-LMM</w:t>
            </w:r>
            <w:r w:rsidR="007C7769" w:rsidRPr="00DE4334">
              <w:rPr>
                <w:rFonts w:ascii="Book Antiqua" w:hAnsi="Book Antiqua"/>
                <w:sz w:val="24"/>
                <w:szCs w:val="24"/>
                <w:lang w:val="en-US"/>
              </w:rPr>
              <w:t xml:space="preserve"> </w:t>
            </w:r>
          </w:p>
          <w:p w14:paraId="32E41868" w14:textId="02FF01AF" w:rsidR="00687776" w:rsidRPr="00DE4334" w:rsidRDefault="007C7769"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(line marking method)</w:t>
            </w:r>
          </w:p>
        </w:tc>
        <w:tc>
          <w:tcPr>
            <w:tcW w:w="850" w:type="dxa"/>
          </w:tcPr>
          <w:p w14:paraId="73891EB3"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 xml:space="preserve">Mean </w:t>
            </w:r>
            <w:r w:rsidRPr="00DE4334">
              <w:rPr>
                <w:rFonts w:ascii="Book Antiqua" w:hAnsi="Book Antiqua"/>
                <w:sz w:val="24"/>
                <w:szCs w:val="24"/>
                <w:lang w:val="en-US"/>
              </w:rPr>
              <w:lastRenderedPageBreak/>
              <w:t>66 (SD ±7)</w:t>
            </w:r>
          </w:p>
        </w:tc>
        <w:tc>
          <w:tcPr>
            <w:tcW w:w="1271" w:type="dxa"/>
          </w:tcPr>
          <w:p w14:paraId="54989926" w14:textId="395D4BCD"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60</w:t>
            </w:r>
            <w:r w:rsidR="00701DBC" w:rsidRPr="00DE4334">
              <w:rPr>
                <w:rFonts w:ascii="Book Antiqua" w:hAnsi="Book Antiqua"/>
                <w:sz w:val="24"/>
                <w:szCs w:val="24"/>
                <w:lang w:val="en-US"/>
              </w:rPr>
              <w:t xml:space="preserve"> </w:t>
            </w:r>
            <w:r w:rsidR="00701DBC" w:rsidRPr="00DE4334">
              <w:rPr>
                <w:rFonts w:ascii="Book Antiqua" w:hAnsi="Book Antiqua"/>
                <w:sz w:val="24"/>
                <w:szCs w:val="24"/>
                <w:lang w:val="en-US"/>
              </w:rPr>
              <w:lastRenderedPageBreak/>
              <w:t>chemotherapy</w:t>
            </w:r>
          </w:p>
          <w:p w14:paraId="36AAD2CD" w14:textId="0ACE1F2D"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2 </w:t>
            </w:r>
            <w:r w:rsidR="00701DBC" w:rsidRPr="00DE4334">
              <w:rPr>
                <w:rFonts w:ascii="Book Antiqua" w:hAnsi="Book Antiqua"/>
                <w:sz w:val="24"/>
                <w:szCs w:val="24"/>
                <w:lang w:val="en-US"/>
              </w:rPr>
              <w:t>chemo radiation</w:t>
            </w:r>
          </w:p>
        </w:tc>
        <w:tc>
          <w:tcPr>
            <w:tcW w:w="1559" w:type="dxa"/>
          </w:tcPr>
          <w:p w14:paraId="5265D185" w14:textId="75A41279" w:rsidR="00687776" w:rsidRPr="00DE4334" w:rsidRDefault="00AB37EE"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MIE +</w:t>
            </w:r>
            <w:r w:rsidR="00687776" w:rsidRPr="00DE4334">
              <w:rPr>
                <w:rFonts w:ascii="Book Antiqua" w:hAnsi="Book Antiqua"/>
                <w:sz w:val="24"/>
                <w:szCs w:val="24"/>
                <w:lang w:val="en-US"/>
              </w:rPr>
              <w:t xml:space="preserve"> </w:t>
            </w:r>
            <w:r w:rsidR="00687776" w:rsidRPr="00DE4334">
              <w:rPr>
                <w:rFonts w:ascii="Book Antiqua" w:hAnsi="Book Antiqua"/>
                <w:sz w:val="24"/>
                <w:szCs w:val="24"/>
                <w:lang w:val="en-US"/>
              </w:rPr>
              <w:lastRenderedPageBreak/>
              <w:t>Hybrid</w:t>
            </w:r>
          </w:p>
          <w:p w14:paraId="13EA8D5E" w14:textId="77777777" w:rsidR="009D0E66" w:rsidRPr="00DE4334" w:rsidRDefault="009D0E6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Cervical AS </w:t>
            </w:r>
          </w:p>
          <w:p w14:paraId="2723CD5C" w14:textId="5770E52A" w:rsidR="00687776" w:rsidRPr="00DE4334" w:rsidRDefault="005F41AA"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McKeown</w:t>
            </w:r>
          </w:p>
        </w:tc>
        <w:tc>
          <w:tcPr>
            <w:tcW w:w="992" w:type="dxa"/>
          </w:tcPr>
          <w:p w14:paraId="238A076F"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5 mg</w:t>
            </w:r>
          </w:p>
        </w:tc>
        <w:tc>
          <w:tcPr>
            <w:tcW w:w="1417" w:type="dxa"/>
          </w:tcPr>
          <w:p w14:paraId="014BEBF8"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Before GT </w:t>
            </w:r>
            <w:r w:rsidRPr="00DE4334">
              <w:rPr>
                <w:rFonts w:ascii="Book Antiqua" w:hAnsi="Book Antiqua"/>
                <w:sz w:val="24"/>
                <w:szCs w:val="24"/>
                <w:lang w:val="en-US"/>
              </w:rPr>
              <w:lastRenderedPageBreak/>
              <w:t>creation</w:t>
            </w:r>
          </w:p>
          <w:p w14:paraId="58A836E0"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After GT creation </w:t>
            </w:r>
          </w:p>
        </w:tc>
        <w:tc>
          <w:tcPr>
            <w:tcW w:w="845" w:type="dxa"/>
          </w:tcPr>
          <w:p w14:paraId="484E088A"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HEM</w:t>
            </w:r>
            <w:r w:rsidRPr="00DE4334">
              <w:rPr>
                <w:rFonts w:ascii="Book Antiqua" w:hAnsi="Book Antiqua"/>
                <w:sz w:val="24"/>
                <w:szCs w:val="24"/>
                <w:lang w:val="en-US"/>
              </w:rPr>
              <w:lastRenderedPageBreak/>
              <w:t>S</w:t>
            </w:r>
          </w:p>
        </w:tc>
        <w:tc>
          <w:tcPr>
            <w:tcW w:w="1559" w:type="dxa"/>
          </w:tcPr>
          <w:p w14:paraId="74AA8147" w14:textId="3D237F46"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 xml:space="preserve">Guided AS </w:t>
            </w:r>
            <w:r w:rsidRPr="00DE4334">
              <w:rPr>
                <w:rFonts w:ascii="Book Antiqua" w:hAnsi="Book Antiqua"/>
                <w:sz w:val="24"/>
                <w:szCs w:val="24"/>
                <w:lang w:val="en-US"/>
              </w:rPr>
              <w:lastRenderedPageBreak/>
              <w:t>(26)</w:t>
            </w:r>
          </w:p>
          <w:p w14:paraId="4C2E7741" w14:textId="15D683DD"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Guided GT (46)</w:t>
            </w:r>
          </w:p>
          <w:p w14:paraId="2DA1D933" w14:textId="2B747CE3"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&gt; </w:t>
            </w:r>
            <w:r w:rsidR="009101FD" w:rsidRPr="00DE4334">
              <w:rPr>
                <w:rFonts w:ascii="Book Antiqua" w:hAnsi="Book Antiqua"/>
                <w:sz w:val="24"/>
                <w:szCs w:val="24"/>
                <w:lang w:val="en-US"/>
              </w:rPr>
              <w:t xml:space="preserve">End-to-end </w:t>
            </w:r>
            <w:r w:rsidRPr="00DE4334">
              <w:rPr>
                <w:rFonts w:ascii="Book Antiqua" w:hAnsi="Book Antiqua"/>
                <w:sz w:val="24"/>
                <w:szCs w:val="24"/>
                <w:lang w:val="en-US"/>
              </w:rPr>
              <w:t>(4)</w:t>
            </w:r>
          </w:p>
          <w:p w14:paraId="3516322D"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&gt; Superdrainage (1)</w:t>
            </w:r>
          </w:p>
        </w:tc>
        <w:tc>
          <w:tcPr>
            <w:tcW w:w="709" w:type="dxa"/>
          </w:tcPr>
          <w:p w14:paraId="65847FF9" w14:textId="44B85DFC" w:rsidR="00687776" w:rsidRPr="00DE4334" w:rsidRDefault="00F76B77"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lastRenderedPageBreak/>
              <w:t>18</w:t>
            </w:r>
            <w:r w:rsidR="00687776" w:rsidRPr="00DE4334">
              <w:rPr>
                <w:rFonts w:ascii="Book Antiqua" w:hAnsi="Book Antiqua"/>
                <w:sz w:val="24"/>
                <w:szCs w:val="24"/>
                <w:vertAlign w:val="superscript"/>
                <w:lang w:val="en-US"/>
              </w:rPr>
              <w:t>b</w:t>
            </w:r>
          </w:p>
        </w:tc>
      </w:tr>
      <w:tr w:rsidR="00426003" w:rsidRPr="00DE4334" w14:paraId="1F3A6FD3"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715EC92E" w14:textId="71724E00" w:rsidR="00687776" w:rsidRPr="00A87D30" w:rsidRDefault="00687776" w:rsidP="00550D17">
            <w:pPr>
              <w:spacing w:line="360" w:lineRule="auto"/>
              <w:jc w:val="both"/>
              <w:rPr>
                <w:rFonts w:ascii="Book Antiqua" w:hAnsi="Book Antiqua"/>
                <w:b w:val="0"/>
                <w:sz w:val="24"/>
                <w:szCs w:val="24"/>
                <w:vertAlign w:val="superscript"/>
                <w:lang w:val="en-US"/>
              </w:rPr>
            </w:pPr>
            <w:r w:rsidRPr="00A87D30">
              <w:rPr>
                <w:rFonts w:ascii="Book Antiqua" w:hAnsi="Book Antiqua"/>
                <w:b w:val="0"/>
                <w:sz w:val="24"/>
                <w:szCs w:val="24"/>
                <w:lang w:val="en-US"/>
              </w:rPr>
              <w:t>Ohi</w:t>
            </w:r>
            <w:r w:rsidR="00550D17" w:rsidRPr="00A87D30">
              <w:rPr>
                <w:rFonts w:ascii="Book Antiqua" w:hAnsi="Book Antiqua"/>
                <w:b w:val="0"/>
                <w:i/>
                <w:sz w:val="24"/>
                <w:szCs w:val="24"/>
                <w:lang w:val="en-US"/>
              </w:rPr>
              <w:t xml:space="preserve"> et al</w:t>
            </w:r>
            <w:r w:rsidR="00550D17" w:rsidRPr="00A87D30">
              <w:rPr>
                <w:rFonts w:ascii="Book Antiqua" w:eastAsiaTheme="minorEastAsia" w:hAnsi="Book Antiqua" w:hint="eastAsia"/>
                <w:b w:val="0"/>
                <w:sz w:val="24"/>
                <w:szCs w:val="24"/>
                <w:vertAlign w:val="superscript"/>
                <w:lang w:val="en-US" w:eastAsia="zh-CN"/>
              </w:rPr>
              <w:t>[32,35]</w:t>
            </w:r>
          </w:p>
        </w:tc>
        <w:tc>
          <w:tcPr>
            <w:tcW w:w="850" w:type="dxa"/>
          </w:tcPr>
          <w:p w14:paraId="5C58DA1A" w14:textId="6AD0A9A5"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2000</w:t>
            </w:r>
            <w:r w:rsidR="00550D17">
              <w:rPr>
                <w:rFonts w:ascii="Book Antiqua" w:hAnsi="Book Antiqua"/>
                <w:sz w:val="24"/>
                <w:szCs w:val="24"/>
                <w:lang w:val="en-US"/>
              </w:rPr>
              <w:t>-</w:t>
            </w:r>
            <w:r w:rsidRPr="00DE4334">
              <w:rPr>
                <w:rFonts w:ascii="Book Antiqua" w:hAnsi="Book Antiqua"/>
                <w:sz w:val="24"/>
                <w:szCs w:val="24"/>
                <w:lang w:val="en-US"/>
              </w:rPr>
              <w:t>2015 (Japan)</w:t>
            </w:r>
          </w:p>
        </w:tc>
        <w:tc>
          <w:tcPr>
            <w:tcW w:w="1418" w:type="dxa"/>
          </w:tcPr>
          <w:p w14:paraId="57B402F7"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Retrospective cohort</w:t>
            </w:r>
          </w:p>
          <w:p w14:paraId="2FE2B0AC"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Historical case control</w:t>
            </w:r>
          </w:p>
        </w:tc>
        <w:tc>
          <w:tcPr>
            <w:tcW w:w="708" w:type="dxa"/>
          </w:tcPr>
          <w:p w14:paraId="26A08263" w14:textId="2A1EE2DA"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Y</w:t>
            </w:r>
            <w:r w:rsidR="000A5F14" w:rsidRPr="00DE4334">
              <w:rPr>
                <w:rFonts w:ascii="Book Antiqua" w:hAnsi="Book Antiqua"/>
                <w:sz w:val="24"/>
                <w:szCs w:val="24"/>
                <w:lang w:val="en-US"/>
              </w:rPr>
              <w:t>es</w:t>
            </w:r>
          </w:p>
        </w:tc>
        <w:tc>
          <w:tcPr>
            <w:tcW w:w="1707" w:type="dxa"/>
          </w:tcPr>
          <w:p w14:paraId="76B6E9E0"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120 (101/19)</w:t>
            </w:r>
          </w:p>
          <w:p w14:paraId="62373560" w14:textId="72CD90A0"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&gt; 59 ICG</w:t>
            </w:r>
            <w:r w:rsidR="00701DBC" w:rsidRPr="00DE4334">
              <w:rPr>
                <w:rFonts w:ascii="Book Antiqua" w:hAnsi="Book Antiqua"/>
                <w:sz w:val="24"/>
                <w:szCs w:val="24"/>
                <w:lang w:val="en-US"/>
              </w:rPr>
              <w:t>A</w:t>
            </w:r>
            <w:r w:rsidR="00426003" w:rsidRPr="00DE4334">
              <w:rPr>
                <w:rFonts w:ascii="Book Antiqua" w:hAnsi="Book Antiqua"/>
                <w:sz w:val="24"/>
                <w:szCs w:val="24"/>
                <w:lang w:val="en-US"/>
              </w:rPr>
              <w:t xml:space="preserve"> </w:t>
            </w:r>
          </w:p>
          <w:p w14:paraId="7B079F94" w14:textId="4A498F0E"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&gt; 61 non</w:t>
            </w:r>
            <w:r w:rsidR="007C7769" w:rsidRPr="00DE4334">
              <w:rPr>
                <w:rFonts w:ascii="Book Antiqua" w:hAnsi="Book Antiqua"/>
                <w:sz w:val="24"/>
                <w:szCs w:val="24"/>
                <w:lang w:val="en-US"/>
              </w:rPr>
              <w:t xml:space="preserve"> </w:t>
            </w:r>
            <w:r w:rsidRPr="00DE4334">
              <w:rPr>
                <w:rFonts w:ascii="Book Antiqua" w:hAnsi="Book Antiqua"/>
                <w:sz w:val="24"/>
                <w:szCs w:val="24"/>
                <w:lang w:val="en-US"/>
              </w:rPr>
              <w:t>ICG</w:t>
            </w:r>
            <w:r w:rsidR="00701DBC" w:rsidRPr="00DE4334">
              <w:rPr>
                <w:rFonts w:ascii="Book Antiqua" w:hAnsi="Book Antiqua"/>
                <w:sz w:val="24"/>
                <w:szCs w:val="24"/>
                <w:lang w:val="en-US"/>
              </w:rPr>
              <w:t>A</w:t>
            </w:r>
          </w:p>
        </w:tc>
        <w:tc>
          <w:tcPr>
            <w:tcW w:w="850" w:type="dxa"/>
          </w:tcPr>
          <w:p w14:paraId="6E81ECB2"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68 </w:t>
            </w:r>
          </w:p>
          <w:p w14:paraId="0962534A"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(IQR 63-74)</w:t>
            </w:r>
          </w:p>
        </w:tc>
        <w:tc>
          <w:tcPr>
            <w:tcW w:w="1271" w:type="dxa"/>
          </w:tcPr>
          <w:p w14:paraId="5FF28889" w14:textId="7A010380"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56 </w:t>
            </w:r>
            <w:r w:rsidR="00D14501" w:rsidRPr="00DE4334">
              <w:rPr>
                <w:rFonts w:ascii="Book Antiqua" w:hAnsi="Book Antiqua"/>
                <w:sz w:val="24"/>
                <w:szCs w:val="24"/>
                <w:lang w:val="en-US"/>
              </w:rPr>
              <w:t>Not reported</w:t>
            </w:r>
          </w:p>
        </w:tc>
        <w:tc>
          <w:tcPr>
            <w:tcW w:w="1559" w:type="dxa"/>
          </w:tcPr>
          <w:p w14:paraId="766CE76D" w14:textId="1B2AB6B1" w:rsidR="00687776" w:rsidRPr="00DE4334" w:rsidRDefault="00AB37EE"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Open + </w:t>
            </w:r>
            <w:r w:rsidR="00687776" w:rsidRPr="00DE4334">
              <w:rPr>
                <w:rFonts w:ascii="Book Antiqua" w:hAnsi="Book Antiqua"/>
                <w:sz w:val="24"/>
                <w:szCs w:val="24"/>
                <w:lang w:val="en-US"/>
              </w:rPr>
              <w:t>Hybrid</w:t>
            </w:r>
          </w:p>
          <w:p w14:paraId="4AF743DF" w14:textId="228DC6FC" w:rsidR="00687776" w:rsidRPr="00DE4334" w:rsidRDefault="009D0E6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Cervical AS</w:t>
            </w:r>
          </w:p>
        </w:tc>
        <w:tc>
          <w:tcPr>
            <w:tcW w:w="992" w:type="dxa"/>
          </w:tcPr>
          <w:p w14:paraId="0AF3A4D8"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2.5 mg Diagnogreen</w:t>
            </w:r>
          </w:p>
        </w:tc>
        <w:tc>
          <w:tcPr>
            <w:tcW w:w="1417" w:type="dxa"/>
          </w:tcPr>
          <w:p w14:paraId="4007BC59"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After GT creation</w:t>
            </w:r>
          </w:p>
        </w:tc>
        <w:tc>
          <w:tcPr>
            <w:tcW w:w="845" w:type="dxa"/>
          </w:tcPr>
          <w:p w14:paraId="03D17FEC"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PDE</w:t>
            </w:r>
          </w:p>
        </w:tc>
        <w:tc>
          <w:tcPr>
            <w:tcW w:w="1559" w:type="dxa"/>
          </w:tcPr>
          <w:p w14:paraId="17252F31" w14:textId="092F700F"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Guided AS 60s (59)</w:t>
            </w:r>
          </w:p>
          <w:p w14:paraId="089035F5" w14:textId="36E25815"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&gt; </w:t>
            </w:r>
            <w:r w:rsidR="009101FD" w:rsidRPr="00DE4334">
              <w:rPr>
                <w:rFonts w:ascii="Book Antiqua" w:hAnsi="Book Antiqua"/>
                <w:sz w:val="24"/>
                <w:szCs w:val="24"/>
                <w:lang w:val="en-US"/>
              </w:rPr>
              <w:t xml:space="preserve">End-to-end </w:t>
            </w:r>
            <w:r w:rsidRPr="00DE4334">
              <w:rPr>
                <w:rFonts w:ascii="Book Antiqua" w:hAnsi="Book Antiqua"/>
                <w:sz w:val="24"/>
                <w:szCs w:val="24"/>
                <w:lang w:val="en-US"/>
              </w:rPr>
              <w:t>(3)</w:t>
            </w:r>
          </w:p>
          <w:p w14:paraId="1F72B29A"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&gt; Supercharge/drain (1)</w:t>
            </w:r>
          </w:p>
          <w:p w14:paraId="0E3A7313" w14:textId="24C53434"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&gt; Manubriotomy (5)</w:t>
            </w:r>
          </w:p>
        </w:tc>
        <w:tc>
          <w:tcPr>
            <w:tcW w:w="709" w:type="dxa"/>
          </w:tcPr>
          <w:p w14:paraId="5702BDDB" w14:textId="75FFC112" w:rsidR="00687776" w:rsidRPr="00DE4334" w:rsidRDefault="00F76B77"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15</w:t>
            </w:r>
            <w:r w:rsidR="00687776" w:rsidRPr="00DE4334">
              <w:rPr>
                <w:rFonts w:ascii="Book Antiqua" w:hAnsi="Book Antiqua"/>
                <w:sz w:val="24"/>
                <w:szCs w:val="24"/>
                <w:vertAlign w:val="superscript"/>
                <w:lang w:val="en-US"/>
              </w:rPr>
              <w:t>b</w:t>
            </w:r>
          </w:p>
        </w:tc>
      </w:tr>
      <w:tr w:rsidR="00426003" w:rsidRPr="00DE4334" w14:paraId="769E418B"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09B582F2" w14:textId="6B9B3AD9" w:rsidR="00687776" w:rsidRPr="00A87D30" w:rsidRDefault="00687776" w:rsidP="00550D17">
            <w:pPr>
              <w:spacing w:line="360" w:lineRule="auto"/>
              <w:jc w:val="both"/>
              <w:rPr>
                <w:rFonts w:ascii="Book Antiqua" w:hAnsi="Book Antiqua"/>
                <w:b w:val="0"/>
                <w:sz w:val="24"/>
                <w:szCs w:val="24"/>
                <w:vertAlign w:val="superscript"/>
                <w:lang w:val="en-US"/>
              </w:rPr>
            </w:pPr>
            <w:r w:rsidRPr="00A87D30">
              <w:rPr>
                <w:rFonts w:ascii="Book Antiqua" w:hAnsi="Book Antiqua"/>
                <w:b w:val="0"/>
                <w:sz w:val="24"/>
                <w:szCs w:val="24"/>
                <w:lang w:val="en-US"/>
              </w:rPr>
              <w:t xml:space="preserve">Karampiris </w:t>
            </w:r>
            <w:r w:rsidR="00550D17" w:rsidRPr="00A87D30">
              <w:rPr>
                <w:rFonts w:ascii="Book Antiqua" w:hAnsi="Book Antiqua"/>
                <w:b w:val="0"/>
                <w:i/>
                <w:sz w:val="24"/>
                <w:szCs w:val="24"/>
                <w:lang w:val="en-US"/>
              </w:rPr>
              <w:t xml:space="preserve">et </w:t>
            </w:r>
            <w:r w:rsidR="00550D17" w:rsidRPr="00A87D30">
              <w:rPr>
                <w:rFonts w:ascii="Book Antiqua" w:hAnsi="Book Antiqua"/>
                <w:b w:val="0"/>
                <w:i/>
                <w:sz w:val="24"/>
                <w:szCs w:val="24"/>
                <w:lang w:val="en-US"/>
              </w:rPr>
              <w:lastRenderedPageBreak/>
              <w:t>al</w:t>
            </w:r>
            <w:r w:rsidR="00550D17" w:rsidRPr="00A87D30">
              <w:rPr>
                <w:rFonts w:ascii="Book Antiqua" w:eastAsiaTheme="minorEastAsia" w:hAnsi="Book Antiqua" w:hint="eastAsia"/>
                <w:b w:val="0"/>
                <w:sz w:val="24"/>
                <w:szCs w:val="24"/>
                <w:vertAlign w:val="superscript"/>
                <w:lang w:val="en-US" w:eastAsia="zh-CN"/>
              </w:rPr>
              <w:t>[36]</w:t>
            </w:r>
          </w:p>
        </w:tc>
        <w:tc>
          <w:tcPr>
            <w:tcW w:w="850" w:type="dxa"/>
          </w:tcPr>
          <w:p w14:paraId="136D3BCF" w14:textId="0F6D691D"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2010</w:t>
            </w:r>
            <w:r w:rsidR="00550D17">
              <w:rPr>
                <w:rFonts w:ascii="Book Antiqua" w:hAnsi="Book Antiqua"/>
                <w:sz w:val="24"/>
                <w:szCs w:val="24"/>
                <w:lang w:val="en-US"/>
              </w:rPr>
              <w:t>-</w:t>
            </w:r>
            <w:r w:rsidRPr="00DE4334">
              <w:rPr>
                <w:rFonts w:ascii="Book Antiqua" w:hAnsi="Book Antiqua"/>
                <w:sz w:val="24"/>
                <w:szCs w:val="24"/>
                <w:lang w:val="en-US"/>
              </w:rPr>
              <w:t xml:space="preserve">2016 </w:t>
            </w:r>
            <w:r w:rsidRPr="00DE4334">
              <w:rPr>
                <w:rFonts w:ascii="Book Antiqua" w:hAnsi="Book Antiqua"/>
                <w:sz w:val="24"/>
                <w:szCs w:val="24"/>
                <w:lang w:val="en-US"/>
              </w:rPr>
              <w:lastRenderedPageBreak/>
              <w:t>(Germany)</w:t>
            </w:r>
          </w:p>
        </w:tc>
        <w:tc>
          <w:tcPr>
            <w:tcW w:w="1418" w:type="dxa"/>
          </w:tcPr>
          <w:p w14:paraId="609C2906"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Retrospective cohort</w:t>
            </w:r>
          </w:p>
          <w:p w14:paraId="61DEA731"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 xml:space="preserve">Historical case control </w:t>
            </w:r>
          </w:p>
        </w:tc>
        <w:tc>
          <w:tcPr>
            <w:tcW w:w="708" w:type="dxa"/>
          </w:tcPr>
          <w:p w14:paraId="35C0DEBD" w14:textId="6965A912"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Y</w:t>
            </w:r>
            <w:r w:rsidR="000A5F14" w:rsidRPr="00DE4334">
              <w:rPr>
                <w:rFonts w:ascii="Book Antiqua" w:hAnsi="Book Antiqua"/>
                <w:sz w:val="24"/>
                <w:szCs w:val="24"/>
                <w:lang w:val="en-US"/>
              </w:rPr>
              <w:t>es</w:t>
            </w:r>
          </w:p>
        </w:tc>
        <w:tc>
          <w:tcPr>
            <w:tcW w:w="1707" w:type="dxa"/>
          </w:tcPr>
          <w:p w14:paraId="432DCDA1"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90 (65/23 + 2 NR) </w:t>
            </w:r>
          </w:p>
          <w:p w14:paraId="4F367294" w14:textId="764C41C9"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&gt; 35 ICG</w:t>
            </w:r>
            <w:r w:rsidR="00701DBC" w:rsidRPr="00DE4334">
              <w:rPr>
                <w:rFonts w:ascii="Book Antiqua" w:hAnsi="Book Antiqua"/>
                <w:sz w:val="24"/>
                <w:szCs w:val="24"/>
                <w:lang w:val="en-US"/>
              </w:rPr>
              <w:t>A</w:t>
            </w:r>
            <w:r w:rsidR="00426003" w:rsidRPr="00DE4334">
              <w:rPr>
                <w:rFonts w:ascii="Book Antiqua" w:hAnsi="Book Antiqua"/>
                <w:sz w:val="24"/>
                <w:szCs w:val="24"/>
                <w:lang w:val="en-US"/>
              </w:rPr>
              <w:t xml:space="preserve"> </w:t>
            </w:r>
          </w:p>
          <w:p w14:paraId="76D6707A" w14:textId="0C893038" w:rsidR="00687776" w:rsidRPr="00DE4334" w:rsidRDefault="00426003"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 </w:t>
            </w:r>
            <w:r w:rsidR="00687776" w:rsidRPr="00DE4334">
              <w:rPr>
                <w:rFonts w:ascii="Book Antiqua" w:hAnsi="Book Antiqua"/>
                <w:sz w:val="24"/>
                <w:szCs w:val="24"/>
                <w:lang w:val="en-US"/>
              </w:rPr>
              <w:t>&gt; 33 ICG</w:t>
            </w:r>
            <w:r w:rsidR="00701DBC" w:rsidRPr="00DE4334">
              <w:rPr>
                <w:rFonts w:ascii="Book Antiqua" w:hAnsi="Book Antiqua"/>
                <w:sz w:val="24"/>
                <w:szCs w:val="24"/>
                <w:lang w:val="en-US"/>
              </w:rPr>
              <w:t>A</w:t>
            </w:r>
            <w:r w:rsidR="00687776" w:rsidRPr="00DE4334">
              <w:rPr>
                <w:rFonts w:ascii="Book Antiqua" w:hAnsi="Book Antiqua"/>
                <w:sz w:val="24"/>
                <w:szCs w:val="24"/>
                <w:lang w:val="en-US"/>
              </w:rPr>
              <w:t xml:space="preserve"> good</w:t>
            </w:r>
            <w:r w:rsidR="007C7769" w:rsidRPr="00DE4334">
              <w:rPr>
                <w:rFonts w:ascii="Book Antiqua" w:hAnsi="Book Antiqua"/>
                <w:sz w:val="24"/>
                <w:szCs w:val="24"/>
                <w:lang w:val="en-US"/>
              </w:rPr>
              <w:t xml:space="preserve"> AS</w:t>
            </w:r>
          </w:p>
          <w:p w14:paraId="1BA5FAEC" w14:textId="01300E71" w:rsidR="00687776" w:rsidRPr="00DE4334" w:rsidRDefault="00426003"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 </w:t>
            </w:r>
            <w:r w:rsidR="00687776" w:rsidRPr="00DE4334">
              <w:rPr>
                <w:rFonts w:ascii="Book Antiqua" w:hAnsi="Book Antiqua"/>
                <w:sz w:val="24"/>
                <w:szCs w:val="24"/>
                <w:lang w:val="en-US"/>
              </w:rPr>
              <w:t>&gt; 2 ICG</w:t>
            </w:r>
            <w:r w:rsidR="00701DBC" w:rsidRPr="00DE4334">
              <w:rPr>
                <w:rFonts w:ascii="Book Antiqua" w:hAnsi="Book Antiqua"/>
                <w:sz w:val="24"/>
                <w:szCs w:val="24"/>
                <w:lang w:val="en-US"/>
              </w:rPr>
              <w:t>A</w:t>
            </w:r>
            <w:r w:rsidR="00687776" w:rsidRPr="00DE4334">
              <w:rPr>
                <w:rFonts w:ascii="Book Antiqua" w:hAnsi="Book Antiqua"/>
                <w:sz w:val="24"/>
                <w:szCs w:val="24"/>
                <w:lang w:val="en-US"/>
              </w:rPr>
              <w:t xml:space="preserve"> poor </w:t>
            </w:r>
            <w:r w:rsidR="007C7769" w:rsidRPr="00DE4334">
              <w:rPr>
                <w:rFonts w:ascii="Book Antiqua" w:hAnsi="Book Antiqua"/>
                <w:sz w:val="24"/>
                <w:szCs w:val="24"/>
                <w:lang w:val="en-US"/>
              </w:rPr>
              <w:t>AS</w:t>
            </w:r>
          </w:p>
          <w:p w14:paraId="4997FA4A" w14:textId="5641C854"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&gt; 55 non</w:t>
            </w:r>
            <w:r w:rsidR="007C7769" w:rsidRPr="00DE4334">
              <w:rPr>
                <w:rFonts w:ascii="Book Antiqua" w:hAnsi="Book Antiqua"/>
                <w:sz w:val="24"/>
                <w:szCs w:val="24"/>
                <w:lang w:val="en-US"/>
              </w:rPr>
              <w:t xml:space="preserve"> </w:t>
            </w:r>
            <w:r w:rsidRPr="00DE4334">
              <w:rPr>
                <w:rFonts w:ascii="Book Antiqua" w:hAnsi="Book Antiqua"/>
                <w:sz w:val="24"/>
                <w:szCs w:val="24"/>
                <w:lang w:val="en-US"/>
              </w:rPr>
              <w:t>ICG</w:t>
            </w:r>
            <w:r w:rsidR="00701DBC" w:rsidRPr="00DE4334">
              <w:rPr>
                <w:rFonts w:ascii="Book Antiqua" w:hAnsi="Book Antiqua"/>
                <w:sz w:val="24"/>
                <w:szCs w:val="24"/>
                <w:lang w:val="en-US"/>
              </w:rPr>
              <w:t>A</w:t>
            </w:r>
          </w:p>
        </w:tc>
        <w:tc>
          <w:tcPr>
            <w:tcW w:w="850" w:type="dxa"/>
          </w:tcPr>
          <w:p w14:paraId="00D6369A" w14:textId="0EC09AC0"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Mean 62</w:t>
            </w:r>
            <w:r w:rsidR="00F76B77">
              <w:rPr>
                <w:rFonts w:ascii="Book Antiqua" w:eastAsiaTheme="minorEastAsia" w:hAnsi="Book Antiqua" w:hint="eastAsia"/>
                <w:sz w:val="24"/>
                <w:szCs w:val="24"/>
                <w:lang w:val="en-US" w:eastAsia="zh-CN"/>
              </w:rPr>
              <w:t xml:space="preserve"> </w:t>
            </w:r>
            <w:r w:rsidRPr="00DE4334">
              <w:rPr>
                <w:rFonts w:ascii="Book Antiqua" w:hAnsi="Book Antiqua"/>
                <w:sz w:val="24"/>
                <w:szCs w:val="24"/>
                <w:lang w:val="en-US"/>
              </w:rPr>
              <w:lastRenderedPageBreak/>
              <w:t>(SD ± 9)</w:t>
            </w:r>
          </w:p>
        </w:tc>
        <w:tc>
          <w:tcPr>
            <w:tcW w:w="1271" w:type="dxa"/>
          </w:tcPr>
          <w:p w14:paraId="3A5DDB50" w14:textId="74D71173"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 xml:space="preserve">69 </w:t>
            </w:r>
            <w:r w:rsidR="00701DBC" w:rsidRPr="00DE4334">
              <w:rPr>
                <w:rFonts w:ascii="Book Antiqua" w:hAnsi="Book Antiqua"/>
                <w:sz w:val="24"/>
                <w:szCs w:val="24"/>
                <w:lang w:val="en-US"/>
              </w:rPr>
              <w:t>chemothe</w:t>
            </w:r>
            <w:r w:rsidR="00701DBC" w:rsidRPr="00DE4334">
              <w:rPr>
                <w:rFonts w:ascii="Book Antiqua" w:hAnsi="Book Antiqua"/>
                <w:sz w:val="24"/>
                <w:szCs w:val="24"/>
                <w:lang w:val="en-US"/>
              </w:rPr>
              <w:lastRenderedPageBreak/>
              <w:t>rapy</w:t>
            </w:r>
            <w:r w:rsidRPr="00DE4334">
              <w:rPr>
                <w:rFonts w:ascii="Book Antiqua" w:hAnsi="Book Antiqua"/>
                <w:sz w:val="24"/>
                <w:szCs w:val="24"/>
                <w:lang w:val="en-US"/>
              </w:rPr>
              <w:t xml:space="preserve"> </w:t>
            </w:r>
          </w:p>
          <w:p w14:paraId="5D02A56F" w14:textId="7D94AD41"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25 </w:t>
            </w:r>
            <w:r w:rsidR="00701DBC" w:rsidRPr="00DE4334">
              <w:rPr>
                <w:rFonts w:ascii="Book Antiqua" w:hAnsi="Book Antiqua"/>
                <w:sz w:val="24"/>
                <w:szCs w:val="24"/>
                <w:lang w:val="en-US"/>
              </w:rPr>
              <w:t>radiotherapy</w:t>
            </w:r>
          </w:p>
        </w:tc>
        <w:tc>
          <w:tcPr>
            <w:tcW w:w="1559" w:type="dxa"/>
          </w:tcPr>
          <w:p w14:paraId="499180AF" w14:textId="2371987B" w:rsidR="00687776" w:rsidRPr="00DE4334" w:rsidRDefault="00AB37EE"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r w:rsidRPr="00DE4334">
              <w:rPr>
                <w:rFonts w:ascii="Book Antiqua" w:hAnsi="Book Antiqua"/>
                <w:sz w:val="24"/>
                <w:szCs w:val="24"/>
                <w:lang w:val="nl-BE"/>
              </w:rPr>
              <w:lastRenderedPageBreak/>
              <w:t xml:space="preserve">Open + </w:t>
            </w:r>
            <w:r w:rsidR="00687776" w:rsidRPr="00DE4334">
              <w:rPr>
                <w:rFonts w:ascii="Book Antiqua" w:hAnsi="Book Antiqua"/>
                <w:sz w:val="24"/>
                <w:szCs w:val="24"/>
                <w:lang w:val="nl-BE"/>
              </w:rPr>
              <w:t>Hybrid</w:t>
            </w:r>
          </w:p>
          <w:p w14:paraId="30D31C6D" w14:textId="7602D540" w:rsidR="00AB37EE" w:rsidRPr="00DE4334" w:rsidRDefault="009D0E6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r w:rsidRPr="00DE4334">
              <w:rPr>
                <w:rFonts w:ascii="Book Antiqua" w:hAnsi="Book Antiqua"/>
                <w:sz w:val="24"/>
                <w:szCs w:val="24"/>
                <w:lang w:val="en-US"/>
              </w:rPr>
              <w:lastRenderedPageBreak/>
              <w:t>cervical</w:t>
            </w:r>
            <w:r w:rsidR="00AB37EE" w:rsidRPr="00DE4334">
              <w:rPr>
                <w:rFonts w:ascii="Book Antiqua" w:hAnsi="Book Antiqua"/>
                <w:sz w:val="24"/>
                <w:szCs w:val="24"/>
                <w:lang w:val="nl-BE"/>
              </w:rPr>
              <w:t xml:space="preserve"> + </w:t>
            </w:r>
            <w:r w:rsidRPr="00DE4334">
              <w:rPr>
                <w:rFonts w:ascii="Book Antiqua" w:hAnsi="Book Antiqua"/>
                <w:sz w:val="24"/>
                <w:szCs w:val="24"/>
                <w:lang w:val="en-US"/>
              </w:rPr>
              <w:t>thoracic</w:t>
            </w:r>
            <w:r w:rsidR="00AB37EE" w:rsidRPr="00DE4334">
              <w:rPr>
                <w:rFonts w:ascii="Book Antiqua" w:hAnsi="Book Antiqua"/>
                <w:sz w:val="24"/>
                <w:szCs w:val="24"/>
                <w:lang w:val="nl-BE"/>
              </w:rPr>
              <w:t xml:space="preserve"> </w:t>
            </w:r>
            <w:r w:rsidRPr="00DE4334">
              <w:rPr>
                <w:rFonts w:ascii="Book Antiqua" w:hAnsi="Book Antiqua"/>
                <w:sz w:val="24"/>
                <w:szCs w:val="24"/>
                <w:lang w:val="nl-BE"/>
              </w:rPr>
              <w:t>AS</w:t>
            </w:r>
            <w:r w:rsidR="00687776" w:rsidRPr="00DE4334">
              <w:rPr>
                <w:rFonts w:ascii="Book Antiqua" w:hAnsi="Book Antiqua"/>
                <w:sz w:val="24"/>
                <w:szCs w:val="24"/>
                <w:lang w:val="nl-BE"/>
              </w:rPr>
              <w:t xml:space="preserve"> </w:t>
            </w:r>
          </w:p>
          <w:p w14:paraId="6E028433" w14:textId="532F9C03" w:rsidR="00687776" w:rsidRPr="00DE4334" w:rsidRDefault="005F41AA"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r w:rsidRPr="00DE4334">
              <w:rPr>
                <w:rFonts w:ascii="Book Antiqua" w:hAnsi="Book Antiqua"/>
                <w:sz w:val="24"/>
                <w:szCs w:val="24"/>
                <w:lang w:val="en-US"/>
              </w:rPr>
              <w:t>Thoracophrenico</w:t>
            </w:r>
            <w:r w:rsidR="00AB37EE" w:rsidRPr="00DE4334">
              <w:rPr>
                <w:rFonts w:ascii="Book Antiqua" w:hAnsi="Book Antiqua"/>
                <w:sz w:val="24"/>
                <w:szCs w:val="24"/>
                <w:lang w:val="nl-BE"/>
              </w:rPr>
              <w:t xml:space="preserve"> </w:t>
            </w:r>
            <w:r w:rsidR="00687776" w:rsidRPr="00DE4334">
              <w:rPr>
                <w:rFonts w:ascii="Book Antiqua" w:hAnsi="Book Antiqua"/>
                <w:sz w:val="24"/>
                <w:szCs w:val="24"/>
                <w:lang w:val="nl-BE"/>
              </w:rPr>
              <w:t>+</w:t>
            </w:r>
            <w:r w:rsidR="00AB37EE" w:rsidRPr="00DE4334">
              <w:rPr>
                <w:rFonts w:ascii="Book Antiqua" w:hAnsi="Book Antiqua"/>
                <w:sz w:val="24"/>
                <w:szCs w:val="24"/>
                <w:lang w:val="nl-BE"/>
              </w:rPr>
              <w:t xml:space="preserve"> </w:t>
            </w:r>
            <w:r w:rsidRPr="00DE4334">
              <w:rPr>
                <w:rFonts w:ascii="Book Antiqua" w:hAnsi="Book Antiqua"/>
                <w:sz w:val="24"/>
                <w:szCs w:val="24"/>
                <w:lang w:val="en-US"/>
              </w:rPr>
              <w:t>McKeown</w:t>
            </w:r>
          </w:p>
        </w:tc>
        <w:tc>
          <w:tcPr>
            <w:tcW w:w="992" w:type="dxa"/>
          </w:tcPr>
          <w:p w14:paraId="7196956E"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r w:rsidRPr="00DE4334">
              <w:rPr>
                <w:rFonts w:ascii="Book Antiqua" w:hAnsi="Book Antiqua"/>
                <w:sz w:val="24"/>
                <w:szCs w:val="24"/>
                <w:lang w:val="en-US"/>
              </w:rPr>
              <w:lastRenderedPageBreak/>
              <w:t>7.5 mg</w:t>
            </w:r>
          </w:p>
        </w:tc>
        <w:tc>
          <w:tcPr>
            <w:tcW w:w="1417" w:type="dxa"/>
          </w:tcPr>
          <w:p w14:paraId="38EF955F"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r w:rsidRPr="00DE4334">
              <w:rPr>
                <w:rFonts w:ascii="Book Antiqua" w:hAnsi="Book Antiqua"/>
                <w:sz w:val="24"/>
                <w:szCs w:val="24"/>
                <w:lang w:val="en-US"/>
              </w:rPr>
              <w:t>After GT creation</w:t>
            </w:r>
          </w:p>
        </w:tc>
        <w:tc>
          <w:tcPr>
            <w:tcW w:w="845" w:type="dxa"/>
          </w:tcPr>
          <w:p w14:paraId="5A423374"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r w:rsidRPr="00DE4334">
              <w:rPr>
                <w:rFonts w:ascii="Book Antiqua" w:hAnsi="Book Antiqua"/>
                <w:sz w:val="24"/>
                <w:szCs w:val="24"/>
                <w:lang w:val="en-US"/>
              </w:rPr>
              <w:t>PinPoint</w:t>
            </w:r>
          </w:p>
        </w:tc>
        <w:tc>
          <w:tcPr>
            <w:tcW w:w="1559" w:type="dxa"/>
          </w:tcPr>
          <w:p w14:paraId="38BCD018" w14:textId="618D6A2F"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Guided AS (33)</w:t>
            </w:r>
          </w:p>
          <w:p w14:paraId="3E87F239"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r w:rsidRPr="00DE4334">
              <w:rPr>
                <w:rFonts w:ascii="Book Antiqua" w:hAnsi="Book Antiqua"/>
                <w:sz w:val="24"/>
                <w:szCs w:val="24"/>
                <w:lang w:val="en-US"/>
              </w:rPr>
              <w:lastRenderedPageBreak/>
              <w:t>&gt; Resection (26)</w:t>
            </w:r>
          </w:p>
        </w:tc>
        <w:tc>
          <w:tcPr>
            <w:tcW w:w="709" w:type="dxa"/>
          </w:tcPr>
          <w:p w14:paraId="0A6C44F6" w14:textId="3A1043B8" w:rsidR="00687776" w:rsidRPr="00DE4334" w:rsidRDefault="00F76B77"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lastRenderedPageBreak/>
              <w:t>16</w:t>
            </w:r>
            <w:r w:rsidR="00687776" w:rsidRPr="00DE4334">
              <w:rPr>
                <w:rFonts w:ascii="Book Antiqua" w:hAnsi="Book Antiqua"/>
                <w:sz w:val="24"/>
                <w:szCs w:val="24"/>
                <w:vertAlign w:val="superscript"/>
                <w:lang w:val="en-US"/>
              </w:rPr>
              <w:t>b</w:t>
            </w:r>
          </w:p>
        </w:tc>
      </w:tr>
      <w:tr w:rsidR="00426003" w:rsidRPr="00DE4334" w14:paraId="6D0D878E"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71F9DF6D" w14:textId="1F772115" w:rsidR="00687776" w:rsidRPr="00A87D30" w:rsidRDefault="00687776" w:rsidP="00550D17">
            <w:pPr>
              <w:spacing w:line="360" w:lineRule="auto"/>
              <w:jc w:val="both"/>
              <w:rPr>
                <w:rFonts w:ascii="Book Antiqua" w:hAnsi="Book Antiqua"/>
                <w:b w:val="0"/>
                <w:sz w:val="24"/>
                <w:szCs w:val="24"/>
                <w:vertAlign w:val="superscript"/>
                <w:lang w:val="en-US"/>
              </w:rPr>
            </w:pPr>
            <w:r w:rsidRPr="00A87D30">
              <w:rPr>
                <w:rFonts w:ascii="Book Antiqua" w:hAnsi="Book Antiqua"/>
                <w:b w:val="0"/>
                <w:sz w:val="24"/>
                <w:szCs w:val="24"/>
                <w:lang w:val="en-US"/>
              </w:rPr>
              <w:t>Noma</w:t>
            </w:r>
            <w:r w:rsidR="00550D17" w:rsidRPr="00A87D30">
              <w:rPr>
                <w:rFonts w:ascii="Book Antiqua" w:hAnsi="Book Antiqua"/>
                <w:b w:val="0"/>
                <w:i/>
                <w:sz w:val="24"/>
                <w:szCs w:val="24"/>
                <w:lang w:val="en-US"/>
              </w:rPr>
              <w:t xml:space="preserve"> et al</w:t>
            </w:r>
            <w:r w:rsidR="00550D17" w:rsidRPr="00A87D30">
              <w:rPr>
                <w:rFonts w:ascii="Book Antiqua" w:eastAsiaTheme="minorEastAsia" w:hAnsi="Book Antiqua" w:hint="eastAsia"/>
                <w:b w:val="0"/>
                <w:sz w:val="24"/>
                <w:szCs w:val="24"/>
                <w:vertAlign w:val="superscript"/>
                <w:lang w:val="en-US" w:eastAsia="zh-CN"/>
              </w:rPr>
              <w:t>[37]</w:t>
            </w:r>
          </w:p>
        </w:tc>
        <w:tc>
          <w:tcPr>
            <w:tcW w:w="850" w:type="dxa"/>
          </w:tcPr>
          <w:p w14:paraId="19FD4AA4" w14:textId="32AF6F0C"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2010</w:t>
            </w:r>
            <w:r w:rsidR="00550D17">
              <w:rPr>
                <w:rFonts w:ascii="Book Antiqua" w:hAnsi="Book Antiqua"/>
                <w:sz w:val="24"/>
                <w:szCs w:val="24"/>
                <w:lang w:val="en-US"/>
              </w:rPr>
              <w:t>-</w:t>
            </w:r>
            <w:r w:rsidRPr="00DE4334">
              <w:rPr>
                <w:rFonts w:ascii="Book Antiqua" w:hAnsi="Book Antiqua"/>
                <w:sz w:val="24"/>
                <w:szCs w:val="24"/>
                <w:lang w:val="en-US"/>
              </w:rPr>
              <w:t>2016 (Japan)</w:t>
            </w:r>
          </w:p>
        </w:tc>
        <w:tc>
          <w:tcPr>
            <w:tcW w:w="1418" w:type="dxa"/>
          </w:tcPr>
          <w:p w14:paraId="25253ABD"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Retrospective cohort</w:t>
            </w:r>
          </w:p>
          <w:p w14:paraId="204B313D"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Historical case control</w:t>
            </w:r>
          </w:p>
          <w:p w14:paraId="7FACBD0F"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Case matched</w:t>
            </w:r>
          </w:p>
        </w:tc>
        <w:tc>
          <w:tcPr>
            <w:tcW w:w="708" w:type="dxa"/>
          </w:tcPr>
          <w:p w14:paraId="20DDE8BB" w14:textId="649826DA"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Y</w:t>
            </w:r>
            <w:r w:rsidR="000A5F14" w:rsidRPr="00DE4334">
              <w:rPr>
                <w:rFonts w:ascii="Book Antiqua" w:hAnsi="Book Antiqua"/>
                <w:sz w:val="24"/>
                <w:szCs w:val="24"/>
                <w:lang w:val="en-US"/>
              </w:rPr>
              <w:t>es</w:t>
            </w:r>
          </w:p>
        </w:tc>
        <w:tc>
          <w:tcPr>
            <w:tcW w:w="1707" w:type="dxa"/>
          </w:tcPr>
          <w:p w14:paraId="7C360035" w14:textId="0A74D783"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285 (244/41)</w:t>
            </w:r>
            <w:r w:rsidR="00426003" w:rsidRPr="00DE4334">
              <w:rPr>
                <w:rFonts w:ascii="Book Antiqua" w:hAnsi="Book Antiqua"/>
                <w:sz w:val="24"/>
                <w:szCs w:val="24"/>
                <w:lang w:val="en-US"/>
              </w:rPr>
              <w:t xml:space="preserve"> </w:t>
            </w:r>
          </w:p>
          <w:p w14:paraId="3EB2ECE3" w14:textId="63E234AE"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&gt; 71 ICG</w:t>
            </w:r>
            <w:r w:rsidR="00701DBC" w:rsidRPr="00DE4334">
              <w:rPr>
                <w:rFonts w:ascii="Book Antiqua" w:hAnsi="Book Antiqua"/>
                <w:sz w:val="24"/>
                <w:szCs w:val="24"/>
                <w:lang w:val="en-US"/>
              </w:rPr>
              <w:t>A</w:t>
            </w:r>
            <w:r w:rsidR="00426003" w:rsidRPr="00DE4334">
              <w:rPr>
                <w:rFonts w:ascii="Book Antiqua" w:hAnsi="Book Antiqua"/>
                <w:sz w:val="24"/>
                <w:szCs w:val="24"/>
                <w:lang w:val="en-US"/>
              </w:rPr>
              <w:t xml:space="preserve"> </w:t>
            </w:r>
          </w:p>
          <w:p w14:paraId="71368F36" w14:textId="446A6641"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&gt; 214 non</w:t>
            </w:r>
            <w:r w:rsidR="007C7769" w:rsidRPr="00DE4334">
              <w:rPr>
                <w:rFonts w:ascii="Book Antiqua" w:hAnsi="Book Antiqua"/>
                <w:sz w:val="24"/>
                <w:szCs w:val="24"/>
                <w:lang w:val="en-US"/>
              </w:rPr>
              <w:t xml:space="preserve"> </w:t>
            </w:r>
            <w:r w:rsidRPr="00DE4334">
              <w:rPr>
                <w:rFonts w:ascii="Book Antiqua" w:hAnsi="Book Antiqua"/>
                <w:sz w:val="24"/>
                <w:szCs w:val="24"/>
                <w:lang w:val="en-US"/>
              </w:rPr>
              <w:t>ICG</w:t>
            </w:r>
            <w:r w:rsidR="00701DBC" w:rsidRPr="00DE4334">
              <w:rPr>
                <w:rFonts w:ascii="Book Antiqua" w:hAnsi="Book Antiqua"/>
                <w:sz w:val="24"/>
                <w:szCs w:val="24"/>
                <w:lang w:val="en-US"/>
              </w:rPr>
              <w:t>A</w:t>
            </w:r>
            <w:r w:rsidR="00426003" w:rsidRPr="00DE4334">
              <w:rPr>
                <w:rFonts w:ascii="Book Antiqua" w:hAnsi="Book Antiqua"/>
                <w:sz w:val="24"/>
                <w:szCs w:val="24"/>
                <w:lang w:val="en-US"/>
              </w:rPr>
              <w:t xml:space="preserve"> </w:t>
            </w:r>
          </w:p>
        </w:tc>
        <w:tc>
          <w:tcPr>
            <w:tcW w:w="850" w:type="dxa"/>
          </w:tcPr>
          <w:p w14:paraId="6F1C1272" w14:textId="4CA2F1C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Mean 65</w:t>
            </w:r>
            <w:r w:rsidR="00F76B77">
              <w:rPr>
                <w:rFonts w:ascii="Book Antiqua" w:eastAsiaTheme="minorEastAsia" w:hAnsi="Book Antiqua" w:hint="eastAsia"/>
                <w:sz w:val="24"/>
                <w:szCs w:val="24"/>
                <w:lang w:val="en-US" w:eastAsia="zh-CN"/>
              </w:rPr>
              <w:t xml:space="preserve"> </w:t>
            </w:r>
            <w:r w:rsidRPr="00DE4334">
              <w:rPr>
                <w:rFonts w:ascii="Book Antiqua" w:hAnsi="Book Antiqua"/>
                <w:sz w:val="24"/>
                <w:szCs w:val="24"/>
                <w:lang w:val="en-US"/>
              </w:rPr>
              <w:t>(SD ± 8)</w:t>
            </w:r>
          </w:p>
        </w:tc>
        <w:tc>
          <w:tcPr>
            <w:tcW w:w="1271" w:type="dxa"/>
          </w:tcPr>
          <w:p w14:paraId="41613835" w14:textId="46F8ADA8" w:rsidR="00687776" w:rsidRPr="00DE4334" w:rsidRDefault="00D14501"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129 chemotherapy</w:t>
            </w:r>
          </w:p>
          <w:p w14:paraId="4E4DFBB2" w14:textId="051AF0CB"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21 </w:t>
            </w:r>
            <w:r w:rsidR="00701DBC" w:rsidRPr="00DE4334">
              <w:rPr>
                <w:rFonts w:ascii="Book Antiqua" w:hAnsi="Book Antiqua"/>
                <w:sz w:val="24"/>
                <w:szCs w:val="24"/>
                <w:lang w:val="en-US"/>
              </w:rPr>
              <w:t>chemo radiation</w:t>
            </w:r>
          </w:p>
        </w:tc>
        <w:tc>
          <w:tcPr>
            <w:tcW w:w="1559" w:type="dxa"/>
          </w:tcPr>
          <w:p w14:paraId="20BDC936" w14:textId="60988AF0" w:rsidR="00687776" w:rsidRPr="00DE4334" w:rsidRDefault="00AB37EE"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r w:rsidRPr="00DE4334">
              <w:rPr>
                <w:rFonts w:ascii="Book Antiqua" w:hAnsi="Book Antiqua"/>
                <w:sz w:val="24"/>
                <w:szCs w:val="24"/>
                <w:lang w:val="nl-BE"/>
              </w:rPr>
              <w:t xml:space="preserve">Open+ </w:t>
            </w:r>
            <w:r w:rsidR="00687776" w:rsidRPr="00DE4334">
              <w:rPr>
                <w:rFonts w:ascii="Book Antiqua" w:hAnsi="Book Antiqua"/>
                <w:sz w:val="24"/>
                <w:szCs w:val="24"/>
                <w:lang w:val="nl-BE"/>
              </w:rPr>
              <w:t>Hybr</w:t>
            </w:r>
            <w:r w:rsidRPr="00DE4334">
              <w:rPr>
                <w:rFonts w:ascii="Book Antiqua" w:hAnsi="Book Antiqua"/>
                <w:sz w:val="24"/>
                <w:szCs w:val="24"/>
                <w:lang w:val="nl-BE"/>
              </w:rPr>
              <w:t xml:space="preserve">id + </w:t>
            </w:r>
            <w:r w:rsidR="00687776" w:rsidRPr="00DE4334">
              <w:rPr>
                <w:rFonts w:ascii="Book Antiqua" w:hAnsi="Book Antiqua"/>
                <w:sz w:val="24"/>
                <w:szCs w:val="24"/>
                <w:lang w:val="nl-BE"/>
              </w:rPr>
              <w:t>MIE</w:t>
            </w:r>
          </w:p>
          <w:p w14:paraId="7671C431" w14:textId="77777777" w:rsidR="005F41AA" w:rsidRPr="00DE4334" w:rsidRDefault="005F41AA"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r w:rsidRPr="00DE4334">
              <w:rPr>
                <w:rFonts w:ascii="Book Antiqua" w:hAnsi="Book Antiqua"/>
                <w:sz w:val="24"/>
                <w:szCs w:val="24"/>
                <w:lang w:val="en-US"/>
              </w:rPr>
              <w:t>Cervical AS</w:t>
            </w:r>
            <w:r w:rsidRPr="00DE4334">
              <w:rPr>
                <w:rFonts w:ascii="Book Antiqua" w:hAnsi="Book Antiqua"/>
                <w:sz w:val="24"/>
                <w:szCs w:val="24"/>
                <w:lang w:val="nl-BE"/>
              </w:rPr>
              <w:t xml:space="preserve"> </w:t>
            </w:r>
          </w:p>
          <w:p w14:paraId="2BDCE586" w14:textId="61891471" w:rsidR="00687776" w:rsidRPr="00DE4334" w:rsidRDefault="005F41AA"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r w:rsidRPr="00DE4334">
              <w:rPr>
                <w:rFonts w:ascii="Book Antiqua" w:hAnsi="Book Antiqua"/>
                <w:sz w:val="24"/>
                <w:szCs w:val="24"/>
                <w:lang w:val="en-US"/>
              </w:rPr>
              <w:t>McKeown</w:t>
            </w:r>
          </w:p>
        </w:tc>
        <w:tc>
          <w:tcPr>
            <w:tcW w:w="992" w:type="dxa"/>
          </w:tcPr>
          <w:p w14:paraId="545E1567"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r w:rsidRPr="00DE4334">
              <w:rPr>
                <w:rFonts w:ascii="Book Antiqua" w:hAnsi="Book Antiqua"/>
                <w:sz w:val="24"/>
                <w:szCs w:val="24"/>
                <w:lang w:val="en-US"/>
              </w:rPr>
              <w:t>12.5 mg Diagnogreen</w:t>
            </w:r>
          </w:p>
        </w:tc>
        <w:tc>
          <w:tcPr>
            <w:tcW w:w="1417" w:type="dxa"/>
          </w:tcPr>
          <w:p w14:paraId="3867F473"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r w:rsidRPr="00DE4334">
              <w:rPr>
                <w:rFonts w:ascii="Book Antiqua" w:hAnsi="Book Antiqua"/>
                <w:sz w:val="24"/>
                <w:szCs w:val="24"/>
                <w:lang w:val="en-US"/>
              </w:rPr>
              <w:t>After GT creation</w:t>
            </w:r>
          </w:p>
        </w:tc>
        <w:tc>
          <w:tcPr>
            <w:tcW w:w="845" w:type="dxa"/>
          </w:tcPr>
          <w:p w14:paraId="0719A610"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nl-BE"/>
              </w:rPr>
            </w:pPr>
            <w:r w:rsidRPr="00DE4334">
              <w:rPr>
                <w:rFonts w:ascii="Book Antiqua" w:hAnsi="Book Antiqua"/>
                <w:sz w:val="24"/>
                <w:szCs w:val="24"/>
                <w:lang w:val="nl-BE"/>
              </w:rPr>
              <w:t>PDE</w:t>
            </w:r>
          </w:p>
        </w:tc>
        <w:tc>
          <w:tcPr>
            <w:tcW w:w="1559" w:type="dxa"/>
          </w:tcPr>
          <w:p w14:paraId="7E0475D2" w14:textId="7BEAA0E6"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Guided AS 30s (71)</w:t>
            </w:r>
          </w:p>
          <w:p w14:paraId="0C28FA78" w14:textId="02054B2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&gt; extended </w:t>
            </w:r>
            <w:r w:rsidR="007C7769" w:rsidRPr="00DE4334">
              <w:rPr>
                <w:rFonts w:ascii="Book Antiqua" w:hAnsi="Book Antiqua"/>
                <w:sz w:val="24"/>
                <w:szCs w:val="24"/>
                <w:lang w:val="en-US"/>
              </w:rPr>
              <w:t>mobilization</w:t>
            </w:r>
          </w:p>
          <w:p w14:paraId="1B1D86C4"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&gt; Supercharge/drain (1)</w:t>
            </w:r>
          </w:p>
        </w:tc>
        <w:tc>
          <w:tcPr>
            <w:tcW w:w="709" w:type="dxa"/>
          </w:tcPr>
          <w:p w14:paraId="7558DC6F" w14:textId="17BCCA98" w:rsidR="00687776" w:rsidRPr="00DE4334" w:rsidRDefault="00F76B77"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17</w:t>
            </w:r>
            <w:r w:rsidR="00687776" w:rsidRPr="00DE4334">
              <w:rPr>
                <w:rFonts w:ascii="Book Antiqua" w:hAnsi="Book Antiqua"/>
                <w:sz w:val="24"/>
                <w:szCs w:val="24"/>
                <w:vertAlign w:val="superscript"/>
                <w:lang w:val="en-US"/>
              </w:rPr>
              <w:t>b</w:t>
            </w:r>
          </w:p>
        </w:tc>
      </w:tr>
      <w:tr w:rsidR="00426003" w:rsidRPr="00DE4334" w14:paraId="2B527DC4"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61DD67DA" w14:textId="568ABC73" w:rsidR="00687776" w:rsidRPr="00A87D30" w:rsidRDefault="00687776" w:rsidP="00550D17">
            <w:pPr>
              <w:spacing w:line="360" w:lineRule="auto"/>
              <w:jc w:val="both"/>
              <w:rPr>
                <w:rFonts w:ascii="Book Antiqua" w:hAnsi="Book Antiqua"/>
                <w:b w:val="0"/>
                <w:sz w:val="24"/>
                <w:szCs w:val="24"/>
                <w:vertAlign w:val="superscript"/>
                <w:lang w:val="en-US"/>
              </w:rPr>
            </w:pPr>
            <w:r w:rsidRPr="00A87D30">
              <w:rPr>
                <w:rFonts w:ascii="Book Antiqua" w:hAnsi="Book Antiqua"/>
                <w:b w:val="0"/>
                <w:sz w:val="24"/>
                <w:szCs w:val="24"/>
                <w:lang w:val="en-US"/>
              </w:rPr>
              <w:t xml:space="preserve">Dalton </w:t>
            </w:r>
            <w:r w:rsidR="00550D17" w:rsidRPr="00A87D30">
              <w:rPr>
                <w:rFonts w:ascii="Book Antiqua" w:hAnsi="Book Antiqua"/>
                <w:b w:val="0"/>
                <w:i/>
                <w:sz w:val="24"/>
                <w:szCs w:val="24"/>
                <w:lang w:val="en-US"/>
              </w:rPr>
              <w:t>et al</w:t>
            </w:r>
            <w:r w:rsidR="00550D17" w:rsidRPr="00A87D30">
              <w:rPr>
                <w:rFonts w:ascii="Book Antiqua" w:eastAsiaTheme="minorEastAsia" w:hAnsi="Book Antiqua" w:hint="eastAsia"/>
                <w:b w:val="0"/>
                <w:sz w:val="24"/>
                <w:szCs w:val="24"/>
                <w:vertAlign w:val="superscript"/>
                <w:lang w:val="en-US" w:eastAsia="zh-CN"/>
              </w:rPr>
              <w:t>[38]</w:t>
            </w:r>
          </w:p>
        </w:tc>
        <w:tc>
          <w:tcPr>
            <w:tcW w:w="850" w:type="dxa"/>
          </w:tcPr>
          <w:p w14:paraId="05E60D09" w14:textId="4F52315E"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2014</w:t>
            </w:r>
            <w:r w:rsidR="00550D17">
              <w:rPr>
                <w:rFonts w:ascii="Book Antiqua" w:hAnsi="Book Antiqua"/>
                <w:sz w:val="24"/>
                <w:szCs w:val="24"/>
                <w:lang w:val="en-US"/>
              </w:rPr>
              <w:t>-</w:t>
            </w:r>
            <w:r w:rsidRPr="00DE4334">
              <w:rPr>
                <w:rFonts w:ascii="Book Antiqua" w:hAnsi="Book Antiqua"/>
                <w:sz w:val="24"/>
                <w:szCs w:val="24"/>
                <w:lang w:val="en-US"/>
              </w:rPr>
              <w:t>2016</w:t>
            </w:r>
          </w:p>
          <w:p w14:paraId="658EC8E4" w14:textId="043A500C"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w:t>
            </w:r>
            <w:r w:rsidR="000A5F14" w:rsidRPr="00DE4334">
              <w:rPr>
                <w:rFonts w:ascii="Book Antiqua" w:hAnsi="Book Antiqua"/>
                <w:sz w:val="24"/>
                <w:szCs w:val="24"/>
                <w:lang w:val="en-US"/>
              </w:rPr>
              <w:t>U</w:t>
            </w:r>
            <w:r w:rsidR="000A5F14">
              <w:rPr>
                <w:rFonts w:ascii="Book Antiqua" w:eastAsiaTheme="minorEastAsia" w:hAnsi="Book Antiqua" w:hint="eastAsia"/>
                <w:sz w:val="24"/>
                <w:szCs w:val="24"/>
                <w:lang w:val="en-US" w:eastAsia="zh-CN"/>
              </w:rPr>
              <w:t xml:space="preserve">nited </w:t>
            </w:r>
            <w:r w:rsidR="000A5F14" w:rsidRPr="00DE4334">
              <w:rPr>
                <w:rFonts w:ascii="Book Antiqua" w:hAnsi="Book Antiqua"/>
                <w:sz w:val="24"/>
                <w:szCs w:val="24"/>
                <w:lang w:val="en-US"/>
              </w:rPr>
              <w:t>S</w:t>
            </w:r>
            <w:r w:rsidR="000A5F14">
              <w:rPr>
                <w:rFonts w:ascii="Book Antiqua" w:eastAsiaTheme="minorEastAsia" w:hAnsi="Book Antiqua" w:hint="eastAsia"/>
                <w:sz w:val="24"/>
                <w:szCs w:val="24"/>
                <w:lang w:val="en-US" w:eastAsia="zh-CN"/>
              </w:rPr>
              <w:t>tates</w:t>
            </w:r>
            <w:r w:rsidRPr="00DE4334">
              <w:rPr>
                <w:rFonts w:ascii="Book Antiqua" w:hAnsi="Book Antiqua"/>
                <w:sz w:val="24"/>
                <w:szCs w:val="24"/>
                <w:lang w:val="en-US"/>
              </w:rPr>
              <w:lastRenderedPageBreak/>
              <w:t>)</w:t>
            </w:r>
          </w:p>
        </w:tc>
        <w:tc>
          <w:tcPr>
            <w:tcW w:w="1418" w:type="dxa"/>
          </w:tcPr>
          <w:p w14:paraId="31BDBCA1"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lastRenderedPageBreak/>
              <w:t>Retrospective cohort</w:t>
            </w:r>
          </w:p>
          <w:p w14:paraId="56FA323F"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Historical case control</w:t>
            </w:r>
          </w:p>
        </w:tc>
        <w:tc>
          <w:tcPr>
            <w:tcW w:w="708" w:type="dxa"/>
          </w:tcPr>
          <w:p w14:paraId="576678D8" w14:textId="24F383B4"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Y</w:t>
            </w:r>
            <w:r w:rsidR="000A5F14" w:rsidRPr="00DE4334">
              <w:rPr>
                <w:rFonts w:ascii="Book Antiqua" w:hAnsi="Book Antiqua"/>
                <w:sz w:val="24"/>
                <w:szCs w:val="24"/>
                <w:lang w:val="en-US"/>
              </w:rPr>
              <w:t>es</w:t>
            </w:r>
          </w:p>
        </w:tc>
        <w:tc>
          <w:tcPr>
            <w:tcW w:w="1707" w:type="dxa"/>
          </w:tcPr>
          <w:p w14:paraId="1136EE22"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40 (32/8)</w:t>
            </w:r>
          </w:p>
          <w:p w14:paraId="035A44E7" w14:textId="4D5CE48F"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&gt; 20 ICG</w:t>
            </w:r>
            <w:r w:rsidR="00701DBC" w:rsidRPr="00DE4334">
              <w:rPr>
                <w:rFonts w:ascii="Book Antiqua" w:hAnsi="Book Antiqua"/>
                <w:sz w:val="24"/>
                <w:szCs w:val="24"/>
                <w:lang w:val="en-US"/>
              </w:rPr>
              <w:t>A</w:t>
            </w:r>
            <w:r w:rsidRPr="00DE4334">
              <w:rPr>
                <w:rFonts w:ascii="Book Antiqua" w:hAnsi="Book Antiqua"/>
                <w:sz w:val="24"/>
                <w:szCs w:val="24"/>
                <w:lang w:val="en-US"/>
              </w:rPr>
              <w:t xml:space="preserve"> </w:t>
            </w:r>
          </w:p>
          <w:p w14:paraId="39120E63" w14:textId="3B87372F"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&gt; 20 non</w:t>
            </w:r>
            <w:r w:rsidR="007C7769" w:rsidRPr="00DE4334">
              <w:rPr>
                <w:rFonts w:ascii="Book Antiqua" w:hAnsi="Book Antiqua"/>
                <w:sz w:val="24"/>
                <w:szCs w:val="24"/>
                <w:lang w:val="en-US"/>
              </w:rPr>
              <w:t xml:space="preserve"> </w:t>
            </w:r>
            <w:r w:rsidRPr="00DE4334">
              <w:rPr>
                <w:rFonts w:ascii="Book Antiqua" w:hAnsi="Book Antiqua"/>
                <w:sz w:val="24"/>
                <w:szCs w:val="24"/>
                <w:lang w:val="en-US"/>
              </w:rPr>
              <w:t>ICG</w:t>
            </w:r>
            <w:r w:rsidR="00701DBC" w:rsidRPr="00DE4334">
              <w:rPr>
                <w:rFonts w:ascii="Book Antiqua" w:hAnsi="Book Antiqua"/>
                <w:sz w:val="24"/>
                <w:szCs w:val="24"/>
                <w:lang w:val="en-US"/>
              </w:rPr>
              <w:t>A</w:t>
            </w:r>
          </w:p>
        </w:tc>
        <w:tc>
          <w:tcPr>
            <w:tcW w:w="850" w:type="dxa"/>
          </w:tcPr>
          <w:p w14:paraId="2352FD0E" w14:textId="3F391CC6"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Mean 64</w:t>
            </w:r>
            <w:r w:rsidR="00F76B77">
              <w:rPr>
                <w:rFonts w:ascii="Book Antiqua" w:eastAsiaTheme="minorEastAsia" w:hAnsi="Book Antiqua" w:hint="eastAsia"/>
                <w:sz w:val="24"/>
                <w:szCs w:val="24"/>
                <w:lang w:val="en-US" w:eastAsia="zh-CN"/>
              </w:rPr>
              <w:t xml:space="preserve"> </w:t>
            </w:r>
            <w:r w:rsidRPr="00DE4334">
              <w:rPr>
                <w:rFonts w:ascii="Book Antiqua" w:hAnsi="Book Antiqua"/>
                <w:sz w:val="24"/>
                <w:szCs w:val="24"/>
                <w:lang w:val="en-US"/>
              </w:rPr>
              <w:t>(SD ± 10)</w:t>
            </w:r>
          </w:p>
        </w:tc>
        <w:tc>
          <w:tcPr>
            <w:tcW w:w="1271" w:type="dxa"/>
          </w:tcPr>
          <w:p w14:paraId="6ABB4D6F" w14:textId="6868AD6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 xml:space="preserve">36 </w:t>
            </w:r>
            <w:r w:rsidR="00D14501" w:rsidRPr="00DE4334">
              <w:rPr>
                <w:rFonts w:ascii="Book Antiqua" w:hAnsi="Book Antiqua"/>
                <w:sz w:val="24"/>
                <w:szCs w:val="24"/>
                <w:lang w:val="en-US"/>
              </w:rPr>
              <w:t>Not reported</w:t>
            </w:r>
          </w:p>
        </w:tc>
        <w:tc>
          <w:tcPr>
            <w:tcW w:w="1559" w:type="dxa"/>
          </w:tcPr>
          <w:p w14:paraId="2E967C48"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MIE</w:t>
            </w:r>
          </w:p>
          <w:p w14:paraId="19311952" w14:textId="2971E8F6" w:rsidR="00AB37EE" w:rsidRPr="00DE4334" w:rsidRDefault="005F41AA"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Thoracic</w:t>
            </w:r>
            <w:r w:rsidRPr="00DE4334">
              <w:rPr>
                <w:rFonts w:ascii="Book Antiqua" w:hAnsi="Book Antiqua"/>
                <w:sz w:val="24"/>
                <w:szCs w:val="24"/>
                <w:lang w:val="nl-BE"/>
              </w:rPr>
              <w:t xml:space="preserve"> AS</w:t>
            </w:r>
            <w:r w:rsidR="00AB37EE" w:rsidRPr="00DE4334">
              <w:rPr>
                <w:rFonts w:ascii="Book Antiqua" w:hAnsi="Book Antiqua"/>
                <w:sz w:val="24"/>
                <w:szCs w:val="24"/>
                <w:lang w:val="en-US"/>
              </w:rPr>
              <w:t xml:space="preserve"> </w:t>
            </w:r>
          </w:p>
          <w:p w14:paraId="5E2AB1A4" w14:textId="12EA2B6F" w:rsidR="00687776" w:rsidRPr="00DE4334" w:rsidRDefault="005F41AA"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Ivor Lewis</w:t>
            </w:r>
          </w:p>
        </w:tc>
        <w:tc>
          <w:tcPr>
            <w:tcW w:w="992" w:type="dxa"/>
          </w:tcPr>
          <w:p w14:paraId="26EDD877"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7.5 mg</w:t>
            </w:r>
          </w:p>
        </w:tc>
        <w:tc>
          <w:tcPr>
            <w:tcW w:w="1417" w:type="dxa"/>
          </w:tcPr>
          <w:p w14:paraId="0D9618B0"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After GT creation</w:t>
            </w:r>
          </w:p>
        </w:tc>
        <w:tc>
          <w:tcPr>
            <w:tcW w:w="845" w:type="dxa"/>
          </w:tcPr>
          <w:p w14:paraId="523DC80A"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PinPoint</w:t>
            </w:r>
          </w:p>
        </w:tc>
        <w:tc>
          <w:tcPr>
            <w:tcW w:w="1559" w:type="dxa"/>
          </w:tcPr>
          <w:p w14:paraId="27301900" w14:textId="732B9342"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Guided AS (20)</w:t>
            </w:r>
          </w:p>
          <w:p w14:paraId="7B3BE804"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&gt; Resection (6)</w:t>
            </w:r>
          </w:p>
        </w:tc>
        <w:tc>
          <w:tcPr>
            <w:tcW w:w="709" w:type="dxa"/>
          </w:tcPr>
          <w:p w14:paraId="5AD4A889" w14:textId="759A694C" w:rsidR="00687776" w:rsidRPr="00DE4334" w:rsidRDefault="00F76B77"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17</w:t>
            </w:r>
            <w:r w:rsidR="00687776" w:rsidRPr="00DE4334">
              <w:rPr>
                <w:rFonts w:ascii="Book Antiqua" w:hAnsi="Book Antiqua"/>
                <w:sz w:val="24"/>
                <w:szCs w:val="24"/>
                <w:vertAlign w:val="superscript"/>
                <w:lang w:val="en-US"/>
              </w:rPr>
              <w:t>b</w:t>
            </w:r>
          </w:p>
        </w:tc>
      </w:tr>
      <w:tr w:rsidR="00426003" w:rsidRPr="00DE4334" w14:paraId="130875A6" w14:textId="77777777" w:rsidTr="00F76B77">
        <w:trPr>
          <w:trHeight w:val="320"/>
        </w:trPr>
        <w:tc>
          <w:tcPr>
            <w:cnfStyle w:val="001000000000" w:firstRow="0" w:lastRow="0" w:firstColumn="1" w:lastColumn="0" w:oddVBand="0" w:evenVBand="0" w:oddHBand="0" w:evenHBand="0" w:firstRowFirstColumn="0" w:firstRowLastColumn="0" w:lastRowFirstColumn="0" w:lastRowLastColumn="0"/>
            <w:tcW w:w="993" w:type="dxa"/>
          </w:tcPr>
          <w:p w14:paraId="68E2E8F2" w14:textId="67C928C6" w:rsidR="00687776" w:rsidRPr="00A87D30" w:rsidRDefault="00687776" w:rsidP="00550D17">
            <w:pPr>
              <w:spacing w:line="360" w:lineRule="auto"/>
              <w:jc w:val="both"/>
              <w:rPr>
                <w:rFonts w:ascii="Book Antiqua" w:hAnsi="Book Antiqua"/>
                <w:b w:val="0"/>
                <w:sz w:val="24"/>
                <w:szCs w:val="24"/>
                <w:vertAlign w:val="superscript"/>
                <w:lang w:val="en-US"/>
              </w:rPr>
            </w:pPr>
            <w:r w:rsidRPr="00A87D30">
              <w:rPr>
                <w:rFonts w:ascii="Book Antiqua" w:hAnsi="Book Antiqua"/>
                <w:b w:val="0"/>
                <w:sz w:val="24"/>
                <w:szCs w:val="24"/>
                <w:lang w:val="en-US"/>
              </w:rPr>
              <w:t xml:space="preserve">Kumagai </w:t>
            </w:r>
            <w:r w:rsidR="00550D17" w:rsidRPr="00A87D30">
              <w:rPr>
                <w:rFonts w:ascii="Book Antiqua" w:hAnsi="Book Antiqua"/>
                <w:b w:val="0"/>
                <w:i/>
                <w:sz w:val="24"/>
                <w:szCs w:val="24"/>
                <w:lang w:val="en-US"/>
              </w:rPr>
              <w:t>et al</w:t>
            </w:r>
            <w:r w:rsidR="00550D17" w:rsidRPr="00A87D30">
              <w:rPr>
                <w:rFonts w:ascii="Book Antiqua" w:eastAsiaTheme="minorEastAsia" w:hAnsi="Book Antiqua" w:hint="eastAsia"/>
                <w:b w:val="0"/>
                <w:sz w:val="24"/>
                <w:szCs w:val="24"/>
                <w:vertAlign w:val="superscript"/>
                <w:lang w:val="en-US" w:eastAsia="zh-CN"/>
              </w:rPr>
              <w:t>[39]</w:t>
            </w:r>
          </w:p>
        </w:tc>
        <w:tc>
          <w:tcPr>
            <w:tcW w:w="850" w:type="dxa"/>
          </w:tcPr>
          <w:p w14:paraId="640F7230" w14:textId="7B94E043"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2014</w:t>
            </w:r>
            <w:r w:rsidR="00550D17">
              <w:rPr>
                <w:rFonts w:ascii="Book Antiqua" w:hAnsi="Book Antiqua"/>
                <w:sz w:val="24"/>
                <w:szCs w:val="24"/>
                <w:lang w:val="en-US"/>
              </w:rPr>
              <w:t>-</w:t>
            </w:r>
            <w:r w:rsidRPr="00DE4334">
              <w:rPr>
                <w:rFonts w:ascii="Book Antiqua" w:hAnsi="Book Antiqua"/>
                <w:sz w:val="24"/>
                <w:szCs w:val="24"/>
                <w:lang w:val="en-US"/>
              </w:rPr>
              <w:t>2017</w:t>
            </w:r>
          </w:p>
          <w:p w14:paraId="3F9C9951"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(Japan)</w:t>
            </w:r>
          </w:p>
        </w:tc>
        <w:tc>
          <w:tcPr>
            <w:tcW w:w="1418" w:type="dxa"/>
          </w:tcPr>
          <w:p w14:paraId="75B29842"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Prospective cohort</w:t>
            </w:r>
          </w:p>
          <w:p w14:paraId="5F880207"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Feasibility</w:t>
            </w:r>
          </w:p>
        </w:tc>
        <w:tc>
          <w:tcPr>
            <w:tcW w:w="708" w:type="dxa"/>
          </w:tcPr>
          <w:p w14:paraId="7FC2AFAA" w14:textId="76EFE7F2"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N</w:t>
            </w:r>
            <w:r w:rsidR="000A5F14" w:rsidRPr="00DE4334">
              <w:rPr>
                <w:rFonts w:ascii="Book Antiqua" w:hAnsi="Book Antiqua"/>
                <w:sz w:val="24"/>
                <w:szCs w:val="24"/>
                <w:lang w:val="en-US"/>
              </w:rPr>
              <w:t>o</w:t>
            </w:r>
          </w:p>
        </w:tc>
        <w:tc>
          <w:tcPr>
            <w:tcW w:w="1707" w:type="dxa"/>
          </w:tcPr>
          <w:p w14:paraId="6ADA06E3"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70 (59/11)</w:t>
            </w:r>
          </w:p>
        </w:tc>
        <w:tc>
          <w:tcPr>
            <w:tcW w:w="850" w:type="dxa"/>
          </w:tcPr>
          <w:p w14:paraId="494735AA"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71 (46-82)</w:t>
            </w:r>
          </w:p>
        </w:tc>
        <w:tc>
          <w:tcPr>
            <w:tcW w:w="1271" w:type="dxa"/>
          </w:tcPr>
          <w:p w14:paraId="4BE296B2" w14:textId="12283730" w:rsidR="00687776" w:rsidRPr="00DE4334" w:rsidRDefault="00D14501"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Not reported</w:t>
            </w:r>
          </w:p>
        </w:tc>
        <w:tc>
          <w:tcPr>
            <w:tcW w:w="1559" w:type="dxa"/>
          </w:tcPr>
          <w:p w14:paraId="4EBBFFA2" w14:textId="3849A823" w:rsidR="00687776" w:rsidRPr="00DE4334" w:rsidRDefault="00D14501"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Not reported</w:t>
            </w:r>
          </w:p>
          <w:p w14:paraId="1D4AC2F2" w14:textId="557C1B28" w:rsidR="00687776" w:rsidRPr="00DE4334" w:rsidRDefault="005F41AA"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Cervical AS</w:t>
            </w:r>
          </w:p>
        </w:tc>
        <w:tc>
          <w:tcPr>
            <w:tcW w:w="992" w:type="dxa"/>
          </w:tcPr>
          <w:p w14:paraId="58257044"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2.5 mg Diagnogreen</w:t>
            </w:r>
          </w:p>
        </w:tc>
        <w:tc>
          <w:tcPr>
            <w:tcW w:w="1417" w:type="dxa"/>
          </w:tcPr>
          <w:p w14:paraId="2F50BCF1"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After GT creation</w:t>
            </w:r>
          </w:p>
        </w:tc>
        <w:tc>
          <w:tcPr>
            <w:tcW w:w="845" w:type="dxa"/>
          </w:tcPr>
          <w:p w14:paraId="476D3408"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PDE</w:t>
            </w:r>
          </w:p>
        </w:tc>
        <w:tc>
          <w:tcPr>
            <w:tcW w:w="1559" w:type="dxa"/>
          </w:tcPr>
          <w:p w14:paraId="4371DF83" w14:textId="69BD46FB"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Guided AS 90s (70)</w:t>
            </w:r>
          </w:p>
          <w:p w14:paraId="02987ECF" w14:textId="77777777" w:rsidR="00687776" w:rsidRPr="00DE4334" w:rsidRDefault="00687776"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E4334">
              <w:rPr>
                <w:rFonts w:ascii="Book Antiqua" w:hAnsi="Book Antiqua"/>
                <w:sz w:val="24"/>
                <w:szCs w:val="24"/>
                <w:lang w:val="en-US"/>
              </w:rPr>
              <w:t>&gt; Resection (35)</w:t>
            </w:r>
          </w:p>
        </w:tc>
        <w:tc>
          <w:tcPr>
            <w:tcW w:w="709" w:type="dxa"/>
          </w:tcPr>
          <w:p w14:paraId="73154BC3" w14:textId="7B537EEF" w:rsidR="00687776" w:rsidRPr="00DE4334" w:rsidRDefault="00F76B77" w:rsidP="00426003">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Pr>
                <w:rFonts w:ascii="Book Antiqua" w:hAnsi="Book Antiqua"/>
                <w:sz w:val="24"/>
                <w:szCs w:val="24"/>
                <w:lang w:val="en-US"/>
              </w:rPr>
              <w:t>8</w:t>
            </w:r>
            <w:r w:rsidR="00687776" w:rsidRPr="00DE4334">
              <w:rPr>
                <w:rFonts w:ascii="Book Antiqua" w:hAnsi="Book Antiqua"/>
                <w:sz w:val="24"/>
                <w:szCs w:val="24"/>
                <w:vertAlign w:val="superscript"/>
                <w:lang w:val="en-US"/>
              </w:rPr>
              <w:t>a</w:t>
            </w:r>
          </w:p>
        </w:tc>
      </w:tr>
    </w:tbl>
    <w:p w14:paraId="26F0D764" w14:textId="0083F059" w:rsidR="000A5F14" w:rsidRPr="005A1991" w:rsidRDefault="00DD77E5" w:rsidP="000A5F14">
      <w:pPr>
        <w:spacing w:line="360" w:lineRule="auto"/>
        <w:jc w:val="both"/>
        <w:rPr>
          <w:rFonts w:ascii="Book Antiqua" w:hAnsi="Book Antiqua"/>
          <w:sz w:val="24"/>
          <w:szCs w:val="24"/>
          <w:lang w:val="en-US"/>
        </w:rPr>
      </w:pPr>
      <w:r w:rsidRPr="00DE4334">
        <w:rPr>
          <w:rFonts w:ascii="Book Antiqua" w:hAnsi="Book Antiqua"/>
          <w:sz w:val="24"/>
          <w:szCs w:val="24"/>
          <w:lang w:val="en-US"/>
        </w:rPr>
        <w:t>Fluorescent imaging system: PDE</w:t>
      </w:r>
      <w:r w:rsidR="000A5F14">
        <w:rPr>
          <w:rFonts w:ascii="Book Antiqua" w:eastAsiaTheme="minorEastAsia" w:hAnsi="Book Antiqua" w:hint="eastAsia"/>
          <w:sz w:val="24"/>
          <w:szCs w:val="24"/>
          <w:lang w:val="en-US" w:eastAsia="zh-CN"/>
        </w:rPr>
        <w:t xml:space="preserve">: </w:t>
      </w:r>
      <w:r w:rsidRPr="00DE4334">
        <w:rPr>
          <w:rFonts w:ascii="Book Antiqua" w:hAnsi="Book Antiqua"/>
          <w:sz w:val="24"/>
          <w:szCs w:val="24"/>
          <w:lang w:val="en-US"/>
        </w:rPr>
        <w:t>Photodynamic Eye; Hamamatsu P</w:t>
      </w:r>
      <w:r w:rsidR="00AB37EE" w:rsidRPr="00DE4334">
        <w:rPr>
          <w:rFonts w:ascii="Book Antiqua" w:hAnsi="Book Antiqua"/>
          <w:sz w:val="24"/>
          <w:szCs w:val="24"/>
          <w:lang w:val="en-US"/>
        </w:rPr>
        <w:t>hotonics K.K, Hamamatsu, Japan</w:t>
      </w:r>
      <w:r w:rsidR="000A5F14">
        <w:rPr>
          <w:rFonts w:ascii="Book Antiqua" w:eastAsiaTheme="minorEastAsia" w:hAnsi="Book Antiqua" w:hint="eastAsia"/>
          <w:sz w:val="24"/>
          <w:szCs w:val="24"/>
          <w:lang w:val="en-US" w:eastAsia="zh-CN"/>
        </w:rPr>
        <w:t>;</w:t>
      </w:r>
      <w:r w:rsidR="00AB37EE" w:rsidRPr="00DE4334">
        <w:rPr>
          <w:rFonts w:ascii="Book Antiqua" w:hAnsi="Book Antiqua"/>
          <w:sz w:val="24"/>
          <w:szCs w:val="24"/>
          <w:lang w:val="en-US"/>
        </w:rPr>
        <w:t xml:space="preserve"> </w:t>
      </w:r>
      <w:r w:rsidRPr="00DE4334">
        <w:rPr>
          <w:rFonts w:ascii="Book Antiqua" w:hAnsi="Book Antiqua"/>
          <w:sz w:val="24"/>
          <w:szCs w:val="24"/>
          <w:lang w:val="en-US"/>
        </w:rPr>
        <w:t>HEMS</w:t>
      </w:r>
      <w:r w:rsidR="000A5F14">
        <w:rPr>
          <w:rFonts w:ascii="Book Antiqua" w:eastAsiaTheme="minorEastAsia" w:hAnsi="Book Antiqua" w:hint="eastAsia"/>
          <w:sz w:val="24"/>
          <w:szCs w:val="24"/>
          <w:lang w:val="en-US" w:eastAsia="zh-CN"/>
        </w:rPr>
        <w:t xml:space="preserve">: </w:t>
      </w:r>
      <w:r w:rsidRPr="00DE4334">
        <w:rPr>
          <w:rFonts w:ascii="Book Antiqua" w:hAnsi="Book Antiqua"/>
          <w:sz w:val="24"/>
          <w:szCs w:val="24"/>
          <w:lang w:val="en-US"/>
        </w:rPr>
        <w:t>Hyper Eye Medical System; Miz</w:t>
      </w:r>
      <w:r w:rsidR="00AB37EE" w:rsidRPr="00DE4334">
        <w:rPr>
          <w:rFonts w:ascii="Book Antiqua" w:hAnsi="Book Antiqua"/>
          <w:sz w:val="24"/>
          <w:szCs w:val="24"/>
          <w:lang w:val="en-US"/>
        </w:rPr>
        <w:t>uho Ikakogyo Co., Tokyo, Japan</w:t>
      </w:r>
      <w:r w:rsidR="000A5F14">
        <w:rPr>
          <w:rFonts w:ascii="Book Antiqua" w:eastAsiaTheme="minorEastAsia" w:hAnsi="Book Antiqua" w:hint="eastAsia"/>
          <w:sz w:val="24"/>
          <w:szCs w:val="24"/>
          <w:lang w:val="en-US" w:eastAsia="zh-CN"/>
        </w:rPr>
        <w:t>;</w:t>
      </w:r>
      <w:r w:rsidR="00AB37EE" w:rsidRPr="00DE4334">
        <w:rPr>
          <w:rFonts w:ascii="Book Antiqua" w:hAnsi="Book Antiqua"/>
          <w:sz w:val="24"/>
          <w:szCs w:val="24"/>
          <w:lang w:val="en-US"/>
        </w:rPr>
        <w:t xml:space="preserve"> </w:t>
      </w:r>
      <w:r w:rsidRPr="00DE4334">
        <w:rPr>
          <w:rFonts w:ascii="Book Antiqua" w:hAnsi="Book Antiqua"/>
          <w:sz w:val="24"/>
          <w:szCs w:val="24"/>
          <w:lang w:val="en-US"/>
        </w:rPr>
        <w:t>ICView</w:t>
      </w:r>
      <w:r w:rsidR="000A5F14">
        <w:rPr>
          <w:rFonts w:ascii="Book Antiqua" w:eastAsiaTheme="minorEastAsia" w:hAnsi="Book Antiqua" w:hint="eastAsia"/>
          <w:sz w:val="24"/>
          <w:szCs w:val="24"/>
          <w:lang w:val="en-US" w:eastAsia="zh-CN"/>
        </w:rPr>
        <w:t xml:space="preserve">: </w:t>
      </w:r>
      <w:r w:rsidRPr="00DE4334">
        <w:rPr>
          <w:rFonts w:ascii="Book Antiqua" w:hAnsi="Book Antiqua"/>
          <w:sz w:val="24"/>
          <w:szCs w:val="24"/>
          <w:lang w:val="en-US"/>
        </w:rPr>
        <w:t>Pulsion Me</w:t>
      </w:r>
      <w:r w:rsidR="00AB37EE" w:rsidRPr="00DE4334">
        <w:rPr>
          <w:rFonts w:ascii="Book Antiqua" w:hAnsi="Book Antiqua"/>
          <w:sz w:val="24"/>
          <w:szCs w:val="24"/>
          <w:lang w:val="en-US"/>
        </w:rPr>
        <w:t>dical Systems, Munich, Germany</w:t>
      </w:r>
      <w:r w:rsidR="000A5F14">
        <w:rPr>
          <w:rFonts w:ascii="Book Antiqua" w:eastAsiaTheme="minorEastAsia" w:hAnsi="Book Antiqua" w:hint="eastAsia"/>
          <w:sz w:val="24"/>
          <w:szCs w:val="24"/>
          <w:lang w:val="en-US" w:eastAsia="zh-CN"/>
        </w:rPr>
        <w:t>;</w:t>
      </w:r>
      <w:r w:rsidR="00AB37EE" w:rsidRPr="00DE4334">
        <w:rPr>
          <w:rFonts w:ascii="Book Antiqua" w:hAnsi="Book Antiqua"/>
          <w:sz w:val="24"/>
          <w:szCs w:val="24"/>
          <w:lang w:val="en-US"/>
        </w:rPr>
        <w:t xml:space="preserve"> </w:t>
      </w:r>
      <w:r w:rsidRPr="00DE4334">
        <w:rPr>
          <w:rFonts w:ascii="Book Antiqua" w:hAnsi="Book Antiqua"/>
          <w:sz w:val="24"/>
          <w:szCs w:val="24"/>
          <w:lang w:val="en-US"/>
        </w:rPr>
        <w:t>SPY</w:t>
      </w:r>
      <w:r w:rsidR="000A5F14">
        <w:rPr>
          <w:rFonts w:ascii="Book Antiqua" w:eastAsiaTheme="minorEastAsia" w:hAnsi="Book Antiqua" w:hint="eastAsia"/>
          <w:sz w:val="24"/>
          <w:szCs w:val="24"/>
          <w:lang w:val="en-US" w:eastAsia="zh-CN"/>
        </w:rPr>
        <w:t xml:space="preserve">: </w:t>
      </w:r>
      <w:r w:rsidRPr="00DE4334">
        <w:rPr>
          <w:rFonts w:ascii="Book Antiqua" w:hAnsi="Book Antiqua"/>
          <w:sz w:val="24"/>
          <w:szCs w:val="24"/>
          <w:lang w:val="en-US"/>
        </w:rPr>
        <w:t>SPY Imaging System, Novadaq In</w:t>
      </w:r>
      <w:r w:rsidR="00AB37EE" w:rsidRPr="00DE4334">
        <w:rPr>
          <w:rFonts w:ascii="Book Antiqua" w:hAnsi="Book Antiqua"/>
          <w:sz w:val="24"/>
          <w:szCs w:val="24"/>
          <w:lang w:val="en-US"/>
        </w:rPr>
        <w:t>dustries Inc., Toronto, Canada</w:t>
      </w:r>
      <w:r w:rsidR="000A5F14">
        <w:rPr>
          <w:rFonts w:ascii="Book Antiqua" w:eastAsiaTheme="minorEastAsia" w:hAnsi="Book Antiqua" w:hint="eastAsia"/>
          <w:sz w:val="24"/>
          <w:szCs w:val="24"/>
          <w:lang w:val="en-US" w:eastAsia="zh-CN"/>
        </w:rPr>
        <w:t>;</w:t>
      </w:r>
      <w:r w:rsidR="00AB37EE" w:rsidRPr="00DE4334">
        <w:rPr>
          <w:rFonts w:ascii="Book Antiqua" w:hAnsi="Book Antiqua"/>
          <w:sz w:val="24"/>
          <w:szCs w:val="24"/>
          <w:lang w:val="en-US"/>
        </w:rPr>
        <w:t xml:space="preserve"> </w:t>
      </w:r>
      <w:r w:rsidRPr="00DE4334">
        <w:rPr>
          <w:rFonts w:ascii="Book Antiqua" w:hAnsi="Book Antiqua"/>
          <w:sz w:val="24"/>
          <w:szCs w:val="24"/>
          <w:lang w:val="en-US"/>
        </w:rPr>
        <w:t>FireFly</w:t>
      </w:r>
      <w:r w:rsidR="000A5F14">
        <w:rPr>
          <w:rFonts w:ascii="Book Antiqua" w:eastAsiaTheme="minorEastAsia" w:hAnsi="Book Antiqua" w:hint="eastAsia"/>
          <w:sz w:val="24"/>
          <w:szCs w:val="24"/>
          <w:lang w:val="en-US" w:eastAsia="zh-CN"/>
        </w:rPr>
        <w:t xml:space="preserve">: </w:t>
      </w:r>
      <w:r w:rsidRPr="00DE4334">
        <w:rPr>
          <w:rFonts w:ascii="Book Antiqua" w:hAnsi="Book Antiqua"/>
          <w:sz w:val="24"/>
          <w:szCs w:val="24"/>
          <w:lang w:val="en-US"/>
        </w:rPr>
        <w:t>Firefly Fluorescence Imaging Scope, Intuiti</w:t>
      </w:r>
      <w:r w:rsidR="00AB37EE" w:rsidRPr="00DE4334">
        <w:rPr>
          <w:rFonts w:ascii="Book Antiqua" w:hAnsi="Book Antiqua"/>
          <w:sz w:val="24"/>
          <w:szCs w:val="24"/>
          <w:lang w:val="en-US"/>
        </w:rPr>
        <w:t>ve Surgical, Sunnyvale, Canada</w:t>
      </w:r>
      <w:r w:rsidR="000A5F14">
        <w:rPr>
          <w:rFonts w:ascii="Book Antiqua" w:eastAsiaTheme="minorEastAsia" w:hAnsi="Book Antiqua" w:hint="eastAsia"/>
          <w:sz w:val="24"/>
          <w:szCs w:val="24"/>
          <w:lang w:val="en-US" w:eastAsia="zh-CN"/>
        </w:rPr>
        <w:t>;</w:t>
      </w:r>
      <w:r w:rsidR="00AB37EE" w:rsidRPr="00DE4334">
        <w:rPr>
          <w:rFonts w:ascii="Book Antiqua" w:hAnsi="Book Antiqua"/>
          <w:sz w:val="24"/>
          <w:szCs w:val="24"/>
          <w:lang w:val="en-US"/>
        </w:rPr>
        <w:t xml:space="preserve"> </w:t>
      </w:r>
      <w:r w:rsidRPr="00DE4334">
        <w:rPr>
          <w:rFonts w:ascii="Book Antiqua" w:hAnsi="Book Antiqua"/>
          <w:sz w:val="24"/>
          <w:szCs w:val="24"/>
          <w:lang w:val="en-US"/>
        </w:rPr>
        <w:t>IMAGE1</w:t>
      </w:r>
      <w:r w:rsidR="000A5F14">
        <w:rPr>
          <w:rFonts w:ascii="Book Antiqua" w:eastAsiaTheme="minorEastAsia" w:hAnsi="Book Antiqua" w:hint="eastAsia"/>
          <w:sz w:val="24"/>
          <w:szCs w:val="24"/>
          <w:lang w:val="en-US" w:eastAsia="zh-CN"/>
        </w:rPr>
        <w:t xml:space="preserve">: </w:t>
      </w:r>
      <w:r w:rsidRPr="00DE4334">
        <w:rPr>
          <w:rFonts w:ascii="Book Antiqua" w:hAnsi="Book Antiqua"/>
          <w:sz w:val="24"/>
          <w:szCs w:val="24"/>
          <w:lang w:val="en-US"/>
        </w:rPr>
        <w:t>IMAGE1 STORZ profess</w:t>
      </w:r>
      <w:r w:rsidR="00AB37EE" w:rsidRPr="00DE4334">
        <w:rPr>
          <w:rFonts w:ascii="Book Antiqua" w:hAnsi="Book Antiqua"/>
          <w:sz w:val="24"/>
          <w:szCs w:val="24"/>
          <w:lang w:val="en-US"/>
        </w:rPr>
        <w:t>ional image enhancement system</w:t>
      </w:r>
      <w:r w:rsidR="000A5F14">
        <w:rPr>
          <w:rFonts w:ascii="Book Antiqua" w:eastAsiaTheme="minorEastAsia" w:hAnsi="Book Antiqua" w:hint="eastAsia"/>
          <w:sz w:val="24"/>
          <w:szCs w:val="24"/>
          <w:lang w:val="en-US" w:eastAsia="zh-CN"/>
        </w:rPr>
        <w:t>;</w:t>
      </w:r>
      <w:r w:rsidR="00AB37EE" w:rsidRPr="00DE4334">
        <w:rPr>
          <w:rFonts w:ascii="Book Antiqua" w:hAnsi="Book Antiqua"/>
          <w:sz w:val="24"/>
          <w:szCs w:val="24"/>
          <w:lang w:val="en-US"/>
        </w:rPr>
        <w:t xml:space="preserve"> </w:t>
      </w:r>
      <w:r w:rsidRPr="00DE4334">
        <w:rPr>
          <w:rFonts w:ascii="Book Antiqua" w:hAnsi="Book Antiqua"/>
          <w:sz w:val="24"/>
          <w:szCs w:val="24"/>
          <w:lang w:val="en-US"/>
        </w:rPr>
        <w:t>PinPoint</w:t>
      </w:r>
      <w:r w:rsidR="000A5F14">
        <w:rPr>
          <w:rFonts w:ascii="Book Antiqua" w:eastAsiaTheme="minorEastAsia" w:hAnsi="Book Antiqua" w:hint="eastAsia"/>
          <w:sz w:val="24"/>
          <w:szCs w:val="24"/>
          <w:lang w:val="en-US" w:eastAsia="zh-CN"/>
        </w:rPr>
        <w:t xml:space="preserve">: </w:t>
      </w:r>
      <w:r w:rsidRPr="00DE4334">
        <w:rPr>
          <w:rFonts w:ascii="Book Antiqua" w:hAnsi="Book Antiqua"/>
          <w:sz w:val="24"/>
          <w:szCs w:val="24"/>
          <w:lang w:val="en-US"/>
        </w:rPr>
        <w:t>PinPoint s</w:t>
      </w:r>
      <w:r w:rsidR="000A5F14">
        <w:rPr>
          <w:rFonts w:ascii="Book Antiqua" w:hAnsi="Book Antiqua"/>
          <w:sz w:val="24"/>
          <w:szCs w:val="24"/>
          <w:lang w:val="en-US"/>
        </w:rPr>
        <w:t>ystem, Novadaq, Ontario, Canada</w:t>
      </w:r>
      <w:r w:rsidR="000A5F14">
        <w:rPr>
          <w:rFonts w:ascii="Book Antiqua" w:eastAsiaTheme="minorEastAsia" w:hAnsi="Book Antiqua" w:hint="eastAsia"/>
          <w:sz w:val="24"/>
          <w:szCs w:val="24"/>
          <w:lang w:val="en-US" w:eastAsia="zh-CN"/>
        </w:rPr>
        <w:t>;</w:t>
      </w:r>
      <w:r w:rsidR="000A5F14" w:rsidRPr="000A5F14">
        <w:rPr>
          <w:rFonts w:ascii="Book Antiqua" w:hAnsi="Book Antiqua"/>
          <w:sz w:val="24"/>
          <w:szCs w:val="24"/>
          <w:lang w:val="en-US"/>
        </w:rPr>
        <w:t xml:space="preserve"> </w:t>
      </w:r>
      <w:r w:rsidR="000A5F14" w:rsidRPr="005A1991">
        <w:rPr>
          <w:rFonts w:ascii="Book Antiqua" w:hAnsi="Book Antiqua"/>
          <w:sz w:val="24"/>
          <w:szCs w:val="24"/>
          <w:lang w:val="en-US"/>
        </w:rPr>
        <w:t>ICGA</w:t>
      </w:r>
      <w:r w:rsidR="000A5F14">
        <w:rPr>
          <w:rFonts w:ascii="Book Antiqua" w:eastAsiaTheme="minorEastAsia" w:hAnsi="Book Antiqua" w:hint="eastAsia"/>
          <w:sz w:val="24"/>
          <w:szCs w:val="24"/>
          <w:lang w:val="en-US" w:eastAsia="zh-CN"/>
        </w:rPr>
        <w:t>:</w:t>
      </w:r>
      <w:r w:rsidR="000A5F14" w:rsidRPr="007F3F55">
        <w:rPr>
          <w:rFonts w:ascii="Book Antiqua" w:hAnsi="Book Antiqua"/>
          <w:sz w:val="24"/>
          <w:szCs w:val="24"/>
          <w:lang w:val="en-US"/>
        </w:rPr>
        <w:t xml:space="preserve"> </w:t>
      </w:r>
      <w:r w:rsidR="000A5F14" w:rsidRPr="005A1991">
        <w:rPr>
          <w:rFonts w:ascii="Book Antiqua" w:hAnsi="Book Antiqua"/>
          <w:sz w:val="24"/>
          <w:szCs w:val="24"/>
          <w:lang w:val="en-US"/>
        </w:rPr>
        <w:t xml:space="preserve">Indocyanine </w:t>
      </w:r>
      <w:r w:rsidR="000A5F14">
        <w:rPr>
          <w:rFonts w:ascii="Book Antiqua" w:hAnsi="Book Antiqua"/>
          <w:sz w:val="24"/>
          <w:szCs w:val="24"/>
          <w:lang w:val="en-US"/>
        </w:rPr>
        <w:t>green fluorescence angiography</w:t>
      </w:r>
      <w:r w:rsidR="000A5F14">
        <w:rPr>
          <w:rFonts w:ascii="Book Antiqua" w:eastAsiaTheme="minorEastAsia" w:hAnsi="Book Antiqua" w:hint="eastAsia"/>
          <w:sz w:val="24"/>
          <w:szCs w:val="24"/>
          <w:lang w:val="en-US" w:eastAsia="zh-CN"/>
        </w:rPr>
        <w:t xml:space="preserve">; </w:t>
      </w:r>
      <w:r w:rsidR="000A5F14" w:rsidRPr="005A1991">
        <w:rPr>
          <w:rFonts w:ascii="Book Antiqua" w:hAnsi="Book Antiqua"/>
          <w:sz w:val="24"/>
          <w:szCs w:val="24"/>
          <w:lang w:val="en-US"/>
        </w:rPr>
        <w:t>AL</w:t>
      </w:r>
      <w:r w:rsidR="000A5F14">
        <w:rPr>
          <w:rFonts w:ascii="Book Antiqua" w:eastAsiaTheme="minorEastAsia" w:hAnsi="Book Antiqua" w:hint="eastAsia"/>
          <w:sz w:val="24"/>
          <w:szCs w:val="24"/>
          <w:lang w:val="en-US" w:eastAsia="zh-CN"/>
        </w:rPr>
        <w:t>:</w:t>
      </w:r>
      <w:r w:rsidR="000A5F14" w:rsidRPr="00434DC0">
        <w:rPr>
          <w:rFonts w:ascii="Book Antiqua" w:hAnsi="Book Antiqua"/>
          <w:sz w:val="24"/>
          <w:szCs w:val="24"/>
          <w:lang w:val="en-US"/>
        </w:rPr>
        <w:t xml:space="preserve"> </w:t>
      </w:r>
      <w:r w:rsidR="000A5F14" w:rsidRPr="005A1991">
        <w:rPr>
          <w:rFonts w:ascii="Book Antiqua" w:hAnsi="Book Antiqua"/>
          <w:sz w:val="24"/>
          <w:szCs w:val="24"/>
          <w:lang w:val="en-US"/>
        </w:rPr>
        <w:t>Anastomotic leakage</w:t>
      </w:r>
      <w:r w:rsidR="000A5F14">
        <w:rPr>
          <w:rFonts w:ascii="Book Antiqua" w:eastAsiaTheme="minorEastAsia" w:hAnsi="Book Antiqua" w:hint="eastAsia"/>
          <w:sz w:val="24"/>
          <w:szCs w:val="24"/>
          <w:lang w:val="en-US" w:eastAsia="zh-CN"/>
        </w:rPr>
        <w:t xml:space="preserve">; </w:t>
      </w:r>
      <w:r w:rsidR="000A5F14" w:rsidRPr="005A1991">
        <w:rPr>
          <w:rFonts w:ascii="Book Antiqua" w:hAnsi="Book Antiqua"/>
          <w:sz w:val="24"/>
          <w:szCs w:val="24"/>
          <w:lang w:val="en-US"/>
        </w:rPr>
        <w:t>GT</w:t>
      </w:r>
      <w:r w:rsidR="000A5F14">
        <w:rPr>
          <w:rFonts w:ascii="Book Antiqua" w:eastAsiaTheme="minorEastAsia" w:hAnsi="Book Antiqua" w:hint="eastAsia"/>
          <w:sz w:val="24"/>
          <w:szCs w:val="24"/>
          <w:lang w:val="en-US" w:eastAsia="zh-CN"/>
        </w:rPr>
        <w:t>:</w:t>
      </w:r>
      <w:r w:rsidR="000A5F14" w:rsidRPr="007F3F55">
        <w:rPr>
          <w:rFonts w:ascii="Book Antiqua" w:hAnsi="Book Antiqua"/>
          <w:sz w:val="24"/>
          <w:szCs w:val="24"/>
          <w:lang w:val="en-US"/>
        </w:rPr>
        <w:t xml:space="preserve"> </w:t>
      </w:r>
      <w:r w:rsidR="000A5F14" w:rsidRPr="005A1991">
        <w:rPr>
          <w:rFonts w:ascii="Book Antiqua" w:hAnsi="Book Antiqua"/>
          <w:sz w:val="24"/>
          <w:szCs w:val="24"/>
          <w:lang w:val="en-US"/>
        </w:rPr>
        <w:t>Gastric tube</w:t>
      </w:r>
      <w:r w:rsidR="000A5F14">
        <w:rPr>
          <w:rFonts w:ascii="Book Antiqua" w:eastAsiaTheme="minorEastAsia" w:hAnsi="Book Antiqua" w:hint="eastAsia"/>
          <w:sz w:val="24"/>
          <w:szCs w:val="24"/>
          <w:lang w:val="en-US" w:eastAsia="zh-CN"/>
        </w:rPr>
        <w:t xml:space="preserve">; </w:t>
      </w:r>
      <w:r w:rsidR="000A5F14" w:rsidRPr="005A1991">
        <w:rPr>
          <w:rFonts w:ascii="Book Antiqua" w:hAnsi="Book Antiqua"/>
          <w:sz w:val="24"/>
          <w:szCs w:val="24"/>
          <w:lang w:val="en-US"/>
        </w:rPr>
        <w:t>MINORS</w:t>
      </w:r>
      <w:r w:rsidR="000A5F14">
        <w:rPr>
          <w:rFonts w:ascii="Book Antiqua" w:eastAsiaTheme="minorEastAsia" w:hAnsi="Book Antiqua" w:hint="eastAsia"/>
          <w:sz w:val="24"/>
          <w:szCs w:val="24"/>
          <w:lang w:val="en-US" w:eastAsia="zh-CN"/>
        </w:rPr>
        <w:t>:</w:t>
      </w:r>
      <w:r w:rsidR="000A5F14" w:rsidRPr="00D157AF">
        <w:rPr>
          <w:rFonts w:ascii="Book Antiqua" w:hAnsi="Book Antiqua"/>
          <w:sz w:val="24"/>
          <w:szCs w:val="24"/>
          <w:lang w:val="en-US"/>
        </w:rPr>
        <w:t xml:space="preserve"> </w:t>
      </w:r>
      <w:r w:rsidR="000A5F14" w:rsidRPr="005A1991">
        <w:rPr>
          <w:rFonts w:ascii="Book Antiqua" w:hAnsi="Book Antiqua"/>
          <w:sz w:val="24"/>
          <w:szCs w:val="24"/>
          <w:lang w:val="en-US"/>
        </w:rPr>
        <w:t>Methodological In</w:t>
      </w:r>
      <w:r w:rsidR="000A5F14">
        <w:rPr>
          <w:rFonts w:ascii="Book Antiqua" w:hAnsi="Book Antiqua"/>
          <w:sz w:val="24"/>
          <w:szCs w:val="24"/>
          <w:lang w:val="en-US"/>
        </w:rPr>
        <w:t>dex for Non-Randomized Studies</w:t>
      </w:r>
      <w:r w:rsidR="000A5F14">
        <w:rPr>
          <w:rFonts w:ascii="Book Antiqua" w:eastAsiaTheme="minorEastAsia" w:hAnsi="Book Antiqua" w:hint="eastAsia"/>
          <w:sz w:val="24"/>
          <w:szCs w:val="24"/>
          <w:lang w:val="en-US" w:eastAsia="zh-CN"/>
        </w:rPr>
        <w:t xml:space="preserve">; AS: </w:t>
      </w:r>
      <w:r w:rsidR="000A5F14" w:rsidRPr="005A1991">
        <w:rPr>
          <w:rFonts w:ascii="Book Antiqua" w:hAnsi="Book Antiqua"/>
          <w:sz w:val="24"/>
          <w:szCs w:val="24"/>
        </w:rPr>
        <w:t>Anastomotic sites</w:t>
      </w:r>
      <w:r w:rsidR="000A5F14">
        <w:rPr>
          <w:rFonts w:ascii="Book Antiqua" w:eastAsiaTheme="minorEastAsia" w:hAnsi="Book Antiqua" w:hint="eastAsia"/>
          <w:sz w:val="24"/>
          <w:szCs w:val="24"/>
          <w:lang w:eastAsia="zh-CN"/>
        </w:rPr>
        <w:t xml:space="preserve">; </w:t>
      </w:r>
      <w:r w:rsidR="000A5F14" w:rsidRPr="005A1991">
        <w:rPr>
          <w:rFonts w:ascii="Book Antiqua" w:hAnsi="Book Antiqua"/>
          <w:sz w:val="24"/>
          <w:szCs w:val="24"/>
          <w:lang w:val="en-US"/>
        </w:rPr>
        <w:t>RAMIE</w:t>
      </w:r>
      <w:r w:rsidR="000A5F14">
        <w:rPr>
          <w:rFonts w:ascii="Book Antiqua" w:eastAsiaTheme="minorEastAsia" w:hAnsi="Book Antiqua" w:hint="eastAsia"/>
          <w:sz w:val="24"/>
          <w:szCs w:val="24"/>
          <w:lang w:val="en-US" w:eastAsia="zh-CN"/>
        </w:rPr>
        <w:t>:</w:t>
      </w:r>
      <w:r w:rsidR="000A5F14" w:rsidRPr="005A1991">
        <w:rPr>
          <w:rFonts w:ascii="Book Antiqua" w:hAnsi="Book Antiqua"/>
          <w:sz w:val="24"/>
          <w:szCs w:val="24"/>
          <w:lang w:val="en-US"/>
        </w:rPr>
        <w:t xml:space="preserve"> Robotic assisted minimally invasive esophagectomy</w:t>
      </w:r>
      <w:r w:rsidR="000A5F14">
        <w:rPr>
          <w:rFonts w:ascii="Book Antiqua" w:eastAsiaTheme="minorEastAsia" w:hAnsi="Book Antiqua" w:hint="eastAsia"/>
          <w:sz w:val="24"/>
          <w:szCs w:val="24"/>
          <w:lang w:val="en-US" w:eastAsia="zh-CN"/>
        </w:rPr>
        <w:t>.</w:t>
      </w:r>
    </w:p>
    <w:p w14:paraId="286213E0" w14:textId="77777777" w:rsidR="000A5F14" w:rsidRPr="000A5F14" w:rsidRDefault="000A5F14" w:rsidP="00426003">
      <w:pPr>
        <w:spacing w:line="360" w:lineRule="auto"/>
        <w:jc w:val="both"/>
        <w:rPr>
          <w:rFonts w:ascii="Book Antiqua" w:eastAsiaTheme="minorEastAsia" w:hAnsi="Book Antiqua"/>
          <w:sz w:val="24"/>
          <w:szCs w:val="24"/>
          <w:lang w:val="en-US" w:eastAsia="zh-CN"/>
        </w:rPr>
      </w:pPr>
    </w:p>
    <w:p w14:paraId="051800F3" w14:textId="55A14B78" w:rsidR="008C3765" w:rsidRPr="00DE4334" w:rsidRDefault="00DD77E5" w:rsidP="00426003">
      <w:pPr>
        <w:spacing w:line="360" w:lineRule="auto"/>
        <w:jc w:val="both"/>
        <w:rPr>
          <w:rFonts w:ascii="Book Antiqua" w:hAnsi="Book Antiqua"/>
          <w:sz w:val="24"/>
          <w:szCs w:val="24"/>
          <w:lang w:val="en-US"/>
        </w:rPr>
        <w:sectPr w:rsidR="008C3765" w:rsidRPr="00DE4334" w:rsidSect="008C3765">
          <w:pgSz w:w="16838" w:h="11906" w:orient="landscape"/>
          <w:pgMar w:top="1418" w:right="1418" w:bottom="1418" w:left="1418" w:header="709" w:footer="709" w:gutter="0"/>
          <w:cols w:space="708"/>
          <w:docGrid w:linePitch="360"/>
        </w:sectPr>
      </w:pPr>
      <w:r w:rsidRPr="00DE4334">
        <w:rPr>
          <w:rFonts w:ascii="Book Antiqua" w:hAnsi="Book Antiqua"/>
          <w:sz w:val="24"/>
          <w:szCs w:val="24"/>
          <w:lang w:val="en-US"/>
        </w:rPr>
        <w:br w:type="page"/>
      </w:r>
      <w:bookmarkEnd w:id="0"/>
    </w:p>
    <w:p w14:paraId="0ADDCCFA" w14:textId="4F7E8569" w:rsidR="003D3D4D" w:rsidRPr="00DE4334" w:rsidRDefault="00550D17" w:rsidP="00426003">
      <w:pPr>
        <w:spacing w:line="360" w:lineRule="auto"/>
        <w:jc w:val="both"/>
        <w:rPr>
          <w:rFonts w:ascii="Book Antiqua" w:hAnsi="Book Antiqua"/>
          <w:sz w:val="24"/>
          <w:szCs w:val="24"/>
          <w:lang w:val="en-US"/>
        </w:rPr>
      </w:pPr>
      <w:r w:rsidRPr="00720DD5">
        <w:rPr>
          <w:rFonts w:ascii="Book Antiqua" w:hAnsi="Book Antiqua"/>
          <w:b/>
          <w:sz w:val="24"/>
          <w:szCs w:val="24"/>
          <w:lang w:val="en-US"/>
        </w:rPr>
        <w:lastRenderedPageBreak/>
        <w:t>Table 2 Influence of Indocyanine green fluorescence angiography on intraoperative decisions and on anastomotic leakage</w:t>
      </w:r>
    </w:p>
    <w:tbl>
      <w:tblPr>
        <w:tblStyle w:val="TableGrid"/>
        <w:tblW w:w="10067" w:type="dxa"/>
        <w:tblInd w:w="-4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7"/>
        <w:gridCol w:w="1388"/>
        <w:gridCol w:w="1665"/>
        <w:gridCol w:w="2267"/>
        <w:gridCol w:w="1429"/>
        <w:gridCol w:w="1361"/>
      </w:tblGrid>
      <w:tr w:rsidR="00426003" w:rsidRPr="00DE4334" w14:paraId="3B4FC860" w14:textId="77777777" w:rsidTr="007A363F">
        <w:tc>
          <w:tcPr>
            <w:tcW w:w="1986" w:type="dxa"/>
            <w:tcBorders>
              <w:top w:val="single" w:sz="4" w:space="0" w:color="auto"/>
              <w:bottom w:val="single" w:sz="4" w:space="0" w:color="auto"/>
            </w:tcBorders>
          </w:tcPr>
          <w:p w14:paraId="7A0D526E" w14:textId="02464826" w:rsidR="003D3D4D" w:rsidRPr="000A5F14" w:rsidRDefault="003D3D4D" w:rsidP="000A5F14">
            <w:pPr>
              <w:spacing w:line="360" w:lineRule="auto"/>
              <w:jc w:val="both"/>
              <w:rPr>
                <w:rFonts w:ascii="Book Antiqua" w:eastAsiaTheme="minorEastAsia" w:hAnsi="Book Antiqua"/>
                <w:b/>
                <w:sz w:val="24"/>
                <w:szCs w:val="24"/>
                <w:lang w:val="en-US" w:eastAsia="zh-CN"/>
              </w:rPr>
            </w:pPr>
            <w:r w:rsidRPr="000A5F14">
              <w:rPr>
                <w:rFonts w:ascii="Book Antiqua" w:hAnsi="Book Antiqua"/>
                <w:b/>
                <w:sz w:val="24"/>
                <w:szCs w:val="24"/>
                <w:lang w:val="en-US"/>
              </w:rPr>
              <w:t>Ref</w:t>
            </w:r>
            <w:r w:rsidR="000A5F14">
              <w:rPr>
                <w:rFonts w:ascii="Book Antiqua" w:eastAsiaTheme="minorEastAsia" w:hAnsi="Book Antiqua" w:hint="eastAsia"/>
                <w:b/>
                <w:sz w:val="24"/>
                <w:szCs w:val="24"/>
                <w:lang w:val="en-US" w:eastAsia="zh-CN"/>
              </w:rPr>
              <w:t>.</w:t>
            </w:r>
          </w:p>
        </w:tc>
        <w:tc>
          <w:tcPr>
            <w:tcW w:w="1418" w:type="dxa"/>
            <w:tcBorders>
              <w:top w:val="single" w:sz="4" w:space="0" w:color="auto"/>
              <w:bottom w:val="single" w:sz="4" w:space="0" w:color="auto"/>
            </w:tcBorders>
          </w:tcPr>
          <w:p w14:paraId="6C204E54" w14:textId="589A5A94" w:rsidR="003D3D4D" w:rsidRPr="000A5F14" w:rsidRDefault="00687776" w:rsidP="00426003">
            <w:pPr>
              <w:spacing w:line="360" w:lineRule="auto"/>
              <w:jc w:val="both"/>
              <w:rPr>
                <w:rFonts w:ascii="Book Antiqua" w:hAnsi="Book Antiqua"/>
                <w:b/>
                <w:sz w:val="24"/>
                <w:szCs w:val="24"/>
                <w:lang w:val="en-US"/>
              </w:rPr>
            </w:pPr>
            <w:r w:rsidRPr="000A5F14">
              <w:rPr>
                <w:rFonts w:ascii="Book Antiqua" w:hAnsi="Book Antiqua"/>
                <w:b/>
                <w:sz w:val="24"/>
                <w:szCs w:val="24"/>
                <w:lang w:val="en-US"/>
              </w:rPr>
              <w:t>E</w:t>
            </w:r>
            <w:r w:rsidR="003D3D4D" w:rsidRPr="000A5F14">
              <w:rPr>
                <w:rFonts w:ascii="Book Antiqua" w:hAnsi="Book Antiqua"/>
                <w:b/>
                <w:sz w:val="24"/>
                <w:szCs w:val="24"/>
                <w:lang w:val="en-US"/>
              </w:rPr>
              <w:t>ntire cohort</w:t>
            </w:r>
          </w:p>
          <w:p w14:paraId="2E69DCD6" w14:textId="1DC30AF6" w:rsidR="003D3D4D" w:rsidRPr="000A5F14" w:rsidRDefault="000A5F14" w:rsidP="00426003">
            <w:pPr>
              <w:spacing w:line="360" w:lineRule="auto"/>
              <w:jc w:val="both"/>
              <w:rPr>
                <w:rFonts w:ascii="Book Antiqua" w:hAnsi="Book Antiqua"/>
                <w:b/>
                <w:sz w:val="24"/>
                <w:szCs w:val="24"/>
                <w:lang w:val="en-US"/>
              </w:rPr>
            </w:pPr>
            <w:r w:rsidRPr="000A5F14">
              <w:rPr>
                <w:rFonts w:ascii="Book Antiqua" w:hAnsi="Book Antiqua"/>
                <w:b/>
                <w:i/>
                <w:sz w:val="24"/>
                <w:szCs w:val="24"/>
                <w:lang w:val="en-US"/>
              </w:rPr>
              <w:t>n</w:t>
            </w:r>
            <w:r w:rsidRPr="000A5F14">
              <w:rPr>
                <w:rFonts w:ascii="Book Antiqua" w:eastAsiaTheme="minorEastAsia" w:hAnsi="Book Antiqua" w:hint="eastAsia"/>
                <w:b/>
                <w:sz w:val="24"/>
                <w:szCs w:val="24"/>
                <w:lang w:val="en-US" w:eastAsia="zh-CN"/>
              </w:rPr>
              <w:t xml:space="preserve"> </w:t>
            </w:r>
            <w:r w:rsidR="003D3D4D" w:rsidRPr="000A5F14">
              <w:rPr>
                <w:rFonts w:ascii="Book Antiqua" w:hAnsi="Book Antiqua"/>
                <w:b/>
                <w:sz w:val="24"/>
                <w:szCs w:val="24"/>
                <w:lang w:val="en-US"/>
              </w:rPr>
              <w:t>=</w:t>
            </w:r>
            <w:r w:rsidRPr="000A5F14">
              <w:rPr>
                <w:rFonts w:ascii="Book Antiqua" w:eastAsiaTheme="minorEastAsia" w:hAnsi="Book Antiqua" w:hint="eastAsia"/>
                <w:b/>
                <w:sz w:val="24"/>
                <w:szCs w:val="24"/>
                <w:lang w:val="en-US" w:eastAsia="zh-CN"/>
              </w:rPr>
              <w:t xml:space="preserve"> </w:t>
            </w:r>
            <w:r w:rsidR="003D3D4D" w:rsidRPr="000A5F14">
              <w:rPr>
                <w:rFonts w:ascii="Book Antiqua" w:hAnsi="Book Antiqua"/>
                <w:b/>
                <w:sz w:val="24"/>
                <w:szCs w:val="24"/>
                <w:lang w:val="en-US"/>
              </w:rPr>
              <w:t>1186</w:t>
            </w:r>
          </w:p>
        </w:tc>
        <w:tc>
          <w:tcPr>
            <w:tcW w:w="1701" w:type="dxa"/>
            <w:tcBorders>
              <w:top w:val="single" w:sz="4" w:space="0" w:color="auto"/>
              <w:bottom w:val="single" w:sz="4" w:space="0" w:color="auto"/>
            </w:tcBorders>
          </w:tcPr>
          <w:p w14:paraId="2E49BC02" w14:textId="77777777" w:rsidR="003D3D4D" w:rsidRPr="000A5F14" w:rsidRDefault="003D3D4D" w:rsidP="00426003">
            <w:pPr>
              <w:spacing w:line="360" w:lineRule="auto"/>
              <w:jc w:val="both"/>
              <w:rPr>
                <w:rFonts w:ascii="Book Antiqua" w:hAnsi="Book Antiqua"/>
                <w:b/>
                <w:sz w:val="24"/>
                <w:szCs w:val="24"/>
                <w:lang w:val="en-US"/>
              </w:rPr>
            </w:pPr>
          </w:p>
        </w:tc>
        <w:tc>
          <w:tcPr>
            <w:tcW w:w="2125" w:type="dxa"/>
            <w:tcBorders>
              <w:top w:val="single" w:sz="4" w:space="0" w:color="auto"/>
              <w:bottom w:val="single" w:sz="4" w:space="0" w:color="auto"/>
            </w:tcBorders>
          </w:tcPr>
          <w:p w14:paraId="6A728BB3" w14:textId="1854EC90" w:rsidR="005C4437" w:rsidRPr="000A5F14" w:rsidRDefault="003D3D4D" w:rsidP="00426003">
            <w:pPr>
              <w:spacing w:line="360" w:lineRule="auto"/>
              <w:jc w:val="both"/>
              <w:rPr>
                <w:rFonts w:ascii="Book Antiqua" w:hAnsi="Book Antiqua"/>
                <w:b/>
                <w:sz w:val="24"/>
                <w:szCs w:val="24"/>
                <w:lang w:val="en-US"/>
              </w:rPr>
            </w:pPr>
            <w:r w:rsidRPr="000A5F14">
              <w:rPr>
                <w:rFonts w:ascii="Book Antiqua" w:hAnsi="Book Antiqua"/>
                <w:b/>
                <w:sz w:val="24"/>
                <w:szCs w:val="24"/>
                <w:lang w:val="en-US"/>
              </w:rPr>
              <w:t>ICG</w:t>
            </w:r>
            <w:r w:rsidR="005C4437" w:rsidRPr="000A5F14">
              <w:rPr>
                <w:rFonts w:ascii="Book Antiqua" w:hAnsi="Book Antiqua"/>
                <w:b/>
                <w:sz w:val="24"/>
                <w:szCs w:val="24"/>
                <w:lang w:val="en-US"/>
              </w:rPr>
              <w:t>A study group</w:t>
            </w:r>
          </w:p>
          <w:p w14:paraId="5DBE7064" w14:textId="5123843C" w:rsidR="003D3D4D" w:rsidRPr="000A5F14" w:rsidRDefault="000A5F14" w:rsidP="00426003">
            <w:pPr>
              <w:spacing w:line="360" w:lineRule="auto"/>
              <w:jc w:val="both"/>
              <w:rPr>
                <w:rFonts w:ascii="Book Antiqua" w:hAnsi="Book Antiqua"/>
                <w:b/>
                <w:sz w:val="24"/>
                <w:szCs w:val="24"/>
                <w:lang w:val="en-US"/>
              </w:rPr>
            </w:pPr>
            <w:r w:rsidRPr="000A5F14">
              <w:rPr>
                <w:rFonts w:ascii="Book Antiqua" w:hAnsi="Book Antiqua"/>
                <w:b/>
                <w:i/>
                <w:sz w:val="24"/>
                <w:szCs w:val="24"/>
                <w:lang w:val="en-US"/>
              </w:rPr>
              <w:t>n</w:t>
            </w:r>
            <w:r w:rsidRPr="000A5F14">
              <w:rPr>
                <w:rFonts w:ascii="Book Antiqua" w:eastAsiaTheme="minorEastAsia" w:hAnsi="Book Antiqua" w:hint="eastAsia"/>
                <w:b/>
                <w:sz w:val="24"/>
                <w:szCs w:val="24"/>
                <w:lang w:val="en-US" w:eastAsia="zh-CN"/>
              </w:rPr>
              <w:t xml:space="preserve"> </w:t>
            </w:r>
            <w:r w:rsidRPr="000A5F14">
              <w:rPr>
                <w:rFonts w:ascii="Book Antiqua" w:hAnsi="Book Antiqua"/>
                <w:b/>
                <w:sz w:val="24"/>
                <w:szCs w:val="24"/>
                <w:lang w:val="en-US"/>
              </w:rPr>
              <w:t>=</w:t>
            </w:r>
            <w:r w:rsidRPr="000A5F14">
              <w:rPr>
                <w:rFonts w:ascii="Book Antiqua" w:eastAsiaTheme="minorEastAsia" w:hAnsi="Book Antiqua" w:hint="eastAsia"/>
                <w:b/>
                <w:sz w:val="24"/>
                <w:szCs w:val="24"/>
                <w:lang w:val="en-US" w:eastAsia="zh-CN"/>
              </w:rPr>
              <w:t xml:space="preserve"> </w:t>
            </w:r>
            <w:r w:rsidR="003D3D4D" w:rsidRPr="000A5F14">
              <w:rPr>
                <w:rFonts w:ascii="Book Antiqua" w:hAnsi="Book Antiqua"/>
                <w:b/>
                <w:sz w:val="24"/>
                <w:szCs w:val="24"/>
                <w:lang w:val="en-US"/>
              </w:rPr>
              <w:t>752</w:t>
            </w:r>
          </w:p>
        </w:tc>
        <w:tc>
          <w:tcPr>
            <w:tcW w:w="1448" w:type="dxa"/>
            <w:tcBorders>
              <w:top w:val="single" w:sz="4" w:space="0" w:color="auto"/>
              <w:bottom w:val="single" w:sz="4" w:space="0" w:color="auto"/>
            </w:tcBorders>
          </w:tcPr>
          <w:p w14:paraId="6DEA9A18" w14:textId="77777777" w:rsidR="003D3D4D" w:rsidRPr="000A5F14" w:rsidRDefault="003D3D4D" w:rsidP="00426003">
            <w:pPr>
              <w:spacing w:line="360" w:lineRule="auto"/>
              <w:jc w:val="both"/>
              <w:rPr>
                <w:rFonts w:ascii="Book Antiqua" w:hAnsi="Book Antiqua"/>
                <w:b/>
                <w:sz w:val="24"/>
                <w:szCs w:val="24"/>
                <w:lang w:val="en-US"/>
              </w:rPr>
            </w:pPr>
          </w:p>
        </w:tc>
        <w:tc>
          <w:tcPr>
            <w:tcW w:w="1389" w:type="dxa"/>
            <w:tcBorders>
              <w:top w:val="single" w:sz="4" w:space="0" w:color="auto"/>
              <w:bottom w:val="single" w:sz="4" w:space="0" w:color="auto"/>
            </w:tcBorders>
          </w:tcPr>
          <w:p w14:paraId="5C268EE4" w14:textId="41FCBFBF" w:rsidR="003D3D4D" w:rsidRPr="000A5F14" w:rsidRDefault="00687776" w:rsidP="00426003">
            <w:pPr>
              <w:spacing w:line="360" w:lineRule="auto"/>
              <w:jc w:val="both"/>
              <w:rPr>
                <w:rFonts w:ascii="Book Antiqua" w:hAnsi="Book Antiqua"/>
                <w:b/>
                <w:sz w:val="24"/>
                <w:szCs w:val="24"/>
                <w:lang w:val="en-US"/>
              </w:rPr>
            </w:pPr>
            <w:r w:rsidRPr="000A5F14">
              <w:rPr>
                <w:rFonts w:ascii="Book Antiqua" w:hAnsi="Book Antiqua"/>
                <w:b/>
                <w:sz w:val="24"/>
                <w:szCs w:val="24"/>
                <w:lang w:val="en-US"/>
              </w:rPr>
              <w:t>Non</w:t>
            </w:r>
            <w:r w:rsidR="003D3D4D" w:rsidRPr="000A5F14">
              <w:rPr>
                <w:rFonts w:ascii="Book Antiqua" w:hAnsi="Book Antiqua"/>
                <w:b/>
                <w:sz w:val="24"/>
                <w:szCs w:val="24"/>
                <w:lang w:val="en-US"/>
              </w:rPr>
              <w:t xml:space="preserve"> ICG</w:t>
            </w:r>
            <w:r w:rsidR="005C4437" w:rsidRPr="000A5F14">
              <w:rPr>
                <w:rFonts w:ascii="Book Antiqua" w:hAnsi="Book Antiqua"/>
                <w:b/>
                <w:sz w:val="24"/>
                <w:szCs w:val="24"/>
                <w:lang w:val="en-US"/>
              </w:rPr>
              <w:t>A</w:t>
            </w:r>
            <w:r w:rsidR="003D3D4D" w:rsidRPr="000A5F14">
              <w:rPr>
                <w:rFonts w:ascii="Book Antiqua" w:hAnsi="Book Antiqua"/>
                <w:b/>
                <w:sz w:val="24"/>
                <w:szCs w:val="24"/>
                <w:lang w:val="en-US"/>
              </w:rPr>
              <w:t xml:space="preserve"> </w:t>
            </w:r>
          </w:p>
          <w:p w14:paraId="4E44AA8D" w14:textId="1ACAAD14" w:rsidR="003D3D4D" w:rsidRPr="000A5F14" w:rsidRDefault="000A5F14" w:rsidP="00426003">
            <w:pPr>
              <w:spacing w:line="360" w:lineRule="auto"/>
              <w:jc w:val="both"/>
              <w:rPr>
                <w:rFonts w:ascii="Book Antiqua" w:hAnsi="Book Antiqua"/>
                <w:b/>
                <w:sz w:val="24"/>
                <w:szCs w:val="24"/>
                <w:lang w:val="en-US"/>
              </w:rPr>
            </w:pPr>
            <w:r w:rsidRPr="000A5F14">
              <w:rPr>
                <w:rFonts w:ascii="Book Antiqua" w:hAnsi="Book Antiqua"/>
                <w:b/>
                <w:i/>
                <w:sz w:val="24"/>
                <w:szCs w:val="24"/>
                <w:lang w:val="en-US"/>
              </w:rPr>
              <w:t>n</w:t>
            </w:r>
            <w:r w:rsidRPr="000A5F14">
              <w:rPr>
                <w:rFonts w:ascii="Book Antiqua" w:eastAsiaTheme="minorEastAsia" w:hAnsi="Book Antiqua" w:hint="eastAsia"/>
                <w:b/>
                <w:sz w:val="24"/>
                <w:szCs w:val="24"/>
                <w:lang w:val="en-US" w:eastAsia="zh-CN"/>
              </w:rPr>
              <w:t xml:space="preserve"> </w:t>
            </w:r>
            <w:r w:rsidRPr="000A5F14">
              <w:rPr>
                <w:rFonts w:ascii="Book Antiqua" w:hAnsi="Book Antiqua"/>
                <w:b/>
                <w:sz w:val="24"/>
                <w:szCs w:val="24"/>
                <w:lang w:val="en-US"/>
              </w:rPr>
              <w:t>=</w:t>
            </w:r>
            <w:r w:rsidRPr="000A5F14">
              <w:rPr>
                <w:rFonts w:ascii="Book Antiqua" w:eastAsiaTheme="minorEastAsia" w:hAnsi="Book Antiqua" w:hint="eastAsia"/>
                <w:b/>
                <w:sz w:val="24"/>
                <w:szCs w:val="24"/>
                <w:lang w:val="en-US" w:eastAsia="zh-CN"/>
              </w:rPr>
              <w:t xml:space="preserve"> </w:t>
            </w:r>
            <w:r w:rsidR="003D3D4D" w:rsidRPr="000A5F14">
              <w:rPr>
                <w:rFonts w:ascii="Book Antiqua" w:hAnsi="Book Antiqua"/>
                <w:b/>
                <w:sz w:val="24"/>
                <w:szCs w:val="24"/>
                <w:lang w:val="en-US"/>
              </w:rPr>
              <w:t>434</w:t>
            </w:r>
          </w:p>
        </w:tc>
      </w:tr>
      <w:tr w:rsidR="00426003" w:rsidRPr="00DE4334" w14:paraId="34232135" w14:textId="77777777" w:rsidTr="007A363F">
        <w:tc>
          <w:tcPr>
            <w:tcW w:w="1986" w:type="dxa"/>
            <w:tcBorders>
              <w:top w:val="single" w:sz="4" w:space="0" w:color="auto"/>
            </w:tcBorders>
          </w:tcPr>
          <w:p w14:paraId="7EC6ECF4" w14:textId="77777777" w:rsidR="003D3D4D" w:rsidRPr="00F83BB6" w:rsidRDefault="003D3D4D" w:rsidP="00426003">
            <w:pPr>
              <w:spacing w:line="360" w:lineRule="auto"/>
              <w:jc w:val="both"/>
              <w:rPr>
                <w:rFonts w:ascii="Book Antiqua" w:hAnsi="Book Antiqua"/>
                <w:sz w:val="24"/>
                <w:szCs w:val="24"/>
                <w:lang w:val="en-US"/>
              </w:rPr>
            </w:pPr>
          </w:p>
        </w:tc>
        <w:tc>
          <w:tcPr>
            <w:tcW w:w="1418" w:type="dxa"/>
            <w:tcBorders>
              <w:top w:val="single" w:sz="4" w:space="0" w:color="auto"/>
            </w:tcBorders>
          </w:tcPr>
          <w:p w14:paraId="307D43EE" w14:textId="77777777" w:rsidR="003D3D4D" w:rsidRPr="00DE4334" w:rsidRDefault="003D3D4D" w:rsidP="00426003">
            <w:pPr>
              <w:spacing w:line="360" w:lineRule="auto"/>
              <w:jc w:val="both"/>
              <w:rPr>
                <w:rFonts w:ascii="Book Antiqua" w:hAnsi="Book Antiqua"/>
                <w:sz w:val="24"/>
                <w:szCs w:val="24"/>
                <w:lang w:val="en-US"/>
              </w:rPr>
            </w:pPr>
          </w:p>
        </w:tc>
        <w:tc>
          <w:tcPr>
            <w:tcW w:w="1701" w:type="dxa"/>
            <w:tcBorders>
              <w:top w:val="single" w:sz="4" w:space="0" w:color="auto"/>
            </w:tcBorders>
          </w:tcPr>
          <w:p w14:paraId="1A3733B1" w14:textId="5E78E40E"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ICGA good perfused AS</w:t>
            </w:r>
          </w:p>
          <w:p w14:paraId="52C6D621" w14:textId="40E47714" w:rsidR="003D3D4D" w:rsidRPr="00DE4334" w:rsidRDefault="000A5F14" w:rsidP="00426003">
            <w:pPr>
              <w:spacing w:line="360" w:lineRule="auto"/>
              <w:jc w:val="both"/>
              <w:rPr>
                <w:rFonts w:ascii="Book Antiqua" w:hAnsi="Book Antiqua"/>
                <w:sz w:val="24"/>
                <w:szCs w:val="24"/>
                <w:lang w:val="en-US"/>
              </w:rPr>
            </w:pPr>
            <w:r w:rsidRPr="000A5F14">
              <w:rPr>
                <w:rFonts w:ascii="Book Antiqua" w:hAnsi="Book Antiqua"/>
                <w:i/>
                <w:sz w:val="24"/>
                <w:szCs w:val="24"/>
                <w:lang w:val="en-US"/>
              </w:rPr>
              <w:t>n</w:t>
            </w:r>
            <w:r>
              <w:rPr>
                <w:rFonts w:ascii="Book Antiqua" w:eastAsiaTheme="minorEastAsia" w:hAnsi="Book Antiqua" w:hint="eastAsia"/>
                <w:sz w:val="24"/>
                <w:szCs w:val="24"/>
                <w:lang w:val="en-US" w:eastAsia="zh-CN"/>
              </w:rPr>
              <w:t xml:space="preserve"> </w:t>
            </w:r>
            <w:r w:rsidR="003D3D4D" w:rsidRPr="00DE4334">
              <w:rPr>
                <w:rFonts w:ascii="Book Antiqua" w:hAnsi="Book Antiqua"/>
                <w:sz w:val="24"/>
                <w:szCs w:val="24"/>
                <w:lang w:val="en-US"/>
              </w:rPr>
              <w:t>=</w:t>
            </w:r>
            <w:r>
              <w:rPr>
                <w:rFonts w:ascii="Book Antiqua" w:eastAsiaTheme="minorEastAsia" w:hAnsi="Book Antiqua" w:hint="eastAsia"/>
                <w:sz w:val="24"/>
                <w:szCs w:val="24"/>
                <w:lang w:val="en-US" w:eastAsia="zh-CN"/>
              </w:rPr>
              <w:t xml:space="preserve"> </w:t>
            </w:r>
            <w:r w:rsidR="003D3D4D" w:rsidRPr="00DE4334">
              <w:rPr>
                <w:rFonts w:ascii="Book Antiqua" w:hAnsi="Book Antiqua"/>
                <w:sz w:val="24"/>
                <w:szCs w:val="24"/>
                <w:lang w:val="en-US"/>
              </w:rPr>
              <w:t>592</w:t>
            </w:r>
          </w:p>
        </w:tc>
        <w:tc>
          <w:tcPr>
            <w:tcW w:w="2125" w:type="dxa"/>
            <w:tcBorders>
              <w:top w:val="single" w:sz="4" w:space="0" w:color="auto"/>
            </w:tcBorders>
          </w:tcPr>
          <w:p w14:paraId="0C11B6F6" w14:textId="23F3E3DA"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 xml:space="preserve">ICGA good perfused </w:t>
            </w:r>
            <w:r w:rsidR="005C4437" w:rsidRPr="00DE4334">
              <w:rPr>
                <w:rFonts w:ascii="Book Antiqua" w:hAnsi="Book Antiqua"/>
                <w:sz w:val="24"/>
                <w:szCs w:val="24"/>
                <w:lang w:val="en-US"/>
              </w:rPr>
              <w:t xml:space="preserve">altered </w:t>
            </w:r>
            <w:r w:rsidRPr="00DE4334">
              <w:rPr>
                <w:rFonts w:ascii="Book Antiqua" w:hAnsi="Book Antiqua"/>
                <w:sz w:val="24"/>
                <w:szCs w:val="24"/>
                <w:lang w:val="en-US"/>
              </w:rPr>
              <w:t xml:space="preserve">AS </w:t>
            </w:r>
          </w:p>
          <w:p w14:paraId="1EA4C147" w14:textId="59DB326E" w:rsidR="003D3D4D" w:rsidRPr="00DE4334" w:rsidRDefault="000A5F14" w:rsidP="00426003">
            <w:pPr>
              <w:spacing w:line="360" w:lineRule="auto"/>
              <w:jc w:val="both"/>
              <w:rPr>
                <w:rFonts w:ascii="Book Antiqua" w:hAnsi="Book Antiqua"/>
                <w:sz w:val="24"/>
                <w:szCs w:val="24"/>
                <w:lang w:val="en-US"/>
              </w:rPr>
            </w:pPr>
            <w:r w:rsidRPr="000A5F14">
              <w:rPr>
                <w:rFonts w:ascii="Book Antiqua" w:hAnsi="Book Antiqua"/>
                <w:i/>
                <w:sz w:val="24"/>
                <w:szCs w:val="24"/>
                <w:lang w:val="en-US"/>
              </w:rPr>
              <w:t>n</w:t>
            </w:r>
            <w:r>
              <w:rPr>
                <w:rFonts w:ascii="Book Antiqua" w:eastAsiaTheme="minorEastAsia" w:hAnsi="Book Antiqua" w:hint="eastAsia"/>
                <w:sz w:val="24"/>
                <w:szCs w:val="24"/>
                <w:lang w:val="en-US" w:eastAsia="zh-CN"/>
              </w:rPr>
              <w:t xml:space="preserve"> </w:t>
            </w:r>
            <w:r w:rsidRPr="00DE4334">
              <w:rPr>
                <w:rFonts w:ascii="Book Antiqua" w:hAnsi="Book Antiqua"/>
                <w:sz w:val="24"/>
                <w:szCs w:val="24"/>
                <w:lang w:val="en-US"/>
              </w:rPr>
              <w:t>=</w:t>
            </w:r>
            <w:r>
              <w:rPr>
                <w:rFonts w:ascii="Book Antiqua" w:eastAsiaTheme="minorEastAsia" w:hAnsi="Book Antiqua" w:hint="eastAsia"/>
                <w:sz w:val="24"/>
                <w:szCs w:val="24"/>
                <w:lang w:val="en-US" w:eastAsia="zh-CN"/>
              </w:rPr>
              <w:t xml:space="preserve"> </w:t>
            </w:r>
            <w:r w:rsidR="003D3D4D" w:rsidRPr="00DE4334">
              <w:rPr>
                <w:rFonts w:ascii="Book Antiqua" w:hAnsi="Book Antiqua"/>
                <w:sz w:val="24"/>
                <w:szCs w:val="24"/>
                <w:lang w:val="en-US"/>
              </w:rPr>
              <w:t>93</w:t>
            </w:r>
          </w:p>
        </w:tc>
        <w:tc>
          <w:tcPr>
            <w:tcW w:w="1448" w:type="dxa"/>
            <w:tcBorders>
              <w:top w:val="single" w:sz="4" w:space="0" w:color="auto"/>
            </w:tcBorders>
          </w:tcPr>
          <w:p w14:paraId="2B6D9E99" w14:textId="5ED1E053" w:rsidR="00687776"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ICGA poor perfused AS</w:t>
            </w:r>
          </w:p>
          <w:p w14:paraId="4CAEE9D0" w14:textId="01136F04" w:rsidR="003D3D4D" w:rsidRPr="00DE4334" w:rsidRDefault="000A5F14" w:rsidP="00426003">
            <w:pPr>
              <w:spacing w:line="360" w:lineRule="auto"/>
              <w:jc w:val="both"/>
              <w:rPr>
                <w:rFonts w:ascii="Book Antiqua" w:hAnsi="Book Antiqua"/>
                <w:sz w:val="24"/>
                <w:szCs w:val="24"/>
                <w:lang w:val="en-US"/>
              </w:rPr>
            </w:pPr>
            <w:r w:rsidRPr="000A5F14">
              <w:rPr>
                <w:rFonts w:ascii="Book Antiqua" w:hAnsi="Book Antiqua"/>
                <w:i/>
                <w:sz w:val="24"/>
                <w:szCs w:val="24"/>
                <w:lang w:val="en-US"/>
              </w:rPr>
              <w:t>n</w:t>
            </w:r>
            <w:r>
              <w:rPr>
                <w:rFonts w:ascii="Book Antiqua" w:eastAsiaTheme="minorEastAsia" w:hAnsi="Book Antiqua" w:hint="eastAsia"/>
                <w:sz w:val="24"/>
                <w:szCs w:val="24"/>
                <w:lang w:val="en-US" w:eastAsia="zh-CN"/>
              </w:rPr>
              <w:t xml:space="preserve"> </w:t>
            </w:r>
            <w:r w:rsidRPr="00DE4334">
              <w:rPr>
                <w:rFonts w:ascii="Book Antiqua" w:hAnsi="Book Antiqua"/>
                <w:sz w:val="24"/>
                <w:szCs w:val="24"/>
                <w:lang w:val="en-US"/>
              </w:rPr>
              <w:t>=</w:t>
            </w:r>
            <w:r>
              <w:rPr>
                <w:rFonts w:ascii="Book Antiqua" w:eastAsiaTheme="minorEastAsia" w:hAnsi="Book Antiqua" w:hint="eastAsia"/>
                <w:sz w:val="24"/>
                <w:szCs w:val="24"/>
                <w:lang w:val="en-US" w:eastAsia="zh-CN"/>
              </w:rPr>
              <w:t xml:space="preserve"> </w:t>
            </w:r>
            <w:r w:rsidR="003D3D4D" w:rsidRPr="00DE4334">
              <w:rPr>
                <w:rFonts w:ascii="Book Antiqua" w:hAnsi="Book Antiqua"/>
                <w:sz w:val="24"/>
                <w:szCs w:val="24"/>
                <w:lang w:val="en-US"/>
              </w:rPr>
              <w:t>67</w:t>
            </w:r>
          </w:p>
        </w:tc>
        <w:tc>
          <w:tcPr>
            <w:tcW w:w="1389" w:type="dxa"/>
            <w:tcBorders>
              <w:top w:val="single" w:sz="4" w:space="0" w:color="auto"/>
            </w:tcBorders>
          </w:tcPr>
          <w:p w14:paraId="6D4CBE08" w14:textId="77777777" w:rsidR="003D3D4D" w:rsidRPr="00DE4334" w:rsidRDefault="003D3D4D" w:rsidP="00426003">
            <w:pPr>
              <w:spacing w:line="360" w:lineRule="auto"/>
              <w:jc w:val="both"/>
              <w:rPr>
                <w:rFonts w:ascii="Book Antiqua" w:hAnsi="Book Antiqua"/>
                <w:sz w:val="24"/>
                <w:szCs w:val="24"/>
                <w:lang w:val="en-US"/>
              </w:rPr>
            </w:pPr>
          </w:p>
        </w:tc>
      </w:tr>
      <w:tr w:rsidR="00426003" w:rsidRPr="00DE4334" w14:paraId="00EDE61C" w14:textId="77777777" w:rsidTr="007A363F">
        <w:tc>
          <w:tcPr>
            <w:tcW w:w="1986" w:type="dxa"/>
          </w:tcPr>
          <w:p w14:paraId="42BDC219" w14:textId="588E758E" w:rsidR="003D3D4D" w:rsidRPr="00F83BB6" w:rsidRDefault="000A5F14" w:rsidP="00F83BB6">
            <w:pPr>
              <w:spacing w:line="360" w:lineRule="auto"/>
              <w:jc w:val="both"/>
              <w:rPr>
                <w:rFonts w:ascii="Book Antiqua" w:eastAsiaTheme="minorEastAsia" w:hAnsi="Book Antiqua"/>
                <w:sz w:val="24"/>
                <w:szCs w:val="24"/>
                <w:lang w:val="en-US" w:eastAsia="zh-CN"/>
              </w:rPr>
            </w:pPr>
            <w:r w:rsidRPr="00F83BB6">
              <w:rPr>
                <w:rFonts w:ascii="Book Antiqua" w:hAnsi="Book Antiqua"/>
                <w:sz w:val="24"/>
                <w:szCs w:val="24"/>
                <w:lang w:val="en-US"/>
              </w:rPr>
              <w:t xml:space="preserve">Shimada </w:t>
            </w:r>
            <w:r w:rsidRPr="00F83BB6">
              <w:rPr>
                <w:rFonts w:ascii="Book Antiqua" w:hAnsi="Book Antiqua"/>
                <w:i/>
                <w:sz w:val="24"/>
                <w:szCs w:val="24"/>
                <w:lang w:val="en-US"/>
              </w:rPr>
              <w:t>et al</w:t>
            </w:r>
            <w:r w:rsidRPr="00F83BB6">
              <w:rPr>
                <w:rFonts w:ascii="Book Antiqua" w:eastAsiaTheme="minorEastAsia" w:hAnsi="Book Antiqua" w:hint="eastAsia"/>
                <w:sz w:val="24"/>
                <w:szCs w:val="24"/>
                <w:vertAlign w:val="superscript"/>
                <w:lang w:val="en-US" w:eastAsia="zh-CN"/>
              </w:rPr>
              <w:t>[</w:t>
            </w:r>
            <w:r w:rsidR="00F83BB6" w:rsidRPr="00F83BB6">
              <w:rPr>
                <w:rFonts w:ascii="Book Antiqua" w:eastAsiaTheme="minorEastAsia" w:hAnsi="Book Antiqua" w:hint="eastAsia"/>
                <w:sz w:val="24"/>
                <w:szCs w:val="24"/>
                <w:vertAlign w:val="superscript"/>
                <w:lang w:val="en-US" w:eastAsia="zh-CN"/>
              </w:rPr>
              <w:t>40</w:t>
            </w:r>
            <w:r w:rsidRPr="00F83BB6">
              <w:rPr>
                <w:rFonts w:ascii="Book Antiqua" w:eastAsiaTheme="minorEastAsia" w:hAnsi="Book Antiqua" w:hint="eastAsia"/>
                <w:sz w:val="24"/>
                <w:szCs w:val="24"/>
                <w:vertAlign w:val="superscript"/>
                <w:lang w:val="en-US" w:eastAsia="zh-CN"/>
              </w:rPr>
              <w:t>]</w:t>
            </w:r>
          </w:p>
        </w:tc>
        <w:tc>
          <w:tcPr>
            <w:tcW w:w="1418" w:type="dxa"/>
          </w:tcPr>
          <w:p w14:paraId="04CC1CBE"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3/36</w:t>
            </w:r>
          </w:p>
        </w:tc>
        <w:tc>
          <w:tcPr>
            <w:tcW w:w="1701" w:type="dxa"/>
          </w:tcPr>
          <w:p w14:paraId="25774877"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2/31</w:t>
            </w:r>
          </w:p>
        </w:tc>
        <w:tc>
          <w:tcPr>
            <w:tcW w:w="2125" w:type="dxa"/>
          </w:tcPr>
          <w:p w14:paraId="6C23D3D8" w14:textId="5FFC6EBC"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 xml:space="preserve">1/5 </w:t>
            </w:r>
            <w:r w:rsidR="00C6072D" w:rsidRPr="00DE4334">
              <w:rPr>
                <w:rFonts w:ascii="Book Antiqua" w:hAnsi="Book Antiqua"/>
                <w:sz w:val="24"/>
                <w:szCs w:val="24"/>
                <w:lang w:val="en-US"/>
              </w:rPr>
              <w:t>Superdrainage</w:t>
            </w:r>
          </w:p>
        </w:tc>
        <w:tc>
          <w:tcPr>
            <w:tcW w:w="1448" w:type="dxa"/>
          </w:tcPr>
          <w:p w14:paraId="358304C6"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c>
          <w:tcPr>
            <w:tcW w:w="1389" w:type="dxa"/>
          </w:tcPr>
          <w:p w14:paraId="7E5AEAC8"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r>
      <w:tr w:rsidR="00426003" w:rsidRPr="00DE4334" w14:paraId="3C33C198" w14:textId="77777777" w:rsidTr="007A363F">
        <w:tc>
          <w:tcPr>
            <w:tcW w:w="1986" w:type="dxa"/>
          </w:tcPr>
          <w:p w14:paraId="41A15F91" w14:textId="6CF6B907" w:rsidR="003D3D4D" w:rsidRPr="00F83BB6" w:rsidRDefault="003D3D4D" w:rsidP="000A5F14">
            <w:pPr>
              <w:spacing w:line="360" w:lineRule="auto"/>
              <w:jc w:val="both"/>
              <w:rPr>
                <w:rFonts w:ascii="Book Antiqua" w:hAnsi="Book Antiqua"/>
                <w:sz w:val="24"/>
                <w:szCs w:val="24"/>
                <w:lang w:val="en-US"/>
              </w:rPr>
            </w:pPr>
            <w:r w:rsidRPr="00F83BB6">
              <w:rPr>
                <w:rFonts w:ascii="Book Antiqua" w:hAnsi="Book Antiqua"/>
                <w:sz w:val="24"/>
                <w:szCs w:val="24"/>
                <w:lang w:val="en-US"/>
              </w:rPr>
              <w:t xml:space="preserve">Kubota </w:t>
            </w:r>
            <w:r w:rsidR="000A5F14" w:rsidRPr="00F83BB6">
              <w:rPr>
                <w:rFonts w:ascii="Book Antiqua" w:hAnsi="Book Antiqua"/>
                <w:i/>
                <w:sz w:val="24"/>
                <w:szCs w:val="24"/>
                <w:lang w:val="en-US"/>
              </w:rPr>
              <w:t>et al</w:t>
            </w:r>
            <w:r w:rsidR="000A5F14" w:rsidRPr="00F83BB6">
              <w:rPr>
                <w:rFonts w:ascii="Book Antiqua" w:eastAsiaTheme="minorEastAsia" w:hAnsi="Book Antiqua" w:hint="eastAsia"/>
                <w:sz w:val="24"/>
                <w:szCs w:val="24"/>
                <w:vertAlign w:val="superscript"/>
                <w:lang w:val="en-US" w:eastAsia="zh-CN"/>
              </w:rPr>
              <w:t>[</w:t>
            </w:r>
            <w:r w:rsidR="000A5F14" w:rsidRPr="00F83BB6">
              <w:rPr>
                <w:rFonts w:ascii="Book Antiqua" w:hAnsi="Book Antiqua"/>
                <w:sz w:val="24"/>
                <w:szCs w:val="24"/>
                <w:vertAlign w:val="superscript"/>
                <w:lang w:val="en-US"/>
              </w:rPr>
              <w:t>1</w:t>
            </w:r>
            <w:r w:rsidR="000A5F14" w:rsidRPr="00F83BB6">
              <w:rPr>
                <w:rFonts w:ascii="Book Antiqua" w:eastAsiaTheme="minorEastAsia" w:hAnsi="Book Antiqua" w:hint="eastAsia"/>
                <w:sz w:val="24"/>
                <w:szCs w:val="24"/>
                <w:vertAlign w:val="superscript"/>
                <w:lang w:val="en-US" w:eastAsia="zh-CN"/>
              </w:rPr>
              <w:t>8]</w:t>
            </w:r>
          </w:p>
        </w:tc>
        <w:tc>
          <w:tcPr>
            <w:tcW w:w="1418" w:type="dxa"/>
          </w:tcPr>
          <w:p w14:paraId="66DC1BA3"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0/4</w:t>
            </w:r>
          </w:p>
        </w:tc>
        <w:tc>
          <w:tcPr>
            <w:tcW w:w="1701" w:type="dxa"/>
          </w:tcPr>
          <w:p w14:paraId="251D18FA"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0/4</w:t>
            </w:r>
          </w:p>
        </w:tc>
        <w:tc>
          <w:tcPr>
            <w:tcW w:w="2125" w:type="dxa"/>
          </w:tcPr>
          <w:p w14:paraId="685403B6"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c>
          <w:tcPr>
            <w:tcW w:w="1448" w:type="dxa"/>
          </w:tcPr>
          <w:p w14:paraId="7A1F5599"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c>
          <w:tcPr>
            <w:tcW w:w="1389" w:type="dxa"/>
          </w:tcPr>
          <w:p w14:paraId="1F23D1C9"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r>
      <w:tr w:rsidR="00426003" w:rsidRPr="00DE4334" w14:paraId="0E7DFDC0" w14:textId="77777777" w:rsidTr="007A363F">
        <w:tc>
          <w:tcPr>
            <w:tcW w:w="1986" w:type="dxa"/>
          </w:tcPr>
          <w:p w14:paraId="2896B930" w14:textId="27A86591" w:rsidR="003D3D4D" w:rsidRPr="00F83BB6" w:rsidRDefault="003D3D4D" w:rsidP="000A5F14">
            <w:pPr>
              <w:spacing w:line="360" w:lineRule="auto"/>
              <w:jc w:val="both"/>
              <w:rPr>
                <w:rFonts w:ascii="Book Antiqua" w:hAnsi="Book Antiqua"/>
                <w:sz w:val="24"/>
                <w:szCs w:val="24"/>
                <w:lang w:val="en-US"/>
              </w:rPr>
            </w:pPr>
            <w:r w:rsidRPr="00F83BB6">
              <w:rPr>
                <w:rFonts w:ascii="Book Antiqua" w:hAnsi="Book Antiqua"/>
                <w:sz w:val="24"/>
                <w:szCs w:val="24"/>
                <w:lang w:val="en-US"/>
              </w:rPr>
              <w:t xml:space="preserve">Murawa </w:t>
            </w:r>
            <w:r w:rsidR="000A5F14" w:rsidRPr="00F83BB6">
              <w:rPr>
                <w:rFonts w:ascii="Book Antiqua" w:hAnsi="Book Antiqua"/>
                <w:i/>
                <w:sz w:val="24"/>
                <w:szCs w:val="24"/>
                <w:lang w:val="en-US"/>
              </w:rPr>
              <w:t>et al</w:t>
            </w:r>
            <w:r w:rsidR="000A5F14" w:rsidRPr="00F83BB6">
              <w:rPr>
                <w:rFonts w:ascii="Book Antiqua" w:eastAsiaTheme="minorEastAsia" w:hAnsi="Book Antiqua" w:hint="eastAsia"/>
                <w:sz w:val="24"/>
                <w:szCs w:val="24"/>
                <w:vertAlign w:val="superscript"/>
                <w:lang w:val="en-US" w:eastAsia="zh-CN"/>
              </w:rPr>
              <w:t>[</w:t>
            </w:r>
            <w:r w:rsidR="000A5F14" w:rsidRPr="00F83BB6">
              <w:rPr>
                <w:rFonts w:ascii="Book Antiqua" w:hAnsi="Book Antiqua"/>
                <w:sz w:val="24"/>
                <w:szCs w:val="24"/>
                <w:vertAlign w:val="superscript"/>
                <w:lang w:val="en-US"/>
              </w:rPr>
              <w:t>1</w:t>
            </w:r>
            <w:r w:rsidR="000A5F14" w:rsidRPr="00F83BB6">
              <w:rPr>
                <w:rFonts w:ascii="Book Antiqua" w:eastAsiaTheme="minorEastAsia" w:hAnsi="Book Antiqua" w:hint="eastAsia"/>
                <w:sz w:val="24"/>
                <w:szCs w:val="24"/>
                <w:vertAlign w:val="superscript"/>
                <w:lang w:val="en-US" w:eastAsia="zh-CN"/>
              </w:rPr>
              <w:t>9]</w:t>
            </w:r>
          </w:p>
        </w:tc>
        <w:tc>
          <w:tcPr>
            <w:tcW w:w="1418" w:type="dxa"/>
          </w:tcPr>
          <w:p w14:paraId="394B3F87"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1/15</w:t>
            </w:r>
          </w:p>
        </w:tc>
        <w:tc>
          <w:tcPr>
            <w:tcW w:w="1701" w:type="dxa"/>
          </w:tcPr>
          <w:p w14:paraId="16D0F6C3"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1/11</w:t>
            </w:r>
          </w:p>
        </w:tc>
        <w:tc>
          <w:tcPr>
            <w:tcW w:w="2125" w:type="dxa"/>
          </w:tcPr>
          <w:p w14:paraId="69974CB6" w14:textId="7B57A1D1"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 xml:space="preserve">0/4 </w:t>
            </w:r>
            <w:r w:rsidR="009101FD" w:rsidRPr="00DE4334">
              <w:rPr>
                <w:rFonts w:ascii="Book Antiqua" w:hAnsi="Book Antiqua"/>
                <w:sz w:val="24"/>
                <w:szCs w:val="24"/>
                <w:lang w:val="en-US"/>
              </w:rPr>
              <w:t>End-to-end</w:t>
            </w:r>
          </w:p>
        </w:tc>
        <w:tc>
          <w:tcPr>
            <w:tcW w:w="1448" w:type="dxa"/>
          </w:tcPr>
          <w:p w14:paraId="6C66D2F5"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c>
          <w:tcPr>
            <w:tcW w:w="1389" w:type="dxa"/>
          </w:tcPr>
          <w:p w14:paraId="3FB7EFF9"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r>
      <w:tr w:rsidR="00426003" w:rsidRPr="00DE4334" w14:paraId="6E14E011" w14:textId="77777777" w:rsidTr="007A363F">
        <w:tc>
          <w:tcPr>
            <w:tcW w:w="1986" w:type="dxa"/>
          </w:tcPr>
          <w:p w14:paraId="127C5D82" w14:textId="0E69DBEB" w:rsidR="003D3D4D" w:rsidRPr="00F83BB6" w:rsidRDefault="003D3D4D" w:rsidP="000A5F14">
            <w:pPr>
              <w:spacing w:line="360" w:lineRule="auto"/>
              <w:jc w:val="both"/>
              <w:rPr>
                <w:rFonts w:ascii="Book Antiqua" w:hAnsi="Book Antiqua"/>
                <w:sz w:val="24"/>
                <w:szCs w:val="24"/>
                <w:lang w:val="en-US"/>
              </w:rPr>
            </w:pPr>
            <w:r w:rsidRPr="00F83BB6">
              <w:rPr>
                <w:rFonts w:ascii="Book Antiqua" w:hAnsi="Book Antiqua"/>
                <w:sz w:val="24"/>
                <w:szCs w:val="24"/>
                <w:lang w:val="en-US"/>
              </w:rPr>
              <w:t xml:space="preserve">Pacheco </w:t>
            </w:r>
            <w:r w:rsidR="000A5F14" w:rsidRPr="00F83BB6">
              <w:rPr>
                <w:rFonts w:ascii="Book Antiqua" w:hAnsi="Book Antiqua"/>
                <w:i/>
                <w:sz w:val="24"/>
                <w:szCs w:val="24"/>
                <w:lang w:val="en-US"/>
              </w:rPr>
              <w:t>et al</w:t>
            </w:r>
            <w:r w:rsidR="000A5F14" w:rsidRPr="00F83BB6">
              <w:rPr>
                <w:rFonts w:ascii="Book Antiqua" w:eastAsiaTheme="minorEastAsia" w:hAnsi="Book Antiqua" w:hint="eastAsia"/>
                <w:sz w:val="24"/>
                <w:szCs w:val="24"/>
                <w:vertAlign w:val="superscript"/>
                <w:lang w:val="en-US" w:eastAsia="zh-CN"/>
              </w:rPr>
              <w:t>[20]</w:t>
            </w:r>
          </w:p>
        </w:tc>
        <w:tc>
          <w:tcPr>
            <w:tcW w:w="1418" w:type="dxa"/>
          </w:tcPr>
          <w:p w14:paraId="481C04E4"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2/11</w:t>
            </w:r>
          </w:p>
        </w:tc>
        <w:tc>
          <w:tcPr>
            <w:tcW w:w="1701" w:type="dxa"/>
          </w:tcPr>
          <w:p w14:paraId="75F46F4C"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1/10</w:t>
            </w:r>
          </w:p>
        </w:tc>
        <w:tc>
          <w:tcPr>
            <w:tcW w:w="2125" w:type="dxa"/>
          </w:tcPr>
          <w:p w14:paraId="3D5EB9F6"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c>
          <w:tcPr>
            <w:tcW w:w="1448" w:type="dxa"/>
          </w:tcPr>
          <w:p w14:paraId="7610D5E0"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1/1</w:t>
            </w:r>
          </w:p>
        </w:tc>
        <w:tc>
          <w:tcPr>
            <w:tcW w:w="1389" w:type="dxa"/>
          </w:tcPr>
          <w:p w14:paraId="7EE9E576"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r>
      <w:tr w:rsidR="00426003" w:rsidRPr="00DE4334" w14:paraId="01471FF3" w14:textId="77777777" w:rsidTr="007A363F">
        <w:tc>
          <w:tcPr>
            <w:tcW w:w="1986" w:type="dxa"/>
          </w:tcPr>
          <w:p w14:paraId="31E4E449" w14:textId="0EDA8319" w:rsidR="003D3D4D" w:rsidRPr="00F83BB6" w:rsidRDefault="003D3D4D" w:rsidP="000A5F14">
            <w:pPr>
              <w:spacing w:line="360" w:lineRule="auto"/>
              <w:jc w:val="both"/>
              <w:rPr>
                <w:rFonts w:ascii="Book Antiqua" w:hAnsi="Book Antiqua"/>
                <w:sz w:val="24"/>
                <w:szCs w:val="24"/>
                <w:vertAlign w:val="superscript"/>
                <w:lang w:val="en-US"/>
              </w:rPr>
            </w:pPr>
            <w:r w:rsidRPr="00F83BB6">
              <w:rPr>
                <w:rFonts w:ascii="Book Antiqua" w:hAnsi="Book Antiqua"/>
                <w:sz w:val="24"/>
                <w:szCs w:val="24"/>
                <w:lang w:val="en-US"/>
              </w:rPr>
              <w:t xml:space="preserve">Kumagai </w:t>
            </w:r>
            <w:r w:rsidR="000A5F14" w:rsidRPr="00F83BB6">
              <w:rPr>
                <w:rFonts w:ascii="Book Antiqua" w:hAnsi="Book Antiqua"/>
                <w:i/>
                <w:sz w:val="24"/>
                <w:szCs w:val="24"/>
                <w:lang w:val="en-US"/>
              </w:rPr>
              <w:t>et al</w:t>
            </w:r>
            <w:r w:rsidR="000A5F14" w:rsidRPr="00F83BB6">
              <w:rPr>
                <w:rFonts w:ascii="Book Antiqua" w:eastAsiaTheme="minorEastAsia" w:hAnsi="Book Antiqua" w:hint="eastAsia"/>
                <w:sz w:val="24"/>
                <w:szCs w:val="24"/>
                <w:vertAlign w:val="superscript"/>
                <w:lang w:val="en-US" w:eastAsia="zh-CN"/>
              </w:rPr>
              <w:t>[21]</w:t>
            </w:r>
          </w:p>
        </w:tc>
        <w:tc>
          <w:tcPr>
            <w:tcW w:w="1418" w:type="dxa"/>
          </w:tcPr>
          <w:p w14:paraId="3516A4F4"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 xml:space="preserve">2/20 </w:t>
            </w:r>
          </w:p>
        </w:tc>
        <w:tc>
          <w:tcPr>
            <w:tcW w:w="1701" w:type="dxa"/>
          </w:tcPr>
          <w:p w14:paraId="40C2F5B7"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2/20</w:t>
            </w:r>
          </w:p>
        </w:tc>
        <w:tc>
          <w:tcPr>
            <w:tcW w:w="2125" w:type="dxa"/>
          </w:tcPr>
          <w:p w14:paraId="1259357D"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c>
          <w:tcPr>
            <w:tcW w:w="1448" w:type="dxa"/>
          </w:tcPr>
          <w:p w14:paraId="0365C53F"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c>
          <w:tcPr>
            <w:tcW w:w="1389" w:type="dxa"/>
          </w:tcPr>
          <w:p w14:paraId="724CA447"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r>
      <w:tr w:rsidR="00426003" w:rsidRPr="00DE4334" w14:paraId="582B4D6E" w14:textId="77777777" w:rsidTr="007A363F">
        <w:tc>
          <w:tcPr>
            <w:tcW w:w="1986" w:type="dxa"/>
          </w:tcPr>
          <w:p w14:paraId="20A14CF9" w14:textId="6C35FE1E" w:rsidR="003D3D4D" w:rsidRPr="00F83BB6" w:rsidRDefault="003D3D4D" w:rsidP="000A5F14">
            <w:pPr>
              <w:spacing w:line="360" w:lineRule="auto"/>
              <w:jc w:val="both"/>
              <w:rPr>
                <w:rFonts w:ascii="Book Antiqua" w:hAnsi="Book Antiqua"/>
                <w:sz w:val="24"/>
                <w:szCs w:val="24"/>
                <w:vertAlign w:val="superscript"/>
                <w:lang w:val="en-US"/>
              </w:rPr>
            </w:pPr>
            <w:r w:rsidRPr="00F83BB6">
              <w:rPr>
                <w:rFonts w:ascii="Book Antiqua" w:hAnsi="Book Antiqua"/>
                <w:sz w:val="24"/>
                <w:szCs w:val="24"/>
                <w:lang w:val="en-US"/>
              </w:rPr>
              <w:t xml:space="preserve">Rino </w:t>
            </w:r>
            <w:r w:rsidR="000A5F14" w:rsidRPr="00F83BB6">
              <w:rPr>
                <w:rFonts w:ascii="Book Antiqua" w:hAnsi="Book Antiqua"/>
                <w:i/>
                <w:sz w:val="24"/>
                <w:szCs w:val="24"/>
                <w:lang w:val="en-US"/>
              </w:rPr>
              <w:t>et al</w:t>
            </w:r>
            <w:r w:rsidR="000A5F14" w:rsidRPr="00F83BB6">
              <w:rPr>
                <w:rFonts w:ascii="Book Antiqua" w:eastAsiaTheme="minorEastAsia" w:hAnsi="Book Antiqua" w:hint="eastAsia"/>
                <w:sz w:val="24"/>
                <w:szCs w:val="24"/>
                <w:vertAlign w:val="superscript"/>
                <w:lang w:val="en-US" w:eastAsia="zh-CN"/>
              </w:rPr>
              <w:t>[22]</w:t>
            </w:r>
          </w:p>
        </w:tc>
        <w:tc>
          <w:tcPr>
            <w:tcW w:w="1418" w:type="dxa"/>
          </w:tcPr>
          <w:p w14:paraId="6712BFED"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5/33</w:t>
            </w:r>
          </w:p>
        </w:tc>
        <w:tc>
          <w:tcPr>
            <w:tcW w:w="1701" w:type="dxa"/>
          </w:tcPr>
          <w:p w14:paraId="5559D9C6"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5/33</w:t>
            </w:r>
          </w:p>
        </w:tc>
        <w:tc>
          <w:tcPr>
            <w:tcW w:w="2125" w:type="dxa"/>
          </w:tcPr>
          <w:p w14:paraId="73046E06"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c>
          <w:tcPr>
            <w:tcW w:w="1448" w:type="dxa"/>
          </w:tcPr>
          <w:p w14:paraId="0BFDC801"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c>
          <w:tcPr>
            <w:tcW w:w="1389" w:type="dxa"/>
          </w:tcPr>
          <w:p w14:paraId="21EE9087"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r>
      <w:tr w:rsidR="00426003" w:rsidRPr="00DE4334" w14:paraId="59C31537" w14:textId="77777777" w:rsidTr="007A363F">
        <w:tc>
          <w:tcPr>
            <w:tcW w:w="1986" w:type="dxa"/>
          </w:tcPr>
          <w:p w14:paraId="10464C41" w14:textId="63C9D0E5" w:rsidR="003D3D4D" w:rsidRPr="00F83BB6" w:rsidRDefault="003D3D4D" w:rsidP="000A5F14">
            <w:pPr>
              <w:spacing w:line="360" w:lineRule="auto"/>
              <w:jc w:val="both"/>
              <w:rPr>
                <w:rFonts w:ascii="Book Antiqua" w:hAnsi="Book Antiqua"/>
                <w:sz w:val="24"/>
                <w:szCs w:val="24"/>
                <w:lang w:val="en-US"/>
              </w:rPr>
            </w:pPr>
            <w:r w:rsidRPr="00F83BB6">
              <w:rPr>
                <w:rFonts w:ascii="Book Antiqua" w:hAnsi="Book Antiqua"/>
                <w:sz w:val="24"/>
                <w:szCs w:val="24"/>
                <w:lang w:val="en-US"/>
              </w:rPr>
              <w:t xml:space="preserve">Sarkaria </w:t>
            </w:r>
            <w:r w:rsidR="000A5F14" w:rsidRPr="00F83BB6">
              <w:rPr>
                <w:rFonts w:ascii="Book Antiqua" w:hAnsi="Book Antiqua"/>
                <w:i/>
                <w:sz w:val="24"/>
                <w:szCs w:val="24"/>
                <w:lang w:val="en-US"/>
              </w:rPr>
              <w:t>et al</w:t>
            </w:r>
            <w:r w:rsidR="000A5F14" w:rsidRPr="00F83BB6">
              <w:rPr>
                <w:rFonts w:ascii="Book Antiqua" w:eastAsiaTheme="minorEastAsia" w:hAnsi="Book Antiqua" w:hint="eastAsia"/>
                <w:sz w:val="24"/>
                <w:szCs w:val="24"/>
                <w:vertAlign w:val="superscript"/>
                <w:lang w:val="en-US" w:eastAsia="zh-CN"/>
              </w:rPr>
              <w:t>[23]</w:t>
            </w:r>
          </w:p>
        </w:tc>
        <w:tc>
          <w:tcPr>
            <w:tcW w:w="1418" w:type="dxa"/>
          </w:tcPr>
          <w:p w14:paraId="73E8248A"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2/30</w:t>
            </w:r>
          </w:p>
        </w:tc>
        <w:tc>
          <w:tcPr>
            <w:tcW w:w="1701" w:type="dxa"/>
          </w:tcPr>
          <w:p w14:paraId="2BCEB48D"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2/30</w:t>
            </w:r>
          </w:p>
        </w:tc>
        <w:tc>
          <w:tcPr>
            <w:tcW w:w="2125" w:type="dxa"/>
          </w:tcPr>
          <w:p w14:paraId="33F146C9"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c>
          <w:tcPr>
            <w:tcW w:w="1448" w:type="dxa"/>
          </w:tcPr>
          <w:p w14:paraId="4A356463"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c>
          <w:tcPr>
            <w:tcW w:w="1389" w:type="dxa"/>
          </w:tcPr>
          <w:p w14:paraId="7D58FBDC"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r>
      <w:tr w:rsidR="00426003" w:rsidRPr="00DE4334" w14:paraId="0C62D26A" w14:textId="77777777" w:rsidTr="007A363F">
        <w:tc>
          <w:tcPr>
            <w:tcW w:w="1986" w:type="dxa"/>
          </w:tcPr>
          <w:p w14:paraId="2C11C735" w14:textId="4BF522D5" w:rsidR="003D3D4D" w:rsidRPr="00F83BB6" w:rsidRDefault="003D3D4D" w:rsidP="000A5F14">
            <w:pPr>
              <w:spacing w:line="360" w:lineRule="auto"/>
              <w:jc w:val="both"/>
              <w:rPr>
                <w:rFonts w:ascii="Book Antiqua" w:hAnsi="Book Antiqua"/>
                <w:sz w:val="24"/>
                <w:szCs w:val="24"/>
                <w:lang w:val="en-US"/>
              </w:rPr>
            </w:pPr>
            <w:r w:rsidRPr="00F83BB6">
              <w:rPr>
                <w:rFonts w:ascii="Book Antiqua" w:hAnsi="Book Antiqua"/>
                <w:sz w:val="24"/>
                <w:szCs w:val="24"/>
                <w:lang w:val="en-US"/>
              </w:rPr>
              <w:t xml:space="preserve">Hodari </w:t>
            </w:r>
            <w:r w:rsidR="000A5F14" w:rsidRPr="00F83BB6">
              <w:rPr>
                <w:rFonts w:ascii="Book Antiqua" w:hAnsi="Book Antiqua"/>
                <w:i/>
                <w:sz w:val="24"/>
                <w:szCs w:val="24"/>
                <w:lang w:val="en-US"/>
              </w:rPr>
              <w:t>et al</w:t>
            </w:r>
            <w:r w:rsidR="000A5F14" w:rsidRPr="00F83BB6">
              <w:rPr>
                <w:rFonts w:ascii="Book Antiqua" w:eastAsiaTheme="minorEastAsia" w:hAnsi="Book Antiqua" w:hint="eastAsia"/>
                <w:sz w:val="24"/>
                <w:szCs w:val="24"/>
                <w:vertAlign w:val="superscript"/>
                <w:lang w:val="en-US" w:eastAsia="zh-CN"/>
              </w:rPr>
              <w:t>[25]</w:t>
            </w:r>
          </w:p>
        </w:tc>
        <w:tc>
          <w:tcPr>
            <w:tcW w:w="1418" w:type="dxa"/>
          </w:tcPr>
          <w:p w14:paraId="41140921"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3/54</w:t>
            </w:r>
          </w:p>
        </w:tc>
        <w:tc>
          <w:tcPr>
            <w:tcW w:w="1701" w:type="dxa"/>
          </w:tcPr>
          <w:p w14:paraId="38AF1EC4"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 xml:space="preserve">0/39 </w:t>
            </w:r>
          </w:p>
        </w:tc>
        <w:tc>
          <w:tcPr>
            <w:tcW w:w="2125" w:type="dxa"/>
          </w:tcPr>
          <w:p w14:paraId="313C0EA2"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c>
          <w:tcPr>
            <w:tcW w:w="1448" w:type="dxa"/>
          </w:tcPr>
          <w:p w14:paraId="680A36FD"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c>
          <w:tcPr>
            <w:tcW w:w="1389" w:type="dxa"/>
          </w:tcPr>
          <w:p w14:paraId="6AEC7574"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3/15</w:t>
            </w:r>
          </w:p>
        </w:tc>
      </w:tr>
      <w:tr w:rsidR="00426003" w:rsidRPr="00DE4334" w14:paraId="5D731328" w14:textId="77777777" w:rsidTr="007A363F">
        <w:tc>
          <w:tcPr>
            <w:tcW w:w="1986" w:type="dxa"/>
          </w:tcPr>
          <w:p w14:paraId="462ED5F1" w14:textId="6FDB70C3" w:rsidR="003D3D4D" w:rsidRPr="00F83BB6" w:rsidRDefault="003D3D4D" w:rsidP="000A5F14">
            <w:pPr>
              <w:spacing w:line="360" w:lineRule="auto"/>
              <w:jc w:val="both"/>
              <w:rPr>
                <w:rFonts w:ascii="Book Antiqua" w:hAnsi="Book Antiqua"/>
                <w:sz w:val="24"/>
                <w:szCs w:val="24"/>
                <w:lang w:val="en-US"/>
              </w:rPr>
            </w:pPr>
            <w:r w:rsidRPr="00F83BB6">
              <w:rPr>
                <w:rFonts w:ascii="Book Antiqua" w:hAnsi="Book Antiqua"/>
                <w:sz w:val="24"/>
                <w:szCs w:val="24"/>
                <w:lang w:val="en-US"/>
              </w:rPr>
              <w:t xml:space="preserve">Campbell </w:t>
            </w:r>
            <w:r w:rsidR="000A5F14" w:rsidRPr="00F83BB6">
              <w:rPr>
                <w:rFonts w:ascii="Book Antiqua" w:hAnsi="Book Antiqua"/>
                <w:i/>
                <w:sz w:val="24"/>
                <w:szCs w:val="24"/>
                <w:lang w:val="en-US"/>
              </w:rPr>
              <w:t>et al</w:t>
            </w:r>
            <w:r w:rsidR="000A5F14" w:rsidRPr="00F83BB6">
              <w:rPr>
                <w:rFonts w:ascii="Book Antiqua" w:eastAsiaTheme="minorEastAsia" w:hAnsi="Book Antiqua" w:hint="eastAsia"/>
                <w:sz w:val="24"/>
                <w:szCs w:val="24"/>
                <w:vertAlign w:val="superscript"/>
                <w:lang w:val="en-US" w:eastAsia="zh-CN"/>
              </w:rPr>
              <w:t>[26]</w:t>
            </w:r>
          </w:p>
        </w:tc>
        <w:tc>
          <w:tcPr>
            <w:tcW w:w="1418" w:type="dxa"/>
          </w:tcPr>
          <w:p w14:paraId="0DD2698D"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12/90</w:t>
            </w:r>
          </w:p>
        </w:tc>
        <w:tc>
          <w:tcPr>
            <w:tcW w:w="1701" w:type="dxa"/>
          </w:tcPr>
          <w:p w14:paraId="5C280862"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0/21</w:t>
            </w:r>
          </w:p>
        </w:tc>
        <w:tc>
          <w:tcPr>
            <w:tcW w:w="2125" w:type="dxa"/>
          </w:tcPr>
          <w:p w14:paraId="06D6805B"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c>
          <w:tcPr>
            <w:tcW w:w="1448" w:type="dxa"/>
          </w:tcPr>
          <w:p w14:paraId="6E06D3FC"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c>
          <w:tcPr>
            <w:tcW w:w="1389" w:type="dxa"/>
          </w:tcPr>
          <w:p w14:paraId="16FF5BD7" w14:textId="72D4C15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 xml:space="preserve">12/69 </w:t>
            </w:r>
          </w:p>
        </w:tc>
      </w:tr>
      <w:tr w:rsidR="00426003" w:rsidRPr="00DE4334" w14:paraId="53484568" w14:textId="77777777" w:rsidTr="007A363F">
        <w:tc>
          <w:tcPr>
            <w:tcW w:w="1986" w:type="dxa"/>
          </w:tcPr>
          <w:p w14:paraId="22B2CD62" w14:textId="07D7BDA8" w:rsidR="003D3D4D" w:rsidRPr="00F83BB6" w:rsidRDefault="003D3D4D" w:rsidP="000A5F14">
            <w:pPr>
              <w:spacing w:line="360" w:lineRule="auto"/>
              <w:jc w:val="both"/>
              <w:rPr>
                <w:rFonts w:ascii="Book Antiqua" w:hAnsi="Book Antiqua"/>
                <w:sz w:val="24"/>
                <w:szCs w:val="24"/>
                <w:lang w:val="en-US"/>
              </w:rPr>
            </w:pPr>
            <w:r w:rsidRPr="00F83BB6">
              <w:rPr>
                <w:rFonts w:ascii="Book Antiqua" w:hAnsi="Book Antiqua"/>
                <w:sz w:val="24"/>
                <w:szCs w:val="24"/>
                <w:lang w:val="en-US"/>
              </w:rPr>
              <w:t xml:space="preserve">Yukaya </w:t>
            </w:r>
            <w:r w:rsidR="000A5F14" w:rsidRPr="00F83BB6">
              <w:rPr>
                <w:rFonts w:ascii="Book Antiqua" w:hAnsi="Book Antiqua"/>
                <w:i/>
                <w:sz w:val="24"/>
                <w:szCs w:val="24"/>
                <w:lang w:val="en-US"/>
              </w:rPr>
              <w:t>et al</w:t>
            </w:r>
            <w:r w:rsidR="000A5F14" w:rsidRPr="00F83BB6">
              <w:rPr>
                <w:rFonts w:ascii="Book Antiqua" w:eastAsiaTheme="minorEastAsia" w:hAnsi="Book Antiqua" w:hint="eastAsia"/>
                <w:sz w:val="24"/>
                <w:szCs w:val="24"/>
                <w:vertAlign w:val="superscript"/>
                <w:lang w:val="en-US" w:eastAsia="zh-CN"/>
              </w:rPr>
              <w:t>[27]</w:t>
            </w:r>
          </w:p>
        </w:tc>
        <w:tc>
          <w:tcPr>
            <w:tcW w:w="1418" w:type="dxa"/>
          </w:tcPr>
          <w:p w14:paraId="407DF900"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9/27</w:t>
            </w:r>
          </w:p>
        </w:tc>
        <w:tc>
          <w:tcPr>
            <w:tcW w:w="1701" w:type="dxa"/>
          </w:tcPr>
          <w:p w14:paraId="3BC64B05"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9/27</w:t>
            </w:r>
          </w:p>
        </w:tc>
        <w:tc>
          <w:tcPr>
            <w:tcW w:w="2125" w:type="dxa"/>
          </w:tcPr>
          <w:p w14:paraId="4138C660"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c>
          <w:tcPr>
            <w:tcW w:w="1448" w:type="dxa"/>
          </w:tcPr>
          <w:p w14:paraId="3A1F1642"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c>
          <w:tcPr>
            <w:tcW w:w="1389" w:type="dxa"/>
          </w:tcPr>
          <w:p w14:paraId="55A5C375"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r>
      <w:tr w:rsidR="00426003" w:rsidRPr="00DE4334" w14:paraId="716DAA1D" w14:textId="77777777" w:rsidTr="007A363F">
        <w:tc>
          <w:tcPr>
            <w:tcW w:w="1986" w:type="dxa"/>
          </w:tcPr>
          <w:p w14:paraId="169B81D2" w14:textId="63D5A18D" w:rsidR="003D3D4D" w:rsidRPr="00F83BB6" w:rsidRDefault="003D3D4D" w:rsidP="000A5F14">
            <w:pPr>
              <w:spacing w:line="360" w:lineRule="auto"/>
              <w:jc w:val="both"/>
              <w:rPr>
                <w:rFonts w:ascii="Book Antiqua" w:hAnsi="Book Antiqua"/>
                <w:sz w:val="24"/>
                <w:szCs w:val="24"/>
                <w:lang w:val="en-US"/>
              </w:rPr>
            </w:pPr>
            <w:r w:rsidRPr="00F83BB6">
              <w:rPr>
                <w:rFonts w:ascii="Book Antiqua" w:hAnsi="Book Antiqua"/>
                <w:sz w:val="24"/>
                <w:szCs w:val="24"/>
                <w:lang w:val="en-US"/>
              </w:rPr>
              <w:t xml:space="preserve">Zehetner </w:t>
            </w:r>
            <w:r w:rsidR="000A5F14" w:rsidRPr="00F83BB6">
              <w:rPr>
                <w:rFonts w:ascii="Book Antiqua" w:hAnsi="Book Antiqua"/>
                <w:i/>
                <w:sz w:val="24"/>
                <w:szCs w:val="24"/>
                <w:lang w:val="en-US"/>
              </w:rPr>
              <w:t>et al</w:t>
            </w:r>
            <w:r w:rsidR="000A5F14" w:rsidRPr="00F83BB6">
              <w:rPr>
                <w:rFonts w:ascii="Book Antiqua" w:eastAsiaTheme="minorEastAsia" w:hAnsi="Book Antiqua" w:hint="eastAsia"/>
                <w:sz w:val="24"/>
                <w:szCs w:val="24"/>
                <w:vertAlign w:val="superscript"/>
                <w:lang w:val="en-US" w:eastAsia="zh-CN"/>
              </w:rPr>
              <w:t>[28]</w:t>
            </w:r>
          </w:p>
        </w:tc>
        <w:tc>
          <w:tcPr>
            <w:tcW w:w="1418" w:type="dxa"/>
          </w:tcPr>
          <w:p w14:paraId="66D0235D"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24/144</w:t>
            </w:r>
          </w:p>
        </w:tc>
        <w:tc>
          <w:tcPr>
            <w:tcW w:w="1701" w:type="dxa"/>
          </w:tcPr>
          <w:p w14:paraId="59E98AF7"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2/95</w:t>
            </w:r>
          </w:p>
        </w:tc>
        <w:tc>
          <w:tcPr>
            <w:tcW w:w="2125" w:type="dxa"/>
          </w:tcPr>
          <w:p w14:paraId="6F84F9F3"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c>
          <w:tcPr>
            <w:tcW w:w="1448" w:type="dxa"/>
          </w:tcPr>
          <w:p w14:paraId="5B75BF69"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22/49</w:t>
            </w:r>
          </w:p>
        </w:tc>
        <w:tc>
          <w:tcPr>
            <w:tcW w:w="1389" w:type="dxa"/>
          </w:tcPr>
          <w:p w14:paraId="4F3CFAC8"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r>
      <w:tr w:rsidR="00426003" w:rsidRPr="00DE4334" w14:paraId="5A3588B4" w14:textId="77777777" w:rsidTr="007A363F">
        <w:tc>
          <w:tcPr>
            <w:tcW w:w="1986" w:type="dxa"/>
          </w:tcPr>
          <w:p w14:paraId="1724041D" w14:textId="1539C87F" w:rsidR="003D3D4D" w:rsidRPr="00F83BB6" w:rsidRDefault="00F76B77" w:rsidP="00426003">
            <w:pPr>
              <w:spacing w:line="360" w:lineRule="auto"/>
              <w:jc w:val="both"/>
              <w:rPr>
                <w:rFonts w:ascii="Book Antiqua" w:hAnsi="Book Antiqua"/>
                <w:sz w:val="24"/>
                <w:szCs w:val="24"/>
                <w:lang w:val="en-US"/>
              </w:rPr>
            </w:pPr>
            <w:r w:rsidRPr="00F83BB6">
              <w:rPr>
                <w:rFonts w:ascii="Book Antiqua" w:hAnsi="Book Antiqua"/>
                <w:sz w:val="24"/>
                <w:szCs w:val="24"/>
                <w:lang w:val="nl-BE"/>
              </w:rPr>
              <w:t>Kitagawa</w:t>
            </w:r>
            <w:r w:rsidRPr="00F83BB6">
              <w:rPr>
                <w:rFonts w:ascii="Book Antiqua" w:hAnsi="Book Antiqua"/>
                <w:i/>
                <w:sz w:val="24"/>
                <w:szCs w:val="24"/>
                <w:lang w:val="en-US"/>
              </w:rPr>
              <w:t xml:space="preserve"> et al</w:t>
            </w:r>
            <w:r w:rsidRPr="00F83BB6">
              <w:rPr>
                <w:rFonts w:ascii="Book Antiqua" w:eastAsiaTheme="minorEastAsia" w:hAnsi="Book Antiqua" w:hint="eastAsia"/>
                <w:sz w:val="24"/>
                <w:szCs w:val="24"/>
                <w:vertAlign w:val="superscript"/>
                <w:lang w:val="en-US" w:eastAsia="zh-CN"/>
              </w:rPr>
              <w:t>[29]</w:t>
            </w:r>
            <w:r w:rsidRPr="00F83BB6">
              <w:rPr>
                <w:rFonts w:ascii="Book Antiqua" w:hAnsi="Book Antiqua"/>
                <w:sz w:val="24"/>
                <w:szCs w:val="24"/>
                <w:lang w:val="en-US"/>
              </w:rPr>
              <w:t xml:space="preserve"> </w:t>
            </w:r>
            <w:r w:rsidRPr="00F83BB6">
              <w:rPr>
                <w:rFonts w:ascii="Book Antiqua" w:eastAsiaTheme="minorEastAsia" w:hAnsi="Book Antiqua" w:hint="eastAsia"/>
                <w:sz w:val="24"/>
                <w:szCs w:val="24"/>
                <w:lang w:val="en-US" w:eastAsia="zh-CN"/>
              </w:rPr>
              <w:t xml:space="preserve">and </w:t>
            </w:r>
            <w:r w:rsidRPr="00F83BB6">
              <w:rPr>
                <w:rFonts w:ascii="Book Antiqua" w:hAnsi="Book Antiqua"/>
                <w:sz w:val="24"/>
                <w:szCs w:val="24"/>
                <w:lang w:val="en-US"/>
              </w:rPr>
              <w:t xml:space="preserve">Koyonagi </w:t>
            </w:r>
            <w:r w:rsidRPr="00F83BB6">
              <w:rPr>
                <w:rFonts w:ascii="Book Antiqua" w:hAnsi="Book Antiqua"/>
                <w:i/>
                <w:sz w:val="24"/>
                <w:szCs w:val="24"/>
                <w:lang w:val="en-US"/>
              </w:rPr>
              <w:t>et al</w:t>
            </w:r>
            <w:r w:rsidRPr="00F83BB6">
              <w:rPr>
                <w:rFonts w:ascii="Book Antiqua" w:eastAsiaTheme="minorEastAsia" w:hAnsi="Book Antiqua" w:hint="eastAsia"/>
                <w:sz w:val="24"/>
                <w:szCs w:val="24"/>
                <w:vertAlign w:val="superscript"/>
                <w:lang w:val="en-US" w:eastAsia="zh-CN"/>
              </w:rPr>
              <w:t>[30]</w:t>
            </w:r>
          </w:p>
        </w:tc>
        <w:tc>
          <w:tcPr>
            <w:tcW w:w="1418" w:type="dxa"/>
          </w:tcPr>
          <w:p w14:paraId="5BBE7D76"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7/40</w:t>
            </w:r>
          </w:p>
        </w:tc>
        <w:tc>
          <w:tcPr>
            <w:tcW w:w="1701" w:type="dxa"/>
          </w:tcPr>
          <w:p w14:paraId="35E00929"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0/25</w:t>
            </w:r>
          </w:p>
        </w:tc>
        <w:tc>
          <w:tcPr>
            <w:tcW w:w="2125" w:type="dxa"/>
          </w:tcPr>
          <w:p w14:paraId="6ECC35F2"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c>
          <w:tcPr>
            <w:tcW w:w="1448" w:type="dxa"/>
          </w:tcPr>
          <w:p w14:paraId="2B3E6CC4"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7/15</w:t>
            </w:r>
          </w:p>
        </w:tc>
        <w:tc>
          <w:tcPr>
            <w:tcW w:w="1389" w:type="dxa"/>
          </w:tcPr>
          <w:p w14:paraId="14DF6BC1"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r>
      <w:tr w:rsidR="00426003" w:rsidRPr="00DE4334" w14:paraId="52285969" w14:textId="77777777" w:rsidTr="007A363F">
        <w:tc>
          <w:tcPr>
            <w:tcW w:w="1986" w:type="dxa"/>
          </w:tcPr>
          <w:p w14:paraId="52CA4711" w14:textId="68C986B9" w:rsidR="003D3D4D" w:rsidRPr="00F83BB6" w:rsidRDefault="003D3D4D" w:rsidP="000A5F14">
            <w:pPr>
              <w:spacing w:line="360" w:lineRule="auto"/>
              <w:jc w:val="both"/>
              <w:rPr>
                <w:rFonts w:ascii="Book Antiqua" w:hAnsi="Book Antiqua"/>
                <w:sz w:val="24"/>
                <w:szCs w:val="24"/>
                <w:lang w:val="en-US"/>
              </w:rPr>
            </w:pPr>
            <w:r w:rsidRPr="00F83BB6">
              <w:rPr>
                <w:rFonts w:ascii="Book Antiqua" w:hAnsi="Book Antiqua"/>
                <w:sz w:val="24"/>
                <w:szCs w:val="24"/>
                <w:lang w:val="en-US"/>
              </w:rPr>
              <w:t xml:space="preserve">Schlottmann </w:t>
            </w:r>
            <w:r w:rsidR="000A5F14" w:rsidRPr="00F83BB6">
              <w:rPr>
                <w:rFonts w:ascii="Book Antiqua" w:hAnsi="Book Antiqua"/>
                <w:i/>
                <w:sz w:val="24"/>
                <w:szCs w:val="24"/>
                <w:lang w:val="en-US"/>
              </w:rPr>
              <w:t>et al</w:t>
            </w:r>
            <w:r w:rsidR="000A5F14" w:rsidRPr="00F83BB6">
              <w:rPr>
                <w:rFonts w:ascii="Book Antiqua" w:eastAsiaTheme="minorEastAsia" w:hAnsi="Book Antiqua" w:hint="eastAsia"/>
                <w:sz w:val="24"/>
                <w:szCs w:val="24"/>
                <w:vertAlign w:val="superscript"/>
                <w:lang w:val="en-US" w:eastAsia="zh-CN"/>
              </w:rPr>
              <w:t>[33]</w:t>
            </w:r>
          </w:p>
        </w:tc>
        <w:tc>
          <w:tcPr>
            <w:tcW w:w="1418" w:type="dxa"/>
          </w:tcPr>
          <w:p w14:paraId="351543AC"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0/5</w:t>
            </w:r>
          </w:p>
        </w:tc>
        <w:tc>
          <w:tcPr>
            <w:tcW w:w="1701" w:type="dxa"/>
          </w:tcPr>
          <w:p w14:paraId="0BD1F7ED"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0/3</w:t>
            </w:r>
          </w:p>
        </w:tc>
        <w:tc>
          <w:tcPr>
            <w:tcW w:w="2125" w:type="dxa"/>
          </w:tcPr>
          <w:p w14:paraId="1120FBCB" w14:textId="77349D3A"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 xml:space="preserve">0/2 </w:t>
            </w:r>
            <w:r w:rsidR="00C6072D" w:rsidRPr="00DE4334">
              <w:rPr>
                <w:rFonts w:ascii="Book Antiqua" w:hAnsi="Book Antiqua"/>
                <w:sz w:val="24"/>
                <w:szCs w:val="24"/>
                <w:lang w:val="en-US"/>
              </w:rPr>
              <w:t>resection</w:t>
            </w:r>
          </w:p>
        </w:tc>
        <w:tc>
          <w:tcPr>
            <w:tcW w:w="1448" w:type="dxa"/>
          </w:tcPr>
          <w:p w14:paraId="3968532B"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c>
          <w:tcPr>
            <w:tcW w:w="1389" w:type="dxa"/>
          </w:tcPr>
          <w:p w14:paraId="724B69D7"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r>
      <w:tr w:rsidR="00426003" w:rsidRPr="00DE4334" w14:paraId="1DC0A9A3" w14:textId="77777777" w:rsidTr="007A363F">
        <w:tc>
          <w:tcPr>
            <w:tcW w:w="1986" w:type="dxa"/>
          </w:tcPr>
          <w:p w14:paraId="70FAF82B" w14:textId="2FAA7795" w:rsidR="003D3D4D" w:rsidRPr="00F83BB6" w:rsidRDefault="003D3D4D" w:rsidP="000A5F14">
            <w:pPr>
              <w:spacing w:line="360" w:lineRule="auto"/>
              <w:jc w:val="both"/>
              <w:rPr>
                <w:rFonts w:ascii="Book Antiqua" w:hAnsi="Book Antiqua"/>
                <w:sz w:val="24"/>
                <w:szCs w:val="24"/>
                <w:lang w:val="en-US"/>
              </w:rPr>
            </w:pPr>
            <w:r w:rsidRPr="00F83BB6">
              <w:rPr>
                <w:rFonts w:ascii="Book Antiqua" w:hAnsi="Book Antiqua"/>
                <w:sz w:val="24"/>
                <w:szCs w:val="24"/>
                <w:lang w:val="en-US"/>
              </w:rPr>
              <w:t xml:space="preserve">Kitagawa </w:t>
            </w:r>
            <w:r w:rsidR="000A5F14" w:rsidRPr="00F83BB6">
              <w:rPr>
                <w:rFonts w:ascii="Book Antiqua" w:hAnsi="Book Antiqua"/>
                <w:i/>
                <w:sz w:val="24"/>
                <w:szCs w:val="24"/>
                <w:lang w:val="en-US"/>
              </w:rPr>
              <w:t>et al</w:t>
            </w:r>
            <w:r w:rsidR="000A5F14" w:rsidRPr="00F83BB6">
              <w:rPr>
                <w:rFonts w:ascii="Book Antiqua" w:eastAsiaTheme="minorEastAsia" w:hAnsi="Book Antiqua" w:hint="eastAsia"/>
                <w:sz w:val="24"/>
                <w:szCs w:val="24"/>
                <w:vertAlign w:val="superscript"/>
                <w:lang w:val="en-US" w:eastAsia="zh-CN"/>
              </w:rPr>
              <w:t>[34]</w:t>
            </w:r>
          </w:p>
        </w:tc>
        <w:tc>
          <w:tcPr>
            <w:tcW w:w="1418" w:type="dxa"/>
          </w:tcPr>
          <w:p w14:paraId="670F8075"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7/72</w:t>
            </w:r>
          </w:p>
        </w:tc>
        <w:tc>
          <w:tcPr>
            <w:tcW w:w="1701" w:type="dxa"/>
          </w:tcPr>
          <w:p w14:paraId="0875D56E" w14:textId="23269223" w:rsidR="00C6072D" w:rsidRPr="00DE4334" w:rsidRDefault="00C6072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 xml:space="preserve">3/41 ICG-LMM </w:t>
            </w:r>
          </w:p>
          <w:p w14:paraId="58BFE5A3" w14:textId="14547E16"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4/26 ICG</w:t>
            </w:r>
          </w:p>
        </w:tc>
        <w:tc>
          <w:tcPr>
            <w:tcW w:w="2125" w:type="dxa"/>
          </w:tcPr>
          <w:p w14:paraId="54D995F3"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0/5 ICG-LMM</w:t>
            </w:r>
          </w:p>
          <w:p w14:paraId="3A5A6F28" w14:textId="3F49553C" w:rsidR="003D3D4D" w:rsidRPr="00DE4334" w:rsidRDefault="00C6072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 xml:space="preserve">&gt; 0/4 </w:t>
            </w:r>
            <w:r w:rsidR="009101FD" w:rsidRPr="00DE4334">
              <w:rPr>
                <w:rFonts w:ascii="Book Antiqua" w:hAnsi="Book Antiqua"/>
                <w:sz w:val="24"/>
                <w:szCs w:val="24"/>
                <w:lang w:val="en-US"/>
              </w:rPr>
              <w:t>End-to-end</w:t>
            </w:r>
          </w:p>
          <w:p w14:paraId="3A67303E" w14:textId="13162CA9" w:rsidR="003D3D4D" w:rsidRPr="00DE4334" w:rsidRDefault="00C6072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&gt; 0/1 S</w:t>
            </w:r>
            <w:r w:rsidR="003D3D4D" w:rsidRPr="00DE4334">
              <w:rPr>
                <w:rFonts w:ascii="Book Antiqua" w:hAnsi="Book Antiqua"/>
                <w:sz w:val="24"/>
                <w:szCs w:val="24"/>
                <w:lang w:val="en-US"/>
              </w:rPr>
              <w:t>uperdrainage</w:t>
            </w:r>
          </w:p>
        </w:tc>
        <w:tc>
          <w:tcPr>
            <w:tcW w:w="1448" w:type="dxa"/>
          </w:tcPr>
          <w:p w14:paraId="23B284C8"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c>
          <w:tcPr>
            <w:tcW w:w="1389" w:type="dxa"/>
          </w:tcPr>
          <w:p w14:paraId="129CA05C"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r>
      <w:tr w:rsidR="00426003" w:rsidRPr="00DE4334" w14:paraId="240AA935" w14:textId="77777777" w:rsidTr="007A363F">
        <w:tc>
          <w:tcPr>
            <w:tcW w:w="1986" w:type="dxa"/>
          </w:tcPr>
          <w:p w14:paraId="03389F3F" w14:textId="3BFA98A1" w:rsidR="003D3D4D" w:rsidRPr="00F83BB6" w:rsidRDefault="003D3D4D" w:rsidP="000A5F14">
            <w:pPr>
              <w:spacing w:line="360" w:lineRule="auto"/>
              <w:jc w:val="both"/>
              <w:rPr>
                <w:rFonts w:ascii="Book Antiqua" w:hAnsi="Book Antiqua"/>
                <w:sz w:val="24"/>
                <w:szCs w:val="24"/>
                <w:lang w:val="en-US"/>
              </w:rPr>
            </w:pPr>
            <w:r w:rsidRPr="00F83BB6">
              <w:rPr>
                <w:rFonts w:ascii="Book Antiqua" w:hAnsi="Book Antiqua"/>
                <w:sz w:val="24"/>
                <w:szCs w:val="24"/>
                <w:lang w:val="en-US"/>
              </w:rPr>
              <w:lastRenderedPageBreak/>
              <w:t xml:space="preserve">Ohi </w:t>
            </w:r>
            <w:r w:rsidR="000A5F14" w:rsidRPr="00F83BB6">
              <w:rPr>
                <w:rFonts w:ascii="Book Antiqua" w:hAnsi="Book Antiqua"/>
                <w:i/>
                <w:sz w:val="24"/>
                <w:szCs w:val="24"/>
                <w:lang w:val="en-US"/>
              </w:rPr>
              <w:t>et al</w:t>
            </w:r>
            <w:r w:rsidR="000A5F14" w:rsidRPr="00F83BB6">
              <w:rPr>
                <w:rFonts w:ascii="Book Antiqua" w:eastAsiaTheme="minorEastAsia" w:hAnsi="Book Antiqua" w:hint="eastAsia"/>
                <w:sz w:val="24"/>
                <w:szCs w:val="24"/>
                <w:vertAlign w:val="superscript"/>
                <w:lang w:val="en-US" w:eastAsia="zh-CN"/>
              </w:rPr>
              <w:t>[32,35]</w:t>
            </w:r>
          </w:p>
        </w:tc>
        <w:tc>
          <w:tcPr>
            <w:tcW w:w="1418" w:type="dxa"/>
          </w:tcPr>
          <w:p w14:paraId="2E41DCE0"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10/120</w:t>
            </w:r>
          </w:p>
        </w:tc>
        <w:tc>
          <w:tcPr>
            <w:tcW w:w="1701" w:type="dxa"/>
          </w:tcPr>
          <w:p w14:paraId="2FC33E91"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0/50</w:t>
            </w:r>
          </w:p>
        </w:tc>
        <w:tc>
          <w:tcPr>
            <w:tcW w:w="2125" w:type="dxa"/>
          </w:tcPr>
          <w:p w14:paraId="70440C33"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1/9</w:t>
            </w:r>
          </w:p>
          <w:p w14:paraId="7D950453" w14:textId="006B148B"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 xml:space="preserve">&gt; 0/3 </w:t>
            </w:r>
            <w:r w:rsidR="009101FD" w:rsidRPr="00DE4334">
              <w:rPr>
                <w:rFonts w:ascii="Book Antiqua" w:hAnsi="Book Antiqua"/>
                <w:sz w:val="24"/>
                <w:szCs w:val="24"/>
                <w:lang w:val="en-US"/>
              </w:rPr>
              <w:t>End-to-end</w:t>
            </w:r>
          </w:p>
          <w:p w14:paraId="58D3D179"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&gt; 1/1 Supercharge/drain</w:t>
            </w:r>
          </w:p>
          <w:p w14:paraId="5117E965" w14:textId="4FD68E54" w:rsidR="003D3D4D" w:rsidRPr="00DE4334" w:rsidRDefault="00C6072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&gt; 0/5 Manubrio</w:t>
            </w:r>
            <w:r w:rsidR="003D3D4D" w:rsidRPr="00DE4334">
              <w:rPr>
                <w:rFonts w:ascii="Book Antiqua" w:hAnsi="Book Antiqua"/>
                <w:sz w:val="24"/>
                <w:szCs w:val="24"/>
                <w:lang w:val="en-US"/>
              </w:rPr>
              <w:t>tomy</w:t>
            </w:r>
          </w:p>
        </w:tc>
        <w:tc>
          <w:tcPr>
            <w:tcW w:w="1448" w:type="dxa"/>
          </w:tcPr>
          <w:p w14:paraId="1D61AAC0"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c>
          <w:tcPr>
            <w:tcW w:w="1389" w:type="dxa"/>
          </w:tcPr>
          <w:p w14:paraId="46E0402C"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9/61</w:t>
            </w:r>
          </w:p>
        </w:tc>
      </w:tr>
      <w:tr w:rsidR="00426003" w:rsidRPr="00DE4334" w14:paraId="04A87D34" w14:textId="77777777" w:rsidTr="007A363F">
        <w:tc>
          <w:tcPr>
            <w:tcW w:w="1986" w:type="dxa"/>
          </w:tcPr>
          <w:p w14:paraId="480A2C32" w14:textId="71D8A1D2" w:rsidR="003D3D4D" w:rsidRPr="00F83BB6" w:rsidRDefault="003D3D4D" w:rsidP="000A5F14">
            <w:pPr>
              <w:spacing w:line="360" w:lineRule="auto"/>
              <w:jc w:val="both"/>
              <w:rPr>
                <w:rFonts w:ascii="Book Antiqua" w:hAnsi="Book Antiqua"/>
                <w:sz w:val="24"/>
                <w:szCs w:val="24"/>
                <w:lang w:val="en-US"/>
              </w:rPr>
            </w:pPr>
            <w:r w:rsidRPr="00F83BB6">
              <w:rPr>
                <w:rFonts w:ascii="Book Antiqua" w:hAnsi="Book Antiqua"/>
                <w:sz w:val="24"/>
                <w:szCs w:val="24"/>
                <w:lang w:val="en-US"/>
              </w:rPr>
              <w:t xml:space="preserve">Karampiris </w:t>
            </w:r>
            <w:r w:rsidR="000A5F14" w:rsidRPr="00F83BB6">
              <w:rPr>
                <w:rFonts w:ascii="Book Antiqua" w:hAnsi="Book Antiqua"/>
                <w:i/>
                <w:sz w:val="24"/>
                <w:szCs w:val="24"/>
                <w:lang w:val="en-US"/>
              </w:rPr>
              <w:t>et al</w:t>
            </w:r>
            <w:r w:rsidR="000A5F14" w:rsidRPr="00F83BB6">
              <w:rPr>
                <w:rFonts w:ascii="Book Antiqua" w:eastAsiaTheme="minorEastAsia" w:hAnsi="Book Antiqua" w:hint="eastAsia"/>
                <w:sz w:val="24"/>
                <w:szCs w:val="24"/>
                <w:vertAlign w:val="superscript"/>
                <w:lang w:val="en-US" w:eastAsia="zh-CN"/>
              </w:rPr>
              <w:t>[36]</w:t>
            </w:r>
          </w:p>
        </w:tc>
        <w:tc>
          <w:tcPr>
            <w:tcW w:w="1418" w:type="dxa"/>
          </w:tcPr>
          <w:p w14:paraId="494E611E" w14:textId="77777777" w:rsidR="003D3D4D" w:rsidRPr="00DE4334" w:rsidRDefault="003D3D4D" w:rsidP="00426003">
            <w:pPr>
              <w:spacing w:line="360" w:lineRule="auto"/>
              <w:jc w:val="both"/>
              <w:rPr>
                <w:rFonts w:ascii="Book Antiqua" w:hAnsi="Book Antiqua"/>
                <w:sz w:val="24"/>
                <w:szCs w:val="24"/>
              </w:rPr>
            </w:pPr>
            <w:r w:rsidRPr="00DE4334">
              <w:rPr>
                <w:rFonts w:ascii="Book Antiqua" w:hAnsi="Book Antiqua"/>
                <w:sz w:val="24"/>
                <w:szCs w:val="24"/>
              </w:rPr>
              <w:t>13/90</w:t>
            </w:r>
          </w:p>
          <w:p w14:paraId="5EF08567" w14:textId="77777777" w:rsidR="003D3D4D" w:rsidRPr="00DE4334" w:rsidRDefault="003D3D4D" w:rsidP="00426003">
            <w:pPr>
              <w:spacing w:line="360" w:lineRule="auto"/>
              <w:jc w:val="both"/>
              <w:rPr>
                <w:rFonts w:ascii="Book Antiqua" w:hAnsi="Book Antiqua"/>
                <w:sz w:val="24"/>
                <w:szCs w:val="24"/>
              </w:rPr>
            </w:pPr>
          </w:p>
        </w:tc>
        <w:tc>
          <w:tcPr>
            <w:tcW w:w="1701" w:type="dxa"/>
          </w:tcPr>
          <w:p w14:paraId="4C3AA186"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rPr>
              <w:t>0/7</w:t>
            </w:r>
          </w:p>
        </w:tc>
        <w:tc>
          <w:tcPr>
            <w:tcW w:w="2125" w:type="dxa"/>
          </w:tcPr>
          <w:p w14:paraId="00537B1C" w14:textId="107F8005"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 xml:space="preserve">1/26 </w:t>
            </w:r>
            <w:r w:rsidR="00C6072D" w:rsidRPr="00DE4334">
              <w:rPr>
                <w:rFonts w:ascii="Book Antiqua" w:hAnsi="Book Antiqua"/>
                <w:sz w:val="24"/>
                <w:szCs w:val="24"/>
                <w:lang w:val="en-US"/>
              </w:rPr>
              <w:t>Resection</w:t>
            </w:r>
          </w:p>
        </w:tc>
        <w:tc>
          <w:tcPr>
            <w:tcW w:w="1448" w:type="dxa"/>
          </w:tcPr>
          <w:p w14:paraId="1DA68417"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rPr>
              <w:t>2/2</w:t>
            </w:r>
          </w:p>
        </w:tc>
        <w:tc>
          <w:tcPr>
            <w:tcW w:w="1389" w:type="dxa"/>
          </w:tcPr>
          <w:p w14:paraId="18263290" w14:textId="77777777" w:rsidR="003D3D4D" w:rsidRPr="00DE4334" w:rsidRDefault="003D3D4D" w:rsidP="00426003">
            <w:pPr>
              <w:spacing w:line="360" w:lineRule="auto"/>
              <w:jc w:val="both"/>
              <w:rPr>
                <w:rFonts w:ascii="Book Antiqua" w:hAnsi="Book Antiqua"/>
                <w:sz w:val="24"/>
                <w:szCs w:val="24"/>
              </w:rPr>
            </w:pPr>
            <w:r w:rsidRPr="00DE4334">
              <w:rPr>
                <w:rFonts w:ascii="Book Antiqua" w:hAnsi="Book Antiqua"/>
                <w:sz w:val="24"/>
                <w:szCs w:val="24"/>
              </w:rPr>
              <w:t xml:space="preserve">10/55 </w:t>
            </w:r>
          </w:p>
          <w:p w14:paraId="0C6E75C3" w14:textId="77777777" w:rsidR="003D3D4D" w:rsidRPr="00DE4334" w:rsidRDefault="003D3D4D" w:rsidP="00426003">
            <w:pPr>
              <w:spacing w:line="360" w:lineRule="auto"/>
              <w:jc w:val="both"/>
              <w:rPr>
                <w:rFonts w:ascii="Book Antiqua" w:hAnsi="Book Antiqua"/>
                <w:sz w:val="24"/>
                <w:szCs w:val="24"/>
                <w:lang w:val="en-US"/>
              </w:rPr>
            </w:pPr>
          </w:p>
        </w:tc>
      </w:tr>
      <w:tr w:rsidR="00426003" w:rsidRPr="00DE4334" w14:paraId="7FF857BF" w14:textId="77777777" w:rsidTr="007A363F">
        <w:tc>
          <w:tcPr>
            <w:tcW w:w="1986" w:type="dxa"/>
          </w:tcPr>
          <w:p w14:paraId="4ED7F2AE" w14:textId="7FC831E9" w:rsidR="003D3D4D" w:rsidRPr="00F83BB6" w:rsidRDefault="003D3D4D" w:rsidP="000A5F14">
            <w:pPr>
              <w:spacing w:line="360" w:lineRule="auto"/>
              <w:jc w:val="both"/>
              <w:rPr>
                <w:rFonts w:ascii="Book Antiqua" w:hAnsi="Book Antiqua"/>
                <w:sz w:val="24"/>
                <w:szCs w:val="24"/>
                <w:lang w:val="en-US"/>
              </w:rPr>
            </w:pPr>
            <w:r w:rsidRPr="00F83BB6">
              <w:rPr>
                <w:rFonts w:ascii="Book Antiqua" w:hAnsi="Book Antiqua"/>
                <w:sz w:val="24"/>
                <w:szCs w:val="24"/>
                <w:lang w:val="en-US"/>
              </w:rPr>
              <w:t xml:space="preserve">Noma </w:t>
            </w:r>
            <w:r w:rsidR="000A5F14" w:rsidRPr="00F83BB6">
              <w:rPr>
                <w:rFonts w:ascii="Book Antiqua" w:hAnsi="Book Antiqua"/>
                <w:i/>
                <w:sz w:val="24"/>
                <w:szCs w:val="24"/>
                <w:lang w:val="en-US"/>
              </w:rPr>
              <w:t>et al</w:t>
            </w:r>
            <w:r w:rsidR="000A5F14" w:rsidRPr="00F83BB6">
              <w:rPr>
                <w:rFonts w:ascii="Book Antiqua" w:eastAsiaTheme="minorEastAsia" w:hAnsi="Book Antiqua" w:hint="eastAsia"/>
                <w:sz w:val="24"/>
                <w:szCs w:val="24"/>
                <w:vertAlign w:val="superscript"/>
                <w:lang w:val="en-US" w:eastAsia="zh-CN"/>
              </w:rPr>
              <w:t>[37]</w:t>
            </w:r>
          </w:p>
        </w:tc>
        <w:tc>
          <w:tcPr>
            <w:tcW w:w="1418" w:type="dxa"/>
          </w:tcPr>
          <w:p w14:paraId="4D85DF4B" w14:textId="77777777" w:rsidR="003D3D4D" w:rsidRPr="00DE4334" w:rsidRDefault="003D3D4D" w:rsidP="00426003">
            <w:pPr>
              <w:spacing w:line="360" w:lineRule="auto"/>
              <w:jc w:val="both"/>
              <w:rPr>
                <w:rFonts w:ascii="Book Antiqua" w:hAnsi="Book Antiqua"/>
                <w:sz w:val="24"/>
                <w:szCs w:val="24"/>
              </w:rPr>
            </w:pPr>
            <w:r w:rsidRPr="00DE4334">
              <w:rPr>
                <w:rFonts w:ascii="Book Antiqua" w:hAnsi="Book Antiqua"/>
                <w:sz w:val="24"/>
                <w:szCs w:val="24"/>
              </w:rPr>
              <w:t>60/285</w:t>
            </w:r>
          </w:p>
        </w:tc>
        <w:tc>
          <w:tcPr>
            <w:tcW w:w="1701" w:type="dxa"/>
          </w:tcPr>
          <w:p w14:paraId="23D4112C"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6/70</w:t>
            </w:r>
          </w:p>
        </w:tc>
        <w:tc>
          <w:tcPr>
            <w:tcW w:w="2125" w:type="dxa"/>
          </w:tcPr>
          <w:p w14:paraId="19A37F0E" w14:textId="252DB66F"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 xml:space="preserve">0/1 </w:t>
            </w:r>
            <w:r w:rsidR="00C6072D" w:rsidRPr="00DE4334">
              <w:rPr>
                <w:rFonts w:ascii="Book Antiqua" w:hAnsi="Book Antiqua"/>
                <w:sz w:val="24"/>
                <w:szCs w:val="24"/>
                <w:lang w:val="en-US"/>
              </w:rPr>
              <w:t>Supercharge/drain</w:t>
            </w:r>
          </w:p>
        </w:tc>
        <w:tc>
          <w:tcPr>
            <w:tcW w:w="1448" w:type="dxa"/>
          </w:tcPr>
          <w:p w14:paraId="304E0D29"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c>
          <w:tcPr>
            <w:tcW w:w="1389" w:type="dxa"/>
          </w:tcPr>
          <w:p w14:paraId="3D5BA5E7"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54/214</w:t>
            </w:r>
          </w:p>
        </w:tc>
      </w:tr>
      <w:tr w:rsidR="00426003" w:rsidRPr="00DE4334" w14:paraId="11523BFC" w14:textId="77777777" w:rsidTr="007A363F">
        <w:tc>
          <w:tcPr>
            <w:tcW w:w="1986" w:type="dxa"/>
          </w:tcPr>
          <w:p w14:paraId="754B2981" w14:textId="6C84D4E0" w:rsidR="003D3D4D" w:rsidRPr="00F83BB6" w:rsidRDefault="003D3D4D" w:rsidP="000A5F14">
            <w:pPr>
              <w:spacing w:line="360" w:lineRule="auto"/>
              <w:jc w:val="both"/>
              <w:rPr>
                <w:rFonts w:ascii="Book Antiqua" w:hAnsi="Book Antiqua"/>
                <w:sz w:val="24"/>
                <w:szCs w:val="24"/>
                <w:lang w:val="en-US"/>
              </w:rPr>
            </w:pPr>
            <w:r w:rsidRPr="00F83BB6">
              <w:rPr>
                <w:rFonts w:ascii="Book Antiqua" w:hAnsi="Book Antiqua"/>
                <w:sz w:val="24"/>
                <w:szCs w:val="24"/>
                <w:lang w:val="en-US"/>
              </w:rPr>
              <w:t xml:space="preserve">Dalton </w:t>
            </w:r>
            <w:r w:rsidR="000A5F14" w:rsidRPr="00F83BB6">
              <w:rPr>
                <w:rFonts w:ascii="Book Antiqua" w:hAnsi="Book Antiqua"/>
                <w:i/>
                <w:sz w:val="24"/>
                <w:szCs w:val="24"/>
                <w:lang w:val="en-US"/>
              </w:rPr>
              <w:t>et al</w:t>
            </w:r>
            <w:r w:rsidR="000A5F14" w:rsidRPr="00F83BB6">
              <w:rPr>
                <w:rFonts w:ascii="Book Antiqua" w:eastAsiaTheme="minorEastAsia" w:hAnsi="Book Antiqua" w:hint="eastAsia"/>
                <w:sz w:val="24"/>
                <w:szCs w:val="24"/>
                <w:vertAlign w:val="superscript"/>
                <w:lang w:val="en-US" w:eastAsia="zh-CN"/>
              </w:rPr>
              <w:t>[38]</w:t>
            </w:r>
          </w:p>
        </w:tc>
        <w:tc>
          <w:tcPr>
            <w:tcW w:w="1418" w:type="dxa"/>
          </w:tcPr>
          <w:p w14:paraId="5F842216"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3/40</w:t>
            </w:r>
          </w:p>
        </w:tc>
        <w:tc>
          <w:tcPr>
            <w:tcW w:w="1701" w:type="dxa"/>
          </w:tcPr>
          <w:p w14:paraId="6B1C994E"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0/14</w:t>
            </w:r>
          </w:p>
        </w:tc>
        <w:tc>
          <w:tcPr>
            <w:tcW w:w="2125" w:type="dxa"/>
          </w:tcPr>
          <w:p w14:paraId="43323415" w14:textId="28FCCC72"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 xml:space="preserve">2/6 </w:t>
            </w:r>
            <w:r w:rsidR="00C6072D" w:rsidRPr="00DE4334">
              <w:rPr>
                <w:rFonts w:ascii="Book Antiqua" w:hAnsi="Book Antiqua"/>
                <w:sz w:val="24"/>
                <w:szCs w:val="24"/>
                <w:lang w:val="en-US"/>
              </w:rPr>
              <w:t>Resection</w:t>
            </w:r>
          </w:p>
        </w:tc>
        <w:tc>
          <w:tcPr>
            <w:tcW w:w="1448" w:type="dxa"/>
          </w:tcPr>
          <w:p w14:paraId="7804CF16"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c>
          <w:tcPr>
            <w:tcW w:w="1389" w:type="dxa"/>
          </w:tcPr>
          <w:p w14:paraId="6B896771"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1/20</w:t>
            </w:r>
          </w:p>
        </w:tc>
      </w:tr>
      <w:tr w:rsidR="00426003" w:rsidRPr="00DE4334" w14:paraId="3F665EE8" w14:textId="77777777" w:rsidTr="007A363F">
        <w:tc>
          <w:tcPr>
            <w:tcW w:w="1986" w:type="dxa"/>
          </w:tcPr>
          <w:p w14:paraId="1AD3F59C" w14:textId="23B78F83" w:rsidR="003D3D4D" w:rsidRPr="00F83BB6" w:rsidRDefault="003D3D4D" w:rsidP="000A5F14">
            <w:pPr>
              <w:spacing w:line="360" w:lineRule="auto"/>
              <w:jc w:val="both"/>
              <w:rPr>
                <w:rFonts w:ascii="Book Antiqua" w:hAnsi="Book Antiqua"/>
                <w:sz w:val="24"/>
                <w:szCs w:val="24"/>
                <w:lang w:val="en-US"/>
              </w:rPr>
            </w:pPr>
            <w:r w:rsidRPr="00F83BB6">
              <w:rPr>
                <w:rFonts w:ascii="Book Antiqua" w:hAnsi="Book Antiqua"/>
                <w:sz w:val="24"/>
                <w:szCs w:val="24"/>
                <w:lang w:val="en-US"/>
              </w:rPr>
              <w:t xml:space="preserve">Kumagai </w:t>
            </w:r>
            <w:r w:rsidR="000A5F14" w:rsidRPr="00F83BB6">
              <w:rPr>
                <w:rFonts w:ascii="Book Antiqua" w:hAnsi="Book Antiqua"/>
                <w:i/>
                <w:sz w:val="24"/>
                <w:szCs w:val="24"/>
                <w:lang w:val="en-US"/>
              </w:rPr>
              <w:t>et al</w:t>
            </w:r>
            <w:r w:rsidR="000A5F14" w:rsidRPr="00F83BB6">
              <w:rPr>
                <w:rFonts w:ascii="Book Antiqua" w:eastAsiaTheme="minorEastAsia" w:hAnsi="Book Antiqua" w:hint="eastAsia"/>
                <w:sz w:val="24"/>
                <w:szCs w:val="24"/>
                <w:vertAlign w:val="superscript"/>
                <w:lang w:val="en-US" w:eastAsia="zh-CN"/>
              </w:rPr>
              <w:t>[39]</w:t>
            </w:r>
          </w:p>
        </w:tc>
        <w:tc>
          <w:tcPr>
            <w:tcW w:w="1418" w:type="dxa"/>
          </w:tcPr>
          <w:p w14:paraId="50822AF3"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1/70</w:t>
            </w:r>
          </w:p>
        </w:tc>
        <w:tc>
          <w:tcPr>
            <w:tcW w:w="1701" w:type="dxa"/>
          </w:tcPr>
          <w:p w14:paraId="2CB69ED8"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0/35</w:t>
            </w:r>
          </w:p>
        </w:tc>
        <w:tc>
          <w:tcPr>
            <w:tcW w:w="2125" w:type="dxa"/>
          </w:tcPr>
          <w:p w14:paraId="74F893E4" w14:textId="5BDB9334"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 xml:space="preserve">1/35 </w:t>
            </w:r>
            <w:r w:rsidR="00C6072D" w:rsidRPr="00DE4334">
              <w:rPr>
                <w:rFonts w:ascii="Book Antiqua" w:hAnsi="Book Antiqua"/>
                <w:sz w:val="24"/>
                <w:szCs w:val="24"/>
                <w:lang w:val="en-US"/>
              </w:rPr>
              <w:t>Resection</w:t>
            </w:r>
          </w:p>
        </w:tc>
        <w:tc>
          <w:tcPr>
            <w:tcW w:w="1448" w:type="dxa"/>
          </w:tcPr>
          <w:p w14:paraId="7F4E8058"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c>
          <w:tcPr>
            <w:tcW w:w="1389" w:type="dxa"/>
          </w:tcPr>
          <w:p w14:paraId="019EAD2E" w14:textId="77777777" w:rsidR="003D3D4D" w:rsidRPr="00DE4334" w:rsidRDefault="003D3D4D" w:rsidP="00426003">
            <w:pPr>
              <w:spacing w:line="360" w:lineRule="auto"/>
              <w:jc w:val="both"/>
              <w:rPr>
                <w:rFonts w:ascii="Book Antiqua" w:hAnsi="Book Antiqua"/>
                <w:sz w:val="24"/>
                <w:szCs w:val="24"/>
                <w:lang w:val="en-US"/>
              </w:rPr>
            </w:pPr>
            <w:r w:rsidRPr="00DE4334">
              <w:rPr>
                <w:rFonts w:ascii="Book Antiqua" w:hAnsi="Book Antiqua"/>
                <w:sz w:val="24"/>
                <w:szCs w:val="24"/>
                <w:lang w:val="en-US"/>
              </w:rPr>
              <w:t>-</w:t>
            </w:r>
          </w:p>
        </w:tc>
      </w:tr>
    </w:tbl>
    <w:p w14:paraId="07860C5A" w14:textId="77777777" w:rsidR="000A5F14" w:rsidRDefault="000A5F14" w:rsidP="00426003">
      <w:pPr>
        <w:spacing w:line="360" w:lineRule="auto"/>
        <w:jc w:val="both"/>
        <w:rPr>
          <w:rFonts w:ascii="Book Antiqua" w:eastAsiaTheme="minorEastAsia" w:hAnsi="Book Antiqua"/>
          <w:b/>
          <w:sz w:val="24"/>
          <w:szCs w:val="24"/>
          <w:lang w:eastAsia="zh-CN"/>
        </w:rPr>
      </w:pPr>
    </w:p>
    <w:p w14:paraId="6541D5B1" w14:textId="376E220F" w:rsidR="00C94380" w:rsidRPr="007A363F" w:rsidRDefault="000A5F14" w:rsidP="00F76B77">
      <w:pPr>
        <w:spacing w:line="360" w:lineRule="auto"/>
        <w:jc w:val="both"/>
        <w:rPr>
          <w:rFonts w:ascii="Book Antiqua" w:hAnsi="Book Antiqua"/>
          <w:b/>
          <w:sz w:val="24"/>
          <w:szCs w:val="24"/>
        </w:rPr>
      </w:pPr>
      <w:r w:rsidRPr="005A1991">
        <w:rPr>
          <w:rFonts w:ascii="Book Antiqua" w:hAnsi="Book Antiqua"/>
          <w:sz w:val="24"/>
          <w:szCs w:val="24"/>
          <w:lang w:val="en-US"/>
        </w:rPr>
        <w:t>ICGA</w:t>
      </w:r>
      <w:r>
        <w:rPr>
          <w:rFonts w:ascii="Book Antiqua" w:eastAsiaTheme="minorEastAsia" w:hAnsi="Book Antiqua" w:hint="eastAsia"/>
          <w:sz w:val="24"/>
          <w:szCs w:val="24"/>
          <w:lang w:val="en-US" w:eastAsia="zh-CN"/>
        </w:rPr>
        <w:t>:</w:t>
      </w:r>
      <w:r w:rsidRPr="007F3F55">
        <w:rPr>
          <w:rFonts w:ascii="Book Antiqua" w:hAnsi="Book Antiqua"/>
          <w:sz w:val="24"/>
          <w:szCs w:val="24"/>
          <w:lang w:val="en-US"/>
        </w:rPr>
        <w:t xml:space="preserve"> </w:t>
      </w:r>
      <w:r w:rsidRPr="005A1991">
        <w:rPr>
          <w:rFonts w:ascii="Book Antiqua" w:hAnsi="Book Antiqua"/>
          <w:sz w:val="24"/>
          <w:szCs w:val="24"/>
          <w:lang w:val="en-US"/>
        </w:rPr>
        <w:t xml:space="preserve">Indocyanine </w:t>
      </w:r>
      <w:r>
        <w:rPr>
          <w:rFonts w:ascii="Book Antiqua" w:hAnsi="Book Antiqua"/>
          <w:sz w:val="24"/>
          <w:szCs w:val="24"/>
          <w:lang w:val="en-US"/>
        </w:rPr>
        <w:t>green fluorescence angiography</w:t>
      </w:r>
      <w:r>
        <w:rPr>
          <w:rFonts w:ascii="Book Antiqua" w:eastAsiaTheme="minorEastAsia" w:hAnsi="Book Antiqua" w:hint="eastAsia"/>
          <w:sz w:val="24"/>
          <w:szCs w:val="24"/>
          <w:lang w:val="en-US" w:eastAsia="zh-CN"/>
        </w:rPr>
        <w:t xml:space="preserve">. </w:t>
      </w:r>
      <w:r w:rsidR="00601095" w:rsidRPr="00DE4334">
        <w:rPr>
          <w:rFonts w:ascii="Book Antiqua" w:hAnsi="Book Antiqua" w:cs="Arial"/>
          <w:sz w:val="24"/>
          <w:szCs w:val="24"/>
          <w:lang w:val="en"/>
        </w:rPr>
        <w:t xml:space="preserve"> </w:t>
      </w:r>
    </w:p>
    <w:sectPr w:rsidR="00C94380" w:rsidRPr="007A363F" w:rsidSect="0060109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5822A" w14:textId="77777777" w:rsidR="003112D3" w:rsidRDefault="003112D3" w:rsidP="00B37A7D">
      <w:r>
        <w:separator/>
      </w:r>
    </w:p>
  </w:endnote>
  <w:endnote w:type="continuationSeparator" w:id="0">
    <w:p w14:paraId="0B26A0BF" w14:textId="77777777" w:rsidR="003112D3" w:rsidRDefault="003112D3" w:rsidP="00B37A7D">
      <w:r>
        <w:continuationSeparator/>
      </w:r>
    </w:p>
  </w:endnote>
  <w:endnote w:type="continuationNotice" w:id="1">
    <w:p w14:paraId="41F2ACE5" w14:textId="77777777" w:rsidR="003112D3" w:rsidRDefault="00311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BoldItalicMT">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833185"/>
      <w:docPartObj>
        <w:docPartGallery w:val="Page Numbers (Bottom of Page)"/>
        <w:docPartUnique/>
      </w:docPartObj>
    </w:sdtPr>
    <w:sdtEndPr>
      <w:rPr>
        <w:noProof/>
      </w:rPr>
    </w:sdtEndPr>
    <w:sdtContent>
      <w:p w14:paraId="44EF726C" w14:textId="38F71342" w:rsidR="00B81EFA" w:rsidRDefault="00B81EFA">
        <w:pPr>
          <w:pStyle w:val="Footer"/>
          <w:jc w:val="center"/>
        </w:pPr>
        <w:r>
          <w:fldChar w:fldCharType="begin"/>
        </w:r>
        <w:r>
          <w:instrText xml:space="preserve"> PAGE   \* MERGEFORMAT </w:instrText>
        </w:r>
        <w:r>
          <w:fldChar w:fldCharType="separate"/>
        </w:r>
        <w:r w:rsidR="008C5F3B">
          <w:rPr>
            <w:noProof/>
          </w:rPr>
          <w:t>25</w:t>
        </w:r>
        <w:r>
          <w:rPr>
            <w:noProof/>
          </w:rPr>
          <w:fldChar w:fldCharType="end"/>
        </w:r>
      </w:p>
    </w:sdtContent>
  </w:sdt>
  <w:p w14:paraId="75C3F5C9" w14:textId="77777777" w:rsidR="00B81EFA" w:rsidRDefault="00B81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7854F" w14:textId="77777777" w:rsidR="003112D3" w:rsidRDefault="003112D3" w:rsidP="00B37A7D">
      <w:r>
        <w:separator/>
      </w:r>
    </w:p>
  </w:footnote>
  <w:footnote w:type="continuationSeparator" w:id="0">
    <w:p w14:paraId="3F9465A8" w14:textId="77777777" w:rsidR="003112D3" w:rsidRDefault="003112D3" w:rsidP="00B37A7D">
      <w:r>
        <w:continuationSeparator/>
      </w:r>
    </w:p>
  </w:footnote>
  <w:footnote w:type="continuationNotice" w:id="1">
    <w:p w14:paraId="70952797" w14:textId="77777777" w:rsidR="003112D3" w:rsidRDefault="003112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5B976" w14:textId="77777777" w:rsidR="00B81EFA" w:rsidRDefault="00B81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654"/>
    <w:multiLevelType w:val="hybridMultilevel"/>
    <w:tmpl w:val="507E5240"/>
    <w:lvl w:ilvl="0" w:tplc="6130D170">
      <w:numFmt w:val="bullet"/>
      <w:lvlText w:val="-"/>
      <w:lvlJc w:val="left"/>
      <w:pPr>
        <w:ind w:left="1069" w:hanging="360"/>
      </w:pPr>
      <w:rPr>
        <w:rFonts w:ascii="Arial" w:eastAsiaTheme="minorHAnsi" w:hAnsi="Arial" w:cs="Arial"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 w15:restartNumberingAfterBreak="0">
    <w:nsid w:val="0ED64951"/>
    <w:multiLevelType w:val="multilevel"/>
    <w:tmpl w:val="EC5057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84D6C76"/>
    <w:multiLevelType w:val="hybridMultilevel"/>
    <w:tmpl w:val="C56C446C"/>
    <w:lvl w:ilvl="0" w:tplc="CF4AFC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E263E4C"/>
    <w:multiLevelType w:val="hybridMultilevel"/>
    <w:tmpl w:val="553067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BFC2AA4"/>
    <w:multiLevelType w:val="hybridMultilevel"/>
    <w:tmpl w:val="E9F4E25E"/>
    <w:lvl w:ilvl="0" w:tplc="03D69B08">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95D56D3"/>
    <w:multiLevelType w:val="hybridMultilevel"/>
    <w:tmpl w:val="185E3044"/>
    <w:lvl w:ilvl="0" w:tplc="F648EFCA">
      <w:start w:val="1"/>
      <w:numFmt w:val="decimal"/>
      <w:lvlText w:val="%1."/>
      <w:lvlJc w:val="left"/>
      <w:pPr>
        <w:ind w:left="720" w:hanging="360"/>
      </w:pPr>
      <w:rPr>
        <w:rFonts w:hint="default"/>
        <w:lang w:val="nl-BE"/>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E916310"/>
    <w:multiLevelType w:val="hybridMultilevel"/>
    <w:tmpl w:val="F9E219EE"/>
    <w:lvl w:ilvl="0" w:tplc="3CDC55C6">
      <w:start w:val="1"/>
      <w:numFmt w:val="decimal"/>
      <w:lvlText w:val="%1."/>
      <w:lvlJc w:val="left"/>
      <w:pPr>
        <w:ind w:left="360" w:hanging="360"/>
      </w:pPr>
      <w:rPr>
        <w:rFonts w:ascii="Book Antiqua" w:hAnsi="Book Antiqua" w:cs="Times New Roman"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585B7113"/>
    <w:multiLevelType w:val="hybridMultilevel"/>
    <w:tmpl w:val="C24ED678"/>
    <w:lvl w:ilvl="0" w:tplc="1B9440A0">
      <w:numFmt w:val="bullet"/>
      <w:lvlText w:val=""/>
      <w:lvlJc w:val="left"/>
      <w:pPr>
        <w:ind w:left="720" w:hanging="360"/>
      </w:pPr>
      <w:rPr>
        <w:rFonts w:ascii="Wingdings" w:eastAsia="Times New Roman" w:hAnsi="Wingdings" w:cs="Arial" w:hint="default"/>
        <w:color w:val="505050"/>
        <w:sz w:val="17"/>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12D5867"/>
    <w:multiLevelType w:val="multilevel"/>
    <w:tmpl w:val="7796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6433B1"/>
    <w:multiLevelType w:val="multilevel"/>
    <w:tmpl w:val="9C94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9"/>
  </w:num>
  <w:num w:numId="5">
    <w:abstractNumId w:val="6"/>
  </w:num>
  <w:num w:numId="6">
    <w:abstractNumId w:val="5"/>
  </w:num>
  <w:num w:numId="7">
    <w:abstractNumId w:val="3"/>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B9"/>
    <w:rsid w:val="0000045B"/>
    <w:rsid w:val="00011594"/>
    <w:rsid w:val="0002159D"/>
    <w:rsid w:val="0002586A"/>
    <w:rsid w:val="000374C6"/>
    <w:rsid w:val="000407A4"/>
    <w:rsid w:val="000446D4"/>
    <w:rsid w:val="00065326"/>
    <w:rsid w:val="000660F8"/>
    <w:rsid w:val="00066C57"/>
    <w:rsid w:val="00066DA4"/>
    <w:rsid w:val="00067F74"/>
    <w:rsid w:val="000775D6"/>
    <w:rsid w:val="0007779D"/>
    <w:rsid w:val="00085229"/>
    <w:rsid w:val="0009002C"/>
    <w:rsid w:val="00090C63"/>
    <w:rsid w:val="000A5F14"/>
    <w:rsid w:val="000B0DA3"/>
    <w:rsid w:val="000B6C98"/>
    <w:rsid w:val="000C16AD"/>
    <w:rsid w:val="000C4C8B"/>
    <w:rsid w:val="000D385A"/>
    <w:rsid w:val="000E0D17"/>
    <w:rsid w:val="000E0FD7"/>
    <w:rsid w:val="000E4EC6"/>
    <w:rsid w:val="000E64C0"/>
    <w:rsid w:val="000E6988"/>
    <w:rsid w:val="000F0E1E"/>
    <w:rsid w:val="000F47D6"/>
    <w:rsid w:val="000F6F1C"/>
    <w:rsid w:val="000F7A68"/>
    <w:rsid w:val="00104BB2"/>
    <w:rsid w:val="00105505"/>
    <w:rsid w:val="00107C7F"/>
    <w:rsid w:val="00110F49"/>
    <w:rsid w:val="001113ED"/>
    <w:rsid w:val="00114A3A"/>
    <w:rsid w:val="001153A8"/>
    <w:rsid w:val="001154F6"/>
    <w:rsid w:val="0011728F"/>
    <w:rsid w:val="00120FE6"/>
    <w:rsid w:val="00121B45"/>
    <w:rsid w:val="00122758"/>
    <w:rsid w:val="001320B1"/>
    <w:rsid w:val="0013398E"/>
    <w:rsid w:val="001374BC"/>
    <w:rsid w:val="00137D63"/>
    <w:rsid w:val="001409B4"/>
    <w:rsid w:val="00140FB1"/>
    <w:rsid w:val="0014240D"/>
    <w:rsid w:val="00145FDB"/>
    <w:rsid w:val="00147C4C"/>
    <w:rsid w:val="001525CC"/>
    <w:rsid w:val="0015350C"/>
    <w:rsid w:val="00170526"/>
    <w:rsid w:val="001729F9"/>
    <w:rsid w:val="00174FCD"/>
    <w:rsid w:val="00190BE6"/>
    <w:rsid w:val="001A3FB0"/>
    <w:rsid w:val="001A5990"/>
    <w:rsid w:val="001A7398"/>
    <w:rsid w:val="001A7AC8"/>
    <w:rsid w:val="001B28FB"/>
    <w:rsid w:val="001B3033"/>
    <w:rsid w:val="001B59DB"/>
    <w:rsid w:val="001B6B48"/>
    <w:rsid w:val="001C178C"/>
    <w:rsid w:val="001C3544"/>
    <w:rsid w:val="001C7FAB"/>
    <w:rsid w:val="001D2E91"/>
    <w:rsid w:val="001E02B4"/>
    <w:rsid w:val="001F0C24"/>
    <w:rsid w:val="001F1C2E"/>
    <w:rsid w:val="00205B65"/>
    <w:rsid w:val="0020619C"/>
    <w:rsid w:val="002068A5"/>
    <w:rsid w:val="00207531"/>
    <w:rsid w:val="0021013E"/>
    <w:rsid w:val="002102E6"/>
    <w:rsid w:val="002157DF"/>
    <w:rsid w:val="002204BB"/>
    <w:rsid w:val="002206A6"/>
    <w:rsid w:val="002223AD"/>
    <w:rsid w:val="0022314E"/>
    <w:rsid w:val="00227089"/>
    <w:rsid w:val="0023179A"/>
    <w:rsid w:val="0023192E"/>
    <w:rsid w:val="002400F2"/>
    <w:rsid w:val="00240C0F"/>
    <w:rsid w:val="00243ADD"/>
    <w:rsid w:val="00244282"/>
    <w:rsid w:val="00254A4B"/>
    <w:rsid w:val="00260FC1"/>
    <w:rsid w:val="00264BDA"/>
    <w:rsid w:val="00265E68"/>
    <w:rsid w:val="002703CA"/>
    <w:rsid w:val="00271885"/>
    <w:rsid w:val="00275A12"/>
    <w:rsid w:val="0027603A"/>
    <w:rsid w:val="00276B0D"/>
    <w:rsid w:val="002848FC"/>
    <w:rsid w:val="00287EBB"/>
    <w:rsid w:val="0029518F"/>
    <w:rsid w:val="00296ED4"/>
    <w:rsid w:val="002A30BF"/>
    <w:rsid w:val="002A4461"/>
    <w:rsid w:val="002A5A5D"/>
    <w:rsid w:val="002A7194"/>
    <w:rsid w:val="002B345F"/>
    <w:rsid w:val="002B43F9"/>
    <w:rsid w:val="002C1541"/>
    <w:rsid w:val="002C6DD6"/>
    <w:rsid w:val="002C76B0"/>
    <w:rsid w:val="002D092E"/>
    <w:rsid w:val="002D1983"/>
    <w:rsid w:val="002D3E5C"/>
    <w:rsid w:val="002D6AB0"/>
    <w:rsid w:val="002E0C7B"/>
    <w:rsid w:val="002E144E"/>
    <w:rsid w:val="002E3139"/>
    <w:rsid w:val="002F233A"/>
    <w:rsid w:val="002F23E9"/>
    <w:rsid w:val="002F2485"/>
    <w:rsid w:val="003002BA"/>
    <w:rsid w:val="00306F2F"/>
    <w:rsid w:val="003107F5"/>
    <w:rsid w:val="003112D3"/>
    <w:rsid w:val="00314B11"/>
    <w:rsid w:val="0031630C"/>
    <w:rsid w:val="00316438"/>
    <w:rsid w:val="003207A6"/>
    <w:rsid w:val="00322EC0"/>
    <w:rsid w:val="00324623"/>
    <w:rsid w:val="00326439"/>
    <w:rsid w:val="003330E9"/>
    <w:rsid w:val="00344874"/>
    <w:rsid w:val="00352C6C"/>
    <w:rsid w:val="003535DB"/>
    <w:rsid w:val="003614C3"/>
    <w:rsid w:val="00363B1A"/>
    <w:rsid w:val="0037113E"/>
    <w:rsid w:val="0037191D"/>
    <w:rsid w:val="00375F62"/>
    <w:rsid w:val="003829E0"/>
    <w:rsid w:val="0038524E"/>
    <w:rsid w:val="00385EC9"/>
    <w:rsid w:val="003864B3"/>
    <w:rsid w:val="00386598"/>
    <w:rsid w:val="00397DE7"/>
    <w:rsid w:val="003A26A2"/>
    <w:rsid w:val="003A2CDA"/>
    <w:rsid w:val="003B14FF"/>
    <w:rsid w:val="003B2B95"/>
    <w:rsid w:val="003B35B9"/>
    <w:rsid w:val="003B6FA9"/>
    <w:rsid w:val="003C4C36"/>
    <w:rsid w:val="003C58FD"/>
    <w:rsid w:val="003C5DB6"/>
    <w:rsid w:val="003D0115"/>
    <w:rsid w:val="003D22C4"/>
    <w:rsid w:val="003D3D4D"/>
    <w:rsid w:val="003E33BB"/>
    <w:rsid w:val="003E3C6A"/>
    <w:rsid w:val="003E68D9"/>
    <w:rsid w:val="003E7893"/>
    <w:rsid w:val="00401B88"/>
    <w:rsid w:val="00403FAF"/>
    <w:rsid w:val="0040431A"/>
    <w:rsid w:val="0040502B"/>
    <w:rsid w:val="004111C6"/>
    <w:rsid w:val="0041385A"/>
    <w:rsid w:val="00426003"/>
    <w:rsid w:val="00431A05"/>
    <w:rsid w:val="004326AB"/>
    <w:rsid w:val="00433939"/>
    <w:rsid w:val="00434DC0"/>
    <w:rsid w:val="004420B6"/>
    <w:rsid w:val="00442930"/>
    <w:rsid w:val="00442E2F"/>
    <w:rsid w:val="00442FF0"/>
    <w:rsid w:val="004444BC"/>
    <w:rsid w:val="00446EF7"/>
    <w:rsid w:val="00456DEC"/>
    <w:rsid w:val="004570FE"/>
    <w:rsid w:val="004623C0"/>
    <w:rsid w:val="00464FC8"/>
    <w:rsid w:val="00472B14"/>
    <w:rsid w:val="00473BA3"/>
    <w:rsid w:val="00473E15"/>
    <w:rsid w:val="00473FED"/>
    <w:rsid w:val="0047412C"/>
    <w:rsid w:val="004762BF"/>
    <w:rsid w:val="004833A2"/>
    <w:rsid w:val="004958E1"/>
    <w:rsid w:val="004A0321"/>
    <w:rsid w:val="004A24AA"/>
    <w:rsid w:val="004A341C"/>
    <w:rsid w:val="004A5581"/>
    <w:rsid w:val="004B0574"/>
    <w:rsid w:val="004B1B0A"/>
    <w:rsid w:val="004B2039"/>
    <w:rsid w:val="004B2C67"/>
    <w:rsid w:val="004B4730"/>
    <w:rsid w:val="004B5C82"/>
    <w:rsid w:val="004B6622"/>
    <w:rsid w:val="004C2241"/>
    <w:rsid w:val="004C374C"/>
    <w:rsid w:val="004D26A3"/>
    <w:rsid w:val="004D4F95"/>
    <w:rsid w:val="004D685B"/>
    <w:rsid w:val="004D7CD0"/>
    <w:rsid w:val="004E0377"/>
    <w:rsid w:val="004E64E5"/>
    <w:rsid w:val="004F07BC"/>
    <w:rsid w:val="004F10E4"/>
    <w:rsid w:val="004F2E81"/>
    <w:rsid w:val="004F36DD"/>
    <w:rsid w:val="004F37E4"/>
    <w:rsid w:val="004F3CD9"/>
    <w:rsid w:val="004F6E9C"/>
    <w:rsid w:val="00502EC3"/>
    <w:rsid w:val="00513A66"/>
    <w:rsid w:val="005216FD"/>
    <w:rsid w:val="005224F3"/>
    <w:rsid w:val="00522866"/>
    <w:rsid w:val="00523F6A"/>
    <w:rsid w:val="005241D0"/>
    <w:rsid w:val="005258AA"/>
    <w:rsid w:val="00533361"/>
    <w:rsid w:val="00534E4F"/>
    <w:rsid w:val="00535225"/>
    <w:rsid w:val="0054284A"/>
    <w:rsid w:val="0054679E"/>
    <w:rsid w:val="005476C7"/>
    <w:rsid w:val="005479D2"/>
    <w:rsid w:val="005508DD"/>
    <w:rsid w:val="00550D17"/>
    <w:rsid w:val="00551B0B"/>
    <w:rsid w:val="00552007"/>
    <w:rsid w:val="005521C1"/>
    <w:rsid w:val="00552C9E"/>
    <w:rsid w:val="00553FCB"/>
    <w:rsid w:val="005544DD"/>
    <w:rsid w:val="0055643D"/>
    <w:rsid w:val="005702D6"/>
    <w:rsid w:val="005856DD"/>
    <w:rsid w:val="005857EA"/>
    <w:rsid w:val="00593B01"/>
    <w:rsid w:val="005A1991"/>
    <w:rsid w:val="005C4437"/>
    <w:rsid w:val="005D1383"/>
    <w:rsid w:val="005D1FEB"/>
    <w:rsid w:val="005D3DB1"/>
    <w:rsid w:val="005D65B5"/>
    <w:rsid w:val="005E46F0"/>
    <w:rsid w:val="005E7F77"/>
    <w:rsid w:val="005F41AA"/>
    <w:rsid w:val="005F459C"/>
    <w:rsid w:val="005F53D5"/>
    <w:rsid w:val="005F7C0B"/>
    <w:rsid w:val="005F7F95"/>
    <w:rsid w:val="00601095"/>
    <w:rsid w:val="0060167B"/>
    <w:rsid w:val="00601A90"/>
    <w:rsid w:val="006037BC"/>
    <w:rsid w:val="0060461E"/>
    <w:rsid w:val="00623EBA"/>
    <w:rsid w:val="00625DBD"/>
    <w:rsid w:val="006300A4"/>
    <w:rsid w:val="00633299"/>
    <w:rsid w:val="00633960"/>
    <w:rsid w:val="006410D4"/>
    <w:rsid w:val="0064159F"/>
    <w:rsid w:val="00641FBF"/>
    <w:rsid w:val="006424FC"/>
    <w:rsid w:val="0064257E"/>
    <w:rsid w:val="00642910"/>
    <w:rsid w:val="00644437"/>
    <w:rsid w:val="00645B2B"/>
    <w:rsid w:val="00647FC2"/>
    <w:rsid w:val="006521C0"/>
    <w:rsid w:val="006550CA"/>
    <w:rsid w:val="00655137"/>
    <w:rsid w:val="006563F0"/>
    <w:rsid w:val="0066612E"/>
    <w:rsid w:val="00670713"/>
    <w:rsid w:val="00670A1D"/>
    <w:rsid w:val="00675C5F"/>
    <w:rsid w:val="006767E8"/>
    <w:rsid w:val="006806FC"/>
    <w:rsid w:val="00682BF1"/>
    <w:rsid w:val="00685B0E"/>
    <w:rsid w:val="00687776"/>
    <w:rsid w:val="00691227"/>
    <w:rsid w:val="00691EF2"/>
    <w:rsid w:val="006923E8"/>
    <w:rsid w:val="0069528D"/>
    <w:rsid w:val="00696102"/>
    <w:rsid w:val="006A5560"/>
    <w:rsid w:val="006A5FA0"/>
    <w:rsid w:val="006A7A03"/>
    <w:rsid w:val="006B3FD5"/>
    <w:rsid w:val="006B65EC"/>
    <w:rsid w:val="006C5B82"/>
    <w:rsid w:val="006D2C87"/>
    <w:rsid w:val="006D4343"/>
    <w:rsid w:val="006D665E"/>
    <w:rsid w:val="006F3B7E"/>
    <w:rsid w:val="006F4288"/>
    <w:rsid w:val="006F5C84"/>
    <w:rsid w:val="00700E3F"/>
    <w:rsid w:val="00701DBC"/>
    <w:rsid w:val="00702D06"/>
    <w:rsid w:val="00704668"/>
    <w:rsid w:val="00705481"/>
    <w:rsid w:val="00706051"/>
    <w:rsid w:val="0070794C"/>
    <w:rsid w:val="00717714"/>
    <w:rsid w:val="00720DD5"/>
    <w:rsid w:val="0072375A"/>
    <w:rsid w:val="00725985"/>
    <w:rsid w:val="00726D2A"/>
    <w:rsid w:val="0073018E"/>
    <w:rsid w:val="007413C1"/>
    <w:rsid w:val="00741485"/>
    <w:rsid w:val="00743FBB"/>
    <w:rsid w:val="00744E2E"/>
    <w:rsid w:val="00763C18"/>
    <w:rsid w:val="00766360"/>
    <w:rsid w:val="00766AF1"/>
    <w:rsid w:val="00767A84"/>
    <w:rsid w:val="00772F5C"/>
    <w:rsid w:val="00775F6E"/>
    <w:rsid w:val="0077631A"/>
    <w:rsid w:val="007835F6"/>
    <w:rsid w:val="00785F3C"/>
    <w:rsid w:val="007900E1"/>
    <w:rsid w:val="00791C33"/>
    <w:rsid w:val="00792B37"/>
    <w:rsid w:val="007A0EBF"/>
    <w:rsid w:val="007A363F"/>
    <w:rsid w:val="007A4C0F"/>
    <w:rsid w:val="007A5A47"/>
    <w:rsid w:val="007B5EDB"/>
    <w:rsid w:val="007C4A12"/>
    <w:rsid w:val="007C7769"/>
    <w:rsid w:val="007D0476"/>
    <w:rsid w:val="007D188D"/>
    <w:rsid w:val="007D4DDF"/>
    <w:rsid w:val="007D5D8C"/>
    <w:rsid w:val="007D5F03"/>
    <w:rsid w:val="007D7E86"/>
    <w:rsid w:val="007E021B"/>
    <w:rsid w:val="007F32E8"/>
    <w:rsid w:val="007F38E4"/>
    <w:rsid w:val="007F3F55"/>
    <w:rsid w:val="007F5B3C"/>
    <w:rsid w:val="0080028F"/>
    <w:rsid w:val="0080190A"/>
    <w:rsid w:val="00801A45"/>
    <w:rsid w:val="00804191"/>
    <w:rsid w:val="008107C0"/>
    <w:rsid w:val="00815175"/>
    <w:rsid w:val="0082547D"/>
    <w:rsid w:val="00826870"/>
    <w:rsid w:val="00826929"/>
    <w:rsid w:val="008276E2"/>
    <w:rsid w:val="008409F4"/>
    <w:rsid w:val="00847492"/>
    <w:rsid w:val="00852D4D"/>
    <w:rsid w:val="00857DF2"/>
    <w:rsid w:val="00860B34"/>
    <w:rsid w:val="0086317C"/>
    <w:rsid w:val="0087371B"/>
    <w:rsid w:val="00873877"/>
    <w:rsid w:val="00873A34"/>
    <w:rsid w:val="008755C2"/>
    <w:rsid w:val="00876037"/>
    <w:rsid w:val="008760AD"/>
    <w:rsid w:val="00877AAD"/>
    <w:rsid w:val="00882231"/>
    <w:rsid w:val="00884385"/>
    <w:rsid w:val="0088541E"/>
    <w:rsid w:val="0089782E"/>
    <w:rsid w:val="008A0E68"/>
    <w:rsid w:val="008A225B"/>
    <w:rsid w:val="008A3D5D"/>
    <w:rsid w:val="008A4E66"/>
    <w:rsid w:val="008A507E"/>
    <w:rsid w:val="008A678C"/>
    <w:rsid w:val="008B3272"/>
    <w:rsid w:val="008C036D"/>
    <w:rsid w:val="008C0A42"/>
    <w:rsid w:val="008C157D"/>
    <w:rsid w:val="008C2B1C"/>
    <w:rsid w:val="008C3765"/>
    <w:rsid w:val="008C40D5"/>
    <w:rsid w:val="008C5F3B"/>
    <w:rsid w:val="008C6F8D"/>
    <w:rsid w:val="008C790D"/>
    <w:rsid w:val="008D0532"/>
    <w:rsid w:val="008D060B"/>
    <w:rsid w:val="008E3120"/>
    <w:rsid w:val="008F06FE"/>
    <w:rsid w:val="008F0B30"/>
    <w:rsid w:val="00900D42"/>
    <w:rsid w:val="0090399B"/>
    <w:rsid w:val="00905A4E"/>
    <w:rsid w:val="009101FD"/>
    <w:rsid w:val="00911133"/>
    <w:rsid w:val="00911641"/>
    <w:rsid w:val="0091248B"/>
    <w:rsid w:val="0091543F"/>
    <w:rsid w:val="00917B90"/>
    <w:rsid w:val="00920A00"/>
    <w:rsid w:val="00921BBA"/>
    <w:rsid w:val="00923641"/>
    <w:rsid w:val="009308E8"/>
    <w:rsid w:val="00932B57"/>
    <w:rsid w:val="0093358D"/>
    <w:rsid w:val="009343F9"/>
    <w:rsid w:val="00936E2F"/>
    <w:rsid w:val="009373A0"/>
    <w:rsid w:val="00940655"/>
    <w:rsid w:val="00945095"/>
    <w:rsid w:val="00946178"/>
    <w:rsid w:val="0095318F"/>
    <w:rsid w:val="009539C0"/>
    <w:rsid w:val="00953C13"/>
    <w:rsid w:val="00955E3C"/>
    <w:rsid w:val="0095678D"/>
    <w:rsid w:val="00956AF5"/>
    <w:rsid w:val="00960078"/>
    <w:rsid w:val="00962523"/>
    <w:rsid w:val="0096286C"/>
    <w:rsid w:val="0096566D"/>
    <w:rsid w:val="00972D6F"/>
    <w:rsid w:val="009833D9"/>
    <w:rsid w:val="0098757E"/>
    <w:rsid w:val="00991006"/>
    <w:rsid w:val="00992BBB"/>
    <w:rsid w:val="00994893"/>
    <w:rsid w:val="00994F9E"/>
    <w:rsid w:val="009A0B04"/>
    <w:rsid w:val="009A6A3B"/>
    <w:rsid w:val="009B0E67"/>
    <w:rsid w:val="009B65A1"/>
    <w:rsid w:val="009C116B"/>
    <w:rsid w:val="009C317A"/>
    <w:rsid w:val="009C3AA2"/>
    <w:rsid w:val="009C4DA1"/>
    <w:rsid w:val="009D0E66"/>
    <w:rsid w:val="009E2C61"/>
    <w:rsid w:val="009E36DE"/>
    <w:rsid w:val="009E68F4"/>
    <w:rsid w:val="009F26A2"/>
    <w:rsid w:val="009F2B94"/>
    <w:rsid w:val="009F3EDD"/>
    <w:rsid w:val="009F63C2"/>
    <w:rsid w:val="009F7BF4"/>
    <w:rsid w:val="00A027F9"/>
    <w:rsid w:val="00A068F8"/>
    <w:rsid w:val="00A07E59"/>
    <w:rsid w:val="00A1020F"/>
    <w:rsid w:val="00A1032D"/>
    <w:rsid w:val="00A10A18"/>
    <w:rsid w:val="00A23B89"/>
    <w:rsid w:val="00A27A89"/>
    <w:rsid w:val="00A307E1"/>
    <w:rsid w:val="00A34D32"/>
    <w:rsid w:val="00A40481"/>
    <w:rsid w:val="00A41E48"/>
    <w:rsid w:val="00A42D0C"/>
    <w:rsid w:val="00A55AD3"/>
    <w:rsid w:val="00A5657B"/>
    <w:rsid w:val="00A56D5B"/>
    <w:rsid w:val="00A70C51"/>
    <w:rsid w:val="00A719CE"/>
    <w:rsid w:val="00A729BF"/>
    <w:rsid w:val="00A73D69"/>
    <w:rsid w:val="00A7578D"/>
    <w:rsid w:val="00A75FB1"/>
    <w:rsid w:val="00A80116"/>
    <w:rsid w:val="00A87D30"/>
    <w:rsid w:val="00A93F95"/>
    <w:rsid w:val="00A94576"/>
    <w:rsid w:val="00A95D01"/>
    <w:rsid w:val="00A97C04"/>
    <w:rsid w:val="00AA71CF"/>
    <w:rsid w:val="00AA77D8"/>
    <w:rsid w:val="00AB37EE"/>
    <w:rsid w:val="00AB7BE3"/>
    <w:rsid w:val="00AC370C"/>
    <w:rsid w:val="00AC75EC"/>
    <w:rsid w:val="00AD51F5"/>
    <w:rsid w:val="00AE0381"/>
    <w:rsid w:val="00AE16DA"/>
    <w:rsid w:val="00AE5717"/>
    <w:rsid w:val="00AE6108"/>
    <w:rsid w:val="00B01FBA"/>
    <w:rsid w:val="00B0259A"/>
    <w:rsid w:val="00B03598"/>
    <w:rsid w:val="00B05453"/>
    <w:rsid w:val="00B07FF2"/>
    <w:rsid w:val="00B24991"/>
    <w:rsid w:val="00B27354"/>
    <w:rsid w:val="00B2789D"/>
    <w:rsid w:val="00B31536"/>
    <w:rsid w:val="00B35CBF"/>
    <w:rsid w:val="00B36AE3"/>
    <w:rsid w:val="00B37A7D"/>
    <w:rsid w:val="00B40664"/>
    <w:rsid w:val="00B41026"/>
    <w:rsid w:val="00B41972"/>
    <w:rsid w:val="00B439E0"/>
    <w:rsid w:val="00B50950"/>
    <w:rsid w:val="00B5235B"/>
    <w:rsid w:val="00B528E6"/>
    <w:rsid w:val="00B54E73"/>
    <w:rsid w:val="00B5743F"/>
    <w:rsid w:val="00B57D76"/>
    <w:rsid w:val="00B65053"/>
    <w:rsid w:val="00B66B1E"/>
    <w:rsid w:val="00B67525"/>
    <w:rsid w:val="00B7487A"/>
    <w:rsid w:val="00B81EFA"/>
    <w:rsid w:val="00B86344"/>
    <w:rsid w:val="00B92DA8"/>
    <w:rsid w:val="00BA15C3"/>
    <w:rsid w:val="00BA3432"/>
    <w:rsid w:val="00BA4E60"/>
    <w:rsid w:val="00BB3C99"/>
    <w:rsid w:val="00BB5592"/>
    <w:rsid w:val="00BC10ED"/>
    <w:rsid w:val="00BC219E"/>
    <w:rsid w:val="00BC390E"/>
    <w:rsid w:val="00BD1D75"/>
    <w:rsid w:val="00BD3BB4"/>
    <w:rsid w:val="00BE7C7A"/>
    <w:rsid w:val="00BF02BC"/>
    <w:rsid w:val="00BF0D44"/>
    <w:rsid w:val="00BF4322"/>
    <w:rsid w:val="00C05423"/>
    <w:rsid w:val="00C13DB1"/>
    <w:rsid w:val="00C15F1C"/>
    <w:rsid w:val="00C17418"/>
    <w:rsid w:val="00C21C9E"/>
    <w:rsid w:val="00C22C97"/>
    <w:rsid w:val="00C237E6"/>
    <w:rsid w:val="00C324F6"/>
    <w:rsid w:val="00C32542"/>
    <w:rsid w:val="00C360C6"/>
    <w:rsid w:val="00C4111F"/>
    <w:rsid w:val="00C4226A"/>
    <w:rsid w:val="00C46431"/>
    <w:rsid w:val="00C5374A"/>
    <w:rsid w:val="00C6072D"/>
    <w:rsid w:val="00C623CA"/>
    <w:rsid w:val="00C67D15"/>
    <w:rsid w:val="00C74D20"/>
    <w:rsid w:val="00C757B6"/>
    <w:rsid w:val="00C80304"/>
    <w:rsid w:val="00C80C2E"/>
    <w:rsid w:val="00C83AD1"/>
    <w:rsid w:val="00C84070"/>
    <w:rsid w:val="00C8498C"/>
    <w:rsid w:val="00C94380"/>
    <w:rsid w:val="00C95499"/>
    <w:rsid w:val="00C96CE3"/>
    <w:rsid w:val="00CA17FD"/>
    <w:rsid w:val="00CA33D8"/>
    <w:rsid w:val="00CA4825"/>
    <w:rsid w:val="00CA66A6"/>
    <w:rsid w:val="00CA73E1"/>
    <w:rsid w:val="00CA7844"/>
    <w:rsid w:val="00CB1437"/>
    <w:rsid w:val="00CB479E"/>
    <w:rsid w:val="00CB7424"/>
    <w:rsid w:val="00CC282E"/>
    <w:rsid w:val="00CC2F3C"/>
    <w:rsid w:val="00CC55B9"/>
    <w:rsid w:val="00CD2CC6"/>
    <w:rsid w:val="00CD31B3"/>
    <w:rsid w:val="00CD5DE1"/>
    <w:rsid w:val="00CE3E29"/>
    <w:rsid w:val="00CF5E8D"/>
    <w:rsid w:val="00CF7DF9"/>
    <w:rsid w:val="00D000D4"/>
    <w:rsid w:val="00D01916"/>
    <w:rsid w:val="00D029AD"/>
    <w:rsid w:val="00D05542"/>
    <w:rsid w:val="00D05D67"/>
    <w:rsid w:val="00D14501"/>
    <w:rsid w:val="00D1783A"/>
    <w:rsid w:val="00D17D5A"/>
    <w:rsid w:val="00D22B64"/>
    <w:rsid w:val="00D22DC4"/>
    <w:rsid w:val="00D26AC3"/>
    <w:rsid w:val="00D34ACC"/>
    <w:rsid w:val="00D36DB8"/>
    <w:rsid w:val="00D37785"/>
    <w:rsid w:val="00D4345D"/>
    <w:rsid w:val="00D452AB"/>
    <w:rsid w:val="00D479D8"/>
    <w:rsid w:val="00D53DF4"/>
    <w:rsid w:val="00D5605A"/>
    <w:rsid w:val="00D632D9"/>
    <w:rsid w:val="00D63533"/>
    <w:rsid w:val="00D64018"/>
    <w:rsid w:val="00D74D7A"/>
    <w:rsid w:val="00D7543D"/>
    <w:rsid w:val="00D75C47"/>
    <w:rsid w:val="00D777B5"/>
    <w:rsid w:val="00D81429"/>
    <w:rsid w:val="00D82B41"/>
    <w:rsid w:val="00D83087"/>
    <w:rsid w:val="00D85445"/>
    <w:rsid w:val="00D91585"/>
    <w:rsid w:val="00DA0376"/>
    <w:rsid w:val="00DA21DD"/>
    <w:rsid w:val="00DA36D2"/>
    <w:rsid w:val="00DA6CE8"/>
    <w:rsid w:val="00DB391A"/>
    <w:rsid w:val="00DB5EF9"/>
    <w:rsid w:val="00DC1C3C"/>
    <w:rsid w:val="00DC7831"/>
    <w:rsid w:val="00DC7FBB"/>
    <w:rsid w:val="00DD10D4"/>
    <w:rsid w:val="00DD3E33"/>
    <w:rsid w:val="00DD4593"/>
    <w:rsid w:val="00DD77E5"/>
    <w:rsid w:val="00DE0B96"/>
    <w:rsid w:val="00DE4334"/>
    <w:rsid w:val="00DE44F5"/>
    <w:rsid w:val="00DF3219"/>
    <w:rsid w:val="00DF34FC"/>
    <w:rsid w:val="00DF6A72"/>
    <w:rsid w:val="00DF7AB5"/>
    <w:rsid w:val="00E0011B"/>
    <w:rsid w:val="00E01A6F"/>
    <w:rsid w:val="00E049B5"/>
    <w:rsid w:val="00E16D4E"/>
    <w:rsid w:val="00E31944"/>
    <w:rsid w:val="00E31AB6"/>
    <w:rsid w:val="00E31FC3"/>
    <w:rsid w:val="00E3258A"/>
    <w:rsid w:val="00E32B6E"/>
    <w:rsid w:val="00E348B6"/>
    <w:rsid w:val="00E35A85"/>
    <w:rsid w:val="00E377C6"/>
    <w:rsid w:val="00E400B5"/>
    <w:rsid w:val="00E414AB"/>
    <w:rsid w:val="00E45782"/>
    <w:rsid w:val="00E47055"/>
    <w:rsid w:val="00E514B9"/>
    <w:rsid w:val="00E5780D"/>
    <w:rsid w:val="00E659C0"/>
    <w:rsid w:val="00E71140"/>
    <w:rsid w:val="00E8103C"/>
    <w:rsid w:val="00E83CD9"/>
    <w:rsid w:val="00E927D4"/>
    <w:rsid w:val="00E92F67"/>
    <w:rsid w:val="00E941B9"/>
    <w:rsid w:val="00E958D1"/>
    <w:rsid w:val="00EA05CD"/>
    <w:rsid w:val="00EA7993"/>
    <w:rsid w:val="00EB0954"/>
    <w:rsid w:val="00EB11A5"/>
    <w:rsid w:val="00EC018B"/>
    <w:rsid w:val="00EC7AA6"/>
    <w:rsid w:val="00ED6772"/>
    <w:rsid w:val="00ED7E53"/>
    <w:rsid w:val="00EE2E43"/>
    <w:rsid w:val="00EE345F"/>
    <w:rsid w:val="00EE51A5"/>
    <w:rsid w:val="00EE522B"/>
    <w:rsid w:val="00EE61CB"/>
    <w:rsid w:val="00EF0155"/>
    <w:rsid w:val="00F049E1"/>
    <w:rsid w:val="00F0639E"/>
    <w:rsid w:val="00F06569"/>
    <w:rsid w:val="00F06F71"/>
    <w:rsid w:val="00F076AF"/>
    <w:rsid w:val="00F1296D"/>
    <w:rsid w:val="00F15405"/>
    <w:rsid w:val="00F16149"/>
    <w:rsid w:val="00F22594"/>
    <w:rsid w:val="00F2330F"/>
    <w:rsid w:val="00F3678A"/>
    <w:rsid w:val="00F40FA8"/>
    <w:rsid w:val="00F44DD2"/>
    <w:rsid w:val="00F4524E"/>
    <w:rsid w:val="00F47F05"/>
    <w:rsid w:val="00F50324"/>
    <w:rsid w:val="00F503B2"/>
    <w:rsid w:val="00F519DC"/>
    <w:rsid w:val="00F52DC3"/>
    <w:rsid w:val="00F54E4E"/>
    <w:rsid w:val="00F71382"/>
    <w:rsid w:val="00F73C9A"/>
    <w:rsid w:val="00F76B77"/>
    <w:rsid w:val="00F811E9"/>
    <w:rsid w:val="00F81B63"/>
    <w:rsid w:val="00F8349A"/>
    <w:rsid w:val="00F83BB6"/>
    <w:rsid w:val="00F92306"/>
    <w:rsid w:val="00F93170"/>
    <w:rsid w:val="00F93F45"/>
    <w:rsid w:val="00FA660F"/>
    <w:rsid w:val="00FB347B"/>
    <w:rsid w:val="00FD2477"/>
    <w:rsid w:val="00FD67A9"/>
    <w:rsid w:val="00FD796F"/>
    <w:rsid w:val="00FE4455"/>
    <w:rsid w:val="00FF256A"/>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F9300"/>
  <w15:docId w15:val="{392545C0-8842-4FA4-9FA6-02096528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5B9"/>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7D5D8C"/>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4">
    <w:name w:val="heading 4"/>
    <w:basedOn w:val="Normal"/>
    <w:next w:val="Normal"/>
    <w:link w:val="Heading4Char"/>
    <w:uiPriority w:val="9"/>
    <w:unhideWhenUsed/>
    <w:qFormat/>
    <w:rsid w:val="00917B9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5B9"/>
    <w:pPr>
      <w:ind w:left="708"/>
    </w:pPr>
  </w:style>
  <w:style w:type="character" w:styleId="Hyperlink">
    <w:name w:val="Hyperlink"/>
    <w:basedOn w:val="DefaultParagraphFont"/>
    <w:uiPriority w:val="99"/>
    <w:unhideWhenUsed/>
    <w:rsid w:val="00D05542"/>
    <w:rPr>
      <w:color w:val="0563C1" w:themeColor="hyperlink"/>
      <w:u w:val="single"/>
    </w:rPr>
  </w:style>
  <w:style w:type="character" w:customStyle="1" w:styleId="apple-converted-space">
    <w:name w:val="apple-converted-space"/>
    <w:basedOn w:val="DefaultParagraphFont"/>
    <w:rsid w:val="00D05542"/>
  </w:style>
  <w:style w:type="paragraph" w:styleId="Header">
    <w:name w:val="header"/>
    <w:basedOn w:val="Normal"/>
    <w:link w:val="HeaderChar"/>
    <w:uiPriority w:val="99"/>
    <w:unhideWhenUsed/>
    <w:rsid w:val="00B37A7D"/>
    <w:pPr>
      <w:tabs>
        <w:tab w:val="center" w:pos="4536"/>
        <w:tab w:val="right" w:pos="9072"/>
      </w:tabs>
    </w:pPr>
  </w:style>
  <w:style w:type="character" w:customStyle="1" w:styleId="HeaderChar">
    <w:name w:val="Header Char"/>
    <w:basedOn w:val="DefaultParagraphFont"/>
    <w:link w:val="Header"/>
    <w:uiPriority w:val="99"/>
    <w:rsid w:val="00B37A7D"/>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B37A7D"/>
    <w:pPr>
      <w:tabs>
        <w:tab w:val="center" w:pos="4536"/>
        <w:tab w:val="right" w:pos="9072"/>
      </w:tabs>
    </w:pPr>
  </w:style>
  <w:style w:type="character" w:customStyle="1" w:styleId="FooterChar">
    <w:name w:val="Footer Char"/>
    <w:basedOn w:val="DefaultParagraphFont"/>
    <w:link w:val="Footer"/>
    <w:uiPriority w:val="99"/>
    <w:rsid w:val="00B37A7D"/>
    <w:rPr>
      <w:rFonts w:ascii="Times New Roman" w:eastAsia="Times New Roman" w:hAnsi="Times New Roman" w:cs="Times New Roman"/>
      <w:sz w:val="20"/>
      <w:szCs w:val="20"/>
      <w:lang w:val="en-GB"/>
    </w:rPr>
  </w:style>
  <w:style w:type="character" w:customStyle="1" w:styleId="term">
    <w:name w:val="term"/>
    <w:basedOn w:val="DefaultParagraphFont"/>
    <w:rsid w:val="00670A1D"/>
  </w:style>
  <w:style w:type="character" w:customStyle="1" w:styleId="notranslate">
    <w:name w:val="notranslate"/>
    <w:basedOn w:val="DefaultParagraphFont"/>
    <w:rsid w:val="00A94576"/>
  </w:style>
  <w:style w:type="character" w:customStyle="1" w:styleId="Heading1Char">
    <w:name w:val="Heading 1 Char"/>
    <w:basedOn w:val="DefaultParagraphFont"/>
    <w:link w:val="Heading1"/>
    <w:uiPriority w:val="9"/>
    <w:rsid w:val="007D5D8C"/>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7D5D8C"/>
  </w:style>
  <w:style w:type="character" w:customStyle="1" w:styleId="Heading4Char">
    <w:name w:val="Heading 4 Char"/>
    <w:basedOn w:val="DefaultParagraphFont"/>
    <w:link w:val="Heading4"/>
    <w:uiPriority w:val="9"/>
    <w:rsid w:val="00917B90"/>
    <w:rPr>
      <w:rFonts w:asciiTheme="majorHAnsi" w:eastAsiaTheme="majorEastAsia" w:hAnsiTheme="majorHAnsi" w:cstheme="majorBidi"/>
      <w:i/>
      <w:iCs/>
      <w:color w:val="2E74B5" w:themeColor="accent1" w:themeShade="BF"/>
      <w:sz w:val="20"/>
      <w:szCs w:val="20"/>
      <w:lang w:val="en-GB"/>
    </w:rPr>
  </w:style>
  <w:style w:type="character" w:customStyle="1" w:styleId="highlight">
    <w:name w:val="highlight"/>
    <w:basedOn w:val="DefaultParagraphFont"/>
    <w:rsid w:val="00917B90"/>
  </w:style>
  <w:style w:type="character" w:customStyle="1" w:styleId="term5">
    <w:name w:val="term5"/>
    <w:basedOn w:val="DefaultParagraphFont"/>
    <w:rsid w:val="00D029AD"/>
  </w:style>
  <w:style w:type="paragraph" w:customStyle="1" w:styleId="Titel1">
    <w:name w:val="Titel1"/>
    <w:basedOn w:val="Normal"/>
    <w:rsid w:val="000C16AD"/>
    <w:pPr>
      <w:spacing w:before="100" w:beforeAutospacing="1" w:after="100" w:afterAutospacing="1"/>
    </w:pPr>
    <w:rPr>
      <w:sz w:val="24"/>
      <w:szCs w:val="24"/>
      <w:lang w:val="nl-BE" w:eastAsia="nl-BE"/>
    </w:rPr>
  </w:style>
  <w:style w:type="paragraph" w:customStyle="1" w:styleId="desc">
    <w:name w:val="desc"/>
    <w:basedOn w:val="Normal"/>
    <w:rsid w:val="000C16AD"/>
    <w:pPr>
      <w:spacing w:before="100" w:beforeAutospacing="1" w:after="100" w:afterAutospacing="1"/>
    </w:pPr>
    <w:rPr>
      <w:sz w:val="24"/>
      <w:szCs w:val="24"/>
      <w:lang w:val="nl-BE" w:eastAsia="nl-BE"/>
    </w:rPr>
  </w:style>
  <w:style w:type="paragraph" w:customStyle="1" w:styleId="details">
    <w:name w:val="details"/>
    <w:basedOn w:val="Normal"/>
    <w:rsid w:val="000C16AD"/>
    <w:pPr>
      <w:spacing w:before="100" w:beforeAutospacing="1" w:after="100" w:afterAutospacing="1"/>
    </w:pPr>
    <w:rPr>
      <w:sz w:val="24"/>
      <w:szCs w:val="24"/>
      <w:lang w:val="nl-BE" w:eastAsia="nl-BE"/>
    </w:rPr>
  </w:style>
  <w:style w:type="character" w:customStyle="1" w:styleId="jrnl">
    <w:name w:val="jrnl"/>
    <w:basedOn w:val="DefaultParagraphFont"/>
    <w:rsid w:val="000C16AD"/>
  </w:style>
  <w:style w:type="table" w:styleId="TableGrid">
    <w:name w:val="Table Grid"/>
    <w:basedOn w:val="TableNormal"/>
    <w:uiPriority w:val="39"/>
    <w:rsid w:val="00521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opgemaaktetabel21">
    <w:name w:val="Onopgemaakte tabel 21"/>
    <w:basedOn w:val="TableNormal"/>
    <w:uiPriority w:val="42"/>
    <w:rsid w:val="005216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nopgelostemelding1">
    <w:name w:val="Onopgeloste melding1"/>
    <w:basedOn w:val="DefaultParagraphFont"/>
    <w:uiPriority w:val="99"/>
    <w:semiHidden/>
    <w:unhideWhenUsed/>
    <w:rsid w:val="00BA3432"/>
    <w:rPr>
      <w:color w:val="808080"/>
      <w:shd w:val="clear" w:color="auto" w:fill="E6E6E6"/>
    </w:rPr>
  </w:style>
  <w:style w:type="paragraph" w:styleId="BalloonText">
    <w:name w:val="Balloon Text"/>
    <w:basedOn w:val="Normal"/>
    <w:link w:val="BalloonTextChar"/>
    <w:uiPriority w:val="99"/>
    <w:semiHidden/>
    <w:unhideWhenUsed/>
    <w:rsid w:val="00F931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18F"/>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F3678A"/>
    <w:rPr>
      <w:sz w:val="16"/>
      <w:szCs w:val="16"/>
    </w:rPr>
  </w:style>
  <w:style w:type="paragraph" w:styleId="CommentText">
    <w:name w:val="annotation text"/>
    <w:basedOn w:val="Normal"/>
    <w:link w:val="CommentTextChar"/>
    <w:uiPriority w:val="99"/>
    <w:unhideWhenUsed/>
    <w:rsid w:val="00F3678A"/>
  </w:style>
  <w:style w:type="character" w:customStyle="1" w:styleId="CommentTextChar">
    <w:name w:val="Comment Text Char"/>
    <w:basedOn w:val="DefaultParagraphFont"/>
    <w:link w:val="CommentText"/>
    <w:uiPriority w:val="99"/>
    <w:rsid w:val="00F3678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3678A"/>
    <w:rPr>
      <w:b/>
      <w:bCs/>
    </w:rPr>
  </w:style>
  <w:style w:type="character" w:customStyle="1" w:styleId="CommentSubjectChar">
    <w:name w:val="Comment Subject Char"/>
    <w:basedOn w:val="CommentTextChar"/>
    <w:link w:val="CommentSubject"/>
    <w:uiPriority w:val="99"/>
    <w:semiHidden/>
    <w:rsid w:val="00F3678A"/>
    <w:rPr>
      <w:rFonts w:ascii="Times New Roman" w:eastAsia="Times New Roman" w:hAnsi="Times New Roman" w:cs="Times New Roman"/>
      <w:b/>
      <w:bCs/>
      <w:sz w:val="20"/>
      <w:szCs w:val="20"/>
      <w:lang w:val="en-GB"/>
    </w:rPr>
  </w:style>
  <w:style w:type="paragraph" w:styleId="Revision">
    <w:name w:val="Revision"/>
    <w:hidden/>
    <w:uiPriority w:val="99"/>
    <w:semiHidden/>
    <w:rsid w:val="00CA33D8"/>
    <w:pPr>
      <w:spacing w:after="0" w:line="240" w:lineRule="auto"/>
    </w:pPr>
    <w:rPr>
      <w:rFonts w:ascii="Times New Roman" w:eastAsia="Times New Roman" w:hAnsi="Times New Roman" w:cs="Times New Roman"/>
      <w:sz w:val="20"/>
      <w:szCs w:val="20"/>
      <w:lang w:val="en-GB"/>
    </w:rPr>
  </w:style>
  <w:style w:type="character" w:customStyle="1" w:styleId="UnresolvedMention1">
    <w:name w:val="Unresolved Mention1"/>
    <w:basedOn w:val="DefaultParagraphFont"/>
    <w:uiPriority w:val="99"/>
    <w:semiHidden/>
    <w:unhideWhenUsed/>
    <w:rsid w:val="004F36DD"/>
    <w:rPr>
      <w:color w:val="808080"/>
      <w:shd w:val="clear" w:color="auto" w:fill="E6E6E6"/>
    </w:rPr>
  </w:style>
  <w:style w:type="character" w:customStyle="1" w:styleId="UnresolvedMention2">
    <w:name w:val="Unresolved Mention2"/>
    <w:basedOn w:val="DefaultParagraphFont"/>
    <w:uiPriority w:val="99"/>
    <w:semiHidden/>
    <w:unhideWhenUsed/>
    <w:rsid w:val="008C6F8D"/>
    <w:rPr>
      <w:color w:val="808080"/>
      <w:shd w:val="clear" w:color="auto" w:fill="E6E6E6"/>
    </w:rPr>
  </w:style>
  <w:style w:type="paragraph" w:customStyle="1" w:styleId="title1">
    <w:name w:val="title1"/>
    <w:basedOn w:val="Normal"/>
    <w:rsid w:val="008A4E66"/>
    <w:rPr>
      <w:sz w:val="27"/>
      <w:szCs w:val="27"/>
      <w:lang w:val="en-US"/>
    </w:rPr>
  </w:style>
  <w:style w:type="paragraph" w:customStyle="1" w:styleId="desc2">
    <w:name w:val="desc2"/>
    <w:basedOn w:val="Normal"/>
    <w:rsid w:val="008A4E66"/>
    <w:rPr>
      <w:sz w:val="26"/>
      <w:szCs w:val="26"/>
      <w:lang w:val="en-US"/>
    </w:rPr>
  </w:style>
  <w:style w:type="paragraph" w:customStyle="1" w:styleId="details1">
    <w:name w:val="details1"/>
    <w:basedOn w:val="Normal"/>
    <w:rsid w:val="008A4E66"/>
    <w:rPr>
      <w:sz w:val="22"/>
      <w:szCs w:val="22"/>
      <w:lang w:val="en-US"/>
    </w:rPr>
  </w:style>
  <w:style w:type="table" w:customStyle="1" w:styleId="Tabelraster1licht1">
    <w:name w:val="Tabelraster 1 licht1"/>
    <w:basedOn w:val="TableNormal"/>
    <w:uiPriority w:val="46"/>
    <w:rsid w:val="00FE44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BD3BB4"/>
    <w:rPr>
      <w:b/>
      <w:bCs/>
    </w:rPr>
  </w:style>
  <w:style w:type="paragraph" w:styleId="NormalWeb">
    <w:name w:val="Normal (Web)"/>
    <w:basedOn w:val="Normal"/>
    <w:uiPriority w:val="99"/>
    <w:unhideWhenUsed/>
    <w:rsid w:val="00D26AC3"/>
    <w:pPr>
      <w:spacing w:before="100" w:beforeAutospacing="1" w:after="100" w:afterAutospacing="1"/>
    </w:pPr>
    <w:rPr>
      <w:rFonts w:eastAsiaTheme="minorHAnsi"/>
      <w:sz w:val="24"/>
      <w:szCs w:val="24"/>
      <w:lang w:val="en-US"/>
    </w:rPr>
  </w:style>
  <w:style w:type="table" w:customStyle="1" w:styleId="Tabelraster1licht2">
    <w:name w:val="Tabelraster 1 licht2"/>
    <w:basedOn w:val="TableNormal"/>
    <w:uiPriority w:val="46"/>
    <w:rsid w:val="00DD77E5"/>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C21C9E"/>
    <w:pPr>
      <w:spacing w:after="0" w:line="240" w:lineRule="auto"/>
    </w:pPr>
    <w:rPr>
      <w:rFonts w:eastAsiaTheme="minorHAnsi"/>
    </w:rPr>
  </w:style>
  <w:style w:type="character" w:customStyle="1" w:styleId="NoSpacingChar">
    <w:name w:val="No Spacing Char"/>
    <w:basedOn w:val="DefaultParagraphFont"/>
    <w:link w:val="NoSpacing"/>
    <w:uiPriority w:val="1"/>
    <w:rsid w:val="00C21C9E"/>
    <w:rPr>
      <w:rFonts w:eastAsiaTheme="minorHAnsi"/>
    </w:rPr>
  </w:style>
  <w:style w:type="paragraph" w:styleId="PlainText">
    <w:name w:val="Plain Text"/>
    <w:basedOn w:val="Normal"/>
    <w:link w:val="PlainTextChar"/>
    <w:semiHidden/>
    <w:unhideWhenUsed/>
    <w:rsid w:val="003C4C36"/>
    <w:pPr>
      <w:widowControl w:val="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semiHidden/>
    <w:rsid w:val="003C4C36"/>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2892">
      <w:bodyDiv w:val="1"/>
      <w:marLeft w:val="0"/>
      <w:marRight w:val="0"/>
      <w:marTop w:val="0"/>
      <w:marBottom w:val="0"/>
      <w:divBdr>
        <w:top w:val="none" w:sz="0" w:space="0" w:color="auto"/>
        <w:left w:val="none" w:sz="0" w:space="0" w:color="auto"/>
        <w:bottom w:val="none" w:sz="0" w:space="0" w:color="auto"/>
        <w:right w:val="none" w:sz="0" w:space="0" w:color="auto"/>
      </w:divBdr>
      <w:divsChild>
        <w:div w:id="784882996">
          <w:marLeft w:val="0"/>
          <w:marRight w:val="0"/>
          <w:marTop w:val="34"/>
          <w:marBottom w:val="34"/>
          <w:divBdr>
            <w:top w:val="none" w:sz="0" w:space="0" w:color="auto"/>
            <w:left w:val="none" w:sz="0" w:space="0" w:color="auto"/>
            <w:bottom w:val="none" w:sz="0" w:space="0" w:color="auto"/>
            <w:right w:val="none" w:sz="0" w:space="0" w:color="auto"/>
          </w:divBdr>
        </w:div>
        <w:div w:id="1178302556">
          <w:marLeft w:val="0"/>
          <w:marRight w:val="0"/>
          <w:marTop w:val="0"/>
          <w:marBottom w:val="0"/>
          <w:divBdr>
            <w:top w:val="none" w:sz="0" w:space="0" w:color="auto"/>
            <w:left w:val="none" w:sz="0" w:space="0" w:color="auto"/>
            <w:bottom w:val="none" w:sz="0" w:space="0" w:color="auto"/>
            <w:right w:val="none" w:sz="0" w:space="0" w:color="auto"/>
          </w:divBdr>
        </w:div>
      </w:divsChild>
    </w:div>
    <w:div w:id="127821364">
      <w:bodyDiv w:val="1"/>
      <w:marLeft w:val="0"/>
      <w:marRight w:val="0"/>
      <w:marTop w:val="0"/>
      <w:marBottom w:val="0"/>
      <w:divBdr>
        <w:top w:val="none" w:sz="0" w:space="0" w:color="auto"/>
        <w:left w:val="none" w:sz="0" w:space="0" w:color="auto"/>
        <w:bottom w:val="none" w:sz="0" w:space="0" w:color="auto"/>
        <w:right w:val="none" w:sz="0" w:space="0" w:color="auto"/>
      </w:divBdr>
      <w:divsChild>
        <w:div w:id="7290881">
          <w:marLeft w:val="0"/>
          <w:marRight w:val="0"/>
          <w:marTop w:val="34"/>
          <w:marBottom w:val="34"/>
          <w:divBdr>
            <w:top w:val="none" w:sz="0" w:space="0" w:color="auto"/>
            <w:left w:val="none" w:sz="0" w:space="0" w:color="auto"/>
            <w:bottom w:val="none" w:sz="0" w:space="0" w:color="auto"/>
            <w:right w:val="none" w:sz="0" w:space="0" w:color="auto"/>
          </w:divBdr>
        </w:div>
      </w:divsChild>
    </w:div>
    <w:div w:id="147095151">
      <w:bodyDiv w:val="1"/>
      <w:marLeft w:val="0"/>
      <w:marRight w:val="0"/>
      <w:marTop w:val="0"/>
      <w:marBottom w:val="0"/>
      <w:divBdr>
        <w:top w:val="none" w:sz="0" w:space="0" w:color="auto"/>
        <w:left w:val="none" w:sz="0" w:space="0" w:color="auto"/>
        <w:bottom w:val="none" w:sz="0" w:space="0" w:color="auto"/>
        <w:right w:val="none" w:sz="0" w:space="0" w:color="auto"/>
      </w:divBdr>
    </w:div>
    <w:div w:id="194083496">
      <w:bodyDiv w:val="1"/>
      <w:marLeft w:val="0"/>
      <w:marRight w:val="0"/>
      <w:marTop w:val="0"/>
      <w:marBottom w:val="0"/>
      <w:divBdr>
        <w:top w:val="none" w:sz="0" w:space="0" w:color="auto"/>
        <w:left w:val="none" w:sz="0" w:space="0" w:color="auto"/>
        <w:bottom w:val="none" w:sz="0" w:space="0" w:color="auto"/>
        <w:right w:val="none" w:sz="0" w:space="0" w:color="auto"/>
      </w:divBdr>
    </w:div>
    <w:div w:id="213083318">
      <w:bodyDiv w:val="1"/>
      <w:marLeft w:val="0"/>
      <w:marRight w:val="0"/>
      <w:marTop w:val="0"/>
      <w:marBottom w:val="0"/>
      <w:divBdr>
        <w:top w:val="none" w:sz="0" w:space="0" w:color="auto"/>
        <w:left w:val="none" w:sz="0" w:space="0" w:color="auto"/>
        <w:bottom w:val="none" w:sz="0" w:space="0" w:color="auto"/>
        <w:right w:val="none" w:sz="0" w:space="0" w:color="auto"/>
      </w:divBdr>
      <w:divsChild>
        <w:div w:id="1236745758">
          <w:marLeft w:val="0"/>
          <w:marRight w:val="0"/>
          <w:marTop w:val="34"/>
          <w:marBottom w:val="34"/>
          <w:divBdr>
            <w:top w:val="none" w:sz="0" w:space="0" w:color="auto"/>
            <w:left w:val="none" w:sz="0" w:space="0" w:color="auto"/>
            <w:bottom w:val="none" w:sz="0" w:space="0" w:color="auto"/>
            <w:right w:val="none" w:sz="0" w:space="0" w:color="auto"/>
          </w:divBdr>
        </w:div>
      </w:divsChild>
    </w:div>
    <w:div w:id="217014590">
      <w:bodyDiv w:val="1"/>
      <w:marLeft w:val="0"/>
      <w:marRight w:val="0"/>
      <w:marTop w:val="0"/>
      <w:marBottom w:val="0"/>
      <w:divBdr>
        <w:top w:val="none" w:sz="0" w:space="0" w:color="auto"/>
        <w:left w:val="none" w:sz="0" w:space="0" w:color="auto"/>
        <w:bottom w:val="none" w:sz="0" w:space="0" w:color="auto"/>
        <w:right w:val="none" w:sz="0" w:space="0" w:color="auto"/>
      </w:divBdr>
      <w:divsChild>
        <w:div w:id="637340399">
          <w:marLeft w:val="0"/>
          <w:marRight w:val="0"/>
          <w:marTop w:val="34"/>
          <w:marBottom w:val="34"/>
          <w:divBdr>
            <w:top w:val="none" w:sz="0" w:space="0" w:color="auto"/>
            <w:left w:val="none" w:sz="0" w:space="0" w:color="auto"/>
            <w:bottom w:val="none" w:sz="0" w:space="0" w:color="auto"/>
            <w:right w:val="none" w:sz="0" w:space="0" w:color="auto"/>
          </w:divBdr>
        </w:div>
      </w:divsChild>
    </w:div>
    <w:div w:id="236788428">
      <w:bodyDiv w:val="1"/>
      <w:marLeft w:val="0"/>
      <w:marRight w:val="0"/>
      <w:marTop w:val="0"/>
      <w:marBottom w:val="0"/>
      <w:divBdr>
        <w:top w:val="none" w:sz="0" w:space="0" w:color="auto"/>
        <w:left w:val="none" w:sz="0" w:space="0" w:color="auto"/>
        <w:bottom w:val="none" w:sz="0" w:space="0" w:color="auto"/>
        <w:right w:val="none" w:sz="0" w:space="0" w:color="auto"/>
      </w:divBdr>
      <w:divsChild>
        <w:div w:id="149828255">
          <w:marLeft w:val="0"/>
          <w:marRight w:val="0"/>
          <w:marTop w:val="0"/>
          <w:marBottom w:val="0"/>
          <w:divBdr>
            <w:top w:val="none" w:sz="0" w:space="0" w:color="auto"/>
            <w:left w:val="none" w:sz="0" w:space="0" w:color="auto"/>
            <w:bottom w:val="none" w:sz="0" w:space="0" w:color="auto"/>
            <w:right w:val="none" w:sz="0" w:space="0" w:color="auto"/>
          </w:divBdr>
          <w:divsChild>
            <w:div w:id="1959489854">
              <w:marLeft w:val="0"/>
              <w:marRight w:val="0"/>
              <w:marTop w:val="0"/>
              <w:marBottom w:val="0"/>
              <w:divBdr>
                <w:top w:val="none" w:sz="0" w:space="0" w:color="auto"/>
                <w:left w:val="none" w:sz="0" w:space="0" w:color="auto"/>
                <w:bottom w:val="none" w:sz="0" w:space="0" w:color="auto"/>
                <w:right w:val="none" w:sz="0" w:space="0" w:color="auto"/>
              </w:divBdr>
              <w:divsChild>
                <w:div w:id="890461060">
                  <w:marLeft w:val="0"/>
                  <w:marRight w:val="0"/>
                  <w:marTop w:val="0"/>
                  <w:marBottom w:val="0"/>
                  <w:divBdr>
                    <w:top w:val="none" w:sz="0" w:space="0" w:color="auto"/>
                    <w:left w:val="none" w:sz="0" w:space="0" w:color="auto"/>
                    <w:bottom w:val="none" w:sz="0" w:space="0" w:color="auto"/>
                    <w:right w:val="none" w:sz="0" w:space="0" w:color="auto"/>
                  </w:divBdr>
                  <w:divsChild>
                    <w:div w:id="1746688308">
                      <w:marLeft w:val="0"/>
                      <w:marRight w:val="0"/>
                      <w:marTop w:val="0"/>
                      <w:marBottom w:val="0"/>
                      <w:divBdr>
                        <w:top w:val="none" w:sz="0" w:space="0" w:color="auto"/>
                        <w:left w:val="none" w:sz="0" w:space="0" w:color="auto"/>
                        <w:bottom w:val="none" w:sz="0" w:space="0" w:color="auto"/>
                        <w:right w:val="none" w:sz="0" w:space="0" w:color="auto"/>
                      </w:divBdr>
                    </w:div>
                  </w:divsChild>
                </w:div>
                <w:div w:id="1566644318">
                  <w:marLeft w:val="1200"/>
                  <w:marRight w:val="1500"/>
                  <w:marTop w:val="0"/>
                  <w:marBottom w:val="0"/>
                  <w:divBdr>
                    <w:top w:val="none" w:sz="0" w:space="0" w:color="auto"/>
                    <w:left w:val="none" w:sz="0" w:space="0" w:color="auto"/>
                    <w:bottom w:val="none" w:sz="0" w:space="0" w:color="auto"/>
                    <w:right w:val="none" w:sz="0" w:space="0" w:color="auto"/>
                  </w:divBdr>
                  <w:divsChild>
                    <w:div w:id="19088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73428">
          <w:marLeft w:val="0"/>
          <w:marRight w:val="0"/>
          <w:marTop w:val="0"/>
          <w:marBottom w:val="0"/>
          <w:divBdr>
            <w:top w:val="none" w:sz="0" w:space="0" w:color="auto"/>
            <w:left w:val="none" w:sz="0" w:space="0" w:color="auto"/>
            <w:bottom w:val="none" w:sz="0" w:space="0" w:color="auto"/>
            <w:right w:val="none" w:sz="0" w:space="0" w:color="auto"/>
          </w:divBdr>
          <w:divsChild>
            <w:div w:id="1209805340">
              <w:marLeft w:val="0"/>
              <w:marRight w:val="0"/>
              <w:marTop w:val="0"/>
              <w:marBottom w:val="0"/>
              <w:divBdr>
                <w:top w:val="none" w:sz="0" w:space="0" w:color="auto"/>
                <w:left w:val="none" w:sz="0" w:space="0" w:color="auto"/>
                <w:bottom w:val="none" w:sz="0" w:space="0" w:color="auto"/>
                <w:right w:val="none" w:sz="0" w:space="0" w:color="auto"/>
              </w:divBdr>
              <w:divsChild>
                <w:div w:id="951741483">
                  <w:marLeft w:val="1200"/>
                  <w:marRight w:val="1500"/>
                  <w:marTop w:val="0"/>
                  <w:marBottom w:val="0"/>
                  <w:divBdr>
                    <w:top w:val="none" w:sz="0" w:space="0" w:color="auto"/>
                    <w:left w:val="none" w:sz="0" w:space="0" w:color="auto"/>
                    <w:bottom w:val="none" w:sz="0" w:space="0" w:color="auto"/>
                    <w:right w:val="none" w:sz="0" w:space="0" w:color="auto"/>
                  </w:divBdr>
                  <w:divsChild>
                    <w:div w:id="1877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771927">
          <w:marLeft w:val="0"/>
          <w:marRight w:val="0"/>
          <w:marTop w:val="0"/>
          <w:marBottom w:val="0"/>
          <w:divBdr>
            <w:top w:val="none" w:sz="0" w:space="0" w:color="auto"/>
            <w:left w:val="none" w:sz="0" w:space="0" w:color="auto"/>
            <w:bottom w:val="none" w:sz="0" w:space="0" w:color="auto"/>
            <w:right w:val="none" w:sz="0" w:space="0" w:color="auto"/>
          </w:divBdr>
          <w:divsChild>
            <w:div w:id="835997719">
              <w:marLeft w:val="0"/>
              <w:marRight w:val="0"/>
              <w:marTop w:val="0"/>
              <w:marBottom w:val="0"/>
              <w:divBdr>
                <w:top w:val="none" w:sz="0" w:space="0" w:color="auto"/>
                <w:left w:val="none" w:sz="0" w:space="0" w:color="auto"/>
                <w:bottom w:val="none" w:sz="0" w:space="0" w:color="auto"/>
                <w:right w:val="none" w:sz="0" w:space="0" w:color="auto"/>
              </w:divBdr>
              <w:divsChild>
                <w:div w:id="1645624185">
                  <w:marLeft w:val="1200"/>
                  <w:marRight w:val="1500"/>
                  <w:marTop w:val="0"/>
                  <w:marBottom w:val="0"/>
                  <w:divBdr>
                    <w:top w:val="none" w:sz="0" w:space="0" w:color="auto"/>
                    <w:left w:val="none" w:sz="0" w:space="0" w:color="auto"/>
                    <w:bottom w:val="none" w:sz="0" w:space="0" w:color="auto"/>
                    <w:right w:val="none" w:sz="0" w:space="0" w:color="auto"/>
                  </w:divBdr>
                  <w:divsChild>
                    <w:div w:id="1981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21881">
          <w:marLeft w:val="0"/>
          <w:marRight w:val="0"/>
          <w:marTop w:val="0"/>
          <w:marBottom w:val="0"/>
          <w:divBdr>
            <w:top w:val="none" w:sz="0" w:space="0" w:color="auto"/>
            <w:left w:val="none" w:sz="0" w:space="0" w:color="auto"/>
            <w:bottom w:val="none" w:sz="0" w:space="0" w:color="auto"/>
            <w:right w:val="none" w:sz="0" w:space="0" w:color="auto"/>
          </w:divBdr>
          <w:divsChild>
            <w:div w:id="156381797">
              <w:marLeft w:val="0"/>
              <w:marRight w:val="0"/>
              <w:marTop w:val="0"/>
              <w:marBottom w:val="0"/>
              <w:divBdr>
                <w:top w:val="none" w:sz="0" w:space="0" w:color="auto"/>
                <w:left w:val="none" w:sz="0" w:space="0" w:color="auto"/>
                <w:bottom w:val="none" w:sz="0" w:space="0" w:color="auto"/>
                <w:right w:val="none" w:sz="0" w:space="0" w:color="auto"/>
              </w:divBdr>
              <w:divsChild>
                <w:div w:id="282081774">
                  <w:marLeft w:val="1200"/>
                  <w:marRight w:val="1500"/>
                  <w:marTop w:val="0"/>
                  <w:marBottom w:val="0"/>
                  <w:divBdr>
                    <w:top w:val="none" w:sz="0" w:space="0" w:color="auto"/>
                    <w:left w:val="none" w:sz="0" w:space="0" w:color="auto"/>
                    <w:bottom w:val="none" w:sz="0" w:space="0" w:color="auto"/>
                    <w:right w:val="none" w:sz="0" w:space="0" w:color="auto"/>
                  </w:divBdr>
                  <w:divsChild>
                    <w:div w:id="1023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43027">
      <w:bodyDiv w:val="1"/>
      <w:marLeft w:val="0"/>
      <w:marRight w:val="0"/>
      <w:marTop w:val="0"/>
      <w:marBottom w:val="0"/>
      <w:divBdr>
        <w:top w:val="none" w:sz="0" w:space="0" w:color="auto"/>
        <w:left w:val="none" w:sz="0" w:space="0" w:color="auto"/>
        <w:bottom w:val="none" w:sz="0" w:space="0" w:color="auto"/>
        <w:right w:val="none" w:sz="0" w:space="0" w:color="auto"/>
      </w:divBdr>
    </w:div>
    <w:div w:id="259139689">
      <w:bodyDiv w:val="1"/>
      <w:marLeft w:val="0"/>
      <w:marRight w:val="0"/>
      <w:marTop w:val="0"/>
      <w:marBottom w:val="0"/>
      <w:divBdr>
        <w:top w:val="none" w:sz="0" w:space="0" w:color="auto"/>
        <w:left w:val="none" w:sz="0" w:space="0" w:color="auto"/>
        <w:bottom w:val="none" w:sz="0" w:space="0" w:color="auto"/>
        <w:right w:val="none" w:sz="0" w:space="0" w:color="auto"/>
      </w:divBdr>
      <w:divsChild>
        <w:div w:id="1532452701">
          <w:marLeft w:val="0"/>
          <w:marRight w:val="1"/>
          <w:marTop w:val="0"/>
          <w:marBottom w:val="0"/>
          <w:divBdr>
            <w:top w:val="none" w:sz="0" w:space="0" w:color="auto"/>
            <w:left w:val="none" w:sz="0" w:space="0" w:color="auto"/>
            <w:bottom w:val="none" w:sz="0" w:space="0" w:color="auto"/>
            <w:right w:val="none" w:sz="0" w:space="0" w:color="auto"/>
          </w:divBdr>
          <w:divsChild>
            <w:div w:id="2050453057">
              <w:marLeft w:val="0"/>
              <w:marRight w:val="0"/>
              <w:marTop w:val="0"/>
              <w:marBottom w:val="0"/>
              <w:divBdr>
                <w:top w:val="none" w:sz="0" w:space="0" w:color="auto"/>
                <w:left w:val="none" w:sz="0" w:space="0" w:color="auto"/>
                <w:bottom w:val="none" w:sz="0" w:space="0" w:color="auto"/>
                <w:right w:val="none" w:sz="0" w:space="0" w:color="auto"/>
              </w:divBdr>
              <w:divsChild>
                <w:div w:id="1332873603">
                  <w:marLeft w:val="0"/>
                  <w:marRight w:val="1"/>
                  <w:marTop w:val="0"/>
                  <w:marBottom w:val="0"/>
                  <w:divBdr>
                    <w:top w:val="none" w:sz="0" w:space="0" w:color="auto"/>
                    <w:left w:val="none" w:sz="0" w:space="0" w:color="auto"/>
                    <w:bottom w:val="none" w:sz="0" w:space="0" w:color="auto"/>
                    <w:right w:val="none" w:sz="0" w:space="0" w:color="auto"/>
                  </w:divBdr>
                  <w:divsChild>
                    <w:div w:id="1157303809">
                      <w:marLeft w:val="0"/>
                      <w:marRight w:val="0"/>
                      <w:marTop w:val="0"/>
                      <w:marBottom w:val="0"/>
                      <w:divBdr>
                        <w:top w:val="none" w:sz="0" w:space="0" w:color="auto"/>
                        <w:left w:val="none" w:sz="0" w:space="0" w:color="auto"/>
                        <w:bottom w:val="none" w:sz="0" w:space="0" w:color="auto"/>
                        <w:right w:val="none" w:sz="0" w:space="0" w:color="auto"/>
                      </w:divBdr>
                      <w:divsChild>
                        <w:div w:id="283855442">
                          <w:marLeft w:val="0"/>
                          <w:marRight w:val="0"/>
                          <w:marTop w:val="0"/>
                          <w:marBottom w:val="0"/>
                          <w:divBdr>
                            <w:top w:val="none" w:sz="0" w:space="0" w:color="auto"/>
                            <w:left w:val="none" w:sz="0" w:space="0" w:color="auto"/>
                            <w:bottom w:val="none" w:sz="0" w:space="0" w:color="auto"/>
                            <w:right w:val="none" w:sz="0" w:space="0" w:color="auto"/>
                          </w:divBdr>
                          <w:divsChild>
                            <w:div w:id="845175481">
                              <w:marLeft w:val="0"/>
                              <w:marRight w:val="0"/>
                              <w:marTop w:val="120"/>
                              <w:marBottom w:val="360"/>
                              <w:divBdr>
                                <w:top w:val="none" w:sz="0" w:space="0" w:color="auto"/>
                                <w:left w:val="none" w:sz="0" w:space="0" w:color="auto"/>
                                <w:bottom w:val="none" w:sz="0" w:space="0" w:color="auto"/>
                                <w:right w:val="none" w:sz="0" w:space="0" w:color="auto"/>
                              </w:divBdr>
                              <w:divsChild>
                                <w:div w:id="890380635">
                                  <w:marLeft w:val="420"/>
                                  <w:marRight w:val="0"/>
                                  <w:marTop w:val="0"/>
                                  <w:marBottom w:val="0"/>
                                  <w:divBdr>
                                    <w:top w:val="none" w:sz="0" w:space="0" w:color="auto"/>
                                    <w:left w:val="none" w:sz="0" w:space="0" w:color="auto"/>
                                    <w:bottom w:val="none" w:sz="0" w:space="0" w:color="auto"/>
                                    <w:right w:val="none" w:sz="0" w:space="0" w:color="auto"/>
                                  </w:divBdr>
                                  <w:divsChild>
                                    <w:div w:id="2016178905">
                                      <w:marLeft w:val="0"/>
                                      <w:marRight w:val="0"/>
                                      <w:marTop w:val="34"/>
                                      <w:marBottom w:val="34"/>
                                      <w:divBdr>
                                        <w:top w:val="none" w:sz="0" w:space="0" w:color="auto"/>
                                        <w:left w:val="none" w:sz="0" w:space="0" w:color="auto"/>
                                        <w:bottom w:val="none" w:sz="0" w:space="0" w:color="auto"/>
                                        <w:right w:val="none" w:sz="0" w:space="0" w:color="auto"/>
                                      </w:divBdr>
                                    </w:div>
                                    <w:div w:id="297227365">
                                      <w:marLeft w:val="0"/>
                                      <w:marRight w:val="0"/>
                                      <w:marTop w:val="0"/>
                                      <w:marBottom w:val="0"/>
                                      <w:divBdr>
                                        <w:top w:val="none" w:sz="0" w:space="0" w:color="auto"/>
                                        <w:left w:val="none" w:sz="0" w:space="0" w:color="auto"/>
                                        <w:bottom w:val="none" w:sz="0" w:space="0" w:color="auto"/>
                                        <w:right w:val="none" w:sz="0" w:space="0" w:color="auto"/>
                                      </w:divBdr>
                                      <w:divsChild>
                                        <w:div w:id="1904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369037">
      <w:bodyDiv w:val="1"/>
      <w:marLeft w:val="0"/>
      <w:marRight w:val="0"/>
      <w:marTop w:val="0"/>
      <w:marBottom w:val="0"/>
      <w:divBdr>
        <w:top w:val="none" w:sz="0" w:space="0" w:color="auto"/>
        <w:left w:val="none" w:sz="0" w:space="0" w:color="auto"/>
        <w:bottom w:val="none" w:sz="0" w:space="0" w:color="auto"/>
        <w:right w:val="none" w:sz="0" w:space="0" w:color="auto"/>
      </w:divBdr>
      <w:divsChild>
        <w:div w:id="269944726">
          <w:marLeft w:val="0"/>
          <w:marRight w:val="1"/>
          <w:marTop w:val="0"/>
          <w:marBottom w:val="0"/>
          <w:divBdr>
            <w:top w:val="none" w:sz="0" w:space="0" w:color="auto"/>
            <w:left w:val="none" w:sz="0" w:space="0" w:color="auto"/>
            <w:bottom w:val="none" w:sz="0" w:space="0" w:color="auto"/>
            <w:right w:val="none" w:sz="0" w:space="0" w:color="auto"/>
          </w:divBdr>
          <w:divsChild>
            <w:div w:id="834809483">
              <w:marLeft w:val="0"/>
              <w:marRight w:val="0"/>
              <w:marTop w:val="0"/>
              <w:marBottom w:val="0"/>
              <w:divBdr>
                <w:top w:val="none" w:sz="0" w:space="0" w:color="auto"/>
                <w:left w:val="none" w:sz="0" w:space="0" w:color="auto"/>
                <w:bottom w:val="none" w:sz="0" w:space="0" w:color="auto"/>
                <w:right w:val="none" w:sz="0" w:space="0" w:color="auto"/>
              </w:divBdr>
              <w:divsChild>
                <w:div w:id="423186098">
                  <w:marLeft w:val="0"/>
                  <w:marRight w:val="1"/>
                  <w:marTop w:val="0"/>
                  <w:marBottom w:val="0"/>
                  <w:divBdr>
                    <w:top w:val="none" w:sz="0" w:space="0" w:color="auto"/>
                    <w:left w:val="none" w:sz="0" w:space="0" w:color="auto"/>
                    <w:bottom w:val="none" w:sz="0" w:space="0" w:color="auto"/>
                    <w:right w:val="none" w:sz="0" w:space="0" w:color="auto"/>
                  </w:divBdr>
                  <w:divsChild>
                    <w:div w:id="1749571267">
                      <w:marLeft w:val="0"/>
                      <w:marRight w:val="0"/>
                      <w:marTop w:val="0"/>
                      <w:marBottom w:val="0"/>
                      <w:divBdr>
                        <w:top w:val="none" w:sz="0" w:space="0" w:color="auto"/>
                        <w:left w:val="none" w:sz="0" w:space="0" w:color="auto"/>
                        <w:bottom w:val="none" w:sz="0" w:space="0" w:color="auto"/>
                        <w:right w:val="none" w:sz="0" w:space="0" w:color="auto"/>
                      </w:divBdr>
                      <w:divsChild>
                        <w:div w:id="507334411">
                          <w:marLeft w:val="0"/>
                          <w:marRight w:val="0"/>
                          <w:marTop w:val="0"/>
                          <w:marBottom w:val="0"/>
                          <w:divBdr>
                            <w:top w:val="none" w:sz="0" w:space="0" w:color="auto"/>
                            <w:left w:val="none" w:sz="0" w:space="0" w:color="auto"/>
                            <w:bottom w:val="none" w:sz="0" w:space="0" w:color="auto"/>
                            <w:right w:val="none" w:sz="0" w:space="0" w:color="auto"/>
                          </w:divBdr>
                          <w:divsChild>
                            <w:div w:id="856040751">
                              <w:marLeft w:val="0"/>
                              <w:marRight w:val="0"/>
                              <w:marTop w:val="120"/>
                              <w:marBottom w:val="360"/>
                              <w:divBdr>
                                <w:top w:val="none" w:sz="0" w:space="0" w:color="auto"/>
                                <w:left w:val="none" w:sz="0" w:space="0" w:color="auto"/>
                                <w:bottom w:val="none" w:sz="0" w:space="0" w:color="auto"/>
                                <w:right w:val="none" w:sz="0" w:space="0" w:color="auto"/>
                              </w:divBdr>
                              <w:divsChild>
                                <w:div w:id="1199202946">
                                  <w:marLeft w:val="0"/>
                                  <w:marRight w:val="0"/>
                                  <w:marTop w:val="0"/>
                                  <w:marBottom w:val="0"/>
                                  <w:divBdr>
                                    <w:top w:val="none" w:sz="0" w:space="0" w:color="auto"/>
                                    <w:left w:val="none" w:sz="0" w:space="0" w:color="auto"/>
                                    <w:bottom w:val="none" w:sz="0" w:space="0" w:color="auto"/>
                                    <w:right w:val="none" w:sz="0" w:space="0" w:color="auto"/>
                                  </w:divBdr>
                                  <w:divsChild>
                                    <w:div w:id="18929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467488">
      <w:bodyDiv w:val="1"/>
      <w:marLeft w:val="0"/>
      <w:marRight w:val="0"/>
      <w:marTop w:val="0"/>
      <w:marBottom w:val="0"/>
      <w:divBdr>
        <w:top w:val="none" w:sz="0" w:space="0" w:color="auto"/>
        <w:left w:val="none" w:sz="0" w:space="0" w:color="auto"/>
        <w:bottom w:val="none" w:sz="0" w:space="0" w:color="auto"/>
        <w:right w:val="none" w:sz="0" w:space="0" w:color="auto"/>
      </w:divBdr>
    </w:div>
    <w:div w:id="322508204">
      <w:bodyDiv w:val="1"/>
      <w:marLeft w:val="0"/>
      <w:marRight w:val="0"/>
      <w:marTop w:val="0"/>
      <w:marBottom w:val="0"/>
      <w:divBdr>
        <w:top w:val="none" w:sz="0" w:space="0" w:color="auto"/>
        <w:left w:val="none" w:sz="0" w:space="0" w:color="auto"/>
        <w:bottom w:val="none" w:sz="0" w:space="0" w:color="auto"/>
        <w:right w:val="none" w:sz="0" w:space="0" w:color="auto"/>
      </w:divBdr>
      <w:divsChild>
        <w:div w:id="901790728">
          <w:marLeft w:val="0"/>
          <w:marRight w:val="0"/>
          <w:marTop w:val="34"/>
          <w:marBottom w:val="34"/>
          <w:divBdr>
            <w:top w:val="none" w:sz="0" w:space="0" w:color="auto"/>
            <w:left w:val="none" w:sz="0" w:space="0" w:color="auto"/>
            <w:bottom w:val="none" w:sz="0" w:space="0" w:color="auto"/>
            <w:right w:val="none" w:sz="0" w:space="0" w:color="auto"/>
          </w:divBdr>
        </w:div>
      </w:divsChild>
    </w:div>
    <w:div w:id="343481107">
      <w:bodyDiv w:val="1"/>
      <w:marLeft w:val="0"/>
      <w:marRight w:val="0"/>
      <w:marTop w:val="0"/>
      <w:marBottom w:val="0"/>
      <w:divBdr>
        <w:top w:val="none" w:sz="0" w:space="0" w:color="auto"/>
        <w:left w:val="none" w:sz="0" w:space="0" w:color="auto"/>
        <w:bottom w:val="none" w:sz="0" w:space="0" w:color="auto"/>
        <w:right w:val="none" w:sz="0" w:space="0" w:color="auto"/>
      </w:divBdr>
    </w:div>
    <w:div w:id="363482003">
      <w:bodyDiv w:val="1"/>
      <w:marLeft w:val="0"/>
      <w:marRight w:val="0"/>
      <w:marTop w:val="0"/>
      <w:marBottom w:val="0"/>
      <w:divBdr>
        <w:top w:val="none" w:sz="0" w:space="0" w:color="auto"/>
        <w:left w:val="none" w:sz="0" w:space="0" w:color="auto"/>
        <w:bottom w:val="none" w:sz="0" w:space="0" w:color="auto"/>
        <w:right w:val="none" w:sz="0" w:space="0" w:color="auto"/>
      </w:divBdr>
      <w:divsChild>
        <w:div w:id="921455875">
          <w:marLeft w:val="0"/>
          <w:marRight w:val="1"/>
          <w:marTop w:val="0"/>
          <w:marBottom w:val="0"/>
          <w:divBdr>
            <w:top w:val="none" w:sz="0" w:space="0" w:color="auto"/>
            <w:left w:val="none" w:sz="0" w:space="0" w:color="auto"/>
            <w:bottom w:val="none" w:sz="0" w:space="0" w:color="auto"/>
            <w:right w:val="none" w:sz="0" w:space="0" w:color="auto"/>
          </w:divBdr>
          <w:divsChild>
            <w:div w:id="1767922085">
              <w:marLeft w:val="0"/>
              <w:marRight w:val="0"/>
              <w:marTop w:val="0"/>
              <w:marBottom w:val="0"/>
              <w:divBdr>
                <w:top w:val="none" w:sz="0" w:space="0" w:color="auto"/>
                <w:left w:val="none" w:sz="0" w:space="0" w:color="auto"/>
                <w:bottom w:val="none" w:sz="0" w:space="0" w:color="auto"/>
                <w:right w:val="none" w:sz="0" w:space="0" w:color="auto"/>
              </w:divBdr>
              <w:divsChild>
                <w:div w:id="1966545414">
                  <w:marLeft w:val="0"/>
                  <w:marRight w:val="1"/>
                  <w:marTop w:val="0"/>
                  <w:marBottom w:val="0"/>
                  <w:divBdr>
                    <w:top w:val="none" w:sz="0" w:space="0" w:color="auto"/>
                    <w:left w:val="none" w:sz="0" w:space="0" w:color="auto"/>
                    <w:bottom w:val="none" w:sz="0" w:space="0" w:color="auto"/>
                    <w:right w:val="none" w:sz="0" w:space="0" w:color="auto"/>
                  </w:divBdr>
                  <w:divsChild>
                    <w:div w:id="1582180631">
                      <w:marLeft w:val="0"/>
                      <w:marRight w:val="0"/>
                      <w:marTop w:val="0"/>
                      <w:marBottom w:val="0"/>
                      <w:divBdr>
                        <w:top w:val="none" w:sz="0" w:space="0" w:color="auto"/>
                        <w:left w:val="none" w:sz="0" w:space="0" w:color="auto"/>
                        <w:bottom w:val="none" w:sz="0" w:space="0" w:color="auto"/>
                        <w:right w:val="none" w:sz="0" w:space="0" w:color="auto"/>
                      </w:divBdr>
                      <w:divsChild>
                        <w:div w:id="442841925">
                          <w:marLeft w:val="0"/>
                          <w:marRight w:val="0"/>
                          <w:marTop w:val="0"/>
                          <w:marBottom w:val="0"/>
                          <w:divBdr>
                            <w:top w:val="none" w:sz="0" w:space="0" w:color="auto"/>
                            <w:left w:val="none" w:sz="0" w:space="0" w:color="auto"/>
                            <w:bottom w:val="none" w:sz="0" w:space="0" w:color="auto"/>
                            <w:right w:val="none" w:sz="0" w:space="0" w:color="auto"/>
                          </w:divBdr>
                          <w:divsChild>
                            <w:div w:id="2100053378">
                              <w:marLeft w:val="0"/>
                              <w:marRight w:val="0"/>
                              <w:marTop w:val="120"/>
                              <w:marBottom w:val="360"/>
                              <w:divBdr>
                                <w:top w:val="none" w:sz="0" w:space="0" w:color="auto"/>
                                <w:left w:val="none" w:sz="0" w:space="0" w:color="auto"/>
                                <w:bottom w:val="none" w:sz="0" w:space="0" w:color="auto"/>
                                <w:right w:val="none" w:sz="0" w:space="0" w:color="auto"/>
                              </w:divBdr>
                              <w:divsChild>
                                <w:div w:id="1014499462">
                                  <w:marLeft w:val="0"/>
                                  <w:marRight w:val="0"/>
                                  <w:marTop w:val="0"/>
                                  <w:marBottom w:val="0"/>
                                  <w:divBdr>
                                    <w:top w:val="none" w:sz="0" w:space="0" w:color="auto"/>
                                    <w:left w:val="none" w:sz="0" w:space="0" w:color="auto"/>
                                    <w:bottom w:val="none" w:sz="0" w:space="0" w:color="auto"/>
                                    <w:right w:val="none" w:sz="0" w:space="0" w:color="auto"/>
                                  </w:divBdr>
                                  <w:divsChild>
                                    <w:div w:id="5813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424519">
      <w:bodyDiv w:val="1"/>
      <w:marLeft w:val="0"/>
      <w:marRight w:val="0"/>
      <w:marTop w:val="0"/>
      <w:marBottom w:val="0"/>
      <w:divBdr>
        <w:top w:val="none" w:sz="0" w:space="0" w:color="auto"/>
        <w:left w:val="none" w:sz="0" w:space="0" w:color="auto"/>
        <w:bottom w:val="none" w:sz="0" w:space="0" w:color="auto"/>
        <w:right w:val="none" w:sz="0" w:space="0" w:color="auto"/>
      </w:divBdr>
      <w:divsChild>
        <w:div w:id="204408346">
          <w:marLeft w:val="0"/>
          <w:marRight w:val="1"/>
          <w:marTop w:val="0"/>
          <w:marBottom w:val="0"/>
          <w:divBdr>
            <w:top w:val="none" w:sz="0" w:space="0" w:color="auto"/>
            <w:left w:val="none" w:sz="0" w:space="0" w:color="auto"/>
            <w:bottom w:val="none" w:sz="0" w:space="0" w:color="auto"/>
            <w:right w:val="none" w:sz="0" w:space="0" w:color="auto"/>
          </w:divBdr>
          <w:divsChild>
            <w:div w:id="857736363">
              <w:marLeft w:val="0"/>
              <w:marRight w:val="0"/>
              <w:marTop w:val="0"/>
              <w:marBottom w:val="0"/>
              <w:divBdr>
                <w:top w:val="none" w:sz="0" w:space="0" w:color="auto"/>
                <w:left w:val="none" w:sz="0" w:space="0" w:color="auto"/>
                <w:bottom w:val="none" w:sz="0" w:space="0" w:color="auto"/>
                <w:right w:val="none" w:sz="0" w:space="0" w:color="auto"/>
              </w:divBdr>
              <w:divsChild>
                <w:div w:id="998655419">
                  <w:marLeft w:val="0"/>
                  <w:marRight w:val="1"/>
                  <w:marTop w:val="0"/>
                  <w:marBottom w:val="0"/>
                  <w:divBdr>
                    <w:top w:val="none" w:sz="0" w:space="0" w:color="auto"/>
                    <w:left w:val="none" w:sz="0" w:space="0" w:color="auto"/>
                    <w:bottom w:val="none" w:sz="0" w:space="0" w:color="auto"/>
                    <w:right w:val="none" w:sz="0" w:space="0" w:color="auto"/>
                  </w:divBdr>
                  <w:divsChild>
                    <w:div w:id="112404531">
                      <w:marLeft w:val="0"/>
                      <w:marRight w:val="0"/>
                      <w:marTop w:val="0"/>
                      <w:marBottom w:val="0"/>
                      <w:divBdr>
                        <w:top w:val="none" w:sz="0" w:space="0" w:color="auto"/>
                        <w:left w:val="none" w:sz="0" w:space="0" w:color="auto"/>
                        <w:bottom w:val="none" w:sz="0" w:space="0" w:color="auto"/>
                        <w:right w:val="none" w:sz="0" w:space="0" w:color="auto"/>
                      </w:divBdr>
                      <w:divsChild>
                        <w:div w:id="974405980">
                          <w:marLeft w:val="0"/>
                          <w:marRight w:val="0"/>
                          <w:marTop w:val="0"/>
                          <w:marBottom w:val="0"/>
                          <w:divBdr>
                            <w:top w:val="none" w:sz="0" w:space="0" w:color="auto"/>
                            <w:left w:val="none" w:sz="0" w:space="0" w:color="auto"/>
                            <w:bottom w:val="none" w:sz="0" w:space="0" w:color="auto"/>
                            <w:right w:val="none" w:sz="0" w:space="0" w:color="auto"/>
                          </w:divBdr>
                          <w:divsChild>
                            <w:div w:id="119957122">
                              <w:marLeft w:val="0"/>
                              <w:marRight w:val="0"/>
                              <w:marTop w:val="120"/>
                              <w:marBottom w:val="360"/>
                              <w:divBdr>
                                <w:top w:val="none" w:sz="0" w:space="0" w:color="auto"/>
                                <w:left w:val="none" w:sz="0" w:space="0" w:color="auto"/>
                                <w:bottom w:val="none" w:sz="0" w:space="0" w:color="auto"/>
                                <w:right w:val="none" w:sz="0" w:space="0" w:color="auto"/>
                              </w:divBdr>
                              <w:divsChild>
                                <w:div w:id="1182623414">
                                  <w:marLeft w:val="420"/>
                                  <w:marRight w:val="0"/>
                                  <w:marTop w:val="0"/>
                                  <w:marBottom w:val="0"/>
                                  <w:divBdr>
                                    <w:top w:val="none" w:sz="0" w:space="0" w:color="auto"/>
                                    <w:left w:val="none" w:sz="0" w:space="0" w:color="auto"/>
                                    <w:bottom w:val="none" w:sz="0" w:space="0" w:color="auto"/>
                                    <w:right w:val="none" w:sz="0" w:space="0" w:color="auto"/>
                                  </w:divBdr>
                                  <w:divsChild>
                                    <w:div w:id="440222457">
                                      <w:marLeft w:val="0"/>
                                      <w:marRight w:val="0"/>
                                      <w:marTop w:val="34"/>
                                      <w:marBottom w:val="34"/>
                                      <w:divBdr>
                                        <w:top w:val="none" w:sz="0" w:space="0" w:color="auto"/>
                                        <w:left w:val="none" w:sz="0" w:space="0" w:color="auto"/>
                                        <w:bottom w:val="none" w:sz="0" w:space="0" w:color="auto"/>
                                        <w:right w:val="none" w:sz="0" w:space="0" w:color="auto"/>
                                      </w:divBdr>
                                    </w:div>
                                    <w:div w:id="944383534">
                                      <w:marLeft w:val="0"/>
                                      <w:marRight w:val="0"/>
                                      <w:marTop w:val="0"/>
                                      <w:marBottom w:val="0"/>
                                      <w:divBdr>
                                        <w:top w:val="none" w:sz="0" w:space="0" w:color="auto"/>
                                        <w:left w:val="none" w:sz="0" w:space="0" w:color="auto"/>
                                        <w:bottom w:val="none" w:sz="0" w:space="0" w:color="auto"/>
                                        <w:right w:val="none" w:sz="0" w:space="0" w:color="auto"/>
                                      </w:divBdr>
                                      <w:divsChild>
                                        <w:div w:id="18059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6804">
      <w:bodyDiv w:val="1"/>
      <w:marLeft w:val="0"/>
      <w:marRight w:val="0"/>
      <w:marTop w:val="0"/>
      <w:marBottom w:val="0"/>
      <w:divBdr>
        <w:top w:val="none" w:sz="0" w:space="0" w:color="auto"/>
        <w:left w:val="none" w:sz="0" w:space="0" w:color="auto"/>
        <w:bottom w:val="none" w:sz="0" w:space="0" w:color="auto"/>
        <w:right w:val="none" w:sz="0" w:space="0" w:color="auto"/>
      </w:divBdr>
      <w:divsChild>
        <w:div w:id="1889805539">
          <w:marLeft w:val="0"/>
          <w:marRight w:val="1"/>
          <w:marTop w:val="0"/>
          <w:marBottom w:val="0"/>
          <w:divBdr>
            <w:top w:val="none" w:sz="0" w:space="0" w:color="auto"/>
            <w:left w:val="none" w:sz="0" w:space="0" w:color="auto"/>
            <w:bottom w:val="none" w:sz="0" w:space="0" w:color="auto"/>
            <w:right w:val="none" w:sz="0" w:space="0" w:color="auto"/>
          </w:divBdr>
          <w:divsChild>
            <w:div w:id="342780371">
              <w:marLeft w:val="0"/>
              <w:marRight w:val="0"/>
              <w:marTop w:val="0"/>
              <w:marBottom w:val="0"/>
              <w:divBdr>
                <w:top w:val="none" w:sz="0" w:space="0" w:color="auto"/>
                <w:left w:val="none" w:sz="0" w:space="0" w:color="auto"/>
                <w:bottom w:val="none" w:sz="0" w:space="0" w:color="auto"/>
                <w:right w:val="none" w:sz="0" w:space="0" w:color="auto"/>
              </w:divBdr>
              <w:divsChild>
                <w:div w:id="168910104">
                  <w:marLeft w:val="0"/>
                  <w:marRight w:val="1"/>
                  <w:marTop w:val="0"/>
                  <w:marBottom w:val="0"/>
                  <w:divBdr>
                    <w:top w:val="none" w:sz="0" w:space="0" w:color="auto"/>
                    <w:left w:val="none" w:sz="0" w:space="0" w:color="auto"/>
                    <w:bottom w:val="none" w:sz="0" w:space="0" w:color="auto"/>
                    <w:right w:val="none" w:sz="0" w:space="0" w:color="auto"/>
                  </w:divBdr>
                  <w:divsChild>
                    <w:div w:id="403184562">
                      <w:marLeft w:val="0"/>
                      <w:marRight w:val="0"/>
                      <w:marTop w:val="0"/>
                      <w:marBottom w:val="0"/>
                      <w:divBdr>
                        <w:top w:val="none" w:sz="0" w:space="0" w:color="auto"/>
                        <w:left w:val="none" w:sz="0" w:space="0" w:color="auto"/>
                        <w:bottom w:val="none" w:sz="0" w:space="0" w:color="auto"/>
                        <w:right w:val="none" w:sz="0" w:space="0" w:color="auto"/>
                      </w:divBdr>
                      <w:divsChild>
                        <w:div w:id="235744466">
                          <w:marLeft w:val="0"/>
                          <w:marRight w:val="0"/>
                          <w:marTop w:val="0"/>
                          <w:marBottom w:val="0"/>
                          <w:divBdr>
                            <w:top w:val="none" w:sz="0" w:space="0" w:color="auto"/>
                            <w:left w:val="none" w:sz="0" w:space="0" w:color="auto"/>
                            <w:bottom w:val="none" w:sz="0" w:space="0" w:color="auto"/>
                            <w:right w:val="none" w:sz="0" w:space="0" w:color="auto"/>
                          </w:divBdr>
                          <w:divsChild>
                            <w:div w:id="465323136">
                              <w:marLeft w:val="0"/>
                              <w:marRight w:val="0"/>
                              <w:marTop w:val="120"/>
                              <w:marBottom w:val="360"/>
                              <w:divBdr>
                                <w:top w:val="none" w:sz="0" w:space="0" w:color="auto"/>
                                <w:left w:val="none" w:sz="0" w:space="0" w:color="auto"/>
                                <w:bottom w:val="none" w:sz="0" w:space="0" w:color="auto"/>
                                <w:right w:val="none" w:sz="0" w:space="0" w:color="auto"/>
                              </w:divBdr>
                              <w:divsChild>
                                <w:div w:id="1756855259">
                                  <w:marLeft w:val="0"/>
                                  <w:marRight w:val="0"/>
                                  <w:marTop w:val="0"/>
                                  <w:marBottom w:val="0"/>
                                  <w:divBdr>
                                    <w:top w:val="none" w:sz="0" w:space="0" w:color="auto"/>
                                    <w:left w:val="none" w:sz="0" w:space="0" w:color="auto"/>
                                    <w:bottom w:val="none" w:sz="0" w:space="0" w:color="auto"/>
                                    <w:right w:val="none" w:sz="0" w:space="0" w:color="auto"/>
                                  </w:divBdr>
                                  <w:divsChild>
                                    <w:div w:id="16393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466684">
      <w:bodyDiv w:val="1"/>
      <w:marLeft w:val="0"/>
      <w:marRight w:val="0"/>
      <w:marTop w:val="0"/>
      <w:marBottom w:val="0"/>
      <w:divBdr>
        <w:top w:val="none" w:sz="0" w:space="0" w:color="auto"/>
        <w:left w:val="none" w:sz="0" w:space="0" w:color="auto"/>
        <w:bottom w:val="none" w:sz="0" w:space="0" w:color="auto"/>
        <w:right w:val="none" w:sz="0" w:space="0" w:color="auto"/>
      </w:divBdr>
      <w:divsChild>
        <w:div w:id="349836280">
          <w:marLeft w:val="0"/>
          <w:marRight w:val="1"/>
          <w:marTop w:val="0"/>
          <w:marBottom w:val="0"/>
          <w:divBdr>
            <w:top w:val="none" w:sz="0" w:space="0" w:color="auto"/>
            <w:left w:val="none" w:sz="0" w:space="0" w:color="auto"/>
            <w:bottom w:val="none" w:sz="0" w:space="0" w:color="auto"/>
            <w:right w:val="none" w:sz="0" w:space="0" w:color="auto"/>
          </w:divBdr>
          <w:divsChild>
            <w:div w:id="1073161573">
              <w:marLeft w:val="0"/>
              <w:marRight w:val="0"/>
              <w:marTop w:val="0"/>
              <w:marBottom w:val="0"/>
              <w:divBdr>
                <w:top w:val="none" w:sz="0" w:space="0" w:color="auto"/>
                <w:left w:val="none" w:sz="0" w:space="0" w:color="auto"/>
                <w:bottom w:val="none" w:sz="0" w:space="0" w:color="auto"/>
                <w:right w:val="none" w:sz="0" w:space="0" w:color="auto"/>
              </w:divBdr>
              <w:divsChild>
                <w:div w:id="713116469">
                  <w:marLeft w:val="0"/>
                  <w:marRight w:val="1"/>
                  <w:marTop w:val="0"/>
                  <w:marBottom w:val="0"/>
                  <w:divBdr>
                    <w:top w:val="none" w:sz="0" w:space="0" w:color="auto"/>
                    <w:left w:val="none" w:sz="0" w:space="0" w:color="auto"/>
                    <w:bottom w:val="none" w:sz="0" w:space="0" w:color="auto"/>
                    <w:right w:val="none" w:sz="0" w:space="0" w:color="auto"/>
                  </w:divBdr>
                  <w:divsChild>
                    <w:div w:id="259142841">
                      <w:marLeft w:val="0"/>
                      <w:marRight w:val="0"/>
                      <w:marTop w:val="0"/>
                      <w:marBottom w:val="0"/>
                      <w:divBdr>
                        <w:top w:val="none" w:sz="0" w:space="0" w:color="auto"/>
                        <w:left w:val="none" w:sz="0" w:space="0" w:color="auto"/>
                        <w:bottom w:val="none" w:sz="0" w:space="0" w:color="auto"/>
                        <w:right w:val="none" w:sz="0" w:space="0" w:color="auto"/>
                      </w:divBdr>
                      <w:divsChild>
                        <w:div w:id="2040398922">
                          <w:marLeft w:val="0"/>
                          <w:marRight w:val="0"/>
                          <w:marTop w:val="0"/>
                          <w:marBottom w:val="0"/>
                          <w:divBdr>
                            <w:top w:val="none" w:sz="0" w:space="0" w:color="auto"/>
                            <w:left w:val="none" w:sz="0" w:space="0" w:color="auto"/>
                            <w:bottom w:val="none" w:sz="0" w:space="0" w:color="auto"/>
                            <w:right w:val="none" w:sz="0" w:space="0" w:color="auto"/>
                          </w:divBdr>
                          <w:divsChild>
                            <w:div w:id="675109367">
                              <w:marLeft w:val="0"/>
                              <w:marRight w:val="0"/>
                              <w:marTop w:val="120"/>
                              <w:marBottom w:val="360"/>
                              <w:divBdr>
                                <w:top w:val="none" w:sz="0" w:space="0" w:color="auto"/>
                                <w:left w:val="none" w:sz="0" w:space="0" w:color="auto"/>
                                <w:bottom w:val="none" w:sz="0" w:space="0" w:color="auto"/>
                                <w:right w:val="none" w:sz="0" w:space="0" w:color="auto"/>
                              </w:divBdr>
                              <w:divsChild>
                                <w:div w:id="1271859435">
                                  <w:marLeft w:val="0"/>
                                  <w:marRight w:val="0"/>
                                  <w:marTop w:val="0"/>
                                  <w:marBottom w:val="0"/>
                                  <w:divBdr>
                                    <w:top w:val="none" w:sz="0" w:space="0" w:color="auto"/>
                                    <w:left w:val="none" w:sz="0" w:space="0" w:color="auto"/>
                                    <w:bottom w:val="none" w:sz="0" w:space="0" w:color="auto"/>
                                    <w:right w:val="none" w:sz="0" w:space="0" w:color="auto"/>
                                  </w:divBdr>
                                  <w:divsChild>
                                    <w:div w:id="649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430853">
      <w:bodyDiv w:val="1"/>
      <w:marLeft w:val="0"/>
      <w:marRight w:val="0"/>
      <w:marTop w:val="0"/>
      <w:marBottom w:val="0"/>
      <w:divBdr>
        <w:top w:val="none" w:sz="0" w:space="0" w:color="auto"/>
        <w:left w:val="none" w:sz="0" w:space="0" w:color="auto"/>
        <w:bottom w:val="none" w:sz="0" w:space="0" w:color="auto"/>
        <w:right w:val="none" w:sz="0" w:space="0" w:color="auto"/>
      </w:divBdr>
      <w:divsChild>
        <w:div w:id="865947941">
          <w:marLeft w:val="0"/>
          <w:marRight w:val="0"/>
          <w:marTop w:val="0"/>
          <w:marBottom w:val="0"/>
          <w:divBdr>
            <w:top w:val="none" w:sz="0" w:space="0" w:color="auto"/>
            <w:left w:val="none" w:sz="0" w:space="0" w:color="auto"/>
            <w:bottom w:val="none" w:sz="0" w:space="0" w:color="auto"/>
            <w:right w:val="none" w:sz="0" w:space="0" w:color="auto"/>
          </w:divBdr>
        </w:div>
        <w:div w:id="1674645019">
          <w:marLeft w:val="0"/>
          <w:marRight w:val="0"/>
          <w:marTop w:val="34"/>
          <w:marBottom w:val="34"/>
          <w:divBdr>
            <w:top w:val="none" w:sz="0" w:space="0" w:color="auto"/>
            <w:left w:val="none" w:sz="0" w:space="0" w:color="auto"/>
            <w:bottom w:val="none" w:sz="0" w:space="0" w:color="auto"/>
            <w:right w:val="none" w:sz="0" w:space="0" w:color="auto"/>
          </w:divBdr>
        </w:div>
      </w:divsChild>
    </w:div>
    <w:div w:id="488062641">
      <w:bodyDiv w:val="1"/>
      <w:marLeft w:val="0"/>
      <w:marRight w:val="0"/>
      <w:marTop w:val="0"/>
      <w:marBottom w:val="0"/>
      <w:divBdr>
        <w:top w:val="none" w:sz="0" w:space="0" w:color="auto"/>
        <w:left w:val="none" w:sz="0" w:space="0" w:color="auto"/>
        <w:bottom w:val="none" w:sz="0" w:space="0" w:color="auto"/>
        <w:right w:val="none" w:sz="0" w:space="0" w:color="auto"/>
      </w:divBdr>
      <w:divsChild>
        <w:div w:id="667824996">
          <w:marLeft w:val="0"/>
          <w:marRight w:val="1"/>
          <w:marTop w:val="0"/>
          <w:marBottom w:val="0"/>
          <w:divBdr>
            <w:top w:val="none" w:sz="0" w:space="0" w:color="auto"/>
            <w:left w:val="none" w:sz="0" w:space="0" w:color="auto"/>
            <w:bottom w:val="none" w:sz="0" w:space="0" w:color="auto"/>
            <w:right w:val="none" w:sz="0" w:space="0" w:color="auto"/>
          </w:divBdr>
          <w:divsChild>
            <w:div w:id="1443453722">
              <w:marLeft w:val="0"/>
              <w:marRight w:val="0"/>
              <w:marTop w:val="0"/>
              <w:marBottom w:val="0"/>
              <w:divBdr>
                <w:top w:val="none" w:sz="0" w:space="0" w:color="auto"/>
                <w:left w:val="none" w:sz="0" w:space="0" w:color="auto"/>
                <w:bottom w:val="none" w:sz="0" w:space="0" w:color="auto"/>
                <w:right w:val="none" w:sz="0" w:space="0" w:color="auto"/>
              </w:divBdr>
              <w:divsChild>
                <w:div w:id="805585366">
                  <w:marLeft w:val="0"/>
                  <w:marRight w:val="1"/>
                  <w:marTop w:val="0"/>
                  <w:marBottom w:val="0"/>
                  <w:divBdr>
                    <w:top w:val="none" w:sz="0" w:space="0" w:color="auto"/>
                    <w:left w:val="none" w:sz="0" w:space="0" w:color="auto"/>
                    <w:bottom w:val="none" w:sz="0" w:space="0" w:color="auto"/>
                    <w:right w:val="none" w:sz="0" w:space="0" w:color="auto"/>
                  </w:divBdr>
                  <w:divsChild>
                    <w:div w:id="313489424">
                      <w:marLeft w:val="0"/>
                      <w:marRight w:val="0"/>
                      <w:marTop w:val="0"/>
                      <w:marBottom w:val="0"/>
                      <w:divBdr>
                        <w:top w:val="none" w:sz="0" w:space="0" w:color="auto"/>
                        <w:left w:val="none" w:sz="0" w:space="0" w:color="auto"/>
                        <w:bottom w:val="none" w:sz="0" w:space="0" w:color="auto"/>
                        <w:right w:val="none" w:sz="0" w:space="0" w:color="auto"/>
                      </w:divBdr>
                      <w:divsChild>
                        <w:div w:id="1394043052">
                          <w:marLeft w:val="0"/>
                          <w:marRight w:val="0"/>
                          <w:marTop w:val="0"/>
                          <w:marBottom w:val="0"/>
                          <w:divBdr>
                            <w:top w:val="none" w:sz="0" w:space="0" w:color="auto"/>
                            <w:left w:val="none" w:sz="0" w:space="0" w:color="auto"/>
                            <w:bottom w:val="none" w:sz="0" w:space="0" w:color="auto"/>
                            <w:right w:val="none" w:sz="0" w:space="0" w:color="auto"/>
                          </w:divBdr>
                          <w:divsChild>
                            <w:div w:id="814375982">
                              <w:marLeft w:val="0"/>
                              <w:marRight w:val="0"/>
                              <w:marTop w:val="0"/>
                              <w:marBottom w:val="0"/>
                              <w:divBdr>
                                <w:top w:val="none" w:sz="0" w:space="0" w:color="auto"/>
                                <w:left w:val="none" w:sz="0" w:space="0" w:color="auto"/>
                                <w:bottom w:val="none" w:sz="0" w:space="0" w:color="auto"/>
                                <w:right w:val="none" w:sz="0" w:space="0" w:color="auto"/>
                              </w:divBdr>
                            </w:div>
                          </w:divsChild>
                        </w:div>
                        <w:div w:id="59521115">
                          <w:marLeft w:val="0"/>
                          <w:marRight w:val="0"/>
                          <w:marTop w:val="0"/>
                          <w:marBottom w:val="0"/>
                          <w:divBdr>
                            <w:top w:val="none" w:sz="0" w:space="0" w:color="auto"/>
                            <w:left w:val="none" w:sz="0" w:space="0" w:color="auto"/>
                            <w:bottom w:val="none" w:sz="0" w:space="0" w:color="auto"/>
                            <w:right w:val="none" w:sz="0" w:space="0" w:color="auto"/>
                          </w:divBdr>
                          <w:divsChild>
                            <w:div w:id="22292206">
                              <w:marLeft w:val="0"/>
                              <w:marRight w:val="0"/>
                              <w:marTop w:val="120"/>
                              <w:marBottom w:val="36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350919">
      <w:bodyDiv w:val="1"/>
      <w:marLeft w:val="0"/>
      <w:marRight w:val="0"/>
      <w:marTop w:val="0"/>
      <w:marBottom w:val="0"/>
      <w:divBdr>
        <w:top w:val="none" w:sz="0" w:space="0" w:color="auto"/>
        <w:left w:val="none" w:sz="0" w:space="0" w:color="auto"/>
        <w:bottom w:val="none" w:sz="0" w:space="0" w:color="auto"/>
        <w:right w:val="none" w:sz="0" w:space="0" w:color="auto"/>
      </w:divBdr>
      <w:divsChild>
        <w:div w:id="83114759">
          <w:marLeft w:val="0"/>
          <w:marRight w:val="0"/>
          <w:marTop w:val="0"/>
          <w:marBottom w:val="0"/>
          <w:divBdr>
            <w:top w:val="none" w:sz="0" w:space="0" w:color="auto"/>
            <w:left w:val="none" w:sz="0" w:space="0" w:color="auto"/>
            <w:bottom w:val="none" w:sz="0" w:space="0" w:color="auto"/>
            <w:right w:val="none" w:sz="0" w:space="0" w:color="auto"/>
          </w:divBdr>
          <w:divsChild>
            <w:div w:id="1754008957">
              <w:marLeft w:val="0"/>
              <w:marRight w:val="0"/>
              <w:marTop w:val="0"/>
              <w:marBottom w:val="0"/>
              <w:divBdr>
                <w:top w:val="none" w:sz="0" w:space="0" w:color="auto"/>
                <w:left w:val="none" w:sz="0" w:space="0" w:color="auto"/>
                <w:bottom w:val="none" w:sz="0" w:space="0" w:color="auto"/>
                <w:right w:val="none" w:sz="0" w:space="0" w:color="auto"/>
              </w:divBdr>
              <w:divsChild>
                <w:div w:id="1422289446">
                  <w:marLeft w:val="1200"/>
                  <w:marRight w:val="1500"/>
                  <w:marTop w:val="0"/>
                  <w:marBottom w:val="0"/>
                  <w:divBdr>
                    <w:top w:val="none" w:sz="0" w:space="0" w:color="auto"/>
                    <w:left w:val="none" w:sz="0" w:space="0" w:color="auto"/>
                    <w:bottom w:val="none" w:sz="0" w:space="0" w:color="auto"/>
                    <w:right w:val="none" w:sz="0" w:space="0" w:color="auto"/>
                  </w:divBdr>
                  <w:divsChild>
                    <w:div w:id="10832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01035">
          <w:marLeft w:val="0"/>
          <w:marRight w:val="0"/>
          <w:marTop w:val="0"/>
          <w:marBottom w:val="0"/>
          <w:divBdr>
            <w:top w:val="none" w:sz="0" w:space="0" w:color="auto"/>
            <w:left w:val="none" w:sz="0" w:space="0" w:color="auto"/>
            <w:bottom w:val="none" w:sz="0" w:space="0" w:color="auto"/>
            <w:right w:val="none" w:sz="0" w:space="0" w:color="auto"/>
          </w:divBdr>
          <w:divsChild>
            <w:div w:id="1868323577">
              <w:marLeft w:val="0"/>
              <w:marRight w:val="0"/>
              <w:marTop w:val="0"/>
              <w:marBottom w:val="0"/>
              <w:divBdr>
                <w:top w:val="none" w:sz="0" w:space="0" w:color="auto"/>
                <w:left w:val="none" w:sz="0" w:space="0" w:color="auto"/>
                <w:bottom w:val="none" w:sz="0" w:space="0" w:color="auto"/>
                <w:right w:val="none" w:sz="0" w:space="0" w:color="auto"/>
              </w:divBdr>
              <w:divsChild>
                <w:div w:id="1007319235">
                  <w:marLeft w:val="0"/>
                  <w:marRight w:val="0"/>
                  <w:marTop w:val="0"/>
                  <w:marBottom w:val="0"/>
                  <w:divBdr>
                    <w:top w:val="none" w:sz="0" w:space="0" w:color="auto"/>
                    <w:left w:val="none" w:sz="0" w:space="0" w:color="auto"/>
                    <w:bottom w:val="none" w:sz="0" w:space="0" w:color="auto"/>
                    <w:right w:val="none" w:sz="0" w:space="0" w:color="auto"/>
                  </w:divBdr>
                  <w:divsChild>
                    <w:div w:id="724374701">
                      <w:marLeft w:val="0"/>
                      <w:marRight w:val="0"/>
                      <w:marTop w:val="0"/>
                      <w:marBottom w:val="0"/>
                      <w:divBdr>
                        <w:top w:val="none" w:sz="0" w:space="0" w:color="auto"/>
                        <w:left w:val="none" w:sz="0" w:space="0" w:color="auto"/>
                        <w:bottom w:val="none" w:sz="0" w:space="0" w:color="auto"/>
                        <w:right w:val="none" w:sz="0" w:space="0" w:color="auto"/>
                      </w:divBdr>
                    </w:div>
                  </w:divsChild>
                </w:div>
                <w:div w:id="1852379450">
                  <w:marLeft w:val="1200"/>
                  <w:marRight w:val="1500"/>
                  <w:marTop w:val="0"/>
                  <w:marBottom w:val="0"/>
                  <w:divBdr>
                    <w:top w:val="none" w:sz="0" w:space="0" w:color="auto"/>
                    <w:left w:val="none" w:sz="0" w:space="0" w:color="auto"/>
                    <w:bottom w:val="none" w:sz="0" w:space="0" w:color="auto"/>
                    <w:right w:val="none" w:sz="0" w:space="0" w:color="auto"/>
                  </w:divBdr>
                  <w:divsChild>
                    <w:div w:id="15261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57465">
          <w:marLeft w:val="0"/>
          <w:marRight w:val="0"/>
          <w:marTop w:val="0"/>
          <w:marBottom w:val="0"/>
          <w:divBdr>
            <w:top w:val="none" w:sz="0" w:space="0" w:color="auto"/>
            <w:left w:val="none" w:sz="0" w:space="0" w:color="auto"/>
            <w:bottom w:val="none" w:sz="0" w:space="0" w:color="auto"/>
            <w:right w:val="none" w:sz="0" w:space="0" w:color="auto"/>
          </w:divBdr>
          <w:divsChild>
            <w:div w:id="1616669518">
              <w:marLeft w:val="0"/>
              <w:marRight w:val="0"/>
              <w:marTop w:val="0"/>
              <w:marBottom w:val="0"/>
              <w:divBdr>
                <w:top w:val="none" w:sz="0" w:space="0" w:color="auto"/>
                <w:left w:val="none" w:sz="0" w:space="0" w:color="auto"/>
                <w:bottom w:val="none" w:sz="0" w:space="0" w:color="auto"/>
                <w:right w:val="none" w:sz="0" w:space="0" w:color="auto"/>
              </w:divBdr>
              <w:divsChild>
                <w:div w:id="1150557125">
                  <w:marLeft w:val="1200"/>
                  <w:marRight w:val="1500"/>
                  <w:marTop w:val="0"/>
                  <w:marBottom w:val="0"/>
                  <w:divBdr>
                    <w:top w:val="none" w:sz="0" w:space="0" w:color="auto"/>
                    <w:left w:val="none" w:sz="0" w:space="0" w:color="auto"/>
                    <w:bottom w:val="none" w:sz="0" w:space="0" w:color="auto"/>
                    <w:right w:val="none" w:sz="0" w:space="0" w:color="auto"/>
                  </w:divBdr>
                  <w:divsChild>
                    <w:div w:id="11341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87872">
          <w:marLeft w:val="0"/>
          <w:marRight w:val="0"/>
          <w:marTop w:val="0"/>
          <w:marBottom w:val="0"/>
          <w:divBdr>
            <w:top w:val="none" w:sz="0" w:space="0" w:color="auto"/>
            <w:left w:val="none" w:sz="0" w:space="0" w:color="auto"/>
            <w:bottom w:val="none" w:sz="0" w:space="0" w:color="auto"/>
            <w:right w:val="none" w:sz="0" w:space="0" w:color="auto"/>
          </w:divBdr>
          <w:divsChild>
            <w:div w:id="135025545">
              <w:marLeft w:val="0"/>
              <w:marRight w:val="0"/>
              <w:marTop w:val="0"/>
              <w:marBottom w:val="0"/>
              <w:divBdr>
                <w:top w:val="none" w:sz="0" w:space="0" w:color="auto"/>
                <w:left w:val="none" w:sz="0" w:space="0" w:color="auto"/>
                <w:bottom w:val="none" w:sz="0" w:space="0" w:color="auto"/>
                <w:right w:val="none" w:sz="0" w:space="0" w:color="auto"/>
              </w:divBdr>
              <w:divsChild>
                <w:div w:id="363140595">
                  <w:marLeft w:val="1200"/>
                  <w:marRight w:val="1500"/>
                  <w:marTop w:val="0"/>
                  <w:marBottom w:val="0"/>
                  <w:divBdr>
                    <w:top w:val="none" w:sz="0" w:space="0" w:color="auto"/>
                    <w:left w:val="none" w:sz="0" w:space="0" w:color="auto"/>
                    <w:bottom w:val="none" w:sz="0" w:space="0" w:color="auto"/>
                    <w:right w:val="none" w:sz="0" w:space="0" w:color="auto"/>
                  </w:divBdr>
                  <w:divsChild>
                    <w:div w:id="8699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89355">
      <w:bodyDiv w:val="1"/>
      <w:marLeft w:val="0"/>
      <w:marRight w:val="0"/>
      <w:marTop w:val="0"/>
      <w:marBottom w:val="0"/>
      <w:divBdr>
        <w:top w:val="none" w:sz="0" w:space="0" w:color="auto"/>
        <w:left w:val="none" w:sz="0" w:space="0" w:color="auto"/>
        <w:bottom w:val="none" w:sz="0" w:space="0" w:color="auto"/>
        <w:right w:val="none" w:sz="0" w:space="0" w:color="auto"/>
      </w:divBdr>
      <w:divsChild>
        <w:div w:id="1300377324">
          <w:marLeft w:val="0"/>
          <w:marRight w:val="0"/>
          <w:marTop w:val="34"/>
          <w:marBottom w:val="34"/>
          <w:divBdr>
            <w:top w:val="none" w:sz="0" w:space="0" w:color="auto"/>
            <w:left w:val="none" w:sz="0" w:space="0" w:color="auto"/>
            <w:bottom w:val="none" w:sz="0" w:space="0" w:color="auto"/>
            <w:right w:val="none" w:sz="0" w:space="0" w:color="auto"/>
          </w:divBdr>
        </w:div>
      </w:divsChild>
    </w:div>
    <w:div w:id="537857736">
      <w:bodyDiv w:val="1"/>
      <w:marLeft w:val="0"/>
      <w:marRight w:val="0"/>
      <w:marTop w:val="0"/>
      <w:marBottom w:val="0"/>
      <w:divBdr>
        <w:top w:val="none" w:sz="0" w:space="0" w:color="auto"/>
        <w:left w:val="none" w:sz="0" w:space="0" w:color="auto"/>
        <w:bottom w:val="none" w:sz="0" w:space="0" w:color="auto"/>
        <w:right w:val="none" w:sz="0" w:space="0" w:color="auto"/>
      </w:divBdr>
    </w:div>
    <w:div w:id="543567407">
      <w:bodyDiv w:val="1"/>
      <w:marLeft w:val="0"/>
      <w:marRight w:val="0"/>
      <w:marTop w:val="0"/>
      <w:marBottom w:val="0"/>
      <w:divBdr>
        <w:top w:val="none" w:sz="0" w:space="0" w:color="auto"/>
        <w:left w:val="none" w:sz="0" w:space="0" w:color="auto"/>
        <w:bottom w:val="none" w:sz="0" w:space="0" w:color="auto"/>
        <w:right w:val="none" w:sz="0" w:space="0" w:color="auto"/>
      </w:divBdr>
    </w:div>
    <w:div w:id="556093561">
      <w:bodyDiv w:val="1"/>
      <w:marLeft w:val="0"/>
      <w:marRight w:val="0"/>
      <w:marTop w:val="0"/>
      <w:marBottom w:val="0"/>
      <w:divBdr>
        <w:top w:val="none" w:sz="0" w:space="0" w:color="auto"/>
        <w:left w:val="none" w:sz="0" w:space="0" w:color="auto"/>
        <w:bottom w:val="none" w:sz="0" w:space="0" w:color="auto"/>
        <w:right w:val="none" w:sz="0" w:space="0" w:color="auto"/>
      </w:divBdr>
      <w:divsChild>
        <w:div w:id="87509702">
          <w:marLeft w:val="0"/>
          <w:marRight w:val="0"/>
          <w:marTop w:val="34"/>
          <w:marBottom w:val="34"/>
          <w:divBdr>
            <w:top w:val="none" w:sz="0" w:space="0" w:color="auto"/>
            <w:left w:val="none" w:sz="0" w:space="0" w:color="auto"/>
            <w:bottom w:val="none" w:sz="0" w:space="0" w:color="auto"/>
            <w:right w:val="none" w:sz="0" w:space="0" w:color="auto"/>
          </w:divBdr>
        </w:div>
      </w:divsChild>
    </w:div>
    <w:div w:id="556940583">
      <w:bodyDiv w:val="1"/>
      <w:marLeft w:val="0"/>
      <w:marRight w:val="0"/>
      <w:marTop w:val="0"/>
      <w:marBottom w:val="0"/>
      <w:divBdr>
        <w:top w:val="none" w:sz="0" w:space="0" w:color="auto"/>
        <w:left w:val="none" w:sz="0" w:space="0" w:color="auto"/>
        <w:bottom w:val="none" w:sz="0" w:space="0" w:color="auto"/>
        <w:right w:val="none" w:sz="0" w:space="0" w:color="auto"/>
      </w:divBdr>
    </w:div>
    <w:div w:id="575825646">
      <w:bodyDiv w:val="1"/>
      <w:marLeft w:val="0"/>
      <w:marRight w:val="0"/>
      <w:marTop w:val="0"/>
      <w:marBottom w:val="0"/>
      <w:divBdr>
        <w:top w:val="none" w:sz="0" w:space="0" w:color="auto"/>
        <w:left w:val="none" w:sz="0" w:space="0" w:color="auto"/>
        <w:bottom w:val="none" w:sz="0" w:space="0" w:color="auto"/>
        <w:right w:val="none" w:sz="0" w:space="0" w:color="auto"/>
      </w:divBdr>
      <w:divsChild>
        <w:div w:id="1140726974">
          <w:marLeft w:val="0"/>
          <w:marRight w:val="0"/>
          <w:marTop w:val="0"/>
          <w:marBottom w:val="0"/>
          <w:divBdr>
            <w:top w:val="none" w:sz="0" w:space="0" w:color="auto"/>
            <w:left w:val="none" w:sz="0" w:space="0" w:color="auto"/>
            <w:bottom w:val="none" w:sz="0" w:space="0" w:color="auto"/>
            <w:right w:val="none" w:sz="0" w:space="0" w:color="auto"/>
          </w:divBdr>
          <w:divsChild>
            <w:div w:id="161553622">
              <w:marLeft w:val="0"/>
              <w:marRight w:val="0"/>
              <w:marTop w:val="0"/>
              <w:marBottom w:val="0"/>
              <w:divBdr>
                <w:top w:val="none" w:sz="0" w:space="0" w:color="auto"/>
                <w:left w:val="none" w:sz="0" w:space="0" w:color="auto"/>
                <w:bottom w:val="none" w:sz="0" w:space="0" w:color="auto"/>
                <w:right w:val="none" w:sz="0" w:space="0" w:color="auto"/>
              </w:divBdr>
              <w:divsChild>
                <w:div w:id="1622422899">
                  <w:marLeft w:val="0"/>
                  <w:marRight w:val="0"/>
                  <w:marTop w:val="0"/>
                  <w:marBottom w:val="0"/>
                  <w:divBdr>
                    <w:top w:val="none" w:sz="0" w:space="0" w:color="auto"/>
                    <w:left w:val="none" w:sz="0" w:space="0" w:color="auto"/>
                    <w:bottom w:val="none" w:sz="0" w:space="0" w:color="auto"/>
                    <w:right w:val="none" w:sz="0" w:space="0" w:color="auto"/>
                  </w:divBdr>
                  <w:divsChild>
                    <w:div w:id="15943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01456">
      <w:bodyDiv w:val="1"/>
      <w:marLeft w:val="0"/>
      <w:marRight w:val="0"/>
      <w:marTop w:val="0"/>
      <w:marBottom w:val="0"/>
      <w:divBdr>
        <w:top w:val="none" w:sz="0" w:space="0" w:color="auto"/>
        <w:left w:val="none" w:sz="0" w:space="0" w:color="auto"/>
        <w:bottom w:val="none" w:sz="0" w:space="0" w:color="auto"/>
        <w:right w:val="none" w:sz="0" w:space="0" w:color="auto"/>
      </w:divBdr>
    </w:div>
    <w:div w:id="673344413">
      <w:bodyDiv w:val="1"/>
      <w:marLeft w:val="0"/>
      <w:marRight w:val="0"/>
      <w:marTop w:val="0"/>
      <w:marBottom w:val="0"/>
      <w:divBdr>
        <w:top w:val="none" w:sz="0" w:space="0" w:color="auto"/>
        <w:left w:val="none" w:sz="0" w:space="0" w:color="auto"/>
        <w:bottom w:val="none" w:sz="0" w:space="0" w:color="auto"/>
        <w:right w:val="none" w:sz="0" w:space="0" w:color="auto"/>
      </w:divBdr>
      <w:divsChild>
        <w:div w:id="1110858462">
          <w:marLeft w:val="0"/>
          <w:marRight w:val="0"/>
          <w:marTop w:val="34"/>
          <w:marBottom w:val="34"/>
          <w:divBdr>
            <w:top w:val="none" w:sz="0" w:space="0" w:color="auto"/>
            <w:left w:val="none" w:sz="0" w:space="0" w:color="auto"/>
            <w:bottom w:val="none" w:sz="0" w:space="0" w:color="auto"/>
            <w:right w:val="none" w:sz="0" w:space="0" w:color="auto"/>
          </w:divBdr>
        </w:div>
      </w:divsChild>
    </w:div>
    <w:div w:id="693381484">
      <w:bodyDiv w:val="1"/>
      <w:marLeft w:val="0"/>
      <w:marRight w:val="0"/>
      <w:marTop w:val="0"/>
      <w:marBottom w:val="0"/>
      <w:divBdr>
        <w:top w:val="none" w:sz="0" w:space="0" w:color="auto"/>
        <w:left w:val="none" w:sz="0" w:space="0" w:color="auto"/>
        <w:bottom w:val="none" w:sz="0" w:space="0" w:color="auto"/>
        <w:right w:val="none" w:sz="0" w:space="0" w:color="auto"/>
      </w:divBdr>
    </w:div>
    <w:div w:id="701053122">
      <w:bodyDiv w:val="1"/>
      <w:marLeft w:val="0"/>
      <w:marRight w:val="0"/>
      <w:marTop w:val="0"/>
      <w:marBottom w:val="0"/>
      <w:divBdr>
        <w:top w:val="none" w:sz="0" w:space="0" w:color="auto"/>
        <w:left w:val="none" w:sz="0" w:space="0" w:color="auto"/>
        <w:bottom w:val="none" w:sz="0" w:space="0" w:color="auto"/>
        <w:right w:val="none" w:sz="0" w:space="0" w:color="auto"/>
      </w:divBdr>
      <w:divsChild>
        <w:div w:id="291373858">
          <w:marLeft w:val="0"/>
          <w:marRight w:val="0"/>
          <w:marTop w:val="0"/>
          <w:marBottom w:val="0"/>
          <w:divBdr>
            <w:top w:val="none" w:sz="0" w:space="0" w:color="auto"/>
            <w:left w:val="none" w:sz="0" w:space="0" w:color="auto"/>
            <w:bottom w:val="none" w:sz="0" w:space="0" w:color="auto"/>
            <w:right w:val="none" w:sz="0" w:space="0" w:color="auto"/>
          </w:divBdr>
        </w:div>
        <w:div w:id="1191457622">
          <w:marLeft w:val="0"/>
          <w:marRight w:val="0"/>
          <w:marTop w:val="34"/>
          <w:marBottom w:val="34"/>
          <w:divBdr>
            <w:top w:val="none" w:sz="0" w:space="0" w:color="auto"/>
            <w:left w:val="none" w:sz="0" w:space="0" w:color="auto"/>
            <w:bottom w:val="none" w:sz="0" w:space="0" w:color="auto"/>
            <w:right w:val="none" w:sz="0" w:space="0" w:color="auto"/>
          </w:divBdr>
        </w:div>
      </w:divsChild>
    </w:div>
    <w:div w:id="729309050">
      <w:bodyDiv w:val="1"/>
      <w:marLeft w:val="0"/>
      <w:marRight w:val="0"/>
      <w:marTop w:val="0"/>
      <w:marBottom w:val="0"/>
      <w:divBdr>
        <w:top w:val="none" w:sz="0" w:space="0" w:color="auto"/>
        <w:left w:val="none" w:sz="0" w:space="0" w:color="auto"/>
        <w:bottom w:val="none" w:sz="0" w:space="0" w:color="auto"/>
        <w:right w:val="none" w:sz="0" w:space="0" w:color="auto"/>
      </w:divBdr>
      <w:divsChild>
        <w:div w:id="348144499">
          <w:marLeft w:val="0"/>
          <w:marRight w:val="0"/>
          <w:marTop w:val="34"/>
          <w:marBottom w:val="34"/>
          <w:divBdr>
            <w:top w:val="none" w:sz="0" w:space="0" w:color="auto"/>
            <w:left w:val="none" w:sz="0" w:space="0" w:color="auto"/>
            <w:bottom w:val="none" w:sz="0" w:space="0" w:color="auto"/>
            <w:right w:val="none" w:sz="0" w:space="0" w:color="auto"/>
          </w:divBdr>
        </w:div>
        <w:div w:id="615913038">
          <w:marLeft w:val="0"/>
          <w:marRight w:val="0"/>
          <w:marTop w:val="0"/>
          <w:marBottom w:val="0"/>
          <w:divBdr>
            <w:top w:val="none" w:sz="0" w:space="0" w:color="auto"/>
            <w:left w:val="none" w:sz="0" w:space="0" w:color="auto"/>
            <w:bottom w:val="none" w:sz="0" w:space="0" w:color="auto"/>
            <w:right w:val="none" w:sz="0" w:space="0" w:color="auto"/>
          </w:divBdr>
        </w:div>
      </w:divsChild>
    </w:div>
    <w:div w:id="767122476">
      <w:bodyDiv w:val="1"/>
      <w:marLeft w:val="0"/>
      <w:marRight w:val="0"/>
      <w:marTop w:val="0"/>
      <w:marBottom w:val="0"/>
      <w:divBdr>
        <w:top w:val="none" w:sz="0" w:space="0" w:color="auto"/>
        <w:left w:val="none" w:sz="0" w:space="0" w:color="auto"/>
        <w:bottom w:val="none" w:sz="0" w:space="0" w:color="auto"/>
        <w:right w:val="none" w:sz="0" w:space="0" w:color="auto"/>
      </w:divBdr>
    </w:div>
    <w:div w:id="780540341">
      <w:bodyDiv w:val="1"/>
      <w:marLeft w:val="0"/>
      <w:marRight w:val="0"/>
      <w:marTop w:val="0"/>
      <w:marBottom w:val="0"/>
      <w:divBdr>
        <w:top w:val="none" w:sz="0" w:space="0" w:color="auto"/>
        <w:left w:val="none" w:sz="0" w:space="0" w:color="auto"/>
        <w:bottom w:val="none" w:sz="0" w:space="0" w:color="auto"/>
        <w:right w:val="none" w:sz="0" w:space="0" w:color="auto"/>
      </w:divBdr>
    </w:div>
    <w:div w:id="800611205">
      <w:bodyDiv w:val="1"/>
      <w:marLeft w:val="0"/>
      <w:marRight w:val="0"/>
      <w:marTop w:val="0"/>
      <w:marBottom w:val="0"/>
      <w:divBdr>
        <w:top w:val="none" w:sz="0" w:space="0" w:color="auto"/>
        <w:left w:val="none" w:sz="0" w:space="0" w:color="auto"/>
        <w:bottom w:val="none" w:sz="0" w:space="0" w:color="auto"/>
        <w:right w:val="none" w:sz="0" w:space="0" w:color="auto"/>
      </w:divBdr>
      <w:divsChild>
        <w:div w:id="224922376">
          <w:marLeft w:val="0"/>
          <w:marRight w:val="1"/>
          <w:marTop w:val="0"/>
          <w:marBottom w:val="0"/>
          <w:divBdr>
            <w:top w:val="none" w:sz="0" w:space="0" w:color="auto"/>
            <w:left w:val="none" w:sz="0" w:space="0" w:color="auto"/>
            <w:bottom w:val="none" w:sz="0" w:space="0" w:color="auto"/>
            <w:right w:val="none" w:sz="0" w:space="0" w:color="auto"/>
          </w:divBdr>
          <w:divsChild>
            <w:div w:id="701395296">
              <w:marLeft w:val="0"/>
              <w:marRight w:val="0"/>
              <w:marTop w:val="0"/>
              <w:marBottom w:val="0"/>
              <w:divBdr>
                <w:top w:val="none" w:sz="0" w:space="0" w:color="auto"/>
                <w:left w:val="none" w:sz="0" w:space="0" w:color="auto"/>
                <w:bottom w:val="none" w:sz="0" w:space="0" w:color="auto"/>
                <w:right w:val="none" w:sz="0" w:space="0" w:color="auto"/>
              </w:divBdr>
              <w:divsChild>
                <w:div w:id="1154642766">
                  <w:marLeft w:val="0"/>
                  <w:marRight w:val="1"/>
                  <w:marTop w:val="0"/>
                  <w:marBottom w:val="0"/>
                  <w:divBdr>
                    <w:top w:val="none" w:sz="0" w:space="0" w:color="auto"/>
                    <w:left w:val="none" w:sz="0" w:space="0" w:color="auto"/>
                    <w:bottom w:val="none" w:sz="0" w:space="0" w:color="auto"/>
                    <w:right w:val="none" w:sz="0" w:space="0" w:color="auto"/>
                  </w:divBdr>
                  <w:divsChild>
                    <w:div w:id="1113672421">
                      <w:marLeft w:val="0"/>
                      <w:marRight w:val="0"/>
                      <w:marTop w:val="0"/>
                      <w:marBottom w:val="0"/>
                      <w:divBdr>
                        <w:top w:val="none" w:sz="0" w:space="0" w:color="auto"/>
                        <w:left w:val="none" w:sz="0" w:space="0" w:color="auto"/>
                        <w:bottom w:val="none" w:sz="0" w:space="0" w:color="auto"/>
                        <w:right w:val="none" w:sz="0" w:space="0" w:color="auto"/>
                      </w:divBdr>
                      <w:divsChild>
                        <w:div w:id="912548279">
                          <w:marLeft w:val="0"/>
                          <w:marRight w:val="0"/>
                          <w:marTop w:val="0"/>
                          <w:marBottom w:val="0"/>
                          <w:divBdr>
                            <w:top w:val="none" w:sz="0" w:space="0" w:color="auto"/>
                            <w:left w:val="none" w:sz="0" w:space="0" w:color="auto"/>
                            <w:bottom w:val="none" w:sz="0" w:space="0" w:color="auto"/>
                            <w:right w:val="none" w:sz="0" w:space="0" w:color="auto"/>
                          </w:divBdr>
                          <w:divsChild>
                            <w:div w:id="247690890">
                              <w:marLeft w:val="0"/>
                              <w:marRight w:val="0"/>
                              <w:marTop w:val="120"/>
                              <w:marBottom w:val="360"/>
                              <w:divBdr>
                                <w:top w:val="none" w:sz="0" w:space="0" w:color="auto"/>
                                <w:left w:val="none" w:sz="0" w:space="0" w:color="auto"/>
                                <w:bottom w:val="none" w:sz="0" w:space="0" w:color="auto"/>
                                <w:right w:val="none" w:sz="0" w:space="0" w:color="auto"/>
                              </w:divBdr>
                              <w:divsChild>
                                <w:div w:id="402408390">
                                  <w:marLeft w:val="0"/>
                                  <w:marRight w:val="0"/>
                                  <w:marTop w:val="0"/>
                                  <w:marBottom w:val="0"/>
                                  <w:divBdr>
                                    <w:top w:val="none" w:sz="0" w:space="0" w:color="auto"/>
                                    <w:left w:val="none" w:sz="0" w:space="0" w:color="auto"/>
                                    <w:bottom w:val="none" w:sz="0" w:space="0" w:color="auto"/>
                                    <w:right w:val="none" w:sz="0" w:space="0" w:color="auto"/>
                                  </w:divBdr>
                                  <w:divsChild>
                                    <w:div w:id="7725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69684">
      <w:bodyDiv w:val="1"/>
      <w:marLeft w:val="0"/>
      <w:marRight w:val="0"/>
      <w:marTop w:val="0"/>
      <w:marBottom w:val="0"/>
      <w:divBdr>
        <w:top w:val="none" w:sz="0" w:space="0" w:color="auto"/>
        <w:left w:val="none" w:sz="0" w:space="0" w:color="auto"/>
        <w:bottom w:val="none" w:sz="0" w:space="0" w:color="auto"/>
        <w:right w:val="none" w:sz="0" w:space="0" w:color="auto"/>
      </w:divBdr>
      <w:divsChild>
        <w:div w:id="530581386">
          <w:marLeft w:val="0"/>
          <w:marRight w:val="0"/>
          <w:marTop w:val="34"/>
          <w:marBottom w:val="34"/>
          <w:divBdr>
            <w:top w:val="none" w:sz="0" w:space="0" w:color="auto"/>
            <w:left w:val="none" w:sz="0" w:space="0" w:color="auto"/>
            <w:bottom w:val="none" w:sz="0" w:space="0" w:color="auto"/>
            <w:right w:val="none" w:sz="0" w:space="0" w:color="auto"/>
          </w:divBdr>
        </w:div>
        <w:div w:id="1096897810">
          <w:marLeft w:val="0"/>
          <w:marRight w:val="0"/>
          <w:marTop w:val="0"/>
          <w:marBottom w:val="0"/>
          <w:divBdr>
            <w:top w:val="none" w:sz="0" w:space="0" w:color="auto"/>
            <w:left w:val="none" w:sz="0" w:space="0" w:color="auto"/>
            <w:bottom w:val="none" w:sz="0" w:space="0" w:color="auto"/>
            <w:right w:val="none" w:sz="0" w:space="0" w:color="auto"/>
          </w:divBdr>
        </w:div>
      </w:divsChild>
    </w:div>
    <w:div w:id="837117015">
      <w:bodyDiv w:val="1"/>
      <w:marLeft w:val="0"/>
      <w:marRight w:val="0"/>
      <w:marTop w:val="0"/>
      <w:marBottom w:val="0"/>
      <w:divBdr>
        <w:top w:val="none" w:sz="0" w:space="0" w:color="auto"/>
        <w:left w:val="none" w:sz="0" w:space="0" w:color="auto"/>
        <w:bottom w:val="none" w:sz="0" w:space="0" w:color="auto"/>
        <w:right w:val="none" w:sz="0" w:space="0" w:color="auto"/>
      </w:divBdr>
    </w:div>
    <w:div w:id="845167582">
      <w:bodyDiv w:val="1"/>
      <w:marLeft w:val="0"/>
      <w:marRight w:val="0"/>
      <w:marTop w:val="0"/>
      <w:marBottom w:val="0"/>
      <w:divBdr>
        <w:top w:val="none" w:sz="0" w:space="0" w:color="auto"/>
        <w:left w:val="none" w:sz="0" w:space="0" w:color="auto"/>
        <w:bottom w:val="none" w:sz="0" w:space="0" w:color="auto"/>
        <w:right w:val="none" w:sz="0" w:space="0" w:color="auto"/>
      </w:divBdr>
      <w:divsChild>
        <w:div w:id="1167786452">
          <w:marLeft w:val="0"/>
          <w:marRight w:val="1"/>
          <w:marTop w:val="0"/>
          <w:marBottom w:val="0"/>
          <w:divBdr>
            <w:top w:val="none" w:sz="0" w:space="0" w:color="auto"/>
            <w:left w:val="none" w:sz="0" w:space="0" w:color="auto"/>
            <w:bottom w:val="none" w:sz="0" w:space="0" w:color="auto"/>
            <w:right w:val="none" w:sz="0" w:space="0" w:color="auto"/>
          </w:divBdr>
          <w:divsChild>
            <w:div w:id="1084687639">
              <w:marLeft w:val="0"/>
              <w:marRight w:val="0"/>
              <w:marTop w:val="0"/>
              <w:marBottom w:val="0"/>
              <w:divBdr>
                <w:top w:val="none" w:sz="0" w:space="0" w:color="auto"/>
                <w:left w:val="none" w:sz="0" w:space="0" w:color="auto"/>
                <w:bottom w:val="none" w:sz="0" w:space="0" w:color="auto"/>
                <w:right w:val="none" w:sz="0" w:space="0" w:color="auto"/>
              </w:divBdr>
              <w:divsChild>
                <w:div w:id="1005397770">
                  <w:marLeft w:val="0"/>
                  <w:marRight w:val="1"/>
                  <w:marTop w:val="0"/>
                  <w:marBottom w:val="0"/>
                  <w:divBdr>
                    <w:top w:val="none" w:sz="0" w:space="0" w:color="auto"/>
                    <w:left w:val="none" w:sz="0" w:space="0" w:color="auto"/>
                    <w:bottom w:val="none" w:sz="0" w:space="0" w:color="auto"/>
                    <w:right w:val="none" w:sz="0" w:space="0" w:color="auto"/>
                  </w:divBdr>
                  <w:divsChild>
                    <w:div w:id="2112317138">
                      <w:marLeft w:val="0"/>
                      <w:marRight w:val="0"/>
                      <w:marTop w:val="0"/>
                      <w:marBottom w:val="0"/>
                      <w:divBdr>
                        <w:top w:val="none" w:sz="0" w:space="0" w:color="auto"/>
                        <w:left w:val="none" w:sz="0" w:space="0" w:color="auto"/>
                        <w:bottom w:val="none" w:sz="0" w:space="0" w:color="auto"/>
                        <w:right w:val="none" w:sz="0" w:space="0" w:color="auto"/>
                      </w:divBdr>
                      <w:divsChild>
                        <w:div w:id="1098526426">
                          <w:marLeft w:val="0"/>
                          <w:marRight w:val="0"/>
                          <w:marTop w:val="0"/>
                          <w:marBottom w:val="0"/>
                          <w:divBdr>
                            <w:top w:val="none" w:sz="0" w:space="0" w:color="auto"/>
                            <w:left w:val="none" w:sz="0" w:space="0" w:color="auto"/>
                            <w:bottom w:val="none" w:sz="0" w:space="0" w:color="auto"/>
                            <w:right w:val="none" w:sz="0" w:space="0" w:color="auto"/>
                          </w:divBdr>
                          <w:divsChild>
                            <w:div w:id="1814828178">
                              <w:marLeft w:val="0"/>
                              <w:marRight w:val="0"/>
                              <w:marTop w:val="120"/>
                              <w:marBottom w:val="360"/>
                              <w:divBdr>
                                <w:top w:val="none" w:sz="0" w:space="0" w:color="auto"/>
                                <w:left w:val="none" w:sz="0" w:space="0" w:color="auto"/>
                                <w:bottom w:val="none" w:sz="0" w:space="0" w:color="auto"/>
                                <w:right w:val="none" w:sz="0" w:space="0" w:color="auto"/>
                              </w:divBdr>
                              <w:divsChild>
                                <w:div w:id="241835326">
                                  <w:marLeft w:val="0"/>
                                  <w:marRight w:val="0"/>
                                  <w:marTop w:val="0"/>
                                  <w:marBottom w:val="0"/>
                                  <w:divBdr>
                                    <w:top w:val="none" w:sz="0" w:space="0" w:color="auto"/>
                                    <w:left w:val="none" w:sz="0" w:space="0" w:color="auto"/>
                                    <w:bottom w:val="none" w:sz="0" w:space="0" w:color="auto"/>
                                    <w:right w:val="none" w:sz="0" w:space="0" w:color="auto"/>
                                  </w:divBdr>
                                  <w:divsChild>
                                    <w:div w:id="8588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945295">
      <w:bodyDiv w:val="1"/>
      <w:marLeft w:val="0"/>
      <w:marRight w:val="0"/>
      <w:marTop w:val="0"/>
      <w:marBottom w:val="0"/>
      <w:divBdr>
        <w:top w:val="none" w:sz="0" w:space="0" w:color="auto"/>
        <w:left w:val="none" w:sz="0" w:space="0" w:color="auto"/>
        <w:bottom w:val="none" w:sz="0" w:space="0" w:color="auto"/>
        <w:right w:val="none" w:sz="0" w:space="0" w:color="auto"/>
      </w:divBdr>
      <w:divsChild>
        <w:div w:id="1625456086">
          <w:marLeft w:val="0"/>
          <w:marRight w:val="1"/>
          <w:marTop w:val="0"/>
          <w:marBottom w:val="0"/>
          <w:divBdr>
            <w:top w:val="none" w:sz="0" w:space="0" w:color="auto"/>
            <w:left w:val="none" w:sz="0" w:space="0" w:color="auto"/>
            <w:bottom w:val="none" w:sz="0" w:space="0" w:color="auto"/>
            <w:right w:val="none" w:sz="0" w:space="0" w:color="auto"/>
          </w:divBdr>
          <w:divsChild>
            <w:div w:id="200287691">
              <w:marLeft w:val="0"/>
              <w:marRight w:val="0"/>
              <w:marTop w:val="0"/>
              <w:marBottom w:val="0"/>
              <w:divBdr>
                <w:top w:val="none" w:sz="0" w:space="0" w:color="auto"/>
                <w:left w:val="none" w:sz="0" w:space="0" w:color="auto"/>
                <w:bottom w:val="none" w:sz="0" w:space="0" w:color="auto"/>
                <w:right w:val="none" w:sz="0" w:space="0" w:color="auto"/>
              </w:divBdr>
              <w:divsChild>
                <w:div w:id="1104574382">
                  <w:marLeft w:val="0"/>
                  <w:marRight w:val="1"/>
                  <w:marTop w:val="0"/>
                  <w:marBottom w:val="0"/>
                  <w:divBdr>
                    <w:top w:val="none" w:sz="0" w:space="0" w:color="auto"/>
                    <w:left w:val="none" w:sz="0" w:space="0" w:color="auto"/>
                    <w:bottom w:val="none" w:sz="0" w:space="0" w:color="auto"/>
                    <w:right w:val="none" w:sz="0" w:space="0" w:color="auto"/>
                  </w:divBdr>
                  <w:divsChild>
                    <w:div w:id="959652671">
                      <w:marLeft w:val="0"/>
                      <w:marRight w:val="0"/>
                      <w:marTop w:val="0"/>
                      <w:marBottom w:val="0"/>
                      <w:divBdr>
                        <w:top w:val="none" w:sz="0" w:space="0" w:color="auto"/>
                        <w:left w:val="none" w:sz="0" w:space="0" w:color="auto"/>
                        <w:bottom w:val="none" w:sz="0" w:space="0" w:color="auto"/>
                        <w:right w:val="none" w:sz="0" w:space="0" w:color="auto"/>
                      </w:divBdr>
                      <w:divsChild>
                        <w:div w:id="416513631">
                          <w:marLeft w:val="0"/>
                          <w:marRight w:val="0"/>
                          <w:marTop w:val="0"/>
                          <w:marBottom w:val="0"/>
                          <w:divBdr>
                            <w:top w:val="none" w:sz="0" w:space="0" w:color="auto"/>
                            <w:left w:val="none" w:sz="0" w:space="0" w:color="auto"/>
                            <w:bottom w:val="none" w:sz="0" w:space="0" w:color="auto"/>
                            <w:right w:val="none" w:sz="0" w:space="0" w:color="auto"/>
                          </w:divBdr>
                          <w:divsChild>
                            <w:div w:id="188302131">
                              <w:marLeft w:val="0"/>
                              <w:marRight w:val="0"/>
                              <w:marTop w:val="120"/>
                              <w:marBottom w:val="360"/>
                              <w:divBdr>
                                <w:top w:val="none" w:sz="0" w:space="0" w:color="auto"/>
                                <w:left w:val="none" w:sz="0" w:space="0" w:color="auto"/>
                                <w:bottom w:val="none" w:sz="0" w:space="0" w:color="auto"/>
                                <w:right w:val="none" w:sz="0" w:space="0" w:color="auto"/>
                              </w:divBdr>
                              <w:divsChild>
                                <w:div w:id="1041857845">
                                  <w:marLeft w:val="0"/>
                                  <w:marRight w:val="0"/>
                                  <w:marTop w:val="0"/>
                                  <w:marBottom w:val="0"/>
                                  <w:divBdr>
                                    <w:top w:val="none" w:sz="0" w:space="0" w:color="auto"/>
                                    <w:left w:val="none" w:sz="0" w:space="0" w:color="auto"/>
                                    <w:bottom w:val="none" w:sz="0" w:space="0" w:color="auto"/>
                                    <w:right w:val="none" w:sz="0" w:space="0" w:color="auto"/>
                                  </w:divBdr>
                                  <w:divsChild>
                                    <w:div w:id="660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358395">
      <w:bodyDiv w:val="1"/>
      <w:marLeft w:val="0"/>
      <w:marRight w:val="0"/>
      <w:marTop w:val="0"/>
      <w:marBottom w:val="0"/>
      <w:divBdr>
        <w:top w:val="none" w:sz="0" w:space="0" w:color="auto"/>
        <w:left w:val="none" w:sz="0" w:space="0" w:color="auto"/>
        <w:bottom w:val="none" w:sz="0" w:space="0" w:color="auto"/>
        <w:right w:val="none" w:sz="0" w:space="0" w:color="auto"/>
      </w:divBdr>
    </w:div>
    <w:div w:id="893079111">
      <w:bodyDiv w:val="1"/>
      <w:marLeft w:val="0"/>
      <w:marRight w:val="0"/>
      <w:marTop w:val="0"/>
      <w:marBottom w:val="0"/>
      <w:divBdr>
        <w:top w:val="none" w:sz="0" w:space="0" w:color="auto"/>
        <w:left w:val="none" w:sz="0" w:space="0" w:color="auto"/>
        <w:bottom w:val="none" w:sz="0" w:space="0" w:color="auto"/>
        <w:right w:val="none" w:sz="0" w:space="0" w:color="auto"/>
      </w:divBdr>
      <w:divsChild>
        <w:div w:id="2003116192">
          <w:marLeft w:val="0"/>
          <w:marRight w:val="1"/>
          <w:marTop w:val="0"/>
          <w:marBottom w:val="0"/>
          <w:divBdr>
            <w:top w:val="none" w:sz="0" w:space="0" w:color="auto"/>
            <w:left w:val="none" w:sz="0" w:space="0" w:color="auto"/>
            <w:bottom w:val="none" w:sz="0" w:space="0" w:color="auto"/>
            <w:right w:val="none" w:sz="0" w:space="0" w:color="auto"/>
          </w:divBdr>
          <w:divsChild>
            <w:div w:id="1505784933">
              <w:marLeft w:val="0"/>
              <w:marRight w:val="0"/>
              <w:marTop w:val="0"/>
              <w:marBottom w:val="0"/>
              <w:divBdr>
                <w:top w:val="none" w:sz="0" w:space="0" w:color="auto"/>
                <w:left w:val="none" w:sz="0" w:space="0" w:color="auto"/>
                <w:bottom w:val="none" w:sz="0" w:space="0" w:color="auto"/>
                <w:right w:val="none" w:sz="0" w:space="0" w:color="auto"/>
              </w:divBdr>
              <w:divsChild>
                <w:div w:id="1438136119">
                  <w:marLeft w:val="0"/>
                  <w:marRight w:val="1"/>
                  <w:marTop w:val="0"/>
                  <w:marBottom w:val="0"/>
                  <w:divBdr>
                    <w:top w:val="none" w:sz="0" w:space="0" w:color="auto"/>
                    <w:left w:val="none" w:sz="0" w:space="0" w:color="auto"/>
                    <w:bottom w:val="none" w:sz="0" w:space="0" w:color="auto"/>
                    <w:right w:val="none" w:sz="0" w:space="0" w:color="auto"/>
                  </w:divBdr>
                  <w:divsChild>
                    <w:div w:id="516115350">
                      <w:marLeft w:val="0"/>
                      <w:marRight w:val="0"/>
                      <w:marTop w:val="0"/>
                      <w:marBottom w:val="0"/>
                      <w:divBdr>
                        <w:top w:val="none" w:sz="0" w:space="0" w:color="auto"/>
                        <w:left w:val="none" w:sz="0" w:space="0" w:color="auto"/>
                        <w:bottom w:val="none" w:sz="0" w:space="0" w:color="auto"/>
                        <w:right w:val="none" w:sz="0" w:space="0" w:color="auto"/>
                      </w:divBdr>
                      <w:divsChild>
                        <w:div w:id="1252742841">
                          <w:marLeft w:val="0"/>
                          <w:marRight w:val="0"/>
                          <w:marTop w:val="0"/>
                          <w:marBottom w:val="0"/>
                          <w:divBdr>
                            <w:top w:val="none" w:sz="0" w:space="0" w:color="auto"/>
                            <w:left w:val="none" w:sz="0" w:space="0" w:color="auto"/>
                            <w:bottom w:val="none" w:sz="0" w:space="0" w:color="auto"/>
                            <w:right w:val="none" w:sz="0" w:space="0" w:color="auto"/>
                          </w:divBdr>
                          <w:divsChild>
                            <w:div w:id="64887211">
                              <w:marLeft w:val="0"/>
                              <w:marRight w:val="0"/>
                              <w:marTop w:val="120"/>
                              <w:marBottom w:val="360"/>
                              <w:divBdr>
                                <w:top w:val="none" w:sz="0" w:space="0" w:color="auto"/>
                                <w:left w:val="none" w:sz="0" w:space="0" w:color="auto"/>
                                <w:bottom w:val="none" w:sz="0" w:space="0" w:color="auto"/>
                                <w:right w:val="none" w:sz="0" w:space="0" w:color="auto"/>
                              </w:divBdr>
                              <w:divsChild>
                                <w:div w:id="1469590521">
                                  <w:marLeft w:val="0"/>
                                  <w:marRight w:val="0"/>
                                  <w:marTop w:val="0"/>
                                  <w:marBottom w:val="0"/>
                                  <w:divBdr>
                                    <w:top w:val="none" w:sz="0" w:space="0" w:color="auto"/>
                                    <w:left w:val="none" w:sz="0" w:space="0" w:color="auto"/>
                                    <w:bottom w:val="none" w:sz="0" w:space="0" w:color="auto"/>
                                    <w:right w:val="none" w:sz="0" w:space="0" w:color="auto"/>
                                  </w:divBdr>
                                  <w:divsChild>
                                    <w:div w:id="1415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245807">
      <w:bodyDiv w:val="1"/>
      <w:marLeft w:val="0"/>
      <w:marRight w:val="0"/>
      <w:marTop w:val="0"/>
      <w:marBottom w:val="0"/>
      <w:divBdr>
        <w:top w:val="none" w:sz="0" w:space="0" w:color="auto"/>
        <w:left w:val="none" w:sz="0" w:space="0" w:color="auto"/>
        <w:bottom w:val="none" w:sz="0" w:space="0" w:color="auto"/>
        <w:right w:val="none" w:sz="0" w:space="0" w:color="auto"/>
      </w:divBdr>
      <w:divsChild>
        <w:div w:id="1052534786">
          <w:marLeft w:val="0"/>
          <w:marRight w:val="0"/>
          <w:marTop w:val="0"/>
          <w:marBottom w:val="0"/>
          <w:divBdr>
            <w:top w:val="none" w:sz="0" w:space="0" w:color="auto"/>
            <w:left w:val="none" w:sz="0" w:space="0" w:color="auto"/>
            <w:bottom w:val="none" w:sz="0" w:space="0" w:color="auto"/>
            <w:right w:val="none" w:sz="0" w:space="0" w:color="auto"/>
          </w:divBdr>
        </w:div>
      </w:divsChild>
    </w:div>
    <w:div w:id="954560840">
      <w:bodyDiv w:val="1"/>
      <w:marLeft w:val="0"/>
      <w:marRight w:val="0"/>
      <w:marTop w:val="0"/>
      <w:marBottom w:val="0"/>
      <w:divBdr>
        <w:top w:val="none" w:sz="0" w:space="0" w:color="auto"/>
        <w:left w:val="none" w:sz="0" w:space="0" w:color="auto"/>
        <w:bottom w:val="none" w:sz="0" w:space="0" w:color="auto"/>
        <w:right w:val="none" w:sz="0" w:space="0" w:color="auto"/>
      </w:divBdr>
      <w:divsChild>
        <w:div w:id="342635418">
          <w:marLeft w:val="0"/>
          <w:marRight w:val="0"/>
          <w:marTop w:val="34"/>
          <w:marBottom w:val="34"/>
          <w:divBdr>
            <w:top w:val="none" w:sz="0" w:space="0" w:color="auto"/>
            <w:left w:val="none" w:sz="0" w:space="0" w:color="auto"/>
            <w:bottom w:val="none" w:sz="0" w:space="0" w:color="auto"/>
            <w:right w:val="none" w:sz="0" w:space="0" w:color="auto"/>
          </w:divBdr>
        </w:div>
      </w:divsChild>
    </w:div>
    <w:div w:id="968625810">
      <w:bodyDiv w:val="1"/>
      <w:marLeft w:val="0"/>
      <w:marRight w:val="0"/>
      <w:marTop w:val="0"/>
      <w:marBottom w:val="0"/>
      <w:divBdr>
        <w:top w:val="none" w:sz="0" w:space="0" w:color="auto"/>
        <w:left w:val="none" w:sz="0" w:space="0" w:color="auto"/>
        <w:bottom w:val="none" w:sz="0" w:space="0" w:color="auto"/>
        <w:right w:val="none" w:sz="0" w:space="0" w:color="auto"/>
      </w:divBdr>
      <w:divsChild>
        <w:div w:id="336881239">
          <w:marLeft w:val="0"/>
          <w:marRight w:val="0"/>
          <w:marTop w:val="0"/>
          <w:marBottom w:val="0"/>
          <w:divBdr>
            <w:top w:val="none" w:sz="0" w:space="0" w:color="auto"/>
            <w:left w:val="none" w:sz="0" w:space="0" w:color="auto"/>
            <w:bottom w:val="none" w:sz="0" w:space="0" w:color="auto"/>
            <w:right w:val="none" w:sz="0" w:space="0" w:color="auto"/>
          </w:divBdr>
        </w:div>
        <w:div w:id="2100250372">
          <w:marLeft w:val="0"/>
          <w:marRight w:val="0"/>
          <w:marTop w:val="34"/>
          <w:marBottom w:val="34"/>
          <w:divBdr>
            <w:top w:val="none" w:sz="0" w:space="0" w:color="auto"/>
            <w:left w:val="none" w:sz="0" w:space="0" w:color="auto"/>
            <w:bottom w:val="none" w:sz="0" w:space="0" w:color="auto"/>
            <w:right w:val="none" w:sz="0" w:space="0" w:color="auto"/>
          </w:divBdr>
        </w:div>
      </w:divsChild>
    </w:div>
    <w:div w:id="970942411">
      <w:bodyDiv w:val="1"/>
      <w:marLeft w:val="0"/>
      <w:marRight w:val="0"/>
      <w:marTop w:val="0"/>
      <w:marBottom w:val="0"/>
      <w:divBdr>
        <w:top w:val="none" w:sz="0" w:space="0" w:color="auto"/>
        <w:left w:val="none" w:sz="0" w:space="0" w:color="auto"/>
        <w:bottom w:val="none" w:sz="0" w:space="0" w:color="auto"/>
        <w:right w:val="none" w:sz="0" w:space="0" w:color="auto"/>
      </w:divBdr>
    </w:div>
    <w:div w:id="977690671">
      <w:bodyDiv w:val="1"/>
      <w:marLeft w:val="0"/>
      <w:marRight w:val="0"/>
      <w:marTop w:val="0"/>
      <w:marBottom w:val="0"/>
      <w:divBdr>
        <w:top w:val="none" w:sz="0" w:space="0" w:color="auto"/>
        <w:left w:val="none" w:sz="0" w:space="0" w:color="auto"/>
        <w:bottom w:val="none" w:sz="0" w:space="0" w:color="auto"/>
        <w:right w:val="none" w:sz="0" w:space="0" w:color="auto"/>
      </w:divBdr>
      <w:divsChild>
        <w:div w:id="1162695567">
          <w:marLeft w:val="0"/>
          <w:marRight w:val="1"/>
          <w:marTop w:val="0"/>
          <w:marBottom w:val="0"/>
          <w:divBdr>
            <w:top w:val="none" w:sz="0" w:space="0" w:color="auto"/>
            <w:left w:val="none" w:sz="0" w:space="0" w:color="auto"/>
            <w:bottom w:val="none" w:sz="0" w:space="0" w:color="auto"/>
            <w:right w:val="none" w:sz="0" w:space="0" w:color="auto"/>
          </w:divBdr>
          <w:divsChild>
            <w:div w:id="597755242">
              <w:marLeft w:val="0"/>
              <w:marRight w:val="0"/>
              <w:marTop w:val="0"/>
              <w:marBottom w:val="0"/>
              <w:divBdr>
                <w:top w:val="none" w:sz="0" w:space="0" w:color="auto"/>
                <w:left w:val="none" w:sz="0" w:space="0" w:color="auto"/>
                <w:bottom w:val="none" w:sz="0" w:space="0" w:color="auto"/>
                <w:right w:val="none" w:sz="0" w:space="0" w:color="auto"/>
              </w:divBdr>
              <w:divsChild>
                <w:div w:id="385420697">
                  <w:marLeft w:val="0"/>
                  <w:marRight w:val="1"/>
                  <w:marTop w:val="0"/>
                  <w:marBottom w:val="0"/>
                  <w:divBdr>
                    <w:top w:val="none" w:sz="0" w:space="0" w:color="auto"/>
                    <w:left w:val="none" w:sz="0" w:space="0" w:color="auto"/>
                    <w:bottom w:val="none" w:sz="0" w:space="0" w:color="auto"/>
                    <w:right w:val="none" w:sz="0" w:space="0" w:color="auto"/>
                  </w:divBdr>
                  <w:divsChild>
                    <w:div w:id="513347759">
                      <w:marLeft w:val="0"/>
                      <w:marRight w:val="0"/>
                      <w:marTop w:val="0"/>
                      <w:marBottom w:val="0"/>
                      <w:divBdr>
                        <w:top w:val="none" w:sz="0" w:space="0" w:color="auto"/>
                        <w:left w:val="none" w:sz="0" w:space="0" w:color="auto"/>
                        <w:bottom w:val="none" w:sz="0" w:space="0" w:color="auto"/>
                        <w:right w:val="none" w:sz="0" w:space="0" w:color="auto"/>
                      </w:divBdr>
                      <w:divsChild>
                        <w:div w:id="1921450659">
                          <w:marLeft w:val="0"/>
                          <w:marRight w:val="0"/>
                          <w:marTop w:val="0"/>
                          <w:marBottom w:val="0"/>
                          <w:divBdr>
                            <w:top w:val="none" w:sz="0" w:space="0" w:color="auto"/>
                            <w:left w:val="none" w:sz="0" w:space="0" w:color="auto"/>
                            <w:bottom w:val="none" w:sz="0" w:space="0" w:color="auto"/>
                            <w:right w:val="none" w:sz="0" w:space="0" w:color="auto"/>
                          </w:divBdr>
                          <w:divsChild>
                            <w:div w:id="1675569688">
                              <w:marLeft w:val="0"/>
                              <w:marRight w:val="0"/>
                              <w:marTop w:val="120"/>
                              <w:marBottom w:val="360"/>
                              <w:divBdr>
                                <w:top w:val="none" w:sz="0" w:space="0" w:color="auto"/>
                                <w:left w:val="none" w:sz="0" w:space="0" w:color="auto"/>
                                <w:bottom w:val="none" w:sz="0" w:space="0" w:color="auto"/>
                                <w:right w:val="none" w:sz="0" w:space="0" w:color="auto"/>
                              </w:divBdr>
                              <w:divsChild>
                                <w:div w:id="1050543183">
                                  <w:marLeft w:val="0"/>
                                  <w:marRight w:val="0"/>
                                  <w:marTop w:val="0"/>
                                  <w:marBottom w:val="0"/>
                                  <w:divBdr>
                                    <w:top w:val="none" w:sz="0" w:space="0" w:color="auto"/>
                                    <w:left w:val="none" w:sz="0" w:space="0" w:color="auto"/>
                                    <w:bottom w:val="none" w:sz="0" w:space="0" w:color="auto"/>
                                    <w:right w:val="none" w:sz="0" w:space="0" w:color="auto"/>
                                  </w:divBdr>
                                  <w:divsChild>
                                    <w:div w:id="2043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840413">
      <w:bodyDiv w:val="1"/>
      <w:marLeft w:val="0"/>
      <w:marRight w:val="0"/>
      <w:marTop w:val="0"/>
      <w:marBottom w:val="0"/>
      <w:divBdr>
        <w:top w:val="none" w:sz="0" w:space="0" w:color="auto"/>
        <w:left w:val="none" w:sz="0" w:space="0" w:color="auto"/>
        <w:bottom w:val="none" w:sz="0" w:space="0" w:color="auto"/>
        <w:right w:val="none" w:sz="0" w:space="0" w:color="auto"/>
      </w:divBdr>
      <w:divsChild>
        <w:div w:id="273560171">
          <w:marLeft w:val="0"/>
          <w:marRight w:val="0"/>
          <w:marTop w:val="34"/>
          <w:marBottom w:val="34"/>
          <w:divBdr>
            <w:top w:val="none" w:sz="0" w:space="0" w:color="auto"/>
            <w:left w:val="none" w:sz="0" w:space="0" w:color="auto"/>
            <w:bottom w:val="none" w:sz="0" w:space="0" w:color="auto"/>
            <w:right w:val="none" w:sz="0" w:space="0" w:color="auto"/>
          </w:divBdr>
        </w:div>
      </w:divsChild>
    </w:div>
    <w:div w:id="998732183">
      <w:bodyDiv w:val="1"/>
      <w:marLeft w:val="0"/>
      <w:marRight w:val="0"/>
      <w:marTop w:val="0"/>
      <w:marBottom w:val="0"/>
      <w:divBdr>
        <w:top w:val="none" w:sz="0" w:space="0" w:color="auto"/>
        <w:left w:val="none" w:sz="0" w:space="0" w:color="auto"/>
        <w:bottom w:val="none" w:sz="0" w:space="0" w:color="auto"/>
        <w:right w:val="none" w:sz="0" w:space="0" w:color="auto"/>
      </w:divBdr>
    </w:div>
    <w:div w:id="1001278830">
      <w:bodyDiv w:val="1"/>
      <w:marLeft w:val="0"/>
      <w:marRight w:val="0"/>
      <w:marTop w:val="0"/>
      <w:marBottom w:val="0"/>
      <w:divBdr>
        <w:top w:val="none" w:sz="0" w:space="0" w:color="auto"/>
        <w:left w:val="none" w:sz="0" w:space="0" w:color="auto"/>
        <w:bottom w:val="none" w:sz="0" w:space="0" w:color="auto"/>
        <w:right w:val="none" w:sz="0" w:space="0" w:color="auto"/>
      </w:divBdr>
    </w:div>
    <w:div w:id="1029262262">
      <w:bodyDiv w:val="1"/>
      <w:marLeft w:val="0"/>
      <w:marRight w:val="0"/>
      <w:marTop w:val="0"/>
      <w:marBottom w:val="0"/>
      <w:divBdr>
        <w:top w:val="none" w:sz="0" w:space="0" w:color="auto"/>
        <w:left w:val="none" w:sz="0" w:space="0" w:color="auto"/>
        <w:bottom w:val="none" w:sz="0" w:space="0" w:color="auto"/>
        <w:right w:val="none" w:sz="0" w:space="0" w:color="auto"/>
      </w:divBdr>
    </w:div>
    <w:div w:id="1050961456">
      <w:bodyDiv w:val="1"/>
      <w:marLeft w:val="0"/>
      <w:marRight w:val="0"/>
      <w:marTop w:val="0"/>
      <w:marBottom w:val="0"/>
      <w:divBdr>
        <w:top w:val="none" w:sz="0" w:space="0" w:color="auto"/>
        <w:left w:val="none" w:sz="0" w:space="0" w:color="auto"/>
        <w:bottom w:val="none" w:sz="0" w:space="0" w:color="auto"/>
        <w:right w:val="none" w:sz="0" w:space="0" w:color="auto"/>
      </w:divBdr>
    </w:div>
    <w:div w:id="1054886886">
      <w:bodyDiv w:val="1"/>
      <w:marLeft w:val="0"/>
      <w:marRight w:val="0"/>
      <w:marTop w:val="0"/>
      <w:marBottom w:val="0"/>
      <w:divBdr>
        <w:top w:val="none" w:sz="0" w:space="0" w:color="auto"/>
        <w:left w:val="none" w:sz="0" w:space="0" w:color="auto"/>
        <w:bottom w:val="none" w:sz="0" w:space="0" w:color="auto"/>
        <w:right w:val="none" w:sz="0" w:space="0" w:color="auto"/>
      </w:divBdr>
      <w:divsChild>
        <w:div w:id="2063602434">
          <w:marLeft w:val="0"/>
          <w:marRight w:val="1"/>
          <w:marTop w:val="0"/>
          <w:marBottom w:val="0"/>
          <w:divBdr>
            <w:top w:val="none" w:sz="0" w:space="0" w:color="auto"/>
            <w:left w:val="none" w:sz="0" w:space="0" w:color="auto"/>
            <w:bottom w:val="none" w:sz="0" w:space="0" w:color="auto"/>
            <w:right w:val="none" w:sz="0" w:space="0" w:color="auto"/>
          </w:divBdr>
          <w:divsChild>
            <w:div w:id="94330790">
              <w:marLeft w:val="0"/>
              <w:marRight w:val="0"/>
              <w:marTop w:val="0"/>
              <w:marBottom w:val="0"/>
              <w:divBdr>
                <w:top w:val="none" w:sz="0" w:space="0" w:color="auto"/>
                <w:left w:val="none" w:sz="0" w:space="0" w:color="auto"/>
                <w:bottom w:val="none" w:sz="0" w:space="0" w:color="auto"/>
                <w:right w:val="none" w:sz="0" w:space="0" w:color="auto"/>
              </w:divBdr>
              <w:divsChild>
                <w:div w:id="1382172704">
                  <w:marLeft w:val="0"/>
                  <w:marRight w:val="1"/>
                  <w:marTop w:val="0"/>
                  <w:marBottom w:val="0"/>
                  <w:divBdr>
                    <w:top w:val="none" w:sz="0" w:space="0" w:color="auto"/>
                    <w:left w:val="none" w:sz="0" w:space="0" w:color="auto"/>
                    <w:bottom w:val="none" w:sz="0" w:space="0" w:color="auto"/>
                    <w:right w:val="none" w:sz="0" w:space="0" w:color="auto"/>
                  </w:divBdr>
                  <w:divsChild>
                    <w:div w:id="1100951154">
                      <w:marLeft w:val="0"/>
                      <w:marRight w:val="0"/>
                      <w:marTop w:val="0"/>
                      <w:marBottom w:val="0"/>
                      <w:divBdr>
                        <w:top w:val="none" w:sz="0" w:space="0" w:color="auto"/>
                        <w:left w:val="none" w:sz="0" w:space="0" w:color="auto"/>
                        <w:bottom w:val="none" w:sz="0" w:space="0" w:color="auto"/>
                        <w:right w:val="none" w:sz="0" w:space="0" w:color="auto"/>
                      </w:divBdr>
                      <w:divsChild>
                        <w:div w:id="335888747">
                          <w:marLeft w:val="0"/>
                          <w:marRight w:val="0"/>
                          <w:marTop w:val="0"/>
                          <w:marBottom w:val="0"/>
                          <w:divBdr>
                            <w:top w:val="none" w:sz="0" w:space="0" w:color="auto"/>
                            <w:left w:val="none" w:sz="0" w:space="0" w:color="auto"/>
                            <w:bottom w:val="none" w:sz="0" w:space="0" w:color="auto"/>
                            <w:right w:val="none" w:sz="0" w:space="0" w:color="auto"/>
                          </w:divBdr>
                          <w:divsChild>
                            <w:div w:id="1478061644">
                              <w:marLeft w:val="0"/>
                              <w:marRight w:val="0"/>
                              <w:marTop w:val="120"/>
                              <w:marBottom w:val="360"/>
                              <w:divBdr>
                                <w:top w:val="none" w:sz="0" w:space="0" w:color="auto"/>
                                <w:left w:val="none" w:sz="0" w:space="0" w:color="auto"/>
                                <w:bottom w:val="none" w:sz="0" w:space="0" w:color="auto"/>
                                <w:right w:val="none" w:sz="0" w:space="0" w:color="auto"/>
                              </w:divBdr>
                              <w:divsChild>
                                <w:div w:id="1211648728">
                                  <w:marLeft w:val="420"/>
                                  <w:marRight w:val="0"/>
                                  <w:marTop w:val="0"/>
                                  <w:marBottom w:val="0"/>
                                  <w:divBdr>
                                    <w:top w:val="none" w:sz="0" w:space="0" w:color="auto"/>
                                    <w:left w:val="none" w:sz="0" w:space="0" w:color="auto"/>
                                    <w:bottom w:val="none" w:sz="0" w:space="0" w:color="auto"/>
                                    <w:right w:val="none" w:sz="0" w:space="0" w:color="auto"/>
                                  </w:divBdr>
                                  <w:divsChild>
                                    <w:div w:id="265189571">
                                      <w:marLeft w:val="0"/>
                                      <w:marRight w:val="0"/>
                                      <w:marTop w:val="34"/>
                                      <w:marBottom w:val="34"/>
                                      <w:divBdr>
                                        <w:top w:val="none" w:sz="0" w:space="0" w:color="auto"/>
                                        <w:left w:val="none" w:sz="0" w:space="0" w:color="auto"/>
                                        <w:bottom w:val="none" w:sz="0" w:space="0" w:color="auto"/>
                                        <w:right w:val="none" w:sz="0" w:space="0" w:color="auto"/>
                                      </w:divBdr>
                                    </w:div>
                                    <w:div w:id="1285888194">
                                      <w:marLeft w:val="0"/>
                                      <w:marRight w:val="0"/>
                                      <w:marTop w:val="0"/>
                                      <w:marBottom w:val="0"/>
                                      <w:divBdr>
                                        <w:top w:val="none" w:sz="0" w:space="0" w:color="auto"/>
                                        <w:left w:val="none" w:sz="0" w:space="0" w:color="auto"/>
                                        <w:bottom w:val="none" w:sz="0" w:space="0" w:color="auto"/>
                                        <w:right w:val="none" w:sz="0" w:space="0" w:color="auto"/>
                                      </w:divBdr>
                                      <w:divsChild>
                                        <w:div w:id="21102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241049">
      <w:bodyDiv w:val="1"/>
      <w:marLeft w:val="0"/>
      <w:marRight w:val="0"/>
      <w:marTop w:val="0"/>
      <w:marBottom w:val="0"/>
      <w:divBdr>
        <w:top w:val="none" w:sz="0" w:space="0" w:color="auto"/>
        <w:left w:val="none" w:sz="0" w:space="0" w:color="auto"/>
        <w:bottom w:val="none" w:sz="0" w:space="0" w:color="auto"/>
        <w:right w:val="none" w:sz="0" w:space="0" w:color="auto"/>
      </w:divBdr>
      <w:divsChild>
        <w:div w:id="70467532">
          <w:marLeft w:val="0"/>
          <w:marRight w:val="0"/>
          <w:marTop w:val="34"/>
          <w:marBottom w:val="34"/>
          <w:divBdr>
            <w:top w:val="none" w:sz="0" w:space="0" w:color="auto"/>
            <w:left w:val="none" w:sz="0" w:space="0" w:color="auto"/>
            <w:bottom w:val="none" w:sz="0" w:space="0" w:color="auto"/>
            <w:right w:val="none" w:sz="0" w:space="0" w:color="auto"/>
          </w:divBdr>
        </w:div>
        <w:div w:id="268782268">
          <w:marLeft w:val="0"/>
          <w:marRight w:val="0"/>
          <w:marTop w:val="0"/>
          <w:marBottom w:val="0"/>
          <w:divBdr>
            <w:top w:val="none" w:sz="0" w:space="0" w:color="auto"/>
            <w:left w:val="none" w:sz="0" w:space="0" w:color="auto"/>
            <w:bottom w:val="none" w:sz="0" w:space="0" w:color="auto"/>
            <w:right w:val="none" w:sz="0" w:space="0" w:color="auto"/>
          </w:divBdr>
        </w:div>
      </w:divsChild>
    </w:div>
    <w:div w:id="1061638362">
      <w:bodyDiv w:val="1"/>
      <w:marLeft w:val="0"/>
      <w:marRight w:val="0"/>
      <w:marTop w:val="0"/>
      <w:marBottom w:val="0"/>
      <w:divBdr>
        <w:top w:val="none" w:sz="0" w:space="0" w:color="auto"/>
        <w:left w:val="none" w:sz="0" w:space="0" w:color="auto"/>
        <w:bottom w:val="none" w:sz="0" w:space="0" w:color="auto"/>
        <w:right w:val="none" w:sz="0" w:space="0" w:color="auto"/>
      </w:divBdr>
      <w:divsChild>
        <w:div w:id="1435978816">
          <w:marLeft w:val="0"/>
          <w:marRight w:val="0"/>
          <w:marTop w:val="34"/>
          <w:marBottom w:val="34"/>
          <w:divBdr>
            <w:top w:val="none" w:sz="0" w:space="0" w:color="auto"/>
            <w:left w:val="none" w:sz="0" w:space="0" w:color="auto"/>
            <w:bottom w:val="none" w:sz="0" w:space="0" w:color="auto"/>
            <w:right w:val="none" w:sz="0" w:space="0" w:color="auto"/>
          </w:divBdr>
        </w:div>
      </w:divsChild>
    </w:div>
    <w:div w:id="1084377321">
      <w:bodyDiv w:val="1"/>
      <w:marLeft w:val="0"/>
      <w:marRight w:val="0"/>
      <w:marTop w:val="0"/>
      <w:marBottom w:val="0"/>
      <w:divBdr>
        <w:top w:val="none" w:sz="0" w:space="0" w:color="auto"/>
        <w:left w:val="none" w:sz="0" w:space="0" w:color="auto"/>
        <w:bottom w:val="none" w:sz="0" w:space="0" w:color="auto"/>
        <w:right w:val="none" w:sz="0" w:space="0" w:color="auto"/>
      </w:divBdr>
      <w:divsChild>
        <w:div w:id="1225261701">
          <w:marLeft w:val="0"/>
          <w:marRight w:val="0"/>
          <w:marTop w:val="120"/>
          <w:marBottom w:val="360"/>
          <w:divBdr>
            <w:top w:val="none" w:sz="0" w:space="0" w:color="auto"/>
            <w:left w:val="none" w:sz="0" w:space="0" w:color="auto"/>
            <w:bottom w:val="none" w:sz="0" w:space="0" w:color="auto"/>
            <w:right w:val="none" w:sz="0" w:space="0" w:color="auto"/>
          </w:divBdr>
          <w:divsChild>
            <w:div w:id="54471616">
              <w:marLeft w:val="0"/>
              <w:marRight w:val="0"/>
              <w:marTop w:val="0"/>
              <w:marBottom w:val="0"/>
              <w:divBdr>
                <w:top w:val="none" w:sz="0" w:space="0" w:color="auto"/>
                <w:left w:val="none" w:sz="0" w:space="0" w:color="auto"/>
                <w:bottom w:val="none" w:sz="0" w:space="0" w:color="auto"/>
                <w:right w:val="none" w:sz="0" w:space="0" w:color="auto"/>
              </w:divBdr>
            </w:div>
            <w:div w:id="1562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2766">
      <w:bodyDiv w:val="1"/>
      <w:marLeft w:val="0"/>
      <w:marRight w:val="0"/>
      <w:marTop w:val="0"/>
      <w:marBottom w:val="0"/>
      <w:divBdr>
        <w:top w:val="none" w:sz="0" w:space="0" w:color="auto"/>
        <w:left w:val="none" w:sz="0" w:space="0" w:color="auto"/>
        <w:bottom w:val="none" w:sz="0" w:space="0" w:color="auto"/>
        <w:right w:val="none" w:sz="0" w:space="0" w:color="auto"/>
      </w:divBdr>
    </w:div>
    <w:div w:id="1118649125">
      <w:bodyDiv w:val="1"/>
      <w:marLeft w:val="0"/>
      <w:marRight w:val="0"/>
      <w:marTop w:val="0"/>
      <w:marBottom w:val="0"/>
      <w:divBdr>
        <w:top w:val="none" w:sz="0" w:space="0" w:color="auto"/>
        <w:left w:val="none" w:sz="0" w:space="0" w:color="auto"/>
        <w:bottom w:val="none" w:sz="0" w:space="0" w:color="auto"/>
        <w:right w:val="none" w:sz="0" w:space="0" w:color="auto"/>
      </w:divBdr>
      <w:divsChild>
        <w:div w:id="1484160871">
          <w:marLeft w:val="0"/>
          <w:marRight w:val="1"/>
          <w:marTop w:val="0"/>
          <w:marBottom w:val="0"/>
          <w:divBdr>
            <w:top w:val="none" w:sz="0" w:space="0" w:color="auto"/>
            <w:left w:val="none" w:sz="0" w:space="0" w:color="auto"/>
            <w:bottom w:val="none" w:sz="0" w:space="0" w:color="auto"/>
            <w:right w:val="none" w:sz="0" w:space="0" w:color="auto"/>
          </w:divBdr>
          <w:divsChild>
            <w:div w:id="1293747142">
              <w:marLeft w:val="0"/>
              <w:marRight w:val="0"/>
              <w:marTop w:val="0"/>
              <w:marBottom w:val="0"/>
              <w:divBdr>
                <w:top w:val="none" w:sz="0" w:space="0" w:color="auto"/>
                <w:left w:val="none" w:sz="0" w:space="0" w:color="auto"/>
                <w:bottom w:val="none" w:sz="0" w:space="0" w:color="auto"/>
                <w:right w:val="none" w:sz="0" w:space="0" w:color="auto"/>
              </w:divBdr>
              <w:divsChild>
                <w:div w:id="617684082">
                  <w:marLeft w:val="0"/>
                  <w:marRight w:val="1"/>
                  <w:marTop w:val="0"/>
                  <w:marBottom w:val="0"/>
                  <w:divBdr>
                    <w:top w:val="none" w:sz="0" w:space="0" w:color="auto"/>
                    <w:left w:val="none" w:sz="0" w:space="0" w:color="auto"/>
                    <w:bottom w:val="none" w:sz="0" w:space="0" w:color="auto"/>
                    <w:right w:val="none" w:sz="0" w:space="0" w:color="auto"/>
                  </w:divBdr>
                  <w:divsChild>
                    <w:div w:id="1325628018">
                      <w:marLeft w:val="0"/>
                      <w:marRight w:val="0"/>
                      <w:marTop w:val="0"/>
                      <w:marBottom w:val="0"/>
                      <w:divBdr>
                        <w:top w:val="none" w:sz="0" w:space="0" w:color="auto"/>
                        <w:left w:val="none" w:sz="0" w:space="0" w:color="auto"/>
                        <w:bottom w:val="none" w:sz="0" w:space="0" w:color="auto"/>
                        <w:right w:val="none" w:sz="0" w:space="0" w:color="auto"/>
                      </w:divBdr>
                      <w:divsChild>
                        <w:div w:id="1307516005">
                          <w:marLeft w:val="0"/>
                          <w:marRight w:val="0"/>
                          <w:marTop w:val="0"/>
                          <w:marBottom w:val="0"/>
                          <w:divBdr>
                            <w:top w:val="none" w:sz="0" w:space="0" w:color="auto"/>
                            <w:left w:val="none" w:sz="0" w:space="0" w:color="auto"/>
                            <w:bottom w:val="none" w:sz="0" w:space="0" w:color="auto"/>
                            <w:right w:val="none" w:sz="0" w:space="0" w:color="auto"/>
                          </w:divBdr>
                          <w:divsChild>
                            <w:div w:id="1007515111">
                              <w:marLeft w:val="0"/>
                              <w:marRight w:val="0"/>
                              <w:marTop w:val="120"/>
                              <w:marBottom w:val="360"/>
                              <w:divBdr>
                                <w:top w:val="none" w:sz="0" w:space="0" w:color="auto"/>
                                <w:left w:val="none" w:sz="0" w:space="0" w:color="auto"/>
                                <w:bottom w:val="none" w:sz="0" w:space="0" w:color="auto"/>
                                <w:right w:val="none" w:sz="0" w:space="0" w:color="auto"/>
                              </w:divBdr>
                              <w:divsChild>
                                <w:div w:id="1446971234">
                                  <w:marLeft w:val="0"/>
                                  <w:marRight w:val="0"/>
                                  <w:marTop w:val="0"/>
                                  <w:marBottom w:val="0"/>
                                  <w:divBdr>
                                    <w:top w:val="none" w:sz="0" w:space="0" w:color="auto"/>
                                    <w:left w:val="none" w:sz="0" w:space="0" w:color="auto"/>
                                    <w:bottom w:val="none" w:sz="0" w:space="0" w:color="auto"/>
                                    <w:right w:val="none" w:sz="0" w:space="0" w:color="auto"/>
                                  </w:divBdr>
                                  <w:divsChild>
                                    <w:div w:id="17700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985596">
      <w:bodyDiv w:val="1"/>
      <w:marLeft w:val="0"/>
      <w:marRight w:val="0"/>
      <w:marTop w:val="0"/>
      <w:marBottom w:val="0"/>
      <w:divBdr>
        <w:top w:val="none" w:sz="0" w:space="0" w:color="auto"/>
        <w:left w:val="none" w:sz="0" w:space="0" w:color="auto"/>
        <w:bottom w:val="none" w:sz="0" w:space="0" w:color="auto"/>
        <w:right w:val="none" w:sz="0" w:space="0" w:color="auto"/>
      </w:divBdr>
    </w:div>
    <w:div w:id="1189874780">
      <w:bodyDiv w:val="1"/>
      <w:marLeft w:val="0"/>
      <w:marRight w:val="0"/>
      <w:marTop w:val="0"/>
      <w:marBottom w:val="0"/>
      <w:divBdr>
        <w:top w:val="none" w:sz="0" w:space="0" w:color="auto"/>
        <w:left w:val="none" w:sz="0" w:space="0" w:color="auto"/>
        <w:bottom w:val="none" w:sz="0" w:space="0" w:color="auto"/>
        <w:right w:val="none" w:sz="0" w:space="0" w:color="auto"/>
      </w:divBdr>
      <w:divsChild>
        <w:div w:id="1910113602">
          <w:marLeft w:val="0"/>
          <w:marRight w:val="1"/>
          <w:marTop w:val="0"/>
          <w:marBottom w:val="0"/>
          <w:divBdr>
            <w:top w:val="none" w:sz="0" w:space="0" w:color="auto"/>
            <w:left w:val="none" w:sz="0" w:space="0" w:color="auto"/>
            <w:bottom w:val="none" w:sz="0" w:space="0" w:color="auto"/>
            <w:right w:val="none" w:sz="0" w:space="0" w:color="auto"/>
          </w:divBdr>
          <w:divsChild>
            <w:div w:id="954409435">
              <w:marLeft w:val="0"/>
              <w:marRight w:val="0"/>
              <w:marTop w:val="0"/>
              <w:marBottom w:val="0"/>
              <w:divBdr>
                <w:top w:val="none" w:sz="0" w:space="0" w:color="auto"/>
                <w:left w:val="none" w:sz="0" w:space="0" w:color="auto"/>
                <w:bottom w:val="none" w:sz="0" w:space="0" w:color="auto"/>
                <w:right w:val="none" w:sz="0" w:space="0" w:color="auto"/>
              </w:divBdr>
              <w:divsChild>
                <w:div w:id="2017538960">
                  <w:marLeft w:val="0"/>
                  <w:marRight w:val="1"/>
                  <w:marTop w:val="0"/>
                  <w:marBottom w:val="0"/>
                  <w:divBdr>
                    <w:top w:val="none" w:sz="0" w:space="0" w:color="auto"/>
                    <w:left w:val="none" w:sz="0" w:space="0" w:color="auto"/>
                    <w:bottom w:val="none" w:sz="0" w:space="0" w:color="auto"/>
                    <w:right w:val="none" w:sz="0" w:space="0" w:color="auto"/>
                  </w:divBdr>
                  <w:divsChild>
                    <w:div w:id="1167406504">
                      <w:marLeft w:val="0"/>
                      <w:marRight w:val="0"/>
                      <w:marTop w:val="0"/>
                      <w:marBottom w:val="0"/>
                      <w:divBdr>
                        <w:top w:val="none" w:sz="0" w:space="0" w:color="auto"/>
                        <w:left w:val="none" w:sz="0" w:space="0" w:color="auto"/>
                        <w:bottom w:val="none" w:sz="0" w:space="0" w:color="auto"/>
                        <w:right w:val="none" w:sz="0" w:space="0" w:color="auto"/>
                      </w:divBdr>
                      <w:divsChild>
                        <w:div w:id="1662008296">
                          <w:marLeft w:val="0"/>
                          <w:marRight w:val="0"/>
                          <w:marTop w:val="0"/>
                          <w:marBottom w:val="0"/>
                          <w:divBdr>
                            <w:top w:val="none" w:sz="0" w:space="0" w:color="auto"/>
                            <w:left w:val="none" w:sz="0" w:space="0" w:color="auto"/>
                            <w:bottom w:val="none" w:sz="0" w:space="0" w:color="auto"/>
                            <w:right w:val="none" w:sz="0" w:space="0" w:color="auto"/>
                          </w:divBdr>
                          <w:divsChild>
                            <w:div w:id="1510676274">
                              <w:marLeft w:val="0"/>
                              <w:marRight w:val="0"/>
                              <w:marTop w:val="120"/>
                              <w:marBottom w:val="360"/>
                              <w:divBdr>
                                <w:top w:val="none" w:sz="0" w:space="0" w:color="auto"/>
                                <w:left w:val="none" w:sz="0" w:space="0" w:color="auto"/>
                                <w:bottom w:val="none" w:sz="0" w:space="0" w:color="auto"/>
                                <w:right w:val="none" w:sz="0" w:space="0" w:color="auto"/>
                              </w:divBdr>
                              <w:divsChild>
                                <w:div w:id="473764033">
                                  <w:marLeft w:val="0"/>
                                  <w:marRight w:val="0"/>
                                  <w:marTop w:val="0"/>
                                  <w:marBottom w:val="0"/>
                                  <w:divBdr>
                                    <w:top w:val="none" w:sz="0" w:space="0" w:color="auto"/>
                                    <w:left w:val="none" w:sz="0" w:space="0" w:color="auto"/>
                                    <w:bottom w:val="none" w:sz="0" w:space="0" w:color="auto"/>
                                    <w:right w:val="none" w:sz="0" w:space="0" w:color="auto"/>
                                  </w:divBdr>
                                  <w:divsChild>
                                    <w:div w:id="213034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323575">
      <w:bodyDiv w:val="1"/>
      <w:marLeft w:val="0"/>
      <w:marRight w:val="0"/>
      <w:marTop w:val="0"/>
      <w:marBottom w:val="0"/>
      <w:divBdr>
        <w:top w:val="none" w:sz="0" w:space="0" w:color="auto"/>
        <w:left w:val="none" w:sz="0" w:space="0" w:color="auto"/>
        <w:bottom w:val="none" w:sz="0" w:space="0" w:color="auto"/>
        <w:right w:val="none" w:sz="0" w:space="0" w:color="auto"/>
      </w:divBdr>
      <w:divsChild>
        <w:div w:id="916666270">
          <w:marLeft w:val="0"/>
          <w:marRight w:val="1"/>
          <w:marTop w:val="0"/>
          <w:marBottom w:val="0"/>
          <w:divBdr>
            <w:top w:val="none" w:sz="0" w:space="0" w:color="auto"/>
            <w:left w:val="none" w:sz="0" w:space="0" w:color="auto"/>
            <w:bottom w:val="none" w:sz="0" w:space="0" w:color="auto"/>
            <w:right w:val="none" w:sz="0" w:space="0" w:color="auto"/>
          </w:divBdr>
          <w:divsChild>
            <w:div w:id="782503998">
              <w:marLeft w:val="0"/>
              <w:marRight w:val="0"/>
              <w:marTop w:val="0"/>
              <w:marBottom w:val="0"/>
              <w:divBdr>
                <w:top w:val="none" w:sz="0" w:space="0" w:color="auto"/>
                <w:left w:val="none" w:sz="0" w:space="0" w:color="auto"/>
                <w:bottom w:val="none" w:sz="0" w:space="0" w:color="auto"/>
                <w:right w:val="none" w:sz="0" w:space="0" w:color="auto"/>
              </w:divBdr>
              <w:divsChild>
                <w:div w:id="116679715">
                  <w:marLeft w:val="0"/>
                  <w:marRight w:val="1"/>
                  <w:marTop w:val="0"/>
                  <w:marBottom w:val="0"/>
                  <w:divBdr>
                    <w:top w:val="none" w:sz="0" w:space="0" w:color="auto"/>
                    <w:left w:val="none" w:sz="0" w:space="0" w:color="auto"/>
                    <w:bottom w:val="none" w:sz="0" w:space="0" w:color="auto"/>
                    <w:right w:val="none" w:sz="0" w:space="0" w:color="auto"/>
                  </w:divBdr>
                  <w:divsChild>
                    <w:div w:id="1872766528">
                      <w:marLeft w:val="0"/>
                      <w:marRight w:val="0"/>
                      <w:marTop w:val="0"/>
                      <w:marBottom w:val="0"/>
                      <w:divBdr>
                        <w:top w:val="none" w:sz="0" w:space="0" w:color="auto"/>
                        <w:left w:val="none" w:sz="0" w:space="0" w:color="auto"/>
                        <w:bottom w:val="none" w:sz="0" w:space="0" w:color="auto"/>
                        <w:right w:val="none" w:sz="0" w:space="0" w:color="auto"/>
                      </w:divBdr>
                      <w:divsChild>
                        <w:div w:id="1612324062">
                          <w:marLeft w:val="0"/>
                          <w:marRight w:val="0"/>
                          <w:marTop w:val="0"/>
                          <w:marBottom w:val="0"/>
                          <w:divBdr>
                            <w:top w:val="none" w:sz="0" w:space="0" w:color="auto"/>
                            <w:left w:val="none" w:sz="0" w:space="0" w:color="auto"/>
                            <w:bottom w:val="none" w:sz="0" w:space="0" w:color="auto"/>
                            <w:right w:val="none" w:sz="0" w:space="0" w:color="auto"/>
                          </w:divBdr>
                          <w:divsChild>
                            <w:div w:id="1888908445">
                              <w:marLeft w:val="0"/>
                              <w:marRight w:val="0"/>
                              <w:marTop w:val="120"/>
                              <w:marBottom w:val="360"/>
                              <w:divBdr>
                                <w:top w:val="none" w:sz="0" w:space="0" w:color="auto"/>
                                <w:left w:val="none" w:sz="0" w:space="0" w:color="auto"/>
                                <w:bottom w:val="none" w:sz="0" w:space="0" w:color="auto"/>
                                <w:right w:val="none" w:sz="0" w:space="0" w:color="auto"/>
                              </w:divBdr>
                              <w:divsChild>
                                <w:div w:id="1066342428">
                                  <w:marLeft w:val="0"/>
                                  <w:marRight w:val="0"/>
                                  <w:marTop w:val="0"/>
                                  <w:marBottom w:val="0"/>
                                  <w:divBdr>
                                    <w:top w:val="none" w:sz="0" w:space="0" w:color="auto"/>
                                    <w:left w:val="none" w:sz="0" w:space="0" w:color="auto"/>
                                    <w:bottom w:val="none" w:sz="0" w:space="0" w:color="auto"/>
                                    <w:right w:val="none" w:sz="0" w:space="0" w:color="auto"/>
                                  </w:divBdr>
                                  <w:divsChild>
                                    <w:div w:id="20219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204661">
      <w:bodyDiv w:val="1"/>
      <w:marLeft w:val="0"/>
      <w:marRight w:val="0"/>
      <w:marTop w:val="0"/>
      <w:marBottom w:val="0"/>
      <w:divBdr>
        <w:top w:val="none" w:sz="0" w:space="0" w:color="auto"/>
        <w:left w:val="none" w:sz="0" w:space="0" w:color="auto"/>
        <w:bottom w:val="none" w:sz="0" w:space="0" w:color="auto"/>
        <w:right w:val="none" w:sz="0" w:space="0" w:color="auto"/>
      </w:divBdr>
    </w:div>
    <w:div w:id="1304969450">
      <w:bodyDiv w:val="1"/>
      <w:marLeft w:val="0"/>
      <w:marRight w:val="0"/>
      <w:marTop w:val="0"/>
      <w:marBottom w:val="0"/>
      <w:divBdr>
        <w:top w:val="none" w:sz="0" w:space="0" w:color="auto"/>
        <w:left w:val="none" w:sz="0" w:space="0" w:color="auto"/>
        <w:bottom w:val="none" w:sz="0" w:space="0" w:color="auto"/>
        <w:right w:val="none" w:sz="0" w:space="0" w:color="auto"/>
      </w:divBdr>
      <w:divsChild>
        <w:div w:id="772288274">
          <w:marLeft w:val="0"/>
          <w:marRight w:val="0"/>
          <w:marTop w:val="34"/>
          <w:marBottom w:val="34"/>
          <w:divBdr>
            <w:top w:val="none" w:sz="0" w:space="0" w:color="auto"/>
            <w:left w:val="none" w:sz="0" w:space="0" w:color="auto"/>
            <w:bottom w:val="none" w:sz="0" w:space="0" w:color="auto"/>
            <w:right w:val="none" w:sz="0" w:space="0" w:color="auto"/>
          </w:divBdr>
        </w:div>
        <w:div w:id="1432582795">
          <w:marLeft w:val="0"/>
          <w:marRight w:val="0"/>
          <w:marTop w:val="0"/>
          <w:marBottom w:val="0"/>
          <w:divBdr>
            <w:top w:val="none" w:sz="0" w:space="0" w:color="auto"/>
            <w:left w:val="none" w:sz="0" w:space="0" w:color="auto"/>
            <w:bottom w:val="none" w:sz="0" w:space="0" w:color="auto"/>
            <w:right w:val="none" w:sz="0" w:space="0" w:color="auto"/>
          </w:divBdr>
        </w:div>
      </w:divsChild>
    </w:div>
    <w:div w:id="1343121633">
      <w:bodyDiv w:val="1"/>
      <w:marLeft w:val="0"/>
      <w:marRight w:val="0"/>
      <w:marTop w:val="0"/>
      <w:marBottom w:val="0"/>
      <w:divBdr>
        <w:top w:val="none" w:sz="0" w:space="0" w:color="auto"/>
        <w:left w:val="none" w:sz="0" w:space="0" w:color="auto"/>
        <w:bottom w:val="none" w:sz="0" w:space="0" w:color="auto"/>
        <w:right w:val="none" w:sz="0" w:space="0" w:color="auto"/>
      </w:divBdr>
    </w:div>
    <w:div w:id="1354769302">
      <w:bodyDiv w:val="1"/>
      <w:marLeft w:val="0"/>
      <w:marRight w:val="0"/>
      <w:marTop w:val="0"/>
      <w:marBottom w:val="0"/>
      <w:divBdr>
        <w:top w:val="none" w:sz="0" w:space="0" w:color="auto"/>
        <w:left w:val="none" w:sz="0" w:space="0" w:color="auto"/>
        <w:bottom w:val="none" w:sz="0" w:space="0" w:color="auto"/>
        <w:right w:val="none" w:sz="0" w:space="0" w:color="auto"/>
      </w:divBdr>
    </w:div>
    <w:div w:id="1362317224">
      <w:bodyDiv w:val="1"/>
      <w:marLeft w:val="0"/>
      <w:marRight w:val="0"/>
      <w:marTop w:val="0"/>
      <w:marBottom w:val="0"/>
      <w:divBdr>
        <w:top w:val="none" w:sz="0" w:space="0" w:color="auto"/>
        <w:left w:val="none" w:sz="0" w:space="0" w:color="auto"/>
        <w:bottom w:val="none" w:sz="0" w:space="0" w:color="auto"/>
        <w:right w:val="none" w:sz="0" w:space="0" w:color="auto"/>
      </w:divBdr>
    </w:div>
    <w:div w:id="1398672922">
      <w:bodyDiv w:val="1"/>
      <w:marLeft w:val="0"/>
      <w:marRight w:val="0"/>
      <w:marTop w:val="0"/>
      <w:marBottom w:val="0"/>
      <w:divBdr>
        <w:top w:val="none" w:sz="0" w:space="0" w:color="auto"/>
        <w:left w:val="none" w:sz="0" w:space="0" w:color="auto"/>
        <w:bottom w:val="none" w:sz="0" w:space="0" w:color="auto"/>
        <w:right w:val="none" w:sz="0" w:space="0" w:color="auto"/>
      </w:divBdr>
      <w:divsChild>
        <w:div w:id="626089389">
          <w:marLeft w:val="0"/>
          <w:marRight w:val="1"/>
          <w:marTop w:val="0"/>
          <w:marBottom w:val="0"/>
          <w:divBdr>
            <w:top w:val="none" w:sz="0" w:space="0" w:color="auto"/>
            <w:left w:val="none" w:sz="0" w:space="0" w:color="auto"/>
            <w:bottom w:val="none" w:sz="0" w:space="0" w:color="auto"/>
            <w:right w:val="none" w:sz="0" w:space="0" w:color="auto"/>
          </w:divBdr>
          <w:divsChild>
            <w:div w:id="437719329">
              <w:marLeft w:val="0"/>
              <w:marRight w:val="0"/>
              <w:marTop w:val="0"/>
              <w:marBottom w:val="0"/>
              <w:divBdr>
                <w:top w:val="none" w:sz="0" w:space="0" w:color="auto"/>
                <w:left w:val="none" w:sz="0" w:space="0" w:color="auto"/>
                <w:bottom w:val="none" w:sz="0" w:space="0" w:color="auto"/>
                <w:right w:val="none" w:sz="0" w:space="0" w:color="auto"/>
              </w:divBdr>
              <w:divsChild>
                <w:div w:id="2011592626">
                  <w:marLeft w:val="0"/>
                  <w:marRight w:val="1"/>
                  <w:marTop w:val="0"/>
                  <w:marBottom w:val="0"/>
                  <w:divBdr>
                    <w:top w:val="none" w:sz="0" w:space="0" w:color="auto"/>
                    <w:left w:val="none" w:sz="0" w:space="0" w:color="auto"/>
                    <w:bottom w:val="none" w:sz="0" w:space="0" w:color="auto"/>
                    <w:right w:val="none" w:sz="0" w:space="0" w:color="auto"/>
                  </w:divBdr>
                  <w:divsChild>
                    <w:div w:id="1123646502">
                      <w:marLeft w:val="0"/>
                      <w:marRight w:val="0"/>
                      <w:marTop w:val="0"/>
                      <w:marBottom w:val="0"/>
                      <w:divBdr>
                        <w:top w:val="none" w:sz="0" w:space="0" w:color="auto"/>
                        <w:left w:val="none" w:sz="0" w:space="0" w:color="auto"/>
                        <w:bottom w:val="none" w:sz="0" w:space="0" w:color="auto"/>
                        <w:right w:val="none" w:sz="0" w:space="0" w:color="auto"/>
                      </w:divBdr>
                      <w:divsChild>
                        <w:div w:id="1245803827">
                          <w:marLeft w:val="0"/>
                          <w:marRight w:val="0"/>
                          <w:marTop w:val="0"/>
                          <w:marBottom w:val="0"/>
                          <w:divBdr>
                            <w:top w:val="none" w:sz="0" w:space="0" w:color="auto"/>
                            <w:left w:val="none" w:sz="0" w:space="0" w:color="auto"/>
                            <w:bottom w:val="none" w:sz="0" w:space="0" w:color="auto"/>
                            <w:right w:val="none" w:sz="0" w:space="0" w:color="auto"/>
                          </w:divBdr>
                          <w:divsChild>
                            <w:div w:id="1686247644">
                              <w:marLeft w:val="0"/>
                              <w:marRight w:val="0"/>
                              <w:marTop w:val="120"/>
                              <w:marBottom w:val="360"/>
                              <w:divBdr>
                                <w:top w:val="none" w:sz="0" w:space="0" w:color="auto"/>
                                <w:left w:val="none" w:sz="0" w:space="0" w:color="auto"/>
                                <w:bottom w:val="none" w:sz="0" w:space="0" w:color="auto"/>
                                <w:right w:val="none" w:sz="0" w:space="0" w:color="auto"/>
                              </w:divBdr>
                              <w:divsChild>
                                <w:div w:id="1013726738">
                                  <w:marLeft w:val="0"/>
                                  <w:marRight w:val="0"/>
                                  <w:marTop w:val="0"/>
                                  <w:marBottom w:val="0"/>
                                  <w:divBdr>
                                    <w:top w:val="none" w:sz="0" w:space="0" w:color="auto"/>
                                    <w:left w:val="none" w:sz="0" w:space="0" w:color="auto"/>
                                    <w:bottom w:val="none" w:sz="0" w:space="0" w:color="auto"/>
                                    <w:right w:val="none" w:sz="0" w:space="0" w:color="auto"/>
                                  </w:divBdr>
                                  <w:divsChild>
                                    <w:div w:id="206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644739">
      <w:bodyDiv w:val="1"/>
      <w:marLeft w:val="0"/>
      <w:marRight w:val="0"/>
      <w:marTop w:val="0"/>
      <w:marBottom w:val="0"/>
      <w:divBdr>
        <w:top w:val="none" w:sz="0" w:space="0" w:color="auto"/>
        <w:left w:val="none" w:sz="0" w:space="0" w:color="auto"/>
        <w:bottom w:val="none" w:sz="0" w:space="0" w:color="auto"/>
        <w:right w:val="none" w:sz="0" w:space="0" w:color="auto"/>
      </w:divBdr>
    </w:div>
    <w:div w:id="1468402495">
      <w:bodyDiv w:val="1"/>
      <w:marLeft w:val="0"/>
      <w:marRight w:val="0"/>
      <w:marTop w:val="0"/>
      <w:marBottom w:val="0"/>
      <w:divBdr>
        <w:top w:val="none" w:sz="0" w:space="0" w:color="auto"/>
        <w:left w:val="none" w:sz="0" w:space="0" w:color="auto"/>
        <w:bottom w:val="none" w:sz="0" w:space="0" w:color="auto"/>
        <w:right w:val="none" w:sz="0" w:space="0" w:color="auto"/>
      </w:divBdr>
      <w:divsChild>
        <w:div w:id="1783302047">
          <w:marLeft w:val="0"/>
          <w:marRight w:val="1"/>
          <w:marTop w:val="0"/>
          <w:marBottom w:val="0"/>
          <w:divBdr>
            <w:top w:val="none" w:sz="0" w:space="0" w:color="auto"/>
            <w:left w:val="none" w:sz="0" w:space="0" w:color="auto"/>
            <w:bottom w:val="none" w:sz="0" w:space="0" w:color="auto"/>
            <w:right w:val="none" w:sz="0" w:space="0" w:color="auto"/>
          </w:divBdr>
          <w:divsChild>
            <w:div w:id="608703989">
              <w:marLeft w:val="0"/>
              <w:marRight w:val="0"/>
              <w:marTop w:val="0"/>
              <w:marBottom w:val="0"/>
              <w:divBdr>
                <w:top w:val="none" w:sz="0" w:space="0" w:color="auto"/>
                <w:left w:val="none" w:sz="0" w:space="0" w:color="auto"/>
                <w:bottom w:val="none" w:sz="0" w:space="0" w:color="auto"/>
                <w:right w:val="none" w:sz="0" w:space="0" w:color="auto"/>
              </w:divBdr>
              <w:divsChild>
                <w:div w:id="682784517">
                  <w:marLeft w:val="0"/>
                  <w:marRight w:val="1"/>
                  <w:marTop w:val="0"/>
                  <w:marBottom w:val="0"/>
                  <w:divBdr>
                    <w:top w:val="none" w:sz="0" w:space="0" w:color="auto"/>
                    <w:left w:val="none" w:sz="0" w:space="0" w:color="auto"/>
                    <w:bottom w:val="none" w:sz="0" w:space="0" w:color="auto"/>
                    <w:right w:val="none" w:sz="0" w:space="0" w:color="auto"/>
                  </w:divBdr>
                  <w:divsChild>
                    <w:div w:id="100689031">
                      <w:marLeft w:val="0"/>
                      <w:marRight w:val="0"/>
                      <w:marTop w:val="0"/>
                      <w:marBottom w:val="0"/>
                      <w:divBdr>
                        <w:top w:val="none" w:sz="0" w:space="0" w:color="auto"/>
                        <w:left w:val="none" w:sz="0" w:space="0" w:color="auto"/>
                        <w:bottom w:val="none" w:sz="0" w:space="0" w:color="auto"/>
                        <w:right w:val="none" w:sz="0" w:space="0" w:color="auto"/>
                      </w:divBdr>
                      <w:divsChild>
                        <w:div w:id="664020191">
                          <w:marLeft w:val="0"/>
                          <w:marRight w:val="0"/>
                          <w:marTop w:val="0"/>
                          <w:marBottom w:val="0"/>
                          <w:divBdr>
                            <w:top w:val="none" w:sz="0" w:space="0" w:color="auto"/>
                            <w:left w:val="none" w:sz="0" w:space="0" w:color="auto"/>
                            <w:bottom w:val="none" w:sz="0" w:space="0" w:color="auto"/>
                            <w:right w:val="none" w:sz="0" w:space="0" w:color="auto"/>
                          </w:divBdr>
                          <w:divsChild>
                            <w:div w:id="99228441">
                              <w:marLeft w:val="0"/>
                              <w:marRight w:val="0"/>
                              <w:marTop w:val="120"/>
                              <w:marBottom w:val="360"/>
                              <w:divBdr>
                                <w:top w:val="none" w:sz="0" w:space="0" w:color="auto"/>
                                <w:left w:val="none" w:sz="0" w:space="0" w:color="auto"/>
                                <w:bottom w:val="none" w:sz="0" w:space="0" w:color="auto"/>
                                <w:right w:val="none" w:sz="0" w:space="0" w:color="auto"/>
                              </w:divBdr>
                              <w:divsChild>
                                <w:div w:id="310599653">
                                  <w:marLeft w:val="0"/>
                                  <w:marRight w:val="0"/>
                                  <w:marTop w:val="0"/>
                                  <w:marBottom w:val="0"/>
                                  <w:divBdr>
                                    <w:top w:val="none" w:sz="0" w:space="0" w:color="auto"/>
                                    <w:left w:val="none" w:sz="0" w:space="0" w:color="auto"/>
                                    <w:bottom w:val="none" w:sz="0" w:space="0" w:color="auto"/>
                                    <w:right w:val="none" w:sz="0" w:space="0" w:color="auto"/>
                                  </w:divBdr>
                                  <w:divsChild>
                                    <w:div w:id="7368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831896">
      <w:bodyDiv w:val="1"/>
      <w:marLeft w:val="0"/>
      <w:marRight w:val="0"/>
      <w:marTop w:val="0"/>
      <w:marBottom w:val="0"/>
      <w:divBdr>
        <w:top w:val="none" w:sz="0" w:space="0" w:color="auto"/>
        <w:left w:val="none" w:sz="0" w:space="0" w:color="auto"/>
        <w:bottom w:val="none" w:sz="0" w:space="0" w:color="auto"/>
        <w:right w:val="none" w:sz="0" w:space="0" w:color="auto"/>
      </w:divBdr>
    </w:div>
    <w:div w:id="1516534101">
      <w:bodyDiv w:val="1"/>
      <w:marLeft w:val="0"/>
      <w:marRight w:val="0"/>
      <w:marTop w:val="0"/>
      <w:marBottom w:val="0"/>
      <w:divBdr>
        <w:top w:val="none" w:sz="0" w:space="0" w:color="auto"/>
        <w:left w:val="none" w:sz="0" w:space="0" w:color="auto"/>
        <w:bottom w:val="none" w:sz="0" w:space="0" w:color="auto"/>
        <w:right w:val="none" w:sz="0" w:space="0" w:color="auto"/>
      </w:divBdr>
    </w:div>
    <w:div w:id="1568153496">
      <w:bodyDiv w:val="1"/>
      <w:marLeft w:val="0"/>
      <w:marRight w:val="0"/>
      <w:marTop w:val="0"/>
      <w:marBottom w:val="0"/>
      <w:divBdr>
        <w:top w:val="none" w:sz="0" w:space="0" w:color="auto"/>
        <w:left w:val="none" w:sz="0" w:space="0" w:color="auto"/>
        <w:bottom w:val="none" w:sz="0" w:space="0" w:color="auto"/>
        <w:right w:val="none" w:sz="0" w:space="0" w:color="auto"/>
      </w:divBdr>
      <w:divsChild>
        <w:div w:id="1909143558">
          <w:marLeft w:val="0"/>
          <w:marRight w:val="1"/>
          <w:marTop w:val="0"/>
          <w:marBottom w:val="0"/>
          <w:divBdr>
            <w:top w:val="none" w:sz="0" w:space="0" w:color="auto"/>
            <w:left w:val="none" w:sz="0" w:space="0" w:color="auto"/>
            <w:bottom w:val="none" w:sz="0" w:space="0" w:color="auto"/>
            <w:right w:val="none" w:sz="0" w:space="0" w:color="auto"/>
          </w:divBdr>
          <w:divsChild>
            <w:div w:id="1965766045">
              <w:marLeft w:val="0"/>
              <w:marRight w:val="0"/>
              <w:marTop w:val="0"/>
              <w:marBottom w:val="0"/>
              <w:divBdr>
                <w:top w:val="none" w:sz="0" w:space="0" w:color="auto"/>
                <w:left w:val="none" w:sz="0" w:space="0" w:color="auto"/>
                <w:bottom w:val="none" w:sz="0" w:space="0" w:color="auto"/>
                <w:right w:val="none" w:sz="0" w:space="0" w:color="auto"/>
              </w:divBdr>
              <w:divsChild>
                <w:div w:id="426115315">
                  <w:marLeft w:val="0"/>
                  <w:marRight w:val="1"/>
                  <w:marTop w:val="0"/>
                  <w:marBottom w:val="0"/>
                  <w:divBdr>
                    <w:top w:val="none" w:sz="0" w:space="0" w:color="auto"/>
                    <w:left w:val="none" w:sz="0" w:space="0" w:color="auto"/>
                    <w:bottom w:val="none" w:sz="0" w:space="0" w:color="auto"/>
                    <w:right w:val="none" w:sz="0" w:space="0" w:color="auto"/>
                  </w:divBdr>
                  <w:divsChild>
                    <w:div w:id="993295046">
                      <w:marLeft w:val="0"/>
                      <w:marRight w:val="0"/>
                      <w:marTop w:val="0"/>
                      <w:marBottom w:val="0"/>
                      <w:divBdr>
                        <w:top w:val="none" w:sz="0" w:space="0" w:color="auto"/>
                        <w:left w:val="none" w:sz="0" w:space="0" w:color="auto"/>
                        <w:bottom w:val="none" w:sz="0" w:space="0" w:color="auto"/>
                        <w:right w:val="none" w:sz="0" w:space="0" w:color="auto"/>
                      </w:divBdr>
                      <w:divsChild>
                        <w:div w:id="1074006975">
                          <w:marLeft w:val="0"/>
                          <w:marRight w:val="0"/>
                          <w:marTop w:val="0"/>
                          <w:marBottom w:val="0"/>
                          <w:divBdr>
                            <w:top w:val="none" w:sz="0" w:space="0" w:color="auto"/>
                            <w:left w:val="none" w:sz="0" w:space="0" w:color="auto"/>
                            <w:bottom w:val="none" w:sz="0" w:space="0" w:color="auto"/>
                            <w:right w:val="none" w:sz="0" w:space="0" w:color="auto"/>
                          </w:divBdr>
                          <w:divsChild>
                            <w:div w:id="623462473">
                              <w:marLeft w:val="0"/>
                              <w:marRight w:val="0"/>
                              <w:marTop w:val="120"/>
                              <w:marBottom w:val="360"/>
                              <w:divBdr>
                                <w:top w:val="none" w:sz="0" w:space="0" w:color="auto"/>
                                <w:left w:val="none" w:sz="0" w:space="0" w:color="auto"/>
                                <w:bottom w:val="none" w:sz="0" w:space="0" w:color="auto"/>
                                <w:right w:val="none" w:sz="0" w:space="0" w:color="auto"/>
                              </w:divBdr>
                              <w:divsChild>
                                <w:div w:id="292365636">
                                  <w:marLeft w:val="0"/>
                                  <w:marRight w:val="0"/>
                                  <w:marTop w:val="0"/>
                                  <w:marBottom w:val="0"/>
                                  <w:divBdr>
                                    <w:top w:val="none" w:sz="0" w:space="0" w:color="auto"/>
                                    <w:left w:val="none" w:sz="0" w:space="0" w:color="auto"/>
                                    <w:bottom w:val="none" w:sz="0" w:space="0" w:color="auto"/>
                                    <w:right w:val="none" w:sz="0" w:space="0" w:color="auto"/>
                                  </w:divBdr>
                                  <w:divsChild>
                                    <w:div w:id="6102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325299">
      <w:bodyDiv w:val="1"/>
      <w:marLeft w:val="0"/>
      <w:marRight w:val="0"/>
      <w:marTop w:val="0"/>
      <w:marBottom w:val="0"/>
      <w:divBdr>
        <w:top w:val="none" w:sz="0" w:space="0" w:color="auto"/>
        <w:left w:val="none" w:sz="0" w:space="0" w:color="auto"/>
        <w:bottom w:val="none" w:sz="0" w:space="0" w:color="auto"/>
        <w:right w:val="none" w:sz="0" w:space="0" w:color="auto"/>
      </w:divBdr>
    </w:div>
    <w:div w:id="1666127592">
      <w:bodyDiv w:val="1"/>
      <w:marLeft w:val="0"/>
      <w:marRight w:val="0"/>
      <w:marTop w:val="0"/>
      <w:marBottom w:val="0"/>
      <w:divBdr>
        <w:top w:val="none" w:sz="0" w:space="0" w:color="auto"/>
        <w:left w:val="none" w:sz="0" w:space="0" w:color="auto"/>
        <w:bottom w:val="none" w:sz="0" w:space="0" w:color="auto"/>
        <w:right w:val="none" w:sz="0" w:space="0" w:color="auto"/>
      </w:divBdr>
      <w:divsChild>
        <w:div w:id="228228334">
          <w:marLeft w:val="0"/>
          <w:marRight w:val="1"/>
          <w:marTop w:val="0"/>
          <w:marBottom w:val="0"/>
          <w:divBdr>
            <w:top w:val="none" w:sz="0" w:space="0" w:color="auto"/>
            <w:left w:val="none" w:sz="0" w:space="0" w:color="auto"/>
            <w:bottom w:val="none" w:sz="0" w:space="0" w:color="auto"/>
            <w:right w:val="none" w:sz="0" w:space="0" w:color="auto"/>
          </w:divBdr>
          <w:divsChild>
            <w:div w:id="1393848115">
              <w:marLeft w:val="0"/>
              <w:marRight w:val="0"/>
              <w:marTop w:val="0"/>
              <w:marBottom w:val="0"/>
              <w:divBdr>
                <w:top w:val="none" w:sz="0" w:space="0" w:color="auto"/>
                <w:left w:val="none" w:sz="0" w:space="0" w:color="auto"/>
                <w:bottom w:val="none" w:sz="0" w:space="0" w:color="auto"/>
                <w:right w:val="none" w:sz="0" w:space="0" w:color="auto"/>
              </w:divBdr>
              <w:divsChild>
                <w:div w:id="429280070">
                  <w:marLeft w:val="0"/>
                  <w:marRight w:val="1"/>
                  <w:marTop w:val="0"/>
                  <w:marBottom w:val="0"/>
                  <w:divBdr>
                    <w:top w:val="none" w:sz="0" w:space="0" w:color="auto"/>
                    <w:left w:val="none" w:sz="0" w:space="0" w:color="auto"/>
                    <w:bottom w:val="none" w:sz="0" w:space="0" w:color="auto"/>
                    <w:right w:val="none" w:sz="0" w:space="0" w:color="auto"/>
                  </w:divBdr>
                  <w:divsChild>
                    <w:div w:id="871461393">
                      <w:marLeft w:val="0"/>
                      <w:marRight w:val="0"/>
                      <w:marTop w:val="0"/>
                      <w:marBottom w:val="0"/>
                      <w:divBdr>
                        <w:top w:val="none" w:sz="0" w:space="0" w:color="auto"/>
                        <w:left w:val="none" w:sz="0" w:space="0" w:color="auto"/>
                        <w:bottom w:val="none" w:sz="0" w:space="0" w:color="auto"/>
                        <w:right w:val="none" w:sz="0" w:space="0" w:color="auto"/>
                      </w:divBdr>
                      <w:divsChild>
                        <w:div w:id="1755589056">
                          <w:marLeft w:val="0"/>
                          <w:marRight w:val="0"/>
                          <w:marTop w:val="0"/>
                          <w:marBottom w:val="0"/>
                          <w:divBdr>
                            <w:top w:val="none" w:sz="0" w:space="0" w:color="auto"/>
                            <w:left w:val="none" w:sz="0" w:space="0" w:color="auto"/>
                            <w:bottom w:val="none" w:sz="0" w:space="0" w:color="auto"/>
                            <w:right w:val="none" w:sz="0" w:space="0" w:color="auto"/>
                          </w:divBdr>
                          <w:divsChild>
                            <w:div w:id="1149323679">
                              <w:marLeft w:val="0"/>
                              <w:marRight w:val="0"/>
                              <w:marTop w:val="120"/>
                              <w:marBottom w:val="360"/>
                              <w:divBdr>
                                <w:top w:val="none" w:sz="0" w:space="0" w:color="auto"/>
                                <w:left w:val="none" w:sz="0" w:space="0" w:color="auto"/>
                                <w:bottom w:val="none" w:sz="0" w:space="0" w:color="auto"/>
                                <w:right w:val="none" w:sz="0" w:space="0" w:color="auto"/>
                              </w:divBdr>
                              <w:divsChild>
                                <w:div w:id="289169964">
                                  <w:marLeft w:val="420"/>
                                  <w:marRight w:val="0"/>
                                  <w:marTop w:val="0"/>
                                  <w:marBottom w:val="0"/>
                                  <w:divBdr>
                                    <w:top w:val="none" w:sz="0" w:space="0" w:color="auto"/>
                                    <w:left w:val="none" w:sz="0" w:space="0" w:color="auto"/>
                                    <w:bottom w:val="none" w:sz="0" w:space="0" w:color="auto"/>
                                    <w:right w:val="none" w:sz="0" w:space="0" w:color="auto"/>
                                  </w:divBdr>
                                  <w:divsChild>
                                    <w:div w:id="346098864">
                                      <w:marLeft w:val="0"/>
                                      <w:marRight w:val="0"/>
                                      <w:marTop w:val="34"/>
                                      <w:marBottom w:val="34"/>
                                      <w:divBdr>
                                        <w:top w:val="none" w:sz="0" w:space="0" w:color="auto"/>
                                        <w:left w:val="none" w:sz="0" w:space="0" w:color="auto"/>
                                        <w:bottom w:val="none" w:sz="0" w:space="0" w:color="auto"/>
                                        <w:right w:val="none" w:sz="0" w:space="0" w:color="auto"/>
                                      </w:divBdr>
                                    </w:div>
                                    <w:div w:id="1919287316">
                                      <w:marLeft w:val="0"/>
                                      <w:marRight w:val="0"/>
                                      <w:marTop w:val="0"/>
                                      <w:marBottom w:val="0"/>
                                      <w:divBdr>
                                        <w:top w:val="none" w:sz="0" w:space="0" w:color="auto"/>
                                        <w:left w:val="none" w:sz="0" w:space="0" w:color="auto"/>
                                        <w:bottom w:val="none" w:sz="0" w:space="0" w:color="auto"/>
                                        <w:right w:val="none" w:sz="0" w:space="0" w:color="auto"/>
                                      </w:divBdr>
                                      <w:divsChild>
                                        <w:div w:id="11653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472072">
      <w:bodyDiv w:val="1"/>
      <w:marLeft w:val="0"/>
      <w:marRight w:val="0"/>
      <w:marTop w:val="0"/>
      <w:marBottom w:val="0"/>
      <w:divBdr>
        <w:top w:val="none" w:sz="0" w:space="0" w:color="auto"/>
        <w:left w:val="none" w:sz="0" w:space="0" w:color="auto"/>
        <w:bottom w:val="none" w:sz="0" w:space="0" w:color="auto"/>
        <w:right w:val="none" w:sz="0" w:space="0" w:color="auto"/>
      </w:divBdr>
      <w:divsChild>
        <w:div w:id="219639618">
          <w:marLeft w:val="0"/>
          <w:marRight w:val="0"/>
          <w:marTop w:val="0"/>
          <w:marBottom w:val="0"/>
          <w:divBdr>
            <w:top w:val="none" w:sz="0" w:space="0" w:color="auto"/>
            <w:left w:val="none" w:sz="0" w:space="0" w:color="auto"/>
            <w:bottom w:val="none" w:sz="0" w:space="0" w:color="auto"/>
            <w:right w:val="none" w:sz="0" w:space="0" w:color="auto"/>
          </w:divBdr>
        </w:div>
        <w:div w:id="512376460">
          <w:marLeft w:val="0"/>
          <w:marRight w:val="0"/>
          <w:marTop w:val="34"/>
          <w:marBottom w:val="34"/>
          <w:divBdr>
            <w:top w:val="none" w:sz="0" w:space="0" w:color="auto"/>
            <w:left w:val="none" w:sz="0" w:space="0" w:color="auto"/>
            <w:bottom w:val="none" w:sz="0" w:space="0" w:color="auto"/>
            <w:right w:val="none" w:sz="0" w:space="0" w:color="auto"/>
          </w:divBdr>
        </w:div>
      </w:divsChild>
    </w:div>
    <w:div w:id="1667393876">
      <w:bodyDiv w:val="1"/>
      <w:marLeft w:val="0"/>
      <w:marRight w:val="0"/>
      <w:marTop w:val="0"/>
      <w:marBottom w:val="0"/>
      <w:divBdr>
        <w:top w:val="none" w:sz="0" w:space="0" w:color="auto"/>
        <w:left w:val="none" w:sz="0" w:space="0" w:color="auto"/>
        <w:bottom w:val="none" w:sz="0" w:space="0" w:color="auto"/>
        <w:right w:val="none" w:sz="0" w:space="0" w:color="auto"/>
      </w:divBdr>
      <w:divsChild>
        <w:div w:id="47189866">
          <w:marLeft w:val="0"/>
          <w:marRight w:val="0"/>
          <w:marTop w:val="0"/>
          <w:marBottom w:val="0"/>
          <w:divBdr>
            <w:top w:val="none" w:sz="0" w:space="0" w:color="auto"/>
            <w:left w:val="none" w:sz="0" w:space="0" w:color="auto"/>
            <w:bottom w:val="none" w:sz="0" w:space="0" w:color="auto"/>
            <w:right w:val="none" w:sz="0" w:space="0" w:color="auto"/>
          </w:divBdr>
        </w:div>
        <w:div w:id="1806044831">
          <w:marLeft w:val="0"/>
          <w:marRight w:val="0"/>
          <w:marTop w:val="34"/>
          <w:marBottom w:val="34"/>
          <w:divBdr>
            <w:top w:val="none" w:sz="0" w:space="0" w:color="auto"/>
            <w:left w:val="none" w:sz="0" w:space="0" w:color="auto"/>
            <w:bottom w:val="none" w:sz="0" w:space="0" w:color="auto"/>
            <w:right w:val="none" w:sz="0" w:space="0" w:color="auto"/>
          </w:divBdr>
        </w:div>
      </w:divsChild>
    </w:div>
    <w:div w:id="1682774812">
      <w:bodyDiv w:val="1"/>
      <w:marLeft w:val="0"/>
      <w:marRight w:val="0"/>
      <w:marTop w:val="0"/>
      <w:marBottom w:val="0"/>
      <w:divBdr>
        <w:top w:val="none" w:sz="0" w:space="0" w:color="auto"/>
        <w:left w:val="none" w:sz="0" w:space="0" w:color="auto"/>
        <w:bottom w:val="none" w:sz="0" w:space="0" w:color="auto"/>
        <w:right w:val="none" w:sz="0" w:space="0" w:color="auto"/>
      </w:divBdr>
    </w:div>
    <w:div w:id="1700735021">
      <w:bodyDiv w:val="1"/>
      <w:marLeft w:val="0"/>
      <w:marRight w:val="0"/>
      <w:marTop w:val="0"/>
      <w:marBottom w:val="0"/>
      <w:divBdr>
        <w:top w:val="none" w:sz="0" w:space="0" w:color="auto"/>
        <w:left w:val="none" w:sz="0" w:space="0" w:color="auto"/>
        <w:bottom w:val="none" w:sz="0" w:space="0" w:color="auto"/>
        <w:right w:val="none" w:sz="0" w:space="0" w:color="auto"/>
      </w:divBdr>
      <w:divsChild>
        <w:div w:id="1020087447">
          <w:marLeft w:val="0"/>
          <w:marRight w:val="1"/>
          <w:marTop w:val="0"/>
          <w:marBottom w:val="0"/>
          <w:divBdr>
            <w:top w:val="none" w:sz="0" w:space="0" w:color="auto"/>
            <w:left w:val="none" w:sz="0" w:space="0" w:color="auto"/>
            <w:bottom w:val="none" w:sz="0" w:space="0" w:color="auto"/>
            <w:right w:val="none" w:sz="0" w:space="0" w:color="auto"/>
          </w:divBdr>
          <w:divsChild>
            <w:div w:id="1599676046">
              <w:marLeft w:val="0"/>
              <w:marRight w:val="0"/>
              <w:marTop w:val="0"/>
              <w:marBottom w:val="0"/>
              <w:divBdr>
                <w:top w:val="none" w:sz="0" w:space="0" w:color="auto"/>
                <w:left w:val="none" w:sz="0" w:space="0" w:color="auto"/>
                <w:bottom w:val="none" w:sz="0" w:space="0" w:color="auto"/>
                <w:right w:val="none" w:sz="0" w:space="0" w:color="auto"/>
              </w:divBdr>
              <w:divsChild>
                <w:div w:id="1583176769">
                  <w:marLeft w:val="0"/>
                  <w:marRight w:val="1"/>
                  <w:marTop w:val="0"/>
                  <w:marBottom w:val="0"/>
                  <w:divBdr>
                    <w:top w:val="none" w:sz="0" w:space="0" w:color="auto"/>
                    <w:left w:val="none" w:sz="0" w:space="0" w:color="auto"/>
                    <w:bottom w:val="none" w:sz="0" w:space="0" w:color="auto"/>
                    <w:right w:val="none" w:sz="0" w:space="0" w:color="auto"/>
                  </w:divBdr>
                  <w:divsChild>
                    <w:div w:id="954678152">
                      <w:marLeft w:val="0"/>
                      <w:marRight w:val="0"/>
                      <w:marTop w:val="0"/>
                      <w:marBottom w:val="0"/>
                      <w:divBdr>
                        <w:top w:val="none" w:sz="0" w:space="0" w:color="auto"/>
                        <w:left w:val="none" w:sz="0" w:space="0" w:color="auto"/>
                        <w:bottom w:val="none" w:sz="0" w:space="0" w:color="auto"/>
                        <w:right w:val="none" w:sz="0" w:space="0" w:color="auto"/>
                      </w:divBdr>
                      <w:divsChild>
                        <w:div w:id="247349210">
                          <w:marLeft w:val="0"/>
                          <w:marRight w:val="0"/>
                          <w:marTop w:val="0"/>
                          <w:marBottom w:val="0"/>
                          <w:divBdr>
                            <w:top w:val="none" w:sz="0" w:space="0" w:color="auto"/>
                            <w:left w:val="none" w:sz="0" w:space="0" w:color="auto"/>
                            <w:bottom w:val="none" w:sz="0" w:space="0" w:color="auto"/>
                            <w:right w:val="none" w:sz="0" w:space="0" w:color="auto"/>
                          </w:divBdr>
                          <w:divsChild>
                            <w:div w:id="349187719">
                              <w:marLeft w:val="0"/>
                              <w:marRight w:val="0"/>
                              <w:marTop w:val="120"/>
                              <w:marBottom w:val="360"/>
                              <w:divBdr>
                                <w:top w:val="none" w:sz="0" w:space="0" w:color="auto"/>
                                <w:left w:val="none" w:sz="0" w:space="0" w:color="auto"/>
                                <w:bottom w:val="none" w:sz="0" w:space="0" w:color="auto"/>
                                <w:right w:val="none" w:sz="0" w:space="0" w:color="auto"/>
                              </w:divBdr>
                              <w:divsChild>
                                <w:div w:id="782765337">
                                  <w:marLeft w:val="0"/>
                                  <w:marRight w:val="0"/>
                                  <w:marTop w:val="0"/>
                                  <w:marBottom w:val="0"/>
                                  <w:divBdr>
                                    <w:top w:val="none" w:sz="0" w:space="0" w:color="auto"/>
                                    <w:left w:val="none" w:sz="0" w:space="0" w:color="auto"/>
                                    <w:bottom w:val="none" w:sz="0" w:space="0" w:color="auto"/>
                                    <w:right w:val="none" w:sz="0" w:space="0" w:color="auto"/>
                                  </w:divBdr>
                                  <w:divsChild>
                                    <w:div w:id="199918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445916">
      <w:bodyDiv w:val="1"/>
      <w:marLeft w:val="0"/>
      <w:marRight w:val="0"/>
      <w:marTop w:val="0"/>
      <w:marBottom w:val="0"/>
      <w:divBdr>
        <w:top w:val="none" w:sz="0" w:space="0" w:color="auto"/>
        <w:left w:val="none" w:sz="0" w:space="0" w:color="auto"/>
        <w:bottom w:val="none" w:sz="0" w:space="0" w:color="auto"/>
        <w:right w:val="none" w:sz="0" w:space="0" w:color="auto"/>
      </w:divBdr>
      <w:divsChild>
        <w:div w:id="395012471">
          <w:marLeft w:val="0"/>
          <w:marRight w:val="0"/>
          <w:marTop w:val="0"/>
          <w:marBottom w:val="0"/>
          <w:divBdr>
            <w:top w:val="none" w:sz="0" w:space="0" w:color="auto"/>
            <w:left w:val="none" w:sz="0" w:space="0" w:color="auto"/>
            <w:bottom w:val="none" w:sz="0" w:space="0" w:color="auto"/>
            <w:right w:val="none" w:sz="0" w:space="0" w:color="auto"/>
          </w:divBdr>
          <w:divsChild>
            <w:div w:id="1899970612">
              <w:marLeft w:val="0"/>
              <w:marRight w:val="0"/>
              <w:marTop w:val="0"/>
              <w:marBottom w:val="0"/>
              <w:divBdr>
                <w:top w:val="none" w:sz="0" w:space="0" w:color="auto"/>
                <w:left w:val="none" w:sz="0" w:space="0" w:color="auto"/>
                <w:bottom w:val="none" w:sz="0" w:space="0" w:color="auto"/>
                <w:right w:val="none" w:sz="0" w:space="0" w:color="auto"/>
              </w:divBdr>
              <w:divsChild>
                <w:div w:id="1208251239">
                  <w:marLeft w:val="1200"/>
                  <w:marRight w:val="1500"/>
                  <w:marTop w:val="0"/>
                  <w:marBottom w:val="0"/>
                  <w:divBdr>
                    <w:top w:val="none" w:sz="0" w:space="0" w:color="auto"/>
                    <w:left w:val="none" w:sz="0" w:space="0" w:color="auto"/>
                    <w:bottom w:val="none" w:sz="0" w:space="0" w:color="auto"/>
                    <w:right w:val="none" w:sz="0" w:space="0" w:color="auto"/>
                  </w:divBdr>
                  <w:divsChild>
                    <w:div w:id="16843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32997">
          <w:marLeft w:val="0"/>
          <w:marRight w:val="0"/>
          <w:marTop w:val="0"/>
          <w:marBottom w:val="0"/>
          <w:divBdr>
            <w:top w:val="none" w:sz="0" w:space="0" w:color="auto"/>
            <w:left w:val="none" w:sz="0" w:space="0" w:color="auto"/>
            <w:bottom w:val="none" w:sz="0" w:space="0" w:color="auto"/>
            <w:right w:val="none" w:sz="0" w:space="0" w:color="auto"/>
          </w:divBdr>
          <w:divsChild>
            <w:div w:id="1175075638">
              <w:marLeft w:val="0"/>
              <w:marRight w:val="0"/>
              <w:marTop w:val="0"/>
              <w:marBottom w:val="0"/>
              <w:divBdr>
                <w:top w:val="none" w:sz="0" w:space="0" w:color="auto"/>
                <w:left w:val="none" w:sz="0" w:space="0" w:color="auto"/>
                <w:bottom w:val="none" w:sz="0" w:space="0" w:color="auto"/>
                <w:right w:val="none" w:sz="0" w:space="0" w:color="auto"/>
              </w:divBdr>
              <w:divsChild>
                <w:div w:id="1698382334">
                  <w:marLeft w:val="1200"/>
                  <w:marRight w:val="1500"/>
                  <w:marTop w:val="0"/>
                  <w:marBottom w:val="0"/>
                  <w:divBdr>
                    <w:top w:val="none" w:sz="0" w:space="0" w:color="auto"/>
                    <w:left w:val="none" w:sz="0" w:space="0" w:color="auto"/>
                    <w:bottom w:val="none" w:sz="0" w:space="0" w:color="auto"/>
                    <w:right w:val="none" w:sz="0" w:space="0" w:color="auto"/>
                  </w:divBdr>
                  <w:divsChild>
                    <w:div w:id="6559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49454">
          <w:marLeft w:val="0"/>
          <w:marRight w:val="0"/>
          <w:marTop w:val="0"/>
          <w:marBottom w:val="0"/>
          <w:divBdr>
            <w:top w:val="none" w:sz="0" w:space="0" w:color="auto"/>
            <w:left w:val="none" w:sz="0" w:space="0" w:color="auto"/>
            <w:bottom w:val="none" w:sz="0" w:space="0" w:color="auto"/>
            <w:right w:val="none" w:sz="0" w:space="0" w:color="auto"/>
          </w:divBdr>
          <w:divsChild>
            <w:div w:id="1786843786">
              <w:marLeft w:val="0"/>
              <w:marRight w:val="0"/>
              <w:marTop w:val="0"/>
              <w:marBottom w:val="0"/>
              <w:divBdr>
                <w:top w:val="none" w:sz="0" w:space="0" w:color="auto"/>
                <w:left w:val="none" w:sz="0" w:space="0" w:color="auto"/>
                <w:bottom w:val="none" w:sz="0" w:space="0" w:color="auto"/>
                <w:right w:val="none" w:sz="0" w:space="0" w:color="auto"/>
              </w:divBdr>
              <w:divsChild>
                <w:div w:id="342708599">
                  <w:marLeft w:val="1200"/>
                  <w:marRight w:val="1500"/>
                  <w:marTop w:val="0"/>
                  <w:marBottom w:val="0"/>
                  <w:divBdr>
                    <w:top w:val="none" w:sz="0" w:space="0" w:color="auto"/>
                    <w:left w:val="none" w:sz="0" w:space="0" w:color="auto"/>
                    <w:bottom w:val="none" w:sz="0" w:space="0" w:color="auto"/>
                    <w:right w:val="none" w:sz="0" w:space="0" w:color="auto"/>
                  </w:divBdr>
                  <w:divsChild>
                    <w:div w:id="1611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87154">
          <w:marLeft w:val="0"/>
          <w:marRight w:val="0"/>
          <w:marTop w:val="0"/>
          <w:marBottom w:val="0"/>
          <w:divBdr>
            <w:top w:val="none" w:sz="0" w:space="0" w:color="auto"/>
            <w:left w:val="none" w:sz="0" w:space="0" w:color="auto"/>
            <w:bottom w:val="none" w:sz="0" w:space="0" w:color="auto"/>
            <w:right w:val="none" w:sz="0" w:space="0" w:color="auto"/>
          </w:divBdr>
          <w:divsChild>
            <w:div w:id="1768692533">
              <w:marLeft w:val="0"/>
              <w:marRight w:val="0"/>
              <w:marTop w:val="0"/>
              <w:marBottom w:val="0"/>
              <w:divBdr>
                <w:top w:val="none" w:sz="0" w:space="0" w:color="auto"/>
                <w:left w:val="none" w:sz="0" w:space="0" w:color="auto"/>
                <w:bottom w:val="none" w:sz="0" w:space="0" w:color="auto"/>
                <w:right w:val="none" w:sz="0" w:space="0" w:color="auto"/>
              </w:divBdr>
              <w:divsChild>
                <w:div w:id="1392776403">
                  <w:marLeft w:val="1200"/>
                  <w:marRight w:val="1500"/>
                  <w:marTop w:val="0"/>
                  <w:marBottom w:val="0"/>
                  <w:divBdr>
                    <w:top w:val="none" w:sz="0" w:space="0" w:color="auto"/>
                    <w:left w:val="none" w:sz="0" w:space="0" w:color="auto"/>
                    <w:bottom w:val="none" w:sz="0" w:space="0" w:color="auto"/>
                    <w:right w:val="none" w:sz="0" w:space="0" w:color="auto"/>
                  </w:divBdr>
                  <w:divsChild>
                    <w:div w:id="350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4823">
      <w:bodyDiv w:val="1"/>
      <w:marLeft w:val="0"/>
      <w:marRight w:val="0"/>
      <w:marTop w:val="0"/>
      <w:marBottom w:val="0"/>
      <w:divBdr>
        <w:top w:val="none" w:sz="0" w:space="0" w:color="auto"/>
        <w:left w:val="none" w:sz="0" w:space="0" w:color="auto"/>
        <w:bottom w:val="none" w:sz="0" w:space="0" w:color="auto"/>
        <w:right w:val="none" w:sz="0" w:space="0" w:color="auto"/>
      </w:divBdr>
    </w:div>
    <w:div w:id="1733578477">
      <w:bodyDiv w:val="1"/>
      <w:marLeft w:val="0"/>
      <w:marRight w:val="0"/>
      <w:marTop w:val="0"/>
      <w:marBottom w:val="0"/>
      <w:divBdr>
        <w:top w:val="none" w:sz="0" w:space="0" w:color="auto"/>
        <w:left w:val="none" w:sz="0" w:space="0" w:color="auto"/>
        <w:bottom w:val="none" w:sz="0" w:space="0" w:color="auto"/>
        <w:right w:val="none" w:sz="0" w:space="0" w:color="auto"/>
      </w:divBdr>
      <w:divsChild>
        <w:div w:id="1260258594">
          <w:marLeft w:val="0"/>
          <w:marRight w:val="0"/>
          <w:marTop w:val="0"/>
          <w:marBottom w:val="0"/>
          <w:divBdr>
            <w:top w:val="none" w:sz="0" w:space="0" w:color="auto"/>
            <w:left w:val="none" w:sz="0" w:space="0" w:color="auto"/>
            <w:bottom w:val="none" w:sz="0" w:space="0" w:color="auto"/>
            <w:right w:val="none" w:sz="0" w:space="0" w:color="auto"/>
          </w:divBdr>
        </w:div>
        <w:div w:id="2010980046">
          <w:marLeft w:val="0"/>
          <w:marRight w:val="0"/>
          <w:marTop w:val="34"/>
          <w:marBottom w:val="34"/>
          <w:divBdr>
            <w:top w:val="none" w:sz="0" w:space="0" w:color="auto"/>
            <w:left w:val="none" w:sz="0" w:space="0" w:color="auto"/>
            <w:bottom w:val="none" w:sz="0" w:space="0" w:color="auto"/>
            <w:right w:val="none" w:sz="0" w:space="0" w:color="auto"/>
          </w:divBdr>
        </w:div>
      </w:divsChild>
    </w:div>
    <w:div w:id="1744640106">
      <w:bodyDiv w:val="1"/>
      <w:marLeft w:val="0"/>
      <w:marRight w:val="0"/>
      <w:marTop w:val="0"/>
      <w:marBottom w:val="0"/>
      <w:divBdr>
        <w:top w:val="none" w:sz="0" w:space="0" w:color="auto"/>
        <w:left w:val="none" w:sz="0" w:space="0" w:color="auto"/>
        <w:bottom w:val="none" w:sz="0" w:space="0" w:color="auto"/>
        <w:right w:val="none" w:sz="0" w:space="0" w:color="auto"/>
      </w:divBdr>
      <w:divsChild>
        <w:div w:id="1150633291">
          <w:marLeft w:val="0"/>
          <w:marRight w:val="0"/>
          <w:marTop w:val="0"/>
          <w:marBottom w:val="0"/>
          <w:divBdr>
            <w:top w:val="none" w:sz="0" w:space="0" w:color="auto"/>
            <w:left w:val="none" w:sz="0" w:space="0" w:color="auto"/>
            <w:bottom w:val="none" w:sz="0" w:space="0" w:color="auto"/>
            <w:right w:val="none" w:sz="0" w:space="0" w:color="auto"/>
          </w:divBdr>
        </w:div>
        <w:div w:id="1455714714">
          <w:marLeft w:val="0"/>
          <w:marRight w:val="0"/>
          <w:marTop w:val="34"/>
          <w:marBottom w:val="34"/>
          <w:divBdr>
            <w:top w:val="none" w:sz="0" w:space="0" w:color="auto"/>
            <w:left w:val="none" w:sz="0" w:space="0" w:color="auto"/>
            <w:bottom w:val="none" w:sz="0" w:space="0" w:color="auto"/>
            <w:right w:val="none" w:sz="0" w:space="0" w:color="auto"/>
          </w:divBdr>
        </w:div>
      </w:divsChild>
    </w:div>
    <w:div w:id="1818297120">
      <w:bodyDiv w:val="1"/>
      <w:marLeft w:val="0"/>
      <w:marRight w:val="0"/>
      <w:marTop w:val="0"/>
      <w:marBottom w:val="0"/>
      <w:divBdr>
        <w:top w:val="none" w:sz="0" w:space="0" w:color="auto"/>
        <w:left w:val="none" w:sz="0" w:space="0" w:color="auto"/>
        <w:bottom w:val="none" w:sz="0" w:space="0" w:color="auto"/>
        <w:right w:val="none" w:sz="0" w:space="0" w:color="auto"/>
      </w:divBdr>
      <w:divsChild>
        <w:div w:id="1506280915">
          <w:marLeft w:val="0"/>
          <w:marRight w:val="0"/>
          <w:marTop w:val="34"/>
          <w:marBottom w:val="34"/>
          <w:divBdr>
            <w:top w:val="none" w:sz="0" w:space="0" w:color="auto"/>
            <w:left w:val="none" w:sz="0" w:space="0" w:color="auto"/>
            <w:bottom w:val="none" w:sz="0" w:space="0" w:color="auto"/>
            <w:right w:val="none" w:sz="0" w:space="0" w:color="auto"/>
          </w:divBdr>
        </w:div>
      </w:divsChild>
    </w:div>
    <w:div w:id="1826360271">
      <w:bodyDiv w:val="1"/>
      <w:marLeft w:val="0"/>
      <w:marRight w:val="0"/>
      <w:marTop w:val="0"/>
      <w:marBottom w:val="0"/>
      <w:divBdr>
        <w:top w:val="none" w:sz="0" w:space="0" w:color="auto"/>
        <w:left w:val="none" w:sz="0" w:space="0" w:color="auto"/>
        <w:bottom w:val="none" w:sz="0" w:space="0" w:color="auto"/>
        <w:right w:val="none" w:sz="0" w:space="0" w:color="auto"/>
      </w:divBdr>
    </w:div>
    <w:div w:id="1833523343">
      <w:bodyDiv w:val="1"/>
      <w:marLeft w:val="0"/>
      <w:marRight w:val="0"/>
      <w:marTop w:val="0"/>
      <w:marBottom w:val="0"/>
      <w:divBdr>
        <w:top w:val="none" w:sz="0" w:space="0" w:color="auto"/>
        <w:left w:val="none" w:sz="0" w:space="0" w:color="auto"/>
        <w:bottom w:val="none" w:sz="0" w:space="0" w:color="auto"/>
        <w:right w:val="none" w:sz="0" w:space="0" w:color="auto"/>
      </w:divBdr>
      <w:divsChild>
        <w:div w:id="993491953">
          <w:marLeft w:val="0"/>
          <w:marRight w:val="0"/>
          <w:marTop w:val="0"/>
          <w:marBottom w:val="0"/>
          <w:divBdr>
            <w:top w:val="none" w:sz="0" w:space="0" w:color="auto"/>
            <w:left w:val="none" w:sz="0" w:space="0" w:color="auto"/>
            <w:bottom w:val="none" w:sz="0" w:space="0" w:color="auto"/>
            <w:right w:val="none" w:sz="0" w:space="0" w:color="auto"/>
          </w:divBdr>
        </w:div>
        <w:div w:id="1346980460">
          <w:marLeft w:val="0"/>
          <w:marRight w:val="0"/>
          <w:marTop w:val="34"/>
          <w:marBottom w:val="34"/>
          <w:divBdr>
            <w:top w:val="none" w:sz="0" w:space="0" w:color="auto"/>
            <w:left w:val="none" w:sz="0" w:space="0" w:color="auto"/>
            <w:bottom w:val="none" w:sz="0" w:space="0" w:color="auto"/>
            <w:right w:val="none" w:sz="0" w:space="0" w:color="auto"/>
          </w:divBdr>
        </w:div>
      </w:divsChild>
    </w:div>
    <w:div w:id="1851597691">
      <w:bodyDiv w:val="1"/>
      <w:marLeft w:val="0"/>
      <w:marRight w:val="0"/>
      <w:marTop w:val="0"/>
      <w:marBottom w:val="0"/>
      <w:divBdr>
        <w:top w:val="none" w:sz="0" w:space="0" w:color="auto"/>
        <w:left w:val="none" w:sz="0" w:space="0" w:color="auto"/>
        <w:bottom w:val="none" w:sz="0" w:space="0" w:color="auto"/>
        <w:right w:val="none" w:sz="0" w:space="0" w:color="auto"/>
      </w:divBdr>
      <w:divsChild>
        <w:div w:id="870263914">
          <w:marLeft w:val="0"/>
          <w:marRight w:val="0"/>
          <w:marTop w:val="34"/>
          <w:marBottom w:val="34"/>
          <w:divBdr>
            <w:top w:val="none" w:sz="0" w:space="0" w:color="auto"/>
            <w:left w:val="none" w:sz="0" w:space="0" w:color="auto"/>
            <w:bottom w:val="none" w:sz="0" w:space="0" w:color="auto"/>
            <w:right w:val="none" w:sz="0" w:space="0" w:color="auto"/>
          </w:divBdr>
        </w:div>
      </w:divsChild>
    </w:div>
    <w:div w:id="1874804065">
      <w:bodyDiv w:val="1"/>
      <w:marLeft w:val="0"/>
      <w:marRight w:val="0"/>
      <w:marTop w:val="0"/>
      <w:marBottom w:val="0"/>
      <w:divBdr>
        <w:top w:val="none" w:sz="0" w:space="0" w:color="auto"/>
        <w:left w:val="none" w:sz="0" w:space="0" w:color="auto"/>
        <w:bottom w:val="none" w:sz="0" w:space="0" w:color="auto"/>
        <w:right w:val="none" w:sz="0" w:space="0" w:color="auto"/>
      </w:divBdr>
      <w:divsChild>
        <w:div w:id="160509380">
          <w:marLeft w:val="0"/>
          <w:marRight w:val="0"/>
          <w:marTop w:val="34"/>
          <w:marBottom w:val="34"/>
          <w:divBdr>
            <w:top w:val="none" w:sz="0" w:space="0" w:color="auto"/>
            <w:left w:val="none" w:sz="0" w:space="0" w:color="auto"/>
            <w:bottom w:val="none" w:sz="0" w:space="0" w:color="auto"/>
            <w:right w:val="none" w:sz="0" w:space="0" w:color="auto"/>
          </w:divBdr>
        </w:div>
        <w:div w:id="1380787085">
          <w:marLeft w:val="0"/>
          <w:marRight w:val="0"/>
          <w:marTop w:val="0"/>
          <w:marBottom w:val="0"/>
          <w:divBdr>
            <w:top w:val="none" w:sz="0" w:space="0" w:color="auto"/>
            <w:left w:val="none" w:sz="0" w:space="0" w:color="auto"/>
            <w:bottom w:val="none" w:sz="0" w:space="0" w:color="auto"/>
            <w:right w:val="none" w:sz="0" w:space="0" w:color="auto"/>
          </w:divBdr>
        </w:div>
      </w:divsChild>
    </w:div>
    <w:div w:id="1875342187">
      <w:bodyDiv w:val="1"/>
      <w:marLeft w:val="0"/>
      <w:marRight w:val="0"/>
      <w:marTop w:val="0"/>
      <w:marBottom w:val="0"/>
      <w:divBdr>
        <w:top w:val="none" w:sz="0" w:space="0" w:color="auto"/>
        <w:left w:val="none" w:sz="0" w:space="0" w:color="auto"/>
        <w:bottom w:val="none" w:sz="0" w:space="0" w:color="auto"/>
        <w:right w:val="none" w:sz="0" w:space="0" w:color="auto"/>
      </w:divBdr>
      <w:divsChild>
        <w:div w:id="726145165">
          <w:marLeft w:val="0"/>
          <w:marRight w:val="0"/>
          <w:marTop w:val="120"/>
          <w:marBottom w:val="360"/>
          <w:divBdr>
            <w:top w:val="none" w:sz="0" w:space="0" w:color="auto"/>
            <w:left w:val="none" w:sz="0" w:space="0" w:color="auto"/>
            <w:bottom w:val="none" w:sz="0" w:space="0" w:color="auto"/>
            <w:right w:val="none" w:sz="0" w:space="0" w:color="auto"/>
          </w:divBdr>
          <w:divsChild>
            <w:div w:id="591858183">
              <w:marLeft w:val="0"/>
              <w:marRight w:val="0"/>
              <w:marTop w:val="0"/>
              <w:marBottom w:val="0"/>
              <w:divBdr>
                <w:top w:val="none" w:sz="0" w:space="0" w:color="auto"/>
                <w:left w:val="none" w:sz="0" w:space="0" w:color="auto"/>
                <w:bottom w:val="none" w:sz="0" w:space="0" w:color="auto"/>
                <w:right w:val="none" w:sz="0" w:space="0" w:color="auto"/>
              </w:divBdr>
            </w:div>
            <w:div w:id="769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42269">
      <w:bodyDiv w:val="1"/>
      <w:marLeft w:val="0"/>
      <w:marRight w:val="0"/>
      <w:marTop w:val="0"/>
      <w:marBottom w:val="0"/>
      <w:divBdr>
        <w:top w:val="none" w:sz="0" w:space="0" w:color="auto"/>
        <w:left w:val="none" w:sz="0" w:space="0" w:color="auto"/>
        <w:bottom w:val="none" w:sz="0" w:space="0" w:color="auto"/>
        <w:right w:val="none" w:sz="0" w:space="0" w:color="auto"/>
      </w:divBdr>
      <w:divsChild>
        <w:div w:id="2109042275">
          <w:marLeft w:val="0"/>
          <w:marRight w:val="1"/>
          <w:marTop w:val="0"/>
          <w:marBottom w:val="0"/>
          <w:divBdr>
            <w:top w:val="none" w:sz="0" w:space="0" w:color="auto"/>
            <w:left w:val="none" w:sz="0" w:space="0" w:color="auto"/>
            <w:bottom w:val="none" w:sz="0" w:space="0" w:color="auto"/>
            <w:right w:val="none" w:sz="0" w:space="0" w:color="auto"/>
          </w:divBdr>
          <w:divsChild>
            <w:div w:id="1000817175">
              <w:marLeft w:val="0"/>
              <w:marRight w:val="0"/>
              <w:marTop w:val="0"/>
              <w:marBottom w:val="0"/>
              <w:divBdr>
                <w:top w:val="none" w:sz="0" w:space="0" w:color="auto"/>
                <w:left w:val="none" w:sz="0" w:space="0" w:color="auto"/>
                <w:bottom w:val="none" w:sz="0" w:space="0" w:color="auto"/>
                <w:right w:val="none" w:sz="0" w:space="0" w:color="auto"/>
              </w:divBdr>
              <w:divsChild>
                <w:div w:id="833378138">
                  <w:marLeft w:val="0"/>
                  <w:marRight w:val="1"/>
                  <w:marTop w:val="0"/>
                  <w:marBottom w:val="0"/>
                  <w:divBdr>
                    <w:top w:val="none" w:sz="0" w:space="0" w:color="auto"/>
                    <w:left w:val="none" w:sz="0" w:space="0" w:color="auto"/>
                    <w:bottom w:val="none" w:sz="0" w:space="0" w:color="auto"/>
                    <w:right w:val="none" w:sz="0" w:space="0" w:color="auto"/>
                  </w:divBdr>
                  <w:divsChild>
                    <w:div w:id="343899880">
                      <w:marLeft w:val="0"/>
                      <w:marRight w:val="0"/>
                      <w:marTop w:val="0"/>
                      <w:marBottom w:val="0"/>
                      <w:divBdr>
                        <w:top w:val="none" w:sz="0" w:space="0" w:color="auto"/>
                        <w:left w:val="none" w:sz="0" w:space="0" w:color="auto"/>
                        <w:bottom w:val="none" w:sz="0" w:space="0" w:color="auto"/>
                        <w:right w:val="none" w:sz="0" w:space="0" w:color="auto"/>
                      </w:divBdr>
                      <w:divsChild>
                        <w:div w:id="996491739">
                          <w:marLeft w:val="0"/>
                          <w:marRight w:val="0"/>
                          <w:marTop w:val="0"/>
                          <w:marBottom w:val="0"/>
                          <w:divBdr>
                            <w:top w:val="none" w:sz="0" w:space="0" w:color="auto"/>
                            <w:left w:val="none" w:sz="0" w:space="0" w:color="auto"/>
                            <w:bottom w:val="none" w:sz="0" w:space="0" w:color="auto"/>
                            <w:right w:val="none" w:sz="0" w:space="0" w:color="auto"/>
                          </w:divBdr>
                          <w:divsChild>
                            <w:div w:id="1241333028">
                              <w:marLeft w:val="0"/>
                              <w:marRight w:val="0"/>
                              <w:marTop w:val="120"/>
                              <w:marBottom w:val="360"/>
                              <w:divBdr>
                                <w:top w:val="none" w:sz="0" w:space="0" w:color="auto"/>
                                <w:left w:val="none" w:sz="0" w:space="0" w:color="auto"/>
                                <w:bottom w:val="none" w:sz="0" w:space="0" w:color="auto"/>
                                <w:right w:val="none" w:sz="0" w:space="0" w:color="auto"/>
                              </w:divBdr>
                              <w:divsChild>
                                <w:div w:id="1076439578">
                                  <w:marLeft w:val="0"/>
                                  <w:marRight w:val="0"/>
                                  <w:marTop w:val="0"/>
                                  <w:marBottom w:val="0"/>
                                  <w:divBdr>
                                    <w:top w:val="none" w:sz="0" w:space="0" w:color="auto"/>
                                    <w:left w:val="none" w:sz="0" w:space="0" w:color="auto"/>
                                    <w:bottom w:val="none" w:sz="0" w:space="0" w:color="auto"/>
                                    <w:right w:val="none" w:sz="0" w:space="0" w:color="auto"/>
                                  </w:divBdr>
                                  <w:divsChild>
                                    <w:div w:id="166994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351002">
      <w:bodyDiv w:val="1"/>
      <w:marLeft w:val="0"/>
      <w:marRight w:val="0"/>
      <w:marTop w:val="0"/>
      <w:marBottom w:val="0"/>
      <w:divBdr>
        <w:top w:val="none" w:sz="0" w:space="0" w:color="auto"/>
        <w:left w:val="none" w:sz="0" w:space="0" w:color="auto"/>
        <w:bottom w:val="none" w:sz="0" w:space="0" w:color="auto"/>
        <w:right w:val="none" w:sz="0" w:space="0" w:color="auto"/>
      </w:divBdr>
      <w:divsChild>
        <w:div w:id="450129053">
          <w:marLeft w:val="0"/>
          <w:marRight w:val="0"/>
          <w:marTop w:val="34"/>
          <w:marBottom w:val="34"/>
          <w:divBdr>
            <w:top w:val="none" w:sz="0" w:space="0" w:color="auto"/>
            <w:left w:val="none" w:sz="0" w:space="0" w:color="auto"/>
            <w:bottom w:val="none" w:sz="0" w:space="0" w:color="auto"/>
            <w:right w:val="none" w:sz="0" w:space="0" w:color="auto"/>
          </w:divBdr>
        </w:div>
      </w:divsChild>
    </w:div>
    <w:div w:id="1949386610">
      <w:bodyDiv w:val="1"/>
      <w:marLeft w:val="0"/>
      <w:marRight w:val="0"/>
      <w:marTop w:val="0"/>
      <w:marBottom w:val="0"/>
      <w:divBdr>
        <w:top w:val="none" w:sz="0" w:space="0" w:color="auto"/>
        <w:left w:val="none" w:sz="0" w:space="0" w:color="auto"/>
        <w:bottom w:val="none" w:sz="0" w:space="0" w:color="auto"/>
        <w:right w:val="none" w:sz="0" w:space="0" w:color="auto"/>
      </w:divBdr>
      <w:divsChild>
        <w:div w:id="862984854">
          <w:marLeft w:val="0"/>
          <w:marRight w:val="1"/>
          <w:marTop w:val="0"/>
          <w:marBottom w:val="0"/>
          <w:divBdr>
            <w:top w:val="none" w:sz="0" w:space="0" w:color="auto"/>
            <w:left w:val="none" w:sz="0" w:space="0" w:color="auto"/>
            <w:bottom w:val="none" w:sz="0" w:space="0" w:color="auto"/>
            <w:right w:val="none" w:sz="0" w:space="0" w:color="auto"/>
          </w:divBdr>
          <w:divsChild>
            <w:div w:id="610169378">
              <w:marLeft w:val="0"/>
              <w:marRight w:val="0"/>
              <w:marTop w:val="0"/>
              <w:marBottom w:val="0"/>
              <w:divBdr>
                <w:top w:val="none" w:sz="0" w:space="0" w:color="auto"/>
                <w:left w:val="none" w:sz="0" w:space="0" w:color="auto"/>
                <w:bottom w:val="none" w:sz="0" w:space="0" w:color="auto"/>
                <w:right w:val="none" w:sz="0" w:space="0" w:color="auto"/>
              </w:divBdr>
              <w:divsChild>
                <w:div w:id="1101754550">
                  <w:marLeft w:val="0"/>
                  <w:marRight w:val="1"/>
                  <w:marTop w:val="0"/>
                  <w:marBottom w:val="0"/>
                  <w:divBdr>
                    <w:top w:val="none" w:sz="0" w:space="0" w:color="auto"/>
                    <w:left w:val="none" w:sz="0" w:space="0" w:color="auto"/>
                    <w:bottom w:val="none" w:sz="0" w:space="0" w:color="auto"/>
                    <w:right w:val="none" w:sz="0" w:space="0" w:color="auto"/>
                  </w:divBdr>
                  <w:divsChild>
                    <w:div w:id="281959339">
                      <w:marLeft w:val="0"/>
                      <w:marRight w:val="0"/>
                      <w:marTop w:val="0"/>
                      <w:marBottom w:val="0"/>
                      <w:divBdr>
                        <w:top w:val="none" w:sz="0" w:space="0" w:color="auto"/>
                        <w:left w:val="none" w:sz="0" w:space="0" w:color="auto"/>
                        <w:bottom w:val="none" w:sz="0" w:space="0" w:color="auto"/>
                        <w:right w:val="none" w:sz="0" w:space="0" w:color="auto"/>
                      </w:divBdr>
                      <w:divsChild>
                        <w:div w:id="480191618">
                          <w:marLeft w:val="0"/>
                          <w:marRight w:val="0"/>
                          <w:marTop w:val="0"/>
                          <w:marBottom w:val="0"/>
                          <w:divBdr>
                            <w:top w:val="none" w:sz="0" w:space="0" w:color="auto"/>
                            <w:left w:val="none" w:sz="0" w:space="0" w:color="auto"/>
                            <w:bottom w:val="none" w:sz="0" w:space="0" w:color="auto"/>
                            <w:right w:val="none" w:sz="0" w:space="0" w:color="auto"/>
                          </w:divBdr>
                          <w:divsChild>
                            <w:div w:id="427431765">
                              <w:marLeft w:val="0"/>
                              <w:marRight w:val="0"/>
                              <w:marTop w:val="120"/>
                              <w:marBottom w:val="360"/>
                              <w:divBdr>
                                <w:top w:val="none" w:sz="0" w:space="0" w:color="auto"/>
                                <w:left w:val="none" w:sz="0" w:space="0" w:color="auto"/>
                                <w:bottom w:val="none" w:sz="0" w:space="0" w:color="auto"/>
                                <w:right w:val="none" w:sz="0" w:space="0" w:color="auto"/>
                              </w:divBdr>
                              <w:divsChild>
                                <w:div w:id="1847672310">
                                  <w:marLeft w:val="420"/>
                                  <w:marRight w:val="0"/>
                                  <w:marTop w:val="0"/>
                                  <w:marBottom w:val="0"/>
                                  <w:divBdr>
                                    <w:top w:val="none" w:sz="0" w:space="0" w:color="auto"/>
                                    <w:left w:val="none" w:sz="0" w:space="0" w:color="auto"/>
                                    <w:bottom w:val="none" w:sz="0" w:space="0" w:color="auto"/>
                                    <w:right w:val="none" w:sz="0" w:space="0" w:color="auto"/>
                                  </w:divBdr>
                                  <w:divsChild>
                                    <w:div w:id="1717702705">
                                      <w:marLeft w:val="0"/>
                                      <w:marRight w:val="0"/>
                                      <w:marTop w:val="34"/>
                                      <w:marBottom w:val="34"/>
                                      <w:divBdr>
                                        <w:top w:val="none" w:sz="0" w:space="0" w:color="auto"/>
                                        <w:left w:val="none" w:sz="0" w:space="0" w:color="auto"/>
                                        <w:bottom w:val="none" w:sz="0" w:space="0" w:color="auto"/>
                                        <w:right w:val="none" w:sz="0" w:space="0" w:color="auto"/>
                                      </w:divBdr>
                                    </w:div>
                                    <w:div w:id="843082899">
                                      <w:marLeft w:val="0"/>
                                      <w:marRight w:val="0"/>
                                      <w:marTop w:val="0"/>
                                      <w:marBottom w:val="0"/>
                                      <w:divBdr>
                                        <w:top w:val="none" w:sz="0" w:space="0" w:color="auto"/>
                                        <w:left w:val="none" w:sz="0" w:space="0" w:color="auto"/>
                                        <w:bottom w:val="none" w:sz="0" w:space="0" w:color="auto"/>
                                        <w:right w:val="none" w:sz="0" w:space="0" w:color="auto"/>
                                      </w:divBdr>
                                      <w:divsChild>
                                        <w:div w:id="5816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7248722">
      <w:bodyDiv w:val="1"/>
      <w:marLeft w:val="0"/>
      <w:marRight w:val="0"/>
      <w:marTop w:val="0"/>
      <w:marBottom w:val="0"/>
      <w:divBdr>
        <w:top w:val="none" w:sz="0" w:space="0" w:color="auto"/>
        <w:left w:val="none" w:sz="0" w:space="0" w:color="auto"/>
        <w:bottom w:val="none" w:sz="0" w:space="0" w:color="auto"/>
        <w:right w:val="none" w:sz="0" w:space="0" w:color="auto"/>
      </w:divBdr>
    </w:div>
    <w:div w:id="1974208582">
      <w:bodyDiv w:val="1"/>
      <w:marLeft w:val="0"/>
      <w:marRight w:val="0"/>
      <w:marTop w:val="0"/>
      <w:marBottom w:val="0"/>
      <w:divBdr>
        <w:top w:val="none" w:sz="0" w:space="0" w:color="auto"/>
        <w:left w:val="none" w:sz="0" w:space="0" w:color="auto"/>
        <w:bottom w:val="none" w:sz="0" w:space="0" w:color="auto"/>
        <w:right w:val="none" w:sz="0" w:space="0" w:color="auto"/>
      </w:divBdr>
      <w:divsChild>
        <w:div w:id="1846050781">
          <w:marLeft w:val="0"/>
          <w:marRight w:val="1"/>
          <w:marTop w:val="0"/>
          <w:marBottom w:val="0"/>
          <w:divBdr>
            <w:top w:val="none" w:sz="0" w:space="0" w:color="auto"/>
            <w:left w:val="none" w:sz="0" w:space="0" w:color="auto"/>
            <w:bottom w:val="none" w:sz="0" w:space="0" w:color="auto"/>
            <w:right w:val="none" w:sz="0" w:space="0" w:color="auto"/>
          </w:divBdr>
          <w:divsChild>
            <w:div w:id="472910464">
              <w:marLeft w:val="0"/>
              <w:marRight w:val="0"/>
              <w:marTop w:val="0"/>
              <w:marBottom w:val="0"/>
              <w:divBdr>
                <w:top w:val="none" w:sz="0" w:space="0" w:color="auto"/>
                <w:left w:val="none" w:sz="0" w:space="0" w:color="auto"/>
                <w:bottom w:val="none" w:sz="0" w:space="0" w:color="auto"/>
                <w:right w:val="none" w:sz="0" w:space="0" w:color="auto"/>
              </w:divBdr>
              <w:divsChild>
                <w:div w:id="1478835942">
                  <w:marLeft w:val="0"/>
                  <w:marRight w:val="1"/>
                  <w:marTop w:val="0"/>
                  <w:marBottom w:val="0"/>
                  <w:divBdr>
                    <w:top w:val="none" w:sz="0" w:space="0" w:color="auto"/>
                    <w:left w:val="none" w:sz="0" w:space="0" w:color="auto"/>
                    <w:bottom w:val="none" w:sz="0" w:space="0" w:color="auto"/>
                    <w:right w:val="none" w:sz="0" w:space="0" w:color="auto"/>
                  </w:divBdr>
                  <w:divsChild>
                    <w:div w:id="553321494">
                      <w:marLeft w:val="0"/>
                      <w:marRight w:val="0"/>
                      <w:marTop w:val="0"/>
                      <w:marBottom w:val="0"/>
                      <w:divBdr>
                        <w:top w:val="none" w:sz="0" w:space="0" w:color="auto"/>
                        <w:left w:val="none" w:sz="0" w:space="0" w:color="auto"/>
                        <w:bottom w:val="none" w:sz="0" w:space="0" w:color="auto"/>
                        <w:right w:val="none" w:sz="0" w:space="0" w:color="auto"/>
                      </w:divBdr>
                      <w:divsChild>
                        <w:div w:id="1944143721">
                          <w:marLeft w:val="0"/>
                          <w:marRight w:val="0"/>
                          <w:marTop w:val="0"/>
                          <w:marBottom w:val="0"/>
                          <w:divBdr>
                            <w:top w:val="none" w:sz="0" w:space="0" w:color="auto"/>
                            <w:left w:val="none" w:sz="0" w:space="0" w:color="auto"/>
                            <w:bottom w:val="none" w:sz="0" w:space="0" w:color="auto"/>
                            <w:right w:val="none" w:sz="0" w:space="0" w:color="auto"/>
                          </w:divBdr>
                          <w:divsChild>
                            <w:div w:id="449322266">
                              <w:marLeft w:val="0"/>
                              <w:marRight w:val="0"/>
                              <w:marTop w:val="120"/>
                              <w:marBottom w:val="360"/>
                              <w:divBdr>
                                <w:top w:val="none" w:sz="0" w:space="0" w:color="auto"/>
                                <w:left w:val="none" w:sz="0" w:space="0" w:color="auto"/>
                                <w:bottom w:val="none" w:sz="0" w:space="0" w:color="auto"/>
                                <w:right w:val="none" w:sz="0" w:space="0" w:color="auto"/>
                              </w:divBdr>
                              <w:divsChild>
                                <w:div w:id="853803512">
                                  <w:marLeft w:val="420"/>
                                  <w:marRight w:val="0"/>
                                  <w:marTop w:val="0"/>
                                  <w:marBottom w:val="0"/>
                                  <w:divBdr>
                                    <w:top w:val="none" w:sz="0" w:space="0" w:color="auto"/>
                                    <w:left w:val="none" w:sz="0" w:space="0" w:color="auto"/>
                                    <w:bottom w:val="none" w:sz="0" w:space="0" w:color="auto"/>
                                    <w:right w:val="none" w:sz="0" w:space="0" w:color="auto"/>
                                  </w:divBdr>
                                  <w:divsChild>
                                    <w:div w:id="751121570">
                                      <w:marLeft w:val="0"/>
                                      <w:marRight w:val="0"/>
                                      <w:marTop w:val="34"/>
                                      <w:marBottom w:val="34"/>
                                      <w:divBdr>
                                        <w:top w:val="none" w:sz="0" w:space="0" w:color="auto"/>
                                        <w:left w:val="none" w:sz="0" w:space="0" w:color="auto"/>
                                        <w:bottom w:val="none" w:sz="0" w:space="0" w:color="auto"/>
                                        <w:right w:val="none" w:sz="0" w:space="0" w:color="auto"/>
                                      </w:divBdr>
                                    </w:div>
                                    <w:div w:id="1659921790">
                                      <w:marLeft w:val="0"/>
                                      <w:marRight w:val="0"/>
                                      <w:marTop w:val="0"/>
                                      <w:marBottom w:val="0"/>
                                      <w:divBdr>
                                        <w:top w:val="none" w:sz="0" w:space="0" w:color="auto"/>
                                        <w:left w:val="none" w:sz="0" w:space="0" w:color="auto"/>
                                        <w:bottom w:val="none" w:sz="0" w:space="0" w:color="auto"/>
                                        <w:right w:val="none" w:sz="0" w:space="0" w:color="auto"/>
                                      </w:divBdr>
                                      <w:divsChild>
                                        <w:div w:id="11809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315149">
      <w:bodyDiv w:val="1"/>
      <w:marLeft w:val="0"/>
      <w:marRight w:val="0"/>
      <w:marTop w:val="0"/>
      <w:marBottom w:val="0"/>
      <w:divBdr>
        <w:top w:val="none" w:sz="0" w:space="0" w:color="auto"/>
        <w:left w:val="none" w:sz="0" w:space="0" w:color="auto"/>
        <w:bottom w:val="none" w:sz="0" w:space="0" w:color="auto"/>
        <w:right w:val="none" w:sz="0" w:space="0" w:color="auto"/>
      </w:divBdr>
      <w:divsChild>
        <w:div w:id="320044397">
          <w:marLeft w:val="0"/>
          <w:marRight w:val="1"/>
          <w:marTop w:val="0"/>
          <w:marBottom w:val="0"/>
          <w:divBdr>
            <w:top w:val="none" w:sz="0" w:space="0" w:color="auto"/>
            <w:left w:val="none" w:sz="0" w:space="0" w:color="auto"/>
            <w:bottom w:val="none" w:sz="0" w:space="0" w:color="auto"/>
            <w:right w:val="none" w:sz="0" w:space="0" w:color="auto"/>
          </w:divBdr>
          <w:divsChild>
            <w:div w:id="1077947332">
              <w:marLeft w:val="0"/>
              <w:marRight w:val="0"/>
              <w:marTop w:val="0"/>
              <w:marBottom w:val="0"/>
              <w:divBdr>
                <w:top w:val="none" w:sz="0" w:space="0" w:color="auto"/>
                <w:left w:val="none" w:sz="0" w:space="0" w:color="auto"/>
                <w:bottom w:val="none" w:sz="0" w:space="0" w:color="auto"/>
                <w:right w:val="none" w:sz="0" w:space="0" w:color="auto"/>
              </w:divBdr>
              <w:divsChild>
                <w:div w:id="104734764">
                  <w:marLeft w:val="0"/>
                  <w:marRight w:val="1"/>
                  <w:marTop w:val="0"/>
                  <w:marBottom w:val="0"/>
                  <w:divBdr>
                    <w:top w:val="none" w:sz="0" w:space="0" w:color="auto"/>
                    <w:left w:val="none" w:sz="0" w:space="0" w:color="auto"/>
                    <w:bottom w:val="none" w:sz="0" w:space="0" w:color="auto"/>
                    <w:right w:val="none" w:sz="0" w:space="0" w:color="auto"/>
                  </w:divBdr>
                  <w:divsChild>
                    <w:div w:id="2020808135">
                      <w:marLeft w:val="0"/>
                      <w:marRight w:val="0"/>
                      <w:marTop w:val="0"/>
                      <w:marBottom w:val="0"/>
                      <w:divBdr>
                        <w:top w:val="none" w:sz="0" w:space="0" w:color="auto"/>
                        <w:left w:val="none" w:sz="0" w:space="0" w:color="auto"/>
                        <w:bottom w:val="none" w:sz="0" w:space="0" w:color="auto"/>
                        <w:right w:val="none" w:sz="0" w:space="0" w:color="auto"/>
                      </w:divBdr>
                      <w:divsChild>
                        <w:div w:id="1441297466">
                          <w:marLeft w:val="0"/>
                          <w:marRight w:val="0"/>
                          <w:marTop w:val="0"/>
                          <w:marBottom w:val="0"/>
                          <w:divBdr>
                            <w:top w:val="none" w:sz="0" w:space="0" w:color="auto"/>
                            <w:left w:val="none" w:sz="0" w:space="0" w:color="auto"/>
                            <w:bottom w:val="none" w:sz="0" w:space="0" w:color="auto"/>
                            <w:right w:val="none" w:sz="0" w:space="0" w:color="auto"/>
                          </w:divBdr>
                          <w:divsChild>
                            <w:div w:id="183518562">
                              <w:marLeft w:val="0"/>
                              <w:marRight w:val="0"/>
                              <w:marTop w:val="120"/>
                              <w:marBottom w:val="360"/>
                              <w:divBdr>
                                <w:top w:val="none" w:sz="0" w:space="0" w:color="auto"/>
                                <w:left w:val="none" w:sz="0" w:space="0" w:color="auto"/>
                                <w:bottom w:val="none" w:sz="0" w:space="0" w:color="auto"/>
                                <w:right w:val="none" w:sz="0" w:space="0" w:color="auto"/>
                              </w:divBdr>
                              <w:divsChild>
                                <w:div w:id="910312957">
                                  <w:marLeft w:val="0"/>
                                  <w:marRight w:val="0"/>
                                  <w:marTop w:val="0"/>
                                  <w:marBottom w:val="0"/>
                                  <w:divBdr>
                                    <w:top w:val="none" w:sz="0" w:space="0" w:color="auto"/>
                                    <w:left w:val="none" w:sz="0" w:space="0" w:color="auto"/>
                                    <w:bottom w:val="none" w:sz="0" w:space="0" w:color="auto"/>
                                    <w:right w:val="none" w:sz="0" w:space="0" w:color="auto"/>
                                  </w:divBdr>
                                  <w:divsChild>
                                    <w:div w:id="115206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590632">
      <w:bodyDiv w:val="1"/>
      <w:marLeft w:val="0"/>
      <w:marRight w:val="0"/>
      <w:marTop w:val="0"/>
      <w:marBottom w:val="0"/>
      <w:divBdr>
        <w:top w:val="none" w:sz="0" w:space="0" w:color="auto"/>
        <w:left w:val="none" w:sz="0" w:space="0" w:color="auto"/>
        <w:bottom w:val="none" w:sz="0" w:space="0" w:color="auto"/>
        <w:right w:val="none" w:sz="0" w:space="0" w:color="auto"/>
      </w:divBdr>
    </w:div>
    <w:div w:id="2068798544">
      <w:bodyDiv w:val="1"/>
      <w:marLeft w:val="0"/>
      <w:marRight w:val="0"/>
      <w:marTop w:val="0"/>
      <w:marBottom w:val="0"/>
      <w:divBdr>
        <w:top w:val="none" w:sz="0" w:space="0" w:color="auto"/>
        <w:left w:val="none" w:sz="0" w:space="0" w:color="auto"/>
        <w:bottom w:val="none" w:sz="0" w:space="0" w:color="auto"/>
        <w:right w:val="none" w:sz="0" w:space="0" w:color="auto"/>
      </w:divBdr>
      <w:divsChild>
        <w:div w:id="659430345">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3-0336-4179" TargetMode="External"/><Relationship Id="rId18" Type="http://schemas.openxmlformats.org/officeDocument/2006/relationships/hyperlink" Target="https://orcid.org/0000-0002-0736-2034" TargetMode="External"/><Relationship Id="rId26" Type="http://schemas.openxmlformats.org/officeDocument/2006/relationships/hyperlink" Target="http://clinicaltrials.gov/show/NCT03587532" TargetMode="External"/><Relationship Id="rId39" Type="http://schemas.openxmlformats.org/officeDocument/2006/relationships/diagramLayout" Target="diagrams/layout3.xml"/><Relationship Id="rId21" Type="http://schemas.openxmlformats.org/officeDocument/2006/relationships/hyperlink" Target="https://orcid.org/0000-0001-7068-9518" TargetMode="External"/><Relationship Id="rId34" Type="http://schemas.openxmlformats.org/officeDocument/2006/relationships/diagramLayout" Target="diagrams/layout2.xml"/><Relationship Id="rId42" Type="http://schemas.microsoft.com/office/2007/relationships/diagramDrawing" Target="diagrams/drawing3.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orcid.org/0000-0002-3988-5980" TargetMode="External"/><Relationship Id="rId29"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creativecommons.org/licenses/by-nc/4.0/" TargetMode="External"/><Relationship Id="rId32" Type="http://schemas.microsoft.com/office/2007/relationships/diagramDrawing" Target="diagrams/drawing1.xml"/><Relationship Id="rId37" Type="http://schemas.microsoft.com/office/2007/relationships/diagramDrawing" Target="diagrams/drawing2.xml"/><Relationship Id="rId40" Type="http://schemas.openxmlformats.org/officeDocument/2006/relationships/diagramQuickStyle" Target="diagrams/quickStyle3.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orcid.org/0000-0001-7692-4419" TargetMode="External"/><Relationship Id="rId23" Type="http://schemas.openxmlformats.org/officeDocument/2006/relationships/hyperlink" Target="https://orcid.org/0000-0002-1139-3394" TargetMode="External"/><Relationship Id="rId28" Type="http://schemas.openxmlformats.org/officeDocument/2006/relationships/diagramData" Target="diagrams/data1.xml"/><Relationship Id="rId36" Type="http://schemas.openxmlformats.org/officeDocument/2006/relationships/diagramColors" Target="diagrams/colors2.xml"/><Relationship Id="rId10" Type="http://schemas.openxmlformats.org/officeDocument/2006/relationships/webSettings" Target="webSettings.xml"/><Relationship Id="rId19" Type="http://schemas.openxmlformats.org/officeDocument/2006/relationships/hyperlink" Target="https://orcid.org/0000-0001-5105-4154" TargetMode="External"/><Relationship Id="rId31" Type="http://schemas.openxmlformats.org/officeDocument/2006/relationships/diagramColors" Target="diagrams/colors1.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rcid.org/0000-0003-3064-5638" TargetMode="External"/><Relationship Id="rId22" Type="http://schemas.openxmlformats.org/officeDocument/2006/relationships/hyperlink" Target="https://orcid.org/0000-0002-0885-6749" TargetMode="External"/><Relationship Id="rId27" Type="http://schemas.openxmlformats.org/officeDocument/2006/relationships/hyperlink" Target="http://clinicaltrials.gov/show/NCT03587532" TargetMode="External"/><Relationship Id="rId30" Type="http://schemas.openxmlformats.org/officeDocument/2006/relationships/diagramQuickStyle" Target="diagrams/quickStyle1.xml"/><Relationship Id="rId35" Type="http://schemas.openxmlformats.org/officeDocument/2006/relationships/diagramQuickStyle" Target="diagrams/quickStyle2.xml"/><Relationship Id="rId43" Type="http://schemas.openxmlformats.org/officeDocument/2006/relationships/header" Target="header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orcid.org/0000-0002-0085-8264" TargetMode="External"/><Relationship Id="rId25" Type="http://schemas.openxmlformats.org/officeDocument/2006/relationships/hyperlink" Target="http://www.crd.york.ac.uk" TargetMode="External"/><Relationship Id="rId33" Type="http://schemas.openxmlformats.org/officeDocument/2006/relationships/diagramData" Target="diagrams/data2.xml"/><Relationship Id="rId38" Type="http://schemas.openxmlformats.org/officeDocument/2006/relationships/diagramData" Target="diagrams/data3.xml"/><Relationship Id="rId46" Type="http://schemas.openxmlformats.org/officeDocument/2006/relationships/theme" Target="theme/theme1.xml"/><Relationship Id="rId20" Type="http://schemas.openxmlformats.org/officeDocument/2006/relationships/hyperlink" Target="https://orcid.org/0000-0001-9749-0568" TargetMode="External"/><Relationship Id="rId41"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1BB455-A59A-4975-8672-B75C838425F3}" type="doc">
      <dgm:prSet loTypeId="urn:microsoft.com/office/officeart/2008/layout/NameandTitleOrganizationalChart" loCatId="hierarchy" qsTypeId="urn:microsoft.com/office/officeart/2005/8/quickstyle/simple1" qsCatId="simple" csTypeId="urn:microsoft.com/office/officeart/2005/8/colors/accent3_1" csCatId="accent3" phldr="1"/>
      <dgm:spPr/>
      <dgm:t>
        <a:bodyPr/>
        <a:lstStyle/>
        <a:p>
          <a:endParaRPr lang="en-US"/>
        </a:p>
      </dgm:t>
    </dgm:pt>
    <dgm:pt modelId="{EAEA5750-4CB5-4CAA-B2BD-DBCC8A123328}">
      <dgm:prSet phldrT="[Text]" custT="1"/>
      <dgm:spPr/>
      <dgm:t>
        <a:bodyPr/>
        <a:lstStyle/>
        <a:p>
          <a:r>
            <a:rPr lang="en-US" sz="1000">
              <a:latin typeface="Book Antiqua" panose="02040602050305030304" pitchFamily="18" charset="0"/>
              <a:cs typeface="Times New Roman" panose="02020603050405020304" pitchFamily="18" charset="0"/>
            </a:rPr>
            <a:t>PubMed = 120</a:t>
          </a:r>
        </a:p>
        <a:p>
          <a:r>
            <a:rPr lang="en-US" sz="1000">
              <a:latin typeface="Book Antiqua" panose="02040602050305030304" pitchFamily="18" charset="0"/>
              <a:cs typeface="Times New Roman" panose="02020603050405020304" pitchFamily="18" charset="0"/>
            </a:rPr>
            <a:t>EMBASE = 131</a:t>
          </a:r>
        </a:p>
        <a:p>
          <a:r>
            <a:rPr lang="en-US" sz="1000">
              <a:latin typeface="Book Antiqua" panose="02040602050305030304" pitchFamily="18" charset="0"/>
              <a:cs typeface="Times New Roman" panose="02020603050405020304" pitchFamily="18" charset="0"/>
            </a:rPr>
            <a:t>Reference screening = 3</a:t>
          </a:r>
        </a:p>
      </dgm:t>
    </dgm:pt>
    <dgm:pt modelId="{E4BF0F5F-160E-4872-B488-28DE371B1810}" type="parTrans" cxnId="{61D135CC-E49A-4D39-988F-71789C7F27FB}">
      <dgm:prSet/>
      <dgm:spPr/>
      <dgm:t>
        <a:bodyPr/>
        <a:lstStyle/>
        <a:p>
          <a:endParaRPr lang="en-US">
            <a:solidFill>
              <a:sysClr val="windowText" lastClr="000000"/>
            </a:solidFill>
          </a:endParaRPr>
        </a:p>
      </dgm:t>
    </dgm:pt>
    <dgm:pt modelId="{E85E87E7-14E3-42AD-9C7A-65BFB2609474}" type="sibTrans" cxnId="{61D135CC-E49A-4D39-988F-71789C7F27FB}">
      <dgm:prSet custT="1"/>
      <dgm:spPr/>
      <dgm:t>
        <a:bodyPr/>
        <a:lstStyle/>
        <a:p>
          <a:pPr algn="ctr"/>
          <a:r>
            <a:rPr lang="en-US" sz="1000" i="1">
              <a:solidFill>
                <a:sysClr val="windowText" lastClr="000000"/>
              </a:solidFill>
              <a:latin typeface="Book Antiqua" panose="02040602050305030304" pitchFamily="18" charset="0"/>
            </a:rPr>
            <a:t>N</a:t>
          </a:r>
          <a:r>
            <a:rPr lang="en-US" sz="1000">
              <a:solidFill>
                <a:sysClr val="windowText" lastClr="000000"/>
              </a:solidFill>
              <a:latin typeface="Book Antiqua" panose="02040602050305030304" pitchFamily="18" charset="0"/>
            </a:rPr>
            <a:t> = 254</a:t>
          </a:r>
        </a:p>
      </dgm:t>
    </dgm:pt>
    <dgm:pt modelId="{91D3572B-1F9D-4142-A0F9-286001A65785}">
      <dgm:prSet phldrT="[Text]" custT="1"/>
      <dgm:spPr/>
      <dgm:t>
        <a:bodyPr/>
        <a:lstStyle/>
        <a:p>
          <a:r>
            <a:rPr lang="en-US" sz="1000">
              <a:latin typeface="Book Antiqua" panose="02040602050305030304" pitchFamily="18" charset="0"/>
              <a:cs typeface="Times New Roman" panose="02020603050405020304" pitchFamily="18" charset="0"/>
            </a:rPr>
            <a:t>Articles included</a:t>
          </a:r>
        </a:p>
      </dgm:t>
    </dgm:pt>
    <dgm:pt modelId="{653A51D7-74A1-48C8-A9D8-DEA4F2FF05A7}" type="parTrans" cxnId="{418258E0-0014-452D-9F94-69972CAEF0C5}">
      <dgm:prSet/>
      <dgm:spPr/>
      <dgm:t>
        <a:bodyPr/>
        <a:lstStyle/>
        <a:p>
          <a:endParaRPr lang="en-US">
            <a:solidFill>
              <a:sysClr val="windowText" lastClr="000000"/>
            </a:solidFill>
          </a:endParaRPr>
        </a:p>
      </dgm:t>
    </dgm:pt>
    <dgm:pt modelId="{EE03719C-8F1E-452C-9E2C-F31431EA462D}" type="sibTrans" cxnId="{418258E0-0014-452D-9F94-69972CAEF0C5}">
      <dgm:prSet custT="1"/>
      <dgm:spPr/>
      <dgm:t>
        <a:bodyPr/>
        <a:lstStyle/>
        <a:p>
          <a:pPr algn="ctr"/>
          <a:r>
            <a:rPr lang="en-US" sz="1000" i="1">
              <a:solidFill>
                <a:sysClr val="windowText" lastClr="000000"/>
              </a:solidFill>
              <a:latin typeface="Book Antiqua" panose="02040602050305030304" pitchFamily="18" charset="0"/>
            </a:rPr>
            <a:t>N</a:t>
          </a:r>
          <a:r>
            <a:rPr lang="en-US" sz="1000">
              <a:solidFill>
                <a:sysClr val="windowText" lastClr="000000"/>
              </a:solidFill>
              <a:latin typeface="Book Antiqua" panose="02040602050305030304" pitchFamily="18" charset="0"/>
            </a:rPr>
            <a:t> = 19</a:t>
          </a:r>
        </a:p>
      </dgm:t>
    </dgm:pt>
    <dgm:pt modelId="{3509C706-12FE-4079-94BD-936A37736DD5}">
      <dgm:prSet phldrT="[Text]" custT="1"/>
      <dgm:spPr/>
      <dgm:t>
        <a:bodyPr/>
        <a:lstStyle/>
        <a:p>
          <a:endParaRPr lang="en-US" sz="1000">
            <a:latin typeface="Book Antiqua" panose="02040602050305030304" pitchFamily="18" charset="0"/>
            <a:cs typeface="Times New Roman" panose="02020603050405020304" pitchFamily="18" charset="0"/>
          </a:endParaRPr>
        </a:p>
        <a:p>
          <a:r>
            <a:rPr lang="en-US" sz="1000">
              <a:latin typeface="Book Antiqua" panose="02040602050305030304" pitchFamily="18" charset="0"/>
              <a:cs typeface="Times New Roman" panose="02020603050405020304" pitchFamily="18" charset="0"/>
            </a:rPr>
            <a:t>Feasibility </a:t>
          </a:r>
          <a:r>
            <a:rPr lang="en-US" sz="1000" i="1">
              <a:latin typeface="Book Antiqua" panose="02040602050305030304" pitchFamily="18" charset="0"/>
              <a:cs typeface="Times New Roman" panose="02020603050405020304" pitchFamily="18" charset="0"/>
            </a:rPr>
            <a:t>n</a:t>
          </a:r>
          <a:r>
            <a:rPr lang="en-US" sz="1000">
              <a:latin typeface="Book Antiqua" panose="02040602050305030304" pitchFamily="18" charset="0"/>
              <a:cs typeface="Times New Roman" panose="02020603050405020304" pitchFamily="18" charset="0"/>
            </a:rPr>
            <a:t> = 19</a:t>
          </a:r>
        </a:p>
        <a:p>
          <a:r>
            <a:rPr lang="en-US" sz="1000">
              <a:latin typeface="Book Antiqua" panose="02040602050305030304" pitchFamily="18" charset="0"/>
              <a:cs typeface="Times New Roman" panose="02020603050405020304" pitchFamily="18" charset="0"/>
            </a:rPr>
            <a:t>Efficacy</a:t>
          </a:r>
          <a:r>
            <a:rPr lang="en-US" sz="1000" i="1">
              <a:latin typeface="Book Antiqua" panose="02040602050305030304" pitchFamily="18" charset="0"/>
              <a:cs typeface="Times New Roman" panose="02020603050405020304" pitchFamily="18" charset="0"/>
            </a:rPr>
            <a:t> n</a:t>
          </a:r>
          <a:r>
            <a:rPr lang="en-US" sz="1000">
              <a:latin typeface="Book Antiqua" panose="02040602050305030304" pitchFamily="18" charset="0"/>
              <a:cs typeface="Times New Roman" panose="02020603050405020304" pitchFamily="18" charset="0"/>
            </a:rPr>
            <a:t> = 8</a:t>
          </a:r>
        </a:p>
        <a:p>
          <a:r>
            <a:rPr lang="en-US" sz="1000">
              <a:latin typeface="Book Antiqua" panose="02040602050305030304" pitchFamily="18" charset="0"/>
              <a:cs typeface="Times New Roman" panose="02020603050405020304" pitchFamily="18" charset="0"/>
            </a:rPr>
            <a:t>Anatomy </a:t>
          </a:r>
          <a:r>
            <a:rPr lang="en-US" sz="1000" i="1">
              <a:latin typeface="Book Antiqua" panose="02040602050305030304" pitchFamily="18" charset="0"/>
              <a:cs typeface="Times New Roman" panose="02020603050405020304" pitchFamily="18" charset="0"/>
            </a:rPr>
            <a:t>n </a:t>
          </a:r>
          <a:r>
            <a:rPr lang="en-US" sz="1000">
              <a:latin typeface="Book Antiqua" panose="02040602050305030304" pitchFamily="18" charset="0"/>
              <a:cs typeface="Times New Roman" panose="02020603050405020304" pitchFamily="18" charset="0"/>
            </a:rPr>
            <a:t>= 2</a:t>
          </a:r>
        </a:p>
        <a:p>
          <a:r>
            <a:rPr lang="en-US" sz="1000">
              <a:latin typeface="Book Antiqua" panose="02040602050305030304" pitchFamily="18" charset="0"/>
              <a:cs typeface="Times New Roman" panose="02020603050405020304" pitchFamily="18" charset="0"/>
            </a:rPr>
            <a:t>Quantification</a:t>
          </a:r>
          <a:r>
            <a:rPr lang="en-US" sz="1000" i="1">
              <a:latin typeface="Book Antiqua" panose="02040602050305030304" pitchFamily="18" charset="0"/>
              <a:cs typeface="Times New Roman" panose="02020603050405020304" pitchFamily="18" charset="0"/>
            </a:rPr>
            <a:t> n</a:t>
          </a:r>
          <a:r>
            <a:rPr lang="en-US" sz="1000">
              <a:latin typeface="Book Antiqua" panose="02040602050305030304" pitchFamily="18" charset="0"/>
              <a:cs typeface="Times New Roman" panose="02020603050405020304" pitchFamily="18" charset="0"/>
            </a:rPr>
            <a:t> = 5 </a:t>
          </a:r>
        </a:p>
      </dgm:t>
    </dgm:pt>
    <dgm:pt modelId="{0E9094F8-2671-4731-B606-59672124FBE3}" type="parTrans" cxnId="{7A804347-638A-40FF-B8A9-F1B54D9E665B}">
      <dgm:prSet/>
      <dgm:spPr/>
      <dgm:t>
        <a:bodyPr/>
        <a:lstStyle/>
        <a:p>
          <a:endParaRPr lang="en-US">
            <a:solidFill>
              <a:sysClr val="windowText" lastClr="000000"/>
            </a:solidFill>
          </a:endParaRPr>
        </a:p>
      </dgm:t>
    </dgm:pt>
    <dgm:pt modelId="{5BD2BCFE-B37B-46A3-AFA9-5E91C46919F5}" type="sibTrans" cxnId="{7A804347-638A-40FF-B8A9-F1B54D9E665B}">
      <dgm:prSet/>
      <dgm:spPr>
        <a:noFill/>
        <a:ln>
          <a:noFill/>
        </a:ln>
      </dgm:spPr>
      <dgm:t>
        <a:bodyPr/>
        <a:lstStyle/>
        <a:p>
          <a:endParaRPr lang="en-US">
            <a:solidFill>
              <a:sysClr val="windowText" lastClr="000000"/>
            </a:solidFill>
          </a:endParaRPr>
        </a:p>
      </dgm:t>
    </dgm:pt>
    <dgm:pt modelId="{9D883057-BCE2-440A-9089-393186B64695}">
      <dgm:prSet phldrT="[Text]" custT="1"/>
      <dgm:spPr/>
      <dgm:t>
        <a:bodyPr/>
        <a:lstStyle/>
        <a:p>
          <a:r>
            <a:rPr lang="en-US" sz="1000">
              <a:latin typeface="Book Antiqua" panose="02040602050305030304" pitchFamily="18" charset="0"/>
              <a:cs typeface="Times New Roman" panose="02020603050405020304" pitchFamily="18" charset="0"/>
            </a:rPr>
            <a:t>Excluded by title or abstract</a:t>
          </a:r>
        </a:p>
      </dgm:t>
    </dgm:pt>
    <dgm:pt modelId="{5559B0B6-5EC6-4486-A7B5-AEA36E38FD80}" type="parTrans" cxnId="{2E9A719D-FD23-4361-B278-2CE22C2FEA97}">
      <dgm:prSet/>
      <dgm:spPr/>
      <dgm:t>
        <a:bodyPr/>
        <a:lstStyle/>
        <a:p>
          <a:endParaRPr lang="en-US">
            <a:solidFill>
              <a:sysClr val="windowText" lastClr="000000"/>
            </a:solidFill>
          </a:endParaRPr>
        </a:p>
      </dgm:t>
    </dgm:pt>
    <dgm:pt modelId="{F66BBEE2-FF22-4B4E-B21A-1C0D6D0DDCAD}" type="sibTrans" cxnId="{2E9A719D-FD23-4361-B278-2CE22C2FEA97}">
      <dgm:prSet custT="1"/>
      <dgm:spPr/>
      <dgm:t>
        <a:bodyPr/>
        <a:lstStyle/>
        <a:p>
          <a:pPr algn="ctr"/>
          <a:r>
            <a:rPr lang="en-US" sz="1000" i="1">
              <a:solidFill>
                <a:sysClr val="windowText" lastClr="000000"/>
              </a:solidFill>
              <a:latin typeface="Book Antiqua" panose="02040602050305030304" pitchFamily="18" charset="0"/>
            </a:rPr>
            <a:t>N</a:t>
          </a:r>
          <a:r>
            <a:rPr lang="en-US" sz="1000">
              <a:solidFill>
                <a:sysClr val="windowText" lastClr="000000"/>
              </a:solidFill>
              <a:latin typeface="Book Antiqua" panose="02040602050305030304" pitchFamily="18" charset="0"/>
            </a:rPr>
            <a:t> = 135</a:t>
          </a:r>
        </a:p>
      </dgm:t>
    </dgm:pt>
    <dgm:pt modelId="{32E17C6F-6F55-4348-A7D1-F45E40DFE2C2}">
      <dgm:prSet phldrT="[Text]" custT="1"/>
      <dgm:spPr/>
      <dgm:t>
        <a:bodyPr/>
        <a:lstStyle/>
        <a:p>
          <a:endParaRPr lang="en-US" sz="1000">
            <a:latin typeface="Book Antiqua" panose="02040602050305030304" pitchFamily="18" charset="0"/>
            <a:cs typeface="Times New Roman" panose="02020603050405020304" pitchFamily="18" charset="0"/>
          </a:endParaRPr>
        </a:p>
        <a:p>
          <a:r>
            <a:rPr lang="en-US" sz="1000">
              <a:latin typeface="Book Antiqua" panose="02040602050305030304" pitchFamily="18" charset="0"/>
              <a:cs typeface="Times New Roman" panose="02020603050405020304" pitchFamily="18" charset="0"/>
            </a:rPr>
            <a:t>Reason for exlusion</a:t>
          </a:r>
        </a:p>
        <a:p>
          <a:r>
            <a:rPr lang="en-US" sz="1000">
              <a:latin typeface="Book Antiqua" panose="02040602050305030304" pitchFamily="18" charset="0"/>
              <a:cs typeface="Times New Roman" panose="02020603050405020304" pitchFamily="18" charset="0"/>
            </a:rPr>
            <a:t>2 = ICGA other than GT</a:t>
          </a:r>
        </a:p>
        <a:p>
          <a:r>
            <a:rPr lang="en-US" sz="1000">
              <a:latin typeface="Book Antiqua" panose="02040602050305030304" pitchFamily="18" charset="0"/>
              <a:cs typeface="Times New Roman" panose="02020603050405020304" pitchFamily="18" charset="0"/>
            </a:rPr>
            <a:t>2 = double study cohort</a:t>
          </a:r>
        </a:p>
        <a:p>
          <a:r>
            <a:rPr lang="en-US" sz="1000">
              <a:latin typeface="Book Antiqua" panose="02040602050305030304" pitchFamily="18" charset="0"/>
              <a:cs typeface="Times New Roman" panose="02020603050405020304" pitchFamily="18" charset="0"/>
            </a:rPr>
            <a:t> </a:t>
          </a:r>
        </a:p>
      </dgm:t>
    </dgm:pt>
    <dgm:pt modelId="{027EFCCD-2E9E-437F-B1F8-3E0035C20DE6}" type="parTrans" cxnId="{F99FAFC1-F003-49B1-BA76-1A4D6AFD8F52}">
      <dgm:prSet/>
      <dgm:spPr/>
      <dgm:t>
        <a:bodyPr/>
        <a:lstStyle/>
        <a:p>
          <a:endParaRPr lang="en-US">
            <a:solidFill>
              <a:sysClr val="windowText" lastClr="000000"/>
            </a:solidFill>
          </a:endParaRPr>
        </a:p>
      </dgm:t>
    </dgm:pt>
    <dgm:pt modelId="{036A2BC8-270A-456C-B52B-400741317EAA}" type="sibTrans" cxnId="{F99FAFC1-F003-49B1-BA76-1A4D6AFD8F52}">
      <dgm:prSet custT="1"/>
      <dgm:spPr/>
      <dgm:t>
        <a:bodyPr/>
        <a:lstStyle/>
        <a:p>
          <a:pPr algn="ctr"/>
          <a:r>
            <a:rPr lang="en-US" sz="1000" i="1">
              <a:solidFill>
                <a:sysClr val="windowText" lastClr="000000"/>
              </a:solidFill>
              <a:latin typeface="Book Antiqua" panose="02040602050305030304" pitchFamily="18" charset="0"/>
            </a:rPr>
            <a:t>N</a:t>
          </a:r>
          <a:r>
            <a:rPr lang="en-US" sz="1000">
              <a:solidFill>
                <a:sysClr val="windowText" lastClr="000000"/>
              </a:solidFill>
              <a:latin typeface="Book Antiqua" panose="02040602050305030304" pitchFamily="18" charset="0"/>
            </a:rPr>
            <a:t> = 4</a:t>
          </a:r>
        </a:p>
      </dgm:t>
    </dgm:pt>
    <dgm:pt modelId="{D4DDE4E6-4ACF-4145-8E96-6D5B55D5367C}">
      <dgm:prSet phldrT="[Text]" custT="1"/>
      <dgm:spPr/>
      <dgm:t>
        <a:bodyPr/>
        <a:lstStyle/>
        <a:p>
          <a:r>
            <a:rPr lang="en-US" sz="1000">
              <a:latin typeface="Book Antiqua" panose="02040602050305030304" pitchFamily="18" charset="0"/>
              <a:cs typeface="Times New Roman" panose="02020603050405020304" pitchFamily="18" charset="0"/>
            </a:rPr>
            <a:t>Duplicates removed</a:t>
          </a:r>
        </a:p>
      </dgm:t>
    </dgm:pt>
    <dgm:pt modelId="{45CF75CA-D813-4AE6-B43E-51C80E16083A}" type="parTrans" cxnId="{CD7DBA2C-00DC-4657-88B0-BE9A0F75FFD2}">
      <dgm:prSet/>
      <dgm:spPr/>
      <dgm:t>
        <a:bodyPr/>
        <a:lstStyle/>
        <a:p>
          <a:endParaRPr lang="en-US"/>
        </a:p>
      </dgm:t>
    </dgm:pt>
    <dgm:pt modelId="{579F8728-6FAB-448F-9052-63F27C664177}" type="sibTrans" cxnId="{CD7DBA2C-00DC-4657-88B0-BE9A0F75FFD2}">
      <dgm:prSet custT="1"/>
      <dgm:spPr/>
      <dgm:t>
        <a:bodyPr/>
        <a:lstStyle/>
        <a:p>
          <a:pPr algn="ctr"/>
          <a:r>
            <a:rPr lang="en-US" sz="1000" i="1">
              <a:latin typeface="Book Antiqua" panose="02040602050305030304" pitchFamily="18" charset="0"/>
            </a:rPr>
            <a:t>N</a:t>
          </a:r>
          <a:r>
            <a:rPr lang="en-US" sz="1000">
              <a:latin typeface="Book Antiqua" panose="02040602050305030304" pitchFamily="18" charset="0"/>
            </a:rPr>
            <a:t> = 96</a:t>
          </a:r>
        </a:p>
      </dgm:t>
    </dgm:pt>
    <dgm:pt modelId="{DD04B512-0EE0-4BDE-B5B7-9A5B38542163}">
      <dgm:prSet phldrT="[Text]" custT="1"/>
      <dgm:spPr/>
      <dgm:t>
        <a:bodyPr/>
        <a:lstStyle/>
        <a:p>
          <a:r>
            <a:rPr lang="en-US" sz="1000">
              <a:latin typeface="Book Antiqua" panose="02040602050305030304" pitchFamily="18" charset="0"/>
              <a:cs typeface="Times New Roman" panose="02020603050405020304" pitchFamily="18" charset="0"/>
            </a:rPr>
            <a:t>Full text articles assessed</a:t>
          </a:r>
        </a:p>
      </dgm:t>
    </dgm:pt>
    <dgm:pt modelId="{868965A7-865A-4D33-ACB2-BE01A1C1B00E}" type="sibTrans" cxnId="{1BBFA3ED-511B-470C-A458-DA6A19BF67D0}">
      <dgm:prSet custT="1"/>
      <dgm:spPr/>
      <dgm:t>
        <a:bodyPr/>
        <a:lstStyle/>
        <a:p>
          <a:pPr algn="ctr"/>
          <a:r>
            <a:rPr lang="en-US" sz="1000" i="1">
              <a:solidFill>
                <a:sysClr val="windowText" lastClr="000000"/>
              </a:solidFill>
              <a:latin typeface="Book Antiqua" panose="02040602050305030304" pitchFamily="18" charset="0"/>
            </a:rPr>
            <a:t>N</a:t>
          </a:r>
          <a:r>
            <a:rPr lang="en-US" sz="1000">
              <a:solidFill>
                <a:sysClr val="windowText" lastClr="000000"/>
              </a:solidFill>
              <a:latin typeface="Book Antiqua" panose="02040602050305030304" pitchFamily="18" charset="0"/>
            </a:rPr>
            <a:t> = 23</a:t>
          </a:r>
        </a:p>
      </dgm:t>
    </dgm:pt>
    <dgm:pt modelId="{8D4D0748-C13B-4C7D-8C83-EF739C48FD3A}" type="parTrans" cxnId="{1BBFA3ED-511B-470C-A458-DA6A19BF67D0}">
      <dgm:prSet/>
      <dgm:spPr/>
      <dgm:t>
        <a:bodyPr/>
        <a:lstStyle/>
        <a:p>
          <a:endParaRPr lang="en-US">
            <a:solidFill>
              <a:sysClr val="windowText" lastClr="000000"/>
            </a:solidFill>
          </a:endParaRPr>
        </a:p>
      </dgm:t>
    </dgm:pt>
    <dgm:pt modelId="{1E2F259D-CABD-4128-90A4-EB1F57971FD4}">
      <dgm:prSet phldrT="[Text]" custT="1"/>
      <dgm:spPr/>
      <dgm:t>
        <a:bodyPr/>
        <a:lstStyle/>
        <a:p>
          <a:r>
            <a:rPr lang="en-US" sz="1000">
              <a:latin typeface="Book Antiqua" panose="02040602050305030304" pitchFamily="18" charset="0"/>
              <a:cs typeface="Times New Roman" panose="02020603050405020304" pitchFamily="18" charset="0"/>
            </a:rPr>
            <a:t>Number of records screened  </a:t>
          </a:r>
        </a:p>
      </dgm:t>
    </dgm:pt>
    <dgm:pt modelId="{B3E6F65D-EDFF-4A8D-95F1-1E0EE05A52BB}" type="sibTrans" cxnId="{19673DB0-C93B-45A9-AAE2-89D780CA260B}">
      <dgm:prSet custT="1"/>
      <dgm:spPr/>
      <dgm:t>
        <a:bodyPr/>
        <a:lstStyle/>
        <a:p>
          <a:pPr algn="ctr"/>
          <a:r>
            <a:rPr lang="en-US" sz="1000" i="1">
              <a:solidFill>
                <a:sysClr val="windowText" lastClr="000000"/>
              </a:solidFill>
              <a:latin typeface="Book Antiqua" panose="02040602050305030304" pitchFamily="18" charset="0"/>
            </a:rPr>
            <a:t>N</a:t>
          </a:r>
          <a:r>
            <a:rPr lang="en-US" sz="1000">
              <a:solidFill>
                <a:sysClr val="windowText" lastClr="000000"/>
              </a:solidFill>
              <a:latin typeface="Book Antiqua" panose="02040602050305030304" pitchFamily="18" charset="0"/>
            </a:rPr>
            <a:t> = 158</a:t>
          </a:r>
        </a:p>
      </dgm:t>
    </dgm:pt>
    <dgm:pt modelId="{9E781C0D-F21B-4943-B809-474F11FC2C88}" type="parTrans" cxnId="{19673DB0-C93B-45A9-AAE2-89D780CA260B}">
      <dgm:prSet/>
      <dgm:spPr/>
      <dgm:t>
        <a:bodyPr/>
        <a:lstStyle/>
        <a:p>
          <a:endParaRPr lang="en-US">
            <a:solidFill>
              <a:sysClr val="windowText" lastClr="000000"/>
            </a:solidFill>
          </a:endParaRPr>
        </a:p>
      </dgm:t>
    </dgm:pt>
    <dgm:pt modelId="{E42D1B5F-40E8-408B-A6AA-3F9D2B1E1B49}" type="pres">
      <dgm:prSet presAssocID="{011BB455-A59A-4975-8672-B75C838425F3}" presName="hierChild1" presStyleCnt="0">
        <dgm:presLayoutVars>
          <dgm:orgChart val="1"/>
          <dgm:chPref val="1"/>
          <dgm:dir/>
          <dgm:animOne val="branch"/>
          <dgm:animLvl val="lvl"/>
          <dgm:resizeHandles/>
        </dgm:presLayoutVars>
      </dgm:prSet>
      <dgm:spPr/>
    </dgm:pt>
    <dgm:pt modelId="{CCFB3F23-52D0-4B7A-A89B-C0653EA8CC13}" type="pres">
      <dgm:prSet presAssocID="{EAEA5750-4CB5-4CAA-B2BD-DBCC8A123328}" presName="hierRoot1" presStyleCnt="0">
        <dgm:presLayoutVars>
          <dgm:hierBranch val="init"/>
        </dgm:presLayoutVars>
      </dgm:prSet>
      <dgm:spPr/>
    </dgm:pt>
    <dgm:pt modelId="{BD1C39DB-0F11-4C7B-A638-E6BCC7A19865}" type="pres">
      <dgm:prSet presAssocID="{EAEA5750-4CB5-4CAA-B2BD-DBCC8A123328}" presName="rootComposite1" presStyleCnt="0"/>
      <dgm:spPr/>
    </dgm:pt>
    <dgm:pt modelId="{0FD21A89-DAF4-4824-A0EC-77AE7401984F}" type="pres">
      <dgm:prSet presAssocID="{EAEA5750-4CB5-4CAA-B2BD-DBCC8A123328}" presName="rootText1" presStyleLbl="node0" presStyleIdx="0" presStyleCnt="1">
        <dgm:presLayoutVars>
          <dgm:chMax/>
          <dgm:chPref val="3"/>
        </dgm:presLayoutVars>
      </dgm:prSet>
      <dgm:spPr/>
    </dgm:pt>
    <dgm:pt modelId="{E07AFA17-30BF-448B-B143-F95281EEF17A}" type="pres">
      <dgm:prSet presAssocID="{EAEA5750-4CB5-4CAA-B2BD-DBCC8A123328}" presName="titleText1" presStyleLbl="fgAcc0" presStyleIdx="0" presStyleCnt="1">
        <dgm:presLayoutVars>
          <dgm:chMax val="0"/>
          <dgm:chPref val="0"/>
        </dgm:presLayoutVars>
      </dgm:prSet>
      <dgm:spPr/>
    </dgm:pt>
    <dgm:pt modelId="{095B0A11-3F6E-400A-94D0-1D752B3A299E}" type="pres">
      <dgm:prSet presAssocID="{EAEA5750-4CB5-4CAA-B2BD-DBCC8A123328}" presName="rootConnector1" presStyleLbl="node1" presStyleIdx="0" presStyleCnt="7"/>
      <dgm:spPr/>
    </dgm:pt>
    <dgm:pt modelId="{4E161414-AC3D-41E2-A497-3C3B22E305F6}" type="pres">
      <dgm:prSet presAssocID="{EAEA5750-4CB5-4CAA-B2BD-DBCC8A123328}" presName="hierChild2" presStyleCnt="0"/>
      <dgm:spPr/>
    </dgm:pt>
    <dgm:pt modelId="{B097E65F-8CDB-4F9D-86F4-BE670814FE93}" type="pres">
      <dgm:prSet presAssocID="{9E781C0D-F21B-4943-B809-474F11FC2C88}" presName="Name37" presStyleLbl="parChTrans1D2" presStyleIdx="0" presStyleCnt="2"/>
      <dgm:spPr/>
    </dgm:pt>
    <dgm:pt modelId="{6ACCD210-177C-42B8-9FB9-EA4A49859969}" type="pres">
      <dgm:prSet presAssocID="{1E2F259D-CABD-4128-90A4-EB1F57971FD4}" presName="hierRoot2" presStyleCnt="0">
        <dgm:presLayoutVars>
          <dgm:hierBranch val="init"/>
        </dgm:presLayoutVars>
      </dgm:prSet>
      <dgm:spPr/>
    </dgm:pt>
    <dgm:pt modelId="{59651AA4-3B5E-45FB-B54C-40BE8DC926E1}" type="pres">
      <dgm:prSet presAssocID="{1E2F259D-CABD-4128-90A4-EB1F57971FD4}" presName="rootComposite" presStyleCnt="0"/>
      <dgm:spPr/>
    </dgm:pt>
    <dgm:pt modelId="{BC78CC26-3AFC-430D-9677-5ABAB87A12CA}" type="pres">
      <dgm:prSet presAssocID="{1E2F259D-CABD-4128-90A4-EB1F57971FD4}" presName="rootText" presStyleLbl="node1" presStyleIdx="0" presStyleCnt="7">
        <dgm:presLayoutVars>
          <dgm:chMax/>
          <dgm:chPref val="3"/>
        </dgm:presLayoutVars>
      </dgm:prSet>
      <dgm:spPr/>
    </dgm:pt>
    <dgm:pt modelId="{CCEF71CF-2C5E-4098-8CA9-C6238F12869F}" type="pres">
      <dgm:prSet presAssocID="{1E2F259D-CABD-4128-90A4-EB1F57971FD4}" presName="titleText2" presStyleLbl="fgAcc1" presStyleIdx="0" presStyleCnt="7">
        <dgm:presLayoutVars>
          <dgm:chMax val="0"/>
          <dgm:chPref val="0"/>
        </dgm:presLayoutVars>
      </dgm:prSet>
      <dgm:spPr/>
    </dgm:pt>
    <dgm:pt modelId="{C485039F-5CAA-4DFE-9EB6-3D8A69A1020E}" type="pres">
      <dgm:prSet presAssocID="{1E2F259D-CABD-4128-90A4-EB1F57971FD4}" presName="rootConnector" presStyleLbl="node2" presStyleIdx="0" presStyleCnt="0"/>
      <dgm:spPr/>
    </dgm:pt>
    <dgm:pt modelId="{DEC665DF-3991-4116-9425-77C008B49BC0}" type="pres">
      <dgm:prSet presAssocID="{1E2F259D-CABD-4128-90A4-EB1F57971FD4}" presName="hierChild4" presStyleCnt="0"/>
      <dgm:spPr/>
    </dgm:pt>
    <dgm:pt modelId="{CC32C62B-78ED-4CD5-9057-0E89ACC6FB0B}" type="pres">
      <dgm:prSet presAssocID="{8D4D0748-C13B-4C7D-8C83-EF739C48FD3A}" presName="Name37" presStyleLbl="parChTrans1D3" presStyleIdx="0" presStyleCnt="2"/>
      <dgm:spPr/>
    </dgm:pt>
    <dgm:pt modelId="{8A9C4533-EE6E-4D7C-A752-4CA0D3126A20}" type="pres">
      <dgm:prSet presAssocID="{DD04B512-0EE0-4BDE-B5B7-9A5B38542163}" presName="hierRoot2" presStyleCnt="0">
        <dgm:presLayoutVars>
          <dgm:hierBranch val="init"/>
        </dgm:presLayoutVars>
      </dgm:prSet>
      <dgm:spPr/>
    </dgm:pt>
    <dgm:pt modelId="{83B353F0-E93C-485B-AD89-2AB88697DD81}" type="pres">
      <dgm:prSet presAssocID="{DD04B512-0EE0-4BDE-B5B7-9A5B38542163}" presName="rootComposite" presStyleCnt="0"/>
      <dgm:spPr/>
    </dgm:pt>
    <dgm:pt modelId="{3BFC05AD-BAD9-4526-9F5F-84D02F01B538}" type="pres">
      <dgm:prSet presAssocID="{DD04B512-0EE0-4BDE-B5B7-9A5B38542163}" presName="rootText" presStyleLbl="node1" presStyleIdx="1" presStyleCnt="7">
        <dgm:presLayoutVars>
          <dgm:chMax/>
          <dgm:chPref val="3"/>
        </dgm:presLayoutVars>
      </dgm:prSet>
      <dgm:spPr/>
    </dgm:pt>
    <dgm:pt modelId="{89FDB710-97BB-43C6-A778-E49DC5B4F077}" type="pres">
      <dgm:prSet presAssocID="{DD04B512-0EE0-4BDE-B5B7-9A5B38542163}" presName="titleText2" presStyleLbl="fgAcc1" presStyleIdx="1" presStyleCnt="7">
        <dgm:presLayoutVars>
          <dgm:chMax val="0"/>
          <dgm:chPref val="0"/>
        </dgm:presLayoutVars>
      </dgm:prSet>
      <dgm:spPr/>
    </dgm:pt>
    <dgm:pt modelId="{4D643F58-05D9-437B-A192-CEB5AF3FFE23}" type="pres">
      <dgm:prSet presAssocID="{DD04B512-0EE0-4BDE-B5B7-9A5B38542163}" presName="rootConnector" presStyleLbl="node3" presStyleIdx="0" presStyleCnt="0"/>
      <dgm:spPr/>
    </dgm:pt>
    <dgm:pt modelId="{AE28B00D-2A97-4417-AEF3-D1A195BD91FD}" type="pres">
      <dgm:prSet presAssocID="{DD04B512-0EE0-4BDE-B5B7-9A5B38542163}" presName="hierChild4" presStyleCnt="0"/>
      <dgm:spPr/>
    </dgm:pt>
    <dgm:pt modelId="{79C19F5D-9DAC-40B3-8852-16A0A7AD97C6}" type="pres">
      <dgm:prSet presAssocID="{653A51D7-74A1-48C8-A9D8-DEA4F2FF05A7}" presName="Name37" presStyleLbl="parChTrans1D4" presStyleIdx="0" presStyleCnt="3"/>
      <dgm:spPr/>
    </dgm:pt>
    <dgm:pt modelId="{DE72BCE5-C879-4F0A-B103-4558E492E194}" type="pres">
      <dgm:prSet presAssocID="{91D3572B-1F9D-4142-A0F9-286001A65785}" presName="hierRoot2" presStyleCnt="0">
        <dgm:presLayoutVars>
          <dgm:hierBranch val="init"/>
        </dgm:presLayoutVars>
      </dgm:prSet>
      <dgm:spPr/>
    </dgm:pt>
    <dgm:pt modelId="{8B9B257C-8D06-41E8-878E-5CDC5C8DB6ED}" type="pres">
      <dgm:prSet presAssocID="{91D3572B-1F9D-4142-A0F9-286001A65785}" presName="rootComposite" presStyleCnt="0"/>
      <dgm:spPr/>
    </dgm:pt>
    <dgm:pt modelId="{08905584-DA99-46E9-9442-B31F9E191991}" type="pres">
      <dgm:prSet presAssocID="{91D3572B-1F9D-4142-A0F9-286001A65785}" presName="rootText" presStyleLbl="node1" presStyleIdx="2" presStyleCnt="7">
        <dgm:presLayoutVars>
          <dgm:chMax/>
          <dgm:chPref val="3"/>
        </dgm:presLayoutVars>
      </dgm:prSet>
      <dgm:spPr/>
    </dgm:pt>
    <dgm:pt modelId="{AD3E4DD4-D067-4018-B111-0016CB197CB5}" type="pres">
      <dgm:prSet presAssocID="{91D3572B-1F9D-4142-A0F9-286001A65785}" presName="titleText2" presStyleLbl="fgAcc1" presStyleIdx="2" presStyleCnt="7">
        <dgm:presLayoutVars>
          <dgm:chMax val="0"/>
          <dgm:chPref val="0"/>
        </dgm:presLayoutVars>
      </dgm:prSet>
      <dgm:spPr/>
    </dgm:pt>
    <dgm:pt modelId="{61E63FB0-A464-4A43-9250-16577622176C}" type="pres">
      <dgm:prSet presAssocID="{91D3572B-1F9D-4142-A0F9-286001A65785}" presName="rootConnector" presStyleLbl="node4" presStyleIdx="0" presStyleCnt="0"/>
      <dgm:spPr/>
    </dgm:pt>
    <dgm:pt modelId="{7AD9523A-CD91-4FAE-A461-8A71B51BD612}" type="pres">
      <dgm:prSet presAssocID="{91D3572B-1F9D-4142-A0F9-286001A65785}" presName="hierChild4" presStyleCnt="0"/>
      <dgm:spPr/>
    </dgm:pt>
    <dgm:pt modelId="{B42A1292-9A62-42C0-B894-A986E0A5113B}" type="pres">
      <dgm:prSet presAssocID="{0E9094F8-2671-4731-B606-59672124FBE3}" presName="Name37" presStyleLbl="parChTrans1D4" presStyleIdx="1" presStyleCnt="3"/>
      <dgm:spPr/>
    </dgm:pt>
    <dgm:pt modelId="{DB9CF83A-96D4-47DC-8EAD-11DEDCCD8377}" type="pres">
      <dgm:prSet presAssocID="{3509C706-12FE-4079-94BD-936A37736DD5}" presName="hierRoot2" presStyleCnt="0">
        <dgm:presLayoutVars>
          <dgm:hierBranch val="init"/>
        </dgm:presLayoutVars>
      </dgm:prSet>
      <dgm:spPr/>
    </dgm:pt>
    <dgm:pt modelId="{E152F1CF-F90A-4B1B-A331-184A0C14D1E6}" type="pres">
      <dgm:prSet presAssocID="{3509C706-12FE-4079-94BD-936A37736DD5}" presName="rootComposite" presStyleCnt="0"/>
      <dgm:spPr/>
    </dgm:pt>
    <dgm:pt modelId="{329D3476-E8D2-4B5F-8638-69E7B2EA87DC}" type="pres">
      <dgm:prSet presAssocID="{3509C706-12FE-4079-94BD-936A37736DD5}" presName="rootText" presStyleLbl="node1" presStyleIdx="3" presStyleCnt="7">
        <dgm:presLayoutVars>
          <dgm:chMax/>
          <dgm:chPref val="3"/>
        </dgm:presLayoutVars>
      </dgm:prSet>
      <dgm:spPr/>
    </dgm:pt>
    <dgm:pt modelId="{4E49B95A-A9DB-4164-9841-7C713717D1A7}" type="pres">
      <dgm:prSet presAssocID="{3509C706-12FE-4079-94BD-936A37736DD5}" presName="titleText2" presStyleLbl="fgAcc1" presStyleIdx="3" presStyleCnt="7" custLinFactY="266530" custLinFactNeighborX="1638" custLinFactNeighborY="300000">
        <dgm:presLayoutVars>
          <dgm:chMax val="0"/>
          <dgm:chPref val="0"/>
        </dgm:presLayoutVars>
      </dgm:prSet>
      <dgm:spPr/>
    </dgm:pt>
    <dgm:pt modelId="{46C037EB-3FB1-487B-B6F4-8CEBA7D12286}" type="pres">
      <dgm:prSet presAssocID="{3509C706-12FE-4079-94BD-936A37736DD5}" presName="rootConnector" presStyleLbl="node4" presStyleIdx="0" presStyleCnt="0"/>
      <dgm:spPr/>
    </dgm:pt>
    <dgm:pt modelId="{6AC938D4-6983-490D-ACFF-7FC855EA1CD1}" type="pres">
      <dgm:prSet presAssocID="{3509C706-12FE-4079-94BD-936A37736DD5}" presName="hierChild4" presStyleCnt="0"/>
      <dgm:spPr/>
    </dgm:pt>
    <dgm:pt modelId="{09111F81-879A-41BD-92B1-D1EC466F8716}" type="pres">
      <dgm:prSet presAssocID="{3509C706-12FE-4079-94BD-936A37736DD5}" presName="hierChild5" presStyleCnt="0"/>
      <dgm:spPr/>
    </dgm:pt>
    <dgm:pt modelId="{25E003FE-9EB3-4F4C-A1A8-ED3B353139AF}" type="pres">
      <dgm:prSet presAssocID="{91D3572B-1F9D-4142-A0F9-286001A65785}" presName="hierChild5" presStyleCnt="0"/>
      <dgm:spPr/>
    </dgm:pt>
    <dgm:pt modelId="{D29554F3-D943-47CF-AFD0-63293A90DC59}" type="pres">
      <dgm:prSet presAssocID="{027EFCCD-2E9E-437F-B1F8-3E0035C20DE6}" presName="Name37" presStyleLbl="parChTrans1D4" presStyleIdx="2" presStyleCnt="3"/>
      <dgm:spPr/>
    </dgm:pt>
    <dgm:pt modelId="{23C9736C-BC63-4676-A869-9539EB866FE9}" type="pres">
      <dgm:prSet presAssocID="{32E17C6F-6F55-4348-A7D1-F45E40DFE2C2}" presName="hierRoot2" presStyleCnt="0">
        <dgm:presLayoutVars>
          <dgm:hierBranch val="init"/>
        </dgm:presLayoutVars>
      </dgm:prSet>
      <dgm:spPr/>
    </dgm:pt>
    <dgm:pt modelId="{2D293477-94A3-4EC5-BF22-06EE88034F72}" type="pres">
      <dgm:prSet presAssocID="{32E17C6F-6F55-4348-A7D1-F45E40DFE2C2}" presName="rootComposite" presStyleCnt="0"/>
      <dgm:spPr/>
    </dgm:pt>
    <dgm:pt modelId="{5813CF8D-510C-4F20-853E-571F6B603020}" type="pres">
      <dgm:prSet presAssocID="{32E17C6F-6F55-4348-A7D1-F45E40DFE2C2}" presName="rootText" presStyleLbl="node1" presStyleIdx="4" presStyleCnt="7">
        <dgm:presLayoutVars>
          <dgm:chMax/>
          <dgm:chPref val="3"/>
        </dgm:presLayoutVars>
      </dgm:prSet>
      <dgm:spPr/>
    </dgm:pt>
    <dgm:pt modelId="{84006FCF-52E8-4925-990C-3CA46E149136}" type="pres">
      <dgm:prSet presAssocID="{32E17C6F-6F55-4348-A7D1-F45E40DFE2C2}" presName="titleText2" presStyleLbl="fgAcc1" presStyleIdx="4" presStyleCnt="7">
        <dgm:presLayoutVars>
          <dgm:chMax val="0"/>
          <dgm:chPref val="0"/>
        </dgm:presLayoutVars>
      </dgm:prSet>
      <dgm:spPr/>
    </dgm:pt>
    <dgm:pt modelId="{90983BBE-2994-4CFB-A2A6-647CD0F3434B}" type="pres">
      <dgm:prSet presAssocID="{32E17C6F-6F55-4348-A7D1-F45E40DFE2C2}" presName="rootConnector" presStyleLbl="node4" presStyleIdx="0" presStyleCnt="0"/>
      <dgm:spPr/>
    </dgm:pt>
    <dgm:pt modelId="{8422F12C-6CE9-4BC3-931D-8322AFA0E60A}" type="pres">
      <dgm:prSet presAssocID="{32E17C6F-6F55-4348-A7D1-F45E40DFE2C2}" presName="hierChild4" presStyleCnt="0"/>
      <dgm:spPr/>
    </dgm:pt>
    <dgm:pt modelId="{7585BF8F-4F99-4073-8DAE-DC0E0EA38E05}" type="pres">
      <dgm:prSet presAssocID="{32E17C6F-6F55-4348-A7D1-F45E40DFE2C2}" presName="hierChild5" presStyleCnt="0"/>
      <dgm:spPr/>
    </dgm:pt>
    <dgm:pt modelId="{BE395DF3-3C18-4982-8F2A-1DB634ED9C47}" type="pres">
      <dgm:prSet presAssocID="{DD04B512-0EE0-4BDE-B5B7-9A5B38542163}" presName="hierChild5" presStyleCnt="0"/>
      <dgm:spPr/>
    </dgm:pt>
    <dgm:pt modelId="{126B89BD-ED77-49DF-9984-9E8A08696DF7}" type="pres">
      <dgm:prSet presAssocID="{5559B0B6-5EC6-4486-A7B5-AEA36E38FD80}" presName="Name37" presStyleLbl="parChTrans1D3" presStyleIdx="1" presStyleCnt="2"/>
      <dgm:spPr/>
    </dgm:pt>
    <dgm:pt modelId="{5E90C2AF-EA24-42EB-A89C-A03C23885188}" type="pres">
      <dgm:prSet presAssocID="{9D883057-BCE2-440A-9089-393186B64695}" presName="hierRoot2" presStyleCnt="0">
        <dgm:presLayoutVars>
          <dgm:hierBranch val="init"/>
        </dgm:presLayoutVars>
      </dgm:prSet>
      <dgm:spPr/>
    </dgm:pt>
    <dgm:pt modelId="{DBF70603-9B20-4917-9F0B-30734D8137CB}" type="pres">
      <dgm:prSet presAssocID="{9D883057-BCE2-440A-9089-393186B64695}" presName="rootComposite" presStyleCnt="0"/>
      <dgm:spPr/>
    </dgm:pt>
    <dgm:pt modelId="{A89D0019-7B86-4776-AAF8-11DC80AC14E1}" type="pres">
      <dgm:prSet presAssocID="{9D883057-BCE2-440A-9089-393186B64695}" presName="rootText" presStyleLbl="node1" presStyleIdx="5" presStyleCnt="7">
        <dgm:presLayoutVars>
          <dgm:chMax/>
          <dgm:chPref val="3"/>
        </dgm:presLayoutVars>
      </dgm:prSet>
      <dgm:spPr/>
    </dgm:pt>
    <dgm:pt modelId="{4CD9CF67-0DEE-42D1-9FEC-1B8512C7ED1E}" type="pres">
      <dgm:prSet presAssocID="{9D883057-BCE2-440A-9089-393186B64695}" presName="titleText2" presStyleLbl="fgAcc1" presStyleIdx="5" presStyleCnt="7">
        <dgm:presLayoutVars>
          <dgm:chMax val="0"/>
          <dgm:chPref val="0"/>
        </dgm:presLayoutVars>
      </dgm:prSet>
      <dgm:spPr/>
    </dgm:pt>
    <dgm:pt modelId="{4113F430-68FE-4EE2-85CA-D070D6DD9314}" type="pres">
      <dgm:prSet presAssocID="{9D883057-BCE2-440A-9089-393186B64695}" presName="rootConnector" presStyleLbl="node3" presStyleIdx="0" presStyleCnt="0"/>
      <dgm:spPr/>
    </dgm:pt>
    <dgm:pt modelId="{F5E0960C-FC42-4032-B38C-AE1D682B43A6}" type="pres">
      <dgm:prSet presAssocID="{9D883057-BCE2-440A-9089-393186B64695}" presName="hierChild4" presStyleCnt="0"/>
      <dgm:spPr/>
    </dgm:pt>
    <dgm:pt modelId="{F3F30AEB-6A0E-46F2-947A-F7743884609F}" type="pres">
      <dgm:prSet presAssocID="{9D883057-BCE2-440A-9089-393186B64695}" presName="hierChild5" presStyleCnt="0"/>
      <dgm:spPr/>
    </dgm:pt>
    <dgm:pt modelId="{48170FBB-9EFB-472C-8B80-6DAD3B0E657F}" type="pres">
      <dgm:prSet presAssocID="{1E2F259D-CABD-4128-90A4-EB1F57971FD4}" presName="hierChild5" presStyleCnt="0"/>
      <dgm:spPr/>
    </dgm:pt>
    <dgm:pt modelId="{CB50F352-64D6-4D5B-B0C3-4B2CB908CEE6}" type="pres">
      <dgm:prSet presAssocID="{45CF75CA-D813-4AE6-B43E-51C80E16083A}" presName="Name37" presStyleLbl="parChTrans1D2" presStyleIdx="1" presStyleCnt="2"/>
      <dgm:spPr/>
    </dgm:pt>
    <dgm:pt modelId="{4A1F0857-7042-4192-AD7B-2EE13D52CD04}" type="pres">
      <dgm:prSet presAssocID="{D4DDE4E6-4ACF-4145-8E96-6D5B55D5367C}" presName="hierRoot2" presStyleCnt="0">
        <dgm:presLayoutVars>
          <dgm:hierBranch val="init"/>
        </dgm:presLayoutVars>
      </dgm:prSet>
      <dgm:spPr/>
    </dgm:pt>
    <dgm:pt modelId="{FD9B9D39-C4BA-44F8-901B-14A9D11D8F12}" type="pres">
      <dgm:prSet presAssocID="{D4DDE4E6-4ACF-4145-8E96-6D5B55D5367C}" presName="rootComposite" presStyleCnt="0"/>
      <dgm:spPr/>
    </dgm:pt>
    <dgm:pt modelId="{8123C064-6194-4B14-8E54-FEFC7AEF49CA}" type="pres">
      <dgm:prSet presAssocID="{D4DDE4E6-4ACF-4145-8E96-6D5B55D5367C}" presName="rootText" presStyleLbl="node1" presStyleIdx="6" presStyleCnt="7">
        <dgm:presLayoutVars>
          <dgm:chMax/>
          <dgm:chPref val="3"/>
        </dgm:presLayoutVars>
      </dgm:prSet>
      <dgm:spPr/>
    </dgm:pt>
    <dgm:pt modelId="{0D8BE361-94CC-476C-826D-DB5BCB2EF7ED}" type="pres">
      <dgm:prSet presAssocID="{D4DDE4E6-4ACF-4145-8E96-6D5B55D5367C}" presName="titleText2" presStyleLbl="fgAcc1" presStyleIdx="6" presStyleCnt="7">
        <dgm:presLayoutVars>
          <dgm:chMax val="0"/>
          <dgm:chPref val="0"/>
        </dgm:presLayoutVars>
      </dgm:prSet>
      <dgm:spPr/>
    </dgm:pt>
    <dgm:pt modelId="{9F6C4B31-53C7-43F6-AF09-7AA12FDD7682}" type="pres">
      <dgm:prSet presAssocID="{D4DDE4E6-4ACF-4145-8E96-6D5B55D5367C}" presName="rootConnector" presStyleLbl="node2" presStyleIdx="0" presStyleCnt="0"/>
      <dgm:spPr/>
    </dgm:pt>
    <dgm:pt modelId="{8C94803C-6820-41AE-8F54-37BADFD26C81}" type="pres">
      <dgm:prSet presAssocID="{D4DDE4E6-4ACF-4145-8E96-6D5B55D5367C}" presName="hierChild4" presStyleCnt="0"/>
      <dgm:spPr/>
    </dgm:pt>
    <dgm:pt modelId="{F2C75439-9419-4715-AFC7-23CB19811F9A}" type="pres">
      <dgm:prSet presAssocID="{D4DDE4E6-4ACF-4145-8E96-6D5B55D5367C}" presName="hierChild5" presStyleCnt="0"/>
      <dgm:spPr/>
    </dgm:pt>
    <dgm:pt modelId="{84D7056F-471C-4307-B350-31B79ECDD61F}" type="pres">
      <dgm:prSet presAssocID="{EAEA5750-4CB5-4CAA-B2BD-DBCC8A123328}" presName="hierChild3" presStyleCnt="0"/>
      <dgm:spPr/>
    </dgm:pt>
  </dgm:ptLst>
  <dgm:cxnLst>
    <dgm:cxn modelId="{89E3CD08-326E-4642-93FE-DD83E143C8D7}" type="presOf" srcId="{036A2BC8-270A-456C-B52B-400741317EAA}" destId="{84006FCF-52E8-4925-990C-3CA46E149136}" srcOrd="0" destOrd="0" presId="urn:microsoft.com/office/officeart/2008/layout/NameandTitleOrganizationalChart"/>
    <dgm:cxn modelId="{27C8870C-93CF-4C60-BE60-94B57DFC981C}" type="presOf" srcId="{EAEA5750-4CB5-4CAA-B2BD-DBCC8A123328}" destId="{0FD21A89-DAF4-4824-A0EC-77AE7401984F}" srcOrd="0" destOrd="0" presId="urn:microsoft.com/office/officeart/2008/layout/NameandTitleOrganizationalChart"/>
    <dgm:cxn modelId="{D28FF411-AB53-47CD-91AB-FC71213C416C}" type="presOf" srcId="{DD04B512-0EE0-4BDE-B5B7-9A5B38542163}" destId="{4D643F58-05D9-437B-A192-CEB5AF3FFE23}" srcOrd="1" destOrd="0" presId="urn:microsoft.com/office/officeart/2008/layout/NameandTitleOrganizationalChart"/>
    <dgm:cxn modelId="{9310D71A-92C9-4C57-BB09-2623BC0A0BC0}" type="presOf" srcId="{D4DDE4E6-4ACF-4145-8E96-6D5B55D5367C}" destId="{8123C064-6194-4B14-8E54-FEFC7AEF49CA}" srcOrd="0" destOrd="0" presId="urn:microsoft.com/office/officeart/2008/layout/NameandTitleOrganizationalChart"/>
    <dgm:cxn modelId="{23D4AA1C-8990-495C-844A-E91D74C6D137}" type="presOf" srcId="{D4DDE4E6-4ACF-4145-8E96-6D5B55D5367C}" destId="{9F6C4B31-53C7-43F6-AF09-7AA12FDD7682}" srcOrd="1" destOrd="0" presId="urn:microsoft.com/office/officeart/2008/layout/NameandTitleOrganizationalChart"/>
    <dgm:cxn modelId="{CD7DBA2C-00DC-4657-88B0-BE9A0F75FFD2}" srcId="{EAEA5750-4CB5-4CAA-B2BD-DBCC8A123328}" destId="{D4DDE4E6-4ACF-4145-8E96-6D5B55D5367C}" srcOrd="1" destOrd="0" parTransId="{45CF75CA-D813-4AE6-B43E-51C80E16083A}" sibTransId="{579F8728-6FAB-448F-9052-63F27C664177}"/>
    <dgm:cxn modelId="{3CE5D72C-4236-4D60-9F79-86C5E79F8EE6}" type="presOf" srcId="{EE03719C-8F1E-452C-9E2C-F31431EA462D}" destId="{AD3E4DD4-D067-4018-B111-0016CB197CB5}" srcOrd="0" destOrd="0" presId="urn:microsoft.com/office/officeart/2008/layout/NameandTitleOrganizationalChart"/>
    <dgm:cxn modelId="{462AA530-BAD2-4592-9304-26725985EAB2}" type="presOf" srcId="{32E17C6F-6F55-4348-A7D1-F45E40DFE2C2}" destId="{90983BBE-2994-4CFB-A2A6-647CD0F3434B}" srcOrd="1" destOrd="0" presId="urn:microsoft.com/office/officeart/2008/layout/NameandTitleOrganizationalChart"/>
    <dgm:cxn modelId="{AAD75B39-D7E7-4231-A401-9409FF0B6078}" type="presOf" srcId="{45CF75CA-D813-4AE6-B43E-51C80E16083A}" destId="{CB50F352-64D6-4D5B-B0C3-4B2CB908CEE6}" srcOrd="0" destOrd="0" presId="urn:microsoft.com/office/officeart/2008/layout/NameandTitleOrganizationalChart"/>
    <dgm:cxn modelId="{CEECD43B-C713-4CBE-871B-188EB63AEAE3}" type="presOf" srcId="{91D3572B-1F9D-4142-A0F9-286001A65785}" destId="{08905584-DA99-46E9-9442-B31F9E191991}" srcOrd="0" destOrd="0" presId="urn:microsoft.com/office/officeart/2008/layout/NameandTitleOrganizationalChart"/>
    <dgm:cxn modelId="{7A804347-638A-40FF-B8A9-F1B54D9E665B}" srcId="{91D3572B-1F9D-4142-A0F9-286001A65785}" destId="{3509C706-12FE-4079-94BD-936A37736DD5}" srcOrd="0" destOrd="0" parTransId="{0E9094F8-2671-4731-B606-59672124FBE3}" sibTransId="{5BD2BCFE-B37B-46A3-AFA9-5E91C46919F5}"/>
    <dgm:cxn modelId="{6F1D3A6D-72C1-411F-A624-47F3210523D4}" type="presOf" srcId="{DD04B512-0EE0-4BDE-B5B7-9A5B38542163}" destId="{3BFC05AD-BAD9-4526-9F5F-84D02F01B538}" srcOrd="0" destOrd="0" presId="urn:microsoft.com/office/officeart/2008/layout/NameandTitleOrganizationalChart"/>
    <dgm:cxn modelId="{823F946D-1376-4771-92DC-0A2725EA640A}" type="presOf" srcId="{E85E87E7-14E3-42AD-9C7A-65BFB2609474}" destId="{E07AFA17-30BF-448B-B143-F95281EEF17A}" srcOrd="0" destOrd="0" presId="urn:microsoft.com/office/officeart/2008/layout/NameandTitleOrganizationalChart"/>
    <dgm:cxn modelId="{9655A66F-0EFB-41FD-B914-11F54A67BDD2}" type="presOf" srcId="{5559B0B6-5EC6-4486-A7B5-AEA36E38FD80}" destId="{126B89BD-ED77-49DF-9984-9E8A08696DF7}" srcOrd="0" destOrd="0" presId="urn:microsoft.com/office/officeart/2008/layout/NameandTitleOrganizationalChart"/>
    <dgm:cxn modelId="{D1599657-0598-42DB-92FA-D0C70A4629E6}" type="presOf" srcId="{0E9094F8-2671-4731-B606-59672124FBE3}" destId="{B42A1292-9A62-42C0-B894-A986E0A5113B}" srcOrd="0" destOrd="0" presId="urn:microsoft.com/office/officeart/2008/layout/NameandTitleOrganizationalChart"/>
    <dgm:cxn modelId="{D619B158-BE0B-4C34-AD3A-E279786CC845}" type="presOf" srcId="{011BB455-A59A-4975-8672-B75C838425F3}" destId="{E42D1B5F-40E8-408B-A6AA-3F9D2B1E1B49}" srcOrd="0" destOrd="0" presId="urn:microsoft.com/office/officeart/2008/layout/NameandTitleOrganizationalChart"/>
    <dgm:cxn modelId="{9BCBAF7E-8164-48BE-B4B8-03DC1B46ED4A}" type="presOf" srcId="{1E2F259D-CABD-4128-90A4-EB1F57971FD4}" destId="{BC78CC26-3AFC-430D-9677-5ABAB87A12CA}" srcOrd="0" destOrd="0" presId="urn:microsoft.com/office/officeart/2008/layout/NameandTitleOrganizationalChart"/>
    <dgm:cxn modelId="{DC569286-3AB3-4DEA-B610-98472C58A2EF}" type="presOf" srcId="{579F8728-6FAB-448F-9052-63F27C664177}" destId="{0D8BE361-94CC-476C-826D-DB5BCB2EF7ED}" srcOrd="0" destOrd="0" presId="urn:microsoft.com/office/officeart/2008/layout/NameandTitleOrganizationalChart"/>
    <dgm:cxn modelId="{81A90D87-388C-48EC-AF5C-4978FF6C35FD}" type="presOf" srcId="{9E781C0D-F21B-4943-B809-474F11FC2C88}" destId="{B097E65F-8CDB-4F9D-86F4-BE670814FE93}" srcOrd="0" destOrd="0" presId="urn:microsoft.com/office/officeart/2008/layout/NameandTitleOrganizationalChart"/>
    <dgm:cxn modelId="{ACA64189-61C6-47C7-BFAB-D007D70759EC}" type="presOf" srcId="{9D883057-BCE2-440A-9089-393186B64695}" destId="{4113F430-68FE-4EE2-85CA-D070D6DD9314}" srcOrd="1" destOrd="0" presId="urn:microsoft.com/office/officeart/2008/layout/NameandTitleOrganizationalChart"/>
    <dgm:cxn modelId="{C9332090-357D-47E2-8F52-4A0AD7333B01}" type="presOf" srcId="{653A51D7-74A1-48C8-A9D8-DEA4F2FF05A7}" destId="{79C19F5D-9DAC-40B3-8852-16A0A7AD97C6}" srcOrd="0" destOrd="0" presId="urn:microsoft.com/office/officeart/2008/layout/NameandTitleOrganizationalChart"/>
    <dgm:cxn modelId="{02EF3F90-FE61-4F48-9400-AF63F2404C6F}" type="presOf" srcId="{9D883057-BCE2-440A-9089-393186B64695}" destId="{A89D0019-7B86-4776-AAF8-11DC80AC14E1}" srcOrd="0" destOrd="0" presId="urn:microsoft.com/office/officeart/2008/layout/NameandTitleOrganizationalChart"/>
    <dgm:cxn modelId="{2E9A719D-FD23-4361-B278-2CE22C2FEA97}" srcId="{1E2F259D-CABD-4128-90A4-EB1F57971FD4}" destId="{9D883057-BCE2-440A-9089-393186B64695}" srcOrd="1" destOrd="0" parTransId="{5559B0B6-5EC6-4486-A7B5-AEA36E38FD80}" sibTransId="{F66BBEE2-FF22-4B4E-B21A-1C0D6D0DDCAD}"/>
    <dgm:cxn modelId="{C8776CA3-1BB9-4F9D-A51E-B9D639E53A44}" type="presOf" srcId="{3509C706-12FE-4079-94BD-936A37736DD5}" destId="{46C037EB-3FB1-487B-B6F4-8CEBA7D12286}" srcOrd="1" destOrd="0" presId="urn:microsoft.com/office/officeart/2008/layout/NameandTitleOrganizationalChart"/>
    <dgm:cxn modelId="{EA3E9DAC-9E0C-4AB7-BADA-3F20A7676794}" type="presOf" srcId="{32E17C6F-6F55-4348-A7D1-F45E40DFE2C2}" destId="{5813CF8D-510C-4F20-853E-571F6B603020}" srcOrd="0" destOrd="0" presId="urn:microsoft.com/office/officeart/2008/layout/NameandTitleOrganizationalChart"/>
    <dgm:cxn modelId="{19673DB0-C93B-45A9-AAE2-89D780CA260B}" srcId="{EAEA5750-4CB5-4CAA-B2BD-DBCC8A123328}" destId="{1E2F259D-CABD-4128-90A4-EB1F57971FD4}" srcOrd="0" destOrd="0" parTransId="{9E781C0D-F21B-4943-B809-474F11FC2C88}" sibTransId="{B3E6F65D-EDFF-4A8D-95F1-1E0EE05A52BB}"/>
    <dgm:cxn modelId="{27A5E4BE-6320-46D1-99FD-86C391165617}" type="presOf" srcId="{027EFCCD-2E9E-437F-B1F8-3E0035C20DE6}" destId="{D29554F3-D943-47CF-AFD0-63293A90DC59}" srcOrd="0" destOrd="0" presId="urn:microsoft.com/office/officeart/2008/layout/NameandTitleOrganizationalChart"/>
    <dgm:cxn modelId="{F99FAFC1-F003-49B1-BA76-1A4D6AFD8F52}" srcId="{DD04B512-0EE0-4BDE-B5B7-9A5B38542163}" destId="{32E17C6F-6F55-4348-A7D1-F45E40DFE2C2}" srcOrd="1" destOrd="0" parTransId="{027EFCCD-2E9E-437F-B1F8-3E0035C20DE6}" sibTransId="{036A2BC8-270A-456C-B52B-400741317EAA}"/>
    <dgm:cxn modelId="{EFBACEC1-0499-4D49-846E-4DBB8BE61311}" type="presOf" srcId="{8D4D0748-C13B-4C7D-8C83-EF739C48FD3A}" destId="{CC32C62B-78ED-4CD5-9057-0E89ACC6FB0B}" srcOrd="0" destOrd="0" presId="urn:microsoft.com/office/officeart/2008/layout/NameandTitleOrganizationalChart"/>
    <dgm:cxn modelId="{61D135CC-E49A-4D39-988F-71789C7F27FB}" srcId="{011BB455-A59A-4975-8672-B75C838425F3}" destId="{EAEA5750-4CB5-4CAA-B2BD-DBCC8A123328}" srcOrd="0" destOrd="0" parTransId="{E4BF0F5F-160E-4872-B488-28DE371B1810}" sibTransId="{E85E87E7-14E3-42AD-9C7A-65BFB2609474}"/>
    <dgm:cxn modelId="{8CBB6DD5-E8B0-4F4A-95B7-9936EA2DF15E}" type="presOf" srcId="{EAEA5750-4CB5-4CAA-B2BD-DBCC8A123328}" destId="{095B0A11-3F6E-400A-94D0-1D752B3A299E}" srcOrd="1" destOrd="0" presId="urn:microsoft.com/office/officeart/2008/layout/NameandTitleOrganizationalChart"/>
    <dgm:cxn modelId="{6AA289D5-09B3-458C-AE6D-3831F60675F7}" type="presOf" srcId="{91D3572B-1F9D-4142-A0F9-286001A65785}" destId="{61E63FB0-A464-4A43-9250-16577622176C}" srcOrd="1" destOrd="0" presId="urn:microsoft.com/office/officeart/2008/layout/NameandTitleOrganizationalChart"/>
    <dgm:cxn modelId="{4346FCD8-DE7E-418C-9C7A-88CE338F0B41}" type="presOf" srcId="{3509C706-12FE-4079-94BD-936A37736DD5}" destId="{329D3476-E8D2-4B5F-8638-69E7B2EA87DC}" srcOrd="0" destOrd="0" presId="urn:microsoft.com/office/officeart/2008/layout/NameandTitleOrganizationalChart"/>
    <dgm:cxn modelId="{51B6D2D9-3251-4D14-A67E-3FD6F242DAE7}" type="presOf" srcId="{1E2F259D-CABD-4128-90A4-EB1F57971FD4}" destId="{C485039F-5CAA-4DFE-9EB6-3D8A69A1020E}" srcOrd="1" destOrd="0" presId="urn:microsoft.com/office/officeart/2008/layout/NameandTitleOrganizationalChart"/>
    <dgm:cxn modelId="{5F7FFEDA-E2A9-44A8-A639-F1C9514C8B17}" type="presOf" srcId="{B3E6F65D-EDFF-4A8D-95F1-1E0EE05A52BB}" destId="{CCEF71CF-2C5E-4098-8CA9-C6238F12869F}" srcOrd="0" destOrd="0" presId="urn:microsoft.com/office/officeart/2008/layout/NameandTitleOrganizationalChart"/>
    <dgm:cxn modelId="{418258E0-0014-452D-9F94-69972CAEF0C5}" srcId="{DD04B512-0EE0-4BDE-B5B7-9A5B38542163}" destId="{91D3572B-1F9D-4142-A0F9-286001A65785}" srcOrd="0" destOrd="0" parTransId="{653A51D7-74A1-48C8-A9D8-DEA4F2FF05A7}" sibTransId="{EE03719C-8F1E-452C-9E2C-F31431EA462D}"/>
    <dgm:cxn modelId="{7E58D3E5-4A98-43BD-813A-E8D107619778}" type="presOf" srcId="{F66BBEE2-FF22-4B4E-B21A-1C0D6D0DDCAD}" destId="{4CD9CF67-0DEE-42D1-9FEC-1B8512C7ED1E}" srcOrd="0" destOrd="0" presId="urn:microsoft.com/office/officeart/2008/layout/NameandTitleOrganizationalChart"/>
    <dgm:cxn modelId="{326978E7-08F4-4A91-81B6-AC27222072DE}" type="presOf" srcId="{868965A7-865A-4D33-ACB2-BE01A1C1B00E}" destId="{89FDB710-97BB-43C6-A778-E49DC5B4F077}" srcOrd="0" destOrd="0" presId="urn:microsoft.com/office/officeart/2008/layout/NameandTitleOrganizationalChart"/>
    <dgm:cxn modelId="{1BBFA3ED-511B-470C-A458-DA6A19BF67D0}" srcId="{1E2F259D-CABD-4128-90A4-EB1F57971FD4}" destId="{DD04B512-0EE0-4BDE-B5B7-9A5B38542163}" srcOrd="0" destOrd="0" parTransId="{8D4D0748-C13B-4C7D-8C83-EF739C48FD3A}" sibTransId="{868965A7-865A-4D33-ACB2-BE01A1C1B00E}"/>
    <dgm:cxn modelId="{D12453F1-3603-4359-AB06-7845AC045B49}" type="presOf" srcId="{5BD2BCFE-B37B-46A3-AFA9-5E91C46919F5}" destId="{4E49B95A-A9DB-4164-9841-7C713717D1A7}" srcOrd="0" destOrd="0" presId="urn:microsoft.com/office/officeart/2008/layout/NameandTitleOrganizationalChart"/>
    <dgm:cxn modelId="{D47AB747-0AD8-4F7A-9EB2-332E8C3C5E54}" type="presParOf" srcId="{E42D1B5F-40E8-408B-A6AA-3F9D2B1E1B49}" destId="{CCFB3F23-52D0-4B7A-A89B-C0653EA8CC13}" srcOrd="0" destOrd="0" presId="urn:microsoft.com/office/officeart/2008/layout/NameandTitleOrganizationalChart"/>
    <dgm:cxn modelId="{AAB4BB24-E9BC-49FA-870E-E8C8ACA7BBA9}" type="presParOf" srcId="{CCFB3F23-52D0-4B7A-A89B-C0653EA8CC13}" destId="{BD1C39DB-0F11-4C7B-A638-E6BCC7A19865}" srcOrd="0" destOrd="0" presId="urn:microsoft.com/office/officeart/2008/layout/NameandTitleOrganizationalChart"/>
    <dgm:cxn modelId="{60187BD2-D02B-43BB-9943-2D75667FE7DA}" type="presParOf" srcId="{BD1C39DB-0F11-4C7B-A638-E6BCC7A19865}" destId="{0FD21A89-DAF4-4824-A0EC-77AE7401984F}" srcOrd="0" destOrd="0" presId="urn:microsoft.com/office/officeart/2008/layout/NameandTitleOrganizationalChart"/>
    <dgm:cxn modelId="{4356BC42-880B-4835-A499-C259AC096843}" type="presParOf" srcId="{BD1C39DB-0F11-4C7B-A638-E6BCC7A19865}" destId="{E07AFA17-30BF-448B-B143-F95281EEF17A}" srcOrd="1" destOrd="0" presId="urn:microsoft.com/office/officeart/2008/layout/NameandTitleOrganizationalChart"/>
    <dgm:cxn modelId="{73823C02-BD62-40B5-9DAE-4327D98115F9}" type="presParOf" srcId="{BD1C39DB-0F11-4C7B-A638-E6BCC7A19865}" destId="{095B0A11-3F6E-400A-94D0-1D752B3A299E}" srcOrd="2" destOrd="0" presId="urn:microsoft.com/office/officeart/2008/layout/NameandTitleOrganizationalChart"/>
    <dgm:cxn modelId="{FF8D4D6E-A2DD-4A73-AFCC-BB97DB297F4B}" type="presParOf" srcId="{CCFB3F23-52D0-4B7A-A89B-C0653EA8CC13}" destId="{4E161414-AC3D-41E2-A497-3C3B22E305F6}" srcOrd="1" destOrd="0" presId="urn:microsoft.com/office/officeart/2008/layout/NameandTitleOrganizationalChart"/>
    <dgm:cxn modelId="{309C6C1D-821E-4B7B-8A84-E84BDD68379B}" type="presParOf" srcId="{4E161414-AC3D-41E2-A497-3C3B22E305F6}" destId="{B097E65F-8CDB-4F9D-86F4-BE670814FE93}" srcOrd="0" destOrd="0" presId="urn:microsoft.com/office/officeart/2008/layout/NameandTitleOrganizationalChart"/>
    <dgm:cxn modelId="{2A4960EE-4291-4F48-AD86-0422264E17A7}" type="presParOf" srcId="{4E161414-AC3D-41E2-A497-3C3B22E305F6}" destId="{6ACCD210-177C-42B8-9FB9-EA4A49859969}" srcOrd="1" destOrd="0" presId="urn:microsoft.com/office/officeart/2008/layout/NameandTitleOrganizationalChart"/>
    <dgm:cxn modelId="{17B447EE-A85D-4A05-9C8B-E17D5504E873}" type="presParOf" srcId="{6ACCD210-177C-42B8-9FB9-EA4A49859969}" destId="{59651AA4-3B5E-45FB-B54C-40BE8DC926E1}" srcOrd="0" destOrd="0" presId="urn:microsoft.com/office/officeart/2008/layout/NameandTitleOrganizationalChart"/>
    <dgm:cxn modelId="{517C9CA8-B125-46CB-BD05-48B8ADE03D50}" type="presParOf" srcId="{59651AA4-3B5E-45FB-B54C-40BE8DC926E1}" destId="{BC78CC26-3AFC-430D-9677-5ABAB87A12CA}" srcOrd="0" destOrd="0" presId="urn:microsoft.com/office/officeart/2008/layout/NameandTitleOrganizationalChart"/>
    <dgm:cxn modelId="{10D6A3E7-75A4-49F0-AF17-BD0A3462E425}" type="presParOf" srcId="{59651AA4-3B5E-45FB-B54C-40BE8DC926E1}" destId="{CCEF71CF-2C5E-4098-8CA9-C6238F12869F}" srcOrd="1" destOrd="0" presId="urn:microsoft.com/office/officeart/2008/layout/NameandTitleOrganizationalChart"/>
    <dgm:cxn modelId="{910031D0-E1A6-4D3E-B197-252B91D555B7}" type="presParOf" srcId="{59651AA4-3B5E-45FB-B54C-40BE8DC926E1}" destId="{C485039F-5CAA-4DFE-9EB6-3D8A69A1020E}" srcOrd="2" destOrd="0" presId="urn:microsoft.com/office/officeart/2008/layout/NameandTitleOrganizationalChart"/>
    <dgm:cxn modelId="{FF62835A-751A-4195-A7BA-F18D11890E8A}" type="presParOf" srcId="{6ACCD210-177C-42B8-9FB9-EA4A49859969}" destId="{DEC665DF-3991-4116-9425-77C008B49BC0}" srcOrd="1" destOrd="0" presId="urn:microsoft.com/office/officeart/2008/layout/NameandTitleOrganizationalChart"/>
    <dgm:cxn modelId="{4EC178CA-555C-4C8B-B1A2-AC1EE9856D14}" type="presParOf" srcId="{DEC665DF-3991-4116-9425-77C008B49BC0}" destId="{CC32C62B-78ED-4CD5-9057-0E89ACC6FB0B}" srcOrd="0" destOrd="0" presId="urn:microsoft.com/office/officeart/2008/layout/NameandTitleOrganizationalChart"/>
    <dgm:cxn modelId="{A8E3618C-E230-4874-8B6A-A7127FA91642}" type="presParOf" srcId="{DEC665DF-3991-4116-9425-77C008B49BC0}" destId="{8A9C4533-EE6E-4D7C-A752-4CA0D3126A20}" srcOrd="1" destOrd="0" presId="urn:microsoft.com/office/officeart/2008/layout/NameandTitleOrganizationalChart"/>
    <dgm:cxn modelId="{5EBF9057-B63F-4B29-B79A-FFC092E28C0A}" type="presParOf" srcId="{8A9C4533-EE6E-4D7C-A752-4CA0D3126A20}" destId="{83B353F0-E93C-485B-AD89-2AB88697DD81}" srcOrd="0" destOrd="0" presId="urn:microsoft.com/office/officeart/2008/layout/NameandTitleOrganizationalChart"/>
    <dgm:cxn modelId="{8B62DBA5-D829-4C46-A5E3-8DF77ECE9DA7}" type="presParOf" srcId="{83B353F0-E93C-485B-AD89-2AB88697DD81}" destId="{3BFC05AD-BAD9-4526-9F5F-84D02F01B538}" srcOrd="0" destOrd="0" presId="urn:microsoft.com/office/officeart/2008/layout/NameandTitleOrganizationalChart"/>
    <dgm:cxn modelId="{8916A837-A509-48DE-9A11-97CA5453AEE0}" type="presParOf" srcId="{83B353F0-E93C-485B-AD89-2AB88697DD81}" destId="{89FDB710-97BB-43C6-A778-E49DC5B4F077}" srcOrd="1" destOrd="0" presId="urn:microsoft.com/office/officeart/2008/layout/NameandTitleOrganizationalChart"/>
    <dgm:cxn modelId="{067AC695-DB2D-4003-90DC-D9C8F2DC4481}" type="presParOf" srcId="{83B353F0-E93C-485B-AD89-2AB88697DD81}" destId="{4D643F58-05D9-437B-A192-CEB5AF3FFE23}" srcOrd="2" destOrd="0" presId="urn:microsoft.com/office/officeart/2008/layout/NameandTitleOrganizationalChart"/>
    <dgm:cxn modelId="{F68FA351-2EFD-4952-A935-A363B93180D2}" type="presParOf" srcId="{8A9C4533-EE6E-4D7C-A752-4CA0D3126A20}" destId="{AE28B00D-2A97-4417-AEF3-D1A195BD91FD}" srcOrd="1" destOrd="0" presId="urn:microsoft.com/office/officeart/2008/layout/NameandTitleOrganizationalChart"/>
    <dgm:cxn modelId="{9BBD27E0-E2CB-4A35-956A-1F07608BF2CF}" type="presParOf" srcId="{AE28B00D-2A97-4417-AEF3-D1A195BD91FD}" destId="{79C19F5D-9DAC-40B3-8852-16A0A7AD97C6}" srcOrd="0" destOrd="0" presId="urn:microsoft.com/office/officeart/2008/layout/NameandTitleOrganizationalChart"/>
    <dgm:cxn modelId="{F862BC6C-4D84-436E-A1D6-20E1DA72CD1A}" type="presParOf" srcId="{AE28B00D-2A97-4417-AEF3-D1A195BD91FD}" destId="{DE72BCE5-C879-4F0A-B103-4558E492E194}" srcOrd="1" destOrd="0" presId="urn:microsoft.com/office/officeart/2008/layout/NameandTitleOrganizationalChart"/>
    <dgm:cxn modelId="{6183D0ED-D4BD-4919-B5D1-FF0C9D9107D6}" type="presParOf" srcId="{DE72BCE5-C879-4F0A-B103-4558E492E194}" destId="{8B9B257C-8D06-41E8-878E-5CDC5C8DB6ED}" srcOrd="0" destOrd="0" presId="urn:microsoft.com/office/officeart/2008/layout/NameandTitleOrganizationalChart"/>
    <dgm:cxn modelId="{E853F01C-26DF-40E4-874B-7ECD9B7DC0FE}" type="presParOf" srcId="{8B9B257C-8D06-41E8-878E-5CDC5C8DB6ED}" destId="{08905584-DA99-46E9-9442-B31F9E191991}" srcOrd="0" destOrd="0" presId="urn:microsoft.com/office/officeart/2008/layout/NameandTitleOrganizationalChart"/>
    <dgm:cxn modelId="{FDF113C5-724B-4868-843C-DE86FE833F40}" type="presParOf" srcId="{8B9B257C-8D06-41E8-878E-5CDC5C8DB6ED}" destId="{AD3E4DD4-D067-4018-B111-0016CB197CB5}" srcOrd="1" destOrd="0" presId="urn:microsoft.com/office/officeart/2008/layout/NameandTitleOrganizationalChart"/>
    <dgm:cxn modelId="{11BC15DD-8F22-4A71-8761-D4804E25196A}" type="presParOf" srcId="{8B9B257C-8D06-41E8-878E-5CDC5C8DB6ED}" destId="{61E63FB0-A464-4A43-9250-16577622176C}" srcOrd="2" destOrd="0" presId="urn:microsoft.com/office/officeart/2008/layout/NameandTitleOrganizationalChart"/>
    <dgm:cxn modelId="{D60CE82A-E8EE-454B-82B8-2F8092705782}" type="presParOf" srcId="{DE72BCE5-C879-4F0A-B103-4558E492E194}" destId="{7AD9523A-CD91-4FAE-A461-8A71B51BD612}" srcOrd="1" destOrd="0" presId="urn:microsoft.com/office/officeart/2008/layout/NameandTitleOrganizationalChart"/>
    <dgm:cxn modelId="{26CDE110-FFAA-48A7-A9FA-6CA6CB78ED91}" type="presParOf" srcId="{7AD9523A-CD91-4FAE-A461-8A71B51BD612}" destId="{B42A1292-9A62-42C0-B894-A986E0A5113B}" srcOrd="0" destOrd="0" presId="urn:microsoft.com/office/officeart/2008/layout/NameandTitleOrganizationalChart"/>
    <dgm:cxn modelId="{BE8F250E-133A-4806-BFF0-D4F123561881}" type="presParOf" srcId="{7AD9523A-CD91-4FAE-A461-8A71B51BD612}" destId="{DB9CF83A-96D4-47DC-8EAD-11DEDCCD8377}" srcOrd="1" destOrd="0" presId="urn:microsoft.com/office/officeart/2008/layout/NameandTitleOrganizationalChart"/>
    <dgm:cxn modelId="{EE9F57D8-411E-4A71-8DBC-E5468AE33360}" type="presParOf" srcId="{DB9CF83A-96D4-47DC-8EAD-11DEDCCD8377}" destId="{E152F1CF-F90A-4B1B-A331-184A0C14D1E6}" srcOrd="0" destOrd="0" presId="urn:microsoft.com/office/officeart/2008/layout/NameandTitleOrganizationalChart"/>
    <dgm:cxn modelId="{B3311468-0C0F-49D2-8892-964DD02D0A78}" type="presParOf" srcId="{E152F1CF-F90A-4B1B-A331-184A0C14D1E6}" destId="{329D3476-E8D2-4B5F-8638-69E7B2EA87DC}" srcOrd="0" destOrd="0" presId="urn:microsoft.com/office/officeart/2008/layout/NameandTitleOrganizationalChart"/>
    <dgm:cxn modelId="{462B1EF9-9DBB-45F3-AF5A-E4A92B9F58D7}" type="presParOf" srcId="{E152F1CF-F90A-4B1B-A331-184A0C14D1E6}" destId="{4E49B95A-A9DB-4164-9841-7C713717D1A7}" srcOrd="1" destOrd="0" presId="urn:microsoft.com/office/officeart/2008/layout/NameandTitleOrganizationalChart"/>
    <dgm:cxn modelId="{5F9CF134-11E0-488A-A520-1D2D4CEB8BD9}" type="presParOf" srcId="{E152F1CF-F90A-4B1B-A331-184A0C14D1E6}" destId="{46C037EB-3FB1-487B-B6F4-8CEBA7D12286}" srcOrd="2" destOrd="0" presId="urn:microsoft.com/office/officeart/2008/layout/NameandTitleOrganizationalChart"/>
    <dgm:cxn modelId="{5D46F8F5-6764-4A95-8019-D85743CB5F58}" type="presParOf" srcId="{DB9CF83A-96D4-47DC-8EAD-11DEDCCD8377}" destId="{6AC938D4-6983-490D-ACFF-7FC855EA1CD1}" srcOrd="1" destOrd="0" presId="urn:microsoft.com/office/officeart/2008/layout/NameandTitleOrganizationalChart"/>
    <dgm:cxn modelId="{D9719FB9-7D6A-451A-82BC-202E3B14BECE}" type="presParOf" srcId="{DB9CF83A-96D4-47DC-8EAD-11DEDCCD8377}" destId="{09111F81-879A-41BD-92B1-D1EC466F8716}" srcOrd="2" destOrd="0" presId="urn:microsoft.com/office/officeart/2008/layout/NameandTitleOrganizationalChart"/>
    <dgm:cxn modelId="{FB70C704-1B36-4C4E-9031-9AE2C02AA40E}" type="presParOf" srcId="{DE72BCE5-C879-4F0A-B103-4558E492E194}" destId="{25E003FE-9EB3-4F4C-A1A8-ED3B353139AF}" srcOrd="2" destOrd="0" presId="urn:microsoft.com/office/officeart/2008/layout/NameandTitleOrganizationalChart"/>
    <dgm:cxn modelId="{40C021B0-08BF-4891-87C4-C5ECBCF5B785}" type="presParOf" srcId="{AE28B00D-2A97-4417-AEF3-D1A195BD91FD}" destId="{D29554F3-D943-47CF-AFD0-63293A90DC59}" srcOrd="2" destOrd="0" presId="urn:microsoft.com/office/officeart/2008/layout/NameandTitleOrganizationalChart"/>
    <dgm:cxn modelId="{6DF539CB-310D-49AD-ABF3-FDD6CA9261B3}" type="presParOf" srcId="{AE28B00D-2A97-4417-AEF3-D1A195BD91FD}" destId="{23C9736C-BC63-4676-A869-9539EB866FE9}" srcOrd="3" destOrd="0" presId="urn:microsoft.com/office/officeart/2008/layout/NameandTitleOrganizationalChart"/>
    <dgm:cxn modelId="{C9436F1A-B1D0-432F-BD2B-9E2CA06EDBCA}" type="presParOf" srcId="{23C9736C-BC63-4676-A869-9539EB866FE9}" destId="{2D293477-94A3-4EC5-BF22-06EE88034F72}" srcOrd="0" destOrd="0" presId="urn:microsoft.com/office/officeart/2008/layout/NameandTitleOrganizationalChart"/>
    <dgm:cxn modelId="{811537BB-89A1-4B5F-A683-EFF3E3BF92A1}" type="presParOf" srcId="{2D293477-94A3-4EC5-BF22-06EE88034F72}" destId="{5813CF8D-510C-4F20-853E-571F6B603020}" srcOrd="0" destOrd="0" presId="urn:microsoft.com/office/officeart/2008/layout/NameandTitleOrganizationalChart"/>
    <dgm:cxn modelId="{DD74DBD2-0AF1-4E41-8FAB-B5EF8AEE8EA8}" type="presParOf" srcId="{2D293477-94A3-4EC5-BF22-06EE88034F72}" destId="{84006FCF-52E8-4925-990C-3CA46E149136}" srcOrd="1" destOrd="0" presId="urn:microsoft.com/office/officeart/2008/layout/NameandTitleOrganizationalChart"/>
    <dgm:cxn modelId="{FC2E4A6A-B1D7-420A-BD69-F7AF61D2459B}" type="presParOf" srcId="{2D293477-94A3-4EC5-BF22-06EE88034F72}" destId="{90983BBE-2994-4CFB-A2A6-647CD0F3434B}" srcOrd="2" destOrd="0" presId="urn:microsoft.com/office/officeart/2008/layout/NameandTitleOrganizationalChart"/>
    <dgm:cxn modelId="{C862623C-0D6F-4779-97F1-E812E6B2F5E5}" type="presParOf" srcId="{23C9736C-BC63-4676-A869-9539EB866FE9}" destId="{8422F12C-6CE9-4BC3-931D-8322AFA0E60A}" srcOrd="1" destOrd="0" presId="urn:microsoft.com/office/officeart/2008/layout/NameandTitleOrganizationalChart"/>
    <dgm:cxn modelId="{849785EA-BDB9-45B0-8FEA-24FEC86E6355}" type="presParOf" srcId="{23C9736C-BC63-4676-A869-9539EB866FE9}" destId="{7585BF8F-4F99-4073-8DAE-DC0E0EA38E05}" srcOrd="2" destOrd="0" presId="urn:microsoft.com/office/officeart/2008/layout/NameandTitleOrganizationalChart"/>
    <dgm:cxn modelId="{54A15000-CE66-420E-B6C1-F01DD5AAC471}" type="presParOf" srcId="{8A9C4533-EE6E-4D7C-A752-4CA0D3126A20}" destId="{BE395DF3-3C18-4982-8F2A-1DB634ED9C47}" srcOrd="2" destOrd="0" presId="urn:microsoft.com/office/officeart/2008/layout/NameandTitleOrganizationalChart"/>
    <dgm:cxn modelId="{9E193E7D-4983-4FA4-B1FE-AA3E395EF814}" type="presParOf" srcId="{DEC665DF-3991-4116-9425-77C008B49BC0}" destId="{126B89BD-ED77-49DF-9984-9E8A08696DF7}" srcOrd="2" destOrd="0" presId="urn:microsoft.com/office/officeart/2008/layout/NameandTitleOrganizationalChart"/>
    <dgm:cxn modelId="{740067BD-B1FB-47C9-90E5-0EB2086C6E99}" type="presParOf" srcId="{DEC665DF-3991-4116-9425-77C008B49BC0}" destId="{5E90C2AF-EA24-42EB-A89C-A03C23885188}" srcOrd="3" destOrd="0" presId="urn:microsoft.com/office/officeart/2008/layout/NameandTitleOrganizationalChart"/>
    <dgm:cxn modelId="{A3AAFA94-89B2-48A2-930F-E45502D8DED2}" type="presParOf" srcId="{5E90C2AF-EA24-42EB-A89C-A03C23885188}" destId="{DBF70603-9B20-4917-9F0B-30734D8137CB}" srcOrd="0" destOrd="0" presId="urn:microsoft.com/office/officeart/2008/layout/NameandTitleOrganizationalChart"/>
    <dgm:cxn modelId="{87339C8B-2A13-4005-97AD-85AD1D3B1464}" type="presParOf" srcId="{DBF70603-9B20-4917-9F0B-30734D8137CB}" destId="{A89D0019-7B86-4776-AAF8-11DC80AC14E1}" srcOrd="0" destOrd="0" presId="urn:microsoft.com/office/officeart/2008/layout/NameandTitleOrganizationalChart"/>
    <dgm:cxn modelId="{77C676E2-8C5D-41D7-B06B-AEDAF84B1532}" type="presParOf" srcId="{DBF70603-9B20-4917-9F0B-30734D8137CB}" destId="{4CD9CF67-0DEE-42D1-9FEC-1B8512C7ED1E}" srcOrd="1" destOrd="0" presId="urn:microsoft.com/office/officeart/2008/layout/NameandTitleOrganizationalChart"/>
    <dgm:cxn modelId="{D4F3666E-DC0B-4BE2-B690-CBCCBFCDD187}" type="presParOf" srcId="{DBF70603-9B20-4917-9F0B-30734D8137CB}" destId="{4113F430-68FE-4EE2-85CA-D070D6DD9314}" srcOrd="2" destOrd="0" presId="urn:microsoft.com/office/officeart/2008/layout/NameandTitleOrganizationalChart"/>
    <dgm:cxn modelId="{3E201016-A5EB-4E55-BB5E-68E7FAC81CF8}" type="presParOf" srcId="{5E90C2AF-EA24-42EB-A89C-A03C23885188}" destId="{F5E0960C-FC42-4032-B38C-AE1D682B43A6}" srcOrd="1" destOrd="0" presId="urn:microsoft.com/office/officeart/2008/layout/NameandTitleOrganizationalChart"/>
    <dgm:cxn modelId="{B9EF6AAB-8C55-4EE5-BCD6-B94F304A7452}" type="presParOf" srcId="{5E90C2AF-EA24-42EB-A89C-A03C23885188}" destId="{F3F30AEB-6A0E-46F2-947A-F7743884609F}" srcOrd="2" destOrd="0" presId="urn:microsoft.com/office/officeart/2008/layout/NameandTitleOrganizationalChart"/>
    <dgm:cxn modelId="{EDBEDEA5-434D-4562-833E-9BEC1E19F5FB}" type="presParOf" srcId="{6ACCD210-177C-42B8-9FB9-EA4A49859969}" destId="{48170FBB-9EFB-472C-8B80-6DAD3B0E657F}" srcOrd="2" destOrd="0" presId="urn:microsoft.com/office/officeart/2008/layout/NameandTitleOrganizationalChart"/>
    <dgm:cxn modelId="{657F35E5-433A-4563-9658-B195F628A2B8}" type="presParOf" srcId="{4E161414-AC3D-41E2-A497-3C3B22E305F6}" destId="{CB50F352-64D6-4D5B-B0C3-4B2CB908CEE6}" srcOrd="2" destOrd="0" presId="urn:microsoft.com/office/officeart/2008/layout/NameandTitleOrganizationalChart"/>
    <dgm:cxn modelId="{231C8B3D-977B-4A35-9643-FFA558AA9199}" type="presParOf" srcId="{4E161414-AC3D-41E2-A497-3C3B22E305F6}" destId="{4A1F0857-7042-4192-AD7B-2EE13D52CD04}" srcOrd="3" destOrd="0" presId="urn:microsoft.com/office/officeart/2008/layout/NameandTitleOrganizationalChart"/>
    <dgm:cxn modelId="{031015D3-0CD2-4650-AADD-E82DAE454398}" type="presParOf" srcId="{4A1F0857-7042-4192-AD7B-2EE13D52CD04}" destId="{FD9B9D39-C4BA-44F8-901B-14A9D11D8F12}" srcOrd="0" destOrd="0" presId="urn:microsoft.com/office/officeart/2008/layout/NameandTitleOrganizationalChart"/>
    <dgm:cxn modelId="{5C84F486-EC02-4732-9075-56A4501FF352}" type="presParOf" srcId="{FD9B9D39-C4BA-44F8-901B-14A9D11D8F12}" destId="{8123C064-6194-4B14-8E54-FEFC7AEF49CA}" srcOrd="0" destOrd="0" presId="urn:microsoft.com/office/officeart/2008/layout/NameandTitleOrganizationalChart"/>
    <dgm:cxn modelId="{9BA4B011-C8B3-4C95-92FC-67BF16019BF8}" type="presParOf" srcId="{FD9B9D39-C4BA-44F8-901B-14A9D11D8F12}" destId="{0D8BE361-94CC-476C-826D-DB5BCB2EF7ED}" srcOrd="1" destOrd="0" presId="urn:microsoft.com/office/officeart/2008/layout/NameandTitleOrganizationalChart"/>
    <dgm:cxn modelId="{1DD62DC3-9E71-439C-8735-18F58621D724}" type="presParOf" srcId="{FD9B9D39-C4BA-44F8-901B-14A9D11D8F12}" destId="{9F6C4B31-53C7-43F6-AF09-7AA12FDD7682}" srcOrd="2" destOrd="0" presId="urn:microsoft.com/office/officeart/2008/layout/NameandTitleOrganizationalChart"/>
    <dgm:cxn modelId="{C8C091E6-C48F-46BB-912F-7E85AB82EA9B}" type="presParOf" srcId="{4A1F0857-7042-4192-AD7B-2EE13D52CD04}" destId="{8C94803C-6820-41AE-8F54-37BADFD26C81}" srcOrd="1" destOrd="0" presId="urn:microsoft.com/office/officeart/2008/layout/NameandTitleOrganizationalChart"/>
    <dgm:cxn modelId="{EBEF5506-223F-469A-A284-9DD2670ADB8E}" type="presParOf" srcId="{4A1F0857-7042-4192-AD7B-2EE13D52CD04}" destId="{F2C75439-9419-4715-AFC7-23CB19811F9A}" srcOrd="2" destOrd="0" presId="urn:microsoft.com/office/officeart/2008/layout/NameandTitleOrganizationalChart"/>
    <dgm:cxn modelId="{9993CF33-8B8A-4358-B9AC-D91E157CD4D8}" type="presParOf" srcId="{CCFB3F23-52D0-4B7A-A89B-C0653EA8CC13}" destId="{84D7056F-471C-4307-B350-31B79ECDD61F}" srcOrd="2" destOrd="0" presId="urn:microsoft.com/office/officeart/2008/layout/NameandTitleOrganizationalChart"/>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C791D04-5458-4FAC-86D1-2994FCDCF105}" type="doc">
      <dgm:prSet loTypeId="urn:microsoft.com/office/officeart/2008/layout/NameandTitleOrganizationalChart" loCatId="hierarchy" qsTypeId="urn:microsoft.com/office/officeart/2005/8/quickstyle/simple3" qsCatId="simple" csTypeId="urn:microsoft.com/office/officeart/2005/8/colors/accent3_1" csCatId="accent3" phldr="1"/>
      <dgm:spPr/>
      <dgm:t>
        <a:bodyPr/>
        <a:lstStyle/>
        <a:p>
          <a:endParaRPr lang="nl-BE"/>
        </a:p>
      </dgm:t>
    </dgm:pt>
    <dgm:pt modelId="{F6BF3503-1461-416F-BCB3-1C621519090E}">
      <dgm:prSet phldrT="[Text]" custT="1"/>
      <dgm:spPr/>
      <dgm:t>
        <a:bodyPr/>
        <a:lstStyle/>
        <a:p>
          <a:r>
            <a:rPr lang="nl-BE" sz="1000">
              <a:latin typeface="Book Antiqua" panose="02040602050305030304" pitchFamily="18" charset="0"/>
              <a:cs typeface="Times New Roman" panose="02020603050405020304" pitchFamily="18" charset="0"/>
            </a:rPr>
            <a:t>Entire cohort </a:t>
          </a:r>
        </a:p>
        <a:p>
          <a:r>
            <a:rPr lang="nl-BE" sz="1000">
              <a:latin typeface="Book Antiqua" panose="02040602050305030304" pitchFamily="18" charset="0"/>
              <a:cs typeface="Times New Roman" panose="02020603050405020304" pitchFamily="18" charset="0"/>
            </a:rPr>
            <a:t>AL=164/1186</a:t>
          </a:r>
        </a:p>
      </dgm:t>
    </dgm:pt>
    <dgm:pt modelId="{29AE0F06-BA55-4982-8F2A-3A84BAA635C1}" type="parTrans" cxnId="{3484ABBA-95B8-4D31-A186-9821D6FE5BF6}">
      <dgm:prSet/>
      <dgm:spPr/>
      <dgm:t>
        <a:bodyPr/>
        <a:lstStyle/>
        <a:p>
          <a:endParaRPr lang="nl-BE">
            <a:latin typeface="Book Antiqua" pitchFamily="18" charset="0"/>
          </a:endParaRPr>
        </a:p>
      </dgm:t>
    </dgm:pt>
    <dgm:pt modelId="{E6C5ACA0-2851-47EA-BB44-142AA5143167}" type="sibTrans" cxnId="{3484ABBA-95B8-4D31-A186-9821D6FE5BF6}">
      <dgm:prSet custT="1"/>
      <dgm:spPr/>
      <dgm:t>
        <a:bodyPr/>
        <a:lstStyle/>
        <a:p>
          <a:pPr algn="ctr"/>
          <a:r>
            <a:rPr lang="nl-BE" sz="1000">
              <a:latin typeface="Book Antiqua" panose="02040602050305030304" pitchFamily="18" charset="0"/>
            </a:rPr>
            <a:t>13.8%</a:t>
          </a:r>
        </a:p>
      </dgm:t>
    </dgm:pt>
    <dgm:pt modelId="{537F7374-866D-428E-A970-EF79CBAA6FE9}">
      <dgm:prSet phldrT="[Text]" custT="1"/>
      <dgm:spPr/>
      <dgm:t>
        <a:bodyPr/>
        <a:lstStyle/>
        <a:p>
          <a:r>
            <a:rPr lang="nl-BE" sz="1000">
              <a:latin typeface="Book Antiqua" panose="02040602050305030304" pitchFamily="18" charset="0"/>
              <a:cs typeface="Times New Roman" panose="02020603050405020304" pitchFamily="18" charset="0"/>
            </a:rPr>
            <a:t>ICGA group</a:t>
          </a:r>
        </a:p>
        <a:p>
          <a:r>
            <a:rPr lang="nl-BE" sz="1000">
              <a:latin typeface="Book Antiqua" panose="02040602050305030304" pitchFamily="18" charset="0"/>
              <a:cs typeface="Times New Roman" panose="02020603050405020304" pitchFamily="18" charset="0"/>
            </a:rPr>
            <a:t>AL = 75/752</a:t>
          </a:r>
        </a:p>
      </dgm:t>
    </dgm:pt>
    <dgm:pt modelId="{B9C36662-DA83-4F2F-852F-3569D021A518}" type="parTrans" cxnId="{4881A23F-CC32-4C37-8485-C9002D3F138F}">
      <dgm:prSet/>
      <dgm:spPr/>
      <dgm:t>
        <a:bodyPr/>
        <a:lstStyle/>
        <a:p>
          <a:endParaRPr lang="nl-BE">
            <a:latin typeface="Book Antiqua" pitchFamily="18" charset="0"/>
          </a:endParaRPr>
        </a:p>
      </dgm:t>
    </dgm:pt>
    <dgm:pt modelId="{53745761-960C-4175-B3F6-D5956B065426}" type="sibTrans" cxnId="{4881A23F-CC32-4C37-8485-C9002D3F138F}">
      <dgm:prSet custT="1"/>
      <dgm:spPr/>
      <dgm:t>
        <a:bodyPr/>
        <a:lstStyle/>
        <a:p>
          <a:pPr algn="ctr"/>
          <a:r>
            <a:rPr lang="nl-BE" sz="1000">
              <a:latin typeface="Book Antiqua" panose="02040602050305030304" pitchFamily="18" charset="0"/>
            </a:rPr>
            <a:t>9.9%</a:t>
          </a:r>
        </a:p>
      </dgm:t>
    </dgm:pt>
    <dgm:pt modelId="{02C79EE7-84B6-49D5-BE47-2D067D1CD820}">
      <dgm:prSet phldrT="[Text]" custT="1"/>
      <dgm:spPr/>
      <dgm:t>
        <a:bodyPr/>
        <a:lstStyle/>
        <a:p>
          <a:r>
            <a:rPr lang="nl-BE" sz="1000">
              <a:latin typeface="Book Antiqua" panose="02040602050305030304" pitchFamily="18" charset="0"/>
              <a:cs typeface="Times New Roman" panose="02020603050405020304" pitchFamily="18" charset="0"/>
            </a:rPr>
            <a:t>Control group </a:t>
          </a:r>
        </a:p>
        <a:p>
          <a:r>
            <a:rPr lang="nl-BE" sz="1000">
              <a:latin typeface="Book Antiqua" panose="02040602050305030304" pitchFamily="18" charset="0"/>
              <a:cs typeface="Times New Roman" panose="02020603050405020304" pitchFamily="18" charset="0"/>
            </a:rPr>
            <a:t>AL = 89/434</a:t>
          </a:r>
        </a:p>
      </dgm:t>
    </dgm:pt>
    <dgm:pt modelId="{F49B2632-FD98-441D-BC9E-C800C2892C29}" type="parTrans" cxnId="{036696F0-5AA1-4A59-ADE7-F8BCE0F8E11B}">
      <dgm:prSet/>
      <dgm:spPr/>
      <dgm:t>
        <a:bodyPr/>
        <a:lstStyle/>
        <a:p>
          <a:endParaRPr lang="nl-BE">
            <a:latin typeface="Book Antiqua" pitchFamily="18" charset="0"/>
          </a:endParaRPr>
        </a:p>
      </dgm:t>
    </dgm:pt>
    <dgm:pt modelId="{4A304DB9-2E70-4A0F-A38A-7EED7AF89751}" type="sibTrans" cxnId="{036696F0-5AA1-4A59-ADE7-F8BCE0F8E11B}">
      <dgm:prSet custT="1"/>
      <dgm:spPr/>
      <dgm:t>
        <a:bodyPr/>
        <a:lstStyle/>
        <a:p>
          <a:pPr algn="ctr"/>
          <a:r>
            <a:rPr lang="nl-BE" sz="1000">
              <a:latin typeface="Book Antiqua" panose="02040602050305030304" pitchFamily="18" charset="0"/>
            </a:rPr>
            <a:t>20.5%</a:t>
          </a:r>
        </a:p>
      </dgm:t>
    </dgm:pt>
    <dgm:pt modelId="{A67E8441-A90F-4DE4-A4E8-E2E3F30043F0}">
      <dgm:prSet phldrT="[Text]" custT="1"/>
      <dgm:spPr/>
      <dgm:t>
        <a:bodyPr/>
        <a:lstStyle/>
        <a:p>
          <a:r>
            <a:rPr lang="nl-BE" sz="1000">
              <a:latin typeface="Book Antiqua" panose="02040602050305030304" pitchFamily="18" charset="0"/>
              <a:cs typeface="Times New Roman" panose="02020603050405020304" pitchFamily="18" charset="0"/>
            </a:rPr>
            <a:t>Poor perfused AS  AL = 32/67</a:t>
          </a:r>
        </a:p>
      </dgm:t>
    </dgm:pt>
    <dgm:pt modelId="{89BFD8FE-62F4-487C-AAD6-88A4948AFCCC}" type="parTrans" cxnId="{FFE9E16F-235A-47DB-8B6B-F2EE1DCD4D84}">
      <dgm:prSet/>
      <dgm:spPr/>
      <dgm:t>
        <a:bodyPr/>
        <a:lstStyle/>
        <a:p>
          <a:endParaRPr lang="nl-BE">
            <a:latin typeface="Book Antiqua" pitchFamily="18" charset="0"/>
          </a:endParaRPr>
        </a:p>
      </dgm:t>
    </dgm:pt>
    <dgm:pt modelId="{9A100118-22B5-4300-BD39-C6A2D11249E7}" type="sibTrans" cxnId="{FFE9E16F-235A-47DB-8B6B-F2EE1DCD4D84}">
      <dgm:prSet custT="1"/>
      <dgm:spPr/>
      <dgm:t>
        <a:bodyPr/>
        <a:lstStyle/>
        <a:p>
          <a:pPr algn="ctr"/>
          <a:r>
            <a:rPr lang="nl-BE" sz="1000">
              <a:latin typeface="Book Antiqua" panose="02040602050305030304" pitchFamily="18" charset="0"/>
            </a:rPr>
            <a:t>47.8%</a:t>
          </a:r>
        </a:p>
      </dgm:t>
    </dgm:pt>
    <dgm:pt modelId="{1D99B609-2E42-4AFA-88A5-EACEA997C0DC}">
      <dgm:prSet phldrT="[Text]" custT="1"/>
      <dgm:spPr/>
      <dgm:t>
        <a:bodyPr/>
        <a:lstStyle/>
        <a:p>
          <a:r>
            <a:rPr lang="nl-BE" sz="1000">
              <a:latin typeface="Book Antiqua" panose="02040602050305030304" pitchFamily="18" charset="0"/>
              <a:cs typeface="Times New Roman" panose="02020603050405020304" pitchFamily="18" charset="0"/>
            </a:rPr>
            <a:t>Well perfused AS AL = 37/592               </a:t>
          </a:r>
        </a:p>
      </dgm:t>
    </dgm:pt>
    <dgm:pt modelId="{C5D40EE6-108B-439E-8B64-200D0C5FF670}" type="parTrans" cxnId="{8B2541A3-13F6-4BE3-AD59-09E67E10DA27}">
      <dgm:prSet/>
      <dgm:spPr/>
      <dgm:t>
        <a:bodyPr/>
        <a:lstStyle/>
        <a:p>
          <a:endParaRPr lang="nl-BE">
            <a:latin typeface="Book Antiqua" pitchFamily="18" charset="0"/>
          </a:endParaRPr>
        </a:p>
      </dgm:t>
    </dgm:pt>
    <dgm:pt modelId="{098AD860-3322-42EF-A23B-7DA38C164720}" type="sibTrans" cxnId="{8B2541A3-13F6-4BE3-AD59-09E67E10DA27}">
      <dgm:prSet custT="1"/>
      <dgm:spPr/>
      <dgm:t>
        <a:bodyPr/>
        <a:lstStyle/>
        <a:p>
          <a:pPr algn="ctr"/>
          <a:r>
            <a:rPr lang="nl-BE" sz="1000">
              <a:latin typeface="Book Antiqua" panose="02040602050305030304" pitchFamily="18" charset="0"/>
            </a:rPr>
            <a:t>6.3%</a:t>
          </a:r>
        </a:p>
      </dgm:t>
    </dgm:pt>
    <dgm:pt modelId="{C3BF822F-9DDD-4AE7-BDE3-05A7E9B1385C}">
      <dgm:prSet phldrT="[Text]" custT="1"/>
      <dgm:spPr/>
      <dgm:t>
        <a:bodyPr/>
        <a:lstStyle/>
        <a:p>
          <a:r>
            <a:rPr lang="nl-BE" sz="1000">
              <a:latin typeface="Book Antiqua" panose="02040602050305030304" pitchFamily="18" charset="0"/>
              <a:cs typeface="Times New Roman" panose="02020603050405020304" pitchFamily="18" charset="0"/>
            </a:rPr>
            <a:t>Change of surgical plan AL = 6/93                    </a:t>
          </a:r>
        </a:p>
      </dgm:t>
    </dgm:pt>
    <dgm:pt modelId="{D606B005-59F2-4F71-8929-B5EA8066B4D9}" type="parTrans" cxnId="{EFA81E63-901C-4124-80C9-42E0203D9DA8}">
      <dgm:prSet/>
      <dgm:spPr/>
      <dgm:t>
        <a:bodyPr/>
        <a:lstStyle/>
        <a:p>
          <a:endParaRPr lang="nl-BE">
            <a:latin typeface="Book Antiqua" pitchFamily="18" charset="0"/>
          </a:endParaRPr>
        </a:p>
      </dgm:t>
    </dgm:pt>
    <dgm:pt modelId="{97A18911-E7AD-4CF9-B67F-FCC6D738EB5B}" type="sibTrans" cxnId="{EFA81E63-901C-4124-80C9-42E0203D9DA8}">
      <dgm:prSet custT="1"/>
      <dgm:spPr/>
      <dgm:t>
        <a:bodyPr/>
        <a:lstStyle/>
        <a:p>
          <a:pPr algn="ctr"/>
          <a:r>
            <a:rPr lang="nl-BE" sz="1000">
              <a:latin typeface="Book Antiqua" panose="02040602050305030304" pitchFamily="18" charset="0"/>
            </a:rPr>
            <a:t>6.5%</a:t>
          </a:r>
        </a:p>
      </dgm:t>
    </dgm:pt>
    <dgm:pt modelId="{164DE941-0A1D-437A-8B92-3F5EA70C6D8F}" type="pres">
      <dgm:prSet presAssocID="{1C791D04-5458-4FAC-86D1-2994FCDCF105}" presName="hierChild1" presStyleCnt="0">
        <dgm:presLayoutVars>
          <dgm:orgChart val="1"/>
          <dgm:chPref val="1"/>
          <dgm:dir/>
          <dgm:animOne val="branch"/>
          <dgm:animLvl val="lvl"/>
          <dgm:resizeHandles/>
        </dgm:presLayoutVars>
      </dgm:prSet>
      <dgm:spPr/>
    </dgm:pt>
    <dgm:pt modelId="{7BC4AE78-9EF8-4A83-965A-A555C78AA245}" type="pres">
      <dgm:prSet presAssocID="{F6BF3503-1461-416F-BCB3-1C621519090E}" presName="hierRoot1" presStyleCnt="0">
        <dgm:presLayoutVars>
          <dgm:hierBranch/>
        </dgm:presLayoutVars>
      </dgm:prSet>
      <dgm:spPr/>
    </dgm:pt>
    <dgm:pt modelId="{F9C16E03-D60A-4E4C-B340-8826F11E123B}" type="pres">
      <dgm:prSet presAssocID="{F6BF3503-1461-416F-BCB3-1C621519090E}" presName="rootComposite1" presStyleCnt="0"/>
      <dgm:spPr/>
    </dgm:pt>
    <dgm:pt modelId="{D811D5AF-2676-452D-AF6F-892385AE4C22}" type="pres">
      <dgm:prSet presAssocID="{F6BF3503-1461-416F-BCB3-1C621519090E}" presName="rootText1" presStyleLbl="node0" presStyleIdx="0" presStyleCnt="1">
        <dgm:presLayoutVars>
          <dgm:chMax/>
          <dgm:chPref val="3"/>
        </dgm:presLayoutVars>
      </dgm:prSet>
      <dgm:spPr/>
    </dgm:pt>
    <dgm:pt modelId="{1ABD68C7-6B8D-4587-8B7B-4F1D951AF53F}" type="pres">
      <dgm:prSet presAssocID="{F6BF3503-1461-416F-BCB3-1C621519090E}" presName="titleText1" presStyleLbl="fgAcc0" presStyleIdx="0" presStyleCnt="1">
        <dgm:presLayoutVars>
          <dgm:chMax val="0"/>
          <dgm:chPref val="0"/>
        </dgm:presLayoutVars>
      </dgm:prSet>
      <dgm:spPr/>
    </dgm:pt>
    <dgm:pt modelId="{734DE16E-8DEF-42F9-963B-3422971FCC2C}" type="pres">
      <dgm:prSet presAssocID="{F6BF3503-1461-416F-BCB3-1C621519090E}" presName="rootConnector1" presStyleLbl="node1" presStyleIdx="0" presStyleCnt="5"/>
      <dgm:spPr/>
    </dgm:pt>
    <dgm:pt modelId="{726F986D-39F9-43D9-95CF-A2BEF892DBD6}" type="pres">
      <dgm:prSet presAssocID="{F6BF3503-1461-416F-BCB3-1C621519090E}" presName="hierChild2" presStyleCnt="0"/>
      <dgm:spPr/>
    </dgm:pt>
    <dgm:pt modelId="{18D3DC2F-E3D9-4C47-8E11-E024EAF45B6F}" type="pres">
      <dgm:prSet presAssocID="{B9C36662-DA83-4F2F-852F-3569D021A518}" presName="Name35" presStyleLbl="parChTrans1D2" presStyleIdx="0" presStyleCnt="2"/>
      <dgm:spPr/>
    </dgm:pt>
    <dgm:pt modelId="{ACABA163-7E01-4222-95E4-911699DBED8F}" type="pres">
      <dgm:prSet presAssocID="{537F7374-866D-428E-A970-EF79CBAA6FE9}" presName="hierRoot2" presStyleCnt="0">
        <dgm:presLayoutVars>
          <dgm:hierBranch val="init"/>
        </dgm:presLayoutVars>
      </dgm:prSet>
      <dgm:spPr/>
    </dgm:pt>
    <dgm:pt modelId="{B211B520-9C1E-4688-96C0-0872314B7E19}" type="pres">
      <dgm:prSet presAssocID="{537F7374-866D-428E-A970-EF79CBAA6FE9}" presName="rootComposite" presStyleCnt="0"/>
      <dgm:spPr/>
    </dgm:pt>
    <dgm:pt modelId="{AEF40E58-4A6E-4A96-8C5F-BD1A1349BA67}" type="pres">
      <dgm:prSet presAssocID="{537F7374-866D-428E-A970-EF79CBAA6FE9}" presName="rootText" presStyleLbl="node1" presStyleIdx="0" presStyleCnt="5">
        <dgm:presLayoutVars>
          <dgm:chMax/>
          <dgm:chPref val="3"/>
        </dgm:presLayoutVars>
      </dgm:prSet>
      <dgm:spPr/>
    </dgm:pt>
    <dgm:pt modelId="{4BFB5685-3FBA-47B4-B712-64276DA239FF}" type="pres">
      <dgm:prSet presAssocID="{537F7374-866D-428E-A970-EF79CBAA6FE9}" presName="titleText2" presStyleLbl="fgAcc1" presStyleIdx="0" presStyleCnt="5">
        <dgm:presLayoutVars>
          <dgm:chMax val="0"/>
          <dgm:chPref val="0"/>
        </dgm:presLayoutVars>
      </dgm:prSet>
      <dgm:spPr/>
    </dgm:pt>
    <dgm:pt modelId="{2C3EE402-3BDB-4583-9430-86E0821A7355}" type="pres">
      <dgm:prSet presAssocID="{537F7374-866D-428E-A970-EF79CBAA6FE9}" presName="rootConnector" presStyleLbl="node2" presStyleIdx="0" presStyleCnt="0"/>
      <dgm:spPr/>
    </dgm:pt>
    <dgm:pt modelId="{4159E020-2141-4B55-A1B8-17E5EBC1B30F}" type="pres">
      <dgm:prSet presAssocID="{537F7374-866D-428E-A970-EF79CBAA6FE9}" presName="hierChild4" presStyleCnt="0"/>
      <dgm:spPr/>
    </dgm:pt>
    <dgm:pt modelId="{5BB3B133-79CB-4A8C-96A4-ECE24B4E8498}" type="pres">
      <dgm:prSet presAssocID="{C5D40EE6-108B-439E-8B64-200D0C5FF670}" presName="Name37" presStyleLbl="parChTrans1D3" presStyleIdx="0" presStyleCnt="3"/>
      <dgm:spPr/>
    </dgm:pt>
    <dgm:pt modelId="{D6C01D50-23FF-4055-808C-27E1D60DA66D}" type="pres">
      <dgm:prSet presAssocID="{1D99B609-2E42-4AFA-88A5-EACEA997C0DC}" presName="hierRoot2" presStyleCnt="0">
        <dgm:presLayoutVars>
          <dgm:hierBranch val="init"/>
        </dgm:presLayoutVars>
      </dgm:prSet>
      <dgm:spPr/>
    </dgm:pt>
    <dgm:pt modelId="{C711B7C5-6CAD-4668-A6E1-87E6F1930346}" type="pres">
      <dgm:prSet presAssocID="{1D99B609-2E42-4AFA-88A5-EACEA997C0DC}" presName="rootComposite" presStyleCnt="0"/>
      <dgm:spPr/>
    </dgm:pt>
    <dgm:pt modelId="{52BC84C6-6FA1-49DB-A1A9-09D8C60A1687}" type="pres">
      <dgm:prSet presAssocID="{1D99B609-2E42-4AFA-88A5-EACEA997C0DC}" presName="rootText" presStyleLbl="node1" presStyleIdx="1" presStyleCnt="5">
        <dgm:presLayoutVars>
          <dgm:chMax/>
          <dgm:chPref val="3"/>
        </dgm:presLayoutVars>
      </dgm:prSet>
      <dgm:spPr/>
    </dgm:pt>
    <dgm:pt modelId="{56B87B27-6174-4E93-A0F1-AB6137651CAE}" type="pres">
      <dgm:prSet presAssocID="{1D99B609-2E42-4AFA-88A5-EACEA997C0DC}" presName="titleText2" presStyleLbl="fgAcc1" presStyleIdx="1" presStyleCnt="5">
        <dgm:presLayoutVars>
          <dgm:chMax val="0"/>
          <dgm:chPref val="0"/>
        </dgm:presLayoutVars>
      </dgm:prSet>
      <dgm:spPr/>
    </dgm:pt>
    <dgm:pt modelId="{DCED4B60-3D6B-45E7-BDF4-B2DD81A21968}" type="pres">
      <dgm:prSet presAssocID="{1D99B609-2E42-4AFA-88A5-EACEA997C0DC}" presName="rootConnector" presStyleLbl="node3" presStyleIdx="0" presStyleCnt="0"/>
      <dgm:spPr/>
    </dgm:pt>
    <dgm:pt modelId="{DF24409E-E802-4EE8-A679-07A73AD46D5B}" type="pres">
      <dgm:prSet presAssocID="{1D99B609-2E42-4AFA-88A5-EACEA997C0DC}" presName="hierChild4" presStyleCnt="0"/>
      <dgm:spPr/>
    </dgm:pt>
    <dgm:pt modelId="{3EB12D3C-12F5-4FF8-867D-9D5CC1CDF111}" type="pres">
      <dgm:prSet presAssocID="{1D99B609-2E42-4AFA-88A5-EACEA997C0DC}" presName="hierChild5" presStyleCnt="0"/>
      <dgm:spPr/>
    </dgm:pt>
    <dgm:pt modelId="{900A1673-4ECE-44F2-84E1-649EA1F41B5E}" type="pres">
      <dgm:prSet presAssocID="{D606B005-59F2-4F71-8929-B5EA8066B4D9}" presName="Name37" presStyleLbl="parChTrans1D3" presStyleIdx="1" presStyleCnt="3"/>
      <dgm:spPr/>
    </dgm:pt>
    <dgm:pt modelId="{4F47E6A3-CB38-4590-A87D-BFFE26651E0D}" type="pres">
      <dgm:prSet presAssocID="{C3BF822F-9DDD-4AE7-BDE3-05A7E9B1385C}" presName="hierRoot2" presStyleCnt="0">
        <dgm:presLayoutVars>
          <dgm:hierBranch val="init"/>
        </dgm:presLayoutVars>
      </dgm:prSet>
      <dgm:spPr/>
    </dgm:pt>
    <dgm:pt modelId="{099640DD-F4F9-43FB-BF9D-622D4FC993EC}" type="pres">
      <dgm:prSet presAssocID="{C3BF822F-9DDD-4AE7-BDE3-05A7E9B1385C}" presName="rootComposite" presStyleCnt="0"/>
      <dgm:spPr/>
    </dgm:pt>
    <dgm:pt modelId="{DF0424B9-8351-424B-9A4E-D53FA1A1EFE2}" type="pres">
      <dgm:prSet presAssocID="{C3BF822F-9DDD-4AE7-BDE3-05A7E9B1385C}" presName="rootText" presStyleLbl="node1" presStyleIdx="2" presStyleCnt="5">
        <dgm:presLayoutVars>
          <dgm:chMax/>
          <dgm:chPref val="3"/>
        </dgm:presLayoutVars>
      </dgm:prSet>
      <dgm:spPr/>
    </dgm:pt>
    <dgm:pt modelId="{DF218469-E2D2-44E4-90E7-6151604EF26E}" type="pres">
      <dgm:prSet presAssocID="{C3BF822F-9DDD-4AE7-BDE3-05A7E9B1385C}" presName="titleText2" presStyleLbl="fgAcc1" presStyleIdx="2" presStyleCnt="5">
        <dgm:presLayoutVars>
          <dgm:chMax val="0"/>
          <dgm:chPref val="0"/>
        </dgm:presLayoutVars>
      </dgm:prSet>
      <dgm:spPr/>
    </dgm:pt>
    <dgm:pt modelId="{BBBE093C-F4BC-4C1B-AEDF-5795BA12C854}" type="pres">
      <dgm:prSet presAssocID="{C3BF822F-9DDD-4AE7-BDE3-05A7E9B1385C}" presName="rootConnector" presStyleLbl="node3" presStyleIdx="0" presStyleCnt="0"/>
      <dgm:spPr/>
    </dgm:pt>
    <dgm:pt modelId="{343BFEE4-F025-464E-8960-B1FE67140801}" type="pres">
      <dgm:prSet presAssocID="{C3BF822F-9DDD-4AE7-BDE3-05A7E9B1385C}" presName="hierChild4" presStyleCnt="0"/>
      <dgm:spPr/>
    </dgm:pt>
    <dgm:pt modelId="{9133B052-A9CA-4872-BFB6-7C85F58C6578}" type="pres">
      <dgm:prSet presAssocID="{C3BF822F-9DDD-4AE7-BDE3-05A7E9B1385C}" presName="hierChild5" presStyleCnt="0"/>
      <dgm:spPr/>
    </dgm:pt>
    <dgm:pt modelId="{DC843EF2-5DBF-4CCE-9EC6-BC3E715EA3A7}" type="pres">
      <dgm:prSet presAssocID="{89BFD8FE-62F4-487C-AAD6-88A4948AFCCC}" presName="Name37" presStyleLbl="parChTrans1D3" presStyleIdx="2" presStyleCnt="3"/>
      <dgm:spPr/>
    </dgm:pt>
    <dgm:pt modelId="{E2072D3B-8723-4B7E-A9B3-BA36F754D3B3}" type="pres">
      <dgm:prSet presAssocID="{A67E8441-A90F-4DE4-A4E8-E2E3F30043F0}" presName="hierRoot2" presStyleCnt="0">
        <dgm:presLayoutVars>
          <dgm:hierBranch val="init"/>
        </dgm:presLayoutVars>
      </dgm:prSet>
      <dgm:spPr/>
    </dgm:pt>
    <dgm:pt modelId="{CF591B9E-8375-490F-A87C-BBF904B5782A}" type="pres">
      <dgm:prSet presAssocID="{A67E8441-A90F-4DE4-A4E8-E2E3F30043F0}" presName="rootComposite" presStyleCnt="0"/>
      <dgm:spPr/>
    </dgm:pt>
    <dgm:pt modelId="{ADF37067-5F92-411C-8A43-B223A4DAAB49}" type="pres">
      <dgm:prSet presAssocID="{A67E8441-A90F-4DE4-A4E8-E2E3F30043F0}" presName="rootText" presStyleLbl="node1" presStyleIdx="3" presStyleCnt="5">
        <dgm:presLayoutVars>
          <dgm:chMax/>
          <dgm:chPref val="3"/>
        </dgm:presLayoutVars>
      </dgm:prSet>
      <dgm:spPr/>
    </dgm:pt>
    <dgm:pt modelId="{C84E1FA1-7B1E-4F22-A14B-947613B49886}" type="pres">
      <dgm:prSet presAssocID="{A67E8441-A90F-4DE4-A4E8-E2E3F30043F0}" presName="titleText2" presStyleLbl="fgAcc1" presStyleIdx="3" presStyleCnt="5">
        <dgm:presLayoutVars>
          <dgm:chMax val="0"/>
          <dgm:chPref val="0"/>
        </dgm:presLayoutVars>
      </dgm:prSet>
      <dgm:spPr/>
    </dgm:pt>
    <dgm:pt modelId="{E2862F47-90B1-4785-8FC8-E17827EADBBE}" type="pres">
      <dgm:prSet presAssocID="{A67E8441-A90F-4DE4-A4E8-E2E3F30043F0}" presName="rootConnector" presStyleLbl="node3" presStyleIdx="0" presStyleCnt="0"/>
      <dgm:spPr/>
    </dgm:pt>
    <dgm:pt modelId="{8751917D-81FD-4AC8-AC11-F7B2EEEEEB4C}" type="pres">
      <dgm:prSet presAssocID="{A67E8441-A90F-4DE4-A4E8-E2E3F30043F0}" presName="hierChild4" presStyleCnt="0"/>
      <dgm:spPr/>
    </dgm:pt>
    <dgm:pt modelId="{B7EAF2AC-1ED5-4C5D-B2C5-97726BF10C5B}" type="pres">
      <dgm:prSet presAssocID="{A67E8441-A90F-4DE4-A4E8-E2E3F30043F0}" presName="hierChild5" presStyleCnt="0"/>
      <dgm:spPr/>
    </dgm:pt>
    <dgm:pt modelId="{85BEA5AE-BE79-49DC-9270-27DA9815171E}" type="pres">
      <dgm:prSet presAssocID="{537F7374-866D-428E-A970-EF79CBAA6FE9}" presName="hierChild5" presStyleCnt="0"/>
      <dgm:spPr/>
    </dgm:pt>
    <dgm:pt modelId="{02796460-35F1-4BB1-BCB7-A92B5580F32B}" type="pres">
      <dgm:prSet presAssocID="{F49B2632-FD98-441D-BC9E-C800C2892C29}" presName="Name35" presStyleLbl="parChTrans1D2" presStyleIdx="1" presStyleCnt="2"/>
      <dgm:spPr/>
    </dgm:pt>
    <dgm:pt modelId="{F0285AEF-B4B4-483A-97ED-539C6261DF68}" type="pres">
      <dgm:prSet presAssocID="{02C79EE7-84B6-49D5-BE47-2D067D1CD820}" presName="hierRoot2" presStyleCnt="0">
        <dgm:presLayoutVars>
          <dgm:hierBranch val="init"/>
        </dgm:presLayoutVars>
      </dgm:prSet>
      <dgm:spPr/>
    </dgm:pt>
    <dgm:pt modelId="{0B6F938E-8D4C-4CEF-8D29-294A8E03E984}" type="pres">
      <dgm:prSet presAssocID="{02C79EE7-84B6-49D5-BE47-2D067D1CD820}" presName="rootComposite" presStyleCnt="0"/>
      <dgm:spPr/>
    </dgm:pt>
    <dgm:pt modelId="{71D47C0D-13BB-45E1-BDF2-39B9AC3D56EF}" type="pres">
      <dgm:prSet presAssocID="{02C79EE7-84B6-49D5-BE47-2D067D1CD820}" presName="rootText" presStyleLbl="node1" presStyleIdx="4" presStyleCnt="5">
        <dgm:presLayoutVars>
          <dgm:chMax/>
          <dgm:chPref val="3"/>
        </dgm:presLayoutVars>
      </dgm:prSet>
      <dgm:spPr/>
    </dgm:pt>
    <dgm:pt modelId="{B69AB371-1B48-4FC8-BAFF-B98FBC666A5E}" type="pres">
      <dgm:prSet presAssocID="{02C79EE7-84B6-49D5-BE47-2D067D1CD820}" presName="titleText2" presStyleLbl="fgAcc1" presStyleIdx="4" presStyleCnt="5">
        <dgm:presLayoutVars>
          <dgm:chMax val="0"/>
          <dgm:chPref val="0"/>
        </dgm:presLayoutVars>
      </dgm:prSet>
      <dgm:spPr/>
    </dgm:pt>
    <dgm:pt modelId="{326FC879-6190-4C9C-9214-872D89B292C5}" type="pres">
      <dgm:prSet presAssocID="{02C79EE7-84B6-49D5-BE47-2D067D1CD820}" presName="rootConnector" presStyleLbl="node2" presStyleIdx="0" presStyleCnt="0"/>
      <dgm:spPr/>
    </dgm:pt>
    <dgm:pt modelId="{919B3ACC-A7E1-4956-9666-03EAFAFEE1BB}" type="pres">
      <dgm:prSet presAssocID="{02C79EE7-84B6-49D5-BE47-2D067D1CD820}" presName="hierChild4" presStyleCnt="0"/>
      <dgm:spPr/>
    </dgm:pt>
    <dgm:pt modelId="{D5A1EE56-F7B8-4201-844D-C0D0CF466212}" type="pres">
      <dgm:prSet presAssocID="{02C79EE7-84B6-49D5-BE47-2D067D1CD820}" presName="hierChild5" presStyleCnt="0"/>
      <dgm:spPr/>
    </dgm:pt>
    <dgm:pt modelId="{67E1FD8E-5E76-4842-B877-084CF8044968}" type="pres">
      <dgm:prSet presAssocID="{F6BF3503-1461-416F-BCB3-1C621519090E}" presName="hierChild3" presStyleCnt="0"/>
      <dgm:spPr/>
    </dgm:pt>
  </dgm:ptLst>
  <dgm:cxnLst>
    <dgm:cxn modelId="{EAA42622-4ED4-4263-88AD-82EDCA57B18A}" type="presOf" srcId="{537F7374-866D-428E-A970-EF79CBAA6FE9}" destId="{AEF40E58-4A6E-4A96-8C5F-BD1A1349BA67}" srcOrd="0" destOrd="0" presId="urn:microsoft.com/office/officeart/2008/layout/NameandTitleOrganizationalChart"/>
    <dgm:cxn modelId="{28C8EC26-4832-49E5-B644-92420BD72415}" type="presOf" srcId="{C5D40EE6-108B-439E-8B64-200D0C5FF670}" destId="{5BB3B133-79CB-4A8C-96A4-ECE24B4E8498}" srcOrd="0" destOrd="0" presId="urn:microsoft.com/office/officeart/2008/layout/NameandTitleOrganizationalChart"/>
    <dgm:cxn modelId="{1D2C363A-41F0-4D17-B1E1-938724AF798F}" type="presOf" srcId="{F6BF3503-1461-416F-BCB3-1C621519090E}" destId="{D811D5AF-2676-452D-AF6F-892385AE4C22}" srcOrd="0" destOrd="0" presId="urn:microsoft.com/office/officeart/2008/layout/NameandTitleOrganizationalChart"/>
    <dgm:cxn modelId="{4881A23F-CC32-4C37-8485-C9002D3F138F}" srcId="{F6BF3503-1461-416F-BCB3-1C621519090E}" destId="{537F7374-866D-428E-A970-EF79CBAA6FE9}" srcOrd="0" destOrd="0" parTransId="{B9C36662-DA83-4F2F-852F-3569D021A518}" sibTransId="{53745761-960C-4175-B3F6-D5956B065426}"/>
    <dgm:cxn modelId="{78574E5F-BF29-403C-8D69-F3846847D6DC}" type="presOf" srcId="{D606B005-59F2-4F71-8929-B5EA8066B4D9}" destId="{900A1673-4ECE-44F2-84E1-649EA1F41B5E}" srcOrd="0" destOrd="0" presId="urn:microsoft.com/office/officeart/2008/layout/NameandTitleOrganizationalChart"/>
    <dgm:cxn modelId="{EFA81E63-901C-4124-80C9-42E0203D9DA8}" srcId="{537F7374-866D-428E-A970-EF79CBAA6FE9}" destId="{C3BF822F-9DDD-4AE7-BDE3-05A7E9B1385C}" srcOrd="1" destOrd="0" parTransId="{D606B005-59F2-4F71-8929-B5EA8066B4D9}" sibTransId="{97A18911-E7AD-4CF9-B67F-FCC6D738EB5B}"/>
    <dgm:cxn modelId="{1A9E8565-0720-4D4F-B157-43EB30D123FF}" type="presOf" srcId="{9A100118-22B5-4300-BD39-C6A2D11249E7}" destId="{C84E1FA1-7B1E-4F22-A14B-947613B49886}" srcOrd="0" destOrd="0" presId="urn:microsoft.com/office/officeart/2008/layout/NameandTitleOrganizationalChart"/>
    <dgm:cxn modelId="{3D77D365-F1ED-405F-8E0C-329D7C6AFA3B}" type="presOf" srcId="{53745761-960C-4175-B3F6-D5956B065426}" destId="{4BFB5685-3FBA-47B4-B712-64276DA239FF}" srcOrd="0" destOrd="0" presId="urn:microsoft.com/office/officeart/2008/layout/NameandTitleOrganizationalChart"/>
    <dgm:cxn modelId="{3D233446-0B98-483D-B321-ACAD2A102E06}" type="presOf" srcId="{97A18911-E7AD-4CF9-B67F-FCC6D738EB5B}" destId="{DF218469-E2D2-44E4-90E7-6151604EF26E}" srcOrd="0" destOrd="0" presId="urn:microsoft.com/office/officeart/2008/layout/NameandTitleOrganizationalChart"/>
    <dgm:cxn modelId="{D4F4D768-244F-4F03-B3A7-38E890DD450F}" type="presOf" srcId="{E6C5ACA0-2851-47EA-BB44-142AA5143167}" destId="{1ABD68C7-6B8D-4587-8B7B-4F1D951AF53F}" srcOrd="0" destOrd="0" presId="urn:microsoft.com/office/officeart/2008/layout/NameandTitleOrganizationalChart"/>
    <dgm:cxn modelId="{FFE9E16F-235A-47DB-8B6B-F2EE1DCD4D84}" srcId="{537F7374-866D-428E-A970-EF79CBAA6FE9}" destId="{A67E8441-A90F-4DE4-A4E8-E2E3F30043F0}" srcOrd="2" destOrd="0" parTransId="{89BFD8FE-62F4-487C-AAD6-88A4948AFCCC}" sibTransId="{9A100118-22B5-4300-BD39-C6A2D11249E7}"/>
    <dgm:cxn modelId="{443C9850-20E7-4307-BD72-3CCE457D8B5C}" type="presOf" srcId="{4A304DB9-2E70-4A0F-A38A-7EED7AF89751}" destId="{B69AB371-1B48-4FC8-BAFF-B98FBC666A5E}" srcOrd="0" destOrd="0" presId="urn:microsoft.com/office/officeart/2008/layout/NameandTitleOrganizationalChart"/>
    <dgm:cxn modelId="{4A12B572-0E67-4F9B-8322-2E1C378DF0E0}" type="presOf" srcId="{537F7374-866D-428E-A970-EF79CBAA6FE9}" destId="{2C3EE402-3BDB-4583-9430-86E0821A7355}" srcOrd="1" destOrd="0" presId="urn:microsoft.com/office/officeart/2008/layout/NameandTitleOrganizationalChart"/>
    <dgm:cxn modelId="{32012853-5C9C-412D-A637-C421E93D9923}" type="presOf" srcId="{F49B2632-FD98-441D-BC9E-C800C2892C29}" destId="{02796460-35F1-4BB1-BCB7-A92B5580F32B}" srcOrd="0" destOrd="0" presId="urn:microsoft.com/office/officeart/2008/layout/NameandTitleOrganizationalChart"/>
    <dgm:cxn modelId="{912FF255-3E47-4DC0-8E3D-1355E14D80AC}" type="presOf" srcId="{89BFD8FE-62F4-487C-AAD6-88A4948AFCCC}" destId="{DC843EF2-5DBF-4CCE-9EC6-BC3E715EA3A7}" srcOrd="0" destOrd="0" presId="urn:microsoft.com/office/officeart/2008/layout/NameandTitleOrganizationalChart"/>
    <dgm:cxn modelId="{B905F185-0293-4A93-9757-D75B26A19418}" type="presOf" srcId="{C3BF822F-9DDD-4AE7-BDE3-05A7E9B1385C}" destId="{DF0424B9-8351-424B-9A4E-D53FA1A1EFE2}" srcOrd="0" destOrd="0" presId="urn:microsoft.com/office/officeart/2008/layout/NameandTitleOrganizationalChart"/>
    <dgm:cxn modelId="{0AA0F689-5596-4A86-9F03-322F0944B1B5}" type="presOf" srcId="{C3BF822F-9DDD-4AE7-BDE3-05A7E9B1385C}" destId="{BBBE093C-F4BC-4C1B-AEDF-5795BA12C854}" srcOrd="1" destOrd="0" presId="urn:microsoft.com/office/officeart/2008/layout/NameandTitleOrganizationalChart"/>
    <dgm:cxn modelId="{8347099E-950A-4C2B-A68B-B66CABF42098}" type="presOf" srcId="{A67E8441-A90F-4DE4-A4E8-E2E3F30043F0}" destId="{E2862F47-90B1-4785-8FC8-E17827EADBBE}" srcOrd="1" destOrd="0" presId="urn:microsoft.com/office/officeart/2008/layout/NameandTitleOrganizationalChart"/>
    <dgm:cxn modelId="{56CC3CA1-4FCE-4CC9-AC1B-665C1F69AC31}" type="presOf" srcId="{1D99B609-2E42-4AFA-88A5-EACEA997C0DC}" destId="{DCED4B60-3D6B-45E7-BDF4-B2DD81A21968}" srcOrd="1" destOrd="0" presId="urn:microsoft.com/office/officeart/2008/layout/NameandTitleOrganizationalChart"/>
    <dgm:cxn modelId="{8B2541A3-13F6-4BE3-AD59-09E67E10DA27}" srcId="{537F7374-866D-428E-A970-EF79CBAA6FE9}" destId="{1D99B609-2E42-4AFA-88A5-EACEA997C0DC}" srcOrd="0" destOrd="0" parTransId="{C5D40EE6-108B-439E-8B64-200D0C5FF670}" sibTransId="{098AD860-3322-42EF-A23B-7DA38C164720}"/>
    <dgm:cxn modelId="{B9E28DB8-9F5E-4698-A919-A6BB8B70CAD7}" type="presOf" srcId="{1C791D04-5458-4FAC-86D1-2994FCDCF105}" destId="{164DE941-0A1D-437A-8B92-3F5EA70C6D8F}" srcOrd="0" destOrd="0" presId="urn:microsoft.com/office/officeart/2008/layout/NameandTitleOrganizationalChart"/>
    <dgm:cxn modelId="{62B617BA-7B26-447D-90C5-4847A2A2039C}" type="presOf" srcId="{B9C36662-DA83-4F2F-852F-3569D021A518}" destId="{18D3DC2F-E3D9-4C47-8E11-E024EAF45B6F}" srcOrd="0" destOrd="0" presId="urn:microsoft.com/office/officeart/2008/layout/NameandTitleOrganizationalChart"/>
    <dgm:cxn modelId="{3484ABBA-95B8-4D31-A186-9821D6FE5BF6}" srcId="{1C791D04-5458-4FAC-86D1-2994FCDCF105}" destId="{F6BF3503-1461-416F-BCB3-1C621519090E}" srcOrd="0" destOrd="0" parTransId="{29AE0F06-BA55-4982-8F2A-3A84BAA635C1}" sibTransId="{E6C5ACA0-2851-47EA-BB44-142AA5143167}"/>
    <dgm:cxn modelId="{3B5BEFD7-4324-4257-B190-F4A0C256234A}" type="presOf" srcId="{02C79EE7-84B6-49D5-BE47-2D067D1CD820}" destId="{71D47C0D-13BB-45E1-BDF2-39B9AC3D56EF}" srcOrd="0" destOrd="0" presId="urn:microsoft.com/office/officeart/2008/layout/NameandTitleOrganizationalChart"/>
    <dgm:cxn modelId="{E80BFAEC-945E-457E-9059-F1E871C1A3F9}" type="presOf" srcId="{098AD860-3322-42EF-A23B-7DA38C164720}" destId="{56B87B27-6174-4E93-A0F1-AB6137651CAE}" srcOrd="0" destOrd="0" presId="urn:microsoft.com/office/officeart/2008/layout/NameandTitleOrganizationalChart"/>
    <dgm:cxn modelId="{036696F0-5AA1-4A59-ADE7-F8BCE0F8E11B}" srcId="{F6BF3503-1461-416F-BCB3-1C621519090E}" destId="{02C79EE7-84B6-49D5-BE47-2D067D1CD820}" srcOrd="1" destOrd="0" parTransId="{F49B2632-FD98-441D-BC9E-C800C2892C29}" sibTransId="{4A304DB9-2E70-4A0F-A38A-7EED7AF89751}"/>
    <dgm:cxn modelId="{971B24F3-752C-4702-BAB9-8EA9A9B77EFA}" type="presOf" srcId="{02C79EE7-84B6-49D5-BE47-2D067D1CD820}" destId="{326FC879-6190-4C9C-9214-872D89B292C5}" srcOrd="1" destOrd="0" presId="urn:microsoft.com/office/officeart/2008/layout/NameandTitleOrganizationalChart"/>
    <dgm:cxn modelId="{09E8FBF4-7995-4ABE-8351-6E9EB1F5C209}" type="presOf" srcId="{A67E8441-A90F-4DE4-A4E8-E2E3F30043F0}" destId="{ADF37067-5F92-411C-8A43-B223A4DAAB49}" srcOrd="0" destOrd="0" presId="urn:microsoft.com/office/officeart/2008/layout/NameandTitleOrganizationalChart"/>
    <dgm:cxn modelId="{8A0B8EF9-988B-42D7-8F93-421F6B568C35}" type="presOf" srcId="{F6BF3503-1461-416F-BCB3-1C621519090E}" destId="{734DE16E-8DEF-42F9-963B-3422971FCC2C}" srcOrd="1" destOrd="0" presId="urn:microsoft.com/office/officeart/2008/layout/NameandTitleOrganizationalChart"/>
    <dgm:cxn modelId="{823A45FF-35EF-4057-A66B-71ED0670E32A}" type="presOf" srcId="{1D99B609-2E42-4AFA-88A5-EACEA997C0DC}" destId="{52BC84C6-6FA1-49DB-A1A9-09D8C60A1687}" srcOrd="0" destOrd="0" presId="urn:microsoft.com/office/officeart/2008/layout/NameandTitleOrganizationalChart"/>
    <dgm:cxn modelId="{BC5D8EE8-FAD6-429E-AEF5-D450EC739C76}" type="presParOf" srcId="{164DE941-0A1D-437A-8B92-3F5EA70C6D8F}" destId="{7BC4AE78-9EF8-4A83-965A-A555C78AA245}" srcOrd="0" destOrd="0" presId="urn:microsoft.com/office/officeart/2008/layout/NameandTitleOrganizationalChart"/>
    <dgm:cxn modelId="{F63D02BC-E72A-4057-B3FC-BFFF19F3DD9E}" type="presParOf" srcId="{7BC4AE78-9EF8-4A83-965A-A555C78AA245}" destId="{F9C16E03-D60A-4E4C-B340-8826F11E123B}" srcOrd="0" destOrd="0" presId="urn:microsoft.com/office/officeart/2008/layout/NameandTitleOrganizationalChart"/>
    <dgm:cxn modelId="{025327C2-09A1-4FEC-8C1E-16236FFA21BF}" type="presParOf" srcId="{F9C16E03-D60A-4E4C-B340-8826F11E123B}" destId="{D811D5AF-2676-452D-AF6F-892385AE4C22}" srcOrd="0" destOrd="0" presId="urn:microsoft.com/office/officeart/2008/layout/NameandTitleOrganizationalChart"/>
    <dgm:cxn modelId="{35B2756A-AF54-4870-AE43-5246D56DABEA}" type="presParOf" srcId="{F9C16E03-D60A-4E4C-B340-8826F11E123B}" destId="{1ABD68C7-6B8D-4587-8B7B-4F1D951AF53F}" srcOrd="1" destOrd="0" presId="urn:microsoft.com/office/officeart/2008/layout/NameandTitleOrganizationalChart"/>
    <dgm:cxn modelId="{44B23BCB-27EC-41A4-8787-C12BFFD2EEE8}" type="presParOf" srcId="{F9C16E03-D60A-4E4C-B340-8826F11E123B}" destId="{734DE16E-8DEF-42F9-963B-3422971FCC2C}" srcOrd="2" destOrd="0" presId="urn:microsoft.com/office/officeart/2008/layout/NameandTitleOrganizationalChart"/>
    <dgm:cxn modelId="{1B6BEBD3-3160-4488-B5EF-8E3E1C81DB94}" type="presParOf" srcId="{7BC4AE78-9EF8-4A83-965A-A555C78AA245}" destId="{726F986D-39F9-43D9-95CF-A2BEF892DBD6}" srcOrd="1" destOrd="0" presId="urn:microsoft.com/office/officeart/2008/layout/NameandTitleOrganizationalChart"/>
    <dgm:cxn modelId="{0D97E666-58E9-4AE8-BFC8-E12F0BA8AAF6}" type="presParOf" srcId="{726F986D-39F9-43D9-95CF-A2BEF892DBD6}" destId="{18D3DC2F-E3D9-4C47-8E11-E024EAF45B6F}" srcOrd="0" destOrd="0" presId="urn:microsoft.com/office/officeart/2008/layout/NameandTitleOrganizationalChart"/>
    <dgm:cxn modelId="{BF621609-FEB9-4047-961A-04D9B38DE53C}" type="presParOf" srcId="{726F986D-39F9-43D9-95CF-A2BEF892DBD6}" destId="{ACABA163-7E01-4222-95E4-911699DBED8F}" srcOrd="1" destOrd="0" presId="urn:microsoft.com/office/officeart/2008/layout/NameandTitleOrganizationalChart"/>
    <dgm:cxn modelId="{8E9FB4F6-70EE-4314-AE40-31453152989B}" type="presParOf" srcId="{ACABA163-7E01-4222-95E4-911699DBED8F}" destId="{B211B520-9C1E-4688-96C0-0872314B7E19}" srcOrd="0" destOrd="0" presId="urn:microsoft.com/office/officeart/2008/layout/NameandTitleOrganizationalChart"/>
    <dgm:cxn modelId="{38709809-0CFC-4C36-9926-73916A45D6D8}" type="presParOf" srcId="{B211B520-9C1E-4688-96C0-0872314B7E19}" destId="{AEF40E58-4A6E-4A96-8C5F-BD1A1349BA67}" srcOrd="0" destOrd="0" presId="urn:microsoft.com/office/officeart/2008/layout/NameandTitleOrganizationalChart"/>
    <dgm:cxn modelId="{85FE0C54-3A3F-4E8F-AA99-7686B60E6E2F}" type="presParOf" srcId="{B211B520-9C1E-4688-96C0-0872314B7E19}" destId="{4BFB5685-3FBA-47B4-B712-64276DA239FF}" srcOrd="1" destOrd="0" presId="urn:microsoft.com/office/officeart/2008/layout/NameandTitleOrganizationalChart"/>
    <dgm:cxn modelId="{52C1AEC1-E47C-40F6-986F-5948A4E0C9EC}" type="presParOf" srcId="{B211B520-9C1E-4688-96C0-0872314B7E19}" destId="{2C3EE402-3BDB-4583-9430-86E0821A7355}" srcOrd="2" destOrd="0" presId="urn:microsoft.com/office/officeart/2008/layout/NameandTitleOrganizationalChart"/>
    <dgm:cxn modelId="{C49EBF3C-F938-4ADE-B095-CD85624A8739}" type="presParOf" srcId="{ACABA163-7E01-4222-95E4-911699DBED8F}" destId="{4159E020-2141-4B55-A1B8-17E5EBC1B30F}" srcOrd="1" destOrd="0" presId="urn:microsoft.com/office/officeart/2008/layout/NameandTitleOrganizationalChart"/>
    <dgm:cxn modelId="{EC66D1B6-B484-4C11-B6FA-BE0A8A515DEB}" type="presParOf" srcId="{4159E020-2141-4B55-A1B8-17E5EBC1B30F}" destId="{5BB3B133-79CB-4A8C-96A4-ECE24B4E8498}" srcOrd="0" destOrd="0" presId="urn:microsoft.com/office/officeart/2008/layout/NameandTitleOrganizationalChart"/>
    <dgm:cxn modelId="{2BDE59AB-8018-4056-B1E6-773C8788A6E4}" type="presParOf" srcId="{4159E020-2141-4B55-A1B8-17E5EBC1B30F}" destId="{D6C01D50-23FF-4055-808C-27E1D60DA66D}" srcOrd="1" destOrd="0" presId="urn:microsoft.com/office/officeart/2008/layout/NameandTitleOrganizationalChart"/>
    <dgm:cxn modelId="{1CD423CF-32DA-4125-B87E-CBAAEB3DAB75}" type="presParOf" srcId="{D6C01D50-23FF-4055-808C-27E1D60DA66D}" destId="{C711B7C5-6CAD-4668-A6E1-87E6F1930346}" srcOrd="0" destOrd="0" presId="urn:microsoft.com/office/officeart/2008/layout/NameandTitleOrganizationalChart"/>
    <dgm:cxn modelId="{52A0C6E9-0C11-4E5B-840B-6E53828BD227}" type="presParOf" srcId="{C711B7C5-6CAD-4668-A6E1-87E6F1930346}" destId="{52BC84C6-6FA1-49DB-A1A9-09D8C60A1687}" srcOrd="0" destOrd="0" presId="urn:microsoft.com/office/officeart/2008/layout/NameandTitleOrganizationalChart"/>
    <dgm:cxn modelId="{2CD5515C-60CA-4F01-B8AD-3D10F77C3113}" type="presParOf" srcId="{C711B7C5-6CAD-4668-A6E1-87E6F1930346}" destId="{56B87B27-6174-4E93-A0F1-AB6137651CAE}" srcOrd="1" destOrd="0" presId="urn:microsoft.com/office/officeart/2008/layout/NameandTitleOrganizationalChart"/>
    <dgm:cxn modelId="{3DCB7AAF-AA4F-47C6-B9C7-F8E70B2F2894}" type="presParOf" srcId="{C711B7C5-6CAD-4668-A6E1-87E6F1930346}" destId="{DCED4B60-3D6B-45E7-BDF4-B2DD81A21968}" srcOrd="2" destOrd="0" presId="urn:microsoft.com/office/officeart/2008/layout/NameandTitleOrganizationalChart"/>
    <dgm:cxn modelId="{1B8F7FAE-0033-4ECF-B9C5-97B5FFB542AD}" type="presParOf" srcId="{D6C01D50-23FF-4055-808C-27E1D60DA66D}" destId="{DF24409E-E802-4EE8-A679-07A73AD46D5B}" srcOrd="1" destOrd="0" presId="urn:microsoft.com/office/officeart/2008/layout/NameandTitleOrganizationalChart"/>
    <dgm:cxn modelId="{1485A8AF-B033-4467-B6B2-DF6DB13B2A26}" type="presParOf" srcId="{D6C01D50-23FF-4055-808C-27E1D60DA66D}" destId="{3EB12D3C-12F5-4FF8-867D-9D5CC1CDF111}" srcOrd="2" destOrd="0" presId="urn:microsoft.com/office/officeart/2008/layout/NameandTitleOrganizationalChart"/>
    <dgm:cxn modelId="{858844BA-2590-4EDC-9137-46025F59F68B}" type="presParOf" srcId="{4159E020-2141-4B55-A1B8-17E5EBC1B30F}" destId="{900A1673-4ECE-44F2-84E1-649EA1F41B5E}" srcOrd="2" destOrd="0" presId="urn:microsoft.com/office/officeart/2008/layout/NameandTitleOrganizationalChart"/>
    <dgm:cxn modelId="{EAF62B28-ABBA-4FE5-981F-5A7750671CB8}" type="presParOf" srcId="{4159E020-2141-4B55-A1B8-17E5EBC1B30F}" destId="{4F47E6A3-CB38-4590-A87D-BFFE26651E0D}" srcOrd="3" destOrd="0" presId="urn:microsoft.com/office/officeart/2008/layout/NameandTitleOrganizationalChart"/>
    <dgm:cxn modelId="{64B7D00D-410C-44D0-92AB-57834F7C9637}" type="presParOf" srcId="{4F47E6A3-CB38-4590-A87D-BFFE26651E0D}" destId="{099640DD-F4F9-43FB-BF9D-622D4FC993EC}" srcOrd="0" destOrd="0" presId="urn:microsoft.com/office/officeart/2008/layout/NameandTitleOrganizationalChart"/>
    <dgm:cxn modelId="{3A96299B-8A52-41BC-B27F-1C518B78DE1A}" type="presParOf" srcId="{099640DD-F4F9-43FB-BF9D-622D4FC993EC}" destId="{DF0424B9-8351-424B-9A4E-D53FA1A1EFE2}" srcOrd="0" destOrd="0" presId="urn:microsoft.com/office/officeart/2008/layout/NameandTitleOrganizationalChart"/>
    <dgm:cxn modelId="{16DDAFE7-9CCC-4064-AE64-E8F71ED83257}" type="presParOf" srcId="{099640DD-F4F9-43FB-BF9D-622D4FC993EC}" destId="{DF218469-E2D2-44E4-90E7-6151604EF26E}" srcOrd="1" destOrd="0" presId="urn:microsoft.com/office/officeart/2008/layout/NameandTitleOrganizationalChart"/>
    <dgm:cxn modelId="{D6BC268F-2380-4040-B298-77D05F608E80}" type="presParOf" srcId="{099640DD-F4F9-43FB-BF9D-622D4FC993EC}" destId="{BBBE093C-F4BC-4C1B-AEDF-5795BA12C854}" srcOrd="2" destOrd="0" presId="urn:microsoft.com/office/officeart/2008/layout/NameandTitleOrganizationalChart"/>
    <dgm:cxn modelId="{04B3A69E-19EE-4C36-87EF-A3D108DAE1AF}" type="presParOf" srcId="{4F47E6A3-CB38-4590-A87D-BFFE26651E0D}" destId="{343BFEE4-F025-464E-8960-B1FE67140801}" srcOrd="1" destOrd="0" presId="urn:microsoft.com/office/officeart/2008/layout/NameandTitleOrganizationalChart"/>
    <dgm:cxn modelId="{47E17465-E89B-4AFF-9C38-EEBE8C122FFF}" type="presParOf" srcId="{4F47E6A3-CB38-4590-A87D-BFFE26651E0D}" destId="{9133B052-A9CA-4872-BFB6-7C85F58C6578}" srcOrd="2" destOrd="0" presId="urn:microsoft.com/office/officeart/2008/layout/NameandTitleOrganizationalChart"/>
    <dgm:cxn modelId="{836A1F3A-1DCC-4E17-ACC4-ACA4ABF9B73D}" type="presParOf" srcId="{4159E020-2141-4B55-A1B8-17E5EBC1B30F}" destId="{DC843EF2-5DBF-4CCE-9EC6-BC3E715EA3A7}" srcOrd="4" destOrd="0" presId="urn:microsoft.com/office/officeart/2008/layout/NameandTitleOrganizationalChart"/>
    <dgm:cxn modelId="{318898EF-CC32-4463-9CDF-D628762CED7B}" type="presParOf" srcId="{4159E020-2141-4B55-A1B8-17E5EBC1B30F}" destId="{E2072D3B-8723-4B7E-A9B3-BA36F754D3B3}" srcOrd="5" destOrd="0" presId="urn:microsoft.com/office/officeart/2008/layout/NameandTitleOrganizationalChart"/>
    <dgm:cxn modelId="{A884A64C-3304-4DD6-A0D1-9F4E792520FD}" type="presParOf" srcId="{E2072D3B-8723-4B7E-A9B3-BA36F754D3B3}" destId="{CF591B9E-8375-490F-A87C-BBF904B5782A}" srcOrd="0" destOrd="0" presId="urn:microsoft.com/office/officeart/2008/layout/NameandTitleOrganizationalChart"/>
    <dgm:cxn modelId="{F77525A8-478B-4100-ADFB-BB5F9B39DEFD}" type="presParOf" srcId="{CF591B9E-8375-490F-A87C-BBF904B5782A}" destId="{ADF37067-5F92-411C-8A43-B223A4DAAB49}" srcOrd="0" destOrd="0" presId="urn:microsoft.com/office/officeart/2008/layout/NameandTitleOrganizationalChart"/>
    <dgm:cxn modelId="{8D46073E-9B98-4C52-9802-7E0360A00442}" type="presParOf" srcId="{CF591B9E-8375-490F-A87C-BBF904B5782A}" destId="{C84E1FA1-7B1E-4F22-A14B-947613B49886}" srcOrd="1" destOrd="0" presId="urn:microsoft.com/office/officeart/2008/layout/NameandTitleOrganizationalChart"/>
    <dgm:cxn modelId="{643C14C1-BBA3-4B8C-B57A-DC5B3D7DF224}" type="presParOf" srcId="{CF591B9E-8375-490F-A87C-BBF904B5782A}" destId="{E2862F47-90B1-4785-8FC8-E17827EADBBE}" srcOrd="2" destOrd="0" presId="urn:microsoft.com/office/officeart/2008/layout/NameandTitleOrganizationalChart"/>
    <dgm:cxn modelId="{F0BEA862-8033-4D75-8690-7FA7391E5E2D}" type="presParOf" srcId="{E2072D3B-8723-4B7E-A9B3-BA36F754D3B3}" destId="{8751917D-81FD-4AC8-AC11-F7B2EEEEEB4C}" srcOrd="1" destOrd="0" presId="urn:microsoft.com/office/officeart/2008/layout/NameandTitleOrganizationalChart"/>
    <dgm:cxn modelId="{C2710522-71E9-45B9-9BC9-37A920B0470D}" type="presParOf" srcId="{E2072D3B-8723-4B7E-A9B3-BA36F754D3B3}" destId="{B7EAF2AC-1ED5-4C5D-B2C5-97726BF10C5B}" srcOrd="2" destOrd="0" presId="urn:microsoft.com/office/officeart/2008/layout/NameandTitleOrganizationalChart"/>
    <dgm:cxn modelId="{7E68B212-C138-4122-9241-9047E3E7F8BA}" type="presParOf" srcId="{ACABA163-7E01-4222-95E4-911699DBED8F}" destId="{85BEA5AE-BE79-49DC-9270-27DA9815171E}" srcOrd="2" destOrd="0" presId="urn:microsoft.com/office/officeart/2008/layout/NameandTitleOrganizationalChart"/>
    <dgm:cxn modelId="{F314B802-A103-4076-A31F-E08718CFDEDA}" type="presParOf" srcId="{726F986D-39F9-43D9-95CF-A2BEF892DBD6}" destId="{02796460-35F1-4BB1-BCB7-A92B5580F32B}" srcOrd="2" destOrd="0" presId="urn:microsoft.com/office/officeart/2008/layout/NameandTitleOrganizationalChart"/>
    <dgm:cxn modelId="{56E8062E-857A-44AE-899E-469E56FE6BD7}" type="presParOf" srcId="{726F986D-39F9-43D9-95CF-A2BEF892DBD6}" destId="{F0285AEF-B4B4-483A-97ED-539C6261DF68}" srcOrd="3" destOrd="0" presId="urn:microsoft.com/office/officeart/2008/layout/NameandTitleOrganizationalChart"/>
    <dgm:cxn modelId="{E91FDA78-22F6-4091-9E87-0D7C7E78AED8}" type="presParOf" srcId="{F0285AEF-B4B4-483A-97ED-539C6261DF68}" destId="{0B6F938E-8D4C-4CEF-8D29-294A8E03E984}" srcOrd="0" destOrd="0" presId="urn:microsoft.com/office/officeart/2008/layout/NameandTitleOrganizationalChart"/>
    <dgm:cxn modelId="{0BBF8155-769E-4A84-891F-9A3EE92A2357}" type="presParOf" srcId="{0B6F938E-8D4C-4CEF-8D29-294A8E03E984}" destId="{71D47C0D-13BB-45E1-BDF2-39B9AC3D56EF}" srcOrd="0" destOrd="0" presId="urn:microsoft.com/office/officeart/2008/layout/NameandTitleOrganizationalChart"/>
    <dgm:cxn modelId="{2CA08E3E-C75C-4547-B225-67F1B594DB8E}" type="presParOf" srcId="{0B6F938E-8D4C-4CEF-8D29-294A8E03E984}" destId="{B69AB371-1B48-4FC8-BAFF-B98FBC666A5E}" srcOrd="1" destOrd="0" presId="urn:microsoft.com/office/officeart/2008/layout/NameandTitleOrganizationalChart"/>
    <dgm:cxn modelId="{D06592FA-2A4E-4183-BB07-39B8CA21694C}" type="presParOf" srcId="{0B6F938E-8D4C-4CEF-8D29-294A8E03E984}" destId="{326FC879-6190-4C9C-9214-872D89B292C5}" srcOrd="2" destOrd="0" presId="urn:microsoft.com/office/officeart/2008/layout/NameandTitleOrganizationalChart"/>
    <dgm:cxn modelId="{BC11F2F3-BDC1-4138-BF21-0DC0D3ABD284}" type="presParOf" srcId="{F0285AEF-B4B4-483A-97ED-539C6261DF68}" destId="{919B3ACC-A7E1-4956-9666-03EAFAFEE1BB}" srcOrd="1" destOrd="0" presId="urn:microsoft.com/office/officeart/2008/layout/NameandTitleOrganizationalChart"/>
    <dgm:cxn modelId="{39071D9F-D655-4055-AD9F-2C67B86DB72D}" type="presParOf" srcId="{F0285AEF-B4B4-483A-97ED-539C6261DF68}" destId="{D5A1EE56-F7B8-4201-844D-C0D0CF466212}" srcOrd="2" destOrd="0" presId="urn:microsoft.com/office/officeart/2008/layout/NameandTitleOrganizationalChart"/>
    <dgm:cxn modelId="{C16D22A1-2599-4DE4-9D72-12411B03DDF0}" type="presParOf" srcId="{7BC4AE78-9EF8-4A83-965A-A555C78AA245}" destId="{67E1FD8E-5E76-4842-B877-084CF8044968}" srcOrd="2" destOrd="0" presId="urn:microsoft.com/office/officeart/2008/layout/NameandTitleOrganizationalChart"/>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C791D04-5458-4FAC-86D1-2994FCDCF105}" type="doc">
      <dgm:prSet loTypeId="urn:microsoft.com/office/officeart/2008/layout/NameandTitleOrganizationalChart" loCatId="hierarchy" qsTypeId="urn:microsoft.com/office/officeart/2005/8/quickstyle/simple3" qsCatId="simple" csTypeId="urn:microsoft.com/office/officeart/2005/8/colors/accent3_1" csCatId="accent3" phldr="1"/>
      <dgm:spPr/>
      <dgm:t>
        <a:bodyPr/>
        <a:lstStyle/>
        <a:p>
          <a:endParaRPr lang="nl-BE"/>
        </a:p>
      </dgm:t>
    </dgm:pt>
    <dgm:pt modelId="{F6BF3503-1461-416F-BCB3-1C621519090E}">
      <dgm:prSet phldrT="[Text]" custT="1"/>
      <dgm:spPr/>
      <dgm:t>
        <a:bodyPr/>
        <a:lstStyle/>
        <a:p>
          <a:r>
            <a:rPr lang="nl-BE" sz="1000">
              <a:latin typeface="Book Antiqua" panose="02040602050305030304" pitchFamily="18" charset="0"/>
              <a:cs typeface="Times New Roman" panose="02020603050405020304" pitchFamily="18" charset="0"/>
            </a:rPr>
            <a:t>Controlled cohort </a:t>
          </a:r>
        </a:p>
        <a:p>
          <a:r>
            <a:rPr lang="nl-BE" sz="1000">
              <a:latin typeface="Book Antiqua" panose="02040602050305030304" pitchFamily="18" charset="0"/>
              <a:cs typeface="Times New Roman" panose="02020603050405020304" pitchFamily="18" charset="0"/>
            </a:rPr>
            <a:t>AL = 101/679</a:t>
          </a:r>
        </a:p>
      </dgm:t>
    </dgm:pt>
    <dgm:pt modelId="{29AE0F06-BA55-4982-8F2A-3A84BAA635C1}" type="parTrans" cxnId="{3484ABBA-95B8-4D31-A186-9821D6FE5BF6}">
      <dgm:prSet/>
      <dgm:spPr/>
      <dgm:t>
        <a:bodyPr/>
        <a:lstStyle/>
        <a:p>
          <a:endParaRPr lang="nl-BE"/>
        </a:p>
      </dgm:t>
    </dgm:pt>
    <dgm:pt modelId="{E6C5ACA0-2851-47EA-BB44-142AA5143167}" type="sibTrans" cxnId="{3484ABBA-95B8-4D31-A186-9821D6FE5BF6}">
      <dgm:prSet custT="1"/>
      <dgm:spPr/>
      <dgm:t>
        <a:bodyPr/>
        <a:lstStyle/>
        <a:p>
          <a:pPr algn="ctr"/>
          <a:r>
            <a:rPr lang="nl-BE" sz="1000">
              <a:latin typeface="Book Antiqua" panose="02040602050305030304" pitchFamily="18" charset="0"/>
            </a:rPr>
            <a:t>14.9%</a:t>
          </a:r>
        </a:p>
      </dgm:t>
    </dgm:pt>
    <dgm:pt modelId="{537F7374-866D-428E-A970-EF79CBAA6FE9}">
      <dgm:prSet phldrT="[Text]" custT="1"/>
      <dgm:spPr/>
      <dgm:t>
        <a:bodyPr/>
        <a:lstStyle/>
        <a:p>
          <a:r>
            <a:rPr lang="nl-BE" sz="1000">
              <a:latin typeface="Book Antiqua" panose="02040602050305030304" pitchFamily="18" charset="0"/>
              <a:cs typeface="Times New Roman" panose="02020603050405020304" pitchFamily="18" charset="0"/>
            </a:rPr>
            <a:t>ICGA group</a:t>
          </a:r>
        </a:p>
        <a:p>
          <a:r>
            <a:rPr lang="nl-BE" sz="1000">
              <a:latin typeface="Book Antiqua" panose="02040602050305030304" pitchFamily="18" charset="0"/>
              <a:cs typeface="Times New Roman" panose="02020603050405020304" pitchFamily="18" charset="0"/>
            </a:rPr>
            <a:t>AL = 12/245</a:t>
          </a:r>
        </a:p>
      </dgm:t>
    </dgm:pt>
    <dgm:pt modelId="{B9C36662-DA83-4F2F-852F-3569D021A518}" type="parTrans" cxnId="{4881A23F-CC32-4C37-8485-C9002D3F138F}">
      <dgm:prSet/>
      <dgm:spPr/>
      <dgm:t>
        <a:bodyPr/>
        <a:lstStyle/>
        <a:p>
          <a:endParaRPr lang="nl-BE"/>
        </a:p>
      </dgm:t>
    </dgm:pt>
    <dgm:pt modelId="{53745761-960C-4175-B3F6-D5956B065426}" type="sibTrans" cxnId="{4881A23F-CC32-4C37-8485-C9002D3F138F}">
      <dgm:prSet custT="1"/>
      <dgm:spPr/>
      <dgm:t>
        <a:bodyPr/>
        <a:lstStyle/>
        <a:p>
          <a:pPr algn="ctr"/>
          <a:r>
            <a:rPr lang="nl-BE" sz="1000">
              <a:latin typeface="Book Antiqua" panose="02040602050305030304" pitchFamily="18" charset="0"/>
            </a:rPr>
            <a:t>4.9%</a:t>
          </a:r>
        </a:p>
      </dgm:t>
    </dgm:pt>
    <dgm:pt modelId="{02C79EE7-84B6-49D5-BE47-2D067D1CD820}">
      <dgm:prSet phldrT="[Text]" custT="1"/>
      <dgm:spPr/>
      <dgm:t>
        <a:bodyPr/>
        <a:lstStyle/>
        <a:p>
          <a:r>
            <a:rPr lang="nl-BE" sz="1000">
              <a:latin typeface="Book Antiqua" panose="02040602050305030304" pitchFamily="18" charset="0"/>
              <a:cs typeface="Times New Roman" panose="02020603050405020304" pitchFamily="18" charset="0"/>
            </a:rPr>
            <a:t>Control group </a:t>
          </a:r>
        </a:p>
        <a:p>
          <a:r>
            <a:rPr lang="nl-BE" sz="1000">
              <a:latin typeface="Book Antiqua" panose="02040602050305030304" pitchFamily="18" charset="0"/>
              <a:cs typeface="Times New Roman" panose="02020603050405020304" pitchFamily="18" charset="0"/>
            </a:rPr>
            <a:t>AL = 89/434</a:t>
          </a:r>
        </a:p>
      </dgm:t>
    </dgm:pt>
    <dgm:pt modelId="{F49B2632-FD98-441D-BC9E-C800C2892C29}" type="parTrans" cxnId="{036696F0-5AA1-4A59-ADE7-F8BCE0F8E11B}">
      <dgm:prSet/>
      <dgm:spPr/>
      <dgm:t>
        <a:bodyPr/>
        <a:lstStyle/>
        <a:p>
          <a:endParaRPr lang="nl-BE"/>
        </a:p>
      </dgm:t>
    </dgm:pt>
    <dgm:pt modelId="{4A304DB9-2E70-4A0F-A38A-7EED7AF89751}" type="sibTrans" cxnId="{036696F0-5AA1-4A59-ADE7-F8BCE0F8E11B}">
      <dgm:prSet custT="1"/>
      <dgm:spPr/>
      <dgm:t>
        <a:bodyPr/>
        <a:lstStyle/>
        <a:p>
          <a:pPr algn="ctr"/>
          <a:r>
            <a:rPr lang="nl-BE" sz="1000">
              <a:latin typeface="Book Antiqua" panose="02040602050305030304" pitchFamily="18" charset="0"/>
            </a:rPr>
            <a:t>20.5%</a:t>
          </a:r>
        </a:p>
      </dgm:t>
    </dgm:pt>
    <dgm:pt modelId="{A67E8441-A90F-4DE4-A4E8-E2E3F30043F0}">
      <dgm:prSet phldrT="[Text]" custT="1"/>
      <dgm:spPr/>
      <dgm:t>
        <a:bodyPr/>
        <a:lstStyle/>
        <a:p>
          <a:r>
            <a:rPr lang="nl-BE" sz="1000">
              <a:latin typeface="Book Antiqua" panose="02040602050305030304" pitchFamily="18" charset="0"/>
              <a:cs typeface="Times New Roman" panose="02020603050405020304" pitchFamily="18" charset="0"/>
            </a:rPr>
            <a:t>Poor perfused AS  AL = 2/2</a:t>
          </a:r>
        </a:p>
      </dgm:t>
    </dgm:pt>
    <dgm:pt modelId="{89BFD8FE-62F4-487C-AAD6-88A4948AFCCC}" type="parTrans" cxnId="{FFE9E16F-235A-47DB-8B6B-F2EE1DCD4D84}">
      <dgm:prSet/>
      <dgm:spPr/>
      <dgm:t>
        <a:bodyPr/>
        <a:lstStyle/>
        <a:p>
          <a:endParaRPr lang="nl-BE"/>
        </a:p>
      </dgm:t>
    </dgm:pt>
    <dgm:pt modelId="{9A100118-22B5-4300-BD39-C6A2D11249E7}" type="sibTrans" cxnId="{FFE9E16F-235A-47DB-8B6B-F2EE1DCD4D84}">
      <dgm:prSet custT="1"/>
      <dgm:spPr/>
      <dgm:t>
        <a:bodyPr/>
        <a:lstStyle/>
        <a:p>
          <a:pPr algn="ctr"/>
          <a:r>
            <a:rPr lang="nl-BE" sz="1000">
              <a:latin typeface="Book Antiqua" panose="02040602050305030304" pitchFamily="18" charset="0"/>
            </a:rPr>
            <a:t>100%</a:t>
          </a:r>
        </a:p>
      </dgm:t>
    </dgm:pt>
    <dgm:pt modelId="{1D99B609-2E42-4AFA-88A5-EACEA997C0DC}">
      <dgm:prSet phldrT="[Text]" custT="1"/>
      <dgm:spPr/>
      <dgm:t>
        <a:bodyPr/>
        <a:lstStyle/>
        <a:p>
          <a:r>
            <a:rPr lang="nl-BE" sz="1000">
              <a:latin typeface="Book Antiqua" panose="02040602050305030304" pitchFamily="18" charset="0"/>
              <a:cs typeface="Times New Roman" panose="02020603050405020304" pitchFamily="18" charset="0"/>
            </a:rPr>
            <a:t>Well perfused AS AL = 6/201               </a:t>
          </a:r>
        </a:p>
      </dgm:t>
    </dgm:pt>
    <dgm:pt modelId="{C5D40EE6-108B-439E-8B64-200D0C5FF670}" type="parTrans" cxnId="{8B2541A3-13F6-4BE3-AD59-09E67E10DA27}">
      <dgm:prSet/>
      <dgm:spPr/>
      <dgm:t>
        <a:bodyPr/>
        <a:lstStyle/>
        <a:p>
          <a:endParaRPr lang="nl-BE"/>
        </a:p>
      </dgm:t>
    </dgm:pt>
    <dgm:pt modelId="{098AD860-3322-42EF-A23B-7DA38C164720}" type="sibTrans" cxnId="{8B2541A3-13F6-4BE3-AD59-09E67E10DA27}">
      <dgm:prSet custT="1"/>
      <dgm:spPr/>
      <dgm:t>
        <a:bodyPr/>
        <a:lstStyle/>
        <a:p>
          <a:pPr algn="ctr"/>
          <a:r>
            <a:rPr lang="nl-BE" sz="1000">
              <a:latin typeface="Book Antiqua" panose="02040602050305030304" pitchFamily="18" charset="0"/>
            </a:rPr>
            <a:t>2.9%</a:t>
          </a:r>
        </a:p>
      </dgm:t>
    </dgm:pt>
    <dgm:pt modelId="{C3BF822F-9DDD-4AE7-BDE3-05A7E9B1385C}">
      <dgm:prSet phldrT="[Text]" custT="1"/>
      <dgm:spPr/>
      <dgm:t>
        <a:bodyPr/>
        <a:lstStyle/>
        <a:p>
          <a:r>
            <a:rPr lang="nl-BE" sz="1000">
              <a:latin typeface="Book Antiqua" panose="02040602050305030304" pitchFamily="18" charset="0"/>
              <a:cs typeface="Times New Roman" panose="02020603050405020304" pitchFamily="18" charset="0"/>
            </a:rPr>
            <a:t>Change of surgical plan AL = 4/42                    </a:t>
          </a:r>
        </a:p>
      </dgm:t>
    </dgm:pt>
    <dgm:pt modelId="{97A18911-E7AD-4CF9-B67F-FCC6D738EB5B}" type="sibTrans" cxnId="{EFA81E63-901C-4124-80C9-42E0203D9DA8}">
      <dgm:prSet custT="1"/>
      <dgm:spPr/>
      <dgm:t>
        <a:bodyPr/>
        <a:lstStyle/>
        <a:p>
          <a:pPr algn="ctr"/>
          <a:r>
            <a:rPr lang="nl-BE" sz="1000">
              <a:latin typeface="Book Antiqua" panose="02040602050305030304" pitchFamily="18" charset="0"/>
            </a:rPr>
            <a:t>9.5%</a:t>
          </a:r>
        </a:p>
      </dgm:t>
    </dgm:pt>
    <dgm:pt modelId="{D606B005-59F2-4F71-8929-B5EA8066B4D9}" type="parTrans" cxnId="{EFA81E63-901C-4124-80C9-42E0203D9DA8}">
      <dgm:prSet/>
      <dgm:spPr/>
      <dgm:t>
        <a:bodyPr/>
        <a:lstStyle/>
        <a:p>
          <a:endParaRPr lang="nl-BE"/>
        </a:p>
      </dgm:t>
    </dgm:pt>
    <dgm:pt modelId="{164DE941-0A1D-437A-8B92-3F5EA70C6D8F}" type="pres">
      <dgm:prSet presAssocID="{1C791D04-5458-4FAC-86D1-2994FCDCF105}" presName="hierChild1" presStyleCnt="0">
        <dgm:presLayoutVars>
          <dgm:orgChart val="1"/>
          <dgm:chPref val="1"/>
          <dgm:dir/>
          <dgm:animOne val="branch"/>
          <dgm:animLvl val="lvl"/>
          <dgm:resizeHandles/>
        </dgm:presLayoutVars>
      </dgm:prSet>
      <dgm:spPr/>
    </dgm:pt>
    <dgm:pt modelId="{7BC4AE78-9EF8-4A83-965A-A555C78AA245}" type="pres">
      <dgm:prSet presAssocID="{F6BF3503-1461-416F-BCB3-1C621519090E}" presName="hierRoot1" presStyleCnt="0">
        <dgm:presLayoutVars>
          <dgm:hierBranch/>
        </dgm:presLayoutVars>
      </dgm:prSet>
      <dgm:spPr/>
    </dgm:pt>
    <dgm:pt modelId="{F9C16E03-D60A-4E4C-B340-8826F11E123B}" type="pres">
      <dgm:prSet presAssocID="{F6BF3503-1461-416F-BCB3-1C621519090E}" presName="rootComposite1" presStyleCnt="0"/>
      <dgm:spPr/>
    </dgm:pt>
    <dgm:pt modelId="{D811D5AF-2676-452D-AF6F-892385AE4C22}" type="pres">
      <dgm:prSet presAssocID="{F6BF3503-1461-416F-BCB3-1C621519090E}" presName="rootText1" presStyleLbl="node0" presStyleIdx="0" presStyleCnt="1">
        <dgm:presLayoutVars>
          <dgm:chMax/>
          <dgm:chPref val="3"/>
        </dgm:presLayoutVars>
      </dgm:prSet>
      <dgm:spPr/>
    </dgm:pt>
    <dgm:pt modelId="{1ABD68C7-6B8D-4587-8B7B-4F1D951AF53F}" type="pres">
      <dgm:prSet presAssocID="{F6BF3503-1461-416F-BCB3-1C621519090E}" presName="titleText1" presStyleLbl="fgAcc0" presStyleIdx="0" presStyleCnt="1">
        <dgm:presLayoutVars>
          <dgm:chMax val="0"/>
          <dgm:chPref val="0"/>
        </dgm:presLayoutVars>
      </dgm:prSet>
      <dgm:spPr/>
    </dgm:pt>
    <dgm:pt modelId="{734DE16E-8DEF-42F9-963B-3422971FCC2C}" type="pres">
      <dgm:prSet presAssocID="{F6BF3503-1461-416F-BCB3-1C621519090E}" presName="rootConnector1" presStyleLbl="node1" presStyleIdx="0" presStyleCnt="5"/>
      <dgm:spPr/>
    </dgm:pt>
    <dgm:pt modelId="{726F986D-39F9-43D9-95CF-A2BEF892DBD6}" type="pres">
      <dgm:prSet presAssocID="{F6BF3503-1461-416F-BCB3-1C621519090E}" presName="hierChild2" presStyleCnt="0"/>
      <dgm:spPr/>
    </dgm:pt>
    <dgm:pt modelId="{18D3DC2F-E3D9-4C47-8E11-E024EAF45B6F}" type="pres">
      <dgm:prSet presAssocID="{B9C36662-DA83-4F2F-852F-3569D021A518}" presName="Name35" presStyleLbl="parChTrans1D2" presStyleIdx="0" presStyleCnt="2"/>
      <dgm:spPr/>
    </dgm:pt>
    <dgm:pt modelId="{ACABA163-7E01-4222-95E4-911699DBED8F}" type="pres">
      <dgm:prSet presAssocID="{537F7374-866D-428E-A970-EF79CBAA6FE9}" presName="hierRoot2" presStyleCnt="0">
        <dgm:presLayoutVars>
          <dgm:hierBranch val="init"/>
        </dgm:presLayoutVars>
      </dgm:prSet>
      <dgm:spPr/>
    </dgm:pt>
    <dgm:pt modelId="{B211B520-9C1E-4688-96C0-0872314B7E19}" type="pres">
      <dgm:prSet presAssocID="{537F7374-866D-428E-A970-EF79CBAA6FE9}" presName="rootComposite" presStyleCnt="0"/>
      <dgm:spPr/>
    </dgm:pt>
    <dgm:pt modelId="{AEF40E58-4A6E-4A96-8C5F-BD1A1349BA67}" type="pres">
      <dgm:prSet presAssocID="{537F7374-866D-428E-A970-EF79CBAA6FE9}" presName="rootText" presStyleLbl="node1" presStyleIdx="0" presStyleCnt="5">
        <dgm:presLayoutVars>
          <dgm:chMax/>
          <dgm:chPref val="3"/>
        </dgm:presLayoutVars>
      </dgm:prSet>
      <dgm:spPr/>
    </dgm:pt>
    <dgm:pt modelId="{4BFB5685-3FBA-47B4-B712-64276DA239FF}" type="pres">
      <dgm:prSet presAssocID="{537F7374-866D-428E-A970-EF79CBAA6FE9}" presName="titleText2" presStyleLbl="fgAcc1" presStyleIdx="0" presStyleCnt="5">
        <dgm:presLayoutVars>
          <dgm:chMax val="0"/>
          <dgm:chPref val="0"/>
        </dgm:presLayoutVars>
      </dgm:prSet>
      <dgm:spPr/>
    </dgm:pt>
    <dgm:pt modelId="{2C3EE402-3BDB-4583-9430-86E0821A7355}" type="pres">
      <dgm:prSet presAssocID="{537F7374-866D-428E-A970-EF79CBAA6FE9}" presName="rootConnector" presStyleLbl="node2" presStyleIdx="0" presStyleCnt="0"/>
      <dgm:spPr/>
    </dgm:pt>
    <dgm:pt modelId="{4159E020-2141-4B55-A1B8-17E5EBC1B30F}" type="pres">
      <dgm:prSet presAssocID="{537F7374-866D-428E-A970-EF79CBAA6FE9}" presName="hierChild4" presStyleCnt="0"/>
      <dgm:spPr/>
    </dgm:pt>
    <dgm:pt modelId="{5BB3B133-79CB-4A8C-96A4-ECE24B4E8498}" type="pres">
      <dgm:prSet presAssocID="{C5D40EE6-108B-439E-8B64-200D0C5FF670}" presName="Name37" presStyleLbl="parChTrans1D3" presStyleIdx="0" presStyleCnt="3"/>
      <dgm:spPr/>
    </dgm:pt>
    <dgm:pt modelId="{D6C01D50-23FF-4055-808C-27E1D60DA66D}" type="pres">
      <dgm:prSet presAssocID="{1D99B609-2E42-4AFA-88A5-EACEA997C0DC}" presName="hierRoot2" presStyleCnt="0">
        <dgm:presLayoutVars>
          <dgm:hierBranch val="init"/>
        </dgm:presLayoutVars>
      </dgm:prSet>
      <dgm:spPr/>
    </dgm:pt>
    <dgm:pt modelId="{C711B7C5-6CAD-4668-A6E1-87E6F1930346}" type="pres">
      <dgm:prSet presAssocID="{1D99B609-2E42-4AFA-88A5-EACEA997C0DC}" presName="rootComposite" presStyleCnt="0"/>
      <dgm:spPr/>
    </dgm:pt>
    <dgm:pt modelId="{52BC84C6-6FA1-49DB-A1A9-09D8C60A1687}" type="pres">
      <dgm:prSet presAssocID="{1D99B609-2E42-4AFA-88A5-EACEA997C0DC}" presName="rootText" presStyleLbl="node1" presStyleIdx="1" presStyleCnt="5">
        <dgm:presLayoutVars>
          <dgm:chMax/>
          <dgm:chPref val="3"/>
        </dgm:presLayoutVars>
      </dgm:prSet>
      <dgm:spPr/>
    </dgm:pt>
    <dgm:pt modelId="{56B87B27-6174-4E93-A0F1-AB6137651CAE}" type="pres">
      <dgm:prSet presAssocID="{1D99B609-2E42-4AFA-88A5-EACEA997C0DC}" presName="titleText2" presStyleLbl="fgAcc1" presStyleIdx="1" presStyleCnt="5">
        <dgm:presLayoutVars>
          <dgm:chMax val="0"/>
          <dgm:chPref val="0"/>
        </dgm:presLayoutVars>
      </dgm:prSet>
      <dgm:spPr/>
    </dgm:pt>
    <dgm:pt modelId="{DCED4B60-3D6B-45E7-BDF4-B2DD81A21968}" type="pres">
      <dgm:prSet presAssocID="{1D99B609-2E42-4AFA-88A5-EACEA997C0DC}" presName="rootConnector" presStyleLbl="node3" presStyleIdx="0" presStyleCnt="0"/>
      <dgm:spPr/>
    </dgm:pt>
    <dgm:pt modelId="{DF24409E-E802-4EE8-A679-07A73AD46D5B}" type="pres">
      <dgm:prSet presAssocID="{1D99B609-2E42-4AFA-88A5-EACEA997C0DC}" presName="hierChild4" presStyleCnt="0"/>
      <dgm:spPr/>
    </dgm:pt>
    <dgm:pt modelId="{3EB12D3C-12F5-4FF8-867D-9D5CC1CDF111}" type="pres">
      <dgm:prSet presAssocID="{1D99B609-2E42-4AFA-88A5-EACEA997C0DC}" presName="hierChild5" presStyleCnt="0"/>
      <dgm:spPr/>
    </dgm:pt>
    <dgm:pt modelId="{900A1673-4ECE-44F2-84E1-649EA1F41B5E}" type="pres">
      <dgm:prSet presAssocID="{D606B005-59F2-4F71-8929-B5EA8066B4D9}" presName="Name37" presStyleLbl="parChTrans1D3" presStyleIdx="1" presStyleCnt="3"/>
      <dgm:spPr/>
    </dgm:pt>
    <dgm:pt modelId="{4F47E6A3-CB38-4590-A87D-BFFE26651E0D}" type="pres">
      <dgm:prSet presAssocID="{C3BF822F-9DDD-4AE7-BDE3-05A7E9B1385C}" presName="hierRoot2" presStyleCnt="0">
        <dgm:presLayoutVars>
          <dgm:hierBranch val="init"/>
        </dgm:presLayoutVars>
      </dgm:prSet>
      <dgm:spPr/>
    </dgm:pt>
    <dgm:pt modelId="{099640DD-F4F9-43FB-BF9D-622D4FC993EC}" type="pres">
      <dgm:prSet presAssocID="{C3BF822F-9DDD-4AE7-BDE3-05A7E9B1385C}" presName="rootComposite" presStyleCnt="0"/>
      <dgm:spPr/>
    </dgm:pt>
    <dgm:pt modelId="{DF0424B9-8351-424B-9A4E-D53FA1A1EFE2}" type="pres">
      <dgm:prSet presAssocID="{C3BF822F-9DDD-4AE7-BDE3-05A7E9B1385C}" presName="rootText" presStyleLbl="node1" presStyleIdx="2" presStyleCnt="5">
        <dgm:presLayoutVars>
          <dgm:chMax/>
          <dgm:chPref val="3"/>
        </dgm:presLayoutVars>
      </dgm:prSet>
      <dgm:spPr/>
    </dgm:pt>
    <dgm:pt modelId="{DF218469-E2D2-44E4-90E7-6151604EF26E}" type="pres">
      <dgm:prSet presAssocID="{C3BF822F-9DDD-4AE7-BDE3-05A7E9B1385C}" presName="titleText2" presStyleLbl="fgAcc1" presStyleIdx="2" presStyleCnt="5">
        <dgm:presLayoutVars>
          <dgm:chMax val="0"/>
          <dgm:chPref val="0"/>
        </dgm:presLayoutVars>
      </dgm:prSet>
      <dgm:spPr/>
    </dgm:pt>
    <dgm:pt modelId="{BBBE093C-F4BC-4C1B-AEDF-5795BA12C854}" type="pres">
      <dgm:prSet presAssocID="{C3BF822F-9DDD-4AE7-BDE3-05A7E9B1385C}" presName="rootConnector" presStyleLbl="node3" presStyleIdx="0" presStyleCnt="0"/>
      <dgm:spPr/>
    </dgm:pt>
    <dgm:pt modelId="{343BFEE4-F025-464E-8960-B1FE67140801}" type="pres">
      <dgm:prSet presAssocID="{C3BF822F-9DDD-4AE7-BDE3-05A7E9B1385C}" presName="hierChild4" presStyleCnt="0"/>
      <dgm:spPr/>
    </dgm:pt>
    <dgm:pt modelId="{9133B052-A9CA-4872-BFB6-7C85F58C6578}" type="pres">
      <dgm:prSet presAssocID="{C3BF822F-9DDD-4AE7-BDE3-05A7E9B1385C}" presName="hierChild5" presStyleCnt="0"/>
      <dgm:spPr/>
    </dgm:pt>
    <dgm:pt modelId="{DC843EF2-5DBF-4CCE-9EC6-BC3E715EA3A7}" type="pres">
      <dgm:prSet presAssocID="{89BFD8FE-62F4-487C-AAD6-88A4948AFCCC}" presName="Name37" presStyleLbl="parChTrans1D3" presStyleIdx="2" presStyleCnt="3"/>
      <dgm:spPr/>
    </dgm:pt>
    <dgm:pt modelId="{E2072D3B-8723-4B7E-A9B3-BA36F754D3B3}" type="pres">
      <dgm:prSet presAssocID="{A67E8441-A90F-4DE4-A4E8-E2E3F30043F0}" presName="hierRoot2" presStyleCnt="0">
        <dgm:presLayoutVars>
          <dgm:hierBranch val="init"/>
        </dgm:presLayoutVars>
      </dgm:prSet>
      <dgm:spPr/>
    </dgm:pt>
    <dgm:pt modelId="{CF591B9E-8375-490F-A87C-BBF904B5782A}" type="pres">
      <dgm:prSet presAssocID="{A67E8441-A90F-4DE4-A4E8-E2E3F30043F0}" presName="rootComposite" presStyleCnt="0"/>
      <dgm:spPr/>
    </dgm:pt>
    <dgm:pt modelId="{ADF37067-5F92-411C-8A43-B223A4DAAB49}" type="pres">
      <dgm:prSet presAssocID="{A67E8441-A90F-4DE4-A4E8-E2E3F30043F0}" presName="rootText" presStyleLbl="node1" presStyleIdx="3" presStyleCnt="5">
        <dgm:presLayoutVars>
          <dgm:chMax/>
          <dgm:chPref val="3"/>
        </dgm:presLayoutVars>
      </dgm:prSet>
      <dgm:spPr/>
    </dgm:pt>
    <dgm:pt modelId="{C84E1FA1-7B1E-4F22-A14B-947613B49886}" type="pres">
      <dgm:prSet presAssocID="{A67E8441-A90F-4DE4-A4E8-E2E3F30043F0}" presName="titleText2" presStyleLbl="fgAcc1" presStyleIdx="3" presStyleCnt="5">
        <dgm:presLayoutVars>
          <dgm:chMax val="0"/>
          <dgm:chPref val="0"/>
        </dgm:presLayoutVars>
      </dgm:prSet>
      <dgm:spPr/>
    </dgm:pt>
    <dgm:pt modelId="{E2862F47-90B1-4785-8FC8-E17827EADBBE}" type="pres">
      <dgm:prSet presAssocID="{A67E8441-A90F-4DE4-A4E8-E2E3F30043F0}" presName="rootConnector" presStyleLbl="node3" presStyleIdx="0" presStyleCnt="0"/>
      <dgm:spPr/>
    </dgm:pt>
    <dgm:pt modelId="{8751917D-81FD-4AC8-AC11-F7B2EEEEEB4C}" type="pres">
      <dgm:prSet presAssocID="{A67E8441-A90F-4DE4-A4E8-E2E3F30043F0}" presName="hierChild4" presStyleCnt="0"/>
      <dgm:spPr/>
    </dgm:pt>
    <dgm:pt modelId="{B7EAF2AC-1ED5-4C5D-B2C5-97726BF10C5B}" type="pres">
      <dgm:prSet presAssocID="{A67E8441-A90F-4DE4-A4E8-E2E3F30043F0}" presName="hierChild5" presStyleCnt="0"/>
      <dgm:spPr/>
    </dgm:pt>
    <dgm:pt modelId="{85BEA5AE-BE79-49DC-9270-27DA9815171E}" type="pres">
      <dgm:prSet presAssocID="{537F7374-866D-428E-A970-EF79CBAA6FE9}" presName="hierChild5" presStyleCnt="0"/>
      <dgm:spPr/>
    </dgm:pt>
    <dgm:pt modelId="{02796460-35F1-4BB1-BCB7-A92B5580F32B}" type="pres">
      <dgm:prSet presAssocID="{F49B2632-FD98-441D-BC9E-C800C2892C29}" presName="Name35" presStyleLbl="parChTrans1D2" presStyleIdx="1" presStyleCnt="2"/>
      <dgm:spPr/>
    </dgm:pt>
    <dgm:pt modelId="{F0285AEF-B4B4-483A-97ED-539C6261DF68}" type="pres">
      <dgm:prSet presAssocID="{02C79EE7-84B6-49D5-BE47-2D067D1CD820}" presName="hierRoot2" presStyleCnt="0">
        <dgm:presLayoutVars>
          <dgm:hierBranch val="init"/>
        </dgm:presLayoutVars>
      </dgm:prSet>
      <dgm:spPr/>
    </dgm:pt>
    <dgm:pt modelId="{0B6F938E-8D4C-4CEF-8D29-294A8E03E984}" type="pres">
      <dgm:prSet presAssocID="{02C79EE7-84B6-49D5-BE47-2D067D1CD820}" presName="rootComposite" presStyleCnt="0"/>
      <dgm:spPr/>
    </dgm:pt>
    <dgm:pt modelId="{71D47C0D-13BB-45E1-BDF2-39B9AC3D56EF}" type="pres">
      <dgm:prSet presAssocID="{02C79EE7-84B6-49D5-BE47-2D067D1CD820}" presName="rootText" presStyleLbl="node1" presStyleIdx="4" presStyleCnt="5">
        <dgm:presLayoutVars>
          <dgm:chMax/>
          <dgm:chPref val="3"/>
        </dgm:presLayoutVars>
      </dgm:prSet>
      <dgm:spPr/>
    </dgm:pt>
    <dgm:pt modelId="{B69AB371-1B48-4FC8-BAFF-B98FBC666A5E}" type="pres">
      <dgm:prSet presAssocID="{02C79EE7-84B6-49D5-BE47-2D067D1CD820}" presName="titleText2" presStyleLbl="fgAcc1" presStyleIdx="4" presStyleCnt="5">
        <dgm:presLayoutVars>
          <dgm:chMax val="0"/>
          <dgm:chPref val="0"/>
        </dgm:presLayoutVars>
      </dgm:prSet>
      <dgm:spPr/>
    </dgm:pt>
    <dgm:pt modelId="{326FC879-6190-4C9C-9214-872D89B292C5}" type="pres">
      <dgm:prSet presAssocID="{02C79EE7-84B6-49D5-BE47-2D067D1CD820}" presName="rootConnector" presStyleLbl="node2" presStyleIdx="0" presStyleCnt="0"/>
      <dgm:spPr/>
    </dgm:pt>
    <dgm:pt modelId="{919B3ACC-A7E1-4956-9666-03EAFAFEE1BB}" type="pres">
      <dgm:prSet presAssocID="{02C79EE7-84B6-49D5-BE47-2D067D1CD820}" presName="hierChild4" presStyleCnt="0"/>
      <dgm:spPr/>
    </dgm:pt>
    <dgm:pt modelId="{D5A1EE56-F7B8-4201-844D-C0D0CF466212}" type="pres">
      <dgm:prSet presAssocID="{02C79EE7-84B6-49D5-BE47-2D067D1CD820}" presName="hierChild5" presStyleCnt="0"/>
      <dgm:spPr/>
    </dgm:pt>
    <dgm:pt modelId="{67E1FD8E-5E76-4842-B877-084CF8044968}" type="pres">
      <dgm:prSet presAssocID="{F6BF3503-1461-416F-BCB3-1C621519090E}" presName="hierChild3" presStyleCnt="0"/>
      <dgm:spPr/>
    </dgm:pt>
  </dgm:ptLst>
  <dgm:cxnLst>
    <dgm:cxn modelId="{9727A306-E017-48C6-989F-585025E69A8C}" type="presOf" srcId="{F6BF3503-1461-416F-BCB3-1C621519090E}" destId="{D811D5AF-2676-452D-AF6F-892385AE4C22}" srcOrd="0" destOrd="0" presId="urn:microsoft.com/office/officeart/2008/layout/NameandTitleOrganizationalChart"/>
    <dgm:cxn modelId="{EF76E01B-46E0-4E98-9D7D-969081EBE414}" type="presOf" srcId="{A67E8441-A90F-4DE4-A4E8-E2E3F30043F0}" destId="{ADF37067-5F92-411C-8A43-B223A4DAAB49}" srcOrd="0" destOrd="0" presId="urn:microsoft.com/office/officeart/2008/layout/NameandTitleOrganizationalChart"/>
    <dgm:cxn modelId="{F899062A-FCDD-4C7B-BB2F-14BA1265985E}" type="presOf" srcId="{098AD860-3322-42EF-A23B-7DA38C164720}" destId="{56B87B27-6174-4E93-A0F1-AB6137651CAE}" srcOrd="0" destOrd="0" presId="urn:microsoft.com/office/officeart/2008/layout/NameandTitleOrganizationalChart"/>
    <dgm:cxn modelId="{EAA15C30-D652-49C0-B628-CE523932A3EF}" type="presOf" srcId="{F6BF3503-1461-416F-BCB3-1C621519090E}" destId="{734DE16E-8DEF-42F9-963B-3422971FCC2C}" srcOrd="1" destOrd="0" presId="urn:microsoft.com/office/officeart/2008/layout/NameandTitleOrganizationalChart"/>
    <dgm:cxn modelId="{36338B35-0569-449C-A629-07351EAA0630}" type="presOf" srcId="{02C79EE7-84B6-49D5-BE47-2D067D1CD820}" destId="{71D47C0D-13BB-45E1-BDF2-39B9AC3D56EF}" srcOrd="0" destOrd="0" presId="urn:microsoft.com/office/officeart/2008/layout/NameandTitleOrganizationalChart"/>
    <dgm:cxn modelId="{6838593C-19DD-4F20-B60D-C29F40E0450C}" type="presOf" srcId="{C3BF822F-9DDD-4AE7-BDE3-05A7E9B1385C}" destId="{DF0424B9-8351-424B-9A4E-D53FA1A1EFE2}" srcOrd="0" destOrd="0" presId="urn:microsoft.com/office/officeart/2008/layout/NameandTitleOrganizationalChart"/>
    <dgm:cxn modelId="{4881A23F-CC32-4C37-8485-C9002D3F138F}" srcId="{F6BF3503-1461-416F-BCB3-1C621519090E}" destId="{537F7374-866D-428E-A970-EF79CBAA6FE9}" srcOrd="0" destOrd="0" parTransId="{B9C36662-DA83-4F2F-852F-3569D021A518}" sibTransId="{53745761-960C-4175-B3F6-D5956B065426}"/>
    <dgm:cxn modelId="{EBC1D53F-5417-4FFA-91AB-9352E8A9B5AF}" type="presOf" srcId="{4A304DB9-2E70-4A0F-A38A-7EED7AF89751}" destId="{B69AB371-1B48-4FC8-BAFF-B98FBC666A5E}" srcOrd="0" destOrd="0" presId="urn:microsoft.com/office/officeart/2008/layout/NameandTitleOrganizationalChart"/>
    <dgm:cxn modelId="{EFA81E63-901C-4124-80C9-42E0203D9DA8}" srcId="{537F7374-866D-428E-A970-EF79CBAA6FE9}" destId="{C3BF822F-9DDD-4AE7-BDE3-05A7E9B1385C}" srcOrd="1" destOrd="0" parTransId="{D606B005-59F2-4F71-8929-B5EA8066B4D9}" sibTransId="{97A18911-E7AD-4CF9-B67F-FCC6D738EB5B}"/>
    <dgm:cxn modelId="{95619565-290C-4763-B0E1-0064130D0BC9}" type="presOf" srcId="{537F7374-866D-428E-A970-EF79CBAA6FE9}" destId="{2C3EE402-3BDB-4583-9430-86E0821A7355}" srcOrd="1" destOrd="0" presId="urn:microsoft.com/office/officeart/2008/layout/NameandTitleOrganizationalChart"/>
    <dgm:cxn modelId="{FFE9E16F-235A-47DB-8B6B-F2EE1DCD4D84}" srcId="{537F7374-866D-428E-A970-EF79CBAA6FE9}" destId="{A67E8441-A90F-4DE4-A4E8-E2E3F30043F0}" srcOrd="2" destOrd="0" parTransId="{89BFD8FE-62F4-487C-AAD6-88A4948AFCCC}" sibTransId="{9A100118-22B5-4300-BD39-C6A2D11249E7}"/>
    <dgm:cxn modelId="{5D80BF51-86D1-493C-98D3-00BF435921F4}" type="presOf" srcId="{D606B005-59F2-4F71-8929-B5EA8066B4D9}" destId="{900A1673-4ECE-44F2-84E1-649EA1F41B5E}" srcOrd="0" destOrd="0" presId="urn:microsoft.com/office/officeart/2008/layout/NameandTitleOrganizationalChart"/>
    <dgm:cxn modelId="{4C43AC56-40EE-435C-9ADE-18DA9F6A2A40}" type="presOf" srcId="{89BFD8FE-62F4-487C-AAD6-88A4948AFCCC}" destId="{DC843EF2-5DBF-4CCE-9EC6-BC3E715EA3A7}" srcOrd="0" destOrd="0" presId="urn:microsoft.com/office/officeart/2008/layout/NameandTitleOrganizationalChart"/>
    <dgm:cxn modelId="{7E2AC482-018B-454F-868F-7AED402A42E2}" type="presOf" srcId="{02C79EE7-84B6-49D5-BE47-2D067D1CD820}" destId="{326FC879-6190-4C9C-9214-872D89B292C5}" srcOrd="1" destOrd="0" presId="urn:microsoft.com/office/officeart/2008/layout/NameandTitleOrganizationalChart"/>
    <dgm:cxn modelId="{026ACA83-3D0E-4045-9A1D-026589984E3F}" type="presOf" srcId="{B9C36662-DA83-4F2F-852F-3569D021A518}" destId="{18D3DC2F-E3D9-4C47-8E11-E024EAF45B6F}" srcOrd="0" destOrd="0" presId="urn:microsoft.com/office/officeart/2008/layout/NameandTitleOrganizationalChart"/>
    <dgm:cxn modelId="{7064ED8B-A359-4003-8724-00DE551A33FE}" type="presOf" srcId="{1C791D04-5458-4FAC-86D1-2994FCDCF105}" destId="{164DE941-0A1D-437A-8B92-3F5EA70C6D8F}" srcOrd="0" destOrd="0" presId="urn:microsoft.com/office/officeart/2008/layout/NameandTitleOrganizationalChart"/>
    <dgm:cxn modelId="{236DB691-1B93-4CCC-8A25-2FD8C93970C1}" type="presOf" srcId="{97A18911-E7AD-4CF9-B67F-FCC6D738EB5B}" destId="{DF218469-E2D2-44E4-90E7-6151604EF26E}" srcOrd="0" destOrd="0" presId="urn:microsoft.com/office/officeart/2008/layout/NameandTitleOrganizationalChart"/>
    <dgm:cxn modelId="{58B62798-BA01-4674-AC11-560877B8F588}" type="presOf" srcId="{9A100118-22B5-4300-BD39-C6A2D11249E7}" destId="{C84E1FA1-7B1E-4F22-A14B-947613B49886}" srcOrd="0" destOrd="0" presId="urn:microsoft.com/office/officeart/2008/layout/NameandTitleOrganizationalChart"/>
    <dgm:cxn modelId="{8B2541A3-13F6-4BE3-AD59-09E67E10DA27}" srcId="{537F7374-866D-428E-A970-EF79CBAA6FE9}" destId="{1D99B609-2E42-4AFA-88A5-EACEA997C0DC}" srcOrd="0" destOrd="0" parTransId="{C5D40EE6-108B-439E-8B64-200D0C5FF670}" sibTransId="{098AD860-3322-42EF-A23B-7DA38C164720}"/>
    <dgm:cxn modelId="{53580BA8-7DDE-4CBA-B6C8-AF581D3AF0B5}" type="presOf" srcId="{537F7374-866D-428E-A970-EF79CBAA6FE9}" destId="{AEF40E58-4A6E-4A96-8C5F-BD1A1349BA67}" srcOrd="0" destOrd="0" presId="urn:microsoft.com/office/officeart/2008/layout/NameandTitleOrganizationalChart"/>
    <dgm:cxn modelId="{ED00C5A9-1AD2-4EC0-A5E4-5373691E9DFE}" type="presOf" srcId="{53745761-960C-4175-B3F6-D5956B065426}" destId="{4BFB5685-3FBA-47B4-B712-64276DA239FF}" srcOrd="0" destOrd="0" presId="urn:microsoft.com/office/officeart/2008/layout/NameandTitleOrganizationalChart"/>
    <dgm:cxn modelId="{3C4ECFAD-00E8-4FC2-BA6A-BFF64B7B2138}" type="presOf" srcId="{C3BF822F-9DDD-4AE7-BDE3-05A7E9B1385C}" destId="{BBBE093C-F4BC-4C1B-AEDF-5795BA12C854}" srcOrd="1" destOrd="0" presId="urn:microsoft.com/office/officeart/2008/layout/NameandTitleOrganizationalChart"/>
    <dgm:cxn modelId="{CC4A3AAF-CA7E-4AC1-A7F7-48BB4BC196B6}" type="presOf" srcId="{A67E8441-A90F-4DE4-A4E8-E2E3F30043F0}" destId="{E2862F47-90B1-4785-8FC8-E17827EADBBE}" srcOrd="1" destOrd="0" presId="urn:microsoft.com/office/officeart/2008/layout/NameandTitleOrganizationalChart"/>
    <dgm:cxn modelId="{3484ABBA-95B8-4D31-A186-9821D6FE5BF6}" srcId="{1C791D04-5458-4FAC-86D1-2994FCDCF105}" destId="{F6BF3503-1461-416F-BCB3-1C621519090E}" srcOrd="0" destOrd="0" parTransId="{29AE0F06-BA55-4982-8F2A-3A84BAA635C1}" sibTransId="{E6C5ACA0-2851-47EA-BB44-142AA5143167}"/>
    <dgm:cxn modelId="{FDB392BE-C19E-49D1-BA4F-9FE667873B6E}" type="presOf" srcId="{1D99B609-2E42-4AFA-88A5-EACEA997C0DC}" destId="{DCED4B60-3D6B-45E7-BDF4-B2DD81A21968}" srcOrd="1" destOrd="0" presId="urn:microsoft.com/office/officeart/2008/layout/NameandTitleOrganizationalChart"/>
    <dgm:cxn modelId="{AB6BA7C4-C026-443E-B1E4-D82F29EFE09E}" type="presOf" srcId="{C5D40EE6-108B-439E-8B64-200D0C5FF670}" destId="{5BB3B133-79CB-4A8C-96A4-ECE24B4E8498}" srcOrd="0" destOrd="0" presId="urn:microsoft.com/office/officeart/2008/layout/NameandTitleOrganizationalChart"/>
    <dgm:cxn modelId="{375A94CB-553F-4C08-AD25-7FAB980602F7}" type="presOf" srcId="{E6C5ACA0-2851-47EA-BB44-142AA5143167}" destId="{1ABD68C7-6B8D-4587-8B7B-4F1D951AF53F}" srcOrd="0" destOrd="0" presId="urn:microsoft.com/office/officeart/2008/layout/NameandTitleOrganizationalChart"/>
    <dgm:cxn modelId="{036696F0-5AA1-4A59-ADE7-F8BCE0F8E11B}" srcId="{F6BF3503-1461-416F-BCB3-1C621519090E}" destId="{02C79EE7-84B6-49D5-BE47-2D067D1CD820}" srcOrd="1" destOrd="0" parTransId="{F49B2632-FD98-441D-BC9E-C800C2892C29}" sibTransId="{4A304DB9-2E70-4A0F-A38A-7EED7AF89751}"/>
    <dgm:cxn modelId="{8B2A66F9-3235-41E9-8D49-F92B3FC73403}" type="presOf" srcId="{F49B2632-FD98-441D-BC9E-C800C2892C29}" destId="{02796460-35F1-4BB1-BCB7-A92B5580F32B}" srcOrd="0" destOrd="0" presId="urn:microsoft.com/office/officeart/2008/layout/NameandTitleOrganizationalChart"/>
    <dgm:cxn modelId="{C8DF14FF-76F8-41E8-8094-206386DF5634}" type="presOf" srcId="{1D99B609-2E42-4AFA-88A5-EACEA997C0DC}" destId="{52BC84C6-6FA1-49DB-A1A9-09D8C60A1687}" srcOrd="0" destOrd="0" presId="urn:microsoft.com/office/officeart/2008/layout/NameandTitleOrganizationalChart"/>
    <dgm:cxn modelId="{542BCD33-4622-41EB-AE4C-916F439F7F70}" type="presParOf" srcId="{164DE941-0A1D-437A-8B92-3F5EA70C6D8F}" destId="{7BC4AE78-9EF8-4A83-965A-A555C78AA245}" srcOrd="0" destOrd="0" presId="urn:microsoft.com/office/officeart/2008/layout/NameandTitleOrganizationalChart"/>
    <dgm:cxn modelId="{1E1166E0-B80D-43EA-B3F3-5725A5982D8C}" type="presParOf" srcId="{7BC4AE78-9EF8-4A83-965A-A555C78AA245}" destId="{F9C16E03-D60A-4E4C-B340-8826F11E123B}" srcOrd="0" destOrd="0" presId="urn:microsoft.com/office/officeart/2008/layout/NameandTitleOrganizationalChart"/>
    <dgm:cxn modelId="{96DBE768-F285-4737-B10E-43599E352103}" type="presParOf" srcId="{F9C16E03-D60A-4E4C-B340-8826F11E123B}" destId="{D811D5AF-2676-452D-AF6F-892385AE4C22}" srcOrd="0" destOrd="0" presId="urn:microsoft.com/office/officeart/2008/layout/NameandTitleOrganizationalChart"/>
    <dgm:cxn modelId="{D13346FD-33CA-4E13-907F-045829C8C785}" type="presParOf" srcId="{F9C16E03-D60A-4E4C-B340-8826F11E123B}" destId="{1ABD68C7-6B8D-4587-8B7B-4F1D951AF53F}" srcOrd="1" destOrd="0" presId="urn:microsoft.com/office/officeart/2008/layout/NameandTitleOrganizationalChart"/>
    <dgm:cxn modelId="{66FFF904-6CFF-42AE-B4BD-7A684210DB36}" type="presParOf" srcId="{F9C16E03-D60A-4E4C-B340-8826F11E123B}" destId="{734DE16E-8DEF-42F9-963B-3422971FCC2C}" srcOrd="2" destOrd="0" presId="urn:microsoft.com/office/officeart/2008/layout/NameandTitleOrganizationalChart"/>
    <dgm:cxn modelId="{EA8FB413-FF4D-4658-BA85-6748EE8466DD}" type="presParOf" srcId="{7BC4AE78-9EF8-4A83-965A-A555C78AA245}" destId="{726F986D-39F9-43D9-95CF-A2BEF892DBD6}" srcOrd="1" destOrd="0" presId="urn:microsoft.com/office/officeart/2008/layout/NameandTitleOrganizationalChart"/>
    <dgm:cxn modelId="{F06CC454-7CF5-4B4E-8BFF-9582066206E5}" type="presParOf" srcId="{726F986D-39F9-43D9-95CF-A2BEF892DBD6}" destId="{18D3DC2F-E3D9-4C47-8E11-E024EAF45B6F}" srcOrd="0" destOrd="0" presId="urn:microsoft.com/office/officeart/2008/layout/NameandTitleOrganizationalChart"/>
    <dgm:cxn modelId="{65735DE9-1176-4DA5-91A1-B8E8693E53E0}" type="presParOf" srcId="{726F986D-39F9-43D9-95CF-A2BEF892DBD6}" destId="{ACABA163-7E01-4222-95E4-911699DBED8F}" srcOrd="1" destOrd="0" presId="urn:microsoft.com/office/officeart/2008/layout/NameandTitleOrganizationalChart"/>
    <dgm:cxn modelId="{429B7170-DEF8-4485-8D2E-5C2F96B0573D}" type="presParOf" srcId="{ACABA163-7E01-4222-95E4-911699DBED8F}" destId="{B211B520-9C1E-4688-96C0-0872314B7E19}" srcOrd="0" destOrd="0" presId="urn:microsoft.com/office/officeart/2008/layout/NameandTitleOrganizationalChart"/>
    <dgm:cxn modelId="{8BA2D5AF-D71B-4417-9095-4CAE709082A5}" type="presParOf" srcId="{B211B520-9C1E-4688-96C0-0872314B7E19}" destId="{AEF40E58-4A6E-4A96-8C5F-BD1A1349BA67}" srcOrd="0" destOrd="0" presId="urn:microsoft.com/office/officeart/2008/layout/NameandTitleOrganizationalChart"/>
    <dgm:cxn modelId="{62B0315B-9C31-472F-BD10-4FA4EBFF17F4}" type="presParOf" srcId="{B211B520-9C1E-4688-96C0-0872314B7E19}" destId="{4BFB5685-3FBA-47B4-B712-64276DA239FF}" srcOrd="1" destOrd="0" presId="urn:microsoft.com/office/officeart/2008/layout/NameandTitleOrganizationalChart"/>
    <dgm:cxn modelId="{79C28AF7-4B72-4897-9A6B-C8D11C0C31AF}" type="presParOf" srcId="{B211B520-9C1E-4688-96C0-0872314B7E19}" destId="{2C3EE402-3BDB-4583-9430-86E0821A7355}" srcOrd="2" destOrd="0" presId="urn:microsoft.com/office/officeart/2008/layout/NameandTitleOrganizationalChart"/>
    <dgm:cxn modelId="{A04C812D-CF96-43CE-BFB1-B8321B0825AE}" type="presParOf" srcId="{ACABA163-7E01-4222-95E4-911699DBED8F}" destId="{4159E020-2141-4B55-A1B8-17E5EBC1B30F}" srcOrd="1" destOrd="0" presId="urn:microsoft.com/office/officeart/2008/layout/NameandTitleOrganizationalChart"/>
    <dgm:cxn modelId="{E98AF5C2-9179-49E3-B7CB-B593D767ACA6}" type="presParOf" srcId="{4159E020-2141-4B55-A1B8-17E5EBC1B30F}" destId="{5BB3B133-79CB-4A8C-96A4-ECE24B4E8498}" srcOrd="0" destOrd="0" presId="urn:microsoft.com/office/officeart/2008/layout/NameandTitleOrganizationalChart"/>
    <dgm:cxn modelId="{DE60C16F-FE5E-4430-AD19-34B51A6B5F07}" type="presParOf" srcId="{4159E020-2141-4B55-A1B8-17E5EBC1B30F}" destId="{D6C01D50-23FF-4055-808C-27E1D60DA66D}" srcOrd="1" destOrd="0" presId="urn:microsoft.com/office/officeart/2008/layout/NameandTitleOrganizationalChart"/>
    <dgm:cxn modelId="{4D8AD991-EAF8-404C-B6E1-56469DEE5A3C}" type="presParOf" srcId="{D6C01D50-23FF-4055-808C-27E1D60DA66D}" destId="{C711B7C5-6CAD-4668-A6E1-87E6F1930346}" srcOrd="0" destOrd="0" presId="urn:microsoft.com/office/officeart/2008/layout/NameandTitleOrganizationalChart"/>
    <dgm:cxn modelId="{7EAFC837-8475-476C-AACA-90BBF28FF94D}" type="presParOf" srcId="{C711B7C5-6CAD-4668-A6E1-87E6F1930346}" destId="{52BC84C6-6FA1-49DB-A1A9-09D8C60A1687}" srcOrd="0" destOrd="0" presId="urn:microsoft.com/office/officeart/2008/layout/NameandTitleOrganizationalChart"/>
    <dgm:cxn modelId="{95C72FB3-3832-4D5E-89B1-2666AD35E59F}" type="presParOf" srcId="{C711B7C5-6CAD-4668-A6E1-87E6F1930346}" destId="{56B87B27-6174-4E93-A0F1-AB6137651CAE}" srcOrd="1" destOrd="0" presId="urn:microsoft.com/office/officeart/2008/layout/NameandTitleOrganizationalChart"/>
    <dgm:cxn modelId="{19F596BF-A5F5-4F3B-838E-1A3B342B49C0}" type="presParOf" srcId="{C711B7C5-6CAD-4668-A6E1-87E6F1930346}" destId="{DCED4B60-3D6B-45E7-BDF4-B2DD81A21968}" srcOrd="2" destOrd="0" presId="urn:microsoft.com/office/officeart/2008/layout/NameandTitleOrganizationalChart"/>
    <dgm:cxn modelId="{693522F2-B47A-47A7-A3CB-4F6DCBAAD980}" type="presParOf" srcId="{D6C01D50-23FF-4055-808C-27E1D60DA66D}" destId="{DF24409E-E802-4EE8-A679-07A73AD46D5B}" srcOrd="1" destOrd="0" presId="urn:microsoft.com/office/officeart/2008/layout/NameandTitleOrganizationalChart"/>
    <dgm:cxn modelId="{BD52E19C-58A3-45A6-8F98-4261DA1F6719}" type="presParOf" srcId="{D6C01D50-23FF-4055-808C-27E1D60DA66D}" destId="{3EB12D3C-12F5-4FF8-867D-9D5CC1CDF111}" srcOrd="2" destOrd="0" presId="urn:microsoft.com/office/officeart/2008/layout/NameandTitleOrganizationalChart"/>
    <dgm:cxn modelId="{D26C54C9-460C-442B-B418-217E202358F8}" type="presParOf" srcId="{4159E020-2141-4B55-A1B8-17E5EBC1B30F}" destId="{900A1673-4ECE-44F2-84E1-649EA1F41B5E}" srcOrd="2" destOrd="0" presId="urn:microsoft.com/office/officeart/2008/layout/NameandTitleOrganizationalChart"/>
    <dgm:cxn modelId="{A6345977-75A9-4711-A0F2-6D2879E91D6E}" type="presParOf" srcId="{4159E020-2141-4B55-A1B8-17E5EBC1B30F}" destId="{4F47E6A3-CB38-4590-A87D-BFFE26651E0D}" srcOrd="3" destOrd="0" presId="urn:microsoft.com/office/officeart/2008/layout/NameandTitleOrganizationalChart"/>
    <dgm:cxn modelId="{E7D8B24B-4D8E-4A9A-ADB7-86D3435AF86F}" type="presParOf" srcId="{4F47E6A3-CB38-4590-A87D-BFFE26651E0D}" destId="{099640DD-F4F9-43FB-BF9D-622D4FC993EC}" srcOrd="0" destOrd="0" presId="urn:microsoft.com/office/officeart/2008/layout/NameandTitleOrganizationalChart"/>
    <dgm:cxn modelId="{7BD0F6E1-EE82-40F9-BA8E-C8FB5A95D31B}" type="presParOf" srcId="{099640DD-F4F9-43FB-BF9D-622D4FC993EC}" destId="{DF0424B9-8351-424B-9A4E-D53FA1A1EFE2}" srcOrd="0" destOrd="0" presId="urn:microsoft.com/office/officeart/2008/layout/NameandTitleOrganizationalChart"/>
    <dgm:cxn modelId="{A2F978B6-170B-4E33-8013-F9C929D9BDCE}" type="presParOf" srcId="{099640DD-F4F9-43FB-BF9D-622D4FC993EC}" destId="{DF218469-E2D2-44E4-90E7-6151604EF26E}" srcOrd="1" destOrd="0" presId="urn:microsoft.com/office/officeart/2008/layout/NameandTitleOrganizationalChart"/>
    <dgm:cxn modelId="{E61DF08A-AF32-4020-B981-D721B57DF6BB}" type="presParOf" srcId="{099640DD-F4F9-43FB-BF9D-622D4FC993EC}" destId="{BBBE093C-F4BC-4C1B-AEDF-5795BA12C854}" srcOrd="2" destOrd="0" presId="urn:microsoft.com/office/officeart/2008/layout/NameandTitleOrganizationalChart"/>
    <dgm:cxn modelId="{8691E257-370C-420F-925B-30EE21EED089}" type="presParOf" srcId="{4F47E6A3-CB38-4590-A87D-BFFE26651E0D}" destId="{343BFEE4-F025-464E-8960-B1FE67140801}" srcOrd="1" destOrd="0" presId="urn:microsoft.com/office/officeart/2008/layout/NameandTitleOrganizationalChart"/>
    <dgm:cxn modelId="{0EC5AF06-AD18-446F-8E8C-30270F104A21}" type="presParOf" srcId="{4F47E6A3-CB38-4590-A87D-BFFE26651E0D}" destId="{9133B052-A9CA-4872-BFB6-7C85F58C6578}" srcOrd="2" destOrd="0" presId="urn:microsoft.com/office/officeart/2008/layout/NameandTitleOrganizationalChart"/>
    <dgm:cxn modelId="{882F93A7-7F43-43E8-AB76-FCEDD5801CE3}" type="presParOf" srcId="{4159E020-2141-4B55-A1B8-17E5EBC1B30F}" destId="{DC843EF2-5DBF-4CCE-9EC6-BC3E715EA3A7}" srcOrd="4" destOrd="0" presId="urn:microsoft.com/office/officeart/2008/layout/NameandTitleOrganizationalChart"/>
    <dgm:cxn modelId="{04650734-100C-4101-908F-52A56A54508F}" type="presParOf" srcId="{4159E020-2141-4B55-A1B8-17E5EBC1B30F}" destId="{E2072D3B-8723-4B7E-A9B3-BA36F754D3B3}" srcOrd="5" destOrd="0" presId="urn:microsoft.com/office/officeart/2008/layout/NameandTitleOrganizationalChart"/>
    <dgm:cxn modelId="{4A2BF499-1881-400A-BAE5-7F90B1170BCD}" type="presParOf" srcId="{E2072D3B-8723-4B7E-A9B3-BA36F754D3B3}" destId="{CF591B9E-8375-490F-A87C-BBF904B5782A}" srcOrd="0" destOrd="0" presId="urn:microsoft.com/office/officeart/2008/layout/NameandTitleOrganizationalChart"/>
    <dgm:cxn modelId="{BC0E41DB-B850-4F5E-B3CF-D9F6DA25F38F}" type="presParOf" srcId="{CF591B9E-8375-490F-A87C-BBF904B5782A}" destId="{ADF37067-5F92-411C-8A43-B223A4DAAB49}" srcOrd="0" destOrd="0" presId="urn:microsoft.com/office/officeart/2008/layout/NameandTitleOrganizationalChart"/>
    <dgm:cxn modelId="{963B36B9-6538-41D0-AD56-659B29C2C96F}" type="presParOf" srcId="{CF591B9E-8375-490F-A87C-BBF904B5782A}" destId="{C84E1FA1-7B1E-4F22-A14B-947613B49886}" srcOrd="1" destOrd="0" presId="urn:microsoft.com/office/officeart/2008/layout/NameandTitleOrganizationalChart"/>
    <dgm:cxn modelId="{462B475C-06E3-4323-BDFB-E93862728A2D}" type="presParOf" srcId="{CF591B9E-8375-490F-A87C-BBF904B5782A}" destId="{E2862F47-90B1-4785-8FC8-E17827EADBBE}" srcOrd="2" destOrd="0" presId="urn:microsoft.com/office/officeart/2008/layout/NameandTitleOrganizationalChart"/>
    <dgm:cxn modelId="{17968323-65D4-463D-AB91-CF196739D631}" type="presParOf" srcId="{E2072D3B-8723-4B7E-A9B3-BA36F754D3B3}" destId="{8751917D-81FD-4AC8-AC11-F7B2EEEEEB4C}" srcOrd="1" destOrd="0" presId="urn:microsoft.com/office/officeart/2008/layout/NameandTitleOrganizationalChart"/>
    <dgm:cxn modelId="{0C7570F0-3381-4C15-B254-5B8C2209F3B7}" type="presParOf" srcId="{E2072D3B-8723-4B7E-A9B3-BA36F754D3B3}" destId="{B7EAF2AC-1ED5-4C5D-B2C5-97726BF10C5B}" srcOrd="2" destOrd="0" presId="urn:microsoft.com/office/officeart/2008/layout/NameandTitleOrganizationalChart"/>
    <dgm:cxn modelId="{BC64B58A-700A-456F-BECC-7EC87B01E23B}" type="presParOf" srcId="{ACABA163-7E01-4222-95E4-911699DBED8F}" destId="{85BEA5AE-BE79-49DC-9270-27DA9815171E}" srcOrd="2" destOrd="0" presId="urn:microsoft.com/office/officeart/2008/layout/NameandTitleOrganizationalChart"/>
    <dgm:cxn modelId="{06392800-DA9E-41A1-9402-5300948C18D1}" type="presParOf" srcId="{726F986D-39F9-43D9-95CF-A2BEF892DBD6}" destId="{02796460-35F1-4BB1-BCB7-A92B5580F32B}" srcOrd="2" destOrd="0" presId="urn:microsoft.com/office/officeart/2008/layout/NameandTitleOrganizationalChart"/>
    <dgm:cxn modelId="{1A9C7E40-2064-420F-9DAA-0E4FBB90E37B}" type="presParOf" srcId="{726F986D-39F9-43D9-95CF-A2BEF892DBD6}" destId="{F0285AEF-B4B4-483A-97ED-539C6261DF68}" srcOrd="3" destOrd="0" presId="urn:microsoft.com/office/officeart/2008/layout/NameandTitleOrganizationalChart"/>
    <dgm:cxn modelId="{9174729F-DCE1-4439-B9E9-368DE40B54F1}" type="presParOf" srcId="{F0285AEF-B4B4-483A-97ED-539C6261DF68}" destId="{0B6F938E-8D4C-4CEF-8D29-294A8E03E984}" srcOrd="0" destOrd="0" presId="urn:microsoft.com/office/officeart/2008/layout/NameandTitleOrganizationalChart"/>
    <dgm:cxn modelId="{4A62D0BE-2EB7-48C4-98EA-AABADBE651FC}" type="presParOf" srcId="{0B6F938E-8D4C-4CEF-8D29-294A8E03E984}" destId="{71D47C0D-13BB-45E1-BDF2-39B9AC3D56EF}" srcOrd="0" destOrd="0" presId="urn:microsoft.com/office/officeart/2008/layout/NameandTitleOrganizationalChart"/>
    <dgm:cxn modelId="{C1D9E2BE-0EC7-4D73-ADB0-48C6CE84FE9B}" type="presParOf" srcId="{0B6F938E-8D4C-4CEF-8D29-294A8E03E984}" destId="{B69AB371-1B48-4FC8-BAFF-B98FBC666A5E}" srcOrd="1" destOrd="0" presId="urn:microsoft.com/office/officeart/2008/layout/NameandTitleOrganizationalChart"/>
    <dgm:cxn modelId="{3C16A511-8119-43CB-A857-30E7F46BEE8F}" type="presParOf" srcId="{0B6F938E-8D4C-4CEF-8D29-294A8E03E984}" destId="{326FC879-6190-4C9C-9214-872D89B292C5}" srcOrd="2" destOrd="0" presId="urn:microsoft.com/office/officeart/2008/layout/NameandTitleOrganizationalChart"/>
    <dgm:cxn modelId="{B8BB52F2-8BA6-43F5-9946-F76430729906}" type="presParOf" srcId="{F0285AEF-B4B4-483A-97ED-539C6261DF68}" destId="{919B3ACC-A7E1-4956-9666-03EAFAFEE1BB}" srcOrd="1" destOrd="0" presId="urn:microsoft.com/office/officeart/2008/layout/NameandTitleOrganizationalChart"/>
    <dgm:cxn modelId="{3095D6E4-69B1-48B3-A5E5-3E2FAA27BEFD}" type="presParOf" srcId="{F0285AEF-B4B4-483A-97ED-539C6261DF68}" destId="{D5A1EE56-F7B8-4201-844D-C0D0CF466212}" srcOrd="2" destOrd="0" presId="urn:microsoft.com/office/officeart/2008/layout/NameandTitleOrganizationalChart"/>
    <dgm:cxn modelId="{E3560A31-023C-4A0E-AF72-A23B14648E01}" type="presParOf" srcId="{7BC4AE78-9EF8-4A83-965A-A555C78AA245}" destId="{67E1FD8E-5E76-4842-B877-084CF8044968}" srcOrd="2" destOrd="0" presId="urn:microsoft.com/office/officeart/2008/layout/NameandTitleOrganizationalChart"/>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50F352-64D6-4D5B-B0C3-4B2CB908CEE6}">
      <dsp:nvSpPr>
        <dsp:cNvPr id="0" name=""/>
        <dsp:cNvSpPr/>
      </dsp:nvSpPr>
      <dsp:spPr>
        <a:xfrm>
          <a:off x="3997224" y="1152696"/>
          <a:ext cx="1051405" cy="468874"/>
        </a:xfrm>
        <a:custGeom>
          <a:avLst/>
          <a:gdLst/>
          <a:ahLst/>
          <a:cxnLst/>
          <a:rect l="0" t="0" r="0" b="0"/>
          <a:pathLst>
            <a:path>
              <a:moveTo>
                <a:pt x="0" y="0"/>
              </a:moveTo>
              <a:lnTo>
                <a:pt x="0" y="279521"/>
              </a:lnTo>
              <a:lnTo>
                <a:pt x="1051405" y="279521"/>
              </a:lnTo>
              <a:lnTo>
                <a:pt x="1051405" y="468874"/>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6B89BD-ED77-49DF-9984-9E8A08696DF7}">
      <dsp:nvSpPr>
        <dsp:cNvPr id="0" name=""/>
        <dsp:cNvSpPr/>
      </dsp:nvSpPr>
      <dsp:spPr>
        <a:xfrm>
          <a:off x="2945819" y="2433084"/>
          <a:ext cx="1051405" cy="468874"/>
        </a:xfrm>
        <a:custGeom>
          <a:avLst/>
          <a:gdLst/>
          <a:ahLst/>
          <a:cxnLst/>
          <a:rect l="0" t="0" r="0" b="0"/>
          <a:pathLst>
            <a:path>
              <a:moveTo>
                <a:pt x="0" y="0"/>
              </a:moveTo>
              <a:lnTo>
                <a:pt x="0" y="279521"/>
              </a:lnTo>
              <a:lnTo>
                <a:pt x="1051405" y="279521"/>
              </a:lnTo>
              <a:lnTo>
                <a:pt x="1051405" y="46887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9554F3-D943-47CF-AFD0-63293A90DC59}">
      <dsp:nvSpPr>
        <dsp:cNvPr id="0" name=""/>
        <dsp:cNvSpPr/>
      </dsp:nvSpPr>
      <dsp:spPr>
        <a:xfrm>
          <a:off x="1894413" y="3713472"/>
          <a:ext cx="1051405" cy="468874"/>
        </a:xfrm>
        <a:custGeom>
          <a:avLst/>
          <a:gdLst/>
          <a:ahLst/>
          <a:cxnLst/>
          <a:rect l="0" t="0" r="0" b="0"/>
          <a:pathLst>
            <a:path>
              <a:moveTo>
                <a:pt x="0" y="0"/>
              </a:moveTo>
              <a:lnTo>
                <a:pt x="0" y="279521"/>
              </a:lnTo>
              <a:lnTo>
                <a:pt x="1051405" y="279521"/>
              </a:lnTo>
              <a:lnTo>
                <a:pt x="1051405" y="46887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2A1292-9A62-42C0-B894-A986E0A5113B}">
      <dsp:nvSpPr>
        <dsp:cNvPr id="0" name=""/>
        <dsp:cNvSpPr/>
      </dsp:nvSpPr>
      <dsp:spPr>
        <a:xfrm>
          <a:off x="797287" y="4993861"/>
          <a:ext cx="91440" cy="468874"/>
        </a:xfrm>
        <a:custGeom>
          <a:avLst/>
          <a:gdLst/>
          <a:ahLst/>
          <a:cxnLst/>
          <a:rect l="0" t="0" r="0" b="0"/>
          <a:pathLst>
            <a:path>
              <a:moveTo>
                <a:pt x="45720" y="0"/>
              </a:moveTo>
              <a:lnTo>
                <a:pt x="45720" y="46887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C19F5D-9DAC-40B3-8852-16A0A7AD97C6}">
      <dsp:nvSpPr>
        <dsp:cNvPr id="0" name=""/>
        <dsp:cNvSpPr/>
      </dsp:nvSpPr>
      <dsp:spPr>
        <a:xfrm>
          <a:off x="843007" y="3713472"/>
          <a:ext cx="1051405" cy="468874"/>
        </a:xfrm>
        <a:custGeom>
          <a:avLst/>
          <a:gdLst/>
          <a:ahLst/>
          <a:cxnLst/>
          <a:rect l="0" t="0" r="0" b="0"/>
          <a:pathLst>
            <a:path>
              <a:moveTo>
                <a:pt x="1051405" y="0"/>
              </a:moveTo>
              <a:lnTo>
                <a:pt x="1051405" y="279521"/>
              </a:lnTo>
              <a:lnTo>
                <a:pt x="0" y="279521"/>
              </a:lnTo>
              <a:lnTo>
                <a:pt x="0" y="46887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32C62B-78ED-4CD5-9057-0E89ACC6FB0B}">
      <dsp:nvSpPr>
        <dsp:cNvPr id="0" name=""/>
        <dsp:cNvSpPr/>
      </dsp:nvSpPr>
      <dsp:spPr>
        <a:xfrm>
          <a:off x="1894413" y="2433084"/>
          <a:ext cx="1051405" cy="468874"/>
        </a:xfrm>
        <a:custGeom>
          <a:avLst/>
          <a:gdLst/>
          <a:ahLst/>
          <a:cxnLst/>
          <a:rect l="0" t="0" r="0" b="0"/>
          <a:pathLst>
            <a:path>
              <a:moveTo>
                <a:pt x="1051405" y="0"/>
              </a:moveTo>
              <a:lnTo>
                <a:pt x="1051405" y="279521"/>
              </a:lnTo>
              <a:lnTo>
                <a:pt x="0" y="279521"/>
              </a:lnTo>
              <a:lnTo>
                <a:pt x="0" y="46887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97E65F-8CDB-4F9D-86F4-BE670814FE93}">
      <dsp:nvSpPr>
        <dsp:cNvPr id="0" name=""/>
        <dsp:cNvSpPr/>
      </dsp:nvSpPr>
      <dsp:spPr>
        <a:xfrm>
          <a:off x="2945819" y="1152696"/>
          <a:ext cx="1051405" cy="468874"/>
        </a:xfrm>
        <a:custGeom>
          <a:avLst/>
          <a:gdLst/>
          <a:ahLst/>
          <a:cxnLst/>
          <a:rect l="0" t="0" r="0" b="0"/>
          <a:pathLst>
            <a:path>
              <a:moveTo>
                <a:pt x="1051405" y="0"/>
              </a:moveTo>
              <a:lnTo>
                <a:pt x="1051405" y="279521"/>
              </a:lnTo>
              <a:lnTo>
                <a:pt x="0" y="279521"/>
              </a:lnTo>
              <a:lnTo>
                <a:pt x="0" y="468874"/>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D21A89-DAF4-4824-A0EC-77AE7401984F}">
      <dsp:nvSpPr>
        <dsp:cNvPr id="0" name=""/>
        <dsp:cNvSpPr/>
      </dsp:nvSpPr>
      <dsp:spPr>
        <a:xfrm>
          <a:off x="3213540" y="341182"/>
          <a:ext cx="1567368" cy="811513"/>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14514" numCol="1" spcCol="1270" anchor="ctr" anchorCtr="0">
          <a:noAutofit/>
        </a:bodyPr>
        <a:lstStyle/>
        <a:p>
          <a:pPr marL="0" lvl="0" indent="0" algn="ctr" defTabSz="444500">
            <a:lnSpc>
              <a:spcPct val="90000"/>
            </a:lnSpc>
            <a:spcBef>
              <a:spcPct val="0"/>
            </a:spcBef>
            <a:spcAft>
              <a:spcPct val="35000"/>
            </a:spcAft>
            <a:buNone/>
          </a:pPr>
          <a:r>
            <a:rPr lang="en-US" sz="1000" kern="1200">
              <a:latin typeface="Book Antiqua" panose="02040602050305030304" pitchFamily="18" charset="0"/>
              <a:cs typeface="Times New Roman" panose="02020603050405020304" pitchFamily="18" charset="0"/>
            </a:rPr>
            <a:t>PubMed = 120</a:t>
          </a:r>
        </a:p>
        <a:p>
          <a:pPr marL="0" lvl="0" indent="0" algn="ctr" defTabSz="444500">
            <a:lnSpc>
              <a:spcPct val="90000"/>
            </a:lnSpc>
            <a:spcBef>
              <a:spcPct val="0"/>
            </a:spcBef>
            <a:spcAft>
              <a:spcPct val="35000"/>
            </a:spcAft>
            <a:buNone/>
          </a:pPr>
          <a:r>
            <a:rPr lang="en-US" sz="1000" kern="1200">
              <a:latin typeface="Book Antiqua" panose="02040602050305030304" pitchFamily="18" charset="0"/>
              <a:cs typeface="Times New Roman" panose="02020603050405020304" pitchFamily="18" charset="0"/>
            </a:rPr>
            <a:t>EMBASE = 131</a:t>
          </a:r>
        </a:p>
        <a:p>
          <a:pPr marL="0" lvl="0" indent="0" algn="ctr" defTabSz="444500">
            <a:lnSpc>
              <a:spcPct val="90000"/>
            </a:lnSpc>
            <a:spcBef>
              <a:spcPct val="0"/>
            </a:spcBef>
            <a:spcAft>
              <a:spcPct val="35000"/>
            </a:spcAft>
            <a:buNone/>
          </a:pPr>
          <a:r>
            <a:rPr lang="en-US" sz="1000" kern="1200">
              <a:latin typeface="Book Antiqua" panose="02040602050305030304" pitchFamily="18" charset="0"/>
              <a:cs typeface="Times New Roman" panose="02020603050405020304" pitchFamily="18" charset="0"/>
            </a:rPr>
            <a:t>Reference screening = 3</a:t>
          </a:r>
        </a:p>
      </dsp:txBody>
      <dsp:txXfrm>
        <a:off x="3213540" y="341182"/>
        <a:ext cx="1567368" cy="811513"/>
      </dsp:txXfrm>
    </dsp:sp>
    <dsp:sp modelId="{E07AFA17-30BF-448B-B143-F95281EEF17A}">
      <dsp:nvSpPr>
        <dsp:cNvPr id="0" name=""/>
        <dsp:cNvSpPr/>
      </dsp:nvSpPr>
      <dsp:spPr>
        <a:xfrm>
          <a:off x="3527014" y="972359"/>
          <a:ext cx="1410631" cy="270504"/>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i="1" kern="1200">
              <a:solidFill>
                <a:sysClr val="windowText" lastClr="000000"/>
              </a:solidFill>
              <a:latin typeface="Book Antiqua" panose="02040602050305030304" pitchFamily="18" charset="0"/>
            </a:rPr>
            <a:t>N</a:t>
          </a:r>
          <a:r>
            <a:rPr lang="en-US" sz="1000" kern="1200">
              <a:solidFill>
                <a:sysClr val="windowText" lastClr="000000"/>
              </a:solidFill>
              <a:latin typeface="Book Antiqua" panose="02040602050305030304" pitchFamily="18" charset="0"/>
            </a:rPr>
            <a:t> = 254</a:t>
          </a:r>
        </a:p>
      </dsp:txBody>
      <dsp:txXfrm>
        <a:off x="3527014" y="972359"/>
        <a:ext cx="1410631" cy="270504"/>
      </dsp:txXfrm>
    </dsp:sp>
    <dsp:sp modelId="{BC78CC26-3AFC-430D-9677-5ABAB87A12CA}">
      <dsp:nvSpPr>
        <dsp:cNvPr id="0" name=""/>
        <dsp:cNvSpPr/>
      </dsp:nvSpPr>
      <dsp:spPr>
        <a:xfrm>
          <a:off x="2162135" y="1621570"/>
          <a:ext cx="1567368" cy="811513"/>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14514" numCol="1" spcCol="1270" anchor="ctr" anchorCtr="0">
          <a:noAutofit/>
        </a:bodyPr>
        <a:lstStyle/>
        <a:p>
          <a:pPr marL="0" lvl="0" indent="0" algn="ctr" defTabSz="444500">
            <a:lnSpc>
              <a:spcPct val="90000"/>
            </a:lnSpc>
            <a:spcBef>
              <a:spcPct val="0"/>
            </a:spcBef>
            <a:spcAft>
              <a:spcPct val="35000"/>
            </a:spcAft>
            <a:buNone/>
          </a:pPr>
          <a:r>
            <a:rPr lang="en-US" sz="1000" kern="1200">
              <a:latin typeface="Book Antiqua" panose="02040602050305030304" pitchFamily="18" charset="0"/>
              <a:cs typeface="Times New Roman" panose="02020603050405020304" pitchFamily="18" charset="0"/>
            </a:rPr>
            <a:t>Number of records screened  </a:t>
          </a:r>
        </a:p>
      </dsp:txBody>
      <dsp:txXfrm>
        <a:off x="2162135" y="1621570"/>
        <a:ext cx="1567368" cy="811513"/>
      </dsp:txXfrm>
    </dsp:sp>
    <dsp:sp modelId="{CCEF71CF-2C5E-4098-8CA9-C6238F12869F}">
      <dsp:nvSpPr>
        <dsp:cNvPr id="0" name=""/>
        <dsp:cNvSpPr/>
      </dsp:nvSpPr>
      <dsp:spPr>
        <a:xfrm>
          <a:off x="2475608" y="2252748"/>
          <a:ext cx="1410631" cy="270504"/>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i="1" kern="1200">
              <a:solidFill>
                <a:sysClr val="windowText" lastClr="000000"/>
              </a:solidFill>
              <a:latin typeface="Book Antiqua" panose="02040602050305030304" pitchFamily="18" charset="0"/>
            </a:rPr>
            <a:t>N</a:t>
          </a:r>
          <a:r>
            <a:rPr lang="en-US" sz="1000" kern="1200">
              <a:solidFill>
                <a:sysClr val="windowText" lastClr="000000"/>
              </a:solidFill>
              <a:latin typeface="Book Antiqua" panose="02040602050305030304" pitchFamily="18" charset="0"/>
            </a:rPr>
            <a:t> = 158</a:t>
          </a:r>
        </a:p>
      </dsp:txBody>
      <dsp:txXfrm>
        <a:off x="2475608" y="2252748"/>
        <a:ext cx="1410631" cy="270504"/>
      </dsp:txXfrm>
    </dsp:sp>
    <dsp:sp modelId="{3BFC05AD-BAD9-4526-9F5F-84D02F01B538}">
      <dsp:nvSpPr>
        <dsp:cNvPr id="0" name=""/>
        <dsp:cNvSpPr/>
      </dsp:nvSpPr>
      <dsp:spPr>
        <a:xfrm>
          <a:off x="1110729" y="2901959"/>
          <a:ext cx="1567368" cy="811513"/>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14514" numCol="1" spcCol="1270" anchor="ctr" anchorCtr="0">
          <a:noAutofit/>
        </a:bodyPr>
        <a:lstStyle/>
        <a:p>
          <a:pPr marL="0" lvl="0" indent="0" algn="ctr" defTabSz="444500">
            <a:lnSpc>
              <a:spcPct val="90000"/>
            </a:lnSpc>
            <a:spcBef>
              <a:spcPct val="0"/>
            </a:spcBef>
            <a:spcAft>
              <a:spcPct val="35000"/>
            </a:spcAft>
            <a:buNone/>
          </a:pPr>
          <a:r>
            <a:rPr lang="en-US" sz="1000" kern="1200">
              <a:latin typeface="Book Antiqua" panose="02040602050305030304" pitchFamily="18" charset="0"/>
              <a:cs typeface="Times New Roman" panose="02020603050405020304" pitchFamily="18" charset="0"/>
            </a:rPr>
            <a:t>Full text articles assessed</a:t>
          </a:r>
        </a:p>
      </dsp:txBody>
      <dsp:txXfrm>
        <a:off x="1110729" y="2901959"/>
        <a:ext cx="1567368" cy="811513"/>
      </dsp:txXfrm>
    </dsp:sp>
    <dsp:sp modelId="{89FDB710-97BB-43C6-A778-E49DC5B4F077}">
      <dsp:nvSpPr>
        <dsp:cNvPr id="0" name=""/>
        <dsp:cNvSpPr/>
      </dsp:nvSpPr>
      <dsp:spPr>
        <a:xfrm>
          <a:off x="1424203" y="3533136"/>
          <a:ext cx="1410631" cy="270504"/>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i="1" kern="1200">
              <a:solidFill>
                <a:sysClr val="windowText" lastClr="000000"/>
              </a:solidFill>
              <a:latin typeface="Book Antiqua" panose="02040602050305030304" pitchFamily="18" charset="0"/>
            </a:rPr>
            <a:t>N</a:t>
          </a:r>
          <a:r>
            <a:rPr lang="en-US" sz="1000" kern="1200">
              <a:solidFill>
                <a:sysClr val="windowText" lastClr="000000"/>
              </a:solidFill>
              <a:latin typeface="Book Antiqua" panose="02040602050305030304" pitchFamily="18" charset="0"/>
            </a:rPr>
            <a:t> = 23</a:t>
          </a:r>
        </a:p>
      </dsp:txBody>
      <dsp:txXfrm>
        <a:off x="1424203" y="3533136"/>
        <a:ext cx="1410631" cy="270504"/>
      </dsp:txXfrm>
    </dsp:sp>
    <dsp:sp modelId="{08905584-DA99-46E9-9442-B31F9E191991}">
      <dsp:nvSpPr>
        <dsp:cNvPr id="0" name=""/>
        <dsp:cNvSpPr/>
      </dsp:nvSpPr>
      <dsp:spPr>
        <a:xfrm>
          <a:off x="59323" y="4182347"/>
          <a:ext cx="1567368" cy="811513"/>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14514" numCol="1" spcCol="1270" anchor="ctr" anchorCtr="0">
          <a:noAutofit/>
        </a:bodyPr>
        <a:lstStyle/>
        <a:p>
          <a:pPr marL="0" lvl="0" indent="0" algn="ctr" defTabSz="444500">
            <a:lnSpc>
              <a:spcPct val="90000"/>
            </a:lnSpc>
            <a:spcBef>
              <a:spcPct val="0"/>
            </a:spcBef>
            <a:spcAft>
              <a:spcPct val="35000"/>
            </a:spcAft>
            <a:buNone/>
          </a:pPr>
          <a:r>
            <a:rPr lang="en-US" sz="1000" kern="1200">
              <a:latin typeface="Book Antiqua" panose="02040602050305030304" pitchFamily="18" charset="0"/>
              <a:cs typeface="Times New Roman" panose="02020603050405020304" pitchFamily="18" charset="0"/>
            </a:rPr>
            <a:t>Articles included</a:t>
          </a:r>
        </a:p>
      </dsp:txBody>
      <dsp:txXfrm>
        <a:off x="59323" y="4182347"/>
        <a:ext cx="1567368" cy="811513"/>
      </dsp:txXfrm>
    </dsp:sp>
    <dsp:sp modelId="{AD3E4DD4-D067-4018-B111-0016CB197CB5}">
      <dsp:nvSpPr>
        <dsp:cNvPr id="0" name=""/>
        <dsp:cNvSpPr/>
      </dsp:nvSpPr>
      <dsp:spPr>
        <a:xfrm>
          <a:off x="372797" y="4813524"/>
          <a:ext cx="1410631" cy="270504"/>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i="1" kern="1200">
              <a:solidFill>
                <a:sysClr val="windowText" lastClr="000000"/>
              </a:solidFill>
              <a:latin typeface="Book Antiqua" panose="02040602050305030304" pitchFamily="18" charset="0"/>
            </a:rPr>
            <a:t>N</a:t>
          </a:r>
          <a:r>
            <a:rPr lang="en-US" sz="1000" kern="1200">
              <a:solidFill>
                <a:sysClr val="windowText" lastClr="000000"/>
              </a:solidFill>
              <a:latin typeface="Book Antiqua" panose="02040602050305030304" pitchFamily="18" charset="0"/>
            </a:rPr>
            <a:t> = 19</a:t>
          </a:r>
        </a:p>
      </dsp:txBody>
      <dsp:txXfrm>
        <a:off x="372797" y="4813524"/>
        <a:ext cx="1410631" cy="270504"/>
      </dsp:txXfrm>
    </dsp:sp>
    <dsp:sp modelId="{329D3476-E8D2-4B5F-8638-69E7B2EA87DC}">
      <dsp:nvSpPr>
        <dsp:cNvPr id="0" name=""/>
        <dsp:cNvSpPr/>
      </dsp:nvSpPr>
      <dsp:spPr>
        <a:xfrm>
          <a:off x="59323" y="5462735"/>
          <a:ext cx="1567368" cy="811513"/>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14514" numCol="1" spcCol="1270" anchor="ctr" anchorCtr="0">
          <a:noAutofit/>
        </a:bodyPr>
        <a:lstStyle/>
        <a:p>
          <a:pPr marL="0" lvl="0" indent="0" algn="ctr" defTabSz="444500">
            <a:lnSpc>
              <a:spcPct val="90000"/>
            </a:lnSpc>
            <a:spcBef>
              <a:spcPct val="0"/>
            </a:spcBef>
            <a:spcAft>
              <a:spcPct val="35000"/>
            </a:spcAft>
            <a:buNone/>
          </a:pPr>
          <a:endParaRPr lang="en-US" sz="1000" kern="1200">
            <a:latin typeface="Book Antiqua" panose="02040602050305030304" pitchFamily="18" charset="0"/>
            <a:cs typeface="Times New Roman" panose="02020603050405020304" pitchFamily="18" charset="0"/>
          </a:endParaRPr>
        </a:p>
        <a:p>
          <a:pPr marL="0" lvl="0" indent="0" algn="ctr" defTabSz="444500">
            <a:lnSpc>
              <a:spcPct val="90000"/>
            </a:lnSpc>
            <a:spcBef>
              <a:spcPct val="0"/>
            </a:spcBef>
            <a:spcAft>
              <a:spcPct val="35000"/>
            </a:spcAft>
            <a:buNone/>
          </a:pPr>
          <a:r>
            <a:rPr lang="en-US" sz="1000" kern="1200">
              <a:latin typeface="Book Antiqua" panose="02040602050305030304" pitchFamily="18" charset="0"/>
              <a:cs typeface="Times New Roman" panose="02020603050405020304" pitchFamily="18" charset="0"/>
            </a:rPr>
            <a:t>Feasibility </a:t>
          </a:r>
          <a:r>
            <a:rPr lang="en-US" sz="1000" i="1" kern="1200">
              <a:latin typeface="Book Antiqua" panose="02040602050305030304" pitchFamily="18" charset="0"/>
              <a:cs typeface="Times New Roman" panose="02020603050405020304" pitchFamily="18" charset="0"/>
            </a:rPr>
            <a:t>n</a:t>
          </a:r>
          <a:r>
            <a:rPr lang="en-US" sz="1000" kern="1200">
              <a:latin typeface="Book Antiqua" panose="02040602050305030304" pitchFamily="18" charset="0"/>
              <a:cs typeface="Times New Roman" panose="02020603050405020304" pitchFamily="18" charset="0"/>
            </a:rPr>
            <a:t> = 19</a:t>
          </a:r>
        </a:p>
        <a:p>
          <a:pPr marL="0" lvl="0" indent="0" algn="ctr" defTabSz="444500">
            <a:lnSpc>
              <a:spcPct val="90000"/>
            </a:lnSpc>
            <a:spcBef>
              <a:spcPct val="0"/>
            </a:spcBef>
            <a:spcAft>
              <a:spcPct val="35000"/>
            </a:spcAft>
            <a:buNone/>
          </a:pPr>
          <a:r>
            <a:rPr lang="en-US" sz="1000" kern="1200">
              <a:latin typeface="Book Antiqua" panose="02040602050305030304" pitchFamily="18" charset="0"/>
              <a:cs typeface="Times New Roman" panose="02020603050405020304" pitchFamily="18" charset="0"/>
            </a:rPr>
            <a:t>Efficacy</a:t>
          </a:r>
          <a:r>
            <a:rPr lang="en-US" sz="1000" i="1" kern="1200">
              <a:latin typeface="Book Antiqua" panose="02040602050305030304" pitchFamily="18" charset="0"/>
              <a:cs typeface="Times New Roman" panose="02020603050405020304" pitchFamily="18" charset="0"/>
            </a:rPr>
            <a:t> n</a:t>
          </a:r>
          <a:r>
            <a:rPr lang="en-US" sz="1000" kern="1200">
              <a:latin typeface="Book Antiqua" panose="02040602050305030304" pitchFamily="18" charset="0"/>
              <a:cs typeface="Times New Roman" panose="02020603050405020304" pitchFamily="18" charset="0"/>
            </a:rPr>
            <a:t> = 8</a:t>
          </a:r>
        </a:p>
        <a:p>
          <a:pPr marL="0" lvl="0" indent="0" algn="ctr" defTabSz="444500">
            <a:lnSpc>
              <a:spcPct val="90000"/>
            </a:lnSpc>
            <a:spcBef>
              <a:spcPct val="0"/>
            </a:spcBef>
            <a:spcAft>
              <a:spcPct val="35000"/>
            </a:spcAft>
            <a:buNone/>
          </a:pPr>
          <a:r>
            <a:rPr lang="en-US" sz="1000" kern="1200">
              <a:latin typeface="Book Antiqua" panose="02040602050305030304" pitchFamily="18" charset="0"/>
              <a:cs typeface="Times New Roman" panose="02020603050405020304" pitchFamily="18" charset="0"/>
            </a:rPr>
            <a:t>Anatomy </a:t>
          </a:r>
          <a:r>
            <a:rPr lang="en-US" sz="1000" i="1" kern="1200">
              <a:latin typeface="Book Antiqua" panose="02040602050305030304" pitchFamily="18" charset="0"/>
              <a:cs typeface="Times New Roman" panose="02020603050405020304" pitchFamily="18" charset="0"/>
            </a:rPr>
            <a:t>n </a:t>
          </a:r>
          <a:r>
            <a:rPr lang="en-US" sz="1000" kern="1200">
              <a:latin typeface="Book Antiqua" panose="02040602050305030304" pitchFamily="18" charset="0"/>
              <a:cs typeface="Times New Roman" panose="02020603050405020304" pitchFamily="18" charset="0"/>
            </a:rPr>
            <a:t>= 2</a:t>
          </a:r>
        </a:p>
        <a:p>
          <a:pPr marL="0" lvl="0" indent="0" algn="ctr" defTabSz="444500">
            <a:lnSpc>
              <a:spcPct val="90000"/>
            </a:lnSpc>
            <a:spcBef>
              <a:spcPct val="0"/>
            </a:spcBef>
            <a:spcAft>
              <a:spcPct val="35000"/>
            </a:spcAft>
            <a:buNone/>
          </a:pPr>
          <a:r>
            <a:rPr lang="en-US" sz="1000" kern="1200">
              <a:latin typeface="Book Antiqua" panose="02040602050305030304" pitchFamily="18" charset="0"/>
              <a:cs typeface="Times New Roman" panose="02020603050405020304" pitchFamily="18" charset="0"/>
            </a:rPr>
            <a:t>Quantification</a:t>
          </a:r>
          <a:r>
            <a:rPr lang="en-US" sz="1000" i="1" kern="1200">
              <a:latin typeface="Book Antiqua" panose="02040602050305030304" pitchFamily="18" charset="0"/>
              <a:cs typeface="Times New Roman" panose="02020603050405020304" pitchFamily="18" charset="0"/>
            </a:rPr>
            <a:t> n</a:t>
          </a:r>
          <a:r>
            <a:rPr lang="en-US" sz="1000" kern="1200">
              <a:latin typeface="Book Antiqua" panose="02040602050305030304" pitchFamily="18" charset="0"/>
              <a:cs typeface="Times New Roman" panose="02020603050405020304" pitchFamily="18" charset="0"/>
            </a:rPr>
            <a:t> = 5 </a:t>
          </a:r>
        </a:p>
      </dsp:txBody>
      <dsp:txXfrm>
        <a:off x="59323" y="5462735"/>
        <a:ext cx="1567368" cy="811513"/>
      </dsp:txXfrm>
    </dsp:sp>
    <dsp:sp modelId="{4E49B95A-A9DB-4164-9841-7C713717D1A7}">
      <dsp:nvSpPr>
        <dsp:cNvPr id="0" name=""/>
        <dsp:cNvSpPr/>
      </dsp:nvSpPr>
      <dsp:spPr>
        <a:xfrm>
          <a:off x="395903" y="6435095"/>
          <a:ext cx="1410631" cy="270504"/>
        </a:xfrm>
        <a:prstGeom prst="rect">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3180" tIns="10795" rIns="43180" bIns="10795" numCol="1" spcCol="1270" anchor="ctr" anchorCtr="0">
          <a:noAutofit/>
        </a:bodyPr>
        <a:lstStyle/>
        <a:p>
          <a:pPr marL="0" lvl="0" indent="0" algn="r" defTabSz="755650">
            <a:lnSpc>
              <a:spcPct val="90000"/>
            </a:lnSpc>
            <a:spcBef>
              <a:spcPct val="0"/>
            </a:spcBef>
            <a:spcAft>
              <a:spcPct val="35000"/>
            </a:spcAft>
            <a:buNone/>
          </a:pPr>
          <a:endParaRPr lang="en-US" sz="1700" kern="1200">
            <a:solidFill>
              <a:sysClr val="windowText" lastClr="000000"/>
            </a:solidFill>
          </a:endParaRPr>
        </a:p>
      </dsp:txBody>
      <dsp:txXfrm>
        <a:off x="395903" y="6435095"/>
        <a:ext cx="1410631" cy="270504"/>
      </dsp:txXfrm>
    </dsp:sp>
    <dsp:sp modelId="{5813CF8D-510C-4F20-853E-571F6B603020}">
      <dsp:nvSpPr>
        <dsp:cNvPr id="0" name=""/>
        <dsp:cNvSpPr/>
      </dsp:nvSpPr>
      <dsp:spPr>
        <a:xfrm>
          <a:off x="2162135" y="4182347"/>
          <a:ext cx="1567368" cy="811513"/>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14514" numCol="1" spcCol="1270" anchor="ctr" anchorCtr="0">
          <a:noAutofit/>
        </a:bodyPr>
        <a:lstStyle/>
        <a:p>
          <a:pPr marL="0" lvl="0" indent="0" algn="ctr" defTabSz="444500">
            <a:lnSpc>
              <a:spcPct val="90000"/>
            </a:lnSpc>
            <a:spcBef>
              <a:spcPct val="0"/>
            </a:spcBef>
            <a:spcAft>
              <a:spcPct val="35000"/>
            </a:spcAft>
            <a:buNone/>
          </a:pPr>
          <a:endParaRPr lang="en-US" sz="1000" kern="1200">
            <a:latin typeface="Book Antiqua" panose="02040602050305030304" pitchFamily="18" charset="0"/>
            <a:cs typeface="Times New Roman" panose="02020603050405020304" pitchFamily="18" charset="0"/>
          </a:endParaRPr>
        </a:p>
        <a:p>
          <a:pPr marL="0" lvl="0" indent="0" algn="ctr" defTabSz="444500">
            <a:lnSpc>
              <a:spcPct val="90000"/>
            </a:lnSpc>
            <a:spcBef>
              <a:spcPct val="0"/>
            </a:spcBef>
            <a:spcAft>
              <a:spcPct val="35000"/>
            </a:spcAft>
            <a:buNone/>
          </a:pPr>
          <a:r>
            <a:rPr lang="en-US" sz="1000" kern="1200">
              <a:latin typeface="Book Antiqua" panose="02040602050305030304" pitchFamily="18" charset="0"/>
              <a:cs typeface="Times New Roman" panose="02020603050405020304" pitchFamily="18" charset="0"/>
            </a:rPr>
            <a:t>Reason for exlusion</a:t>
          </a:r>
        </a:p>
        <a:p>
          <a:pPr marL="0" lvl="0" indent="0" algn="ctr" defTabSz="444500">
            <a:lnSpc>
              <a:spcPct val="90000"/>
            </a:lnSpc>
            <a:spcBef>
              <a:spcPct val="0"/>
            </a:spcBef>
            <a:spcAft>
              <a:spcPct val="35000"/>
            </a:spcAft>
            <a:buNone/>
          </a:pPr>
          <a:r>
            <a:rPr lang="en-US" sz="1000" kern="1200">
              <a:latin typeface="Book Antiqua" panose="02040602050305030304" pitchFamily="18" charset="0"/>
              <a:cs typeface="Times New Roman" panose="02020603050405020304" pitchFamily="18" charset="0"/>
            </a:rPr>
            <a:t>2 = ICGA other than GT</a:t>
          </a:r>
        </a:p>
        <a:p>
          <a:pPr marL="0" lvl="0" indent="0" algn="ctr" defTabSz="444500">
            <a:lnSpc>
              <a:spcPct val="90000"/>
            </a:lnSpc>
            <a:spcBef>
              <a:spcPct val="0"/>
            </a:spcBef>
            <a:spcAft>
              <a:spcPct val="35000"/>
            </a:spcAft>
            <a:buNone/>
          </a:pPr>
          <a:r>
            <a:rPr lang="en-US" sz="1000" kern="1200">
              <a:latin typeface="Book Antiqua" panose="02040602050305030304" pitchFamily="18" charset="0"/>
              <a:cs typeface="Times New Roman" panose="02020603050405020304" pitchFamily="18" charset="0"/>
            </a:rPr>
            <a:t>2 = double study cohort</a:t>
          </a:r>
        </a:p>
        <a:p>
          <a:pPr marL="0" lvl="0" indent="0" algn="ctr" defTabSz="444500">
            <a:lnSpc>
              <a:spcPct val="90000"/>
            </a:lnSpc>
            <a:spcBef>
              <a:spcPct val="0"/>
            </a:spcBef>
            <a:spcAft>
              <a:spcPct val="35000"/>
            </a:spcAft>
            <a:buNone/>
          </a:pPr>
          <a:r>
            <a:rPr lang="en-US" sz="1000" kern="1200">
              <a:latin typeface="Book Antiqua" panose="02040602050305030304" pitchFamily="18" charset="0"/>
              <a:cs typeface="Times New Roman" panose="02020603050405020304" pitchFamily="18" charset="0"/>
            </a:rPr>
            <a:t> </a:t>
          </a:r>
        </a:p>
      </dsp:txBody>
      <dsp:txXfrm>
        <a:off x="2162135" y="4182347"/>
        <a:ext cx="1567368" cy="811513"/>
      </dsp:txXfrm>
    </dsp:sp>
    <dsp:sp modelId="{84006FCF-52E8-4925-990C-3CA46E149136}">
      <dsp:nvSpPr>
        <dsp:cNvPr id="0" name=""/>
        <dsp:cNvSpPr/>
      </dsp:nvSpPr>
      <dsp:spPr>
        <a:xfrm>
          <a:off x="2475608" y="4813524"/>
          <a:ext cx="1410631" cy="270504"/>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i="1" kern="1200">
              <a:solidFill>
                <a:sysClr val="windowText" lastClr="000000"/>
              </a:solidFill>
              <a:latin typeface="Book Antiqua" panose="02040602050305030304" pitchFamily="18" charset="0"/>
            </a:rPr>
            <a:t>N</a:t>
          </a:r>
          <a:r>
            <a:rPr lang="en-US" sz="1000" kern="1200">
              <a:solidFill>
                <a:sysClr val="windowText" lastClr="000000"/>
              </a:solidFill>
              <a:latin typeface="Book Antiqua" panose="02040602050305030304" pitchFamily="18" charset="0"/>
            </a:rPr>
            <a:t> = 4</a:t>
          </a:r>
        </a:p>
      </dsp:txBody>
      <dsp:txXfrm>
        <a:off x="2475608" y="4813524"/>
        <a:ext cx="1410631" cy="270504"/>
      </dsp:txXfrm>
    </dsp:sp>
    <dsp:sp modelId="{A89D0019-7B86-4776-AAF8-11DC80AC14E1}">
      <dsp:nvSpPr>
        <dsp:cNvPr id="0" name=""/>
        <dsp:cNvSpPr/>
      </dsp:nvSpPr>
      <dsp:spPr>
        <a:xfrm>
          <a:off x="3213540" y="2901959"/>
          <a:ext cx="1567368" cy="811513"/>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14514" numCol="1" spcCol="1270" anchor="ctr" anchorCtr="0">
          <a:noAutofit/>
        </a:bodyPr>
        <a:lstStyle/>
        <a:p>
          <a:pPr marL="0" lvl="0" indent="0" algn="ctr" defTabSz="444500">
            <a:lnSpc>
              <a:spcPct val="90000"/>
            </a:lnSpc>
            <a:spcBef>
              <a:spcPct val="0"/>
            </a:spcBef>
            <a:spcAft>
              <a:spcPct val="35000"/>
            </a:spcAft>
            <a:buNone/>
          </a:pPr>
          <a:r>
            <a:rPr lang="en-US" sz="1000" kern="1200">
              <a:latin typeface="Book Antiqua" panose="02040602050305030304" pitchFamily="18" charset="0"/>
              <a:cs typeface="Times New Roman" panose="02020603050405020304" pitchFamily="18" charset="0"/>
            </a:rPr>
            <a:t>Excluded by title or abstract</a:t>
          </a:r>
        </a:p>
      </dsp:txBody>
      <dsp:txXfrm>
        <a:off x="3213540" y="2901959"/>
        <a:ext cx="1567368" cy="811513"/>
      </dsp:txXfrm>
    </dsp:sp>
    <dsp:sp modelId="{4CD9CF67-0DEE-42D1-9FEC-1B8512C7ED1E}">
      <dsp:nvSpPr>
        <dsp:cNvPr id="0" name=""/>
        <dsp:cNvSpPr/>
      </dsp:nvSpPr>
      <dsp:spPr>
        <a:xfrm>
          <a:off x="3527014" y="3533136"/>
          <a:ext cx="1410631" cy="270504"/>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i="1" kern="1200">
              <a:solidFill>
                <a:sysClr val="windowText" lastClr="000000"/>
              </a:solidFill>
              <a:latin typeface="Book Antiqua" panose="02040602050305030304" pitchFamily="18" charset="0"/>
            </a:rPr>
            <a:t>N</a:t>
          </a:r>
          <a:r>
            <a:rPr lang="en-US" sz="1000" kern="1200">
              <a:solidFill>
                <a:sysClr val="windowText" lastClr="000000"/>
              </a:solidFill>
              <a:latin typeface="Book Antiqua" panose="02040602050305030304" pitchFamily="18" charset="0"/>
            </a:rPr>
            <a:t> = 135</a:t>
          </a:r>
        </a:p>
      </dsp:txBody>
      <dsp:txXfrm>
        <a:off x="3527014" y="3533136"/>
        <a:ext cx="1410631" cy="270504"/>
      </dsp:txXfrm>
    </dsp:sp>
    <dsp:sp modelId="{8123C064-6194-4B14-8E54-FEFC7AEF49CA}">
      <dsp:nvSpPr>
        <dsp:cNvPr id="0" name=""/>
        <dsp:cNvSpPr/>
      </dsp:nvSpPr>
      <dsp:spPr>
        <a:xfrm>
          <a:off x="4264946" y="1621570"/>
          <a:ext cx="1567368" cy="811513"/>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114514" numCol="1" spcCol="1270" anchor="ctr" anchorCtr="0">
          <a:noAutofit/>
        </a:bodyPr>
        <a:lstStyle/>
        <a:p>
          <a:pPr marL="0" lvl="0" indent="0" algn="ctr" defTabSz="444500">
            <a:lnSpc>
              <a:spcPct val="90000"/>
            </a:lnSpc>
            <a:spcBef>
              <a:spcPct val="0"/>
            </a:spcBef>
            <a:spcAft>
              <a:spcPct val="35000"/>
            </a:spcAft>
            <a:buNone/>
          </a:pPr>
          <a:r>
            <a:rPr lang="en-US" sz="1000" kern="1200">
              <a:latin typeface="Book Antiqua" panose="02040602050305030304" pitchFamily="18" charset="0"/>
              <a:cs typeface="Times New Roman" panose="02020603050405020304" pitchFamily="18" charset="0"/>
            </a:rPr>
            <a:t>Duplicates removed</a:t>
          </a:r>
        </a:p>
      </dsp:txBody>
      <dsp:txXfrm>
        <a:off x="4264946" y="1621570"/>
        <a:ext cx="1567368" cy="811513"/>
      </dsp:txXfrm>
    </dsp:sp>
    <dsp:sp modelId="{0D8BE361-94CC-476C-826D-DB5BCB2EF7ED}">
      <dsp:nvSpPr>
        <dsp:cNvPr id="0" name=""/>
        <dsp:cNvSpPr/>
      </dsp:nvSpPr>
      <dsp:spPr>
        <a:xfrm>
          <a:off x="4578419" y="2252748"/>
          <a:ext cx="1410631" cy="270504"/>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i="1" kern="1200">
              <a:latin typeface="Book Antiqua" panose="02040602050305030304" pitchFamily="18" charset="0"/>
            </a:rPr>
            <a:t>N</a:t>
          </a:r>
          <a:r>
            <a:rPr lang="en-US" sz="1000" kern="1200">
              <a:latin typeface="Book Antiqua" panose="02040602050305030304" pitchFamily="18" charset="0"/>
            </a:rPr>
            <a:t> = 96</a:t>
          </a:r>
        </a:p>
      </dsp:txBody>
      <dsp:txXfrm>
        <a:off x="4578419" y="2252748"/>
        <a:ext cx="1410631" cy="2705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796460-35F1-4BB1-BCB7-A92B5580F32B}">
      <dsp:nvSpPr>
        <dsp:cNvPr id="0" name=""/>
        <dsp:cNvSpPr/>
      </dsp:nvSpPr>
      <dsp:spPr>
        <a:xfrm>
          <a:off x="2767299" y="578086"/>
          <a:ext cx="727893" cy="324604"/>
        </a:xfrm>
        <a:custGeom>
          <a:avLst/>
          <a:gdLst/>
          <a:ahLst/>
          <a:cxnLst/>
          <a:rect l="0" t="0" r="0" b="0"/>
          <a:pathLst>
            <a:path>
              <a:moveTo>
                <a:pt x="0" y="0"/>
              </a:moveTo>
              <a:lnTo>
                <a:pt x="0" y="193514"/>
              </a:lnTo>
              <a:lnTo>
                <a:pt x="727893" y="193514"/>
              </a:lnTo>
              <a:lnTo>
                <a:pt x="727893" y="324604"/>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843EF2-5DBF-4CCE-9EC6-BC3E715EA3A7}">
      <dsp:nvSpPr>
        <dsp:cNvPr id="0" name=""/>
        <dsp:cNvSpPr/>
      </dsp:nvSpPr>
      <dsp:spPr>
        <a:xfrm>
          <a:off x="2039406" y="1464505"/>
          <a:ext cx="1455787" cy="324604"/>
        </a:xfrm>
        <a:custGeom>
          <a:avLst/>
          <a:gdLst/>
          <a:ahLst/>
          <a:cxnLst/>
          <a:rect l="0" t="0" r="0" b="0"/>
          <a:pathLst>
            <a:path>
              <a:moveTo>
                <a:pt x="0" y="0"/>
              </a:moveTo>
              <a:lnTo>
                <a:pt x="0" y="193514"/>
              </a:lnTo>
              <a:lnTo>
                <a:pt x="1455787" y="193514"/>
              </a:lnTo>
              <a:lnTo>
                <a:pt x="1455787" y="32460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0A1673-4ECE-44F2-84E1-649EA1F41B5E}">
      <dsp:nvSpPr>
        <dsp:cNvPr id="0" name=""/>
        <dsp:cNvSpPr/>
      </dsp:nvSpPr>
      <dsp:spPr>
        <a:xfrm>
          <a:off x="1993686" y="1464505"/>
          <a:ext cx="91440" cy="324604"/>
        </a:xfrm>
        <a:custGeom>
          <a:avLst/>
          <a:gdLst/>
          <a:ahLst/>
          <a:cxnLst/>
          <a:rect l="0" t="0" r="0" b="0"/>
          <a:pathLst>
            <a:path>
              <a:moveTo>
                <a:pt x="45720" y="0"/>
              </a:moveTo>
              <a:lnTo>
                <a:pt x="45720" y="32460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B3B133-79CB-4A8C-96A4-ECE24B4E8498}">
      <dsp:nvSpPr>
        <dsp:cNvPr id="0" name=""/>
        <dsp:cNvSpPr/>
      </dsp:nvSpPr>
      <dsp:spPr>
        <a:xfrm>
          <a:off x="583618" y="1464505"/>
          <a:ext cx="1455787" cy="324604"/>
        </a:xfrm>
        <a:custGeom>
          <a:avLst/>
          <a:gdLst/>
          <a:ahLst/>
          <a:cxnLst/>
          <a:rect l="0" t="0" r="0" b="0"/>
          <a:pathLst>
            <a:path>
              <a:moveTo>
                <a:pt x="1455787" y="0"/>
              </a:moveTo>
              <a:lnTo>
                <a:pt x="1455787" y="193514"/>
              </a:lnTo>
              <a:lnTo>
                <a:pt x="0" y="193514"/>
              </a:lnTo>
              <a:lnTo>
                <a:pt x="0" y="32460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D3DC2F-E3D9-4C47-8E11-E024EAF45B6F}">
      <dsp:nvSpPr>
        <dsp:cNvPr id="0" name=""/>
        <dsp:cNvSpPr/>
      </dsp:nvSpPr>
      <dsp:spPr>
        <a:xfrm>
          <a:off x="2039406" y="578086"/>
          <a:ext cx="727893" cy="324604"/>
        </a:xfrm>
        <a:custGeom>
          <a:avLst/>
          <a:gdLst/>
          <a:ahLst/>
          <a:cxnLst/>
          <a:rect l="0" t="0" r="0" b="0"/>
          <a:pathLst>
            <a:path>
              <a:moveTo>
                <a:pt x="727893" y="0"/>
              </a:moveTo>
              <a:lnTo>
                <a:pt x="727893" y="193514"/>
              </a:lnTo>
              <a:lnTo>
                <a:pt x="0" y="193514"/>
              </a:lnTo>
              <a:lnTo>
                <a:pt x="0" y="324604"/>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11D5AF-2676-452D-AF6F-892385AE4C22}">
      <dsp:nvSpPr>
        <dsp:cNvPr id="0" name=""/>
        <dsp:cNvSpPr/>
      </dsp:nvSpPr>
      <dsp:spPr>
        <a:xfrm>
          <a:off x="2224751" y="16270"/>
          <a:ext cx="1085097" cy="561815"/>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79278" numCol="1" spcCol="1270" anchor="ctr" anchorCtr="0">
          <a:noAutofit/>
        </a:bodyPr>
        <a:lstStyle/>
        <a:p>
          <a:pPr marL="0" lvl="0" indent="0" algn="ctr" defTabSz="444500">
            <a:lnSpc>
              <a:spcPct val="90000"/>
            </a:lnSpc>
            <a:spcBef>
              <a:spcPct val="0"/>
            </a:spcBef>
            <a:spcAft>
              <a:spcPct val="35000"/>
            </a:spcAft>
            <a:buNone/>
          </a:pPr>
          <a:r>
            <a:rPr lang="nl-BE" sz="1000" kern="1200">
              <a:latin typeface="Book Antiqua" panose="02040602050305030304" pitchFamily="18" charset="0"/>
              <a:cs typeface="Times New Roman" panose="02020603050405020304" pitchFamily="18" charset="0"/>
            </a:rPr>
            <a:t>Entire cohort </a:t>
          </a:r>
        </a:p>
        <a:p>
          <a:pPr marL="0" lvl="0" indent="0" algn="ctr" defTabSz="444500">
            <a:lnSpc>
              <a:spcPct val="90000"/>
            </a:lnSpc>
            <a:spcBef>
              <a:spcPct val="0"/>
            </a:spcBef>
            <a:spcAft>
              <a:spcPct val="35000"/>
            </a:spcAft>
            <a:buNone/>
          </a:pPr>
          <a:r>
            <a:rPr lang="nl-BE" sz="1000" kern="1200">
              <a:latin typeface="Book Antiqua" panose="02040602050305030304" pitchFamily="18" charset="0"/>
              <a:cs typeface="Times New Roman" panose="02020603050405020304" pitchFamily="18" charset="0"/>
            </a:rPr>
            <a:t>AL=164/1186</a:t>
          </a:r>
        </a:p>
      </dsp:txBody>
      <dsp:txXfrm>
        <a:off x="2224751" y="16270"/>
        <a:ext cx="1085097" cy="561815"/>
      </dsp:txXfrm>
    </dsp:sp>
    <dsp:sp modelId="{1ABD68C7-6B8D-4587-8B7B-4F1D951AF53F}">
      <dsp:nvSpPr>
        <dsp:cNvPr id="0" name=""/>
        <dsp:cNvSpPr/>
      </dsp:nvSpPr>
      <dsp:spPr>
        <a:xfrm>
          <a:off x="2441770" y="453238"/>
          <a:ext cx="976587" cy="187271"/>
        </a:xfrm>
        <a:prstGeom prst="rect">
          <a:avLst/>
        </a:prstGeom>
        <a:solidFill>
          <a:schemeClr val="accent3">
            <a:alpha val="90000"/>
            <a:tint val="4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nl-BE" sz="1000" kern="1200">
              <a:latin typeface="Book Antiqua" panose="02040602050305030304" pitchFamily="18" charset="0"/>
            </a:rPr>
            <a:t>13.8%</a:t>
          </a:r>
        </a:p>
      </dsp:txBody>
      <dsp:txXfrm>
        <a:off x="2441770" y="453238"/>
        <a:ext cx="976587" cy="187271"/>
      </dsp:txXfrm>
    </dsp:sp>
    <dsp:sp modelId="{AEF40E58-4A6E-4A96-8C5F-BD1A1349BA67}">
      <dsp:nvSpPr>
        <dsp:cNvPr id="0" name=""/>
        <dsp:cNvSpPr/>
      </dsp:nvSpPr>
      <dsp:spPr>
        <a:xfrm>
          <a:off x="1496857" y="902690"/>
          <a:ext cx="1085097" cy="561815"/>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79278" numCol="1" spcCol="1270" anchor="ctr" anchorCtr="0">
          <a:noAutofit/>
        </a:bodyPr>
        <a:lstStyle/>
        <a:p>
          <a:pPr marL="0" lvl="0" indent="0" algn="ctr" defTabSz="444500">
            <a:lnSpc>
              <a:spcPct val="90000"/>
            </a:lnSpc>
            <a:spcBef>
              <a:spcPct val="0"/>
            </a:spcBef>
            <a:spcAft>
              <a:spcPct val="35000"/>
            </a:spcAft>
            <a:buNone/>
          </a:pPr>
          <a:r>
            <a:rPr lang="nl-BE" sz="1000" kern="1200">
              <a:latin typeface="Book Antiqua" panose="02040602050305030304" pitchFamily="18" charset="0"/>
              <a:cs typeface="Times New Roman" panose="02020603050405020304" pitchFamily="18" charset="0"/>
            </a:rPr>
            <a:t>ICGA group</a:t>
          </a:r>
        </a:p>
        <a:p>
          <a:pPr marL="0" lvl="0" indent="0" algn="ctr" defTabSz="444500">
            <a:lnSpc>
              <a:spcPct val="90000"/>
            </a:lnSpc>
            <a:spcBef>
              <a:spcPct val="0"/>
            </a:spcBef>
            <a:spcAft>
              <a:spcPct val="35000"/>
            </a:spcAft>
            <a:buNone/>
          </a:pPr>
          <a:r>
            <a:rPr lang="nl-BE" sz="1000" kern="1200">
              <a:latin typeface="Book Antiqua" panose="02040602050305030304" pitchFamily="18" charset="0"/>
              <a:cs typeface="Times New Roman" panose="02020603050405020304" pitchFamily="18" charset="0"/>
            </a:rPr>
            <a:t>AL = 75/752</a:t>
          </a:r>
        </a:p>
      </dsp:txBody>
      <dsp:txXfrm>
        <a:off x="1496857" y="902690"/>
        <a:ext cx="1085097" cy="561815"/>
      </dsp:txXfrm>
    </dsp:sp>
    <dsp:sp modelId="{4BFB5685-3FBA-47B4-B712-64276DA239FF}">
      <dsp:nvSpPr>
        <dsp:cNvPr id="0" name=""/>
        <dsp:cNvSpPr/>
      </dsp:nvSpPr>
      <dsp:spPr>
        <a:xfrm>
          <a:off x="1713876" y="1339657"/>
          <a:ext cx="976587" cy="187271"/>
        </a:xfrm>
        <a:prstGeom prst="rect">
          <a:avLst/>
        </a:prstGeom>
        <a:solidFill>
          <a:schemeClr val="accent3">
            <a:alpha val="90000"/>
            <a:tint val="4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nl-BE" sz="1000" kern="1200">
              <a:latin typeface="Book Antiqua" panose="02040602050305030304" pitchFamily="18" charset="0"/>
            </a:rPr>
            <a:t>9.9%</a:t>
          </a:r>
        </a:p>
      </dsp:txBody>
      <dsp:txXfrm>
        <a:off x="1713876" y="1339657"/>
        <a:ext cx="976587" cy="187271"/>
      </dsp:txXfrm>
    </dsp:sp>
    <dsp:sp modelId="{52BC84C6-6FA1-49DB-A1A9-09D8C60A1687}">
      <dsp:nvSpPr>
        <dsp:cNvPr id="0" name=""/>
        <dsp:cNvSpPr/>
      </dsp:nvSpPr>
      <dsp:spPr>
        <a:xfrm>
          <a:off x="41070" y="1789110"/>
          <a:ext cx="1085097" cy="561815"/>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79278" numCol="1" spcCol="1270" anchor="ctr" anchorCtr="0">
          <a:noAutofit/>
        </a:bodyPr>
        <a:lstStyle/>
        <a:p>
          <a:pPr marL="0" lvl="0" indent="0" algn="ctr" defTabSz="444500">
            <a:lnSpc>
              <a:spcPct val="90000"/>
            </a:lnSpc>
            <a:spcBef>
              <a:spcPct val="0"/>
            </a:spcBef>
            <a:spcAft>
              <a:spcPct val="35000"/>
            </a:spcAft>
            <a:buNone/>
          </a:pPr>
          <a:r>
            <a:rPr lang="nl-BE" sz="1000" kern="1200">
              <a:latin typeface="Book Antiqua" panose="02040602050305030304" pitchFamily="18" charset="0"/>
              <a:cs typeface="Times New Roman" panose="02020603050405020304" pitchFamily="18" charset="0"/>
            </a:rPr>
            <a:t>Well perfused AS AL = 37/592               </a:t>
          </a:r>
        </a:p>
      </dsp:txBody>
      <dsp:txXfrm>
        <a:off x="41070" y="1789110"/>
        <a:ext cx="1085097" cy="561815"/>
      </dsp:txXfrm>
    </dsp:sp>
    <dsp:sp modelId="{56B87B27-6174-4E93-A0F1-AB6137651CAE}">
      <dsp:nvSpPr>
        <dsp:cNvPr id="0" name=""/>
        <dsp:cNvSpPr/>
      </dsp:nvSpPr>
      <dsp:spPr>
        <a:xfrm>
          <a:off x="258089" y="2226077"/>
          <a:ext cx="976587" cy="187271"/>
        </a:xfrm>
        <a:prstGeom prst="rect">
          <a:avLst/>
        </a:prstGeom>
        <a:solidFill>
          <a:schemeClr val="accent3">
            <a:alpha val="90000"/>
            <a:tint val="4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nl-BE" sz="1000" kern="1200">
              <a:latin typeface="Book Antiqua" panose="02040602050305030304" pitchFamily="18" charset="0"/>
            </a:rPr>
            <a:t>6.3%</a:t>
          </a:r>
        </a:p>
      </dsp:txBody>
      <dsp:txXfrm>
        <a:off x="258089" y="2226077"/>
        <a:ext cx="976587" cy="187271"/>
      </dsp:txXfrm>
    </dsp:sp>
    <dsp:sp modelId="{DF0424B9-8351-424B-9A4E-D53FA1A1EFE2}">
      <dsp:nvSpPr>
        <dsp:cNvPr id="0" name=""/>
        <dsp:cNvSpPr/>
      </dsp:nvSpPr>
      <dsp:spPr>
        <a:xfrm>
          <a:off x="1496857" y="1789110"/>
          <a:ext cx="1085097" cy="561815"/>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79278" numCol="1" spcCol="1270" anchor="ctr" anchorCtr="0">
          <a:noAutofit/>
        </a:bodyPr>
        <a:lstStyle/>
        <a:p>
          <a:pPr marL="0" lvl="0" indent="0" algn="ctr" defTabSz="444500">
            <a:lnSpc>
              <a:spcPct val="90000"/>
            </a:lnSpc>
            <a:spcBef>
              <a:spcPct val="0"/>
            </a:spcBef>
            <a:spcAft>
              <a:spcPct val="35000"/>
            </a:spcAft>
            <a:buNone/>
          </a:pPr>
          <a:r>
            <a:rPr lang="nl-BE" sz="1000" kern="1200">
              <a:latin typeface="Book Antiqua" panose="02040602050305030304" pitchFamily="18" charset="0"/>
              <a:cs typeface="Times New Roman" panose="02020603050405020304" pitchFamily="18" charset="0"/>
            </a:rPr>
            <a:t>Change of surgical plan AL = 6/93                    </a:t>
          </a:r>
        </a:p>
      </dsp:txBody>
      <dsp:txXfrm>
        <a:off x="1496857" y="1789110"/>
        <a:ext cx="1085097" cy="561815"/>
      </dsp:txXfrm>
    </dsp:sp>
    <dsp:sp modelId="{DF218469-E2D2-44E4-90E7-6151604EF26E}">
      <dsp:nvSpPr>
        <dsp:cNvPr id="0" name=""/>
        <dsp:cNvSpPr/>
      </dsp:nvSpPr>
      <dsp:spPr>
        <a:xfrm>
          <a:off x="1713876" y="2226077"/>
          <a:ext cx="976587" cy="187271"/>
        </a:xfrm>
        <a:prstGeom prst="rect">
          <a:avLst/>
        </a:prstGeom>
        <a:solidFill>
          <a:schemeClr val="accent3">
            <a:alpha val="90000"/>
            <a:tint val="4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nl-BE" sz="1000" kern="1200">
              <a:latin typeface="Book Antiqua" panose="02040602050305030304" pitchFamily="18" charset="0"/>
            </a:rPr>
            <a:t>6.5%</a:t>
          </a:r>
        </a:p>
      </dsp:txBody>
      <dsp:txXfrm>
        <a:off x="1713876" y="2226077"/>
        <a:ext cx="976587" cy="187271"/>
      </dsp:txXfrm>
    </dsp:sp>
    <dsp:sp modelId="{ADF37067-5F92-411C-8A43-B223A4DAAB49}">
      <dsp:nvSpPr>
        <dsp:cNvPr id="0" name=""/>
        <dsp:cNvSpPr/>
      </dsp:nvSpPr>
      <dsp:spPr>
        <a:xfrm>
          <a:off x="2952644" y="1789110"/>
          <a:ext cx="1085097" cy="561815"/>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79278" numCol="1" spcCol="1270" anchor="ctr" anchorCtr="0">
          <a:noAutofit/>
        </a:bodyPr>
        <a:lstStyle/>
        <a:p>
          <a:pPr marL="0" lvl="0" indent="0" algn="ctr" defTabSz="444500">
            <a:lnSpc>
              <a:spcPct val="90000"/>
            </a:lnSpc>
            <a:spcBef>
              <a:spcPct val="0"/>
            </a:spcBef>
            <a:spcAft>
              <a:spcPct val="35000"/>
            </a:spcAft>
            <a:buNone/>
          </a:pPr>
          <a:r>
            <a:rPr lang="nl-BE" sz="1000" kern="1200">
              <a:latin typeface="Book Antiqua" panose="02040602050305030304" pitchFamily="18" charset="0"/>
              <a:cs typeface="Times New Roman" panose="02020603050405020304" pitchFamily="18" charset="0"/>
            </a:rPr>
            <a:t>Poor perfused AS  AL = 32/67</a:t>
          </a:r>
        </a:p>
      </dsp:txBody>
      <dsp:txXfrm>
        <a:off x="2952644" y="1789110"/>
        <a:ext cx="1085097" cy="561815"/>
      </dsp:txXfrm>
    </dsp:sp>
    <dsp:sp modelId="{C84E1FA1-7B1E-4F22-A14B-947613B49886}">
      <dsp:nvSpPr>
        <dsp:cNvPr id="0" name=""/>
        <dsp:cNvSpPr/>
      </dsp:nvSpPr>
      <dsp:spPr>
        <a:xfrm>
          <a:off x="3169664" y="2226077"/>
          <a:ext cx="976587" cy="187271"/>
        </a:xfrm>
        <a:prstGeom prst="rect">
          <a:avLst/>
        </a:prstGeom>
        <a:solidFill>
          <a:schemeClr val="accent3">
            <a:alpha val="90000"/>
            <a:tint val="4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nl-BE" sz="1000" kern="1200">
              <a:latin typeface="Book Antiqua" panose="02040602050305030304" pitchFamily="18" charset="0"/>
            </a:rPr>
            <a:t>47.8%</a:t>
          </a:r>
        </a:p>
      </dsp:txBody>
      <dsp:txXfrm>
        <a:off x="3169664" y="2226077"/>
        <a:ext cx="976587" cy="187271"/>
      </dsp:txXfrm>
    </dsp:sp>
    <dsp:sp modelId="{71D47C0D-13BB-45E1-BDF2-39B9AC3D56EF}">
      <dsp:nvSpPr>
        <dsp:cNvPr id="0" name=""/>
        <dsp:cNvSpPr/>
      </dsp:nvSpPr>
      <dsp:spPr>
        <a:xfrm>
          <a:off x="2952644" y="902690"/>
          <a:ext cx="1085097" cy="561815"/>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79278" numCol="1" spcCol="1270" anchor="ctr" anchorCtr="0">
          <a:noAutofit/>
        </a:bodyPr>
        <a:lstStyle/>
        <a:p>
          <a:pPr marL="0" lvl="0" indent="0" algn="ctr" defTabSz="444500">
            <a:lnSpc>
              <a:spcPct val="90000"/>
            </a:lnSpc>
            <a:spcBef>
              <a:spcPct val="0"/>
            </a:spcBef>
            <a:spcAft>
              <a:spcPct val="35000"/>
            </a:spcAft>
            <a:buNone/>
          </a:pPr>
          <a:r>
            <a:rPr lang="nl-BE" sz="1000" kern="1200">
              <a:latin typeface="Book Antiqua" panose="02040602050305030304" pitchFamily="18" charset="0"/>
              <a:cs typeface="Times New Roman" panose="02020603050405020304" pitchFamily="18" charset="0"/>
            </a:rPr>
            <a:t>Control group </a:t>
          </a:r>
        </a:p>
        <a:p>
          <a:pPr marL="0" lvl="0" indent="0" algn="ctr" defTabSz="444500">
            <a:lnSpc>
              <a:spcPct val="90000"/>
            </a:lnSpc>
            <a:spcBef>
              <a:spcPct val="0"/>
            </a:spcBef>
            <a:spcAft>
              <a:spcPct val="35000"/>
            </a:spcAft>
            <a:buNone/>
          </a:pPr>
          <a:r>
            <a:rPr lang="nl-BE" sz="1000" kern="1200">
              <a:latin typeface="Book Antiqua" panose="02040602050305030304" pitchFamily="18" charset="0"/>
              <a:cs typeface="Times New Roman" panose="02020603050405020304" pitchFamily="18" charset="0"/>
            </a:rPr>
            <a:t>AL = 89/434</a:t>
          </a:r>
        </a:p>
      </dsp:txBody>
      <dsp:txXfrm>
        <a:off x="2952644" y="902690"/>
        <a:ext cx="1085097" cy="561815"/>
      </dsp:txXfrm>
    </dsp:sp>
    <dsp:sp modelId="{B69AB371-1B48-4FC8-BAFF-B98FBC666A5E}">
      <dsp:nvSpPr>
        <dsp:cNvPr id="0" name=""/>
        <dsp:cNvSpPr/>
      </dsp:nvSpPr>
      <dsp:spPr>
        <a:xfrm>
          <a:off x="3169664" y="1339657"/>
          <a:ext cx="976587" cy="187271"/>
        </a:xfrm>
        <a:prstGeom prst="rect">
          <a:avLst/>
        </a:prstGeom>
        <a:solidFill>
          <a:schemeClr val="accent3">
            <a:alpha val="90000"/>
            <a:tint val="4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nl-BE" sz="1000" kern="1200">
              <a:latin typeface="Book Antiqua" panose="02040602050305030304" pitchFamily="18" charset="0"/>
            </a:rPr>
            <a:t>20.5%</a:t>
          </a:r>
        </a:p>
      </dsp:txBody>
      <dsp:txXfrm>
        <a:off x="3169664" y="1339657"/>
        <a:ext cx="976587" cy="18727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796460-35F1-4BB1-BCB7-A92B5580F32B}">
      <dsp:nvSpPr>
        <dsp:cNvPr id="0" name=""/>
        <dsp:cNvSpPr/>
      </dsp:nvSpPr>
      <dsp:spPr>
        <a:xfrm>
          <a:off x="2767212" y="639886"/>
          <a:ext cx="727870" cy="324594"/>
        </a:xfrm>
        <a:custGeom>
          <a:avLst/>
          <a:gdLst/>
          <a:ahLst/>
          <a:cxnLst/>
          <a:rect l="0" t="0" r="0" b="0"/>
          <a:pathLst>
            <a:path>
              <a:moveTo>
                <a:pt x="0" y="0"/>
              </a:moveTo>
              <a:lnTo>
                <a:pt x="0" y="193508"/>
              </a:lnTo>
              <a:lnTo>
                <a:pt x="727870" y="193508"/>
              </a:lnTo>
              <a:lnTo>
                <a:pt x="727870" y="324594"/>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843EF2-5DBF-4CCE-9EC6-BC3E715EA3A7}">
      <dsp:nvSpPr>
        <dsp:cNvPr id="0" name=""/>
        <dsp:cNvSpPr/>
      </dsp:nvSpPr>
      <dsp:spPr>
        <a:xfrm>
          <a:off x="2039341" y="1526278"/>
          <a:ext cx="1455741" cy="324594"/>
        </a:xfrm>
        <a:custGeom>
          <a:avLst/>
          <a:gdLst/>
          <a:ahLst/>
          <a:cxnLst/>
          <a:rect l="0" t="0" r="0" b="0"/>
          <a:pathLst>
            <a:path>
              <a:moveTo>
                <a:pt x="0" y="0"/>
              </a:moveTo>
              <a:lnTo>
                <a:pt x="0" y="193508"/>
              </a:lnTo>
              <a:lnTo>
                <a:pt x="1455741" y="193508"/>
              </a:lnTo>
              <a:lnTo>
                <a:pt x="1455741" y="32459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0A1673-4ECE-44F2-84E1-649EA1F41B5E}">
      <dsp:nvSpPr>
        <dsp:cNvPr id="0" name=""/>
        <dsp:cNvSpPr/>
      </dsp:nvSpPr>
      <dsp:spPr>
        <a:xfrm>
          <a:off x="1993621" y="1526278"/>
          <a:ext cx="91440" cy="324594"/>
        </a:xfrm>
        <a:custGeom>
          <a:avLst/>
          <a:gdLst/>
          <a:ahLst/>
          <a:cxnLst/>
          <a:rect l="0" t="0" r="0" b="0"/>
          <a:pathLst>
            <a:path>
              <a:moveTo>
                <a:pt x="45720" y="0"/>
              </a:moveTo>
              <a:lnTo>
                <a:pt x="45720" y="32459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B3B133-79CB-4A8C-96A4-ECE24B4E8498}">
      <dsp:nvSpPr>
        <dsp:cNvPr id="0" name=""/>
        <dsp:cNvSpPr/>
      </dsp:nvSpPr>
      <dsp:spPr>
        <a:xfrm>
          <a:off x="583600" y="1526278"/>
          <a:ext cx="1455741" cy="324594"/>
        </a:xfrm>
        <a:custGeom>
          <a:avLst/>
          <a:gdLst/>
          <a:ahLst/>
          <a:cxnLst/>
          <a:rect l="0" t="0" r="0" b="0"/>
          <a:pathLst>
            <a:path>
              <a:moveTo>
                <a:pt x="1455741" y="0"/>
              </a:moveTo>
              <a:lnTo>
                <a:pt x="1455741" y="193508"/>
              </a:lnTo>
              <a:lnTo>
                <a:pt x="0" y="193508"/>
              </a:lnTo>
              <a:lnTo>
                <a:pt x="0" y="324594"/>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D3DC2F-E3D9-4C47-8E11-E024EAF45B6F}">
      <dsp:nvSpPr>
        <dsp:cNvPr id="0" name=""/>
        <dsp:cNvSpPr/>
      </dsp:nvSpPr>
      <dsp:spPr>
        <a:xfrm>
          <a:off x="2039341" y="639886"/>
          <a:ext cx="727870" cy="324594"/>
        </a:xfrm>
        <a:custGeom>
          <a:avLst/>
          <a:gdLst/>
          <a:ahLst/>
          <a:cxnLst/>
          <a:rect l="0" t="0" r="0" b="0"/>
          <a:pathLst>
            <a:path>
              <a:moveTo>
                <a:pt x="727870" y="0"/>
              </a:moveTo>
              <a:lnTo>
                <a:pt x="727870" y="193508"/>
              </a:lnTo>
              <a:lnTo>
                <a:pt x="0" y="193508"/>
              </a:lnTo>
              <a:lnTo>
                <a:pt x="0" y="324594"/>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11D5AF-2676-452D-AF6F-892385AE4C22}">
      <dsp:nvSpPr>
        <dsp:cNvPr id="0" name=""/>
        <dsp:cNvSpPr/>
      </dsp:nvSpPr>
      <dsp:spPr>
        <a:xfrm>
          <a:off x="2224681" y="78089"/>
          <a:ext cx="1085062" cy="56179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79276" numCol="1" spcCol="1270" anchor="ctr" anchorCtr="0">
          <a:noAutofit/>
        </a:bodyPr>
        <a:lstStyle/>
        <a:p>
          <a:pPr marL="0" lvl="0" indent="0" algn="ctr" defTabSz="444500">
            <a:lnSpc>
              <a:spcPct val="90000"/>
            </a:lnSpc>
            <a:spcBef>
              <a:spcPct val="0"/>
            </a:spcBef>
            <a:spcAft>
              <a:spcPct val="35000"/>
            </a:spcAft>
            <a:buNone/>
          </a:pPr>
          <a:r>
            <a:rPr lang="nl-BE" sz="1000" kern="1200">
              <a:latin typeface="Book Antiqua" panose="02040602050305030304" pitchFamily="18" charset="0"/>
              <a:cs typeface="Times New Roman" panose="02020603050405020304" pitchFamily="18" charset="0"/>
            </a:rPr>
            <a:t>Controlled cohort </a:t>
          </a:r>
        </a:p>
        <a:p>
          <a:pPr marL="0" lvl="0" indent="0" algn="ctr" defTabSz="444500">
            <a:lnSpc>
              <a:spcPct val="90000"/>
            </a:lnSpc>
            <a:spcBef>
              <a:spcPct val="0"/>
            </a:spcBef>
            <a:spcAft>
              <a:spcPct val="35000"/>
            </a:spcAft>
            <a:buNone/>
          </a:pPr>
          <a:r>
            <a:rPr lang="nl-BE" sz="1000" kern="1200">
              <a:latin typeface="Book Antiqua" panose="02040602050305030304" pitchFamily="18" charset="0"/>
              <a:cs typeface="Times New Roman" panose="02020603050405020304" pitchFamily="18" charset="0"/>
            </a:rPr>
            <a:t>AL = 101/679</a:t>
          </a:r>
        </a:p>
      </dsp:txBody>
      <dsp:txXfrm>
        <a:off x="2224681" y="78089"/>
        <a:ext cx="1085062" cy="561797"/>
      </dsp:txXfrm>
    </dsp:sp>
    <dsp:sp modelId="{1ABD68C7-6B8D-4587-8B7B-4F1D951AF53F}">
      <dsp:nvSpPr>
        <dsp:cNvPr id="0" name=""/>
        <dsp:cNvSpPr/>
      </dsp:nvSpPr>
      <dsp:spPr>
        <a:xfrm>
          <a:off x="2441693" y="515042"/>
          <a:ext cx="976556" cy="187265"/>
        </a:xfrm>
        <a:prstGeom prst="rect">
          <a:avLst/>
        </a:prstGeom>
        <a:solidFill>
          <a:schemeClr val="accent3">
            <a:alpha val="90000"/>
            <a:tint val="4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nl-BE" sz="1000" kern="1200">
              <a:latin typeface="Book Antiqua" panose="02040602050305030304" pitchFamily="18" charset="0"/>
            </a:rPr>
            <a:t>14.9%</a:t>
          </a:r>
        </a:p>
      </dsp:txBody>
      <dsp:txXfrm>
        <a:off x="2441693" y="515042"/>
        <a:ext cx="976556" cy="187265"/>
      </dsp:txXfrm>
    </dsp:sp>
    <dsp:sp modelId="{AEF40E58-4A6E-4A96-8C5F-BD1A1349BA67}">
      <dsp:nvSpPr>
        <dsp:cNvPr id="0" name=""/>
        <dsp:cNvSpPr/>
      </dsp:nvSpPr>
      <dsp:spPr>
        <a:xfrm>
          <a:off x="1496810" y="964480"/>
          <a:ext cx="1085062" cy="56179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79276" numCol="1" spcCol="1270" anchor="ctr" anchorCtr="0">
          <a:noAutofit/>
        </a:bodyPr>
        <a:lstStyle/>
        <a:p>
          <a:pPr marL="0" lvl="0" indent="0" algn="ctr" defTabSz="444500">
            <a:lnSpc>
              <a:spcPct val="90000"/>
            </a:lnSpc>
            <a:spcBef>
              <a:spcPct val="0"/>
            </a:spcBef>
            <a:spcAft>
              <a:spcPct val="35000"/>
            </a:spcAft>
            <a:buNone/>
          </a:pPr>
          <a:r>
            <a:rPr lang="nl-BE" sz="1000" kern="1200">
              <a:latin typeface="Book Antiqua" panose="02040602050305030304" pitchFamily="18" charset="0"/>
              <a:cs typeface="Times New Roman" panose="02020603050405020304" pitchFamily="18" charset="0"/>
            </a:rPr>
            <a:t>ICGA group</a:t>
          </a:r>
        </a:p>
        <a:p>
          <a:pPr marL="0" lvl="0" indent="0" algn="ctr" defTabSz="444500">
            <a:lnSpc>
              <a:spcPct val="90000"/>
            </a:lnSpc>
            <a:spcBef>
              <a:spcPct val="0"/>
            </a:spcBef>
            <a:spcAft>
              <a:spcPct val="35000"/>
            </a:spcAft>
            <a:buNone/>
          </a:pPr>
          <a:r>
            <a:rPr lang="nl-BE" sz="1000" kern="1200">
              <a:latin typeface="Book Antiqua" panose="02040602050305030304" pitchFamily="18" charset="0"/>
              <a:cs typeface="Times New Roman" panose="02020603050405020304" pitchFamily="18" charset="0"/>
            </a:rPr>
            <a:t>AL = 12/245</a:t>
          </a:r>
        </a:p>
      </dsp:txBody>
      <dsp:txXfrm>
        <a:off x="1496810" y="964480"/>
        <a:ext cx="1085062" cy="561797"/>
      </dsp:txXfrm>
    </dsp:sp>
    <dsp:sp modelId="{4BFB5685-3FBA-47B4-B712-64276DA239FF}">
      <dsp:nvSpPr>
        <dsp:cNvPr id="0" name=""/>
        <dsp:cNvSpPr/>
      </dsp:nvSpPr>
      <dsp:spPr>
        <a:xfrm>
          <a:off x="1713822" y="1401434"/>
          <a:ext cx="976556" cy="187265"/>
        </a:xfrm>
        <a:prstGeom prst="rect">
          <a:avLst/>
        </a:prstGeom>
        <a:solidFill>
          <a:schemeClr val="accent3">
            <a:alpha val="90000"/>
            <a:tint val="4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nl-BE" sz="1000" kern="1200">
              <a:latin typeface="Book Antiqua" panose="02040602050305030304" pitchFamily="18" charset="0"/>
            </a:rPr>
            <a:t>4.9%</a:t>
          </a:r>
        </a:p>
      </dsp:txBody>
      <dsp:txXfrm>
        <a:off x="1713822" y="1401434"/>
        <a:ext cx="976556" cy="187265"/>
      </dsp:txXfrm>
    </dsp:sp>
    <dsp:sp modelId="{52BC84C6-6FA1-49DB-A1A9-09D8C60A1687}">
      <dsp:nvSpPr>
        <dsp:cNvPr id="0" name=""/>
        <dsp:cNvSpPr/>
      </dsp:nvSpPr>
      <dsp:spPr>
        <a:xfrm>
          <a:off x="41068" y="1850872"/>
          <a:ext cx="1085062" cy="56179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79276" numCol="1" spcCol="1270" anchor="ctr" anchorCtr="0">
          <a:noAutofit/>
        </a:bodyPr>
        <a:lstStyle/>
        <a:p>
          <a:pPr marL="0" lvl="0" indent="0" algn="ctr" defTabSz="444500">
            <a:lnSpc>
              <a:spcPct val="90000"/>
            </a:lnSpc>
            <a:spcBef>
              <a:spcPct val="0"/>
            </a:spcBef>
            <a:spcAft>
              <a:spcPct val="35000"/>
            </a:spcAft>
            <a:buNone/>
          </a:pPr>
          <a:r>
            <a:rPr lang="nl-BE" sz="1000" kern="1200">
              <a:latin typeface="Book Antiqua" panose="02040602050305030304" pitchFamily="18" charset="0"/>
              <a:cs typeface="Times New Roman" panose="02020603050405020304" pitchFamily="18" charset="0"/>
            </a:rPr>
            <a:t>Well perfused AS AL = 6/201               </a:t>
          </a:r>
        </a:p>
      </dsp:txBody>
      <dsp:txXfrm>
        <a:off x="41068" y="1850872"/>
        <a:ext cx="1085062" cy="561797"/>
      </dsp:txXfrm>
    </dsp:sp>
    <dsp:sp modelId="{56B87B27-6174-4E93-A0F1-AB6137651CAE}">
      <dsp:nvSpPr>
        <dsp:cNvPr id="0" name=""/>
        <dsp:cNvSpPr/>
      </dsp:nvSpPr>
      <dsp:spPr>
        <a:xfrm>
          <a:off x="258081" y="2287826"/>
          <a:ext cx="976556" cy="187265"/>
        </a:xfrm>
        <a:prstGeom prst="rect">
          <a:avLst/>
        </a:prstGeom>
        <a:solidFill>
          <a:schemeClr val="accent3">
            <a:alpha val="90000"/>
            <a:tint val="4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nl-BE" sz="1000" kern="1200">
              <a:latin typeface="Book Antiqua" panose="02040602050305030304" pitchFamily="18" charset="0"/>
            </a:rPr>
            <a:t>2.9%</a:t>
          </a:r>
        </a:p>
      </dsp:txBody>
      <dsp:txXfrm>
        <a:off x="258081" y="2287826"/>
        <a:ext cx="976556" cy="187265"/>
      </dsp:txXfrm>
    </dsp:sp>
    <dsp:sp modelId="{DF0424B9-8351-424B-9A4E-D53FA1A1EFE2}">
      <dsp:nvSpPr>
        <dsp:cNvPr id="0" name=""/>
        <dsp:cNvSpPr/>
      </dsp:nvSpPr>
      <dsp:spPr>
        <a:xfrm>
          <a:off x="1496810" y="1850872"/>
          <a:ext cx="1085062" cy="56179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79276" numCol="1" spcCol="1270" anchor="ctr" anchorCtr="0">
          <a:noAutofit/>
        </a:bodyPr>
        <a:lstStyle/>
        <a:p>
          <a:pPr marL="0" lvl="0" indent="0" algn="ctr" defTabSz="444500">
            <a:lnSpc>
              <a:spcPct val="90000"/>
            </a:lnSpc>
            <a:spcBef>
              <a:spcPct val="0"/>
            </a:spcBef>
            <a:spcAft>
              <a:spcPct val="35000"/>
            </a:spcAft>
            <a:buNone/>
          </a:pPr>
          <a:r>
            <a:rPr lang="nl-BE" sz="1000" kern="1200">
              <a:latin typeface="Book Antiqua" panose="02040602050305030304" pitchFamily="18" charset="0"/>
              <a:cs typeface="Times New Roman" panose="02020603050405020304" pitchFamily="18" charset="0"/>
            </a:rPr>
            <a:t>Change of surgical plan AL = 4/42                    </a:t>
          </a:r>
        </a:p>
      </dsp:txBody>
      <dsp:txXfrm>
        <a:off x="1496810" y="1850872"/>
        <a:ext cx="1085062" cy="561797"/>
      </dsp:txXfrm>
    </dsp:sp>
    <dsp:sp modelId="{DF218469-E2D2-44E4-90E7-6151604EF26E}">
      <dsp:nvSpPr>
        <dsp:cNvPr id="0" name=""/>
        <dsp:cNvSpPr/>
      </dsp:nvSpPr>
      <dsp:spPr>
        <a:xfrm>
          <a:off x="1713822" y="2287826"/>
          <a:ext cx="976556" cy="187265"/>
        </a:xfrm>
        <a:prstGeom prst="rect">
          <a:avLst/>
        </a:prstGeom>
        <a:solidFill>
          <a:schemeClr val="accent3">
            <a:alpha val="90000"/>
            <a:tint val="4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nl-BE" sz="1000" kern="1200">
              <a:latin typeface="Book Antiqua" panose="02040602050305030304" pitchFamily="18" charset="0"/>
            </a:rPr>
            <a:t>9.5%</a:t>
          </a:r>
        </a:p>
      </dsp:txBody>
      <dsp:txXfrm>
        <a:off x="1713822" y="2287826"/>
        <a:ext cx="976556" cy="187265"/>
      </dsp:txXfrm>
    </dsp:sp>
    <dsp:sp modelId="{ADF37067-5F92-411C-8A43-B223A4DAAB49}">
      <dsp:nvSpPr>
        <dsp:cNvPr id="0" name=""/>
        <dsp:cNvSpPr/>
      </dsp:nvSpPr>
      <dsp:spPr>
        <a:xfrm>
          <a:off x="2952551" y="1850872"/>
          <a:ext cx="1085062" cy="56179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79276" numCol="1" spcCol="1270" anchor="ctr" anchorCtr="0">
          <a:noAutofit/>
        </a:bodyPr>
        <a:lstStyle/>
        <a:p>
          <a:pPr marL="0" lvl="0" indent="0" algn="ctr" defTabSz="444500">
            <a:lnSpc>
              <a:spcPct val="90000"/>
            </a:lnSpc>
            <a:spcBef>
              <a:spcPct val="0"/>
            </a:spcBef>
            <a:spcAft>
              <a:spcPct val="35000"/>
            </a:spcAft>
            <a:buNone/>
          </a:pPr>
          <a:r>
            <a:rPr lang="nl-BE" sz="1000" kern="1200">
              <a:latin typeface="Book Antiqua" panose="02040602050305030304" pitchFamily="18" charset="0"/>
              <a:cs typeface="Times New Roman" panose="02020603050405020304" pitchFamily="18" charset="0"/>
            </a:rPr>
            <a:t>Poor perfused AS  AL = 2/2</a:t>
          </a:r>
        </a:p>
      </dsp:txBody>
      <dsp:txXfrm>
        <a:off x="2952551" y="1850872"/>
        <a:ext cx="1085062" cy="561797"/>
      </dsp:txXfrm>
    </dsp:sp>
    <dsp:sp modelId="{C84E1FA1-7B1E-4F22-A14B-947613B49886}">
      <dsp:nvSpPr>
        <dsp:cNvPr id="0" name=""/>
        <dsp:cNvSpPr/>
      </dsp:nvSpPr>
      <dsp:spPr>
        <a:xfrm>
          <a:off x="3169564" y="2287826"/>
          <a:ext cx="976556" cy="187265"/>
        </a:xfrm>
        <a:prstGeom prst="rect">
          <a:avLst/>
        </a:prstGeom>
        <a:solidFill>
          <a:schemeClr val="accent3">
            <a:alpha val="90000"/>
            <a:tint val="4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nl-BE" sz="1000" kern="1200">
              <a:latin typeface="Book Antiqua" panose="02040602050305030304" pitchFamily="18" charset="0"/>
            </a:rPr>
            <a:t>100%</a:t>
          </a:r>
        </a:p>
      </dsp:txBody>
      <dsp:txXfrm>
        <a:off x="3169564" y="2287826"/>
        <a:ext cx="976556" cy="187265"/>
      </dsp:txXfrm>
    </dsp:sp>
    <dsp:sp modelId="{71D47C0D-13BB-45E1-BDF2-39B9AC3D56EF}">
      <dsp:nvSpPr>
        <dsp:cNvPr id="0" name=""/>
        <dsp:cNvSpPr/>
      </dsp:nvSpPr>
      <dsp:spPr>
        <a:xfrm>
          <a:off x="2952551" y="964480"/>
          <a:ext cx="1085062" cy="56179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79276" numCol="1" spcCol="1270" anchor="ctr" anchorCtr="0">
          <a:noAutofit/>
        </a:bodyPr>
        <a:lstStyle/>
        <a:p>
          <a:pPr marL="0" lvl="0" indent="0" algn="ctr" defTabSz="444500">
            <a:lnSpc>
              <a:spcPct val="90000"/>
            </a:lnSpc>
            <a:spcBef>
              <a:spcPct val="0"/>
            </a:spcBef>
            <a:spcAft>
              <a:spcPct val="35000"/>
            </a:spcAft>
            <a:buNone/>
          </a:pPr>
          <a:r>
            <a:rPr lang="nl-BE" sz="1000" kern="1200">
              <a:latin typeface="Book Antiqua" panose="02040602050305030304" pitchFamily="18" charset="0"/>
              <a:cs typeface="Times New Roman" panose="02020603050405020304" pitchFamily="18" charset="0"/>
            </a:rPr>
            <a:t>Control group </a:t>
          </a:r>
        </a:p>
        <a:p>
          <a:pPr marL="0" lvl="0" indent="0" algn="ctr" defTabSz="444500">
            <a:lnSpc>
              <a:spcPct val="90000"/>
            </a:lnSpc>
            <a:spcBef>
              <a:spcPct val="0"/>
            </a:spcBef>
            <a:spcAft>
              <a:spcPct val="35000"/>
            </a:spcAft>
            <a:buNone/>
          </a:pPr>
          <a:r>
            <a:rPr lang="nl-BE" sz="1000" kern="1200">
              <a:latin typeface="Book Antiqua" panose="02040602050305030304" pitchFamily="18" charset="0"/>
              <a:cs typeface="Times New Roman" panose="02020603050405020304" pitchFamily="18" charset="0"/>
            </a:rPr>
            <a:t>AL = 89/434</a:t>
          </a:r>
        </a:p>
      </dsp:txBody>
      <dsp:txXfrm>
        <a:off x="2952551" y="964480"/>
        <a:ext cx="1085062" cy="561797"/>
      </dsp:txXfrm>
    </dsp:sp>
    <dsp:sp modelId="{B69AB371-1B48-4FC8-BAFF-B98FBC666A5E}">
      <dsp:nvSpPr>
        <dsp:cNvPr id="0" name=""/>
        <dsp:cNvSpPr/>
      </dsp:nvSpPr>
      <dsp:spPr>
        <a:xfrm>
          <a:off x="3169564" y="1401434"/>
          <a:ext cx="976556" cy="187265"/>
        </a:xfrm>
        <a:prstGeom prst="rect">
          <a:avLst/>
        </a:prstGeom>
        <a:solidFill>
          <a:schemeClr val="accent3">
            <a:alpha val="90000"/>
            <a:tint val="40000"/>
            <a:hueOff val="0"/>
            <a:satOff val="0"/>
            <a:lumOff val="0"/>
            <a:alphaOff val="0"/>
          </a:schemeClr>
        </a:solidFill>
        <a:ln w="6350" cap="flat" cmpd="sng" algn="ctr">
          <a:solidFill>
            <a:schemeClr val="accent3">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nl-BE" sz="1000" kern="1200">
              <a:latin typeface="Book Antiqua" panose="02040602050305030304" pitchFamily="18" charset="0"/>
            </a:rPr>
            <a:t>20.5%</a:t>
          </a:r>
        </a:p>
      </dsp:txBody>
      <dsp:txXfrm>
        <a:off x="3169564" y="1401434"/>
        <a:ext cx="976556" cy="187265"/>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Int</b:Tag>
    <b:SourceType>InternetSite</b:SourceType>
    <b:Guid>{DAFFA7CC-1BEC-4A3B-89B3-448EE359998E}</b:Guid>
    <b:Title>Cancer Statistics, GLOBOCAN 2012: Estimated Cancer Incidence, Mortality and Prevalence Worldwide in 2012. </b:Title>
    <b:Author>
      <b:Author>
        <b:Corporate>International Agency for Research on Cancer, WHO.</b:Corporate>
      </b:Author>
    </b:Author>
    <b:RefOrder>1</b:RefOrder>
  </b:Source>
  <b:Source>
    <b:Tag>Kas13</b:Tag>
    <b:SourceType>JournalArticle</b:SourceType>
    <b:Guid>{43A86FBD-9650-4F4F-A4BB-713ED706B952}</b:Guid>
    <b:Title>Predictors of anastomotic leak after esophagectomy: an analysis of the society of thoracic surgeons general thoracic database.</b:Title>
    <b:Year>2013</b:Year>
    <b:Author>
      <b:Author>
        <b:NameList>
          <b:Person>
            <b:Last>Kassis E</b:Last>
            <b:First>Kosinski</b:First>
            <b:Middle>A, Ross P Jr, Koppens K, Donahue J, Daniel V.</b:Middle>
          </b:Person>
        </b:NameList>
      </b:Author>
    </b:Author>
    <b:JournalName>Ann Thorac Surg</b:JournalName>
    <b:Pages>96:1919–26.</b:Pages>
    <b:RefOrder>2</b:RefOrder>
  </b:Source>
</b:Sources>
</file>

<file path=customXml/item2.xml><?xml version="1.0" encoding="utf-8"?>
<b:Sources xmlns:b="http://schemas.openxmlformats.org/officeDocument/2006/bibliography" xmlns="http://schemas.openxmlformats.org/officeDocument/2006/bibliography" SelectedStyle="\APASixthEditionOfficeOnline.xsl" StyleName="APA" Version="6">
  <b:Source>
    <b:Tag>Int</b:Tag>
    <b:SourceType>InternetSite</b:SourceType>
    <b:Guid>{DAFFA7CC-1BEC-4A3B-89B3-448EE359998E}</b:Guid>
    <b:Title>Cancer Statistics, GLOBOCAN 2012: Estimated Cancer Incidence, Mortality and Prevalence Worldwide in 2012. </b:Title>
    <b:Author>
      <b:Author>
        <b:Corporate>International Agency for Research on Cancer, WHO.</b:Corporate>
      </b:Author>
    </b:Author>
    <b:RefOrder>1</b:RefOrder>
  </b:Source>
  <b:Source>
    <b:Tag>Kas13</b:Tag>
    <b:SourceType>JournalArticle</b:SourceType>
    <b:Guid>{43A86FBD-9650-4F4F-A4BB-713ED706B952}</b:Guid>
    <b:Title>Predictors of anastomotic leak after esophagectomy: an analysis of the society of thoracic surgeons general thoracic database.</b:Title>
    <b:Year>2013</b:Year>
    <b:Author>
      <b:Author>
        <b:NameList>
          <b:Person>
            <b:Last>Kassis E</b:Last>
            <b:First>Kosinski</b:First>
            <b:Middle>A, Ross P Jr, Koppens K, Donahue J, Daniel V.</b:Middle>
          </b:Person>
        </b:NameList>
      </b:Author>
    </b:Author>
    <b:JournalName>Ann Thorac Surg</b:JournalName>
    <b:Pages>96:1919–26.</b:Pages>
    <b:RefOrder>2</b:RefOrder>
  </b:Source>
</b:Sources>
</file>

<file path=customXml/item3.xml><?xml version="1.0" encoding="utf-8"?>
<b:Sources xmlns:b="http://schemas.openxmlformats.org/officeDocument/2006/bibliography" xmlns="http://schemas.openxmlformats.org/officeDocument/2006/bibliography" SelectedStyle="\APASixthEditionOfficeOnline.xsl" StyleName="APA" Version="6">
  <b:Source>
    <b:Tag>Int</b:Tag>
    <b:SourceType>InternetSite</b:SourceType>
    <b:Guid>{DAFFA7CC-1BEC-4A3B-89B3-448EE359998E}</b:Guid>
    <b:Title>Cancer Statistics, GLOBOCAN 2012: Estimated Cancer Incidence, Mortality and Prevalence Worldwide in 2012. </b:Title>
    <b:Author>
      <b:Author>
        <b:Corporate>International Agency for Research on Cancer, WHO.</b:Corporate>
      </b:Author>
    </b:Author>
    <b:RefOrder>1</b:RefOrder>
  </b:Source>
  <b:Source>
    <b:Tag>Kas13</b:Tag>
    <b:SourceType>JournalArticle</b:SourceType>
    <b:Guid>{43A86FBD-9650-4F4F-A4BB-713ED706B952}</b:Guid>
    <b:Title>Predictors of anastomotic leak after esophagectomy: an analysis of the society of thoracic surgeons general thoracic database.</b:Title>
    <b:Year>2013</b:Year>
    <b:Author>
      <b:Author>
        <b:NameList>
          <b:Person>
            <b:Last>Kassis E</b:Last>
            <b:First>Kosinski</b:First>
            <b:Middle>A, Ross P Jr, Koppens K, Donahue J, Daniel V.</b:Middle>
          </b:Person>
        </b:NameList>
      </b:Author>
    </b:Author>
    <b:JournalName>Ann Thorac Surg</b:JournalName>
    <b:Pages>96:1919–26.</b:Pages>
    <b:RefOrder>2</b:RefOrder>
  </b:Source>
</b:Sources>
</file>

<file path=customXml/item4.xml><?xml version="1.0" encoding="utf-8"?>
<b:Sources xmlns:b="http://schemas.openxmlformats.org/officeDocument/2006/bibliography" xmlns="http://schemas.openxmlformats.org/officeDocument/2006/bibliography" SelectedStyle="\APASixthEditionOfficeOnline.xsl" StyleName="APA" Version="6">
  <b:Source>
    <b:Tag>Int</b:Tag>
    <b:SourceType>InternetSite</b:SourceType>
    <b:Guid>{DAFFA7CC-1BEC-4A3B-89B3-448EE359998E}</b:Guid>
    <b:Title>Cancer Statistics, GLOBOCAN 2012: Estimated Cancer Incidence, Mortality and Prevalence Worldwide in 2012. </b:Title>
    <b:Author>
      <b:Author>
        <b:Corporate>International Agency for Research on Cancer, WHO.</b:Corporate>
      </b:Author>
    </b:Author>
    <b:RefOrder>1</b:RefOrder>
  </b:Source>
  <b:Source>
    <b:Tag>Kas13</b:Tag>
    <b:SourceType>JournalArticle</b:SourceType>
    <b:Guid>{43A86FBD-9650-4F4F-A4BB-713ED706B952}</b:Guid>
    <b:Title>Predictors of anastomotic leak after esophagectomy: an analysis of the society of thoracic surgeons general thoracic database.</b:Title>
    <b:Year>2013</b:Year>
    <b:Author>
      <b:Author>
        <b:NameList>
          <b:Person>
            <b:Last>Kassis E</b:Last>
            <b:First>Kosinski</b:First>
            <b:Middle>A, Ross P Jr, Koppens K, Donahue J, Daniel V.</b:Middle>
          </b:Person>
        </b:NameList>
      </b:Author>
    </b:Author>
    <b:JournalName>Ann Thorac Surg</b:JournalName>
    <b:Pages>96:1919–26.</b:Pages>
    <b:RefOrder>2</b:RefOrder>
  </b:Source>
</b:Sources>
</file>

<file path=customXml/item5.xml><?xml version="1.0" encoding="utf-8"?>
<b:Sources xmlns:b="http://schemas.openxmlformats.org/officeDocument/2006/bibliography" xmlns="http://schemas.openxmlformats.org/officeDocument/2006/bibliography" SelectedStyle="\APASixthEditionOfficeOnline.xsl" StyleName="APA" Version="6">
  <b:Source>
    <b:Tag>Int</b:Tag>
    <b:SourceType>InternetSite</b:SourceType>
    <b:Guid>{DAFFA7CC-1BEC-4A3B-89B3-448EE359998E}</b:Guid>
    <b:Title>Cancer Statistics, GLOBOCAN 2012: Estimated Cancer Incidence, Mortality and Prevalence Worldwide in 2012. </b:Title>
    <b:Author>
      <b:Author>
        <b:Corporate>International Agency for Research on Cancer, WHO.</b:Corporate>
      </b:Author>
    </b:Author>
    <b:RefOrder>1</b:RefOrder>
  </b:Source>
  <b:Source>
    <b:Tag>Kas13</b:Tag>
    <b:SourceType>JournalArticle</b:SourceType>
    <b:Guid>{43A86FBD-9650-4F4F-A4BB-713ED706B952}</b:Guid>
    <b:Title>Predictors of anastomotic leak after esophagectomy: an analysis of the society of thoracic surgeons general thoracic database.</b:Title>
    <b:Year>2013</b:Year>
    <b:Author>
      <b:Author>
        <b:NameList>
          <b:Person>
            <b:Last>Kassis E</b:Last>
            <b:First>Kosinski</b:First>
            <b:Middle>A, Ross P Jr, Koppens K, Donahue J, Daniel V.</b:Middle>
          </b:Person>
        </b:NameList>
      </b:Author>
    </b:Author>
    <b:JournalName>Ann Thorac Surg</b:JournalName>
    <b:Pages>96:1919–26.</b:Pages>
    <b:RefOrder>2</b:RefOrder>
  </b:Source>
</b:Sources>
</file>

<file path=customXml/item6.xml><?xml version="1.0" encoding="utf-8"?>
<b:Sources xmlns:b="http://schemas.openxmlformats.org/officeDocument/2006/bibliography" xmlns="http://schemas.openxmlformats.org/officeDocument/2006/bibliography" SelectedStyle="\APASixthEditionOfficeOnline.xsl" StyleName="APA" Version="6">
  <b:Source>
    <b:Tag>Int</b:Tag>
    <b:SourceType>InternetSite</b:SourceType>
    <b:Guid>{DAFFA7CC-1BEC-4A3B-89B3-448EE359998E}</b:Guid>
    <b:Title>Cancer Statistics, GLOBOCAN 2012: Estimated Cancer Incidence, Mortality and Prevalence Worldwide in 2012. </b:Title>
    <b:Author>
      <b:Author>
        <b:Corporate>International Agency for Research on Cancer, WHO.</b:Corporate>
      </b:Author>
    </b:Author>
    <b:RefOrder>1</b:RefOrder>
  </b:Source>
  <b:Source>
    <b:Tag>Kas13</b:Tag>
    <b:SourceType>JournalArticle</b:SourceType>
    <b:Guid>{43A86FBD-9650-4F4F-A4BB-713ED706B952}</b:Guid>
    <b:Title>Predictors of anastomotic leak after esophagectomy: an analysis of the society of thoracic surgeons general thoracic database.</b:Title>
    <b:Year>2013</b:Year>
    <b:Author>
      <b:Author>
        <b:NameList>
          <b:Person>
            <b:Last>Kassis E</b:Last>
            <b:First>Kosinski</b:First>
            <b:Middle>A, Ross P Jr, Koppens K, Donahue J, Daniel V.</b:Middle>
          </b:Person>
        </b:NameList>
      </b:Author>
    </b:Author>
    <b:JournalName>Ann Thorac Surg</b:JournalName>
    <b:Pages>96:1919–26.</b:Pages>
    <b:RefOrder>2</b:RefOrder>
  </b:Source>
</b:Sources>
</file>

<file path=customXml/itemProps1.xml><?xml version="1.0" encoding="utf-8"?>
<ds:datastoreItem xmlns:ds="http://schemas.openxmlformats.org/officeDocument/2006/customXml" ds:itemID="{2D273BD0-F968-4FDD-A961-96FC4373C124}">
  <ds:schemaRefs>
    <ds:schemaRef ds:uri="http://schemas.openxmlformats.org/officeDocument/2006/bibliography"/>
  </ds:schemaRefs>
</ds:datastoreItem>
</file>

<file path=customXml/itemProps2.xml><?xml version="1.0" encoding="utf-8"?>
<ds:datastoreItem xmlns:ds="http://schemas.openxmlformats.org/officeDocument/2006/customXml" ds:itemID="{BDF94C85-EEEF-4D75-8960-56EE2915862E}">
  <ds:schemaRefs>
    <ds:schemaRef ds:uri="http://schemas.openxmlformats.org/officeDocument/2006/bibliography"/>
  </ds:schemaRefs>
</ds:datastoreItem>
</file>

<file path=customXml/itemProps3.xml><?xml version="1.0" encoding="utf-8"?>
<ds:datastoreItem xmlns:ds="http://schemas.openxmlformats.org/officeDocument/2006/customXml" ds:itemID="{78129447-5651-48B8-984C-84AAB7DAA4FB}">
  <ds:schemaRefs>
    <ds:schemaRef ds:uri="http://schemas.openxmlformats.org/officeDocument/2006/bibliography"/>
  </ds:schemaRefs>
</ds:datastoreItem>
</file>

<file path=customXml/itemProps4.xml><?xml version="1.0" encoding="utf-8"?>
<ds:datastoreItem xmlns:ds="http://schemas.openxmlformats.org/officeDocument/2006/customXml" ds:itemID="{0D3B572E-4481-4011-9A72-AE5EAFD936AE}">
  <ds:schemaRefs>
    <ds:schemaRef ds:uri="http://schemas.openxmlformats.org/officeDocument/2006/bibliography"/>
  </ds:schemaRefs>
</ds:datastoreItem>
</file>

<file path=customXml/itemProps5.xml><?xml version="1.0" encoding="utf-8"?>
<ds:datastoreItem xmlns:ds="http://schemas.openxmlformats.org/officeDocument/2006/customXml" ds:itemID="{09E34495-C4BB-45A0-9015-95528BC17893}">
  <ds:schemaRefs>
    <ds:schemaRef ds:uri="http://schemas.openxmlformats.org/officeDocument/2006/bibliography"/>
  </ds:schemaRefs>
</ds:datastoreItem>
</file>

<file path=customXml/itemProps6.xml><?xml version="1.0" encoding="utf-8"?>
<ds:datastoreItem xmlns:ds="http://schemas.openxmlformats.org/officeDocument/2006/customXml" ds:itemID="{32BAF6FD-AE37-4B67-956A-C3B3FF6B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8261</Words>
  <Characters>47088</Characters>
  <Application>Microsoft Office Word</Application>
  <DocSecurity>0</DocSecurity>
  <Lines>392</Lines>
  <Paragraphs>110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UZ Gent</Company>
  <LinksUpToDate>false</LinksUpToDate>
  <CharactersWithSpaces>55239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Daele Elke</dc:creator>
  <cp:keywords/>
  <dc:description/>
  <cp:lastModifiedBy>Lian-Sheng Ma</cp:lastModifiedBy>
  <cp:revision>2</cp:revision>
  <cp:lastPrinted>2019-01-11T09:43:00Z</cp:lastPrinted>
  <dcterms:created xsi:type="dcterms:W3CDTF">2019-01-30T01:47:00Z</dcterms:created>
  <dcterms:modified xsi:type="dcterms:W3CDTF">2019-01-30T01:47:00Z</dcterms:modified>
</cp:coreProperties>
</file>