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D9C" w:rsidRPr="000940D2" w:rsidRDefault="00693D9C" w:rsidP="000940D2">
      <w:pPr>
        <w:spacing w:after="0" w:line="360" w:lineRule="auto"/>
        <w:jc w:val="both"/>
        <w:rPr>
          <w:rFonts w:ascii="Book Antiqua" w:hAnsi="Book Antiqua" w:cs="Tahoma"/>
          <w:i/>
          <w:color w:val="000000"/>
          <w:sz w:val="24"/>
          <w:szCs w:val="24"/>
        </w:rPr>
      </w:pPr>
      <w:r w:rsidRPr="000940D2">
        <w:rPr>
          <w:rFonts w:ascii="Book Antiqua" w:hAnsi="Book Antiqua" w:cs="Tahoma"/>
          <w:b/>
          <w:color w:val="000000"/>
          <w:sz w:val="24"/>
          <w:szCs w:val="24"/>
        </w:rPr>
        <w:t>Name of journal:</w:t>
      </w:r>
      <w:r w:rsidRPr="000940D2">
        <w:rPr>
          <w:rFonts w:ascii="Book Antiqua" w:hAnsi="Book Antiqua" w:cs="Tahoma"/>
          <w:i/>
          <w:color w:val="000000"/>
          <w:sz w:val="24"/>
          <w:szCs w:val="24"/>
        </w:rPr>
        <w:t xml:space="preserve"> World Journal of Gastroenterology</w:t>
      </w:r>
    </w:p>
    <w:p w:rsidR="00693D9C" w:rsidRPr="000940D2" w:rsidRDefault="00693D9C" w:rsidP="000940D2">
      <w:pPr>
        <w:spacing w:after="0" w:line="360" w:lineRule="auto"/>
        <w:jc w:val="both"/>
        <w:rPr>
          <w:rFonts w:ascii="Book Antiqua" w:hAnsi="Book Antiqua" w:cs="Tahoma"/>
          <w:b/>
          <w:color w:val="000000"/>
          <w:sz w:val="24"/>
          <w:szCs w:val="24"/>
        </w:rPr>
      </w:pPr>
      <w:r w:rsidRPr="000940D2">
        <w:rPr>
          <w:rFonts w:ascii="Book Antiqua" w:hAnsi="Book Antiqua" w:cs="Tahoma"/>
          <w:b/>
          <w:color w:val="000000"/>
          <w:sz w:val="24"/>
          <w:szCs w:val="24"/>
        </w:rPr>
        <w:t xml:space="preserve">ESPS Manuscript NO: </w:t>
      </w:r>
      <w:r w:rsidRPr="000940D2">
        <w:rPr>
          <w:rFonts w:ascii="Book Antiqua" w:hAnsi="Book Antiqua" w:cs="Tahoma"/>
          <w:b/>
          <w:color w:val="000000"/>
          <w:sz w:val="24"/>
          <w:szCs w:val="24"/>
          <w:lang w:eastAsia="zh-CN"/>
        </w:rPr>
        <w:t>4475</w:t>
      </w:r>
    </w:p>
    <w:p w:rsidR="00693D9C" w:rsidRPr="000940D2" w:rsidRDefault="00693D9C" w:rsidP="000940D2">
      <w:pPr>
        <w:spacing w:after="0" w:line="360" w:lineRule="auto"/>
        <w:jc w:val="both"/>
        <w:rPr>
          <w:rFonts w:ascii="Book Antiqua" w:hAnsi="Book Antiqua" w:cs="Tahoma"/>
          <w:b/>
          <w:color w:val="000000"/>
          <w:sz w:val="24"/>
          <w:szCs w:val="24"/>
          <w:lang w:eastAsia="zh-CN"/>
        </w:rPr>
      </w:pPr>
      <w:r w:rsidRPr="000940D2">
        <w:rPr>
          <w:rFonts w:ascii="Book Antiqua" w:hAnsi="Book Antiqua" w:cs="Tahoma"/>
          <w:b/>
          <w:color w:val="000000"/>
          <w:sz w:val="24"/>
          <w:szCs w:val="24"/>
        </w:rPr>
        <w:t>Columns: LETTERS TO THE EDITOR</w:t>
      </w:r>
    </w:p>
    <w:p w:rsidR="00693D9C" w:rsidRPr="000940D2" w:rsidRDefault="00693D9C" w:rsidP="000940D2">
      <w:pPr>
        <w:spacing w:after="0" w:line="360" w:lineRule="auto"/>
        <w:jc w:val="both"/>
        <w:rPr>
          <w:rFonts w:ascii="Book Antiqua" w:hAnsi="Book Antiqua" w:cs="Tahoma"/>
          <w:b/>
          <w:color w:val="0000FF"/>
          <w:sz w:val="24"/>
          <w:szCs w:val="24"/>
          <w:lang w:eastAsia="zh-CN"/>
        </w:rPr>
      </w:pPr>
    </w:p>
    <w:p w:rsidR="00693D9C" w:rsidRPr="000940D2" w:rsidRDefault="00693D9C" w:rsidP="000940D2">
      <w:pPr>
        <w:spacing w:after="0" w:line="360" w:lineRule="auto"/>
        <w:jc w:val="both"/>
        <w:rPr>
          <w:rFonts w:ascii="Book Antiqua" w:hAnsi="Book Antiqua"/>
          <w:b/>
          <w:color w:val="000000"/>
          <w:sz w:val="24"/>
          <w:szCs w:val="24"/>
          <w:lang w:eastAsia="zh-CN"/>
        </w:rPr>
      </w:pPr>
      <w:r w:rsidRPr="000940D2">
        <w:rPr>
          <w:rFonts w:ascii="Book Antiqua" w:hAnsi="Book Antiqua"/>
          <w:b/>
          <w:color w:val="000000"/>
          <w:sz w:val="24"/>
          <w:szCs w:val="24"/>
        </w:rPr>
        <w:t>Capsule-odometer: a concept to improve accurate lesion localisation</w:t>
      </w:r>
    </w:p>
    <w:p w:rsidR="00693D9C" w:rsidRPr="000940D2" w:rsidRDefault="00693D9C" w:rsidP="000940D2">
      <w:pPr>
        <w:spacing w:after="0" w:line="360" w:lineRule="auto"/>
        <w:jc w:val="both"/>
        <w:rPr>
          <w:rFonts w:ascii="Book Antiqua" w:hAnsi="Book Antiqua"/>
          <w:color w:val="000000"/>
          <w:sz w:val="24"/>
          <w:szCs w:val="24"/>
          <w:lang w:eastAsia="zh-CN"/>
        </w:rPr>
      </w:pPr>
    </w:p>
    <w:p w:rsidR="00693D9C" w:rsidRPr="000940D2" w:rsidRDefault="00693D9C" w:rsidP="000940D2">
      <w:pPr>
        <w:spacing w:after="0" w:line="360" w:lineRule="auto"/>
        <w:jc w:val="both"/>
        <w:rPr>
          <w:rFonts w:ascii="Book Antiqua" w:hAnsi="Book Antiqua" w:cs="Tahoma"/>
          <w:sz w:val="24"/>
          <w:szCs w:val="24"/>
          <w:lang w:eastAsia="zh-CN"/>
        </w:rPr>
      </w:pPr>
      <w:r w:rsidRPr="000940D2">
        <w:rPr>
          <w:rFonts w:ascii="Book Antiqua" w:hAnsi="Book Antiqua"/>
          <w:sz w:val="24"/>
          <w:szCs w:val="24"/>
        </w:rPr>
        <w:t>Karargyris A</w:t>
      </w:r>
      <w:r w:rsidRPr="000940D2">
        <w:rPr>
          <w:rFonts w:ascii="Book Antiqua" w:hAnsi="Book Antiqua" w:cs="Tahoma"/>
          <w:i/>
          <w:sz w:val="24"/>
          <w:szCs w:val="24"/>
        </w:rPr>
        <w:t xml:space="preserve"> et al</w:t>
      </w:r>
      <w:r w:rsidRPr="000940D2">
        <w:rPr>
          <w:rFonts w:ascii="Book Antiqua" w:hAnsi="Book Antiqua" w:cs="Tahoma"/>
          <w:sz w:val="24"/>
          <w:szCs w:val="24"/>
        </w:rPr>
        <w:t>. Capsule-odometer</w:t>
      </w:r>
    </w:p>
    <w:p w:rsidR="00693D9C" w:rsidRPr="000940D2" w:rsidRDefault="00693D9C" w:rsidP="000940D2">
      <w:pPr>
        <w:spacing w:after="0" w:line="360" w:lineRule="auto"/>
        <w:jc w:val="both"/>
        <w:rPr>
          <w:rFonts w:ascii="Book Antiqua" w:hAnsi="Book Antiqua"/>
          <w:b/>
          <w:sz w:val="24"/>
          <w:szCs w:val="24"/>
          <w:lang w:eastAsia="zh-CN"/>
        </w:rPr>
      </w:pP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sz w:val="24"/>
          <w:szCs w:val="24"/>
        </w:rPr>
        <w:t xml:space="preserve">Alexandros Karargyris, Anastasios Koulaouzidis </w:t>
      </w: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sz w:val="24"/>
          <w:szCs w:val="24"/>
        </w:rPr>
        <w:t xml:space="preserve"> </w:t>
      </w:r>
      <w:r w:rsidR="00E849DE">
        <w:rPr>
          <w:noProof/>
          <w:lang w:val="en-US" w:eastAsia="zh-CN"/>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198119</wp:posOffset>
                </wp:positionV>
                <wp:extent cx="6057900" cy="0"/>
                <wp:effectExtent l="0" t="19050" r="0" b="1905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4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" strokecolor="gray" strokeweight="3pt"/>
            </w:pict>
          </mc:Fallback>
        </mc:AlternateContent>
      </w: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 xml:space="preserve">Alexandros Karargyris, </w:t>
      </w:r>
      <w:r w:rsidRPr="000940D2">
        <w:rPr>
          <w:rFonts w:ascii="Book Antiqua" w:hAnsi="Book Antiqua"/>
          <w:sz w:val="24"/>
          <w:szCs w:val="24"/>
        </w:rPr>
        <w:t xml:space="preserve">National Library of Medicine, National Institutes of Health, </w:t>
      </w:r>
      <w:smartTag w:uri="urn:schemas-microsoft-com:office:smarttags" w:element="place">
        <w:smartTag w:uri="urn:schemas-microsoft-com:office:smarttags" w:element="City">
          <w:r w:rsidRPr="000940D2">
            <w:rPr>
              <w:rFonts w:ascii="Book Antiqua" w:hAnsi="Book Antiqua"/>
              <w:sz w:val="24"/>
              <w:szCs w:val="24"/>
            </w:rPr>
            <w:t>Bethesda</w:t>
          </w:r>
        </w:smartTag>
        <w:r w:rsidRPr="000940D2">
          <w:rPr>
            <w:rFonts w:ascii="Book Antiqua" w:hAnsi="Book Antiqua"/>
            <w:sz w:val="24"/>
            <w:szCs w:val="24"/>
          </w:rPr>
          <w:t xml:space="preserve">, </w:t>
        </w:r>
        <w:smartTag w:uri="urn:schemas-microsoft-com:office:smarttags" w:element="State">
          <w:r w:rsidRPr="000940D2">
            <w:rPr>
              <w:rFonts w:ascii="Book Antiqua" w:hAnsi="Book Antiqua"/>
              <w:sz w:val="24"/>
              <w:szCs w:val="24"/>
            </w:rPr>
            <w:t>MD</w:t>
          </w:r>
        </w:smartTag>
        <w:r w:rsidRPr="000940D2">
          <w:rPr>
            <w:rFonts w:ascii="Book Antiqua" w:hAnsi="Book Antiqua"/>
            <w:sz w:val="24"/>
            <w:szCs w:val="24"/>
          </w:rPr>
          <w:t xml:space="preserve"> </w:t>
        </w:r>
        <w:smartTag w:uri="urn:schemas-microsoft-com:office:smarttags" w:element="PostalCode">
          <w:r w:rsidRPr="000940D2">
            <w:rPr>
              <w:rFonts w:ascii="Book Antiqua" w:hAnsi="Book Antiqua"/>
              <w:sz w:val="24"/>
              <w:szCs w:val="24"/>
            </w:rPr>
            <w:t>20814</w:t>
          </w:r>
        </w:smartTag>
        <w:r w:rsidRPr="000940D2">
          <w:rPr>
            <w:rFonts w:ascii="Book Antiqua" w:hAnsi="Book Antiqua"/>
            <w:sz w:val="24"/>
            <w:szCs w:val="24"/>
          </w:rPr>
          <w:t xml:space="preserve">, </w:t>
        </w:r>
        <w:smartTag w:uri="urn:schemas-microsoft-com:office:smarttags" w:element="country-region">
          <w:r w:rsidRPr="000940D2">
            <w:rPr>
              <w:rFonts w:ascii="Book Antiqua" w:hAnsi="Book Antiqua"/>
              <w:sz w:val="24"/>
              <w:szCs w:val="24"/>
            </w:rPr>
            <w:t>United States</w:t>
          </w:r>
        </w:smartTag>
      </w:smartTag>
    </w:p>
    <w:p w:rsidR="00693D9C" w:rsidRPr="000940D2" w:rsidRDefault="00693D9C" w:rsidP="000940D2">
      <w:pPr>
        <w:spacing w:after="0" w:line="360" w:lineRule="auto"/>
        <w:jc w:val="both"/>
        <w:rPr>
          <w:rFonts w:ascii="Book Antiqua" w:hAnsi="Book Antiqua"/>
          <w:b/>
          <w:sz w:val="24"/>
          <w:szCs w:val="24"/>
          <w:lang w:eastAsia="zh-CN"/>
        </w:rPr>
      </w:pP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b/>
          <w:sz w:val="24"/>
          <w:szCs w:val="24"/>
        </w:rPr>
        <w:t xml:space="preserve">Anastasios Koulaouzidis, </w:t>
      </w:r>
      <w:r w:rsidRPr="000940D2">
        <w:rPr>
          <w:rFonts w:ascii="Book Antiqua" w:hAnsi="Book Antiqua"/>
          <w:sz w:val="24"/>
          <w:szCs w:val="24"/>
        </w:rPr>
        <w:t xml:space="preserve">Endoscopy Unit, Centre for Liver </w:t>
      </w:r>
      <w:r w:rsidRPr="000940D2">
        <w:rPr>
          <w:rFonts w:ascii="Book Antiqua" w:hAnsi="Book Antiqua"/>
          <w:sz w:val="24"/>
          <w:szCs w:val="24"/>
          <w:lang w:eastAsia="zh-CN"/>
        </w:rPr>
        <w:t>and</w:t>
      </w:r>
      <w:r w:rsidRPr="000940D2">
        <w:rPr>
          <w:rFonts w:ascii="Book Antiqua" w:hAnsi="Book Antiqua"/>
          <w:sz w:val="24"/>
          <w:szCs w:val="24"/>
        </w:rPr>
        <w:t xml:space="preserve"> Digestive Disorders, The Royal Infirmary of </w:t>
      </w:r>
      <w:smartTag w:uri="urn:schemas-microsoft-com:office:smarttags" w:element="City">
        <w:r w:rsidRPr="000940D2">
          <w:rPr>
            <w:rFonts w:ascii="Book Antiqua" w:hAnsi="Book Antiqua"/>
            <w:sz w:val="24"/>
            <w:szCs w:val="24"/>
          </w:rPr>
          <w:t>Edinburgh</w:t>
        </w:r>
      </w:smartTag>
      <w:r w:rsidRPr="000940D2">
        <w:rPr>
          <w:rFonts w:ascii="Book Antiqua" w:hAnsi="Book Antiqua"/>
          <w:sz w:val="24"/>
          <w:szCs w:val="24"/>
        </w:rPr>
        <w:t xml:space="preserve">, </w:t>
      </w:r>
      <w:smartTag w:uri="urn:schemas-microsoft-com:office:smarttags" w:element="PostalCode">
        <w:r w:rsidRPr="000940D2">
          <w:rPr>
            <w:rFonts w:ascii="Book Antiqua" w:hAnsi="Book Antiqua"/>
            <w:sz w:val="24"/>
            <w:szCs w:val="24"/>
          </w:rPr>
          <w:t>EH16 4SA</w:t>
        </w:r>
      </w:smartTag>
      <w:r w:rsidRPr="000940D2">
        <w:rPr>
          <w:rFonts w:ascii="Book Antiqua" w:hAnsi="Book Antiqua"/>
          <w:sz w:val="24"/>
          <w:szCs w:val="24"/>
        </w:rPr>
        <w:t xml:space="preserve"> </w:t>
      </w:r>
      <w:smartTag w:uri="urn:schemas-microsoft-com:office:smarttags" w:element="City">
        <w:r w:rsidRPr="000940D2">
          <w:rPr>
            <w:rFonts w:ascii="Book Antiqua" w:hAnsi="Book Antiqua"/>
            <w:sz w:val="24"/>
            <w:szCs w:val="24"/>
          </w:rPr>
          <w:t>Edinburgh</w:t>
        </w:r>
      </w:smartTag>
      <w:r w:rsidRPr="000940D2">
        <w:rPr>
          <w:rFonts w:ascii="Book Antiqua" w:hAnsi="Book Antiqua"/>
          <w:sz w:val="24"/>
          <w:szCs w:val="24"/>
        </w:rPr>
        <w:t xml:space="preserve">, </w:t>
      </w:r>
      <w:smartTag w:uri="urn:schemas-microsoft-com:office:smarttags" w:element="country-region">
        <w:r w:rsidRPr="000940D2">
          <w:rPr>
            <w:rFonts w:ascii="Book Antiqua" w:hAnsi="Book Antiqua"/>
            <w:sz w:val="24"/>
            <w:szCs w:val="24"/>
          </w:rPr>
          <w:t>Scotland</w:t>
        </w:r>
      </w:smartTag>
      <w:r w:rsidRPr="000940D2">
        <w:rPr>
          <w:rFonts w:ascii="Book Antiqua" w:hAnsi="Book Antiqua"/>
          <w:sz w:val="24"/>
          <w:szCs w:val="24"/>
        </w:rPr>
        <w:t xml:space="preserve">, </w:t>
      </w:r>
      <w:smartTag w:uri="urn:schemas-microsoft-com:office:smarttags" w:element="place">
        <w:smartTag w:uri="urn:schemas-microsoft-com:office:smarttags" w:element="country-region">
          <w:r w:rsidRPr="000940D2">
            <w:rPr>
              <w:rFonts w:ascii="Book Antiqua" w:hAnsi="Book Antiqua" w:cs="Garamond"/>
              <w:sz w:val="24"/>
              <w:szCs w:val="24"/>
            </w:rPr>
            <w:t>United Kingdom</w:t>
          </w:r>
        </w:smartTag>
      </w:smartTag>
      <w:r w:rsidRPr="000940D2">
        <w:rPr>
          <w:rFonts w:ascii="Book Antiqua" w:hAnsi="Book Antiqua"/>
          <w:sz w:val="24"/>
          <w:szCs w:val="24"/>
        </w:rPr>
        <w:t xml:space="preserve"> </w:t>
      </w:r>
    </w:p>
    <w:p w:rsidR="00693D9C" w:rsidRPr="000940D2" w:rsidRDefault="00693D9C" w:rsidP="000940D2">
      <w:pPr>
        <w:spacing w:after="0" w:line="360" w:lineRule="auto"/>
        <w:jc w:val="both"/>
        <w:rPr>
          <w:rFonts w:ascii="Book Antiqua" w:hAnsi="Book Antiqua"/>
          <w:sz w:val="24"/>
          <w:szCs w:val="24"/>
        </w:rPr>
      </w:pPr>
    </w:p>
    <w:p w:rsidR="00693D9C"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 xml:space="preserve">Author contributions: </w:t>
      </w:r>
      <w:r w:rsidRPr="000940D2">
        <w:rPr>
          <w:rFonts w:ascii="Book Antiqua" w:hAnsi="Book Antiqua"/>
          <w:sz w:val="24"/>
          <w:szCs w:val="24"/>
        </w:rPr>
        <w:t xml:space="preserve">Karargyris A conceived and developed the capsule-odometer design, drafted the study, and performed the in-vitro experiment; Koulaouzidis A drafted the study and performed the ex-vivo experiment; both co-authors performed </w:t>
      </w:r>
      <w:r w:rsidRPr="000940D2">
        <w:rPr>
          <w:rFonts w:ascii="Book Antiqua" w:hAnsi="Book Antiqua"/>
          <w:sz w:val="24"/>
          <w:szCs w:val="24"/>
          <w:lang w:val="en-US"/>
        </w:rPr>
        <w:t xml:space="preserve">critical </w:t>
      </w:r>
      <w:r w:rsidRPr="000940D2">
        <w:rPr>
          <w:rFonts w:ascii="Book Antiqua" w:hAnsi="Book Antiqua"/>
          <w:sz w:val="24"/>
          <w:szCs w:val="24"/>
        </w:rPr>
        <w:t xml:space="preserve">final draft revisions and editing. </w:t>
      </w:r>
    </w:p>
    <w:p w:rsidR="00693D9C" w:rsidRPr="00A42E16" w:rsidRDefault="00693D9C" w:rsidP="000940D2">
      <w:pPr>
        <w:spacing w:after="0" w:line="360" w:lineRule="auto"/>
        <w:jc w:val="both"/>
        <w:rPr>
          <w:rFonts w:ascii="Book Antiqua" w:hAnsi="Book Antiqua"/>
          <w:sz w:val="24"/>
          <w:szCs w:val="24"/>
          <w:lang w:eastAsia="zh-CN"/>
        </w:rPr>
      </w:pP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Supported by</w:t>
      </w:r>
      <w:r w:rsidRPr="000940D2">
        <w:rPr>
          <w:rFonts w:ascii="Book Antiqua" w:hAnsi="Book Antiqua"/>
          <w:sz w:val="24"/>
          <w:szCs w:val="24"/>
        </w:rPr>
        <w:t xml:space="preserve"> SynMed</w:t>
      </w:r>
      <w:r w:rsidRPr="000940D2">
        <w:rPr>
          <w:rFonts w:ascii="Book Antiqua" w:hAnsi="Book Antiqua"/>
          <w:sz w:val="24"/>
          <w:szCs w:val="24"/>
          <w:vertAlign w:val="superscript"/>
        </w:rPr>
        <w:t xml:space="preserve">© </w:t>
      </w:r>
      <w:r w:rsidRPr="000940D2">
        <w:rPr>
          <w:rFonts w:ascii="Book Antiqua" w:hAnsi="Book Antiqua"/>
          <w:sz w:val="24"/>
          <w:szCs w:val="24"/>
        </w:rPr>
        <w:t>UK related to this work</w:t>
      </w:r>
      <w:r w:rsidRPr="000940D2">
        <w:rPr>
          <w:rFonts w:ascii="Book Antiqua" w:hAnsi="Book Antiqua"/>
          <w:sz w:val="24"/>
          <w:szCs w:val="24"/>
          <w:lang w:eastAsia="zh-CN"/>
        </w:rPr>
        <w:t>;</w:t>
      </w:r>
      <w:r w:rsidRPr="000940D2">
        <w:rPr>
          <w:rFonts w:ascii="Book Antiqua" w:hAnsi="Book Antiqua"/>
          <w:sz w:val="24"/>
          <w:szCs w:val="24"/>
        </w:rPr>
        <w:t xml:space="preserve"> Dr. Koulaouzidis A has also received lecture honoraria from Dr Falk Pharma</w:t>
      </w:r>
      <w:r w:rsidRPr="000940D2">
        <w:rPr>
          <w:rFonts w:ascii="Book Antiqua" w:hAnsi="Book Antiqua"/>
          <w:sz w:val="24"/>
          <w:szCs w:val="24"/>
          <w:lang w:eastAsia="zh-CN"/>
        </w:rPr>
        <w:t>,</w:t>
      </w:r>
      <w:r w:rsidRPr="000940D2">
        <w:rPr>
          <w:rFonts w:ascii="Book Antiqua" w:hAnsi="Book Antiqua"/>
          <w:sz w:val="24"/>
          <w:szCs w:val="24"/>
        </w:rPr>
        <w:t xml:space="preserve"> </w:t>
      </w:r>
      <w:smartTag w:uri="urn:schemas-microsoft-com:office:smarttags" w:element="place">
        <w:smartTag w:uri="urn:schemas-microsoft-com:office:smarttags" w:element="country-region">
          <w:r w:rsidRPr="000940D2">
            <w:rPr>
              <w:rFonts w:ascii="Book Antiqua" w:hAnsi="Book Antiqua"/>
              <w:sz w:val="24"/>
              <w:szCs w:val="24"/>
            </w:rPr>
            <w:t>U</w:t>
          </w:r>
          <w:r w:rsidRPr="000940D2">
            <w:rPr>
              <w:rFonts w:ascii="Book Antiqua" w:hAnsi="Book Antiqua"/>
              <w:sz w:val="24"/>
              <w:szCs w:val="24"/>
              <w:lang w:eastAsia="zh-CN"/>
            </w:rPr>
            <w:t>nited kingdom</w:t>
          </w:r>
        </w:smartTag>
      </w:smartTag>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Correspondence to: Anastasios Koulaouzidis, MD,</w:t>
      </w:r>
      <w:r>
        <w:rPr>
          <w:rFonts w:ascii="Book Antiqua" w:hAnsi="Book Antiqua"/>
          <w:b/>
          <w:sz w:val="24"/>
          <w:szCs w:val="24"/>
          <w:lang w:eastAsia="zh-CN"/>
        </w:rPr>
        <w:t xml:space="preserve"> </w:t>
      </w:r>
      <w:r w:rsidRPr="000940D2">
        <w:rPr>
          <w:rFonts w:ascii="Book Antiqua" w:hAnsi="Book Antiqua"/>
          <w:b/>
          <w:sz w:val="24"/>
          <w:szCs w:val="24"/>
        </w:rPr>
        <w:t>FEBG,</w:t>
      </w:r>
      <w:r>
        <w:rPr>
          <w:rFonts w:ascii="Book Antiqua" w:hAnsi="Book Antiqua"/>
          <w:b/>
          <w:sz w:val="24"/>
          <w:szCs w:val="24"/>
          <w:lang w:eastAsia="zh-CN"/>
        </w:rPr>
        <w:t xml:space="preserve"> </w:t>
      </w:r>
      <w:r w:rsidRPr="000940D2">
        <w:rPr>
          <w:rFonts w:ascii="Book Antiqua" w:hAnsi="Book Antiqua"/>
          <w:b/>
          <w:sz w:val="24"/>
          <w:szCs w:val="24"/>
        </w:rPr>
        <w:t>FRSPH,</w:t>
      </w:r>
      <w:r>
        <w:rPr>
          <w:rFonts w:ascii="Book Antiqua" w:hAnsi="Book Antiqua"/>
          <w:b/>
          <w:sz w:val="24"/>
          <w:szCs w:val="24"/>
          <w:lang w:eastAsia="zh-CN"/>
        </w:rPr>
        <w:t xml:space="preserve"> </w:t>
      </w:r>
      <w:r w:rsidRPr="000940D2">
        <w:rPr>
          <w:rFonts w:ascii="Book Antiqua" w:hAnsi="Book Antiqua"/>
          <w:b/>
          <w:sz w:val="24"/>
          <w:szCs w:val="24"/>
        </w:rPr>
        <w:t>FRCPE</w:t>
      </w:r>
      <w:r w:rsidRPr="000940D2">
        <w:rPr>
          <w:rFonts w:ascii="Book Antiqua" w:hAnsi="Book Antiqua"/>
          <w:sz w:val="24"/>
          <w:szCs w:val="24"/>
          <w:lang w:eastAsia="zh-CN"/>
        </w:rPr>
        <w:t xml:space="preserve">, </w:t>
      </w:r>
      <w:r w:rsidRPr="000940D2">
        <w:rPr>
          <w:rFonts w:ascii="Book Antiqua" w:hAnsi="Book Antiqua"/>
          <w:sz w:val="24"/>
          <w:szCs w:val="24"/>
        </w:rPr>
        <w:t xml:space="preserve">Endoscopy Unit, Centre for Liver </w:t>
      </w:r>
      <w:r w:rsidRPr="000940D2">
        <w:rPr>
          <w:rFonts w:ascii="Book Antiqua" w:hAnsi="Book Antiqua"/>
          <w:sz w:val="24"/>
          <w:szCs w:val="24"/>
          <w:lang w:eastAsia="zh-CN"/>
        </w:rPr>
        <w:t>and</w:t>
      </w:r>
      <w:r w:rsidRPr="000940D2">
        <w:rPr>
          <w:rFonts w:ascii="Book Antiqua" w:hAnsi="Book Antiqua"/>
          <w:sz w:val="24"/>
          <w:szCs w:val="24"/>
        </w:rPr>
        <w:t xml:space="preserve"> Digestive Disorders, The Royal Infirmary of Edinburgh,</w:t>
      </w:r>
      <w:r>
        <w:rPr>
          <w:rFonts w:ascii="Book Antiqua" w:hAnsi="Book Antiqua"/>
          <w:sz w:val="24"/>
          <w:szCs w:val="24"/>
        </w:rPr>
        <w:t xml:space="preserve"> </w:t>
      </w:r>
      <w:r w:rsidRPr="000940D2">
        <w:rPr>
          <w:rFonts w:ascii="Book Antiqua" w:hAnsi="Book Antiqua"/>
          <w:sz w:val="24"/>
          <w:szCs w:val="24"/>
        </w:rPr>
        <w:t xml:space="preserve">51 Little France Crescent, Old Dalkeith Road, EH16 4SA Edinburgh, Scotland, </w:t>
      </w:r>
      <w:r w:rsidRPr="000940D2">
        <w:rPr>
          <w:rFonts w:ascii="Book Antiqua" w:hAnsi="Book Antiqua" w:cs="Garamond"/>
          <w:sz w:val="24"/>
          <w:szCs w:val="24"/>
        </w:rPr>
        <w:t xml:space="preserve">United Kingdom. </w:t>
      </w:r>
      <w:hyperlink r:id="rId8" w:history="1">
        <w:r w:rsidRPr="000940D2">
          <w:rPr>
            <w:rStyle w:val="a8"/>
            <w:rFonts w:ascii="Book Antiqua" w:hAnsi="Book Antiqua"/>
            <w:sz w:val="24"/>
            <w:szCs w:val="24"/>
          </w:rPr>
          <w:t>akoulaouzidis@hotmail.com</w:t>
        </w:r>
      </w:hyperlink>
    </w:p>
    <w:p w:rsidR="00693D9C" w:rsidRPr="000940D2" w:rsidRDefault="00693D9C" w:rsidP="000940D2">
      <w:pPr>
        <w:spacing w:after="0" w:line="360" w:lineRule="auto"/>
        <w:jc w:val="both"/>
        <w:rPr>
          <w:rFonts w:ascii="Book Antiqua" w:hAnsi="Book Antiqua"/>
          <w:b/>
          <w:sz w:val="24"/>
          <w:szCs w:val="24"/>
          <w:lang w:eastAsia="zh-CN"/>
        </w:rPr>
      </w:pP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 xml:space="preserve">Telephone: </w:t>
      </w:r>
      <w:r w:rsidRPr="000940D2">
        <w:rPr>
          <w:rFonts w:ascii="Book Antiqua" w:hAnsi="Book Antiqua"/>
          <w:sz w:val="24"/>
          <w:szCs w:val="24"/>
          <w:lang w:eastAsia="en-GB"/>
        </w:rPr>
        <w:t>+44</w:t>
      </w:r>
      <w:r w:rsidRPr="000940D2">
        <w:rPr>
          <w:rFonts w:ascii="Book Antiqua" w:hAnsi="Book Antiqua"/>
          <w:sz w:val="24"/>
          <w:szCs w:val="24"/>
          <w:lang w:eastAsia="zh-CN"/>
        </w:rPr>
        <w:t>-</w:t>
      </w:r>
      <w:r w:rsidRPr="000940D2">
        <w:rPr>
          <w:rFonts w:ascii="Book Antiqua" w:hAnsi="Book Antiqua"/>
          <w:sz w:val="24"/>
          <w:szCs w:val="24"/>
          <w:lang w:eastAsia="en-GB"/>
        </w:rPr>
        <w:t>131</w:t>
      </w:r>
      <w:r w:rsidRPr="000940D2">
        <w:rPr>
          <w:rFonts w:ascii="Book Antiqua" w:hAnsi="Book Antiqua"/>
          <w:sz w:val="24"/>
          <w:szCs w:val="24"/>
          <w:lang w:eastAsia="zh-CN"/>
        </w:rPr>
        <w:t>-</w:t>
      </w:r>
      <w:r w:rsidRPr="000940D2">
        <w:rPr>
          <w:rFonts w:ascii="Book Antiqua" w:hAnsi="Book Antiqua"/>
          <w:sz w:val="24"/>
          <w:szCs w:val="24"/>
          <w:lang w:eastAsia="en-GB"/>
        </w:rPr>
        <w:t>2421126</w:t>
      </w:r>
      <w:r>
        <w:rPr>
          <w:rFonts w:ascii="Book Antiqua" w:hAnsi="Book Antiqua"/>
          <w:sz w:val="24"/>
          <w:szCs w:val="24"/>
          <w:lang w:eastAsia="en-GB"/>
        </w:rPr>
        <w:t xml:space="preserve"> </w:t>
      </w:r>
      <w:r w:rsidRPr="000940D2">
        <w:rPr>
          <w:rFonts w:ascii="Book Antiqua" w:hAnsi="Book Antiqua"/>
          <w:b/>
          <w:sz w:val="24"/>
          <w:szCs w:val="24"/>
          <w:lang w:eastAsia="en-GB"/>
        </w:rPr>
        <w:t xml:space="preserve"> </w:t>
      </w:r>
      <w:r w:rsidRPr="000940D2">
        <w:rPr>
          <w:rFonts w:ascii="Book Antiqua" w:hAnsi="Book Antiqua"/>
          <w:b/>
          <w:sz w:val="24"/>
          <w:szCs w:val="24"/>
        </w:rPr>
        <w:t xml:space="preserve">Fax: </w:t>
      </w:r>
      <w:r w:rsidRPr="000940D2">
        <w:rPr>
          <w:rFonts w:ascii="Book Antiqua" w:hAnsi="Book Antiqua"/>
          <w:sz w:val="24"/>
          <w:szCs w:val="24"/>
        </w:rPr>
        <w:t>+44</w:t>
      </w:r>
      <w:r w:rsidRPr="000940D2">
        <w:rPr>
          <w:rFonts w:ascii="Book Antiqua" w:hAnsi="Book Antiqua"/>
          <w:sz w:val="24"/>
          <w:szCs w:val="24"/>
          <w:lang w:eastAsia="zh-CN"/>
        </w:rPr>
        <w:t>-</w:t>
      </w:r>
      <w:r w:rsidRPr="000940D2">
        <w:rPr>
          <w:rFonts w:ascii="Book Antiqua" w:hAnsi="Book Antiqua"/>
          <w:sz w:val="24"/>
          <w:szCs w:val="24"/>
        </w:rPr>
        <w:t>131</w:t>
      </w:r>
      <w:r w:rsidRPr="000940D2">
        <w:rPr>
          <w:rFonts w:ascii="Book Antiqua" w:hAnsi="Book Antiqua"/>
          <w:sz w:val="24"/>
          <w:szCs w:val="24"/>
          <w:lang w:eastAsia="zh-CN"/>
        </w:rPr>
        <w:t>-</w:t>
      </w:r>
      <w:r w:rsidRPr="000940D2">
        <w:rPr>
          <w:rFonts w:ascii="Book Antiqua" w:hAnsi="Book Antiqua"/>
          <w:sz w:val="24"/>
          <w:szCs w:val="24"/>
        </w:rPr>
        <w:t>2421618</w:t>
      </w:r>
    </w:p>
    <w:p w:rsidR="00693D9C" w:rsidRPr="000940D2" w:rsidRDefault="00693D9C" w:rsidP="000940D2">
      <w:pPr>
        <w:spacing w:after="0" w:line="360" w:lineRule="auto"/>
        <w:jc w:val="both"/>
        <w:rPr>
          <w:rFonts w:ascii="Book Antiqua" w:hAnsi="Book Antiqua"/>
          <w:b/>
          <w:sz w:val="24"/>
          <w:szCs w:val="24"/>
          <w:lang w:eastAsia="zh-CN"/>
        </w:rPr>
      </w:pPr>
    </w:p>
    <w:p w:rsidR="00693D9C" w:rsidRPr="000940D2" w:rsidRDefault="00693D9C" w:rsidP="000940D2">
      <w:pPr>
        <w:spacing w:after="0" w:line="360" w:lineRule="auto"/>
        <w:jc w:val="both"/>
        <w:rPr>
          <w:rFonts w:ascii="Book Antiqua" w:hAnsi="Book Antiqua"/>
          <w:b/>
          <w:sz w:val="24"/>
          <w:szCs w:val="24"/>
        </w:rPr>
      </w:pPr>
      <w:r w:rsidRPr="000940D2">
        <w:rPr>
          <w:rFonts w:ascii="Book Antiqua" w:hAnsi="Book Antiqua"/>
          <w:b/>
          <w:sz w:val="24"/>
          <w:szCs w:val="24"/>
        </w:rPr>
        <w:t>Received:</w:t>
      </w:r>
      <w:r w:rsidRPr="000940D2">
        <w:rPr>
          <w:rFonts w:ascii="Book Antiqua" w:hAnsi="Book Antiqua"/>
          <w:sz w:val="24"/>
          <w:szCs w:val="24"/>
        </w:rPr>
        <w:t xml:space="preserve"> </w:t>
      </w:r>
      <w:r w:rsidRPr="000940D2">
        <w:rPr>
          <w:rFonts w:ascii="Book Antiqua" w:hAnsi="Book Antiqua"/>
          <w:sz w:val="24"/>
          <w:szCs w:val="24"/>
          <w:lang w:eastAsia="zh-CN"/>
        </w:rPr>
        <w:t>July 1, 2013</w:t>
      </w:r>
      <w:r>
        <w:rPr>
          <w:rFonts w:ascii="Book Antiqua" w:hAnsi="Book Antiqua"/>
          <w:sz w:val="24"/>
          <w:szCs w:val="24"/>
        </w:rPr>
        <w:t xml:space="preserve"> </w:t>
      </w:r>
      <w:r w:rsidRPr="000940D2">
        <w:rPr>
          <w:rFonts w:ascii="Book Antiqua" w:hAnsi="Book Antiqua"/>
          <w:b/>
          <w:sz w:val="24"/>
          <w:szCs w:val="24"/>
        </w:rPr>
        <w:t>Revised:</w:t>
      </w:r>
      <w:r>
        <w:rPr>
          <w:rFonts w:ascii="Book Antiqua" w:hAnsi="Book Antiqua"/>
          <w:b/>
          <w:sz w:val="24"/>
          <w:szCs w:val="24"/>
        </w:rPr>
        <w:t xml:space="preserve"> </w:t>
      </w:r>
      <w:r w:rsidRPr="000940D2">
        <w:rPr>
          <w:rFonts w:ascii="Book Antiqua" w:hAnsi="Book Antiqua"/>
          <w:sz w:val="24"/>
          <w:szCs w:val="24"/>
          <w:lang w:eastAsia="zh-CN"/>
        </w:rPr>
        <w:t>July 28, 2013</w:t>
      </w:r>
    </w:p>
    <w:p w:rsidR="004C11DB" w:rsidRPr="00513728" w:rsidRDefault="00693D9C" w:rsidP="004C11DB">
      <w:pPr>
        <w:rPr>
          <w:rFonts w:ascii="Book Antiqua" w:hAnsi="Book Antiqua"/>
          <w:sz w:val="24"/>
          <w:szCs w:val="24"/>
        </w:rPr>
      </w:pPr>
      <w:r w:rsidRPr="000940D2">
        <w:rPr>
          <w:rFonts w:ascii="Book Antiqua" w:hAnsi="Book Antiqua"/>
          <w:b/>
          <w:sz w:val="24"/>
          <w:szCs w:val="24"/>
        </w:rPr>
        <w:t>Accepted:</w:t>
      </w:r>
      <w:r>
        <w:rPr>
          <w:rFonts w:ascii="Book Antiqua" w:hAnsi="Book Antiqua"/>
          <w:b/>
          <w:sz w:val="24"/>
          <w:szCs w:val="24"/>
        </w:rPr>
        <w:t xml:space="preserve"> </w:t>
      </w:r>
      <w:bookmarkStart w:id="0" w:name="OLE_LINK1"/>
      <w:bookmarkStart w:id="1" w:name="OLE_LINK2"/>
      <w:r w:rsidR="004C11DB" w:rsidRPr="00513728">
        <w:rPr>
          <w:rFonts w:ascii="Book Antiqua" w:hAnsi="Book Antiqua"/>
          <w:sz w:val="24"/>
          <w:szCs w:val="24"/>
        </w:rPr>
        <w:t>August 17, 2013</w:t>
      </w:r>
      <w:bookmarkEnd w:id="0"/>
      <w:bookmarkEnd w:id="1"/>
    </w:p>
    <w:p w:rsidR="00693D9C" w:rsidRPr="000940D2" w:rsidRDefault="00693D9C" w:rsidP="000940D2">
      <w:pPr>
        <w:spacing w:after="0" w:line="360" w:lineRule="auto"/>
        <w:jc w:val="both"/>
        <w:rPr>
          <w:rFonts w:ascii="Book Antiqua" w:hAnsi="Book Antiqua"/>
          <w:b/>
          <w:sz w:val="24"/>
          <w:szCs w:val="24"/>
        </w:rPr>
      </w:pPr>
    </w:p>
    <w:p w:rsidR="00693D9C" w:rsidRPr="000940D2" w:rsidRDefault="00693D9C" w:rsidP="000940D2">
      <w:pPr>
        <w:spacing w:after="0" w:line="360" w:lineRule="auto"/>
        <w:jc w:val="both"/>
        <w:rPr>
          <w:rFonts w:ascii="Book Antiqua" w:hAnsi="Book Antiqua" w:cs="宋体"/>
          <w:bCs/>
          <w:color w:val="000000"/>
          <w:sz w:val="24"/>
          <w:szCs w:val="24"/>
          <w:lang w:eastAsia="zh-CN"/>
        </w:rPr>
      </w:pPr>
      <w:r w:rsidRPr="000940D2">
        <w:rPr>
          <w:rFonts w:ascii="Book Antiqua" w:hAnsi="Book Antiqua"/>
          <w:b/>
          <w:sz w:val="24"/>
          <w:szCs w:val="24"/>
        </w:rPr>
        <w:t>Published online:</w:t>
      </w:r>
    </w:p>
    <w:p w:rsidR="00693D9C" w:rsidRPr="000940D2" w:rsidRDefault="00693D9C" w:rsidP="000940D2">
      <w:pPr>
        <w:pStyle w:val="Standard"/>
        <w:spacing w:after="0" w:line="360" w:lineRule="auto"/>
        <w:jc w:val="both"/>
        <w:rPr>
          <w:rFonts w:ascii="Book Antiqua" w:hAnsi="Book Antiqua" w:cs="Times New Roman"/>
          <w:b/>
          <w:sz w:val="24"/>
          <w:szCs w:val="24"/>
        </w:rPr>
      </w:pP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eastAsia="Arial Unicode MS" w:hAnsi="Book Antiqua" w:cs="Arial Unicode MS"/>
          <w:b/>
          <w:sz w:val="24"/>
          <w:szCs w:val="24"/>
        </w:rPr>
        <w:t>Abstract</w:t>
      </w:r>
      <w:r w:rsidRPr="000940D2">
        <w:rPr>
          <w:rFonts w:ascii="Book Antiqua" w:hAnsi="Book Antiqua"/>
          <w:sz w:val="24"/>
          <w:szCs w:val="24"/>
        </w:rPr>
        <w:t xml:space="preserve"> </w:t>
      </w:r>
    </w:p>
    <w:p w:rsidR="00693D9C" w:rsidRPr="000940D2" w:rsidRDefault="00693D9C" w:rsidP="000940D2">
      <w:pPr>
        <w:spacing w:after="0" w:line="360" w:lineRule="auto"/>
        <w:jc w:val="both"/>
        <w:rPr>
          <w:rFonts w:ascii="Book Antiqua" w:eastAsia="Arial Unicode MS" w:hAnsi="Book Antiqua" w:cs="Arial Unicode MS"/>
          <w:sz w:val="24"/>
          <w:szCs w:val="24"/>
          <w:lang w:eastAsia="zh-CN"/>
        </w:rPr>
      </w:pPr>
      <w:r w:rsidRPr="000940D2">
        <w:rPr>
          <w:rFonts w:ascii="Book Antiqua" w:eastAsia="Arial Unicode MS" w:hAnsi="Book Antiqua" w:cs="Arial Unicode MS"/>
          <w:sz w:val="24"/>
          <w:szCs w:val="24"/>
        </w:rPr>
        <w:t>In order to improve lesion localisation</w:t>
      </w:r>
      <w:r w:rsidRPr="000940D2">
        <w:rPr>
          <w:rFonts w:ascii="Book Antiqua" w:hAnsi="Book Antiqua"/>
          <w:sz w:val="24"/>
          <w:szCs w:val="24"/>
        </w:rPr>
        <w:t xml:space="preserve"> in small-bowel capsule endoscopy, </w:t>
      </w:r>
      <w:r w:rsidRPr="000940D2">
        <w:rPr>
          <w:rFonts w:ascii="Book Antiqua" w:eastAsia="Arial Unicode MS" w:hAnsi="Book Antiqua" w:cs="Arial Unicode MS"/>
          <w:sz w:val="24"/>
          <w:szCs w:val="24"/>
        </w:rPr>
        <w:t>a modified capsule design has been proposed incorporating localisation and –in theory– stabilization capabilities.</w:t>
      </w:r>
      <w:r w:rsidRPr="000940D2">
        <w:rPr>
          <w:rFonts w:ascii="Book Antiqua" w:hAnsi="Book Antiqua"/>
          <w:sz w:val="24"/>
          <w:szCs w:val="24"/>
        </w:rPr>
        <w:t xml:space="preserve"> </w:t>
      </w:r>
      <w:r w:rsidRPr="000940D2">
        <w:rPr>
          <w:rFonts w:ascii="Book Antiqua" w:eastAsia="Arial Unicode MS" w:hAnsi="Book Antiqua" w:cs="Arial Unicode MS"/>
          <w:sz w:val="24"/>
          <w:szCs w:val="24"/>
        </w:rPr>
        <w:t>The proposed design consists of a capsule fitted with protruding wheels attached to a spring-mechanism.</w:t>
      </w:r>
      <w:r w:rsidRPr="000940D2">
        <w:rPr>
          <w:rFonts w:ascii="Book Antiqua" w:hAnsi="Book Antiqua"/>
          <w:sz w:val="24"/>
          <w:szCs w:val="24"/>
        </w:rPr>
        <w:t xml:space="preserve"> </w:t>
      </w:r>
      <w:r w:rsidRPr="000940D2">
        <w:rPr>
          <w:rFonts w:ascii="Book Antiqua" w:eastAsia="Arial Unicode MS" w:hAnsi="Book Antiqua" w:cs="Arial Unicode MS"/>
          <w:sz w:val="24"/>
          <w:szCs w:val="24"/>
        </w:rPr>
        <w:t xml:space="preserve">This would act as a miniature odometer, leading to more accurate lesion localization information in relation to the onset of the investigation (spring expansion </w:t>
      </w:r>
      <w:r w:rsidRPr="000940D2">
        <w:rPr>
          <w:rFonts w:ascii="Book Antiqua" w:eastAsia="Arial Unicode MS" w:hAnsi="Book Antiqua" w:cs="Arial Unicode MS"/>
          <w:i/>
          <w:sz w:val="24"/>
          <w:szCs w:val="24"/>
        </w:rPr>
        <w:t>e.g.</w:t>
      </w:r>
      <w:r w:rsidRPr="000940D2">
        <w:rPr>
          <w:rFonts w:ascii="Book Antiqua" w:eastAsia="Arial Unicode MS" w:hAnsi="Book Antiqua" w:cs="Arial Unicode MS"/>
          <w:i/>
          <w:sz w:val="24"/>
          <w:szCs w:val="24"/>
          <w:lang w:eastAsia="zh-CN"/>
        </w:rPr>
        <w:t>,</w:t>
      </w:r>
      <w:r w:rsidRPr="000940D2">
        <w:rPr>
          <w:rFonts w:ascii="Book Antiqua" w:eastAsia="Arial Unicode MS" w:hAnsi="Book Antiqua" w:cs="Arial Unicode MS"/>
          <w:i/>
          <w:sz w:val="24"/>
          <w:szCs w:val="24"/>
        </w:rPr>
        <w:t xml:space="preserve"> </w:t>
      </w:r>
      <w:r w:rsidRPr="000940D2">
        <w:rPr>
          <w:rFonts w:ascii="Book Antiqua" w:eastAsia="Arial Unicode MS" w:hAnsi="Book Antiqua" w:cs="Arial Unicode MS"/>
          <w:sz w:val="24"/>
          <w:szCs w:val="24"/>
        </w:rPr>
        <w:t>pyloric opening). Furthermore, this capsule could allow stabilization of the recorded video as any erratic, non-forward movement through the gut is minimised.</w:t>
      </w:r>
      <w:r w:rsidRPr="000940D2">
        <w:rPr>
          <w:rFonts w:ascii="Book Antiqua" w:hAnsi="Book Antiqua"/>
          <w:sz w:val="24"/>
          <w:szCs w:val="24"/>
        </w:rPr>
        <w:t xml:space="preserve"> </w:t>
      </w:r>
      <w:r w:rsidRPr="000940D2">
        <w:rPr>
          <w:rFonts w:ascii="Book Antiqua" w:eastAsia="Arial Unicode MS" w:hAnsi="Book Antiqua" w:cs="Arial Unicode MS"/>
          <w:sz w:val="24"/>
          <w:szCs w:val="24"/>
        </w:rPr>
        <w:t>Three-dimensional (3-D) printing technology was used to build a capsule prototype. Thereafter, miniature wheels were also 3-D printed and mounted on a spring which was</w:t>
      </w:r>
      <w:r w:rsidRPr="000940D2">
        <w:rPr>
          <w:rFonts w:ascii="Book Antiqua" w:eastAsia="Arial Unicode MS" w:hAnsi="Book Antiqua" w:cs="Arial Unicode MS"/>
          <w:b/>
          <w:sz w:val="24"/>
          <w:szCs w:val="24"/>
        </w:rPr>
        <w:t xml:space="preserve"> </w:t>
      </w:r>
      <w:r w:rsidRPr="000940D2">
        <w:rPr>
          <w:rFonts w:ascii="Book Antiqua" w:eastAsia="Arial Unicode MS" w:hAnsi="Book Antiqua" w:cs="Arial Unicode MS"/>
          <w:sz w:val="24"/>
          <w:szCs w:val="24"/>
        </w:rPr>
        <w:t xml:space="preserve">attached to conventional capsule endoscopes for the purpose of this proof-of-concept experiment. </w:t>
      </w:r>
      <w:r w:rsidRPr="000940D2">
        <w:rPr>
          <w:rFonts w:ascii="Book Antiqua" w:eastAsia="Arial Unicode MS" w:hAnsi="Book Antiqua" w:cs="Arial Unicode MS"/>
          <w:i/>
          <w:sz w:val="24"/>
          <w:szCs w:val="24"/>
        </w:rPr>
        <w:t xml:space="preserve">In vitro </w:t>
      </w:r>
      <w:r w:rsidRPr="000940D2">
        <w:rPr>
          <w:rFonts w:ascii="Book Antiqua" w:eastAsia="Arial Unicode MS" w:hAnsi="Book Antiqua" w:cs="Arial Unicode MS"/>
          <w:sz w:val="24"/>
          <w:szCs w:val="24"/>
        </w:rPr>
        <w:t>and</w:t>
      </w:r>
      <w:r w:rsidRPr="000940D2">
        <w:rPr>
          <w:rFonts w:ascii="Book Antiqua" w:eastAsia="Arial Unicode MS" w:hAnsi="Book Antiqua" w:cs="Arial Unicode MS"/>
          <w:i/>
          <w:sz w:val="24"/>
          <w:szCs w:val="24"/>
        </w:rPr>
        <w:t xml:space="preserve"> ex-vivo </w:t>
      </w:r>
      <w:r w:rsidRPr="000940D2">
        <w:rPr>
          <w:rFonts w:ascii="Book Antiqua" w:eastAsia="Arial Unicode MS" w:hAnsi="Book Antiqua" w:cs="Arial Unicode MS"/>
          <w:sz w:val="24"/>
          <w:szCs w:val="24"/>
        </w:rPr>
        <w:t>experiments with porcine small-bowel are presented herein. Further</w:t>
      </w:r>
      <w:r w:rsidRPr="000940D2">
        <w:rPr>
          <w:rFonts w:ascii="Book Antiqua" w:eastAsia="Arial Unicode MS" w:hAnsi="Book Antiqua" w:cs="Arial Unicode MS"/>
          <w:b/>
          <w:sz w:val="24"/>
          <w:szCs w:val="24"/>
        </w:rPr>
        <w:t xml:space="preserve"> </w:t>
      </w:r>
      <w:r w:rsidRPr="000940D2">
        <w:rPr>
          <w:rFonts w:ascii="Book Antiqua" w:eastAsia="Arial Unicode MS" w:hAnsi="Book Antiqua" w:cs="Arial Unicode MS"/>
          <w:sz w:val="24"/>
          <w:szCs w:val="24"/>
        </w:rPr>
        <w:t>experiments have been scheduled.</w:t>
      </w:r>
    </w:p>
    <w:p w:rsidR="00693D9C" w:rsidRPr="000940D2" w:rsidRDefault="00693D9C" w:rsidP="000940D2">
      <w:pPr>
        <w:spacing w:after="0" w:line="360" w:lineRule="auto"/>
        <w:jc w:val="both"/>
        <w:rPr>
          <w:rFonts w:ascii="Book Antiqua" w:eastAsia="Arial Unicode MS" w:hAnsi="Book Antiqua" w:cs="Arial Unicode MS"/>
          <w:sz w:val="24"/>
          <w:szCs w:val="24"/>
          <w:lang w:eastAsia="zh-CN"/>
        </w:rPr>
      </w:pP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sz w:val="24"/>
          <w:szCs w:val="24"/>
        </w:rPr>
        <w:sym w:font="Symbol" w:char="F0D3"/>
      </w:r>
      <w:r w:rsidRPr="000940D2">
        <w:rPr>
          <w:rFonts w:ascii="Book Antiqua" w:hAnsi="Book Antiqua"/>
          <w:sz w:val="24"/>
          <w:szCs w:val="24"/>
        </w:rPr>
        <w:t xml:space="preserve"> 2013 Baishideng. All rights reserved.</w:t>
      </w:r>
    </w:p>
    <w:p w:rsidR="00693D9C" w:rsidRPr="000940D2" w:rsidRDefault="00693D9C" w:rsidP="000940D2">
      <w:pPr>
        <w:spacing w:after="0" w:line="360" w:lineRule="auto"/>
        <w:jc w:val="both"/>
        <w:rPr>
          <w:rFonts w:ascii="Book Antiqua" w:eastAsia="Arial Unicode MS" w:hAnsi="Book Antiqua" w:cs="Arial Unicode MS"/>
          <w:sz w:val="24"/>
          <w:szCs w:val="24"/>
          <w:lang w:eastAsia="zh-CN"/>
        </w:rPr>
      </w:pPr>
    </w:p>
    <w:p w:rsidR="00693D9C" w:rsidRPr="000940D2" w:rsidRDefault="00693D9C" w:rsidP="000940D2">
      <w:pPr>
        <w:spacing w:after="0" w:line="360" w:lineRule="auto"/>
        <w:jc w:val="both"/>
        <w:rPr>
          <w:rFonts w:ascii="Book Antiqua" w:hAnsi="Book Antiqua"/>
          <w:b/>
          <w:sz w:val="24"/>
          <w:szCs w:val="24"/>
        </w:rPr>
      </w:pPr>
      <w:r w:rsidRPr="000940D2">
        <w:rPr>
          <w:rFonts w:ascii="Book Antiqua" w:hAnsi="Book Antiqua"/>
          <w:b/>
          <w:sz w:val="24"/>
          <w:szCs w:val="24"/>
        </w:rPr>
        <w:t>Key</w:t>
      </w:r>
      <w:r w:rsidRPr="000940D2">
        <w:rPr>
          <w:rFonts w:ascii="Book Antiqua" w:hAnsi="Book Antiqua"/>
          <w:b/>
          <w:sz w:val="24"/>
          <w:szCs w:val="24"/>
          <w:lang w:eastAsia="zh-CN"/>
        </w:rPr>
        <w:t xml:space="preserve"> </w:t>
      </w:r>
      <w:r w:rsidRPr="000940D2">
        <w:rPr>
          <w:rFonts w:ascii="Book Antiqua" w:hAnsi="Book Antiqua"/>
          <w:b/>
          <w:sz w:val="24"/>
          <w:szCs w:val="24"/>
        </w:rPr>
        <w:t xml:space="preserve">words: </w:t>
      </w:r>
      <w:r w:rsidRPr="000940D2">
        <w:rPr>
          <w:rFonts w:ascii="Book Antiqua" w:hAnsi="Book Antiqua"/>
          <w:sz w:val="24"/>
          <w:szCs w:val="24"/>
        </w:rPr>
        <w:t>Capsule endoscopy</w:t>
      </w:r>
      <w:r w:rsidRPr="000940D2">
        <w:rPr>
          <w:rFonts w:ascii="Book Antiqua" w:hAnsi="Book Antiqua"/>
          <w:sz w:val="24"/>
          <w:szCs w:val="24"/>
          <w:lang w:eastAsia="zh-CN"/>
        </w:rPr>
        <w:t>;</w:t>
      </w:r>
      <w:r>
        <w:rPr>
          <w:rFonts w:ascii="Book Antiqua" w:hAnsi="Book Antiqua"/>
          <w:sz w:val="24"/>
          <w:szCs w:val="24"/>
          <w:lang w:eastAsia="zh-CN"/>
        </w:rPr>
        <w:t xml:space="preserve"> </w:t>
      </w:r>
      <w:r w:rsidRPr="000940D2">
        <w:rPr>
          <w:rFonts w:ascii="Book Antiqua" w:hAnsi="Book Antiqua"/>
          <w:sz w:val="24"/>
          <w:szCs w:val="24"/>
          <w:lang w:eastAsia="zh-CN"/>
        </w:rPr>
        <w:t>O</w:t>
      </w:r>
      <w:r w:rsidRPr="000940D2">
        <w:rPr>
          <w:rFonts w:ascii="Book Antiqua" w:hAnsi="Book Antiqua"/>
          <w:sz w:val="24"/>
          <w:szCs w:val="24"/>
        </w:rPr>
        <w:t>dometer</w:t>
      </w:r>
      <w:r w:rsidRPr="000940D2">
        <w:rPr>
          <w:rFonts w:ascii="Book Antiqua" w:hAnsi="Book Antiqua"/>
          <w:sz w:val="24"/>
          <w:szCs w:val="24"/>
          <w:lang w:eastAsia="zh-CN"/>
        </w:rPr>
        <w:t>; L</w:t>
      </w:r>
      <w:r w:rsidRPr="000940D2">
        <w:rPr>
          <w:rFonts w:ascii="Book Antiqua" w:hAnsi="Book Antiqua"/>
          <w:sz w:val="24"/>
          <w:szCs w:val="24"/>
        </w:rPr>
        <w:t>ocalisation</w:t>
      </w:r>
      <w:r w:rsidRPr="000940D2">
        <w:rPr>
          <w:rFonts w:ascii="Book Antiqua" w:hAnsi="Book Antiqua"/>
          <w:sz w:val="24"/>
          <w:szCs w:val="24"/>
          <w:lang w:eastAsia="zh-CN"/>
        </w:rPr>
        <w:t>;</w:t>
      </w:r>
      <w:r>
        <w:rPr>
          <w:rFonts w:ascii="Book Antiqua" w:hAnsi="Book Antiqua"/>
          <w:sz w:val="24"/>
          <w:szCs w:val="24"/>
          <w:lang w:eastAsia="zh-CN"/>
        </w:rPr>
        <w:t xml:space="preserve"> </w:t>
      </w:r>
      <w:r w:rsidRPr="000940D2">
        <w:rPr>
          <w:rFonts w:ascii="Book Antiqua" w:hAnsi="Book Antiqua"/>
          <w:sz w:val="24"/>
          <w:szCs w:val="24"/>
          <w:lang w:eastAsia="zh-CN"/>
        </w:rPr>
        <w:t>H</w:t>
      </w:r>
      <w:r w:rsidRPr="000940D2">
        <w:rPr>
          <w:rFonts w:ascii="Book Antiqua" w:hAnsi="Book Antiqua"/>
          <w:sz w:val="24"/>
          <w:szCs w:val="24"/>
        </w:rPr>
        <w:t>ardware</w:t>
      </w:r>
      <w:r w:rsidRPr="000940D2">
        <w:rPr>
          <w:rFonts w:ascii="Book Antiqua" w:hAnsi="Book Antiqua"/>
          <w:sz w:val="24"/>
          <w:szCs w:val="24"/>
          <w:lang w:eastAsia="zh-CN"/>
        </w:rPr>
        <w:t>; S</w:t>
      </w:r>
      <w:r w:rsidRPr="000940D2">
        <w:rPr>
          <w:rFonts w:ascii="Book Antiqua" w:hAnsi="Book Antiqua"/>
          <w:sz w:val="24"/>
          <w:szCs w:val="24"/>
        </w:rPr>
        <w:t>oftware</w:t>
      </w:r>
    </w:p>
    <w:p w:rsidR="00693D9C" w:rsidRPr="000940D2" w:rsidRDefault="00693D9C" w:rsidP="000940D2">
      <w:pPr>
        <w:spacing w:after="0" w:line="360" w:lineRule="auto"/>
        <w:jc w:val="both"/>
        <w:rPr>
          <w:rFonts w:ascii="Book Antiqua" w:eastAsia="Arial Unicode MS" w:hAnsi="Book Antiqua" w:cs="Arial Unicode MS"/>
          <w:b/>
          <w:sz w:val="24"/>
          <w:szCs w:val="24"/>
          <w:lang w:eastAsia="zh-CN"/>
        </w:rPr>
      </w:pP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b/>
          <w:sz w:val="24"/>
          <w:szCs w:val="24"/>
        </w:rPr>
        <w:t>Core tip:</w:t>
      </w:r>
      <w:r>
        <w:rPr>
          <w:rFonts w:ascii="Book Antiqua" w:hAnsi="Book Antiqua"/>
          <w:sz w:val="24"/>
          <w:szCs w:val="24"/>
        </w:rPr>
        <w:t xml:space="preserve"> </w:t>
      </w:r>
      <w:r w:rsidRPr="000940D2">
        <w:rPr>
          <w:rFonts w:ascii="Book Antiqua" w:hAnsi="Book Antiqua"/>
          <w:sz w:val="24"/>
          <w:szCs w:val="24"/>
        </w:rPr>
        <w:t xml:space="preserve"> In order to improve localisation, capsule endoscopy developers proposed the use of an applied external magnetic field. However, this affords only a rough estimate of capsule –hence lesion–localization. Therefore, a modified capsule design was proposed in 2010. It consists of a capsule fitted with protruding wheels attached to a spring-mechanism. This allows the wheels to retract or expand to fit the lumen, whilst the capsule passes through the intestine, acting as a miniature odometer. </w:t>
      </w:r>
      <w:r w:rsidRPr="000940D2">
        <w:rPr>
          <w:rFonts w:ascii="Book Antiqua" w:hAnsi="Book Antiqua"/>
          <w:sz w:val="24"/>
          <w:szCs w:val="24"/>
        </w:rPr>
        <w:lastRenderedPageBreak/>
        <w:t>Using three-dimensional</w:t>
      </w:r>
      <w:r>
        <w:rPr>
          <w:rFonts w:ascii="Book Antiqua" w:hAnsi="Book Antiqua"/>
          <w:sz w:val="24"/>
          <w:szCs w:val="24"/>
        </w:rPr>
        <w:t xml:space="preserve"> </w:t>
      </w:r>
      <w:r w:rsidRPr="000940D2">
        <w:rPr>
          <w:rFonts w:ascii="Book Antiqua" w:hAnsi="Book Antiqua"/>
          <w:sz w:val="24"/>
          <w:szCs w:val="24"/>
        </w:rPr>
        <w:t>printing technology, we built a conceptual capsule prototype and miniature wheels; with the latter, we perform</w:t>
      </w:r>
      <w:r w:rsidRPr="000940D2">
        <w:rPr>
          <w:rFonts w:ascii="Book Antiqua" w:hAnsi="Book Antiqua"/>
          <w:i/>
          <w:sz w:val="24"/>
          <w:szCs w:val="24"/>
        </w:rPr>
        <w:t xml:space="preserve"> in-vitro </w:t>
      </w:r>
      <w:r w:rsidRPr="000940D2">
        <w:rPr>
          <w:rFonts w:ascii="Book Antiqua" w:hAnsi="Book Antiqua"/>
          <w:sz w:val="24"/>
          <w:szCs w:val="24"/>
        </w:rPr>
        <w:t xml:space="preserve">and </w:t>
      </w:r>
      <w:r w:rsidRPr="000940D2">
        <w:rPr>
          <w:rFonts w:ascii="Book Antiqua" w:hAnsi="Book Antiqua"/>
          <w:i/>
          <w:sz w:val="24"/>
          <w:szCs w:val="24"/>
        </w:rPr>
        <w:t xml:space="preserve">ex-vivo </w:t>
      </w:r>
      <w:r w:rsidRPr="000940D2">
        <w:rPr>
          <w:rFonts w:ascii="Book Antiqua" w:hAnsi="Book Antiqua"/>
          <w:sz w:val="24"/>
          <w:szCs w:val="24"/>
        </w:rPr>
        <w:t>proof-of-concept experiments.</w:t>
      </w:r>
    </w:p>
    <w:p w:rsidR="00693D9C" w:rsidRPr="000940D2" w:rsidRDefault="00693D9C" w:rsidP="000940D2">
      <w:pPr>
        <w:pStyle w:val="Standard"/>
        <w:spacing w:after="0" w:line="360" w:lineRule="auto"/>
        <w:jc w:val="both"/>
        <w:rPr>
          <w:rFonts w:ascii="Book Antiqua" w:hAnsi="Book Antiqua" w:cs="Times New Roman"/>
          <w:b/>
          <w:sz w:val="24"/>
          <w:szCs w:val="24"/>
        </w:rPr>
      </w:pPr>
    </w:p>
    <w:p w:rsidR="00693D9C" w:rsidRPr="000940D2" w:rsidRDefault="00693D9C" w:rsidP="000940D2">
      <w:pPr>
        <w:pStyle w:val="Standard"/>
        <w:spacing w:after="0" w:line="360" w:lineRule="auto"/>
        <w:jc w:val="both"/>
        <w:rPr>
          <w:rFonts w:ascii="Book Antiqua" w:hAnsi="Book Antiqua"/>
          <w:sz w:val="24"/>
          <w:szCs w:val="24"/>
          <w:lang w:eastAsia="zh-CN"/>
        </w:rPr>
      </w:pPr>
      <w:r w:rsidRPr="000940D2">
        <w:rPr>
          <w:rFonts w:ascii="Book Antiqua" w:hAnsi="Book Antiqua"/>
          <w:sz w:val="24"/>
          <w:szCs w:val="24"/>
        </w:rPr>
        <w:t>Karargyris A, Koulaouzidis A</w:t>
      </w:r>
      <w:r w:rsidRPr="000940D2">
        <w:rPr>
          <w:rFonts w:ascii="Book Antiqua" w:hAnsi="Book Antiqua"/>
          <w:sz w:val="24"/>
          <w:szCs w:val="24"/>
          <w:lang w:eastAsia="zh-CN"/>
        </w:rPr>
        <w:t>. Capsule-odometer: a concept to improve accurate lesion localisation</w:t>
      </w:r>
    </w:p>
    <w:p w:rsidR="00693D9C" w:rsidRPr="000940D2" w:rsidRDefault="00693D9C" w:rsidP="000940D2">
      <w:pPr>
        <w:pStyle w:val="Standard"/>
        <w:spacing w:after="0" w:line="360" w:lineRule="auto"/>
        <w:jc w:val="both"/>
        <w:rPr>
          <w:rFonts w:ascii="Book Antiqua" w:hAnsi="Book Antiqua"/>
          <w:sz w:val="24"/>
          <w:szCs w:val="24"/>
          <w:lang w:eastAsia="zh-CN"/>
        </w:rPr>
      </w:pPr>
    </w:p>
    <w:p w:rsidR="00693D9C" w:rsidRPr="000940D2" w:rsidRDefault="00693D9C" w:rsidP="000940D2">
      <w:pPr>
        <w:spacing w:after="0" w:line="360" w:lineRule="auto"/>
        <w:jc w:val="both"/>
        <w:rPr>
          <w:rFonts w:ascii="Book Antiqua" w:hAnsi="Book Antiqua"/>
          <w:iCs/>
          <w:sz w:val="24"/>
          <w:szCs w:val="24"/>
        </w:rPr>
      </w:pPr>
      <w:r w:rsidRPr="000940D2">
        <w:rPr>
          <w:rFonts w:ascii="Book Antiqua" w:hAnsi="Book Antiqua"/>
          <w:b/>
          <w:iCs/>
          <w:sz w:val="24"/>
          <w:szCs w:val="24"/>
        </w:rPr>
        <w:t xml:space="preserve">Available from: </w:t>
      </w: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b/>
          <w:iCs/>
          <w:sz w:val="24"/>
          <w:szCs w:val="24"/>
        </w:rPr>
        <w:t xml:space="preserve">DOI: </w:t>
      </w:r>
    </w:p>
    <w:p w:rsidR="00693D9C" w:rsidRPr="000940D2" w:rsidRDefault="00693D9C" w:rsidP="000940D2">
      <w:pPr>
        <w:pStyle w:val="Standard"/>
        <w:spacing w:after="0" w:line="360" w:lineRule="auto"/>
        <w:jc w:val="both"/>
        <w:rPr>
          <w:rFonts w:ascii="Book Antiqua" w:hAnsi="Book Antiqua" w:cs="Times New Roman"/>
          <w:b/>
          <w:sz w:val="24"/>
          <w:szCs w:val="24"/>
          <w:lang w:eastAsia="zh-CN"/>
        </w:rPr>
      </w:pPr>
    </w:p>
    <w:p w:rsidR="00693D9C" w:rsidRPr="000940D2" w:rsidRDefault="00693D9C" w:rsidP="000940D2">
      <w:pPr>
        <w:pStyle w:val="Standard"/>
        <w:spacing w:after="0" w:line="360" w:lineRule="auto"/>
        <w:jc w:val="both"/>
        <w:rPr>
          <w:rFonts w:ascii="Book Antiqua" w:hAnsi="Book Antiqua" w:cs="Times New Roman"/>
          <w:b/>
          <w:sz w:val="24"/>
          <w:szCs w:val="24"/>
        </w:rPr>
      </w:pPr>
      <w:r w:rsidRPr="000940D2">
        <w:rPr>
          <w:rFonts w:ascii="Book Antiqua" w:hAnsi="Book Antiqua" w:cs="Times New Roman"/>
          <w:b/>
          <w:sz w:val="24"/>
          <w:szCs w:val="24"/>
        </w:rPr>
        <w:t>TO THE EDITOR</w:t>
      </w:r>
    </w:p>
    <w:p w:rsidR="00693D9C" w:rsidRPr="000940D2" w:rsidRDefault="00693D9C" w:rsidP="000940D2">
      <w:pPr>
        <w:pStyle w:val="Standard"/>
        <w:spacing w:after="0" w:line="360" w:lineRule="auto"/>
        <w:jc w:val="both"/>
        <w:rPr>
          <w:rFonts w:ascii="Book Antiqua" w:hAnsi="Book Antiqua" w:cs="Times New Roman"/>
          <w:sz w:val="24"/>
          <w:szCs w:val="24"/>
        </w:rPr>
      </w:pPr>
      <w:r w:rsidRPr="000940D2">
        <w:rPr>
          <w:rFonts w:ascii="Book Antiqua" w:hAnsi="Book Antiqua" w:cs="Times New Roman"/>
          <w:sz w:val="24"/>
          <w:szCs w:val="24"/>
        </w:rPr>
        <w:t>Since its commercialization in the early 2000s, wireless capsule endoscopy (CE) has become a mainstream investigation for the small-bowel</w:t>
      </w:r>
      <w:r w:rsidRPr="000940D2">
        <w:rPr>
          <w:rFonts w:ascii="Book Antiqua" w:hAnsi="Book Antiqua" w:cs="Times New Roman"/>
          <w:sz w:val="24"/>
          <w:szCs w:val="24"/>
          <w:vertAlign w:val="superscript"/>
        </w:rPr>
        <w:t>[</w:t>
      </w:r>
      <w:r w:rsidRPr="000940D2">
        <w:rPr>
          <w:rFonts w:ascii="Book Antiqua" w:hAnsi="Book Antiqua"/>
          <w:sz w:val="24"/>
          <w:szCs w:val="24"/>
          <w:vertAlign w:val="superscript"/>
        </w:rPr>
        <w:t>1]</w:t>
      </w:r>
      <w:r w:rsidRPr="000940D2">
        <w:rPr>
          <w:rFonts w:ascii="Book Antiqua" w:hAnsi="Book Antiqua" w:cs="Times New Roman"/>
          <w:sz w:val="24"/>
          <w:szCs w:val="24"/>
        </w:rPr>
        <w:t>. However, as with any technological advancement, there are performance limitations.</w:t>
      </w:r>
      <w:r>
        <w:rPr>
          <w:rFonts w:ascii="Book Antiqua" w:hAnsi="Book Antiqua" w:cs="Times New Roman"/>
          <w:sz w:val="24"/>
          <w:szCs w:val="24"/>
        </w:rPr>
        <w:t xml:space="preserve"> </w:t>
      </w:r>
      <w:r w:rsidRPr="000940D2">
        <w:rPr>
          <w:rFonts w:ascii="Book Antiqua" w:hAnsi="Book Antiqua" w:cs="Times New Roman"/>
          <w:sz w:val="24"/>
          <w:szCs w:val="24"/>
        </w:rPr>
        <w:t>In CE, the two main issues are low video resolution and reduced image capture rate</w:t>
      </w:r>
      <w:r w:rsidRPr="000940D2">
        <w:rPr>
          <w:rFonts w:ascii="Book Antiqua" w:hAnsi="Book Antiqua" w:cs="Times New Roman"/>
          <w:sz w:val="24"/>
          <w:szCs w:val="24"/>
          <w:vertAlign w:val="superscript"/>
        </w:rPr>
        <w:t>[2]</w:t>
      </w:r>
      <w:r w:rsidRPr="000940D2">
        <w:rPr>
          <w:rFonts w:ascii="Book Antiqua" w:hAnsi="Book Antiqua" w:cs="Times New Roman"/>
          <w:sz w:val="24"/>
          <w:szCs w:val="24"/>
        </w:rPr>
        <w:t>. Additionally, current systems offer somewhat crude localisation software –of questionable help– in mapping the imaged small-bowel. To address these issues,</w:t>
      </w:r>
      <w:r w:rsidRPr="000940D2">
        <w:rPr>
          <w:rFonts w:ascii="Book Antiqua" w:hAnsi="Book Antiqua" w:cs="Times New Roman"/>
          <w:sz w:val="24"/>
          <w:szCs w:val="24"/>
          <w:lang w:eastAsia="zh-CN"/>
        </w:rPr>
        <w:t>’</w:t>
      </w:r>
      <w:r w:rsidRPr="000940D2">
        <w:rPr>
          <w:rFonts w:ascii="Book Antiqua" w:hAnsi="Book Antiqua" w:cs="Times New Roman"/>
          <w:sz w:val="24"/>
          <w:szCs w:val="24"/>
        </w:rPr>
        <w:t xml:space="preserve"> ‘smarter’</w:t>
      </w:r>
      <w:r w:rsidRPr="000940D2">
        <w:rPr>
          <w:rFonts w:ascii="Book Antiqua" w:hAnsi="Book Antiqua" w:cs="Times New Roman"/>
          <w:sz w:val="24"/>
          <w:szCs w:val="24"/>
          <w:lang w:eastAsia="zh-CN"/>
        </w:rPr>
        <w:t>’</w:t>
      </w:r>
      <w:r w:rsidRPr="000940D2">
        <w:rPr>
          <w:rFonts w:ascii="Book Antiqua" w:hAnsi="Book Antiqua" w:cs="Times New Roman"/>
          <w:sz w:val="24"/>
          <w:szCs w:val="24"/>
        </w:rPr>
        <w:t xml:space="preserve"> CE designs have been proposed using enhanced digital circuits</w:t>
      </w:r>
      <w:r w:rsidRPr="000940D2">
        <w:rPr>
          <w:rFonts w:ascii="Book Antiqua" w:hAnsi="Book Antiqua"/>
          <w:sz w:val="24"/>
          <w:szCs w:val="24"/>
          <w:vertAlign w:val="superscript"/>
        </w:rPr>
        <w:t xml:space="preserve">[2] </w:t>
      </w:r>
      <w:r w:rsidRPr="000940D2">
        <w:rPr>
          <w:rFonts w:ascii="Book Antiqua" w:hAnsi="Book Antiqua" w:cs="Times New Roman"/>
          <w:sz w:val="24"/>
          <w:szCs w:val="24"/>
        </w:rPr>
        <w:t>with more efficient antennae</w:t>
      </w:r>
      <w:r w:rsidRPr="000940D2">
        <w:rPr>
          <w:rFonts w:ascii="Book Antiqua" w:hAnsi="Book Antiqua" w:cs="Times New Roman"/>
          <w:sz w:val="24"/>
          <w:szCs w:val="24"/>
          <w:vertAlign w:val="superscript"/>
        </w:rPr>
        <w:t>[2</w:t>
      </w:r>
      <w:r w:rsidRPr="000940D2">
        <w:rPr>
          <w:rFonts w:ascii="Book Antiqua" w:hAnsi="Book Antiqua" w:cs="Times New Roman"/>
          <w:sz w:val="24"/>
          <w:szCs w:val="24"/>
          <w:vertAlign w:val="superscript"/>
          <w:lang w:eastAsia="zh-CN"/>
        </w:rPr>
        <w:t>-</w:t>
      </w:r>
      <w:r w:rsidRPr="000940D2">
        <w:rPr>
          <w:rFonts w:ascii="Book Antiqua" w:hAnsi="Book Antiqua" w:cs="Times New Roman"/>
          <w:sz w:val="24"/>
          <w:szCs w:val="24"/>
          <w:vertAlign w:val="superscript"/>
        </w:rPr>
        <w:t>7]</w:t>
      </w:r>
      <w:r w:rsidRPr="000940D2">
        <w:rPr>
          <w:rFonts w:ascii="Book Antiqua" w:hAnsi="Book Antiqua" w:cs="Times New Roman"/>
          <w:sz w:val="24"/>
          <w:szCs w:val="24"/>
        </w:rPr>
        <w:t>, and on-board video-compression</w:t>
      </w:r>
      <w:r w:rsidRPr="000940D2">
        <w:rPr>
          <w:rFonts w:ascii="Book Antiqua" w:hAnsi="Book Antiqua" w:cs="Times New Roman"/>
          <w:sz w:val="24"/>
          <w:szCs w:val="24"/>
          <w:vertAlign w:val="superscript"/>
        </w:rPr>
        <w:t>[</w:t>
      </w:r>
      <w:r w:rsidRPr="000940D2">
        <w:rPr>
          <w:rFonts w:ascii="Book Antiqua" w:hAnsi="Book Antiqua"/>
          <w:sz w:val="24"/>
          <w:szCs w:val="24"/>
          <w:vertAlign w:val="superscript"/>
        </w:rPr>
        <w:t>8]</w:t>
      </w:r>
      <w:r w:rsidRPr="000940D2">
        <w:rPr>
          <w:rFonts w:ascii="Book Antiqua" w:hAnsi="Book Antiqua" w:cs="Times New Roman"/>
          <w:sz w:val="24"/>
          <w:szCs w:val="24"/>
          <w:vertAlign w:val="superscript"/>
        </w:rPr>
        <w:t xml:space="preserve"> </w:t>
      </w:r>
      <w:r w:rsidRPr="000940D2">
        <w:rPr>
          <w:rFonts w:ascii="Book Antiqua" w:hAnsi="Book Antiqua" w:cs="Times New Roman"/>
          <w:sz w:val="24"/>
          <w:szCs w:val="24"/>
        </w:rPr>
        <w:t xml:space="preserve">to conserve battery energy and increase video resolution and image capture frame rate. </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rPr>
      </w:pPr>
      <w:r w:rsidRPr="000940D2">
        <w:rPr>
          <w:rFonts w:ascii="Book Antiqua" w:hAnsi="Book Antiqua" w:cs="Times New Roman"/>
          <w:sz w:val="24"/>
          <w:szCs w:val="24"/>
        </w:rPr>
        <w:t>In order to improve capsule localisation, capsule endoscope developers have proposed the use of an applied external magnetic field powerful enough to manoeuvre a capsule</w:t>
      </w:r>
      <w:r w:rsidRPr="000940D2">
        <w:rPr>
          <w:rFonts w:ascii="Book Antiqua" w:hAnsi="Book Antiqua" w:cs="Times New Roman"/>
          <w:sz w:val="24"/>
          <w:szCs w:val="24"/>
          <w:vertAlign w:val="superscript"/>
        </w:rPr>
        <w:t>[9]</w:t>
      </w:r>
      <w:r w:rsidRPr="000940D2">
        <w:rPr>
          <w:rFonts w:ascii="Book Antiqua" w:hAnsi="Book Antiqua" w:cs="Times New Roman"/>
          <w:sz w:val="24"/>
          <w:szCs w:val="24"/>
        </w:rPr>
        <w:t>.</w:t>
      </w:r>
      <w:r>
        <w:rPr>
          <w:rFonts w:ascii="Book Antiqua" w:hAnsi="Book Antiqua" w:cs="Times New Roman"/>
          <w:sz w:val="24"/>
          <w:szCs w:val="24"/>
        </w:rPr>
        <w:t xml:space="preserve"> </w:t>
      </w:r>
      <w:r w:rsidRPr="000940D2">
        <w:rPr>
          <w:rFonts w:ascii="Book Antiqua" w:hAnsi="Book Antiqua" w:cs="Times New Roman"/>
          <w:sz w:val="24"/>
          <w:szCs w:val="24"/>
        </w:rPr>
        <w:t>In addition, by using geometric algorithms and applying magnetic forces, measurement of the location of the capsule as a vector in the coordinate’s space is achievable</w:t>
      </w:r>
      <w:r w:rsidRPr="000940D2">
        <w:rPr>
          <w:rFonts w:ascii="Book Antiqua" w:hAnsi="Book Antiqua" w:cs="Times New Roman"/>
          <w:sz w:val="24"/>
          <w:szCs w:val="24"/>
          <w:vertAlign w:val="superscript"/>
        </w:rPr>
        <w:t>[9]</w:t>
      </w:r>
      <w:r w:rsidRPr="000940D2">
        <w:rPr>
          <w:rFonts w:ascii="Book Antiqua" w:hAnsi="Book Antiqua" w:cs="Times New Roman"/>
          <w:sz w:val="24"/>
          <w:szCs w:val="24"/>
        </w:rPr>
        <w:t>. However, this method affords only a rough estimate of capsule position due to:</w:t>
      </w:r>
      <w:r>
        <w:rPr>
          <w:rFonts w:ascii="Book Antiqua" w:hAnsi="Book Antiqua" w:cs="Times New Roman"/>
          <w:sz w:val="24"/>
          <w:szCs w:val="24"/>
        </w:rPr>
        <w:t xml:space="preserve"> </w:t>
      </w:r>
      <w:r w:rsidRPr="000940D2">
        <w:rPr>
          <w:rFonts w:ascii="Book Antiqua" w:hAnsi="Book Antiqua" w:cs="Times New Roman"/>
          <w:sz w:val="24"/>
          <w:szCs w:val="24"/>
          <w:lang w:eastAsia="zh-CN"/>
        </w:rPr>
        <w:t>(1</w:t>
      </w:r>
      <w:r w:rsidRPr="000940D2">
        <w:rPr>
          <w:rFonts w:ascii="Book Antiqua" w:hAnsi="Book Antiqua" w:cs="Times New Roman"/>
          <w:sz w:val="24"/>
          <w:szCs w:val="24"/>
        </w:rPr>
        <w:t>) constant changes in the anatomy of the human intestine</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 xml:space="preserve">and </w:t>
      </w:r>
      <w:r w:rsidRPr="000940D2">
        <w:rPr>
          <w:rFonts w:ascii="Book Antiqua" w:hAnsi="Book Antiqua" w:cs="Times New Roman"/>
          <w:sz w:val="24"/>
          <w:szCs w:val="24"/>
          <w:lang w:eastAsia="zh-CN"/>
        </w:rPr>
        <w:t>(2</w:t>
      </w:r>
      <w:r w:rsidRPr="000940D2">
        <w:rPr>
          <w:rFonts w:ascii="Book Antiqua" w:hAnsi="Book Antiqua" w:cs="Times New Roman"/>
          <w:sz w:val="24"/>
          <w:szCs w:val="24"/>
        </w:rPr>
        <w:t>) all measurements are taken relative to the externally applied magnetic field.</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rPr>
      </w:pPr>
      <w:r w:rsidRPr="000940D2">
        <w:rPr>
          <w:rFonts w:ascii="Book Antiqua" w:hAnsi="Book Antiqua" w:cs="Times New Roman"/>
          <w:sz w:val="24"/>
          <w:szCs w:val="24"/>
        </w:rPr>
        <w:t>In 2010</w:t>
      </w:r>
      <w:r w:rsidRPr="000940D2">
        <w:rPr>
          <w:rFonts w:ascii="Book Antiqua" w:hAnsi="Book Antiqua" w:cs="Times New Roman"/>
          <w:sz w:val="24"/>
          <w:szCs w:val="24"/>
          <w:vertAlign w:val="superscript"/>
        </w:rPr>
        <w:t>[10]</w:t>
      </w:r>
      <w:r w:rsidRPr="000940D2">
        <w:rPr>
          <w:rFonts w:ascii="Book Antiqua" w:hAnsi="Book Antiqua" w:cs="Times New Roman"/>
          <w:sz w:val="24"/>
          <w:szCs w:val="24"/>
        </w:rPr>
        <w:t xml:space="preserve">, we proposed a modified capsule design incorporating localisation and stabilization capabilities. The proposed design consists of a capsule fitted with protruding wheels attached to a spring-mechanism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0940D2">
          <w:rPr>
            <w:rFonts w:ascii="Book Antiqua" w:hAnsi="Book Antiqua" w:cs="Times New Roman"/>
            <w:sz w:val="24"/>
            <w:szCs w:val="24"/>
          </w:rPr>
          <w:t>1A</w:t>
        </w:r>
      </w:smartTag>
      <w:r w:rsidRPr="000940D2">
        <w:rPr>
          <w:rFonts w:ascii="Book Antiqua" w:hAnsi="Book Antiqua" w:cs="Times New Roman"/>
          <w:sz w:val="24"/>
          <w:szCs w:val="24"/>
        </w:rPr>
        <w:t xml:space="preserve">). These springs allow </w:t>
      </w:r>
      <w:r w:rsidRPr="000940D2">
        <w:rPr>
          <w:rFonts w:ascii="Book Antiqua" w:hAnsi="Book Antiqua" w:cs="Times New Roman"/>
          <w:sz w:val="24"/>
          <w:szCs w:val="24"/>
        </w:rPr>
        <w:lastRenderedPageBreak/>
        <w:t xml:space="preserve">the wheels to retract or expand to fit the lumen whilst the capsule passes through the intestine. This would then lead to more accurate location information, hence accurate lesion localisation, in relation to the onset (pyloric opening) of the investigation. Furthermore, this capsule could theoretically allow stabilization of the recorded video as any erratic, non-forward movement through the gut is minimised. </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rPr>
      </w:pPr>
      <w:r w:rsidRPr="000940D2">
        <w:rPr>
          <w:rFonts w:ascii="Book Antiqua" w:hAnsi="Book Antiqua" w:cs="Times New Roman"/>
          <w:sz w:val="24"/>
          <w:szCs w:val="24"/>
        </w:rPr>
        <w:t xml:space="preserve">Therefore, we aim to test the feasibility of the proposed design </w:t>
      </w:r>
      <w:r w:rsidRPr="000940D2">
        <w:rPr>
          <w:rFonts w:ascii="Book Antiqua" w:hAnsi="Book Antiqua" w:cs="Times New Roman"/>
          <w:i/>
          <w:sz w:val="24"/>
          <w:szCs w:val="24"/>
        </w:rPr>
        <w:t xml:space="preserve">in-vitro </w:t>
      </w:r>
      <w:r w:rsidRPr="000940D2">
        <w:rPr>
          <w:rFonts w:ascii="Book Antiqua" w:hAnsi="Book Antiqua" w:cs="Times New Roman"/>
          <w:sz w:val="24"/>
          <w:szCs w:val="24"/>
        </w:rPr>
        <w:t xml:space="preserve">and </w:t>
      </w:r>
      <w:r w:rsidRPr="000940D2">
        <w:rPr>
          <w:rFonts w:ascii="Book Antiqua" w:hAnsi="Book Antiqua" w:cs="Times New Roman"/>
          <w:i/>
          <w:sz w:val="24"/>
          <w:szCs w:val="24"/>
        </w:rPr>
        <w:t>ex -vivo</w:t>
      </w:r>
      <w:r w:rsidRPr="000940D2">
        <w:rPr>
          <w:rFonts w:ascii="Book Antiqua" w:hAnsi="Book Antiqua" w:cs="Times New Roman"/>
          <w:sz w:val="24"/>
          <w:szCs w:val="24"/>
        </w:rPr>
        <w:t>. Three-dimensional (3-D) printing technology</w:t>
      </w:r>
      <w:r w:rsidRPr="000940D2">
        <w:rPr>
          <w:rFonts w:ascii="Book Antiqua" w:hAnsi="Book Antiqua" w:cs="Times New Roman"/>
          <w:sz w:val="24"/>
          <w:szCs w:val="24"/>
          <w:vertAlign w:val="superscript"/>
        </w:rPr>
        <w:t>[11</w:t>
      </w:r>
      <w:r w:rsidRPr="000940D2">
        <w:rPr>
          <w:rFonts w:ascii="Book Antiqua" w:hAnsi="Book Antiqua" w:cs="Times New Roman"/>
          <w:sz w:val="24"/>
          <w:szCs w:val="24"/>
          <w:vertAlign w:val="superscript"/>
          <w:lang w:eastAsia="zh-CN"/>
        </w:rPr>
        <w:t>,</w:t>
      </w:r>
      <w:r w:rsidRPr="000940D2">
        <w:rPr>
          <w:rFonts w:ascii="Book Antiqua" w:hAnsi="Book Antiqua" w:cs="Times New Roman"/>
          <w:sz w:val="24"/>
          <w:szCs w:val="24"/>
          <w:vertAlign w:val="superscript"/>
        </w:rPr>
        <w:t>12]</w:t>
      </w:r>
      <w:r w:rsidRPr="000940D2">
        <w:rPr>
          <w:rFonts w:ascii="Book Antiqua" w:hAnsi="Book Antiqua" w:cs="Times New Roman"/>
          <w:sz w:val="24"/>
          <w:szCs w:val="24"/>
        </w:rPr>
        <w:t xml:space="preserve"> was used to build a conceptual capsule prototype (herein called ODOcaps) (Figure 1B). Furthermore, miniature wheels were initially produced with UV Curable Acrylic Plastic (Figure </w:t>
      </w:r>
      <w:smartTag w:uri="urn:schemas-microsoft-com:office:smarttags" w:element="chmetcnv">
        <w:smartTagPr>
          <w:attr w:name="UnitName" w:val="C"/>
          <w:attr w:name="SourceValue" w:val="1"/>
          <w:attr w:name="HasSpace" w:val="False"/>
          <w:attr w:name="Negative" w:val="False"/>
          <w:attr w:name="NumberType" w:val="1"/>
          <w:attr w:name="TCSC" w:val="0"/>
        </w:smartTagPr>
        <w:r w:rsidRPr="000940D2">
          <w:rPr>
            <w:rFonts w:ascii="Book Antiqua" w:hAnsi="Book Antiqua" w:cs="Times New Roman"/>
            <w:sz w:val="24"/>
            <w:szCs w:val="24"/>
          </w:rPr>
          <w:t>1C</w:t>
        </w:r>
      </w:smartTag>
      <w:r w:rsidRPr="000940D2">
        <w:rPr>
          <w:rFonts w:ascii="Book Antiqua" w:hAnsi="Book Antiqua" w:cs="Times New Roman"/>
          <w:sz w:val="24"/>
          <w:szCs w:val="24"/>
        </w:rPr>
        <w:t xml:space="preserve">). They were later re-designed and made of a synthetic resilient, textile-like material, chosen for its known strength, flexibility and durability (TPU </w:t>
      </w:r>
      <w:smartTag w:uri="urn:schemas-microsoft-com:office:smarttags" w:element="chmetcnv">
        <w:smartTagPr>
          <w:attr w:name="UnitName" w:val="a"/>
          <w:attr w:name="SourceValue" w:val="92"/>
          <w:attr w:name="HasSpace" w:val="False"/>
          <w:attr w:name="Negative" w:val="False"/>
          <w:attr w:name="NumberType" w:val="1"/>
          <w:attr w:name="TCSC" w:val="0"/>
        </w:smartTagPr>
        <w:r w:rsidRPr="000940D2">
          <w:rPr>
            <w:rFonts w:ascii="Book Antiqua" w:hAnsi="Book Antiqua" w:cs="Times New Roman"/>
            <w:sz w:val="24"/>
            <w:szCs w:val="24"/>
          </w:rPr>
          <w:t>92A</w:t>
        </w:r>
      </w:smartTag>
      <w:r w:rsidRPr="000940D2">
        <w:rPr>
          <w:rFonts w:ascii="Book Antiqua" w:hAnsi="Book Antiqua" w:cs="Times New Roman"/>
          <w:sz w:val="24"/>
          <w:szCs w:val="24"/>
        </w:rPr>
        <w:t xml:space="preserve">-1) (Figure 1D). This material is produced </w:t>
      </w:r>
      <w:r w:rsidRPr="000940D2">
        <w:rPr>
          <w:rFonts w:ascii="Book Antiqua" w:hAnsi="Book Antiqua" w:cs="Times New Roman"/>
          <w:i/>
          <w:sz w:val="24"/>
          <w:szCs w:val="24"/>
        </w:rPr>
        <w:t>via</w:t>
      </w:r>
      <w:r w:rsidRPr="000940D2">
        <w:rPr>
          <w:rFonts w:ascii="Book Antiqua" w:hAnsi="Book Antiqua" w:cs="Times New Roman"/>
          <w:sz w:val="24"/>
          <w:szCs w:val="24"/>
        </w:rPr>
        <w:t xml:space="preserve"> laser sintering, a process similar to stereo-lithography that uses temperature-sensitive powder (instead of UV-sensitive liquid), causing the powder to become a coherent mass without melting</w:t>
      </w:r>
      <w:r w:rsidRPr="000940D2">
        <w:rPr>
          <w:rFonts w:ascii="Book Antiqua" w:hAnsi="Book Antiqua" w:cs="Times New Roman"/>
          <w:sz w:val="24"/>
          <w:szCs w:val="24"/>
          <w:vertAlign w:val="superscript"/>
        </w:rPr>
        <w:t>[13]</w:t>
      </w:r>
      <w:r w:rsidRPr="000940D2">
        <w:rPr>
          <w:rFonts w:ascii="Book Antiqua" w:hAnsi="Book Antiqua" w:cs="Times New Roman"/>
          <w:sz w:val="24"/>
          <w:szCs w:val="24"/>
        </w:rPr>
        <w:t>. For the tread area of the wheels, two designs were considered: smooth, and tractor-tread and tested on various types of surfaces. The tractor-tread design of the wheels was selected because it could –theoretically– achieve better traction and full rotation of the wheels when in contact with the intestinal mucosa.</w:t>
      </w:r>
      <w:r>
        <w:rPr>
          <w:rFonts w:ascii="Book Antiqua" w:hAnsi="Book Antiqua" w:cs="Times New Roman"/>
          <w:sz w:val="24"/>
          <w:szCs w:val="24"/>
        </w:rPr>
        <w:t xml:space="preserve"> </w:t>
      </w:r>
      <w:r w:rsidRPr="000940D2">
        <w:rPr>
          <w:rFonts w:ascii="Book Antiqua" w:hAnsi="Book Antiqua" w:cs="Times New Roman"/>
          <w:sz w:val="24"/>
          <w:szCs w:val="24"/>
        </w:rPr>
        <w:t xml:space="preserve"> </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highlight w:val="yellow"/>
        </w:rPr>
      </w:pPr>
      <w:r w:rsidRPr="000940D2">
        <w:rPr>
          <w:rFonts w:ascii="Book Antiqua" w:hAnsi="Book Antiqua" w:cs="Times New Roman"/>
          <w:sz w:val="24"/>
          <w:szCs w:val="24"/>
        </w:rPr>
        <w:t xml:space="preserve">Thereafter, the wheels were inserted in 3D-printed, L-shaped miniature tubes (UV Curable Acrylic Plastic; 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Pr="000940D2">
          <w:rPr>
            <w:rFonts w:ascii="Book Antiqua" w:hAnsi="Book Antiqua" w:cs="Times New Roman"/>
            <w:sz w:val="24"/>
            <w:szCs w:val="24"/>
          </w:rPr>
          <w:t>2A</w:t>
        </w:r>
      </w:smartTag>
      <w:r w:rsidRPr="000940D2">
        <w:rPr>
          <w:rFonts w:ascii="Book Antiqua" w:hAnsi="Book Antiqua" w:cs="Times New Roman"/>
          <w:sz w:val="24"/>
          <w:szCs w:val="24"/>
        </w:rPr>
        <w:t>) allowing almost frictionless rotation. The tubes along with the wheels where attached to a spring (stainless steel torsion spring</w:t>
      </w:r>
      <w:r w:rsidRPr="000940D2">
        <w:rPr>
          <w:rFonts w:ascii="Book Antiqua" w:hAnsi="Book Antiqua" w:cs="Times New Roman"/>
          <w:sz w:val="24"/>
          <w:szCs w:val="24"/>
          <w:vertAlign w:val="superscript"/>
        </w:rPr>
        <w:t>[14]</w:t>
      </w:r>
      <w:r w:rsidRPr="000940D2">
        <w:rPr>
          <w:rFonts w:ascii="Book Antiqua" w:hAnsi="Book Antiqua" w:cs="Times New Roman"/>
          <w:sz w:val="24"/>
          <w:szCs w:val="24"/>
        </w:rPr>
        <w:t xml:space="preserve"> with 90</w:t>
      </w:r>
      <w:r w:rsidRPr="000940D2">
        <w:rPr>
          <w:rFonts w:ascii="Book Antiqua" w:hAnsi="Book Antiqua" w:cs="Times New Roman"/>
          <w:sz w:val="24"/>
          <w:szCs w:val="24"/>
          <w:vertAlign w:val="superscript"/>
        </w:rPr>
        <w:t>o</w:t>
      </w:r>
      <w:r w:rsidRPr="000940D2">
        <w:rPr>
          <w:rFonts w:ascii="Book Antiqua" w:hAnsi="Book Antiqua" w:cs="Times New Roman"/>
          <w:sz w:val="24"/>
          <w:szCs w:val="24"/>
        </w:rPr>
        <w:t xml:space="preserve"> deflection and 0.093 inch pounds torque from Associated Spring Raymond) to allow extension/retraction of the wheels, Figure 2B. Thereafter, spring with wheels was clipped onto a 3D-printed ring (</w:t>
      </w:r>
      <w:smartTag w:uri="urn:schemas-microsoft-com:office:smarttags" w:element="chmetcnv">
        <w:smartTagPr>
          <w:attr w:name="UnitName" w:val="mm"/>
          <w:attr w:name="SourceValue" w:val="11.5"/>
          <w:attr w:name="HasSpace" w:val="True"/>
          <w:attr w:name="Negative" w:val="False"/>
          <w:attr w:name="NumberType" w:val="1"/>
          <w:attr w:name="TCSC" w:val="0"/>
        </w:smartTagPr>
        <w:r w:rsidRPr="000940D2">
          <w:rPr>
            <w:rFonts w:ascii="Book Antiqua" w:hAnsi="Book Antiqua" w:cs="Times New Roman"/>
            <w:sz w:val="24"/>
            <w:szCs w:val="24"/>
          </w:rPr>
          <w:t>11.5 mm</w:t>
        </w:r>
      </w:smartTag>
      <w:r w:rsidRPr="000940D2">
        <w:rPr>
          <w:rFonts w:ascii="Book Antiqua" w:hAnsi="Book Antiqua" w:cs="Times New Roman"/>
          <w:sz w:val="24"/>
          <w:szCs w:val="24"/>
        </w:rPr>
        <w:t xml:space="preserve"> in diameter made of UV Curable Acrylic Plastic; Figure 2B</w:t>
      </w:r>
      <w:r w:rsidRPr="000940D2">
        <w:rPr>
          <w:rFonts w:ascii="Book Antiqua" w:hAnsi="Book Antiqua" w:cs="Times New Roman"/>
          <w:sz w:val="24"/>
          <w:szCs w:val="24"/>
          <w:lang w:eastAsia="zh-CN"/>
        </w:rPr>
        <w:t xml:space="preserve"> and </w:t>
      </w:r>
      <w:r w:rsidRPr="000940D2">
        <w:rPr>
          <w:rFonts w:ascii="Book Antiqua" w:hAnsi="Book Antiqua" w:cs="Times New Roman"/>
          <w:sz w:val="24"/>
          <w:szCs w:val="24"/>
        </w:rPr>
        <w:t>C). The ring had two (</w:t>
      </w:r>
      <w:smartTag w:uri="urn:schemas-microsoft-com:office:smarttags" w:element="chmetcnv">
        <w:smartTagPr>
          <w:attr w:name="UnitName" w:val="mm"/>
          <w:attr w:name="SourceValue" w:val="1"/>
          <w:attr w:name="HasSpace" w:val="True"/>
          <w:attr w:name="Negative" w:val="False"/>
          <w:attr w:name="NumberType" w:val="1"/>
          <w:attr w:name="TCSC" w:val="0"/>
        </w:smartTagPr>
        <w:r w:rsidRPr="000940D2">
          <w:rPr>
            <w:rFonts w:ascii="Book Antiqua" w:hAnsi="Book Antiqua" w:cs="Times New Roman"/>
            <w:sz w:val="24"/>
            <w:szCs w:val="24"/>
          </w:rPr>
          <w:t>1</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mm</w:t>
        </w:r>
      </w:smartTag>
      <w:r w:rsidRPr="000940D2">
        <w:rPr>
          <w:rFonts w:ascii="Book Antiqua" w:hAnsi="Book Antiqua" w:cs="Times New Roman"/>
          <w:sz w:val="24"/>
          <w:szCs w:val="24"/>
        </w:rPr>
        <w:t>) holes, diametrically opposite to each other. The ring was designed to tightly fit on conventional CE systems (PillCam</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SB2, Given</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 xml:space="preserve">Imaging Ltd, </w:t>
      </w:r>
      <w:smartTag w:uri="urn:schemas-microsoft-com:office:smarttags" w:element="country-region">
        <w:r w:rsidRPr="000940D2">
          <w:rPr>
            <w:rFonts w:ascii="Book Antiqua" w:hAnsi="Book Antiqua" w:cs="Times New Roman"/>
            <w:sz w:val="24"/>
            <w:szCs w:val="24"/>
          </w:rPr>
          <w:t>Israel</w:t>
        </w:r>
      </w:smartTag>
      <w:r w:rsidRPr="000940D2">
        <w:rPr>
          <w:rFonts w:ascii="Book Antiqua" w:hAnsi="Book Antiqua" w:cs="Times New Roman"/>
          <w:sz w:val="24"/>
          <w:szCs w:val="24"/>
        </w:rPr>
        <w:t>; MiroCam</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 xml:space="preserve">, IntroMedic Ltd, </w:t>
      </w:r>
      <w:smartTag w:uri="urn:schemas-microsoft-com:office:smarttags" w:element="place">
        <w:smartTag w:uri="urn:schemas-microsoft-com:office:smarttags" w:element="country-region">
          <w:r w:rsidRPr="000940D2">
            <w:rPr>
              <w:rFonts w:ascii="Book Antiqua" w:hAnsi="Book Antiqua" w:cs="Times New Roman"/>
              <w:sz w:val="24"/>
              <w:szCs w:val="24"/>
              <w:lang w:eastAsia="zh-CN"/>
            </w:rPr>
            <w:t xml:space="preserve">South </w:t>
          </w:r>
          <w:r w:rsidRPr="000940D2">
            <w:rPr>
              <w:rFonts w:ascii="Book Antiqua" w:hAnsi="Book Antiqua" w:cs="Times New Roman"/>
              <w:sz w:val="24"/>
              <w:szCs w:val="24"/>
            </w:rPr>
            <w:t>Korea</w:t>
          </w:r>
        </w:smartTag>
      </w:smartTag>
      <w:r w:rsidRPr="000940D2">
        <w:rPr>
          <w:rFonts w:ascii="Book Antiqua" w:hAnsi="Book Antiqua" w:cs="Times New Roman"/>
          <w:sz w:val="24"/>
          <w:szCs w:val="24"/>
        </w:rPr>
        <w:t xml:space="preserve">) and the holes were used for the insertion of a </w:t>
      </w:r>
      <w:smartTag w:uri="urn:schemas-microsoft-com:office:smarttags" w:element="chmetcnv">
        <w:smartTagPr>
          <w:attr w:name="UnitName" w:val="mm"/>
          <w:attr w:name="SourceValue" w:val=".5"/>
          <w:attr w:name="HasSpace" w:val="True"/>
          <w:attr w:name="Negative" w:val="False"/>
          <w:attr w:name="NumberType" w:val="1"/>
          <w:attr w:name="TCSC" w:val="0"/>
        </w:smartTagPr>
        <w:r w:rsidRPr="000940D2">
          <w:rPr>
            <w:rFonts w:ascii="Book Antiqua" w:hAnsi="Book Antiqua" w:cs="Times New Roman"/>
            <w:sz w:val="24"/>
            <w:szCs w:val="24"/>
          </w:rPr>
          <w:t>0.5</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mm</w:t>
        </w:r>
      </w:smartTag>
      <w:r w:rsidRPr="000940D2">
        <w:rPr>
          <w:rFonts w:ascii="Book Antiqua" w:hAnsi="Book Antiqua" w:cs="Times New Roman"/>
          <w:sz w:val="24"/>
          <w:szCs w:val="24"/>
        </w:rPr>
        <w:t xml:space="preserve"> silk string. </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rPr>
      </w:pPr>
      <w:r w:rsidRPr="000940D2">
        <w:rPr>
          <w:rFonts w:ascii="Book Antiqua" w:hAnsi="Book Antiqua" w:cs="Times New Roman"/>
          <w:sz w:val="24"/>
          <w:szCs w:val="24"/>
        </w:rPr>
        <w:t xml:space="preserve">For the </w:t>
      </w:r>
      <w:r w:rsidRPr="000940D2">
        <w:rPr>
          <w:rFonts w:ascii="Book Antiqua" w:hAnsi="Book Antiqua" w:cs="Times New Roman"/>
          <w:i/>
          <w:sz w:val="24"/>
          <w:szCs w:val="24"/>
        </w:rPr>
        <w:t>in-vitro</w:t>
      </w:r>
      <w:r w:rsidRPr="000940D2">
        <w:rPr>
          <w:rFonts w:ascii="Book Antiqua" w:hAnsi="Book Antiqua" w:cs="Times New Roman"/>
          <w:sz w:val="24"/>
          <w:szCs w:val="24"/>
        </w:rPr>
        <w:t xml:space="preserve"> experiment, a translucent polycarbonate tube (internal diameter </w:t>
      </w:r>
      <w:smartTag w:uri="urn:schemas-microsoft-com:office:smarttags" w:element="chmetcnv">
        <w:smartTagPr>
          <w:attr w:name="UnitName" w:val="mm"/>
          <w:attr w:name="SourceValue" w:val="22"/>
          <w:attr w:name="HasSpace" w:val="True"/>
          <w:attr w:name="Negative" w:val="False"/>
          <w:attr w:name="NumberType" w:val="1"/>
          <w:attr w:name="TCSC" w:val="0"/>
        </w:smartTagPr>
        <w:r w:rsidRPr="000940D2">
          <w:rPr>
            <w:rFonts w:ascii="Book Antiqua" w:hAnsi="Book Antiqua" w:cs="Times New Roman"/>
            <w:sz w:val="24"/>
            <w:szCs w:val="24"/>
          </w:rPr>
          <w:t>22</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mm</w:t>
        </w:r>
      </w:smartTag>
      <w:r w:rsidRPr="000940D2">
        <w:rPr>
          <w:rFonts w:ascii="Book Antiqua" w:hAnsi="Book Antiqua" w:cs="Times New Roman"/>
          <w:sz w:val="24"/>
          <w:szCs w:val="24"/>
        </w:rPr>
        <w:t xml:space="preserve"> and </w:t>
      </w:r>
      <w:smartTag w:uri="urn:schemas-microsoft-com:office:smarttags" w:element="chmetcnv">
        <w:smartTagPr>
          <w:attr w:name="UnitName" w:val="cm"/>
          <w:attr w:name="SourceValue" w:val="50"/>
          <w:attr w:name="HasSpace" w:val="True"/>
          <w:attr w:name="Negative" w:val="False"/>
          <w:attr w:name="NumberType" w:val="1"/>
          <w:attr w:name="TCSC" w:val="0"/>
        </w:smartTagPr>
        <w:r w:rsidRPr="000940D2">
          <w:rPr>
            <w:rFonts w:ascii="Book Antiqua" w:hAnsi="Book Antiqua" w:cs="Times New Roman"/>
            <w:sz w:val="24"/>
            <w:szCs w:val="24"/>
          </w:rPr>
          <w:t>50</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cm</w:t>
        </w:r>
      </w:smartTag>
      <w:r w:rsidRPr="000940D2">
        <w:rPr>
          <w:rFonts w:ascii="Book Antiqua" w:hAnsi="Book Antiqua" w:cs="Times New Roman"/>
          <w:sz w:val="24"/>
          <w:szCs w:val="24"/>
        </w:rPr>
        <w:t xml:space="preserve"> long; Figure 2D) was used. The tube characteristics mimic the </w:t>
      </w:r>
      <w:r w:rsidRPr="000940D2">
        <w:rPr>
          <w:rFonts w:ascii="Book Antiqua" w:hAnsi="Book Antiqua" w:cs="Times New Roman"/>
          <w:sz w:val="24"/>
          <w:szCs w:val="24"/>
        </w:rPr>
        <w:lastRenderedPageBreak/>
        <w:t>diameter and slippery surface of an adult small-bowel. The assembled ring with wheels on spring was fitted on a demo PillCam</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 xml:space="preserve">SB2 and was inserted into one end of the tube; thereafter, it was pulled through by the string (Figure 2D). While the capsule was pulled along the tube, the wheels were observed rotating constantly without any skidding effect. A video that demonstrates this experiment is available at: </w:t>
      </w:r>
      <w:hyperlink r:id="rId9" w:history="1">
        <w:r w:rsidRPr="000940D2">
          <w:rPr>
            <w:rStyle w:val="a8"/>
            <w:rFonts w:ascii="Book Antiqua" w:hAnsi="Book Antiqua"/>
            <w:sz w:val="24"/>
            <w:szCs w:val="24"/>
          </w:rPr>
          <w:t>https://dl.dropbox.com/u/7591304/Capsule.mov</w:t>
        </w:r>
      </w:hyperlink>
      <w:r w:rsidRPr="000940D2">
        <w:rPr>
          <w:rFonts w:ascii="Book Antiqua" w:hAnsi="Book Antiqua" w:cs="Times New Roman"/>
          <w:sz w:val="24"/>
          <w:szCs w:val="24"/>
        </w:rPr>
        <w:t xml:space="preserve">. </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rPr>
      </w:pPr>
      <w:r w:rsidRPr="000940D2">
        <w:rPr>
          <w:rFonts w:ascii="Book Antiqua" w:hAnsi="Book Antiqua" w:cs="Times New Roman"/>
          <w:sz w:val="24"/>
          <w:szCs w:val="24"/>
        </w:rPr>
        <w:t xml:space="preserve">For the </w:t>
      </w:r>
      <w:r w:rsidRPr="000940D2">
        <w:rPr>
          <w:rFonts w:ascii="Book Antiqua" w:hAnsi="Book Antiqua" w:cs="Times New Roman"/>
          <w:i/>
          <w:sz w:val="24"/>
          <w:szCs w:val="24"/>
        </w:rPr>
        <w:t>ex-vivo</w:t>
      </w:r>
      <w:r w:rsidRPr="000940D2">
        <w:rPr>
          <w:rFonts w:ascii="Book Antiqua" w:hAnsi="Book Antiqua" w:cs="Times New Roman"/>
          <w:sz w:val="24"/>
          <w:szCs w:val="24"/>
        </w:rPr>
        <w:t xml:space="preserve"> experiment; a glass tank (</w:t>
      </w:r>
      <w:smartTag w:uri="urn:schemas-microsoft-com:office:smarttags" w:element="chmetcnv">
        <w:smartTagPr>
          <w:attr w:name="UnitName" w:val="cm"/>
          <w:attr w:name="SourceValue" w:val="50"/>
          <w:attr w:name="HasSpace" w:val="True"/>
          <w:attr w:name="Negative" w:val="False"/>
          <w:attr w:name="NumberType" w:val="1"/>
          <w:attr w:name="TCSC" w:val="0"/>
        </w:smartTagPr>
        <w:r w:rsidRPr="000940D2">
          <w:rPr>
            <w:rFonts w:ascii="Book Antiqua" w:hAnsi="Book Antiqua" w:cs="Times New Roman"/>
            <w:sz w:val="24"/>
            <w:szCs w:val="24"/>
          </w:rPr>
          <w:t>50</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lang w:val="en-US"/>
          </w:rPr>
          <w:t>cm</w:t>
        </w:r>
      </w:smartTag>
      <w:r w:rsidRPr="000940D2">
        <w:rPr>
          <w:rFonts w:ascii="Book Antiqua" w:hAnsi="Book Antiqua" w:cs="Times New Roman"/>
          <w:sz w:val="24"/>
          <w:szCs w:val="24"/>
          <w:lang w:val="en-US"/>
        </w:rPr>
        <w:t xml:space="preserve"> x</w:t>
      </w:r>
      <w:r w:rsidRPr="000940D2">
        <w:rPr>
          <w:rFonts w:ascii="Book Antiqua" w:hAnsi="Book Antiqua" w:cs="Times New Roman"/>
          <w:sz w:val="24"/>
          <w:szCs w:val="24"/>
          <w:lang w:val="en-US" w:eastAsia="zh-CN"/>
        </w:rPr>
        <w:t xml:space="preserve"> </w:t>
      </w:r>
      <w:smartTag w:uri="urn:schemas-microsoft-com:office:smarttags" w:element="chmetcnv">
        <w:smartTagPr>
          <w:attr w:name="UnitName" w:val="cm"/>
          <w:attr w:name="SourceValue" w:val="20"/>
          <w:attr w:name="HasSpace" w:val="True"/>
          <w:attr w:name="Negative" w:val="False"/>
          <w:attr w:name="NumberType" w:val="1"/>
          <w:attr w:name="TCSC" w:val="0"/>
        </w:smartTagPr>
        <w:r w:rsidRPr="000940D2">
          <w:rPr>
            <w:rFonts w:ascii="Book Antiqua" w:hAnsi="Book Antiqua" w:cs="Times New Roman"/>
            <w:sz w:val="24"/>
            <w:szCs w:val="24"/>
            <w:lang w:val="en-US"/>
          </w:rPr>
          <w:t>20</w:t>
        </w:r>
        <w:r w:rsidRPr="000940D2">
          <w:rPr>
            <w:rFonts w:ascii="Book Antiqua" w:hAnsi="Book Antiqua" w:cs="Times New Roman"/>
            <w:sz w:val="24"/>
            <w:szCs w:val="24"/>
            <w:lang w:val="en-US" w:eastAsia="zh-CN"/>
          </w:rPr>
          <w:t xml:space="preserve"> </w:t>
        </w:r>
        <w:r w:rsidRPr="000940D2">
          <w:rPr>
            <w:rFonts w:ascii="Book Antiqua" w:hAnsi="Book Antiqua" w:cs="Times New Roman"/>
            <w:sz w:val="24"/>
            <w:szCs w:val="24"/>
            <w:lang w:val="en-US"/>
          </w:rPr>
          <w:t>cm</w:t>
        </w:r>
      </w:smartTag>
      <w:r w:rsidRPr="000940D2">
        <w:rPr>
          <w:rFonts w:ascii="Book Antiqua" w:hAnsi="Book Antiqua" w:cs="Times New Roman"/>
          <w:sz w:val="24"/>
          <w:szCs w:val="24"/>
          <w:lang w:val="en-US"/>
        </w:rPr>
        <w:t xml:space="preserve"> x</w:t>
      </w:r>
      <w:r w:rsidRPr="000940D2">
        <w:rPr>
          <w:rFonts w:ascii="Book Antiqua" w:hAnsi="Book Antiqua" w:cs="Times New Roman"/>
          <w:sz w:val="24"/>
          <w:szCs w:val="24"/>
          <w:lang w:val="en-US" w:eastAsia="zh-CN"/>
        </w:rPr>
        <w:t xml:space="preserve"> </w:t>
      </w:r>
      <w:smartTag w:uri="urn:schemas-microsoft-com:office:smarttags" w:element="chmetcnv">
        <w:smartTagPr>
          <w:attr w:name="UnitName" w:val="cm"/>
          <w:attr w:name="SourceValue" w:val="20"/>
          <w:attr w:name="HasSpace" w:val="True"/>
          <w:attr w:name="Negative" w:val="False"/>
          <w:attr w:name="NumberType" w:val="1"/>
          <w:attr w:name="TCSC" w:val="0"/>
        </w:smartTagPr>
        <w:r w:rsidRPr="000940D2">
          <w:rPr>
            <w:rFonts w:ascii="Book Antiqua" w:hAnsi="Book Antiqua" w:cs="Times New Roman"/>
            <w:sz w:val="24"/>
            <w:szCs w:val="24"/>
            <w:lang w:val="en-US"/>
          </w:rPr>
          <w:t>20</w:t>
        </w:r>
        <w:r w:rsidRPr="000940D2">
          <w:rPr>
            <w:rFonts w:ascii="Book Antiqua" w:hAnsi="Book Antiqua" w:cs="Times New Roman"/>
            <w:sz w:val="24"/>
            <w:szCs w:val="24"/>
            <w:lang w:val="en-US" w:eastAsia="zh-CN"/>
          </w:rPr>
          <w:t xml:space="preserve"> </w:t>
        </w:r>
        <w:r w:rsidRPr="000940D2">
          <w:rPr>
            <w:rFonts w:ascii="Book Antiqua" w:hAnsi="Book Antiqua" w:cs="Times New Roman"/>
            <w:sz w:val="24"/>
            <w:szCs w:val="24"/>
            <w:lang w:val="en-US"/>
          </w:rPr>
          <w:t>cm</w:t>
        </w:r>
      </w:smartTag>
      <w:r w:rsidRPr="000940D2">
        <w:rPr>
          <w:rFonts w:ascii="Book Antiqua" w:hAnsi="Book Antiqua" w:cs="Times New Roman"/>
          <w:sz w:val="24"/>
          <w:szCs w:val="24"/>
          <w:lang w:val="en-US"/>
        </w:rPr>
        <w:t>) with fix points for the intestine (metal tubes) and entry points for the assembled device was constructed (</w:t>
      </w:r>
      <w:r w:rsidRPr="000940D2">
        <w:rPr>
          <w:rFonts w:ascii="Book Antiqua" w:hAnsi="Book Antiqua" w:cs="Times New Roman"/>
          <w:sz w:val="24"/>
          <w:szCs w:val="24"/>
        </w:rPr>
        <w:t xml:space="preserve">Figure </w:t>
      </w:r>
      <w:smartTag w:uri="urn:schemas-microsoft-com:office:smarttags" w:element="chmetcnv">
        <w:smartTagPr>
          <w:attr w:name="UnitName" w:val="a"/>
          <w:attr w:name="SourceValue" w:val="3"/>
          <w:attr w:name="HasSpace" w:val="False"/>
          <w:attr w:name="Negative" w:val="False"/>
          <w:attr w:name="NumberType" w:val="1"/>
          <w:attr w:name="TCSC" w:val="0"/>
        </w:smartTagPr>
        <w:r w:rsidRPr="000940D2">
          <w:rPr>
            <w:rFonts w:ascii="Book Antiqua" w:hAnsi="Book Antiqua" w:cs="Times New Roman"/>
            <w:sz w:val="24"/>
            <w:szCs w:val="24"/>
            <w:lang w:eastAsia="zh-CN"/>
          </w:rPr>
          <w:t>3A</w:t>
        </w:r>
      </w:smartTag>
      <w:r w:rsidRPr="000940D2">
        <w:rPr>
          <w:rFonts w:ascii="Book Antiqua" w:hAnsi="Book Antiqua" w:cs="Times New Roman"/>
          <w:sz w:val="24"/>
          <w:szCs w:val="24"/>
          <w:lang w:eastAsia="zh-CN"/>
        </w:rPr>
        <w:t xml:space="preserve"> and B</w:t>
      </w:r>
      <w:r w:rsidRPr="000940D2">
        <w:rPr>
          <w:rFonts w:ascii="Book Antiqua" w:hAnsi="Book Antiqua" w:cs="Times New Roman"/>
          <w:sz w:val="24"/>
          <w:szCs w:val="24"/>
          <w:lang w:val="en-US"/>
        </w:rPr>
        <w:t>)</w:t>
      </w:r>
      <w:r w:rsidRPr="000940D2">
        <w:rPr>
          <w:rFonts w:ascii="Book Antiqua" w:hAnsi="Book Antiqua" w:cs="Times New Roman"/>
          <w:sz w:val="24"/>
          <w:szCs w:val="24"/>
          <w:vertAlign w:val="superscript"/>
          <w:lang w:val="en-US"/>
        </w:rPr>
        <w:t>[15]</w:t>
      </w:r>
      <w:r w:rsidRPr="000940D2">
        <w:rPr>
          <w:rFonts w:ascii="Book Antiqua" w:hAnsi="Book Antiqua" w:cs="Times New Roman"/>
          <w:sz w:val="24"/>
          <w:szCs w:val="24"/>
          <w:lang w:val="en-US"/>
        </w:rPr>
        <w:t xml:space="preserve">. </w:t>
      </w:r>
      <w:r w:rsidRPr="000940D2">
        <w:rPr>
          <w:rFonts w:ascii="Book Antiqua" w:hAnsi="Book Antiqua" w:cs="Times New Roman"/>
          <w:sz w:val="24"/>
          <w:szCs w:val="24"/>
        </w:rPr>
        <w:t xml:space="preserve">A standard simulated intestinal environment (Figure </w:t>
      </w:r>
      <w:smartTag w:uri="urn:schemas-microsoft-com:office:smarttags" w:element="chmetcnv">
        <w:smartTagPr>
          <w:attr w:name="UnitName" w:val="C"/>
          <w:attr w:name="SourceValue" w:val="3"/>
          <w:attr w:name="HasSpace" w:val="False"/>
          <w:attr w:name="Negative" w:val="False"/>
          <w:attr w:name="NumberType" w:val="1"/>
          <w:attr w:name="TCSC" w:val="0"/>
        </w:smartTagPr>
        <w:r w:rsidRPr="000940D2">
          <w:rPr>
            <w:rFonts w:ascii="Book Antiqua" w:hAnsi="Book Antiqua" w:cs="Times New Roman"/>
            <w:sz w:val="24"/>
            <w:szCs w:val="24"/>
          </w:rPr>
          <w:t>3C</w:t>
        </w:r>
      </w:smartTag>
      <w:r w:rsidRPr="000940D2">
        <w:rPr>
          <w:rFonts w:ascii="Book Antiqua" w:hAnsi="Book Antiqua" w:cs="Times New Roman"/>
          <w:sz w:val="24"/>
          <w:szCs w:val="24"/>
        </w:rPr>
        <w:t xml:space="preserve">) was created by mounting a </w:t>
      </w:r>
      <w:smartTag w:uri="urn:schemas-microsoft-com:office:smarttags" w:element="chmetcnv">
        <w:smartTagPr>
          <w:attr w:name="UnitName" w:val="cm"/>
          <w:attr w:name="SourceValue" w:val="32"/>
          <w:attr w:name="HasSpace" w:val="True"/>
          <w:attr w:name="Negative" w:val="False"/>
          <w:attr w:name="NumberType" w:val="1"/>
          <w:attr w:name="TCSC" w:val="0"/>
        </w:smartTagPr>
        <w:r w:rsidRPr="000940D2">
          <w:rPr>
            <w:rFonts w:ascii="Book Antiqua" w:hAnsi="Book Antiqua" w:cs="Times New Roman"/>
            <w:sz w:val="24"/>
            <w:szCs w:val="24"/>
          </w:rPr>
          <w:t>32 cm</w:t>
        </w:r>
      </w:smartTag>
      <w:r w:rsidRPr="000940D2">
        <w:rPr>
          <w:rFonts w:ascii="Book Antiqua" w:hAnsi="Book Antiqua" w:cs="Times New Roman"/>
          <w:sz w:val="24"/>
          <w:szCs w:val="24"/>
        </w:rPr>
        <w:t xml:space="preserve"> long, freshly harvested porcine (Large White x Landrace 15</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mo</w:t>
      </w:r>
      <w:r w:rsidRPr="000940D2">
        <w:rPr>
          <w:rFonts w:ascii="Book Antiqua" w:hAnsi="Book Antiqua" w:cs="Times New Roman"/>
          <w:sz w:val="24"/>
          <w:szCs w:val="24"/>
          <w:lang w:eastAsia="zh-CN"/>
        </w:rPr>
        <w:t>-</w:t>
      </w:r>
      <w:r w:rsidRPr="000940D2">
        <w:rPr>
          <w:rFonts w:ascii="Book Antiqua" w:hAnsi="Book Antiqua" w:cs="Times New Roman"/>
          <w:sz w:val="24"/>
          <w:szCs w:val="24"/>
        </w:rPr>
        <w:t xml:space="preserve"> old</w:t>
      </w:r>
      <w:r w:rsidRPr="000940D2">
        <w:rPr>
          <w:rFonts w:ascii="Book Antiqua" w:hAnsi="Book Antiqua" w:cs="Times New Roman"/>
          <w:sz w:val="24"/>
          <w:szCs w:val="24"/>
          <w:lang w:eastAsia="zh-CN"/>
        </w:rPr>
        <w:t>-</w:t>
      </w:r>
      <w:r w:rsidRPr="000940D2">
        <w:rPr>
          <w:rFonts w:ascii="Book Antiqua" w:hAnsi="Book Antiqua" w:cs="Times New Roman"/>
          <w:sz w:val="24"/>
          <w:szCs w:val="24"/>
        </w:rPr>
        <w:t>female sow) small-intestine to both ends of a fluid-filled tank</w:t>
      </w:r>
      <w:r w:rsidRPr="000940D2">
        <w:rPr>
          <w:rFonts w:ascii="Book Antiqua" w:hAnsi="Book Antiqua" w:cs="Times New Roman"/>
          <w:sz w:val="24"/>
          <w:szCs w:val="24"/>
          <w:vertAlign w:val="superscript"/>
        </w:rPr>
        <w:t>[15]</w:t>
      </w:r>
      <w:r w:rsidRPr="000940D2">
        <w:rPr>
          <w:rFonts w:ascii="Book Antiqua" w:hAnsi="Book Antiqua" w:cs="Times New Roman"/>
          <w:sz w:val="24"/>
          <w:szCs w:val="24"/>
        </w:rPr>
        <w:t>. The tank was filled with 9 lt Normal Tyrode's Solution - Base1 (NTS-1)</w:t>
      </w:r>
      <w:r>
        <w:rPr>
          <w:rFonts w:ascii="Book Antiqua" w:hAnsi="Book Antiqua" w:cs="Times New Roman"/>
          <w:sz w:val="24"/>
          <w:szCs w:val="24"/>
        </w:rPr>
        <w:t xml:space="preserve"> </w:t>
      </w:r>
      <w:r w:rsidRPr="000940D2">
        <w:rPr>
          <w:rFonts w:ascii="Book Antiqua" w:hAnsi="Book Antiqua" w:cs="Times New Roman"/>
          <w:sz w:val="24"/>
          <w:szCs w:val="24"/>
          <w:lang w:eastAsia="zh-CN"/>
        </w:rPr>
        <w:t>and</w:t>
      </w:r>
      <w:r w:rsidRPr="000940D2">
        <w:rPr>
          <w:rFonts w:ascii="Book Antiqua" w:hAnsi="Book Antiqua" w:cs="Times New Roman"/>
          <w:sz w:val="24"/>
          <w:szCs w:val="24"/>
        </w:rPr>
        <w:t xml:space="preserve"> Base2 (NTS-2), (Dr. Lohmann Diaclean GmbH, Germany), diluted with 9l of sterile water. Thereafter, the assembled ring with wheels on spring fittedon a MiroCam</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 xml:space="preserve">) was inserted into the suspended bowel </w:t>
      </w:r>
      <w:r w:rsidRPr="000940D2">
        <w:rPr>
          <w:rFonts w:ascii="Book Antiqua" w:hAnsi="Book Antiqua" w:cs="Times New Roman"/>
          <w:i/>
          <w:sz w:val="24"/>
          <w:szCs w:val="24"/>
        </w:rPr>
        <w:t>via</w:t>
      </w:r>
      <w:r w:rsidRPr="000940D2">
        <w:rPr>
          <w:rFonts w:ascii="Book Antiqua" w:hAnsi="Book Antiqua" w:cs="Times New Roman"/>
          <w:sz w:val="24"/>
          <w:szCs w:val="24"/>
        </w:rPr>
        <w:t xml:space="preserve"> one of the metal tubes (Figure 3</w:t>
      </w:r>
      <w:r w:rsidRPr="000940D2">
        <w:rPr>
          <w:rFonts w:ascii="Book Antiqua" w:hAnsi="Book Antiqua" w:cs="Times New Roman"/>
          <w:sz w:val="24"/>
          <w:szCs w:val="24"/>
          <w:lang w:eastAsia="zh-CN"/>
        </w:rPr>
        <w:t>D</w:t>
      </w:r>
      <w:r w:rsidRPr="000940D2">
        <w:rPr>
          <w:rFonts w:ascii="Book Antiqua" w:hAnsi="Book Antiqua" w:cs="Times New Roman"/>
          <w:sz w:val="24"/>
          <w:szCs w:val="24"/>
        </w:rPr>
        <w:t>).</w:t>
      </w:r>
      <w:r>
        <w:rPr>
          <w:rFonts w:ascii="Book Antiqua" w:hAnsi="Book Antiqua" w:cs="Times New Roman"/>
          <w:sz w:val="24"/>
          <w:szCs w:val="24"/>
        </w:rPr>
        <w:t xml:space="preserve"> </w:t>
      </w:r>
      <w:r w:rsidRPr="000940D2">
        <w:rPr>
          <w:rFonts w:ascii="Book Antiqua" w:hAnsi="Book Antiqua" w:cs="Times New Roman"/>
          <w:sz w:val="24"/>
          <w:szCs w:val="24"/>
        </w:rPr>
        <w:t>Consistency of wheels’ rotation was validated by utilising an all-purpose endoscope, Findoo MircoCam (dnt</w:t>
      </w:r>
      <w:r w:rsidRPr="000940D2">
        <w:rPr>
          <w:rFonts w:ascii="Book Antiqua" w:hAnsi="Book Antiqua" w:cs="Times New Roman"/>
          <w:sz w:val="24"/>
          <w:szCs w:val="24"/>
          <w:vertAlign w:val="superscript"/>
        </w:rPr>
        <w:t>®</w:t>
      </w:r>
      <w:r w:rsidRPr="000940D2">
        <w:rPr>
          <w:rFonts w:ascii="Book Antiqua" w:hAnsi="Book Antiqua" w:cs="Times New Roman"/>
          <w:sz w:val="24"/>
          <w:szCs w:val="24"/>
        </w:rPr>
        <w:t>GmbH, Germany). The latter was introduced from the same end as the capsule and recorded the wheels movement while following the ODOcaps.</w:t>
      </w:r>
      <w:r>
        <w:rPr>
          <w:rFonts w:ascii="Book Antiqua" w:hAnsi="Book Antiqua" w:cs="Times New Roman"/>
          <w:sz w:val="24"/>
          <w:szCs w:val="24"/>
        </w:rPr>
        <w:t xml:space="preserve"> </w:t>
      </w:r>
      <w:r w:rsidRPr="000940D2">
        <w:rPr>
          <w:rFonts w:ascii="Book Antiqua" w:hAnsi="Book Antiqua" w:cs="Times New Roman"/>
          <w:sz w:val="24"/>
          <w:szCs w:val="24"/>
        </w:rPr>
        <w:t xml:space="preserve">A video is available at: </w:t>
      </w:r>
      <w:r w:rsidRPr="000940D2">
        <w:rPr>
          <w:rFonts w:ascii="Book Antiqua" w:hAnsi="Book Antiqua"/>
          <w:color w:val="0070C0"/>
          <w:sz w:val="24"/>
          <w:szCs w:val="24"/>
          <w:u w:val="single"/>
        </w:rPr>
        <w:t>https://dl.dropboxusercontent.com/u/7591304/1035301R.AVI</w:t>
      </w:r>
    </w:p>
    <w:p w:rsidR="00693D9C" w:rsidRPr="000940D2" w:rsidRDefault="00693D9C" w:rsidP="000940D2">
      <w:pPr>
        <w:pStyle w:val="Standard"/>
        <w:spacing w:after="0" w:line="360" w:lineRule="auto"/>
        <w:ind w:firstLineChars="200" w:firstLine="480"/>
        <w:jc w:val="both"/>
        <w:rPr>
          <w:rFonts w:ascii="Book Antiqua" w:hAnsi="Book Antiqua" w:cs="Times New Roman"/>
          <w:sz w:val="24"/>
          <w:szCs w:val="24"/>
          <w:lang w:eastAsia="zh-CN"/>
        </w:rPr>
      </w:pPr>
      <w:r w:rsidRPr="000940D2">
        <w:rPr>
          <w:rFonts w:ascii="Book Antiqua" w:hAnsi="Book Antiqua" w:cs="Times New Roman"/>
          <w:sz w:val="24"/>
          <w:szCs w:val="24"/>
        </w:rPr>
        <w:t xml:space="preserve">In conclusion, </w:t>
      </w:r>
      <w:r w:rsidRPr="000940D2">
        <w:rPr>
          <w:rFonts w:ascii="Book Antiqua" w:hAnsi="Book Antiqua" w:cs="Times New Roman"/>
          <w:i/>
          <w:sz w:val="24"/>
          <w:szCs w:val="24"/>
        </w:rPr>
        <w:t>in-vitro</w:t>
      </w:r>
      <w:r w:rsidRPr="000940D2">
        <w:rPr>
          <w:rFonts w:ascii="Book Antiqua" w:hAnsi="Book Antiqua" w:cs="Times New Roman"/>
          <w:sz w:val="24"/>
          <w:szCs w:val="24"/>
        </w:rPr>
        <w:t xml:space="preserve"> and </w:t>
      </w:r>
      <w:r w:rsidRPr="000940D2">
        <w:rPr>
          <w:rFonts w:ascii="Book Antiqua" w:hAnsi="Book Antiqua" w:cs="Times New Roman"/>
          <w:i/>
          <w:sz w:val="24"/>
          <w:szCs w:val="24"/>
        </w:rPr>
        <w:t>ex-vivo</w:t>
      </w:r>
      <w:r w:rsidRPr="000940D2">
        <w:rPr>
          <w:rFonts w:ascii="Book Antiqua" w:hAnsi="Book Antiqua" w:cs="Times New Roman"/>
          <w:sz w:val="24"/>
          <w:szCs w:val="24"/>
        </w:rPr>
        <w:t xml:space="preserve">, </w:t>
      </w:r>
      <w:r w:rsidRPr="000940D2">
        <w:rPr>
          <w:rFonts w:ascii="Book Antiqua" w:hAnsi="Book Antiqua" w:cs="Times New Roman"/>
          <w:sz w:val="24"/>
          <w:szCs w:val="24"/>
          <w:lang w:eastAsia="zh-CN"/>
        </w:rPr>
        <w:t>‘</w:t>
      </w:r>
      <w:r w:rsidRPr="000940D2">
        <w:rPr>
          <w:rFonts w:ascii="Book Antiqua" w:hAnsi="Book Antiqua" w:cs="Times New Roman"/>
          <w:sz w:val="24"/>
          <w:szCs w:val="24"/>
        </w:rPr>
        <w:t>‘proof of concept</w:t>
      </w:r>
      <w:r w:rsidRPr="000940D2">
        <w:rPr>
          <w:rFonts w:ascii="Book Antiqua" w:hAnsi="Book Antiqua" w:cs="Times New Roman"/>
          <w:sz w:val="24"/>
          <w:szCs w:val="24"/>
          <w:lang w:eastAsia="zh-CN"/>
        </w:rPr>
        <w:t>’</w:t>
      </w:r>
      <w:r w:rsidRPr="000940D2">
        <w:rPr>
          <w:rFonts w:ascii="Book Antiqua" w:hAnsi="Book Antiqua" w:cs="Times New Roman"/>
          <w:sz w:val="24"/>
          <w:szCs w:val="24"/>
        </w:rPr>
        <w:t>’ experimentation based on a conceptual CE design (Figure 1</w:t>
      </w:r>
      <w:r w:rsidRPr="000940D2">
        <w:rPr>
          <w:rFonts w:ascii="Book Antiqua" w:hAnsi="Book Antiqua" w:cs="Times New Roman"/>
          <w:sz w:val="24"/>
          <w:szCs w:val="24"/>
          <w:lang w:eastAsia="zh-CN"/>
        </w:rPr>
        <w:t>Aand B)</w:t>
      </w:r>
      <w:r w:rsidRPr="000940D2">
        <w:rPr>
          <w:rFonts w:ascii="Book Antiqua" w:hAnsi="Book Antiqua" w:cs="Times New Roman"/>
          <w:sz w:val="24"/>
          <w:szCs w:val="24"/>
        </w:rPr>
        <w:t xml:space="preserve"> –</w:t>
      </w:r>
      <w:r w:rsidRPr="000940D2">
        <w:rPr>
          <w:rFonts w:ascii="Book Antiqua" w:hAnsi="Book Antiqua" w:cs="Times New Roman"/>
          <w:sz w:val="24"/>
          <w:szCs w:val="24"/>
          <w:lang w:eastAsia="zh-CN"/>
        </w:rPr>
        <w:t xml:space="preserve"> </w:t>
      </w:r>
      <w:r w:rsidRPr="000940D2">
        <w:rPr>
          <w:rFonts w:ascii="Book Antiqua" w:hAnsi="Book Antiqua" w:cs="Times New Roman"/>
          <w:sz w:val="24"/>
          <w:szCs w:val="24"/>
        </w:rPr>
        <w:t>that at least in theory offers enhanced localisation capabilities– showed promising preliminary results. Further elaborate experiments (</w:t>
      </w:r>
      <w:r w:rsidRPr="000940D2">
        <w:rPr>
          <w:rFonts w:ascii="Book Antiqua" w:hAnsi="Book Antiqua" w:cs="Times New Roman"/>
          <w:i/>
          <w:sz w:val="24"/>
          <w:szCs w:val="24"/>
        </w:rPr>
        <w:t>i.e.</w:t>
      </w:r>
      <w:r w:rsidRPr="000940D2">
        <w:rPr>
          <w:rFonts w:ascii="Book Antiqua" w:hAnsi="Book Antiqua" w:cs="Times New Roman"/>
          <w:i/>
          <w:sz w:val="24"/>
          <w:szCs w:val="24"/>
          <w:lang w:eastAsia="zh-CN"/>
        </w:rPr>
        <w:t>,</w:t>
      </w:r>
      <w:r>
        <w:rPr>
          <w:rFonts w:ascii="Book Antiqua" w:hAnsi="Book Antiqua" w:cs="Times New Roman"/>
          <w:i/>
          <w:sz w:val="24"/>
          <w:szCs w:val="24"/>
          <w:lang w:eastAsia="zh-CN"/>
        </w:rPr>
        <w:t xml:space="preserve"> </w:t>
      </w:r>
      <w:r w:rsidRPr="000940D2">
        <w:rPr>
          <w:rFonts w:ascii="Book Antiqua" w:hAnsi="Book Antiqua" w:cs="Times New Roman"/>
          <w:sz w:val="24"/>
          <w:szCs w:val="24"/>
        </w:rPr>
        <w:t>at first stage, force measurements, construction of a functional prototype)</w:t>
      </w:r>
      <w:r w:rsidRPr="000940D2">
        <w:rPr>
          <w:rFonts w:ascii="Book Antiqua" w:hAnsi="Book Antiqua" w:cs="Times New Roman"/>
          <w:sz w:val="24"/>
          <w:szCs w:val="24"/>
          <w:vertAlign w:val="superscript"/>
        </w:rPr>
        <w:t xml:space="preserve">[16] </w:t>
      </w:r>
      <w:r w:rsidRPr="000940D2">
        <w:rPr>
          <w:rFonts w:ascii="Book Antiqua" w:hAnsi="Book Antiqua" w:cs="Times New Roman"/>
          <w:sz w:val="24"/>
          <w:szCs w:val="24"/>
        </w:rPr>
        <w:t xml:space="preserve">and in-vivo experiments with this prototype are essential and currently under way. </w:t>
      </w:r>
    </w:p>
    <w:p w:rsidR="00693D9C" w:rsidRPr="000940D2" w:rsidRDefault="00693D9C" w:rsidP="000940D2">
      <w:pPr>
        <w:pStyle w:val="Standard"/>
        <w:spacing w:after="0" w:line="360" w:lineRule="auto"/>
        <w:jc w:val="both"/>
        <w:rPr>
          <w:rFonts w:ascii="Book Antiqua" w:hAnsi="Book Antiqua" w:cs="Times New Roman"/>
          <w:sz w:val="24"/>
          <w:szCs w:val="24"/>
          <w:lang w:eastAsia="zh-CN"/>
        </w:rPr>
      </w:pPr>
    </w:p>
    <w:p w:rsidR="00693D9C" w:rsidRPr="000940D2" w:rsidRDefault="00693D9C" w:rsidP="000940D2">
      <w:pPr>
        <w:pStyle w:val="Standard"/>
        <w:spacing w:after="0" w:line="360" w:lineRule="auto"/>
        <w:jc w:val="both"/>
        <w:rPr>
          <w:rFonts w:ascii="Book Antiqua" w:hAnsi="Book Antiqua" w:cs="Times New Roman"/>
          <w:b/>
          <w:sz w:val="24"/>
          <w:szCs w:val="24"/>
        </w:rPr>
      </w:pPr>
      <w:r w:rsidRPr="000940D2">
        <w:rPr>
          <w:rFonts w:ascii="Book Antiqua" w:hAnsi="Book Antiqua" w:cs="Times New Roman"/>
          <w:b/>
          <w:sz w:val="24"/>
          <w:szCs w:val="24"/>
        </w:rPr>
        <w:t>ACKNOLEDGEMENT</w:t>
      </w:r>
      <w:r w:rsidRPr="000940D2">
        <w:rPr>
          <w:rFonts w:ascii="Book Antiqua" w:hAnsi="Book Antiqua" w:cs="Times New Roman"/>
          <w:b/>
          <w:sz w:val="24"/>
          <w:szCs w:val="24"/>
          <w:lang w:eastAsia="zh-CN"/>
        </w:rPr>
        <w:t>S</w:t>
      </w:r>
      <w:r w:rsidRPr="000940D2">
        <w:rPr>
          <w:rFonts w:ascii="Book Antiqua" w:hAnsi="Book Antiqua" w:cs="Times New Roman"/>
          <w:b/>
          <w:sz w:val="24"/>
          <w:szCs w:val="24"/>
        </w:rPr>
        <w:t xml:space="preserve"> </w:t>
      </w:r>
    </w:p>
    <w:p w:rsidR="00693D9C" w:rsidRPr="000940D2" w:rsidRDefault="00693D9C" w:rsidP="000940D2">
      <w:pPr>
        <w:pStyle w:val="Standard"/>
        <w:spacing w:after="0" w:line="360" w:lineRule="auto"/>
        <w:jc w:val="both"/>
        <w:rPr>
          <w:rFonts w:ascii="Book Antiqua" w:hAnsi="Book Antiqua" w:cs="Times New Roman"/>
          <w:b/>
          <w:sz w:val="24"/>
          <w:szCs w:val="24"/>
        </w:rPr>
      </w:pPr>
      <w:r w:rsidRPr="000940D2">
        <w:rPr>
          <w:rFonts w:ascii="Book Antiqua" w:hAnsi="Book Antiqua" w:cs="Times New Roman"/>
          <w:sz w:val="24"/>
          <w:szCs w:val="24"/>
        </w:rPr>
        <w:t xml:space="preserve">We feel truly indebted to Dr Adrian Thompson, as without his invaluable help this work would not have been possible. We also like to help Dr Dimitrios Sigounas for his help with the </w:t>
      </w:r>
      <w:r w:rsidRPr="000940D2">
        <w:rPr>
          <w:rFonts w:ascii="Book Antiqua" w:hAnsi="Book Antiqua" w:cs="Times New Roman"/>
          <w:i/>
          <w:sz w:val="24"/>
          <w:szCs w:val="24"/>
        </w:rPr>
        <w:t>ex-vivo</w:t>
      </w:r>
      <w:r w:rsidRPr="000940D2">
        <w:rPr>
          <w:rFonts w:ascii="Book Antiqua" w:hAnsi="Book Antiqua" w:cs="Times New Roman"/>
          <w:sz w:val="24"/>
          <w:szCs w:val="24"/>
        </w:rPr>
        <w:t xml:space="preserve"> experiment.</w:t>
      </w: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b/>
          <w:sz w:val="24"/>
          <w:szCs w:val="24"/>
          <w:lang w:eastAsia="zh-CN"/>
        </w:rPr>
      </w:pPr>
      <w:r w:rsidRPr="000940D2">
        <w:rPr>
          <w:rFonts w:ascii="Book Antiqua" w:hAnsi="Book Antiqua"/>
          <w:b/>
          <w:sz w:val="24"/>
          <w:szCs w:val="24"/>
        </w:rPr>
        <w:t>REFERENCES</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1 </w:t>
      </w:r>
      <w:r w:rsidRPr="00B1318C">
        <w:rPr>
          <w:rFonts w:ascii="Book Antiqua" w:hAnsi="Book Antiqua" w:cs="宋体"/>
          <w:b/>
          <w:bCs/>
          <w:sz w:val="24"/>
          <w:szCs w:val="24"/>
          <w:lang w:val="en-US" w:eastAsia="zh-CN"/>
        </w:rPr>
        <w:t>Koulaouzidis A</w:t>
      </w:r>
      <w:r w:rsidRPr="00B1318C">
        <w:rPr>
          <w:rFonts w:ascii="Book Antiqua" w:hAnsi="Book Antiqua" w:cs="宋体"/>
          <w:sz w:val="24"/>
          <w:szCs w:val="24"/>
          <w:lang w:val="en-US" w:eastAsia="zh-CN"/>
        </w:rPr>
        <w:t xml:space="preserve">, Rondonotti E, Karargyris A. Small-bowel capsule endoscopy: A ten-point contemporary review. </w:t>
      </w:r>
      <w:r w:rsidRPr="00B1318C">
        <w:rPr>
          <w:rFonts w:ascii="Book Antiqua" w:hAnsi="Book Antiqua" w:cs="宋体"/>
          <w:i/>
          <w:iCs/>
          <w:sz w:val="24"/>
          <w:szCs w:val="24"/>
          <w:lang w:val="en-US" w:eastAsia="zh-CN"/>
        </w:rPr>
        <w:t>World J Gastroenterol</w:t>
      </w:r>
      <w:r w:rsidRPr="00B1318C">
        <w:rPr>
          <w:rFonts w:ascii="Book Antiqua" w:hAnsi="Book Antiqua" w:cs="宋体"/>
          <w:sz w:val="24"/>
          <w:szCs w:val="24"/>
          <w:lang w:val="en-US" w:eastAsia="zh-CN"/>
        </w:rPr>
        <w:t xml:space="preserve"> 2013; </w:t>
      </w:r>
      <w:r w:rsidRPr="00B1318C">
        <w:rPr>
          <w:rFonts w:ascii="Book Antiqua" w:hAnsi="Book Antiqua" w:cs="宋体"/>
          <w:b/>
          <w:bCs/>
          <w:sz w:val="24"/>
          <w:szCs w:val="24"/>
          <w:lang w:val="en-US" w:eastAsia="zh-CN"/>
        </w:rPr>
        <w:t>19</w:t>
      </w:r>
      <w:r w:rsidRPr="00B1318C">
        <w:rPr>
          <w:rFonts w:ascii="Book Antiqua" w:hAnsi="Book Antiqua" w:cs="宋体"/>
          <w:sz w:val="24"/>
          <w:szCs w:val="24"/>
          <w:lang w:val="en-US" w:eastAsia="zh-CN"/>
        </w:rPr>
        <w:t>: 3726-3746 [PMID: 23840112 DOI: 10.3748/wjg.v19.i24.3726</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2</w:t>
      </w:r>
      <w:r>
        <w:rPr>
          <w:rFonts w:ascii="Book Antiqua" w:hAnsi="Book Antiqua" w:cs="宋体"/>
          <w:sz w:val="24"/>
          <w:szCs w:val="24"/>
          <w:lang w:val="en-US" w:eastAsia="zh-CN"/>
        </w:rPr>
        <w:t xml:space="preserve"> </w:t>
      </w:r>
      <w:r w:rsidRPr="00B1318C">
        <w:rPr>
          <w:rFonts w:ascii="Book Antiqua" w:hAnsi="Book Antiqua" w:cs="宋体"/>
          <w:b/>
          <w:sz w:val="24"/>
          <w:szCs w:val="24"/>
          <w:lang w:val="en-US" w:eastAsia="zh-CN"/>
        </w:rPr>
        <w:t>Khan TH,</w:t>
      </w:r>
      <w:r w:rsidRPr="00B1318C">
        <w:rPr>
          <w:rFonts w:ascii="Book Antiqua" w:hAnsi="Book Antiqua" w:cs="宋体"/>
          <w:sz w:val="24"/>
          <w:szCs w:val="24"/>
          <w:lang w:val="en-US" w:eastAsia="zh-CN"/>
        </w:rPr>
        <w:t xml:space="preserve"> Wahid KA. Low power and low complexity compressor for video capsule endoscopy. IEEE Transactions on Circuits and Systems For Video Technology 2011; 21: 1534–46. [DOI: 10.1109/TCSVT.2011.2163985</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3 </w:t>
      </w:r>
      <w:r w:rsidRPr="00B1318C">
        <w:rPr>
          <w:rFonts w:ascii="Book Antiqua" w:hAnsi="Book Antiqua" w:cs="宋体"/>
          <w:b/>
          <w:bCs/>
          <w:sz w:val="24"/>
          <w:szCs w:val="24"/>
          <w:lang w:val="en-US" w:eastAsia="zh-CN"/>
        </w:rPr>
        <w:t>Than TD</w:t>
      </w:r>
      <w:r w:rsidRPr="00B1318C">
        <w:rPr>
          <w:rFonts w:ascii="Book Antiqua" w:hAnsi="Book Antiqua" w:cs="宋体"/>
          <w:sz w:val="24"/>
          <w:szCs w:val="24"/>
          <w:lang w:val="en-US" w:eastAsia="zh-CN"/>
        </w:rPr>
        <w:t xml:space="preserve">, Alici G, Zhou H, Li W. A review of localization systems for robotic endoscopic capsules. </w:t>
      </w:r>
      <w:r w:rsidRPr="00B1318C">
        <w:rPr>
          <w:rFonts w:ascii="Book Antiqua" w:hAnsi="Book Antiqua" w:cs="宋体"/>
          <w:i/>
          <w:iCs/>
          <w:sz w:val="24"/>
          <w:szCs w:val="24"/>
          <w:lang w:val="en-US" w:eastAsia="zh-CN"/>
        </w:rPr>
        <w:t>IEEE Trans Biomed Eng</w:t>
      </w:r>
      <w:r w:rsidRPr="00B1318C">
        <w:rPr>
          <w:rFonts w:ascii="Book Antiqua" w:hAnsi="Book Antiqua" w:cs="宋体"/>
          <w:sz w:val="24"/>
          <w:szCs w:val="24"/>
          <w:lang w:val="en-US" w:eastAsia="zh-CN"/>
        </w:rPr>
        <w:t xml:space="preserve"> 2012; </w:t>
      </w:r>
      <w:r w:rsidRPr="00B1318C">
        <w:rPr>
          <w:rFonts w:ascii="Book Antiqua" w:hAnsi="Book Antiqua" w:cs="宋体"/>
          <w:b/>
          <w:bCs/>
          <w:sz w:val="24"/>
          <w:szCs w:val="24"/>
          <w:lang w:val="en-US" w:eastAsia="zh-CN"/>
        </w:rPr>
        <w:t>59</w:t>
      </w:r>
      <w:r w:rsidRPr="00B1318C">
        <w:rPr>
          <w:rFonts w:ascii="Book Antiqua" w:hAnsi="Book Antiqua" w:cs="宋体"/>
          <w:sz w:val="24"/>
          <w:szCs w:val="24"/>
          <w:lang w:val="en-US" w:eastAsia="zh-CN"/>
        </w:rPr>
        <w:t>: 2387-2399 [PMID: 22736628 DOI: 10.1109/TBME.2012.2201715]</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4</w:t>
      </w:r>
      <w:r>
        <w:rPr>
          <w:rFonts w:ascii="Book Antiqua" w:hAnsi="Book Antiqua" w:cs="宋体"/>
          <w:sz w:val="24"/>
          <w:szCs w:val="24"/>
          <w:lang w:val="en-US" w:eastAsia="zh-CN"/>
        </w:rPr>
        <w:t xml:space="preserve"> </w:t>
      </w:r>
      <w:r w:rsidRPr="00B1318C">
        <w:rPr>
          <w:rFonts w:ascii="Book Antiqua" w:hAnsi="Book Antiqua" w:cs="宋体"/>
          <w:b/>
          <w:sz w:val="24"/>
          <w:szCs w:val="24"/>
          <w:lang w:val="en-US" w:eastAsia="zh-CN"/>
        </w:rPr>
        <w:t xml:space="preserve">Thone J, </w:t>
      </w:r>
      <w:r w:rsidRPr="00B1318C">
        <w:rPr>
          <w:rFonts w:ascii="Book Antiqua" w:hAnsi="Book Antiqua" w:cs="宋体"/>
          <w:sz w:val="24"/>
          <w:szCs w:val="24"/>
          <w:lang w:val="en-US" w:eastAsia="zh-CN"/>
        </w:rPr>
        <w:t xml:space="preserve">Radiom S, Turgis D, Carta R, Gielen G, Puers R. Design of a 2 Mbps FSK near-field transmitter for wireless capsule endoscopy. Sensors and Actuators A 2009; 156: 43-48 </w:t>
      </w:r>
      <w:r w:rsidRPr="000940D2">
        <w:rPr>
          <w:rFonts w:ascii="Book Antiqua" w:hAnsi="Book Antiqua" w:cs="宋体"/>
          <w:sz w:val="24"/>
          <w:szCs w:val="24"/>
          <w:lang w:val="en-US" w:eastAsia="zh-CN"/>
        </w:rPr>
        <w:t>[</w:t>
      </w:r>
      <w:r w:rsidRPr="00B1318C">
        <w:rPr>
          <w:rFonts w:ascii="Book Antiqua" w:hAnsi="Book Antiqua" w:cs="宋体"/>
          <w:sz w:val="24"/>
          <w:szCs w:val="24"/>
          <w:lang w:val="en-US" w:eastAsia="zh-CN"/>
        </w:rPr>
        <w:t>DOI: 10.1016/j.sna.2008.11.027</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5 </w:t>
      </w:r>
      <w:r w:rsidRPr="00B1318C">
        <w:rPr>
          <w:rFonts w:ascii="Book Antiqua" w:hAnsi="Book Antiqua" w:cs="宋体"/>
          <w:b/>
          <w:bCs/>
          <w:sz w:val="24"/>
          <w:szCs w:val="24"/>
          <w:lang w:val="en-US" w:eastAsia="zh-CN"/>
        </w:rPr>
        <w:t>Gao Y</w:t>
      </w:r>
      <w:r w:rsidRPr="00B1318C">
        <w:rPr>
          <w:rFonts w:ascii="Book Antiqua" w:hAnsi="Book Antiqua" w:cs="宋体"/>
          <w:sz w:val="24"/>
          <w:szCs w:val="24"/>
          <w:lang w:val="en-US" w:eastAsia="zh-CN"/>
        </w:rPr>
        <w:t xml:space="preserve">, Zheng Y, Diao S, Toh WD, Ang CW, Je M, Heng CH. Low-power ultrawideband wireless telemetry transceiver for medical sensor applications. </w:t>
      </w:r>
      <w:r w:rsidRPr="00B1318C">
        <w:rPr>
          <w:rFonts w:ascii="Book Antiqua" w:hAnsi="Book Antiqua" w:cs="宋体"/>
          <w:i/>
          <w:iCs/>
          <w:sz w:val="24"/>
          <w:szCs w:val="24"/>
          <w:lang w:val="en-US" w:eastAsia="zh-CN"/>
        </w:rPr>
        <w:t>IEEE Trans Biomed Eng</w:t>
      </w:r>
      <w:r w:rsidRPr="00B1318C">
        <w:rPr>
          <w:rFonts w:ascii="Book Antiqua" w:hAnsi="Book Antiqua" w:cs="宋体"/>
          <w:sz w:val="24"/>
          <w:szCs w:val="24"/>
          <w:lang w:val="en-US" w:eastAsia="zh-CN"/>
        </w:rPr>
        <w:t xml:space="preserve"> 2011; </w:t>
      </w:r>
      <w:r w:rsidRPr="00B1318C">
        <w:rPr>
          <w:rFonts w:ascii="Book Antiqua" w:hAnsi="Book Antiqua" w:cs="宋体"/>
          <w:b/>
          <w:bCs/>
          <w:sz w:val="24"/>
          <w:szCs w:val="24"/>
          <w:lang w:val="en-US" w:eastAsia="zh-CN"/>
        </w:rPr>
        <w:t>58</w:t>
      </w:r>
      <w:r w:rsidRPr="00B1318C">
        <w:rPr>
          <w:rFonts w:ascii="Book Antiqua" w:hAnsi="Book Antiqua" w:cs="宋体"/>
          <w:sz w:val="24"/>
          <w:szCs w:val="24"/>
          <w:lang w:val="en-US" w:eastAsia="zh-CN"/>
        </w:rPr>
        <w:t>: 768-772 [PMID: 21138797 DOI: 10.1109/TBME.2010.2097262</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6 </w:t>
      </w:r>
      <w:r w:rsidRPr="000940D2">
        <w:rPr>
          <w:rFonts w:ascii="Book Antiqua" w:hAnsi="Book Antiqua" w:cs="宋体"/>
          <w:b/>
          <w:sz w:val="24"/>
          <w:szCs w:val="24"/>
          <w:lang w:val="en-US" w:eastAsia="zh-CN"/>
        </w:rPr>
        <w:t>Diao S,</w:t>
      </w:r>
      <w:r w:rsidRPr="00B1318C">
        <w:rPr>
          <w:rFonts w:ascii="Book Antiqua" w:hAnsi="Book Antiqua" w:cs="宋体"/>
          <w:sz w:val="24"/>
          <w:szCs w:val="24"/>
          <w:lang w:val="en-US" w:eastAsia="zh-CN"/>
        </w:rPr>
        <w:t xml:space="preserve"> Gao Y,</w:t>
      </w:r>
      <w:r w:rsidRPr="00B1318C">
        <w:rPr>
          <w:rFonts w:ascii="Book Antiqua" w:hAnsi="Book Antiqua" w:cs="宋体"/>
          <w:b/>
          <w:sz w:val="24"/>
          <w:szCs w:val="24"/>
          <w:lang w:val="en-US" w:eastAsia="zh-CN"/>
        </w:rPr>
        <w:t xml:space="preserve"> </w:t>
      </w:r>
      <w:r w:rsidRPr="00B1318C">
        <w:rPr>
          <w:rFonts w:ascii="Book Antiqua" w:hAnsi="Book Antiqua" w:cs="宋体"/>
          <w:sz w:val="24"/>
          <w:szCs w:val="24"/>
          <w:lang w:val="en-US" w:eastAsia="zh-CN"/>
        </w:rPr>
        <w:t xml:space="preserve">Toh W, Alper C, Zheng Y, Je M, Heng CM. </w:t>
      </w:r>
      <w:r w:rsidRPr="000940D2">
        <w:rPr>
          <w:rFonts w:ascii="Book Antiqua" w:hAnsi="Book Antiqua" w:cs="宋体"/>
          <w:sz w:val="24"/>
          <w:szCs w:val="24"/>
          <w:lang w:val="en-US" w:eastAsia="zh-CN"/>
        </w:rPr>
        <w:t>A low-power, high data-rate CMOS ASK transmitter for wireless capsule endoscopy.Defense Science Research Conference and Expo (DSR), 2011. IEEE, 2011: 1-4 [</w:t>
      </w:r>
      <w:r w:rsidRPr="00B1318C">
        <w:rPr>
          <w:rFonts w:ascii="Book Antiqua" w:hAnsi="Book Antiqua" w:cs="宋体"/>
          <w:sz w:val="24"/>
          <w:szCs w:val="24"/>
          <w:lang w:val="en-US" w:eastAsia="zh-CN"/>
        </w:rPr>
        <w:t>DOI: 10.1109/DSR.2011.6026851</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7 </w:t>
      </w:r>
      <w:r w:rsidRPr="00B1318C">
        <w:rPr>
          <w:rFonts w:ascii="Book Antiqua" w:hAnsi="Book Antiqua" w:cs="宋体"/>
          <w:b/>
          <w:bCs/>
          <w:sz w:val="24"/>
          <w:szCs w:val="24"/>
          <w:lang w:val="en-US" w:eastAsia="zh-CN"/>
        </w:rPr>
        <w:t>Lee SH</w:t>
      </w:r>
      <w:r w:rsidRPr="00B1318C">
        <w:rPr>
          <w:rFonts w:ascii="Book Antiqua" w:hAnsi="Book Antiqua" w:cs="宋体"/>
          <w:sz w:val="24"/>
          <w:szCs w:val="24"/>
          <w:lang w:val="en-US" w:eastAsia="zh-CN"/>
        </w:rPr>
        <w:t xml:space="preserve">, Lee J, Yoon YJ, Park S, Cheon C, Kim K, Nam S. A wideband spiral antenna for ingestible capsule endoscope systems: experimental results in a human phantom and a pig. </w:t>
      </w:r>
      <w:r w:rsidRPr="00B1318C">
        <w:rPr>
          <w:rFonts w:ascii="Book Antiqua" w:hAnsi="Book Antiqua" w:cs="宋体"/>
          <w:i/>
          <w:iCs/>
          <w:sz w:val="24"/>
          <w:szCs w:val="24"/>
          <w:lang w:val="en-US" w:eastAsia="zh-CN"/>
        </w:rPr>
        <w:t>IEEE Trans Biomed Eng</w:t>
      </w:r>
      <w:r w:rsidRPr="00B1318C">
        <w:rPr>
          <w:rFonts w:ascii="Book Antiqua" w:hAnsi="Book Antiqua" w:cs="宋体"/>
          <w:sz w:val="24"/>
          <w:szCs w:val="24"/>
          <w:lang w:val="en-US" w:eastAsia="zh-CN"/>
        </w:rPr>
        <w:t xml:space="preserve"> 2011; </w:t>
      </w:r>
      <w:r w:rsidRPr="00B1318C">
        <w:rPr>
          <w:rFonts w:ascii="Book Antiqua" w:hAnsi="Book Antiqua" w:cs="宋体"/>
          <w:b/>
          <w:bCs/>
          <w:sz w:val="24"/>
          <w:szCs w:val="24"/>
          <w:lang w:val="en-US" w:eastAsia="zh-CN"/>
        </w:rPr>
        <w:t>58</w:t>
      </w:r>
      <w:r w:rsidRPr="00B1318C">
        <w:rPr>
          <w:rFonts w:ascii="Book Antiqua" w:hAnsi="Book Antiqua" w:cs="宋体"/>
          <w:sz w:val="24"/>
          <w:szCs w:val="24"/>
          <w:lang w:val="en-US" w:eastAsia="zh-CN"/>
        </w:rPr>
        <w:t>: 1734-1741 [PMID: 21317074 DOI: 10.1109/TBME.2011.2112659]</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8 </w:t>
      </w:r>
      <w:r w:rsidRPr="00B1318C">
        <w:rPr>
          <w:rFonts w:ascii="Book Antiqua" w:hAnsi="Book Antiqua" w:cs="宋体"/>
          <w:b/>
          <w:bCs/>
          <w:sz w:val="24"/>
          <w:szCs w:val="24"/>
          <w:lang w:val="en-US" w:eastAsia="zh-CN"/>
        </w:rPr>
        <w:t>Kim K</w:t>
      </w:r>
      <w:r w:rsidRPr="00B1318C">
        <w:rPr>
          <w:rFonts w:ascii="Book Antiqua" w:hAnsi="Book Antiqua" w:cs="宋体"/>
          <w:sz w:val="24"/>
          <w:szCs w:val="24"/>
          <w:lang w:val="en-US" w:eastAsia="zh-CN"/>
        </w:rPr>
        <w:t xml:space="preserve">, Yun S, Lee S, Nam S, Yoon YJ, Cheon C. A design of a high-speed and high-efficiency capsule endoscopy system. </w:t>
      </w:r>
      <w:r w:rsidRPr="00B1318C">
        <w:rPr>
          <w:rFonts w:ascii="Book Antiqua" w:hAnsi="Book Antiqua" w:cs="宋体"/>
          <w:i/>
          <w:iCs/>
          <w:sz w:val="24"/>
          <w:szCs w:val="24"/>
          <w:lang w:val="en-US" w:eastAsia="zh-CN"/>
        </w:rPr>
        <w:t>IEEE Trans Biomed Eng</w:t>
      </w:r>
      <w:r w:rsidRPr="00B1318C">
        <w:rPr>
          <w:rFonts w:ascii="Book Antiqua" w:hAnsi="Book Antiqua" w:cs="宋体"/>
          <w:sz w:val="24"/>
          <w:szCs w:val="24"/>
          <w:lang w:val="en-US" w:eastAsia="zh-CN"/>
        </w:rPr>
        <w:t xml:space="preserve"> 2012; </w:t>
      </w:r>
      <w:r w:rsidRPr="00B1318C">
        <w:rPr>
          <w:rFonts w:ascii="Book Antiqua" w:hAnsi="Book Antiqua" w:cs="宋体"/>
          <w:b/>
          <w:bCs/>
          <w:sz w:val="24"/>
          <w:szCs w:val="24"/>
          <w:lang w:val="en-US" w:eastAsia="zh-CN"/>
        </w:rPr>
        <w:t>59</w:t>
      </w:r>
      <w:r w:rsidRPr="00B1318C">
        <w:rPr>
          <w:rFonts w:ascii="Book Antiqua" w:hAnsi="Book Antiqua" w:cs="宋体"/>
          <w:sz w:val="24"/>
          <w:szCs w:val="24"/>
          <w:lang w:val="en-US" w:eastAsia="zh-CN"/>
        </w:rPr>
        <w:t>: 1005-1011 [PMID: 22207636 DOI: 10.1109/TBME.2011.2182050]</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lastRenderedPageBreak/>
        <w:t>9</w:t>
      </w:r>
      <w:r>
        <w:rPr>
          <w:rFonts w:ascii="Book Antiqua" w:hAnsi="Book Antiqua" w:cs="宋体"/>
          <w:sz w:val="24"/>
          <w:szCs w:val="24"/>
          <w:lang w:val="en-US" w:eastAsia="zh-CN"/>
        </w:rPr>
        <w:t xml:space="preserve"> </w:t>
      </w:r>
      <w:r w:rsidRPr="00B1318C">
        <w:rPr>
          <w:rFonts w:ascii="Book Antiqua" w:hAnsi="Book Antiqua" w:cs="宋体"/>
          <w:b/>
          <w:sz w:val="24"/>
          <w:szCs w:val="24"/>
          <w:lang w:val="en-US" w:eastAsia="zh-CN"/>
        </w:rPr>
        <w:t xml:space="preserve">Basar MR, </w:t>
      </w:r>
      <w:r w:rsidRPr="00B1318C">
        <w:rPr>
          <w:rFonts w:ascii="Book Antiqua" w:hAnsi="Book Antiqua" w:cs="宋体"/>
          <w:sz w:val="24"/>
          <w:szCs w:val="24"/>
          <w:lang w:val="en-US" w:eastAsia="zh-CN"/>
        </w:rPr>
        <w:t xml:space="preserve">Malek F, Juni KM, Shaharom Idris M, Iskandar M Saleh M. Ingestible Wireless Capsule Technology: A Review of Development and Future Indication. </w:t>
      </w:r>
      <w:r w:rsidRPr="00B1318C">
        <w:rPr>
          <w:rFonts w:ascii="Book Antiqua" w:hAnsi="Book Antiqua" w:cs="宋体"/>
          <w:i/>
          <w:sz w:val="24"/>
          <w:szCs w:val="24"/>
          <w:lang w:val="en-US" w:eastAsia="zh-CN"/>
        </w:rPr>
        <w:t>Int J Antenn Propag</w:t>
      </w:r>
      <w:r w:rsidRPr="00B1318C">
        <w:rPr>
          <w:rFonts w:ascii="Book Antiqua" w:hAnsi="Book Antiqua" w:cs="宋体"/>
          <w:sz w:val="24"/>
          <w:szCs w:val="24"/>
          <w:lang w:val="en-US" w:eastAsia="zh-CN"/>
        </w:rPr>
        <w:t xml:space="preserve"> 2012</w:t>
      </w:r>
      <w:r w:rsidRPr="000940D2">
        <w:rPr>
          <w:rFonts w:ascii="Book Antiqua" w:hAnsi="Book Antiqua" w:cs="宋体"/>
          <w:sz w:val="24"/>
          <w:szCs w:val="24"/>
          <w:lang w:val="en-US" w:eastAsia="zh-CN"/>
        </w:rPr>
        <w:t>;</w:t>
      </w:r>
      <w:r w:rsidRPr="000940D2">
        <w:rPr>
          <w:rFonts w:ascii="Book Antiqua" w:hAnsi="Book Antiqua" w:cs="宋体"/>
          <w:b/>
          <w:sz w:val="24"/>
          <w:szCs w:val="24"/>
          <w:lang w:val="en-US" w:eastAsia="zh-CN"/>
        </w:rPr>
        <w:t xml:space="preserve"> </w:t>
      </w:r>
      <w:r w:rsidRPr="00B1318C">
        <w:rPr>
          <w:rFonts w:ascii="Book Antiqua" w:hAnsi="Book Antiqua" w:cs="宋体"/>
          <w:b/>
          <w:sz w:val="24"/>
          <w:szCs w:val="24"/>
          <w:lang w:val="en-US" w:eastAsia="zh-CN"/>
        </w:rPr>
        <w:t>2012:</w:t>
      </w:r>
      <w:r w:rsidRPr="000940D2">
        <w:rPr>
          <w:rFonts w:ascii="Book Antiqua" w:hAnsi="Book Antiqua" w:cs="宋体"/>
          <w:sz w:val="24"/>
          <w:szCs w:val="24"/>
          <w:lang w:val="en-US" w:eastAsia="zh-CN"/>
        </w:rPr>
        <w:t>1-14</w:t>
      </w:r>
      <w:r w:rsidRPr="00B1318C">
        <w:rPr>
          <w:rFonts w:ascii="Book Antiqua" w:hAnsi="Book Antiqua" w:cs="宋体"/>
          <w:sz w:val="24"/>
          <w:szCs w:val="24"/>
          <w:lang w:val="en-US" w:eastAsia="zh-CN"/>
        </w:rPr>
        <w:t xml:space="preserve"> </w:t>
      </w:r>
      <w:r w:rsidRPr="000940D2">
        <w:rPr>
          <w:rFonts w:ascii="Book Antiqua" w:hAnsi="Book Antiqua" w:cs="宋体"/>
          <w:sz w:val="24"/>
          <w:szCs w:val="24"/>
          <w:lang w:val="en-US" w:eastAsia="zh-CN"/>
        </w:rPr>
        <w:t>[</w:t>
      </w:r>
      <w:r w:rsidRPr="00B1318C">
        <w:rPr>
          <w:rFonts w:ascii="Book Antiqua" w:hAnsi="Book Antiqua" w:cs="宋体"/>
          <w:sz w:val="24"/>
          <w:szCs w:val="24"/>
          <w:lang w:val="en-US" w:eastAsia="zh-CN"/>
        </w:rPr>
        <w:t>DOI: 10.1155/2012/807165</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0940D2">
        <w:rPr>
          <w:rFonts w:ascii="Book Antiqua" w:hAnsi="Book Antiqua" w:cs="宋体"/>
          <w:sz w:val="24"/>
          <w:szCs w:val="24"/>
          <w:lang w:val="en-US" w:eastAsia="zh-CN"/>
        </w:rPr>
        <w:t>10</w:t>
      </w:r>
      <w:r w:rsidRPr="000940D2">
        <w:rPr>
          <w:rFonts w:ascii="Book Antiqua" w:hAnsi="Book Antiqua"/>
          <w:b/>
          <w:sz w:val="24"/>
          <w:szCs w:val="24"/>
        </w:rPr>
        <w:t xml:space="preserve"> </w:t>
      </w:r>
      <w:r w:rsidRPr="000940D2">
        <w:rPr>
          <w:rFonts w:ascii="Book Antiqua" w:hAnsi="Book Antiqua" w:cs="宋体"/>
          <w:b/>
          <w:sz w:val="24"/>
          <w:szCs w:val="24"/>
          <w:lang w:val="en-US" w:eastAsia="zh-CN"/>
        </w:rPr>
        <w:t>Bourbakis N,</w:t>
      </w:r>
      <w:r w:rsidRPr="000940D2">
        <w:rPr>
          <w:rFonts w:ascii="Book Antiqua" w:hAnsi="Book Antiqua" w:cs="宋体"/>
          <w:sz w:val="24"/>
          <w:szCs w:val="24"/>
          <w:lang w:val="en-US" w:eastAsia="zh-CN"/>
        </w:rPr>
        <w:t xml:space="preserve"> Giakos G, Karargyris A. Design of new-generation robotic capsules for therapeutic and diagnostic endoscopy. Imaging Systems and Techniques (IST), 2010 IEEE International Conference on. IEEE, 2010: 1-6</w:t>
      </w:r>
      <w:r w:rsidRPr="00B1318C">
        <w:rPr>
          <w:rFonts w:ascii="Book Antiqua" w:hAnsi="Book Antiqua" w:cs="宋体"/>
          <w:sz w:val="24"/>
          <w:szCs w:val="24"/>
          <w:lang w:val="en-US" w:eastAsia="zh-CN"/>
        </w:rPr>
        <w:t xml:space="preserve"> </w:t>
      </w:r>
      <w:r w:rsidRPr="000940D2">
        <w:rPr>
          <w:rFonts w:ascii="Book Antiqua" w:hAnsi="Book Antiqua" w:cs="宋体"/>
          <w:sz w:val="24"/>
          <w:szCs w:val="24"/>
          <w:lang w:val="en-US" w:eastAsia="zh-CN"/>
        </w:rPr>
        <w:t>[</w:t>
      </w:r>
      <w:r w:rsidRPr="00B1318C">
        <w:rPr>
          <w:rFonts w:ascii="Book Antiqua" w:hAnsi="Book Antiqua" w:cs="宋体"/>
          <w:sz w:val="24"/>
          <w:szCs w:val="24"/>
          <w:lang w:val="en-US" w:eastAsia="zh-CN"/>
        </w:rPr>
        <w:t>DOI: 10.1109/IST.2010.5548467</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11</w:t>
      </w:r>
      <w:r w:rsidRPr="00A23486">
        <w:t xml:space="preserve"> </w:t>
      </w:r>
      <w:r w:rsidRPr="00C829B9">
        <w:rPr>
          <w:rFonts w:ascii="Book Antiqua" w:hAnsi="Book Antiqua" w:cs="宋体"/>
          <w:b/>
          <w:sz w:val="24"/>
          <w:szCs w:val="24"/>
          <w:lang w:val="en-US" w:eastAsia="zh-CN"/>
        </w:rPr>
        <w:t>3D Printing service i.materialise.</w:t>
      </w:r>
      <w:r>
        <w:rPr>
          <w:rFonts w:ascii="Book Antiqua" w:hAnsi="Book Antiqua" w:cs="宋体"/>
          <w:sz w:val="24"/>
          <w:szCs w:val="24"/>
          <w:lang w:val="en-US" w:eastAsia="zh-CN"/>
        </w:rPr>
        <w:t xml:space="preserve"> http: //</w:t>
      </w:r>
      <w:r w:rsidRPr="00B1318C">
        <w:rPr>
          <w:rFonts w:ascii="Book Antiqua" w:hAnsi="Book Antiqua" w:cs="宋体"/>
          <w:sz w:val="24"/>
          <w:szCs w:val="24"/>
          <w:lang w:val="en-US" w:eastAsia="zh-CN"/>
        </w:rPr>
        <w:t>i.materialise.com</w:t>
      </w:r>
    </w:p>
    <w:p w:rsidR="00693D9C" w:rsidRPr="006049C5"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12 </w:t>
      </w:r>
      <w:r w:rsidRPr="00C068A7">
        <w:rPr>
          <w:rFonts w:ascii="Book Antiqua" w:hAnsi="Book Antiqua" w:cs="宋体"/>
          <w:b/>
          <w:sz w:val="24"/>
          <w:szCs w:val="24"/>
          <w:lang w:val="en-US" w:eastAsia="zh-CN"/>
        </w:rPr>
        <w:t xml:space="preserve">Make, buy, and sell products with 3D Printing. </w:t>
      </w:r>
      <w:r w:rsidRPr="006049C5">
        <w:rPr>
          <w:rFonts w:ascii="Book Antiqua" w:hAnsi="Book Antiqua" w:cs="宋体"/>
          <w:sz w:val="24"/>
          <w:szCs w:val="24"/>
          <w:lang w:val="en-US" w:eastAsia="zh-CN"/>
        </w:rPr>
        <w:t>http://www.shapeways.com/</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13</w:t>
      </w:r>
      <w:r>
        <w:rPr>
          <w:rFonts w:ascii="Book Antiqua" w:hAnsi="Book Antiqua" w:cs="宋体"/>
          <w:sz w:val="24"/>
          <w:szCs w:val="24"/>
          <w:lang w:val="en-US" w:eastAsia="zh-CN"/>
        </w:rPr>
        <w:t xml:space="preserve"> </w:t>
      </w:r>
      <w:r w:rsidRPr="000051F4">
        <w:rPr>
          <w:rFonts w:ascii="Book Antiqua" w:hAnsi="Book Antiqua" w:cs="宋体"/>
          <w:b/>
          <w:sz w:val="24"/>
          <w:szCs w:val="24"/>
          <w:lang w:val="en-US" w:eastAsia="zh-CN"/>
        </w:rPr>
        <w:t>Titsch M.</w:t>
      </w:r>
      <w:r>
        <w:rPr>
          <w:rFonts w:ascii="Book Antiqua" w:hAnsi="Book Antiqua" w:cs="宋体"/>
          <w:sz w:val="24"/>
          <w:szCs w:val="24"/>
          <w:lang w:val="en-US" w:eastAsia="zh-CN"/>
        </w:rPr>
        <w:t xml:space="preserve"> </w:t>
      </w:r>
      <w:r w:rsidRPr="00665A43">
        <w:rPr>
          <w:rFonts w:ascii="Book Antiqua" w:hAnsi="Book Antiqua" w:cs="宋体"/>
          <w:sz w:val="24"/>
          <w:szCs w:val="24"/>
          <w:lang w:val="en-US" w:eastAsia="zh-CN"/>
        </w:rPr>
        <w:t>Materialise Launches Flexible Media TPU 92A-1</w:t>
      </w:r>
      <w:r>
        <w:rPr>
          <w:rFonts w:ascii="Book Antiqua" w:hAnsi="Book Antiqua" w:cs="宋体"/>
          <w:sz w:val="24"/>
          <w:szCs w:val="24"/>
          <w:lang w:val="en-US" w:eastAsia="zh-CN"/>
        </w:rPr>
        <w:t xml:space="preserve">. </w:t>
      </w:r>
      <w:r w:rsidRPr="00B1318C">
        <w:rPr>
          <w:rFonts w:ascii="Book Antiqua" w:hAnsi="Book Antiqua" w:cs="宋体"/>
          <w:sz w:val="24"/>
          <w:szCs w:val="24"/>
          <w:lang w:val="en-US" w:eastAsia="zh-CN"/>
        </w:rPr>
        <w:t>h</w:t>
      </w:r>
      <w:r>
        <w:rPr>
          <w:rFonts w:ascii="Book Antiqua" w:hAnsi="Book Antiqua" w:cs="宋体"/>
          <w:sz w:val="24"/>
          <w:szCs w:val="24"/>
          <w:lang w:val="en-US" w:eastAsia="zh-CN"/>
        </w:rPr>
        <w:t>ttp:</w:t>
      </w:r>
      <w:r w:rsidRPr="00B1318C">
        <w:rPr>
          <w:rFonts w:ascii="Book Antiqua" w:hAnsi="Book Antiqua" w:cs="宋体"/>
          <w:sz w:val="24"/>
          <w:szCs w:val="24"/>
          <w:lang w:val="en-US" w:eastAsia="zh-CN"/>
        </w:rPr>
        <w:t>//www.3dprinter-world.com/article/materialise-launches-flexible-media-tpu-92a-1</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14 </w:t>
      </w:r>
      <w:r w:rsidRPr="005C5785">
        <w:rPr>
          <w:rFonts w:ascii="Book Antiqua" w:hAnsi="Book Antiqua" w:cs="宋体"/>
          <w:b/>
          <w:sz w:val="24"/>
          <w:szCs w:val="24"/>
          <w:lang w:val="en-US" w:eastAsia="zh-CN"/>
        </w:rPr>
        <w:t>SPEC</w:t>
      </w:r>
      <w:r>
        <w:rPr>
          <w:rFonts w:ascii="Book Antiqua" w:hAnsi="Book Antiqua" w:cs="宋体"/>
          <w:sz w:val="24"/>
          <w:szCs w:val="24"/>
          <w:lang w:val="en-US" w:eastAsia="zh-CN"/>
        </w:rPr>
        <w:t xml:space="preserve">. </w:t>
      </w:r>
      <w:r w:rsidRPr="00DC3457">
        <w:rPr>
          <w:rFonts w:ascii="Book Antiqua" w:hAnsi="Book Antiqua" w:cs="宋体"/>
          <w:sz w:val="24"/>
          <w:szCs w:val="24"/>
          <w:lang w:val="en-US" w:eastAsia="zh-CN"/>
        </w:rPr>
        <w:t>316 stainless steel torsion springs</w:t>
      </w:r>
      <w:r>
        <w:rPr>
          <w:rFonts w:ascii="Book Antiqua" w:hAnsi="Book Antiqua" w:cs="宋体"/>
          <w:sz w:val="24"/>
          <w:szCs w:val="24"/>
          <w:lang w:val="en-US" w:eastAsia="zh-CN"/>
        </w:rPr>
        <w:t>. http:</w:t>
      </w:r>
      <w:r w:rsidRPr="00B1318C">
        <w:rPr>
          <w:rFonts w:ascii="Book Antiqua" w:hAnsi="Book Antiqua" w:cs="宋体"/>
          <w:sz w:val="24"/>
          <w:szCs w:val="24"/>
          <w:lang w:val="en-US" w:eastAsia="zh-CN"/>
        </w:rPr>
        <w:t>//www.asraymond.com/documents/316 Stainless Steel Torsion Springs.pdf</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15 </w:t>
      </w:r>
      <w:r w:rsidRPr="00B1318C">
        <w:rPr>
          <w:rFonts w:ascii="Book Antiqua" w:hAnsi="Book Antiqua" w:cs="宋体"/>
          <w:b/>
          <w:bCs/>
          <w:sz w:val="24"/>
          <w:szCs w:val="24"/>
          <w:lang w:val="en-US" w:eastAsia="zh-CN"/>
        </w:rPr>
        <w:t>Glass P</w:t>
      </w:r>
      <w:r w:rsidRPr="00B1318C">
        <w:rPr>
          <w:rFonts w:ascii="Book Antiqua" w:hAnsi="Book Antiqua" w:cs="宋体"/>
          <w:sz w:val="24"/>
          <w:szCs w:val="24"/>
          <w:lang w:val="en-US" w:eastAsia="zh-CN"/>
        </w:rPr>
        <w:t xml:space="preserve">, Cheung E, Sitti M. A legged anchoring mechanism for capsule endoscopes using micropatterned adhesives. </w:t>
      </w:r>
      <w:r w:rsidRPr="00B1318C">
        <w:rPr>
          <w:rFonts w:ascii="Book Antiqua" w:hAnsi="Book Antiqua" w:cs="宋体"/>
          <w:i/>
          <w:iCs/>
          <w:sz w:val="24"/>
          <w:szCs w:val="24"/>
          <w:lang w:val="en-US" w:eastAsia="zh-CN"/>
        </w:rPr>
        <w:t>IEEE Trans Biomed Eng</w:t>
      </w:r>
      <w:r w:rsidRPr="00B1318C">
        <w:rPr>
          <w:rFonts w:ascii="Book Antiqua" w:hAnsi="Book Antiqua" w:cs="宋体"/>
          <w:sz w:val="24"/>
          <w:szCs w:val="24"/>
          <w:lang w:val="en-US" w:eastAsia="zh-CN"/>
        </w:rPr>
        <w:t xml:space="preserve"> 2008; </w:t>
      </w:r>
      <w:r w:rsidRPr="00B1318C">
        <w:rPr>
          <w:rFonts w:ascii="Book Antiqua" w:hAnsi="Book Antiqua" w:cs="宋体"/>
          <w:b/>
          <w:bCs/>
          <w:sz w:val="24"/>
          <w:szCs w:val="24"/>
          <w:lang w:val="en-US" w:eastAsia="zh-CN"/>
        </w:rPr>
        <w:t>55</w:t>
      </w:r>
      <w:r w:rsidRPr="00B1318C">
        <w:rPr>
          <w:rFonts w:ascii="Book Antiqua" w:hAnsi="Book Antiqua" w:cs="宋体"/>
          <w:sz w:val="24"/>
          <w:szCs w:val="24"/>
          <w:lang w:val="en-US" w:eastAsia="zh-CN"/>
        </w:rPr>
        <w:t>: 2759-2767 [PMID: 19126455 DOI: 10.1109/TBME.2008.2002111</w:t>
      </w:r>
      <w:r w:rsidRPr="000940D2">
        <w:rPr>
          <w:rFonts w:ascii="Book Antiqua" w:hAnsi="Book Antiqua" w:cs="宋体"/>
          <w:sz w:val="24"/>
          <w:szCs w:val="24"/>
          <w:lang w:val="en-US" w:eastAsia="zh-CN"/>
        </w:rPr>
        <w:t>]</w:t>
      </w:r>
    </w:p>
    <w:p w:rsidR="00693D9C" w:rsidRPr="00B1318C" w:rsidRDefault="00693D9C" w:rsidP="000940D2">
      <w:pPr>
        <w:spacing w:after="0" w:line="360" w:lineRule="auto"/>
        <w:jc w:val="both"/>
        <w:rPr>
          <w:rFonts w:ascii="Book Antiqua" w:hAnsi="Book Antiqua" w:cs="宋体"/>
          <w:sz w:val="24"/>
          <w:szCs w:val="24"/>
          <w:lang w:val="en-US" w:eastAsia="zh-CN"/>
        </w:rPr>
      </w:pPr>
      <w:r w:rsidRPr="00B1318C">
        <w:rPr>
          <w:rFonts w:ascii="Book Antiqua" w:hAnsi="Book Antiqua" w:cs="宋体"/>
          <w:sz w:val="24"/>
          <w:szCs w:val="24"/>
          <w:lang w:val="en-US" w:eastAsia="zh-CN"/>
        </w:rPr>
        <w:t xml:space="preserve">16 </w:t>
      </w:r>
      <w:r w:rsidRPr="00B1318C">
        <w:rPr>
          <w:rFonts w:ascii="Book Antiqua" w:hAnsi="Book Antiqua" w:cs="宋体"/>
          <w:b/>
          <w:bCs/>
          <w:sz w:val="24"/>
          <w:szCs w:val="24"/>
          <w:lang w:val="en-US" w:eastAsia="zh-CN"/>
        </w:rPr>
        <w:t>Tachecí I</w:t>
      </w:r>
      <w:r w:rsidRPr="00B1318C">
        <w:rPr>
          <w:rFonts w:ascii="Book Antiqua" w:hAnsi="Book Antiqua" w:cs="宋体"/>
          <w:sz w:val="24"/>
          <w:szCs w:val="24"/>
          <w:lang w:val="en-US" w:eastAsia="zh-CN"/>
        </w:rPr>
        <w:t xml:space="preserve">, Kvetina J, Bures J, Osterreicher J, Kunes M, Pejchal J, Rejchrt S, Spelda S, Kopácová M. Wireless capsule endoscopy in enteropathy induced by nonsteroidal anti-inflammatory drugs in pigs. </w:t>
      </w:r>
      <w:r w:rsidRPr="00B1318C">
        <w:rPr>
          <w:rFonts w:ascii="Book Antiqua" w:hAnsi="Book Antiqua" w:cs="宋体"/>
          <w:i/>
          <w:iCs/>
          <w:sz w:val="24"/>
          <w:szCs w:val="24"/>
          <w:lang w:val="en-US" w:eastAsia="zh-CN"/>
        </w:rPr>
        <w:t>Dig Dis Sci</w:t>
      </w:r>
      <w:r w:rsidRPr="00B1318C">
        <w:rPr>
          <w:rFonts w:ascii="Book Antiqua" w:hAnsi="Book Antiqua" w:cs="宋体"/>
          <w:sz w:val="24"/>
          <w:szCs w:val="24"/>
          <w:lang w:val="en-US" w:eastAsia="zh-CN"/>
        </w:rPr>
        <w:t xml:space="preserve"> 2010; </w:t>
      </w:r>
      <w:r w:rsidRPr="00B1318C">
        <w:rPr>
          <w:rFonts w:ascii="Book Antiqua" w:hAnsi="Book Antiqua" w:cs="宋体"/>
          <w:b/>
          <w:bCs/>
          <w:sz w:val="24"/>
          <w:szCs w:val="24"/>
          <w:lang w:val="en-US" w:eastAsia="zh-CN"/>
        </w:rPr>
        <w:t>55</w:t>
      </w:r>
      <w:r w:rsidRPr="00B1318C">
        <w:rPr>
          <w:rFonts w:ascii="Book Antiqua" w:hAnsi="Book Antiqua" w:cs="宋体"/>
          <w:sz w:val="24"/>
          <w:szCs w:val="24"/>
          <w:lang w:val="en-US" w:eastAsia="zh-CN"/>
        </w:rPr>
        <w:t>: 2471-2477 [PMID: 20013311 DOI: 10.1007/s10620-009-1066-z</w:t>
      </w:r>
      <w:r w:rsidRPr="000940D2">
        <w:rPr>
          <w:rFonts w:ascii="Book Antiqua" w:hAnsi="Book Antiqua" w:cs="宋体"/>
          <w:sz w:val="24"/>
          <w:szCs w:val="24"/>
          <w:lang w:val="en-US" w:eastAsia="zh-CN"/>
        </w:rPr>
        <w:t>]</w:t>
      </w:r>
    </w:p>
    <w:p w:rsidR="00693D9C" w:rsidRPr="000940D2" w:rsidRDefault="00693D9C" w:rsidP="000940D2">
      <w:pPr>
        <w:spacing w:after="0" w:line="360" w:lineRule="auto"/>
        <w:jc w:val="right"/>
        <w:rPr>
          <w:rFonts w:ascii="Book Antiqua" w:hAnsi="Book Antiqua" w:cs="宋体"/>
          <w:sz w:val="24"/>
          <w:szCs w:val="24"/>
          <w:lang w:eastAsia="zh-CN"/>
        </w:rPr>
      </w:pPr>
      <w:r w:rsidRPr="000940D2">
        <w:rPr>
          <w:rFonts w:ascii="Book Antiqua" w:hAnsi="Book Antiqua" w:cs="宋体"/>
          <w:b/>
          <w:sz w:val="24"/>
          <w:szCs w:val="24"/>
        </w:rPr>
        <w:t>P-Reviewers</w:t>
      </w:r>
      <w:r w:rsidRPr="000940D2">
        <w:rPr>
          <w:rFonts w:ascii="Book Antiqua" w:hAnsi="Book Antiqua"/>
          <w:sz w:val="24"/>
          <w:szCs w:val="24"/>
        </w:rPr>
        <w:t xml:space="preserve"> </w:t>
      </w:r>
      <w:r w:rsidRPr="000940D2">
        <w:rPr>
          <w:rFonts w:ascii="Book Antiqua" w:hAnsi="Book Antiqua" w:cs="宋体"/>
          <w:sz w:val="24"/>
          <w:szCs w:val="24"/>
        </w:rPr>
        <w:t>Figueiredo</w:t>
      </w:r>
      <w:r w:rsidRPr="000940D2">
        <w:rPr>
          <w:rFonts w:ascii="Book Antiqua" w:hAnsi="Book Antiqua" w:cs="宋体"/>
          <w:sz w:val="24"/>
          <w:szCs w:val="24"/>
          <w:lang w:eastAsia="zh-CN"/>
        </w:rPr>
        <w:t xml:space="preserve"> </w:t>
      </w:r>
      <w:r w:rsidRPr="000940D2">
        <w:rPr>
          <w:rFonts w:ascii="Book Antiqua" w:hAnsi="Book Antiqua" w:cs="宋体"/>
          <w:sz w:val="24"/>
          <w:szCs w:val="24"/>
        </w:rPr>
        <w:t>P,</w:t>
      </w:r>
      <w:r w:rsidRPr="000940D2">
        <w:rPr>
          <w:rFonts w:ascii="Book Antiqua" w:hAnsi="Book Antiqua" w:cs="宋体"/>
          <w:sz w:val="24"/>
          <w:szCs w:val="24"/>
          <w:lang w:eastAsia="zh-CN"/>
        </w:rPr>
        <w:t xml:space="preserve"> Kopacova M</w:t>
      </w:r>
    </w:p>
    <w:p w:rsidR="00693D9C" w:rsidRPr="000940D2" w:rsidRDefault="00693D9C" w:rsidP="000940D2">
      <w:pPr>
        <w:spacing w:after="0" w:line="360" w:lineRule="auto"/>
        <w:jc w:val="right"/>
        <w:rPr>
          <w:rFonts w:ascii="Book Antiqua" w:hAnsi="Book Antiqua" w:cs="宋体"/>
          <w:sz w:val="24"/>
          <w:szCs w:val="24"/>
        </w:rPr>
      </w:pPr>
      <w:r w:rsidRPr="000940D2">
        <w:rPr>
          <w:rFonts w:ascii="Book Antiqua" w:hAnsi="Book Antiqua" w:cs="宋体"/>
          <w:b/>
          <w:sz w:val="24"/>
          <w:szCs w:val="24"/>
        </w:rPr>
        <w:t>S-Editor</w:t>
      </w:r>
      <w:r w:rsidRPr="000940D2">
        <w:rPr>
          <w:rFonts w:ascii="Book Antiqua" w:hAnsi="Book Antiqua" w:cs="宋体"/>
          <w:sz w:val="24"/>
          <w:szCs w:val="24"/>
        </w:rPr>
        <w:t xml:space="preserve"> Zhai HH</w:t>
      </w:r>
      <w:r w:rsidRPr="000940D2">
        <w:rPr>
          <w:rFonts w:ascii="Book Antiqua" w:hAnsi="Book Antiqua" w:cs="宋体"/>
          <w:b/>
          <w:sz w:val="24"/>
          <w:szCs w:val="24"/>
        </w:rPr>
        <w:t xml:space="preserve"> L-Editor E-Edito</w:t>
      </w:r>
      <w:r w:rsidRPr="000940D2">
        <w:rPr>
          <w:rFonts w:ascii="Book Antiqua" w:hAnsi="Book Antiqua" w:cs="宋体"/>
          <w:sz w:val="24"/>
          <w:szCs w:val="24"/>
        </w:rPr>
        <w:t>r</w:t>
      </w:r>
    </w:p>
    <w:p w:rsidR="00693D9C" w:rsidRPr="000940D2" w:rsidRDefault="00693D9C" w:rsidP="000940D2">
      <w:pPr>
        <w:spacing w:after="0" w:line="360" w:lineRule="auto"/>
        <w:jc w:val="both"/>
        <w:rPr>
          <w:rFonts w:ascii="Book Antiqua" w:hAnsi="Book Antiqua"/>
          <w:b/>
          <w:color w:val="000000"/>
          <w:sz w:val="24"/>
          <w:szCs w:val="24"/>
          <w:lang w:eastAsia="zh-CN"/>
        </w:rPr>
      </w:pPr>
    </w:p>
    <w:p w:rsidR="00693D9C" w:rsidRPr="000940D2" w:rsidRDefault="00E849DE" w:rsidP="000940D2">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extent cx="6230620" cy="5703570"/>
            <wp:effectExtent l="0" t="0" r="0" b="0"/>
            <wp:docPr id="1" name="Picture 1" descr="Macintosh HD:Users:anastasioskoulaouzidis:Dropbox:Capsule Endoscopy:Odometer expriment:Kolaz for paper:New folde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stasioskoulaouzidis:Dropbox:Capsule Endoscopy:Odometer expriment:Kolaz for paper:New folder: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620" cy="5703570"/>
                    </a:xfrm>
                    <a:prstGeom prst="rect">
                      <a:avLst/>
                    </a:prstGeom>
                    <a:noFill/>
                    <a:ln>
                      <a:noFill/>
                    </a:ln>
                  </pic:spPr>
                </pic:pic>
              </a:graphicData>
            </a:graphic>
          </wp:inline>
        </w:drawing>
      </w:r>
    </w:p>
    <w:p w:rsidR="00693D9C" w:rsidRPr="000940D2" w:rsidRDefault="00693D9C" w:rsidP="000940D2">
      <w:pPr>
        <w:spacing w:after="0" w:line="360" w:lineRule="auto"/>
        <w:jc w:val="both"/>
        <w:rPr>
          <w:rFonts w:ascii="Book Antiqua" w:hAnsi="Book Antiqua"/>
          <w:sz w:val="24"/>
          <w:szCs w:val="24"/>
        </w:rPr>
      </w:pPr>
      <w:r w:rsidRPr="000940D2">
        <w:rPr>
          <w:rFonts w:ascii="Book Antiqua" w:hAnsi="Book Antiqua"/>
          <w:b/>
          <w:sz w:val="24"/>
          <w:szCs w:val="24"/>
        </w:rPr>
        <w:t>Figure 1</w:t>
      </w:r>
      <w:r w:rsidRPr="000940D2">
        <w:rPr>
          <w:rFonts w:ascii="Book Antiqua" w:hAnsi="Book Antiqua"/>
          <w:sz w:val="24"/>
          <w:szCs w:val="24"/>
        </w:rPr>
        <w:t xml:space="preserve"> </w:t>
      </w:r>
      <w:r w:rsidRPr="000940D2">
        <w:rPr>
          <w:rFonts w:ascii="Book Antiqua" w:hAnsi="Book Antiqua"/>
          <w:b/>
          <w:sz w:val="24"/>
          <w:szCs w:val="24"/>
        </w:rPr>
        <w:t>Capsule odometer</w:t>
      </w:r>
      <w:r w:rsidRPr="000940D2">
        <w:rPr>
          <w:rFonts w:ascii="Book Antiqua" w:hAnsi="Book Antiqua"/>
          <w:b/>
          <w:sz w:val="24"/>
          <w:szCs w:val="24"/>
          <w:lang w:eastAsia="zh-CN"/>
        </w:rPr>
        <w:t>,c</w:t>
      </w:r>
      <w:r w:rsidRPr="000940D2">
        <w:rPr>
          <w:rFonts w:ascii="Book Antiqua" w:hAnsi="Book Antiqua"/>
          <w:b/>
          <w:sz w:val="24"/>
          <w:szCs w:val="24"/>
        </w:rPr>
        <w:t>onceptual design and its three-dimensional printing realisation</w:t>
      </w:r>
      <w:r w:rsidRPr="000940D2">
        <w:rPr>
          <w:rFonts w:ascii="Book Antiqua" w:hAnsi="Book Antiqua"/>
          <w:b/>
          <w:sz w:val="24"/>
          <w:szCs w:val="24"/>
          <w:lang w:eastAsia="zh-CN"/>
        </w:rPr>
        <w:t>.</w:t>
      </w:r>
      <w:r w:rsidRPr="000940D2">
        <w:rPr>
          <w:rFonts w:ascii="Book Antiqua" w:hAnsi="Book Antiqua"/>
          <w:sz w:val="24"/>
          <w:szCs w:val="24"/>
        </w:rPr>
        <w:t xml:space="preserve"> </w:t>
      </w:r>
      <w:r w:rsidRPr="000940D2">
        <w:rPr>
          <w:rFonts w:ascii="Book Antiqua" w:hAnsi="Book Antiqua"/>
          <w:sz w:val="24"/>
          <w:szCs w:val="24"/>
          <w:lang w:eastAsia="zh-CN"/>
        </w:rPr>
        <w:t xml:space="preserve">A: </w:t>
      </w:r>
      <w:r w:rsidRPr="000940D2">
        <w:rPr>
          <w:rFonts w:ascii="Book Antiqua" w:hAnsi="Book Antiqua"/>
          <w:sz w:val="24"/>
          <w:szCs w:val="24"/>
        </w:rPr>
        <w:t>Conceptual design</w:t>
      </w:r>
      <w:r w:rsidRPr="000940D2">
        <w:rPr>
          <w:rFonts w:ascii="Book Antiqua" w:hAnsi="Book Antiqua"/>
          <w:sz w:val="24"/>
          <w:szCs w:val="24"/>
          <w:vertAlign w:val="superscript"/>
          <w:lang w:eastAsia="zh-CN"/>
        </w:rPr>
        <w:t>[10]</w:t>
      </w:r>
      <w:r w:rsidRPr="000940D2">
        <w:rPr>
          <w:rFonts w:ascii="Book Antiqua" w:hAnsi="Book Antiqua"/>
          <w:sz w:val="24"/>
          <w:szCs w:val="24"/>
        </w:rPr>
        <w:t xml:space="preserve"> of a capsule with protruding wheels attached to a spring-mechanism (herein called ODOcaps)</w:t>
      </w:r>
      <w:r w:rsidRPr="000940D2">
        <w:rPr>
          <w:rFonts w:ascii="Book Antiqua" w:hAnsi="Book Antiqua"/>
          <w:sz w:val="24"/>
          <w:szCs w:val="24"/>
          <w:lang w:eastAsia="zh-CN"/>
        </w:rPr>
        <w:t>;</w:t>
      </w:r>
      <w:r>
        <w:rPr>
          <w:rFonts w:ascii="Book Antiqua" w:hAnsi="Book Antiqua"/>
          <w:sz w:val="24"/>
          <w:szCs w:val="24"/>
          <w:lang w:eastAsia="zh-CN"/>
        </w:rPr>
        <w:t xml:space="preserve"> </w:t>
      </w:r>
      <w:r w:rsidRPr="000940D2">
        <w:rPr>
          <w:rFonts w:ascii="Book Antiqua" w:hAnsi="Book Antiqua"/>
          <w:sz w:val="24"/>
          <w:szCs w:val="24"/>
          <w:lang w:eastAsia="zh-CN"/>
        </w:rPr>
        <w:t>B:</w:t>
      </w:r>
      <w:r w:rsidRPr="000940D2">
        <w:rPr>
          <w:rFonts w:ascii="Book Antiqua" w:hAnsi="Book Antiqua"/>
          <w:sz w:val="24"/>
          <w:szCs w:val="24"/>
        </w:rPr>
        <w:t xml:space="preserve"> Three-dimensionalprinting technology used to build a capsule prototype</w:t>
      </w:r>
      <w:r w:rsidRPr="000940D2">
        <w:rPr>
          <w:rFonts w:ascii="Book Antiqua" w:hAnsi="Book Antiqua"/>
          <w:sz w:val="24"/>
          <w:szCs w:val="24"/>
          <w:lang w:eastAsia="zh-CN"/>
        </w:rPr>
        <w:t>; C:</w:t>
      </w:r>
      <w:r>
        <w:rPr>
          <w:rFonts w:ascii="Book Antiqua" w:hAnsi="Book Antiqua"/>
          <w:sz w:val="24"/>
          <w:szCs w:val="24"/>
          <w:lang w:eastAsia="zh-CN"/>
        </w:rPr>
        <w:t xml:space="preserve"> </w:t>
      </w:r>
      <w:r w:rsidRPr="000940D2">
        <w:rPr>
          <w:rFonts w:ascii="Book Antiqua" w:hAnsi="Book Antiqua"/>
          <w:sz w:val="24"/>
          <w:szCs w:val="24"/>
        </w:rPr>
        <w:t>Wheels were initially produced with UV Curable Acrylic Plastic</w:t>
      </w:r>
      <w:r w:rsidRPr="000940D2">
        <w:rPr>
          <w:rFonts w:ascii="Book Antiqua" w:hAnsi="Book Antiqua"/>
          <w:sz w:val="24"/>
          <w:szCs w:val="24"/>
          <w:lang w:eastAsia="zh-CN"/>
        </w:rPr>
        <w:t>; D:</w:t>
      </w:r>
      <w:r w:rsidRPr="000940D2">
        <w:rPr>
          <w:rFonts w:ascii="Book Antiqua" w:hAnsi="Book Antiqua"/>
          <w:sz w:val="24"/>
          <w:szCs w:val="24"/>
        </w:rPr>
        <w:t xml:space="preserve"> Wheels later made of a synthetic resilient, textile-like material (TPU 92A-1).</w:t>
      </w: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rPr>
      </w:pPr>
      <w:bookmarkStart w:id="2" w:name="_GoBack"/>
      <w:bookmarkEnd w:id="2"/>
    </w:p>
    <w:p w:rsidR="00693D9C" w:rsidRPr="000940D2" w:rsidRDefault="00E849DE" w:rsidP="000940D2">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extent cx="5672455" cy="5889625"/>
            <wp:effectExtent l="0" t="0" r="4445" b="0"/>
            <wp:docPr id="2" name="Picture 2" descr="Macintosh HD:Users:anastasioskoulaouzidis:Dropbox:Capsule Endoscopy:Odometer expriment:Kolaz for paper:New folde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astasioskoulaouzidis:Dropbox:Capsule Endoscopy:Odometer expriment:Kolaz for paper:New folder: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455" cy="5889625"/>
                    </a:xfrm>
                    <a:prstGeom prst="rect">
                      <a:avLst/>
                    </a:prstGeom>
                    <a:noFill/>
                    <a:ln>
                      <a:noFill/>
                    </a:ln>
                  </pic:spPr>
                </pic:pic>
              </a:graphicData>
            </a:graphic>
          </wp:inline>
        </w:drawing>
      </w: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lang w:eastAsia="zh-CN"/>
        </w:rPr>
      </w:pPr>
      <w:r w:rsidRPr="000940D2">
        <w:rPr>
          <w:rFonts w:ascii="Book Antiqua" w:hAnsi="Book Antiqua"/>
          <w:b/>
          <w:sz w:val="24"/>
          <w:szCs w:val="24"/>
        </w:rPr>
        <w:t>Figure 2</w:t>
      </w:r>
      <w:r w:rsidRPr="008A6A4D">
        <w:rPr>
          <w:rFonts w:ascii="Book Antiqua" w:hAnsi="Book Antiqua"/>
          <w:i/>
          <w:sz w:val="24"/>
          <w:szCs w:val="24"/>
        </w:rPr>
        <w:t xml:space="preserve"> </w:t>
      </w:r>
      <w:r w:rsidRPr="008A6A4D">
        <w:rPr>
          <w:rFonts w:ascii="Book Antiqua" w:hAnsi="Book Antiqua"/>
          <w:b/>
          <w:i/>
          <w:sz w:val="24"/>
          <w:szCs w:val="24"/>
        </w:rPr>
        <w:t xml:space="preserve">In vitro </w:t>
      </w:r>
      <w:r w:rsidRPr="000940D2">
        <w:rPr>
          <w:rFonts w:ascii="Book Antiqua" w:hAnsi="Book Antiqua"/>
          <w:b/>
          <w:sz w:val="24"/>
          <w:szCs w:val="24"/>
        </w:rPr>
        <w:t>experiment</w:t>
      </w:r>
      <w:r w:rsidRPr="000940D2">
        <w:rPr>
          <w:rFonts w:ascii="Book Antiqua" w:hAnsi="Book Antiqua"/>
          <w:b/>
          <w:sz w:val="24"/>
          <w:szCs w:val="24"/>
          <w:lang w:eastAsia="zh-CN"/>
        </w:rPr>
        <w:t>.</w:t>
      </w:r>
      <w:r w:rsidRPr="000940D2">
        <w:rPr>
          <w:rFonts w:ascii="Book Antiqua" w:hAnsi="Book Antiqua"/>
          <w:sz w:val="24"/>
          <w:szCs w:val="24"/>
          <w:lang w:eastAsia="zh-CN"/>
        </w:rPr>
        <w:t xml:space="preserve"> A: </w:t>
      </w:r>
      <w:r w:rsidRPr="000940D2">
        <w:rPr>
          <w:rFonts w:ascii="Book Antiqua" w:hAnsi="Book Antiqua"/>
          <w:sz w:val="24"/>
          <w:szCs w:val="24"/>
        </w:rPr>
        <w:t xml:space="preserve">Wheels inserted in three-dimensional </w:t>
      </w:r>
      <w:r w:rsidRPr="000940D2">
        <w:rPr>
          <w:rFonts w:ascii="Book Antiqua" w:hAnsi="Book Antiqua"/>
          <w:sz w:val="24"/>
          <w:szCs w:val="24"/>
          <w:lang w:eastAsia="zh-CN"/>
        </w:rPr>
        <w:t>(</w:t>
      </w:r>
      <w:r w:rsidRPr="000940D2">
        <w:rPr>
          <w:rFonts w:ascii="Book Antiqua" w:hAnsi="Book Antiqua"/>
          <w:sz w:val="24"/>
          <w:szCs w:val="24"/>
        </w:rPr>
        <w:t>3D</w:t>
      </w:r>
      <w:r w:rsidRPr="000940D2">
        <w:rPr>
          <w:rFonts w:ascii="Book Antiqua" w:hAnsi="Book Antiqua"/>
          <w:sz w:val="24"/>
          <w:szCs w:val="24"/>
          <w:lang w:eastAsia="zh-CN"/>
        </w:rPr>
        <w:t>)</w:t>
      </w:r>
      <w:r w:rsidRPr="000940D2">
        <w:rPr>
          <w:rFonts w:ascii="Book Antiqua" w:hAnsi="Book Antiqua"/>
          <w:sz w:val="24"/>
          <w:szCs w:val="24"/>
        </w:rPr>
        <w:t>-printed, L-shaped miniature tubes. Tubes along with the wheels attached to a spring</w:t>
      </w:r>
      <w:r w:rsidRPr="000940D2">
        <w:rPr>
          <w:rFonts w:ascii="Book Antiqua" w:hAnsi="Book Antiqua"/>
          <w:sz w:val="24"/>
          <w:szCs w:val="24"/>
          <w:lang w:eastAsia="zh-CN"/>
        </w:rPr>
        <w:t>;</w:t>
      </w:r>
      <w:r w:rsidRPr="000940D2">
        <w:rPr>
          <w:rFonts w:ascii="Book Antiqua" w:hAnsi="Book Antiqua"/>
          <w:sz w:val="24"/>
          <w:szCs w:val="24"/>
        </w:rPr>
        <w:t xml:space="preserve"> B</w:t>
      </w:r>
      <w:r w:rsidRPr="000940D2">
        <w:rPr>
          <w:rFonts w:ascii="Book Antiqua" w:hAnsi="Book Antiqua"/>
          <w:sz w:val="24"/>
          <w:szCs w:val="24"/>
          <w:lang w:eastAsia="zh-CN"/>
        </w:rPr>
        <w:t xml:space="preserve">: </w:t>
      </w:r>
      <w:r w:rsidRPr="000940D2">
        <w:rPr>
          <w:rFonts w:ascii="Book Antiqua" w:hAnsi="Book Antiqua"/>
          <w:sz w:val="24"/>
          <w:szCs w:val="24"/>
        </w:rPr>
        <w:t>stainless steel torsion spring with 90</w:t>
      </w:r>
      <w:r w:rsidRPr="000940D2">
        <w:rPr>
          <w:rFonts w:ascii="Book Antiqua" w:hAnsi="Book Antiqua"/>
          <w:sz w:val="24"/>
          <w:szCs w:val="24"/>
          <w:vertAlign w:val="superscript"/>
        </w:rPr>
        <w:t>o</w:t>
      </w:r>
      <w:r w:rsidRPr="000940D2">
        <w:rPr>
          <w:rFonts w:ascii="Book Antiqua" w:hAnsi="Book Antiqua"/>
          <w:sz w:val="24"/>
          <w:szCs w:val="24"/>
        </w:rPr>
        <w:t xml:space="preserve"> deflection and 0.093 inch pounds torque from Associated Spring Raymond allows extension/retraction of the wheels</w:t>
      </w:r>
      <w:r w:rsidRPr="000940D2">
        <w:rPr>
          <w:rFonts w:ascii="Book Antiqua" w:hAnsi="Book Antiqua"/>
          <w:sz w:val="24"/>
          <w:szCs w:val="24"/>
          <w:lang w:eastAsia="zh-CN"/>
        </w:rPr>
        <w:t>;</w:t>
      </w:r>
      <w:r w:rsidRPr="000940D2">
        <w:rPr>
          <w:rFonts w:ascii="Book Antiqua" w:hAnsi="Book Antiqua"/>
          <w:sz w:val="24"/>
          <w:szCs w:val="24"/>
        </w:rPr>
        <w:t xml:space="preserve"> C</w:t>
      </w:r>
      <w:r w:rsidRPr="000940D2">
        <w:rPr>
          <w:rFonts w:ascii="Book Antiqua" w:hAnsi="Book Antiqua"/>
          <w:sz w:val="24"/>
          <w:szCs w:val="24"/>
          <w:lang w:eastAsia="zh-CN"/>
        </w:rPr>
        <w:t>:</w:t>
      </w:r>
      <w:r w:rsidRPr="000940D2">
        <w:rPr>
          <w:rFonts w:ascii="Book Antiqua" w:hAnsi="Book Antiqua"/>
          <w:sz w:val="24"/>
          <w:szCs w:val="24"/>
        </w:rPr>
        <w:t xml:space="preserve"> 3D-printed ring (11.5 mm in diameter made of UV Curable Acrylic Plastic on a demo PillCamSB2)</w:t>
      </w:r>
      <w:r w:rsidRPr="000940D2">
        <w:rPr>
          <w:rFonts w:ascii="Book Antiqua" w:hAnsi="Book Antiqua"/>
          <w:sz w:val="24"/>
          <w:szCs w:val="24"/>
          <w:lang w:eastAsia="zh-CN"/>
        </w:rPr>
        <w:t>;</w:t>
      </w:r>
      <w:r w:rsidRPr="000940D2">
        <w:rPr>
          <w:rFonts w:ascii="Book Antiqua" w:hAnsi="Book Antiqua"/>
          <w:sz w:val="24"/>
          <w:szCs w:val="24"/>
        </w:rPr>
        <w:t xml:space="preserve"> D</w:t>
      </w:r>
      <w:r w:rsidRPr="000940D2">
        <w:rPr>
          <w:rFonts w:ascii="Book Antiqua" w:hAnsi="Book Antiqua"/>
          <w:sz w:val="24"/>
          <w:szCs w:val="24"/>
          <w:lang w:eastAsia="zh-CN"/>
        </w:rPr>
        <w:t>:</w:t>
      </w:r>
      <w:r w:rsidRPr="000940D2">
        <w:rPr>
          <w:rFonts w:ascii="Book Antiqua" w:hAnsi="Book Antiqua"/>
          <w:sz w:val="24"/>
          <w:szCs w:val="24"/>
        </w:rPr>
        <w:t xml:space="preserve"> ODOcaps inserted into one end of a translucent tube and pulled through by a silk string.</w:t>
      </w: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sz w:val="24"/>
          <w:szCs w:val="24"/>
        </w:rPr>
      </w:pPr>
    </w:p>
    <w:p w:rsidR="00693D9C" w:rsidRPr="000940D2" w:rsidRDefault="00E849DE" w:rsidP="000940D2">
      <w:pPr>
        <w:spacing w:after="0"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extent cx="5656580" cy="3572510"/>
            <wp:effectExtent l="0" t="0" r="1270" b="8890"/>
            <wp:docPr id="3" name="Picture 3" descr="Macintosh HD:Users:anastasioskoulaouzidis:Dropbox:Capsule Endoscopy:Odometer expriment:Kolaz for paper:New folder:Figure-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stasioskoulaouzidis:Dropbox:Capsule Endoscopy:Odometer expriment:Kolaz for paper:New folder:Figure-3a.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6580" cy="3572510"/>
                    </a:xfrm>
                    <a:prstGeom prst="rect">
                      <a:avLst/>
                    </a:prstGeom>
                    <a:noFill/>
                    <a:ln>
                      <a:noFill/>
                    </a:ln>
                  </pic:spPr>
                </pic:pic>
              </a:graphicData>
            </a:graphic>
          </wp:inline>
        </w:drawing>
      </w:r>
    </w:p>
    <w:p w:rsidR="00693D9C" w:rsidRPr="000940D2" w:rsidRDefault="00693D9C" w:rsidP="000940D2">
      <w:pPr>
        <w:spacing w:after="0" w:line="360" w:lineRule="auto"/>
        <w:jc w:val="both"/>
        <w:rPr>
          <w:rFonts w:ascii="Book Antiqua" w:hAnsi="Book Antiqua"/>
          <w:sz w:val="24"/>
          <w:szCs w:val="24"/>
        </w:rPr>
      </w:pPr>
    </w:p>
    <w:p w:rsidR="00693D9C" w:rsidRPr="000940D2" w:rsidRDefault="00693D9C" w:rsidP="000940D2">
      <w:pPr>
        <w:spacing w:after="0" w:line="360" w:lineRule="auto"/>
        <w:jc w:val="both"/>
        <w:rPr>
          <w:rFonts w:ascii="Book Antiqua" w:hAnsi="Book Antiqua"/>
          <w:b/>
          <w:sz w:val="24"/>
          <w:szCs w:val="24"/>
          <w:lang w:eastAsia="zh-CN"/>
        </w:rPr>
      </w:pPr>
      <w:r w:rsidRPr="000940D2">
        <w:rPr>
          <w:rFonts w:ascii="Book Antiqua" w:hAnsi="Book Antiqua"/>
          <w:b/>
          <w:sz w:val="24"/>
          <w:szCs w:val="24"/>
        </w:rPr>
        <w:t xml:space="preserve">Figure 3 </w:t>
      </w:r>
      <w:r w:rsidRPr="000940D2">
        <w:rPr>
          <w:rFonts w:ascii="Book Antiqua" w:hAnsi="Book Antiqua"/>
          <w:b/>
          <w:i/>
          <w:sz w:val="24"/>
          <w:szCs w:val="24"/>
        </w:rPr>
        <w:t>In vivo</w:t>
      </w:r>
      <w:r w:rsidRPr="000940D2">
        <w:rPr>
          <w:rFonts w:ascii="Book Antiqua" w:hAnsi="Book Antiqua"/>
          <w:b/>
          <w:sz w:val="24"/>
          <w:szCs w:val="24"/>
        </w:rPr>
        <w:t xml:space="preserve"> experiment</w:t>
      </w:r>
      <w:r w:rsidRPr="000940D2">
        <w:rPr>
          <w:rFonts w:ascii="Book Antiqua" w:hAnsi="Book Antiqua"/>
          <w:b/>
          <w:sz w:val="24"/>
          <w:szCs w:val="24"/>
          <w:lang w:eastAsia="zh-CN"/>
        </w:rPr>
        <w:t xml:space="preserve">. </w:t>
      </w:r>
      <w:r w:rsidRPr="000940D2">
        <w:rPr>
          <w:rFonts w:ascii="Book Antiqua" w:hAnsi="Book Antiqua"/>
          <w:sz w:val="24"/>
          <w:szCs w:val="24"/>
          <w:lang w:eastAsia="zh-CN"/>
        </w:rPr>
        <w:t xml:space="preserve">A, B: </w:t>
      </w:r>
      <w:r w:rsidRPr="000940D2">
        <w:rPr>
          <w:rFonts w:ascii="Book Antiqua" w:hAnsi="Book Antiqua"/>
          <w:sz w:val="24"/>
          <w:szCs w:val="24"/>
        </w:rPr>
        <w:t>Glass tank (50</w:t>
      </w:r>
      <w:r w:rsidRPr="000940D2">
        <w:rPr>
          <w:rFonts w:ascii="Book Antiqua" w:hAnsi="Book Antiqua"/>
          <w:sz w:val="24"/>
          <w:szCs w:val="24"/>
          <w:lang w:eastAsia="zh-CN"/>
        </w:rPr>
        <w:t xml:space="preserve"> </w:t>
      </w:r>
      <w:r w:rsidRPr="000940D2">
        <w:rPr>
          <w:rFonts w:ascii="Book Antiqua" w:hAnsi="Book Antiqua"/>
          <w:sz w:val="24"/>
          <w:szCs w:val="24"/>
        </w:rPr>
        <w:t>cm</w:t>
      </w:r>
      <w:r w:rsidRPr="000940D2">
        <w:rPr>
          <w:rFonts w:ascii="Book Antiqua" w:hAnsi="Book Antiqua"/>
          <w:sz w:val="24"/>
          <w:szCs w:val="24"/>
          <w:lang w:eastAsia="zh-CN"/>
        </w:rPr>
        <w:t xml:space="preserve"> </w:t>
      </w:r>
      <w:r w:rsidRPr="000940D2">
        <w:rPr>
          <w:rFonts w:ascii="Book Antiqua" w:hAnsi="Book Antiqua"/>
          <w:sz w:val="24"/>
          <w:szCs w:val="24"/>
          <w:lang w:val="en-US"/>
        </w:rPr>
        <w:t>x</w:t>
      </w:r>
      <w:r w:rsidRPr="000940D2">
        <w:rPr>
          <w:rFonts w:ascii="Book Antiqua" w:hAnsi="Book Antiqua"/>
          <w:sz w:val="24"/>
          <w:szCs w:val="24"/>
          <w:lang w:val="en-US" w:eastAsia="zh-CN"/>
        </w:rPr>
        <w:t xml:space="preserve"> </w:t>
      </w:r>
      <w:r w:rsidRPr="000940D2">
        <w:rPr>
          <w:rFonts w:ascii="Book Antiqua" w:hAnsi="Book Antiqua"/>
          <w:sz w:val="24"/>
          <w:szCs w:val="24"/>
          <w:lang w:val="en-US"/>
        </w:rPr>
        <w:t>20</w:t>
      </w:r>
      <w:r w:rsidRPr="000940D2">
        <w:rPr>
          <w:rFonts w:ascii="Book Antiqua" w:hAnsi="Book Antiqua"/>
          <w:sz w:val="24"/>
          <w:szCs w:val="24"/>
          <w:lang w:val="en-US" w:eastAsia="zh-CN"/>
        </w:rPr>
        <w:t xml:space="preserve"> </w:t>
      </w:r>
      <w:r w:rsidRPr="000940D2">
        <w:rPr>
          <w:rFonts w:ascii="Book Antiqua" w:hAnsi="Book Antiqua"/>
          <w:sz w:val="24"/>
          <w:szCs w:val="24"/>
          <w:lang w:val="en-US"/>
        </w:rPr>
        <w:t>cm</w:t>
      </w:r>
      <w:r w:rsidRPr="000940D2">
        <w:rPr>
          <w:rFonts w:ascii="Book Antiqua" w:hAnsi="Book Antiqua"/>
          <w:sz w:val="24"/>
          <w:szCs w:val="24"/>
          <w:lang w:val="en-US" w:eastAsia="zh-CN"/>
        </w:rPr>
        <w:t xml:space="preserve"> </w:t>
      </w:r>
      <w:r w:rsidRPr="000940D2">
        <w:rPr>
          <w:rFonts w:ascii="Book Antiqua" w:hAnsi="Book Antiqua"/>
          <w:sz w:val="24"/>
          <w:szCs w:val="24"/>
          <w:lang w:val="en-US"/>
        </w:rPr>
        <w:t>x</w:t>
      </w:r>
      <w:r w:rsidRPr="000940D2">
        <w:rPr>
          <w:rFonts w:ascii="Book Antiqua" w:hAnsi="Book Antiqua"/>
          <w:sz w:val="24"/>
          <w:szCs w:val="24"/>
          <w:lang w:val="en-US" w:eastAsia="zh-CN"/>
        </w:rPr>
        <w:t xml:space="preserve"> </w:t>
      </w:r>
      <w:r w:rsidRPr="000940D2">
        <w:rPr>
          <w:rFonts w:ascii="Book Antiqua" w:hAnsi="Book Antiqua"/>
          <w:sz w:val="24"/>
          <w:szCs w:val="24"/>
          <w:lang w:val="en-US"/>
        </w:rPr>
        <w:t>20</w:t>
      </w:r>
      <w:r w:rsidRPr="000940D2">
        <w:rPr>
          <w:rFonts w:ascii="Book Antiqua" w:hAnsi="Book Antiqua"/>
          <w:sz w:val="24"/>
          <w:szCs w:val="24"/>
          <w:lang w:val="en-US" w:eastAsia="zh-CN"/>
        </w:rPr>
        <w:t xml:space="preserve"> </w:t>
      </w:r>
      <w:r w:rsidRPr="000940D2">
        <w:rPr>
          <w:rFonts w:ascii="Book Antiqua" w:hAnsi="Book Antiqua"/>
          <w:sz w:val="24"/>
          <w:szCs w:val="24"/>
          <w:lang w:val="en-US"/>
        </w:rPr>
        <w:t>cm) with fix points for the intestine (metal tubes) and entry points for the ODOcaps, C</w:t>
      </w:r>
      <w:r w:rsidRPr="000940D2">
        <w:rPr>
          <w:rFonts w:ascii="Book Antiqua" w:hAnsi="Book Antiqua"/>
          <w:sz w:val="24"/>
          <w:szCs w:val="24"/>
          <w:lang w:eastAsia="zh-CN"/>
        </w:rPr>
        <w:t xml:space="preserve">: </w:t>
      </w:r>
      <w:r w:rsidRPr="000940D2">
        <w:rPr>
          <w:rFonts w:ascii="Book Antiqua" w:hAnsi="Book Antiqua"/>
          <w:sz w:val="24"/>
          <w:szCs w:val="24"/>
        </w:rPr>
        <w:t>Standard simulated intestinal environment created by mounting 32 cm long, freshly harvested porcine small-intestine to both ends of a fluid-filled tank</w:t>
      </w:r>
      <w:r w:rsidRPr="000940D2">
        <w:rPr>
          <w:rFonts w:ascii="Book Antiqua" w:hAnsi="Book Antiqua"/>
          <w:sz w:val="24"/>
          <w:szCs w:val="24"/>
          <w:lang w:eastAsia="zh-CN"/>
        </w:rPr>
        <w:t xml:space="preserve"> (arrow); D: </w:t>
      </w:r>
      <w:r w:rsidRPr="000940D2">
        <w:rPr>
          <w:rFonts w:ascii="Book Antiqua" w:hAnsi="Book Antiqua"/>
          <w:sz w:val="24"/>
          <w:szCs w:val="24"/>
        </w:rPr>
        <w:t xml:space="preserve">ODOcaps (assembled ring with wheels on spring on a MiroCam) was inserted into the suspended bowel </w:t>
      </w:r>
      <w:r w:rsidRPr="000940D2">
        <w:rPr>
          <w:rFonts w:ascii="Book Antiqua" w:hAnsi="Book Antiqua"/>
          <w:i/>
          <w:sz w:val="24"/>
          <w:szCs w:val="24"/>
        </w:rPr>
        <w:t>via</w:t>
      </w:r>
      <w:r w:rsidRPr="000940D2">
        <w:rPr>
          <w:rFonts w:ascii="Book Antiqua" w:hAnsi="Book Antiqua"/>
          <w:sz w:val="24"/>
          <w:szCs w:val="24"/>
        </w:rPr>
        <w:t xml:space="preserve"> one of the metal tubes</w:t>
      </w:r>
      <w:r w:rsidRPr="000940D2">
        <w:rPr>
          <w:rFonts w:ascii="Book Antiqua" w:hAnsi="Book Antiqua"/>
          <w:sz w:val="24"/>
          <w:szCs w:val="24"/>
          <w:lang w:eastAsia="zh-CN"/>
        </w:rPr>
        <w:t xml:space="preserve">. </w:t>
      </w:r>
    </w:p>
    <w:sectPr w:rsidR="00693D9C" w:rsidRPr="000940D2" w:rsidSect="00646AE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B7" w:rsidRDefault="00FD27B7" w:rsidP="001773F0">
      <w:pPr>
        <w:spacing w:after="0" w:line="240" w:lineRule="auto"/>
      </w:pPr>
      <w:r>
        <w:separator/>
      </w:r>
    </w:p>
  </w:endnote>
  <w:endnote w:type="continuationSeparator" w:id="0">
    <w:p w:rsidR="00FD27B7" w:rsidRDefault="00FD27B7" w:rsidP="00177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B7" w:rsidRDefault="00FD27B7" w:rsidP="001773F0">
      <w:pPr>
        <w:spacing w:after="0" w:line="240" w:lineRule="auto"/>
      </w:pPr>
      <w:r>
        <w:separator/>
      </w:r>
    </w:p>
  </w:footnote>
  <w:footnote w:type="continuationSeparator" w:id="0">
    <w:p w:rsidR="00FD27B7" w:rsidRDefault="00FD27B7" w:rsidP="001773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861"/>
    <w:multiLevelType w:val="hybridMultilevel"/>
    <w:tmpl w:val="4F4EC8A8"/>
    <w:lvl w:ilvl="0" w:tplc="EAA6659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9D6031A"/>
    <w:multiLevelType w:val="hybridMultilevel"/>
    <w:tmpl w:val="A18E594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C973F72"/>
    <w:multiLevelType w:val="multilevel"/>
    <w:tmpl w:val="88AC9BC2"/>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1F4304C0"/>
    <w:multiLevelType w:val="multilevel"/>
    <w:tmpl w:val="1B9C779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248E0B7D"/>
    <w:multiLevelType w:val="hybridMultilevel"/>
    <w:tmpl w:val="EDAC6CA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3D854A9E"/>
    <w:multiLevelType w:val="multilevel"/>
    <w:tmpl w:val="B23ADCA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418F494D"/>
    <w:multiLevelType w:val="hybridMultilevel"/>
    <w:tmpl w:val="A45C0A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42B3083A"/>
    <w:multiLevelType w:val="hybridMultilevel"/>
    <w:tmpl w:val="8950228C"/>
    <w:lvl w:ilvl="0" w:tplc="EAA6659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77339A6"/>
    <w:multiLevelType w:val="hybridMultilevel"/>
    <w:tmpl w:val="EF4E3E8E"/>
    <w:lvl w:ilvl="0" w:tplc="EAA6659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1434256"/>
    <w:multiLevelType w:val="multilevel"/>
    <w:tmpl w:val="33C6C06A"/>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16E01CC"/>
    <w:multiLevelType w:val="hybridMultilevel"/>
    <w:tmpl w:val="33C6C06A"/>
    <w:lvl w:ilvl="0" w:tplc="EAA6659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67D102F"/>
    <w:multiLevelType w:val="hybridMultilevel"/>
    <w:tmpl w:val="1B9C77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B2473CB"/>
    <w:multiLevelType w:val="hybridMultilevel"/>
    <w:tmpl w:val="0E5AFDC2"/>
    <w:lvl w:ilvl="0" w:tplc="A0882E50">
      <w:start w:val="1"/>
      <w:numFmt w:val="lowerRoman"/>
      <w:lvlText w:val="%1)"/>
      <w:lvlJc w:val="left"/>
      <w:pPr>
        <w:ind w:left="862" w:hanging="72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num w:numId="1">
    <w:abstractNumId w:val="0"/>
  </w:num>
  <w:num w:numId="2">
    <w:abstractNumId w:val="8"/>
  </w:num>
  <w:num w:numId="3">
    <w:abstractNumId w:val="12"/>
  </w:num>
  <w:num w:numId="4">
    <w:abstractNumId w:val="1"/>
  </w:num>
  <w:num w:numId="5">
    <w:abstractNumId w:val="4"/>
  </w:num>
  <w:num w:numId="6">
    <w:abstractNumId w:val="5"/>
  </w:num>
  <w:num w:numId="7">
    <w:abstractNumId w:val="2"/>
  </w:num>
  <w:num w:numId="8">
    <w:abstractNumId w:val="7"/>
  </w:num>
  <w:num w:numId="9">
    <w:abstractNumId w:val="11"/>
  </w:num>
  <w:num w:numId="10">
    <w:abstractNumId w:val="3"/>
  </w:num>
  <w:num w:numId="11">
    <w:abstractNumId w:val="1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3BF"/>
    <w:rsid w:val="00001207"/>
    <w:rsid w:val="000051F4"/>
    <w:rsid w:val="00005FAB"/>
    <w:rsid w:val="0002473B"/>
    <w:rsid w:val="00025F81"/>
    <w:rsid w:val="00035E55"/>
    <w:rsid w:val="00043B50"/>
    <w:rsid w:val="0005777C"/>
    <w:rsid w:val="00057FF7"/>
    <w:rsid w:val="00060F47"/>
    <w:rsid w:val="00077D9B"/>
    <w:rsid w:val="00081645"/>
    <w:rsid w:val="00085458"/>
    <w:rsid w:val="000940D2"/>
    <w:rsid w:val="000A4603"/>
    <w:rsid w:val="000A6ACA"/>
    <w:rsid w:val="000A6FD3"/>
    <w:rsid w:val="000A7CDB"/>
    <w:rsid w:val="000B5197"/>
    <w:rsid w:val="000B75E4"/>
    <w:rsid w:val="000D65A8"/>
    <w:rsid w:val="000E3E42"/>
    <w:rsid w:val="000E5F02"/>
    <w:rsid w:val="000F18C9"/>
    <w:rsid w:val="00100CBE"/>
    <w:rsid w:val="001037B8"/>
    <w:rsid w:val="001137D9"/>
    <w:rsid w:val="001256CA"/>
    <w:rsid w:val="00127BAD"/>
    <w:rsid w:val="00131AD4"/>
    <w:rsid w:val="00140C22"/>
    <w:rsid w:val="0014189A"/>
    <w:rsid w:val="00153461"/>
    <w:rsid w:val="00154642"/>
    <w:rsid w:val="00164739"/>
    <w:rsid w:val="00167A48"/>
    <w:rsid w:val="001773F0"/>
    <w:rsid w:val="00190B6C"/>
    <w:rsid w:val="001917A8"/>
    <w:rsid w:val="001A6383"/>
    <w:rsid w:val="001B2879"/>
    <w:rsid w:val="001B28B4"/>
    <w:rsid w:val="001B4230"/>
    <w:rsid w:val="001C0319"/>
    <w:rsid w:val="001C5764"/>
    <w:rsid w:val="001F18D7"/>
    <w:rsid w:val="001F461E"/>
    <w:rsid w:val="002104A7"/>
    <w:rsid w:val="00210557"/>
    <w:rsid w:val="00223ACD"/>
    <w:rsid w:val="00223C26"/>
    <w:rsid w:val="00264CEC"/>
    <w:rsid w:val="002657C3"/>
    <w:rsid w:val="00265A32"/>
    <w:rsid w:val="002747A9"/>
    <w:rsid w:val="002A0FD7"/>
    <w:rsid w:val="002B2B83"/>
    <w:rsid w:val="002B7478"/>
    <w:rsid w:val="002E1DCA"/>
    <w:rsid w:val="002E2665"/>
    <w:rsid w:val="002E7641"/>
    <w:rsid w:val="002F7141"/>
    <w:rsid w:val="00304757"/>
    <w:rsid w:val="003203B8"/>
    <w:rsid w:val="00320475"/>
    <w:rsid w:val="00324D97"/>
    <w:rsid w:val="00333676"/>
    <w:rsid w:val="003347D3"/>
    <w:rsid w:val="00334F5A"/>
    <w:rsid w:val="00336E73"/>
    <w:rsid w:val="00343EC8"/>
    <w:rsid w:val="00345819"/>
    <w:rsid w:val="003471FC"/>
    <w:rsid w:val="00347E1B"/>
    <w:rsid w:val="003556F2"/>
    <w:rsid w:val="00383984"/>
    <w:rsid w:val="00387CA0"/>
    <w:rsid w:val="00391637"/>
    <w:rsid w:val="003A2718"/>
    <w:rsid w:val="003B0DC5"/>
    <w:rsid w:val="003B1648"/>
    <w:rsid w:val="003B425B"/>
    <w:rsid w:val="003C3015"/>
    <w:rsid w:val="003D1415"/>
    <w:rsid w:val="003D381F"/>
    <w:rsid w:val="003D3AB5"/>
    <w:rsid w:val="003D6377"/>
    <w:rsid w:val="003E2990"/>
    <w:rsid w:val="00411A8E"/>
    <w:rsid w:val="004255F9"/>
    <w:rsid w:val="00433533"/>
    <w:rsid w:val="004427E0"/>
    <w:rsid w:val="004513BF"/>
    <w:rsid w:val="00455734"/>
    <w:rsid w:val="00461C40"/>
    <w:rsid w:val="0046639E"/>
    <w:rsid w:val="00472D27"/>
    <w:rsid w:val="004B5830"/>
    <w:rsid w:val="004C11DB"/>
    <w:rsid w:val="004C3D6D"/>
    <w:rsid w:val="004C482F"/>
    <w:rsid w:val="004C5196"/>
    <w:rsid w:val="004D54C8"/>
    <w:rsid w:val="004E6B11"/>
    <w:rsid w:val="004E7E7E"/>
    <w:rsid w:val="005026CF"/>
    <w:rsid w:val="00530C90"/>
    <w:rsid w:val="005344B8"/>
    <w:rsid w:val="00545AAB"/>
    <w:rsid w:val="00552353"/>
    <w:rsid w:val="00564603"/>
    <w:rsid w:val="005904A4"/>
    <w:rsid w:val="00595955"/>
    <w:rsid w:val="005A7DEE"/>
    <w:rsid w:val="005B0FE3"/>
    <w:rsid w:val="005C3ECD"/>
    <w:rsid w:val="005C5370"/>
    <w:rsid w:val="005C5785"/>
    <w:rsid w:val="005D1524"/>
    <w:rsid w:val="005D3DB4"/>
    <w:rsid w:val="005D68F0"/>
    <w:rsid w:val="005E5568"/>
    <w:rsid w:val="005E7643"/>
    <w:rsid w:val="005F3D8F"/>
    <w:rsid w:val="00603EC8"/>
    <w:rsid w:val="006049C5"/>
    <w:rsid w:val="00605CB0"/>
    <w:rsid w:val="00611CA6"/>
    <w:rsid w:val="0061312F"/>
    <w:rsid w:val="0061369B"/>
    <w:rsid w:val="00615D6B"/>
    <w:rsid w:val="0061676C"/>
    <w:rsid w:val="00634750"/>
    <w:rsid w:val="0063644D"/>
    <w:rsid w:val="0063740E"/>
    <w:rsid w:val="00644F21"/>
    <w:rsid w:val="00646AE0"/>
    <w:rsid w:val="0065420E"/>
    <w:rsid w:val="00656A00"/>
    <w:rsid w:val="0066240E"/>
    <w:rsid w:val="00665A43"/>
    <w:rsid w:val="006714D7"/>
    <w:rsid w:val="00672DEE"/>
    <w:rsid w:val="00675E0F"/>
    <w:rsid w:val="006769C9"/>
    <w:rsid w:val="00686865"/>
    <w:rsid w:val="00693D9C"/>
    <w:rsid w:val="006941F6"/>
    <w:rsid w:val="00695CC7"/>
    <w:rsid w:val="006A5D17"/>
    <w:rsid w:val="006A7766"/>
    <w:rsid w:val="006B56EB"/>
    <w:rsid w:val="006D0FFA"/>
    <w:rsid w:val="006E73DB"/>
    <w:rsid w:val="006F1080"/>
    <w:rsid w:val="006F4A08"/>
    <w:rsid w:val="00701783"/>
    <w:rsid w:val="00702EAE"/>
    <w:rsid w:val="0071776C"/>
    <w:rsid w:val="00751A2F"/>
    <w:rsid w:val="00762B1C"/>
    <w:rsid w:val="0077036D"/>
    <w:rsid w:val="00776658"/>
    <w:rsid w:val="00783D96"/>
    <w:rsid w:val="007A099F"/>
    <w:rsid w:val="007C7A03"/>
    <w:rsid w:val="007D3397"/>
    <w:rsid w:val="007F2739"/>
    <w:rsid w:val="007F64D4"/>
    <w:rsid w:val="007F7595"/>
    <w:rsid w:val="00801EB6"/>
    <w:rsid w:val="00842499"/>
    <w:rsid w:val="008425CF"/>
    <w:rsid w:val="00855A90"/>
    <w:rsid w:val="00855BD1"/>
    <w:rsid w:val="00885697"/>
    <w:rsid w:val="00895C0C"/>
    <w:rsid w:val="008A58E7"/>
    <w:rsid w:val="008A6A4D"/>
    <w:rsid w:val="008B6D5C"/>
    <w:rsid w:val="008C1A40"/>
    <w:rsid w:val="008C39ED"/>
    <w:rsid w:val="008E4EA4"/>
    <w:rsid w:val="008E6691"/>
    <w:rsid w:val="008F4599"/>
    <w:rsid w:val="009000D6"/>
    <w:rsid w:val="0090724F"/>
    <w:rsid w:val="009164F7"/>
    <w:rsid w:val="00932F20"/>
    <w:rsid w:val="00945D01"/>
    <w:rsid w:val="00951F28"/>
    <w:rsid w:val="009524FE"/>
    <w:rsid w:val="00952B51"/>
    <w:rsid w:val="00953740"/>
    <w:rsid w:val="00982FA1"/>
    <w:rsid w:val="00992C3E"/>
    <w:rsid w:val="00996F82"/>
    <w:rsid w:val="009A5085"/>
    <w:rsid w:val="009D34E0"/>
    <w:rsid w:val="009D40D1"/>
    <w:rsid w:val="009D4769"/>
    <w:rsid w:val="009D4D79"/>
    <w:rsid w:val="009D607E"/>
    <w:rsid w:val="009E2DBA"/>
    <w:rsid w:val="009E6DA9"/>
    <w:rsid w:val="009F5BC8"/>
    <w:rsid w:val="00A03045"/>
    <w:rsid w:val="00A06DD6"/>
    <w:rsid w:val="00A166EB"/>
    <w:rsid w:val="00A2021D"/>
    <w:rsid w:val="00A22369"/>
    <w:rsid w:val="00A23486"/>
    <w:rsid w:val="00A25C30"/>
    <w:rsid w:val="00A30355"/>
    <w:rsid w:val="00A32B62"/>
    <w:rsid w:val="00A41EF1"/>
    <w:rsid w:val="00A42E16"/>
    <w:rsid w:val="00A516BA"/>
    <w:rsid w:val="00A51831"/>
    <w:rsid w:val="00A52179"/>
    <w:rsid w:val="00A60DDE"/>
    <w:rsid w:val="00A64132"/>
    <w:rsid w:val="00A67EBB"/>
    <w:rsid w:val="00A72F5C"/>
    <w:rsid w:val="00A80024"/>
    <w:rsid w:val="00A815C4"/>
    <w:rsid w:val="00A8296A"/>
    <w:rsid w:val="00A90566"/>
    <w:rsid w:val="00A9280D"/>
    <w:rsid w:val="00A9567F"/>
    <w:rsid w:val="00AA48C9"/>
    <w:rsid w:val="00AA76EE"/>
    <w:rsid w:val="00AB1D6E"/>
    <w:rsid w:val="00AB5177"/>
    <w:rsid w:val="00AC13F4"/>
    <w:rsid w:val="00AC77D8"/>
    <w:rsid w:val="00AD0175"/>
    <w:rsid w:val="00AD1320"/>
    <w:rsid w:val="00AE40E8"/>
    <w:rsid w:val="00AF32E6"/>
    <w:rsid w:val="00B00900"/>
    <w:rsid w:val="00B01E3F"/>
    <w:rsid w:val="00B1318C"/>
    <w:rsid w:val="00B272F0"/>
    <w:rsid w:val="00B41E09"/>
    <w:rsid w:val="00B474BE"/>
    <w:rsid w:val="00B72519"/>
    <w:rsid w:val="00B8092C"/>
    <w:rsid w:val="00BB0388"/>
    <w:rsid w:val="00BB2DF9"/>
    <w:rsid w:val="00BC0606"/>
    <w:rsid w:val="00BC0A2D"/>
    <w:rsid w:val="00BD3768"/>
    <w:rsid w:val="00C003FC"/>
    <w:rsid w:val="00C01429"/>
    <w:rsid w:val="00C01507"/>
    <w:rsid w:val="00C03025"/>
    <w:rsid w:val="00C059FF"/>
    <w:rsid w:val="00C068A7"/>
    <w:rsid w:val="00C07496"/>
    <w:rsid w:val="00C13341"/>
    <w:rsid w:val="00C13BAB"/>
    <w:rsid w:val="00C20175"/>
    <w:rsid w:val="00C24E20"/>
    <w:rsid w:val="00C27002"/>
    <w:rsid w:val="00C27813"/>
    <w:rsid w:val="00C46476"/>
    <w:rsid w:val="00C5111C"/>
    <w:rsid w:val="00C5482B"/>
    <w:rsid w:val="00C574CB"/>
    <w:rsid w:val="00C64610"/>
    <w:rsid w:val="00C678CD"/>
    <w:rsid w:val="00C7137C"/>
    <w:rsid w:val="00C829B9"/>
    <w:rsid w:val="00C8626E"/>
    <w:rsid w:val="00C87DAA"/>
    <w:rsid w:val="00CA2768"/>
    <w:rsid w:val="00CB27E9"/>
    <w:rsid w:val="00CC54CB"/>
    <w:rsid w:val="00CE4DF7"/>
    <w:rsid w:val="00CE5B0A"/>
    <w:rsid w:val="00CF65E5"/>
    <w:rsid w:val="00D0165F"/>
    <w:rsid w:val="00D0274F"/>
    <w:rsid w:val="00D0312E"/>
    <w:rsid w:val="00D074F0"/>
    <w:rsid w:val="00D12E9F"/>
    <w:rsid w:val="00D16CDC"/>
    <w:rsid w:val="00D22360"/>
    <w:rsid w:val="00D36DDB"/>
    <w:rsid w:val="00D47D75"/>
    <w:rsid w:val="00D54C27"/>
    <w:rsid w:val="00D62CA2"/>
    <w:rsid w:val="00D74192"/>
    <w:rsid w:val="00D76F7B"/>
    <w:rsid w:val="00D81543"/>
    <w:rsid w:val="00D856B7"/>
    <w:rsid w:val="00D85EFB"/>
    <w:rsid w:val="00D9300C"/>
    <w:rsid w:val="00D94C80"/>
    <w:rsid w:val="00D97C68"/>
    <w:rsid w:val="00DC31D6"/>
    <w:rsid w:val="00DC3457"/>
    <w:rsid w:val="00DC4615"/>
    <w:rsid w:val="00DC5D79"/>
    <w:rsid w:val="00DC7332"/>
    <w:rsid w:val="00DD03A7"/>
    <w:rsid w:val="00DE0CC1"/>
    <w:rsid w:val="00DE3C2E"/>
    <w:rsid w:val="00DE4A2F"/>
    <w:rsid w:val="00DE5C1B"/>
    <w:rsid w:val="00E22041"/>
    <w:rsid w:val="00E3192D"/>
    <w:rsid w:val="00E5135A"/>
    <w:rsid w:val="00E62294"/>
    <w:rsid w:val="00E71F4E"/>
    <w:rsid w:val="00E800D5"/>
    <w:rsid w:val="00E8388C"/>
    <w:rsid w:val="00E849DE"/>
    <w:rsid w:val="00E84D8E"/>
    <w:rsid w:val="00E938E5"/>
    <w:rsid w:val="00EA4304"/>
    <w:rsid w:val="00EC166E"/>
    <w:rsid w:val="00ED2A82"/>
    <w:rsid w:val="00EF311E"/>
    <w:rsid w:val="00F01B5C"/>
    <w:rsid w:val="00F11EE7"/>
    <w:rsid w:val="00F17C4A"/>
    <w:rsid w:val="00F20FCC"/>
    <w:rsid w:val="00F54846"/>
    <w:rsid w:val="00F56571"/>
    <w:rsid w:val="00F6247B"/>
    <w:rsid w:val="00F63396"/>
    <w:rsid w:val="00F659CF"/>
    <w:rsid w:val="00F65A92"/>
    <w:rsid w:val="00F73E0A"/>
    <w:rsid w:val="00F749A7"/>
    <w:rsid w:val="00F94F2C"/>
    <w:rsid w:val="00F94FC0"/>
    <w:rsid w:val="00FA0CDE"/>
    <w:rsid w:val="00FB3422"/>
    <w:rsid w:val="00FC5ED6"/>
    <w:rsid w:val="00FD27B7"/>
    <w:rsid w:val="00FE5676"/>
    <w:rsid w:val="00FE5690"/>
    <w:rsid w:val="00FE6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State"/>
  <w:smartTagType w:namespaceuri="urn:schemas-microsoft-com:office:smarttags" w:name="PostalCod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EB6"/>
    <w:pPr>
      <w:spacing w:after="200" w:line="276"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Colorful List"/>
    <w:basedOn w:val="a1"/>
    <w:uiPriority w:val="99"/>
    <w:rsid w:val="00945D01"/>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FFFFFF"/>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paragraph" w:customStyle="1" w:styleId="Standard">
    <w:name w:val="Standard"/>
    <w:uiPriority w:val="99"/>
    <w:rsid w:val="004513BF"/>
    <w:pPr>
      <w:suppressAutoHyphens/>
      <w:autoSpaceDN w:val="0"/>
      <w:spacing w:after="200" w:line="276" w:lineRule="auto"/>
      <w:textAlignment w:val="baseline"/>
    </w:pPr>
    <w:rPr>
      <w:rFonts w:cs="Calibri"/>
      <w:kern w:val="3"/>
      <w:sz w:val="22"/>
      <w:lang w:val="en-GB" w:eastAsia="en-US"/>
    </w:rPr>
  </w:style>
  <w:style w:type="character" w:styleId="a4">
    <w:name w:val="annotation reference"/>
    <w:basedOn w:val="a0"/>
    <w:uiPriority w:val="99"/>
    <w:semiHidden/>
    <w:rsid w:val="009D4769"/>
    <w:rPr>
      <w:rFonts w:cs="Times New Roman"/>
      <w:sz w:val="16"/>
      <w:szCs w:val="16"/>
    </w:rPr>
  </w:style>
  <w:style w:type="paragraph" w:styleId="a5">
    <w:name w:val="annotation text"/>
    <w:basedOn w:val="a"/>
    <w:link w:val="Char"/>
    <w:uiPriority w:val="99"/>
    <w:rsid w:val="009D4769"/>
    <w:pPr>
      <w:spacing w:line="240" w:lineRule="auto"/>
    </w:pPr>
    <w:rPr>
      <w:sz w:val="20"/>
      <w:szCs w:val="20"/>
    </w:rPr>
  </w:style>
  <w:style w:type="character" w:customStyle="1" w:styleId="Char">
    <w:name w:val="批注文字 Char"/>
    <w:basedOn w:val="a0"/>
    <w:link w:val="a5"/>
    <w:uiPriority w:val="99"/>
    <w:locked/>
    <w:rsid w:val="009D4769"/>
    <w:rPr>
      <w:rFonts w:cs="Times New Roman"/>
      <w:sz w:val="20"/>
      <w:szCs w:val="20"/>
    </w:rPr>
  </w:style>
  <w:style w:type="paragraph" w:styleId="a6">
    <w:name w:val="annotation subject"/>
    <w:basedOn w:val="a5"/>
    <w:next w:val="a5"/>
    <w:link w:val="Char0"/>
    <w:uiPriority w:val="99"/>
    <w:semiHidden/>
    <w:rsid w:val="009D4769"/>
    <w:rPr>
      <w:b/>
      <w:bCs/>
    </w:rPr>
  </w:style>
  <w:style w:type="character" w:customStyle="1" w:styleId="Char0">
    <w:name w:val="批注主题 Char"/>
    <w:basedOn w:val="Char"/>
    <w:link w:val="a6"/>
    <w:uiPriority w:val="99"/>
    <w:semiHidden/>
    <w:locked/>
    <w:rsid w:val="009D4769"/>
    <w:rPr>
      <w:rFonts w:cs="Times New Roman"/>
      <w:b/>
      <w:bCs/>
      <w:sz w:val="20"/>
      <w:szCs w:val="20"/>
    </w:rPr>
  </w:style>
  <w:style w:type="paragraph" w:styleId="a7">
    <w:name w:val="Balloon Text"/>
    <w:basedOn w:val="a"/>
    <w:link w:val="Char1"/>
    <w:uiPriority w:val="99"/>
    <w:semiHidden/>
    <w:rsid w:val="009D4769"/>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9D4769"/>
    <w:rPr>
      <w:rFonts w:ascii="Tahoma" w:hAnsi="Tahoma" w:cs="Tahoma"/>
      <w:sz w:val="16"/>
      <w:szCs w:val="16"/>
    </w:rPr>
  </w:style>
  <w:style w:type="character" w:styleId="a8">
    <w:name w:val="Hyperlink"/>
    <w:basedOn w:val="a0"/>
    <w:uiPriority w:val="99"/>
    <w:rsid w:val="00D856B7"/>
    <w:rPr>
      <w:rFonts w:cs="Times New Roman"/>
      <w:color w:val="0000FF"/>
      <w:u w:val="single"/>
    </w:rPr>
  </w:style>
  <w:style w:type="character" w:customStyle="1" w:styleId="highlight">
    <w:name w:val="highlight"/>
    <w:basedOn w:val="a0"/>
    <w:uiPriority w:val="99"/>
    <w:rsid w:val="0061676C"/>
    <w:rPr>
      <w:rFonts w:cs="Times New Roman"/>
    </w:rPr>
  </w:style>
  <w:style w:type="paragraph" w:styleId="a9">
    <w:name w:val="List Paragraph"/>
    <w:basedOn w:val="a"/>
    <w:uiPriority w:val="99"/>
    <w:qFormat/>
    <w:rsid w:val="00605CB0"/>
    <w:pPr>
      <w:spacing w:after="0" w:line="240" w:lineRule="auto"/>
      <w:ind w:left="720"/>
      <w:contextualSpacing/>
    </w:pPr>
    <w:rPr>
      <w:rFonts w:eastAsia="MS Mincho"/>
      <w:sz w:val="24"/>
      <w:szCs w:val="24"/>
      <w:lang w:val="en-US"/>
    </w:rPr>
  </w:style>
  <w:style w:type="character" w:styleId="aa">
    <w:name w:val="FollowedHyperlink"/>
    <w:basedOn w:val="a0"/>
    <w:uiPriority w:val="99"/>
    <w:rsid w:val="008C1A40"/>
    <w:rPr>
      <w:rFonts w:cs="Times New Roman"/>
      <w:color w:val="800080"/>
      <w:u w:val="single"/>
    </w:rPr>
  </w:style>
  <w:style w:type="paragraph" w:styleId="ab">
    <w:name w:val="header"/>
    <w:basedOn w:val="a"/>
    <w:link w:val="Char2"/>
    <w:uiPriority w:val="99"/>
    <w:rsid w:val="001773F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locked/>
    <w:rsid w:val="001773F0"/>
    <w:rPr>
      <w:rFonts w:cs="Times New Roman"/>
      <w:sz w:val="18"/>
      <w:szCs w:val="18"/>
      <w:lang w:eastAsia="en-US"/>
    </w:rPr>
  </w:style>
  <w:style w:type="paragraph" w:styleId="ac">
    <w:name w:val="footer"/>
    <w:basedOn w:val="a"/>
    <w:link w:val="Char3"/>
    <w:uiPriority w:val="99"/>
    <w:rsid w:val="001773F0"/>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locked/>
    <w:rsid w:val="001773F0"/>
    <w:rPr>
      <w:rFonts w:cs="Times New Roman"/>
      <w:sz w:val="18"/>
      <w:szCs w:val="18"/>
      <w:lang w:eastAsia="en-US"/>
    </w:rPr>
  </w:style>
  <w:style w:type="character" w:customStyle="1" w:styleId="labellist1">
    <w:name w:val="label_list1"/>
    <w:uiPriority w:val="99"/>
    <w:rsid w:val="00D94C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EB6"/>
    <w:pPr>
      <w:spacing w:after="200" w:line="276"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Colorful List"/>
    <w:basedOn w:val="a1"/>
    <w:uiPriority w:val="99"/>
    <w:rsid w:val="00945D01"/>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FFFFFF"/>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paragraph" w:customStyle="1" w:styleId="Standard">
    <w:name w:val="Standard"/>
    <w:uiPriority w:val="99"/>
    <w:rsid w:val="004513BF"/>
    <w:pPr>
      <w:suppressAutoHyphens/>
      <w:autoSpaceDN w:val="0"/>
      <w:spacing w:after="200" w:line="276" w:lineRule="auto"/>
      <w:textAlignment w:val="baseline"/>
    </w:pPr>
    <w:rPr>
      <w:rFonts w:cs="Calibri"/>
      <w:kern w:val="3"/>
      <w:sz w:val="22"/>
      <w:lang w:val="en-GB" w:eastAsia="en-US"/>
    </w:rPr>
  </w:style>
  <w:style w:type="character" w:styleId="a4">
    <w:name w:val="annotation reference"/>
    <w:basedOn w:val="a0"/>
    <w:uiPriority w:val="99"/>
    <w:semiHidden/>
    <w:rsid w:val="009D4769"/>
    <w:rPr>
      <w:rFonts w:cs="Times New Roman"/>
      <w:sz w:val="16"/>
      <w:szCs w:val="16"/>
    </w:rPr>
  </w:style>
  <w:style w:type="paragraph" w:styleId="a5">
    <w:name w:val="annotation text"/>
    <w:basedOn w:val="a"/>
    <w:link w:val="Char"/>
    <w:uiPriority w:val="99"/>
    <w:rsid w:val="009D4769"/>
    <w:pPr>
      <w:spacing w:line="240" w:lineRule="auto"/>
    </w:pPr>
    <w:rPr>
      <w:sz w:val="20"/>
      <w:szCs w:val="20"/>
    </w:rPr>
  </w:style>
  <w:style w:type="character" w:customStyle="1" w:styleId="Char">
    <w:name w:val="批注文字 Char"/>
    <w:basedOn w:val="a0"/>
    <w:link w:val="a5"/>
    <w:uiPriority w:val="99"/>
    <w:locked/>
    <w:rsid w:val="009D4769"/>
    <w:rPr>
      <w:rFonts w:cs="Times New Roman"/>
      <w:sz w:val="20"/>
      <w:szCs w:val="20"/>
    </w:rPr>
  </w:style>
  <w:style w:type="paragraph" w:styleId="a6">
    <w:name w:val="annotation subject"/>
    <w:basedOn w:val="a5"/>
    <w:next w:val="a5"/>
    <w:link w:val="Char0"/>
    <w:uiPriority w:val="99"/>
    <w:semiHidden/>
    <w:rsid w:val="009D4769"/>
    <w:rPr>
      <w:b/>
      <w:bCs/>
    </w:rPr>
  </w:style>
  <w:style w:type="character" w:customStyle="1" w:styleId="Char0">
    <w:name w:val="批注主题 Char"/>
    <w:basedOn w:val="Char"/>
    <w:link w:val="a6"/>
    <w:uiPriority w:val="99"/>
    <w:semiHidden/>
    <w:locked/>
    <w:rsid w:val="009D4769"/>
    <w:rPr>
      <w:rFonts w:cs="Times New Roman"/>
      <w:b/>
      <w:bCs/>
      <w:sz w:val="20"/>
      <w:szCs w:val="20"/>
    </w:rPr>
  </w:style>
  <w:style w:type="paragraph" w:styleId="a7">
    <w:name w:val="Balloon Text"/>
    <w:basedOn w:val="a"/>
    <w:link w:val="Char1"/>
    <w:uiPriority w:val="99"/>
    <w:semiHidden/>
    <w:rsid w:val="009D4769"/>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9D4769"/>
    <w:rPr>
      <w:rFonts w:ascii="Tahoma" w:hAnsi="Tahoma" w:cs="Tahoma"/>
      <w:sz w:val="16"/>
      <w:szCs w:val="16"/>
    </w:rPr>
  </w:style>
  <w:style w:type="character" w:styleId="a8">
    <w:name w:val="Hyperlink"/>
    <w:basedOn w:val="a0"/>
    <w:uiPriority w:val="99"/>
    <w:rsid w:val="00D856B7"/>
    <w:rPr>
      <w:rFonts w:cs="Times New Roman"/>
      <w:color w:val="0000FF"/>
      <w:u w:val="single"/>
    </w:rPr>
  </w:style>
  <w:style w:type="character" w:customStyle="1" w:styleId="highlight">
    <w:name w:val="highlight"/>
    <w:basedOn w:val="a0"/>
    <w:uiPriority w:val="99"/>
    <w:rsid w:val="0061676C"/>
    <w:rPr>
      <w:rFonts w:cs="Times New Roman"/>
    </w:rPr>
  </w:style>
  <w:style w:type="paragraph" w:styleId="a9">
    <w:name w:val="List Paragraph"/>
    <w:basedOn w:val="a"/>
    <w:uiPriority w:val="99"/>
    <w:qFormat/>
    <w:rsid w:val="00605CB0"/>
    <w:pPr>
      <w:spacing w:after="0" w:line="240" w:lineRule="auto"/>
      <w:ind w:left="720"/>
      <w:contextualSpacing/>
    </w:pPr>
    <w:rPr>
      <w:rFonts w:eastAsia="MS Mincho"/>
      <w:sz w:val="24"/>
      <w:szCs w:val="24"/>
      <w:lang w:val="en-US"/>
    </w:rPr>
  </w:style>
  <w:style w:type="character" w:styleId="aa">
    <w:name w:val="FollowedHyperlink"/>
    <w:basedOn w:val="a0"/>
    <w:uiPriority w:val="99"/>
    <w:rsid w:val="008C1A40"/>
    <w:rPr>
      <w:rFonts w:cs="Times New Roman"/>
      <w:color w:val="800080"/>
      <w:u w:val="single"/>
    </w:rPr>
  </w:style>
  <w:style w:type="paragraph" w:styleId="ab">
    <w:name w:val="header"/>
    <w:basedOn w:val="a"/>
    <w:link w:val="Char2"/>
    <w:uiPriority w:val="99"/>
    <w:rsid w:val="001773F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locked/>
    <w:rsid w:val="001773F0"/>
    <w:rPr>
      <w:rFonts w:cs="Times New Roman"/>
      <w:sz w:val="18"/>
      <w:szCs w:val="18"/>
      <w:lang w:eastAsia="en-US"/>
    </w:rPr>
  </w:style>
  <w:style w:type="paragraph" w:styleId="ac">
    <w:name w:val="footer"/>
    <w:basedOn w:val="a"/>
    <w:link w:val="Char3"/>
    <w:uiPriority w:val="99"/>
    <w:rsid w:val="001773F0"/>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locked/>
    <w:rsid w:val="001773F0"/>
    <w:rPr>
      <w:rFonts w:cs="Times New Roman"/>
      <w:sz w:val="18"/>
      <w:szCs w:val="18"/>
      <w:lang w:eastAsia="en-US"/>
    </w:rPr>
  </w:style>
  <w:style w:type="character" w:customStyle="1" w:styleId="labellist1">
    <w:name w:val="label_list1"/>
    <w:uiPriority w:val="99"/>
    <w:rsid w:val="00D94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15125">
      <w:marLeft w:val="0"/>
      <w:marRight w:val="0"/>
      <w:marTop w:val="0"/>
      <w:marBottom w:val="0"/>
      <w:divBdr>
        <w:top w:val="none" w:sz="0" w:space="0" w:color="auto"/>
        <w:left w:val="none" w:sz="0" w:space="0" w:color="auto"/>
        <w:bottom w:val="none" w:sz="0" w:space="0" w:color="auto"/>
        <w:right w:val="none" w:sz="0" w:space="0" w:color="auto"/>
      </w:divBdr>
    </w:div>
    <w:div w:id="792015126">
      <w:marLeft w:val="0"/>
      <w:marRight w:val="0"/>
      <w:marTop w:val="0"/>
      <w:marBottom w:val="0"/>
      <w:divBdr>
        <w:top w:val="none" w:sz="0" w:space="0" w:color="auto"/>
        <w:left w:val="none" w:sz="0" w:space="0" w:color="auto"/>
        <w:bottom w:val="none" w:sz="0" w:space="0" w:color="auto"/>
        <w:right w:val="none" w:sz="0" w:space="0" w:color="auto"/>
      </w:divBdr>
    </w:div>
    <w:div w:id="792015127">
      <w:marLeft w:val="0"/>
      <w:marRight w:val="0"/>
      <w:marTop w:val="0"/>
      <w:marBottom w:val="0"/>
      <w:divBdr>
        <w:top w:val="none" w:sz="0" w:space="0" w:color="auto"/>
        <w:left w:val="none" w:sz="0" w:space="0" w:color="auto"/>
        <w:bottom w:val="none" w:sz="0" w:space="0" w:color="auto"/>
        <w:right w:val="none" w:sz="0" w:space="0" w:color="auto"/>
      </w:divBdr>
    </w:div>
    <w:div w:id="792015128">
      <w:marLeft w:val="0"/>
      <w:marRight w:val="0"/>
      <w:marTop w:val="0"/>
      <w:marBottom w:val="0"/>
      <w:divBdr>
        <w:top w:val="none" w:sz="0" w:space="0" w:color="auto"/>
        <w:left w:val="none" w:sz="0" w:space="0" w:color="auto"/>
        <w:bottom w:val="none" w:sz="0" w:space="0" w:color="auto"/>
        <w:right w:val="none" w:sz="0" w:space="0" w:color="auto"/>
      </w:divBdr>
    </w:div>
    <w:div w:id="792015131">
      <w:marLeft w:val="0"/>
      <w:marRight w:val="0"/>
      <w:marTop w:val="0"/>
      <w:marBottom w:val="0"/>
      <w:divBdr>
        <w:top w:val="none" w:sz="0" w:space="0" w:color="auto"/>
        <w:left w:val="none" w:sz="0" w:space="0" w:color="auto"/>
        <w:bottom w:val="none" w:sz="0" w:space="0" w:color="auto"/>
        <w:right w:val="none" w:sz="0" w:space="0" w:color="auto"/>
      </w:divBdr>
    </w:div>
    <w:div w:id="792015132">
      <w:marLeft w:val="0"/>
      <w:marRight w:val="0"/>
      <w:marTop w:val="0"/>
      <w:marBottom w:val="0"/>
      <w:divBdr>
        <w:top w:val="none" w:sz="0" w:space="0" w:color="auto"/>
        <w:left w:val="none" w:sz="0" w:space="0" w:color="auto"/>
        <w:bottom w:val="none" w:sz="0" w:space="0" w:color="auto"/>
        <w:right w:val="none" w:sz="0" w:space="0" w:color="auto"/>
      </w:divBdr>
    </w:div>
    <w:div w:id="792015139">
      <w:marLeft w:val="0"/>
      <w:marRight w:val="0"/>
      <w:marTop w:val="0"/>
      <w:marBottom w:val="0"/>
      <w:divBdr>
        <w:top w:val="none" w:sz="0" w:space="0" w:color="auto"/>
        <w:left w:val="none" w:sz="0" w:space="0" w:color="auto"/>
        <w:bottom w:val="none" w:sz="0" w:space="0" w:color="auto"/>
        <w:right w:val="none" w:sz="0" w:space="0" w:color="auto"/>
      </w:divBdr>
      <w:divsChild>
        <w:div w:id="792015142">
          <w:marLeft w:val="0"/>
          <w:marRight w:val="0"/>
          <w:marTop w:val="0"/>
          <w:marBottom w:val="0"/>
          <w:divBdr>
            <w:top w:val="none" w:sz="0" w:space="0" w:color="auto"/>
            <w:left w:val="none" w:sz="0" w:space="0" w:color="auto"/>
            <w:bottom w:val="none" w:sz="0" w:space="0" w:color="auto"/>
            <w:right w:val="none" w:sz="0" w:space="0" w:color="auto"/>
          </w:divBdr>
          <w:divsChild>
            <w:div w:id="792015124">
              <w:marLeft w:val="0"/>
              <w:marRight w:val="0"/>
              <w:marTop w:val="0"/>
              <w:marBottom w:val="0"/>
              <w:divBdr>
                <w:top w:val="none" w:sz="0" w:space="0" w:color="auto"/>
                <w:left w:val="none" w:sz="0" w:space="0" w:color="auto"/>
                <w:bottom w:val="none" w:sz="0" w:space="0" w:color="auto"/>
                <w:right w:val="none" w:sz="0" w:space="0" w:color="auto"/>
              </w:divBdr>
            </w:div>
            <w:div w:id="792015129">
              <w:marLeft w:val="0"/>
              <w:marRight w:val="0"/>
              <w:marTop w:val="0"/>
              <w:marBottom w:val="0"/>
              <w:divBdr>
                <w:top w:val="none" w:sz="0" w:space="0" w:color="auto"/>
                <w:left w:val="none" w:sz="0" w:space="0" w:color="auto"/>
                <w:bottom w:val="none" w:sz="0" w:space="0" w:color="auto"/>
                <w:right w:val="none" w:sz="0" w:space="0" w:color="auto"/>
              </w:divBdr>
            </w:div>
            <w:div w:id="792015130">
              <w:marLeft w:val="0"/>
              <w:marRight w:val="0"/>
              <w:marTop w:val="0"/>
              <w:marBottom w:val="0"/>
              <w:divBdr>
                <w:top w:val="none" w:sz="0" w:space="0" w:color="auto"/>
                <w:left w:val="none" w:sz="0" w:space="0" w:color="auto"/>
                <w:bottom w:val="none" w:sz="0" w:space="0" w:color="auto"/>
                <w:right w:val="none" w:sz="0" w:space="0" w:color="auto"/>
              </w:divBdr>
            </w:div>
            <w:div w:id="792015133">
              <w:marLeft w:val="0"/>
              <w:marRight w:val="0"/>
              <w:marTop w:val="0"/>
              <w:marBottom w:val="0"/>
              <w:divBdr>
                <w:top w:val="none" w:sz="0" w:space="0" w:color="auto"/>
                <w:left w:val="none" w:sz="0" w:space="0" w:color="auto"/>
                <w:bottom w:val="none" w:sz="0" w:space="0" w:color="auto"/>
                <w:right w:val="none" w:sz="0" w:space="0" w:color="auto"/>
              </w:divBdr>
            </w:div>
            <w:div w:id="792015134">
              <w:marLeft w:val="0"/>
              <w:marRight w:val="0"/>
              <w:marTop w:val="0"/>
              <w:marBottom w:val="0"/>
              <w:divBdr>
                <w:top w:val="none" w:sz="0" w:space="0" w:color="auto"/>
                <w:left w:val="none" w:sz="0" w:space="0" w:color="auto"/>
                <w:bottom w:val="none" w:sz="0" w:space="0" w:color="auto"/>
                <w:right w:val="none" w:sz="0" w:space="0" w:color="auto"/>
              </w:divBdr>
            </w:div>
            <w:div w:id="792015135">
              <w:marLeft w:val="0"/>
              <w:marRight w:val="0"/>
              <w:marTop w:val="0"/>
              <w:marBottom w:val="0"/>
              <w:divBdr>
                <w:top w:val="none" w:sz="0" w:space="0" w:color="auto"/>
                <w:left w:val="none" w:sz="0" w:space="0" w:color="auto"/>
                <w:bottom w:val="none" w:sz="0" w:space="0" w:color="auto"/>
                <w:right w:val="none" w:sz="0" w:space="0" w:color="auto"/>
              </w:divBdr>
            </w:div>
            <w:div w:id="792015136">
              <w:marLeft w:val="0"/>
              <w:marRight w:val="0"/>
              <w:marTop w:val="0"/>
              <w:marBottom w:val="0"/>
              <w:divBdr>
                <w:top w:val="none" w:sz="0" w:space="0" w:color="auto"/>
                <w:left w:val="none" w:sz="0" w:space="0" w:color="auto"/>
                <w:bottom w:val="none" w:sz="0" w:space="0" w:color="auto"/>
                <w:right w:val="none" w:sz="0" w:space="0" w:color="auto"/>
              </w:divBdr>
            </w:div>
            <w:div w:id="792015137">
              <w:marLeft w:val="0"/>
              <w:marRight w:val="0"/>
              <w:marTop w:val="0"/>
              <w:marBottom w:val="0"/>
              <w:divBdr>
                <w:top w:val="none" w:sz="0" w:space="0" w:color="auto"/>
                <w:left w:val="none" w:sz="0" w:space="0" w:color="auto"/>
                <w:bottom w:val="none" w:sz="0" w:space="0" w:color="auto"/>
                <w:right w:val="none" w:sz="0" w:space="0" w:color="auto"/>
              </w:divBdr>
            </w:div>
            <w:div w:id="792015138">
              <w:marLeft w:val="0"/>
              <w:marRight w:val="0"/>
              <w:marTop w:val="0"/>
              <w:marBottom w:val="0"/>
              <w:divBdr>
                <w:top w:val="none" w:sz="0" w:space="0" w:color="auto"/>
                <w:left w:val="none" w:sz="0" w:space="0" w:color="auto"/>
                <w:bottom w:val="none" w:sz="0" w:space="0" w:color="auto"/>
                <w:right w:val="none" w:sz="0" w:space="0" w:color="auto"/>
              </w:divBdr>
            </w:div>
            <w:div w:id="792015140">
              <w:marLeft w:val="0"/>
              <w:marRight w:val="0"/>
              <w:marTop w:val="0"/>
              <w:marBottom w:val="0"/>
              <w:divBdr>
                <w:top w:val="none" w:sz="0" w:space="0" w:color="auto"/>
                <w:left w:val="none" w:sz="0" w:space="0" w:color="auto"/>
                <w:bottom w:val="none" w:sz="0" w:space="0" w:color="auto"/>
                <w:right w:val="none" w:sz="0" w:space="0" w:color="auto"/>
              </w:divBdr>
            </w:div>
            <w:div w:id="792015141">
              <w:marLeft w:val="0"/>
              <w:marRight w:val="0"/>
              <w:marTop w:val="0"/>
              <w:marBottom w:val="0"/>
              <w:divBdr>
                <w:top w:val="none" w:sz="0" w:space="0" w:color="auto"/>
                <w:left w:val="none" w:sz="0" w:space="0" w:color="auto"/>
                <w:bottom w:val="none" w:sz="0" w:space="0" w:color="auto"/>
                <w:right w:val="none" w:sz="0" w:space="0" w:color="auto"/>
              </w:divBdr>
            </w:div>
            <w:div w:id="792015143">
              <w:marLeft w:val="0"/>
              <w:marRight w:val="0"/>
              <w:marTop w:val="0"/>
              <w:marBottom w:val="0"/>
              <w:divBdr>
                <w:top w:val="none" w:sz="0" w:space="0" w:color="auto"/>
                <w:left w:val="none" w:sz="0" w:space="0" w:color="auto"/>
                <w:bottom w:val="none" w:sz="0" w:space="0" w:color="auto"/>
                <w:right w:val="none" w:sz="0" w:space="0" w:color="auto"/>
              </w:divBdr>
            </w:div>
            <w:div w:id="792015144">
              <w:marLeft w:val="0"/>
              <w:marRight w:val="0"/>
              <w:marTop w:val="0"/>
              <w:marBottom w:val="0"/>
              <w:divBdr>
                <w:top w:val="none" w:sz="0" w:space="0" w:color="auto"/>
                <w:left w:val="none" w:sz="0" w:space="0" w:color="auto"/>
                <w:bottom w:val="none" w:sz="0" w:space="0" w:color="auto"/>
                <w:right w:val="none" w:sz="0" w:space="0" w:color="auto"/>
              </w:divBdr>
            </w:div>
            <w:div w:id="792015145">
              <w:marLeft w:val="0"/>
              <w:marRight w:val="0"/>
              <w:marTop w:val="0"/>
              <w:marBottom w:val="0"/>
              <w:divBdr>
                <w:top w:val="none" w:sz="0" w:space="0" w:color="auto"/>
                <w:left w:val="none" w:sz="0" w:space="0" w:color="auto"/>
                <w:bottom w:val="none" w:sz="0" w:space="0" w:color="auto"/>
                <w:right w:val="none" w:sz="0" w:space="0" w:color="auto"/>
              </w:divBdr>
            </w:div>
            <w:div w:id="792015146">
              <w:marLeft w:val="0"/>
              <w:marRight w:val="0"/>
              <w:marTop w:val="0"/>
              <w:marBottom w:val="0"/>
              <w:divBdr>
                <w:top w:val="none" w:sz="0" w:space="0" w:color="auto"/>
                <w:left w:val="none" w:sz="0" w:space="0" w:color="auto"/>
                <w:bottom w:val="none" w:sz="0" w:space="0" w:color="auto"/>
                <w:right w:val="none" w:sz="0" w:space="0" w:color="auto"/>
              </w:divBdr>
            </w:div>
            <w:div w:id="7920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oulaouzidis@hot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l.dropbox.com/u/7591304/Capsule.m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2115</Words>
  <Characters>12057</Characters>
  <Application>Microsoft Office Word</Application>
  <DocSecurity>0</DocSecurity>
  <Lines>100</Lines>
  <Paragraphs>28</Paragraphs>
  <ScaleCrop>false</ScaleCrop>
  <Company>Hewlett-Packard Company</Company>
  <LinksUpToDate>false</LinksUpToDate>
  <CharactersWithSpaces>14144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The odocapsule: a concept of accurate lesion localisation</dc:title>
  <dc:creator>Tassos</dc:creator>
  <cp:lastModifiedBy>LS Ma</cp:lastModifiedBy>
  <cp:revision>2</cp:revision>
  <cp:lastPrinted>2013-06-29T18:02:00Z</cp:lastPrinted>
  <dcterms:created xsi:type="dcterms:W3CDTF">2013-08-16T22:28:00Z</dcterms:created>
  <dcterms:modified xsi:type="dcterms:W3CDTF">2013-08-16T22:28:00Z</dcterms:modified>
</cp:coreProperties>
</file>