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54D" w:rsidRDefault="005E0F50">
      <w:pPr>
        <w:spacing w:line="360" w:lineRule="auto"/>
        <w:rPr>
          <w:rFonts w:ascii="Book Antiqua" w:hAnsi="Book Antiqua"/>
          <w:b/>
          <w:sz w:val="24"/>
        </w:rPr>
      </w:pPr>
      <w:bookmarkStart w:id="0" w:name="OLE_LINK1"/>
      <w:r>
        <w:rPr>
          <w:rFonts w:ascii="Book Antiqua" w:hAnsi="Book Antiqua"/>
          <w:b/>
          <w:sz w:val="24"/>
        </w:rPr>
        <w:t xml:space="preserve">Name of Journal: </w:t>
      </w:r>
      <w:r>
        <w:rPr>
          <w:rFonts w:ascii="Book Antiqua" w:hAnsi="Book Antiqua"/>
          <w:i/>
          <w:sz w:val="24"/>
        </w:rPr>
        <w:t>World Journal of Clinical Cases</w:t>
      </w:r>
    </w:p>
    <w:p w:rsidR="0028054D" w:rsidRDefault="005E0F50">
      <w:pPr>
        <w:spacing w:line="360" w:lineRule="auto"/>
        <w:rPr>
          <w:rFonts w:ascii="Book Antiqua" w:hAnsi="Book Antiqua"/>
          <w:b/>
          <w:sz w:val="24"/>
        </w:rPr>
      </w:pPr>
      <w:r>
        <w:rPr>
          <w:rFonts w:ascii="Book Antiqua" w:hAnsi="Book Antiqua"/>
          <w:b/>
          <w:sz w:val="24"/>
        </w:rPr>
        <w:t xml:space="preserve">Manuscript NO: </w:t>
      </w:r>
      <w:r>
        <w:rPr>
          <w:rFonts w:ascii="Book Antiqua" w:hAnsi="Book Antiqua"/>
          <w:sz w:val="24"/>
        </w:rPr>
        <w:t>44870</w:t>
      </w:r>
    </w:p>
    <w:p w:rsidR="0028054D" w:rsidRDefault="005E0F50">
      <w:pPr>
        <w:spacing w:line="360" w:lineRule="auto"/>
        <w:rPr>
          <w:rFonts w:ascii="Book Antiqua" w:hAnsi="Book Antiqua"/>
          <w:b/>
          <w:kern w:val="0"/>
          <w:sz w:val="24"/>
        </w:rPr>
      </w:pPr>
      <w:r>
        <w:rPr>
          <w:rFonts w:ascii="Book Antiqua" w:hAnsi="Book Antiqua"/>
          <w:b/>
          <w:kern w:val="0"/>
          <w:sz w:val="24"/>
        </w:rPr>
        <w:t xml:space="preserve">Manuscript Type: </w:t>
      </w:r>
      <w:r>
        <w:rPr>
          <w:rFonts w:ascii="Book Antiqua" w:hAnsi="Book Antiqua"/>
          <w:kern w:val="0"/>
          <w:sz w:val="24"/>
        </w:rPr>
        <w:t>CASE REPORT</w:t>
      </w:r>
    </w:p>
    <w:p w:rsidR="0028054D" w:rsidRDefault="0028054D">
      <w:pPr>
        <w:spacing w:line="360" w:lineRule="auto"/>
        <w:rPr>
          <w:rFonts w:ascii="Book Antiqua" w:hAnsi="Book Antiqua"/>
          <w:b/>
          <w:kern w:val="0"/>
          <w:sz w:val="24"/>
        </w:rPr>
      </w:pPr>
    </w:p>
    <w:bookmarkEnd w:id="0"/>
    <w:p w:rsidR="0028054D" w:rsidRDefault="005E0F50">
      <w:pPr>
        <w:spacing w:line="360" w:lineRule="auto"/>
        <w:rPr>
          <w:rFonts w:ascii="Book Antiqua" w:hAnsi="Book Antiqua"/>
          <w:b/>
          <w:sz w:val="24"/>
        </w:rPr>
      </w:pPr>
      <w:r>
        <w:rPr>
          <w:rFonts w:ascii="Book Antiqua" w:hAnsi="Book Antiqua"/>
          <w:b/>
          <w:sz w:val="24"/>
        </w:rPr>
        <w:t>Hepatocellular carcin</w:t>
      </w:r>
      <w:r>
        <w:rPr>
          <w:rFonts w:ascii="Book Antiqua" w:hAnsi="Book Antiqua"/>
          <w:b/>
          <w:sz w:val="24"/>
        </w:rPr>
        <w:t>oma</w:t>
      </w:r>
      <w:r>
        <w:rPr>
          <w:rFonts w:ascii="Book Antiqua" w:hAnsi="Book Antiqua"/>
          <w:b/>
          <w:kern w:val="0"/>
          <w:sz w:val="24"/>
        </w:rPr>
        <w:t xml:space="preserve"> </w:t>
      </w:r>
      <w:r>
        <w:rPr>
          <w:rFonts w:ascii="Book Antiqua" w:hAnsi="Book Antiqua"/>
          <w:b/>
          <w:kern w:val="0"/>
          <w:sz w:val="24"/>
        </w:rPr>
        <w:t xml:space="preserve">successfully treated with ALPPS and </w:t>
      </w:r>
      <w:proofErr w:type="spellStart"/>
      <w:r>
        <w:rPr>
          <w:rFonts w:ascii="Book Antiqua" w:hAnsi="Book Antiqua"/>
          <w:b/>
          <w:kern w:val="0"/>
          <w:sz w:val="24"/>
        </w:rPr>
        <w:t>apatinib</w:t>
      </w:r>
      <w:proofErr w:type="spellEnd"/>
      <w:r>
        <w:rPr>
          <w:rFonts w:ascii="Book Antiqua" w:hAnsi="Book Antiqua"/>
          <w:b/>
          <w:sz w:val="24"/>
        </w:rPr>
        <w:t>: A case report</w:t>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kern w:val="0"/>
          <w:sz w:val="24"/>
        </w:rPr>
      </w:pPr>
      <w:r>
        <w:rPr>
          <w:rFonts w:ascii="Book Antiqua" w:hAnsi="Book Antiqua"/>
          <w:sz w:val="24"/>
        </w:rPr>
        <w:t xml:space="preserve">Liu L </w:t>
      </w:r>
      <w:r>
        <w:rPr>
          <w:rFonts w:ascii="Book Antiqua" w:hAnsi="Book Antiqua"/>
          <w:i/>
          <w:sz w:val="24"/>
        </w:rPr>
        <w:t xml:space="preserve">et al. </w:t>
      </w:r>
      <w:r>
        <w:rPr>
          <w:rFonts w:ascii="Book Antiqua" w:hAnsi="Book Antiqua"/>
          <w:kern w:val="0"/>
          <w:sz w:val="24"/>
        </w:rPr>
        <w:t>HCC</w:t>
      </w:r>
      <w:r>
        <w:rPr>
          <w:rFonts w:ascii="Book Antiqua" w:hAnsi="Book Antiqua"/>
          <w:kern w:val="0"/>
          <w:sz w:val="24"/>
        </w:rPr>
        <w:t xml:space="preserve"> </w:t>
      </w:r>
      <w:r>
        <w:rPr>
          <w:rFonts w:ascii="Book Antiqua" w:hAnsi="Book Antiqua"/>
          <w:kern w:val="0"/>
          <w:sz w:val="24"/>
        </w:rPr>
        <w:t>successfully</w:t>
      </w:r>
      <w:r>
        <w:rPr>
          <w:rFonts w:ascii="Book Antiqua" w:hAnsi="Book Antiqua"/>
          <w:kern w:val="0"/>
          <w:sz w:val="24"/>
        </w:rPr>
        <w:t xml:space="preserve"> treated with </w:t>
      </w:r>
      <w:r>
        <w:rPr>
          <w:rFonts w:ascii="Book Antiqua" w:hAnsi="Book Antiqua"/>
          <w:kern w:val="0"/>
          <w:sz w:val="24"/>
        </w:rPr>
        <w:t xml:space="preserve">ALPPS and </w:t>
      </w:r>
      <w:proofErr w:type="spellStart"/>
      <w:r>
        <w:rPr>
          <w:rFonts w:ascii="Book Antiqua" w:hAnsi="Book Antiqua"/>
          <w:kern w:val="0"/>
          <w:sz w:val="24"/>
        </w:rPr>
        <w:t>apatinib</w:t>
      </w:r>
      <w:proofErr w:type="spellEnd"/>
    </w:p>
    <w:p w:rsidR="0028054D" w:rsidRDefault="0028054D">
      <w:pPr>
        <w:spacing w:line="360" w:lineRule="auto"/>
        <w:rPr>
          <w:rFonts w:ascii="Book Antiqua" w:hAnsi="Book Antiqua"/>
          <w:kern w:val="0"/>
          <w:sz w:val="24"/>
        </w:rPr>
      </w:pPr>
    </w:p>
    <w:p w:rsidR="0028054D" w:rsidRDefault="005E0F50">
      <w:pPr>
        <w:spacing w:line="360" w:lineRule="auto"/>
        <w:rPr>
          <w:rFonts w:ascii="Book Antiqua" w:hAnsi="Book Antiqua"/>
          <w:sz w:val="24"/>
        </w:rPr>
      </w:pPr>
      <w:r>
        <w:rPr>
          <w:rFonts w:ascii="Book Antiqua" w:hAnsi="Book Antiqua"/>
          <w:sz w:val="24"/>
        </w:rPr>
        <w:t xml:space="preserve">Ling Liu, </w:t>
      </w:r>
      <w:proofErr w:type="spellStart"/>
      <w:r>
        <w:rPr>
          <w:rFonts w:ascii="Book Antiqua" w:hAnsi="Book Antiqua"/>
          <w:sz w:val="24"/>
        </w:rPr>
        <w:t>Nian</w:t>
      </w:r>
      <w:proofErr w:type="spellEnd"/>
      <w:r>
        <w:rPr>
          <w:rFonts w:ascii="Book Antiqua" w:hAnsi="Book Antiqua"/>
          <w:sz w:val="24"/>
        </w:rPr>
        <w:t>-Feng Li, Qi Zhang, Ling Lin</w:t>
      </w:r>
    </w:p>
    <w:p w:rsidR="0028054D" w:rsidRDefault="0028054D">
      <w:pPr>
        <w:spacing w:line="360" w:lineRule="auto"/>
        <w:rPr>
          <w:rFonts w:ascii="Book Antiqua" w:hAnsi="Book Antiqua"/>
          <w:kern w:val="0"/>
          <w:sz w:val="24"/>
        </w:rPr>
      </w:pPr>
    </w:p>
    <w:p w:rsidR="0028054D" w:rsidRDefault="005E0F50">
      <w:pPr>
        <w:spacing w:line="360" w:lineRule="auto"/>
        <w:rPr>
          <w:rFonts w:ascii="Book Antiqua" w:hAnsi="Book Antiqua"/>
          <w:sz w:val="24"/>
        </w:rPr>
      </w:pPr>
      <w:r>
        <w:rPr>
          <w:rFonts w:ascii="Book Antiqua" w:hAnsi="Book Antiqua"/>
          <w:b/>
          <w:sz w:val="24"/>
        </w:rPr>
        <w:t xml:space="preserve">Ling Liu, </w:t>
      </w:r>
      <w:proofErr w:type="spellStart"/>
      <w:r>
        <w:rPr>
          <w:rFonts w:ascii="Book Antiqua" w:hAnsi="Book Antiqua"/>
          <w:b/>
          <w:sz w:val="24"/>
        </w:rPr>
        <w:t>Nian</w:t>
      </w:r>
      <w:proofErr w:type="spellEnd"/>
      <w:r>
        <w:rPr>
          <w:rFonts w:ascii="Book Antiqua" w:hAnsi="Book Antiqua"/>
          <w:b/>
          <w:sz w:val="24"/>
        </w:rPr>
        <w:t>-Feng Li, Qi Zhang, Ling Lin,</w:t>
      </w:r>
      <w:r>
        <w:rPr>
          <w:rFonts w:ascii="Book Antiqua" w:hAnsi="Book Antiqua"/>
          <w:sz w:val="24"/>
        </w:rPr>
        <w:t xml:space="preserve"> </w:t>
      </w:r>
      <w:r>
        <w:rPr>
          <w:rFonts w:ascii="Book Antiqua" w:hAnsi="Book Antiqua"/>
          <w:kern w:val="0"/>
          <w:sz w:val="24"/>
        </w:rPr>
        <w:t>Department of</w:t>
      </w:r>
      <w:r>
        <w:rPr>
          <w:rFonts w:ascii="Book Antiqua" w:hAnsi="Book Antiqua"/>
          <w:sz w:val="24"/>
        </w:rPr>
        <w:t xml:space="preserve"> Hepatobiliary and Pancreatic Surgery, </w:t>
      </w:r>
      <w:proofErr w:type="spellStart"/>
      <w:r>
        <w:rPr>
          <w:rFonts w:ascii="Book Antiqua" w:hAnsi="Book Antiqua"/>
          <w:sz w:val="24"/>
        </w:rPr>
        <w:t>Xiangya</w:t>
      </w:r>
      <w:proofErr w:type="spellEnd"/>
      <w:r>
        <w:rPr>
          <w:rFonts w:ascii="Book Antiqua" w:hAnsi="Book Antiqua"/>
          <w:sz w:val="24"/>
        </w:rPr>
        <w:t xml:space="preserve"> Hospital, Central South University, Changsha 410008, Hunan Province, China</w:t>
      </w:r>
    </w:p>
    <w:p w:rsidR="0028054D" w:rsidRDefault="0028054D">
      <w:pPr>
        <w:spacing w:line="360" w:lineRule="auto"/>
        <w:rPr>
          <w:rFonts w:ascii="Book Antiqua" w:hAnsi="Book Antiqua"/>
          <w:b/>
          <w:sz w:val="24"/>
        </w:rPr>
      </w:pPr>
    </w:p>
    <w:p w:rsidR="0028054D" w:rsidRDefault="005E0F50">
      <w:pPr>
        <w:adjustRightInd w:val="0"/>
        <w:snapToGrid w:val="0"/>
        <w:spacing w:line="360" w:lineRule="auto"/>
        <w:rPr>
          <w:rFonts w:ascii="Book Antiqua" w:hAnsi="Book Antiqua"/>
          <w:sz w:val="24"/>
        </w:rPr>
      </w:pPr>
      <w:bookmarkStart w:id="1" w:name="OLE_LINK2"/>
      <w:r>
        <w:rPr>
          <w:rFonts w:ascii="Book Antiqua" w:hAnsi="Book Antiqua"/>
          <w:b/>
          <w:kern w:val="0"/>
          <w:sz w:val="24"/>
        </w:rPr>
        <w:t>ORCID number</w:t>
      </w:r>
      <w:r>
        <w:rPr>
          <w:rFonts w:ascii="Book Antiqua" w:hAnsi="Book Antiqua"/>
          <w:b/>
          <w:kern w:val="0"/>
          <w:sz w:val="24"/>
        </w:rPr>
        <w:t>:</w:t>
      </w:r>
      <w:r>
        <w:rPr>
          <w:rFonts w:ascii="Book Antiqua" w:hAnsi="Book Antiqua"/>
          <w:b/>
          <w:sz w:val="24"/>
        </w:rPr>
        <w:t xml:space="preserve"> </w:t>
      </w:r>
      <w:r>
        <w:rPr>
          <w:rFonts w:ascii="Book Antiqua" w:hAnsi="Book Antiqua"/>
          <w:sz w:val="24"/>
        </w:rPr>
        <w:t xml:space="preserve">Ling Liu (0000-0002-6112-8759); </w:t>
      </w:r>
      <w:proofErr w:type="spellStart"/>
      <w:r>
        <w:rPr>
          <w:rFonts w:ascii="Book Antiqua" w:hAnsi="Book Antiqua"/>
          <w:sz w:val="24"/>
        </w:rPr>
        <w:t>Nian</w:t>
      </w:r>
      <w:proofErr w:type="spellEnd"/>
      <w:r>
        <w:rPr>
          <w:rFonts w:ascii="Book Antiqua" w:hAnsi="Book Antiqua"/>
          <w:sz w:val="24"/>
        </w:rPr>
        <w:t>-Feng Li (0000-0001-9707-1689); Qi Zhang (0000-0001-9983-0220); Ling Lin (0000-0003-1559-6882).</w:t>
      </w:r>
    </w:p>
    <w:p w:rsidR="0028054D" w:rsidRDefault="0028054D">
      <w:pPr>
        <w:adjustRightInd w:val="0"/>
        <w:snapToGrid w:val="0"/>
        <w:spacing w:line="360" w:lineRule="auto"/>
        <w:rPr>
          <w:rFonts w:ascii="Book Antiqua" w:hAnsi="Book Antiqua"/>
          <w:sz w:val="24"/>
        </w:rPr>
      </w:pPr>
    </w:p>
    <w:p w:rsidR="0028054D" w:rsidRDefault="005E0F50">
      <w:pPr>
        <w:autoSpaceDE w:val="0"/>
        <w:autoSpaceDN w:val="0"/>
        <w:adjustRightInd w:val="0"/>
        <w:snapToGrid w:val="0"/>
        <w:spacing w:line="360" w:lineRule="auto"/>
        <w:rPr>
          <w:rFonts w:ascii="Book Antiqua" w:hAnsi="Book Antiqua"/>
          <w:sz w:val="24"/>
        </w:rPr>
      </w:pPr>
      <w:r>
        <w:rPr>
          <w:rFonts w:ascii="Book Antiqua" w:hAnsi="Book Antiqua"/>
          <w:b/>
          <w:kern w:val="0"/>
          <w:sz w:val="24"/>
        </w:rPr>
        <w:t xml:space="preserve">Author contributions: </w:t>
      </w:r>
      <w:r>
        <w:rPr>
          <w:rFonts w:ascii="Book Antiqua" w:hAnsi="Book Antiqua"/>
          <w:sz w:val="24"/>
        </w:rPr>
        <w:t>Liu L conceived and coordinated the study, designed, perform</w:t>
      </w:r>
      <w:r>
        <w:rPr>
          <w:rFonts w:ascii="Book Antiqua" w:hAnsi="Book Antiqua"/>
          <w:sz w:val="24"/>
        </w:rPr>
        <w:t>ed</w:t>
      </w:r>
      <w:r>
        <w:rPr>
          <w:rFonts w:ascii="Book Antiqua" w:hAnsi="Book Antiqua"/>
          <w:sz w:val="24"/>
        </w:rPr>
        <w:t>,</w:t>
      </w:r>
      <w:r>
        <w:rPr>
          <w:rFonts w:ascii="Book Antiqua" w:hAnsi="Book Antiqua"/>
          <w:sz w:val="24"/>
        </w:rPr>
        <w:t xml:space="preserve"> and analyzed the experiments, </w:t>
      </w:r>
      <w:r>
        <w:rPr>
          <w:rFonts w:ascii="Book Antiqua" w:hAnsi="Book Antiqua" w:hint="eastAsia"/>
          <w:sz w:val="24"/>
        </w:rPr>
        <w:t xml:space="preserve">and </w:t>
      </w:r>
      <w:r>
        <w:rPr>
          <w:rFonts w:ascii="Book Antiqua" w:hAnsi="Book Antiqua"/>
          <w:sz w:val="24"/>
        </w:rPr>
        <w:t>wrote the paper; Li NF, Zhang Q</w:t>
      </w:r>
      <w:r>
        <w:rPr>
          <w:rFonts w:ascii="Book Antiqua" w:hAnsi="Book Antiqua"/>
          <w:sz w:val="24"/>
        </w:rPr>
        <w:t xml:space="preserve">, </w:t>
      </w:r>
      <w:r>
        <w:rPr>
          <w:rFonts w:ascii="Book Antiqua" w:hAnsi="Book Antiqua"/>
          <w:sz w:val="24"/>
        </w:rPr>
        <w:t>and Lin L carried out</w:t>
      </w:r>
      <w:r>
        <w:rPr>
          <w:rFonts w:ascii="Book Antiqua" w:hAnsi="Book Antiqua"/>
          <w:sz w:val="24"/>
        </w:rPr>
        <w:t xml:space="preserve"> </w:t>
      </w:r>
      <w:r>
        <w:rPr>
          <w:rFonts w:ascii="Book Antiqua" w:hAnsi="Book Antiqua"/>
          <w:sz w:val="24"/>
        </w:rPr>
        <w:t>data collection</w:t>
      </w:r>
      <w:r>
        <w:rPr>
          <w:rFonts w:ascii="Book Antiqua" w:hAnsi="Book Antiqua"/>
          <w:sz w:val="24"/>
        </w:rPr>
        <w:t xml:space="preserve"> and </w:t>
      </w:r>
      <w:r>
        <w:rPr>
          <w:rFonts w:ascii="Book Antiqua" w:hAnsi="Book Antiqua"/>
          <w:sz w:val="24"/>
        </w:rPr>
        <w:t>analysis</w:t>
      </w:r>
      <w:r>
        <w:rPr>
          <w:rFonts w:ascii="Book Antiqua" w:hAnsi="Book Antiqua"/>
          <w:sz w:val="24"/>
        </w:rPr>
        <w:t xml:space="preserve"> </w:t>
      </w:r>
      <w:r>
        <w:rPr>
          <w:rFonts w:ascii="Book Antiqua" w:hAnsi="Book Antiqua"/>
          <w:sz w:val="24"/>
        </w:rPr>
        <w:t>and revised the paper; all authors reviewed the results and approved the final version of the manuscript.</w:t>
      </w:r>
    </w:p>
    <w:p w:rsidR="0028054D" w:rsidRDefault="0028054D">
      <w:pPr>
        <w:autoSpaceDE w:val="0"/>
        <w:autoSpaceDN w:val="0"/>
        <w:adjustRightInd w:val="0"/>
        <w:snapToGrid w:val="0"/>
        <w:spacing w:line="360" w:lineRule="auto"/>
        <w:rPr>
          <w:rFonts w:ascii="Book Antiqua" w:hAnsi="Book Antiqua"/>
          <w:sz w:val="24"/>
        </w:rPr>
      </w:pPr>
    </w:p>
    <w:p w:rsidR="0028054D" w:rsidRDefault="005E0F50">
      <w:pPr>
        <w:spacing w:line="360" w:lineRule="auto"/>
        <w:rPr>
          <w:rFonts w:ascii="Book Antiqua" w:hAnsi="Book Antiqua"/>
          <w:sz w:val="24"/>
        </w:rPr>
      </w:pPr>
      <w:r>
        <w:rPr>
          <w:rFonts w:ascii="Book Antiqua" w:hAnsi="Book Antiqua"/>
          <w:b/>
          <w:sz w:val="24"/>
        </w:rPr>
        <w:t>Informed consent statement</w:t>
      </w:r>
      <w:r>
        <w:rPr>
          <w:rFonts w:ascii="Book Antiqua" w:hAnsi="Book Antiqua"/>
          <w:b/>
          <w:iCs/>
          <w:sz w:val="24"/>
        </w:rPr>
        <w:t>:</w:t>
      </w:r>
      <w:r>
        <w:rPr>
          <w:rFonts w:ascii="Book Antiqua" w:hAnsi="Book Antiqua"/>
          <w:b/>
          <w:iCs/>
          <w:kern w:val="0"/>
          <w:sz w:val="24"/>
        </w:rPr>
        <w:t xml:space="preserve"> </w:t>
      </w:r>
      <w:r w:rsidRPr="004318BC">
        <w:rPr>
          <w:rFonts w:ascii="Book Antiqua" w:hAnsi="Book Antiqua"/>
          <w:iCs/>
          <w:kern w:val="0"/>
          <w:sz w:val="24"/>
        </w:rPr>
        <w:t>Written</w:t>
      </w:r>
      <w:r>
        <w:rPr>
          <w:rFonts w:ascii="Book Antiqua" w:hAnsi="Book Antiqua"/>
          <w:b/>
          <w:iCs/>
          <w:kern w:val="0"/>
          <w:sz w:val="24"/>
        </w:rPr>
        <w:t xml:space="preserve"> </w:t>
      </w:r>
      <w:r>
        <w:rPr>
          <w:rFonts w:ascii="Book Antiqua" w:hAnsi="Book Antiqua"/>
          <w:sz w:val="24"/>
        </w:rPr>
        <w:t>i</w:t>
      </w:r>
      <w:r>
        <w:rPr>
          <w:rFonts w:ascii="Book Antiqua" w:hAnsi="Book Antiqua"/>
          <w:sz w:val="24"/>
        </w:rPr>
        <w:t>nformed</w:t>
      </w:r>
      <w:r>
        <w:rPr>
          <w:rFonts w:ascii="Book Antiqua" w:hAnsi="Book Antiqua"/>
          <w:sz w:val="24"/>
        </w:rPr>
        <w:t xml:space="preserve"> </w:t>
      </w:r>
      <w:r>
        <w:rPr>
          <w:rFonts w:ascii="Book Antiqua" w:hAnsi="Book Antiqua"/>
          <w:sz w:val="24"/>
        </w:rPr>
        <w:t>co</w:t>
      </w:r>
      <w:r>
        <w:rPr>
          <w:rFonts w:ascii="Book Antiqua" w:hAnsi="Book Antiqua"/>
          <w:sz w:val="24"/>
        </w:rPr>
        <w:t>nsent was obtained from the patient for publication of this report and any accompanying images.</w:t>
      </w:r>
    </w:p>
    <w:p w:rsidR="0028054D" w:rsidRDefault="0028054D">
      <w:pPr>
        <w:spacing w:line="360" w:lineRule="auto"/>
        <w:rPr>
          <w:rFonts w:ascii="Book Antiqua" w:hAnsi="Book Antiqua"/>
          <w:b/>
          <w:sz w:val="24"/>
        </w:rPr>
      </w:pPr>
    </w:p>
    <w:p w:rsidR="0028054D" w:rsidRDefault="005E0F50">
      <w:pPr>
        <w:autoSpaceDE w:val="0"/>
        <w:autoSpaceDN w:val="0"/>
        <w:adjustRightInd w:val="0"/>
        <w:snapToGrid w:val="0"/>
        <w:spacing w:line="360" w:lineRule="auto"/>
        <w:rPr>
          <w:rFonts w:ascii="Book Antiqua" w:hAnsi="Book Antiqua"/>
          <w:sz w:val="24"/>
        </w:rPr>
      </w:pPr>
      <w:r>
        <w:rPr>
          <w:rFonts w:ascii="Book Antiqua" w:hAnsi="Book Antiqua"/>
          <w:b/>
          <w:sz w:val="24"/>
        </w:rPr>
        <w:t>Conflict-of-interest statement</w:t>
      </w:r>
      <w:r>
        <w:rPr>
          <w:rFonts w:ascii="Book Antiqua" w:hAnsi="Book Antiqua" w:cs="TimesNewRomanPS-BoldItalicMT"/>
          <w:b/>
          <w:iCs/>
          <w:sz w:val="24"/>
        </w:rPr>
        <w:t xml:space="preserve">: </w:t>
      </w:r>
      <w:r>
        <w:rPr>
          <w:rFonts w:ascii="Book Antiqua" w:hAnsi="Book Antiqua"/>
          <w:sz w:val="24"/>
        </w:rPr>
        <w:t>The authors declare that they have no conflict of interest.</w:t>
      </w:r>
    </w:p>
    <w:p w:rsidR="0028054D" w:rsidRDefault="0028054D">
      <w:pPr>
        <w:snapToGrid w:val="0"/>
        <w:spacing w:line="360" w:lineRule="auto"/>
        <w:rPr>
          <w:rFonts w:ascii="Book Antiqua" w:hAnsi="Book Antiqua" w:cs="Book Antiqua"/>
          <w:sz w:val="24"/>
        </w:rPr>
      </w:pPr>
    </w:p>
    <w:p w:rsidR="0028054D" w:rsidRDefault="005E0F50">
      <w:pPr>
        <w:spacing w:line="360" w:lineRule="auto"/>
        <w:rPr>
          <w:rFonts w:ascii="Book Antiqua" w:hAnsi="Book Antiqua" w:cstheme="minorBidi"/>
          <w:b/>
          <w:sz w:val="24"/>
        </w:rPr>
      </w:pPr>
      <w:r>
        <w:rPr>
          <w:rFonts w:ascii="Book Antiqua" w:hAnsi="Book Antiqua"/>
          <w:b/>
          <w:sz w:val="24"/>
        </w:rPr>
        <w:t>CARE Checklist (2016) statement:</w:t>
      </w:r>
      <w:r>
        <w:rPr>
          <w:rFonts w:ascii="Book Antiqua" w:hAnsi="Book Antiqua"/>
          <w:sz w:val="24"/>
        </w:rPr>
        <w:t xml:space="preserve"> The authors have read the CARE Checklist </w:t>
      </w:r>
      <w:r>
        <w:rPr>
          <w:rFonts w:ascii="Book Antiqua" w:hAnsi="Book Antiqua"/>
          <w:sz w:val="24"/>
        </w:rPr>
        <w:lastRenderedPageBreak/>
        <w:t>(2016), and the manuscript was prepared and revised according to the CARE Checklist (2016).</w:t>
      </w:r>
    </w:p>
    <w:p w:rsidR="0028054D" w:rsidRDefault="0028054D">
      <w:pPr>
        <w:adjustRightInd w:val="0"/>
        <w:snapToGrid w:val="0"/>
        <w:spacing w:line="360" w:lineRule="auto"/>
        <w:rPr>
          <w:rFonts w:ascii="Book Antiqua" w:hAnsi="Book Antiqua"/>
          <w:sz w:val="24"/>
        </w:rPr>
      </w:pPr>
    </w:p>
    <w:p w:rsidR="0028054D" w:rsidRDefault="005E0F50">
      <w:pPr>
        <w:widowControl/>
        <w:adjustRightInd w:val="0"/>
        <w:snapToGrid w:val="0"/>
        <w:spacing w:line="360" w:lineRule="auto"/>
        <w:rPr>
          <w:rFonts w:ascii="Book Antiqua" w:hAnsi="Book Antiqua"/>
          <w:sz w:val="24"/>
        </w:rPr>
      </w:pPr>
      <w:r>
        <w:rPr>
          <w:rFonts w:ascii="Book Antiqua" w:hAnsi="Book Antiqua"/>
          <w:b/>
          <w:kern w:val="0"/>
          <w:sz w:val="24"/>
        </w:rPr>
        <w:t xml:space="preserve">Open-Access: </w:t>
      </w:r>
      <w:r>
        <w:rPr>
          <w:rFonts w:ascii="Book Antiqua" w:hAnsi="Book Antiqua"/>
          <w:sz w:val="24"/>
        </w:rPr>
        <w:t>This article is an open-access article which was selected by an in-house editor and fully peer-reviewed by e</w:t>
      </w:r>
      <w:r>
        <w:rPr>
          <w:rFonts w:ascii="Book Antiqua" w:hAnsi="Book Antiqua"/>
          <w:sz w:val="24"/>
        </w:rPr>
        <w:t>xternal reviewers. It is distributed in accordance with the Creative Commons Attribution Non Commercial (CC BY-NC 4.0) license, which permits others to distribute, remix, adapt, build upon this work non-commercially, and license their derivative works on d</w:t>
      </w:r>
      <w:r>
        <w:rPr>
          <w:rFonts w:ascii="Book Antiqua" w:hAnsi="Book Antiqua"/>
          <w:sz w:val="24"/>
        </w:rPr>
        <w:t xml:space="preserve">ifferent terms, provided the original work is properly cited and the use is non-commercial. See: </w:t>
      </w:r>
      <w:hyperlink r:id="rId7" w:history="1">
        <w:r>
          <w:rPr>
            <w:rStyle w:val="ac"/>
            <w:rFonts w:ascii="Book Antiqua" w:hAnsi="Book Antiqua"/>
            <w:color w:val="auto"/>
            <w:sz w:val="24"/>
            <w:u w:val="none"/>
          </w:rPr>
          <w:t>http://creativecommons.org/licenses/by-nc/4.0/</w:t>
        </w:r>
      </w:hyperlink>
    </w:p>
    <w:p w:rsidR="0028054D" w:rsidRDefault="0028054D">
      <w:pPr>
        <w:autoSpaceDE w:val="0"/>
        <w:autoSpaceDN w:val="0"/>
        <w:adjustRightInd w:val="0"/>
        <w:snapToGrid w:val="0"/>
        <w:spacing w:line="360" w:lineRule="auto"/>
        <w:rPr>
          <w:rFonts w:ascii="Book Antiqua" w:hAnsi="Book Antiqua"/>
          <w:sz w:val="24"/>
        </w:rPr>
      </w:pPr>
    </w:p>
    <w:p w:rsidR="0028054D" w:rsidRDefault="005E0F50">
      <w:pPr>
        <w:autoSpaceDE w:val="0"/>
        <w:autoSpaceDN w:val="0"/>
        <w:adjustRightInd w:val="0"/>
        <w:snapToGrid w:val="0"/>
        <w:spacing w:line="360" w:lineRule="auto"/>
        <w:rPr>
          <w:rFonts w:ascii="Book Antiqua" w:hAnsi="Book Antiqua" w:cs="宋体"/>
          <w:kern w:val="0"/>
          <w:sz w:val="24"/>
        </w:rPr>
      </w:pPr>
      <w:r>
        <w:rPr>
          <w:rFonts w:ascii="Book Antiqua" w:hAnsi="Book Antiqua" w:cs="宋体"/>
          <w:b/>
          <w:kern w:val="0"/>
          <w:sz w:val="24"/>
        </w:rPr>
        <w:t>Manuscript source:</w:t>
      </w:r>
      <w:r>
        <w:rPr>
          <w:rFonts w:ascii="Book Antiqua" w:hAnsi="Book Antiqua" w:cs="宋体"/>
          <w:kern w:val="0"/>
          <w:sz w:val="24"/>
        </w:rPr>
        <w:t> Unsolicited manuscript</w:t>
      </w:r>
    </w:p>
    <w:p w:rsidR="0028054D" w:rsidRDefault="0028054D">
      <w:pPr>
        <w:autoSpaceDE w:val="0"/>
        <w:autoSpaceDN w:val="0"/>
        <w:adjustRightInd w:val="0"/>
        <w:snapToGrid w:val="0"/>
        <w:spacing w:line="360" w:lineRule="auto"/>
        <w:rPr>
          <w:rFonts w:ascii="Book Antiqua" w:hAnsi="Book Antiqua"/>
          <w:sz w:val="24"/>
        </w:rPr>
      </w:pPr>
    </w:p>
    <w:p w:rsidR="0028054D" w:rsidRDefault="005E0F50">
      <w:pPr>
        <w:spacing w:line="360" w:lineRule="auto"/>
        <w:rPr>
          <w:rFonts w:ascii="Book Antiqua" w:hAnsi="Book Antiqua"/>
          <w:b/>
          <w:kern w:val="0"/>
          <w:sz w:val="24"/>
        </w:rPr>
      </w:pPr>
      <w:r>
        <w:rPr>
          <w:rFonts w:ascii="Book Antiqua" w:hAnsi="Book Antiqua"/>
          <w:b/>
          <w:kern w:val="0"/>
          <w:sz w:val="24"/>
        </w:rPr>
        <w:t xml:space="preserve">Corresponding author: </w:t>
      </w:r>
      <w:proofErr w:type="spellStart"/>
      <w:r>
        <w:rPr>
          <w:rFonts w:ascii="Book Antiqua" w:hAnsi="Book Antiqua"/>
          <w:b/>
          <w:kern w:val="0"/>
          <w:sz w:val="24"/>
        </w:rPr>
        <w:t>Nian</w:t>
      </w:r>
      <w:proofErr w:type="spellEnd"/>
      <w:r>
        <w:rPr>
          <w:rFonts w:ascii="Book Antiqua" w:hAnsi="Book Antiqua"/>
          <w:b/>
          <w:kern w:val="0"/>
          <w:sz w:val="24"/>
        </w:rPr>
        <w:t xml:space="preserve">-Feng Li, MD, Doctor, </w:t>
      </w:r>
      <w:r>
        <w:rPr>
          <w:rFonts w:ascii="Book Antiqua" w:hAnsi="Book Antiqua"/>
          <w:kern w:val="0"/>
          <w:sz w:val="24"/>
        </w:rPr>
        <w:t xml:space="preserve">Department of Hepatobiliary and Pancreatic Surgery, </w:t>
      </w:r>
      <w:proofErr w:type="spellStart"/>
      <w:r>
        <w:rPr>
          <w:rFonts w:ascii="Book Antiqua" w:hAnsi="Book Antiqua"/>
          <w:kern w:val="0"/>
          <w:sz w:val="24"/>
        </w:rPr>
        <w:t>Xiangya</w:t>
      </w:r>
      <w:proofErr w:type="spellEnd"/>
      <w:r>
        <w:rPr>
          <w:rFonts w:ascii="Book Antiqua" w:hAnsi="Book Antiqua"/>
          <w:kern w:val="0"/>
          <w:sz w:val="24"/>
        </w:rPr>
        <w:t xml:space="preserve"> Hospital, Central south university, </w:t>
      </w:r>
      <w:proofErr w:type="spellStart"/>
      <w:r>
        <w:rPr>
          <w:rFonts w:ascii="Book Antiqua" w:hAnsi="Book Antiqua"/>
          <w:kern w:val="0"/>
          <w:sz w:val="24"/>
        </w:rPr>
        <w:t>Xiangya</w:t>
      </w:r>
      <w:proofErr w:type="spellEnd"/>
      <w:r>
        <w:rPr>
          <w:rFonts w:ascii="Book Antiqua" w:hAnsi="Book Antiqua"/>
          <w:kern w:val="0"/>
          <w:sz w:val="24"/>
        </w:rPr>
        <w:t xml:space="preserve"> Hospital, Central South University, Changsha 410008, Hunan Province, China. </w:t>
      </w:r>
      <w:hyperlink r:id="rId8" w:history="1">
        <w:r>
          <w:rPr>
            <w:rStyle w:val="ac"/>
            <w:rFonts w:ascii="Book Antiqua" w:hAnsi="Book Antiqua"/>
            <w:kern w:val="0"/>
            <w:sz w:val="24"/>
          </w:rPr>
          <w:t>dlnf66@163.com</w:t>
        </w:r>
      </w:hyperlink>
    </w:p>
    <w:p w:rsidR="0028054D" w:rsidRDefault="005E0F50">
      <w:pPr>
        <w:spacing w:line="360" w:lineRule="auto"/>
        <w:rPr>
          <w:rFonts w:ascii="Book Antiqua" w:hAnsi="Book Antiqua"/>
          <w:sz w:val="24"/>
        </w:rPr>
      </w:pPr>
      <w:r>
        <w:rPr>
          <w:rFonts w:ascii="Book Antiqua" w:hAnsi="Book Antiqua"/>
          <w:b/>
          <w:sz w:val="24"/>
        </w:rPr>
        <w:t>Telephone:</w:t>
      </w:r>
      <w:r>
        <w:rPr>
          <w:rFonts w:ascii="Book Antiqua" w:hAnsi="Book Antiqua"/>
          <w:sz w:val="24"/>
        </w:rPr>
        <w:t xml:space="preserve"> +86-731-89753060</w:t>
      </w:r>
    </w:p>
    <w:p w:rsidR="0028054D" w:rsidRDefault="005E0F50">
      <w:pPr>
        <w:spacing w:line="360" w:lineRule="auto"/>
        <w:rPr>
          <w:rFonts w:ascii="Book Antiqua" w:hAnsi="Book Antiqua"/>
          <w:sz w:val="24"/>
        </w:rPr>
      </w:pPr>
      <w:r>
        <w:rPr>
          <w:rFonts w:ascii="Book Antiqua" w:hAnsi="Book Antiqua"/>
          <w:b/>
          <w:sz w:val="24"/>
        </w:rPr>
        <w:t xml:space="preserve">Fax: </w:t>
      </w:r>
      <w:r>
        <w:rPr>
          <w:rFonts w:ascii="Book Antiqua" w:hAnsi="Book Antiqua"/>
          <w:sz w:val="24"/>
        </w:rPr>
        <w:t>+86-216-4085875</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sz w:val="24"/>
        </w:rPr>
      </w:pPr>
      <w:r>
        <w:rPr>
          <w:rFonts w:ascii="Book Antiqua" w:hAnsi="Book Antiqua"/>
          <w:b/>
          <w:sz w:val="24"/>
        </w:rPr>
        <w:t xml:space="preserve">Received: </w:t>
      </w:r>
      <w:r>
        <w:rPr>
          <w:rFonts w:ascii="Book Antiqua" w:hAnsi="Book Antiqua"/>
          <w:sz w:val="24"/>
        </w:rPr>
        <w:t xml:space="preserve">December 3, 2018 </w:t>
      </w:r>
    </w:p>
    <w:p w:rsidR="0028054D" w:rsidRDefault="005E0F50">
      <w:pPr>
        <w:spacing w:line="360" w:lineRule="auto"/>
        <w:rPr>
          <w:rFonts w:ascii="Book Antiqua" w:hAnsi="Book Antiqua"/>
          <w:b/>
          <w:sz w:val="24"/>
        </w:rPr>
      </w:pPr>
      <w:r>
        <w:rPr>
          <w:rFonts w:ascii="Book Antiqua" w:hAnsi="Book Antiqua"/>
          <w:b/>
          <w:sz w:val="24"/>
        </w:rPr>
        <w:t>Peer-review started:</w:t>
      </w:r>
      <w:r>
        <w:rPr>
          <w:rFonts w:ascii="Book Antiqua" w:hAnsi="Book Antiqua"/>
          <w:sz w:val="24"/>
        </w:rPr>
        <w:t xml:space="preserve"> December 3, 2018 </w:t>
      </w:r>
    </w:p>
    <w:p w:rsidR="0028054D" w:rsidRDefault="005E0F50">
      <w:pPr>
        <w:spacing w:line="360" w:lineRule="auto"/>
        <w:rPr>
          <w:rFonts w:ascii="Book Antiqua" w:hAnsi="Book Antiqua"/>
          <w:b/>
          <w:sz w:val="24"/>
        </w:rPr>
      </w:pPr>
      <w:r>
        <w:rPr>
          <w:rFonts w:ascii="Book Antiqua" w:hAnsi="Book Antiqua"/>
          <w:b/>
          <w:sz w:val="24"/>
        </w:rPr>
        <w:t xml:space="preserve">First decision: </w:t>
      </w:r>
      <w:r>
        <w:rPr>
          <w:rFonts w:ascii="Book Antiqua" w:hAnsi="Book Antiqua"/>
          <w:sz w:val="24"/>
        </w:rPr>
        <w:t>January 30, 2019</w:t>
      </w:r>
    </w:p>
    <w:p w:rsidR="0028054D" w:rsidRDefault="005E0F50">
      <w:pPr>
        <w:spacing w:line="360" w:lineRule="auto"/>
        <w:rPr>
          <w:rFonts w:ascii="Book Antiqua" w:hAnsi="Book Antiqua"/>
          <w:b/>
          <w:sz w:val="24"/>
        </w:rPr>
      </w:pPr>
      <w:r>
        <w:rPr>
          <w:rFonts w:ascii="Book Antiqua" w:hAnsi="Book Antiqua"/>
          <w:b/>
          <w:sz w:val="24"/>
        </w:rPr>
        <w:t xml:space="preserve">Revised: </w:t>
      </w:r>
      <w:r>
        <w:rPr>
          <w:rFonts w:ascii="Book Antiqua" w:hAnsi="Book Antiqua"/>
          <w:sz w:val="24"/>
        </w:rPr>
        <w:t>March 12, 2019</w:t>
      </w:r>
      <w:r>
        <w:rPr>
          <w:rFonts w:ascii="Book Antiqua" w:hAnsi="Book Antiqua"/>
          <w:b/>
          <w:sz w:val="24"/>
        </w:rPr>
        <w:t xml:space="preserve"> </w:t>
      </w:r>
    </w:p>
    <w:p w:rsidR="0028054D" w:rsidRDefault="005E0F50">
      <w:pPr>
        <w:spacing w:line="360" w:lineRule="auto"/>
        <w:rPr>
          <w:rFonts w:ascii="Book Antiqua" w:hAnsi="Book Antiqua"/>
          <w:b/>
          <w:sz w:val="24"/>
        </w:rPr>
      </w:pPr>
      <w:r>
        <w:rPr>
          <w:rFonts w:ascii="Book Antiqua" w:hAnsi="Book Antiqua"/>
          <w:b/>
          <w:sz w:val="24"/>
        </w:rPr>
        <w:t>Accepted:</w:t>
      </w:r>
      <w:r>
        <w:t xml:space="preserve"> </w:t>
      </w:r>
      <w:r>
        <w:rPr>
          <w:rFonts w:ascii="Book Antiqua" w:hAnsi="Book Antiqua"/>
          <w:sz w:val="24"/>
        </w:rPr>
        <w:t>March 16, 2019</w:t>
      </w:r>
      <w:r>
        <w:rPr>
          <w:rFonts w:ascii="Book Antiqua" w:hAnsi="Book Antiqua"/>
          <w:b/>
          <w:sz w:val="24"/>
        </w:rPr>
        <w:t xml:space="preserve"> </w:t>
      </w:r>
    </w:p>
    <w:p w:rsidR="0028054D" w:rsidRDefault="005E0F50">
      <w:pPr>
        <w:spacing w:line="360" w:lineRule="auto"/>
        <w:rPr>
          <w:rFonts w:ascii="Book Antiqua" w:hAnsi="Book Antiqua"/>
          <w:sz w:val="24"/>
        </w:rPr>
      </w:pPr>
      <w:r>
        <w:rPr>
          <w:rFonts w:ascii="Book Antiqua" w:hAnsi="Book Antiqua"/>
          <w:b/>
          <w:sz w:val="24"/>
        </w:rPr>
        <w:t>Article in press:</w:t>
      </w:r>
      <w:r>
        <w:rPr>
          <w:rFonts w:ascii="Book Antiqua" w:hAnsi="Book Antiqua"/>
          <w:sz w:val="24"/>
        </w:rPr>
        <w:t xml:space="preserve"> </w:t>
      </w:r>
    </w:p>
    <w:p w:rsidR="0028054D" w:rsidRDefault="005E0F50">
      <w:pPr>
        <w:spacing w:line="360" w:lineRule="auto"/>
        <w:rPr>
          <w:rFonts w:ascii="Book Antiqua" w:hAnsi="Book Antiqua"/>
          <w:b/>
          <w:sz w:val="24"/>
        </w:rPr>
      </w:pPr>
      <w:r>
        <w:rPr>
          <w:rFonts w:ascii="Book Antiqua" w:hAnsi="Book Antiqua"/>
          <w:b/>
          <w:sz w:val="24"/>
        </w:rPr>
        <w:t xml:space="preserve">Published online: </w:t>
      </w:r>
    </w:p>
    <w:p w:rsidR="0028054D" w:rsidRDefault="005E0F50">
      <w:pPr>
        <w:spacing w:line="360" w:lineRule="auto"/>
        <w:rPr>
          <w:rFonts w:ascii="Book Antiqua" w:hAnsi="Book Antiqua"/>
          <w:sz w:val="24"/>
        </w:rPr>
      </w:pPr>
      <w:r>
        <w:rPr>
          <w:rFonts w:ascii="Book Antiqua" w:hAnsi="Book Antiqua"/>
          <w:b/>
          <w:sz w:val="24"/>
        </w:rPr>
        <w:br w:type="page"/>
      </w:r>
      <w:r>
        <w:rPr>
          <w:rFonts w:ascii="Book Antiqua" w:hAnsi="Book Antiqua"/>
          <w:b/>
          <w:sz w:val="24"/>
        </w:rPr>
        <w:lastRenderedPageBreak/>
        <w:t>Abstract</w:t>
      </w:r>
    </w:p>
    <w:p w:rsidR="0028054D" w:rsidRDefault="005E0F50">
      <w:pPr>
        <w:spacing w:line="360" w:lineRule="auto"/>
        <w:rPr>
          <w:rFonts w:ascii="Book Antiqua" w:hAnsi="Book Antiqua"/>
          <w:b/>
          <w:i/>
          <w:sz w:val="24"/>
        </w:rPr>
      </w:pPr>
      <w:r>
        <w:rPr>
          <w:rFonts w:ascii="Book Antiqua" w:hAnsi="Book Antiqua"/>
          <w:b/>
          <w:i/>
          <w:sz w:val="24"/>
        </w:rPr>
        <w:t>BACKGROUND</w:t>
      </w:r>
    </w:p>
    <w:p w:rsidR="0028054D" w:rsidRDefault="005E0F50">
      <w:pPr>
        <w:spacing w:line="360" w:lineRule="auto"/>
        <w:rPr>
          <w:rFonts w:ascii="Book Antiqua" w:hAnsi="Book Antiqua"/>
          <w:sz w:val="24"/>
        </w:rPr>
      </w:pPr>
      <w:r>
        <w:rPr>
          <w:rFonts w:ascii="Book Antiqua" w:hAnsi="Book Antiqua"/>
          <w:sz w:val="24"/>
        </w:rPr>
        <w:t xml:space="preserve">Associating liver partition and portal vein ligation for staged </w:t>
      </w:r>
      <w:proofErr w:type="spellStart"/>
      <w:r>
        <w:rPr>
          <w:rFonts w:ascii="Book Antiqua" w:hAnsi="Book Antiqua"/>
          <w:sz w:val="24"/>
        </w:rPr>
        <w:t>hepatectomy</w:t>
      </w:r>
      <w:proofErr w:type="spellEnd"/>
      <w:r>
        <w:rPr>
          <w:rFonts w:ascii="Book Antiqua" w:hAnsi="Book Antiqua"/>
          <w:sz w:val="24"/>
        </w:rPr>
        <w:t xml:space="preserve"> (ALPPS) has becoming ever more recognized in the treatment of hepatocellular carcinoma (HCC). Nevertheless, long-term survival rate and post</w:t>
      </w:r>
      <w:r>
        <w:rPr>
          <w:rFonts w:ascii="Book Antiqua" w:hAnsi="Book Antiqua"/>
          <w:sz w:val="24"/>
        </w:rPr>
        <w:t xml:space="preserve">operative complications are far from ideal, mainly </w:t>
      </w:r>
      <w:r>
        <w:rPr>
          <w:rFonts w:ascii="Book Antiqua" w:hAnsi="Book Antiqua"/>
          <w:sz w:val="24"/>
        </w:rPr>
        <w:t xml:space="preserve">since </w:t>
      </w:r>
      <w:r>
        <w:rPr>
          <w:rFonts w:ascii="Book Antiqua" w:hAnsi="Book Antiqua"/>
          <w:sz w:val="24"/>
        </w:rPr>
        <w:t xml:space="preserve">the </w:t>
      </w:r>
      <w:r>
        <w:rPr>
          <w:rFonts w:ascii="Book Antiqua" w:hAnsi="Book Antiqua"/>
          <w:sz w:val="24"/>
        </w:rPr>
        <w:t xml:space="preserve">majority </w:t>
      </w:r>
      <w:r>
        <w:rPr>
          <w:rFonts w:ascii="Book Antiqua" w:hAnsi="Book Antiqua"/>
          <w:sz w:val="24"/>
        </w:rPr>
        <w:t>of patients treated with ALPPS surgery have large or multiple lesions and microvascular tumor thrombus.</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sz w:val="24"/>
        </w:rPr>
      </w:pPr>
      <w:r>
        <w:rPr>
          <w:rFonts w:ascii="Book Antiqua" w:hAnsi="Book Antiqua"/>
          <w:b/>
          <w:i/>
          <w:sz w:val="24"/>
        </w:rPr>
        <w:t>CASE SUMMARY</w:t>
      </w:r>
    </w:p>
    <w:p w:rsidR="0028054D" w:rsidRDefault="005E0F50">
      <w:pPr>
        <w:spacing w:line="360" w:lineRule="auto"/>
        <w:rPr>
          <w:rFonts w:ascii="Book Antiqua" w:hAnsi="Book Antiqua"/>
          <w:sz w:val="24"/>
        </w:rPr>
      </w:pPr>
      <w:r>
        <w:rPr>
          <w:rFonts w:ascii="Book Antiqua" w:hAnsi="Book Antiqua"/>
          <w:sz w:val="24"/>
        </w:rPr>
        <w:t>We pre</w:t>
      </w:r>
      <w:r>
        <w:rPr>
          <w:rFonts w:ascii="Book Antiqua" w:hAnsi="Book Antiqua"/>
          <w:sz w:val="24"/>
        </w:rPr>
        <w:t xml:space="preserve">sent </w:t>
      </w:r>
      <w:r>
        <w:rPr>
          <w:rFonts w:ascii="Book Antiqua" w:hAnsi="Book Antiqua"/>
          <w:sz w:val="24"/>
        </w:rPr>
        <w:t xml:space="preserve">the </w:t>
      </w:r>
      <w:r>
        <w:rPr>
          <w:rFonts w:ascii="Book Antiqua" w:hAnsi="Book Antiqua"/>
          <w:sz w:val="24"/>
        </w:rPr>
        <w:t xml:space="preserve">case of a 47-year-old male patient with a </w:t>
      </w:r>
      <w:bookmarkStart w:id="2" w:name="OLE_LINK5"/>
      <w:bookmarkStart w:id="3" w:name="OLE_LINK6"/>
      <w:r>
        <w:rPr>
          <w:rFonts w:ascii="Book Antiqua" w:hAnsi="Book Antiqua"/>
          <w:sz w:val="24"/>
        </w:rPr>
        <w:t>huge righ</w:t>
      </w:r>
      <w:r>
        <w:rPr>
          <w:rFonts w:ascii="Book Antiqua" w:hAnsi="Book Antiqua"/>
          <w:sz w:val="24"/>
        </w:rPr>
        <w:t xml:space="preserve">t hepatic mass </w:t>
      </w:r>
      <w:bookmarkEnd w:id="2"/>
      <w:bookmarkEnd w:id="3"/>
      <w:r>
        <w:rPr>
          <w:rFonts w:ascii="Book Antiqua" w:hAnsi="Book Antiqua"/>
          <w:sz w:val="24"/>
        </w:rPr>
        <w:t xml:space="preserve">and an estimated insufficient residual liver, who was successfully treated with ALPPS surgery and </w:t>
      </w:r>
      <w:proofErr w:type="spellStart"/>
      <w:r>
        <w:rPr>
          <w:rFonts w:ascii="Book Antiqua" w:hAnsi="Book Antiqua"/>
          <w:kern w:val="0"/>
          <w:sz w:val="24"/>
        </w:rPr>
        <w:t>apatinib</w:t>
      </w:r>
      <w:proofErr w:type="spellEnd"/>
      <w:r>
        <w:rPr>
          <w:rFonts w:ascii="Book Antiqua" w:hAnsi="Book Antiqua"/>
          <w:sz w:val="24"/>
        </w:rPr>
        <w:t>. Postoperative pathology revealed HCC with several significant microvascular embolisms. Twenty months after operation, no tumor reoccu</w:t>
      </w:r>
      <w:r>
        <w:rPr>
          <w:rFonts w:ascii="Book Antiqua" w:hAnsi="Book Antiqua"/>
          <w:sz w:val="24"/>
        </w:rPr>
        <w:t>rrence was observed.</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sz w:val="24"/>
        </w:rPr>
      </w:pPr>
      <w:r>
        <w:rPr>
          <w:rFonts w:ascii="Book Antiqua" w:hAnsi="Book Antiqua"/>
          <w:b/>
          <w:i/>
          <w:sz w:val="24"/>
        </w:rPr>
        <w:t>CONCLUSION</w:t>
      </w:r>
    </w:p>
    <w:p w:rsidR="0028054D" w:rsidRDefault="005E0F50">
      <w:pPr>
        <w:spacing w:line="360" w:lineRule="auto"/>
        <w:rPr>
          <w:rFonts w:ascii="Book Antiqua" w:hAnsi="Book Antiqua"/>
          <w:sz w:val="24"/>
        </w:rPr>
      </w:pPr>
      <w:r>
        <w:rPr>
          <w:rFonts w:ascii="Book Antiqua" w:hAnsi="Book Antiqua"/>
          <w:sz w:val="24"/>
        </w:rPr>
        <w:t xml:space="preserve">Our case </w:t>
      </w:r>
      <w:r>
        <w:rPr>
          <w:rFonts w:ascii="Book Antiqua" w:hAnsi="Book Antiqua"/>
          <w:sz w:val="24"/>
        </w:rPr>
        <w:t>indicated that</w:t>
      </w:r>
      <w:r>
        <w:rPr>
          <w:rFonts w:ascii="Book Antiqua" w:hAnsi="Book Antiqua"/>
          <w:sz w:val="24"/>
        </w:rPr>
        <w:t xml:space="preserve"> combi</w:t>
      </w:r>
      <w:r>
        <w:rPr>
          <w:rFonts w:ascii="Book Antiqua" w:hAnsi="Book Antiqua"/>
          <w:sz w:val="24"/>
        </w:rPr>
        <w:t xml:space="preserve">ned targeted drug therapy with ALPPS </w:t>
      </w:r>
      <w:bookmarkStart w:id="4" w:name="OLE_LINK7"/>
      <w:bookmarkStart w:id="5" w:name="OLE_LINK8"/>
      <w:r>
        <w:rPr>
          <w:rFonts w:ascii="Book Antiqua" w:hAnsi="Book Antiqua"/>
          <w:sz w:val="24"/>
        </w:rPr>
        <w:t>can lead to long-term survival for patients</w:t>
      </w:r>
      <w:bookmarkEnd w:id="4"/>
      <w:bookmarkEnd w:id="5"/>
      <w:r>
        <w:rPr>
          <w:rFonts w:ascii="Book Antiqua" w:hAnsi="Book Antiqua"/>
          <w:sz w:val="24"/>
        </w:rPr>
        <w:t xml:space="preserve"> with large HCC.</w:t>
      </w:r>
    </w:p>
    <w:p w:rsidR="0028054D" w:rsidRDefault="0028054D">
      <w:pPr>
        <w:spacing w:line="360" w:lineRule="auto"/>
        <w:rPr>
          <w:rFonts w:ascii="Book Antiqua" w:hAnsi="Book Antiqua"/>
          <w:b/>
          <w:sz w:val="24"/>
        </w:rPr>
      </w:pPr>
    </w:p>
    <w:bookmarkEnd w:id="1"/>
    <w:p w:rsidR="0028054D" w:rsidRDefault="005E0F50">
      <w:pPr>
        <w:spacing w:line="360" w:lineRule="auto"/>
        <w:rPr>
          <w:rFonts w:ascii="Book Antiqua" w:hAnsi="Book Antiqua"/>
          <w:sz w:val="24"/>
        </w:rPr>
      </w:pPr>
      <w:r>
        <w:rPr>
          <w:rFonts w:ascii="Book Antiqua" w:hAnsi="Book Antiqua"/>
          <w:b/>
          <w:sz w:val="24"/>
        </w:rPr>
        <w:t>Key words</w:t>
      </w:r>
      <w:r>
        <w:rPr>
          <w:rFonts w:ascii="Book Antiqua" w:hAnsi="Book Antiqua" w:hint="eastAsia"/>
          <w:b/>
          <w:sz w:val="24"/>
        </w:rPr>
        <w:t xml:space="preserve">: </w:t>
      </w:r>
      <w:r>
        <w:rPr>
          <w:rFonts w:ascii="Book Antiqua" w:hAnsi="Book Antiqua"/>
          <w:sz w:val="24"/>
        </w:rPr>
        <w:t>Hepatocellular carcinoma; Associating liver partition and portal vein ligation</w:t>
      </w:r>
      <w:r>
        <w:rPr>
          <w:rFonts w:ascii="Book Antiqua" w:hAnsi="Book Antiqua"/>
          <w:sz w:val="24"/>
        </w:rPr>
        <w:t xml:space="preserve"> for staged </w:t>
      </w:r>
      <w:proofErr w:type="spellStart"/>
      <w:r>
        <w:rPr>
          <w:rFonts w:ascii="Book Antiqua" w:hAnsi="Book Antiqua"/>
          <w:sz w:val="24"/>
        </w:rPr>
        <w:t>hepatectomy</w:t>
      </w:r>
      <w:proofErr w:type="spellEnd"/>
      <w:r>
        <w:rPr>
          <w:rFonts w:ascii="Book Antiqua" w:hAnsi="Book Antiqua"/>
          <w:sz w:val="24"/>
        </w:rPr>
        <w:t xml:space="preserve">; </w:t>
      </w:r>
      <w:proofErr w:type="spellStart"/>
      <w:r>
        <w:rPr>
          <w:rFonts w:ascii="Book Antiqua" w:hAnsi="Book Antiqua"/>
          <w:sz w:val="24"/>
        </w:rPr>
        <w:t>Apatinib</w:t>
      </w:r>
      <w:proofErr w:type="spellEnd"/>
      <w:r>
        <w:rPr>
          <w:rFonts w:ascii="Book Antiqua" w:hAnsi="Book Antiqua"/>
          <w:sz w:val="24"/>
        </w:rPr>
        <w:t>; Case report</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cs="Arial"/>
          <w:sz w:val="24"/>
        </w:rPr>
      </w:pPr>
      <w:r>
        <w:rPr>
          <w:rFonts w:ascii="Book Antiqua" w:hAnsi="Book Antiqua"/>
          <w:b/>
          <w:sz w:val="24"/>
        </w:rPr>
        <w:t xml:space="preserve">© </w:t>
      </w:r>
      <w:r>
        <w:rPr>
          <w:rFonts w:ascii="Book Antiqua" w:hAnsi="Book Antiqua" w:cs="Arial"/>
          <w:b/>
          <w:sz w:val="24"/>
        </w:rPr>
        <w:t>The Author(s) 2019.</w:t>
      </w:r>
      <w:r>
        <w:rPr>
          <w:rFonts w:ascii="Book Antiqua" w:hAnsi="Book Antiqua" w:cs="Arial"/>
          <w:sz w:val="24"/>
        </w:rPr>
        <w:t xml:space="preserve"> Published by </w:t>
      </w:r>
      <w:proofErr w:type="spellStart"/>
      <w:r>
        <w:rPr>
          <w:rFonts w:ascii="Book Antiqua" w:hAnsi="Book Antiqua" w:cs="Arial"/>
          <w:sz w:val="24"/>
        </w:rPr>
        <w:t>Baishideng</w:t>
      </w:r>
      <w:proofErr w:type="spellEnd"/>
      <w:r>
        <w:rPr>
          <w:rFonts w:ascii="Book Antiqua" w:hAnsi="Book Antiqua" w:cs="Arial"/>
          <w:sz w:val="24"/>
        </w:rPr>
        <w:t xml:space="preserve"> Publishing Group Inc. All rights reserved.</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sz w:val="24"/>
        </w:rPr>
      </w:pPr>
      <w:r>
        <w:rPr>
          <w:rFonts w:ascii="Book Antiqua" w:hAnsi="Book Antiqua"/>
          <w:b/>
          <w:sz w:val="24"/>
        </w:rPr>
        <w:t>Core tip:</w:t>
      </w:r>
      <w:r>
        <w:rPr>
          <w:rFonts w:ascii="Book Antiqua" w:hAnsi="Book Antiqua"/>
          <w:sz w:val="24"/>
        </w:rPr>
        <w:t xml:space="preserve"> Our aim was to explore the feasibility of associating liver partition and portal vein ligation for staged </w:t>
      </w:r>
      <w:proofErr w:type="spellStart"/>
      <w:r>
        <w:rPr>
          <w:rFonts w:ascii="Book Antiqua" w:hAnsi="Book Antiqua"/>
          <w:sz w:val="24"/>
        </w:rPr>
        <w:t>he</w:t>
      </w:r>
      <w:r>
        <w:rPr>
          <w:rFonts w:ascii="Book Antiqua" w:hAnsi="Book Antiqua"/>
          <w:sz w:val="24"/>
        </w:rPr>
        <w:t>patectomy</w:t>
      </w:r>
      <w:proofErr w:type="spellEnd"/>
      <w:r>
        <w:rPr>
          <w:rFonts w:ascii="Book Antiqua" w:hAnsi="Book Antiqua"/>
          <w:sz w:val="24"/>
        </w:rPr>
        <w:t xml:space="preserve"> (ALPPS) combined with targeted therapy in the treatment of advanced hepatocellular carcinoma (HCC). Herein, we pre</w:t>
      </w:r>
      <w:r>
        <w:rPr>
          <w:rFonts w:ascii="Book Antiqua" w:hAnsi="Book Antiqua"/>
          <w:sz w:val="24"/>
        </w:rPr>
        <w:t xml:space="preserve">sent </w:t>
      </w:r>
      <w:r>
        <w:rPr>
          <w:rFonts w:ascii="Book Antiqua" w:hAnsi="Book Antiqua"/>
          <w:sz w:val="24"/>
        </w:rPr>
        <w:t xml:space="preserve">the </w:t>
      </w:r>
      <w:r>
        <w:rPr>
          <w:rFonts w:ascii="Book Antiqua" w:hAnsi="Book Antiqua"/>
          <w:sz w:val="24"/>
        </w:rPr>
        <w:t>case of a</w:t>
      </w:r>
      <w:r>
        <w:rPr>
          <w:rFonts w:ascii="Book Antiqua" w:hAnsi="Book Antiqua"/>
          <w:sz w:val="24"/>
        </w:rPr>
        <w:t xml:space="preserve"> 47-year-old male patient with a huge right </w:t>
      </w:r>
      <w:r>
        <w:rPr>
          <w:rFonts w:ascii="Book Antiqua" w:hAnsi="Book Antiqua"/>
          <w:sz w:val="24"/>
        </w:rPr>
        <w:lastRenderedPageBreak/>
        <w:t>hepatic mass and an estimated insufficient residual liver, who was s</w:t>
      </w:r>
      <w:r>
        <w:rPr>
          <w:rFonts w:ascii="Book Antiqua" w:hAnsi="Book Antiqua"/>
          <w:sz w:val="24"/>
        </w:rPr>
        <w:t xml:space="preserve">uccessfully treated with ALPPS surgery and </w:t>
      </w:r>
      <w:proofErr w:type="spellStart"/>
      <w:r>
        <w:rPr>
          <w:rFonts w:ascii="Book Antiqua" w:hAnsi="Book Antiqua"/>
          <w:kern w:val="0"/>
          <w:sz w:val="24"/>
        </w:rPr>
        <w:t>apatinib</w:t>
      </w:r>
      <w:proofErr w:type="spellEnd"/>
      <w:r>
        <w:rPr>
          <w:rFonts w:ascii="Book Antiqua" w:hAnsi="Book Antiqua"/>
          <w:sz w:val="24"/>
        </w:rPr>
        <w:t>. Postoperative pathology revealed HCC wi</w:t>
      </w:r>
      <w:r>
        <w:rPr>
          <w:rFonts w:ascii="Book Antiqua" w:hAnsi="Book Antiqua"/>
          <w:sz w:val="24"/>
        </w:rPr>
        <w:t xml:space="preserve">th </w:t>
      </w:r>
      <w:r>
        <w:rPr>
          <w:rFonts w:ascii="Book Antiqua" w:hAnsi="Book Antiqua"/>
          <w:sz w:val="24"/>
        </w:rPr>
        <w:t xml:space="preserve">several </w:t>
      </w:r>
      <w:r>
        <w:rPr>
          <w:rFonts w:ascii="Book Antiqua" w:hAnsi="Book Antiqua"/>
          <w:sz w:val="24"/>
        </w:rPr>
        <w:t>significant microvascular embolism</w:t>
      </w:r>
      <w:r>
        <w:rPr>
          <w:rFonts w:ascii="Book Antiqua" w:hAnsi="Book Antiqua"/>
          <w:sz w:val="24"/>
        </w:rPr>
        <w:t>s</w:t>
      </w:r>
      <w:r>
        <w:rPr>
          <w:rFonts w:ascii="Book Antiqua" w:hAnsi="Book Antiqua"/>
          <w:sz w:val="24"/>
        </w:rPr>
        <w:t>. Twenty months later, no tumor reoccurrence was observed, indicating that</w:t>
      </w:r>
      <w:r>
        <w:rPr>
          <w:rFonts w:ascii="Book Antiqua" w:hAnsi="Book Antiqua"/>
          <w:sz w:val="24"/>
        </w:rPr>
        <w:t xml:space="preserve"> </w:t>
      </w:r>
      <w:r>
        <w:rPr>
          <w:rFonts w:ascii="Book Antiqua" w:hAnsi="Book Antiqua"/>
          <w:sz w:val="24"/>
        </w:rPr>
        <w:t>combi</w:t>
      </w:r>
      <w:r>
        <w:rPr>
          <w:rFonts w:ascii="Book Antiqua" w:hAnsi="Book Antiqua"/>
          <w:sz w:val="24"/>
        </w:rPr>
        <w:t xml:space="preserve">ned targeted drug therapy with </w:t>
      </w:r>
      <w:r>
        <w:rPr>
          <w:rFonts w:ascii="Book Antiqua" w:hAnsi="Book Antiqua"/>
          <w:sz w:val="24"/>
        </w:rPr>
        <w:t>ALPPS can lead to long-term survival for patients with large HCC.</w:t>
      </w:r>
    </w:p>
    <w:p w:rsidR="0028054D" w:rsidRDefault="0028054D">
      <w:pPr>
        <w:spacing w:line="360" w:lineRule="auto"/>
        <w:rPr>
          <w:rFonts w:ascii="Book Antiqua" w:hAnsi="Book Antiqua"/>
          <w:kern w:val="0"/>
          <w:sz w:val="24"/>
        </w:rPr>
      </w:pPr>
    </w:p>
    <w:p w:rsidR="0028054D" w:rsidRDefault="005E0F50">
      <w:pPr>
        <w:spacing w:line="360" w:lineRule="auto"/>
        <w:rPr>
          <w:rFonts w:ascii="Book Antiqua" w:hAnsi="Book Antiqua"/>
          <w:sz w:val="24"/>
        </w:rPr>
      </w:pPr>
      <w:r>
        <w:rPr>
          <w:rFonts w:ascii="Book Antiqua" w:hAnsi="Book Antiqua"/>
          <w:sz w:val="24"/>
        </w:rPr>
        <w:t>Liu L, Li NF, Zhang Q, Lin L. Hepatocellular c</w:t>
      </w:r>
      <w:r>
        <w:rPr>
          <w:rFonts w:ascii="Book Antiqua" w:hAnsi="Book Antiqua"/>
          <w:sz w:val="24"/>
        </w:rPr>
        <w:t>arcinoma</w:t>
      </w:r>
      <w:r>
        <w:rPr>
          <w:rFonts w:ascii="Book Antiqua" w:hAnsi="Book Antiqua"/>
          <w:kern w:val="0"/>
          <w:sz w:val="24"/>
        </w:rPr>
        <w:t xml:space="preserve"> </w:t>
      </w:r>
      <w:r>
        <w:rPr>
          <w:rFonts w:ascii="Book Antiqua" w:hAnsi="Book Antiqua"/>
          <w:kern w:val="0"/>
          <w:sz w:val="24"/>
        </w:rPr>
        <w:t xml:space="preserve">successfully treated with ALPPS and </w:t>
      </w:r>
      <w:proofErr w:type="spellStart"/>
      <w:r>
        <w:rPr>
          <w:rFonts w:ascii="Book Antiqua" w:hAnsi="Book Antiqua"/>
          <w:kern w:val="0"/>
          <w:sz w:val="24"/>
        </w:rPr>
        <w:t>apatinib</w:t>
      </w:r>
      <w:proofErr w:type="spellEnd"/>
      <w:r>
        <w:rPr>
          <w:rFonts w:ascii="Book Antiqua" w:hAnsi="Book Antiqua"/>
          <w:sz w:val="24"/>
        </w:rPr>
        <w:t xml:space="preserve">: A case report. </w:t>
      </w:r>
      <w:r>
        <w:rPr>
          <w:rFonts w:ascii="Book Antiqua" w:hAnsi="Book Antiqua"/>
          <w:i/>
          <w:iCs/>
          <w:kern w:val="0"/>
          <w:sz w:val="24"/>
        </w:rPr>
        <w:t xml:space="preserve">World J </w:t>
      </w:r>
      <w:proofErr w:type="spellStart"/>
      <w:r>
        <w:rPr>
          <w:rFonts w:ascii="Book Antiqua" w:hAnsi="Book Antiqua"/>
          <w:i/>
          <w:iCs/>
          <w:kern w:val="0"/>
          <w:sz w:val="24"/>
        </w:rPr>
        <w:t>Clin</w:t>
      </w:r>
      <w:proofErr w:type="spellEnd"/>
      <w:r>
        <w:rPr>
          <w:rFonts w:ascii="Book Antiqua" w:hAnsi="Book Antiqua"/>
          <w:i/>
          <w:iCs/>
          <w:kern w:val="0"/>
          <w:sz w:val="24"/>
        </w:rPr>
        <w:t xml:space="preserve"> Cases </w:t>
      </w:r>
      <w:r>
        <w:rPr>
          <w:rFonts w:ascii="Book Antiqua" w:hAnsi="Book Antiqua"/>
          <w:iCs/>
          <w:kern w:val="0"/>
          <w:sz w:val="24"/>
        </w:rPr>
        <w:t xml:space="preserve">2019; </w:t>
      </w:r>
      <w:proofErr w:type="gramStart"/>
      <w:r>
        <w:rPr>
          <w:rFonts w:ascii="Book Antiqua" w:hAnsi="Book Antiqua"/>
          <w:iCs/>
          <w:kern w:val="0"/>
          <w:sz w:val="24"/>
        </w:rPr>
        <w:t>In</w:t>
      </w:r>
      <w:proofErr w:type="gramEnd"/>
      <w:r>
        <w:rPr>
          <w:rFonts w:ascii="Book Antiqua" w:hAnsi="Book Antiqua"/>
          <w:iCs/>
          <w:kern w:val="0"/>
          <w:sz w:val="24"/>
        </w:rPr>
        <w:t xml:space="preserve"> press</w:t>
      </w:r>
    </w:p>
    <w:p w:rsidR="0028054D" w:rsidRDefault="005E0F50">
      <w:pPr>
        <w:widowControl/>
        <w:spacing w:line="360" w:lineRule="auto"/>
        <w:rPr>
          <w:rFonts w:ascii="Book Antiqua" w:hAnsi="Book Antiqua"/>
          <w:sz w:val="24"/>
        </w:rPr>
      </w:pPr>
      <w:r>
        <w:rPr>
          <w:rFonts w:ascii="Book Antiqua" w:hAnsi="Book Antiqua"/>
          <w:sz w:val="24"/>
        </w:rPr>
        <w:br w:type="page"/>
      </w:r>
    </w:p>
    <w:p w:rsidR="0028054D" w:rsidRDefault="005E0F50">
      <w:pPr>
        <w:spacing w:line="360" w:lineRule="auto"/>
        <w:rPr>
          <w:rFonts w:ascii="Book Antiqua" w:hAnsi="Book Antiqua"/>
          <w:b/>
          <w:caps/>
          <w:sz w:val="24"/>
        </w:rPr>
      </w:pPr>
      <w:r>
        <w:rPr>
          <w:rFonts w:ascii="Book Antiqua" w:hAnsi="Book Antiqua"/>
          <w:b/>
          <w:caps/>
          <w:sz w:val="24"/>
        </w:rPr>
        <w:lastRenderedPageBreak/>
        <w:t>Introduction</w:t>
      </w:r>
    </w:p>
    <w:p w:rsidR="0028054D" w:rsidRDefault="005E0F50">
      <w:pPr>
        <w:spacing w:line="360" w:lineRule="auto"/>
        <w:rPr>
          <w:rFonts w:ascii="Book Antiqua" w:hAnsi="Book Antiqua"/>
          <w:sz w:val="24"/>
        </w:rPr>
      </w:pPr>
      <w:r>
        <w:rPr>
          <w:rFonts w:ascii="Book Antiqua" w:hAnsi="Book Antiqua"/>
          <w:sz w:val="24"/>
        </w:rPr>
        <w:t>Hepatocellular carcinoma (HCC) is among the most common causes of cancer-related deaths worldwide. Currently, HCC is the second most common malignancy in cities and the first most common malignancy in the countryside of China; it is the second cancer-relat</w:t>
      </w:r>
      <w:r>
        <w:rPr>
          <w:rFonts w:ascii="Book Antiqua" w:hAnsi="Book Antiqua"/>
          <w:sz w:val="24"/>
        </w:rPr>
        <w:t xml:space="preserve">ed mortality in </w:t>
      </w:r>
      <w:r>
        <w:rPr>
          <w:rFonts w:ascii="Book Antiqua" w:hAnsi="Book Antiqua"/>
          <w:sz w:val="24"/>
        </w:rPr>
        <w:t>males and third in female</w:t>
      </w:r>
      <w:r>
        <w:rPr>
          <w:rFonts w:ascii="Book Antiqua" w:hAnsi="Book Antiqua"/>
          <w:sz w:val="24"/>
        </w:rPr>
        <w:t>s</w:t>
      </w:r>
      <w:r>
        <w:rPr>
          <w:rFonts w:ascii="Book Antiqua" w:hAnsi="Book Antiqua"/>
          <w:sz w:val="24"/>
        </w:rPr>
        <w:t xml:space="preserve">, seriously affecting the health of Chinese </w:t>
      </w:r>
      <w:proofErr w:type="gramStart"/>
      <w:r>
        <w:rPr>
          <w:rFonts w:ascii="Book Antiqua" w:hAnsi="Book Antiqua"/>
          <w:sz w:val="24"/>
        </w:rPr>
        <w:t>people</w:t>
      </w:r>
      <w:r>
        <w:rPr>
          <w:rFonts w:ascii="Book Antiqua" w:hAnsi="Book Antiqua"/>
          <w:sz w:val="24"/>
          <w:vertAlign w:val="superscript"/>
        </w:rPr>
        <w:t>[</w:t>
      </w:r>
      <w:proofErr w:type="gramEnd"/>
      <w:r>
        <w:rPr>
          <w:rFonts w:ascii="Book Antiqua" w:hAnsi="Book Antiqua"/>
          <w:sz w:val="24"/>
          <w:vertAlign w:val="superscript"/>
        </w:rPr>
        <w:t>1]</w:t>
      </w:r>
      <w:r>
        <w:rPr>
          <w:rFonts w:ascii="Book Antiqua" w:hAnsi="Book Antiqua"/>
          <w:sz w:val="24"/>
        </w:rPr>
        <w:t>. Currently, the treatments for HCC have greatly progressed due to the development of technology. In addition, a great variety of treatments have been applied so</w:t>
      </w:r>
      <w:r>
        <w:rPr>
          <w:rFonts w:ascii="Book Antiqua" w:hAnsi="Book Antiqua"/>
          <w:sz w:val="24"/>
        </w:rPr>
        <w:t xml:space="preserve"> far, such as targeted drug therapy, microwave and radiofrequency ablation therapy, </w:t>
      </w:r>
      <w:proofErr w:type="gramStart"/>
      <w:r>
        <w:rPr>
          <w:rFonts w:ascii="Book Antiqua" w:hAnsi="Book Antiqua"/>
          <w:sz w:val="24"/>
        </w:rPr>
        <w:t>interventional</w:t>
      </w:r>
      <w:proofErr w:type="gramEnd"/>
      <w:r>
        <w:rPr>
          <w:rFonts w:ascii="Book Antiqua" w:hAnsi="Book Antiqua"/>
          <w:sz w:val="24"/>
        </w:rPr>
        <w:t xml:space="preserve"> radiotherapy and so on. Nevertheless, surgical resection</w:t>
      </w:r>
      <w:r>
        <w:rPr>
          <w:rFonts w:ascii="Book Antiqua" w:hAnsi="Book Antiqua"/>
          <w:sz w:val="24"/>
        </w:rPr>
        <w:t xml:space="preserve"> </w:t>
      </w:r>
      <w:r>
        <w:rPr>
          <w:rFonts w:ascii="Book Antiqua" w:hAnsi="Book Antiqua"/>
          <w:sz w:val="24"/>
        </w:rPr>
        <w:t>remains</w:t>
      </w:r>
      <w:r>
        <w:rPr>
          <w:rFonts w:ascii="Book Antiqua" w:hAnsi="Book Antiqua"/>
          <w:sz w:val="24"/>
        </w:rPr>
        <w:t xml:space="preserve"> </w:t>
      </w:r>
      <w:r>
        <w:rPr>
          <w:rFonts w:ascii="Book Antiqua" w:hAnsi="Book Antiqua"/>
          <w:sz w:val="24"/>
        </w:rPr>
        <w:t xml:space="preserve">the </w:t>
      </w:r>
      <w:r>
        <w:rPr>
          <w:rFonts w:ascii="Book Antiqua" w:hAnsi="Book Antiqua"/>
          <w:sz w:val="24"/>
        </w:rPr>
        <w:t>most effective treatment, preferred by patients with HCC, among whom only 20</w:t>
      </w:r>
      <w:r>
        <w:rPr>
          <w:rFonts w:ascii="Book Antiqua" w:hAnsi="Book Antiqua" w:hint="eastAsia"/>
          <w:sz w:val="24"/>
        </w:rPr>
        <w:t>%</w:t>
      </w:r>
      <w:r>
        <w:rPr>
          <w:rFonts w:ascii="Book Antiqua" w:hAnsi="Book Antiqua"/>
          <w:sz w:val="24"/>
        </w:rPr>
        <w:t xml:space="preserve">-30% are eligible for surgical </w:t>
      </w:r>
      <w:proofErr w:type="gramStart"/>
      <w:r>
        <w:rPr>
          <w:rFonts w:ascii="Book Antiqua" w:hAnsi="Book Antiqua"/>
          <w:sz w:val="24"/>
        </w:rPr>
        <w:t>resection</w:t>
      </w:r>
      <w:r>
        <w:rPr>
          <w:rFonts w:ascii="Book Antiqua" w:hAnsi="Book Antiqua"/>
          <w:sz w:val="24"/>
          <w:vertAlign w:val="superscript"/>
        </w:rPr>
        <w:t>[</w:t>
      </w:r>
      <w:proofErr w:type="gramEnd"/>
      <w:r>
        <w:rPr>
          <w:rFonts w:ascii="Book Antiqua" w:hAnsi="Book Antiqua"/>
          <w:sz w:val="24"/>
          <w:vertAlign w:val="superscript"/>
        </w:rPr>
        <w:t>2,3]</w:t>
      </w:r>
      <w:r>
        <w:rPr>
          <w:rFonts w:ascii="Book Antiqua" w:hAnsi="Book Antiqua"/>
          <w:sz w:val="24"/>
        </w:rPr>
        <w:t xml:space="preserve">. It has also been reported that the 5-year survival rate of HCC is 40%, while the rate of </w:t>
      </w:r>
      <w:proofErr w:type="spellStart"/>
      <w:r>
        <w:rPr>
          <w:rFonts w:ascii="Book Antiqua" w:hAnsi="Book Antiqua"/>
          <w:sz w:val="24"/>
        </w:rPr>
        <w:t>resectable</w:t>
      </w:r>
      <w:proofErr w:type="spellEnd"/>
      <w:r>
        <w:rPr>
          <w:rFonts w:ascii="Book Antiqua" w:hAnsi="Book Antiqua"/>
          <w:sz w:val="24"/>
        </w:rPr>
        <w:t xml:space="preserve"> early HCC can reach 60</w:t>
      </w:r>
      <w:r>
        <w:rPr>
          <w:rFonts w:ascii="Book Antiqua" w:hAnsi="Book Antiqua" w:hint="eastAsia"/>
          <w:sz w:val="24"/>
        </w:rPr>
        <w:t>%</w:t>
      </w:r>
      <w:r>
        <w:rPr>
          <w:rFonts w:ascii="Book Antiqua" w:hAnsi="Book Antiqua"/>
          <w:sz w:val="24"/>
        </w:rPr>
        <w:t>-70</w:t>
      </w:r>
      <w:proofErr w:type="gramStart"/>
      <w:r>
        <w:rPr>
          <w:rFonts w:ascii="Book Antiqua" w:hAnsi="Book Antiqua"/>
          <w:sz w:val="24"/>
        </w:rPr>
        <w:t>%</w:t>
      </w:r>
      <w:r>
        <w:rPr>
          <w:rFonts w:ascii="Book Antiqua" w:hAnsi="Book Antiqua"/>
          <w:sz w:val="24"/>
          <w:vertAlign w:val="superscript"/>
        </w:rPr>
        <w:t>[</w:t>
      </w:r>
      <w:proofErr w:type="gramEnd"/>
      <w:r>
        <w:rPr>
          <w:rFonts w:ascii="Book Antiqua" w:hAnsi="Book Antiqua"/>
          <w:sz w:val="24"/>
          <w:vertAlign w:val="superscript"/>
        </w:rPr>
        <w:t>4]</w:t>
      </w:r>
      <w:r>
        <w:rPr>
          <w:rFonts w:ascii="Book Antiqua" w:hAnsi="Book Antiqua"/>
          <w:sz w:val="24"/>
        </w:rPr>
        <w:t>,</w:t>
      </w:r>
      <w:r>
        <w:rPr>
          <w:rFonts w:ascii="Book Antiqua" w:hAnsi="Book Antiqua" w:hint="eastAsia"/>
          <w:sz w:val="24"/>
        </w:rPr>
        <w:t xml:space="preserve"> </w:t>
      </w:r>
      <w:r>
        <w:rPr>
          <w:rFonts w:ascii="Book Antiqua" w:hAnsi="Book Antiqua"/>
          <w:sz w:val="24"/>
        </w:rPr>
        <w:t xml:space="preserve">which means that most patients cannot undergo radical resection but can only </w:t>
      </w:r>
      <w:r>
        <w:rPr>
          <w:rFonts w:ascii="Book Antiqua" w:hAnsi="Book Antiqua"/>
          <w:sz w:val="24"/>
        </w:rPr>
        <w:t>benefit from remedial treatments suc</w:t>
      </w:r>
      <w:r>
        <w:rPr>
          <w:rFonts w:ascii="Book Antiqua" w:hAnsi="Book Antiqua"/>
          <w:sz w:val="24"/>
        </w:rPr>
        <w:t>h as drugs</w:t>
      </w:r>
      <w:r>
        <w:rPr>
          <w:rFonts w:ascii="Book Antiqua" w:hAnsi="Book Antiqua"/>
          <w:sz w:val="24"/>
        </w:rPr>
        <w:t xml:space="preserve"> and </w:t>
      </w:r>
      <w:r>
        <w:rPr>
          <w:rFonts w:ascii="Book Antiqua" w:hAnsi="Book Antiqua"/>
          <w:sz w:val="24"/>
        </w:rPr>
        <w:t>radiation interventions, which eventually leads to the poor prognosis of HCC treatment.</w:t>
      </w:r>
    </w:p>
    <w:p w:rsidR="0028054D" w:rsidRDefault="005E0F50">
      <w:pPr>
        <w:spacing w:line="360" w:lineRule="auto"/>
        <w:ind w:firstLineChars="100" w:firstLine="240"/>
        <w:rPr>
          <w:rFonts w:ascii="Book Antiqua" w:hAnsi="Book Antiqua"/>
          <w:sz w:val="24"/>
        </w:rPr>
      </w:pPr>
      <w:r>
        <w:rPr>
          <w:rFonts w:ascii="Book Antiqua" w:hAnsi="Book Antiqua"/>
          <w:sz w:val="24"/>
        </w:rPr>
        <w:t xml:space="preserve">Associating liver partition and portal vein ligation for staged </w:t>
      </w:r>
      <w:proofErr w:type="spellStart"/>
      <w:r>
        <w:rPr>
          <w:rFonts w:ascii="Book Antiqua" w:hAnsi="Book Antiqua"/>
          <w:sz w:val="24"/>
        </w:rPr>
        <w:t>hepatectomy</w:t>
      </w:r>
      <w:proofErr w:type="spellEnd"/>
      <w:r>
        <w:rPr>
          <w:rFonts w:ascii="Book Antiqua" w:hAnsi="Book Antiqua"/>
          <w:sz w:val="24"/>
        </w:rPr>
        <w:t xml:space="preserve"> (ALPPS) is a new surgical procedure tha</w:t>
      </w:r>
      <w:r>
        <w:rPr>
          <w:rFonts w:ascii="Book Antiqua" w:hAnsi="Book Antiqua"/>
          <w:sz w:val="24"/>
        </w:rPr>
        <w:t xml:space="preserve">t has emerged over the recent years. It was first applied to liver metastasis of colon cancer with good </w:t>
      </w:r>
      <w:proofErr w:type="gramStart"/>
      <w:r>
        <w:rPr>
          <w:rFonts w:ascii="Book Antiqua" w:hAnsi="Book Antiqua"/>
          <w:sz w:val="24"/>
        </w:rPr>
        <w:t>results</w:t>
      </w:r>
      <w:r>
        <w:rPr>
          <w:rFonts w:ascii="Book Antiqua" w:hAnsi="Book Antiqua"/>
          <w:sz w:val="24"/>
          <w:vertAlign w:val="superscript"/>
        </w:rPr>
        <w:t>[</w:t>
      </w:r>
      <w:proofErr w:type="gramEnd"/>
      <w:r>
        <w:rPr>
          <w:rFonts w:ascii="Book Antiqua" w:hAnsi="Book Antiqua"/>
          <w:sz w:val="24"/>
          <w:vertAlign w:val="superscript"/>
        </w:rPr>
        <w:t>5]</w:t>
      </w:r>
      <w:r>
        <w:rPr>
          <w:rFonts w:ascii="Book Antiqua" w:hAnsi="Book Antiqua"/>
          <w:sz w:val="24"/>
        </w:rPr>
        <w:t>. ALPPS is directed at patients with large or multiple right liver tumors that cannot be resected at one time due to insufficient residual liv</w:t>
      </w:r>
      <w:r>
        <w:rPr>
          <w:rFonts w:ascii="Book Antiqua" w:hAnsi="Book Antiqua"/>
          <w:sz w:val="24"/>
        </w:rPr>
        <w:t>er volume. The first step is the l</w:t>
      </w:r>
      <w:r>
        <w:rPr>
          <w:rFonts w:ascii="Book Antiqua" w:hAnsi="Book Antiqua"/>
          <w:sz w:val="24"/>
        </w:rPr>
        <w:t>iga</w:t>
      </w:r>
      <w:r>
        <w:rPr>
          <w:rFonts w:ascii="Book Antiqua" w:hAnsi="Book Antiqua"/>
          <w:sz w:val="24"/>
        </w:rPr>
        <w:t>tion of</w:t>
      </w:r>
      <w:r>
        <w:rPr>
          <w:rFonts w:ascii="Book Antiqua" w:hAnsi="Book Antiqua"/>
          <w:sz w:val="24"/>
        </w:rPr>
        <w:t xml:space="preserve"> the affected side of the portal vein, which allows the blood supply of the portal vein to nourish the normal liver. In addition, the hepatic artery and vein of the affected side are retained to preserve parts </w:t>
      </w:r>
      <w:r>
        <w:rPr>
          <w:rFonts w:ascii="Book Antiqua" w:hAnsi="Book Antiqua"/>
          <w:sz w:val="24"/>
        </w:rPr>
        <w:t>of the function of the affected liver; the left and right liver</w:t>
      </w:r>
      <w:r>
        <w:rPr>
          <w:rFonts w:ascii="Book Antiqua" w:hAnsi="Book Antiqua" w:hint="eastAsia"/>
          <w:sz w:val="24"/>
        </w:rPr>
        <w:t>s</w:t>
      </w:r>
      <w:r>
        <w:rPr>
          <w:rFonts w:ascii="Book Antiqua" w:hAnsi="Book Antiqua"/>
          <w:sz w:val="24"/>
        </w:rPr>
        <w:t xml:space="preserve"> are separated at the same time to prevent tumor invasion of the normal liver lobe. When the normal hepatic lobe volume increases to an ideal range, which usually takes 2-3 </w:t>
      </w:r>
      <w:proofErr w:type="spellStart"/>
      <w:r>
        <w:rPr>
          <w:rFonts w:ascii="Book Antiqua" w:hAnsi="Book Antiqua"/>
          <w:sz w:val="24"/>
        </w:rPr>
        <w:t>wk</w:t>
      </w:r>
      <w:proofErr w:type="spellEnd"/>
      <w:r>
        <w:rPr>
          <w:rFonts w:ascii="Book Antiqua" w:hAnsi="Book Antiqua"/>
          <w:sz w:val="24"/>
        </w:rPr>
        <w:t>, the affected li</w:t>
      </w:r>
      <w:r>
        <w:rPr>
          <w:rFonts w:ascii="Book Antiqua" w:hAnsi="Book Antiqua"/>
          <w:sz w:val="24"/>
        </w:rPr>
        <w:t xml:space="preserve">ver is resected to avoid the occurrence of postoperative liver failure. It has been reported that 55% of the patients with HCC in the world are </w:t>
      </w:r>
      <w:proofErr w:type="gramStart"/>
      <w:r>
        <w:rPr>
          <w:rFonts w:ascii="Book Antiqua" w:hAnsi="Book Antiqua"/>
          <w:sz w:val="24"/>
        </w:rPr>
        <w:t>Chinese</w:t>
      </w:r>
      <w:r>
        <w:rPr>
          <w:rFonts w:ascii="Book Antiqua" w:hAnsi="Book Antiqua"/>
          <w:sz w:val="24"/>
          <w:vertAlign w:val="superscript"/>
        </w:rPr>
        <w:t>[</w:t>
      </w:r>
      <w:proofErr w:type="gramEnd"/>
      <w:r>
        <w:rPr>
          <w:rFonts w:ascii="Book Antiqua" w:hAnsi="Book Antiqua"/>
          <w:sz w:val="24"/>
          <w:vertAlign w:val="superscript"/>
        </w:rPr>
        <w:t>1]</w:t>
      </w:r>
      <w:r>
        <w:rPr>
          <w:rFonts w:ascii="Book Antiqua" w:hAnsi="Book Antiqua"/>
          <w:sz w:val="24"/>
        </w:rPr>
        <w:t xml:space="preserve">. </w:t>
      </w:r>
      <w:r>
        <w:rPr>
          <w:rFonts w:ascii="Book Antiqua" w:hAnsi="Book Antiqua"/>
          <w:sz w:val="24"/>
        </w:rPr>
        <w:lastRenderedPageBreak/>
        <w:t>Many large liver centers in China have applied ALPPS for the treatment of liver cancer over the rece</w:t>
      </w:r>
      <w:r>
        <w:rPr>
          <w:rFonts w:ascii="Book Antiqua" w:hAnsi="Book Antiqua"/>
          <w:sz w:val="24"/>
        </w:rPr>
        <w:t xml:space="preserve">nt years, achieving good results. </w:t>
      </w:r>
      <w:r>
        <w:rPr>
          <w:rFonts w:ascii="Book Antiqua" w:hAnsi="Book Antiqua"/>
          <w:sz w:val="24"/>
        </w:rPr>
        <w:t>The team of academician</w:t>
      </w:r>
      <w:r>
        <w:rPr>
          <w:rFonts w:ascii="Book Antiqua" w:hAnsi="Book Antiqua"/>
          <w:sz w:val="24"/>
        </w:rPr>
        <w:t xml:space="preserve"> </w:t>
      </w:r>
      <w:r>
        <w:rPr>
          <w:rFonts w:ascii="Book Antiqua" w:hAnsi="Book Antiqua"/>
          <w:sz w:val="24"/>
        </w:rPr>
        <w:t xml:space="preserve">Fan </w:t>
      </w:r>
      <w:proofErr w:type="spellStart"/>
      <w:r>
        <w:rPr>
          <w:rFonts w:ascii="Book Antiqua" w:hAnsi="Book Antiqua"/>
          <w:sz w:val="24"/>
        </w:rPr>
        <w:t>Jia</w:t>
      </w:r>
      <w:proofErr w:type="spellEnd"/>
      <w:r>
        <w:rPr>
          <w:rFonts w:ascii="Book Antiqua" w:hAnsi="Book Antiqua"/>
          <w:sz w:val="24"/>
        </w:rPr>
        <w:t xml:space="preserve">, </w:t>
      </w:r>
      <w:proofErr w:type="spellStart"/>
      <w:r>
        <w:rPr>
          <w:rFonts w:ascii="Book Antiqua" w:hAnsi="Book Antiqua"/>
          <w:sz w:val="24"/>
        </w:rPr>
        <w:t>Zhongshan</w:t>
      </w:r>
      <w:proofErr w:type="spellEnd"/>
      <w:r>
        <w:rPr>
          <w:rFonts w:ascii="Book Antiqua" w:hAnsi="Book Antiqua"/>
          <w:sz w:val="24"/>
        </w:rPr>
        <w:t xml:space="preserve"> Hospital of Shanghai </w:t>
      </w:r>
      <w:proofErr w:type="spellStart"/>
      <w:r>
        <w:rPr>
          <w:rFonts w:ascii="Book Antiqua" w:hAnsi="Book Antiqua"/>
          <w:sz w:val="24"/>
        </w:rPr>
        <w:t>Fudan</w:t>
      </w:r>
      <w:proofErr w:type="spellEnd"/>
      <w:r>
        <w:rPr>
          <w:rFonts w:ascii="Book Antiqua" w:hAnsi="Book Antiqua"/>
          <w:sz w:val="24"/>
        </w:rPr>
        <w:t xml:space="preserve"> University, </w:t>
      </w:r>
      <w:r>
        <w:rPr>
          <w:rFonts w:ascii="Book Antiqua" w:hAnsi="Book Antiqua"/>
          <w:sz w:val="24"/>
        </w:rPr>
        <w:t xml:space="preserve">has </w:t>
      </w:r>
      <w:r>
        <w:rPr>
          <w:rFonts w:ascii="Book Antiqua" w:hAnsi="Book Antiqua"/>
          <w:sz w:val="24"/>
        </w:rPr>
        <w:t>performed a retrospective analysis of 45 cases of hepatitis B-related HCC after ALPPS surgery from April</w:t>
      </w:r>
      <w:r>
        <w:rPr>
          <w:rFonts w:ascii="Book Antiqua" w:hAnsi="Book Antiqua"/>
          <w:sz w:val="24"/>
        </w:rPr>
        <w:t xml:space="preserve"> </w:t>
      </w:r>
      <w:r>
        <w:rPr>
          <w:rFonts w:ascii="Book Antiqua" w:hAnsi="Book Antiqua"/>
          <w:sz w:val="24"/>
        </w:rPr>
        <w:t>2013 to September</w:t>
      </w:r>
      <w:r>
        <w:rPr>
          <w:rFonts w:ascii="Book Antiqua" w:hAnsi="Book Antiqua"/>
          <w:sz w:val="24"/>
        </w:rPr>
        <w:t xml:space="preserve"> </w:t>
      </w:r>
      <w:r>
        <w:rPr>
          <w:rFonts w:ascii="Book Antiqua" w:hAnsi="Book Antiqua"/>
          <w:sz w:val="24"/>
        </w:rPr>
        <w:t xml:space="preserve">2017, showing that the long-term survival rate after ALPPS was better than that after </w:t>
      </w:r>
      <w:proofErr w:type="spellStart"/>
      <w:r>
        <w:rPr>
          <w:rFonts w:ascii="Book Antiqua" w:hAnsi="Book Antiqua"/>
          <w:sz w:val="24"/>
        </w:rPr>
        <w:t>transcatheter</w:t>
      </w:r>
      <w:proofErr w:type="spellEnd"/>
      <w:r>
        <w:rPr>
          <w:rFonts w:ascii="Book Antiqua" w:hAnsi="Book Antiqua"/>
          <w:sz w:val="24"/>
        </w:rPr>
        <w:t xml:space="preserve"> arterial chemoembolization (TACE), and</w:t>
      </w:r>
      <w:r>
        <w:rPr>
          <w:rFonts w:ascii="Book Antiqua" w:hAnsi="Book Antiqua"/>
          <w:sz w:val="24"/>
        </w:rPr>
        <w:t xml:space="preserve"> that</w:t>
      </w:r>
      <w:r>
        <w:rPr>
          <w:rFonts w:ascii="Book Antiqua" w:hAnsi="Book Antiqua"/>
          <w:sz w:val="24"/>
        </w:rPr>
        <w:t xml:space="preserve"> there was no significa</w:t>
      </w:r>
      <w:r>
        <w:rPr>
          <w:rFonts w:ascii="Book Antiqua" w:hAnsi="Book Antiqua"/>
          <w:sz w:val="24"/>
        </w:rPr>
        <w:t xml:space="preserve">nt difference between ALPPS and primary </w:t>
      </w:r>
      <w:proofErr w:type="spellStart"/>
      <w:proofErr w:type="gramStart"/>
      <w:r>
        <w:rPr>
          <w:rFonts w:ascii="Book Antiqua" w:hAnsi="Book Antiqua"/>
          <w:sz w:val="24"/>
        </w:rPr>
        <w:t>hepatectomy</w:t>
      </w:r>
      <w:proofErr w:type="spellEnd"/>
      <w:r>
        <w:rPr>
          <w:rFonts w:ascii="Book Antiqua" w:hAnsi="Book Antiqua"/>
          <w:sz w:val="24"/>
          <w:vertAlign w:val="superscript"/>
        </w:rPr>
        <w:t>[</w:t>
      </w:r>
      <w:proofErr w:type="gramEnd"/>
      <w:r>
        <w:rPr>
          <w:rFonts w:ascii="Book Antiqua" w:hAnsi="Book Antiqua"/>
          <w:sz w:val="24"/>
          <w:vertAlign w:val="superscript"/>
        </w:rPr>
        <w:t>6]</w:t>
      </w:r>
      <w:r>
        <w:rPr>
          <w:rFonts w:ascii="Book Antiqua" w:hAnsi="Book Antiqua"/>
          <w:sz w:val="24"/>
        </w:rPr>
        <w:t>. Yet, many scholars have questioned</w:t>
      </w:r>
      <w:r>
        <w:rPr>
          <w:rFonts w:ascii="Book Antiqua" w:hAnsi="Book Antiqua"/>
          <w:sz w:val="24"/>
        </w:rPr>
        <w:t xml:space="preserve"> the high complication and mortality rates of ALPPS. Most of the patients who underwent ALPPS were advanced HCC. How to carry out postoperative comprehensive treatment to improve the survival rate of HCC patients is also a problem worthy of discussion. Her</w:t>
      </w:r>
      <w:r>
        <w:rPr>
          <w:rFonts w:ascii="Book Antiqua" w:hAnsi="Book Antiqua"/>
          <w:sz w:val="24"/>
        </w:rPr>
        <w:t>ein, we present a case of giant HCC with cirrhosis of the right liver. Preoperative assessment of residual liver insufficiency made it difficult to perform one-off resection. Postoperative pathological examination re</w:t>
      </w:r>
      <w:r>
        <w:rPr>
          <w:rFonts w:ascii="Book Antiqua" w:hAnsi="Book Antiqua"/>
          <w:sz w:val="24"/>
        </w:rPr>
        <w:t xml:space="preserve">vealed </w:t>
      </w:r>
      <w:r>
        <w:rPr>
          <w:rFonts w:ascii="Book Antiqua" w:hAnsi="Book Antiqua"/>
          <w:sz w:val="24"/>
        </w:rPr>
        <w:t xml:space="preserve">formation of </w:t>
      </w:r>
      <w:r>
        <w:rPr>
          <w:rFonts w:ascii="Book Antiqua" w:hAnsi="Book Antiqua"/>
          <w:sz w:val="24"/>
        </w:rPr>
        <w:t>multiple microvascul</w:t>
      </w:r>
      <w:r>
        <w:rPr>
          <w:rFonts w:ascii="Book Antiqua" w:hAnsi="Book Antiqua"/>
          <w:sz w:val="24"/>
        </w:rPr>
        <w:t xml:space="preserve">ar tumor </w:t>
      </w:r>
      <w:r>
        <w:rPr>
          <w:rFonts w:ascii="Book Antiqua" w:hAnsi="Book Antiqua"/>
          <w:sz w:val="24"/>
        </w:rPr>
        <w:t>thrombi</w:t>
      </w:r>
      <w:r>
        <w:rPr>
          <w:rFonts w:ascii="Book Antiqua" w:hAnsi="Book Antiqua"/>
          <w:sz w:val="24"/>
        </w:rPr>
        <w:t xml:space="preserve">. We performed ALPPS surgery which was subsequently combined with </w:t>
      </w:r>
      <w:r>
        <w:rPr>
          <w:rFonts w:ascii="Book Antiqua" w:hAnsi="Book Antiqua"/>
          <w:sz w:val="24"/>
        </w:rPr>
        <w:t xml:space="preserve">a </w:t>
      </w:r>
      <w:r>
        <w:rPr>
          <w:rFonts w:ascii="Book Antiqua" w:hAnsi="Book Antiqua"/>
          <w:sz w:val="24"/>
        </w:rPr>
        <w:t>targeted new drug</w:t>
      </w:r>
      <w:r>
        <w:rPr>
          <w:rFonts w:ascii="Book Antiqua" w:hAnsi="Book Antiqua"/>
          <w:sz w:val="24"/>
        </w:rPr>
        <w:t xml:space="preserve"> (</w:t>
      </w:r>
      <w:proofErr w:type="spellStart"/>
      <w:r>
        <w:rPr>
          <w:rFonts w:ascii="Book Antiqua" w:hAnsi="Book Antiqua"/>
          <w:kern w:val="0"/>
          <w:sz w:val="24"/>
        </w:rPr>
        <w:t>apatinib</w:t>
      </w:r>
      <w:proofErr w:type="spellEnd"/>
      <w:r>
        <w:rPr>
          <w:rFonts w:ascii="Book Antiqua" w:hAnsi="Book Antiqua"/>
          <w:sz w:val="24"/>
        </w:rPr>
        <w:t>), eventually achieving good results. The main purpose of this study was to investigate the reasonable procedure of ALPPS in o</w:t>
      </w:r>
      <w:r>
        <w:rPr>
          <w:rFonts w:ascii="Book Antiqua" w:hAnsi="Book Antiqua"/>
          <w:sz w:val="24"/>
        </w:rPr>
        <w:t xml:space="preserve">rder to reduce postoperative complications and mortality, and to further improve the survival rate of patients </w:t>
      </w:r>
      <w:r>
        <w:rPr>
          <w:rFonts w:ascii="Book Antiqua" w:hAnsi="Book Antiqua"/>
          <w:sz w:val="24"/>
        </w:rPr>
        <w:t xml:space="preserve">undergoing </w:t>
      </w:r>
      <w:r>
        <w:rPr>
          <w:rFonts w:ascii="Book Antiqua" w:hAnsi="Book Antiqua"/>
          <w:sz w:val="24"/>
        </w:rPr>
        <w:t xml:space="preserve">ALPPS. </w:t>
      </w:r>
    </w:p>
    <w:p w:rsidR="0028054D" w:rsidRDefault="005E0F50">
      <w:pPr>
        <w:snapToGrid w:val="0"/>
        <w:spacing w:line="360" w:lineRule="auto"/>
        <w:ind w:firstLineChars="100" w:firstLine="240"/>
        <w:rPr>
          <w:rFonts w:ascii="Book Antiqua" w:hAnsi="Book Antiqua"/>
          <w:sz w:val="24"/>
        </w:rPr>
      </w:pPr>
      <w:r>
        <w:rPr>
          <w:rFonts w:ascii="Book Antiqua" w:hAnsi="Book Antiqua"/>
          <w:sz w:val="24"/>
        </w:rPr>
        <w:t xml:space="preserve">This study was approved by the ethic committee of </w:t>
      </w:r>
      <w:proofErr w:type="spellStart"/>
      <w:r>
        <w:rPr>
          <w:rFonts w:ascii="Book Antiqua" w:hAnsi="Book Antiqua"/>
          <w:sz w:val="24"/>
        </w:rPr>
        <w:t>Xiangya</w:t>
      </w:r>
      <w:proofErr w:type="spellEnd"/>
      <w:r>
        <w:rPr>
          <w:rFonts w:ascii="Book Antiqua" w:hAnsi="Book Antiqua"/>
          <w:sz w:val="24"/>
        </w:rPr>
        <w:t xml:space="preserve"> Hospital,</w:t>
      </w:r>
      <w:r>
        <w:rPr>
          <w:rFonts w:ascii="Book Antiqua" w:hAnsi="Book Antiqua" w:hint="eastAsia"/>
          <w:sz w:val="24"/>
        </w:rPr>
        <w:t xml:space="preserve"> </w:t>
      </w:r>
      <w:r>
        <w:rPr>
          <w:rFonts w:ascii="Book Antiqua" w:hAnsi="Book Antiqua"/>
          <w:sz w:val="24"/>
        </w:rPr>
        <w:t>Centr</w:t>
      </w:r>
      <w:r>
        <w:rPr>
          <w:rFonts w:ascii="Book Antiqua" w:hAnsi="Book Antiqua"/>
          <w:sz w:val="24"/>
        </w:rPr>
        <w:t xml:space="preserve">al </w:t>
      </w:r>
      <w:r>
        <w:rPr>
          <w:rFonts w:ascii="Book Antiqua" w:hAnsi="Book Antiqua"/>
          <w:sz w:val="24"/>
        </w:rPr>
        <w:t xml:space="preserve">South </w:t>
      </w:r>
      <w:r>
        <w:rPr>
          <w:rFonts w:ascii="Book Antiqua" w:hAnsi="Book Antiqua"/>
          <w:sz w:val="24"/>
        </w:rPr>
        <w:t>Univer</w:t>
      </w:r>
      <w:r>
        <w:rPr>
          <w:rFonts w:ascii="Book Antiqua" w:hAnsi="Book Antiqua"/>
          <w:sz w:val="24"/>
        </w:rPr>
        <w:t>sity and the patient has co</w:t>
      </w:r>
      <w:r>
        <w:rPr>
          <w:rFonts w:ascii="Book Antiqua" w:hAnsi="Book Antiqua"/>
          <w:sz w:val="24"/>
        </w:rPr>
        <w:t xml:space="preserve">nsented to the submission of the case report. </w:t>
      </w:r>
    </w:p>
    <w:p w:rsidR="0028054D" w:rsidRDefault="0028054D">
      <w:pPr>
        <w:snapToGrid w:val="0"/>
        <w:spacing w:line="360" w:lineRule="auto"/>
        <w:rPr>
          <w:rFonts w:ascii="Book Antiqua" w:hAnsi="Book Antiqua"/>
          <w:sz w:val="24"/>
        </w:rPr>
      </w:pPr>
    </w:p>
    <w:p w:rsidR="0028054D" w:rsidRDefault="005E0F50">
      <w:pPr>
        <w:spacing w:line="360" w:lineRule="auto"/>
        <w:rPr>
          <w:rFonts w:ascii="Book Antiqua" w:hAnsi="Book Antiqua"/>
          <w:b/>
          <w:caps/>
          <w:sz w:val="24"/>
        </w:rPr>
      </w:pPr>
      <w:r>
        <w:rPr>
          <w:rFonts w:ascii="Book Antiqua" w:hAnsi="Book Antiqua"/>
          <w:b/>
          <w:caps/>
          <w:sz w:val="24"/>
        </w:rPr>
        <w:t>Case presentation</w:t>
      </w:r>
    </w:p>
    <w:p w:rsidR="0028054D" w:rsidRDefault="005E0F50">
      <w:pPr>
        <w:spacing w:line="360" w:lineRule="auto"/>
        <w:rPr>
          <w:rFonts w:ascii="Book Antiqua" w:hAnsi="Book Antiqua"/>
          <w:b/>
          <w:i/>
          <w:iCs/>
          <w:sz w:val="24"/>
        </w:rPr>
      </w:pPr>
      <w:r>
        <w:rPr>
          <w:rFonts w:ascii="Book Antiqua" w:hAnsi="Book Antiqua"/>
          <w:b/>
          <w:i/>
          <w:iCs/>
          <w:sz w:val="24"/>
        </w:rPr>
        <w:t>Chief complaints</w:t>
      </w:r>
    </w:p>
    <w:p w:rsidR="0028054D" w:rsidRDefault="005E0F50">
      <w:pPr>
        <w:spacing w:line="360" w:lineRule="auto"/>
        <w:rPr>
          <w:rFonts w:ascii="Book Antiqua" w:hAnsi="Book Antiqua"/>
          <w:sz w:val="24"/>
        </w:rPr>
      </w:pPr>
      <w:r>
        <w:rPr>
          <w:rFonts w:ascii="Book Antiqua" w:hAnsi="Book Antiqua"/>
          <w:sz w:val="24"/>
        </w:rPr>
        <w:t xml:space="preserve">A 47-year-old male patient was admitted to the Department of Hepatobiliary and Pancreatic Surgery of </w:t>
      </w:r>
      <w:proofErr w:type="spellStart"/>
      <w:r>
        <w:rPr>
          <w:rFonts w:ascii="Book Antiqua" w:hAnsi="Book Antiqua"/>
          <w:sz w:val="24"/>
        </w:rPr>
        <w:t>Xiangya</w:t>
      </w:r>
      <w:proofErr w:type="spellEnd"/>
      <w:r>
        <w:rPr>
          <w:rFonts w:ascii="Book Antiqua" w:hAnsi="Book Antiqua"/>
          <w:sz w:val="24"/>
        </w:rPr>
        <w:t xml:space="preserve"> Hospital of Central South University in November 2016 due to </w:t>
      </w:r>
      <w:r>
        <w:rPr>
          <w:rFonts w:ascii="Book Antiqua" w:hAnsi="Book Antiqua"/>
          <w:sz w:val="24"/>
        </w:rPr>
        <w:t>right upper abdominal pain that lasted for one week.</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iCs/>
          <w:sz w:val="24"/>
        </w:rPr>
      </w:pPr>
      <w:r>
        <w:rPr>
          <w:rFonts w:ascii="Book Antiqua" w:hAnsi="Book Antiqua"/>
          <w:b/>
          <w:i/>
          <w:iCs/>
          <w:sz w:val="24"/>
        </w:rPr>
        <w:lastRenderedPageBreak/>
        <w:t>History of present illness</w:t>
      </w:r>
    </w:p>
    <w:p w:rsidR="0028054D" w:rsidRDefault="005E0F50">
      <w:pPr>
        <w:spacing w:line="360" w:lineRule="auto"/>
        <w:rPr>
          <w:rFonts w:ascii="Book Antiqua" w:hAnsi="Book Antiqua"/>
          <w:iCs/>
          <w:sz w:val="24"/>
        </w:rPr>
      </w:pPr>
      <w:r>
        <w:rPr>
          <w:rFonts w:ascii="Book Antiqua" w:hAnsi="Book Antiqua"/>
          <w:iCs/>
          <w:sz w:val="24"/>
        </w:rPr>
        <w:t>He felt paroxysmal dull pain in his right upper a</w:t>
      </w:r>
      <w:r>
        <w:rPr>
          <w:rFonts w:ascii="Book Antiqua" w:hAnsi="Book Antiqua"/>
          <w:iCs/>
          <w:sz w:val="24"/>
        </w:rPr>
        <w:t xml:space="preserve">bdomen </w:t>
      </w:r>
      <w:r>
        <w:rPr>
          <w:rFonts w:ascii="Book Antiqua" w:hAnsi="Book Antiqua"/>
          <w:iCs/>
          <w:sz w:val="24"/>
        </w:rPr>
        <w:t xml:space="preserve">for one week </w:t>
      </w:r>
      <w:r>
        <w:rPr>
          <w:rFonts w:ascii="Book Antiqua" w:hAnsi="Book Antiqua"/>
          <w:iCs/>
          <w:sz w:val="24"/>
        </w:rPr>
        <w:t>without fever,</w:t>
      </w:r>
      <w:r>
        <w:rPr>
          <w:rFonts w:ascii="Book Antiqua" w:hAnsi="Book Antiqua" w:hint="eastAsia"/>
          <w:iCs/>
          <w:sz w:val="24"/>
        </w:rPr>
        <w:t xml:space="preserve"> </w:t>
      </w:r>
      <w:r>
        <w:rPr>
          <w:rFonts w:ascii="Book Antiqua" w:hAnsi="Book Antiqua"/>
          <w:iCs/>
          <w:sz w:val="24"/>
        </w:rPr>
        <w:t>jaundice</w:t>
      </w:r>
      <w:r>
        <w:rPr>
          <w:rFonts w:ascii="Book Antiqua" w:hAnsi="Book Antiqua"/>
          <w:iCs/>
          <w:sz w:val="24"/>
        </w:rPr>
        <w:t xml:space="preserve">, or </w:t>
      </w:r>
      <w:r>
        <w:rPr>
          <w:rFonts w:ascii="Book Antiqua" w:hAnsi="Book Antiqua"/>
          <w:iCs/>
          <w:sz w:val="24"/>
        </w:rPr>
        <w:t>other symptoms</w:t>
      </w:r>
      <w:r>
        <w:rPr>
          <w:rFonts w:ascii="Book Antiqua" w:hAnsi="Book Antiqua"/>
          <w:iCs/>
          <w:sz w:val="24"/>
        </w:rPr>
        <w:t>.</w:t>
      </w:r>
    </w:p>
    <w:p w:rsidR="0028054D" w:rsidRDefault="0028054D">
      <w:pPr>
        <w:spacing w:line="360" w:lineRule="auto"/>
        <w:rPr>
          <w:rFonts w:ascii="Book Antiqua" w:hAnsi="Book Antiqua"/>
          <w:iCs/>
          <w:sz w:val="24"/>
        </w:rPr>
      </w:pPr>
    </w:p>
    <w:p w:rsidR="0028054D" w:rsidRDefault="005E0F50">
      <w:pPr>
        <w:spacing w:line="360" w:lineRule="auto"/>
        <w:rPr>
          <w:rFonts w:ascii="Book Antiqua" w:hAnsi="Book Antiqua"/>
          <w:b/>
          <w:i/>
          <w:iCs/>
          <w:sz w:val="24"/>
        </w:rPr>
      </w:pPr>
      <w:r>
        <w:rPr>
          <w:rFonts w:ascii="Book Antiqua" w:hAnsi="Book Antiqua"/>
          <w:b/>
          <w:i/>
          <w:iCs/>
          <w:sz w:val="24"/>
        </w:rPr>
        <w:t>History of past illness</w:t>
      </w:r>
    </w:p>
    <w:p w:rsidR="0028054D" w:rsidRDefault="005E0F50">
      <w:pPr>
        <w:spacing w:line="360" w:lineRule="auto"/>
        <w:rPr>
          <w:rFonts w:ascii="Book Antiqua" w:hAnsi="Book Antiqua"/>
          <w:sz w:val="24"/>
        </w:rPr>
      </w:pPr>
      <w:r>
        <w:rPr>
          <w:rFonts w:ascii="Book Antiqua" w:hAnsi="Book Antiqua"/>
          <w:sz w:val="24"/>
        </w:rPr>
        <w:t>He had a 10-year lo</w:t>
      </w:r>
      <w:r>
        <w:rPr>
          <w:rFonts w:ascii="Book Antiqua" w:hAnsi="Book Antiqua"/>
          <w:sz w:val="24"/>
        </w:rPr>
        <w:t xml:space="preserve">ng history of hepatitis B that was not treated systematically, and a 10-year long history of gout.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iCs/>
          <w:sz w:val="24"/>
        </w:rPr>
      </w:pPr>
      <w:r>
        <w:rPr>
          <w:rFonts w:ascii="Book Antiqua" w:hAnsi="Book Antiqua"/>
          <w:b/>
          <w:i/>
          <w:iCs/>
          <w:sz w:val="24"/>
        </w:rPr>
        <w:t>Personal and family history</w:t>
      </w:r>
    </w:p>
    <w:p w:rsidR="0028054D" w:rsidRDefault="005E0F50">
      <w:pPr>
        <w:spacing w:line="360" w:lineRule="auto"/>
        <w:rPr>
          <w:rFonts w:ascii="Book Antiqua" w:hAnsi="Book Antiqua"/>
          <w:iCs/>
          <w:sz w:val="24"/>
        </w:rPr>
      </w:pPr>
      <w:r>
        <w:rPr>
          <w:rFonts w:ascii="Book Antiqua" w:hAnsi="Book Antiqua"/>
          <w:iCs/>
          <w:sz w:val="24"/>
        </w:rPr>
        <w:t>His brother had a history of hepatitis B,</w:t>
      </w:r>
      <w:r>
        <w:rPr>
          <w:rFonts w:ascii="Book Antiqua" w:hAnsi="Book Antiqua" w:hint="eastAsia"/>
          <w:iCs/>
          <w:sz w:val="24"/>
        </w:rPr>
        <w:t xml:space="preserve"> </w:t>
      </w:r>
      <w:r>
        <w:rPr>
          <w:rFonts w:ascii="Book Antiqua" w:hAnsi="Book Antiqua"/>
          <w:iCs/>
          <w:sz w:val="24"/>
        </w:rPr>
        <w:t xml:space="preserve">but his parents’ histories of hepatitis B were not clear. </w:t>
      </w:r>
    </w:p>
    <w:p w:rsidR="0028054D" w:rsidRDefault="0028054D">
      <w:pPr>
        <w:spacing w:line="360" w:lineRule="auto"/>
        <w:rPr>
          <w:rFonts w:ascii="Book Antiqua" w:hAnsi="Book Antiqua"/>
          <w:iCs/>
          <w:sz w:val="24"/>
        </w:rPr>
      </w:pPr>
    </w:p>
    <w:p w:rsidR="0028054D" w:rsidRDefault="005E0F50">
      <w:pPr>
        <w:spacing w:line="360" w:lineRule="auto"/>
        <w:rPr>
          <w:rFonts w:ascii="Book Antiqua" w:hAnsi="Book Antiqua"/>
          <w:b/>
          <w:i/>
          <w:iCs/>
          <w:sz w:val="24"/>
        </w:rPr>
      </w:pPr>
      <w:r>
        <w:rPr>
          <w:rFonts w:ascii="Book Antiqua" w:hAnsi="Book Antiqua"/>
          <w:b/>
          <w:i/>
          <w:iCs/>
          <w:sz w:val="24"/>
        </w:rPr>
        <w:t>Physical examination upon</w:t>
      </w:r>
      <w:r>
        <w:rPr>
          <w:rFonts w:ascii="Book Antiqua" w:hAnsi="Book Antiqua"/>
          <w:b/>
          <w:i/>
          <w:iCs/>
          <w:sz w:val="24"/>
        </w:rPr>
        <w:t xml:space="preserve"> admission</w:t>
      </w:r>
    </w:p>
    <w:p w:rsidR="0028054D" w:rsidRDefault="005E0F50">
      <w:pPr>
        <w:spacing w:line="360" w:lineRule="auto"/>
        <w:rPr>
          <w:rFonts w:ascii="Book Antiqua" w:hAnsi="Book Antiqua"/>
          <w:sz w:val="24"/>
        </w:rPr>
      </w:pPr>
      <w:r>
        <w:rPr>
          <w:rFonts w:ascii="Book Antiqua" w:hAnsi="Book Antiqua"/>
          <w:sz w:val="24"/>
        </w:rPr>
        <w:t xml:space="preserve">Physical examination revealed clear mind, moderate </w:t>
      </w:r>
      <w:r>
        <w:rPr>
          <w:rFonts w:ascii="Book Antiqua" w:hAnsi="Book Antiqua"/>
          <w:sz w:val="24"/>
        </w:rPr>
        <w:t xml:space="preserve">nutrition, </w:t>
      </w:r>
      <w:r>
        <w:rPr>
          <w:rFonts w:ascii="Book Antiqua" w:hAnsi="Book Antiqua"/>
          <w:sz w:val="24"/>
        </w:rPr>
        <w:t xml:space="preserve">and </w:t>
      </w:r>
      <w:r w:rsidR="004318BC">
        <w:rPr>
          <w:rFonts w:ascii="Book Antiqua" w:hAnsi="Book Antiqua"/>
          <w:sz w:val="24"/>
        </w:rPr>
        <w:t>no</w:t>
      </w:r>
      <w:r w:rsidR="004318BC" w:rsidRPr="004318BC">
        <w:rPr>
          <w:rFonts w:ascii="Book Antiqua" w:hAnsi="Book Antiqua"/>
          <w:sz w:val="24"/>
        </w:rPr>
        <w:t xml:space="preserve"> </w:t>
      </w:r>
      <w:r w:rsidR="004318BC">
        <w:rPr>
          <w:rFonts w:ascii="Book Antiqua" w:hAnsi="Book Antiqua"/>
          <w:sz w:val="24"/>
        </w:rPr>
        <w:t xml:space="preserve">yellow stains in the </w:t>
      </w:r>
      <w:r>
        <w:rPr>
          <w:rFonts w:ascii="Book Antiqua" w:hAnsi="Book Antiqua"/>
          <w:sz w:val="24"/>
        </w:rPr>
        <w:t>skin and sclera</w:t>
      </w:r>
      <w:r>
        <w:rPr>
          <w:rFonts w:ascii="Book Antiqua" w:hAnsi="Book Antiqua"/>
          <w:sz w:val="24"/>
        </w:rPr>
        <w:t xml:space="preserve">; no swollen lymph nodes; the abdomen was soft, and </w:t>
      </w:r>
      <w:r>
        <w:rPr>
          <w:rFonts w:ascii="Book Antiqua" w:hAnsi="Book Antiqua"/>
          <w:sz w:val="24"/>
        </w:rPr>
        <w:t xml:space="preserve">the </w:t>
      </w:r>
      <w:r>
        <w:rPr>
          <w:rFonts w:ascii="Book Antiqua" w:hAnsi="Book Antiqua"/>
          <w:sz w:val="24"/>
        </w:rPr>
        <w:t>liver and spleen were not palpable under the ribs with</w:t>
      </w:r>
      <w:r>
        <w:rPr>
          <w:rFonts w:ascii="Book Antiqua" w:hAnsi="Book Antiqua"/>
          <w:sz w:val="24"/>
        </w:rPr>
        <w:t xml:space="preserve"> tapping pain in the</w:t>
      </w:r>
      <w:r>
        <w:rPr>
          <w:rFonts w:ascii="Book Antiqua" w:hAnsi="Book Antiqua"/>
          <w:sz w:val="24"/>
        </w:rPr>
        <w:t xml:space="preserve"> liver area</w:t>
      </w:r>
      <w:r>
        <w:rPr>
          <w:rFonts w:ascii="Book Antiqua" w:hAnsi="Book Antiqua"/>
          <w:sz w:val="24"/>
        </w:rPr>
        <w:t>; there was no edema in lower limb</w:t>
      </w:r>
      <w:r>
        <w:rPr>
          <w:rFonts w:ascii="Book Antiqua" w:hAnsi="Book Antiqua"/>
          <w:sz w:val="24"/>
        </w:rPr>
        <w:t xml:space="preserve">s.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i/>
          <w:iCs/>
          <w:sz w:val="24"/>
        </w:rPr>
      </w:pPr>
      <w:r>
        <w:rPr>
          <w:rFonts w:ascii="Book Antiqua" w:hAnsi="Book Antiqua"/>
          <w:b/>
          <w:i/>
          <w:iCs/>
          <w:sz w:val="24"/>
        </w:rPr>
        <w:t>Laboratory examinations</w:t>
      </w:r>
    </w:p>
    <w:p w:rsidR="0028054D" w:rsidRDefault="005E0F50">
      <w:pPr>
        <w:spacing w:line="360" w:lineRule="auto"/>
        <w:rPr>
          <w:rFonts w:ascii="Book Antiqua" w:hAnsi="Book Antiqua"/>
          <w:sz w:val="24"/>
        </w:rPr>
      </w:pPr>
      <w:r>
        <w:rPr>
          <w:rFonts w:ascii="Book Antiqua" w:hAnsi="Book Antiqua"/>
          <w:sz w:val="24"/>
        </w:rPr>
        <w:t xml:space="preserve">Laboratory </w:t>
      </w:r>
      <w:r>
        <w:rPr>
          <w:rFonts w:ascii="Book Antiqua" w:hAnsi="Book Antiqua"/>
          <w:sz w:val="24"/>
        </w:rPr>
        <w:t>test</w:t>
      </w:r>
      <w:r>
        <w:rPr>
          <w:rFonts w:ascii="Book Antiqua" w:hAnsi="Book Antiqua"/>
          <w:sz w:val="24"/>
        </w:rPr>
        <w:t>s</w:t>
      </w:r>
      <w:r>
        <w:rPr>
          <w:rFonts w:ascii="Book Antiqua" w:hAnsi="Book Antiqua"/>
          <w:sz w:val="24"/>
        </w:rPr>
        <w:t xml:space="preserve"> indicated the following: AFP</w:t>
      </w:r>
      <w:r>
        <w:rPr>
          <w:rFonts w:ascii="Book Antiqua" w:hAnsi="Book Antiqua"/>
          <w:sz w:val="24"/>
        </w:rPr>
        <w:t xml:space="preserve"> </w:t>
      </w:r>
      <w:r>
        <w:rPr>
          <w:rFonts w:ascii="Book Antiqua" w:hAnsi="Book Antiqua"/>
          <w:sz w:val="24"/>
        </w:rPr>
        <w:t>25.82</w:t>
      </w:r>
      <w:r>
        <w:rPr>
          <w:rFonts w:ascii="Book Antiqua" w:hAnsi="Book Antiqua" w:hint="eastAsia"/>
          <w:sz w:val="24"/>
        </w:rPr>
        <w:t xml:space="preserve"> </w:t>
      </w:r>
      <w:r>
        <w:rPr>
          <w:rFonts w:ascii="Book Antiqua" w:hAnsi="Book Antiqua"/>
          <w:sz w:val="24"/>
        </w:rPr>
        <w:t>ng/mL; TBIL 19.2</w:t>
      </w:r>
      <w:r w:rsidRPr="004318BC">
        <w:rPr>
          <w:rFonts w:ascii="Book Antiqua" w:hAnsi="Book Antiqua"/>
          <w:sz w:val="24"/>
        </w:rPr>
        <w:t xml:space="preserve"> </w:t>
      </w:r>
      <w:r w:rsidRPr="004318BC">
        <w:rPr>
          <w:rFonts w:ascii="Book Antiqua" w:hAnsi="Book Antiqua"/>
          <w:sz w:val="24"/>
        </w:rPr>
        <w:t>μ</w:t>
      </w:r>
      <w:proofErr w:type="spellStart"/>
      <w:r>
        <w:rPr>
          <w:rFonts w:ascii="Book Antiqua" w:hAnsi="Book Antiqua"/>
          <w:sz w:val="24"/>
        </w:rPr>
        <w:t>mol</w:t>
      </w:r>
      <w:proofErr w:type="spellEnd"/>
      <w:r>
        <w:rPr>
          <w:rFonts w:ascii="Book Antiqua" w:hAnsi="Book Antiqua"/>
          <w:sz w:val="24"/>
        </w:rPr>
        <w:t>/L, DBIL 8.5</w:t>
      </w:r>
      <w:r>
        <w:rPr>
          <w:rFonts w:ascii="Book Antiqua" w:hAnsi="Book Antiqua"/>
          <w:sz w:val="24"/>
        </w:rPr>
        <w:t xml:space="preserve"> </w:t>
      </w:r>
      <w:proofErr w:type="spellStart"/>
      <w:r>
        <w:rPr>
          <w:rFonts w:ascii="Book Antiqua" w:hAnsi="Book Antiqua"/>
          <w:sz w:val="24"/>
        </w:rPr>
        <w:t>μ</w:t>
      </w:r>
      <w:r>
        <w:rPr>
          <w:rFonts w:ascii="Book Antiqua" w:hAnsi="Book Antiqua"/>
          <w:sz w:val="24"/>
        </w:rPr>
        <w:t>mol</w:t>
      </w:r>
      <w:proofErr w:type="spellEnd"/>
      <w:r>
        <w:rPr>
          <w:rFonts w:ascii="Book Antiqua" w:hAnsi="Book Antiqua"/>
          <w:sz w:val="24"/>
        </w:rPr>
        <w:t>/L, ALB 42.1</w:t>
      </w:r>
      <w:r>
        <w:rPr>
          <w:rFonts w:ascii="Book Antiqua" w:hAnsi="Book Antiqua" w:hint="eastAsia"/>
          <w:sz w:val="24"/>
        </w:rPr>
        <w:t xml:space="preserve"> </w:t>
      </w:r>
      <w:r>
        <w:rPr>
          <w:rFonts w:ascii="Book Antiqua" w:hAnsi="Book Antiqua"/>
          <w:sz w:val="24"/>
        </w:rPr>
        <w:t>g/L, ALT 158.6</w:t>
      </w:r>
      <w:r>
        <w:rPr>
          <w:rFonts w:ascii="Book Antiqua" w:hAnsi="Book Antiqua" w:hint="eastAsia"/>
          <w:sz w:val="24"/>
        </w:rPr>
        <w:t xml:space="preserve"> </w:t>
      </w:r>
      <w:r>
        <w:rPr>
          <w:rFonts w:ascii="Book Antiqua" w:hAnsi="Book Antiqua"/>
          <w:sz w:val="24"/>
        </w:rPr>
        <w:t>U/L, AST</w:t>
      </w:r>
      <w:r>
        <w:rPr>
          <w:rFonts w:ascii="Book Antiqua" w:hAnsi="Book Antiqua"/>
          <w:sz w:val="24"/>
        </w:rPr>
        <w:t xml:space="preserve"> </w:t>
      </w:r>
      <w:r>
        <w:rPr>
          <w:rFonts w:ascii="Book Antiqua" w:hAnsi="Book Antiqua"/>
          <w:sz w:val="24"/>
        </w:rPr>
        <w:t>231.6</w:t>
      </w:r>
      <w:r>
        <w:rPr>
          <w:rFonts w:ascii="Book Antiqua" w:hAnsi="Book Antiqua" w:hint="eastAsia"/>
          <w:sz w:val="24"/>
        </w:rPr>
        <w:t xml:space="preserve"> </w:t>
      </w:r>
      <w:r>
        <w:rPr>
          <w:rFonts w:ascii="Book Antiqua" w:hAnsi="Book Antiqua"/>
          <w:sz w:val="24"/>
        </w:rPr>
        <w:t xml:space="preserve">U/L; </w:t>
      </w:r>
      <w:proofErr w:type="spellStart"/>
      <w:r>
        <w:rPr>
          <w:rFonts w:ascii="Book Antiqua" w:hAnsi="Book Antiqua"/>
          <w:sz w:val="24"/>
        </w:rPr>
        <w:t>HBsAg</w:t>
      </w:r>
      <w:proofErr w:type="spellEnd"/>
      <w:r>
        <w:rPr>
          <w:rFonts w:ascii="Book Antiqua" w:hAnsi="Book Antiqua"/>
          <w:sz w:val="24"/>
        </w:rPr>
        <w:t xml:space="preserve"> (+), </w:t>
      </w:r>
      <w:proofErr w:type="spellStart"/>
      <w:proofErr w:type="gramStart"/>
      <w:r>
        <w:rPr>
          <w:rFonts w:ascii="Book Antiqua" w:hAnsi="Book Antiqua"/>
          <w:sz w:val="24"/>
        </w:rPr>
        <w:t>HBcAb</w:t>
      </w:r>
      <w:proofErr w:type="spellEnd"/>
      <w:r>
        <w:rPr>
          <w:rFonts w:ascii="Book Antiqua" w:hAnsi="Book Antiqua"/>
          <w:sz w:val="24"/>
        </w:rPr>
        <w:t>(</w:t>
      </w:r>
      <w:proofErr w:type="gramEnd"/>
      <w:r>
        <w:rPr>
          <w:rFonts w:ascii="Book Antiqua" w:hAnsi="Book Antiqua"/>
          <w:sz w:val="24"/>
        </w:rPr>
        <w:t>+), HBV</w:t>
      </w:r>
      <w:r>
        <w:rPr>
          <w:rFonts w:ascii="Book Antiqua" w:hAnsi="Book Antiqua"/>
          <w:sz w:val="24"/>
        </w:rPr>
        <w:t xml:space="preserve"> </w:t>
      </w:r>
      <w:r>
        <w:rPr>
          <w:rFonts w:ascii="Book Antiqua" w:hAnsi="Book Antiqua"/>
          <w:sz w:val="24"/>
        </w:rPr>
        <w:t xml:space="preserve">DNA 7.89E+04. </w:t>
      </w:r>
      <w:r>
        <w:rPr>
          <w:rFonts w:ascii="Book Antiqua" w:hAnsi="Book Antiqua"/>
          <w:iCs/>
          <w:sz w:val="24"/>
        </w:rPr>
        <w:t>Routine blood tests, routine urine tests, routine fecal tests,</w:t>
      </w:r>
      <w:r>
        <w:rPr>
          <w:rFonts w:ascii="Book Antiqua" w:hAnsi="Book Antiqua"/>
          <w:sz w:val="24"/>
        </w:rPr>
        <w:t xml:space="preserve"> the renal and coagulation functions were all normal. Preoperative evaluation was performed</w:t>
      </w:r>
      <w:r>
        <w:rPr>
          <w:rFonts w:ascii="Book Antiqua" w:hAnsi="Book Antiqua"/>
          <w:sz w:val="24"/>
        </w:rPr>
        <w:t>, which</w:t>
      </w:r>
      <w:r>
        <w:rPr>
          <w:rFonts w:ascii="Book Antiqua" w:hAnsi="Book Antiqua"/>
          <w:sz w:val="24"/>
        </w:rPr>
        <w:t xml:space="preserve"> </w:t>
      </w:r>
      <w:r>
        <w:rPr>
          <w:rFonts w:ascii="Book Antiqua" w:hAnsi="Book Antiqua"/>
          <w:sz w:val="24"/>
        </w:rPr>
        <w:t xml:space="preserve">revealed </w:t>
      </w:r>
      <w:r>
        <w:rPr>
          <w:rFonts w:ascii="Book Antiqua" w:hAnsi="Book Antiqua"/>
          <w:sz w:val="24"/>
        </w:rPr>
        <w:t xml:space="preserve">an </w:t>
      </w:r>
      <w:proofErr w:type="spellStart"/>
      <w:r>
        <w:rPr>
          <w:rFonts w:ascii="Book Antiqua" w:hAnsi="Book Antiqua"/>
          <w:sz w:val="24"/>
        </w:rPr>
        <w:t>indocyanine</w:t>
      </w:r>
      <w:proofErr w:type="spellEnd"/>
      <w:r>
        <w:rPr>
          <w:rFonts w:ascii="Book Antiqua" w:hAnsi="Book Antiqua"/>
          <w:sz w:val="24"/>
        </w:rPr>
        <w:t xml:space="preserve"> green </w:t>
      </w:r>
      <w:r>
        <w:rPr>
          <w:rFonts w:ascii="Book Antiqua" w:hAnsi="Book Antiqua"/>
          <w:sz w:val="24"/>
        </w:rPr>
        <w:t>(</w:t>
      </w:r>
      <w:r>
        <w:rPr>
          <w:rFonts w:ascii="Book Antiqua" w:hAnsi="Book Antiqua"/>
          <w:sz w:val="24"/>
        </w:rPr>
        <w:t>ICG</w:t>
      </w:r>
      <w:r>
        <w:rPr>
          <w:rFonts w:ascii="Book Antiqua" w:hAnsi="Book Antiqua"/>
          <w:sz w:val="24"/>
        </w:rPr>
        <w:t xml:space="preserve">) </w:t>
      </w:r>
      <w:r>
        <w:rPr>
          <w:rFonts w:ascii="Book Antiqua" w:hAnsi="Book Antiqua"/>
          <w:sz w:val="24"/>
        </w:rPr>
        <w:t>retention rate</w:t>
      </w:r>
      <w:r>
        <w:rPr>
          <w:rFonts w:ascii="Book Antiqua" w:hAnsi="Book Antiqua"/>
          <w:sz w:val="24"/>
        </w:rPr>
        <w:t xml:space="preserve"> </w:t>
      </w:r>
      <w:r>
        <w:rPr>
          <w:rFonts w:ascii="Book Antiqua" w:hAnsi="Book Antiqua"/>
          <w:sz w:val="24"/>
        </w:rPr>
        <w:t xml:space="preserve">at 15 min </w:t>
      </w:r>
      <w:r>
        <w:rPr>
          <w:rFonts w:ascii="Book Antiqua" w:hAnsi="Book Antiqua"/>
          <w:sz w:val="24"/>
        </w:rPr>
        <w:t xml:space="preserve">(ICG15) </w:t>
      </w:r>
      <w:r>
        <w:rPr>
          <w:rFonts w:ascii="Book Antiqua" w:hAnsi="Book Antiqua"/>
          <w:sz w:val="24"/>
        </w:rPr>
        <w:t>of</w:t>
      </w:r>
      <w:r>
        <w:rPr>
          <w:rFonts w:ascii="Book Antiqua" w:hAnsi="Book Antiqua"/>
          <w:sz w:val="24"/>
        </w:rPr>
        <w:t xml:space="preserve"> </w:t>
      </w:r>
      <w:r>
        <w:rPr>
          <w:rFonts w:ascii="Book Antiqua" w:hAnsi="Book Antiqua"/>
          <w:sz w:val="24"/>
        </w:rPr>
        <w:t>6.9</w:t>
      </w:r>
      <w:r>
        <w:rPr>
          <w:rFonts w:ascii="Book Antiqua" w:hAnsi="Book Antiqua"/>
          <w:sz w:val="24"/>
        </w:rPr>
        <w:t xml:space="preserve">% and </w:t>
      </w:r>
      <w:r>
        <w:rPr>
          <w:rFonts w:ascii="Book Antiqua" w:hAnsi="Book Antiqua"/>
          <w:sz w:val="24"/>
        </w:rPr>
        <w:t>Child</w:t>
      </w:r>
      <w:r>
        <w:rPr>
          <w:rFonts w:ascii="Book Antiqua" w:hAnsi="Book Antiqua"/>
          <w:sz w:val="24"/>
        </w:rPr>
        <w:t>-Pugh</w:t>
      </w:r>
      <w:r>
        <w:rPr>
          <w:rFonts w:ascii="Book Antiqua" w:hAnsi="Book Antiqua"/>
          <w:sz w:val="24"/>
        </w:rPr>
        <w:t xml:space="preserve"> grade </w:t>
      </w:r>
      <w:proofErr w:type="gramStart"/>
      <w:r>
        <w:rPr>
          <w:rFonts w:ascii="Book Antiqua" w:hAnsi="Book Antiqua"/>
          <w:sz w:val="24"/>
        </w:rPr>
        <w:t>A</w:t>
      </w:r>
      <w:proofErr w:type="gramEnd"/>
      <w:r>
        <w:rPr>
          <w:rFonts w:ascii="Book Antiqua" w:hAnsi="Book Antiqua"/>
          <w:sz w:val="24"/>
        </w:rPr>
        <w:t xml:space="preserve"> liver function</w:t>
      </w:r>
      <w:r>
        <w:rPr>
          <w:rFonts w:ascii="Book Antiqua" w:hAnsi="Book Antiqua"/>
          <w:sz w:val="24"/>
        </w:rPr>
        <w:t>.</w:t>
      </w:r>
    </w:p>
    <w:p w:rsidR="0028054D" w:rsidRDefault="0028054D">
      <w:pPr>
        <w:spacing w:line="360" w:lineRule="auto"/>
        <w:rPr>
          <w:rFonts w:ascii="Book Antiqua" w:hAnsi="Book Antiqua"/>
          <w:i/>
          <w:sz w:val="24"/>
        </w:rPr>
      </w:pPr>
    </w:p>
    <w:p w:rsidR="0028054D" w:rsidRDefault="005E0F50">
      <w:pPr>
        <w:spacing w:line="360" w:lineRule="auto"/>
        <w:rPr>
          <w:rFonts w:ascii="Book Antiqua" w:hAnsi="Book Antiqua"/>
          <w:b/>
          <w:i/>
          <w:iCs/>
          <w:sz w:val="24"/>
        </w:rPr>
      </w:pPr>
      <w:r>
        <w:rPr>
          <w:rFonts w:ascii="Book Antiqua" w:hAnsi="Book Antiqua"/>
          <w:b/>
          <w:i/>
          <w:iCs/>
          <w:sz w:val="24"/>
        </w:rPr>
        <w:t>Imaging examinations</w:t>
      </w:r>
    </w:p>
    <w:p w:rsidR="0028054D" w:rsidRDefault="005E0F50">
      <w:pPr>
        <w:spacing w:line="360" w:lineRule="auto"/>
        <w:rPr>
          <w:rFonts w:ascii="Book Antiqua" w:hAnsi="Book Antiqua"/>
          <w:sz w:val="24"/>
        </w:rPr>
      </w:pPr>
      <w:r>
        <w:rPr>
          <w:rFonts w:ascii="Book Antiqua" w:hAnsi="Book Antiqua"/>
          <w:sz w:val="24"/>
        </w:rPr>
        <w:t>Ultrasonography and hepatic contrast-enhanced computed tomography (CT) showed cirrhosis, splenomegaly, portal hyper</w:t>
      </w:r>
      <w:r>
        <w:rPr>
          <w:rFonts w:ascii="Book Antiqua" w:hAnsi="Book Antiqua"/>
          <w:sz w:val="24"/>
        </w:rPr>
        <w:t>tension, and a solid mass</w:t>
      </w:r>
      <w:r>
        <w:rPr>
          <w:rFonts w:ascii="Book Antiqua" w:hAnsi="Book Antiqua"/>
          <w:sz w:val="24"/>
        </w:rPr>
        <w:t xml:space="preserve"> </w:t>
      </w:r>
      <w:r>
        <w:rPr>
          <w:rFonts w:ascii="Book Antiqua" w:hAnsi="Book Antiqua"/>
          <w:sz w:val="24"/>
        </w:rPr>
        <w:t xml:space="preserve">about </w:t>
      </w:r>
      <w:r>
        <w:rPr>
          <w:rFonts w:ascii="Book Antiqua" w:hAnsi="Book Antiqua"/>
          <w:sz w:val="24"/>
        </w:rPr>
        <w:lastRenderedPageBreak/>
        <w:t>135</w:t>
      </w:r>
      <w:r>
        <w:rPr>
          <w:rFonts w:ascii="Book Antiqua" w:hAnsi="Book Antiqua" w:hint="eastAsia"/>
          <w:sz w:val="24"/>
        </w:rPr>
        <w:t xml:space="preserve"> </w:t>
      </w:r>
      <w:r>
        <w:rPr>
          <w:rFonts w:ascii="Book Antiqua" w:hAnsi="Book Antiqua"/>
          <w:sz w:val="24"/>
        </w:rPr>
        <w:t>mm</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 xml:space="preserve"> </w:t>
      </w:r>
      <w:r>
        <w:rPr>
          <w:rFonts w:ascii="Book Antiqua" w:hAnsi="Book Antiqua"/>
          <w:sz w:val="24"/>
        </w:rPr>
        <w:t>124</w:t>
      </w:r>
      <w:r>
        <w:rPr>
          <w:rFonts w:ascii="Book Antiqua" w:hAnsi="Book Antiqua" w:hint="eastAsia"/>
          <w:sz w:val="24"/>
        </w:rPr>
        <w:t xml:space="preserve"> </w:t>
      </w:r>
      <w:r>
        <w:rPr>
          <w:rFonts w:ascii="Book Antiqua" w:hAnsi="Book Antiqua"/>
          <w:sz w:val="24"/>
        </w:rPr>
        <w:t xml:space="preserve">mm close to the first and second hepatic hilum, commonly observed in massive HCC (Figure 1).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caps/>
          <w:sz w:val="24"/>
        </w:rPr>
      </w:pPr>
      <w:r>
        <w:rPr>
          <w:rFonts w:ascii="Book Antiqua" w:hAnsi="Book Antiqua"/>
          <w:b/>
          <w:caps/>
          <w:sz w:val="24"/>
        </w:rPr>
        <w:t>Final diagnosis</w:t>
      </w:r>
    </w:p>
    <w:p w:rsidR="0028054D" w:rsidRDefault="005E0F50">
      <w:pPr>
        <w:adjustRightInd w:val="0"/>
        <w:snapToGrid w:val="0"/>
        <w:spacing w:line="360" w:lineRule="auto"/>
        <w:rPr>
          <w:rFonts w:ascii="Book Antiqua" w:hAnsi="Book Antiqua"/>
          <w:sz w:val="24"/>
        </w:rPr>
      </w:pPr>
      <w:r>
        <w:rPr>
          <w:rFonts w:ascii="Book Antiqua" w:hAnsi="Book Antiqua"/>
          <w:caps/>
          <w:sz w:val="24"/>
        </w:rPr>
        <w:t>T</w:t>
      </w:r>
      <w:r>
        <w:rPr>
          <w:rFonts w:ascii="Book Antiqua" w:hAnsi="Book Antiqua"/>
          <w:sz w:val="24"/>
        </w:rPr>
        <w:t>he final diagnosis of the presented c</w:t>
      </w:r>
      <w:r>
        <w:rPr>
          <w:rFonts w:ascii="Book Antiqua" w:hAnsi="Book Antiqua"/>
          <w:sz w:val="24"/>
        </w:rPr>
        <w:t xml:space="preserve">ase </w:t>
      </w:r>
      <w:r>
        <w:rPr>
          <w:rFonts w:ascii="Book Antiqua" w:hAnsi="Book Antiqua"/>
          <w:sz w:val="24"/>
        </w:rPr>
        <w:t xml:space="preserve">was </w:t>
      </w:r>
      <w:r>
        <w:rPr>
          <w:rFonts w:ascii="Book Antiqua" w:hAnsi="Book Antiqua"/>
          <w:sz w:val="24"/>
        </w:rPr>
        <w:t>primary HCC due to hepatitis B.</w:t>
      </w:r>
    </w:p>
    <w:p w:rsidR="0028054D" w:rsidRDefault="0028054D">
      <w:pPr>
        <w:adjustRightInd w:val="0"/>
        <w:snapToGrid w:val="0"/>
        <w:spacing w:line="360" w:lineRule="auto"/>
        <w:rPr>
          <w:rFonts w:ascii="Book Antiqua" w:hAnsi="Book Antiqua"/>
          <w:sz w:val="24"/>
        </w:rPr>
      </w:pPr>
    </w:p>
    <w:p w:rsidR="0028054D" w:rsidRDefault="005E0F50">
      <w:pPr>
        <w:spacing w:line="360" w:lineRule="auto"/>
        <w:rPr>
          <w:rFonts w:ascii="Book Antiqua" w:hAnsi="Book Antiqua"/>
          <w:b/>
          <w:bCs/>
          <w:sz w:val="24"/>
        </w:rPr>
      </w:pPr>
      <w:r>
        <w:rPr>
          <w:rFonts w:ascii="Book Antiqua" w:hAnsi="Book Antiqua"/>
          <w:b/>
          <w:bCs/>
          <w:sz w:val="24"/>
        </w:rPr>
        <w:t>TREATMENT</w:t>
      </w:r>
    </w:p>
    <w:p w:rsidR="0028054D" w:rsidRDefault="005E0F50">
      <w:pPr>
        <w:spacing w:line="360" w:lineRule="auto"/>
        <w:rPr>
          <w:rFonts w:ascii="Book Antiqua" w:hAnsi="Book Antiqua"/>
          <w:sz w:val="24"/>
        </w:rPr>
      </w:pPr>
      <w:r>
        <w:rPr>
          <w:rFonts w:ascii="Book Antiqua" w:hAnsi="Book Antiqua"/>
          <w:sz w:val="24"/>
        </w:rPr>
        <w:t>According to CT imaging, 3D modeling revealed that re</w:t>
      </w:r>
      <w:r>
        <w:rPr>
          <w:rFonts w:ascii="Book Antiqua" w:hAnsi="Book Antiqua"/>
          <w:sz w:val="24"/>
        </w:rPr>
        <w:t>sidual liver volume/effective liver volume was 37.6%.</w:t>
      </w:r>
      <w:r>
        <w:rPr>
          <w:rFonts w:ascii="Book Antiqua" w:hAnsi="Book Antiqua"/>
          <w:sz w:val="24"/>
        </w:rPr>
        <w:t xml:space="preserve"> </w:t>
      </w:r>
      <w:r>
        <w:rPr>
          <w:rFonts w:ascii="Book Antiqua" w:hAnsi="Book Antiqua"/>
          <w:sz w:val="24"/>
        </w:rPr>
        <w:t>Consideri</w:t>
      </w:r>
      <w:r>
        <w:rPr>
          <w:rFonts w:ascii="Book Antiqua" w:hAnsi="Book Antiqua"/>
          <w:sz w:val="24"/>
        </w:rPr>
        <w:t>ng that the patient had large HCC that required right hemi</w:t>
      </w:r>
      <w:r>
        <w:rPr>
          <w:rFonts w:ascii="Book Antiqua" w:hAnsi="Book Antiqua" w:hint="eastAsia"/>
          <w:sz w:val="24"/>
        </w:rPr>
        <w:t>-</w:t>
      </w:r>
      <w:proofErr w:type="spellStart"/>
      <w:r>
        <w:rPr>
          <w:rFonts w:ascii="Book Antiqua" w:hAnsi="Book Antiqua"/>
          <w:sz w:val="24"/>
        </w:rPr>
        <w:t>hepatectomy</w:t>
      </w:r>
      <w:proofErr w:type="spellEnd"/>
      <w:r>
        <w:rPr>
          <w:rFonts w:ascii="Book Antiqua" w:hAnsi="Book Antiqua"/>
          <w:sz w:val="24"/>
        </w:rPr>
        <w:t xml:space="preserve">, </w:t>
      </w:r>
      <w:bookmarkStart w:id="6" w:name="OLE_LINK13"/>
      <w:bookmarkStart w:id="7" w:name="OLE_LINK14"/>
      <w:bookmarkStart w:id="8" w:name="OLE_LINK12"/>
      <w:bookmarkStart w:id="9" w:name="OLE_LINK11"/>
      <w:r>
        <w:rPr>
          <w:rFonts w:ascii="Book Antiqua" w:hAnsi="Book Antiqua"/>
          <w:sz w:val="24"/>
        </w:rPr>
        <w:t>and that hepatitis virus replication was i</w:t>
      </w:r>
      <w:bookmarkEnd w:id="6"/>
      <w:bookmarkEnd w:id="7"/>
      <w:r>
        <w:rPr>
          <w:rFonts w:ascii="Book Antiqua" w:hAnsi="Book Antiqua"/>
          <w:sz w:val="24"/>
        </w:rPr>
        <w:t>n active phase</w:t>
      </w:r>
      <w:bookmarkEnd w:id="8"/>
      <w:bookmarkEnd w:id="9"/>
      <w:r>
        <w:rPr>
          <w:rFonts w:ascii="Book Antiqua" w:hAnsi="Book Antiqua"/>
          <w:sz w:val="24"/>
        </w:rPr>
        <w:t xml:space="preserve"> and the patient had liver cirrhosis and mild damage of liver fun</w:t>
      </w:r>
      <w:r>
        <w:rPr>
          <w:rFonts w:ascii="Book Antiqua" w:hAnsi="Book Antiqua"/>
          <w:sz w:val="24"/>
        </w:rPr>
        <w:t xml:space="preserve">ction, we performed ALPPS. The first step of ALPPS, </w:t>
      </w:r>
      <w:r>
        <w:rPr>
          <w:rFonts w:ascii="Book Antiqua" w:hAnsi="Book Antiqua"/>
          <w:i/>
          <w:sz w:val="24"/>
        </w:rPr>
        <w:t>i.e</w:t>
      </w:r>
      <w:r>
        <w:rPr>
          <w:rFonts w:ascii="Book Antiqua" w:hAnsi="Book Antiqua"/>
          <w:sz w:val="24"/>
        </w:rPr>
        <w:t>.</w:t>
      </w:r>
      <w:r>
        <w:rPr>
          <w:rFonts w:ascii="Book Antiqua" w:hAnsi="Book Antiqua" w:hint="eastAsia"/>
          <w:sz w:val="24"/>
        </w:rPr>
        <w:t>,</w:t>
      </w:r>
      <w:r>
        <w:rPr>
          <w:rFonts w:ascii="Book Antiqua" w:hAnsi="Book Antiqua"/>
          <w:sz w:val="24"/>
        </w:rPr>
        <w:t xml:space="preserve"> laparoscopic ligation of the right branch of portal vein and separation of the left and right li</w:t>
      </w:r>
      <w:r>
        <w:rPr>
          <w:rFonts w:ascii="Book Antiqua" w:hAnsi="Book Antiqua"/>
          <w:sz w:val="24"/>
        </w:rPr>
        <w:t>ve</w:t>
      </w:r>
      <w:r w:rsidR="004318BC">
        <w:rPr>
          <w:rFonts w:ascii="Book Antiqua" w:hAnsi="Book Antiqua"/>
          <w:sz w:val="24"/>
        </w:rPr>
        <w:t xml:space="preserve">r, </w:t>
      </w:r>
      <w:r>
        <w:rPr>
          <w:rFonts w:ascii="Book Antiqua" w:hAnsi="Book Antiqua"/>
          <w:sz w:val="24"/>
        </w:rPr>
        <w:t xml:space="preserve">was </w:t>
      </w:r>
      <w:r>
        <w:rPr>
          <w:rFonts w:ascii="Book Antiqua" w:hAnsi="Book Antiqua"/>
          <w:sz w:val="24"/>
        </w:rPr>
        <w:t xml:space="preserve">performed after one week of treatment with magnesium </w:t>
      </w:r>
      <w:proofErr w:type="spellStart"/>
      <w:r>
        <w:rPr>
          <w:rFonts w:ascii="Book Antiqua" w:hAnsi="Book Antiqua"/>
          <w:sz w:val="24"/>
        </w:rPr>
        <w:t>isoglycyrrhizinate</w:t>
      </w:r>
      <w:proofErr w:type="spellEnd"/>
      <w:r>
        <w:rPr>
          <w:rFonts w:ascii="Book Antiqua" w:hAnsi="Book Antiqua"/>
          <w:sz w:val="24"/>
        </w:rPr>
        <w:t xml:space="preserve"> and </w:t>
      </w:r>
      <w:proofErr w:type="spellStart"/>
      <w:r>
        <w:rPr>
          <w:rFonts w:ascii="Book Antiqua" w:hAnsi="Book Antiqua"/>
          <w:sz w:val="24"/>
        </w:rPr>
        <w:t>entecavir</w:t>
      </w:r>
      <w:proofErr w:type="spellEnd"/>
      <w:r>
        <w:rPr>
          <w:rFonts w:ascii="Book Antiqua" w:hAnsi="Book Antiqua"/>
          <w:sz w:val="24"/>
        </w:rPr>
        <w:t>. Briefl</w:t>
      </w:r>
      <w:r>
        <w:rPr>
          <w:rFonts w:ascii="Book Antiqua" w:hAnsi="Book Antiqua"/>
          <w:sz w:val="24"/>
        </w:rPr>
        <w:t>y, a significant transaminase increase and album</w:t>
      </w:r>
      <w:r>
        <w:rPr>
          <w:rFonts w:ascii="Book Antiqua" w:hAnsi="Book Antiqua"/>
          <w:sz w:val="24"/>
        </w:rPr>
        <w:t xml:space="preserve">in </w:t>
      </w:r>
      <w:r>
        <w:rPr>
          <w:rFonts w:ascii="Book Antiqua" w:hAnsi="Book Antiqua"/>
          <w:sz w:val="24"/>
        </w:rPr>
        <w:t xml:space="preserve">decrease </w:t>
      </w:r>
      <w:r>
        <w:rPr>
          <w:rFonts w:ascii="Book Antiqua" w:hAnsi="Book Antiqua"/>
          <w:sz w:val="24"/>
        </w:rPr>
        <w:t xml:space="preserve">were observed after the operation (Figure 2A). At the same time, the patient developed </w:t>
      </w:r>
      <w:proofErr w:type="spellStart"/>
      <w:r>
        <w:rPr>
          <w:rFonts w:ascii="Book Antiqua" w:hAnsi="Book Antiqua"/>
          <w:sz w:val="24"/>
        </w:rPr>
        <w:t>hepatorenal</w:t>
      </w:r>
      <w:proofErr w:type="spellEnd"/>
      <w:r>
        <w:rPr>
          <w:rFonts w:ascii="Book Antiqua" w:hAnsi="Book Antiqua"/>
          <w:sz w:val="24"/>
        </w:rPr>
        <w:t xml:space="preserve"> syndrome caused by oliguria, ascites</w:t>
      </w:r>
      <w:r>
        <w:rPr>
          <w:rFonts w:ascii="Book Antiqua" w:hAnsi="Book Antiqua"/>
          <w:sz w:val="24"/>
        </w:rPr>
        <w:t>,</w:t>
      </w:r>
      <w:r>
        <w:rPr>
          <w:rFonts w:ascii="Book Antiqua" w:hAnsi="Book Antiqua"/>
          <w:sz w:val="24"/>
        </w:rPr>
        <w:t xml:space="preserve"> and renal dysfunction (Figure 2B). The validity o</w:t>
      </w:r>
      <w:r>
        <w:rPr>
          <w:rFonts w:ascii="Book Antiqua" w:hAnsi="Book Antiqua"/>
          <w:sz w:val="24"/>
        </w:rPr>
        <w:t>f the ALPPS procedure was further confirmed by postoperative deterioration of liver function. The symptoms of ascites and oliguria were obviously improved after liver protection, diuresis</w:t>
      </w:r>
      <w:r>
        <w:rPr>
          <w:rFonts w:ascii="Book Antiqua" w:hAnsi="Book Antiqua"/>
          <w:sz w:val="24"/>
        </w:rPr>
        <w:t>,</w:t>
      </w:r>
      <w:r>
        <w:rPr>
          <w:rFonts w:ascii="Book Antiqua" w:hAnsi="Book Antiqua"/>
          <w:sz w:val="24"/>
        </w:rPr>
        <w:t xml:space="preserve"> and albumin sup</w:t>
      </w:r>
      <w:r>
        <w:rPr>
          <w:rFonts w:ascii="Book Antiqua" w:hAnsi="Book Antiqua"/>
          <w:sz w:val="24"/>
        </w:rPr>
        <w:t>plement, and the liver and kidney functions were clo</w:t>
      </w:r>
      <w:r>
        <w:rPr>
          <w:rFonts w:ascii="Book Antiqua" w:hAnsi="Book Antiqua"/>
          <w:sz w:val="24"/>
        </w:rPr>
        <w:t>se to normal. The indicators of liver and kidney function after operation are shown in Figure 2.</w:t>
      </w:r>
    </w:p>
    <w:p w:rsidR="0028054D" w:rsidRDefault="005E0F50">
      <w:pPr>
        <w:spacing w:line="360" w:lineRule="auto"/>
        <w:ind w:firstLineChars="100" w:firstLine="240"/>
        <w:rPr>
          <w:rFonts w:ascii="Book Antiqua" w:hAnsi="Book Antiqua"/>
          <w:sz w:val="24"/>
        </w:rPr>
      </w:pPr>
      <w:r>
        <w:rPr>
          <w:rFonts w:ascii="Book Antiqua" w:hAnsi="Book Antiqua"/>
          <w:sz w:val="24"/>
        </w:rPr>
        <w:t>The liver volume increased rapidly after the first step of ALPPS. The residual liver volume/effective liver volume was 48.2% on the 9</w:t>
      </w:r>
      <w:r>
        <w:rPr>
          <w:rFonts w:ascii="Book Antiqua" w:hAnsi="Book Antiqua"/>
          <w:sz w:val="24"/>
          <w:vertAlign w:val="superscript"/>
        </w:rPr>
        <w:t xml:space="preserve">th </w:t>
      </w:r>
      <w:r>
        <w:rPr>
          <w:rFonts w:ascii="Book Antiqua" w:hAnsi="Book Antiqua"/>
          <w:sz w:val="24"/>
        </w:rPr>
        <w:t>day and 58.7% on the 16</w:t>
      </w:r>
      <w:r>
        <w:rPr>
          <w:rFonts w:ascii="Book Antiqua" w:hAnsi="Book Antiqua"/>
          <w:sz w:val="24"/>
          <w:vertAlign w:val="superscript"/>
        </w:rPr>
        <w:t>th</w:t>
      </w:r>
      <w:r>
        <w:rPr>
          <w:rFonts w:ascii="Book Antiqua" w:hAnsi="Book Antiqua"/>
          <w:sz w:val="24"/>
        </w:rPr>
        <w:t xml:space="preserve"> day (Table 1</w:t>
      </w:r>
      <w:r>
        <w:rPr>
          <w:rFonts w:ascii="Book Antiqua" w:hAnsi="Book Antiqua" w:hint="eastAsia"/>
          <w:sz w:val="24"/>
        </w:rPr>
        <w:t xml:space="preserve"> and</w:t>
      </w:r>
      <w:r>
        <w:rPr>
          <w:rFonts w:ascii="Book Antiqua" w:hAnsi="Book Antiqua"/>
          <w:sz w:val="24"/>
        </w:rPr>
        <w:t xml:space="preserve"> Figure 3).</w:t>
      </w:r>
    </w:p>
    <w:p w:rsidR="0028054D" w:rsidRDefault="005E0F50">
      <w:pPr>
        <w:spacing w:line="360" w:lineRule="auto"/>
        <w:ind w:firstLineChars="100" w:firstLine="240"/>
        <w:rPr>
          <w:rFonts w:ascii="Book Antiqua" w:hAnsi="Book Antiqua"/>
          <w:sz w:val="24"/>
        </w:rPr>
      </w:pPr>
      <w:r>
        <w:rPr>
          <w:rFonts w:ascii="Book Antiqua" w:hAnsi="Book Antiqua"/>
          <w:sz w:val="24"/>
        </w:rPr>
        <w:t>The second ste</w:t>
      </w:r>
      <w:r>
        <w:rPr>
          <w:rFonts w:ascii="Book Antiqua" w:hAnsi="Book Antiqua"/>
          <w:i/>
          <w:sz w:val="24"/>
        </w:rPr>
        <w:t>p</w:t>
      </w:r>
      <w:r>
        <w:rPr>
          <w:rFonts w:ascii="Book Antiqua" w:hAnsi="Book Antiqua"/>
          <w:sz w:val="24"/>
        </w:rPr>
        <w:t xml:space="preserve"> of ALPPS, </w:t>
      </w:r>
      <w:r>
        <w:rPr>
          <w:rFonts w:ascii="Book Antiqua" w:hAnsi="Book Antiqua"/>
          <w:i/>
          <w:sz w:val="24"/>
        </w:rPr>
        <w:t>i.e.</w:t>
      </w:r>
      <w:r>
        <w:rPr>
          <w:rFonts w:ascii="Book Antiqua" w:hAnsi="Book Antiqua" w:hint="eastAsia"/>
          <w:sz w:val="24"/>
        </w:rPr>
        <w:t>,</w:t>
      </w:r>
      <w:r>
        <w:rPr>
          <w:rFonts w:ascii="Book Antiqua" w:hAnsi="Book Antiqua"/>
          <w:sz w:val="24"/>
        </w:rPr>
        <w:t xml:space="preserve"> right </w:t>
      </w:r>
      <w:proofErr w:type="spellStart"/>
      <w:r>
        <w:rPr>
          <w:rFonts w:ascii="Book Antiqua" w:hAnsi="Book Antiqua"/>
          <w:sz w:val="24"/>
        </w:rPr>
        <w:t>hepatectomy</w:t>
      </w:r>
      <w:proofErr w:type="spellEnd"/>
      <w:r>
        <w:rPr>
          <w:rFonts w:ascii="Book Antiqua" w:hAnsi="Book Antiqua"/>
          <w:sz w:val="24"/>
        </w:rPr>
        <w:t>, was performed under general anesthesia on the 16</w:t>
      </w:r>
      <w:r>
        <w:rPr>
          <w:rFonts w:ascii="Book Antiqua" w:hAnsi="Book Antiqua"/>
          <w:sz w:val="24"/>
          <w:vertAlign w:val="superscript"/>
        </w:rPr>
        <w:t>th</w:t>
      </w:r>
      <w:r>
        <w:rPr>
          <w:rFonts w:ascii="Book Antiqua" w:hAnsi="Book Antiqua"/>
          <w:sz w:val="24"/>
        </w:rPr>
        <w:t xml:space="preserve"> day after the first step of ALPPS. The patient was discharged on the 10</w:t>
      </w:r>
      <w:r>
        <w:rPr>
          <w:rFonts w:ascii="Book Antiqua" w:hAnsi="Book Antiqua"/>
          <w:sz w:val="24"/>
          <w:vertAlign w:val="superscript"/>
        </w:rPr>
        <w:t>th</w:t>
      </w:r>
      <w:r>
        <w:rPr>
          <w:rFonts w:ascii="Book Antiqua" w:hAnsi="Book Antiqua"/>
          <w:sz w:val="24"/>
        </w:rPr>
        <w:t xml:space="preserve"> day after the operation.</w:t>
      </w:r>
    </w:p>
    <w:p w:rsidR="0028054D" w:rsidRDefault="005E0F50">
      <w:pPr>
        <w:spacing w:line="360" w:lineRule="auto"/>
        <w:ind w:firstLineChars="100" w:firstLine="240"/>
        <w:rPr>
          <w:rFonts w:ascii="Book Antiqua" w:hAnsi="Book Antiqua"/>
          <w:sz w:val="24"/>
        </w:rPr>
      </w:pPr>
      <w:r>
        <w:rPr>
          <w:rFonts w:ascii="Book Antiqua" w:hAnsi="Book Antiqua"/>
          <w:sz w:val="24"/>
        </w:rPr>
        <w:t>Postoperative pathologic</w:t>
      </w:r>
      <w:r>
        <w:rPr>
          <w:rFonts w:ascii="Book Antiqua" w:hAnsi="Book Antiqua"/>
          <w:sz w:val="24"/>
        </w:rPr>
        <w:t xml:space="preserve">al examination showed that high-grade </w:t>
      </w:r>
      <w:r>
        <w:rPr>
          <w:rFonts w:ascii="Book Antiqua" w:hAnsi="Book Antiqua"/>
          <w:sz w:val="24"/>
        </w:rPr>
        <w:lastRenderedPageBreak/>
        <w:t>differentiated HCC was found with more than five clear microvascular tumor thrombi adjacent t</w:t>
      </w:r>
      <w:r>
        <w:rPr>
          <w:rFonts w:ascii="Book Antiqua" w:hAnsi="Book Antiqua"/>
          <w:sz w:val="24"/>
        </w:rPr>
        <w:t xml:space="preserve">o the </w:t>
      </w:r>
      <w:r>
        <w:rPr>
          <w:rFonts w:ascii="Book Antiqua" w:hAnsi="Book Antiqua"/>
          <w:sz w:val="24"/>
        </w:rPr>
        <w:t>tumor</w:t>
      </w:r>
      <w:r>
        <w:rPr>
          <w:rFonts w:ascii="Book Antiqua" w:hAnsi="Book Antiqua"/>
          <w:sz w:val="24"/>
        </w:rPr>
        <w:t xml:space="preserve">, and no </w:t>
      </w:r>
      <w:r>
        <w:rPr>
          <w:rFonts w:ascii="Book Antiqua" w:hAnsi="Book Antiqua"/>
          <w:sz w:val="24"/>
        </w:rPr>
        <w:t xml:space="preserve">tumor cells </w:t>
      </w:r>
      <w:r>
        <w:rPr>
          <w:rFonts w:ascii="Book Antiqua" w:hAnsi="Book Antiqua"/>
          <w:sz w:val="24"/>
        </w:rPr>
        <w:t xml:space="preserve">were </w:t>
      </w:r>
      <w:r>
        <w:rPr>
          <w:rFonts w:ascii="Book Antiqua" w:hAnsi="Book Antiqua"/>
          <w:sz w:val="24"/>
        </w:rPr>
        <w:t>found at the incisal margin (Figure</w:t>
      </w:r>
      <w:r>
        <w:rPr>
          <w:rFonts w:ascii="Book Antiqua" w:hAnsi="Book Antiqua" w:hint="eastAsia"/>
          <w:sz w:val="24"/>
        </w:rPr>
        <w:t>s</w:t>
      </w:r>
      <w:r>
        <w:rPr>
          <w:rFonts w:ascii="Book Antiqua" w:hAnsi="Book Antiqua"/>
          <w:sz w:val="24"/>
        </w:rPr>
        <w:t xml:space="preserve"> 4</w:t>
      </w:r>
      <w:r>
        <w:rPr>
          <w:rFonts w:ascii="Book Antiqua" w:hAnsi="Book Antiqua" w:hint="eastAsia"/>
          <w:sz w:val="24"/>
        </w:rPr>
        <w:t xml:space="preserve"> and</w:t>
      </w:r>
      <w:r>
        <w:rPr>
          <w:rFonts w:ascii="Book Antiqua" w:hAnsi="Book Antiqua"/>
          <w:sz w:val="24"/>
        </w:rPr>
        <w:t xml:space="preserve"> 5).</w:t>
      </w:r>
    </w:p>
    <w:p w:rsidR="0028054D" w:rsidRDefault="005E0F50">
      <w:pPr>
        <w:spacing w:line="360" w:lineRule="auto"/>
        <w:ind w:firstLineChars="100" w:firstLine="240"/>
        <w:rPr>
          <w:rFonts w:ascii="Book Antiqua" w:hAnsi="Book Antiqua"/>
          <w:sz w:val="24"/>
        </w:rPr>
      </w:pPr>
      <w:r>
        <w:rPr>
          <w:rFonts w:ascii="Book Antiqua" w:hAnsi="Book Antiqua"/>
          <w:sz w:val="24"/>
        </w:rPr>
        <w:t>After operation, the pat</w:t>
      </w:r>
      <w:r>
        <w:rPr>
          <w:rFonts w:ascii="Book Antiqua" w:hAnsi="Book Antiqua"/>
          <w:sz w:val="24"/>
        </w:rPr>
        <w:t>ient was treated with</w:t>
      </w:r>
      <w:r>
        <w:rPr>
          <w:rFonts w:ascii="Book Antiqua" w:hAnsi="Book Antiqua"/>
          <w:sz w:val="24"/>
        </w:rPr>
        <w:t xml:space="preserve"> </w:t>
      </w:r>
      <w:proofErr w:type="spellStart"/>
      <w:r>
        <w:rPr>
          <w:rFonts w:ascii="Book Antiqua" w:hAnsi="Book Antiqua"/>
          <w:kern w:val="0"/>
          <w:sz w:val="24"/>
        </w:rPr>
        <w:t>apatinib</w:t>
      </w:r>
      <w:proofErr w:type="spellEnd"/>
      <w:r>
        <w:rPr>
          <w:rFonts w:ascii="Book Antiqua" w:hAnsi="Book Antiqua"/>
          <w:sz w:val="24"/>
        </w:rPr>
        <w:t xml:space="preserve"> (</w:t>
      </w:r>
      <w:r>
        <w:rPr>
          <w:rFonts w:ascii="Book Antiqua" w:hAnsi="Book Antiqua"/>
          <w:sz w:val="24"/>
        </w:rPr>
        <w:t>500 mg daily</w:t>
      </w:r>
      <w:r>
        <w:rPr>
          <w:rFonts w:ascii="Book Antiqua" w:hAnsi="Book Antiqua"/>
          <w:sz w:val="24"/>
        </w:rPr>
        <w:t xml:space="preserve">) </w:t>
      </w:r>
      <w:r>
        <w:rPr>
          <w:rFonts w:ascii="Book Antiqua" w:hAnsi="Book Antiqua"/>
          <w:sz w:val="24"/>
        </w:rPr>
        <w:t>and oral</w:t>
      </w:r>
      <w:r w:rsidR="004318BC">
        <w:rPr>
          <w:rFonts w:ascii="Book Antiqua" w:hAnsi="Book Antiqua"/>
          <w:sz w:val="24"/>
        </w:rPr>
        <w:t xml:space="preserve"> </w:t>
      </w:r>
      <w:r>
        <w:rPr>
          <w:rFonts w:ascii="Book Antiqua" w:hAnsi="Book Antiqua"/>
          <w:sz w:val="24"/>
        </w:rPr>
        <w:t xml:space="preserve">administration of </w:t>
      </w:r>
      <w:proofErr w:type="spellStart"/>
      <w:r>
        <w:rPr>
          <w:rFonts w:ascii="Book Antiqua" w:hAnsi="Book Antiqua"/>
          <w:sz w:val="24"/>
        </w:rPr>
        <w:t>entecavi</w:t>
      </w:r>
      <w:r>
        <w:rPr>
          <w:rFonts w:ascii="Book Antiqua" w:hAnsi="Book Antiqua"/>
          <w:sz w:val="24"/>
        </w:rPr>
        <w:t>r</w:t>
      </w:r>
      <w:proofErr w:type="spellEnd"/>
      <w:r>
        <w:rPr>
          <w:rFonts w:ascii="Book Antiqua" w:hAnsi="Book Antiqua"/>
          <w:sz w:val="24"/>
        </w:rPr>
        <w:t xml:space="preserve"> was continued. Mild hand-foot skin reaction and hypertension occurred during oral administration. The symptoms were improved after sy</w:t>
      </w:r>
      <w:r>
        <w:rPr>
          <w:rFonts w:ascii="Book Antiqua" w:hAnsi="Book Antiqua"/>
          <w:sz w:val="24"/>
        </w:rPr>
        <w:t xml:space="preserve">mptomatic treatment. </w:t>
      </w:r>
    </w:p>
    <w:p w:rsidR="0028054D" w:rsidRDefault="0028054D">
      <w:pPr>
        <w:spacing w:line="360" w:lineRule="auto"/>
        <w:ind w:firstLineChars="100" w:firstLine="240"/>
        <w:rPr>
          <w:rFonts w:ascii="Book Antiqua" w:hAnsi="Book Antiqua"/>
          <w:sz w:val="24"/>
        </w:rPr>
      </w:pPr>
    </w:p>
    <w:p w:rsidR="0028054D" w:rsidRDefault="005E0F50">
      <w:pPr>
        <w:adjustRightInd w:val="0"/>
        <w:snapToGrid w:val="0"/>
        <w:spacing w:line="360" w:lineRule="auto"/>
        <w:rPr>
          <w:rFonts w:ascii="Book Antiqua" w:hAnsi="Book Antiqua"/>
          <w:sz w:val="24"/>
        </w:rPr>
      </w:pPr>
      <w:r>
        <w:rPr>
          <w:rFonts w:ascii="Book Antiqua" w:hAnsi="Book Antiqua"/>
          <w:b/>
          <w:caps/>
          <w:sz w:val="24"/>
        </w:rPr>
        <w:t>Outcome and follow-up</w:t>
      </w:r>
    </w:p>
    <w:p w:rsidR="0028054D" w:rsidRDefault="005E0F50">
      <w:pPr>
        <w:spacing w:line="360" w:lineRule="auto"/>
        <w:rPr>
          <w:rFonts w:ascii="Book Antiqua" w:hAnsi="Book Antiqua"/>
          <w:sz w:val="24"/>
        </w:rPr>
      </w:pPr>
      <w:r>
        <w:rPr>
          <w:rFonts w:ascii="Book Antiqua" w:hAnsi="Book Antiqua"/>
          <w:sz w:val="24"/>
        </w:rPr>
        <w:t>After discharge, the patie</w:t>
      </w:r>
      <w:r>
        <w:rPr>
          <w:rFonts w:ascii="Book Antiqua" w:hAnsi="Book Antiqua"/>
          <w:sz w:val="24"/>
        </w:rPr>
        <w:t>nt</w:t>
      </w:r>
      <w:r>
        <w:rPr>
          <w:rFonts w:ascii="Book Antiqua" w:hAnsi="Book Antiqua"/>
          <w:sz w:val="24"/>
        </w:rPr>
        <w:t xml:space="preserve"> </w:t>
      </w:r>
      <w:r>
        <w:rPr>
          <w:rFonts w:ascii="Book Antiqua" w:hAnsi="Book Antiqua"/>
          <w:sz w:val="24"/>
        </w:rPr>
        <w:t>w</w:t>
      </w:r>
      <w:r>
        <w:rPr>
          <w:rFonts w:ascii="Book Antiqua" w:hAnsi="Book Antiqua"/>
          <w:sz w:val="24"/>
        </w:rPr>
        <w:t>as</w:t>
      </w:r>
      <w:r>
        <w:rPr>
          <w:rFonts w:ascii="Book Antiqua" w:hAnsi="Book Antiqua"/>
          <w:sz w:val="24"/>
        </w:rPr>
        <w:t xml:space="preserve"> </w:t>
      </w:r>
      <w:r>
        <w:rPr>
          <w:rFonts w:ascii="Book Antiqua" w:hAnsi="Book Antiqua"/>
          <w:sz w:val="24"/>
        </w:rPr>
        <w:t xml:space="preserve">regularly reexamined and returned to our hospital every 3 </w:t>
      </w:r>
      <w:proofErr w:type="spellStart"/>
      <w:r>
        <w:rPr>
          <w:rFonts w:ascii="Book Antiqua" w:hAnsi="Book Antiqua"/>
          <w:sz w:val="24"/>
        </w:rPr>
        <w:t>mo</w:t>
      </w:r>
      <w:proofErr w:type="spellEnd"/>
      <w:r>
        <w:rPr>
          <w:rFonts w:ascii="Book Antiqua" w:hAnsi="Book Antiqua"/>
          <w:sz w:val="24"/>
        </w:rPr>
        <w:t xml:space="preserve"> for systemic CT, AFP, </w:t>
      </w:r>
      <w:bookmarkStart w:id="10" w:name="OLE_LINK18"/>
      <w:bookmarkStart w:id="11" w:name="OLE_LINK17"/>
      <w:r>
        <w:rPr>
          <w:rFonts w:ascii="Book Antiqua" w:hAnsi="Book Antiqua"/>
          <w:sz w:val="24"/>
        </w:rPr>
        <w:t>second liver two half-and-half</w:t>
      </w:r>
      <w:bookmarkEnd w:id="10"/>
      <w:bookmarkEnd w:id="11"/>
      <w:r>
        <w:rPr>
          <w:rFonts w:ascii="Book Antiqua" w:hAnsi="Book Antiqua"/>
          <w:sz w:val="24"/>
        </w:rPr>
        <w:t xml:space="preserve"> test</w:t>
      </w:r>
      <w:r>
        <w:rPr>
          <w:rFonts w:ascii="Book Antiqua" w:hAnsi="Book Antiqua"/>
          <w:sz w:val="24"/>
        </w:rPr>
        <w:t>, HBV</w:t>
      </w:r>
      <w:r>
        <w:rPr>
          <w:rFonts w:ascii="Book Antiqua" w:hAnsi="Book Antiqua"/>
          <w:sz w:val="24"/>
        </w:rPr>
        <w:t xml:space="preserve"> </w:t>
      </w:r>
      <w:r>
        <w:rPr>
          <w:rFonts w:ascii="Book Antiqua" w:hAnsi="Book Antiqua"/>
          <w:sz w:val="24"/>
        </w:rPr>
        <w:t xml:space="preserve">DNA, liver and kidney function, blood routine </w:t>
      </w:r>
      <w:r>
        <w:rPr>
          <w:rFonts w:ascii="Book Antiqua" w:hAnsi="Book Antiqua"/>
          <w:sz w:val="24"/>
        </w:rPr>
        <w:t>test</w:t>
      </w:r>
      <w:r>
        <w:rPr>
          <w:rFonts w:ascii="Book Antiqua" w:hAnsi="Book Antiqua"/>
          <w:sz w:val="24"/>
        </w:rPr>
        <w:t>,</w:t>
      </w:r>
      <w:r>
        <w:rPr>
          <w:rFonts w:ascii="Book Antiqua" w:hAnsi="Book Antiqua"/>
          <w:sz w:val="24"/>
        </w:rPr>
        <w:t xml:space="preserve"> and other related examinations. The latest follow-up time was</w:t>
      </w:r>
      <w:r>
        <w:rPr>
          <w:rFonts w:ascii="Book Antiqua" w:hAnsi="Book Antiqua"/>
          <w:sz w:val="24"/>
        </w:rPr>
        <w:t xml:space="preserve"> </w:t>
      </w:r>
      <w:r>
        <w:rPr>
          <w:rFonts w:ascii="Book Antiqua" w:hAnsi="Book Antiqua"/>
          <w:sz w:val="24"/>
        </w:rPr>
        <w:t xml:space="preserve">August 2018. CT examination </w:t>
      </w:r>
      <w:r>
        <w:rPr>
          <w:rFonts w:ascii="Book Antiqua" w:hAnsi="Book Antiqua"/>
          <w:sz w:val="24"/>
        </w:rPr>
        <w:t xml:space="preserve">at </w:t>
      </w:r>
      <w:r>
        <w:rPr>
          <w:rFonts w:ascii="Book Antiqua" w:hAnsi="Book Antiqua"/>
          <w:sz w:val="24"/>
        </w:rPr>
        <w:t>the latest follow-up showed no recurrence or met</w:t>
      </w:r>
      <w:r>
        <w:rPr>
          <w:rFonts w:ascii="Book Antiqua" w:hAnsi="Book Antiqua"/>
          <w:sz w:val="24"/>
        </w:rPr>
        <w:t xml:space="preserve">astasis at 20 </w:t>
      </w:r>
      <w:proofErr w:type="spellStart"/>
      <w:r>
        <w:rPr>
          <w:rFonts w:ascii="Book Antiqua" w:hAnsi="Book Antiqua"/>
          <w:sz w:val="24"/>
        </w:rPr>
        <w:t>mo</w:t>
      </w:r>
      <w:proofErr w:type="spellEnd"/>
      <w:r>
        <w:rPr>
          <w:rFonts w:ascii="Book Antiqua" w:hAnsi="Book Antiqua"/>
          <w:sz w:val="24"/>
        </w:rPr>
        <w:t xml:space="preserve"> (Figure 6). The level of AFP was 5.48 ng/mL, which was significantly lower compared t</w:t>
      </w:r>
      <w:r>
        <w:rPr>
          <w:rFonts w:ascii="Book Antiqua" w:hAnsi="Book Antiqua"/>
          <w:sz w:val="24"/>
        </w:rPr>
        <w:t>o</w:t>
      </w:r>
      <w:r>
        <w:rPr>
          <w:rFonts w:ascii="Book Antiqua" w:hAnsi="Book Antiqua" w:hint="eastAsia"/>
          <w:sz w:val="24"/>
        </w:rPr>
        <w:t xml:space="preserve"> </w:t>
      </w:r>
      <w:r>
        <w:rPr>
          <w:rFonts w:ascii="Book Antiqua" w:hAnsi="Book Antiqua"/>
          <w:sz w:val="24"/>
        </w:rPr>
        <w:t xml:space="preserve">25.82 ng/mL, preoperatively. </w:t>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b/>
          <w:caps/>
          <w:sz w:val="24"/>
        </w:rPr>
      </w:pPr>
      <w:r>
        <w:rPr>
          <w:rFonts w:ascii="Book Antiqua" w:hAnsi="Book Antiqua"/>
          <w:b/>
          <w:caps/>
          <w:sz w:val="24"/>
        </w:rPr>
        <w:t>Discussion</w:t>
      </w:r>
    </w:p>
    <w:p w:rsidR="0028054D" w:rsidRDefault="005E0F50">
      <w:pPr>
        <w:pStyle w:val="a8"/>
        <w:spacing w:before="0" w:beforeAutospacing="0" w:after="0" w:afterAutospacing="0" w:line="360" w:lineRule="auto"/>
        <w:jc w:val="both"/>
        <w:rPr>
          <w:rFonts w:ascii="Book Antiqua" w:hAnsi="Book Antiqua" w:cs="Times New Roman"/>
        </w:rPr>
      </w:pPr>
      <w:r>
        <w:rPr>
          <w:rFonts w:ascii="Book Antiqua" w:hAnsi="Book Antiqua" w:cs="Times New Roman"/>
          <w:kern w:val="2"/>
        </w:rPr>
        <w:t xml:space="preserve">There are three main reasons why HCC cannot be treated by resection: </w:t>
      </w:r>
      <w:r>
        <w:rPr>
          <w:rFonts w:ascii="Book Antiqua" w:hAnsi="Book Antiqua" w:cs="Times New Roman" w:hint="eastAsia"/>
          <w:kern w:val="2"/>
        </w:rPr>
        <w:t>(</w:t>
      </w:r>
      <w:r>
        <w:rPr>
          <w:rFonts w:ascii="Book Antiqua" w:hAnsi="Book Antiqua" w:cs="Times New Roman"/>
          <w:kern w:val="2"/>
        </w:rPr>
        <w:t xml:space="preserve">1) patient’s general condition is such that he/she cannot tolerate surgery, especially due to liver condition; </w:t>
      </w:r>
      <w:r>
        <w:rPr>
          <w:rFonts w:ascii="Book Antiqua" w:hAnsi="Book Antiqua" w:cs="Times New Roman" w:hint="eastAsia"/>
          <w:kern w:val="2"/>
        </w:rPr>
        <w:t>(</w:t>
      </w:r>
      <w:r>
        <w:rPr>
          <w:rFonts w:ascii="Book Antiqua" w:hAnsi="Book Antiqua" w:cs="Times New Roman"/>
          <w:kern w:val="2"/>
        </w:rPr>
        <w:t>2) presence of extrahepatic me</w:t>
      </w:r>
      <w:r>
        <w:rPr>
          <w:rFonts w:ascii="Book Antiqua" w:hAnsi="Book Antiqua" w:cs="Times New Roman"/>
          <w:kern w:val="2"/>
        </w:rPr>
        <w:t xml:space="preserve">tastasis; </w:t>
      </w:r>
      <w:r>
        <w:rPr>
          <w:rFonts w:ascii="Book Antiqua" w:hAnsi="Book Antiqua" w:cs="Times New Roman" w:hint="eastAsia"/>
          <w:kern w:val="2"/>
        </w:rPr>
        <w:t>and (</w:t>
      </w:r>
      <w:r>
        <w:rPr>
          <w:rFonts w:ascii="Book Antiqua" w:hAnsi="Book Antiqua" w:cs="Times New Roman"/>
          <w:kern w:val="2"/>
        </w:rPr>
        <w:t>3) the volume of residual liver is insufficient. Japanese scholars advocate the use of portal vein embolization (PVE) to solve this problem, but residual liver volume growth is slower after PVE than ALPPS. The average interval between two re</w:t>
      </w:r>
      <w:r>
        <w:rPr>
          <w:rFonts w:ascii="Book Antiqua" w:hAnsi="Book Antiqua" w:cs="Times New Roman"/>
          <w:kern w:val="2"/>
        </w:rPr>
        <w:t>sections is 28 d, and 20</w:t>
      </w:r>
      <w:r>
        <w:rPr>
          <w:rFonts w:ascii="Book Antiqua" w:hAnsi="Book Antiqua" w:cs="Times New Roman" w:hint="eastAsia"/>
          <w:kern w:val="2"/>
        </w:rPr>
        <w:t>%</w:t>
      </w:r>
      <w:r>
        <w:rPr>
          <w:rFonts w:ascii="Book Antiqua" w:hAnsi="Book Antiqua" w:cs="Times New Roman"/>
          <w:kern w:val="2"/>
        </w:rPr>
        <w:t xml:space="preserve">-50% of patients cannot reach the standard of total </w:t>
      </w:r>
      <w:proofErr w:type="gramStart"/>
      <w:r>
        <w:rPr>
          <w:rFonts w:ascii="Book Antiqua" w:hAnsi="Book Antiqua" w:cs="Times New Roman"/>
          <w:kern w:val="2"/>
        </w:rPr>
        <w:t>resection</w:t>
      </w:r>
      <w:r>
        <w:rPr>
          <w:rFonts w:ascii="Book Antiqua" w:hAnsi="Book Antiqua" w:cs="Times New Roman"/>
          <w:kern w:val="2"/>
          <w:vertAlign w:val="superscript"/>
        </w:rPr>
        <w:t>[</w:t>
      </w:r>
      <w:proofErr w:type="gramEnd"/>
      <w:r>
        <w:rPr>
          <w:rFonts w:ascii="Book Antiqua" w:hAnsi="Book Antiqua" w:cs="Times New Roman"/>
          <w:kern w:val="2"/>
          <w:vertAlign w:val="superscript"/>
        </w:rPr>
        <w:t>7-9]</w:t>
      </w:r>
      <w:r>
        <w:rPr>
          <w:rFonts w:ascii="Book Antiqua" w:hAnsi="Book Antiqua" w:cs="Times New Roman"/>
          <w:kern w:val="2"/>
        </w:rPr>
        <w:t xml:space="preserve">. </w:t>
      </w:r>
      <w:r>
        <w:rPr>
          <w:rFonts w:ascii="Book Antiqua" w:hAnsi="Book Antiqua" w:cs="Times New Roman"/>
        </w:rPr>
        <w:t>From January 2015 to December 2</w:t>
      </w:r>
      <w:r>
        <w:rPr>
          <w:rFonts w:ascii="Book Antiqua" w:hAnsi="Book Antiqua" w:cs="Times New Roman"/>
        </w:rPr>
        <w:t xml:space="preserve">017, </w:t>
      </w:r>
      <w:r>
        <w:rPr>
          <w:rFonts w:ascii="Book Antiqua" w:hAnsi="Book Antiqua" w:cs="Times New Roman"/>
        </w:rPr>
        <w:t xml:space="preserve">20 </w:t>
      </w:r>
      <w:r>
        <w:rPr>
          <w:rFonts w:ascii="Book Antiqua" w:hAnsi="Book Antiqua" w:cs="Times New Roman"/>
        </w:rPr>
        <w:t xml:space="preserve">patients underwent ALPPS at our center. The average interval between the two steps was 14 d, and only two patients </w:t>
      </w:r>
      <w:r>
        <w:rPr>
          <w:rFonts w:ascii="Book Antiqua" w:hAnsi="Book Antiqua" w:cs="Times New Roman"/>
        </w:rPr>
        <w:t>did not reach the ideal volume without total radical surgery. Currently, the feasibility of ALPPS for giant HCC remains controversial. The main focus is on postoperative liver failure, complications</w:t>
      </w:r>
      <w:r>
        <w:rPr>
          <w:rFonts w:ascii="Book Antiqua" w:hAnsi="Book Antiqua" w:cs="Times New Roman"/>
        </w:rPr>
        <w:t>,</w:t>
      </w:r>
      <w:r>
        <w:rPr>
          <w:rFonts w:ascii="Book Antiqua" w:hAnsi="Book Antiqua" w:cs="Times New Roman"/>
        </w:rPr>
        <w:t xml:space="preserve"> </w:t>
      </w:r>
      <w:r>
        <w:rPr>
          <w:rFonts w:ascii="Book Antiqua" w:hAnsi="Book Antiqua" w:cs="Times New Roman"/>
        </w:rPr>
        <w:t xml:space="preserve">and mortality, </w:t>
      </w:r>
      <w:r>
        <w:rPr>
          <w:rFonts w:ascii="Book Antiqua" w:hAnsi="Book Antiqua" w:cs="Times New Roman"/>
        </w:rPr>
        <w:lastRenderedPageBreak/>
        <w:t xml:space="preserve">whose incidence rates </w:t>
      </w:r>
      <w:r>
        <w:rPr>
          <w:rFonts w:ascii="Book Antiqua" w:hAnsi="Book Antiqua" w:cs="Times New Roman"/>
        </w:rPr>
        <w:t>are significa</w:t>
      </w:r>
      <w:r>
        <w:rPr>
          <w:rFonts w:ascii="Book Antiqua" w:hAnsi="Book Antiqua" w:cs="Times New Roman"/>
        </w:rPr>
        <w:t xml:space="preserve">ntly higher than </w:t>
      </w:r>
      <w:r>
        <w:rPr>
          <w:rFonts w:ascii="Book Antiqua" w:hAnsi="Book Antiqua" w:cs="Times New Roman"/>
        </w:rPr>
        <w:t xml:space="preserve">those </w:t>
      </w:r>
      <w:r>
        <w:rPr>
          <w:rFonts w:ascii="Book Antiqua" w:hAnsi="Book Antiqua" w:cs="Times New Roman"/>
        </w:rPr>
        <w:t xml:space="preserve">of TACE + PVE. </w:t>
      </w:r>
      <w:r>
        <w:rPr>
          <w:rFonts w:ascii="Book Antiqua" w:hAnsi="Book Antiqua" w:cs="Times New Roman"/>
        </w:rPr>
        <w:t xml:space="preserve">A </w:t>
      </w:r>
      <w:r>
        <w:rPr>
          <w:rFonts w:ascii="Book Antiqua" w:hAnsi="Book Antiqua" w:cs="Times New Roman"/>
        </w:rPr>
        <w:t xml:space="preserve">multicenter </w:t>
      </w:r>
      <w:r>
        <w:rPr>
          <w:rFonts w:ascii="Book Antiqua" w:hAnsi="Book Antiqua" w:cs="Times New Roman"/>
        </w:rPr>
        <w:t xml:space="preserve">retrospective study has found that the postoperative mortality rates of ALPPS and PVE are 15% and 6%, respectively. The mortality rates in </w:t>
      </w:r>
      <w:r>
        <w:rPr>
          <w:rFonts w:ascii="Book Antiqua" w:hAnsi="Book Antiqua" w:cs="Times New Roman"/>
        </w:rPr>
        <w:t xml:space="preserve">the </w:t>
      </w:r>
      <w:r>
        <w:rPr>
          <w:rFonts w:ascii="Book Antiqua" w:hAnsi="Book Antiqua" w:cs="Times New Roman"/>
        </w:rPr>
        <w:t>ALPPS group are significantly higher than th</w:t>
      </w:r>
      <w:r>
        <w:rPr>
          <w:rFonts w:ascii="Book Antiqua" w:hAnsi="Book Antiqua" w:cs="Times New Roman"/>
        </w:rPr>
        <w:t xml:space="preserve">ose in PVE </w:t>
      </w:r>
      <w:proofErr w:type="gramStart"/>
      <w:r>
        <w:rPr>
          <w:rFonts w:ascii="Book Antiqua" w:hAnsi="Book Antiqua" w:cs="Times New Roman"/>
        </w:rPr>
        <w:t>group</w:t>
      </w:r>
      <w:r>
        <w:rPr>
          <w:rFonts w:ascii="Book Antiqua" w:hAnsi="Book Antiqua" w:cs="Times New Roman"/>
          <w:vertAlign w:val="superscript"/>
        </w:rPr>
        <w:t>[</w:t>
      </w:r>
      <w:proofErr w:type="gramEnd"/>
      <w:r>
        <w:rPr>
          <w:rFonts w:ascii="Book Antiqua" w:hAnsi="Book Antiqua" w:cs="Times New Roman"/>
          <w:vertAlign w:val="superscript"/>
        </w:rPr>
        <w:t>10]</w:t>
      </w:r>
      <w:r>
        <w:rPr>
          <w:rFonts w:ascii="Book Antiqua" w:hAnsi="Book Antiqua" w:cs="Times New Roman"/>
        </w:rPr>
        <w:t>. However, 20 cases of ALPPS were performed at our center with no mortalities at 90 d after operation. Preoperative estimations of residual liver volume, ICG</w:t>
      </w:r>
      <w:r>
        <w:rPr>
          <w:rFonts w:ascii="Book Antiqua" w:hAnsi="Book Antiqua" w:cs="Times New Roman"/>
        </w:rPr>
        <w:t xml:space="preserve"> retention test,</w:t>
      </w:r>
      <w:r>
        <w:rPr>
          <w:rFonts w:ascii="Book Antiqua" w:hAnsi="Book Antiqua" w:cs="Times New Roman"/>
        </w:rPr>
        <w:t xml:space="preserve"> and Child</w:t>
      </w:r>
      <w:r>
        <w:rPr>
          <w:rFonts w:ascii="Book Antiqua" w:hAnsi="Book Antiqua" w:cs="Times New Roman"/>
        </w:rPr>
        <w:t>-Pugh</w:t>
      </w:r>
      <w:r>
        <w:rPr>
          <w:rFonts w:ascii="Book Antiqua" w:hAnsi="Book Antiqua" w:cs="Times New Roman"/>
        </w:rPr>
        <w:t xml:space="preserve"> grading comb</w:t>
      </w:r>
      <w:r>
        <w:rPr>
          <w:rFonts w:ascii="Book Antiqua" w:hAnsi="Book Antiqua" w:cs="Times New Roman"/>
        </w:rPr>
        <w:t>ined with 3D modeling prov</w:t>
      </w:r>
      <w:r>
        <w:rPr>
          <w:rFonts w:ascii="Book Antiqua" w:hAnsi="Book Antiqua" w:cs="Times New Roman"/>
        </w:rPr>
        <w:t>ide</w:t>
      </w:r>
      <w:r>
        <w:rPr>
          <w:rFonts w:ascii="Book Antiqua" w:hAnsi="Book Antiqua" w:cs="Times New Roman"/>
        </w:rPr>
        <w:t>d</w:t>
      </w:r>
      <w:r>
        <w:rPr>
          <w:rFonts w:ascii="Book Antiqua" w:hAnsi="Book Antiqua" w:cs="Times New Roman"/>
        </w:rPr>
        <w:t xml:space="preserve"> accu</w:t>
      </w:r>
      <w:r>
        <w:rPr>
          <w:rFonts w:ascii="Book Antiqua" w:hAnsi="Book Antiqua" w:cs="Times New Roman"/>
        </w:rPr>
        <w:t>rate assessment for HCC resection, minimize</w:t>
      </w:r>
      <w:r>
        <w:rPr>
          <w:rFonts w:ascii="Book Antiqua" w:hAnsi="Book Antiqua" w:cs="Times New Roman"/>
        </w:rPr>
        <w:t>d</w:t>
      </w:r>
      <w:r>
        <w:rPr>
          <w:rFonts w:ascii="Book Antiqua" w:hAnsi="Book Antiqua" w:cs="Times New Roman"/>
        </w:rPr>
        <w:t xml:space="preserve"> the risk of operation, improve</w:t>
      </w:r>
      <w:r>
        <w:rPr>
          <w:rFonts w:ascii="Book Antiqua" w:hAnsi="Book Antiqua" w:cs="Times New Roman"/>
        </w:rPr>
        <w:t>d</w:t>
      </w:r>
      <w:r>
        <w:rPr>
          <w:rFonts w:ascii="Book Antiqua" w:hAnsi="Book Antiqua" w:cs="Times New Roman"/>
        </w:rPr>
        <w:t xml:space="preserve"> the resection rate</w:t>
      </w:r>
      <w:r>
        <w:rPr>
          <w:rFonts w:ascii="Book Antiqua" w:hAnsi="Book Antiqua" w:cs="Times New Roman"/>
        </w:rPr>
        <w:t>,</w:t>
      </w:r>
      <w:r>
        <w:rPr>
          <w:rFonts w:ascii="Book Antiqua" w:hAnsi="Book Antiqua" w:cs="Times New Roman"/>
        </w:rPr>
        <w:t xml:space="preserve"> and significantly reduce</w:t>
      </w:r>
      <w:r>
        <w:rPr>
          <w:rFonts w:ascii="Book Antiqua" w:hAnsi="Book Antiqua" w:cs="Times New Roman"/>
        </w:rPr>
        <w:t>d</w:t>
      </w:r>
      <w:r>
        <w:rPr>
          <w:rFonts w:ascii="Book Antiqua" w:hAnsi="Book Antiqua" w:cs="Times New Roman"/>
        </w:rPr>
        <w:t xml:space="preserve"> the occurrence of postoperative complications. Thus, ALPPS is a safe treatment for patients with HCC who cannot be resected in one op</w:t>
      </w:r>
      <w:r>
        <w:rPr>
          <w:rFonts w:ascii="Book Antiqua" w:hAnsi="Book Antiqua" w:cs="Times New Roman"/>
        </w:rPr>
        <w:t>eration. From our experience, the best candidates were patients with Child</w:t>
      </w:r>
      <w:r>
        <w:rPr>
          <w:rFonts w:ascii="Book Antiqua" w:hAnsi="Book Antiqua" w:cs="Times New Roman"/>
        </w:rPr>
        <w:t>-Pugh</w:t>
      </w:r>
      <w:r>
        <w:rPr>
          <w:rFonts w:ascii="Book Antiqua" w:hAnsi="Book Antiqua" w:cs="Times New Roman"/>
        </w:rPr>
        <w:t xml:space="preserve"> </w:t>
      </w:r>
      <w:r>
        <w:rPr>
          <w:rFonts w:ascii="Book Antiqua" w:hAnsi="Book Antiqua" w:cs="Times New Roman"/>
        </w:rPr>
        <w:t xml:space="preserve">grade </w:t>
      </w:r>
      <w:r>
        <w:rPr>
          <w:rFonts w:ascii="Book Antiqua" w:hAnsi="Book Antiqua" w:cs="Times New Roman"/>
        </w:rPr>
        <w:t>A, ICG15 &lt; 10%, resi</w:t>
      </w:r>
      <w:r>
        <w:rPr>
          <w:rFonts w:ascii="Book Antiqua" w:hAnsi="Book Antiqua" w:cs="Times New Roman"/>
        </w:rPr>
        <w:t>dual liver volume/effective liver volume &gt; 40% with mild liver damage</w:t>
      </w:r>
      <w:r>
        <w:rPr>
          <w:rFonts w:ascii="Book Antiqua" w:hAnsi="Book Antiqua" w:cs="Times New Roman"/>
        </w:rPr>
        <w:t xml:space="preserve"> or liver cirrhosis, </w:t>
      </w:r>
      <w:r>
        <w:rPr>
          <w:rFonts w:ascii="Book Antiqua" w:hAnsi="Book Antiqua" w:cs="Times New Roman"/>
        </w:rPr>
        <w:t xml:space="preserve">or </w:t>
      </w:r>
      <w:r>
        <w:rPr>
          <w:rFonts w:ascii="Book Antiqua" w:hAnsi="Book Antiqua" w:cs="Times New Roman"/>
        </w:rPr>
        <w:t>residual liver volume/effective liver volume &gt; 30</w:t>
      </w:r>
      <w:r>
        <w:rPr>
          <w:rFonts w:ascii="Book Antiqua" w:hAnsi="Book Antiqua" w:cs="Times New Roman"/>
        </w:rPr>
        <w:t>% with normal liver for surgery. Although there is a lack of multicenter randomized trial data on ALPPS, current studies have successfully demonstrated the feasibility of ALPPS in the treatment of HCC.</w:t>
      </w:r>
    </w:p>
    <w:p w:rsidR="0028054D" w:rsidRDefault="005E0F50">
      <w:pPr>
        <w:pStyle w:val="a8"/>
        <w:spacing w:before="0" w:beforeAutospacing="0" w:after="0" w:afterAutospacing="0" w:line="360" w:lineRule="auto"/>
        <w:ind w:firstLineChars="100" w:firstLine="240"/>
        <w:jc w:val="both"/>
        <w:rPr>
          <w:rFonts w:ascii="Book Antiqua" w:hAnsi="Book Antiqua" w:cs="Times New Roman"/>
        </w:rPr>
      </w:pPr>
      <w:r>
        <w:rPr>
          <w:rFonts w:ascii="Book Antiqua" w:hAnsi="Book Antiqua" w:cs="Times New Roman"/>
        </w:rPr>
        <w:t>As we all know, patients undergoing ALPPS are mostly l</w:t>
      </w:r>
      <w:r>
        <w:rPr>
          <w:rFonts w:ascii="Book Antiqua" w:hAnsi="Book Antiqua" w:cs="Times New Roman"/>
        </w:rPr>
        <w:t xml:space="preserve">arge HCC or multiple HCC patients. </w:t>
      </w:r>
      <w:proofErr w:type="spellStart"/>
      <w:r>
        <w:rPr>
          <w:rFonts w:ascii="Book Antiqua" w:hAnsi="Book Antiqua" w:cs="Times New Roman"/>
        </w:rPr>
        <w:t>Pawlik's</w:t>
      </w:r>
      <w:proofErr w:type="spellEnd"/>
      <w:r>
        <w:rPr>
          <w:rFonts w:ascii="Book Antiqua" w:hAnsi="Book Antiqua" w:cs="Times New Roman"/>
        </w:rPr>
        <w:t xml:space="preserve"> study has shown that the occurrence of </w:t>
      </w:r>
      <w:r>
        <w:rPr>
          <w:rFonts w:ascii="Book Antiqua" w:hAnsi="Book Antiqua" w:cs="Times New Roman"/>
        </w:rPr>
        <w:t>microvascular invasion (</w:t>
      </w:r>
      <w:r>
        <w:rPr>
          <w:rFonts w:ascii="Book Antiqua" w:hAnsi="Book Antiqua" w:cs="Times New Roman"/>
        </w:rPr>
        <w:t>MVI</w:t>
      </w:r>
      <w:r>
        <w:rPr>
          <w:rFonts w:ascii="Book Antiqua" w:hAnsi="Book Antiqua" w:cs="Times New Roman"/>
        </w:rPr>
        <w:t>)</w:t>
      </w:r>
      <w:r>
        <w:rPr>
          <w:rFonts w:ascii="Book Antiqua" w:hAnsi="Book Antiqua" w:cs="Times New Roman"/>
        </w:rPr>
        <w:t xml:space="preserve"> is positively correlated with tumor size. MVI </w:t>
      </w:r>
      <w:r>
        <w:rPr>
          <w:rFonts w:ascii="Book Antiqua" w:hAnsi="Book Antiqua" w:cs="Times New Roman"/>
        </w:rPr>
        <w:t xml:space="preserve">rates </w:t>
      </w:r>
      <w:r>
        <w:rPr>
          <w:rFonts w:ascii="Book Antiqua" w:hAnsi="Book Antiqua" w:cs="Times New Roman"/>
        </w:rPr>
        <w:t xml:space="preserve">were </w:t>
      </w:r>
      <w:r>
        <w:rPr>
          <w:rFonts w:ascii="Book Antiqua" w:hAnsi="Book Antiqua" w:cs="Times New Roman"/>
        </w:rPr>
        <w:t>25%, 40%, 55%</w:t>
      </w:r>
      <w:r>
        <w:rPr>
          <w:rFonts w:ascii="Book Antiqua" w:hAnsi="Book Antiqua" w:cs="Times New Roman"/>
        </w:rPr>
        <w:t>,</w:t>
      </w:r>
      <w:r>
        <w:rPr>
          <w:rFonts w:ascii="Book Antiqua" w:hAnsi="Book Antiqua" w:cs="Times New Roman"/>
        </w:rPr>
        <w:t xml:space="preserve"> and 63% in </w:t>
      </w:r>
      <w:r>
        <w:rPr>
          <w:rFonts w:ascii="Book Antiqua" w:hAnsi="Book Antiqua" w:cs="Times New Roman"/>
        </w:rPr>
        <w:t xml:space="preserve">patients with </w:t>
      </w:r>
      <w:r>
        <w:rPr>
          <w:rFonts w:ascii="Book Antiqua" w:hAnsi="Book Antiqua" w:cs="Times New Roman"/>
        </w:rPr>
        <w:t>tumor di</w:t>
      </w:r>
      <w:r>
        <w:rPr>
          <w:rFonts w:ascii="Book Antiqua" w:hAnsi="Book Antiqua" w:cs="Times New Roman"/>
        </w:rPr>
        <w:t>ameter &lt; 3 cm, 3.1-5 cm, 5.1-6.</w:t>
      </w:r>
      <w:r>
        <w:rPr>
          <w:rFonts w:ascii="Book Antiqua" w:hAnsi="Book Antiqua" w:cs="Times New Roman"/>
        </w:rPr>
        <w:t>5 cm</w:t>
      </w:r>
      <w:r>
        <w:rPr>
          <w:rFonts w:ascii="Book Antiqua" w:hAnsi="Book Antiqua" w:cs="Times New Roman"/>
        </w:rPr>
        <w:t>,</w:t>
      </w:r>
      <w:r w:rsidR="004318BC">
        <w:rPr>
          <w:rFonts w:ascii="Book Antiqua" w:hAnsi="Book Antiqua" w:cs="Times New Roman"/>
        </w:rPr>
        <w:t xml:space="preserve"> </w:t>
      </w:r>
      <w:r>
        <w:rPr>
          <w:rFonts w:ascii="Book Antiqua" w:hAnsi="Book Antiqua" w:cs="Times New Roman"/>
        </w:rPr>
        <w:t>and</w:t>
      </w:r>
      <w:r>
        <w:rPr>
          <w:rFonts w:ascii="Book Antiqua" w:hAnsi="Book Antiqua" w:cs="Times New Roman"/>
        </w:rPr>
        <w:t xml:space="preserve"> &gt; 6.5 cm, respectively (</w:t>
      </w:r>
      <w:r>
        <w:rPr>
          <w:rFonts w:ascii="Book Antiqua" w:hAnsi="Book Antiqua" w:cs="Times New Roman"/>
          <w:i/>
        </w:rPr>
        <w:t>P</w:t>
      </w:r>
      <w:r>
        <w:rPr>
          <w:rFonts w:ascii="Book Antiqua" w:hAnsi="Book Antiqua" w:cs="Times New Roman"/>
        </w:rPr>
        <w:t xml:space="preserve"> &lt; 0.005). The size and quantity of HCC were important predictors of </w:t>
      </w:r>
      <w:proofErr w:type="gramStart"/>
      <w:r>
        <w:rPr>
          <w:rFonts w:ascii="Book Antiqua" w:hAnsi="Book Antiqua" w:cs="Times New Roman"/>
        </w:rPr>
        <w:t>MVI</w:t>
      </w:r>
      <w:r>
        <w:rPr>
          <w:rFonts w:ascii="Book Antiqua" w:hAnsi="Book Antiqua" w:cs="Times New Roman"/>
          <w:vertAlign w:val="superscript"/>
        </w:rPr>
        <w:t>[</w:t>
      </w:r>
      <w:proofErr w:type="gramEnd"/>
      <w:r>
        <w:rPr>
          <w:rFonts w:ascii="Book Antiqua" w:hAnsi="Book Antiqua" w:cs="Times New Roman"/>
          <w:vertAlign w:val="superscript"/>
        </w:rPr>
        <w:t>11]</w:t>
      </w:r>
      <w:r>
        <w:rPr>
          <w:rFonts w:ascii="Book Antiqua" w:hAnsi="Book Antiqua" w:cs="Times New Roman"/>
        </w:rPr>
        <w:t xml:space="preserve">. Meanwhile, MVI was also closely related to poor prognosis (including high recurrence rate and low long-term survival rate) in HCC patients. </w:t>
      </w:r>
      <w:proofErr w:type="spellStart"/>
      <w:r>
        <w:rPr>
          <w:rFonts w:ascii="Book Antiqua" w:hAnsi="Book Antiqua" w:cs="Times New Roman"/>
        </w:rPr>
        <w:t>Sumie</w:t>
      </w:r>
      <w:proofErr w:type="spellEnd"/>
      <w:r>
        <w:rPr>
          <w:rFonts w:ascii="Book Antiqua" w:hAnsi="Book Antiqua" w:cs="Times New Roman"/>
        </w:rPr>
        <w:t xml:space="preserve"> </w:t>
      </w:r>
      <w:r>
        <w:rPr>
          <w:rFonts w:ascii="Book Antiqua" w:hAnsi="Book Antiqua" w:cs="Times New Roman"/>
          <w:i/>
        </w:rPr>
        <w:t>e</w:t>
      </w:r>
      <w:r>
        <w:rPr>
          <w:rFonts w:ascii="Book Antiqua" w:hAnsi="Book Antiqua" w:cs="Times New Roman"/>
          <w:i/>
        </w:rPr>
        <w:t xml:space="preserve">t </w:t>
      </w:r>
      <w:proofErr w:type="gramStart"/>
      <w:r>
        <w:rPr>
          <w:rFonts w:ascii="Book Antiqua" w:hAnsi="Book Antiqua" w:cs="Times New Roman"/>
          <w:i/>
        </w:rPr>
        <w:t>al</w:t>
      </w:r>
      <w:r>
        <w:rPr>
          <w:rFonts w:ascii="Book Antiqua" w:hAnsi="Book Antiqua" w:cs="Times New Roman"/>
          <w:vertAlign w:val="superscript"/>
        </w:rPr>
        <w:t>[</w:t>
      </w:r>
      <w:proofErr w:type="gramEnd"/>
      <w:r>
        <w:rPr>
          <w:rFonts w:ascii="Book Antiqua" w:hAnsi="Book Antiqua" w:cs="Times New Roman"/>
          <w:vertAlign w:val="superscript"/>
        </w:rPr>
        <w:t>12]</w:t>
      </w:r>
      <w:r>
        <w:rPr>
          <w:rFonts w:ascii="Book Antiqua" w:hAnsi="Book Antiqua" w:cs="Times New Roman"/>
        </w:rPr>
        <w:t xml:space="preserve"> have classified the patients into MVI-free group, mild M</w:t>
      </w:r>
      <w:r>
        <w:rPr>
          <w:rFonts w:ascii="Book Antiqua" w:hAnsi="Book Antiqua" w:cs="Times New Roman"/>
        </w:rPr>
        <w:t>VI group (1-5)</w:t>
      </w:r>
      <w:r>
        <w:rPr>
          <w:rFonts w:ascii="Book Antiqua" w:hAnsi="Book Antiqua" w:cs="Times New Roman"/>
        </w:rPr>
        <w:t>,</w:t>
      </w:r>
      <w:r>
        <w:rPr>
          <w:rFonts w:ascii="Book Antiqua" w:hAnsi="Book Antiqua" w:cs="Times New Roman"/>
        </w:rPr>
        <w:t xml:space="preserve"> </w:t>
      </w:r>
      <w:r>
        <w:rPr>
          <w:rFonts w:ascii="Book Antiqua" w:hAnsi="Book Antiqua" w:cs="Times New Roman"/>
        </w:rPr>
        <w:t>and severe MVI group (&gt;5) according to the number of MVI. The results showed that the hig</w:t>
      </w:r>
      <w:r>
        <w:rPr>
          <w:rFonts w:ascii="Book Antiqua" w:hAnsi="Book Antiqua" w:cs="Times New Roman"/>
        </w:rPr>
        <w:t xml:space="preserve">her the </w:t>
      </w:r>
      <w:r>
        <w:rPr>
          <w:rFonts w:ascii="Book Antiqua" w:hAnsi="Book Antiqua" w:cs="Times New Roman"/>
        </w:rPr>
        <w:t>classification</w:t>
      </w:r>
      <w:r>
        <w:rPr>
          <w:rFonts w:ascii="Book Antiqua" w:hAnsi="Book Antiqua" w:cs="Times New Roman"/>
        </w:rPr>
        <w:t>, the shorter the disease-specific relapse-free surv</w:t>
      </w:r>
      <w:r>
        <w:rPr>
          <w:rFonts w:ascii="Book Antiqua" w:hAnsi="Book Antiqua" w:cs="Times New Roman"/>
        </w:rPr>
        <w:t>ival</w:t>
      </w:r>
      <w:r>
        <w:rPr>
          <w:rFonts w:ascii="Book Antiqua" w:hAnsi="Book Antiqua" w:cs="Times New Roman"/>
        </w:rPr>
        <w:t xml:space="preserve">. </w:t>
      </w:r>
      <w:r>
        <w:rPr>
          <w:rFonts w:ascii="Book Antiqua" w:hAnsi="Book Antiqua" w:cs="Times New Roman"/>
        </w:rPr>
        <w:t xml:space="preserve">Patients with HCC undergoing ALPPS are at high risk for MVI, so it is necessary to treat them with systemic therapy. In the present study, pathological examination of the patient </w:t>
      </w:r>
      <w:r>
        <w:rPr>
          <w:rFonts w:ascii="Book Antiqua" w:hAnsi="Book Antiqua" w:cs="Times New Roman"/>
        </w:rPr>
        <w:lastRenderedPageBreak/>
        <w:t>showed that there were more than five distinct microvascular invasi</w:t>
      </w:r>
      <w:r>
        <w:rPr>
          <w:rFonts w:ascii="Book Antiqua" w:hAnsi="Book Antiqua" w:cs="Times New Roman"/>
        </w:rPr>
        <w:t>ons around the tumor. For the high-risk recurrence factors, we used targeted therapy after operation. The drug of our choice w</w:t>
      </w:r>
      <w:r>
        <w:rPr>
          <w:rFonts w:ascii="Book Antiqua" w:hAnsi="Book Antiqua" w:cs="Times New Roman"/>
        </w:rPr>
        <w:t xml:space="preserve">as </w:t>
      </w:r>
      <w:proofErr w:type="spellStart"/>
      <w:r>
        <w:rPr>
          <w:rFonts w:ascii="Book Antiqua" w:hAnsi="Book Antiqua"/>
        </w:rPr>
        <w:t>apatinib</w:t>
      </w:r>
      <w:proofErr w:type="spellEnd"/>
      <w:r>
        <w:rPr>
          <w:rFonts w:ascii="Book Antiqua" w:hAnsi="Book Antiqua" w:cs="Times New Roman"/>
        </w:rPr>
        <w:t xml:space="preserve"> (</w:t>
      </w:r>
      <w:r>
        <w:rPr>
          <w:rFonts w:ascii="Book Antiqua" w:hAnsi="Book Antiqua" w:cs="Times New Roman"/>
        </w:rPr>
        <w:t>500</w:t>
      </w:r>
      <w:r>
        <w:rPr>
          <w:rFonts w:ascii="Book Antiqua" w:hAnsi="Book Antiqua" w:cs="Times New Roman" w:hint="eastAsia"/>
        </w:rPr>
        <w:t xml:space="preserve"> </w:t>
      </w:r>
      <w:r>
        <w:rPr>
          <w:rFonts w:ascii="Book Antiqua" w:hAnsi="Book Antiqua" w:cs="Times New Roman"/>
        </w:rPr>
        <w:t>mg/d</w:t>
      </w:r>
      <w:r>
        <w:rPr>
          <w:rFonts w:ascii="Book Antiqua" w:hAnsi="Book Antiqua" w:cs="Times New Roman"/>
        </w:rPr>
        <w:t>)</w:t>
      </w:r>
      <w:r>
        <w:rPr>
          <w:rFonts w:ascii="Book Antiqua" w:hAnsi="Book Antiqua" w:cs="Times New Roman"/>
        </w:rPr>
        <w:t xml:space="preserve">. </w:t>
      </w:r>
      <w:proofErr w:type="spellStart"/>
      <w:r>
        <w:rPr>
          <w:rFonts w:ascii="Book Antiqua" w:hAnsi="Book Antiqua" w:cs="Times New Roman"/>
        </w:rPr>
        <w:t>Apatinib</w:t>
      </w:r>
      <w:proofErr w:type="spellEnd"/>
      <w:r>
        <w:rPr>
          <w:rFonts w:ascii="Book Antiqua" w:hAnsi="Book Antiqua" w:cs="Times New Roman"/>
        </w:rPr>
        <w:t xml:space="preserve"> is a direct multi-target RTK blocker for HCC, which effectively inhibits the activity, prol</w:t>
      </w:r>
      <w:r>
        <w:rPr>
          <w:rFonts w:ascii="Book Antiqua" w:hAnsi="Book Antiqua" w:cs="Times New Roman"/>
        </w:rPr>
        <w:t xml:space="preserve">iferation, </w:t>
      </w:r>
      <w:r>
        <w:rPr>
          <w:rFonts w:ascii="Book Antiqua" w:hAnsi="Book Antiqua" w:cs="Times New Roman"/>
        </w:rPr>
        <w:t xml:space="preserve">and </w:t>
      </w:r>
      <w:r>
        <w:rPr>
          <w:rFonts w:ascii="Book Antiqua" w:hAnsi="Book Antiqua" w:cs="Times New Roman"/>
        </w:rPr>
        <w:t>metastasis of tumor cells and promot</w:t>
      </w:r>
      <w:r>
        <w:rPr>
          <w:rFonts w:ascii="Book Antiqua" w:hAnsi="Book Antiqua" w:cs="Times New Roman"/>
        </w:rPr>
        <w:t>e</w:t>
      </w:r>
      <w:r>
        <w:rPr>
          <w:rFonts w:ascii="Book Antiqua" w:hAnsi="Book Antiqua" w:cs="Times New Roman"/>
        </w:rPr>
        <w:t xml:space="preserve">s the apoptosis of </w:t>
      </w:r>
      <w:proofErr w:type="gramStart"/>
      <w:r>
        <w:rPr>
          <w:rFonts w:ascii="Book Antiqua" w:hAnsi="Book Antiqua" w:cs="Times New Roman"/>
        </w:rPr>
        <w:t>cells</w:t>
      </w:r>
      <w:r>
        <w:rPr>
          <w:rFonts w:ascii="Book Antiqua" w:hAnsi="Book Antiqua" w:cs="Times New Roman"/>
          <w:vertAlign w:val="superscript"/>
        </w:rPr>
        <w:t>[</w:t>
      </w:r>
      <w:proofErr w:type="gramEnd"/>
      <w:r>
        <w:rPr>
          <w:rFonts w:ascii="Book Antiqua" w:hAnsi="Book Antiqua" w:cs="Times New Roman"/>
          <w:vertAlign w:val="superscript"/>
        </w:rPr>
        <w:t>13]</w:t>
      </w:r>
      <w:r>
        <w:rPr>
          <w:rFonts w:ascii="Book Antiqua" w:hAnsi="Book Antiqua" w:cs="Times New Roman"/>
        </w:rPr>
        <w:t xml:space="preserve">. Its price is relatively </w:t>
      </w:r>
      <w:r>
        <w:rPr>
          <w:rFonts w:ascii="Book Antiqua" w:hAnsi="Book Antiqua" w:cs="Times New Roman"/>
        </w:rPr>
        <w:t>cheap</w:t>
      </w:r>
      <w:r>
        <w:rPr>
          <w:rFonts w:ascii="Book Antiqua" w:hAnsi="Book Antiqua" w:cs="Times New Roman"/>
        </w:rPr>
        <w:t>, and a number</w:t>
      </w:r>
      <w:r>
        <w:rPr>
          <w:rFonts w:ascii="Book Antiqua" w:hAnsi="Book Antiqua" w:cs="Times New Roman"/>
        </w:rPr>
        <w:t xml:space="preserve"> of clinical studies have confirmed its safety and efficacy in the treatment of </w:t>
      </w:r>
      <w:proofErr w:type="gramStart"/>
      <w:r>
        <w:rPr>
          <w:rFonts w:ascii="Book Antiqua" w:hAnsi="Book Antiqua" w:cs="Times New Roman"/>
        </w:rPr>
        <w:t>HCC</w:t>
      </w:r>
      <w:r>
        <w:rPr>
          <w:rFonts w:ascii="Book Antiqua" w:hAnsi="Book Antiqua" w:cs="Times New Roman"/>
          <w:vertAlign w:val="superscript"/>
        </w:rPr>
        <w:t>[</w:t>
      </w:r>
      <w:proofErr w:type="gramEnd"/>
      <w:r>
        <w:rPr>
          <w:rFonts w:ascii="Book Antiqua" w:hAnsi="Book Antiqua" w:cs="Times New Roman"/>
          <w:vertAlign w:val="superscript"/>
        </w:rPr>
        <w:t>14-17]</w:t>
      </w:r>
      <w:r>
        <w:rPr>
          <w:rFonts w:ascii="Book Antiqua" w:hAnsi="Book Antiqua" w:cs="Times New Roman"/>
        </w:rPr>
        <w:t>. Mild hand-foot skin reaction and hyp</w:t>
      </w:r>
      <w:r>
        <w:rPr>
          <w:rFonts w:ascii="Book Antiqua" w:hAnsi="Book Antiqua" w:cs="Times New Roman"/>
        </w:rPr>
        <w:t xml:space="preserve">ertension occurred in the course of oral administration, which were improved after symptomatic treatment. The patient’s 20-mo tumor-free survival confirmed that </w:t>
      </w:r>
      <w:proofErr w:type="spellStart"/>
      <w:r>
        <w:rPr>
          <w:rFonts w:ascii="Book Antiqua" w:hAnsi="Book Antiqua"/>
        </w:rPr>
        <w:t>apatinib</w:t>
      </w:r>
      <w:proofErr w:type="spellEnd"/>
      <w:r>
        <w:rPr>
          <w:rFonts w:ascii="Book Antiqua" w:hAnsi="Book Antiqua" w:cs="Times New Roman"/>
        </w:rPr>
        <w:t xml:space="preserve"> associated with ALPPS resection greatly prolonged the su</w:t>
      </w:r>
      <w:r>
        <w:rPr>
          <w:rFonts w:ascii="Book Antiqua" w:hAnsi="Book Antiqua" w:cs="Times New Roman"/>
        </w:rPr>
        <w:t xml:space="preserve">rvival of </w:t>
      </w:r>
      <w:r>
        <w:rPr>
          <w:rFonts w:ascii="Book Antiqua" w:hAnsi="Book Antiqua" w:cs="Times New Roman"/>
        </w:rPr>
        <w:t xml:space="preserve">the </w:t>
      </w:r>
      <w:r>
        <w:rPr>
          <w:rFonts w:ascii="Book Antiqua" w:hAnsi="Book Antiqua" w:cs="Times New Roman"/>
        </w:rPr>
        <w:t xml:space="preserve">HCC patient who could not have </w:t>
      </w:r>
      <w:r>
        <w:rPr>
          <w:rFonts w:ascii="Book Antiqua" w:hAnsi="Book Antiqua" w:cs="Times New Roman"/>
        </w:rPr>
        <w:t xml:space="preserve">the </w:t>
      </w:r>
      <w:r>
        <w:rPr>
          <w:rFonts w:ascii="Book Antiqua" w:hAnsi="Book Antiqua" w:cs="Times New Roman"/>
        </w:rPr>
        <w:t xml:space="preserve">tumor </w:t>
      </w:r>
      <w:r>
        <w:rPr>
          <w:rFonts w:ascii="Book Antiqua" w:hAnsi="Book Antiqua" w:cs="Times New Roman"/>
        </w:rPr>
        <w:t xml:space="preserve">resected at one time and who had a vascular tumor thrombus. The patient </w:t>
      </w:r>
      <w:r>
        <w:rPr>
          <w:rFonts w:ascii="Book Antiqua" w:hAnsi="Book Antiqua" w:cs="Times New Roman"/>
        </w:rPr>
        <w:t xml:space="preserve">had </w:t>
      </w:r>
      <w:r>
        <w:rPr>
          <w:rFonts w:ascii="Book Antiqua" w:hAnsi="Book Antiqua" w:cs="Times New Roman"/>
        </w:rPr>
        <w:t>greatly benefited from this treat</w:t>
      </w:r>
      <w:r>
        <w:rPr>
          <w:rFonts w:ascii="Book Antiqua" w:hAnsi="Book Antiqua" w:cs="Times New Roman"/>
        </w:rPr>
        <w:t>ment, compared with patients with advanced HCC whose survival period was less than 10 mo.</w:t>
      </w:r>
    </w:p>
    <w:p w:rsidR="0028054D" w:rsidRDefault="0028054D">
      <w:pPr>
        <w:pStyle w:val="a8"/>
        <w:spacing w:before="0" w:beforeAutospacing="0" w:after="0" w:afterAutospacing="0" w:line="360" w:lineRule="auto"/>
        <w:ind w:firstLineChars="100" w:firstLine="240"/>
        <w:jc w:val="both"/>
        <w:rPr>
          <w:rFonts w:ascii="Book Antiqua" w:hAnsi="Book Antiqua" w:cs="Times New Roman"/>
        </w:rPr>
      </w:pPr>
    </w:p>
    <w:p w:rsidR="0028054D" w:rsidRDefault="005E0F50">
      <w:pPr>
        <w:pStyle w:val="a8"/>
        <w:spacing w:before="0" w:beforeAutospacing="0" w:after="0" w:afterAutospacing="0" w:line="360" w:lineRule="auto"/>
        <w:jc w:val="both"/>
        <w:rPr>
          <w:rFonts w:ascii="Book Antiqua" w:hAnsi="Book Antiqua" w:cs="Times New Roman"/>
          <w:b/>
          <w:caps/>
        </w:rPr>
      </w:pPr>
      <w:r>
        <w:rPr>
          <w:rFonts w:ascii="Book Antiqua" w:hAnsi="Book Antiqua"/>
          <w:b/>
          <w:caps/>
        </w:rPr>
        <w:t>Conclusion</w:t>
      </w:r>
    </w:p>
    <w:p w:rsidR="0028054D" w:rsidRDefault="005E0F50">
      <w:pPr>
        <w:pStyle w:val="a8"/>
        <w:spacing w:before="0" w:beforeAutospacing="0" w:after="0" w:afterAutospacing="0" w:line="360" w:lineRule="auto"/>
        <w:jc w:val="both"/>
        <w:rPr>
          <w:rFonts w:ascii="Book Antiqua" w:hAnsi="Book Antiqua" w:cs="Times New Roman"/>
        </w:rPr>
      </w:pPr>
      <w:r>
        <w:rPr>
          <w:rFonts w:ascii="Book Antiqua" w:hAnsi="Book Antiqua" w:cs="Times New Roman"/>
        </w:rPr>
        <w:t>Based on this case and from our experience with ALPPS, ALPPS is an effective treatment for patients with HCC. Preoperative evaluation was based</w:t>
      </w:r>
      <w:r>
        <w:rPr>
          <w:rFonts w:ascii="Book Antiqua" w:hAnsi="Book Antiqua" w:cs="Times New Roman"/>
        </w:rPr>
        <w:t xml:space="preserve"> on </w:t>
      </w:r>
      <w:r>
        <w:rPr>
          <w:rFonts w:ascii="Book Antiqua" w:hAnsi="Book Antiqua" w:cs="Times New Roman"/>
        </w:rPr>
        <w:t xml:space="preserve">the </w:t>
      </w:r>
      <w:r>
        <w:rPr>
          <w:rFonts w:ascii="Book Antiqua" w:hAnsi="Book Antiqua" w:cs="Times New Roman"/>
        </w:rPr>
        <w:t>patient's general condition, Child classification of liver function, calculation of residual v</w:t>
      </w:r>
      <w:r>
        <w:rPr>
          <w:rFonts w:ascii="Book Antiqua" w:hAnsi="Book Antiqua" w:cs="Times New Roman"/>
        </w:rPr>
        <w:t>olume/effective volume of liver</w:t>
      </w:r>
      <w:r>
        <w:rPr>
          <w:rFonts w:ascii="Book Antiqua" w:hAnsi="Book Antiqua" w:cs="Times New Roman"/>
        </w:rPr>
        <w:t>,</w:t>
      </w:r>
      <w:r>
        <w:rPr>
          <w:rFonts w:ascii="Book Antiqua" w:hAnsi="Book Antiqua" w:cs="Times New Roman"/>
        </w:rPr>
        <w:t xml:space="preserve"> and </w:t>
      </w:r>
      <w:r>
        <w:rPr>
          <w:rFonts w:ascii="Book Antiqua" w:hAnsi="Book Antiqua" w:cs="Times New Roman"/>
        </w:rPr>
        <w:t xml:space="preserve">ICG retention </w:t>
      </w:r>
      <w:r>
        <w:rPr>
          <w:rFonts w:ascii="Book Antiqua" w:hAnsi="Book Antiqua" w:cs="Times New Roman"/>
        </w:rPr>
        <w:t xml:space="preserve">test. The mortality rate was significantly reduced, and </w:t>
      </w:r>
      <w:r>
        <w:rPr>
          <w:rFonts w:ascii="Book Antiqua" w:hAnsi="Book Antiqua" w:cs="Times New Roman"/>
        </w:rPr>
        <w:t xml:space="preserve">combination </w:t>
      </w:r>
      <w:r>
        <w:rPr>
          <w:rFonts w:ascii="Book Antiqua" w:hAnsi="Book Antiqua" w:cs="Times New Roman"/>
        </w:rPr>
        <w:t xml:space="preserve">with systemic therapy, such as targeted therapy, </w:t>
      </w:r>
      <w:r>
        <w:rPr>
          <w:rFonts w:ascii="Book Antiqua" w:hAnsi="Book Antiqua" w:cs="Times New Roman"/>
        </w:rPr>
        <w:t xml:space="preserve">is </w:t>
      </w:r>
      <w:r>
        <w:rPr>
          <w:rFonts w:ascii="Book Antiqua" w:hAnsi="Book Antiqua" w:cs="Times New Roman"/>
        </w:rPr>
        <w:t>expected to prolong the survival of patien</w:t>
      </w:r>
      <w:r>
        <w:rPr>
          <w:rFonts w:ascii="Book Antiqua" w:hAnsi="Book Antiqua" w:cs="Times New Roman"/>
        </w:rPr>
        <w:t xml:space="preserve">ts. </w:t>
      </w:r>
      <w:proofErr w:type="spellStart"/>
      <w:r>
        <w:rPr>
          <w:rFonts w:ascii="Book Antiqua" w:hAnsi="Book Antiqua" w:cs="Times New Roman"/>
        </w:rPr>
        <w:t>Apatinib</w:t>
      </w:r>
      <w:proofErr w:type="spellEnd"/>
      <w:r>
        <w:rPr>
          <w:rFonts w:ascii="Book Antiqua" w:hAnsi="Book Antiqua" w:cs="Times New Roman"/>
        </w:rPr>
        <w:t xml:space="preserve"> has shown good results in the treatment of HCC. In view of the huge number of patients with advanced HCC in China, future studies should further expand the sample size to demonstrate its efficacy </w:t>
      </w:r>
      <w:bookmarkStart w:id="12" w:name="OLE_LINK19"/>
      <w:bookmarkStart w:id="13" w:name="OLE_LINK20"/>
      <w:r>
        <w:rPr>
          <w:rFonts w:ascii="Book Antiqua" w:hAnsi="Book Antiqua" w:cs="Times New Roman"/>
        </w:rPr>
        <w:t>that would benefit more patients</w:t>
      </w:r>
      <w:bookmarkEnd w:id="12"/>
      <w:bookmarkEnd w:id="13"/>
      <w:r>
        <w:rPr>
          <w:rFonts w:ascii="Book Antiqua" w:hAnsi="Book Antiqua" w:cs="Times New Roman"/>
        </w:rPr>
        <w:t>.</w:t>
      </w:r>
    </w:p>
    <w:p w:rsidR="0028054D" w:rsidRDefault="0028054D">
      <w:pPr>
        <w:pStyle w:val="a8"/>
        <w:spacing w:before="0" w:beforeAutospacing="0" w:after="0" w:afterAutospacing="0" w:line="360" w:lineRule="auto"/>
        <w:jc w:val="both"/>
        <w:rPr>
          <w:rFonts w:ascii="Book Antiqua" w:hAnsi="Book Antiqua" w:cs="Times New Roman"/>
        </w:rPr>
      </w:pPr>
    </w:p>
    <w:p w:rsidR="0028054D" w:rsidRDefault="005E0F50">
      <w:pPr>
        <w:pStyle w:val="a8"/>
        <w:spacing w:before="0" w:beforeAutospacing="0" w:after="0" w:afterAutospacing="0" w:line="360" w:lineRule="auto"/>
        <w:jc w:val="both"/>
        <w:rPr>
          <w:rFonts w:ascii="Book Antiqua" w:hAnsi="Book Antiqua" w:cs="Times New Roman"/>
          <w:b/>
        </w:rPr>
      </w:pPr>
      <w:r>
        <w:rPr>
          <w:rFonts w:ascii="Book Antiqua" w:hAnsi="Book Antiqua" w:cs="Times New Roman"/>
          <w:b/>
        </w:rPr>
        <w:t>ACKNOWLEDGEM</w:t>
      </w:r>
      <w:r>
        <w:rPr>
          <w:rFonts w:ascii="Book Antiqua" w:hAnsi="Book Antiqua" w:cs="Times New Roman"/>
          <w:b/>
        </w:rPr>
        <w:t>ENTS</w:t>
      </w:r>
    </w:p>
    <w:p w:rsidR="0028054D" w:rsidRDefault="005E0F50">
      <w:pPr>
        <w:pStyle w:val="a8"/>
        <w:spacing w:before="0" w:beforeAutospacing="0" w:after="0" w:afterAutospacing="0" w:line="360" w:lineRule="auto"/>
        <w:jc w:val="both"/>
        <w:rPr>
          <w:rFonts w:ascii="Book Antiqua" w:hAnsi="Book Antiqua" w:cs="Times New Roman"/>
        </w:rPr>
      </w:pPr>
      <w:r>
        <w:rPr>
          <w:rFonts w:ascii="Book Antiqua" w:hAnsi="Book Antiqua" w:cs="Times New Roman"/>
        </w:rPr>
        <w:t>We wish to thank our patient for agreeing to share his case.</w:t>
      </w:r>
    </w:p>
    <w:p w:rsidR="0028054D" w:rsidRDefault="005E0F50">
      <w:pPr>
        <w:spacing w:line="360" w:lineRule="auto"/>
        <w:rPr>
          <w:rFonts w:ascii="Book Antiqua" w:hAnsi="Book Antiqua"/>
          <w:sz w:val="24"/>
        </w:rPr>
      </w:pPr>
      <w:r>
        <w:rPr>
          <w:rFonts w:ascii="Book Antiqua" w:hAnsi="Book Antiqua"/>
          <w:b/>
          <w:sz w:val="24"/>
        </w:rPr>
        <w:br w:type="page"/>
      </w:r>
      <w:r>
        <w:rPr>
          <w:rFonts w:ascii="Book Antiqua" w:hAnsi="Book Antiqua"/>
          <w:b/>
          <w:caps/>
          <w:sz w:val="24"/>
        </w:rPr>
        <w:lastRenderedPageBreak/>
        <w:t>References</w:t>
      </w:r>
      <w:r>
        <w:rPr>
          <w:rFonts w:ascii="Book Antiqua" w:hAnsi="Book Antiqua"/>
          <w:sz w:val="24"/>
        </w:rPr>
        <w:t xml:space="preserve"> </w:t>
      </w:r>
    </w:p>
    <w:p w:rsidR="0028054D" w:rsidRDefault="005E0F50">
      <w:pPr>
        <w:spacing w:line="360" w:lineRule="auto"/>
        <w:rPr>
          <w:rFonts w:ascii="Book Antiqua" w:hAnsi="Book Antiqua"/>
          <w:sz w:val="24"/>
        </w:rPr>
      </w:pPr>
      <w:r>
        <w:rPr>
          <w:rFonts w:ascii="Book Antiqua" w:hAnsi="Book Antiqua"/>
          <w:sz w:val="24"/>
        </w:rPr>
        <w:t xml:space="preserve">1 </w:t>
      </w:r>
      <w:r>
        <w:rPr>
          <w:rFonts w:ascii="Book Antiqua" w:hAnsi="Book Antiqua"/>
          <w:b/>
          <w:sz w:val="24"/>
        </w:rPr>
        <w:t>Song P</w:t>
      </w:r>
      <w:r>
        <w:rPr>
          <w:rFonts w:ascii="Book Antiqua" w:hAnsi="Book Antiqua"/>
          <w:sz w:val="24"/>
        </w:rPr>
        <w:t xml:space="preserve">, Feng X, Zhang K, Song T, Ma K, </w:t>
      </w:r>
      <w:proofErr w:type="spellStart"/>
      <w:r>
        <w:rPr>
          <w:rFonts w:ascii="Book Antiqua" w:hAnsi="Book Antiqua"/>
          <w:sz w:val="24"/>
        </w:rPr>
        <w:t>Kokudo</w:t>
      </w:r>
      <w:proofErr w:type="spellEnd"/>
      <w:r>
        <w:rPr>
          <w:rFonts w:ascii="Book Antiqua" w:hAnsi="Book Antiqua"/>
          <w:sz w:val="24"/>
        </w:rPr>
        <w:t xml:space="preserve"> N, Dong J, Yao L, Tang W. Screening for and surveillance of high-risk patients with HBV-related chronic liver disease: promoting the early detection of hepatocellular carcinoma in China. </w:t>
      </w:r>
      <w:proofErr w:type="spellStart"/>
      <w:r>
        <w:rPr>
          <w:rFonts w:ascii="Book Antiqua" w:hAnsi="Book Antiqua"/>
          <w:i/>
          <w:sz w:val="24"/>
        </w:rPr>
        <w:t>Biosci</w:t>
      </w:r>
      <w:proofErr w:type="spellEnd"/>
      <w:r>
        <w:rPr>
          <w:rFonts w:ascii="Book Antiqua" w:hAnsi="Book Antiqua"/>
          <w:i/>
          <w:sz w:val="24"/>
        </w:rPr>
        <w:t xml:space="preserve"> Trends</w:t>
      </w:r>
      <w:r>
        <w:rPr>
          <w:rFonts w:ascii="Book Antiqua" w:hAnsi="Book Antiqua"/>
          <w:sz w:val="24"/>
        </w:rPr>
        <w:t xml:space="preserve"> 2013; </w:t>
      </w:r>
      <w:r>
        <w:rPr>
          <w:rFonts w:ascii="Book Antiqua" w:hAnsi="Book Antiqua"/>
          <w:b/>
          <w:sz w:val="24"/>
        </w:rPr>
        <w:t>7</w:t>
      </w:r>
      <w:r>
        <w:rPr>
          <w:rFonts w:ascii="Book Antiqua" w:hAnsi="Book Antiqua"/>
          <w:sz w:val="24"/>
        </w:rPr>
        <w:t>: 1-6 [P</w:t>
      </w:r>
      <w:r>
        <w:rPr>
          <w:rFonts w:ascii="Book Antiqua" w:hAnsi="Book Antiqua"/>
          <w:sz w:val="24"/>
        </w:rPr>
        <w:t>MID: 23524887 DOI: 10.5582/bst.2013.v7.1.1]</w:t>
      </w:r>
    </w:p>
    <w:p w:rsidR="0028054D" w:rsidRDefault="005E0F50">
      <w:pPr>
        <w:spacing w:line="360" w:lineRule="auto"/>
        <w:rPr>
          <w:rFonts w:ascii="Book Antiqua" w:hAnsi="Book Antiqua"/>
          <w:sz w:val="24"/>
        </w:rPr>
      </w:pPr>
      <w:r>
        <w:rPr>
          <w:rFonts w:ascii="Book Antiqua" w:hAnsi="Book Antiqua"/>
          <w:sz w:val="24"/>
        </w:rPr>
        <w:t xml:space="preserve">2 </w:t>
      </w:r>
      <w:proofErr w:type="spellStart"/>
      <w:r>
        <w:rPr>
          <w:rFonts w:ascii="Book Antiqua" w:hAnsi="Book Antiqua"/>
          <w:b/>
          <w:sz w:val="24"/>
        </w:rPr>
        <w:t>Omata</w:t>
      </w:r>
      <w:proofErr w:type="spellEnd"/>
      <w:r>
        <w:rPr>
          <w:rFonts w:ascii="Book Antiqua" w:hAnsi="Book Antiqua"/>
          <w:b/>
          <w:sz w:val="24"/>
        </w:rPr>
        <w:t xml:space="preserve"> M</w:t>
      </w:r>
      <w:r>
        <w:rPr>
          <w:rFonts w:ascii="Book Antiqua" w:hAnsi="Book Antiqua"/>
          <w:sz w:val="24"/>
        </w:rPr>
        <w:t xml:space="preserve">, Cheng AL, </w:t>
      </w:r>
      <w:proofErr w:type="spellStart"/>
      <w:r>
        <w:rPr>
          <w:rFonts w:ascii="Book Antiqua" w:hAnsi="Book Antiqua"/>
          <w:sz w:val="24"/>
        </w:rPr>
        <w:t>Kokudo</w:t>
      </w:r>
      <w:proofErr w:type="spellEnd"/>
      <w:r>
        <w:rPr>
          <w:rFonts w:ascii="Book Antiqua" w:hAnsi="Book Antiqua"/>
          <w:sz w:val="24"/>
        </w:rPr>
        <w:t xml:space="preserve"> N, Kudo M, Lee JM, </w:t>
      </w:r>
      <w:proofErr w:type="spellStart"/>
      <w:r>
        <w:rPr>
          <w:rFonts w:ascii="Book Antiqua" w:hAnsi="Book Antiqua"/>
          <w:sz w:val="24"/>
        </w:rPr>
        <w:t>Jia</w:t>
      </w:r>
      <w:proofErr w:type="spellEnd"/>
      <w:r>
        <w:rPr>
          <w:rFonts w:ascii="Book Antiqua" w:hAnsi="Book Antiqua"/>
          <w:sz w:val="24"/>
        </w:rPr>
        <w:t xml:space="preserve"> J, </w:t>
      </w:r>
      <w:proofErr w:type="spellStart"/>
      <w:r>
        <w:rPr>
          <w:rFonts w:ascii="Book Antiqua" w:hAnsi="Book Antiqua"/>
          <w:sz w:val="24"/>
        </w:rPr>
        <w:t>Tateishi</w:t>
      </w:r>
      <w:proofErr w:type="spellEnd"/>
      <w:r>
        <w:rPr>
          <w:rFonts w:ascii="Book Antiqua" w:hAnsi="Book Antiqua"/>
          <w:sz w:val="24"/>
        </w:rPr>
        <w:t xml:space="preserve"> R, Han KH, Chawla YK, </w:t>
      </w:r>
      <w:proofErr w:type="spellStart"/>
      <w:r>
        <w:rPr>
          <w:rFonts w:ascii="Book Antiqua" w:hAnsi="Book Antiqua"/>
          <w:sz w:val="24"/>
        </w:rPr>
        <w:t>Shiina</w:t>
      </w:r>
      <w:proofErr w:type="spellEnd"/>
      <w:r>
        <w:rPr>
          <w:rFonts w:ascii="Book Antiqua" w:hAnsi="Book Antiqua"/>
          <w:sz w:val="24"/>
        </w:rPr>
        <w:t xml:space="preserve"> S, Jafri W, </w:t>
      </w:r>
      <w:proofErr w:type="spellStart"/>
      <w:r>
        <w:rPr>
          <w:rFonts w:ascii="Book Antiqua" w:hAnsi="Book Antiqua"/>
          <w:sz w:val="24"/>
        </w:rPr>
        <w:t>Payawal</w:t>
      </w:r>
      <w:proofErr w:type="spellEnd"/>
      <w:r>
        <w:rPr>
          <w:rFonts w:ascii="Book Antiqua" w:hAnsi="Book Antiqua"/>
          <w:sz w:val="24"/>
        </w:rPr>
        <w:t xml:space="preserve"> DA, Ohki T, Ogasawara S, Chen PJ, </w:t>
      </w:r>
      <w:proofErr w:type="spellStart"/>
      <w:r>
        <w:rPr>
          <w:rFonts w:ascii="Book Antiqua" w:hAnsi="Book Antiqua"/>
          <w:sz w:val="24"/>
        </w:rPr>
        <w:t>Lesmana</w:t>
      </w:r>
      <w:proofErr w:type="spellEnd"/>
      <w:r>
        <w:rPr>
          <w:rFonts w:ascii="Book Antiqua" w:hAnsi="Book Antiqua"/>
          <w:sz w:val="24"/>
        </w:rPr>
        <w:t xml:space="preserve"> CRA, </w:t>
      </w:r>
      <w:proofErr w:type="spellStart"/>
      <w:r>
        <w:rPr>
          <w:rFonts w:ascii="Book Antiqua" w:hAnsi="Book Antiqua"/>
          <w:sz w:val="24"/>
        </w:rPr>
        <w:t>Lesmana</w:t>
      </w:r>
      <w:proofErr w:type="spellEnd"/>
      <w:r>
        <w:rPr>
          <w:rFonts w:ascii="Book Antiqua" w:hAnsi="Book Antiqua"/>
          <w:sz w:val="24"/>
        </w:rPr>
        <w:t xml:space="preserve"> LA, </w:t>
      </w:r>
      <w:proofErr w:type="spellStart"/>
      <w:r>
        <w:rPr>
          <w:rFonts w:ascii="Book Antiqua" w:hAnsi="Book Antiqua"/>
          <w:sz w:val="24"/>
        </w:rPr>
        <w:t>Gani</w:t>
      </w:r>
      <w:proofErr w:type="spellEnd"/>
      <w:r>
        <w:rPr>
          <w:rFonts w:ascii="Book Antiqua" w:hAnsi="Book Antiqua"/>
          <w:sz w:val="24"/>
        </w:rPr>
        <w:t xml:space="preserve"> RA, Obi S, </w:t>
      </w:r>
      <w:proofErr w:type="spellStart"/>
      <w:r>
        <w:rPr>
          <w:rFonts w:ascii="Book Antiqua" w:hAnsi="Book Antiqua"/>
          <w:sz w:val="24"/>
        </w:rPr>
        <w:t>Dokmeci</w:t>
      </w:r>
      <w:proofErr w:type="spellEnd"/>
      <w:r>
        <w:rPr>
          <w:rFonts w:ascii="Book Antiqua" w:hAnsi="Book Antiqua"/>
          <w:sz w:val="24"/>
        </w:rPr>
        <w:t xml:space="preserve"> AK, Sarin SK. Asi</w:t>
      </w:r>
      <w:r>
        <w:rPr>
          <w:rFonts w:ascii="Book Antiqua" w:hAnsi="Book Antiqua"/>
          <w:sz w:val="24"/>
        </w:rPr>
        <w:t xml:space="preserve">a-Pacific clinical practice guidelines on the management of hepatocellular carcinoma: a 2017 update. </w:t>
      </w:r>
      <w:proofErr w:type="spellStart"/>
      <w:r>
        <w:rPr>
          <w:rFonts w:ascii="Book Antiqua" w:hAnsi="Book Antiqua"/>
          <w:i/>
          <w:sz w:val="24"/>
        </w:rPr>
        <w:t>Hepatol</w:t>
      </w:r>
      <w:proofErr w:type="spellEnd"/>
      <w:r>
        <w:rPr>
          <w:rFonts w:ascii="Book Antiqua" w:hAnsi="Book Antiqua"/>
          <w:i/>
          <w:sz w:val="24"/>
        </w:rPr>
        <w:t xml:space="preserve"> </w:t>
      </w:r>
      <w:proofErr w:type="spellStart"/>
      <w:r>
        <w:rPr>
          <w:rFonts w:ascii="Book Antiqua" w:hAnsi="Book Antiqua"/>
          <w:i/>
          <w:sz w:val="24"/>
        </w:rPr>
        <w:t>Int</w:t>
      </w:r>
      <w:proofErr w:type="spellEnd"/>
      <w:r>
        <w:rPr>
          <w:rFonts w:ascii="Book Antiqua" w:hAnsi="Book Antiqua"/>
          <w:sz w:val="24"/>
        </w:rPr>
        <w:t xml:space="preserve"> 2017; </w:t>
      </w:r>
      <w:r>
        <w:rPr>
          <w:rFonts w:ascii="Book Antiqua" w:hAnsi="Book Antiqua"/>
          <w:b/>
          <w:sz w:val="24"/>
        </w:rPr>
        <w:t>11</w:t>
      </w:r>
      <w:r>
        <w:rPr>
          <w:rFonts w:ascii="Book Antiqua" w:hAnsi="Book Antiqua"/>
          <w:sz w:val="24"/>
        </w:rPr>
        <w:t>: 317-370 [PMID: 28620797 DOI: 10.1007/s12072-017-9799-9]</w:t>
      </w:r>
    </w:p>
    <w:p w:rsidR="0028054D" w:rsidRDefault="005E0F50">
      <w:pPr>
        <w:spacing w:line="360" w:lineRule="auto"/>
        <w:rPr>
          <w:rFonts w:ascii="Book Antiqua" w:hAnsi="Book Antiqua"/>
          <w:sz w:val="24"/>
        </w:rPr>
      </w:pPr>
      <w:r>
        <w:rPr>
          <w:rFonts w:ascii="Book Antiqua" w:hAnsi="Book Antiqua"/>
          <w:sz w:val="24"/>
        </w:rPr>
        <w:t xml:space="preserve">3 </w:t>
      </w:r>
      <w:proofErr w:type="spellStart"/>
      <w:r>
        <w:rPr>
          <w:rFonts w:ascii="Book Antiqua" w:hAnsi="Book Antiqua"/>
          <w:b/>
          <w:sz w:val="24"/>
        </w:rPr>
        <w:t>Bruix</w:t>
      </w:r>
      <w:proofErr w:type="spellEnd"/>
      <w:r>
        <w:rPr>
          <w:rFonts w:ascii="Book Antiqua" w:hAnsi="Book Antiqua"/>
          <w:b/>
          <w:sz w:val="24"/>
        </w:rPr>
        <w:t xml:space="preserve"> J</w:t>
      </w:r>
      <w:r>
        <w:rPr>
          <w:rFonts w:ascii="Book Antiqua" w:hAnsi="Book Antiqua"/>
          <w:sz w:val="24"/>
        </w:rPr>
        <w:t xml:space="preserve">, </w:t>
      </w:r>
      <w:proofErr w:type="spellStart"/>
      <w:r>
        <w:rPr>
          <w:rFonts w:ascii="Book Antiqua" w:hAnsi="Book Antiqua"/>
          <w:sz w:val="24"/>
        </w:rPr>
        <w:t>Llovet</w:t>
      </w:r>
      <w:proofErr w:type="spellEnd"/>
      <w:r>
        <w:rPr>
          <w:rFonts w:ascii="Book Antiqua" w:hAnsi="Book Antiqua"/>
          <w:sz w:val="24"/>
        </w:rPr>
        <w:t xml:space="preserve"> JM. Prognostic prediction and treatment strategy in hepatoc</w:t>
      </w:r>
      <w:r>
        <w:rPr>
          <w:rFonts w:ascii="Book Antiqua" w:hAnsi="Book Antiqua"/>
          <w:sz w:val="24"/>
        </w:rPr>
        <w:t xml:space="preserve">ellular carcinoma. </w:t>
      </w:r>
      <w:r>
        <w:rPr>
          <w:rFonts w:ascii="Book Antiqua" w:hAnsi="Book Antiqua"/>
          <w:i/>
          <w:sz w:val="24"/>
        </w:rPr>
        <w:t>Hepatology</w:t>
      </w:r>
      <w:r>
        <w:rPr>
          <w:rFonts w:ascii="Book Antiqua" w:hAnsi="Book Antiqua"/>
          <w:sz w:val="24"/>
        </w:rPr>
        <w:t xml:space="preserve"> 2002; </w:t>
      </w:r>
      <w:r>
        <w:rPr>
          <w:rFonts w:ascii="Book Antiqua" w:hAnsi="Book Antiqua"/>
          <w:b/>
          <w:sz w:val="24"/>
        </w:rPr>
        <w:t>35</w:t>
      </w:r>
      <w:r>
        <w:rPr>
          <w:rFonts w:ascii="Book Antiqua" w:hAnsi="Book Antiqua"/>
          <w:sz w:val="24"/>
        </w:rPr>
        <w:t>: 519-524 [PMID: 11870363 DOI: 10.1053/jhep.2002.32089]</w:t>
      </w:r>
    </w:p>
    <w:p w:rsidR="0028054D" w:rsidRDefault="005E0F50">
      <w:pPr>
        <w:spacing w:line="360" w:lineRule="auto"/>
        <w:rPr>
          <w:rFonts w:ascii="Book Antiqua" w:hAnsi="Book Antiqua"/>
          <w:sz w:val="24"/>
        </w:rPr>
      </w:pPr>
      <w:r>
        <w:rPr>
          <w:rFonts w:ascii="Book Antiqua" w:hAnsi="Book Antiqua"/>
          <w:sz w:val="24"/>
        </w:rPr>
        <w:t xml:space="preserve">4 </w:t>
      </w:r>
      <w:r>
        <w:rPr>
          <w:rFonts w:ascii="Book Antiqua" w:hAnsi="Book Antiqua"/>
          <w:b/>
          <w:sz w:val="24"/>
        </w:rPr>
        <w:t>Song P</w:t>
      </w:r>
      <w:r>
        <w:rPr>
          <w:rFonts w:ascii="Book Antiqua" w:hAnsi="Book Antiqua"/>
          <w:sz w:val="24"/>
        </w:rPr>
        <w:t xml:space="preserve">, Feng X, Zhang K, Song T, Ma K, </w:t>
      </w:r>
      <w:proofErr w:type="spellStart"/>
      <w:r>
        <w:rPr>
          <w:rFonts w:ascii="Book Antiqua" w:hAnsi="Book Antiqua"/>
          <w:sz w:val="24"/>
        </w:rPr>
        <w:t>Kokudo</w:t>
      </w:r>
      <w:proofErr w:type="spellEnd"/>
      <w:r>
        <w:rPr>
          <w:rFonts w:ascii="Book Antiqua" w:hAnsi="Book Antiqua"/>
          <w:sz w:val="24"/>
        </w:rPr>
        <w:t xml:space="preserve"> N, Dong J, Tang W. Perspectives on using des-γ-</w:t>
      </w:r>
      <w:proofErr w:type="spellStart"/>
      <w:r>
        <w:rPr>
          <w:rFonts w:ascii="Book Antiqua" w:hAnsi="Book Antiqua"/>
          <w:sz w:val="24"/>
        </w:rPr>
        <w:t>carboxyprothrombin</w:t>
      </w:r>
      <w:proofErr w:type="spellEnd"/>
      <w:r>
        <w:rPr>
          <w:rFonts w:ascii="Book Antiqua" w:hAnsi="Book Antiqua"/>
          <w:sz w:val="24"/>
        </w:rPr>
        <w:t xml:space="preserve"> (DCP) as a serum biomarker: facilitating early d</w:t>
      </w:r>
      <w:r>
        <w:rPr>
          <w:rFonts w:ascii="Book Antiqua" w:hAnsi="Book Antiqua"/>
          <w:sz w:val="24"/>
        </w:rPr>
        <w:t xml:space="preserve">etection of hepatocellular carcinoma in China. </w:t>
      </w:r>
      <w:r>
        <w:rPr>
          <w:rFonts w:ascii="Book Antiqua" w:hAnsi="Book Antiqua"/>
          <w:i/>
          <w:sz w:val="24"/>
        </w:rPr>
        <w:t xml:space="preserve">Hepatobiliary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Nutr</w:t>
      </w:r>
      <w:proofErr w:type="spellEnd"/>
      <w:r>
        <w:rPr>
          <w:rFonts w:ascii="Book Antiqua" w:hAnsi="Book Antiqua"/>
          <w:sz w:val="24"/>
        </w:rPr>
        <w:t xml:space="preserve"> 2013; </w:t>
      </w:r>
      <w:r>
        <w:rPr>
          <w:rFonts w:ascii="Book Antiqua" w:hAnsi="Book Antiqua"/>
          <w:b/>
          <w:sz w:val="24"/>
        </w:rPr>
        <w:t>2</w:t>
      </w:r>
      <w:r>
        <w:rPr>
          <w:rFonts w:ascii="Book Antiqua" w:hAnsi="Book Antiqua"/>
          <w:sz w:val="24"/>
        </w:rPr>
        <w:t>: 227-231 [PMID: 24570947 DOI: 10.3978/j.issn.2304-3881.2013.08.11]</w:t>
      </w:r>
    </w:p>
    <w:p w:rsidR="0028054D" w:rsidRDefault="005E0F50">
      <w:pPr>
        <w:spacing w:line="360" w:lineRule="auto"/>
        <w:rPr>
          <w:rFonts w:ascii="Book Antiqua" w:hAnsi="Book Antiqua"/>
          <w:sz w:val="24"/>
        </w:rPr>
      </w:pPr>
      <w:r>
        <w:rPr>
          <w:rFonts w:ascii="Book Antiqua" w:hAnsi="Book Antiqua"/>
          <w:sz w:val="24"/>
        </w:rPr>
        <w:t xml:space="preserve">5 </w:t>
      </w:r>
      <w:r>
        <w:rPr>
          <w:rFonts w:ascii="Book Antiqua" w:hAnsi="Book Antiqua"/>
          <w:b/>
          <w:sz w:val="24"/>
        </w:rPr>
        <w:t>Lau WY</w:t>
      </w:r>
      <w:r>
        <w:rPr>
          <w:rFonts w:ascii="Book Antiqua" w:hAnsi="Book Antiqua"/>
          <w:sz w:val="24"/>
        </w:rPr>
        <w:t xml:space="preserve">, Lai EC, Lau SH. Associating liver partition and portal vein ligation for staged </w:t>
      </w:r>
      <w:proofErr w:type="spellStart"/>
      <w:r>
        <w:rPr>
          <w:rFonts w:ascii="Book Antiqua" w:hAnsi="Book Antiqua"/>
          <w:sz w:val="24"/>
        </w:rPr>
        <w:t>hepatectomy</w:t>
      </w:r>
      <w:proofErr w:type="spellEnd"/>
      <w:r>
        <w:rPr>
          <w:rFonts w:ascii="Book Antiqua" w:hAnsi="Book Antiqua"/>
          <w:sz w:val="24"/>
        </w:rPr>
        <w:t>: the cur</w:t>
      </w:r>
      <w:r>
        <w:rPr>
          <w:rFonts w:ascii="Book Antiqua" w:hAnsi="Book Antiqua"/>
          <w:sz w:val="24"/>
        </w:rPr>
        <w:t xml:space="preserve">rent role and development. </w:t>
      </w:r>
      <w:r>
        <w:rPr>
          <w:rFonts w:ascii="Book Antiqua" w:hAnsi="Book Antiqua"/>
          <w:i/>
          <w:sz w:val="24"/>
        </w:rPr>
        <w:t xml:space="preserve">Hepatobiliary </w:t>
      </w:r>
      <w:proofErr w:type="spellStart"/>
      <w:r>
        <w:rPr>
          <w:rFonts w:ascii="Book Antiqua" w:hAnsi="Book Antiqua"/>
          <w:i/>
          <w:sz w:val="24"/>
        </w:rPr>
        <w:t>Pancreat</w:t>
      </w:r>
      <w:proofErr w:type="spellEnd"/>
      <w:r>
        <w:rPr>
          <w:rFonts w:ascii="Book Antiqua" w:hAnsi="Book Antiqua"/>
          <w:i/>
          <w:sz w:val="24"/>
        </w:rPr>
        <w:t xml:space="preserve"> Dis </w:t>
      </w:r>
      <w:proofErr w:type="spellStart"/>
      <w:r>
        <w:rPr>
          <w:rFonts w:ascii="Book Antiqua" w:hAnsi="Book Antiqua"/>
          <w:i/>
          <w:sz w:val="24"/>
        </w:rPr>
        <w:t>Int</w:t>
      </w:r>
      <w:proofErr w:type="spellEnd"/>
      <w:r>
        <w:rPr>
          <w:rFonts w:ascii="Book Antiqua" w:hAnsi="Book Antiqua"/>
          <w:sz w:val="24"/>
        </w:rPr>
        <w:t xml:space="preserve"> 2017; </w:t>
      </w:r>
      <w:r>
        <w:rPr>
          <w:rFonts w:ascii="Book Antiqua" w:hAnsi="Book Antiqua"/>
          <w:b/>
          <w:sz w:val="24"/>
        </w:rPr>
        <w:t>16</w:t>
      </w:r>
      <w:r>
        <w:rPr>
          <w:rFonts w:ascii="Book Antiqua" w:hAnsi="Book Antiqua"/>
          <w:sz w:val="24"/>
        </w:rPr>
        <w:t>: 17-26 [PMID: 28119254 DOI: 10.1016/S1499-3872(16)60174-1]</w:t>
      </w:r>
    </w:p>
    <w:p w:rsidR="0028054D" w:rsidRDefault="005E0F50">
      <w:pPr>
        <w:spacing w:line="360" w:lineRule="auto"/>
        <w:rPr>
          <w:rFonts w:ascii="Book Antiqua" w:hAnsi="Book Antiqua"/>
          <w:sz w:val="24"/>
        </w:rPr>
      </w:pPr>
      <w:r>
        <w:rPr>
          <w:rFonts w:ascii="Book Antiqua" w:hAnsi="Book Antiqua"/>
          <w:sz w:val="24"/>
        </w:rPr>
        <w:t xml:space="preserve">6 </w:t>
      </w:r>
      <w:r>
        <w:rPr>
          <w:rFonts w:ascii="Book Antiqua" w:hAnsi="Book Antiqua"/>
          <w:b/>
          <w:sz w:val="24"/>
        </w:rPr>
        <w:t>Wang Z</w:t>
      </w:r>
      <w:r>
        <w:rPr>
          <w:rFonts w:ascii="Book Antiqua" w:hAnsi="Book Antiqua"/>
          <w:sz w:val="24"/>
        </w:rPr>
        <w:t>, Peng Y, Hu J, Wang X, Sun H, Sun J, Shi Y, Xiao Y, Ding Z, Yang X, Tang M, Tang Z, Wang J, Lau WY, Fan J, Zhou J. Associ</w:t>
      </w:r>
      <w:r>
        <w:rPr>
          <w:rFonts w:ascii="Book Antiqua" w:hAnsi="Book Antiqua"/>
          <w:sz w:val="24"/>
        </w:rPr>
        <w:t xml:space="preserve">ating Liver Partition and Portal Vein Ligation for Staged </w:t>
      </w:r>
      <w:proofErr w:type="spellStart"/>
      <w:r>
        <w:rPr>
          <w:rFonts w:ascii="Book Antiqua" w:hAnsi="Book Antiqua"/>
          <w:sz w:val="24"/>
        </w:rPr>
        <w:t>Hepatectomy</w:t>
      </w:r>
      <w:proofErr w:type="spellEnd"/>
      <w:r>
        <w:rPr>
          <w:rFonts w:ascii="Book Antiqua" w:hAnsi="Book Antiqua"/>
          <w:sz w:val="24"/>
        </w:rPr>
        <w:t xml:space="preserve"> for </w:t>
      </w:r>
      <w:proofErr w:type="spellStart"/>
      <w:r>
        <w:rPr>
          <w:rFonts w:ascii="Book Antiqua" w:hAnsi="Book Antiqua"/>
          <w:sz w:val="24"/>
        </w:rPr>
        <w:t>Unresectable</w:t>
      </w:r>
      <w:proofErr w:type="spellEnd"/>
      <w:r>
        <w:rPr>
          <w:rFonts w:ascii="Book Antiqua" w:hAnsi="Book Antiqua"/>
          <w:sz w:val="24"/>
        </w:rPr>
        <w:t xml:space="preserve"> Hepatitis B Virus-related Hepatocellular Carcinoma: A Single Center Study of 45 Patients. </w:t>
      </w:r>
      <w:r>
        <w:rPr>
          <w:rFonts w:ascii="Book Antiqua" w:hAnsi="Book Antiqua"/>
          <w:i/>
          <w:sz w:val="24"/>
        </w:rPr>
        <w:t xml:space="preserve">Ann </w:t>
      </w:r>
      <w:proofErr w:type="spellStart"/>
      <w:r>
        <w:rPr>
          <w:rFonts w:ascii="Book Antiqua" w:hAnsi="Book Antiqua"/>
          <w:i/>
          <w:sz w:val="24"/>
        </w:rPr>
        <w:t>Surg</w:t>
      </w:r>
      <w:proofErr w:type="spellEnd"/>
      <w:r>
        <w:rPr>
          <w:rFonts w:ascii="Book Antiqua" w:hAnsi="Book Antiqua"/>
          <w:sz w:val="24"/>
        </w:rPr>
        <w:t xml:space="preserve"> 2018 [PMID: 29995681 DOI: 10.1097/SLA.0000000000002942]</w:t>
      </w:r>
    </w:p>
    <w:p w:rsidR="0028054D" w:rsidRDefault="005E0F50">
      <w:pPr>
        <w:spacing w:line="360" w:lineRule="auto"/>
        <w:rPr>
          <w:rFonts w:ascii="Book Antiqua" w:hAnsi="Book Antiqua"/>
          <w:sz w:val="24"/>
        </w:rPr>
      </w:pPr>
      <w:r>
        <w:rPr>
          <w:rFonts w:ascii="Book Antiqua" w:hAnsi="Book Antiqua"/>
          <w:sz w:val="24"/>
        </w:rPr>
        <w:t xml:space="preserve">7 </w:t>
      </w:r>
      <w:r>
        <w:rPr>
          <w:rFonts w:ascii="Book Antiqua" w:hAnsi="Book Antiqua"/>
          <w:b/>
          <w:sz w:val="24"/>
        </w:rPr>
        <w:t>Aoki T</w:t>
      </w:r>
      <w:r>
        <w:rPr>
          <w:rFonts w:ascii="Book Antiqua" w:hAnsi="Book Antiqua"/>
          <w:sz w:val="24"/>
        </w:rPr>
        <w:t>, Kubo</w:t>
      </w:r>
      <w:r>
        <w:rPr>
          <w:rFonts w:ascii="Book Antiqua" w:hAnsi="Book Antiqua"/>
          <w:sz w:val="24"/>
        </w:rPr>
        <w:t xml:space="preserve">ta K. Preoperative portal vein embolization for hepatocellular carcinoma: Consensus and controversy. </w:t>
      </w:r>
      <w:r>
        <w:rPr>
          <w:rFonts w:ascii="Book Antiqua" w:hAnsi="Book Antiqua"/>
          <w:i/>
          <w:sz w:val="24"/>
        </w:rPr>
        <w:t xml:space="preserve">World J </w:t>
      </w:r>
      <w:proofErr w:type="spellStart"/>
      <w:r>
        <w:rPr>
          <w:rFonts w:ascii="Book Antiqua" w:hAnsi="Book Antiqua"/>
          <w:i/>
          <w:sz w:val="24"/>
        </w:rPr>
        <w:t>Hepatol</w:t>
      </w:r>
      <w:proofErr w:type="spellEnd"/>
      <w:r>
        <w:rPr>
          <w:rFonts w:ascii="Book Antiqua" w:hAnsi="Book Antiqua"/>
          <w:sz w:val="24"/>
        </w:rPr>
        <w:t xml:space="preserve"> 2016; </w:t>
      </w:r>
      <w:r>
        <w:rPr>
          <w:rFonts w:ascii="Book Antiqua" w:hAnsi="Book Antiqua"/>
          <w:b/>
          <w:sz w:val="24"/>
        </w:rPr>
        <w:t>8</w:t>
      </w:r>
      <w:r>
        <w:rPr>
          <w:rFonts w:ascii="Book Antiqua" w:hAnsi="Book Antiqua"/>
          <w:sz w:val="24"/>
        </w:rPr>
        <w:t xml:space="preserve">: 439-445 [PMID: </w:t>
      </w:r>
      <w:r>
        <w:rPr>
          <w:rFonts w:ascii="Book Antiqua" w:hAnsi="Book Antiqua"/>
          <w:sz w:val="24"/>
        </w:rPr>
        <w:lastRenderedPageBreak/>
        <w:t>27028706 DOI: 10.4254/wjh.v8.i9.439]</w:t>
      </w:r>
    </w:p>
    <w:p w:rsidR="0028054D" w:rsidRDefault="005E0F50">
      <w:pPr>
        <w:spacing w:line="360" w:lineRule="auto"/>
        <w:rPr>
          <w:rFonts w:ascii="Book Antiqua" w:hAnsi="Book Antiqua"/>
          <w:sz w:val="24"/>
        </w:rPr>
      </w:pPr>
      <w:r>
        <w:rPr>
          <w:rFonts w:ascii="Book Antiqua" w:hAnsi="Book Antiqua"/>
          <w:sz w:val="24"/>
        </w:rPr>
        <w:t xml:space="preserve">8 </w:t>
      </w:r>
      <w:proofErr w:type="spellStart"/>
      <w:r>
        <w:rPr>
          <w:rFonts w:ascii="Book Antiqua" w:hAnsi="Book Antiqua"/>
          <w:b/>
          <w:sz w:val="24"/>
        </w:rPr>
        <w:t>Piron</w:t>
      </w:r>
      <w:proofErr w:type="spellEnd"/>
      <w:r>
        <w:rPr>
          <w:rFonts w:ascii="Book Antiqua" w:hAnsi="Book Antiqua"/>
          <w:b/>
          <w:sz w:val="24"/>
        </w:rPr>
        <w:t xml:space="preserve"> L</w:t>
      </w:r>
      <w:r>
        <w:rPr>
          <w:rFonts w:ascii="Book Antiqua" w:hAnsi="Book Antiqua"/>
          <w:sz w:val="24"/>
        </w:rPr>
        <w:t xml:space="preserve">, </w:t>
      </w:r>
      <w:proofErr w:type="spellStart"/>
      <w:r>
        <w:rPr>
          <w:rFonts w:ascii="Book Antiqua" w:hAnsi="Book Antiqua"/>
          <w:sz w:val="24"/>
        </w:rPr>
        <w:t>Deshayes</w:t>
      </w:r>
      <w:proofErr w:type="spellEnd"/>
      <w:r>
        <w:rPr>
          <w:rFonts w:ascii="Book Antiqua" w:hAnsi="Book Antiqua"/>
          <w:sz w:val="24"/>
        </w:rPr>
        <w:t xml:space="preserve"> E, </w:t>
      </w:r>
      <w:proofErr w:type="spellStart"/>
      <w:r>
        <w:rPr>
          <w:rFonts w:ascii="Book Antiqua" w:hAnsi="Book Antiqua"/>
          <w:sz w:val="24"/>
        </w:rPr>
        <w:t>Escal</w:t>
      </w:r>
      <w:proofErr w:type="spellEnd"/>
      <w:r>
        <w:rPr>
          <w:rFonts w:ascii="Book Antiqua" w:hAnsi="Book Antiqua"/>
          <w:sz w:val="24"/>
        </w:rPr>
        <w:t xml:space="preserve"> L, </w:t>
      </w:r>
      <w:proofErr w:type="spellStart"/>
      <w:r>
        <w:rPr>
          <w:rFonts w:ascii="Book Antiqua" w:hAnsi="Book Antiqua"/>
          <w:sz w:val="24"/>
        </w:rPr>
        <w:t>Souche</w:t>
      </w:r>
      <w:proofErr w:type="spellEnd"/>
      <w:r>
        <w:rPr>
          <w:rFonts w:ascii="Book Antiqua" w:hAnsi="Book Antiqua"/>
          <w:sz w:val="24"/>
        </w:rPr>
        <w:t xml:space="preserve"> R, Herrero A, </w:t>
      </w:r>
      <w:proofErr w:type="spellStart"/>
      <w:r>
        <w:rPr>
          <w:rFonts w:ascii="Book Antiqua" w:hAnsi="Book Antiqua"/>
          <w:sz w:val="24"/>
        </w:rPr>
        <w:t>Pierredon-Foulongne</w:t>
      </w:r>
      <w:proofErr w:type="spellEnd"/>
      <w:r>
        <w:rPr>
          <w:rFonts w:ascii="Book Antiqua" w:hAnsi="Book Antiqua"/>
          <w:sz w:val="24"/>
        </w:rPr>
        <w:t xml:space="preserve"> MA, </w:t>
      </w:r>
      <w:proofErr w:type="spellStart"/>
      <w:r>
        <w:rPr>
          <w:rFonts w:ascii="Book Antiqua" w:hAnsi="Book Antiqua"/>
          <w:sz w:val="24"/>
        </w:rPr>
        <w:t>A</w:t>
      </w:r>
      <w:r>
        <w:rPr>
          <w:rFonts w:ascii="Book Antiqua" w:hAnsi="Book Antiqua"/>
          <w:sz w:val="24"/>
        </w:rPr>
        <w:t>ssenat</w:t>
      </w:r>
      <w:proofErr w:type="spellEnd"/>
      <w:r>
        <w:rPr>
          <w:rFonts w:ascii="Book Antiqua" w:hAnsi="Book Antiqua"/>
          <w:sz w:val="24"/>
        </w:rPr>
        <w:t xml:space="preserve"> E, le Lam N, </w:t>
      </w:r>
      <w:proofErr w:type="spellStart"/>
      <w:r>
        <w:rPr>
          <w:rFonts w:ascii="Book Antiqua" w:hAnsi="Book Antiqua"/>
          <w:sz w:val="24"/>
        </w:rPr>
        <w:t>Quenet</w:t>
      </w:r>
      <w:proofErr w:type="spellEnd"/>
      <w:r>
        <w:rPr>
          <w:rFonts w:ascii="Book Antiqua" w:hAnsi="Book Antiqua"/>
          <w:sz w:val="24"/>
        </w:rPr>
        <w:t xml:space="preserve"> F, </w:t>
      </w:r>
      <w:proofErr w:type="spellStart"/>
      <w:r>
        <w:rPr>
          <w:rFonts w:ascii="Book Antiqua" w:hAnsi="Book Antiqua"/>
          <w:sz w:val="24"/>
        </w:rPr>
        <w:t>Guiu</w:t>
      </w:r>
      <w:proofErr w:type="spellEnd"/>
      <w:r>
        <w:rPr>
          <w:rFonts w:ascii="Book Antiqua" w:hAnsi="Book Antiqua"/>
          <w:sz w:val="24"/>
        </w:rPr>
        <w:t xml:space="preserve"> B. [Portal vein embolization: Present and future]. </w:t>
      </w:r>
      <w:r>
        <w:rPr>
          <w:rFonts w:ascii="Book Antiqua" w:hAnsi="Book Antiqua"/>
          <w:i/>
          <w:sz w:val="24"/>
        </w:rPr>
        <w:t>Bull Cancer</w:t>
      </w:r>
      <w:r>
        <w:rPr>
          <w:rFonts w:ascii="Book Antiqua" w:hAnsi="Book Antiqua"/>
          <w:sz w:val="24"/>
        </w:rPr>
        <w:t xml:space="preserve"> 2017; </w:t>
      </w:r>
      <w:r>
        <w:rPr>
          <w:rFonts w:ascii="Book Antiqua" w:hAnsi="Book Antiqua"/>
          <w:b/>
          <w:sz w:val="24"/>
        </w:rPr>
        <w:t>104</w:t>
      </w:r>
      <w:r>
        <w:rPr>
          <w:rFonts w:ascii="Book Antiqua" w:hAnsi="Book Antiqua"/>
          <w:sz w:val="24"/>
        </w:rPr>
        <w:t>: 407-416 [PMID: 28477870 DOI: 10.1016/j.bulcan.2017.03.009]</w:t>
      </w:r>
    </w:p>
    <w:p w:rsidR="0028054D" w:rsidRDefault="005E0F50">
      <w:pPr>
        <w:spacing w:line="360" w:lineRule="auto"/>
        <w:rPr>
          <w:rFonts w:ascii="Book Antiqua" w:hAnsi="Book Antiqua"/>
          <w:sz w:val="24"/>
        </w:rPr>
      </w:pPr>
      <w:r>
        <w:rPr>
          <w:rFonts w:ascii="Book Antiqua" w:hAnsi="Book Antiqua"/>
          <w:sz w:val="24"/>
        </w:rPr>
        <w:t xml:space="preserve">9 </w:t>
      </w:r>
      <w:proofErr w:type="spellStart"/>
      <w:r>
        <w:rPr>
          <w:rFonts w:ascii="Book Antiqua" w:hAnsi="Book Antiqua"/>
          <w:b/>
          <w:sz w:val="24"/>
        </w:rPr>
        <w:t>Glantzounis</w:t>
      </w:r>
      <w:proofErr w:type="spellEnd"/>
      <w:r>
        <w:rPr>
          <w:rFonts w:ascii="Book Antiqua" w:hAnsi="Book Antiqua"/>
          <w:b/>
          <w:sz w:val="24"/>
        </w:rPr>
        <w:t xml:space="preserve"> GK</w:t>
      </w:r>
      <w:r>
        <w:rPr>
          <w:rFonts w:ascii="Book Antiqua" w:hAnsi="Book Antiqua"/>
          <w:sz w:val="24"/>
        </w:rPr>
        <w:t xml:space="preserve">, </w:t>
      </w:r>
      <w:proofErr w:type="spellStart"/>
      <w:r>
        <w:rPr>
          <w:rFonts w:ascii="Book Antiqua" w:hAnsi="Book Antiqua"/>
          <w:sz w:val="24"/>
        </w:rPr>
        <w:t>Tokidis</w:t>
      </w:r>
      <w:proofErr w:type="spellEnd"/>
      <w:r>
        <w:rPr>
          <w:rFonts w:ascii="Book Antiqua" w:hAnsi="Book Antiqua"/>
          <w:sz w:val="24"/>
        </w:rPr>
        <w:t xml:space="preserve"> E, </w:t>
      </w:r>
      <w:proofErr w:type="spellStart"/>
      <w:r>
        <w:rPr>
          <w:rFonts w:ascii="Book Antiqua" w:hAnsi="Book Antiqua"/>
          <w:sz w:val="24"/>
        </w:rPr>
        <w:t>Basourakos</w:t>
      </w:r>
      <w:proofErr w:type="spellEnd"/>
      <w:r>
        <w:rPr>
          <w:rFonts w:ascii="Book Antiqua" w:hAnsi="Book Antiqua"/>
          <w:sz w:val="24"/>
        </w:rPr>
        <w:t xml:space="preserve"> SP, </w:t>
      </w:r>
      <w:proofErr w:type="spellStart"/>
      <w:r>
        <w:rPr>
          <w:rFonts w:ascii="Book Antiqua" w:hAnsi="Book Antiqua"/>
          <w:sz w:val="24"/>
        </w:rPr>
        <w:t>Ntzani</w:t>
      </w:r>
      <w:proofErr w:type="spellEnd"/>
      <w:r>
        <w:rPr>
          <w:rFonts w:ascii="Book Antiqua" w:hAnsi="Book Antiqua"/>
          <w:sz w:val="24"/>
        </w:rPr>
        <w:t xml:space="preserve"> EE, </w:t>
      </w:r>
      <w:proofErr w:type="spellStart"/>
      <w:r>
        <w:rPr>
          <w:rFonts w:ascii="Book Antiqua" w:hAnsi="Book Antiqua"/>
          <w:sz w:val="24"/>
        </w:rPr>
        <w:t>Lianos</w:t>
      </w:r>
      <w:proofErr w:type="spellEnd"/>
      <w:r>
        <w:rPr>
          <w:rFonts w:ascii="Book Antiqua" w:hAnsi="Book Antiqua"/>
          <w:sz w:val="24"/>
        </w:rPr>
        <w:t xml:space="preserve"> GD, Pentheroudakis G. The </w:t>
      </w:r>
      <w:r>
        <w:rPr>
          <w:rFonts w:ascii="Book Antiqua" w:hAnsi="Book Antiqua"/>
          <w:sz w:val="24"/>
        </w:rPr>
        <w:t xml:space="preserve">role of portal vein embolization in the surgical management of primary hepatobiliary cancers. A systematic review. </w:t>
      </w:r>
      <w:proofErr w:type="spellStart"/>
      <w:r>
        <w:rPr>
          <w:rFonts w:ascii="Book Antiqua" w:hAnsi="Book Antiqua"/>
          <w:i/>
          <w:sz w:val="24"/>
        </w:rPr>
        <w:t>Eur</w:t>
      </w:r>
      <w:proofErr w:type="spellEnd"/>
      <w:r>
        <w:rPr>
          <w:rFonts w:ascii="Book Antiqua" w:hAnsi="Book Antiqua"/>
          <w:i/>
          <w:sz w:val="24"/>
        </w:rPr>
        <w:t xml:space="preserve">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2017; </w:t>
      </w:r>
      <w:r>
        <w:rPr>
          <w:rFonts w:ascii="Book Antiqua" w:hAnsi="Book Antiqua"/>
          <w:b/>
          <w:sz w:val="24"/>
        </w:rPr>
        <w:t>43</w:t>
      </w:r>
      <w:r>
        <w:rPr>
          <w:rFonts w:ascii="Book Antiqua" w:hAnsi="Book Antiqua"/>
          <w:sz w:val="24"/>
        </w:rPr>
        <w:t>: 32-41 [PMID: 27283892 DOI: 10.1016/j.ejso.2016.05.026]</w:t>
      </w:r>
    </w:p>
    <w:p w:rsidR="0028054D" w:rsidRDefault="005E0F50">
      <w:pPr>
        <w:spacing w:line="360" w:lineRule="auto"/>
        <w:rPr>
          <w:rFonts w:ascii="Book Antiqua" w:hAnsi="Book Antiqua"/>
          <w:sz w:val="24"/>
        </w:rPr>
      </w:pPr>
      <w:r>
        <w:rPr>
          <w:rFonts w:ascii="Book Antiqua" w:hAnsi="Book Antiqua"/>
          <w:sz w:val="24"/>
        </w:rPr>
        <w:t xml:space="preserve">10 </w:t>
      </w:r>
      <w:proofErr w:type="spellStart"/>
      <w:r>
        <w:rPr>
          <w:rFonts w:ascii="Book Antiqua" w:hAnsi="Book Antiqua"/>
          <w:b/>
          <w:sz w:val="24"/>
        </w:rPr>
        <w:t>Schadde</w:t>
      </w:r>
      <w:proofErr w:type="spellEnd"/>
      <w:r>
        <w:rPr>
          <w:rFonts w:ascii="Book Antiqua" w:hAnsi="Book Antiqua"/>
          <w:b/>
          <w:sz w:val="24"/>
        </w:rPr>
        <w:t xml:space="preserve"> E</w:t>
      </w:r>
      <w:r>
        <w:rPr>
          <w:rFonts w:ascii="Book Antiqua" w:hAnsi="Book Antiqua"/>
          <w:sz w:val="24"/>
        </w:rPr>
        <w:t xml:space="preserve">, </w:t>
      </w:r>
      <w:proofErr w:type="spellStart"/>
      <w:r>
        <w:rPr>
          <w:rFonts w:ascii="Book Antiqua" w:hAnsi="Book Antiqua"/>
          <w:sz w:val="24"/>
        </w:rPr>
        <w:t>Ardiles</w:t>
      </w:r>
      <w:proofErr w:type="spellEnd"/>
      <w:r>
        <w:rPr>
          <w:rFonts w:ascii="Book Antiqua" w:hAnsi="Book Antiqua"/>
          <w:sz w:val="24"/>
        </w:rPr>
        <w:t xml:space="preserve"> V, </w:t>
      </w:r>
      <w:proofErr w:type="spellStart"/>
      <w:r>
        <w:rPr>
          <w:rFonts w:ascii="Book Antiqua" w:hAnsi="Book Antiqua"/>
          <w:sz w:val="24"/>
        </w:rPr>
        <w:t>Slankamenac</w:t>
      </w:r>
      <w:proofErr w:type="spellEnd"/>
      <w:r>
        <w:rPr>
          <w:rFonts w:ascii="Book Antiqua" w:hAnsi="Book Antiqua"/>
          <w:sz w:val="24"/>
        </w:rPr>
        <w:t xml:space="preserve"> K, </w:t>
      </w:r>
      <w:proofErr w:type="spellStart"/>
      <w:r>
        <w:rPr>
          <w:rFonts w:ascii="Book Antiqua" w:hAnsi="Book Antiqua"/>
          <w:sz w:val="24"/>
        </w:rPr>
        <w:t>Tschuor</w:t>
      </w:r>
      <w:proofErr w:type="spellEnd"/>
      <w:r>
        <w:rPr>
          <w:rFonts w:ascii="Book Antiqua" w:hAnsi="Book Antiqua"/>
          <w:sz w:val="24"/>
        </w:rPr>
        <w:t xml:space="preserve"> C, Sergeant</w:t>
      </w:r>
      <w:r>
        <w:rPr>
          <w:rFonts w:ascii="Book Antiqua" w:hAnsi="Book Antiqua"/>
          <w:sz w:val="24"/>
        </w:rPr>
        <w:t xml:space="preserve"> G, </w:t>
      </w:r>
      <w:proofErr w:type="spellStart"/>
      <w:r>
        <w:rPr>
          <w:rFonts w:ascii="Book Antiqua" w:hAnsi="Book Antiqua"/>
          <w:sz w:val="24"/>
        </w:rPr>
        <w:t>Amacker</w:t>
      </w:r>
      <w:proofErr w:type="spellEnd"/>
      <w:r>
        <w:rPr>
          <w:rFonts w:ascii="Book Antiqua" w:hAnsi="Book Antiqua"/>
          <w:sz w:val="24"/>
        </w:rPr>
        <w:t xml:space="preserve"> N, </w:t>
      </w:r>
      <w:proofErr w:type="spellStart"/>
      <w:r>
        <w:rPr>
          <w:rFonts w:ascii="Book Antiqua" w:hAnsi="Book Antiqua"/>
          <w:sz w:val="24"/>
        </w:rPr>
        <w:t>Baumgart</w:t>
      </w:r>
      <w:proofErr w:type="spellEnd"/>
      <w:r>
        <w:rPr>
          <w:rFonts w:ascii="Book Antiqua" w:hAnsi="Book Antiqua"/>
          <w:sz w:val="24"/>
        </w:rPr>
        <w:t xml:space="preserve"> J, </w:t>
      </w:r>
      <w:proofErr w:type="spellStart"/>
      <w:r>
        <w:rPr>
          <w:rFonts w:ascii="Book Antiqua" w:hAnsi="Book Antiqua"/>
          <w:sz w:val="24"/>
        </w:rPr>
        <w:t>Croome</w:t>
      </w:r>
      <w:proofErr w:type="spellEnd"/>
      <w:r>
        <w:rPr>
          <w:rFonts w:ascii="Book Antiqua" w:hAnsi="Book Antiqua"/>
          <w:sz w:val="24"/>
        </w:rPr>
        <w:t xml:space="preserve"> K, Hernandez-Alejandro R, Lang H, de </w:t>
      </w:r>
      <w:proofErr w:type="spellStart"/>
      <w:r>
        <w:rPr>
          <w:rFonts w:ascii="Book Antiqua" w:hAnsi="Book Antiqua"/>
          <w:sz w:val="24"/>
        </w:rPr>
        <w:t>Santibaňes</w:t>
      </w:r>
      <w:proofErr w:type="spellEnd"/>
      <w:r>
        <w:rPr>
          <w:rFonts w:ascii="Book Antiqua" w:hAnsi="Book Antiqua"/>
          <w:sz w:val="24"/>
        </w:rPr>
        <w:t xml:space="preserve"> E, </w:t>
      </w:r>
      <w:proofErr w:type="spellStart"/>
      <w:r>
        <w:rPr>
          <w:rFonts w:ascii="Book Antiqua" w:hAnsi="Book Antiqua"/>
          <w:sz w:val="24"/>
        </w:rPr>
        <w:t>Clavien</w:t>
      </w:r>
      <w:proofErr w:type="spellEnd"/>
      <w:r>
        <w:rPr>
          <w:rFonts w:ascii="Book Antiqua" w:hAnsi="Book Antiqua"/>
          <w:sz w:val="24"/>
        </w:rPr>
        <w:t xml:space="preserve"> PA. ALPPS offers a better chance of complete resection in patients with primarily </w:t>
      </w:r>
      <w:proofErr w:type="spellStart"/>
      <w:r>
        <w:rPr>
          <w:rFonts w:ascii="Book Antiqua" w:hAnsi="Book Antiqua"/>
          <w:sz w:val="24"/>
        </w:rPr>
        <w:t>unresectable</w:t>
      </w:r>
      <w:proofErr w:type="spellEnd"/>
      <w:r>
        <w:rPr>
          <w:rFonts w:ascii="Book Antiqua" w:hAnsi="Book Antiqua"/>
          <w:sz w:val="24"/>
        </w:rPr>
        <w:t xml:space="preserve"> liver tumors compared with conventional-staged </w:t>
      </w:r>
      <w:proofErr w:type="spellStart"/>
      <w:r>
        <w:rPr>
          <w:rFonts w:ascii="Book Antiqua" w:hAnsi="Book Antiqua"/>
          <w:sz w:val="24"/>
        </w:rPr>
        <w:t>hepatectomies</w:t>
      </w:r>
      <w:proofErr w:type="spellEnd"/>
      <w:r>
        <w:rPr>
          <w:rFonts w:ascii="Book Antiqua" w:hAnsi="Book Antiqua"/>
          <w:sz w:val="24"/>
        </w:rPr>
        <w:t>: result</w:t>
      </w:r>
      <w:r>
        <w:rPr>
          <w:rFonts w:ascii="Book Antiqua" w:hAnsi="Book Antiqua"/>
          <w:sz w:val="24"/>
        </w:rPr>
        <w:t xml:space="preserve">s of a multicenter analysis. </w:t>
      </w:r>
      <w:r>
        <w:rPr>
          <w:rFonts w:ascii="Book Antiqua" w:hAnsi="Book Antiqua"/>
          <w:i/>
          <w:sz w:val="24"/>
        </w:rPr>
        <w:t xml:space="preserve">World J </w:t>
      </w:r>
      <w:proofErr w:type="spellStart"/>
      <w:r>
        <w:rPr>
          <w:rFonts w:ascii="Book Antiqua" w:hAnsi="Book Antiqua"/>
          <w:i/>
          <w:sz w:val="24"/>
        </w:rPr>
        <w:t>Surg</w:t>
      </w:r>
      <w:proofErr w:type="spellEnd"/>
      <w:r>
        <w:rPr>
          <w:rFonts w:ascii="Book Antiqua" w:hAnsi="Book Antiqua"/>
          <w:sz w:val="24"/>
        </w:rPr>
        <w:t xml:space="preserve"> 2014; </w:t>
      </w:r>
      <w:r>
        <w:rPr>
          <w:rFonts w:ascii="Book Antiqua" w:hAnsi="Book Antiqua"/>
          <w:b/>
          <w:sz w:val="24"/>
        </w:rPr>
        <w:t>38</w:t>
      </w:r>
      <w:r>
        <w:rPr>
          <w:rFonts w:ascii="Book Antiqua" w:hAnsi="Book Antiqua"/>
          <w:sz w:val="24"/>
        </w:rPr>
        <w:t>: 1510-1519 [PMID: 24748319 DOI: 10.1007/s00268-014-2513-3]</w:t>
      </w:r>
    </w:p>
    <w:p w:rsidR="0028054D" w:rsidRDefault="005E0F50">
      <w:pPr>
        <w:spacing w:line="360" w:lineRule="auto"/>
        <w:rPr>
          <w:rFonts w:ascii="Book Antiqua" w:hAnsi="Book Antiqua"/>
          <w:sz w:val="24"/>
        </w:rPr>
      </w:pPr>
      <w:r>
        <w:rPr>
          <w:rFonts w:ascii="Book Antiqua" w:hAnsi="Book Antiqua"/>
          <w:sz w:val="24"/>
        </w:rPr>
        <w:t xml:space="preserve">11 </w:t>
      </w:r>
      <w:proofErr w:type="spellStart"/>
      <w:r>
        <w:rPr>
          <w:rFonts w:ascii="Book Antiqua" w:hAnsi="Book Antiqua"/>
          <w:b/>
          <w:sz w:val="24"/>
        </w:rPr>
        <w:t>Pawlik</w:t>
      </w:r>
      <w:proofErr w:type="spellEnd"/>
      <w:r>
        <w:rPr>
          <w:rFonts w:ascii="Book Antiqua" w:hAnsi="Book Antiqua"/>
          <w:b/>
          <w:sz w:val="24"/>
        </w:rPr>
        <w:t xml:space="preserve"> TM</w:t>
      </w:r>
      <w:r>
        <w:rPr>
          <w:rFonts w:ascii="Book Antiqua" w:hAnsi="Book Antiqua"/>
          <w:sz w:val="24"/>
        </w:rPr>
        <w:t xml:space="preserve">, </w:t>
      </w:r>
      <w:proofErr w:type="spellStart"/>
      <w:r>
        <w:rPr>
          <w:rFonts w:ascii="Book Antiqua" w:hAnsi="Book Antiqua"/>
          <w:sz w:val="24"/>
        </w:rPr>
        <w:t>Delman</w:t>
      </w:r>
      <w:proofErr w:type="spellEnd"/>
      <w:r>
        <w:rPr>
          <w:rFonts w:ascii="Book Antiqua" w:hAnsi="Book Antiqua"/>
          <w:sz w:val="24"/>
        </w:rPr>
        <w:t xml:space="preserve"> KA, </w:t>
      </w:r>
      <w:proofErr w:type="spellStart"/>
      <w:r>
        <w:rPr>
          <w:rFonts w:ascii="Book Antiqua" w:hAnsi="Book Antiqua"/>
          <w:sz w:val="24"/>
        </w:rPr>
        <w:t>Vauthey</w:t>
      </w:r>
      <w:proofErr w:type="spellEnd"/>
      <w:r>
        <w:rPr>
          <w:rFonts w:ascii="Book Antiqua" w:hAnsi="Book Antiqua"/>
          <w:sz w:val="24"/>
        </w:rPr>
        <w:t xml:space="preserve"> JN, </w:t>
      </w:r>
      <w:proofErr w:type="spellStart"/>
      <w:r>
        <w:rPr>
          <w:rFonts w:ascii="Book Antiqua" w:hAnsi="Book Antiqua"/>
          <w:sz w:val="24"/>
        </w:rPr>
        <w:t>Nagorney</w:t>
      </w:r>
      <w:proofErr w:type="spellEnd"/>
      <w:r>
        <w:rPr>
          <w:rFonts w:ascii="Book Antiqua" w:hAnsi="Book Antiqua"/>
          <w:sz w:val="24"/>
        </w:rPr>
        <w:t xml:space="preserve"> DM, Ng IO, </w:t>
      </w:r>
      <w:proofErr w:type="spellStart"/>
      <w:r>
        <w:rPr>
          <w:rFonts w:ascii="Book Antiqua" w:hAnsi="Book Antiqua"/>
          <w:sz w:val="24"/>
        </w:rPr>
        <w:t>Ikai</w:t>
      </w:r>
      <w:proofErr w:type="spellEnd"/>
      <w:r>
        <w:rPr>
          <w:rFonts w:ascii="Book Antiqua" w:hAnsi="Book Antiqua"/>
          <w:sz w:val="24"/>
        </w:rPr>
        <w:t xml:space="preserve"> I, Yamaoka Y, </w:t>
      </w:r>
      <w:proofErr w:type="spellStart"/>
      <w:r>
        <w:rPr>
          <w:rFonts w:ascii="Book Antiqua" w:hAnsi="Book Antiqua"/>
          <w:sz w:val="24"/>
        </w:rPr>
        <w:t>Belghiti</w:t>
      </w:r>
      <w:proofErr w:type="spellEnd"/>
      <w:r>
        <w:rPr>
          <w:rFonts w:ascii="Book Antiqua" w:hAnsi="Book Antiqua"/>
          <w:sz w:val="24"/>
        </w:rPr>
        <w:t xml:space="preserve"> J, </w:t>
      </w:r>
      <w:proofErr w:type="spellStart"/>
      <w:r>
        <w:rPr>
          <w:rFonts w:ascii="Book Antiqua" w:hAnsi="Book Antiqua"/>
          <w:sz w:val="24"/>
        </w:rPr>
        <w:t>Lauwers</w:t>
      </w:r>
      <w:proofErr w:type="spellEnd"/>
      <w:r>
        <w:rPr>
          <w:rFonts w:ascii="Book Antiqua" w:hAnsi="Book Antiqua"/>
          <w:sz w:val="24"/>
        </w:rPr>
        <w:t xml:space="preserve"> GY, Poon RT, </w:t>
      </w:r>
      <w:proofErr w:type="spellStart"/>
      <w:r>
        <w:rPr>
          <w:rFonts w:ascii="Book Antiqua" w:hAnsi="Book Antiqua"/>
          <w:sz w:val="24"/>
        </w:rPr>
        <w:t>Abdalla</w:t>
      </w:r>
      <w:proofErr w:type="spellEnd"/>
      <w:r>
        <w:rPr>
          <w:rFonts w:ascii="Book Antiqua" w:hAnsi="Book Antiqua"/>
          <w:sz w:val="24"/>
        </w:rPr>
        <w:t xml:space="preserve"> EK. Tumor size predicts vascu</w:t>
      </w:r>
      <w:r>
        <w:rPr>
          <w:rFonts w:ascii="Book Antiqua" w:hAnsi="Book Antiqua"/>
          <w:sz w:val="24"/>
        </w:rPr>
        <w:t xml:space="preserve">lar invasion and histologic grade: Implications for selection of surgical treatment for hepatocellular carcinoma. </w:t>
      </w:r>
      <w:r>
        <w:rPr>
          <w:rFonts w:ascii="Book Antiqua" w:hAnsi="Book Antiqua"/>
          <w:i/>
          <w:sz w:val="24"/>
        </w:rPr>
        <w:t xml:space="preserve">Liver </w:t>
      </w:r>
      <w:proofErr w:type="spellStart"/>
      <w:r>
        <w:rPr>
          <w:rFonts w:ascii="Book Antiqua" w:hAnsi="Book Antiqua"/>
          <w:i/>
          <w:sz w:val="24"/>
        </w:rPr>
        <w:t>Transpl</w:t>
      </w:r>
      <w:proofErr w:type="spellEnd"/>
      <w:r>
        <w:rPr>
          <w:rFonts w:ascii="Book Antiqua" w:hAnsi="Book Antiqua"/>
          <w:sz w:val="24"/>
        </w:rPr>
        <w:t xml:space="preserve"> 2005; </w:t>
      </w:r>
      <w:r>
        <w:rPr>
          <w:rFonts w:ascii="Book Antiqua" w:hAnsi="Book Antiqua"/>
          <w:b/>
          <w:sz w:val="24"/>
        </w:rPr>
        <w:t>11</w:t>
      </w:r>
      <w:r>
        <w:rPr>
          <w:rFonts w:ascii="Book Antiqua" w:hAnsi="Book Antiqua"/>
          <w:sz w:val="24"/>
        </w:rPr>
        <w:t>: 1086-1092 [PMID: 16123959 DOI: 10.1002/lt.20472]</w:t>
      </w:r>
    </w:p>
    <w:p w:rsidR="0028054D" w:rsidRDefault="005E0F50">
      <w:pPr>
        <w:spacing w:line="360" w:lineRule="auto"/>
        <w:rPr>
          <w:rFonts w:ascii="Book Antiqua" w:hAnsi="Book Antiqua"/>
          <w:sz w:val="24"/>
        </w:rPr>
      </w:pPr>
      <w:r>
        <w:rPr>
          <w:rFonts w:ascii="Book Antiqua" w:hAnsi="Book Antiqua"/>
          <w:sz w:val="24"/>
        </w:rPr>
        <w:t xml:space="preserve">12 </w:t>
      </w:r>
      <w:proofErr w:type="spellStart"/>
      <w:r>
        <w:rPr>
          <w:rFonts w:ascii="Book Antiqua" w:hAnsi="Book Antiqua"/>
          <w:b/>
          <w:sz w:val="24"/>
        </w:rPr>
        <w:t>Sumie</w:t>
      </w:r>
      <w:proofErr w:type="spellEnd"/>
      <w:r>
        <w:rPr>
          <w:rFonts w:ascii="Book Antiqua" w:hAnsi="Book Antiqua"/>
          <w:b/>
          <w:sz w:val="24"/>
        </w:rPr>
        <w:t xml:space="preserve"> S</w:t>
      </w:r>
      <w:r>
        <w:rPr>
          <w:rFonts w:ascii="Book Antiqua" w:hAnsi="Book Antiqua"/>
          <w:sz w:val="24"/>
        </w:rPr>
        <w:t xml:space="preserve">, Nakashima O, Okuda K, </w:t>
      </w:r>
      <w:proofErr w:type="spellStart"/>
      <w:r>
        <w:rPr>
          <w:rFonts w:ascii="Book Antiqua" w:hAnsi="Book Antiqua"/>
          <w:sz w:val="24"/>
        </w:rPr>
        <w:t>Kuromatsu</w:t>
      </w:r>
      <w:proofErr w:type="spellEnd"/>
      <w:r>
        <w:rPr>
          <w:rFonts w:ascii="Book Antiqua" w:hAnsi="Book Antiqua"/>
          <w:sz w:val="24"/>
        </w:rPr>
        <w:t xml:space="preserve"> R, Kawaguchi A, Nakano M, </w:t>
      </w:r>
      <w:proofErr w:type="spellStart"/>
      <w:r>
        <w:rPr>
          <w:rFonts w:ascii="Book Antiqua" w:hAnsi="Book Antiqua"/>
          <w:sz w:val="24"/>
        </w:rPr>
        <w:t>Satani</w:t>
      </w:r>
      <w:proofErr w:type="spellEnd"/>
      <w:r>
        <w:rPr>
          <w:rFonts w:ascii="Book Antiqua" w:hAnsi="Book Antiqua"/>
          <w:sz w:val="24"/>
        </w:rPr>
        <w:t xml:space="preserve"> M, Yamada S, Okamura S, Hori M, </w:t>
      </w:r>
      <w:proofErr w:type="spellStart"/>
      <w:r>
        <w:rPr>
          <w:rFonts w:ascii="Book Antiqua" w:hAnsi="Book Antiqua"/>
          <w:sz w:val="24"/>
        </w:rPr>
        <w:t>Kakuma</w:t>
      </w:r>
      <w:proofErr w:type="spellEnd"/>
      <w:r>
        <w:rPr>
          <w:rFonts w:ascii="Book Antiqua" w:hAnsi="Book Antiqua"/>
          <w:sz w:val="24"/>
        </w:rPr>
        <w:t xml:space="preserve"> T, </w:t>
      </w:r>
      <w:proofErr w:type="spellStart"/>
      <w:r>
        <w:rPr>
          <w:rFonts w:ascii="Book Antiqua" w:hAnsi="Book Antiqua"/>
          <w:sz w:val="24"/>
        </w:rPr>
        <w:t>Torimura</w:t>
      </w:r>
      <w:proofErr w:type="spellEnd"/>
      <w:r>
        <w:rPr>
          <w:rFonts w:ascii="Book Antiqua" w:hAnsi="Book Antiqua"/>
          <w:sz w:val="24"/>
        </w:rPr>
        <w:t xml:space="preserve"> T, </w:t>
      </w:r>
      <w:proofErr w:type="spellStart"/>
      <w:r>
        <w:rPr>
          <w:rFonts w:ascii="Book Antiqua" w:hAnsi="Book Antiqua"/>
          <w:sz w:val="24"/>
        </w:rPr>
        <w:t>Sata</w:t>
      </w:r>
      <w:proofErr w:type="spellEnd"/>
      <w:r>
        <w:rPr>
          <w:rFonts w:ascii="Book Antiqua" w:hAnsi="Book Antiqua"/>
          <w:sz w:val="24"/>
        </w:rPr>
        <w:t xml:space="preserve"> M. The significance of classifying microvascular invasion in patients with hepatocellular carcinoma. </w:t>
      </w:r>
      <w:r>
        <w:rPr>
          <w:rFonts w:ascii="Book Antiqua" w:hAnsi="Book Antiqua"/>
          <w:i/>
          <w:sz w:val="24"/>
        </w:rPr>
        <w:t xml:space="preserve">Ann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2014; </w:t>
      </w:r>
      <w:r>
        <w:rPr>
          <w:rFonts w:ascii="Book Antiqua" w:hAnsi="Book Antiqua"/>
          <w:b/>
          <w:sz w:val="24"/>
        </w:rPr>
        <w:t>21</w:t>
      </w:r>
      <w:r>
        <w:rPr>
          <w:rFonts w:ascii="Book Antiqua" w:hAnsi="Book Antiqua"/>
          <w:sz w:val="24"/>
        </w:rPr>
        <w:t>: 1002</w:t>
      </w:r>
      <w:r>
        <w:rPr>
          <w:rFonts w:ascii="Book Antiqua" w:hAnsi="Book Antiqua"/>
          <w:sz w:val="24"/>
        </w:rPr>
        <w:t>-1009 [PMID: 24254204 DOI: 10.1245/s10434-013-3376-9]</w:t>
      </w:r>
    </w:p>
    <w:p w:rsidR="0028054D" w:rsidRDefault="005E0F50">
      <w:pPr>
        <w:spacing w:line="360" w:lineRule="auto"/>
        <w:rPr>
          <w:rFonts w:ascii="Book Antiqua" w:hAnsi="Book Antiqua"/>
          <w:sz w:val="24"/>
        </w:rPr>
      </w:pPr>
      <w:r>
        <w:rPr>
          <w:rFonts w:ascii="Book Antiqua" w:hAnsi="Book Antiqua"/>
          <w:sz w:val="24"/>
        </w:rPr>
        <w:t xml:space="preserve">13 </w:t>
      </w:r>
      <w:r>
        <w:rPr>
          <w:rFonts w:ascii="Book Antiqua" w:hAnsi="Book Antiqua"/>
          <w:b/>
          <w:sz w:val="24"/>
        </w:rPr>
        <w:t>Li X</w:t>
      </w:r>
      <w:r>
        <w:rPr>
          <w:rFonts w:ascii="Book Antiqua" w:hAnsi="Book Antiqua"/>
          <w:sz w:val="24"/>
        </w:rPr>
        <w:t xml:space="preserve">, Xu A, Li H, Zhang B, Cao B, Huang J. Novel role of </w:t>
      </w:r>
      <w:proofErr w:type="spellStart"/>
      <w:r>
        <w:rPr>
          <w:rFonts w:ascii="Book Antiqua" w:hAnsi="Book Antiqua"/>
          <w:sz w:val="24"/>
        </w:rPr>
        <w:t>apatinib</w:t>
      </w:r>
      <w:proofErr w:type="spellEnd"/>
      <w:r>
        <w:rPr>
          <w:rFonts w:ascii="Book Antiqua" w:hAnsi="Book Antiqua"/>
          <w:sz w:val="24"/>
        </w:rPr>
        <w:t xml:space="preserve"> as a multi-target RTK inhibitor in the direct suppression of hepatocellular carcinoma cells. </w:t>
      </w:r>
      <w:proofErr w:type="spellStart"/>
      <w:r>
        <w:rPr>
          <w:rFonts w:ascii="Book Antiqua" w:hAnsi="Book Antiqua"/>
          <w:i/>
          <w:sz w:val="24"/>
        </w:rPr>
        <w:t>Biochim</w:t>
      </w:r>
      <w:proofErr w:type="spellEnd"/>
      <w:r>
        <w:rPr>
          <w:rFonts w:ascii="Book Antiqua" w:hAnsi="Book Antiqua"/>
          <w:i/>
          <w:sz w:val="24"/>
        </w:rPr>
        <w:t xml:space="preserve"> </w:t>
      </w:r>
      <w:proofErr w:type="spellStart"/>
      <w:r>
        <w:rPr>
          <w:rFonts w:ascii="Book Antiqua" w:hAnsi="Book Antiqua"/>
          <w:i/>
          <w:sz w:val="24"/>
        </w:rPr>
        <w:t>Biophys</w:t>
      </w:r>
      <w:proofErr w:type="spellEnd"/>
      <w:r>
        <w:rPr>
          <w:rFonts w:ascii="Book Antiqua" w:hAnsi="Book Antiqua"/>
          <w:i/>
          <w:sz w:val="24"/>
        </w:rPr>
        <w:t xml:space="preserve"> </w:t>
      </w:r>
      <w:proofErr w:type="spellStart"/>
      <w:r>
        <w:rPr>
          <w:rFonts w:ascii="Book Antiqua" w:hAnsi="Book Antiqua"/>
          <w:i/>
          <w:sz w:val="24"/>
        </w:rPr>
        <w:t>Acta</w:t>
      </w:r>
      <w:proofErr w:type="spellEnd"/>
      <w:r>
        <w:rPr>
          <w:rFonts w:ascii="Book Antiqua" w:hAnsi="Book Antiqua"/>
          <w:i/>
          <w:sz w:val="24"/>
        </w:rPr>
        <w:t xml:space="preserve"> </w:t>
      </w:r>
      <w:proofErr w:type="spellStart"/>
      <w:r>
        <w:rPr>
          <w:rFonts w:ascii="Book Antiqua" w:hAnsi="Book Antiqua"/>
          <w:i/>
          <w:sz w:val="24"/>
        </w:rPr>
        <w:t>Mol</w:t>
      </w:r>
      <w:proofErr w:type="spellEnd"/>
      <w:r>
        <w:rPr>
          <w:rFonts w:ascii="Book Antiqua" w:hAnsi="Book Antiqua"/>
          <w:i/>
          <w:sz w:val="24"/>
        </w:rPr>
        <w:t xml:space="preserve"> Basis Dis</w:t>
      </w:r>
      <w:r>
        <w:rPr>
          <w:rFonts w:ascii="Book Antiqua" w:hAnsi="Book Antiqua"/>
          <w:sz w:val="24"/>
        </w:rPr>
        <w:t xml:space="preserve"> 2018;</w:t>
      </w:r>
      <w:r>
        <w:rPr>
          <w:rFonts w:ascii="Book Antiqua" w:hAnsi="Book Antiqua"/>
          <w:sz w:val="24"/>
        </w:rPr>
        <w:t xml:space="preserve"> </w:t>
      </w:r>
      <w:r>
        <w:rPr>
          <w:rFonts w:ascii="Book Antiqua" w:hAnsi="Book Antiqua"/>
          <w:b/>
          <w:sz w:val="24"/>
        </w:rPr>
        <w:t>1864</w:t>
      </w:r>
      <w:r>
        <w:rPr>
          <w:rFonts w:ascii="Book Antiqua" w:hAnsi="Book Antiqua"/>
          <w:sz w:val="24"/>
        </w:rPr>
        <w:t>: 1693-1701 [PMID: 29486282 DOI: 10.1016/j.bbadis.2018.02.014]</w:t>
      </w:r>
    </w:p>
    <w:p w:rsidR="0028054D" w:rsidRDefault="005E0F50">
      <w:pPr>
        <w:spacing w:line="360" w:lineRule="auto"/>
        <w:rPr>
          <w:rFonts w:ascii="Book Antiqua" w:hAnsi="Book Antiqua"/>
          <w:sz w:val="24"/>
        </w:rPr>
      </w:pPr>
      <w:r>
        <w:rPr>
          <w:rFonts w:ascii="Book Antiqua" w:hAnsi="Book Antiqua"/>
          <w:sz w:val="24"/>
        </w:rPr>
        <w:t xml:space="preserve">14 </w:t>
      </w:r>
      <w:r>
        <w:rPr>
          <w:rFonts w:ascii="Book Antiqua" w:hAnsi="Book Antiqua"/>
          <w:b/>
          <w:sz w:val="24"/>
        </w:rPr>
        <w:t>Zhu H</w:t>
      </w:r>
      <w:r>
        <w:rPr>
          <w:rFonts w:ascii="Book Antiqua" w:hAnsi="Book Antiqua"/>
          <w:sz w:val="24"/>
        </w:rPr>
        <w:t xml:space="preserve">, Ma X, Zhao Y, Duo J. The excellent antitumor effect of </w:t>
      </w:r>
      <w:proofErr w:type="spellStart"/>
      <w:r>
        <w:rPr>
          <w:rFonts w:ascii="Book Antiqua" w:hAnsi="Book Antiqua"/>
          <w:sz w:val="24"/>
        </w:rPr>
        <w:t>apatinib</w:t>
      </w:r>
      <w:proofErr w:type="spellEnd"/>
      <w:r>
        <w:rPr>
          <w:rFonts w:ascii="Book Antiqua" w:hAnsi="Book Antiqua"/>
          <w:sz w:val="24"/>
        </w:rPr>
        <w:t xml:space="preserve"> alone </w:t>
      </w:r>
      <w:r>
        <w:rPr>
          <w:rFonts w:ascii="Book Antiqua" w:hAnsi="Book Antiqua"/>
          <w:sz w:val="24"/>
        </w:rPr>
        <w:lastRenderedPageBreak/>
        <w:t xml:space="preserve">as second-line therapy in a patient with </w:t>
      </w:r>
      <w:proofErr w:type="spellStart"/>
      <w:r>
        <w:rPr>
          <w:rFonts w:ascii="Book Antiqua" w:hAnsi="Book Antiqua"/>
          <w:sz w:val="24"/>
        </w:rPr>
        <w:t>sorafenib</w:t>
      </w:r>
      <w:proofErr w:type="spellEnd"/>
      <w:r>
        <w:rPr>
          <w:rFonts w:ascii="Book Antiqua" w:hAnsi="Book Antiqua"/>
          <w:sz w:val="24"/>
        </w:rPr>
        <w:t xml:space="preserve">-refractory hepatocellular carcinoma: A case report. </w:t>
      </w:r>
      <w:r>
        <w:rPr>
          <w:rFonts w:ascii="Book Antiqua" w:hAnsi="Book Antiqua"/>
          <w:i/>
          <w:sz w:val="24"/>
        </w:rPr>
        <w:t>Medic</w:t>
      </w:r>
      <w:r>
        <w:rPr>
          <w:rFonts w:ascii="Book Antiqua" w:hAnsi="Book Antiqua"/>
          <w:i/>
          <w:sz w:val="24"/>
        </w:rPr>
        <w:t>ine</w:t>
      </w:r>
      <w:r>
        <w:rPr>
          <w:rFonts w:ascii="Book Antiqua" w:hAnsi="Book Antiqua"/>
          <w:sz w:val="24"/>
        </w:rPr>
        <w:t xml:space="preserve"> (Baltimore) 2018; </w:t>
      </w:r>
      <w:r>
        <w:rPr>
          <w:rFonts w:ascii="Book Antiqua" w:hAnsi="Book Antiqua"/>
          <w:b/>
          <w:sz w:val="24"/>
        </w:rPr>
        <w:t>97</w:t>
      </w:r>
      <w:r>
        <w:rPr>
          <w:rFonts w:ascii="Book Antiqua" w:hAnsi="Book Antiqua"/>
          <w:sz w:val="24"/>
        </w:rPr>
        <w:t>: e11214 [PMID: 29924049 DOI: 10.1097/MD.0000000000011214]</w:t>
      </w:r>
    </w:p>
    <w:p w:rsidR="0028054D" w:rsidRDefault="005E0F50">
      <w:pPr>
        <w:spacing w:line="360" w:lineRule="auto"/>
        <w:rPr>
          <w:rFonts w:ascii="Book Antiqua" w:hAnsi="Book Antiqua"/>
          <w:sz w:val="24"/>
        </w:rPr>
      </w:pPr>
      <w:r>
        <w:rPr>
          <w:rFonts w:ascii="Book Antiqua" w:hAnsi="Book Antiqua"/>
          <w:sz w:val="24"/>
        </w:rPr>
        <w:t xml:space="preserve">15 </w:t>
      </w:r>
      <w:r>
        <w:rPr>
          <w:rFonts w:ascii="Book Antiqua" w:hAnsi="Book Antiqua"/>
          <w:b/>
          <w:sz w:val="24"/>
        </w:rPr>
        <w:t>Yu WC</w:t>
      </w:r>
      <w:r>
        <w:rPr>
          <w:rFonts w:ascii="Book Antiqua" w:hAnsi="Book Antiqua"/>
          <w:sz w:val="24"/>
        </w:rPr>
        <w:t xml:space="preserve">, Zhang KZ, Chen SG, Liu WF. Efficacy and Safety of </w:t>
      </w:r>
      <w:proofErr w:type="spellStart"/>
      <w:r>
        <w:rPr>
          <w:rFonts w:ascii="Book Antiqua" w:hAnsi="Book Antiqua"/>
          <w:sz w:val="24"/>
        </w:rPr>
        <w:t>apatinib</w:t>
      </w:r>
      <w:proofErr w:type="spellEnd"/>
      <w:r>
        <w:rPr>
          <w:rFonts w:ascii="Book Antiqua" w:hAnsi="Book Antiqua"/>
          <w:sz w:val="24"/>
        </w:rPr>
        <w:t xml:space="preserve"> in patients with intermediate/advanced hepatocellular carcinoma: A prospective observation study. </w:t>
      </w:r>
      <w:r>
        <w:rPr>
          <w:rFonts w:ascii="Book Antiqua" w:hAnsi="Book Antiqua"/>
          <w:i/>
          <w:sz w:val="24"/>
        </w:rPr>
        <w:t>Medici</w:t>
      </w:r>
      <w:r>
        <w:rPr>
          <w:rFonts w:ascii="Book Antiqua" w:hAnsi="Book Antiqua"/>
          <w:i/>
          <w:sz w:val="24"/>
        </w:rPr>
        <w:t xml:space="preserve">ne </w:t>
      </w:r>
      <w:r>
        <w:rPr>
          <w:rFonts w:ascii="Book Antiqua" w:hAnsi="Book Antiqua"/>
          <w:sz w:val="24"/>
        </w:rPr>
        <w:t xml:space="preserve">(Baltimore) 2018; </w:t>
      </w:r>
      <w:r>
        <w:rPr>
          <w:rFonts w:ascii="Book Antiqua" w:hAnsi="Book Antiqua"/>
          <w:b/>
          <w:sz w:val="24"/>
        </w:rPr>
        <w:t>97</w:t>
      </w:r>
      <w:r>
        <w:rPr>
          <w:rFonts w:ascii="Book Antiqua" w:hAnsi="Book Antiqua"/>
          <w:sz w:val="24"/>
        </w:rPr>
        <w:t>: e9704 [PMID: 29505026 DOI: 10.1097/MD.0000000000009704]</w:t>
      </w:r>
    </w:p>
    <w:p w:rsidR="0028054D" w:rsidRDefault="005E0F50">
      <w:pPr>
        <w:spacing w:line="360" w:lineRule="auto"/>
        <w:rPr>
          <w:rFonts w:ascii="Book Antiqua" w:hAnsi="Book Antiqua"/>
          <w:sz w:val="24"/>
        </w:rPr>
      </w:pPr>
      <w:r>
        <w:rPr>
          <w:rFonts w:ascii="Book Antiqua" w:hAnsi="Book Antiqua"/>
          <w:sz w:val="24"/>
        </w:rPr>
        <w:t xml:space="preserve">16 </w:t>
      </w:r>
      <w:r>
        <w:rPr>
          <w:rFonts w:ascii="Book Antiqua" w:hAnsi="Book Antiqua"/>
          <w:b/>
          <w:sz w:val="24"/>
        </w:rPr>
        <w:t>Lu W</w:t>
      </w:r>
      <w:r>
        <w:rPr>
          <w:rFonts w:ascii="Book Antiqua" w:hAnsi="Book Antiqua"/>
          <w:sz w:val="24"/>
        </w:rPr>
        <w:t xml:space="preserve">, </w:t>
      </w:r>
      <w:proofErr w:type="spellStart"/>
      <w:r>
        <w:rPr>
          <w:rFonts w:ascii="Book Antiqua" w:hAnsi="Book Antiqua"/>
          <w:sz w:val="24"/>
        </w:rPr>
        <w:t>Jin</w:t>
      </w:r>
      <w:proofErr w:type="spellEnd"/>
      <w:r>
        <w:rPr>
          <w:rFonts w:ascii="Book Antiqua" w:hAnsi="Book Antiqua"/>
          <w:sz w:val="24"/>
        </w:rPr>
        <w:t xml:space="preserve"> XL, Yang C, Du P, Jiang FQ, Ma JP, Yang J, </w:t>
      </w:r>
      <w:proofErr w:type="spellStart"/>
      <w:r>
        <w:rPr>
          <w:rFonts w:ascii="Book Antiqua" w:hAnsi="Book Antiqua"/>
          <w:sz w:val="24"/>
        </w:rPr>
        <w:t>Xie</w:t>
      </w:r>
      <w:proofErr w:type="spellEnd"/>
      <w:r>
        <w:rPr>
          <w:rFonts w:ascii="Book Antiqua" w:hAnsi="Book Antiqua"/>
          <w:sz w:val="24"/>
        </w:rPr>
        <w:t xml:space="preserve"> P, Zhang Z. Comparison of efficacy between TACE combined with </w:t>
      </w:r>
      <w:proofErr w:type="spellStart"/>
      <w:r>
        <w:rPr>
          <w:rFonts w:ascii="Book Antiqua" w:hAnsi="Book Antiqua"/>
          <w:sz w:val="24"/>
        </w:rPr>
        <w:t>apatinib</w:t>
      </w:r>
      <w:proofErr w:type="spellEnd"/>
      <w:r>
        <w:rPr>
          <w:rFonts w:ascii="Book Antiqua" w:hAnsi="Book Antiqua"/>
          <w:sz w:val="24"/>
        </w:rPr>
        <w:t xml:space="preserve"> and TACE alone in the treatment of intermedi</w:t>
      </w:r>
      <w:r>
        <w:rPr>
          <w:rFonts w:ascii="Book Antiqua" w:hAnsi="Book Antiqua"/>
          <w:sz w:val="24"/>
        </w:rPr>
        <w:t xml:space="preserve">ate and advanced hepatocellular carcinoma: A single-center randomized controlled trial. </w:t>
      </w:r>
      <w:r>
        <w:rPr>
          <w:rFonts w:ascii="Book Antiqua" w:hAnsi="Book Antiqua"/>
          <w:i/>
          <w:sz w:val="24"/>
        </w:rPr>
        <w:t xml:space="preserve">Cancer </w:t>
      </w:r>
      <w:proofErr w:type="spellStart"/>
      <w:r>
        <w:rPr>
          <w:rFonts w:ascii="Book Antiqua" w:hAnsi="Book Antiqua"/>
          <w:i/>
          <w:sz w:val="24"/>
        </w:rPr>
        <w:t>Biol</w:t>
      </w:r>
      <w:proofErr w:type="spellEnd"/>
      <w:r>
        <w:rPr>
          <w:rFonts w:ascii="Book Antiqua" w:hAnsi="Book Antiqua"/>
          <w:i/>
          <w:sz w:val="24"/>
        </w:rPr>
        <w:t xml:space="preserve"> </w:t>
      </w:r>
      <w:proofErr w:type="spellStart"/>
      <w:r>
        <w:rPr>
          <w:rFonts w:ascii="Book Antiqua" w:hAnsi="Book Antiqua"/>
          <w:i/>
          <w:sz w:val="24"/>
        </w:rPr>
        <w:t>Ther</w:t>
      </w:r>
      <w:proofErr w:type="spellEnd"/>
      <w:r>
        <w:rPr>
          <w:rFonts w:ascii="Book Antiqua" w:hAnsi="Book Antiqua"/>
          <w:sz w:val="24"/>
        </w:rPr>
        <w:t xml:space="preserve"> 2017; </w:t>
      </w:r>
      <w:r>
        <w:rPr>
          <w:rFonts w:ascii="Book Antiqua" w:hAnsi="Book Antiqua"/>
          <w:b/>
          <w:sz w:val="24"/>
        </w:rPr>
        <w:t>18</w:t>
      </w:r>
      <w:r>
        <w:rPr>
          <w:rFonts w:ascii="Book Antiqua" w:hAnsi="Book Antiqua"/>
          <w:sz w:val="24"/>
        </w:rPr>
        <w:t>: 433-438 [PMID: 28548587 DOI: 10.1080/15384047.2017.1323589]</w:t>
      </w:r>
    </w:p>
    <w:p w:rsidR="0028054D" w:rsidRDefault="005E0F50">
      <w:pPr>
        <w:spacing w:line="360" w:lineRule="auto"/>
        <w:rPr>
          <w:rFonts w:ascii="Book Antiqua" w:hAnsi="Book Antiqua"/>
          <w:sz w:val="24"/>
        </w:rPr>
      </w:pPr>
      <w:r>
        <w:rPr>
          <w:rFonts w:ascii="Book Antiqua" w:hAnsi="Book Antiqua"/>
          <w:sz w:val="24"/>
        </w:rPr>
        <w:t xml:space="preserve">17 </w:t>
      </w:r>
      <w:r>
        <w:rPr>
          <w:rFonts w:ascii="Book Antiqua" w:hAnsi="Book Antiqua"/>
          <w:b/>
          <w:sz w:val="24"/>
        </w:rPr>
        <w:t>Wang Y</w:t>
      </w:r>
      <w:r>
        <w:rPr>
          <w:rFonts w:ascii="Book Antiqua" w:hAnsi="Book Antiqua"/>
          <w:sz w:val="24"/>
        </w:rPr>
        <w:t xml:space="preserve">, Gou Q, Xu R, Chen X, Zhou Z. Efficacy and safety of </w:t>
      </w:r>
      <w:proofErr w:type="spellStart"/>
      <w:r>
        <w:rPr>
          <w:rFonts w:ascii="Book Antiqua" w:hAnsi="Book Antiqua"/>
          <w:sz w:val="24"/>
        </w:rPr>
        <w:t>sorafenib</w:t>
      </w:r>
      <w:proofErr w:type="spellEnd"/>
      <w:r>
        <w:rPr>
          <w:rFonts w:ascii="Book Antiqua" w:hAnsi="Book Antiqua"/>
          <w:sz w:val="24"/>
        </w:rPr>
        <w:t xml:space="preserve"> versus </w:t>
      </w:r>
      <w:proofErr w:type="spellStart"/>
      <w:r>
        <w:rPr>
          <w:rFonts w:ascii="Book Antiqua" w:hAnsi="Book Antiqua"/>
          <w:sz w:val="24"/>
        </w:rPr>
        <w:t>a</w:t>
      </w:r>
      <w:r>
        <w:rPr>
          <w:rFonts w:ascii="Book Antiqua" w:hAnsi="Book Antiqua"/>
          <w:sz w:val="24"/>
        </w:rPr>
        <w:t>patinib</w:t>
      </w:r>
      <w:proofErr w:type="spellEnd"/>
      <w:r>
        <w:rPr>
          <w:rFonts w:ascii="Book Antiqua" w:hAnsi="Book Antiqua"/>
          <w:sz w:val="24"/>
        </w:rPr>
        <w:t xml:space="preserve"> in the treatment of intermediate and advanced hepatocellular carcinoma: a comparative retrospective study. </w:t>
      </w:r>
      <w:proofErr w:type="spellStart"/>
      <w:r>
        <w:rPr>
          <w:rFonts w:ascii="Book Antiqua" w:hAnsi="Book Antiqua"/>
          <w:i/>
          <w:sz w:val="24"/>
        </w:rPr>
        <w:t>Onco</w:t>
      </w:r>
      <w:proofErr w:type="spellEnd"/>
      <w:r>
        <w:rPr>
          <w:rFonts w:ascii="Book Antiqua" w:hAnsi="Book Antiqua"/>
          <w:i/>
          <w:sz w:val="24"/>
        </w:rPr>
        <w:t xml:space="preserve"> Targets </w:t>
      </w:r>
      <w:proofErr w:type="spellStart"/>
      <w:r>
        <w:rPr>
          <w:rFonts w:ascii="Book Antiqua" w:hAnsi="Book Antiqua"/>
          <w:i/>
          <w:sz w:val="24"/>
        </w:rPr>
        <w:t>Ther</w:t>
      </w:r>
      <w:proofErr w:type="spellEnd"/>
      <w:r>
        <w:rPr>
          <w:rFonts w:ascii="Book Antiqua" w:hAnsi="Book Antiqua"/>
          <w:sz w:val="24"/>
        </w:rPr>
        <w:t xml:space="preserve"> 2018; </w:t>
      </w:r>
      <w:r>
        <w:rPr>
          <w:rFonts w:ascii="Book Antiqua" w:hAnsi="Book Antiqua"/>
          <w:b/>
          <w:sz w:val="24"/>
        </w:rPr>
        <w:t>11</w:t>
      </w:r>
      <w:r>
        <w:rPr>
          <w:rFonts w:ascii="Book Antiqua" w:hAnsi="Book Antiqua"/>
          <w:sz w:val="24"/>
        </w:rPr>
        <w:t>: 3407-3413 [PMID: 29928132 DOI: 10.2147/OTT.S161023]</w:t>
      </w:r>
    </w:p>
    <w:p w:rsidR="0028054D" w:rsidRDefault="0028054D">
      <w:pPr>
        <w:spacing w:line="360" w:lineRule="auto"/>
        <w:rPr>
          <w:rFonts w:ascii="Book Antiqua" w:hAnsi="Book Antiqua"/>
          <w:sz w:val="24"/>
        </w:rPr>
      </w:pPr>
    </w:p>
    <w:p w:rsidR="0028054D" w:rsidRDefault="005E0F50" w:rsidP="004318BC">
      <w:pPr>
        <w:pStyle w:val="a4"/>
        <w:wordWrap w:val="0"/>
        <w:spacing w:line="360" w:lineRule="auto"/>
        <w:jc w:val="right"/>
        <w:rPr>
          <w:rFonts w:ascii="Book Antiqua" w:hAnsi="Book Antiqua"/>
          <w:b/>
          <w:sz w:val="24"/>
          <w:szCs w:val="24"/>
        </w:rPr>
      </w:pPr>
      <w:r>
        <w:rPr>
          <w:rFonts w:ascii="Book Antiqua" w:hAnsi="Book Antiqua"/>
          <w:b/>
          <w:sz w:val="24"/>
          <w:szCs w:val="24"/>
        </w:rPr>
        <w:t xml:space="preserve">P-Reviewer: </w:t>
      </w:r>
      <w:r>
        <w:rPr>
          <w:rFonts w:ascii="Book Antiqua" w:hAnsi="Book Antiqua"/>
          <w:color w:val="000000"/>
          <w:sz w:val="24"/>
          <w:szCs w:val="24"/>
        </w:rPr>
        <w:t xml:space="preserve">Goral V, </w:t>
      </w:r>
      <w:proofErr w:type="spellStart"/>
      <w:r>
        <w:rPr>
          <w:rFonts w:ascii="Book Antiqua" w:hAnsi="Book Antiqua"/>
          <w:color w:val="000000"/>
          <w:sz w:val="24"/>
          <w:szCs w:val="24"/>
        </w:rPr>
        <w:t>Vij</w:t>
      </w:r>
      <w:proofErr w:type="spellEnd"/>
      <w:r>
        <w:rPr>
          <w:rFonts w:ascii="Book Antiqua" w:hAnsi="Book Antiqua"/>
          <w:color w:val="000000"/>
          <w:sz w:val="24"/>
          <w:szCs w:val="24"/>
        </w:rPr>
        <w:t xml:space="preserve"> M </w:t>
      </w:r>
      <w:r>
        <w:rPr>
          <w:rFonts w:ascii="Book Antiqua" w:hAnsi="Book Antiqua"/>
          <w:b/>
          <w:sz w:val="24"/>
          <w:szCs w:val="24"/>
        </w:rPr>
        <w:t xml:space="preserve">S-Editor: </w:t>
      </w:r>
      <w:r>
        <w:rPr>
          <w:rFonts w:ascii="Book Antiqua" w:hAnsi="Book Antiqua"/>
          <w:sz w:val="24"/>
          <w:szCs w:val="24"/>
        </w:rPr>
        <w:t>Ji FF</w:t>
      </w:r>
      <w:r>
        <w:rPr>
          <w:rFonts w:ascii="Book Antiqua" w:hAnsi="Book Antiqua"/>
          <w:b/>
          <w:sz w:val="24"/>
          <w:szCs w:val="24"/>
        </w:rPr>
        <w:t xml:space="preserve"> L-Editor</w:t>
      </w:r>
      <w:r>
        <w:rPr>
          <w:rFonts w:ascii="Book Antiqua" w:hAnsi="Book Antiqua"/>
          <w:b/>
          <w:sz w:val="24"/>
          <w:szCs w:val="24"/>
        </w:rPr>
        <w:t xml:space="preserve">: </w:t>
      </w:r>
      <w:r w:rsidRPr="004318BC">
        <w:rPr>
          <w:rFonts w:ascii="Book Antiqua" w:hAnsi="Book Antiqua"/>
          <w:sz w:val="24"/>
          <w:szCs w:val="24"/>
        </w:rPr>
        <w:t>Wang TQ</w:t>
      </w:r>
      <w:r>
        <w:rPr>
          <w:rFonts w:ascii="Book Antiqua" w:hAnsi="Book Antiqua"/>
          <w:b/>
          <w:sz w:val="24"/>
          <w:szCs w:val="24"/>
        </w:rPr>
        <w:t xml:space="preserve"> </w:t>
      </w:r>
      <w:r>
        <w:rPr>
          <w:rFonts w:ascii="Book Antiqua" w:hAnsi="Book Antiqua"/>
          <w:b/>
          <w:sz w:val="24"/>
          <w:szCs w:val="24"/>
        </w:rPr>
        <w:t>E-E</w:t>
      </w:r>
      <w:r>
        <w:rPr>
          <w:rFonts w:ascii="Book Antiqua" w:hAnsi="Book Antiqua"/>
          <w:b/>
          <w:sz w:val="24"/>
          <w:szCs w:val="24"/>
        </w:rPr>
        <w:t xml:space="preserve">ditor: </w:t>
      </w:r>
    </w:p>
    <w:p w:rsidR="0028054D" w:rsidRDefault="005E0F50">
      <w:pPr>
        <w:pStyle w:val="a4"/>
        <w:spacing w:line="360" w:lineRule="auto"/>
        <w:rPr>
          <w:rFonts w:ascii="Book Antiqua" w:hAnsi="Book Antiqua"/>
          <w:b/>
          <w:sz w:val="24"/>
          <w:szCs w:val="24"/>
        </w:rPr>
      </w:pPr>
      <w:r>
        <w:rPr>
          <w:rFonts w:ascii="Book Antiqua" w:hAnsi="Book Antiqua"/>
          <w:b/>
          <w:sz w:val="24"/>
          <w:szCs w:val="24"/>
        </w:rPr>
        <w:t xml:space="preserve"> </w:t>
      </w:r>
    </w:p>
    <w:p w:rsidR="0028054D" w:rsidRDefault="005E0F50">
      <w:pPr>
        <w:widowControl/>
        <w:snapToGrid w:val="0"/>
        <w:spacing w:line="360" w:lineRule="auto"/>
        <w:rPr>
          <w:rFonts w:ascii="Book Antiqua" w:hAnsi="Book Antiqua" w:cs="Helvetica"/>
          <w:b/>
          <w:kern w:val="0"/>
          <w:sz w:val="24"/>
        </w:rPr>
      </w:pPr>
      <w:r>
        <w:rPr>
          <w:rFonts w:ascii="Book Antiqua" w:hAnsi="Book Antiqua" w:cs="Helvetica"/>
          <w:b/>
          <w:kern w:val="0"/>
          <w:sz w:val="24"/>
        </w:rPr>
        <w:t xml:space="preserve">Specialty type: </w:t>
      </w:r>
      <w:r>
        <w:rPr>
          <w:rFonts w:ascii="Book Antiqua" w:eastAsia="微软雅黑" w:hAnsi="Book Antiqua" w:cs="宋体"/>
          <w:kern w:val="0"/>
          <w:sz w:val="24"/>
        </w:rPr>
        <w:t>Medicine, research and experimental</w:t>
      </w:r>
    </w:p>
    <w:p w:rsidR="0028054D" w:rsidRDefault="005E0F50">
      <w:pPr>
        <w:widowControl/>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kern w:val="0"/>
          <w:sz w:val="24"/>
        </w:rPr>
        <w:t>China</w:t>
      </w:r>
    </w:p>
    <w:p w:rsidR="0028054D" w:rsidRDefault="005E0F50">
      <w:pPr>
        <w:widowControl/>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 xml:space="preserve">Grade </w:t>
      </w:r>
      <w:proofErr w:type="gramStart"/>
      <w:r>
        <w:rPr>
          <w:rFonts w:ascii="Book Antiqua" w:hAnsi="Book Antiqua" w:cs="Helvetica"/>
          <w:kern w:val="0"/>
          <w:sz w:val="24"/>
        </w:rPr>
        <w:t>A</w:t>
      </w:r>
      <w:proofErr w:type="gramEnd"/>
      <w:r>
        <w:rPr>
          <w:rFonts w:ascii="Book Antiqua" w:hAnsi="Book Antiqua" w:cs="Helvetica"/>
          <w:kern w:val="0"/>
          <w:sz w:val="24"/>
        </w:rPr>
        <w:t xml:space="preserve"> (Excellent): 0</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Grade B (Very good): 0</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Grade C (Good): C, C</w:t>
      </w:r>
    </w:p>
    <w:p w:rsidR="0028054D" w:rsidRDefault="005E0F50">
      <w:pPr>
        <w:widowControl/>
        <w:snapToGrid w:val="0"/>
        <w:spacing w:line="360" w:lineRule="auto"/>
        <w:rPr>
          <w:rFonts w:ascii="Book Antiqua" w:hAnsi="Book Antiqua" w:cs="Helvetica"/>
          <w:kern w:val="0"/>
          <w:sz w:val="24"/>
        </w:rPr>
      </w:pPr>
      <w:r>
        <w:rPr>
          <w:rFonts w:ascii="Book Antiqua" w:hAnsi="Book Antiqua" w:cs="Helvetica"/>
          <w:kern w:val="0"/>
          <w:sz w:val="24"/>
        </w:rPr>
        <w:t xml:space="preserve">Grade D (Fair): 0 </w:t>
      </w:r>
    </w:p>
    <w:p w:rsidR="0028054D" w:rsidRDefault="005E0F50">
      <w:pPr>
        <w:spacing w:line="360" w:lineRule="auto"/>
        <w:rPr>
          <w:rFonts w:ascii="Book Antiqua" w:hAnsi="Book Antiqua"/>
          <w:sz w:val="24"/>
        </w:rPr>
      </w:pPr>
      <w:r>
        <w:rPr>
          <w:rFonts w:ascii="Book Antiqua" w:hAnsi="Book Antiqua" w:cs="Helvetica"/>
          <w:kern w:val="0"/>
          <w:sz w:val="24"/>
        </w:rPr>
        <w:t>Grade E (Poor): 0</w:t>
      </w:r>
    </w:p>
    <w:p w:rsidR="0028054D" w:rsidRDefault="005E0F50">
      <w:pPr>
        <w:spacing w:line="360" w:lineRule="auto"/>
        <w:rPr>
          <w:rFonts w:ascii="Book Antiqua" w:hAnsi="Book Antiqua"/>
          <w:sz w:val="24"/>
        </w:rPr>
      </w:pPr>
      <w:r>
        <w:rPr>
          <w:rFonts w:ascii="Book Antiqua" w:hAnsi="Book Antiqua"/>
          <w:sz w:val="24"/>
        </w:rPr>
        <w:br w:type="page"/>
      </w:r>
    </w:p>
    <w:p w:rsidR="0028054D" w:rsidRDefault="005E0F50">
      <w:pPr>
        <w:spacing w:line="360" w:lineRule="auto"/>
        <w:rPr>
          <w:rFonts w:ascii="Book Antiqua" w:eastAsiaTheme="minorEastAsia" w:hAnsi="Book Antiqua"/>
          <w:b/>
          <w:iCs/>
          <w:sz w:val="24"/>
        </w:rPr>
      </w:pPr>
      <w:r>
        <w:rPr>
          <w:rFonts w:ascii="Book Antiqua" w:eastAsiaTheme="minorEastAsia" w:hAnsi="Book Antiqua"/>
          <w:b/>
          <w:iCs/>
          <w:sz w:val="24"/>
        </w:rPr>
        <w:lastRenderedPageBreak/>
        <w:t xml:space="preserve">A </w:t>
      </w:r>
      <w:r>
        <w:rPr>
          <w:rStyle w:val="ad"/>
          <w:rFonts w:ascii="Book Antiqua" w:eastAsiaTheme="minorEastAsia" w:hAnsi="Book Antiqua" w:cstheme="minorBidi"/>
          <w:sz w:val="24"/>
          <w:szCs w:val="24"/>
        </w:rPr>
        <w:t xml:space="preserve"> </w:t>
      </w:r>
      <w:r>
        <w:rPr>
          <w:rStyle w:val="ad"/>
          <w:rFonts w:ascii="Book Antiqua" w:eastAsiaTheme="minorEastAsia" w:hAnsi="Book Antiqua" w:cstheme="minorBidi" w:hint="eastAsia"/>
          <w:sz w:val="24"/>
          <w:szCs w:val="24"/>
        </w:rPr>
        <w:t xml:space="preserve">                             </w:t>
      </w:r>
      <w:r>
        <w:rPr>
          <w:rFonts w:ascii="Book Antiqua" w:eastAsiaTheme="minorEastAsia" w:hAnsi="Book Antiqua"/>
          <w:b/>
          <w:iCs/>
          <w:sz w:val="24"/>
        </w:rPr>
        <w:t>B</w:t>
      </w:r>
    </w:p>
    <w:p w:rsidR="0028054D" w:rsidRDefault="005E0F50">
      <w:pPr>
        <w:spacing w:line="360" w:lineRule="auto"/>
        <w:rPr>
          <w:rFonts w:ascii="Book Antiqua" w:eastAsiaTheme="minorEastAsia" w:hAnsi="Book Antiqua"/>
          <w:b/>
          <w:i/>
          <w:sz w:val="24"/>
        </w:rPr>
      </w:pPr>
      <w:r>
        <w:rPr>
          <w:rFonts w:ascii="Book Antiqua" w:eastAsiaTheme="minorEastAsia" w:hAnsi="Book Antiqua"/>
          <w:b/>
          <w:i/>
          <w:noProof/>
          <w:sz w:val="24"/>
        </w:rPr>
        <w:drawing>
          <wp:inline distT="0" distB="0" distL="114300" distR="114300">
            <wp:extent cx="2339340" cy="2014855"/>
            <wp:effectExtent l="0" t="0" r="3810" b="4445"/>
            <wp:docPr id="2" name="图片 2" descr="Figur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1a"/>
                    <pic:cNvPicPr>
                      <a:picLocks noChangeAspect="1"/>
                    </pic:cNvPicPr>
                  </pic:nvPicPr>
                  <pic:blipFill>
                    <a:blip r:embed="rId9"/>
                    <a:stretch>
                      <a:fillRect/>
                    </a:stretch>
                  </pic:blipFill>
                  <pic:spPr>
                    <a:xfrm>
                      <a:off x="0" y="0"/>
                      <a:ext cx="2339340" cy="2014855"/>
                    </a:xfrm>
                    <a:prstGeom prst="rect">
                      <a:avLst/>
                    </a:prstGeom>
                  </pic:spPr>
                </pic:pic>
              </a:graphicData>
            </a:graphic>
          </wp:inline>
        </w:drawing>
      </w:r>
      <w:r>
        <w:rPr>
          <w:rFonts w:ascii="Book Antiqua" w:eastAsiaTheme="minorEastAsia" w:hAnsi="Book Antiqua"/>
          <w:b/>
          <w:i/>
          <w:sz w:val="24"/>
        </w:rPr>
        <w:t xml:space="preserve"> </w:t>
      </w:r>
      <w:r>
        <w:rPr>
          <w:rFonts w:ascii="Book Antiqua" w:eastAsiaTheme="minorEastAsia" w:hAnsi="Book Antiqua"/>
          <w:b/>
          <w:i/>
          <w:noProof/>
          <w:sz w:val="24"/>
        </w:rPr>
        <w:drawing>
          <wp:inline distT="0" distB="0" distL="114300" distR="114300">
            <wp:extent cx="2362835" cy="2016760"/>
            <wp:effectExtent l="0" t="0" r="18415" b="2540"/>
            <wp:docPr id="3" name="图片 3" descr="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1b"/>
                    <pic:cNvPicPr>
                      <a:picLocks noChangeAspect="1"/>
                    </pic:cNvPicPr>
                  </pic:nvPicPr>
                  <pic:blipFill>
                    <a:blip r:embed="rId10"/>
                    <a:stretch>
                      <a:fillRect/>
                    </a:stretch>
                  </pic:blipFill>
                  <pic:spPr>
                    <a:xfrm>
                      <a:off x="0" y="0"/>
                      <a:ext cx="2362835" cy="2016760"/>
                    </a:xfrm>
                    <a:prstGeom prst="rect">
                      <a:avLst/>
                    </a:prstGeom>
                  </pic:spPr>
                </pic:pic>
              </a:graphicData>
            </a:graphic>
          </wp:inline>
        </w:drawing>
      </w:r>
    </w:p>
    <w:p w:rsidR="0028054D" w:rsidRDefault="005E0F50">
      <w:pPr>
        <w:spacing w:line="360" w:lineRule="auto"/>
        <w:rPr>
          <w:rFonts w:ascii="Book Antiqua" w:eastAsiaTheme="minorEastAsia" w:hAnsi="Book Antiqua"/>
          <w:b/>
          <w:iCs/>
          <w:sz w:val="24"/>
        </w:rPr>
      </w:pPr>
      <w:r>
        <w:rPr>
          <w:rFonts w:ascii="Book Antiqua" w:eastAsiaTheme="minorEastAsia" w:hAnsi="Book Antiqua"/>
          <w:b/>
          <w:iCs/>
          <w:sz w:val="24"/>
        </w:rPr>
        <w:t xml:space="preserve">C  </w:t>
      </w:r>
      <w:r>
        <w:rPr>
          <w:rFonts w:ascii="Book Antiqua" w:eastAsiaTheme="minorEastAsia" w:hAnsi="Book Antiqua" w:hint="eastAsia"/>
          <w:b/>
          <w:iCs/>
          <w:sz w:val="24"/>
        </w:rPr>
        <w:t xml:space="preserve">                             </w:t>
      </w:r>
      <w:r>
        <w:rPr>
          <w:rFonts w:ascii="Book Antiqua" w:eastAsiaTheme="minorEastAsia" w:hAnsi="Book Antiqua"/>
          <w:b/>
          <w:iCs/>
          <w:sz w:val="24"/>
        </w:rPr>
        <w:t>D</w:t>
      </w:r>
    </w:p>
    <w:p w:rsidR="0028054D" w:rsidRDefault="005E0F50">
      <w:pPr>
        <w:spacing w:line="360" w:lineRule="auto"/>
        <w:rPr>
          <w:rFonts w:ascii="Book Antiqua" w:eastAsiaTheme="minorEastAsia" w:hAnsi="Book Antiqua"/>
          <w:b/>
          <w:i/>
          <w:sz w:val="24"/>
        </w:rPr>
      </w:pPr>
      <w:r>
        <w:rPr>
          <w:rFonts w:ascii="Book Antiqua" w:eastAsiaTheme="minorEastAsia" w:hAnsi="Book Antiqua"/>
          <w:b/>
          <w:i/>
          <w:noProof/>
          <w:sz w:val="24"/>
        </w:rPr>
        <w:drawing>
          <wp:inline distT="0" distB="0" distL="114300" distR="114300">
            <wp:extent cx="2301875" cy="2016125"/>
            <wp:effectExtent l="0" t="0" r="3175" b="3175"/>
            <wp:docPr id="8" name="图片 8" descr="Figur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1c"/>
                    <pic:cNvPicPr>
                      <a:picLocks noChangeAspect="1"/>
                    </pic:cNvPicPr>
                  </pic:nvPicPr>
                  <pic:blipFill>
                    <a:blip r:embed="rId11"/>
                    <a:stretch>
                      <a:fillRect/>
                    </a:stretch>
                  </pic:blipFill>
                  <pic:spPr>
                    <a:xfrm>
                      <a:off x="0" y="0"/>
                      <a:ext cx="2301875" cy="2016125"/>
                    </a:xfrm>
                    <a:prstGeom prst="rect">
                      <a:avLst/>
                    </a:prstGeom>
                  </pic:spPr>
                </pic:pic>
              </a:graphicData>
            </a:graphic>
          </wp:inline>
        </w:drawing>
      </w:r>
      <w:r>
        <w:rPr>
          <w:rFonts w:ascii="Book Antiqua" w:eastAsiaTheme="minorEastAsia" w:hAnsi="Book Antiqua"/>
          <w:b/>
          <w:i/>
          <w:sz w:val="24"/>
        </w:rPr>
        <w:t xml:space="preserve"> </w:t>
      </w:r>
      <w:r>
        <w:rPr>
          <w:rFonts w:ascii="Book Antiqua" w:eastAsiaTheme="minorEastAsia" w:hAnsi="Book Antiqua"/>
          <w:b/>
          <w:i/>
          <w:noProof/>
          <w:sz w:val="24"/>
        </w:rPr>
        <w:drawing>
          <wp:inline distT="0" distB="0" distL="114300" distR="114300">
            <wp:extent cx="2282825" cy="2016125"/>
            <wp:effectExtent l="0" t="0" r="3175" b="3175"/>
            <wp:docPr id="9" name="图片 9" descr="Figure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1d"/>
                    <pic:cNvPicPr>
                      <a:picLocks noChangeAspect="1"/>
                    </pic:cNvPicPr>
                  </pic:nvPicPr>
                  <pic:blipFill>
                    <a:blip r:embed="rId12"/>
                    <a:stretch>
                      <a:fillRect/>
                    </a:stretch>
                  </pic:blipFill>
                  <pic:spPr>
                    <a:xfrm>
                      <a:off x="0" y="0"/>
                      <a:ext cx="2282825" cy="2016125"/>
                    </a:xfrm>
                    <a:prstGeom prst="rect">
                      <a:avLst/>
                    </a:prstGeom>
                  </pic:spPr>
                </pic:pic>
              </a:graphicData>
            </a:graphic>
          </wp:inline>
        </w:drawing>
      </w:r>
    </w:p>
    <w:p w:rsidR="0028054D" w:rsidRDefault="0028054D">
      <w:pPr>
        <w:spacing w:line="360" w:lineRule="auto"/>
        <w:rPr>
          <w:rFonts w:ascii="Book Antiqua" w:eastAsiaTheme="minorEastAsia" w:hAnsi="Book Antiqua"/>
          <w:b/>
          <w:i/>
          <w:sz w:val="24"/>
        </w:rPr>
      </w:pPr>
    </w:p>
    <w:p w:rsidR="0028054D" w:rsidRDefault="005E0F50">
      <w:pPr>
        <w:spacing w:line="360" w:lineRule="auto"/>
        <w:rPr>
          <w:rFonts w:ascii="Book Antiqua" w:hAnsi="Book Antiqua"/>
          <w:b/>
          <w:sz w:val="24"/>
        </w:rPr>
      </w:pPr>
      <w:r>
        <w:rPr>
          <w:rFonts w:ascii="Book Antiqua" w:hAnsi="Book Antiqua"/>
          <w:b/>
          <w:sz w:val="24"/>
        </w:rPr>
        <w:t>Figure 1 Preoperative computed tomography i</w:t>
      </w:r>
      <w:r>
        <w:rPr>
          <w:rFonts w:ascii="Book Antiqua" w:hAnsi="Book Antiqua"/>
          <w:b/>
          <w:sz w:val="24"/>
        </w:rPr>
        <w:t>mages and 3D reconstruction</w:t>
      </w:r>
      <w:r>
        <w:rPr>
          <w:rFonts w:ascii="Book Antiqua" w:hAnsi="Book Antiqua" w:hint="eastAsia"/>
          <w:b/>
          <w:sz w:val="24"/>
        </w:rPr>
        <w:t>.</w:t>
      </w:r>
      <w:r>
        <w:rPr>
          <w:rFonts w:ascii="Book Antiqua" w:hAnsi="Book Antiqua"/>
          <w:b/>
          <w:sz w:val="24"/>
        </w:rPr>
        <w:t xml:space="preserve"> </w:t>
      </w:r>
      <w:r>
        <w:rPr>
          <w:rFonts w:ascii="Book Antiqua" w:hAnsi="Book Antiqua"/>
          <w:sz w:val="24"/>
        </w:rPr>
        <w:t>A</w:t>
      </w:r>
      <w:r>
        <w:rPr>
          <w:rFonts w:ascii="Book Antiqua" w:hAnsi="Book Antiqua"/>
          <w:sz w:val="24"/>
        </w:rPr>
        <w:t xml:space="preserve"> and</w:t>
      </w:r>
      <w:r>
        <w:rPr>
          <w:rFonts w:ascii="Book Antiqua" w:hAnsi="Book Antiqua" w:hint="eastAsia"/>
          <w:sz w:val="24"/>
        </w:rPr>
        <w:t xml:space="preserve"> </w:t>
      </w:r>
      <w:r>
        <w:rPr>
          <w:rFonts w:ascii="Book Antiqua" w:hAnsi="Book Antiqua" w:hint="eastAsia"/>
          <w:sz w:val="24"/>
        </w:rPr>
        <w:t>B</w:t>
      </w:r>
      <w:r>
        <w:rPr>
          <w:rFonts w:ascii="Book Antiqua" w:hAnsi="Book Antiqua"/>
          <w:sz w:val="24"/>
        </w:rPr>
        <w:t>: Computed tomography (CT) transverse</w:t>
      </w:r>
      <w:r>
        <w:rPr>
          <w:rFonts w:ascii="Book Antiqua" w:hAnsi="Book Antiqua"/>
          <w:sz w:val="24"/>
        </w:rPr>
        <w:t xml:space="preserve"> </w:t>
      </w:r>
      <w:r>
        <w:rPr>
          <w:rFonts w:ascii="Book Antiqua" w:hAnsi="Book Antiqua" w:hint="eastAsia"/>
          <w:sz w:val="24"/>
        </w:rPr>
        <w:t xml:space="preserve">(A) </w:t>
      </w:r>
      <w:r>
        <w:rPr>
          <w:rFonts w:ascii="Book Antiqua" w:hAnsi="Book Antiqua"/>
          <w:sz w:val="24"/>
        </w:rPr>
        <w:t>and</w:t>
      </w:r>
      <w:r>
        <w:rPr>
          <w:rFonts w:ascii="Book Antiqua" w:hAnsi="Book Antiqua"/>
          <w:sz w:val="24"/>
        </w:rPr>
        <w:t xml:space="preserve"> </w:t>
      </w:r>
      <w:r>
        <w:rPr>
          <w:rFonts w:ascii="Book Antiqua" w:hAnsi="Book Antiqua"/>
          <w:sz w:val="24"/>
        </w:rPr>
        <w:t>coronal</w:t>
      </w:r>
      <w:r>
        <w:rPr>
          <w:rFonts w:ascii="Book Antiqua" w:hAnsi="Book Antiqua"/>
          <w:sz w:val="24"/>
        </w:rPr>
        <w:t xml:space="preserve"> (B) images </w:t>
      </w:r>
      <w:r>
        <w:rPr>
          <w:rFonts w:ascii="Book Antiqua" w:hAnsi="Book Antiqua"/>
          <w:sz w:val="24"/>
        </w:rPr>
        <w:t>before operation</w:t>
      </w:r>
      <w:r>
        <w:rPr>
          <w:rFonts w:ascii="Book Antiqua" w:hAnsi="Book Antiqua" w:hint="eastAsia"/>
          <w:sz w:val="24"/>
        </w:rPr>
        <w:t xml:space="preserve">; </w:t>
      </w:r>
      <w:r>
        <w:rPr>
          <w:rFonts w:ascii="Book Antiqua" w:hAnsi="Book Antiqua"/>
          <w:sz w:val="24"/>
        </w:rPr>
        <w:t xml:space="preserve">C: 3D </w:t>
      </w:r>
      <w:r>
        <w:rPr>
          <w:rFonts w:ascii="Book Antiqua" w:hAnsi="Book Antiqua"/>
          <w:sz w:val="24"/>
        </w:rPr>
        <w:t xml:space="preserve">image </w:t>
      </w:r>
      <w:r>
        <w:rPr>
          <w:rFonts w:ascii="Book Antiqua" w:hAnsi="Book Antiqua"/>
          <w:sz w:val="24"/>
        </w:rPr>
        <w:t xml:space="preserve">showing the </w:t>
      </w:r>
      <w:r>
        <w:rPr>
          <w:rFonts w:ascii="Book Antiqua" w:hAnsi="Book Antiqua"/>
          <w:sz w:val="24"/>
        </w:rPr>
        <w:t>relationship between tumor, blood vessels</w:t>
      </w:r>
      <w:r>
        <w:rPr>
          <w:rFonts w:ascii="Book Antiqua" w:hAnsi="Book Antiqua"/>
          <w:sz w:val="24"/>
        </w:rPr>
        <w:t>,</w:t>
      </w:r>
      <w:r>
        <w:rPr>
          <w:rFonts w:ascii="Book Antiqua" w:hAnsi="Book Antiqua"/>
          <w:sz w:val="24"/>
        </w:rPr>
        <w:t xml:space="preserve"> and </w:t>
      </w:r>
      <w:r>
        <w:rPr>
          <w:rFonts w:ascii="Book Antiqua" w:hAnsi="Book Antiqua"/>
          <w:sz w:val="24"/>
        </w:rPr>
        <w:t xml:space="preserve">the </w:t>
      </w:r>
      <w:r>
        <w:rPr>
          <w:rFonts w:ascii="Book Antiqua" w:hAnsi="Book Antiqua"/>
          <w:sz w:val="24"/>
        </w:rPr>
        <w:t>bile duct</w:t>
      </w:r>
      <w:r>
        <w:rPr>
          <w:rFonts w:ascii="Book Antiqua" w:hAnsi="Book Antiqua" w:hint="eastAsia"/>
          <w:sz w:val="24"/>
        </w:rPr>
        <w:t>s</w:t>
      </w:r>
      <w:r>
        <w:rPr>
          <w:rFonts w:ascii="Book Antiqua" w:hAnsi="Book Antiqua"/>
          <w:sz w:val="24"/>
        </w:rPr>
        <w:t xml:space="preserve">; D: 3D </w:t>
      </w:r>
      <w:r>
        <w:rPr>
          <w:rFonts w:ascii="Book Antiqua" w:hAnsi="Book Antiqua"/>
          <w:sz w:val="24"/>
        </w:rPr>
        <w:t xml:space="preserve">image </w:t>
      </w:r>
      <w:r>
        <w:rPr>
          <w:rFonts w:ascii="Book Antiqua" w:hAnsi="Book Antiqua"/>
          <w:sz w:val="24"/>
        </w:rPr>
        <w:t>(red color for residual liver, gray color for tumor)</w:t>
      </w:r>
      <w:r>
        <w:rPr>
          <w:rFonts w:ascii="Book Antiqua" w:hAnsi="Book Antiqua" w:hint="eastAsia"/>
          <w:sz w:val="24"/>
        </w:rPr>
        <w:t>.</w:t>
      </w:r>
    </w:p>
    <w:p w:rsidR="0028054D" w:rsidRDefault="0028054D">
      <w:pPr>
        <w:spacing w:line="360" w:lineRule="auto"/>
        <w:rPr>
          <w:rFonts w:ascii="Book Antiqua" w:hAnsi="Book Antiqua"/>
          <w:sz w:val="24"/>
        </w:rPr>
      </w:pPr>
    </w:p>
    <w:p w:rsidR="0028054D" w:rsidRDefault="0028054D">
      <w:pPr>
        <w:spacing w:line="360" w:lineRule="auto"/>
        <w:rPr>
          <w:rFonts w:ascii="Book Antiqua" w:hAnsi="Book Antiqua"/>
          <w:sz w:val="24"/>
        </w:rPr>
      </w:pPr>
    </w:p>
    <w:p w:rsidR="0028054D" w:rsidRDefault="005E0F50">
      <w:pPr>
        <w:widowControl/>
        <w:jc w:val="left"/>
        <w:rPr>
          <w:rFonts w:ascii="Book Antiqua" w:hAnsi="Book Antiqua"/>
          <w:sz w:val="24"/>
        </w:rPr>
      </w:pPr>
      <w:r>
        <w:rPr>
          <w:rFonts w:ascii="Book Antiqua" w:hAnsi="Book Antiqua"/>
          <w:sz w:val="24"/>
        </w:rPr>
        <w:br w:type="page"/>
      </w:r>
    </w:p>
    <w:p w:rsidR="0028054D" w:rsidRDefault="0028054D">
      <w:pPr>
        <w:spacing w:line="360" w:lineRule="auto"/>
        <w:rPr>
          <w:rFonts w:ascii="Book Antiqua" w:hAnsi="Book Antiqua"/>
          <w:sz w:val="24"/>
        </w:rPr>
      </w:pPr>
    </w:p>
    <w:p w:rsidR="0028054D" w:rsidRDefault="005E0F50">
      <w:pPr>
        <w:spacing w:line="360" w:lineRule="auto"/>
        <w:rPr>
          <w:rFonts w:ascii="Book Antiqua" w:hAnsi="Book Antiqua"/>
          <w:sz w:val="24"/>
        </w:rPr>
      </w:pPr>
      <w:r>
        <w:rPr>
          <w:rFonts w:ascii="Book Antiqua" w:hAnsi="Book Antiqua"/>
          <w:sz w:val="24"/>
        </w:rPr>
        <w:t>A</w:t>
      </w:r>
    </w:p>
    <w:p w:rsidR="0028054D" w:rsidRDefault="005E0F50">
      <w:pPr>
        <w:spacing w:line="360" w:lineRule="auto"/>
        <w:rPr>
          <w:rFonts w:ascii="Book Antiqua" w:hAnsi="Book Antiqua"/>
          <w:sz w:val="24"/>
        </w:rPr>
      </w:pPr>
      <w:r>
        <w:rPr>
          <w:rFonts w:ascii="Book Antiqua" w:hAnsi="Book Antiqua"/>
          <w:noProof/>
          <w:sz w:val="24"/>
        </w:rPr>
        <w:drawing>
          <wp:inline distT="0" distB="0" distL="114300" distR="114300">
            <wp:extent cx="4072890" cy="2205990"/>
            <wp:effectExtent l="0" t="0" r="0" b="0"/>
            <wp:docPr id="10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054D" w:rsidRDefault="005E0F50">
      <w:pPr>
        <w:spacing w:line="360" w:lineRule="auto"/>
        <w:rPr>
          <w:rFonts w:ascii="Book Antiqua" w:hAnsi="Book Antiqua"/>
          <w:sz w:val="24"/>
        </w:rPr>
      </w:pPr>
      <w:r>
        <w:rPr>
          <w:rFonts w:ascii="Book Antiqua" w:hAnsi="Book Antiqua"/>
          <w:sz w:val="24"/>
        </w:rPr>
        <w:t>B</w:t>
      </w:r>
    </w:p>
    <w:p w:rsidR="0028054D" w:rsidRDefault="005E0F50">
      <w:pPr>
        <w:spacing w:line="360" w:lineRule="auto"/>
        <w:rPr>
          <w:rFonts w:ascii="Book Antiqua" w:hAnsi="Book Antiqua"/>
          <w:sz w:val="24"/>
        </w:rPr>
      </w:pPr>
      <w:r>
        <w:rPr>
          <w:rFonts w:ascii="Book Antiqua" w:hAnsi="Book Antiqua"/>
          <w:noProof/>
          <w:sz w:val="24"/>
        </w:rPr>
        <w:drawing>
          <wp:inline distT="0" distB="0" distL="114300" distR="114300">
            <wp:extent cx="4102100" cy="2119630"/>
            <wp:effectExtent l="0" t="0" r="0" b="0"/>
            <wp:docPr id="10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054D" w:rsidRDefault="005E0F50">
      <w:pPr>
        <w:spacing w:line="360" w:lineRule="auto"/>
        <w:rPr>
          <w:rFonts w:ascii="Book Antiqua" w:hAnsi="Book Antiqua"/>
          <w:sz w:val="24"/>
        </w:rPr>
      </w:pPr>
      <w:r>
        <w:rPr>
          <w:rFonts w:ascii="Book Antiqua" w:hAnsi="Book Antiqua"/>
          <w:sz w:val="24"/>
        </w:rPr>
        <w:t>C</w:t>
      </w:r>
    </w:p>
    <w:p w:rsidR="0028054D" w:rsidRDefault="005E0F50">
      <w:pPr>
        <w:spacing w:line="360" w:lineRule="auto"/>
        <w:rPr>
          <w:rFonts w:ascii="Book Antiqua" w:hAnsi="Book Antiqua"/>
          <w:sz w:val="24"/>
        </w:rPr>
      </w:pPr>
      <w:r>
        <w:rPr>
          <w:rFonts w:ascii="Book Antiqua" w:hAnsi="Book Antiqua"/>
          <w:noProof/>
          <w:sz w:val="24"/>
        </w:rPr>
        <w:drawing>
          <wp:inline distT="0" distB="0" distL="114300" distR="114300">
            <wp:extent cx="4225925" cy="2081530"/>
            <wp:effectExtent l="0" t="0" r="0" b="0"/>
            <wp:docPr id="10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054D" w:rsidRDefault="005E0F50">
      <w:pPr>
        <w:spacing w:line="360" w:lineRule="auto"/>
        <w:rPr>
          <w:rFonts w:ascii="Book Antiqua" w:hAnsi="Book Antiqua"/>
          <w:sz w:val="24"/>
        </w:rPr>
      </w:pPr>
      <w:r>
        <w:rPr>
          <w:rFonts w:ascii="Book Antiqua" w:hAnsi="Book Antiqua"/>
          <w:b/>
          <w:sz w:val="24"/>
        </w:rPr>
        <w:t xml:space="preserve">Figure 2 Changes of </w:t>
      </w:r>
      <w:r>
        <w:rPr>
          <w:rFonts w:ascii="Book Antiqua" w:hAnsi="Book Antiqua"/>
          <w:b/>
          <w:iCs/>
          <w:sz w:val="24"/>
        </w:rPr>
        <w:t>laboratory examinations after operation</w:t>
      </w:r>
      <w:r>
        <w:rPr>
          <w:rFonts w:ascii="Book Antiqua" w:hAnsi="Book Antiqua" w:hint="eastAsia"/>
          <w:b/>
          <w:iCs/>
          <w:sz w:val="24"/>
        </w:rPr>
        <w:t>.</w:t>
      </w:r>
      <w:r>
        <w:rPr>
          <w:rFonts w:ascii="Book Antiqua" w:hAnsi="Book Antiqua"/>
          <w:b/>
          <w:sz w:val="24"/>
        </w:rPr>
        <w:t xml:space="preserve"> </w:t>
      </w:r>
      <w:r>
        <w:rPr>
          <w:rFonts w:ascii="Book Antiqua" w:hAnsi="Book Antiqua"/>
          <w:sz w:val="24"/>
        </w:rPr>
        <w:t xml:space="preserve">A: Postoperative changes of transaminase (green line: ALT; yellow line: AST); B: Postoperative changes of renal function (green line: creatinine; yellow line: urea </w:t>
      </w:r>
      <w:r>
        <w:rPr>
          <w:rFonts w:ascii="Book Antiqua" w:hAnsi="Book Antiqua"/>
          <w:sz w:val="24"/>
        </w:rPr>
        <w:lastRenderedPageBreak/>
        <w:t>nitrogen); C: Postoperative albumin changes. ALT</w:t>
      </w:r>
      <w:r>
        <w:rPr>
          <w:rFonts w:ascii="Book Antiqua" w:hAnsi="Book Antiqua" w:hint="eastAsia"/>
          <w:sz w:val="24"/>
        </w:rPr>
        <w:t xml:space="preserve">: </w:t>
      </w:r>
      <w:r>
        <w:rPr>
          <w:rFonts w:ascii="Book Antiqua" w:hAnsi="Book Antiqua"/>
          <w:sz w:val="24"/>
        </w:rPr>
        <w:t>Alanine transaminase</w:t>
      </w:r>
      <w:r>
        <w:rPr>
          <w:rFonts w:ascii="Book Antiqua" w:hAnsi="Book Antiqua" w:hint="eastAsia"/>
          <w:sz w:val="24"/>
        </w:rPr>
        <w:t>;</w:t>
      </w:r>
      <w:r>
        <w:rPr>
          <w:rFonts w:ascii="Book Antiqua" w:hAnsi="Book Antiqua"/>
          <w:sz w:val="24"/>
        </w:rPr>
        <w:t xml:space="preserve"> AST</w:t>
      </w:r>
      <w:r>
        <w:rPr>
          <w:rFonts w:ascii="Book Antiqua" w:hAnsi="Book Antiqua" w:hint="eastAsia"/>
          <w:sz w:val="24"/>
        </w:rPr>
        <w:t>:</w:t>
      </w:r>
      <w:r>
        <w:rPr>
          <w:rFonts w:ascii="Book Antiqua" w:hAnsi="Book Antiqua"/>
          <w:sz w:val="24"/>
        </w:rPr>
        <w:t xml:space="preserve"> Aspartate trans</w:t>
      </w:r>
      <w:r>
        <w:rPr>
          <w:rFonts w:ascii="Book Antiqua" w:hAnsi="Book Antiqua"/>
          <w:sz w:val="24"/>
        </w:rPr>
        <w:t>aminase</w:t>
      </w:r>
      <w:r>
        <w:rPr>
          <w:rFonts w:ascii="Book Antiqua" w:hAnsi="Book Antiqua" w:hint="eastAsia"/>
          <w:sz w:val="24"/>
        </w:rPr>
        <w:t>.</w:t>
      </w:r>
    </w:p>
    <w:p w:rsidR="0028054D" w:rsidRDefault="005E0F50">
      <w:pPr>
        <w:widowControl/>
        <w:jc w:val="left"/>
        <w:rPr>
          <w:rFonts w:ascii="Book Antiqua" w:hAnsi="Book Antiqua"/>
          <w:sz w:val="24"/>
        </w:rPr>
      </w:pPr>
      <w:r>
        <w:rPr>
          <w:rFonts w:ascii="Book Antiqua" w:hAnsi="Book Antiqua"/>
          <w:sz w:val="24"/>
        </w:rPr>
        <w:br w:type="page"/>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sz w:val="24"/>
        </w:rPr>
      </w:pPr>
      <w:r>
        <w:rPr>
          <w:rFonts w:ascii="Book Antiqua" w:hAnsi="Book Antiqua"/>
          <w:sz w:val="24"/>
        </w:rPr>
        <w:t xml:space="preserve">A  </w:t>
      </w:r>
      <w:r>
        <w:rPr>
          <w:rFonts w:ascii="Book Antiqua" w:hAnsi="Book Antiqua" w:hint="eastAsia"/>
          <w:sz w:val="24"/>
        </w:rPr>
        <w:t xml:space="preserve">                         </w:t>
      </w:r>
      <w:r>
        <w:rPr>
          <w:rFonts w:ascii="Book Antiqua" w:hAnsi="Book Antiqua"/>
          <w:sz w:val="24"/>
        </w:rPr>
        <w:t>B</w:t>
      </w:r>
    </w:p>
    <w:p w:rsidR="0028054D" w:rsidRDefault="005E0F50">
      <w:pPr>
        <w:widowControl/>
        <w:spacing w:line="360" w:lineRule="auto"/>
        <w:rPr>
          <w:rFonts w:ascii="Book Antiqua" w:eastAsiaTheme="minorEastAsia" w:hAnsi="Book Antiqua"/>
          <w:sz w:val="24"/>
        </w:rPr>
      </w:pPr>
      <w:r>
        <w:rPr>
          <w:rFonts w:ascii="Book Antiqua" w:eastAsiaTheme="minorEastAsia" w:hAnsi="Book Antiqua"/>
          <w:noProof/>
          <w:sz w:val="24"/>
        </w:rPr>
        <w:drawing>
          <wp:inline distT="0" distB="0" distL="114300" distR="114300">
            <wp:extent cx="2080895" cy="2268220"/>
            <wp:effectExtent l="0" t="0" r="14605" b="17780"/>
            <wp:docPr id="10" name="图片 10"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3a"/>
                    <pic:cNvPicPr>
                      <a:picLocks noChangeAspect="1"/>
                    </pic:cNvPicPr>
                  </pic:nvPicPr>
                  <pic:blipFill>
                    <a:blip r:embed="rId16"/>
                    <a:stretch>
                      <a:fillRect/>
                    </a:stretch>
                  </pic:blipFill>
                  <pic:spPr>
                    <a:xfrm>
                      <a:off x="0" y="0"/>
                      <a:ext cx="2080895" cy="2268220"/>
                    </a:xfrm>
                    <a:prstGeom prst="rect">
                      <a:avLst/>
                    </a:prstGeom>
                  </pic:spPr>
                </pic:pic>
              </a:graphicData>
            </a:graphic>
          </wp:inline>
        </w:drawing>
      </w:r>
      <w:r>
        <w:rPr>
          <w:rFonts w:ascii="Book Antiqua" w:eastAsiaTheme="minorEastAsia" w:hAnsi="Book Antiqua"/>
          <w:sz w:val="24"/>
        </w:rPr>
        <w:t xml:space="preserve"> </w:t>
      </w:r>
      <w:r>
        <w:rPr>
          <w:rFonts w:ascii="Book Antiqua" w:eastAsiaTheme="minorEastAsia" w:hAnsi="Book Antiqua"/>
          <w:noProof/>
          <w:sz w:val="24"/>
        </w:rPr>
        <w:drawing>
          <wp:inline distT="0" distB="0" distL="114300" distR="114300">
            <wp:extent cx="2268220" cy="2268220"/>
            <wp:effectExtent l="0" t="0" r="17780" b="17780"/>
            <wp:docPr id="11" name="图片 11"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3b"/>
                    <pic:cNvPicPr>
                      <a:picLocks noChangeAspect="1"/>
                    </pic:cNvPicPr>
                  </pic:nvPicPr>
                  <pic:blipFill>
                    <a:blip r:embed="rId17"/>
                    <a:stretch>
                      <a:fillRect/>
                    </a:stretch>
                  </pic:blipFill>
                  <pic:spPr>
                    <a:xfrm>
                      <a:off x="0" y="0"/>
                      <a:ext cx="2268220" cy="2268220"/>
                    </a:xfrm>
                    <a:prstGeom prst="rect">
                      <a:avLst/>
                    </a:prstGeom>
                  </pic:spPr>
                </pic:pic>
              </a:graphicData>
            </a:graphic>
          </wp:inline>
        </w:drawing>
      </w:r>
    </w:p>
    <w:p w:rsidR="0028054D" w:rsidRDefault="005E0F50">
      <w:pPr>
        <w:widowControl/>
        <w:spacing w:line="360" w:lineRule="auto"/>
        <w:rPr>
          <w:rFonts w:ascii="Book Antiqua" w:eastAsiaTheme="minorEastAsia" w:hAnsi="Book Antiqua"/>
          <w:sz w:val="24"/>
        </w:rPr>
      </w:pPr>
      <w:r>
        <w:rPr>
          <w:rFonts w:ascii="Book Antiqua" w:eastAsiaTheme="minorEastAsia" w:hAnsi="Book Antiqua"/>
          <w:sz w:val="24"/>
        </w:rPr>
        <w:t xml:space="preserve">C  </w:t>
      </w:r>
      <w:r>
        <w:rPr>
          <w:rFonts w:ascii="Book Antiqua" w:eastAsiaTheme="minorEastAsia" w:hAnsi="Book Antiqua" w:hint="eastAsia"/>
          <w:sz w:val="24"/>
        </w:rPr>
        <w:t xml:space="preserve">                             </w:t>
      </w:r>
      <w:r>
        <w:rPr>
          <w:rFonts w:ascii="Book Antiqua" w:eastAsiaTheme="minorEastAsia" w:hAnsi="Book Antiqua"/>
          <w:sz w:val="24"/>
        </w:rPr>
        <w:t>D</w:t>
      </w:r>
    </w:p>
    <w:p w:rsidR="0028054D" w:rsidRDefault="005E0F50">
      <w:pPr>
        <w:widowControl/>
        <w:spacing w:line="360" w:lineRule="auto"/>
        <w:rPr>
          <w:rFonts w:ascii="Book Antiqua" w:eastAsiaTheme="minorEastAsia" w:hAnsi="Book Antiqua"/>
          <w:sz w:val="24"/>
        </w:rPr>
      </w:pPr>
      <w:r>
        <w:rPr>
          <w:rFonts w:ascii="Book Antiqua" w:eastAsiaTheme="minorEastAsia" w:hAnsi="Book Antiqua"/>
          <w:noProof/>
          <w:sz w:val="24"/>
        </w:rPr>
        <w:drawing>
          <wp:inline distT="0" distB="0" distL="114300" distR="114300">
            <wp:extent cx="2403475" cy="2016125"/>
            <wp:effectExtent l="0" t="0" r="15875" b="3175"/>
            <wp:docPr id="12" name="图片 12" descr="Figure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3c"/>
                    <pic:cNvPicPr>
                      <a:picLocks noChangeAspect="1"/>
                    </pic:cNvPicPr>
                  </pic:nvPicPr>
                  <pic:blipFill>
                    <a:blip r:embed="rId18"/>
                    <a:stretch>
                      <a:fillRect/>
                    </a:stretch>
                  </pic:blipFill>
                  <pic:spPr>
                    <a:xfrm>
                      <a:off x="0" y="0"/>
                      <a:ext cx="2403475" cy="2016125"/>
                    </a:xfrm>
                    <a:prstGeom prst="rect">
                      <a:avLst/>
                    </a:prstGeom>
                  </pic:spPr>
                </pic:pic>
              </a:graphicData>
            </a:graphic>
          </wp:inline>
        </w:drawing>
      </w:r>
      <w:r>
        <w:rPr>
          <w:rFonts w:ascii="Book Antiqua" w:eastAsiaTheme="minorEastAsia" w:hAnsi="Book Antiqua"/>
          <w:sz w:val="24"/>
        </w:rPr>
        <w:t xml:space="preserve"> </w:t>
      </w:r>
      <w:r>
        <w:rPr>
          <w:rFonts w:ascii="Book Antiqua" w:eastAsiaTheme="minorEastAsia" w:hAnsi="Book Antiqua"/>
          <w:noProof/>
          <w:sz w:val="24"/>
        </w:rPr>
        <w:drawing>
          <wp:inline distT="0" distB="0" distL="114300" distR="114300">
            <wp:extent cx="2399030" cy="2016125"/>
            <wp:effectExtent l="0" t="0" r="1270" b="3175"/>
            <wp:docPr id="13" name="图片 13" descr="Figur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3d"/>
                    <pic:cNvPicPr>
                      <a:picLocks noChangeAspect="1"/>
                    </pic:cNvPicPr>
                  </pic:nvPicPr>
                  <pic:blipFill>
                    <a:blip r:embed="rId19"/>
                    <a:stretch>
                      <a:fillRect/>
                    </a:stretch>
                  </pic:blipFill>
                  <pic:spPr>
                    <a:xfrm>
                      <a:off x="0" y="0"/>
                      <a:ext cx="2399030" cy="2016125"/>
                    </a:xfrm>
                    <a:prstGeom prst="rect">
                      <a:avLst/>
                    </a:prstGeom>
                  </pic:spPr>
                </pic:pic>
              </a:graphicData>
            </a:graphic>
          </wp:inline>
        </w:drawing>
      </w:r>
    </w:p>
    <w:p w:rsidR="0028054D" w:rsidRDefault="005E0F50">
      <w:pPr>
        <w:spacing w:line="360" w:lineRule="auto"/>
        <w:rPr>
          <w:rFonts w:ascii="Book Antiqua" w:hAnsi="Book Antiqua"/>
          <w:sz w:val="24"/>
        </w:rPr>
      </w:pPr>
      <w:r>
        <w:rPr>
          <w:rFonts w:ascii="Book Antiqua" w:hAnsi="Book Antiqua"/>
          <w:b/>
          <w:sz w:val="24"/>
        </w:rPr>
        <w:t>Figure 3 Postoperative computed tomography i</w:t>
      </w:r>
      <w:r>
        <w:rPr>
          <w:rFonts w:ascii="Book Antiqua" w:hAnsi="Book Antiqua"/>
          <w:b/>
          <w:sz w:val="24"/>
        </w:rPr>
        <w:t>mages</w:t>
      </w:r>
      <w:r>
        <w:rPr>
          <w:rFonts w:ascii="Book Antiqua" w:hAnsi="Book Antiqua" w:hint="eastAsia"/>
          <w:b/>
          <w:sz w:val="24"/>
        </w:rPr>
        <w:t>.</w:t>
      </w:r>
      <w:r>
        <w:rPr>
          <w:rFonts w:ascii="Book Antiqua" w:hAnsi="Book Antiqua"/>
          <w:b/>
          <w:sz w:val="24"/>
        </w:rPr>
        <w:t xml:space="preserve"> </w:t>
      </w:r>
      <w:r>
        <w:rPr>
          <w:rFonts w:ascii="Book Antiqua" w:hAnsi="Book Antiqua"/>
          <w:sz w:val="24"/>
        </w:rPr>
        <w:t>A</w:t>
      </w:r>
      <w:r>
        <w:rPr>
          <w:rFonts w:ascii="Book Antiqua" w:hAnsi="Book Antiqua"/>
          <w:sz w:val="24"/>
        </w:rPr>
        <w:t xml:space="preserve"> and</w:t>
      </w:r>
      <w:r>
        <w:rPr>
          <w:rFonts w:ascii="Book Antiqua" w:hAnsi="Book Antiqua" w:hint="eastAsia"/>
          <w:sz w:val="24"/>
        </w:rPr>
        <w:t xml:space="preserve"> </w:t>
      </w:r>
      <w:r>
        <w:rPr>
          <w:rFonts w:ascii="Book Antiqua" w:hAnsi="Book Antiqua" w:hint="eastAsia"/>
          <w:sz w:val="24"/>
        </w:rPr>
        <w:t>B</w:t>
      </w:r>
      <w:r>
        <w:rPr>
          <w:rFonts w:ascii="Book Antiqua" w:hAnsi="Book Antiqua"/>
          <w:sz w:val="24"/>
        </w:rPr>
        <w:t>: Computed tomography (CT) transverse</w:t>
      </w:r>
      <w:r>
        <w:rPr>
          <w:rFonts w:ascii="Book Antiqua" w:hAnsi="Book Antiqua"/>
          <w:sz w:val="24"/>
        </w:rPr>
        <w:t xml:space="preserve"> </w:t>
      </w:r>
      <w:r>
        <w:rPr>
          <w:rFonts w:ascii="Book Antiqua" w:hAnsi="Book Antiqua" w:hint="eastAsia"/>
          <w:sz w:val="24"/>
        </w:rPr>
        <w:t xml:space="preserve">(A) </w:t>
      </w:r>
      <w:r>
        <w:rPr>
          <w:rFonts w:ascii="Book Antiqua" w:hAnsi="Book Antiqua"/>
          <w:sz w:val="24"/>
        </w:rPr>
        <w:t>and</w:t>
      </w:r>
      <w:r>
        <w:rPr>
          <w:rFonts w:ascii="Book Antiqua" w:hAnsi="Book Antiqua"/>
          <w:sz w:val="24"/>
        </w:rPr>
        <w:t xml:space="preserve"> </w:t>
      </w:r>
      <w:r>
        <w:rPr>
          <w:rFonts w:ascii="Book Antiqua" w:hAnsi="Book Antiqua"/>
          <w:sz w:val="24"/>
        </w:rPr>
        <w:t xml:space="preserve">coronal </w:t>
      </w:r>
      <w:r>
        <w:rPr>
          <w:rFonts w:ascii="Book Antiqua" w:hAnsi="Book Antiqua" w:hint="eastAsia"/>
          <w:sz w:val="24"/>
        </w:rPr>
        <w:t xml:space="preserve">(B) </w:t>
      </w:r>
      <w:r>
        <w:rPr>
          <w:rFonts w:ascii="Book Antiqua" w:hAnsi="Book Antiqua"/>
          <w:sz w:val="24"/>
        </w:rPr>
        <w:t xml:space="preserve">images </w:t>
      </w:r>
      <w:r>
        <w:rPr>
          <w:rFonts w:ascii="Book Antiqua" w:hAnsi="Book Antiqua"/>
          <w:sz w:val="24"/>
        </w:rPr>
        <w:t>on the 9</w:t>
      </w:r>
      <w:r>
        <w:rPr>
          <w:rFonts w:ascii="Book Antiqua" w:hAnsi="Book Antiqua"/>
          <w:sz w:val="24"/>
          <w:vertAlign w:val="superscript"/>
        </w:rPr>
        <w:t>th</w:t>
      </w:r>
      <w:r>
        <w:rPr>
          <w:rFonts w:ascii="Book Antiqua" w:hAnsi="Book Antiqua"/>
          <w:sz w:val="24"/>
        </w:rPr>
        <w:t xml:space="preserve"> day after operation</w:t>
      </w:r>
      <w:r>
        <w:rPr>
          <w:rFonts w:ascii="Book Antiqua" w:hAnsi="Book Antiqua" w:hint="eastAsia"/>
          <w:sz w:val="24"/>
        </w:rPr>
        <w:t>;</w:t>
      </w:r>
      <w:r>
        <w:rPr>
          <w:rFonts w:ascii="Book Antiqua" w:hAnsi="Book Antiqua"/>
          <w:sz w:val="24"/>
        </w:rPr>
        <w:t xml:space="preserve"> C</w:t>
      </w:r>
      <w:r>
        <w:rPr>
          <w:rFonts w:ascii="Book Antiqua" w:hAnsi="Book Antiqua"/>
          <w:sz w:val="24"/>
        </w:rPr>
        <w:t xml:space="preserve"> and</w:t>
      </w:r>
      <w:r>
        <w:rPr>
          <w:rFonts w:ascii="Book Antiqua" w:hAnsi="Book Antiqua" w:hint="eastAsia"/>
          <w:sz w:val="24"/>
        </w:rPr>
        <w:t xml:space="preserve"> </w:t>
      </w:r>
      <w:r>
        <w:rPr>
          <w:rFonts w:ascii="Book Antiqua" w:hAnsi="Book Antiqua" w:hint="eastAsia"/>
          <w:sz w:val="24"/>
        </w:rPr>
        <w:t>D</w:t>
      </w:r>
      <w:r>
        <w:rPr>
          <w:rFonts w:ascii="Book Antiqua" w:hAnsi="Book Antiqua"/>
          <w:sz w:val="24"/>
        </w:rPr>
        <w:t>: CT transverse</w:t>
      </w:r>
      <w:r>
        <w:rPr>
          <w:rFonts w:ascii="Book Antiqua" w:hAnsi="Book Antiqua"/>
          <w:sz w:val="24"/>
        </w:rPr>
        <w:t xml:space="preserve"> </w:t>
      </w:r>
      <w:r>
        <w:rPr>
          <w:rFonts w:ascii="Book Antiqua" w:hAnsi="Book Antiqua" w:hint="eastAsia"/>
          <w:sz w:val="24"/>
        </w:rPr>
        <w:t xml:space="preserve">(C) </w:t>
      </w:r>
      <w:r>
        <w:rPr>
          <w:rFonts w:ascii="Book Antiqua" w:hAnsi="Book Antiqua"/>
          <w:sz w:val="24"/>
        </w:rPr>
        <w:t>and</w:t>
      </w:r>
      <w:r>
        <w:rPr>
          <w:rFonts w:ascii="Book Antiqua" w:hAnsi="Book Antiqua"/>
          <w:sz w:val="24"/>
        </w:rPr>
        <w:t xml:space="preserve"> </w:t>
      </w:r>
      <w:r>
        <w:rPr>
          <w:rFonts w:ascii="Book Antiqua" w:hAnsi="Book Antiqua"/>
          <w:sz w:val="24"/>
        </w:rPr>
        <w:t>coronal</w:t>
      </w:r>
      <w:r>
        <w:rPr>
          <w:rFonts w:ascii="Book Antiqua" w:hAnsi="Book Antiqua"/>
          <w:sz w:val="24"/>
        </w:rPr>
        <w:t xml:space="preserve"> </w:t>
      </w:r>
      <w:r>
        <w:rPr>
          <w:rFonts w:ascii="Book Antiqua" w:hAnsi="Book Antiqua" w:hint="eastAsia"/>
          <w:sz w:val="24"/>
        </w:rPr>
        <w:t xml:space="preserve">(D) </w:t>
      </w:r>
      <w:r>
        <w:rPr>
          <w:rFonts w:ascii="Book Antiqua" w:hAnsi="Book Antiqua"/>
          <w:sz w:val="24"/>
        </w:rPr>
        <w:t xml:space="preserve">images </w:t>
      </w:r>
      <w:r>
        <w:rPr>
          <w:rFonts w:ascii="Book Antiqua" w:hAnsi="Book Antiqua"/>
          <w:sz w:val="24"/>
        </w:rPr>
        <w:t>on the 16</w:t>
      </w:r>
      <w:r>
        <w:rPr>
          <w:rFonts w:ascii="Book Antiqua" w:hAnsi="Book Antiqua"/>
          <w:sz w:val="24"/>
          <w:vertAlign w:val="superscript"/>
        </w:rPr>
        <w:t>th</w:t>
      </w:r>
      <w:r>
        <w:rPr>
          <w:rFonts w:ascii="Book Antiqua" w:hAnsi="Book Antiqua"/>
          <w:sz w:val="24"/>
        </w:rPr>
        <w:t xml:space="preserve"> day after operation.</w:t>
      </w:r>
    </w:p>
    <w:p w:rsidR="0028054D" w:rsidRDefault="005E0F50">
      <w:pPr>
        <w:widowControl/>
        <w:jc w:val="left"/>
        <w:rPr>
          <w:rFonts w:ascii="Book Antiqua" w:hAnsi="Book Antiqua"/>
          <w:sz w:val="24"/>
        </w:rPr>
      </w:pPr>
      <w:r>
        <w:rPr>
          <w:rFonts w:ascii="Book Antiqua" w:hAnsi="Book Antiqua"/>
          <w:sz w:val="24"/>
        </w:rPr>
        <w:br w:type="page"/>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sz w:val="24"/>
        </w:rPr>
      </w:pPr>
      <w:r>
        <w:rPr>
          <w:rFonts w:ascii="Book Antiqua" w:hAnsi="Book Antiqua"/>
          <w:noProof/>
          <w:sz w:val="24"/>
        </w:rPr>
        <w:drawing>
          <wp:inline distT="0" distB="0" distL="0" distR="0">
            <wp:extent cx="2520315" cy="20358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696" cy="2036064"/>
                    </a:xfrm>
                    <a:prstGeom prst="rect">
                      <a:avLst/>
                    </a:prstGeom>
                  </pic:spPr>
                </pic:pic>
              </a:graphicData>
            </a:graphic>
          </wp:inline>
        </w:drawing>
      </w:r>
    </w:p>
    <w:p w:rsidR="0028054D" w:rsidRDefault="005E0F50">
      <w:pPr>
        <w:spacing w:line="360" w:lineRule="auto"/>
        <w:rPr>
          <w:rFonts w:ascii="Book Antiqua" w:hAnsi="Book Antiqua"/>
          <w:b/>
          <w:sz w:val="24"/>
        </w:rPr>
      </w:pPr>
      <w:r>
        <w:rPr>
          <w:rFonts w:ascii="Book Antiqua" w:hAnsi="Book Antiqua"/>
          <w:b/>
          <w:sz w:val="24"/>
        </w:rPr>
        <w:t>Figure 4</w:t>
      </w:r>
      <w:r>
        <w:rPr>
          <w:rFonts w:ascii="Book Antiqua" w:hAnsi="Book Antiqua"/>
          <w:sz w:val="24"/>
        </w:rPr>
        <w:t xml:space="preserve"> </w:t>
      </w:r>
      <w:r>
        <w:rPr>
          <w:rFonts w:ascii="Book Antiqua" w:hAnsi="Book Antiqua"/>
          <w:b/>
          <w:sz w:val="24"/>
        </w:rPr>
        <w:t>Postoperative liver specimen.</w:t>
      </w:r>
    </w:p>
    <w:p w:rsidR="0028054D" w:rsidRDefault="0028054D">
      <w:pPr>
        <w:spacing w:line="360" w:lineRule="auto"/>
        <w:rPr>
          <w:rFonts w:ascii="Book Antiqua" w:hAnsi="Book Antiqua"/>
          <w:b/>
          <w:sz w:val="24"/>
        </w:rPr>
      </w:pPr>
    </w:p>
    <w:p w:rsidR="0028054D" w:rsidRDefault="005E0F50">
      <w:pPr>
        <w:spacing w:line="360" w:lineRule="auto"/>
        <w:rPr>
          <w:rFonts w:ascii="Book Antiqua" w:hAnsi="Book Antiqua"/>
          <w:b/>
          <w:sz w:val="24"/>
        </w:rPr>
      </w:pPr>
      <w:r>
        <w:rPr>
          <w:rFonts w:ascii="Book Antiqua" w:hAnsi="Book Antiqua"/>
          <w:b/>
          <w:noProof/>
          <w:sz w:val="24"/>
        </w:rPr>
        <w:drawing>
          <wp:inline distT="0" distB="0" distL="114300" distR="114300">
            <wp:extent cx="2497455" cy="2628265"/>
            <wp:effectExtent l="0" t="0" r="17145" b="635"/>
            <wp:docPr id="1" name="图片 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6"/>
                    <pic:cNvPicPr>
                      <a:picLocks noChangeAspect="1"/>
                    </pic:cNvPicPr>
                  </pic:nvPicPr>
                  <pic:blipFill>
                    <a:blip r:embed="rId21"/>
                    <a:stretch>
                      <a:fillRect/>
                    </a:stretch>
                  </pic:blipFill>
                  <pic:spPr>
                    <a:xfrm>
                      <a:off x="0" y="0"/>
                      <a:ext cx="2497455" cy="2628265"/>
                    </a:xfrm>
                    <a:prstGeom prst="rect">
                      <a:avLst/>
                    </a:prstGeom>
                  </pic:spPr>
                </pic:pic>
              </a:graphicData>
            </a:graphic>
          </wp:inline>
        </w:drawing>
      </w:r>
    </w:p>
    <w:p w:rsidR="0028054D" w:rsidRDefault="005E0F50">
      <w:pPr>
        <w:spacing w:line="360" w:lineRule="auto"/>
        <w:rPr>
          <w:rFonts w:ascii="Book Antiqua" w:hAnsi="Book Antiqua"/>
          <w:b/>
          <w:sz w:val="24"/>
        </w:rPr>
      </w:pPr>
      <w:r>
        <w:rPr>
          <w:rFonts w:ascii="Book Antiqua" w:hAnsi="Book Antiqua"/>
          <w:b/>
          <w:sz w:val="24"/>
        </w:rPr>
        <w:t xml:space="preserve">Figure 5 Pathological picture. </w:t>
      </w:r>
      <w:r>
        <w:rPr>
          <w:rFonts w:ascii="Book Antiqua" w:hAnsi="Book Antiqua"/>
          <w:sz w:val="24"/>
        </w:rPr>
        <w:t>The arrow in the picture shows a clear microvascular tumor thrombus.</w:t>
      </w:r>
    </w:p>
    <w:p w:rsidR="0028054D" w:rsidRDefault="0028054D">
      <w:pPr>
        <w:spacing w:line="360" w:lineRule="auto"/>
        <w:rPr>
          <w:rFonts w:ascii="Book Antiqua" w:hAnsi="Book Antiqua"/>
          <w:b/>
          <w:sz w:val="24"/>
        </w:rPr>
      </w:pPr>
    </w:p>
    <w:p w:rsidR="0028054D" w:rsidRDefault="005E0F50">
      <w:pPr>
        <w:widowControl/>
        <w:jc w:val="left"/>
        <w:rPr>
          <w:rFonts w:ascii="Book Antiqua" w:hAnsi="Book Antiqua"/>
          <w:b/>
          <w:sz w:val="24"/>
        </w:rPr>
      </w:pPr>
      <w:r>
        <w:rPr>
          <w:rFonts w:ascii="Book Antiqua" w:hAnsi="Book Antiqua"/>
          <w:b/>
          <w:sz w:val="24"/>
        </w:rPr>
        <w:br w:type="page"/>
      </w:r>
    </w:p>
    <w:p w:rsidR="0028054D" w:rsidRDefault="005E0F50">
      <w:pPr>
        <w:spacing w:line="360" w:lineRule="auto"/>
        <w:rPr>
          <w:rFonts w:ascii="Book Antiqua" w:hAnsi="Book Antiqua"/>
          <w:b/>
          <w:sz w:val="24"/>
        </w:rPr>
      </w:pPr>
      <w:r>
        <w:rPr>
          <w:rFonts w:ascii="Book Antiqua" w:hAnsi="Book Antiqua"/>
          <w:b/>
          <w:sz w:val="24"/>
        </w:rPr>
        <w:lastRenderedPageBreak/>
        <w:t xml:space="preserve">A  </w:t>
      </w:r>
      <w:r>
        <w:rPr>
          <w:rFonts w:ascii="Book Antiqua" w:hAnsi="Book Antiqua" w:hint="eastAsia"/>
          <w:b/>
          <w:sz w:val="24"/>
        </w:rPr>
        <w:t xml:space="preserve">                                </w:t>
      </w:r>
      <w:r>
        <w:rPr>
          <w:rFonts w:ascii="Book Antiqua" w:hAnsi="Book Antiqua"/>
          <w:b/>
          <w:sz w:val="24"/>
        </w:rPr>
        <w:t>B</w:t>
      </w:r>
    </w:p>
    <w:p w:rsidR="0028054D" w:rsidRDefault="005E0F50">
      <w:pPr>
        <w:widowControl/>
        <w:spacing w:line="360" w:lineRule="auto"/>
        <w:rPr>
          <w:rFonts w:ascii="Book Antiqua" w:eastAsiaTheme="minorEastAsia" w:hAnsi="Book Antiqua"/>
          <w:b/>
          <w:sz w:val="24"/>
        </w:rPr>
      </w:pPr>
      <w:r>
        <w:rPr>
          <w:rFonts w:ascii="Book Antiqua" w:eastAsiaTheme="minorEastAsia" w:hAnsi="Book Antiqua"/>
          <w:b/>
          <w:noProof/>
          <w:sz w:val="24"/>
        </w:rPr>
        <w:drawing>
          <wp:inline distT="0" distB="0" distL="114300" distR="114300">
            <wp:extent cx="2506980" cy="2077085"/>
            <wp:effectExtent l="0" t="0" r="7620" b="18415"/>
            <wp:docPr id="14" name="图片 14" descr="Figur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5a"/>
                    <pic:cNvPicPr>
                      <a:picLocks noChangeAspect="1"/>
                    </pic:cNvPicPr>
                  </pic:nvPicPr>
                  <pic:blipFill>
                    <a:blip r:embed="rId22"/>
                    <a:stretch>
                      <a:fillRect/>
                    </a:stretch>
                  </pic:blipFill>
                  <pic:spPr>
                    <a:xfrm>
                      <a:off x="0" y="0"/>
                      <a:ext cx="2506980" cy="2077085"/>
                    </a:xfrm>
                    <a:prstGeom prst="rect">
                      <a:avLst/>
                    </a:prstGeom>
                  </pic:spPr>
                </pic:pic>
              </a:graphicData>
            </a:graphic>
          </wp:inline>
        </w:drawing>
      </w:r>
      <w:r>
        <w:rPr>
          <w:rFonts w:ascii="Book Antiqua" w:eastAsiaTheme="minorEastAsia" w:hAnsi="Book Antiqua"/>
          <w:b/>
          <w:sz w:val="24"/>
        </w:rPr>
        <w:t xml:space="preserve"> </w:t>
      </w:r>
      <w:r>
        <w:rPr>
          <w:rFonts w:ascii="Book Antiqua" w:eastAsiaTheme="minorEastAsia" w:hAnsi="Book Antiqua"/>
          <w:b/>
          <w:noProof/>
          <w:sz w:val="24"/>
        </w:rPr>
        <w:drawing>
          <wp:inline distT="0" distB="0" distL="114300" distR="114300">
            <wp:extent cx="2091055" cy="2085975"/>
            <wp:effectExtent l="0" t="0" r="4445" b="9525"/>
            <wp:docPr id="15" name="图片 15" descr="Figur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5b"/>
                    <pic:cNvPicPr>
                      <a:picLocks noChangeAspect="1"/>
                    </pic:cNvPicPr>
                  </pic:nvPicPr>
                  <pic:blipFill>
                    <a:blip r:embed="rId23"/>
                    <a:stretch>
                      <a:fillRect/>
                    </a:stretch>
                  </pic:blipFill>
                  <pic:spPr>
                    <a:xfrm>
                      <a:off x="0" y="0"/>
                      <a:ext cx="2091055" cy="2085975"/>
                    </a:xfrm>
                    <a:prstGeom prst="rect">
                      <a:avLst/>
                    </a:prstGeom>
                  </pic:spPr>
                </pic:pic>
              </a:graphicData>
            </a:graphic>
          </wp:inline>
        </w:drawing>
      </w:r>
    </w:p>
    <w:p w:rsidR="0028054D" w:rsidRDefault="005E0F50">
      <w:pPr>
        <w:spacing w:line="360" w:lineRule="auto"/>
        <w:rPr>
          <w:rFonts w:ascii="Book Antiqua" w:hAnsi="Book Antiqua"/>
          <w:b/>
          <w:sz w:val="24"/>
        </w:rPr>
      </w:pPr>
      <w:r>
        <w:rPr>
          <w:rFonts w:ascii="Book Antiqua" w:hAnsi="Book Antiqua"/>
          <w:b/>
          <w:sz w:val="24"/>
        </w:rPr>
        <w:t xml:space="preserve">Figure 6 </w:t>
      </w:r>
      <w:r>
        <w:rPr>
          <w:rFonts w:ascii="Book Antiqua" w:hAnsi="Book Antiqua" w:hint="eastAsia"/>
          <w:b/>
          <w:sz w:val="24"/>
        </w:rPr>
        <w:t>Twenty</w:t>
      </w:r>
      <w:r>
        <w:rPr>
          <w:rFonts w:ascii="Book Antiqua" w:hAnsi="Book Antiqua"/>
          <w:b/>
          <w:sz w:val="24"/>
        </w:rPr>
        <w:t>-month follow-up computed tomography images indicating no recurrence of tum</w:t>
      </w:r>
      <w:r>
        <w:rPr>
          <w:rFonts w:ascii="Book Antiqua" w:hAnsi="Book Antiqua"/>
          <w:b/>
          <w:sz w:val="24"/>
        </w:rPr>
        <w:t>or</w:t>
      </w:r>
      <w:r>
        <w:rPr>
          <w:rFonts w:ascii="Book Antiqua" w:hAnsi="Book Antiqua" w:hint="eastAsia"/>
          <w:b/>
          <w:sz w:val="24"/>
        </w:rPr>
        <w:t>.</w:t>
      </w:r>
      <w:r>
        <w:rPr>
          <w:rFonts w:ascii="Book Antiqua" w:hAnsi="Book Antiqua"/>
          <w:b/>
          <w:sz w:val="24"/>
        </w:rPr>
        <w:t xml:space="preserve"> </w:t>
      </w:r>
      <w:r>
        <w:rPr>
          <w:rFonts w:ascii="Book Antiqua" w:hAnsi="Book Antiqua"/>
          <w:sz w:val="24"/>
        </w:rPr>
        <w:t>A</w:t>
      </w:r>
      <w:r>
        <w:rPr>
          <w:rFonts w:ascii="Book Antiqua" w:hAnsi="Book Antiqua"/>
          <w:sz w:val="24"/>
        </w:rPr>
        <w:t xml:space="preserve"> and</w:t>
      </w:r>
      <w:r>
        <w:rPr>
          <w:rFonts w:ascii="Book Antiqua" w:hAnsi="Book Antiqua" w:hint="eastAsia"/>
          <w:sz w:val="24"/>
        </w:rPr>
        <w:t xml:space="preserve"> </w:t>
      </w:r>
      <w:r>
        <w:rPr>
          <w:rFonts w:ascii="Book Antiqua" w:hAnsi="Book Antiqua" w:hint="eastAsia"/>
          <w:sz w:val="24"/>
        </w:rPr>
        <w:t>B</w:t>
      </w:r>
      <w:r>
        <w:rPr>
          <w:rFonts w:ascii="Book Antiqua" w:hAnsi="Book Antiqua"/>
          <w:sz w:val="24"/>
        </w:rPr>
        <w:t xml:space="preserve">: Computed tomography (CT) transverse </w:t>
      </w:r>
      <w:r>
        <w:rPr>
          <w:rFonts w:ascii="Book Antiqua" w:hAnsi="Book Antiqua" w:hint="eastAsia"/>
          <w:sz w:val="24"/>
        </w:rPr>
        <w:t xml:space="preserve">(A) </w:t>
      </w:r>
      <w:r>
        <w:rPr>
          <w:rFonts w:ascii="Book Antiqua" w:hAnsi="Book Antiqua"/>
          <w:sz w:val="24"/>
        </w:rPr>
        <w:t>and</w:t>
      </w:r>
      <w:r>
        <w:rPr>
          <w:rFonts w:ascii="Book Antiqua" w:hAnsi="Book Antiqua"/>
          <w:sz w:val="24"/>
        </w:rPr>
        <w:t xml:space="preserve"> </w:t>
      </w:r>
      <w:r>
        <w:rPr>
          <w:rFonts w:ascii="Book Antiqua" w:hAnsi="Book Antiqua"/>
          <w:sz w:val="24"/>
        </w:rPr>
        <w:t>coronal</w:t>
      </w:r>
      <w:r>
        <w:rPr>
          <w:rFonts w:ascii="Book Antiqua" w:hAnsi="Book Antiqua"/>
          <w:sz w:val="24"/>
        </w:rPr>
        <w:t xml:space="preserve"> </w:t>
      </w:r>
      <w:r>
        <w:rPr>
          <w:rFonts w:ascii="Book Antiqua" w:hAnsi="Book Antiqua" w:hint="eastAsia"/>
          <w:sz w:val="24"/>
        </w:rPr>
        <w:t xml:space="preserve">(B) </w:t>
      </w:r>
      <w:r>
        <w:rPr>
          <w:rFonts w:ascii="Book Antiqua" w:hAnsi="Book Antiqua"/>
          <w:sz w:val="24"/>
        </w:rPr>
        <w:t xml:space="preserve">images </w:t>
      </w:r>
      <w:r>
        <w:rPr>
          <w:rFonts w:ascii="Book Antiqua" w:hAnsi="Book Antiqua"/>
          <w:sz w:val="24"/>
        </w:rPr>
        <w:t>obtained</w:t>
      </w:r>
      <w:r>
        <w:rPr>
          <w:rFonts w:ascii="Book Antiqua" w:hAnsi="Book Antiqua"/>
          <w:sz w:val="24"/>
        </w:rPr>
        <w:t xml:space="preserve"> in August 2018.</w:t>
      </w:r>
    </w:p>
    <w:p w:rsidR="0028054D" w:rsidRDefault="005E0F50">
      <w:pPr>
        <w:widowControl/>
        <w:spacing w:line="360" w:lineRule="auto"/>
        <w:rPr>
          <w:rFonts w:ascii="Book Antiqua" w:hAnsi="Book Antiqua"/>
          <w:b/>
          <w:sz w:val="24"/>
        </w:rPr>
      </w:pPr>
      <w:r>
        <w:rPr>
          <w:rFonts w:ascii="Book Antiqua" w:hAnsi="Book Antiqua"/>
          <w:b/>
          <w:sz w:val="24"/>
        </w:rPr>
        <w:br w:type="page"/>
      </w:r>
      <w:bookmarkStart w:id="14" w:name="_GoBack"/>
      <w:bookmarkEnd w:id="14"/>
    </w:p>
    <w:p w:rsidR="0028054D" w:rsidRDefault="005E0F50">
      <w:pPr>
        <w:spacing w:line="360" w:lineRule="auto"/>
        <w:rPr>
          <w:rFonts w:ascii="Book Antiqua" w:hAnsi="Book Antiqua"/>
          <w:sz w:val="24"/>
        </w:rPr>
      </w:pPr>
      <w:r>
        <w:rPr>
          <w:rFonts w:ascii="Book Antiqua" w:hAnsi="Book Antiqua"/>
          <w:b/>
          <w:sz w:val="24"/>
        </w:rPr>
        <w:lastRenderedPageBreak/>
        <w:t>Table 1</w:t>
      </w:r>
      <w:r>
        <w:rPr>
          <w:rFonts w:ascii="Book Antiqua" w:hAnsi="Book Antiqua" w:hint="eastAsia"/>
          <w:b/>
          <w:sz w:val="24"/>
        </w:rPr>
        <w:t xml:space="preserve"> </w:t>
      </w:r>
      <w:r>
        <w:rPr>
          <w:rFonts w:ascii="Book Antiqua" w:hAnsi="Book Antiqua"/>
          <w:b/>
          <w:bCs/>
          <w:sz w:val="24"/>
        </w:rPr>
        <w:t>Changes of liver volume before and after operation</w:t>
      </w:r>
    </w:p>
    <w:tbl>
      <w:tblPr>
        <w:tblW w:w="7848" w:type="dxa"/>
        <w:tblInd w:w="-51" w:type="dxa"/>
        <w:tblBorders>
          <w:top w:val="single" w:sz="12" w:space="0" w:color="000000"/>
          <w:bottom w:val="single" w:sz="12" w:space="0" w:color="000000"/>
        </w:tblBorders>
        <w:tblLayout w:type="fixed"/>
        <w:tblLook w:val="04A0" w:firstRow="1" w:lastRow="0" w:firstColumn="1" w:lastColumn="0" w:noHBand="0" w:noVBand="1"/>
      </w:tblPr>
      <w:tblGrid>
        <w:gridCol w:w="3923"/>
        <w:gridCol w:w="3925"/>
      </w:tblGrid>
      <w:tr w:rsidR="0028054D">
        <w:trPr>
          <w:trHeight w:val="337"/>
        </w:trPr>
        <w:tc>
          <w:tcPr>
            <w:tcW w:w="3923" w:type="dxa"/>
            <w:tcBorders>
              <w:top w:val="single" w:sz="4" w:space="0" w:color="auto"/>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b/>
                <w:bCs/>
                <w:kern w:val="0"/>
                <w:sz w:val="24"/>
              </w:rPr>
              <w:t>Time</w:t>
            </w:r>
          </w:p>
        </w:tc>
        <w:tc>
          <w:tcPr>
            <w:tcW w:w="3925" w:type="dxa"/>
            <w:tcBorders>
              <w:top w:val="single" w:sz="4" w:space="0" w:color="auto"/>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b/>
                <w:bCs/>
                <w:kern w:val="0"/>
                <w:sz w:val="24"/>
              </w:rPr>
              <w:t>Estimated residual liver volume</w:t>
            </w:r>
          </w:p>
        </w:tc>
      </w:tr>
      <w:tr w:rsidR="0028054D">
        <w:trPr>
          <w:trHeight w:val="337"/>
        </w:trPr>
        <w:tc>
          <w:tcPr>
            <w:tcW w:w="3923" w:type="dxa"/>
            <w:tcBorders>
              <w:top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Pre-operation</w:t>
            </w:r>
          </w:p>
        </w:tc>
        <w:tc>
          <w:tcPr>
            <w:tcW w:w="3925" w:type="dxa"/>
            <w:tcBorders>
              <w:top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37.6%</w:t>
            </w:r>
          </w:p>
        </w:tc>
      </w:tr>
      <w:tr w:rsidR="0028054D">
        <w:trPr>
          <w:trHeight w:val="337"/>
        </w:trPr>
        <w:tc>
          <w:tcPr>
            <w:tcW w:w="3923" w:type="dxa"/>
            <w:tcBorders>
              <w:bottom w:val="nil"/>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9 d after operation</w:t>
            </w:r>
          </w:p>
        </w:tc>
        <w:tc>
          <w:tcPr>
            <w:tcW w:w="3925" w:type="dxa"/>
            <w:tcBorders>
              <w:bottom w:val="nil"/>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48.2%</w:t>
            </w:r>
          </w:p>
        </w:tc>
      </w:tr>
      <w:tr w:rsidR="0028054D">
        <w:trPr>
          <w:trHeight w:val="337"/>
        </w:trPr>
        <w:tc>
          <w:tcPr>
            <w:tcW w:w="3923" w:type="dxa"/>
            <w:tcBorders>
              <w:top w:val="nil"/>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16 d after operation</w:t>
            </w:r>
          </w:p>
        </w:tc>
        <w:tc>
          <w:tcPr>
            <w:tcW w:w="3925" w:type="dxa"/>
            <w:tcBorders>
              <w:top w:val="nil"/>
              <w:bottom w:val="single" w:sz="4" w:space="0" w:color="auto"/>
            </w:tcBorders>
            <w:shd w:val="clear" w:color="auto" w:fill="auto"/>
          </w:tcPr>
          <w:p w:rsidR="0028054D" w:rsidRDefault="005E0F50">
            <w:pPr>
              <w:widowControl/>
              <w:spacing w:line="360" w:lineRule="auto"/>
              <w:rPr>
                <w:rFonts w:ascii="Book Antiqua" w:hAnsi="Book Antiqua"/>
                <w:kern w:val="0"/>
                <w:sz w:val="24"/>
              </w:rPr>
            </w:pPr>
            <w:r>
              <w:rPr>
                <w:rFonts w:ascii="Book Antiqua" w:hAnsi="Book Antiqua"/>
                <w:kern w:val="0"/>
                <w:sz w:val="24"/>
              </w:rPr>
              <w:t>58.7%</w:t>
            </w:r>
          </w:p>
        </w:tc>
      </w:tr>
    </w:tbl>
    <w:p w:rsidR="0028054D" w:rsidRDefault="0028054D">
      <w:pPr>
        <w:spacing w:line="360" w:lineRule="auto"/>
        <w:rPr>
          <w:rFonts w:ascii="Book Antiqua" w:hAnsi="Book Antiqua"/>
          <w:sz w:val="24"/>
        </w:rPr>
      </w:pPr>
    </w:p>
    <w:p w:rsidR="0028054D" w:rsidRDefault="0028054D">
      <w:pPr>
        <w:spacing w:line="360" w:lineRule="auto"/>
        <w:rPr>
          <w:rFonts w:ascii="Book Antiqua" w:hAnsi="Book Antiqua"/>
          <w:b/>
          <w:sz w:val="24"/>
        </w:rPr>
      </w:pPr>
    </w:p>
    <w:sectPr w:rsidR="0028054D">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F50" w:rsidRDefault="005E0F50">
      <w:r>
        <w:separator/>
      </w:r>
    </w:p>
  </w:endnote>
  <w:endnote w:type="continuationSeparator" w:id="0">
    <w:p w:rsidR="005E0F50" w:rsidRDefault="005E0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F50" w:rsidRDefault="005E0F50">
      <w:r>
        <w:separator/>
      </w:r>
    </w:p>
  </w:footnote>
  <w:footnote w:type="continuationSeparator" w:id="0">
    <w:p w:rsidR="005E0F50" w:rsidRDefault="005E0F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950776"/>
    </w:sdtPr>
    <w:sdtEndPr/>
    <w:sdtContent>
      <w:p w:rsidR="0028054D" w:rsidRDefault="005E0F50">
        <w:pPr>
          <w:pStyle w:val="a7"/>
          <w:jc w:val="center"/>
        </w:pPr>
        <w:r>
          <w:fldChar w:fldCharType="begin"/>
        </w:r>
        <w:r>
          <w:instrText>PAGE   \* MERGEFORMAT</w:instrText>
        </w:r>
        <w:r>
          <w:fldChar w:fldCharType="separate"/>
        </w:r>
        <w:r w:rsidR="004318BC" w:rsidRPr="004318BC">
          <w:rPr>
            <w:noProof/>
            <w:lang w:val="zh-CN"/>
          </w:rPr>
          <w:t>21</w:t>
        </w:r>
        <w:r>
          <w:fldChar w:fldCharType="end"/>
        </w:r>
      </w:p>
    </w:sdtContent>
  </w:sdt>
  <w:p w:rsidR="0028054D" w:rsidRDefault="0028054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379C3"/>
    <w:rsid w:val="0001706B"/>
    <w:rsid w:val="000567B4"/>
    <w:rsid w:val="00063523"/>
    <w:rsid w:val="000D2F9D"/>
    <w:rsid w:val="001329C7"/>
    <w:rsid w:val="00155803"/>
    <w:rsid w:val="00222078"/>
    <w:rsid w:val="002379C3"/>
    <w:rsid w:val="00240B6D"/>
    <w:rsid w:val="0028054D"/>
    <w:rsid w:val="002E154A"/>
    <w:rsid w:val="00311541"/>
    <w:rsid w:val="00321069"/>
    <w:rsid w:val="00327DFA"/>
    <w:rsid w:val="003C7D2B"/>
    <w:rsid w:val="004318BC"/>
    <w:rsid w:val="0046277D"/>
    <w:rsid w:val="005D46E6"/>
    <w:rsid w:val="005E0F50"/>
    <w:rsid w:val="00663DC4"/>
    <w:rsid w:val="006B611D"/>
    <w:rsid w:val="006C4C46"/>
    <w:rsid w:val="006C65A0"/>
    <w:rsid w:val="006F4614"/>
    <w:rsid w:val="007301F6"/>
    <w:rsid w:val="007F2BEA"/>
    <w:rsid w:val="007F5AB4"/>
    <w:rsid w:val="007F7867"/>
    <w:rsid w:val="00807C12"/>
    <w:rsid w:val="00826019"/>
    <w:rsid w:val="009A5F6A"/>
    <w:rsid w:val="009C757F"/>
    <w:rsid w:val="009D1CC1"/>
    <w:rsid w:val="00A04608"/>
    <w:rsid w:val="00A651CC"/>
    <w:rsid w:val="00AC3B68"/>
    <w:rsid w:val="00B67802"/>
    <w:rsid w:val="00B830BE"/>
    <w:rsid w:val="00B9407F"/>
    <w:rsid w:val="00C13103"/>
    <w:rsid w:val="00CA01A3"/>
    <w:rsid w:val="00CA5277"/>
    <w:rsid w:val="00D43B69"/>
    <w:rsid w:val="00DC41AC"/>
    <w:rsid w:val="00EB30EC"/>
    <w:rsid w:val="00EC2E7E"/>
    <w:rsid w:val="00EE6C87"/>
    <w:rsid w:val="00EF24D2"/>
    <w:rsid w:val="00F061BD"/>
    <w:rsid w:val="00F119A3"/>
    <w:rsid w:val="00F41635"/>
    <w:rsid w:val="00F45860"/>
    <w:rsid w:val="00FC6A39"/>
    <w:rsid w:val="00FF1965"/>
    <w:rsid w:val="03BB04DF"/>
    <w:rsid w:val="04BA5986"/>
    <w:rsid w:val="05402F19"/>
    <w:rsid w:val="059A389C"/>
    <w:rsid w:val="08310FED"/>
    <w:rsid w:val="08BF0E21"/>
    <w:rsid w:val="0D7423B6"/>
    <w:rsid w:val="0EAF2576"/>
    <w:rsid w:val="0F887667"/>
    <w:rsid w:val="1002148C"/>
    <w:rsid w:val="104E183A"/>
    <w:rsid w:val="13B5784B"/>
    <w:rsid w:val="13E86BCB"/>
    <w:rsid w:val="13F91C63"/>
    <w:rsid w:val="16B64057"/>
    <w:rsid w:val="17C96830"/>
    <w:rsid w:val="187A3D23"/>
    <w:rsid w:val="18FB3945"/>
    <w:rsid w:val="19231E76"/>
    <w:rsid w:val="19D40CD4"/>
    <w:rsid w:val="1D3B06A0"/>
    <w:rsid w:val="1D3B40C9"/>
    <w:rsid w:val="1EBA3FB9"/>
    <w:rsid w:val="1F2F53F1"/>
    <w:rsid w:val="20257FCF"/>
    <w:rsid w:val="21E12D40"/>
    <w:rsid w:val="24230AA1"/>
    <w:rsid w:val="28022BD1"/>
    <w:rsid w:val="2824351D"/>
    <w:rsid w:val="285E6C02"/>
    <w:rsid w:val="2B146AB0"/>
    <w:rsid w:val="2C312CCE"/>
    <w:rsid w:val="2D671A20"/>
    <w:rsid w:val="2ECB2716"/>
    <w:rsid w:val="2F3B1F08"/>
    <w:rsid w:val="305C7569"/>
    <w:rsid w:val="30874EEE"/>
    <w:rsid w:val="31EB6E6F"/>
    <w:rsid w:val="327B04B4"/>
    <w:rsid w:val="34F67F07"/>
    <w:rsid w:val="35BF681D"/>
    <w:rsid w:val="363228DC"/>
    <w:rsid w:val="376F65FF"/>
    <w:rsid w:val="386711F2"/>
    <w:rsid w:val="3A7F3C45"/>
    <w:rsid w:val="3AC7659F"/>
    <w:rsid w:val="3BC361D9"/>
    <w:rsid w:val="3D2527D1"/>
    <w:rsid w:val="3D894933"/>
    <w:rsid w:val="3E117372"/>
    <w:rsid w:val="3EF7600B"/>
    <w:rsid w:val="3F9F3929"/>
    <w:rsid w:val="403A445B"/>
    <w:rsid w:val="41E259F9"/>
    <w:rsid w:val="46531E50"/>
    <w:rsid w:val="465D49D1"/>
    <w:rsid w:val="47200097"/>
    <w:rsid w:val="47D6691B"/>
    <w:rsid w:val="48550537"/>
    <w:rsid w:val="48F5700F"/>
    <w:rsid w:val="4A0708E4"/>
    <w:rsid w:val="4AB12666"/>
    <w:rsid w:val="4B7943DC"/>
    <w:rsid w:val="4E0E5614"/>
    <w:rsid w:val="4F071CDE"/>
    <w:rsid w:val="4F8B1B45"/>
    <w:rsid w:val="504128C8"/>
    <w:rsid w:val="50E70592"/>
    <w:rsid w:val="51941544"/>
    <w:rsid w:val="543E312A"/>
    <w:rsid w:val="54964EBA"/>
    <w:rsid w:val="55D57341"/>
    <w:rsid w:val="56B02906"/>
    <w:rsid w:val="597B440C"/>
    <w:rsid w:val="5D5F3827"/>
    <w:rsid w:val="5D9E1F28"/>
    <w:rsid w:val="5E2A48E6"/>
    <w:rsid w:val="5F4C057F"/>
    <w:rsid w:val="61070CD1"/>
    <w:rsid w:val="61485E3F"/>
    <w:rsid w:val="629A7285"/>
    <w:rsid w:val="63CE05A9"/>
    <w:rsid w:val="65D411EA"/>
    <w:rsid w:val="662A6E62"/>
    <w:rsid w:val="6C5A2F22"/>
    <w:rsid w:val="6CC13041"/>
    <w:rsid w:val="6D7E2740"/>
    <w:rsid w:val="6F3816C6"/>
    <w:rsid w:val="73B866CF"/>
    <w:rsid w:val="750118FE"/>
    <w:rsid w:val="75347586"/>
    <w:rsid w:val="75D92783"/>
    <w:rsid w:val="77155775"/>
    <w:rsid w:val="7A960731"/>
    <w:rsid w:val="7B2A269F"/>
    <w:rsid w:val="7C8E2155"/>
    <w:rsid w:val="7D5D5A40"/>
    <w:rsid w:val="7DCF708A"/>
    <w:rsid w:val="7FEE3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FC0880-8F0A-4677-A271-2C179F47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szCs w:val="22"/>
    </w:rPr>
  </w:style>
  <w:style w:type="paragraph" w:styleId="a4">
    <w:name w:val="Plain Text"/>
    <w:basedOn w:val="a"/>
    <w:link w:val="Char0"/>
    <w:semiHidden/>
    <w:unhideWhenUsed/>
    <w:rPr>
      <w:rFonts w:ascii="宋体" w:hAnsi="Courier New" w:cs="Courier New"/>
      <w:szCs w:val="21"/>
    </w:rPr>
  </w:style>
  <w:style w:type="paragraph" w:styleId="a5">
    <w:name w:val="Balloon Text"/>
    <w:basedOn w:val="a"/>
    <w:link w:val="Char1"/>
    <w:qFormat/>
    <w:rPr>
      <w:rFonts w:asciiTheme="minorHAnsi" w:eastAsiaTheme="minorEastAsia" w:hAnsiTheme="minorHAnsi" w:cstheme="minorBidi"/>
      <w:sz w:val="18"/>
      <w:szCs w:val="18"/>
    </w:rPr>
  </w:style>
  <w:style w:type="paragraph" w:styleId="a6">
    <w:name w:val="footer"/>
    <w:basedOn w:val="a"/>
    <w:link w:val="Char2"/>
    <w:uiPriority w:val="99"/>
    <w:qFormat/>
    <w:pPr>
      <w:tabs>
        <w:tab w:val="center" w:pos="4703"/>
        <w:tab w:val="right" w:pos="9406"/>
      </w:tabs>
    </w:pPr>
    <w:rPr>
      <w:rFonts w:asciiTheme="minorHAnsi" w:eastAsiaTheme="minorEastAsia" w:hAnsiTheme="minorHAnsi" w:cstheme="minorBidi"/>
    </w:rPr>
  </w:style>
  <w:style w:type="paragraph" w:styleId="a7">
    <w:name w:val="header"/>
    <w:basedOn w:val="a"/>
    <w:link w:val="Char3"/>
    <w:uiPriority w:val="99"/>
    <w:qFormat/>
    <w:pPr>
      <w:tabs>
        <w:tab w:val="center" w:pos="4703"/>
        <w:tab w:val="right" w:pos="9406"/>
      </w:tabs>
    </w:pPr>
    <w:rPr>
      <w:rFonts w:asciiTheme="minorHAnsi" w:eastAsiaTheme="minorEastAsia" w:hAnsiTheme="minorHAnsi" w:cstheme="minorBidi"/>
    </w:rPr>
  </w:style>
  <w:style w:type="paragraph" w:styleId="a8">
    <w:name w:val="Normal (Web)"/>
    <w:basedOn w:val="a"/>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4"/>
    <w:qFormat/>
    <w:pPr>
      <w:jc w:val="both"/>
    </w:pPr>
    <w:rPr>
      <w:b/>
      <w:bCs/>
    </w:rPr>
  </w:style>
  <w:style w:type="table" w:styleId="10">
    <w:name w:val="Table Classic 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a">
    <w:name w:val="Emphasis"/>
    <w:uiPriority w:val="20"/>
    <w:qFormat/>
    <w:rPr>
      <w:i/>
      <w:iCs/>
    </w:rPr>
  </w:style>
  <w:style w:type="character" w:styleId="ab">
    <w:name w:val="line number"/>
    <w:qFormat/>
  </w:style>
  <w:style w:type="character" w:styleId="ac">
    <w:name w:val="Hyperlink"/>
    <w:qFormat/>
    <w:rPr>
      <w:color w:val="0000FF"/>
      <w:u w:val="single"/>
    </w:rPr>
  </w:style>
  <w:style w:type="character" w:styleId="ad">
    <w:name w:val="annotation reference"/>
    <w:uiPriority w:val="99"/>
    <w:unhideWhenUsed/>
    <w:qFormat/>
    <w:rPr>
      <w:sz w:val="21"/>
      <w:szCs w:val="21"/>
    </w:rPr>
  </w:style>
  <w:style w:type="character" w:customStyle="1" w:styleId="1Char">
    <w:name w:val="标题 1 Char"/>
    <w:basedOn w:val="a0"/>
    <w:link w:val="1"/>
    <w:qFormat/>
    <w:rPr>
      <w:rFonts w:ascii="宋体" w:eastAsia="宋体" w:hAnsi="宋体" w:cs="Times New Roman"/>
      <w:b/>
      <w:kern w:val="44"/>
      <w:sz w:val="48"/>
      <w:szCs w:val="48"/>
    </w:rPr>
  </w:style>
  <w:style w:type="character" w:customStyle="1" w:styleId="Char4">
    <w:name w:val="批注主题 Char"/>
    <w:link w:val="a9"/>
    <w:qFormat/>
    <w:rPr>
      <w:b/>
      <w:bCs/>
    </w:rPr>
  </w:style>
  <w:style w:type="character" w:customStyle="1" w:styleId="Char2">
    <w:name w:val="页脚 Char"/>
    <w:link w:val="a6"/>
    <w:uiPriority w:val="99"/>
    <w:qFormat/>
    <w:rPr>
      <w:szCs w:val="24"/>
    </w:rPr>
  </w:style>
  <w:style w:type="character" w:customStyle="1" w:styleId="ui-icon-plus-minus-big">
    <w:name w:val="ui-icon-plus-minus-big"/>
    <w:basedOn w:val="a0"/>
    <w:qFormat/>
  </w:style>
  <w:style w:type="character" w:customStyle="1" w:styleId="pagelink1">
    <w:name w:val="page_link1"/>
    <w:qFormat/>
    <w:rPr>
      <w:color w:val="CCCCCC"/>
    </w:rPr>
  </w:style>
  <w:style w:type="character" w:customStyle="1" w:styleId="ui-icon47">
    <w:name w:val="ui-icon47"/>
    <w:basedOn w:val="a0"/>
    <w:qFormat/>
  </w:style>
  <w:style w:type="character" w:customStyle="1" w:styleId="ui-icon-plus-minus-big-open1">
    <w:name w:val="ui-icon-plus-minus-big-open1"/>
    <w:basedOn w:val="a0"/>
    <w:qFormat/>
  </w:style>
  <w:style w:type="character" w:customStyle="1" w:styleId="Char">
    <w:name w:val="批注文字 Char"/>
    <w:link w:val="a3"/>
    <w:uiPriority w:val="99"/>
    <w:qFormat/>
  </w:style>
  <w:style w:type="character" w:customStyle="1" w:styleId="ui-selectmenu-text">
    <w:name w:val="ui-selectmenu-text"/>
    <w:basedOn w:val="a0"/>
    <w:qFormat/>
  </w:style>
  <w:style w:type="character" w:customStyle="1" w:styleId="ui-icon48">
    <w:name w:val="ui-icon48"/>
    <w:basedOn w:val="a0"/>
    <w:qFormat/>
  </w:style>
  <w:style w:type="character" w:customStyle="1" w:styleId="collapsabletbodyicon">
    <w:name w:val="collapsabletbodyicon"/>
    <w:basedOn w:val="a0"/>
    <w:qFormat/>
  </w:style>
  <w:style w:type="character" w:customStyle="1" w:styleId="ui-icon-plus-minus-big1">
    <w:name w:val="ui-icon-plus-minus-big1"/>
    <w:basedOn w:val="a0"/>
    <w:qFormat/>
  </w:style>
  <w:style w:type="character" w:customStyle="1" w:styleId="ui-icon46">
    <w:name w:val="ui-icon46"/>
    <w:basedOn w:val="a0"/>
    <w:qFormat/>
  </w:style>
  <w:style w:type="character" w:customStyle="1" w:styleId="CommentTextChar1">
    <w:name w:val="Comment Text Char1"/>
    <w:qFormat/>
    <w:rPr>
      <w:kern w:val="2"/>
      <w:lang w:eastAsia="zh-CN"/>
    </w:rPr>
  </w:style>
  <w:style w:type="character" w:customStyle="1" w:styleId="pagelink">
    <w:name w:val="page_link"/>
    <w:qFormat/>
    <w:rPr>
      <w:color w:val="CCCCCC"/>
    </w:rPr>
  </w:style>
  <w:style w:type="character" w:customStyle="1" w:styleId="Char3">
    <w:name w:val="页眉 Char"/>
    <w:link w:val="a7"/>
    <w:uiPriority w:val="99"/>
    <w:qFormat/>
    <w:rPr>
      <w:szCs w:val="24"/>
    </w:rPr>
  </w:style>
  <w:style w:type="character" w:customStyle="1" w:styleId="ui-icon-plus-minus-big-open">
    <w:name w:val="ui-icon-plus-minus-big-open"/>
    <w:basedOn w:val="a0"/>
    <w:qFormat/>
  </w:style>
  <w:style w:type="character" w:customStyle="1" w:styleId="Char1">
    <w:name w:val="批注框文本 Char"/>
    <w:link w:val="a5"/>
    <w:qFormat/>
    <w:rPr>
      <w:sz w:val="18"/>
      <w:szCs w:val="18"/>
    </w:rPr>
  </w:style>
  <w:style w:type="character" w:customStyle="1" w:styleId="Char10">
    <w:name w:val="批注框文本 Char1"/>
    <w:basedOn w:val="a0"/>
    <w:uiPriority w:val="99"/>
    <w:semiHidden/>
    <w:qFormat/>
    <w:rPr>
      <w:rFonts w:ascii="Calibri" w:eastAsia="宋体" w:hAnsi="Calibri" w:cs="Times New Roman"/>
      <w:sz w:val="18"/>
      <w:szCs w:val="18"/>
    </w:rPr>
  </w:style>
  <w:style w:type="character" w:customStyle="1" w:styleId="Char11">
    <w:name w:val="页眉 Char1"/>
    <w:basedOn w:val="a0"/>
    <w:uiPriority w:val="99"/>
    <w:semiHidden/>
    <w:qFormat/>
    <w:rPr>
      <w:rFonts w:ascii="Calibri" w:eastAsia="宋体" w:hAnsi="Calibri" w:cs="Times New Roman"/>
      <w:sz w:val="18"/>
      <w:szCs w:val="18"/>
    </w:rPr>
  </w:style>
  <w:style w:type="character" w:customStyle="1" w:styleId="Char12">
    <w:name w:val="批注文字 Char1"/>
    <w:basedOn w:val="a0"/>
    <w:uiPriority w:val="99"/>
    <w:semiHidden/>
    <w:qFormat/>
    <w:rPr>
      <w:rFonts w:ascii="Calibri" w:eastAsia="宋体" w:hAnsi="Calibri" w:cs="Times New Roman"/>
      <w:szCs w:val="24"/>
    </w:rPr>
  </w:style>
  <w:style w:type="character" w:customStyle="1" w:styleId="Char13">
    <w:name w:val="页脚 Char1"/>
    <w:basedOn w:val="a0"/>
    <w:uiPriority w:val="99"/>
    <w:semiHidden/>
    <w:qFormat/>
    <w:rPr>
      <w:rFonts w:ascii="Calibri" w:eastAsia="宋体" w:hAnsi="Calibri" w:cs="Times New Roman"/>
      <w:sz w:val="18"/>
      <w:szCs w:val="18"/>
    </w:rPr>
  </w:style>
  <w:style w:type="character" w:customStyle="1" w:styleId="Char14">
    <w:name w:val="批注主题 Char1"/>
    <w:basedOn w:val="Char12"/>
    <w:uiPriority w:val="99"/>
    <w:semiHidden/>
    <w:qFormat/>
    <w:rPr>
      <w:rFonts w:ascii="Calibri" w:eastAsia="宋体" w:hAnsi="Calibri" w:cs="Times New Roman"/>
      <w:b/>
      <w:bCs/>
      <w:szCs w:val="24"/>
    </w:rPr>
  </w:style>
  <w:style w:type="paragraph" w:customStyle="1" w:styleId="z-1">
    <w:name w:val="z-窗体顶端1"/>
    <w:basedOn w:val="a"/>
    <w:next w:val="a"/>
    <w:link w:val="z-Char"/>
    <w:qFormat/>
    <w:pPr>
      <w:pBdr>
        <w:bottom w:val="single" w:sz="6" w:space="1" w:color="auto"/>
      </w:pBdr>
      <w:jc w:val="center"/>
    </w:pPr>
    <w:rPr>
      <w:rFonts w:ascii="Arial"/>
      <w:vanish/>
      <w:sz w:val="16"/>
    </w:rPr>
  </w:style>
  <w:style w:type="character" w:customStyle="1" w:styleId="z-Char">
    <w:name w:val="z-窗体顶端 Char"/>
    <w:basedOn w:val="a0"/>
    <w:link w:val="z-1"/>
    <w:qFormat/>
    <w:rPr>
      <w:rFonts w:ascii="Arial" w:eastAsia="宋体" w:hAnsi="Calibri" w:cs="Times New Roman"/>
      <w:vanish/>
      <w:sz w:val="16"/>
      <w:szCs w:val="24"/>
    </w:rPr>
  </w:style>
  <w:style w:type="paragraph" w:customStyle="1" w:styleId="Style2">
    <w:name w:val="_Style 2"/>
    <w:basedOn w:val="a"/>
    <w:next w:val="a"/>
    <w:qFormat/>
    <w:pPr>
      <w:pBdr>
        <w:top w:val="single" w:sz="6" w:space="1" w:color="auto"/>
      </w:pBdr>
      <w:jc w:val="center"/>
    </w:pPr>
    <w:rPr>
      <w:rFonts w:ascii="Arial"/>
      <w:vanish/>
      <w:sz w:val="16"/>
    </w:rPr>
  </w:style>
  <w:style w:type="paragraph" w:customStyle="1" w:styleId="z-10">
    <w:name w:val="z-窗体底端1"/>
    <w:basedOn w:val="a"/>
    <w:next w:val="a"/>
    <w:link w:val="z-Char0"/>
    <w:qFormat/>
    <w:pPr>
      <w:pBdr>
        <w:top w:val="single" w:sz="6" w:space="1" w:color="auto"/>
      </w:pBdr>
      <w:jc w:val="center"/>
    </w:pPr>
    <w:rPr>
      <w:rFonts w:ascii="Arial"/>
      <w:vanish/>
      <w:sz w:val="16"/>
    </w:rPr>
  </w:style>
  <w:style w:type="character" w:customStyle="1" w:styleId="z-Char0">
    <w:name w:val="z-窗体底端 Char"/>
    <w:basedOn w:val="a0"/>
    <w:link w:val="z-10"/>
    <w:qFormat/>
    <w:rPr>
      <w:rFonts w:ascii="Arial" w:eastAsia="宋体" w:hAnsi="Calibri" w:cs="Times New Roman"/>
      <w:vanish/>
      <w:sz w:val="16"/>
      <w:szCs w:val="24"/>
    </w:rPr>
  </w:style>
  <w:style w:type="paragraph" w:customStyle="1" w:styleId="11">
    <w:name w:val="修订1"/>
    <w:uiPriority w:val="99"/>
    <w:unhideWhenUsed/>
    <w:qFormat/>
    <w:rPr>
      <w:rFonts w:ascii="Calibri" w:hAnsi="Calibri"/>
      <w:kern w:val="2"/>
      <w:sz w:val="21"/>
      <w:szCs w:val="24"/>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link w:val="EndNoteBibliographyTitle"/>
    <w:qFormat/>
    <w:rPr>
      <w:rFonts w:ascii="Calibri" w:eastAsia="宋体" w:hAnsi="Calibri" w:cs="Calibri"/>
      <w:sz w:val="20"/>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link w:val="EndNoteBibliography"/>
    <w:qFormat/>
    <w:rPr>
      <w:rFonts w:ascii="Calibri" w:eastAsia="宋体" w:hAnsi="Calibri" w:cs="Calibri"/>
      <w:sz w:val="20"/>
      <w:szCs w:val="24"/>
    </w:rPr>
  </w:style>
  <w:style w:type="character" w:customStyle="1" w:styleId="apple-converted-space">
    <w:name w:val="apple-converted-space"/>
    <w:qFormat/>
  </w:style>
  <w:style w:type="character" w:customStyle="1" w:styleId="Char0">
    <w:name w:val="纯文本 Char"/>
    <w:basedOn w:val="a0"/>
    <w:link w:val="a4"/>
    <w:semiHidden/>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lnf66@163.com" TargetMode="External"/><Relationship Id="rId13" Type="http://schemas.openxmlformats.org/officeDocument/2006/relationships/chart" Target="charts/chart1.xml"/><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2.tiff"/><Relationship Id="rId10" Type="http://schemas.openxmlformats.org/officeDocument/2006/relationships/image" Target="media/image2.tiff"/><Relationship Id="rId19" Type="http://schemas.openxmlformats.org/officeDocument/2006/relationships/image" Target="media/image8.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chart" Target="charts/chart2.xml"/><Relationship Id="rId22" Type="http://schemas.openxmlformats.org/officeDocument/2006/relationships/image" Target="media/image11.tiff"/></Relationships>
</file>

<file path=word/charts/_rels/chart1.xml.rels><?xml version="1.0" encoding="UTF-8" standalone="yes"?>
<Relationships xmlns="http://schemas.openxmlformats.org/package/2006/relationships"><Relationship Id="rId1" Type="http://schemas.openxmlformats.org/officeDocument/2006/relationships/oleObject" Target="file:///E:\Alpps\Figure%202\Figure%202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lpps\Figure%202\Figure%202B.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lpps\Figure%202\Figure%202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"ALT"</c:f>
              <c:strCache>
                <c:ptCount val="1"/>
                <c:pt idx="0">
                  <c:v>ALT</c:v>
                </c:pt>
              </c:strCache>
            </c:strRef>
          </c:tx>
          <c:spPr>
            <a:ln w="28575" cap="rnd" cmpd="sng" algn="ctr">
              <a:solidFill>
                <a:schemeClr val="accent1"/>
              </a:solidFill>
              <a:prstDash val="solid"/>
              <a:round/>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{832.2,911.1,368.5,162.3,97.6,71.5}</c:f>
              <c:numCache>
                <c:formatCode>General</c:formatCode>
                <c:ptCount val="6"/>
                <c:pt idx="0">
                  <c:v>832.2</c:v>
                </c:pt>
                <c:pt idx="1">
                  <c:v>911.1</c:v>
                </c:pt>
                <c:pt idx="2">
                  <c:v>368.5</c:v>
                </c:pt>
                <c:pt idx="3">
                  <c:v>162.30000000000001</c:v>
                </c:pt>
                <c:pt idx="4">
                  <c:v>97.6</c:v>
                </c:pt>
                <c:pt idx="5">
                  <c:v>71.5</c:v>
                </c:pt>
              </c:numCache>
            </c:numRef>
          </c:val>
          <c:smooth val="0"/>
        </c:ser>
        <c:ser>
          <c:idx val="1"/>
          <c:order val="1"/>
          <c:tx>
            <c:strRef>
              <c:f>"AST"</c:f>
              <c:strCache>
                <c:ptCount val="1"/>
                <c:pt idx="0">
                  <c:v>AST</c:v>
                </c:pt>
              </c:strCache>
            </c:strRef>
          </c:tx>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{1308.8,1170.7,248.8,162.5,108.6,104.5}</c:f>
              <c:numCache>
                <c:formatCode>General</c:formatCode>
                <c:ptCount val="6"/>
                <c:pt idx="0">
                  <c:v>1308.8</c:v>
                </c:pt>
                <c:pt idx="1">
                  <c:v>1170.7</c:v>
                </c:pt>
                <c:pt idx="2">
                  <c:v>248.8</c:v>
                </c:pt>
                <c:pt idx="3">
                  <c:v>162.5</c:v>
                </c:pt>
                <c:pt idx="4">
                  <c:v>108.6</c:v>
                </c:pt>
                <c:pt idx="5">
                  <c:v>104.5</c:v>
                </c:pt>
              </c:numCache>
            </c:numRef>
          </c:val>
          <c:smooth val="0"/>
        </c:ser>
        <c:dLbls>
          <c:showLegendKey val="0"/>
          <c:showVal val="0"/>
          <c:showCatName val="0"/>
          <c:showSerName val="0"/>
          <c:showPercent val="0"/>
          <c:showBubbleSize val="0"/>
        </c:dLbls>
        <c:marker val="1"/>
        <c:smooth val="0"/>
        <c:axId val="-333980384"/>
        <c:axId val="-333986912"/>
      </c:lineChart>
      <c:catAx>
        <c:axId val="-333980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333986912"/>
        <c:crosses val="autoZero"/>
        <c:auto val="1"/>
        <c:lblAlgn val="ctr"/>
        <c:lblOffset val="100"/>
        <c:noMultiLvlLbl val="0"/>
      </c:catAx>
      <c:valAx>
        <c:axId val="-33398691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Book Antiqua" panose="02040602050305030304" pitchFamily="1" charset="0"/>
                    <a:ea typeface="+mn-ea"/>
                    <a:cs typeface="+mn-cs"/>
                  </a:defRPr>
                </a:pPr>
                <a:r>
                  <a:rPr lang="en-US"/>
                  <a:t>ALT,AST</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333980384"/>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Book Antiqua" panose="02040602050305030304" pitchFamily="1" charset="0"/>
                <a:ea typeface="+mn-ea"/>
                <a:cs typeface="+mn-cs"/>
              </a:defRPr>
            </a:pPr>
            <a:endParaRPr lang="zh-CN"/>
          </a:p>
        </c:txPr>
      </c:dTable>
      <c:spPr>
        <a:noFill/>
        <a:ln>
          <a:noFill/>
        </a:ln>
        <a:effectLst/>
      </c:spPr>
    </c:plotArea>
    <c:plotVisOnly val="1"/>
    <c:dispBlanksAs val="span"/>
    <c:showDLblsOverMax val="0"/>
  </c:chart>
  <c:spPr>
    <a:noFill/>
    <a:ln w="6350" cap="flat" cmpd="sng" algn="ctr">
      <a:noFill/>
      <a:prstDash val="solid"/>
      <a:round/>
    </a:ln>
  </c:spPr>
  <c:txPr>
    <a:bodyPr wrap="square"/>
    <a:lstStyle/>
    <a:p>
      <a:pPr>
        <a:defRPr lang="zh-CN">
          <a:latin typeface="Book Antiqua" panose="02040602050305030304" pitchFamily="1"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"Urea nitrogen"</c:f>
              <c:strCache>
                <c:ptCount val="1"/>
                <c:pt idx="0">
                  <c:v>Urea nitrogen</c:v>
                </c:pt>
              </c:strCache>
            </c:strRef>
          </c:tx>
          <c:spPr>
            <a:ln w="28575" cap="rnd" cmpd="sng" algn="ctr">
              <a:solidFill>
                <a:schemeClr val="accent1"/>
              </a:solidFill>
              <a:prstDash val="solid"/>
              <a:round/>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{4.89,11.56,13.95,10.28,8.57,5.02}</c:f>
              <c:numCache>
                <c:formatCode>General</c:formatCode>
                <c:ptCount val="6"/>
                <c:pt idx="0">
                  <c:v>4.8899999999999997</c:v>
                </c:pt>
                <c:pt idx="1">
                  <c:v>11.56</c:v>
                </c:pt>
                <c:pt idx="2">
                  <c:v>13.95</c:v>
                </c:pt>
                <c:pt idx="3">
                  <c:v>10.28</c:v>
                </c:pt>
                <c:pt idx="4">
                  <c:v>8.57</c:v>
                </c:pt>
                <c:pt idx="5">
                  <c:v>5.0199999999999996</c:v>
                </c:pt>
              </c:numCache>
            </c:numRef>
          </c:val>
          <c:smooth val="0"/>
        </c:ser>
        <c:ser>
          <c:idx val="1"/>
          <c:order val="1"/>
          <c:tx>
            <c:strRef>
              <c:f>"Creatinine"</c:f>
              <c:strCache>
                <c:ptCount val="1"/>
                <c:pt idx="0">
                  <c:v>Creatinine</c:v>
                </c:pt>
              </c:strCache>
            </c:strRef>
          </c:tx>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{120,214,202,179.4,160,104.5}</c:f>
              <c:numCache>
                <c:formatCode>General</c:formatCode>
                <c:ptCount val="6"/>
                <c:pt idx="0">
                  <c:v>120</c:v>
                </c:pt>
                <c:pt idx="1">
                  <c:v>214</c:v>
                </c:pt>
                <c:pt idx="2">
                  <c:v>202</c:v>
                </c:pt>
                <c:pt idx="3">
                  <c:v>179.4</c:v>
                </c:pt>
                <c:pt idx="4">
                  <c:v>160</c:v>
                </c:pt>
                <c:pt idx="5">
                  <c:v>104.5</c:v>
                </c:pt>
              </c:numCache>
            </c:numRef>
          </c:val>
          <c:smooth val="0"/>
        </c:ser>
        <c:dLbls>
          <c:showLegendKey val="0"/>
          <c:showVal val="0"/>
          <c:showCatName val="0"/>
          <c:showSerName val="0"/>
          <c:showPercent val="0"/>
          <c:showBubbleSize val="0"/>
        </c:dLbls>
        <c:marker val="1"/>
        <c:smooth val="0"/>
        <c:axId val="-333984192"/>
        <c:axId val="-615898624"/>
      </c:lineChart>
      <c:catAx>
        <c:axId val="-333984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615898624"/>
        <c:crosses val="autoZero"/>
        <c:auto val="1"/>
        <c:lblAlgn val="ctr"/>
        <c:lblOffset val="100"/>
        <c:noMultiLvlLbl val="0"/>
      </c:catAx>
      <c:valAx>
        <c:axId val="-6158986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Book Antiqua" panose="02040602050305030304" pitchFamily="1" charset="0"/>
                    <a:ea typeface="+mn-ea"/>
                    <a:cs typeface="+mn-cs"/>
                  </a:defRPr>
                </a:pPr>
                <a:r>
                  <a:rPr lang="en-US"/>
                  <a:t>Creatinine,Urea nitrogen</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333984192"/>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Book Antiqua" panose="02040602050305030304" pitchFamily="1" charset="0"/>
                <a:ea typeface="+mn-ea"/>
                <a:cs typeface="+mn-cs"/>
              </a:defRPr>
            </a:pPr>
            <a:endParaRPr lang="zh-CN"/>
          </a:p>
        </c:txPr>
      </c:dTable>
      <c:spPr>
        <a:noFill/>
        <a:ln>
          <a:noFill/>
        </a:ln>
        <a:effectLst/>
      </c:spPr>
    </c:plotArea>
    <c:plotVisOnly val="1"/>
    <c:dispBlanksAs val="span"/>
    <c:showDLblsOverMax val="0"/>
  </c:chart>
  <c:spPr>
    <a:noFill/>
    <a:ln w="6350" cap="flat" cmpd="sng" algn="ctr">
      <a:noFill/>
      <a:prstDash val="solid"/>
      <a:round/>
    </a:ln>
  </c:spPr>
  <c:txPr>
    <a:bodyPr wrap="square"/>
    <a:lstStyle/>
    <a:p>
      <a:pPr>
        <a:defRPr lang="zh-CN">
          <a:latin typeface="Book Antiqua" panose="02040602050305030304" pitchFamily="1"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"Albumin"</c:f>
              <c:strCache>
                <c:ptCount val="1"/>
                <c:pt idx="0">
                  <c:v>Albumin</c:v>
                </c:pt>
              </c:strCache>
            </c:strRef>
          </c:tx>
          <c:spPr>
            <a:ln w="28575" cap="rnd" cmpd="sng" algn="ctr">
              <a:solidFill>
                <a:schemeClr val="accent1"/>
              </a:solidFill>
              <a:prstDash val="solid"/>
              <a:round/>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day after operation","3 day","5 day","7 day","10 day","2 weeks"}</c:f>
              <c:strCache>
                <c:ptCount val="6"/>
                <c:pt idx="0">
                  <c:v>1 day after operation</c:v>
                </c:pt>
                <c:pt idx="1">
                  <c:v>3 day</c:v>
                </c:pt>
                <c:pt idx="2">
                  <c:v>5 day</c:v>
                </c:pt>
                <c:pt idx="3">
                  <c:v>7 day</c:v>
                </c:pt>
                <c:pt idx="4">
                  <c:v>10 day</c:v>
                </c:pt>
                <c:pt idx="5">
                  <c:v>2 weeks</c:v>
                </c:pt>
              </c:strCache>
            </c:strRef>
          </c:cat>
          <c:val>
            <c:numRef>
              <c:f>'[Figure 2C.xls]Sheet1'!$B$2:$B$7</c:f>
              <c:numCache>
                <c:formatCode>General</c:formatCode>
                <c:ptCount val="6"/>
                <c:pt idx="0">
                  <c:v>29.5</c:v>
                </c:pt>
                <c:pt idx="1">
                  <c:v>27</c:v>
                </c:pt>
                <c:pt idx="2">
                  <c:v>29.2</c:v>
                </c:pt>
                <c:pt idx="3">
                  <c:v>31.6</c:v>
                </c:pt>
                <c:pt idx="4">
                  <c:v>34.200000000000003</c:v>
                </c:pt>
                <c:pt idx="5">
                  <c:v>32.700000000000003</c:v>
                </c:pt>
              </c:numCache>
            </c:numRef>
          </c:val>
          <c:smooth val="0"/>
        </c:ser>
        <c:dLbls>
          <c:showLegendKey val="0"/>
          <c:showVal val="0"/>
          <c:showCatName val="0"/>
          <c:showSerName val="0"/>
          <c:showPercent val="0"/>
          <c:showBubbleSize val="0"/>
        </c:dLbls>
        <c:marker val="1"/>
        <c:smooth val="0"/>
        <c:axId val="-615896448"/>
        <c:axId val="-615894816"/>
      </c:lineChart>
      <c:catAx>
        <c:axId val="-615896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615894816"/>
        <c:crosses val="autoZero"/>
        <c:auto val="1"/>
        <c:lblAlgn val="ctr"/>
        <c:lblOffset val="100"/>
        <c:noMultiLvlLbl val="0"/>
      </c:catAx>
      <c:valAx>
        <c:axId val="-615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chemeClr val="tx1"/>
                    </a:solidFill>
                    <a:latin typeface="Book Antiqua" panose="02040602050305030304" pitchFamily="1" charset="0"/>
                    <a:ea typeface="+mn-ea"/>
                    <a:cs typeface="+mn-cs"/>
                  </a:defRPr>
                </a:pPr>
                <a:r>
                  <a:rPr lang="en-US"/>
                  <a:t>Albumin</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Book Antiqua" panose="02040602050305030304" pitchFamily="1" charset="0"/>
                <a:ea typeface="+mn-ea"/>
                <a:cs typeface="+mn-cs"/>
              </a:defRPr>
            </a:pPr>
            <a:endParaRPr lang="zh-CN"/>
          </a:p>
        </c:txPr>
        <c:crossAx val="-615896448"/>
        <c:crosses val="autoZero"/>
        <c:crossBetween val="between"/>
      </c:valAx>
      <c:dTable>
        <c:showHorzBorder val="1"/>
        <c:showVertBorder val="1"/>
        <c:showOutline val="1"/>
        <c:showKeys val="1"/>
        <c:spPr>
          <a:noFill/>
          <a:ln w="9525" cap="flat" cmpd="sng" algn="ctr">
            <a:solidFill>
              <a:sysClr val="windowText" lastClr="000000"/>
            </a:solidFill>
            <a:prstDash val="solid"/>
            <a:round/>
          </a:ln>
          <a:effectLst/>
        </c:spPr>
        <c:txPr>
          <a:bodyPr rot="0" spcFirstLastPara="0" vertOverflow="ellipsis" vert="horz" wrap="square" anchor="ctr" anchorCtr="1"/>
          <a:lstStyle/>
          <a:p>
            <a:pPr rtl="0">
              <a:defRPr lang="zh-CN" sz="1000" b="0" i="0" u="none" strike="noStrike" kern="1200" baseline="0">
                <a:solidFill>
                  <a:schemeClr val="tx1"/>
                </a:solidFill>
                <a:latin typeface="Book Antiqua" panose="02040602050305030304" pitchFamily="1" charset="0"/>
                <a:ea typeface="+mn-ea"/>
                <a:cs typeface="+mn-cs"/>
              </a:defRPr>
            </a:pPr>
            <a:endParaRPr lang="zh-CN"/>
          </a:p>
        </c:txPr>
      </c:dTable>
      <c:spPr>
        <a:noFill/>
        <a:ln>
          <a:noFill/>
        </a:ln>
        <a:effectLst/>
      </c:spPr>
    </c:plotArea>
    <c:plotVisOnly val="1"/>
    <c:dispBlanksAs val="gap"/>
    <c:showDLblsOverMax val="0"/>
  </c:chart>
  <c:spPr>
    <a:noFill/>
    <a:ln w="6350" cap="flat" cmpd="sng" algn="ctr">
      <a:noFill/>
      <a:prstDash val="solid"/>
      <a:round/>
    </a:ln>
  </c:spPr>
  <c:txPr>
    <a:bodyPr wrap="square"/>
    <a:lstStyle/>
    <a:p>
      <a:pPr>
        <a:defRPr lang="zh-CN">
          <a:latin typeface="Book Antiqua" panose="02040602050305030304" pitchFamily="1"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3678</Words>
  <Characters>20971</Characters>
  <Application>Microsoft Office Word</Application>
  <DocSecurity>0</DocSecurity>
  <Lines>174</Lines>
  <Paragraphs>49</Paragraphs>
  <ScaleCrop>false</ScaleCrop>
  <Company>Microsoft</Company>
  <LinksUpToDate>false</LinksUpToDate>
  <CharactersWithSpaces>24600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蔡静雯</dc:creator>
  <cp:lastModifiedBy>Wang Tianqi</cp:lastModifiedBy>
  <cp:revision>3</cp:revision>
  <dcterms:created xsi:type="dcterms:W3CDTF">2019-03-21T10:32:00Z</dcterms:created>
  <dcterms:modified xsi:type="dcterms:W3CDTF">2019-03-21T10:39:00Z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