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6DCA" w14:textId="77777777" w:rsidR="00847800" w:rsidRPr="00E56357" w:rsidRDefault="00847800" w:rsidP="0001714F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Name of Journal: </w:t>
      </w:r>
      <w:r w:rsidRPr="00CE0ABF">
        <w:rPr>
          <w:rFonts w:ascii="Book Antiqua" w:eastAsia="Times New Roman" w:hAnsi="Book Antiqua" w:cs="Arial"/>
          <w:b/>
          <w:i/>
          <w:color w:val="000000" w:themeColor="text1"/>
          <w:sz w:val="24"/>
          <w:szCs w:val="24"/>
        </w:rPr>
        <w:t>World Journal of Gastroenterology</w:t>
      </w:r>
    </w:p>
    <w:p w14:paraId="6BFD905C" w14:textId="5B20ED4F" w:rsidR="00847800" w:rsidRPr="00E56357" w:rsidRDefault="00847800" w:rsidP="0001714F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Manuscript </w:t>
      </w:r>
      <w:r w:rsidR="00CC72E5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NO</w:t>
      </w: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: </w:t>
      </w:r>
      <w:r w:rsidR="00CC72E5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44883</w:t>
      </w:r>
    </w:p>
    <w:p w14:paraId="7997F92D" w14:textId="77777777" w:rsidR="00847800" w:rsidRDefault="00847800" w:rsidP="0001714F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Manuscript Type: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CE0ABF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REVIEW</w:t>
      </w:r>
    </w:p>
    <w:p w14:paraId="556841B8" w14:textId="77777777" w:rsidR="00CE0ABF" w:rsidRPr="00E56357" w:rsidRDefault="00CE0ABF" w:rsidP="00DB5A51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p w14:paraId="563F38F2" w14:textId="7E6B733E" w:rsidR="00847800" w:rsidRPr="00E56357" w:rsidRDefault="00847800" w:rsidP="00DB5A51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Human </w:t>
      </w:r>
      <w:r w:rsidR="00B632A8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immunodeficiency virus and </w:t>
      </w:r>
      <w:proofErr w:type="spellStart"/>
      <w:r w:rsidR="00B632A8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hepatotropic</w:t>
      </w:r>
      <w:proofErr w:type="spellEnd"/>
      <w:r w:rsidR="00B632A8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B632A8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viruses</w:t>
      </w:r>
      <w:proofErr w:type="gramEnd"/>
      <w:r w:rsidR="00B632A8"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 co-morbidities as the inducers of liver injury progression</w:t>
      </w:r>
    </w:p>
    <w:p w14:paraId="527870A8" w14:textId="77777777" w:rsidR="00847800" w:rsidRPr="00E56357" w:rsidRDefault="00847800" w:rsidP="00DB5A51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</w:p>
    <w:p w14:paraId="7186C794" w14:textId="4736721F" w:rsidR="00847800" w:rsidRPr="00B632A8" w:rsidRDefault="00B632A8" w:rsidP="0001714F">
      <w:pPr>
        <w:tabs>
          <w:tab w:val="left" w:pos="5850"/>
          <w:tab w:val="left" w:pos="8655"/>
        </w:tabs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proofErr w:type="spellStart"/>
      <w:r w:rsidRPr="00B632A8">
        <w:rPr>
          <w:rFonts w:ascii="Book Antiqua" w:hAnsi="Book Antiqua"/>
          <w:color w:val="000000" w:themeColor="text1"/>
          <w:sz w:val="24"/>
          <w:szCs w:val="24"/>
        </w:rPr>
        <w:t>Ganesan</w:t>
      </w:r>
      <w:proofErr w:type="spellEnd"/>
      <w:r w:rsidRPr="00B632A8">
        <w:rPr>
          <w:rFonts w:ascii="Book Antiqua" w:hAnsi="Book Antiqua"/>
          <w:color w:val="000000" w:themeColor="text1"/>
          <w:sz w:val="24"/>
          <w:szCs w:val="24"/>
        </w:rPr>
        <w:t xml:space="preserve"> M </w:t>
      </w:r>
      <w:r w:rsidRPr="00B632A8">
        <w:rPr>
          <w:rFonts w:ascii="Book Antiqua" w:hAnsi="Book Antiqua"/>
          <w:i/>
          <w:color w:val="000000" w:themeColor="text1"/>
          <w:sz w:val="24"/>
          <w:szCs w:val="24"/>
        </w:rPr>
        <w:t>et al</w:t>
      </w:r>
      <w:r w:rsidRPr="00B632A8">
        <w:rPr>
          <w:rFonts w:ascii="Book Antiqua" w:hAnsi="Book Antiqua"/>
          <w:color w:val="000000" w:themeColor="text1"/>
          <w:sz w:val="24"/>
          <w:szCs w:val="24"/>
        </w:rPr>
        <w:t>.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 and </w:t>
      </w:r>
      <w:proofErr w:type="spellStart"/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h</w:t>
      </w:r>
      <w:r w:rsidR="00847800" w:rsidRPr="00B632A8">
        <w:rPr>
          <w:rFonts w:ascii="Book Antiqua" w:eastAsia="Times New Roman" w:hAnsi="Book Antiqua" w:cs="Arial"/>
          <w:color w:val="000000" w:themeColor="text1"/>
          <w:sz w:val="24"/>
          <w:szCs w:val="24"/>
        </w:rPr>
        <w:t>epatotropic</w:t>
      </w:r>
      <w:proofErr w:type="spellEnd"/>
      <w:r w:rsidR="00847800" w:rsidRPr="00B632A8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847800" w:rsidRPr="00B632A8">
        <w:rPr>
          <w:rFonts w:ascii="Book Antiqua" w:eastAsia="Times New Roman" w:hAnsi="Book Antiqua" w:cs="Arial"/>
          <w:color w:val="000000" w:themeColor="text1"/>
          <w:sz w:val="24"/>
          <w:szCs w:val="24"/>
        </w:rPr>
        <w:t>viruses</w:t>
      </w:r>
      <w:proofErr w:type="gramEnd"/>
      <w:r w:rsidR="00847800" w:rsidRPr="00B632A8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co-infection</w:t>
      </w:r>
    </w:p>
    <w:p w14:paraId="5AA35DD8" w14:textId="77777777" w:rsidR="00847800" w:rsidRPr="00E56357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85402A8" w14:textId="2F6E9013" w:rsidR="00847800" w:rsidRPr="00B632A8" w:rsidRDefault="00847800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632A8">
        <w:rPr>
          <w:rFonts w:ascii="Book Antiqua" w:hAnsi="Book Antiqua"/>
          <w:color w:val="000000" w:themeColor="text1"/>
          <w:sz w:val="24"/>
          <w:szCs w:val="24"/>
        </w:rPr>
        <w:t>Murali</w:t>
      </w:r>
      <w:proofErr w:type="spellEnd"/>
      <w:r w:rsidRPr="00B632A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632A8">
        <w:rPr>
          <w:rFonts w:ascii="Book Antiqua" w:hAnsi="Book Antiqua"/>
          <w:color w:val="000000" w:themeColor="text1"/>
          <w:sz w:val="24"/>
          <w:szCs w:val="24"/>
        </w:rPr>
        <w:t>Ganesan</w:t>
      </w:r>
      <w:proofErr w:type="spellEnd"/>
      <w:r w:rsidRPr="00B632A8">
        <w:rPr>
          <w:rFonts w:ascii="Book Antiqua" w:hAnsi="Book Antiqua"/>
          <w:color w:val="000000" w:themeColor="text1"/>
          <w:sz w:val="24"/>
          <w:szCs w:val="24"/>
        </w:rPr>
        <w:t>, Larisa Y</w:t>
      </w:r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>Poluektova</w:t>
      </w:r>
      <w:proofErr w:type="spellEnd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>Kusum</w:t>
      </w:r>
      <w:proofErr w:type="spellEnd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 xml:space="preserve"> K </w:t>
      </w:r>
      <w:proofErr w:type="spellStart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>Kharbanda</w:t>
      </w:r>
      <w:proofErr w:type="spellEnd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 xml:space="preserve">, Natalia A </w:t>
      </w:r>
      <w:proofErr w:type="spellStart"/>
      <w:r w:rsidR="00B632A8" w:rsidRPr="00B632A8">
        <w:rPr>
          <w:rFonts w:ascii="Book Antiqua" w:hAnsi="Book Antiqua"/>
          <w:color w:val="000000" w:themeColor="text1"/>
          <w:sz w:val="24"/>
          <w:szCs w:val="24"/>
        </w:rPr>
        <w:t>Osna</w:t>
      </w:r>
      <w:proofErr w:type="spellEnd"/>
    </w:p>
    <w:p w14:paraId="4EE7D8A2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2C6584A" w14:textId="77777777" w:rsidR="00B632A8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Murali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Ganesan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Kusum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K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Kharbanda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>, Natalia A</w:t>
      </w:r>
      <w:r w:rsidR="00847800"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="00847800" w:rsidRPr="00E56357">
        <w:rPr>
          <w:rFonts w:ascii="Book Antiqua" w:hAnsi="Book Antiqua"/>
          <w:b/>
          <w:color w:val="000000" w:themeColor="text1"/>
          <w:sz w:val="24"/>
          <w:szCs w:val="24"/>
        </w:rPr>
        <w:t>Osna</w:t>
      </w:r>
      <w:proofErr w:type="spellEnd"/>
      <w:r w:rsidR="00847800"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>Research Service, Veterans Affairs Nebraska-Western Iowa Health Care System</w:t>
      </w:r>
      <w:r>
        <w:rPr>
          <w:rFonts w:ascii="Book Antiqua" w:hAnsi="Book Antiqua"/>
          <w:color w:val="000000" w:themeColor="text1"/>
          <w:sz w:val="24"/>
          <w:szCs w:val="24"/>
        </w:rPr>
        <w:t>,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 xml:space="preserve"> Omaha, NE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68105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United States </w:t>
      </w:r>
    </w:p>
    <w:p w14:paraId="177558A1" w14:textId="77777777" w:rsidR="00B632A8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59F6C30B" w14:textId="7C015247" w:rsidR="00847800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Murali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Ganesan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Kusum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K </w:t>
      </w:r>
      <w:proofErr w:type="spellStart"/>
      <w:r>
        <w:rPr>
          <w:rFonts w:ascii="Book Antiqua" w:hAnsi="Book Antiqua"/>
          <w:b/>
          <w:color w:val="000000" w:themeColor="text1"/>
          <w:sz w:val="24"/>
          <w:szCs w:val="24"/>
        </w:rPr>
        <w:t>Kharbanda</w:t>
      </w:r>
      <w:proofErr w:type="spellEnd"/>
      <w:r>
        <w:rPr>
          <w:rFonts w:ascii="Book Antiqua" w:hAnsi="Book Antiqua"/>
          <w:b/>
          <w:color w:val="000000" w:themeColor="text1"/>
          <w:sz w:val="24"/>
          <w:szCs w:val="24"/>
        </w:rPr>
        <w:t>, Natalia A</w:t>
      </w: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Osna</w:t>
      </w:r>
      <w:proofErr w:type="spellEnd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,</w:t>
      </w: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>Department of Internal Medicine, University of Nebraska Medical Center, Omaha, NE 68105, United States</w:t>
      </w:r>
    </w:p>
    <w:p w14:paraId="59BE71AA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6AA558EE" w14:textId="0B4971BC" w:rsidR="00847800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Larisa Y</w:t>
      </w:r>
      <w:r w:rsidR="00B632A8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Poluektova</w:t>
      </w:r>
      <w:proofErr w:type="spellEnd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Department of Pharmacology and Experimental Neuroscience, University of Nebraska Medical Center, Omaha, NE 68198, United States</w:t>
      </w:r>
    </w:p>
    <w:p w14:paraId="1B9CF3AB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4519DCA" w14:textId="531F0597" w:rsidR="00847800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ORCID number: </w:t>
      </w:r>
      <w:proofErr w:type="spellStart"/>
      <w:r w:rsidRPr="00E56357">
        <w:rPr>
          <w:rFonts w:ascii="Book Antiqua" w:hAnsi="Book Antiqua"/>
          <w:color w:val="000000" w:themeColor="text1"/>
          <w:sz w:val="24"/>
          <w:szCs w:val="24"/>
        </w:rPr>
        <w:t>Murali</w:t>
      </w:r>
      <w:proofErr w:type="spellEnd"/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color w:val="000000" w:themeColor="text1"/>
          <w:sz w:val="24"/>
          <w:szCs w:val="24"/>
        </w:rPr>
        <w:t>Ganesan</w:t>
      </w:r>
      <w:proofErr w:type="spellEnd"/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(0000-0002-2981-568X); Larisa Y </w:t>
      </w:r>
      <w:proofErr w:type="spellStart"/>
      <w:r w:rsidRPr="00E56357">
        <w:rPr>
          <w:rFonts w:ascii="Book Antiqua" w:hAnsi="Book Antiqua"/>
          <w:color w:val="000000" w:themeColor="text1"/>
          <w:sz w:val="24"/>
          <w:szCs w:val="24"/>
        </w:rPr>
        <w:t>Poluektova</w:t>
      </w:r>
      <w:proofErr w:type="spellEnd"/>
      <w:r w:rsidR="00B632A8">
        <w:rPr>
          <w:rFonts w:ascii="Book Antiqua" w:hAnsi="Book Antiqua"/>
          <w:color w:val="000000" w:themeColor="text1"/>
          <w:sz w:val="24"/>
          <w:szCs w:val="24"/>
        </w:rPr>
        <w:t xml:space="preserve"> (0000-0001-7339-8732); </w:t>
      </w:r>
      <w:proofErr w:type="spellStart"/>
      <w:r w:rsidR="00B632A8">
        <w:rPr>
          <w:rFonts w:ascii="Book Antiqua" w:hAnsi="Book Antiqua"/>
          <w:color w:val="000000" w:themeColor="text1"/>
          <w:sz w:val="24"/>
          <w:szCs w:val="24"/>
        </w:rPr>
        <w:t>Kusum</w:t>
      </w:r>
      <w:proofErr w:type="spellEnd"/>
      <w:r w:rsidR="00B632A8">
        <w:rPr>
          <w:rFonts w:ascii="Book Antiqua" w:hAnsi="Book Antiqua"/>
          <w:color w:val="000000" w:themeColor="text1"/>
          <w:sz w:val="24"/>
          <w:szCs w:val="24"/>
        </w:rPr>
        <w:t xml:space="preserve"> K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color w:val="000000" w:themeColor="text1"/>
          <w:sz w:val="24"/>
          <w:szCs w:val="24"/>
        </w:rPr>
        <w:t>Kharbanda</w:t>
      </w:r>
      <w:proofErr w:type="spellEnd"/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B632A8">
        <w:rPr>
          <w:rFonts w:ascii="Book Antiqua" w:hAnsi="Book Antiqua"/>
          <w:color w:val="000000" w:themeColor="text1"/>
          <w:sz w:val="24"/>
          <w:szCs w:val="24"/>
        </w:rPr>
        <w:t>0000-0001-7759-8889); Natalia A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color w:val="000000" w:themeColor="text1"/>
          <w:sz w:val="24"/>
          <w:szCs w:val="24"/>
        </w:rPr>
        <w:t>Osna</w:t>
      </w:r>
      <w:proofErr w:type="spellEnd"/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(0000-0001-7498-0556). </w:t>
      </w:r>
    </w:p>
    <w:p w14:paraId="682665FE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2A1F4DD6" w14:textId="45DA1359" w:rsidR="00847800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Author contributions: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All authors contributed to this review with conception and design, literature review, drafting and critical revision, editing, and approval of the final version.</w:t>
      </w:r>
    </w:p>
    <w:p w14:paraId="2423AFF2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0DF9E376" w14:textId="39A9856C" w:rsidR="00847800" w:rsidRDefault="00B632A8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/>
          <w:b/>
          <w:color w:val="000000" w:themeColor="text1"/>
          <w:sz w:val="24"/>
          <w:szCs w:val="24"/>
        </w:rPr>
        <w:t>Supported by</w:t>
      </w:r>
      <w:r w:rsidR="003F4847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 xml:space="preserve">National Institutes of Health, </w:t>
      </w:r>
      <w:r>
        <w:rPr>
          <w:rFonts w:ascii="Book Antiqua" w:hAnsi="Book Antiqua"/>
          <w:color w:val="000000" w:themeColor="text1"/>
          <w:sz w:val="24"/>
          <w:szCs w:val="24"/>
        </w:rPr>
        <w:t>No.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8112B2">
        <w:rPr>
          <w:rFonts w:ascii="Book Antiqua" w:hAnsi="Book Antiqua"/>
          <w:color w:val="000000" w:themeColor="text1"/>
          <w:sz w:val="24"/>
          <w:szCs w:val="24"/>
        </w:rPr>
        <w:t>NIAAA-</w:t>
      </w:r>
      <w:r w:rsidR="00847800" w:rsidRPr="00E56357">
        <w:rPr>
          <w:rFonts w:ascii="Book Antiqua" w:hAnsi="Book Antiqua"/>
          <w:color w:val="000000" w:themeColor="text1"/>
          <w:sz w:val="24"/>
          <w:szCs w:val="24"/>
        </w:rPr>
        <w:t>K01AA026864.</w:t>
      </w:r>
      <w:proofErr w:type="gramEnd"/>
    </w:p>
    <w:p w14:paraId="51987CF4" w14:textId="77777777" w:rsidR="00B632A8" w:rsidRPr="00E56357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697DBBE" w14:textId="043FA269" w:rsidR="00847800" w:rsidRDefault="00847800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Conflict-of-interest statement: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No p</w:t>
      </w:r>
      <w:r w:rsidR="00B632A8">
        <w:rPr>
          <w:rFonts w:ascii="Book Antiqua" w:hAnsi="Book Antiqua"/>
          <w:color w:val="000000" w:themeColor="text1"/>
          <w:sz w:val="24"/>
          <w:szCs w:val="24"/>
        </w:rPr>
        <w:t>otential conflicts of interest.</w:t>
      </w:r>
    </w:p>
    <w:p w14:paraId="7BEE6903" w14:textId="77777777" w:rsidR="00B632A8" w:rsidRPr="00FE16FF" w:rsidRDefault="00B632A8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C3C52BE" w14:textId="366C48B2" w:rsidR="00FE16FF" w:rsidRPr="00FE16FF" w:rsidRDefault="00FE16FF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25"/>
      <w:bookmarkStart w:id="1" w:name="OLE_LINK26"/>
      <w:bookmarkStart w:id="2" w:name="OLE_LINK375"/>
      <w:bookmarkStart w:id="3" w:name="OLE_LINK32"/>
      <w:bookmarkStart w:id="4" w:name="OLE_LINK381"/>
      <w:bookmarkStart w:id="5" w:name="OLE_LINK413"/>
      <w:bookmarkStart w:id="6" w:name="OLE_LINK18"/>
      <w:r w:rsidRPr="00FE16FF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FE16FF">
        <w:rPr>
          <w:rFonts w:ascii="Book Antiqua" w:hAnsi="Book Antiqua"/>
          <w:color w:val="000000"/>
          <w:sz w:val="24"/>
          <w:szCs w:val="24"/>
        </w:rPr>
        <w:t xml:space="preserve">This is an </w:t>
      </w:r>
      <w:r w:rsidRPr="00FE16FF">
        <w:rPr>
          <w:rFonts w:ascii="Book Antiqua" w:hAnsi="Book Antiqua" w:cs="宋体"/>
          <w:sz w:val="24"/>
          <w:szCs w:val="24"/>
        </w:rPr>
        <w:t xml:space="preserve">open-access article that was </w:t>
      </w:r>
      <w:r w:rsidRPr="00FE16FF">
        <w:rPr>
          <w:rFonts w:ascii="Book Antiqua" w:hAnsi="Book Antiqua"/>
          <w:sz w:val="24"/>
          <w:szCs w:val="24"/>
        </w:rPr>
        <w:t xml:space="preserve">selected by an in-house editor and fully peer-reviewed by external reviewers. It is </w:t>
      </w:r>
      <w:r w:rsidRPr="00FE16FF">
        <w:rPr>
          <w:rFonts w:ascii="Book Antiqua" w:hAnsi="Book Antiqua" w:cs="宋体"/>
          <w:sz w:val="24"/>
          <w:szCs w:val="24"/>
        </w:rPr>
        <w:t xml:space="preserve">distributed in accordance with </w:t>
      </w:r>
      <w:r w:rsidRPr="00FE16FF">
        <w:rPr>
          <w:rFonts w:ascii="Book Antiqua" w:hAnsi="Book Antiqua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9560AD">
        <w:rPr>
          <w:rFonts w:ascii="Book Antiqua" w:hAnsi="Book Antiqua"/>
          <w:sz w:val="24"/>
          <w:szCs w:val="24"/>
        </w:rPr>
        <w:t>http://creativecommons.org/licenses/by-nc/4.0/</w:t>
      </w:r>
    </w:p>
    <w:p w14:paraId="313F4DF1" w14:textId="77777777" w:rsidR="00FE16FF" w:rsidRPr="00FE16FF" w:rsidRDefault="00FE16FF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846559D" w14:textId="5C7E0550" w:rsidR="00B632A8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bCs/>
          <w:sz w:val="24"/>
          <w:szCs w:val="24"/>
        </w:rPr>
      </w:pPr>
      <w:bookmarkStart w:id="7" w:name="OLE_LINK11"/>
      <w:r w:rsidRPr="00FE16FF">
        <w:rPr>
          <w:rFonts w:ascii="Book Antiqua" w:hAnsi="Book Antiqua" w:cs="Times New Roman"/>
          <w:b/>
          <w:bCs/>
          <w:sz w:val="24"/>
          <w:szCs w:val="24"/>
          <w:highlight w:val="white"/>
        </w:rPr>
        <w:t>Manuscript source:</w:t>
      </w:r>
      <w:r w:rsidRPr="00FE16FF">
        <w:rPr>
          <w:rFonts w:ascii="Book Antiqua" w:hAnsi="Book Antiqua" w:cs="Times New Roman" w:hint="eastAsia"/>
          <w:b/>
          <w:bCs/>
          <w:sz w:val="24"/>
          <w:szCs w:val="24"/>
          <w:highlight w:val="white"/>
          <w:lang w:eastAsia="zh-CN"/>
        </w:rPr>
        <w:t xml:space="preserve"> </w:t>
      </w:r>
      <w:r>
        <w:rPr>
          <w:rFonts w:ascii="Book Antiqua" w:hAnsi="Book Antiqua" w:cs="Times New Roman"/>
          <w:bCs/>
          <w:sz w:val="24"/>
          <w:szCs w:val="24"/>
          <w:highlight w:val="white"/>
        </w:rPr>
        <w:t>Inv</w:t>
      </w:r>
      <w:r w:rsidRPr="00FE16FF">
        <w:rPr>
          <w:rFonts w:ascii="Book Antiqua" w:hAnsi="Book Antiqua" w:cs="Times New Roman"/>
          <w:bCs/>
          <w:sz w:val="24"/>
          <w:szCs w:val="24"/>
          <w:highlight w:val="white"/>
        </w:rPr>
        <w:t>ited manuscript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99EC6B2" w14:textId="77777777" w:rsidR="00FE16FF" w:rsidRPr="00FE16FF" w:rsidRDefault="00FE16FF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4AD5D280" w14:textId="296A4356" w:rsidR="00847800" w:rsidRPr="00E56357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Correspond</w:t>
      </w:r>
      <w:r w:rsidR="00CC72E5" w:rsidRPr="00E56357">
        <w:rPr>
          <w:rFonts w:ascii="Book Antiqua" w:hAnsi="Book Antiqua"/>
          <w:b/>
          <w:color w:val="000000" w:themeColor="text1"/>
          <w:sz w:val="24"/>
          <w:szCs w:val="24"/>
        </w:rPr>
        <w:t>ing author</w:t>
      </w: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bookmarkStart w:id="8" w:name="_Hlk523128401"/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Murali</w:t>
      </w:r>
      <w:proofErr w:type="spellEnd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Ganesan</w:t>
      </w:r>
      <w:proofErr w:type="spellEnd"/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, PhD,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FE16FF" w:rsidRPr="00FE16FF">
        <w:rPr>
          <w:rFonts w:ascii="Book Antiqua" w:hAnsi="Book Antiqua"/>
          <w:b/>
          <w:color w:val="000000" w:themeColor="text1"/>
          <w:sz w:val="24"/>
          <w:szCs w:val="24"/>
        </w:rPr>
        <w:t>Instuctor</w:t>
      </w:r>
      <w:proofErr w:type="spellEnd"/>
      <w:r w:rsidR="00FE16FF" w:rsidRPr="00FE16FF">
        <w:rPr>
          <w:rFonts w:ascii="Book Antiqua" w:hAnsi="Book Antiqua"/>
          <w:b/>
          <w:color w:val="000000" w:themeColor="text1"/>
          <w:sz w:val="24"/>
          <w:szCs w:val="24"/>
        </w:rPr>
        <w:t xml:space="preserve">,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Research Service (151), Veterans Affairs Nebraska-Western Iowa Health Care System, </w:t>
      </w:r>
      <w:bookmarkStart w:id="9" w:name="OLE_LINK78"/>
      <w:r w:rsidRPr="00E56357">
        <w:rPr>
          <w:rFonts w:ascii="Book Antiqua" w:hAnsi="Book Antiqua"/>
          <w:color w:val="000000" w:themeColor="text1"/>
          <w:sz w:val="24"/>
          <w:szCs w:val="24"/>
        </w:rPr>
        <w:t>4101 Woolworth Ave</w:t>
      </w:r>
      <w:bookmarkEnd w:id="9"/>
      <w:r w:rsidRPr="00E56357">
        <w:rPr>
          <w:rFonts w:ascii="Book Antiqua" w:hAnsi="Book Antiqua"/>
          <w:color w:val="000000" w:themeColor="text1"/>
          <w:sz w:val="24"/>
          <w:szCs w:val="24"/>
        </w:rPr>
        <w:t>, Omaha, NE 68105</w:t>
      </w:r>
      <w:r w:rsidR="00FE16F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United States.</w:t>
      </w:r>
      <w:r w:rsidRPr="00FE16F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9560AD">
        <w:rPr>
          <w:rFonts w:ascii="Book Antiqua" w:hAnsi="Book Antiqua"/>
          <w:sz w:val="24"/>
          <w:szCs w:val="24"/>
        </w:rPr>
        <w:t>murali.ganesan@unmc.edu</w:t>
      </w:r>
    </w:p>
    <w:bookmarkEnd w:id="8"/>
    <w:p w14:paraId="1C379D81" w14:textId="77777777" w:rsidR="00FE16FF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Telephone</w:t>
      </w:r>
      <w:r w:rsidR="00FE16FF">
        <w:rPr>
          <w:rFonts w:ascii="Book Antiqua" w:hAnsi="Book Antiqua"/>
          <w:color w:val="000000" w:themeColor="text1"/>
          <w:sz w:val="24"/>
          <w:szCs w:val="24"/>
        </w:rPr>
        <w:t>: +1-402-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9953576</w:t>
      </w:r>
    </w:p>
    <w:p w14:paraId="07F96779" w14:textId="49F101D2" w:rsidR="00847800" w:rsidRPr="00E56357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>Fax</w:t>
      </w:r>
      <w:r w:rsidR="00FE16FF">
        <w:rPr>
          <w:rFonts w:ascii="Book Antiqua" w:hAnsi="Book Antiqua"/>
          <w:color w:val="000000" w:themeColor="text1"/>
          <w:sz w:val="24"/>
          <w:szCs w:val="24"/>
        </w:rPr>
        <w:t>: +1-402-4490604</w:t>
      </w:r>
    </w:p>
    <w:p w14:paraId="09CC8CB2" w14:textId="7477EEFD" w:rsidR="00847800" w:rsidRPr="00FE16FF" w:rsidRDefault="00847800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</w:p>
    <w:p w14:paraId="17AC5C3D" w14:textId="19849246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bookmarkStart w:id="10" w:name="OLE_LINK14"/>
      <w:bookmarkStart w:id="11" w:name="OLE_LINK16"/>
      <w:bookmarkStart w:id="12" w:name="OLE_LINK51"/>
      <w:bookmarkStart w:id="13" w:name="OLE_LINK27"/>
      <w:bookmarkStart w:id="14" w:name="OLE_LINK382"/>
      <w:r w:rsidRPr="00FE16FF">
        <w:rPr>
          <w:rFonts w:ascii="Book Antiqua" w:hAnsi="Book Antiqua"/>
          <w:b/>
          <w:sz w:val="24"/>
          <w:szCs w:val="24"/>
        </w:rPr>
        <w:t xml:space="preserve">Received: </w:t>
      </w:r>
      <w:r>
        <w:rPr>
          <w:rFonts w:ascii="Book Antiqua" w:hAnsi="Book Antiqua"/>
          <w:sz w:val="24"/>
          <w:szCs w:val="24"/>
        </w:rPr>
        <w:t>November</w:t>
      </w:r>
      <w:r>
        <w:rPr>
          <w:rFonts w:ascii="Book Antiqua" w:eastAsia="DengXian" w:hAnsi="Book Antiqua"/>
          <w:sz w:val="24"/>
          <w:szCs w:val="24"/>
        </w:rPr>
        <w:t xml:space="preserve"> 30</w:t>
      </w:r>
      <w:r w:rsidRPr="00FE16FF">
        <w:rPr>
          <w:rFonts w:ascii="Book Antiqua" w:eastAsia="DengXian" w:hAnsi="Book Antiqua"/>
          <w:sz w:val="24"/>
          <w:szCs w:val="24"/>
        </w:rPr>
        <w:t>, 2018</w:t>
      </w:r>
      <w:r w:rsidRPr="00FE16FF">
        <w:rPr>
          <w:rFonts w:ascii="Book Antiqua" w:hAnsi="Book Antiqua"/>
          <w:b/>
          <w:sz w:val="24"/>
          <w:szCs w:val="24"/>
        </w:rPr>
        <w:t xml:space="preserve">  </w:t>
      </w:r>
    </w:p>
    <w:p w14:paraId="4A5B3BFE" w14:textId="2398AB09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DengXian" w:hAnsi="Book Antiqua"/>
          <w:b/>
          <w:sz w:val="24"/>
          <w:szCs w:val="24"/>
        </w:rPr>
      </w:pPr>
      <w:r w:rsidRPr="00FE16FF">
        <w:rPr>
          <w:rFonts w:ascii="Book Antiqua" w:hAnsi="Book Antiqua"/>
          <w:b/>
          <w:sz w:val="24"/>
          <w:szCs w:val="24"/>
        </w:rPr>
        <w:t>Peer-review started:</w:t>
      </w:r>
      <w:r w:rsidRPr="00FE16FF">
        <w:rPr>
          <w:rFonts w:ascii="Book Antiqua" w:eastAsia="DengXian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November</w:t>
      </w:r>
      <w:r>
        <w:rPr>
          <w:rFonts w:ascii="Book Antiqua" w:eastAsia="DengXian" w:hAnsi="Book Antiqua"/>
          <w:sz w:val="24"/>
          <w:szCs w:val="24"/>
        </w:rPr>
        <w:t xml:space="preserve"> 30</w:t>
      </w:r>
      <w:r w:rsidRPr="00FE16FF">
        <w:rPr>
          <w:rFonts w:ascii="Book Antiqua" w:eastAsia="DengXian" w:hAnsi="Book Antiqua"/>
          <w:sz w:val="24"/>
          <w:szCs w:val="24"/>
        </w:rPr>
        <w:t>, 2018</w:t>
      </w:r>
    </w:p>
    <w:p w14:paraId="29196314" w14:textId="7A5530C6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DengXian" w:hAnsi="Book Antiqua"/>
          <w:b/>
          <w:sz w:val="24"/>
          <w:szCs w:val="24"/>
        </w:rPr>
      </w:pPr>
      <w:r w:rsidRPr="00FE16FF">
        <w:rPr>
          <w:rFonts w:ascii="Book Antiqua" w:hAnsi="Book Antiqua"/>
          <w:b/>
          <w:sz w:val="24"/>
          <w:szCs w:val="24"/>
        </w:rPr>
        <w:t>First decision:</w:t>
      </w:r>
      <w:r w:rsidRPr="00FE16FF">
        <w:rPr>
          <w:rFonts w:ascii="Book Antiqua" w:eastAsia="DengXian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January</w:t>
      </w:r>
      <w:r>
        <w:rPr>
          <w:rFonts w:ascii="Book Antiqua" w:eastAsia="DengXian" w:hAnsi="Book Antiqua"/>
          <w:sz w:val="24"/>
          <w:szCs w:val="24"/>
        </w:rPr>
        <w:t xml:space="preserve"> 11</w:t>
      </w:r>
      <w:r w:rsidRPr="00FE16FF">
        <w:rPr>
          <w:rFonts w:ascii="Book Antiqua" w:eastAsia="DengXian" w:hAnsi="Book Antiqua"/>
          <w:sz w:val="24"/>
          <w:szCs w:val="24"/>
        </w:rPr>
        <w:t>, 201</w:t>
      </w:r>
      <w:r>
        <w:rPr>
          <w:rFonts w:ascii="Book Antiqua" w:eastAsia="DengXian" w:hAnsi="Book Antiqua"/>
          <w:sz w:val="24"/>
          <w:szCs w:val="24"/>
        </w:rPr>
        <w:t>9</w:t>
      </w:r>
    </w:p>
    <w:p w14:paraId="4DFACE02" w14:textId="26B08125" w:rsidR="00FE16FF" w:rsidRPr="00FE16FF" w:rsidRDefault="00FE16FF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E16FF">
        <w:rPr>
          <w:rFonts w:ascii="Book Antiqua" w:hAnsi="Book Antiqua"/>
          <w:b/>
          <w:sz w:val="24"/>
          <w:szCs w:val="24"/>
        </w:rPr>
        <w:t xml:space="preserve">Revised: </w:t>
      </w:r>
      <w:r>
        <w:rPr>
          <w:rFonts w:ascii="Book Antiqua" w:hAnsi="Book Antiqua"/>
          <w:sz w:val="24"/>
          <w:szCs w:val="24"/>
        </w:rPr>
        <w:t>January</w:t>
      </w:r>
      <w:r>
        <w:rPr>
          <w:rFonts w:ascii="Book Antiqua" w:eastAsia="DengXian" w:hAnsi="Book Antiqua"/>
          <w:sz w:val="24"/>
          <w:szCs w:val="24"/>
        </w:rPr>
        <w:t xml:space="preserve"> 15</w:t>
      </w:r>
      <w:r w:rsidRPr="00FE16FF">
        <w:rPr>
          <w:rFonts w:ascii="Book Antiqua" w:eastAsia="DengXian" w:hAnsi="Book Antiqua"/>
          <w:sz w:val="24"/>
          <w:szCs w:val="24"/>
        </w:rPr>
        <w:t>, 201</w:t>
      </w:r>
      <w:r>
        <w:rPr>
          <w:rFonts w:ascii="Book Antiqua" w:eastAsia="DengXian" w:hAnsi="Book Antiqua"/>
          <w:sz w:val="24"/>
          <w:szCs w:val="24"/>
        </w:rPr>
        <w:t>9</w:t>
      </w:r>
    </w:p>
    <w:p w14:paraId="29BDF11A" w14:textId="765CBC32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FE16FF">
        <w:rPr>
          <w:rFonts w:ascii="Book Antiqua" w:hAnsi="Book Antiqua"/>
          <w:b/>
          <w:sz w:val="24"/>
          <w:szCs w:val="24"/>
        </w:rPr>
        <w:t>Accepted:</w:t>
      </w:r>
      <w:r w:rsidR="00984244" w:rsidRPr="00984244">
        <w:t xml:space="preserve"> </w:t>
      </w:r>
      <w:r w:rsidR="00984244" w:rsidRPr="00984244">
        <w:rPr>
          <w:rFonts w:ascii="Book Antiqua" w:hAnsi="Book Antiqua"/>
          <w:sz w:val="24"/>
          <w:szCs w:val="24"/>
        </w:rPr>
        <w:t>January 18, 2019</w:t>
      </w:r>
      <w:r w:rsidRPr="00FE16FF">
        <w:rPr>
          <w:rFonts w:ascii="Book Antiqua" w:hAnsi="Book Antiqua"/>
          <w:b/>
          <w:sz w:val="24"/>
          <w:szCs w:val="24"/>
        </w:rPr>
        <w:t xml:space="preserve"> </w:t>
      </w:r>
    </w:p>
    <w:p w14:paraId="76D74C22" w14:textId="4C909627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hint="eastAsia"/>
          <w:b/>
          <w:sz w:val="24"/>
          <w:szCs w:val="24"/>
          <w:lang w:eastAsia="zh-CN"/>
        </w:rPr>
      </w:pPr>
      <w:r w:rsidRPr="00FE16FF">
        <w:rPr>
          <w:rFonts w:ascii="Book Antiqua" w:hAnsi="Book Antiqua"/>
          <w:b/>
          <w:sz w:val="24"/>
          <w:szCs w:val="24"/>
        </w:rPr>
        <w:t>Article in press:</w:t>
      </w:r>
      <w:r w:rsidR="00E30C2B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E30C2B" w:rsidRPr="00984244">
        <w:rPr>
          <w:rFonts w:ascii="Book Antiqua" w:hAnsi="Book Antiqua"/>
          <w:sz w:val="24"/>
          <w:szCs w:val="24"/>
        </w:rPr>
        <w:t>January 18, 2019</w:t>
      </w:r>
    </w:p>
    <w:p w14:paraId="3DDFB80C" w14:textId="182C7952" w:rsidR="00FE16FF" w:rsidRPr="00FE16FF" w:rsidRDefault="00FE16F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FE16FF">
        <w:rPr>
          <w:rFonts w:ascii="Book Antiqua" w:hAnsi="Book Antiqua"/>
          <w:b/>
          <w:sz w:val="24"/>
          <w:szCs w:val="24"/>
        </w:rPr>
        <w:t>Published online:</w:t>
      </w:r>
      <w:bookmarkEnd w:id="10"/>
      <w:bookmarkEnd w:id="11"/>
      <w:bookmarkEnd w:id="12"/>
      <w:bookmarkEnd w:id="13"/>
      <w:bookmarkEnd w:id="14"/>
      <w:r w:rsidR="00E30C2B" w:rsidRPr="00984244">
        <w:t xml:space="preserve"> </w:t>
      </w:r>
      <w:r w:rsidR="00E30C2B" w:rsidRPr="00984244">
        <w:rPr>
          <w:rFonts w:ascii="Book Antiqua" w:hAnsi="Book Antiqua"/>
          <w:sz w:val="24"/>
          <w:szCs w:val="24"/>
        </w:rPr>
        <w:t xml:space="preserve">January </w:t>
      </w:r>
      <w:r w:rsidR="00E30C2B">
        <w:rPr>
          <w:rFonts w:ascii="Book Antiqua" w:hAnsi="Book Antiqua" w:hint="eastAsia"/>
          <w:sz w:val="24"/>
          <w:szCs w:val="24"/>
          <w:lang w:eastAsia="zh-CN"/>
        </w:rPr>
        <w:t>28</w:t>
      </w:r>
      <w:r w:rsidR="00E30C2B" w:rsidRPr="00984244">
        <w:rPr>
          <w:rFonts w:ascii="Book Antiqua" w:hAnsi="Book Antiqua"/>
          <w:sz w:val="24"/>
          <w:szCs w:val="24"/>
        </w:rPr>
        <w:t>, 2019</w:t>
      </w:r>
    </w:p>
    <w:p w14:paraId="1729DD46" w14:textId="77777777" w:rsidR="00FE16FF" w:rsidRDefault="00FE16FF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br w:type="page"/>
      </w:r>
    </w:p>
    <w:p w14:paraId="175E86EF" w14:textId="5C572B6D" w:rsidR="00CC0638" w:rsidRPr="00E56357" w:rsidRDefault="00CC0638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lastRenderedPageBreak/>
        <w:t>Abstract</w:t>
      </w:r>
    </w:p>
    <w:p w14:paraId="1FE01981" w14:textId="62E1ACAC" w:rsidR="009A01EB" w:rsidRDefault="009B09EF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proofErr w:type="spellStart"/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epatotropic</w:t>
      </w:r>
      <w:proofErr w:type="spellEnd"/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viruses induced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hepatitis progresses 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much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faster and causes</w:t>
      </w:r>
      <w:proofErr w:type="gramEnd"/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more liver</w:t>
      </w:r>
      <w:r w:rsidR="0011016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related health problems 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people 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co-infected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with human immunodeficiency virus (HIV). Although treatment with antiretroviral therapy has extended the life expectancy of people with HIV, liver disease </w:t>
      </w:r>
      <w:r w:rsidR="0011016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induced by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hepatitis B virus (HBV) and hepatitis C virus (HCV) causes 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significant numbers of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non-</w:t>
      </w:r>
      <w:r w:rsidR="009A01EB" w:rsidRPr="009A01EB">
        <w:rPr>
          <w:rFonts w:ascii="Book Antiqua" w:eastAsia="Times New Roman" w:hAnsi="Book Antiqua" w:cs="Arial"/>
          <w:color w:val="000000" w:themeColor="text1"/>
          <w:sz w:val="24"/>
          <w:szCs w:val="24"/>
        </w:rPr>
        <w:t>acquired immune deficiency syndrome</w:t>
      </w:r>
      <w:r w:rsidR="009A01EB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AIDS</w:t>
      </w:r>
      <w:r w:rsidR="009A01EB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-related deaths in</w:t>
      </w:r>
      <w:r w:rsidR="0011016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co-infected patients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In recent years, new insights into the mechanisms of accelerated fibrosis and liver disease progression in HIV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HIV/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HBV 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co-infections have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been reported. In this paper, we review recent studies examining the natural history and pathogenesis of liver disease in HIV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HCV/HBV co</w:t>
      </w:r>
      <w:r w:rsidR="0011016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-infection 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era of 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direct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acting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antiviral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(DAA</w:t>
      </w:r>
      <w:r w:rsidR="00DE2E1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) and </w:t>
      </w:r>
      <w:bookmarkStart w:id="15" w:name="OLE_LINK73"/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antiretroviral therapy</w:t>
      </w:r>
      <w:bookmarkEnd w:id="15"/>
      <w:r w:rsidR="00DE2E1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(ART)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We also review </w:t>
      </w:r>
      <w:r w:rsidR="00054EF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novel therapeutics for management of HIV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631B5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HIV/</w:t>
      </w:r>
      <w:r w:rsidR="00CC063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co-infected individuals.</w:t>
      </w:r>
    </w:p>
    <w:p w14:paraId="52E31FBA" w14:textId="77777777" w:rsidR="009A01EB" w:rsidRPr="00E56357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p w14:paraId="0909E25D" w14:textId="2D75BA96" w:rsidR="005504BA" w:rsidRDefault="005504BA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t xml:space="preserve">Key words: 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>Human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 xml:space="preserve"> immunodeficiency virus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Hepatitis C v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>irus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Hepatitis B v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>irus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;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 xml:space="preserve"> Fibrosis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;</w:t>
      </w:r>
      <w:r w:rsidR="001B0818" w:rsidRPr="00E56357">
        <w:rPr>
          <w:rFonts w:ascii="Book Antiqua" w:hAnsi="Book Antiqua"/>
          <w:color w:val="000000" w:themeColor="text1"/>
          <w:sz w:val="24"/>
          <w:szCs w:val="24"/>
        </w:rPr>
        <w:t xml:space="preserve"> Stiffness</w:t>
      </w:r>
      <w:r w:rsidR="009A01EB">
        <w:rPr>
          <w:rFonts w:ascii="Book Antiqua" w:hAnsi="Book Antiqua"/>
          <w:color w:val="000000" w:themeColor="text1"/>
          <w:sz w:val="24"/>
          <w:szCs w:val="24"/>
        </w:rPr>
        <w:t>;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 xml:space="preserve"> Treatment</w:t>
      </w:r>
    </w:p>
    <w:p w14:paraId="1883E763" w14:textId="77777777" w:rsidR="009A01EB" w:rsidRPr="009A01EB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175071BF" w14:textId="741F8281" w:rsidR="009A01EB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6" w:name="OLE_LINK43"/>
      <w:bookmarkStart w:id="17" w:name="OLE_LINK44"/>
      <w:proofErr w:type="gramStart"/>
      <w:r w:rsidRPr="009A01EB">
        <w:rPr>
          <w:rFonts w:ascii="Book Antiqua" w:hAnsi="Book Antiqua"/>
          <w:b/>
          <w:sz w:val="24"/>
          <w:szCs w:val="24"/>
        </w:rPr>
        <w:t>© The Author(s) 201</w:t>
      </w:r>
      <w:r w:rsidRPr="009A01EB">
        <w:rPr>
          <w:rFonts w:ascii="Book Antiqua" w:hAnsi="Book Antiqua" w:hint="eastAsia"/>
          <w:b/>
          <w:sz w:val="24"/>
          <w:szCs w:val="24"/>
        </w:rPr>
        <w:t>9</w:t>
      </w:r>
      <w:r w:rsidRPr="009A01EB">
        <w:rPr>
          <w:rFonts w:ascii="Book Antiqua" w:hAnsi="Book Antiqua"/>
          <w:b/>
          <w:sz w:val="24"/>
          <w:szCs w:val="24"/>
        </w:rPr>
        <w:t>.</w:t>
      </w:r>
      <w:proofErr w:type="gramEnd"/>
      <w:r w:rsidRPr="009A01EB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Pr="009A01EB">
        <w:rPr>
          <w:rFonts w:ascii="Book Antiqua" w:hAnsi="Book Antiqua"/>
          <w:sz w:val="24"/>
          <w:szCs w:val="24"/>
        </w:rPr>
        <w:t xml:space="preserve">Published by </w:t>
      </w:r>
      <w:proofErr w:type="spellStart"/>
      <w:r w:rsidRPr="009A01EB">
        <w:rPr>
          <w:rFonts w:ascii="Book Antiqua" w:hAnsi="Book Antiqua"/>
          <w:sz w:val="24"/>
          <w:szCs w:val="24"/>
        </w:rPr>
        <w:t>Baishideng</w:t>
      </w:r>
      <w:proofErr w:type="spellEnd"/>
      <w:r w:rsidRPr="009A01EB">
        <w:rPr>
          <w:rFonts w:ascii="Book Antiqua" w:hAnsi="Book Antiqua"/>
          <w:sz w:val="24"/>
          <w:szCs w:val="24"/>
        </w:rPr>
        <w:t xml:space="preserve"> Publishing Group Inc.</w:t>
      </w:r>
      <w:proofErr w:type="gramEnd"/>
      <w:r w:rsidRPr="009A01EB">
        <w:rPr>
          <w:rFonts w:ascii="Book Antiqua" w:hAnsi="Book Antiqua"/>
          <w:sz w:val="24"/>
          <w:szCs w:val="24"/>
        </w:rPr>
        <w:t xml:space="preserve"> All rights reserved.</w:t>
      </w:r>
      <w:bookmarkEnd w:id="16"/>
      <w:bookmarkEnd w:id="17"/>
    </w:p>
    <w:p w14:paraId="77DE8CAA" w14:textId="77777777" w:rsidR="009A01EB" w:rsidRPr="009A01EB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6CDCEAA0" w14:textId="710F9FCF" w:rsidR="005504BA" w:rsidRDefault="005504BA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A01EB">
        <w:rPr>
          <w:rFonts w:ascii="Book Antiqua" w:hAnsi="Book Antiqua"/>
          <w:b/>
          <w:color w:val="000000" w:themeColor="text1"/>
          <w:sz w:val="24"/>
          <w:szCs w:val="24"/>
        </w:rPr>
        <w:t>Core tip:</w:t>
      </w:r>
      <w:r w:rsidR="0001714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038A7" w:rsidRPr="009A01EB">
        <w:rPr>
          <w:rFonts w:ascii="Book Antiqua" w:hAnsi="Book Antiqua"/>
          <w:color w:val="000000" w:themeColor="text1"/>
          <w:sz w:val="24"/>
          <w:szCs w:val="24"/>
        </w:rPr>
        <w:t>In this review, we summarized the literature and our recent findi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ngs on liver damage associated with co-infection with 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>human immunodeficiency virus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HIV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>)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hepatotropic</w:t>
      </w:r>
      <w:proofErr w:type="spellEnd"/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viruses </w:t>
      </w:r>
      <w:bookmarkStart w:id="18" w:name="_Hlk535308430"/>
      <w:r w:rsidR="009A01EB">
        <w:rPr>
          <w:rFonts w:ascii="Book Antiqua" w:hAnsi="Book Antiqua"/>
          <w:color w:val="000000" w:themeColor="text1"/>
          <w:sz w:val="24"/>
          <w:szCs w:val="24"/>
        </w:rPr>
        <w:t>[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>hepatiti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 xml:space="preserve">s C 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>virus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 xml:space="preserve"> (HCV), 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 xml:space="preserve">hepatitis 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 xml:space="preserve">B </w:t>
      </w:r>
      <w:r w:rsidR="009A01EB" w:rsidRPr="00E56357">
        <w:rPr>
          <w:rFonts w:ascii="Book Antiqua" w:hAnsi="Book Antiqua"/>
          <w:color w:val="000000" w:themeColor="text1"/>
          <w:sz w:val="24"/>
          <w:szCs w:val="24"/>
        </w:rPr>
        <w:t>virus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 xml:space="preserve"> (HBV)</w:t>
      </w:r>
      <w:bookmarkEnd w:id="18"/>
      <w:r w:rsidR="009A01EB">
        <w:rPr>
          <w:rFonts w:ascii="Book Antiqua" w:hAnsi="Book Antiqua"/>
          <w:color w:val="000000" w:themeColor="text1"/>
          <w:sz w:val="24"/>
          <w:szCs w:val="24"/>
        </w:rPr>
        <w:t>]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. The combination of </w:t>
      </w:r>
      <w:r w:rsidR="003F4847" w:rsidRPr="00E56357">
        <w:rPr>
          <w:rFonts w:ascii="Book Antiqua" w:hAnsi="Book Antiqua"/>
          <w:color w:val="000000" w:themeColor="text1"/>
          <w:sz w:val="24"/>
          <w:szCs w:val="24"/>
        </w:rPr>
        <w:t>HIV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 xml:space="preserve"> with </w:t>
      </w:r>
      <w:r w:rsidR="00CC72E5" w:rsidRPr="00E56357">
        <w:rPr>
          <w:rFonts w:ascii="Book Antiqua" w:hAnsi="Book Antiqua"/>
          <w:color w:val="000000" w:themeColor="text1"/>
          <w:sz w:val="24"/>
          <w:szCs w:val="24"/>
        </w:rPr>
        <w:t>HCV or HBV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94B62" w:rsidRPr="00E56357">
        <w:rPr>
          <w:rFonts w:ascii="Book Antiqua" w:hAnsi="Book Antiqua"/>
          <w:color w:val="000000" w:themeColor="text1"/>
          <w:sz w:val="24"/>
          <w:szCs w:val="24"/>
        </w:rPr>
        <w:t xml:space="preserve">causes 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>progressive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liver injury and chronic liver inflammation</w:t>
      </w:r>
      <w:r w:rsidR="00994B62" w:rsidRPr="00E56357">
        <w:rPr>
          <w:rFonts w:ascii="Book Antiqua" w:hAnsi="Book Antiqua"/>
          <w:color w:val="000000" w:themeColor="text1"/>
          <w:sz w:val="24"/>
          <w:szCs w:val="24"/>
        </w:rPr>
        <w:t xml:space="preserve"> ultimately leading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to end-stage liver disease, </w:t>
      </w:r>
      <w:r w:rsidR="00994B62" w:rsidRPr="00E56357">
        <w:rPr>
          <w:rFonts w:ascii="Book Antiqua" w:hAnsi="Book Antiqua"/>
          <w:color w:val="000000" w:themeColor="text1"/>
          <w:sz w:val="24"/>
          <w:szCs w:val="24"/>
        </w:rPr>
        <w:t xml:space="preserve">such as 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cirrhosis and hepatocellular carcinoma. These outcomes are related to </w:t>
      </w:r>
      <w:r w:rsidR="00994B62" w:rsidRPr="00E56357">
        <w:rPr>
          <w:rFonts w:ascii="Book Antiqua" w:hAnsi="Book Antiqua"/>
          <w:color w:val="000000" w:themeColor="text1"/>
          <w:sz w:val="24"/>
          <w:szCs w:val="24"/>
        </w:rPr>
        <w:t xml:space="preserve">many events including 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apoptosis-</w:t>
      </w:r>
      <w:r w:rsidR="00994B62" w:rsidRPr="00E56357">
        <w:rPr>
          <w:rFonts w:ascii="Book Antiqua" w:hAnsi="Book Antiqua"/>
          <w:color w:val="000000" w:themeColor="text1"/>
          <w:sz w:val="24"/>
          <w:szCs w:val="24"/>
        </w:rPr>
        <w:t xml:space="preserve">mediated 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cross-talk between liver parenchymal and non-parenchymal cells, accumulation of inflammatory cells in the liver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>,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microbial translocation and impaired immune responses. The treatment of these 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>co-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infections requires the combination of </w:t>
      </w:r>
      <w:r w:rsidR="00FA26F4" w:rsidRPr="00E56357">
        <w:rPr>
          <w:rFonts w:ascii="Book Antiqua" w:hAnsi="Book Antiqua"/>
          <w:color w:val="000000" w:themeColor="text1"/>
          <w:sz w:val="24"/>
          <w:szCs w:val="24"/>
        </w:rPr>
        <w:lastRenderedPageBreak/>
        <w:t>direct acting antiviral (DAA)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FA26F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antiretroviral therapy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A26F4" w:rsidRPr="00E56357">
        <w:rPr>
          <w:rFonts w:ascii="Book Antiqua" w:hAnsi="Book Antiqua"/>
          <w:color w:val="000000" w:themeColor="text1"/>
          <w:sz w:val="24"/>
          <w:szCs w:val="24"/>
        </w:rPr>
        <w:t xml:space="preserve">(ART) 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for </w:t>
      </w:r>
      <w:r w:rsidR="003F4847" w:rsidRPr="00E56357">
        <w:rPr>
          <w:rFonts w:ascii="Book Antiqua" w:hAnsi="Book Antiqua"/>
          <w:color w:val="000000" w:themeColor="text1"/>
          <w:sz w:val="24"/>
          <w:szCs w:val="24"/>
        </w:rPr>
        <w:t>HCV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+</w:t>
      </w:r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>H</w:t>
      </w:r>
      <w:r w:rsidR="003F4847" w:rsidRPr="00E56357">
        <w:rPr>
          <w:rFonts w:ascii="Book Antiqua" w:hAnsi="Book Antiqua"/>
          <w:color w:val="000000" w:themeColor="text1"/>
          <w:sz w:val="24"/>
          <w:szCs w:val="24"/>
        </w:rPr>
        <w:t>IV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6D02C2" w:rsidRPr="00E56357">
        <w:rPr>
          <w:rFonts w:ascii="Book Antiqua" w:hAnsi="Book Antiqua"/>
          <w:color w:val="000000" w:themeColor="text1"/>
          <w:sz w:val="24"/>
          <w:szCs w:val="24"/>
        </w:rPr>
        <w:t xml:space="preserve">comparatively high doses of 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 xml:space="preserve">DAA for </w:t>
      </w:r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>HBV</w:t>
      </w:r>
      <w:r w:rsidR="00B038A7" w:rsidRPr="00E56357">
        <w:rPr>
          <w:rFonts w:ascii="Book Antiqua" w:hAnsi="Book Antiqua"/>
          <w:color w:val="000000" w:themeColor="text1"/>
          <w:sz w:val="24"/>
          <w:szCs w:val="24"/>
        </w:rPr>
        <w:t>, which should be controlled for drug-drug interactions to avoid hepatotoxicity.</w:t>
      </w:r>
    </w:p>
    <w:p w14:paraId="04872C87" w14:textId="77777777" w:rsidR="009A01EB" w:rsidRPr="00E56357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5D60696D" w14:textId="77777777" w:rsidR="00E30C2B" w:rsidRDefault="00E30C2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</w:pPr>
      <w:r w:rsidRPr="00E30C2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>Citation: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9A01EB">
        <w:rPr>
          <w:rFonts w:ascii="Book Antiqua" w:hAnsi="Book Antiqua"/>
          <w:color w:val="000000" w:themeColor="text1"/>
          <w:sz w:val="24"/>
          <w:szCs w:val="24"/>
        </w:rPr>
        <w:t>Ganesan</w:t>
      </w:r>
      <w:proofErr w:type="spellEnd"/>
      <w:r w:rsidR="009A01EB">
        <w:rPr>
          <w:rFonts w:ascii="Book Antiqua" w:hAnsi="Book Antiqua"/>
          <w:color w:val="000000" w:themeColor="text1"/>
          <w:sz w:val="24"/>
          <w:szCs w:val="24"/>
        </w:rPr>
        <w:t xml:space="preserve"> M, </w:t>
      </w:r>
      <w:proofErr w:type="spellStart"/>
      <w:r w:rsidR="009A01EB">
        <w:rPr>
          <w:rFonts w:ascii="Book Antiqua" w:hAnsi="Book Antiqua"/>
          <w:color w:val="000000" w:themeColor="text1"/>
          <w:sz w:val="24"/>
          <w:szCs w:val="24"/>
        </w:rPr>
        <w:t>Poluektova</w:t>
      </w:r>
      <w:proofErr w:type="spellEnd"/>
      <w:r w:rsidR="009A01EB">
        <w:rPr>
          <w:rFonts w:ascii="Book Antiqua" w:hAnsi="Book Antiqua"/>
          <w:color w:val="000000" w:themeColor="text1"/>
          <w:sz w:val="24"/>
          <w:szCs w:val="24"/>
        </w:rPr>
        <w:t xml:space="preserve"> LY</w:t>
      </w:r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proofErr w:type="spellStart"/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>Kharbanda</w:t>
      </w:r>
      <w:proofErr w:type="spellEnd"/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 xml:space="preserve"> KK, </w:t>
      </w:r>
      <w:proofErr w:type="spellStart"/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>Osna</w:t>
      </w:r>
      <w:proofErr w:type="spellEnd"/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 xml:space="preserve"> NA. </w:t>
      </w:r>
      <w:r w:rsidR="009A01EB" w:rsidRPr="009A01EB">
        <w:rPr>
          <w:rFonts w:ascii="Book Antiqua" w:hAnsi="Book Antiqua"/>
          <w:color w:val="000000" w:themeColor="text1"/>
          <w:sz w:val="24"/>
          <w:szCs w:val="24"/>
        </w:rPr>
        <w:t xml:space="preserve">Human immunodeficiency virus and </w:t>
      </w:r>
      <w:proofErr w:type="spellStart"/>
      <w:r w:rsidR="009A01EB" w:rsidRPr="009A01EB">
        <w:rPr>
          <w:rFonts w:ascii="Book Antiqua" w:hAnsi="Book Antiqua"/>
          <w:color w:val="000000" w:themeColor="text1"/>
          <w:sz w:val="24"/>
          <w:szCs w:val="24"/>
        </w:rPr>
        <w:t>hepatotropic</w:t>
      </w:r>
      <w:proofErr w:type="spellEnd"/>
      <w:r w:rsidR="009A01EB" w:rsidRPr="009A01E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gramStart"/>
      <w:r w:rsidR="009A01EB" w:rsidRPr="009A01EB">
        <w:rPr>
          <w:rFonts w:ascii="Book Antiqua" w:hAnsi="Book Antiqua"/>
          <w:color w:val="000000" w:themeColor="text1"/>
          <w:sz w:val="24"/>
          <w:szCs w:val="24"/>
        </w:rPr>
        <w:t>viruses</w:t>
      </w:r>
      <w:proofErr w:type="gramEnd"/>
      <w:r w:rsidR="009A01EB" w:rsidRPr="009A01EB">
        <w:rPr>
          <w:rFonts w:ascii="Book Antiqua" w:hAnsi="Book Antiqua"/>
          <w:color w:val="000000" w:themeColor="text1"/>
          <w:sz w:val="24"/>
          <w:szCs w:val="24"/>
        </w:rPr>
        <w:t xml:space="preserve"> co-morbidities as the inducers of liver injury progression</w:t>
      </w:r>
      <w:r w:rsidR="00417E55" w:rsidRPr="00E5635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Pr="00E30C2B">
        <w:rPr>
          <w:rFonts w:ascii="Book Antiqua" w:hAnsi="Book Antiqua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E30C2B">
        <w:rPr>
          <w:rFonts w:ascii="Book Antiqua" w:hAnsi="Book Antiqua"/>
          <w:i/>
          <w:color w:val="000000" w:themeColor="text1"/>
          <w:sz w:val="24"/>
          <w:szCs w:val="24"/>
        </w:rPr>
        <w:t>Gastroenterol</w:t>
      </w:r>
      <w:proofErr w:type="spellEnd"/>
      <w:r w:rsidRPr="00E30C2B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E30C2B">
        <w:rPr>
          <w:rFonts w:ascii="Book Antiqua" w:hAnsi="Book Antiqua"/>
          <w:color w:val="000000" w:themeColor="text1"/>
          <w:sz w:val="24"/>
          <w:szCs w:val="24"/>
        </w:rPr>
        <w:t xml:space="preserve">2019; 25(4): 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398</w:t>
      </w:r>
      <w:r w:rsidRPr="00E30C2B">
        <w:rPr>
          <w:rFonts w:ascii="Book Antiqua" w:hAnsi="Book Antiqua"/>
          <w:color w:val="000000" w:themeColor="text1"/>
          <w:sz w:val="24"/>
          <w:szCs w:val="24"/>
        </w:rPr>
        <w:t>-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410</w:t>
      </w:r>
      <w:r w:rsidRPr="00E30C2B">
        <w:rPr>
          <w:rFonts w:ascii="Book Antiqua" w:hAnsi="Book Antiqua"/>
          <w:color w:val="000000" w:themeColor="text1"/>
          <w:sz w:val="24"/>
          <w:szCs w:val="24"/>
        </w:rPr>
        <w:t xml:space="preserve">  </w:t>
      </w:r>
    </w:p>
    <w:p w14:paraId="4DE0E9EA" w14:textId="77777777" w:rsidR="00E30C2B" w:rsidRDefault="00E30C2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</w:pPr>
      <w:r w:rsidRPr="00E30C2B">
        <w:rPr>
          <w:rFonts w:ascii="Book Antiqua" w:hAnsi="Book Antiqua"/>
          <w:b/>
          <w:color w:val="000000" w:themeColor="text1"/>
          <w:sz w:val="24"/>
          <w:szCs w:val="24"/>
        </w:rPr>
        <w:t>URL:</w:t>
      </w:r>
      <w:r w:rsidRPr="00E30C2B">
        <w:rPr>
          <w:rFonts w:ascii="Book Antiqua" w:hAnsi="Book Antiqua"/>
          <w:color w:val="000000" w:themeColor="text1"/>
          <w:sz w:val="24"/>
          <w:szCs w:val="24"/>
        </w:rPr>
        <w:t xml:space="preserve"> https://www.wjgnet.com/1007-9327/full/v25/i4/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398</w:t>
      </w:r>
      <w:r w:rsidRPr="00E30C2B">
        <w:rPr>
          <w:rFonts w:ascii="Book Antiqua" w:hAnsi="Book Antiqua"/>
          <w:color w:val="000000" w:themeColor="text1"/>
          <w:sz w:val="24"/>
          <w:szCs w:val="24"/>
        </w:rPr>
        <w:t xml:space="preserve">.htm  </w:t>
      </w:r>
    </w:p>
    <w:p w14:paraId="4E95DE1A" w14:textId="796CA64D" w:rsidR="00417E55" w:rsidRPr="00E30C2B" w:rsidRDefault="00E30C2B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</w:pPr>
      <w:bookmarkStart w:id="19" w:name="_GoBack"/>
      <w:r w:rsidRPr="00E30C2B">
        <w:rPr>
          <w:rFonts w:ascii="Book Antiqua" w:hAnsi="Book Antiqua"/>
          <w:b/>
          <w:color w:val="000000" w:themeColor="text1"/>
          <w:sz w:val="24"/>
          <w:szCs w:val="24"/>
        </w:rPr>
        <w:t>DOI:</w:t>
      </w:r>
      <w:bookmarkEnd w:id="19"/>
      <w:r w:rsidRPr="00E30C2B">
        <w:rPr>
          <w:rFonts w:ascii="Book Antiqua" w:hAnsi="Book Antiqua"/>
          <w:color w:val="000000" w:themeColor="text1"/>
          <w:sz w:val="24"/>
          <w:szCs w:val="24"/>
        </w:rPr>
        <w:t xml:space="preserve"> https://dx.doi.org/10.3748/wjg.v25.i4.</w:t>
      </w:r>
      <w:r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398</w:t>
      </w:r>
    </w:p>
    <w:p w14:paraId="7232B061" w14:textId="77777777" w:rsidR="009A01EB" w:rsidRDefault="009A01EB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br w:type="page"/>
      </w:r>
    </w:p>
    <w:p w14:paraId="7C214F10" w14:textId="7919E9FE" w:rsidR="00A454EB" w:rsidRPr="00E56357" w:rsidRDefault="005504BA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lastRenderedPageBreak/>
        <w:t>INTRODUCTION</w:t>
      </w:r>
    </w:p>
    <w:p w14:paraId="20989DCF" w14:textId="7891C650" w:rsidR="00A454EB" w:rsidRDefault="004700AC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H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uman immunodeficiency virus (HIV)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-related liver disease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has 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become one of the most common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causes 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of increased non-</w:t>
      </w:r>
      <w:r w:rsidRPr="009A01EB">
        <w:rPr>
          <w:rFonts w:ascii="Book Antiqua" w:eastAsia="Times New Roman" w:hAnsi="Book Antiqua" w:cs="Arial"/>
          <w:color w:val="000000" w:themeColor="text1"/>
          <w:sz w:val="24"/>
          <w:szCs w:val="24"/>
        </w:rPr>
        <w:t>acquired immune deficiency syndrome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AIDS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mortality in HIV-infected </w:t>
      </w:r>
      <w:proofErr w:type="gramStart"/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people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1]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Major co-morbidities that drive this liver disease progression are co-infections with </w:t>
      </w:r>
      <w:proofErr w:type="spellStart"/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hepatotropic</w:t>
      </w:r>
      <w:proofErr w:type="spellEnd"/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viruses as well as alcohol and drug abuse. Recently, we published a review article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on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mechanisms 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of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liver cells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targeting by HIV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 role of alcohol in potentiation of hepatocyte</w:t>
      </w:r>
      <w:r w:rsidR="00A454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permissiveness </w:t>
      </w:r>
      <w:bookmarkStart w:id="20" w:name="_Hlk531090519"/>
      <w:r w:rsidR="0055428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to HIV-</w:t>
      </w:r>
      <w:proofErr w:type="gramStart"/>
      <w:r w:rsidR="0055428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bookmarkEnd w:id="20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2]</w:t>
      </w:r>
      <w:r w:rsidR="008202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Here, we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8202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overview 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another </w:t>
      </w:r>
      <w:r w:rsidR="006745F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crucial factor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994B62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i.e.,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co-infection with </w:t>
      </w:r>
      <w:proofErr w:type="spellStart"/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hepatotropic</w:t>
      </w:r>
      <w:proofErr w:type="spellEnd"/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viruses</w:t>
      </w:r>
      <w:r w:rsidR="003456B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such as hepatitis B virus (HBV) and </w:t>
      </w:r>
      <w:r w:rsidR="003456B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hepatitis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 virus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(HCV) </w:t>
      </w:r>
      <w:r w:rsidR="001B081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that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promotes </w:t>
      </w:r>
      <w:r w:rsidR="008202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liver injury progression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 will also address the therapeutic strategies to reduce HIV-mediated liver damage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the presence of these co-morbidities that could ultimately mitigate/prevent the development of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end-stage liver disease.</w:t>
      </w:r>
    </w:p>
    <w:p w14:paraId="051A12CE" w14:textId="77777777" w:rsidR="004700AC" w:rsidRPr="00E56357" w:rsidRDefault="004700AC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p w14:paraId="13A02462" w14:textId="019ADEB2" w:rsidR="00A877EE" w:rsidRPr="00E56357" w:rsidRDefault="0025451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HIV/HCV CO-INFECTION INDUCED LIVER INJURY</w:t>
      </w:r>
    </w:p>
    <w:p w14:paraId="01A0853E" w14:textId="4C4F61DF" w:rsidR="00A877EE" w:rsidRPr="00E56357" w:rsidRDefault="00A877EE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It has been reported that </w:t>
      </w:r>
      <w:r w:rsidR="00994B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of 170 million people chronically infected with HCV</w:t>
      </w:r>
      <w:r w:rsidR="00F40AC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4 to 5 million persons are co-infected with HIV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worldwide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3-7]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As estimated,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up to 25% of HIV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infected population in the 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</w:rPr>
        <w:t>United States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are 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also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co-infected with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6F778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Co-infection with 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6F778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</w:rPr>
        <w:t>HIV</w:t>
      </w:r>
      <w:r w:rsidR="006F778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has been associated with a faster progression of hepatitis and 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 </w:t>
      </w:r>
      <w:r w:rsidR="006F778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higher liver-related mortality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even </w:t>
      </w:r>
      <w:r w:rsidR="00FE23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the era of </w:t>
      </w:r>
      <w:r w:rsidR="00D6611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antiretroviral therapy</w:t>
      </w:r>
      <w:r w:rsidR="00D6611E" w:rsidRPr="00E56357">
        <w:rPr>
          <w:rFonts w:ascii="Book Antiqua" w:hAnsi="Book Antiqua"/>
          <w:color w:val="000000" w:themeColor="text1"/>
          <w:sz w:val="24"/>
          <w:szCs w:val="24"/>
        </w:rPr>
        <w:t xml:space="preserve"> (ART</w:t>
      </w:r>
      <w:proofErr w:type="gramStart"/>
      <w:r w:rsidR="00D6611E" w:rsidRPr="00E56357">
        <w:rPr>
          <w:rFonts w:ascii="Book Antiqua" w:hAnsi="Book Antiqua"/>
          <w:color w:val="000000" w:themeColor="text1"/>
          <w:sz w:val="24"/>
          <w:szCs w:val="24"/>
        </w:rPr>
        <w:t>)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10]</w:t>
      </w:r>
      <w:r w:rsidR="006F778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exact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role of HCV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 in the natural history of HIV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infection is not clear. 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As 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reported, while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HCV infection is not 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associated with an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increase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AIDS-related events or deaths, 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co-infected individuals may have lower CD4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 cell counts as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compared to HIV-mono</w:t>
      </w:r>
      <w:r w:rsidR="00A45C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12]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In contrast, HIV 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infection produces numerous adverse effects by increasing replication of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13]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9944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slowing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down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HCV clearance, enhancing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fibrogenesis</w:t>
      </w:r>
      <w:proofErr w:type="spell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[14]</w:t>
      </w:r>
      <w:r w:rsidR="00A33EB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decreasing 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response to direct acting antiviral</w:t>
      </w:r>
      <w:r w:rsidR="0051603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(DAA) treatment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[10]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ultimately 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increasing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liver dysfunction and 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incidence of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eath.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Eyster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15]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compared the levels of HCV RNA before and after HIV-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seroconversion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HC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 and reported that HCV RNA levels were enhanced 8-fold in 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patients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co-infected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with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 compared to HCV m</w:t>
      </w:r>
      <w:r w:rsidR="00A329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ono-infected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Furthermore, CD4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 cell count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in these patients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correlated with the levels of HCV RNA. In contrast to the 20% HCV RNA clearance </w:t>
      </w:r>
      <w:r w:rsidR="00A329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because of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acute HCV mono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infection, only 5</w:t>
      </w:r>
      <w:r w:rsidR="00D6611E">
        <w:rPr>
          <w:rFonts w:ascii="Book Antiqua" w:eastAsia="Times New Roman" w:hAnsi="Book Antiqua" w:cs="Arial"/>
          <w:color w:val="000000" w:themeColor="text1"/>
          <w:sz w:val="24"/>
          <w:szCs w:val="24"/>
        </w:rPr>
        <w:t>%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-10% of HIV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 co</w:t>
      </w:r>
      <w:r w:rsidR="00A329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 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were able 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to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successfully </w:t>
      </w:r>
      <w:r w:rsidR="0081280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clear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virus</w:t>
      </w:r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16,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17]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Although ART does not directly inhibit HCV replication, the progression of liver disease is reduced 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the settings of co-infection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by HIV replication</w:t>
      </w:r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inhibition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and by CD4</w:t>
      </w:r>
      <w:r w:rsidR="00361455" w:rsidRP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P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cell count </w:t>
      </w:r>
      <w:proofErr w:type="gramStart"/>
      <w:r w:rsidR="00E74C6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increase</w:t>
      </w:r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18,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19]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EC162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Furthermore,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ART enhances HCV-specific T cell responses concurrently with a significant decrease in HCV-RNA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levels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addition, l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iver-related mortality and hepatic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decompensation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were shown to be reduced in ART-treated HIV-positive patients with chronic viral hepatitis. Low CD4</w:t>
      </w:r>
      <w:r w:rsidR="00361455" w:rsidRP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 counts and a failure to achieve 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complete suppressi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on of HIV replication 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are the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risk factors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liver-related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death</w:t>
      </w:r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21,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22]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Importantly, the p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rogression to fibrosis in HIV/HCV-co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 is reduced by ART.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However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acute and long-term ART-associated hepatotoxicity occurs more frequently in HIV/HCV-co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persons 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since simultaneous ART-DAA treatment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is toxic than either treatment </w:t>
      </w:r>
      <w:r w:rsidR="003D755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with each kinds of drugs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alone and is generally 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not well-tolerated by </w:t>
      </w:r>
      <w:proofErr w:type="gramStart"/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23,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24]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Thus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the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opposing effects of ART in mitigating or worsening liver disease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HIV/HCV-co</w:t>
      </w:r>
      <w:r w:rsidR="0036145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have been reported</w:t>
      </w:r>
      <w:r w:rsidR="006C6A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p w14:paraId="57241F39" w14:textId="31E814D2" w:rsidR="00F13E1B" w:rsidRPr="00E56357" w:rsidRDefault="0076426D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1B1F1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mechanisms by which HIV/HCV co-infection accelerate the liver disease are not well understood.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9944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our </w:t>
      </w:r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recent </w:t>
      </w:r>
      <w:r w:rsidR="000B2C3B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in vitro</w:t>
      </w:r>
      <w:r w:rsidR="000B2C3B" w:rsidRPr="0076426D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994482" w:rsidRPr="0076426D">
        <w:rPr>
          <w:rFonts w:ascii="Book Antiqua" w:eastAsia="Times New Roman" w:hAnsi="Book Antiqua" w:cs="Arial"/>
          <w:color w:val="000000" w:themeColor="text1"/>
          <w:sz w:val="24"/>
          <w:szCs w:val="24"/>
        </w:rPr>
        <w:t>study,</w:t>
      </w:r>
      <w:r w:rsidR="009944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 observed that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hepatocytes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co-infected with HIV and HCV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expressed higher levels of HCV RNA and HI</w:t>
      </w:r>
      <w:r w:rsidR="009944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 RNA than mono-infected cells.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Importantly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29611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 enhanced viral RNA expression in co-infection was even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more</w:t>
      </w:r>
      <w:r w:rsidR="0029611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potent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cells exposed to pan-</w:t>
      </w:r>
      <w:proofErr w:type="spellStart"/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caspase</w:t>
      </w:r>
      <w:proofErr w:type="spellEnd"/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inhibitor since double-infection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caused significant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hepatocyte </w:t>
      </w:r>
      <w:proofErr w:type="gramStart"/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apoptosis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25]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the same study, p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lating </w:t>
      </w:r>
      <w:r w:rsidR="00F02C2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hepatocytes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on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2D gels that recapitulated varying 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liver stiffness</w:t>
      </w:r>
      <w:r w:rsidR="00F02C2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revealed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that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stiffness</w:t>
      </w:r>
      <w:r w:rsidR="00085E8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was accompanied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by a 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higher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HCV/</w:t>
      </w:r>
      <w:r w:rsidR="00085E8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HIV RNA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and </w:t>
      </w:r>
      <w:r w:rsidR="00AB5F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up-regulation of </w:t>
      </w:r>
      <w:r w:rsidR="00390A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hepatocyte </w:t>
      </w:r>
      <w:r w:rsidR="003257B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apoptosis </w:t>
      </w:r>
      <w:r w:rsidR="00B404F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F02C2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co-infected cells</w:t>
      </w:r>
      <w:r w:rsidR="0065120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AB5F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Our </w:t>
      </w:r>
      <w:r w:rsidR="00AB5F9D" w:rsidRPr="0076426D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in vitro</w:t>
      </w:r>
      <w:r w:rsidR="00AB5F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85E8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data suggests 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that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co-infections </w:t>
      </w:r>
      <w:r w:rsidR="00AB5F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potentially may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enhance hepatocyte apoptosis in 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 with liver fibrosis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These events can further perpetuate disease progression based on </w:t>
      </w:r>
      <w:r w:rsidR="00AB5F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our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studies demonstrating that 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engulfment of these apoptotic hepatocytes by hepatic stellate cells promote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fibrogenesis</w:t>
      </w:r>
      <w:proofErr w:type="spell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25]</w:t>
      </w:r>
      <w:r w:rsidR="007965A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Aforementioned </w:t>
      </w:r>
      <w:r w:rsidR="00651204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in vitro</w:t>
      </w:r>
      <w:r w:rsidR="0065120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85E8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results </w:t>
      </w:r>
      <w:r w:rsidR="0065120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were supported by </w:t>
      </w:r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 recent report 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on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liver </w:t>
      </w:r>
      <w:r w:rsidR="006058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disease severity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</w:t>
      </w:r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HIV/HCV-</w:t>
      </w:r>
      <w:proofErr w:type="spellStart"/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coinfected</w:t>
      </w:r>
      <w:proofErr w:type="spellEnd"/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patients, particularly in patients </w:t>
      </w:r>
      <w:r w:rsidR="0065120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with </w:t>
      </w:r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elevated liver </w:t>
      </w:r>
      <w:proofErr w:type="gramStart"/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stiffness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9]</w:t>
      </w:r>
      <w:r w:rsidR="00EF33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C320E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D68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For diagnosing of liver fibrosis/cirrhosis, there is a tendency now to </w:t>
      </w:r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reduce the number of l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iver biopsies (especially, in United States</w:t>
      </w:r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). Thus, liver stiffness is determined by </w:t>
      </w:r>
      <w:proofErr w:type="spellStart"/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Fibroscan</w:t>
      </w:r>
      <w:proofErr w:type="spellEnd"/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and 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the distribution of liver stiffness by cutoff</w:t>
      </w:r>
      <w:r w:rsidR="009D6D94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is reported as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as</w:t>
      </w:r>
      <w:proofErr w:type="spellEnd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follows: &lt;</w:t>
      </w:r>
      <w:r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7.1 </w:t>
      </w:r>
      <w:proofErr w:type="spell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kPa</w:t>
      </w:r>
      <w:proofErr w:type="spellEnd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(absent or mild liver fibrosis), 58.0%; &gt;</w:t>
      </w:r>
      <w:r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9.5 </w:t>
      </w:r>
      <w:proofErr w:type="spell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kPa</w:t>
      </w:r>
      <w:proofErr w:type="spellEnd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(advanced fibrosis), 23.3%; and &gt;</w:t>
      </w:r>
      <w:r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12.5 </w:t>
      </w:r>
      <w:proofErr w:type="spell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kPa</w:t>
      </w:r>
      <w:proofErr w:type="spellEnd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(cirrhosis</w:t>
      </w:r>
      <w:proofErr w:type="gram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)</w:t>
      </w:r>
      <w:r w:rsidR="00206BC6" w:rsidRPr="00E56357">
        <w:rPr>
          <w:rFonts w:ascii="Book Antiqua" w:eastAsia="MinionPro-Regular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MinionPro-Regular" w:hAnsi="Book Antiqua" w:cs="Arial"/>
          <w:color w:val="000000" w:themeColor="text1"/>
          <w:sz w:val="24"/>
          <w:szCs w:val="24"/>
          <w:vertAlign w:val="superscript"/>
        </w:rPr>
        <w:t>26]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. The search for non-invasive parameters to </w:t>
      </w:r>
      <w:r w:rsidR="007130C0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predict the 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fibrosis progression becomes an important goal for</w:t>
      </w:r>
      <w:r w:rsidR="009D6D94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monitoring</w:t>
      </w:r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HIV-HCV </w:t>
      </w:r>
      <w:proofErr w:type="spellStart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>coinfected</w:t>
      </w:r>
      <w:proofErr w:type="spellEnd"/>
      <w:r w:rsidR="00E233EF" w:rsidRPr="00E56357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patients.</w:t>
      </w:r>
      <w:r w:rsidR="0001714F">
        <w:rPr>
          <w:rFonts w:ascii="Book Antiqua" w:eastAsia="MinionPro-Regular" w:hAnsi="Book Antiqua" w:cs="Arial"/>
          <w:color w:val="000000" w:themeColor="text1"/>
          <w:sz w:val="24"/>
          <w:szCs w:val="24"/>
        </w:rPr>
        <w:t xml:space="preserve"> </w:t>
      </w:r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As indicated, </w:t>
      </w:r>
      <w:proofErr w:type="spellStart"/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coinfection</w:t>
      </w:r>
      <w:proofErr w:type="spellEnd"/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with HIV and HCV demonstrated an immunosuppressive profile compared to HIV-mono</w:t>
      </w:r>
      <w:r w:rsidR="000D70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infection, and in advanced cirrhosis patients, (s</w:t>
      </w:r>
      <w:r w:rsidR="009D6D9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tiffness &gt; 25 </w:t>
      </w:r>
      <w:proofErr w:type="spellStart"/>
      <w:r w:rsidR="009D6D9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kPa</w:t>
      </w:r>
      <w:proofErr w:type="spellEnd"/>
      <w:r w:rsidR="009D6D9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), </w:t>
      </w:r>
      <w:r w:rsidR="0052529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was associated with </w:t>
      </w:r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lowest plasma values of T-helper 1 and T-helper 17 </w:t>
      </w:r>
      <w:proofErr w:type="gramStart"/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response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27]</w:t>
      </w:r>
      <w:r w:rsidR="00255E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E233E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Furthermore, </w:t>
      </w:r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transient </w:t>
      </w:r>
      <w:proofErr w:type="spellStart"/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elastography</w:t>
      </w:r>
      <w:proofErr w:type="spellEnd"/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9D6D9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evaluated in </w:t>
      </w:r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 prospective study on a cohort of 154 HCV/HIV </w:t>
      </w:r>
      <w:proofErr w:type="spellStart"/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coinfected</w:t>
      </w:r>
      <w:proofErr w:type="spellEnd"/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 identified that elevated alanine amino aspartate (AST) level and liver stiffness at the baseline </w:t>
      </w:r>
      <w:r w:rsidR="00533F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were </w:t>
      </w:r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in </w:t>
      </w:r>
      <w:r w:rsidR="00533F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individuals </w:t>
      </w:r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under the risk of fibrosis </w:t>
      </w:r>
      <w:proofErr w:type="gramStart"/>
      <w:r w:rsidR="007130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progression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28]</w:t>
      </w:r>
      <w:r w:rsidR="00817D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p w14:paraId="57B324E4" w14:textId="5CF50AD5" w:rsidR="00D600A5" w:rsidRPr="00E56357" w:rsidRDefault="0076426D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8737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Both HIV and HCV cause inflammation</w:t>
      </w:r>
      <w:r w:rsidR="00F23E7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playing an </w:t>
      </w:r>
      <w:r w:rsidR="008737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important role in the development of liver diseases in 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co-infected</w:t>
      </w:r>
      <w:r w:rsidR="008730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8730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29-31]</w:t>
      </w:r>
      <w:r w:rsidR="008737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F31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his inflammation is linked to e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ndothelial </w:t>
      </w:r>
      <w:proofErr w:type="gramStart"/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dysfunction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32]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since there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is evidence that cy</w:t>
      </w:r>
      <w:r w:rsidR="008730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tokine and chemokine production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increased </w:t>
      </w:r>
      <w:r w:rsidR="008730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expression of 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cell adhesion molecule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 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and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induce 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cellular infiltration to the sites of hepatic infection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which finally 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contribute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to tissue damage and fibrosis in HIV/HCV co-infected </w:t>
      </w:r>
      <w:r w:rsidR="001E14A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[33]</w:t>
      </w:r>
      <w:r w:rsidR="00432D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These studies were confirmed by </w:t>
      </w:r>
      <w:r w:rsidR="00450D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 research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ers from two independent groups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who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demonstrated that 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 pro-inflamma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tory effects on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HCV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replication 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were amplified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by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1E14A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HIV/HCV co-</w:t>
      </w:r>
      <w:proofErr w:type="gramStart"/>
      <w:r w:rsidR="001E14A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34]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by 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causing an increase in the</w:t>
      </w:r>
      <w:r w:rsidR="001B1F1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levels of cell adhesion molecules</w:t>
      </w:r>
      <w:r w:rsidR="001D45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655939" w:rsidRPr="00655939">
        <w:rPr>
          <w:rFonts w:ascii="Book Antiqua" w:eastAsia="Times New Roman" w:hAnsi="Book Antiqua" w:cs="Arial"/>
          <w:color w:val="000000" w:themeColor="text1"/>
          <w:sz w:val="24"/>
          <w:szCs w:val="24"/>
        </w:rPr>
        <w:t>soluble vascular cell adhesion molecule-1</w:t>
      </w:r>
      <w:r w:rsidR="00655939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</w:t>
      </w:r>
      <w:r w:rsidR="001B1F1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sVCAM1</w:t>
      </w:r>
      <w:r w:rsidR="00655939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1B1F1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r w:rsidR="00DB5A51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DB5A51" w:rsidRPr="00DB5A51">
        <w:rPr>
          <w:rFonts w:ascii="Book Antiqua" w:eastAsia="Times New Roman" w:hAnsi="Book Antiqua" w:cs="Arial"/>
          <w:color w:val="000000" w:themeColor="text1"/>
          <w:sz w:val="24"/>
          <w:szCs w:val="24"/>
        </w:rPr>
        <w:t>oluble intercellular adhesion molecule-1</w:t>
      </w:r>
      <w:r w:rsidR="00DB5A51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</w:t>
      </w:r>
      <w:r w:rsidR="001B1F1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sICAM1</w:t>
      </w:r>
      <w:r w:rsidR="00DB5A51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to induce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endothelial dysfunction</w:t>
      </w:r>
      <w:r w:rsidR="00D1196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develop 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decompensated cirrhosis and death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[9]</w:t>
      </w:r>
      <w:r w:rsidR="0039566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9B5F1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There is a link between liver inflammation and fibrosis development. </w:t>
      </w:r>
      <w:r w:rsidR="00CC34E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Thus, t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ransforming growth factor beta1 (TGF-β1), a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central mediator of liver </w:t>
      </w:r>
      <w:proofErr w:type="spellStart"/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fibrogenesis</w:t>
      </w:r>
      <w:proofErr w:type="spellEnd"/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is a 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regulatory cytokine released by numerous cell types during </w:t>
      </w:r>
      <w:proofErr w:type="gramStart"/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inflammation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35]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this regard</w:t>
      </w:r>
      <w:r w:rsidR="001D45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HIV/HCV co-infection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induces </w:t>
      </w:r>
      <w:r w:rsidR="007722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 significant increase in TGF-β1 </w:t>
      </w:r>
      <w:r w:rsidR="001D45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patients’</w:t>
      </w:r>
      <w:r w:rsidR="00D1196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liver and </w:t>
      </w:r>
      <w:proofErr w:type="gramStart"/>
      <w:r w:rsidR="00D1196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serum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7,36,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37]</w:t>
      </w:r>
      <w:r w:rsidR="0058125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B3EE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addition</w:t>
      </w:r>
      <w:r w:rsidR="001D45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58125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HIV-gp120 may directly influence hepatic </w:t>
      </w:r>
      <w:proofErr w:type="spellStart"/>
      <w:r w:rsidR="0058125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necro</w:t>
      </w:r>
      <w:proofErr w:type="spellEnd"/>
      <w:r w:rsidR="0058125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-inflammation and fibrosis in HIV/HCV co-infection.</w:t>
      </w:r>
      <w:r w:rsidR="001D45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</w:p>
    <w:p w14:paraId="22325C67" w14:textId="4ADF0187" w:rsidR="00A21932" w:rsidRPr="00E56357" w:rsidRDefault="00DB5A51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87247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Liver infiltration with immune cells plays a key role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fibrosis progression</w:t>
      </w:r>
      <w:r w:rsidR="0087247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AF31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Thus,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CD4</w:t>
      </w:r>
      <w:r w:rsidR="001D45B8" w:rsidRPr="0076426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regulatory cells and activated HIV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specific CD8</w:t>
      </w:r>
      <w:r w:rsidR="00731424" w:rsidRPr="00DB5A51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A21932" w:rsidRPr="00DB5A51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 cells 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detected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the livers of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HIV-1/HCV co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may promote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liver fibrosis via the secretion of </w:t>
      </w:r>
      <w:r w:rsidR="00F80E16">
        <w:rPr>
          <w:rFonts w:ascii="Book Antiqua" w:eastAsia="Times New Roman" w:hAnsi="Book Antiqua" w:cs="Arial"/>
          <w:color w:val="000000" w:themeColor="text1"/>
          <w:sz w:val="24"/>
          <w:szCs w:val="24"/>
        </w:rPr>
        <w:t>tumor necrosis factor alpha (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TNF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α</w:t>
      </w:r>
      <w:proofErr w:type="gramStart"/>
      <w:r w:rsidR="00F80E16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38]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or 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by </w:t>
      </w:r>
      <w:r w:rsidR="005504B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direct 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induction </w:t>
      </w:r>
      <w:r w:rsidR="00D600A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TNFα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-related apoptosis-inducing ligand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(TRAIL)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[39]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fact, i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mmune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activation at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HIV-1 infection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is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associated with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circulating levels of TRAIL and 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with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TRAIL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induced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apoptosis in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CD4</w:t>
      </w:r>
      <w:r w:rsidR="00DF7AC9" w:rsidRPr="00F80E16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T-</w:t>
      </w:r>
      <w:proofErr w:type="gramStart"/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cell</w:t>
      </w:r>
      <w:r w:rsidR="00F80E16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F80E16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40,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41]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Hence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combination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chronic HIV-1 infection 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with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HCV-associated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inflammatory changes may result in increased intrahepatic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TRAIL levels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followed by increased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susceptibility of hepatocytes,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lymphocytes, </w:t>
      </w:r>
      <w:proofErr w:type="spellStart"/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Kupffer</w:t>
      </w:r>
      <w:proofErr w:type="spellEnd"/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 and </w:t>
      </w:r>
      <w:r w:rsidR="008010D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hepatic stellate cells (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HSCs</w:t>
      </w:r>
      <w:r w:rsidR="008010D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to TRAIL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mediated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A2193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apoptosis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42-44]</w:t>
      </w:r>
      <w:r w:rsidR="0038228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p w14:paraId="04F6296F" w14:textId="29AC07AE" w:rsidR="005504BA" w:rsidRPr="00E56357" w:rsidRDefault="00F80E16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HCV co-infection, oxidative stress is one of the key factors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to cause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liver injury. It has been demonstrated that the magnitude of oxidative stress and liver injury were more pronounced in HIV/HCV co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 than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</w:t>
      </w:r>
      <w:r w:rsidR="008666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 mono-</w:t>
      </w:r>
      <w:proofErr w:type="gramStart"/>
      <w:r w:rsidR="008666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45,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46]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Huang </w:t>
      </w:r>
      <w:r w:rsidR="00DE7C41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="00DE7C41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47]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reported that HIV-HCV co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-infection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aggr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avated liver damages compared with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HCV mono-infection</w:t>
      </w:r>
      <w:r w:rsidR="00287CA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and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 linkage between HIV-induced oxidative stress and higher incidence rate of advanced liver disease was found in co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patients.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same authors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indicated that 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worsening of liver fibrosis status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HIV/HCV-co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 may be associated with HIV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infection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and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related</w:t>
      </w:r>
      <w:r w:rsidR="00E117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in part,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to higher levels of oxidant markers, such as oxidized glutathione and </w:t>
      </w:r>
      <w:proofErr w:type="spellStart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malondialdehyde</w:t>
      </w:r>
      <w:proofErr w:type="spellEnd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In agreement with this report, previous studies also confirmed that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levels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oxidative stress markers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including oxidized glutathione, </w:t>
      </w:r>
      <w:proofErr w:type="spellStart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malondialdehyde</w:t>
      </w:r>
      <w:proofErr w:type="spellEnd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8-hydroxy-2'-deoxyguanosine, activities of electron transport chain enzymes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287CA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complex I and c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omplex IV, decreased antioxidants, and impaired mitochondrial </w:t>
      </w:r>
      <w:proofErr w:type="spellStart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transmembrane</w:t>
      </w:r>
      <w:proofErr w:type="spellEnd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potential have been observed in 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 co-</w:t>
      </w:r>
      <w:proofErr w:type="gramStart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48-53]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Moreover,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oxidative stress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-elicited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acceleration of fibrosis and cirrhosis may 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be</w:t>
      </w:r>
      <w:r w:rsidR="00287CA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 consequence of a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long-term exposure to 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circulating pro-oxidant components </w:t>
      </w:r>
      <w:r w:rsidR="00CF2E8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induced by 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CF2E8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 co-infection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which </w:t>
      </w:r>
      <w:r w:rsidR="00CF2E8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further 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influence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hepatic microenvironment in HCV-infected </w:t>
      </w:r>
      <w:proofErr w:type="gramStart"/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47]</w:t>
      </w:r>
      <w:r w:rsidR="00DE7C4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212A8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</w:p>
    <w:p w14:paraId="36E4F189" w14:textId="731A76D9" w:rsidR="007F68F7" w:rsidRPr="00E56357" w:rsidRDefault="00F80E16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 xml:space="preserve">  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Another </w:t>
      </w:r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major cause of systemic immune a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ctivation in 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HCV mono</w:t>
      </w:r>
      <w:r w:rsidR="00D379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infection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is the bacterial translocation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which </w:t>
      </w:r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accelerates liver damage in HIV/HCV co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</w:t>
      </w:r>
      <w:proofErr w:type="gramStart"/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31]</w:t>
      </w:r>
      <w:r w:rsidR="000C4B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mechanism </w:t>
      </w:r>
      <w:r w:rsidR="00AF31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liver fibrosis</w:t>
      </w:r>
      <w:r w:rsidR="00AF31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8666A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promotion </w:t>
      </w:r>
      <w:r w:rsidR="00AF312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by microbial translocation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HIV/HCV co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infection is </w:t>
      </w:r>
      <w:r w:rsidR="00DF7AC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associated with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activation of </w:t>
      </w:r>
      <w:r w:rsidR="007314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liver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macrophages and 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HSC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: (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1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) directly by microbial products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resulting in the secretion of pro</w:t>
      </w:r>
      <w:r w:rsidR="002F51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fibrotic cytokines; or (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2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) indirectly </w:t>
      </w:r>
      <w:r w:rsidR="004F717A" w:rsidRPr="0001714F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via 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induction of systemic immune responses and promotion of local hepatocyte activation-induced apoptotic death resulting in collagen deposition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[54]</w:t>
      </w:r>
      <w:r w:rsidR="004F71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964F9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Normally, bacterial translocation products are cleared by </w:t>
      </w:r>
      <w:r w:rsidR="007F68F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</w:t>
      </w:r>
      <w:r w:rsidR="005325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iver macropha</w:t>
      </w:r>
      <w:r w:rsidR="007F68F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ges</w:t>
      </w:r>
      <w:r w:rsidR="00964F9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7F68F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resident </w:t>
      </w:r>
      <w:proofErr w:type="spellStart"/>
      <w:r w:rsidR="007F68F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</w:t>
      </w:r>
      <w:r w:rsidR="005325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upffer</w:t>
      </w:r>
      <w:proofErr w:type="spellEnd"/>
      <w:r w:rsidR="005325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but</w:t>
      </w:r>
      <w:r w:rsidR="00964F9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the clearance of these products is 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compromised</w:t>
      </w:r>
      <w:r w:rsidR="00964F9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by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HIV-</w:t>
      </w:r>
      <w:proofErr w:type="gramStart"/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55]</w:t>
      </w:r>
      <w:r w:rsidR="001F180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which may cause phenotypic/functional changes or depletion of </w:t>
      </w:r>
      <w:proofErr w:type="spellStart"/>
      <w:r w:rsidR="001F180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Kupffer</w:t>
      </w:r>
      <w:proofErr w:type="spellEnd"/>
      <w:r w:rsidR="001F180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cells.</w:t>
      </w:r>
      <w:r w:rsidR="005325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</w:p>
    <w:p w14:paraId="40842703" w14:textId="44CAB5B2" w:rsidR="000C4B97" w:rsidRDefault="00DE7C41" w:rsidP="00EC65EC">
      <w:pPr>
        <w:adjustRightInd w:val="0"/>
        <w:snapToGrid w:val="0"/>
        <w:spacing w:after="0" w:line="360" w:lineRule="auto"/>
        <w:ind w:firstLine="12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Collectively, the mechanisms to drive the progressive liver disease in HCV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 co-infection are multi-component and include HIV-1</w:t>
      </w:r>
      <w:r w:rsidR="0084693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induced im</w:t>
      </w:r>
      <w:r w:rsidR="00C47B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mune suppression due to CD4</w:t>
      </w:r>
      <w:r w:rsidR="00C47B4E" w:rsidRP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84693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T-cell depletion, systemic immune activation, increased lymphocyte and hepatocyte apoptosis, oxidative stress, impaired anti-HCV immune responses, promotion of r</w:t>
      </w:r>
      <w:r w:rsidR="006465F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etroviral infection of HSC</w:t>
      </w:r>
      <w:r w:rsidR="0084693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6465F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proofErr w:type="spellStart"/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Kupffer</w:t>
      </w:r>
      <w:proofErr w:type="spellEnd"/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and microbial translocation. Altogether, i</w:t>
      </w:r>
      <w:r w:rsidR="006465F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 contributes to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increased rates of liver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5-7]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p w14:paraId="27894E27" w14:textId="77777777" w:rsidR="00EC65EC" w:rsidRDefault="00EC65EC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p w14:paraId="06245380" w14:textId="36C7BC23" w:rsidR="00A877EE" w:rsidRPr="00E56357" w:rsidRDefault="0025451F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HIV/HBV CO-INFECTION-INDUCED LIVER INJURY</w:t>
      </w:r>
    </w:p>
    <w:p w14:paraId="5B287492" w14:textId="500680CC" w:rsidR="00597F7D" w:rsidRPr="00E56357" w:rsidRDefault="00A877EE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Worldwide, about 10% of all people infected with HIV are also chronically co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with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4,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56]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For two large European and North American HIV treatment cohorts, the prevalence of HBV co-infection was reported as 8.7% and 7.6%,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respectively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57]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HBV and HIV have common routes of transmission </w:t>
      </w:r>
      <w:r w:rsidR="005D234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endemic areas, though HBV is about 100 times more infectious than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58-60]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Morbidity and mortality in HIV/HBV co-infections is higher than in mono-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infections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61,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62]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bookmarkStart w:id="21" w:name="_Hlk531089601"/>
      <w:r w:rsidR="00E2392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development of chronic HBV infection in HIV-infected patients is age-dependent: while only 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&lt;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5% of adults negative for HIV acquire chronic HBV</w:t>
      </w:r>
      <w:r w:rsidR="00E2392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infection</w:t>
      </w:r>
      <w:r w:rsidR="00E2392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HBV infection chronically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persists in 25% of those </w:t>
      </w:r>
      <w:r w:rsidR="00E2392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with HIV </w:t>
      </w:r>
      <w:r w:rsidR="00986F9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adult</w:t>
      </w:r>
      <w:r w:rsidR="00986F9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hood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in 50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%-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90% of those who </w:t>
      </w:r>
      <w:r w:rsidR="00986F9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were exposed to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 at birth or in early </w:t>
      </w:r>
      <w:proofErr w:type="gramStart"/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childhood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63]</w:t>
      </w:r>
      <w:r w:rsidR="00C375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4B6A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bookmarkEnd w:id="21"/>
    </w:p>
    <w:p w14:paraId="214DC81F" w14:textId="33914524" w:rsidR="00892889" w:rsidRPr="00E56357" w:rsidRDefault="00EC65EC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 xml:space="preserve"> 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 with HIV completely changes the natural history of HBV</w:t>
      </w:r>
      <w:r w:rsidR="00BB42D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since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higher serum HBV DNA </w:t>
      </w:r>
      <w:r w:rsidR="00460FB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levels were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accompanied by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higher rates of cirrhosis, especially in HIV patients with low CD4</w:t>
      </w:r>
      <w:r w:rsidR="00A877EE" w:rsidRPr="00EC65EC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 cell </w:t>
      </w:r>
      <w:proofErr w:type="gramStart"/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counts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64,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65]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bookmarkStart w:id="22" w:name="OLE_LINK69"/>
      <w:bookmarkStart w:id="23" w:name="OLE_LINK70"/>
      <w:r w:rsidRP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Lipopolysaccharide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(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LPS</w:t>
      </w:r>
      <w:bookmarkEnd w:id="22"/>
      <w:bookmarkEnd w:id="23"/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4C08F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serum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levels are elevated in </w:t>
      </w:r>
      <w:r w:rsidR="00460FB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/HBV</w:t>
      </w:r>
      <w:r w:rsidR="00460FB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co-infected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patients, likely predisposing to similar intrahepatic inflammation and </w:t>
      </w:r>
      <w:proofErr w:type="gramStart"/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66]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Interestingly, HBV has been shown to suppress TLR-mediated innate immune responses</w:t>
      </w:r>
      <w:r w:rsidR="00460FB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leading to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activation of pro-inflammatory </w:t>
      </w:r>
      <w:proofErr w:type="gramStart"/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cytokines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67]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This could have implications for the development of liver fibrosis during HIV co-infection, but there are no </w:t>
      </w:r>
      <w:r w:rsidR="00460FB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current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studies </w:t>
      </w:r>
      <w:r w:rsidR="00BB42D9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to clarify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this issue. TGF-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β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expression has also been associated with liver fibrosis in HBV-infected</w:t>
      </w:r>
      <w:r w:rsidR="00192D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patients, but its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role in HIV</w:t>
      </w:r>
      <w:r w:rsidR="00F13E1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</w:t>
      </w:r>
      <w:r w:rsidR="004C08F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 has not been </w:t>
      </w:r>
      <w:proofErr w:type="gramStart"/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addressed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68]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In contrast</w:t>
      </w:r>
      <w:r w:rsidR="00192D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to 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/HCV</w:t>
      </w:r>
      <w:r w:rsidR="00192D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co-infection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liver fibrosis mediated through apoptosis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-related receptors </w:t>
      </w:r>
      <w:proofErr w:type="gramStart"/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do</w:t>
      </w:r>
      <w:proofErr w:type="gramEnd"/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not play </w:t>
      </w:r>
      <w:r w:rsidR="00192D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key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role in 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/HBV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co-infection. It has 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been hypothesized that HIV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alters HBV-specific immune response by affecting the hepatic cytokine environment, thereby promoting liver fibrosis and disease progression; however, this hypothesis has not been thoroughly tested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[69,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70]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</w:t>
      </w:r>
      <w:r w:rsidR="00B25AE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infection, </w:t>
      </w:r>
      <w:r w:rsidR="00192D5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it is difficult to determine the stage 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liver </w:t>
      </w:r>
      <w:proofErr w:type="gramStart"/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disease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71]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Liver biopsy 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remains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best method for disease staging because non-invasive measures of hepatic fibrosis have not been </w:t>
      </w:r>
      <w:r w:rsidR="00677C4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broadly used </w:t>
      </w:r>
      <w:r w:rsidR="00E454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these </w:t>
      </w:r>
      <w:proofErr w:type="gramStart"/>
      <w:r w:rsidR="00E454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72]</w:t>
      </w:r>
      <w:r w:rsidR="00A877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bookmarkStart w:id="24" w:name="_Hlk531090071"/>
      <w:r w:rsidR="00986F9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incidence of liver fibrosis in </w:t>
      </w:r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HIV/HBV-co</w:t>
      </w:r>
      <w:r w:rsidR="00677C4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patients </w:t>
      </w:r>
      <w:r w:rsidR="006C6A9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exceeds by 3-fold when compared to </w:t>
      </w:r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HIV-</w:t>
      </w:r>
      <w:proofErr w:type="spellStart"/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monoinfected</w:t>
      </w:r>
      <w:proofErr w:type="spellEnd"/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individuals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73]</w:t>
      </w:r>
      <w:r w:rsidR="00BC4B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Liver fibrosis progression and regression were evaluated as endpoints with respect to an extensive list of determinants: host characteristics (age, alcohol consumption </w:t>
      </w:r>
      <w:r w:rsidR="004E722C" w:rsidRPr="00EC65EC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etc.</w:t>
      </w:r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), HIV and HBV viral suppression, immunosuppression, antiretroviral and antiviral therapy, biomarkers </w:t>
      </w:r>
      <w:r w:rsidR="00444B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of HIV/HBV-</w:t>
      </w:r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related </w:t>
      </w:r>
      <w:r w:rsidR="00444BC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liver </w:t>
      </w:r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disease and surrogates of metabolic </w:t>
      </w:r>
      <w:proofErr w:type="gramStart"/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disorders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74]</w:t>
      </w:r>
      <w:r w:rsidR="004E722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BC4B72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Start w:id="25" w:name="_Hlk530853505"/>
      <w:bookmarkEnd w:id="24"/>
    </w:p>
    <w:bookmarkEnd w:id="25"/>
    <w:p w14:paraId="1FC6F71D" w14:textId="76E9A607" w:rsidR="004B0960" w:rsidRPr="00E56357" w:rsidRDefault="00EC65EC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general, HIV infection worsens the course </w:t>
      </w:r>
      <w:r w:rsidR="00B7086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and progression 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of hepatitis B more than vice </w:t>
      </w:r>
      <w:proofErr w:type="gramStart"/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versa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75]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bookmarkStart w:id="26" w:name="_Hlk531091424"/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 main HIV proteins responsible for activation of cell metabolism</w:t>
      </w:r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(TAT)</w:t>
      </w:r>
      <w:r w:rsidR="006B244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viral turnover</w:t>
      </w:r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</w:t>
      </w:r>
      <w:proofErr w:type="spellStart"/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Vpr</w:t>
      </w:r>
      <w:proofErr w:type="spellEnd"/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6B244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attachment of virus to cell surface</w:t>
      </w:r>
      <w:r w:rsidR="00D4797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/induction of cell death</w:t>
      </w:r>
      <w:r w:rsidR="00E87F7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(gp120)</w:t>
      </w:r>
      <w:r w:rsidR="006B244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bookmarkEnd w:id="26"/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are released from HIV-infected cells and are detectable in the plasma of AIDS </w:t>
      </w:r>
      <w:proofErr w:type="gramStart"/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76]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These proteins are captured by many cell types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including hepatocytes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thereby accelerating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HBV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induced fibrosis and HCC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development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77,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78]</w:t>
      </w:r>
      <w:r w:rsidR="005A329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790BE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It has been 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reported that HIV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-induced immuno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suppression increases HBV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antigen 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titers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including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HBsAg</w:t>
      </w:r>
      <w:proofErr w:type="spellEnd"/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HBeAg</w:t>
      </w:r>
      <w:proofErr w:type="spellEnd"/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proofErr w:type="spellStart"/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b</w:t>
      </w:r>
      <w:r w:rsidR="00C945B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x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Ag</w:t>
      </w:r>
      <w:proofErr w:type="spellEnd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finally lead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ing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to the aggravation of </w:t>
      </w:r>
      <w:proofErr w:type="gramStart"/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hepatitis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79]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543724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It appears paradoxical that HBV</w:t>
      </w:r>
      <w:r w:rsidR="00543724" w:rsidRPr="00E56357">
        <w:rPr>
          <w:rFonts w:ascii="Calibri" w:eastAsia="Calibri" w:hAnsi="Calibri" w:cs="Calibri"/>
          <w:color w:val="000000" w:themeColor="text1"/>
          <w:sz w:val="24"/>
          <w:szCs w:val="24"/>
        </w:rPr>
        <w:t>‐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related liver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damage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which is an immune</w:t>
      </w:r>
      <w:r w:rsidR="00543724" w:rsidRPr="00E56357">
        <w:rPr>
          <w:rFonts w:ascii="Calibri" w:eastAsia="Calibri" w:hAnsi="Calibri" w:cs="Calibri"/>
          <w:color w:val="000000" w:themeColor="text1"/>
          <w:sz w:val="24"/>
          <w:szCs w:val="24"/>
        </w:rPr>
        <w:t>‐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mediated process, is exacerbated by the 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HIV-mediated </w:t>
      </w:r>
      <w:proofErr w:type="spellStart"/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immunodeficient</w:t>
      </w:r>
      <w:proofErr w:type="spellEnd"/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state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69]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However, t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here are several possible reasons for this paradoxical relationship. In HIV</w:t>
      </w:r>
      <w:r w:rsidR="00543724" w:rsidRPr="00E56357">
        <w:rPr>
          <w:rFonts w:ascii="Calibri" w:eastAsia="Calibri" w:hAnsi="Calibri" w:cs="Calibri"/>
          <w:color w:val="000000" w:themeColor="text1"/>
          <w:sz w:val="24"/>
          <w:szCs w:val="24"/>
        </w:rPr>
        <w:t>‐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persons, a rapidly progressive form of liver disease</w:t>
      </w:r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known as </w:t>
      </w:r>
      <w:proofErr w:type="spellStart"/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fibrosing</w:t>
      </w:r>
      <w:proofErr w:type="spellEnd"/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cholestatic</w:t>
      </w:r>
      <w:proofErr w:type="spellEnd"/>
      <w:r w:rsidR="0095294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hepatitis,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has been attributed to </w:t>
      </w:r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viral </w:t>
      </w:r>
      <w:proofErr w:type="spellStart"/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cytopathic</w:t>
      </w:r>
      <w:proofErr w:type="spellEnd"/>
      <w:r w:rsidR="0054372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effect rather than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to 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immune </w:t>
      </w:r>
      <w:proofErr w:type="gramStart"/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response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80]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Hence, it is possible that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HBV-induced chronic active hepatitis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develops not due to 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anti-</w:t>
      </w:r>
      <w:r w:rsidR="0035370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HBV-specific immune response, but due to cytotoxic effects of HIV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or HIV-induced mutations in HBV, which, in turn, increase 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HBV 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cytotoxic </w:t>
      </w:r>
      <w:proofErr w:type="gramStart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properties</w:t>
      </w:r>
      <w:r w:rsidR="00EB413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B413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81,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82]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Studies by </w:t>
      </w:r>
      <w:proofErr w:type="spellStart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Revill</w:t>
      </w:r>
      <w:proofErr w:type="spellEnd"/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627C6B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="00627C6B"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="00EB413E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B413E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81]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supported the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hypothesis 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about 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 novel mutation in the pre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core/core region of the HBV genome and found it to be more common among HIV</w:t>
      </w:r>
      <w:r w:rsidR="009954A7" w:rsidRPr="00E56357">
        <w:rPr>
          <w:rFonts w:ascii="Book Antiqua" w:eastAsia="Times New Roman" w:hAnsi="Book Antiqua" w:cs="Cambria Math"/>
          <w:color w:val="000000" w:themeColor="text1"/>
          <w:sz w:val="24"/>
          <w:szCs w:val="24"/>
        </w:rPr>
        <w:t>/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</w:t>
      </w:r>
      <w:r w:rsidR="00E848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than HBV mono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individuals. </w:t>
      </w:r>
      <w:r w:rsidR="005D2C3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fact, </w:t>
      </w:r>
      <w:r w:rsidR="00337E8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</w:t>
      </w:r>
      <w:r w:rsidR="00627C6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persons with this mutation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have 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higher HBV DNA levels than those without the </w:t>
      </w:r>
      <w:proofErr w:type="gramStart"/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mutation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69]</w:t>
      </w:r>
      <w:r w:rsidR="00923BC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73D5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</w:p>
    <w:p w14:paraId="1E9E5FCD" w14:textId="11A9AEBA" w:rsidR="00F55DBF" w:rsidRPr="00E56357" w:rsidRDefault="00EB413E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As shown previously, there are elevated levels of circulating LPS in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co-infected individuals compared with u</w:t>
      </w:r>
      <w:r w:rsidR="00693BE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ninfected controls and HBV </w:t>
      </w:r>
      <w:proofErr w:type="spellStart"/>
      <w:r w:rsidR="00693BE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mono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</w:t>
      </w:r>
      <w:proofErr w:type="spellEnd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individuals, but no direct correlation was determined between elevated circulating LPS and liver </w:t>
      </w:r>
      <w:proofErr w:type="gram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66]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These observations are consistent with the results of similar studies in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 co-</w:t>
      </w:r>
      <w:proofErr w:type="gram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83,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84]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It is possible that </w:t>
      </w:r>
      <w:r w:rsidR="00693BE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for driving liver disease progression, 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concentration of LPS in the </w:t>
      </w:r>
      <w:r w:rsidR="00693BE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portal vein and/or in the liver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may be more important than LPS levels in peripheral blood. Recent studies in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Pr="00EB413E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imian immunodeficiency virus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(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SIV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-infected rhesus macaques suggested that an increased microbial load in the liver can also trigger chemokine production and </w:t>
      </w:r>
      <w:proofErr w:type="spell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upregulate</w:t>
      </w:r>
      <w:proofErr w:type="spellEnd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infiltration with CXCR6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-activated natural killer cells, which may contribute to liver </w:t>
      </w:r>
      <w:proofErr w:type="gram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fibrosis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85]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It has been reported that the chemokine CXCL10, a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chemokine and a 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ligand for CXCR3 expressed on activated T cells, is associated with elevations in liver enzymes in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co-infection and may contribute to liver disease via mi</w:t>
      </w:r>
      <w:r w:rsidR="0027169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gration of activated T-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cells to the </w:t>
      </w:r>
      <w:proofErr w:type="gram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liver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61,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66]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Inhibition of these </w:t>
      </w:r>
      <w:proofErr w:type="spell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chemokines</w:t>
      </w:r>
      <w:proofErr w:type="spellEnd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may potentially reduce liver disease in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HBV co-infection and should be further </w:t>
      </w:r>
      <w:proofErr w:type="gramStart"/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explored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61]</w:t>
      </w:r>
      <w:r w:rsidR="00F55DB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bookmarkStart w:id="27" w:name="_Hlk531093027"/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It has been reported that </w:t>
      </w:r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HIV</w:t>
      </w:r>
      <w:r w:rsidR="00475E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475E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infects productively </w:t>
      </w:r>
      <w:proofErr w:type="spellStart"/>
      <w:r w:rsidR="00475E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</w:t>
      </w:r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upffer</w:t>
      </w:r>
      <w:proofErr w:type="spellEnd"/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</w:t>
      </w:r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1F573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alters their response to </w:t>
      </w:r>
      <w:proofErr w:type="spellStart"/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translocated</w:t>
      </w:r>
      <w:proofErr w:type="spellEnd"/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microbial products</w:t>
      </w:r>
      <w:r w:rsidR="00475E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which breaks their </w:t>
      </w:r>
      <w:proofErr w:type="gramStart"/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tolerance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86]</w:t>
      </w:r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r w:rsidR="00475E5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may </w:t>
      </w:r>
      <w:r w:rsidR="0025445F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promote hepatic inflammation and fibrosis i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n HIV-HBV co-infected patients.</w:t>
      </w:r>
    </w:p>
    <w:p w14:paraId="1B7F0CA3" w14:textId="5EC30085" w:rsidR="00E21D82" w:rsidRPr="00E56357" w:rsidRDefault="00EB413E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 </w:t>
      </w:r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 pathogenesis of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/HBV</w:t>
      </w:r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co-infection is based on the properties of both viruses and is influenced by differential human cell populations in the liver, which are permissive for each infection.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this regard, HBV, being by itself not a cytopathogenic virus, requires activation of immune response for elimination of HBV-infected hepatocytes. Concordantly, immune cells and namely, CD4</w:t>
      </w:r>
      <w:r w:rsidR="00E21D82" w:rsidRPr="00EB413E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T-lymphocytes and macrophages, are HIV-permissive and cause disruptions in both innate and adaptive immunity. This </w:t>
      </w:r>
      <w:proofErr w:type="spellStart"/>
      <w:r w:rsidR="00277AEE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disbalance</w:t>
      </w:r>
      <w:proofErr w:type="spellEnd"/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between high infectivity of HBV in hepatocytes and HIV-weaken immune response in the liver is a key feature of HBV-HIV co-infection pathogenesis and a suggested target for co-infection treatment.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Thus, the most suitable in vivo model for the studies of co-infection pathobiology and therapeutic applications should combine human hepatocytes and human immune cells, including liver resident macrophages (</w:t>
      </w:r>
      <w:proofErr w:type="spellStart"/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Kupffer</w:t>
      </w:r>
      <w:proofErr w:type="spellEnd"/>
      <w:r w:rsidR="00E21D8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cells) and lymphocytes, which can cross-talk in the settings of both infections.</w:t>
      </w:r>
    </w:p>
    <w:p w14:paraId="7EF854D1" w14:textId="2914308E" w:rsidR="00255EB2" w:rsidRDefault="00DA5B8C" w:rsidP="00E566AD">
      <w:pPr>
        <w:adjustRightInd w:val="0"/>
        <w:snapToGrid w:val="0"/>
        <w:spacing w:after="0" w:line="360" w:lineRule="auto"/>
        <w:ind w:firstLine="12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HIV-HCV co-infection, the progression to liver cirrhosis and HCC</w:t>
      </w:r>
      <w:r w:rsidR="00B26FF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may take about 10-20 years and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has been 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demonstrated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even 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case of HCV eradication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by successful DAA treatment. Thus, a large multi-center study from Spain has reported HCV-related cirrhosis in 7.6% of HIV-infected individuals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and out of them 15% of patients had</w:t>
      </w:r>
      <w:r w:rsidR="00FA3AA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active HCV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while</w:t>
      </w:r>
      <w:r w:rsidR="00FA3AA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31.5% of 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were </w:t>
      </w:r>
      <w:r w:rsidR="00FA3AA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those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who</w:t>
      </w:r>
      <w:r w:rsidR="00FA3AA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cleared HCV after anti-HCV </w:t>
      </w:r>
      <w:proofErr w:type="gramStart"/>
      <w:r w:rsidR="00FA3AA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therapy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26]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The conclusion from this study was that the burden of HCV-related cirrhosis in HIV-infected patients was very significant even if overall morbidity and mortality was reduced by HCV eliminati</w:t>
      </w:r>
      <w:r w:rsidR="00AD68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on in this patient</w:t>
      </w:r>
      <w:r w:rsidR="003E28B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cohort. </w:t>
      </w:r>
      <w:r w:rsidR="00AD68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mechanisms why cirrhosis is progressing in some patients 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or </w:t>
      </w:r>
      <w:r w:rsidR="00AD682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can be stopped in some individuals currently are not clear.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7328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While HCC development also reduced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by DAA</w:t>
      </w:r>
      <w:r w:rsidR="007328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HCV/HIV </w:t>
      </w:r>
      <w:proofErr w:type="spellStart"/>
      <w:r w:rsidR="007328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coinfected</w:t>
      </w:r>
      <w:proofErr w:type="spellEnd"/>
      <w:r w:rsidR="007328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 with advanced cirrhosis is still represent a risk group</w:t>
      </w:r>
      <w:r w:rsidR="001D161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for this outcome, with the highest risk of HCC </w:t>
      </w:r>
      <w:r w:rsidR="007B297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progression in DAA non-responders.</w:t>
      </w:r>
      <w:r w:rsidR="002F581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Thus, the </w:t>
      </w:r>
      <w:proofErr w:type="spellStart"/>
      <w:r w:rsidR="002F581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heterogenicity</w:t>
      </w:r>
      <w:proofErr w:type="spellEnd"/>
      <w:r w:rsidR="002F581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of these cirrhotic patients based on various co-morbidities, </w:t>
      </w:r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genetic </w:t>
      </w:r>
      <w:proofErr w:type="gramStart"/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polymorphism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87-89]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late </w:t>
      </w:r>
      <w:r w:rsidR="0013738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treatment initiation and altered</w:t>
      </w:r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response to treatment may affect the end-stage liver disease progression in </w:t>
      </w:r>
      <w:proofErr w:type="spellStart"/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coinfected</w:t>
      </w:r>
      <w:proofErr w:type="spellEnd"/>
      <w:r w:rsidR="002E2ED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patients. </w:t>
      </w:r>
    </w:p>
    <w:p w14:paraId="0E10DC13" w14:textId="77777777" w:rsidR="00E566AD" w:rsidRPr="00E56357" w:rsidRDefault="00E566AD" w:rsidP="00E566AD">
      <w:pPr>
        <w:adjustRightInd w:val="0"/>
        <w:snapToGrid w:val="0"/>
        <w:spacing w:after="0" w:line="360" w:lineRule="auto"/>
        <w:ind w:firstLine="12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bookmarkEnd w:id="27"/>
    <w:p w14:paraId="058A91F7" w14:textId="786DDBCA" w:rsidR="00F55DBF" w:rsidRPr="00E56357" w:rsidRDefault="0025451F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TREATMENT OF HIV/HCV AND HIV/HBV CO-INFECTIONS WITH ART AND </w:t>
      </w:r>
      <w:r w:rsidR="00E566AD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DAA</w:t>
      </w:r>
    </w:p>
    <w:p w14:paraId="57563B26" w14:textId="74B2F56E" w:rsidR="002E2ED8" w:rsidRPr="00E56357" w:rsidRDefault="00F55DBF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As</w:t>
      </w: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reporte</w:t>
      </w:r>
      <w:r w:rsidR="001800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d, ART delays the progression to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cirrhosis in HIV/HCV co-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90,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91]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Patients with undetectable or low level</w:t>
      </w:r>
      <w:r w:rsidR="00DF0D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of HIV RNA tend to develop liver disease gradually compared to patients with detectable </w:t>
      </w:r>
      <w:proofErr w:type="spellStart"/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viremia</w:t>
      </w:r>
      <w:proofErr w:type="spell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92,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93]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Furthermore, HIV treatment reduces the complications of the end-stage liver diseases, such as </w:t>
      </w:r>
      <w:r w:rsidR="00E566AD" w:rsidRP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hepatocellular carcinoma 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>(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HCC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death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94-96]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Hence, as per European and 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>United States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guidelines, ART is recommended for co-infected patients regardless of CD4</w:t>
      </w:r>
      <w:r w:rsidRP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 cell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count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94,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97]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Nevertheless, co-infected patients with advanced liver disease experience a higher pill burden as well as </w:t>
      </w:r>
      <w:r w:rsidR="007D27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increased risk of drug-drug interactions and drug-induced liver injury </w:t>
      </w:r>
      <w:r w:rsidR="007D27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regardless of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sustained </w:t>
      </w:r>
      <w:proofErr w:type="spellStart"/>
      <w:r w:rsidR="00DF0DB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virologic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response (SVR) during simultaneous HCV and HIV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therapy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98-100]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Therefore, treatment-of naïve HIV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 co-infected patients with CD4</w:t>
      </w:r>
      <w:r w:rsidRP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 xml:space="preserve">+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 cell counts &gt;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500 cells/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μL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requires treating HCV first, and delaying HIV treatment to reduce the potential for drug toxicity and interactions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[94]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For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those patients on ART who are likely to be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subsequently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treated</w:t>
      </w:r>
      <w:r w:rsidR="001D74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with DAA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for HCV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13464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treatment regimens should be chosen with a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 assessment of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potential drug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drug interactions with 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planned HCV therapy</w:t>
      </w:r>
      <w:r w:rsidR="009954A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 the future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For example, HIV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integrase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inhibitors</w:t>
      </w:r>
      <w:r w:rsidR="001D74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such as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dolutegravir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raltegravir</w:t>
      </w:r>
      <w:proofErr w:type="spellEnd"/>
      <w:r w:rsidR="001D74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have relatively few drug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drug interactions, while use of HIV protease inhibitors and non-nucleoside reverse transcriptase inhibitors might preclude the use of some </w:t>
      </w:r>
      <w:r w:rsidR="0013464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DAA for HCV treatment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1D74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particularly those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targeting the HCV protease.</w:t>
      </w:r>
      <w:r w:rsidR="0034737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</w:p>
    <w:p w14:paraId="0AD9B42E" w14:textId="300F47E5" w:rsidR="00607F7C" w:rsidRPr="00E56357" w:rsidRDefault="002E2ED8" w:rsidP="001B37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most of co-infected patients, DAA-based therapy was shown as safe and effective.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3D02E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However, according to the results of the large real-world study, the predictors of failure included male gender, HIV-related immunosuppression, high HIV RNA load, severity of liver disease and suboptimal DAA-based </w:t>
      </w:r>
      <w:proofErr w:type="gramStart"/>
      <w:r w:rsidR="003D02E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regimens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101]</w:t>
      </w:r>
      <w:r w:rsidR="003D02E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DB26E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Baseline NS5A resistance (NS5A RAS) is associated with </w:t>
      </w:r>
      <w:r w:rsidR="00632D0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suppressed </w:t>
      </w:r>
      <w:r w:rsidR="00DB26E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response to DAA in HCV-infected </w:t>
      </w:r>
      <w:proofErr w:type="gramStart"/>
      <w:r w:rsidR="00DB26E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>patients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102,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103]</w:t>
      </w:r>
      <w:r w:rsidR="00720B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While low rates of HCV recurrence in HCV/HIV patients after DAA treatment was reported, this outcome cannot be totally </w:t>
      </w:r>
      <w:proofErr w:type="gramStart"/>
      <w:r w:rsidR="00720B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excluded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104]</w:t>
      </w:r>
      <w:r w:rsidR="00720BD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80378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846B8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Reinfection by HCV</w:t>
      </w:r>
      <w:r w:rsidR="00583A2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(with other virus genotypes) </w:t>
      </w:r>
      <w:r w:rsidR="00846B8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following </w:t>
      </w:r>
      <w:r w:rsidR="00525E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successful </w:t>
      </w:r>
      <w:r w:rsidR="00846B8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DAA</w:t>
      </w:r>
      <w:r w:rsidR="00525E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treatment</w:t>
      </w:r>
      <w:r w:rsidR="00846B8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is </w:t>
      </w:r>
      <w:r w:rsidR="00583A2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also </w:t>
      </w:r>
      <w:proofErr w:type="gramStart"/>
      <w:r w:rsidR="00846B8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possible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105]</w:t>
      </w:r>
      <w:r w:rsidR="00583A2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Eradication of </w:t>
      </w:r>
      <w:r w:rsidR="00882A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by 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anti-viral therapy 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does not guarantee 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prevention of 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continuous liver injury and fibrosis development and often depends on 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stage of fibrosis at the time when 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 treatment started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: it is more successful at early stage of fibrosis and less successful at 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later </w:t>
      </w:r>
      <w:proofErr w:type="gramStart"/>
      <w:r w:rsidR="004313C3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stages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26,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106]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E566AD">
        <w:rPr>
          <w:rFonts w:ascii="Book Antiqua" w:eastAsia="Times New Roman" w:hAnsi="Book Antiqua" w:cs="Arial"/>
          <w:color w:val="000000" w:themeColor="text1"/>
          <w:sz w:val="24"/>
          <w:szCs w:val="24"/>
        </w:rPr>
        <w:t>In United States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the Veterans A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ffairs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(VA)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National Health Care System has the best experience in treating of </w:t>
      </w:r>
      <w:proofErr w:type="spellStart"/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coinfected</w:t>
      </w:r>
      <w:proofErr w:type="spellEnd"/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patients with DAA since DAA treatment is available for all HCV-infected patien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ts, thereby revolutionizing the treatment outcomes.</w:t>
      </w:r>
      <w:r w:rsidR="0001714F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As the</w:t>
      </w:r>
      <w:r w:rsidR="0092593A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negative predictors of sustained viral response at week 12 (SVR 12), </w:t>
      </w:r>
      <w:r w:rsidR="00882A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VA studies have 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report</w:t>
      </w:r>
      <w:r w:rsidR="00882A6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ed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African-American race/ethnicity and advanced liver </w:t>
      </w:r>
      <w:proofErr w:type="gramStart"/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disease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107]</w:t>
      </w:r>
      <w:r w:rsidR="009D66C5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At VA national trials, they found </w:t>
      </w:r>
      <w:r w:rsidR="00607F7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high SVR in patients treated with </w:t>
      </w:r>
      <w:proofErr w:type="spellStart"/>
      <w:r w:rsidR="00607F7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ledispavir</w:t>
      </w:r>
      <w:proofErr w:type="spellEnd"/>
      <w:r w:rsidR="00607F7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proofErr w:type="spellStart"/>
      <w:r w:rsidR="00607F7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sofosbuvir</w:t>
      </w:r>
      <w:proofErr w:type="spellEnd"/>
      <w:r w:rsidR="00607F7C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</w:t>
      </w:r>
      <w:proofErr w:type="spellStart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paritaprevir</w:t>
      </w:r>
      <w:proofErr w:type="spellEnd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/ritonavir/</w:t>
      </w:r>
      <w:proofErr w:type="spellStart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ombitasvir</w:t>
      </w:r>
      <w:proofErr w:type="spellEnd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dasabuvir</w:t>
      </w:r>
      <w:proofErr w:type="spellEnd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 xml:space="preserve"> (</w:t>
      </w:r>
      <w:proofErr w:type="spellStart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PrOD</w:t>
      </w:r>
      <w:proofErr w:type="spellEnd"/>
      <w:proofErr w:type="gramStart"/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)</w:t>
      </w:r>
      <w:r w:rsidR="00206BC6" w:rsidRPr="00E5635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108]</w:t>
      </w:r>
      <w:r w:rsidR="00607F7C" w:rsidRPr="00E56357">
        <w:rPr>
          <w:rFonts w:ascii="Book Antiqua" w:hAnsi="Book Antiqua"/>
          <w:color w:val="000000" w:themeColor="text1"/>
          <w:sz w:val="24"/>
          <w:szCs w:val="24"/>
        </w:rPr>
        <w:t>.</w:t>
      </w:r>
      <w:r w:rsidR="00495192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078F8" w:rsidRPr="00E56357">
        <w:rPr>
          <w:rFonts w:ascii="Book Antiqua" w:hAnsi="Book Antiqua"/>
          <w:color w:val="000000" w:themeColor="text1"/>
          <w:sz w:val="24"/>
          <w:szCs w:val="24"/>
        </w:rPr>
        <w:t>In this study, SVR was achieved in 92.8% of genotype 1 HCV patients, 86.2% genotype 2 patients, 74.8% genotype 3 patients and 89.8% genotype 4 patients. Dependence of sensitivity to DAA on HCV genotype was confirmed by other studies: in</w:t>
      </w:r>
      <w:r w:rsidR="00882A62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1150 </w:t>
      </w:r>
      <w:proofErr w:type="spellStart"/>
      <w:r w:rsidR="00882A62" w:rsidRPr="00E56357">
        <w:rPr>
          <w:rFonts w:ascii="Book Antiqua" w:hAnsi="Book Antiqua"/>
          <w:color w:val="000000" w:themeColor="text1"/>
          <w:sz w:val="24"/>
          <w:szCs w:val="24"/>
        </w:rPr>
        <w:t>coinfected</w:t>
      </w:r>
      <w:proofErr w:type="spellEnd"/>
      <w:r w:rsidR="00882A62" w:rsidRPr="00E5635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individuals treated with </w:t>
      </w:r>
      <w:proofErr w:type="spellStart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sofosbuvir</w:t>
      </w:r>
      <w:proofErr w:type="spellEnd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 plus ribavirin, </w:t>
      </w:r>
      <w:proofErr w:type="spellStart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sofosbuvir</w:t>
      </w:r>
      <w:proofErr w:type="spellEnd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 plus </w:t>
      </w:r>
      <w:proofErr w:type="spellStart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ledipasvir</w:t>
      </w:r>
      <w:proofErr w:type="spellEnd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proofErr w:type="spellStart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sofosbuvir</w:t>
      </w:r>
      <w:proofErr w:type="spellEnd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 xml:space="preserve"> plus </w:t>
      </w:r>
      <w:proofErr w:type="spellStart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daclatasvir</w:t>
      </w:r>
      <w:proofErr w:type="spellEnd"/>
      <w:r w:rsidR="00DA64E0" w:rsidRPr="00E56357">
        <w:rPr>
          <w:rFonts w:ascii="Book Antiqua" w:hAnsi="Book Antiqua"/>
          <w:color w:val="000000" w:themeColor="text1"/>
          <w:sz w:val="24"/>
          <w:szCs w:val="24"/>
        </w:rPr>
        <w:t>, SVR was achieved in 91-100% patients</w:t>
      </w:r>
      <w:r w:rsidR="00603832" w:rsidRPr="00E56357">
        <w:rPr>
          <w:rFonts w:ascii="Book Antiqua" w:hAnsi="Book Antiqua"/>
          <w:color w:val="000000" w:themeColor="text1"/>
          <w:sz w:val="24"/>
          <w:szCs w:val="24"/>
        </w:rPr>
        <w:t xml:space="preserve">; the lowest response was in genotype 3 patients that have cirrhosis (88%) </w:t>
      </w:r>
      <w:r w:rsidR="00BD4CAF" w:rsidRPr="00E56357">
        <w:rPr>
          <w:rFonts w:ascii="Book Antiqua" w:hAnsi="Book Antiqua"/>
          <w:color w:val="000000" w:themeColor="text1"/>
          <w:sz w:val="24"/>
          <w:szCs w:val="24"/>
        </w:rPr>
        <w:t>(</w:t>
      </w:r>
      <w:proofErr w:type="gramStart"/>
      <w:r w:rsidR="00BD4CAF" w:rsidRPr="00E56357">
        <w:rPr>
          <w:rFonts w:ascii="Book Antiqua" w:hAnsi="Book Antiqua"/>
          <w:color w:val="000000" w:themeColor="text1"/>
          <w:sz w:val="24"/>
          <w:szCs w:val="24"/>
        </w:rPr>
        <w:t>reviewed</w:t>
      </w:r>
      <w:proofErr w:type="gramEnd"/>
      <w:r w:rsidR="00BD4CAF" w:rsidRPr="00E56357">
        <w:rPr>
          <w:rFonts w:ascii="Book Antiqua" w:hAnsi="Book Antiqua"/>
          <w:color w:val="000000" w:themeColor="text1"/>
          <w:sz w:val="24"/>
          <w:szCs w:val="24"/>
        </w:rPr>
        <w:t xml:space="preserve"> by</w:t>
      </w:r>
      <w:r w:rsidR="00206BC6" w:rsidRPr="00E56357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[109]</w:t>
      </w:r>
      <w:r w:rsidR="00880072">
        <w:rPr>
          <w:rFonts w:ascii="Book Antiqua" w:hAnsi="Book Antiqua" w:cs="Arial"/>
          <w:color w:val="000000" w:themeColor="text1"/>
          <w:sz w:val="24"/>
          <w:szCs w:val="24"/>
        </w:rPr>
        <w:t>)</w:t>
      </w:r>
      <w:r w:rsidR="00603832" w:rsidRPr="00E56357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DAA-based therapy (</w:t>
      </w:r>
      <w:r w:rsidR="00882A62" w:rsidRPr="00E56357">
        <w:rPr>
          <w:rFonts w:ascii="Book Antiqua" w:hAnsi="Book Antiqua" w:cs="Arial"/>
          <w:color w:val="000000" w:themeColor="text1"/>
          <w:sz w:val="24"/>
          <w:szCs w:val="24"/>
        </w:rPr>
        <w:t>in combination with ribavirin in half of patients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) was generally well tolerated in a Spanish cohort of HIV/HCV-</w:t>
      </w:r>
      <w:proofErr w:type="spellStart"/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coinfected</w:t>
      </w:r>
      <w:proofErr w:type="spellEnd"/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 individuals with compensated cirrhosis, with only 1.2% stopping due to adverse events, and the SVR12 rate was</w:t>
      </w:r>
      <w:r w:rsidR="00882A62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 the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 highest among those without cirrhosis (93.5%) </w:t>
      </w:r>
      <w:r w:rsidR="00882A62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compared with 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those with compen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softHyphen/>
        <w:t xml:space="preserve">sated (91.2%) </w:t>
      </w:r>
      <w:r w:rsidR="00882A62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or 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decompensated cir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softHyphen/>
        <w:t>rhosis (80.8%) (</w:t>
      </w:r>
      <w:proofErr w:type="gramStart"/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reviewed</w:t>
      </w:r>
      <w:proofErr w:type="gramEnd"/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 by</w:t>
      </w:r>
      <w:r w:rsidR="00206BC6" w:rsidRPr="00E56357">
        <w:rPr>
          <w:rFonts w:ascii="Book Antiqua" w:hAnsi="Book Antiqua" w:cs="Arial"/>
          <w:color w:val="000000" w:themeColor="text1"/>
          <w:sz w:val="24"/>
          <w:szCs w:val="24"/>
          <w:vertAlign w:val="superscript"/>
        </w:rPr>
        <w:t>[109]</w:t>
      </w:r>
      <w:r w:rsidR="00BD4CAF" w:rsidRPr="00E56357">
        <w:rPr>
          <w:rFonts w:ascii="Book Antiqua" w:hAnsi="Book Antiqua" w:cs="Arial"/>
          <w:color w:val="000000" w:themeColor="text1"/>
          <w:sz w:val="24"/>
          <w:szCs w:val="24"/>
        </w:rPr>
        <w:t>.</w:t>
      </w:r>
      <w:r w:rsidR="005B0B19" w:rsidRPr="00E56357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</w:p>
    <w:p w14:paraId="338BB267" w14:textId="0FE86DAB" w:rsidR="00F55DBF" w:rsidRPr="00E56357" w:rsidRDefault="00F55DBF" w:rsidP="001B37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 HIV/HBV-co</w:t>
      </w:r>
      <w:r w:rsidR="0013464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patients, early initiation of ART, including the drugs active against both HIV and HBV</w:t>
      </w:r>
      <w:r w:rsidR="0013464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is recommended. Among the antiretroviral drugs with dual activity,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is the preferred choice due to its high potency and high genetic barrier to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resistance</w:t>
      </w:r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110,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111]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Wit </w:t>
      </w:r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23]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showed that </w:t>
      </w:r>
      <w:r w:rsidR="0013464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previously,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every licensed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 xml:space="preserve">antiretroviral drug has been associated with liver enzyme elevation. The panel of drugs used for the co-infection treatment includes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lamivudine,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emtricitabine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entecavir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and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adefovir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at the doses &gt;</w:t>
      </w:r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10</w:t>
      </w:r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mg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112]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However, the combination of drugs efficient</w:t>
      </w:r>
      <w:r w:rsidR="00203C2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for both viruses is very toxic since h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epatocytes are not only infected by viruses, but also are the sites of drug metabolism. The role of hepatocytes in handling toxic drug substances makes them vulnerable to drug-induced liver injury (hepatotoxicity) and consequently, to cell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death</w:t>
      </w:r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113,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114]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Powderly </w:t>
      </w:r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Pr="00E56357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115]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analyzed many drugs used for therapy of HI</w:t>
      </w:r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V/HBV co-infection, including, lamivudine and </w:t>
      </w:r>
      <w:proofErr w:type="spellStart"/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The results of this study indicated that since HIV/HBV co</w:t>
      </w:r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 received the combined therapy rather than individual drugs, considerable attention should be paid to hepatotoxic properties of these drugs.</w:t>
      </w:r>
    </w:p>
    <w:p w14:paraId="1147D5AA" w14:textId="39ABC0A4" w:rsidR="00F55DBF" w:rsidRPr="00E56357" w:rsidRDefault="00F55DBF" w:rsidP="001B37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A recent prospective multicenter cohort study found no difference in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virologic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response between patients with and without lamivudine resistance at baseline throughout 5 years of therapy with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emphasizing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tenofovir’s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203C2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suitable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resistance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profile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It is not clear if hepatitis B combination therapy with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lamivudine is more potent than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monotherapy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with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A small randomized clinical trial on 36 patients and a large retrospective observational study failed to show any significant difference in HBV suppression between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monotherapy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combination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therapy</w:t>
      </w:r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116,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117]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 Conversely, another retrospective cohort analysis revealed a superior HBV suppression by lamivudine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combination compared with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monotherapy</w:t>
      </w:r>
      <w:proofErr w:type="spell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118]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bookmarkStart w:id="28" w:name="_Hlk531093479"/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addition, a recent report provides evidence of the benefits of effective ART on </w:t>
      </w:r>
      <w:proofErr w:type="spellStart"/>
      <w:r w:rsidR="00203C2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virologic</w:t>
      </w:r>
      <w:proofErr w:type="spellEnd"/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clinical outcomes in HIV and HIV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HBV </w:t>
      </w:r>
      <w:proofErr w:type="spellStart"/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coinfection</w:t>
      </w:r>
      <w:proofErr w:type="spellEnd"/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</w:t>
      </w:r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especially regimens that contain potent HBV activity</w:t>
      </w:r>
      <w:r w:rsidR="00203C2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A018B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such as </w:t>
      </w:r>
      <w:proofErr w:type="spellStart"/>
      <w:r w:rsidR="001A510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tenofovir</w:t>
      </w:r>
      <w:proofErr w:type="spellEnd"/>
      <w:r w:rsidR="001A510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1A510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disoproxil</w:t>
      </w:r>
      <w:proofErr w:type="spellEnd"/>
      <w:r w:rsidR="001A510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proofErr w:type="spellStart"/>
      <w:r w:rsidR="001A510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fumarate</w:t>
      </w:r>
      <w:proofErr w:type="spellEnd"/>
      <w:r w:rsidR="00F66F5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(TDF</w:t>
      </w:r>
      <w:proofErr w:type="gramStart"/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)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119]</w:t>
      </w:r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</w:t>
      </w:r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However, 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Boyd </w:t>
      </w:r>
      <w:r w:rsidR="000D5C34" w:rsidRPr="00514FDD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 xml:space="preserve">et </w:t>
      </w:r>
      <w:proofErr w:type="gramStart"/>
      <w:r w:rsidR="000D5C34" w:rsidRPr="00514FDD">
        <w:rPr>
          <w:rFonts w:ascii="Book Antiqua" w:eastAsia="Times New Roman" w:hAnsi="Book Antiqua" w:cs="Arial"/>
          <w:i/>
          <w:color w:val="000000" w:themeColor="text1"/>
          <w:sz w:val="24"/>
          <w:szCs w:val="24"/>
        </w:rPr>
        <w:t>al</w:t>
      </w:r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514FDD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74]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reported that liver fibrosis decreases </w:t>
      </w:r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only 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a small </w:t>
      </w:r>
      <w:r w:rsidR="00A44190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number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of HIV</w:t>
      </w:r>
      <w:r w:rsidR="00EC65EC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</w:t>
      </w:r>
      <w:r w:rsidR="00203C26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0D5C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infected patients during TDF.</w:t>
      </w:r>
    </w:p>
    <w:bookmarkEnd w:id="28"/>
    <w:p w14:paraId="5BFF09C2" w14:textId="5CF43FE6" w:rsidR="005B0B19" w:rsidRPr="00E56357" w:rsidRDefault="005B0B19" w:rsidP="001B37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According to</w:t>
      </w:r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Guidelines for the Use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of Antiviral Agents in Adults and Adolescents Living with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HIV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120]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, all </w:t>
      </w:r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people with HIV should be screened for HCV.  ART slows down the progression of liver disease, and its benefits outweigh concerns regarding </w:t>
      </w:r>
      <w:r w:rsidR="00D54677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</w:t>
      </w:r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drug-drug interaction. However, drug-drug interactions should be taken into </w:t>
      </w:r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lastRenderedPageBreak/>
        <w:t xml:space="preserve">consideration. All HCV/HIV-infected patients should be evaluated for HCV therapy. These patients also need to be screened for HBV since HBV reactivation may happen during HCV treatment with DAA. Persons with HCV/HIV </w:t>
      </w:r>
      <w:proofErr w:type="spellStart"/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coinfection</w:t>
      </w:r>
      <w:proofErr w:type="spellEnd"/>
      <w:r w:rsidR="008B73B8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active HBV infection should receive ART that includes two agents with anti-HBV activity prior to initiation of HCV therapy. </w:t>
      </w:r>
    </w:p>
    <w:p w14:paraId="40EF682F" w14:textId="0B58C948" w:rsidR="006A060D" w:rsidRPr="00E56357" w:rsidRDefault="006A060D" w:rsidP="001B373C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Significant accomplishments were made in HIV and HCV research during the last 20 years. ART introduction contributed to substantial decrease in HIV-related disease and death. Likewise, better understanding of the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hepatotropic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virus life cycle and virus-host interactions opened the avenues for the advancement of antiviral drugs accompanied with improved rates of cure among HCV or HBV mono-infected as well as HIV and HCV/HBV co-infected patients. Furthermore, new insight has been made into the multiple mechanisms of HIV and HCV/HBV pathogenesis leading to enhanced disease progression. Despite these developments, HCV or HBV and HIV co-infection continue to cause accelerated liver disease and death in these </w:t>
      </w:r>
      <w:proofErr w:type="gram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patients</w:t>
      </w:r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[</w:t>
      </w:r>
      <w:proofErr w:type="gramEnd"/>
      <w:r w:rsidR="00206BC6" w:rsidRPr="00E56357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90]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p w14:paraId="373B5A32" w14:textId="77777777" w:rsidR="006A060D" w:rsidRPr="00E56357" w:rsidRDefault="006A060D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</w:p>
    <w:p w14:paraId="06FE5899" w14:textId="77777777" w:rsidR="0025451F" w:rsidRPr="00E56357" w:rsidRDefault="006A6971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t>CONCLUSION</w:t>
      </w:r>
    </w:p>
    <w:p w14:paraId="62649A78" w14:textId="30A36249" w:rsidR="00EB62B2" w:rsidRPr="00E56357" w:rsidRDefault="00EB62B2" w:rsidP="00DB5A51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Arial"/>
          <w:color w:val="000000" w:themeColor="text1"/>
          <w:sz w:val="24"/>
          <w:szCs w:val="24"/>
        </w:rPr>
      </w:pP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The mechanisms 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that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drive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the progressive liver disease in HIV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/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HCV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and HIV/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HBV co-infection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are multi-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factorial</w:t>
      </w:r>
      <w:r w:rsidR="000237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which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include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s</w:t>
      </w:r>
      <w:r w:rsidR="000237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HIV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induced immune suppression due to CD4</w:t>
      </w:r>
      <w:r w:rsidRPr="00514FDD">
        <w:rPr>
          <w:rFonts w:ascii="Book Antiqua" w:eastAsia="Times New Roman" w:hAnsi="Book Antiqua" w:cs="Arial"/>
          <w:color w:val="000000" w:themeColor="text1"/>
          <w:sz w:val="24"/>
          <w:szCs w:val="24"/>
          <w:vertAlign w:val="superscript"/>
        </w:rPr>
        <w:t>+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T-cell depletion, systemic immune activation, increased lymphocyte and hepatocyte apoptosis, oxidative stress, 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inflammation, 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impaired immune responses, promotion of retroviral infection of HSC and </w:t>
      </w:r>
      <w:proofErr w:type="spellStart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Kupffer</w:t>
      </w:r>
      <w:proofErr w:type="spellEnd"/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cells and microbial translocation</w:t>
      </w:r>
      <w:r w:rsidR="009512AD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(Figure 1)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</w:t>
      </w:r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 can complicate the treatment and management of HIV infection. Therefore, HIV infected patients co</w:t>
      </w:r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-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infected with HBV or HCV should seek care from providers with expertise in the management of both HIV and </w:t>
      </w:r>
      <w:proofErr w:type="spellStart"/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hepatotropic</w:t>
      </w:r>
      <w:proofErr w:type="spellEnd"/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viruses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. </w:t>
      </w:r>
      <w:r w:rsidR="000237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In this regard, 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HIV and viral hepatitis testing </w:t>
      </w:r>
      <w:r w:rsidR="00023742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should be 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followed by lifesaving care and treatment</w:t>
      </w:r>
      <w:r w:rsidR="007A2BDB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, which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 xml:space="preserve"> ensures the best possible health outcomes and prevents deaths among persons living with these </w:t>
      </w:r>
      <w:r w:rsidR="007C6F34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co-</w:t>
      </w:r>
      <w:r w:rsidR="006A6971"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infections.</w:t>
      </w:r>
    </w:p>
    <w:p w14:paraId="51894B89" w14:textId="77777777" w:rsidR="00514FDD" w:rsidRDefault="00514FDD">
      <w:pPr>
        <w:spacing w:after="200" w:line="276" w:lineRule="auto"/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Arial"/>
          <w:b/>
          <w:color w:val="000000" w:themeColor="text1"/>
          <w:sz w:val="24"/>
          <w:szCs w:val="24"/>
        </w:rPr>
        <w:br w:type="page"/>
      </w:r>
    </w:p>
    <w:p w14:paraId="7214450F" w14:textId="43593D16" w:rsidR="0092233D" w:rsidRPr="00E56357" w:rsidRDefault="00C77CF9" w:rsidP="0001714F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E56357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REFERENCES</w:t>
      </w:r>
    </w:p>
    <w:p w14:paraId="7ECEE1AE" w14:textId="62EBB9C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Palella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FJ 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Jr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, Baker RK, Moorman AC,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Chmiel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JS, Wood KC, Brooks JT, Holmberg SD; HIV Outpatient Study Investigators. Mortality in the highly active antiretroviral therapy era: changing causes of death and disease in the HIV outpatient study.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Acquir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Immune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Defic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Syndr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43</w:t>
      </w:r>
      <w:r w:rsidRPr="00E309A0">
        <w:rPr>
          <w:rFonts w:ascii="Book Antiqua" w:hAnsi="Book Antiqua"/>
          <w:color w:val="000000" w:themeColor="text1"/>
          <w:sz w:val="24"/>
        </w:rPr>
        <w:t>: 27-34 [PMID: 16878047 DOI: 10.1097/01.qai.0000233310.90484.16]</w:t>
      </w:r>
    </w:p>
    <w:p w14:paraId="61B4DD1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Ganesan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Poluektova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LY,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Kharbanda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KK,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Osna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NA.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Liver as a target of human immunodeficiency virus infection.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World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24</w:t>
      </w:r>
      <w:r w:rsidRPr="00E309A0">
        <w:rPr>
          <w:rFonts w:ascii="Book Antiqua" w:hAnsi="Book Antiqua"/>
          <w:color w:val="000000" w:themeColor="text1"/>
          <w:sz w:val="24"/>
        </w:rPr>
        <w:t>: 4728-4737 [PMID: 30479460 DOI: 10.3748/wjg.v24.i42.4728]</w:t>
      </w:r>
    </w:p>
    <w:p w14:paraId="72920E52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Shmagel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KV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Saidakova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Shmagel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Korolevskaya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Chereshnev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VA, Robinson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Grivel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Douek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DC, Margolis L, Anthony DD, Lederman MM. Systemic inflammation and liver damage in HIV/hepatitis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HIV Med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17</w:t>
      </w:r>
      <w:r w:rsidRPr="00E309A0">
        <w:rPr>
          <w:rFonts w:ascii="Book Antiqua" w:hAnsi="Book Antiqua"/>
          <w:color w:val="000000" w:themeColor="text1"/>
          <w:sz w:val="24"/>
        </w:rPr>
        <w:t>: 581-589 [PMID: 27187749 DOI: 10.1111/hiv.12357]</w:t>
      </w:r>
    </w:p>
    <w:p w14:paraId="683C599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Utsumi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T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Lusida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MI. Viral hepatitis and human immunodeficiency virus co-infections in Asia.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World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Virol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</w:t>
      </w:r>
      <w:r w:rsidRPr="00E309A0">
        <w:rPr>
          <w:rFonts w:ascii="Book Antiqua" w:hAnsi="Book Antiqua"/>
          <w:color w:val="000000" w:themeColor="text1"/>
          <w:sz w:val="24"/>
        </w:rPr>
        <w:t>: 96-104 [PMID: 25964874 DOI: 10.5501/wjv.v4.i2.96]</w:t>
      </w:r>
    </w:p>
    <w:p w14:paraId="6E47101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5 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Kim AY</w:t>
      </w:r>
      <w:r w:rsidRPr="00E309A0">
        <w:rPr>
          <w:rFonts w:ascii="Book Antiqua" w:hAnsi="Book Antiqua"/>
          <w:color w:val="000000" w:themeColor="text1"/>
          <w:sz w:val="24"/>
        </w:rPr>
        <w:t xml:space="preserve">, Chung RT.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with HIV-1 and HCV--a one-two punch.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Gastroenterology</w:t>
      </w:r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137</w:t>
      </w:r>
      <w:r w:rsidRPr="00E309A0">
        <w:rPr>
          <w:rFonts w:ascii="Book Antiqua" w:hAnsi="Book Antiqua"/>
          <w:color w:val="000000" w:themeColor="text1"/>
          <w:sz w:val="24"/>
        </w:rPr>
        <w:t>: 795-814 [PMID: 19549523 DOI: 10.1053/j.gastro.2009.06.040]</w:t>
      </w:r>
    </w:p>
    <w:p w14:paraId="37410857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Operskalski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EA</w:t>
      </w:r>
      <w:r w:rsidRPr="00E309A0">
        <w:rPr>
          <w:rFonts w:ascii="Book Antiqua" w:hAnsi="Book Antiqua"/>
          <w:color w:val="000000" w:themeColor="text1"/>
          <w:sz w:val="24"/>
        </w:rPr>
        <w:t>, Kovacs A. HIV/HCV co-infection: pathogenesis, clinical complications, treatment, and new therapeutic technologies.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Curr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HIV/AIDS Rep</w:t>
      </w:r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8</w:t>
      </w:r>
      <w:r w:rsidRPr="00E309A0">
        <w:rPr>
          <w:rFonts w:ascii="Book Antiqua" w:hAnsi="Book Antiqua"/>
          <w:color w:val="000000" w:themeColor="text1"/>
          <w:sz w:val="24"/>
        </w:rPr>
        <w:t>: 12-22 [PMID: 21221855 DOI: 10.1007/s11904-010-0071-3]</w:t>
      </w:r>
    </w:p>
    <w:p w14:paraId="54E9BE42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Rotman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Y</w:t>
      </w:r>
      <w:r w:rsidRPr="00E309A0">
        <w:rPr>
          <w:rFonts w:ascii="Book Antiqua" w:hAnsi="Book Antiqua"/>
          <w:color w:val="000000" w:themeColor="text1"/>
          <w:sz w:val="24"/>
        </w:rPr>
        <w:t xml:space="preserve">, Liang TJ.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with hepatitis C virus and human immunodeficiency virus: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virological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, immunological, and clinical outcomes.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Virol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83</w:t>
      </w:r>
      <w:r w:rsidRPr="00E309A0">
        <w:rPr>
          <w:rFonts w:ascii="Book Antiqua" w:hAnsi="Book Antiqua"/>
          <w:color w:val="000000" w:themeColor="text1"/>
          <w:sz w:val="24"/>
        </w:rPr>
        <w:t>: 7366-7374 [PMID: 19420073 DOI: 10.1128/JVI.00191-09]</w:t>
      </w:r>
    </w:p>
    <w:p w14:paraId="2634BCD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8 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Koziel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MJ</w:t>
      </w:r>
      <w:r w:rsidRPr="00E309A0">
        <w:rPr>
          <w:rFonts w:ascii="Book Antiqua" w:hAnsi="Book Antiqua"/>
          <w:color w:val="000000" w:themeColor="text1"/>
          <w:sz w:val="24"/>
        </w:rPr>
        <w:t>, Peters MG. Viral hepatitis in HIV infection.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N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Engl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Med</w:t>
      </w:r>
      <w:r w:rsidRPr="00E309A0">
        <w:rPr>
          <w:rFonts w:ascii="Book Antiqua" w:hAnsi="Book Antiqua"/>
          <w:color w:val="000000" w:themeColor="text1"/>
          <w:sz w:val="24"/>
        </w:rPr>
        <w:t> 2007;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356</w:t>
      </w:r>
      <w:r w:rsidRPr="00E309A0">
        <w:rPr>
          <w:rFonts w:ascii="Book Antiqua" w:hAnsi="Book Antiqua"/>
          <w:color w:val="000000" w:themeColor="text1"/>
          <w:sz w:val="24"/>
        </w:rPr>
        <w:t>: 1445-1454 [PMID: 17409326 DOI: 10.1056/NEJMra065142]</w:t>
      </w:r>
    </w:p>
    <w:p w14:paraId="503DA6A0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Medrano LM</w:t>
      </w:r>
      <w:r w:rsidRPr="00E309A0">
        <w:rPr>
          <w:rFonts w:ascii="Book Antiqua" w:hAnsi="Book Antiqua"/>
          <w:color w:val="000000" w:themeColor="text1"/>
          <w:sz w:val="24"/>
        </w:rPr>
        <w:t>, Garcia-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Broncano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González-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Jiménez-Sousa MÁ,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Guardiola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Crespo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Quereda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Sanz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Canorea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Carrero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Hontañón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V,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>Muñoz-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Fernández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Resino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S; GESIDA 3603b Study Group. Elevated liver stiffness is linked to increased biomarkers of inflammation and immune activation in HIV/hepatitis C virus-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32</w:t>
      </w:r>
      <w:r w:rsidRPr="00E309A0">
        <w:rPr>
          <w:rFonts w:ascii="Book Antiqua" w:hAnsi="Book Antiqua"/>
          <w:color w:val="000000" w:themeColor="text1"/>
          <w:sz w:val="24"/>
        </w:rPr>
        <w:t>: 1095-1105 [PMID: 29438197 DOI: 10.1097/QAD.0000000000001787]</w:t>
      </w:r>
    </w:p>
    <w:p w14:paraId="682E212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Portocarrero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Nuñez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JA</w:t>
      </w:r>
      <w:r w:rsidRPr="00E309A0">
        <w:rPr>
          <w:rFonts w:ascii="Book Antiqua" w:hAnsi="Book Antiqua"/>
          <w:color w:val="000000" w:themeColor="text1"/>
          <w:sz w:val="24"/>
        </w:rPr>
        <w:t xml:space="preserve">, Gonzalez-Garcia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Gallego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Loyarte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Metola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Bernal E, Navarro G, Del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Amo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Jarrín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I; and the Cohort of the Spanish HIV Research Network (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CoRIS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).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 xml:space="preserve">Impact of co-infection by hepatitis C virus on immunological and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virological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response to antiretroviral therapy in HIV-positive patients.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Medicine </w:t>
      </w:r>
      <w:r w:rsidRPr="00E91133">
        <w:rPr>
          <w:rFonts w:ascii="Book Antiqua" w:hAnsi="Book Antiqua"/>
          <w:iCs/>
          <w:color w:val="000000" w:themeColor="text1"/>
          <w:sz w:val="24"/>
        </w:rPr>
        <w:t>(Baltimore)</w:t>
      </w:r>
      <w:r w:rsidRPr="00E91133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color w:val="000000" w:themeColor="text1"/>
          <w:sz w:val="24"/>
        </w:rPr>
        <w:t>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97</w:t>
      </w:r>
      <w:r w:rsidRPr="00E309A0">
        <w:rPr>
          <w:rFonts w:ascii="Book Antiqua" w:hAnsi="Book Antiqua"/>
          <w:color w:val="000000" w:themeColor="text1"/>
          <w:sz w:val="24"/>
        </w:rPr>
        <w:t>: e12238 [PMID: 30235668 DOI: 10.1097/MD.0000000000012238]</w:t>
      </w:r>
    </w:p>
    <w:p w14:paraId="4CBA33D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Hernando V</w:t>
      </w:r>
      <w:r w:rsidRPr="00E309A0">
        <w:rPr>
          <w:rFonts w:ascii="Book Antiqua" w:hAnsi="Book Antiqua"/>
          <w:color w:val="000000" w:themeColor="text1"/>
          <w:sz w:val="24"/>
        </w:rPr>
        <w:t>, Perez-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Cachafeiro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Lewden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Gonzalez J, Segura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Oteo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JA, Rubio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Dalmau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Moreno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Amo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JD;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CoRIS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 All-cause and liver-related mortality in HIV positive subjects compared to the general population: differences by HCV co-infection.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57</w:t>
      </w:r>
      <w:r w:rsidRPr="00E309A0">
        <w:rPr>
          <w:rFonts w:ascii="Book Antiqua" w:hAnsi="Book Antiqua"/>
          <w:color w:val="000000" w:themeColor="text1"/>
          <w:sz w:val="24"/>
        </w:rPr>
        <w:t>: 743-751 [PMID: 22709620 DOI: 10.1016/j.jhep.2012.06.010]</w:t>
      </w:r>
    </w:p>
    <w:p w14:paraId="1E63060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Chen TY</w:t>
      </w:r>
      <w:r w:rsidRPr="00E309A0">
        <w:rPr>
          <w:rFonts w:ascii="Book Antiqua" w:hAnsi="Book Antiqua"/>
          <w:color w:val="000000" w:themeColor="text1"/>
          <w:sz w:val="24"/>
        </w:rPr>
        <w:t xml:space="preserve">, Ding EL,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Seage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Iii GR, Kim AY. Meta-analysis: increased mortality associated with hepatitis C in HIV-infected persons is unrelated to HIV disease progression.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Infect Dis</w:t>
      </w:r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49</w:t>
      </w:r>
      <w:r w:rsidRPr="00E309A0">
        <w:rPr>
          <w:rFonts w:ascii="Book Antiqua" w:hAnsi="Book Antiqua"/>
          <w:color w:val="000000" w:themeColor="text1"/>
          <w:sz w:val="24"/>
        </w:rPr>
        <w:t>: 1605-1615 [PMID: 19842982 DOI: 10.1086/644771]</w:t>
      </w:r>
    </w:p>
    <w:p w14:paraId="57EA6B31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13 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Platt L</w:t>
      </w:r>
      <w:r w:rsidRPr="00E309A0">
        <w:rPr>
          <w:rFonts w:ascii="Book Antiqua" w:hAnsi="Book Antiqua"/>
          <w:color w:val="000000" w:themeColor="text1"/>
          <w:sz w:val="24"/>
        </w:rPr>
        <w:t xml:space="preserve">, Easterbrook P, Gower E, McDonald B, Sabin K, McGowan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Yanny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Razavi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Vickerman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P. Prevalence and burden of HCV co-infection in people living with HIV: a global systematic review and meta-analysis.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Lancet Infect Dis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16</w:t>
      </w:r>
      <w:r w:rsidRPr="00E309A0">
        <w:rPr>
          <w:rFonts w:ascii="Book Antiqua" w:hAnsi="Book Antiqua"/>
          <w:color w:val="000000" w:themeColor="text1"/>
          <w:sz w:val="24"/>
        </w:rPr>
        <w:t>: 797-808 [PMID: 26922272 DOI: 10.1016/S1473-3099(15)00485-5]</w:t>
      </w:r>
    </w:p>
    <w:p w14:paraId="571F294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Kovari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H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Ledergerber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Cavassini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Ambrosioni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Bregenzer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Stöckle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Bernasconi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Kouyos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Weber R, Rauch A; Swiss HIV Cohort Study. High hepatic and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extrahepatic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mortality and low treatment uptake in 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persons in the Swiss HIV cohort study between 2001 and 2013.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63</w:t>
      </w:r>
      <w:r w:rsidRPr="00E309A0">
        <w:rPr>
          <w:rFonts w:ascii="Book Antiqua" w:hAnsi="Book Antiqua"/>
          <w:color w:val="000000" w:themeColor="text1"/>
          <w:sz w:val="24"/>
        </w:rPr>
        <w:t>: 573-580 [PMID: 25937433 DOI: 10.1016/j.jhep.2015.04.019]</w:t>
      </w:r>
    </w:p>
    <w:p w14:paraId="617FEAB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Eyster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ME</w:t>
      </w:r>
      <w:r w:rsidRPr="00E309A0">
        <w:rPr>
          <w:rFonts w:ascii="Book Antiqua" w:hAnsi="Book Antiqua"/>
          <w:color w:val="000000" w:themeColor="text1"/>
          <w:sz w:val="24"/>
        </w:rPr>
        <w:t xml:space="preserve">, Fried MW, Di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Bisceglie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Goedert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JJ. Increasing hepatitis C virus RNA levels in hemophiliacs: relationship to human immunodeficiency virus infection and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 xml:space="preserve">liver disease.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Multicenter Hemophilia Cohort Study.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Blood</w:t>
      </w:r>
      <w:r w:rsidRPr="00E309A0">
        <w:rPr>
          <w:rFonts w:ascii="Book Antiqua" w:hAnsi="Book Antiqua"/>
          <w:color w:val="000000" w:themeColor="text1"/>
          <w:sz w:val="24"/>
        </w:rPr>
        <w:t> 1994;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84</w:t>
      </w:r>
      <w:r w:rsidRPr="00E309A0">
        <w:rPr>
          <w:rFonts w:ascii="Book Antiqua" w:hAnsi="Book Antiqua"/>
          <w:color w:val="000000" w:themeColor="text1"/>
          <w:sz w:val="24"/>
        </w:rPr>
        <w:t>: 1020-1023 [PMID: 8049420]</w:t>
      </w:r>
    </w:p>
    <w:p w14:paraId="035BC7A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16 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Alter MJ</w:t>
      </w:r>
      <w:r w:rsidRPr="00E309A0">
        <w:rPr>
          <w:rFonts w:ascii="Book Antiqua" w:hAnsi="Book Antiqua"/>
          <w:color w:val="000000" w:themeColor="text1"/>
          <w:sz w:val="24"/>
        </w:rPr>
        <w:t xml:space="preserve">, Margolis HS,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Krawczynski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Judson FN, Mares A, Alexander WJ, Hu PY, Miller JK, Gerber MA,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Sampliner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RE.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The natural history of community-acquired hepatitis C in the United States.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The Sentinel Counties Chronic non-A, non-B Hepatitis Study Team.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N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Engl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Med</w:t>
      </w:r>
      <w:r w:rsidRPr="00E309A0">
        <w:rPr>
          <w:rFonts w:ascii="Book Antiqua" w:hAnsi="Book Antiqua"/>
          <w:color w:val="000000" w:themeColor="text1"/>
          <w:sz w:val="24"/>
        </w:rPr>
        <w:t> 1992;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327</w:t>
      </w:r>
      <w:r w:rsidRPr="00E309A0">
        <w:rPr>
          <w:rFonts w:ascii="Book Antiqua" w:hAnsi="Book Antiqua"/>
          <w:color w:val="000000" w:themeColor="text1"/>
          <w:sz w:val="24"/>
        </w:rPr>
        <w:t>: 1899-1905 [PMID: 1280771 DOI: 10.1056/NEJM199212313272702]</w:t>
      </w:r>
    </w:p>
    <w:p w14:paraId="7307C18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Thomas DL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Astemborski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Anania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FA, Schaeffer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Galai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Nolt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Nelson KE,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Strathdee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SA, Johnson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Laeyendecker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O,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Boitnott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Wilson LE,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Vlahov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D. The natural history of hepatitis C virus infection: host, viral, and environmental factors.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JAMA</w:t>
      </w:r>
      <w:r w:rsidRPr="00E309A0">
        <w:rPr>
          <w:rFonts w:ascii="Book Antiqua" w:hAnsi="Book Antiqua"/>
          <w:color w:val="000000" w:themeColor="text1"/>
          <w:sz w:val="24"/>
        </w:rPr>
        <w:t> 2000;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284</w:t>
      </w:r>
      <w:r w:rsidRPr="00E309A0">
        <w:rPr>
          <w:rFonts w:ascii="Book Antiqua" w:hAnsi="Book Antiqua"/>
          <w:color w:val="000000" w:themeColor="text1"/>
          <w:sz w:val="24"/>
        </w:rPr>
        <w:t>: 450-456 [PMID: 10904508]</w:t>
      </w:r>
    </w:p>
    <w:p w14:paraId="0B97A8F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18 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Benhamou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Y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Bochet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Di Martino V, Charlotte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Azria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Coutellier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Vidaud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Bricaire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Opolon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Katlama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Poynard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T. Liver fibrosis progression in human immunodeficiency virus and 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 xml:space="preserve">The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Multivirc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Group.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1999;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30</w:t>
      </w:r>
      <w:r w:rsidRPr="00E309A0">
        <w:rPr>
          <w:rFonts w:ascii="Book Antiqua" w:hAnsi="Book Antiqua"/>
          <w:color w:val="000000" w:themeColor="text1"/>
          <w:sz w:val="24"/>
        </w:rPr>
        <w:t>: 1054-1058 [PMID: 10498659 DOI: 10.1002/hep.510300409]</w:t>
      </w:r>
    </w:p>
    <w:p w14:paraId="543AC90D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Pineda JA</w:t>
      </w:r>
      <w:r w:rsidRPr="00E309A0">
        <w:rPr>
          <w:rFonts w:ascii="Book Antiqua" w:hAnsi="Book Antiqua"/>
          <w:color w:val="000000" w:themeColor="text1"/>
          <w:sz w:val="24"/>
        </w:rPr>
        <w:t xml:space="preserve">, González J, Ortega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Tural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Macías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Griffa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Burgos A;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Grafihco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Study Team. Prevalence and factors associated with significant liver fibrosis assessed by transient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elastometry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HIV/hepatitis C virus-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Viral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17</w:t>
      </w:r>
      <w:r w:rsidRPr="00E309A0">
        <w:rPr>
          <w:rFonts w:ascii="Book Antiqua" w:hAnsi="Book Antiqua"/>
          <w:color w:val="000000" w:themeColor="text1"/>
          <w:sz w:val="24"/>
        </w:rPr>
        <w:t>: 714-719 [PMID: 20002560 DOI: 10.1111/j.1365-2893.2009.01229.x]</w:t>
      </w:r>
    </w:p>
    <w:p w14:paraId="6E3FDB1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Rohrbach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</w:t>
      </w:r>
      <w:r w:rsidRPr="00E309A0">
        <w:rPr>
          <w:rFonts w:ascii="Book Antiqua" w:hAnsi="Book Antiqua"/>
          <w:color w:val="000000" w:themeColor="text1"/>
          <w:sz w:val="24"/>
        </w:rPr>
        <w:t xml:space="preserve">, Robinson N, Harcourt G, Hammond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Gaudieri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Gorgievski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Telenti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Keiser O,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Günthard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Hirschel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Hoffmann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Bernasconi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Battegay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Furrer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Klenerman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Rauch A; Swiss HIV Cohort Study. Cellular immune responses to HCV core increase and HCV RNA levels decrease during successful antiretroviral therapy.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Gut</w:t>
      </w:r>
      <w:r w:rsidRPr="00E309A0">
        <w:rPr>
          <w:rFonts w:ascii="Book Antiqua" w:hAnsi="Book Antiqua"/>
          <w:color w:val="000000" w:themeColor="text1"/>
          <w:sz w:val="24"/>
        </w:rPr>
        <w:t>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59</w:t>
      </w:r>
      <w:r w:rsidRPr="00E309A0">
        <w:rPr>
          <w:rFonts w:ascii="Book Antiqua" w:hAnsi="Book Antiqua"/>
          <w:color w:val="000000" w:themeColor="text1"/>
          <w:sz w:val="24"/>
        </w:rPr>
        <w:t>: 1252-1258 [PMID: 20660698 DOI: 10.1136/gut.2009.205971]</w:t>
      </w:r>
    </w:p>
    <w:p w14:paraId="22C46290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21 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Qurishi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N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Kreuzberg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Lüchters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Effenberger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Kupfer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Sauerbruch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Rockstroh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JK, Spengler U. Effect of antiretroviral therapy on liver-related mortality in patients with HIV and 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Lancet</w:t>
      </w:r>
      <w:r w:rsidRPr="00E309A0">
        <w:rPr>
          <w:rFonts w:ascii="Book Antiqua" w:hAnsi="Book Antiqua"/>
          <w:color w:val="000000" w:themeColor="text1"/>
          <w:sz w:val="24"/>
        </w:rPr>
        <w:t> 2003;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362</w:t>
      </w:r>
      <w:r w:rsidRPr="00E309A0">
        <w:rPr>
          <w:rFonts w:ascii="Book Antiqua" w:hAnsi="Book Antiqua"/>
          <w:color w:val="000000" w:themeColor="text1"/>
          <w:sz w:val="24"/>
        </w:rPr>
        <w:t>: 1708-1713 [PMID: 14643119 DOI: 10.1016/S0140-6736(03)14844-1]</w:t>
      </w:r>
    </w:p>
    <w:p w14:paraId="6305EF20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22 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Pineda JA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García-García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JA, Aguilar-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Guisado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Ríos-Villegas MJ, Ruiz-Morales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Rivero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del Valle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Luque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Rodríguez-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Baño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González-Serrano M, Camacho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Macías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Grilo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Gómez-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Mateos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Grupo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para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el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Estudio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Hepatitis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Víricas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de la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Sociedad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Andaluza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Enfermedades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Infecciosas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(SAEI).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Clinical progression of hepatitis C virus-related chronic liver disease in human immunodeficiency virus-infected patients undergoing highly active antiretroviral therapy.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46</w:t>
      </w:r>
      <w:r w:rsidRPr="00E309A0">
        <w:rPr>
          <w:rFonts w:ascii="Book Antiqua" w:hAnsi="Book Antiqua"/>
          <w:color w:val="000000" w:themeColor="text1"/>
          <w:sz w:val="24"/>
        </w:rPr>
        <w:t>: 622-630 [PMID: 17659577 DOI: 10.1002/hep.21757]</w:t>
      </w:r>
    </w:p>
    <w:p w14:paraId="75B37D0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23 </w:t>
      </w:r>
      <w:proofErr w:type="gramStart"/>
      <w:r w:rsidRPr="00E309A0">
        <w:rPr>
          <w:rFonts w:ascii="Book Antiqua" w:hAnsi="Book Antiqua"/>
          <w:b/>
          <w:bCs/>
          <w:color w:val="000000" w:themeColor="text1"/>
          <w:sz w:val="24"/>
        </w:rPr>
        <w:t>Wit</w:t>
      </w:r>
      <w:proofErr w:type="gram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FW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Weverling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Weel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Jurriaans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Lange JM. Incidence of and risk factors for severe hepatotoxicity associated with antiretroviral combination therapy.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Infect Dis</w:t>
      </w:r>
      <w:r w:rsidRPr="00E309A0">
        <w:rPr>
          <w:rFonts w:ascii="Book Antiqua" w:hAnsi="Book Antiqua"/>
          <w:color w:val="000000" w:themeColor="text1"/>
          <w:sz w:val="24"/>
        </w:rPr>
        <w:t>2002;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186</w:t>
      </w:r>
      <w:r w:rsidRPr="00E309A0">
        <w:rPr>
          <w:rFonts w:ascii="Book Antiqua" w:hAnsi="Book Antiqua"/>
          <w:color w:val="000000" w:themeColor="text1"/>
          <w:sz w:val="24"/>
        </w:rPr>
        <w:t>: 23-31 [PMID: 12089658 DOI: 10.1086/341084]</w:t>
      </w:r>
    </w:p>
    <w:p w14:paraId="01D0970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24 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Weber R</w:t>
      </w:r>
      <w:r w:rsidRPr="00E309A0">
        <w:rPr>
          <w:rFonts w:ascii="Book Antiqua" w:hAnsi="Book Antiqua"/>
          <w:color w:val="000000" w:themeColor="text1"/>
          <w:sz w:val="24"/>
        </w:rPr>
        <w:t xml:space="preserve">, Sabin CA,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Friis-Møller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N, Reiss P, El-Sadr WM, Kirk O,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Dabis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Law MG,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Pradier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De Wit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Akerlund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Calvo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Monforte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Rickenbach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Ledergerber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Phillips AN, Lundgren JD. Liver-related deaths in persons infected with the human immunodeficiency virus: the D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:A:D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study.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Arch Intern Med</w:t>
      </w:r>
      <w:r w:rsidRPr="00E309A0">
        <w:rPr>
          <w:rFonts w:ascii="Book Antiqua" w:hAnsi="Book Antiqua"/>
          <w:color w:val="000000" w:themeColor="text1"/>
          <w:sz w:val="24"/>
        </w:rPr>
        <w:t> 2006;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166</w:t>
      </w:r>
      <w:r w:rsidRPr="00E309A0">
        <w:rPr>
          <w:rFonts w:ascii="Book Antiqua" w:hAnsi="Book Antiqua"/>
          <w:color w:val="000000" w:themeColor="text1"/>
          <w:sz w:val="24"/>
        </w:rPr>
        <w:t>: 1632-1641 [PMID: 16908797 DOI: 10.1001/archinte.166.15.1632]</w:t>
      </w:r>
    </w:p>
    <w:p w14:paraId="3A3E38B7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25 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Ganesan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Dagur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RS, Makarov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Poluektova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Kidambi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Osna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NA.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Matrix stiffness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regulate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apoptotic cell death in HIV-HCV co-infected hepatocytes: Importance for liver fibrosis progression.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Biochem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Biophys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Res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Commun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500</w:t>
      </w:r>
      <w:r w:rsidRPr="00E309A0">
        <w:rPr>
          <w:rFonts w:ascii="Book Antiqua" w:hAnsi="Book Antiqua"/>
          <w:color w:val="000000" w:themeColor="text1"/>
          <w:sz w:val="24"/>
        </w:rPr>
        <w:t>: 717-722 [PMID: 29679566 DOI: 10.1016/j.bbrc.2018.04.142]</w:t>
      </w:r>
    </w:p>
    <w:p w14:paraId="00128A2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Jarrín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Pérez-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Latorre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Hontañón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Vivancos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Navarro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Téllez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Guardiola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Iribarren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Rivero-Juárez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Márquez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Artero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Morano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Santos I, Moreno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Fariñas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MC, Galindo MJ, Hernando MA, Montero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Cifuentes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Domingo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Sanz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Domíngez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Ferrero OL, De la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Fuente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Rodríguez C, Reus S, Hernández-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Quero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Gaspar G, Pérez-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Martínez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Force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Veloso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Losa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Vilaró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Bernal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Arponen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Ortí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Chocarro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Teira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Alonso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Silvariño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Vegas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Geijo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Bisbe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Esteban H, González-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GeSIDA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8514 Study Group. Human Immunodeficiency Virus/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Hepatits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Spain: Elimination Is Feasible, but the Burden of Residual Cirrhosis Will Be Significant.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Open Forum Infect Dis</w:t>
      </w:r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</w:t>
      </w:r>
      <w:r w:rsidRPr="00E309A0">
        <w:rPr>
          <w:rFonts w:ascii="Book Antiqua" w:hAnsi="Book Antiqua"/>
          <w:color w:val="000000" w:themeColor="text1"/>
          <w:sz w:val="24"/>
        </w:rPr>
        <w:t>: ofx258 [PMID: 29354658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ofid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/ofx258]</w:t>
      </w:r>
    </w:p>
    <w:p w14:paraId="624B5B40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27 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Garcia-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Broncano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P</w:t>
      </w:r>
      <w:r w:rsidRPr="00E309A0">
        <w:rPr>
          <w:rFonts w:ascii="Book Antiqua" w:hAnsi="Book Antiqua"/>
          <w:color w:val="000000" w:themeColor="text1"/>
          <w:sz w:val="24"/>
        </w:rPr>
        <w:t xml:space="preserve">, Medrano LM,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González-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Jiménez-Sousa MÁ,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Carrero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Hontañón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Guardiola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Crespo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Quereda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Sanz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-Gómez AB, Jimenez JL,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Resino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S; GESIDA 3603b Study Group. </w:t>
      </w:r>
      <w:proofErr w:type="spellStart"/>
      <w:proofErr w:type="gramStart"/>
      <w:r w:rsidRPr="00E309A0">
        <w:rPr>
          <w:rFonts w:ascii="Book Antiqua" w:hAnsi="Book Antiqua"/>
          <w:color w:val="000000" w:themeColor="text1"/>
          <w:sz w:val="24"/>
        </w:rPr>
        <w:t>Dysregulation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of the Immune System in HIV/HCV-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 According to Liver Stiffness Status.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Cells</w:t>
      </w:r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7</w:t>
      </w:r>
      <w:r w:rsidRPr="00E309A0">
        <w:rPr>
          <w:rFonts w:ascii="Book Antiqua" w:hAnsi="Book Antiqua"/>
          <w:color w:val="000000" w:themeColor="text1"/>
          <w:sz w:val="24"/>
        </w:rPr>
        <w:t>: [PMID: 30400258 DOI: 10.3390/cells7110196]</w:t>
      </w:r>
    </w:p>
    <w:p w14:paraId="7FF898F7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Gonzalez FA</w:t>
      </w:r>
      <w:r w:rsidRPr="00E309A0">
        <w:rPr>
          <w:rFonts w:ascii="Book Antiqua" w:hAnsi="Book Antiqua"/>
          <w:color w:val="000000" w:themeColor="text1"/>
          <w:sz w:val="24"/>
        </w:rPr>
        <w:t xml:space="preserve">, Van den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Eynde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Perez-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Hoyos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Navarro J, Curran A, Burgos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Falcó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Ocaña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Ribera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Crespo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M. Liver stiffness and aspartate aminotransferase levels predict the risk for liver fibrosis progression in hepatitis C virus/HIV-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HIV Med</w:t>
      </w:r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16</w:t>
      </w:r>
      <w:r w:rsidRPr="00E309A0">
        <w:rPr>
          <w:rFonts w:ascii="Book Antiqua" w:hAnsi="Book Antiqua"/>
          <w:color w:val="000000" w:themeColor="text1"/>
          <w:sz w:val="24"/>
        </w:rPr>
        <w:t>: 211-218 [PMID: 25234826 DOI: 10.1111/hiv.12197]</w:t>
      </w:r>
    </w:p>
    <w:p w14:paraId="7F1126B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29 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Younas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Psomas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Reynes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Corbeau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P. Immune activation in the course of HIV-1 infection: Causes, phenotypes and persistence under therapy.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HIV Med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17</w:t>
      </w:r>
      <w:r w:rsidRPr="00E309A0">
        <w:rPr>
          <w:rFonts w:ascii="Book Antiqua" w:hAnsi="Book Antiqua"/>
          <w:color w:val="000000" w:themeColor="text1"/>
          <w:sz w:val="24"/>
        </w:rPr>
        <w:t>: 89-105 [PMID: 26452565 DOI: 10.1111/hiv.12310]</w:t>
      </w:r>
    </w:p>
    <w:p w14:paraId="5007961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Márquez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Fernández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Gutiérrez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del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Álamo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Girón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-González JA. Gut epithelial barrier dysfunction in human immunodeficiency virus-hepatitis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patients: Influence on innate and acquired immunity.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World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22</w:t>
      </w:r>
      <w:r w:rsidRPr="00E309A0">
        <w:rPr>
          <w:rFonts w:ascii="Book Antiqua" w:hAnsi="Book Antiqua"/>
          <w:color w:val="000000" w:themeColor="text1"/>
          <w:sz w:val="24"/>
        </w:rPr>
        <w:t>: 1433-1448 [PMID: 26819512 DOI: 10.3748/wjg.v22.i4.1433]</w:t>
      </w:r>
    </w:p>
    <w:p w14:paraId="4E15FF8B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31 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Lin W</w:t>
      </w:r>
      <w:r w:rsidRPr="00E309A0">
        <w:rPr>
          <w:rFonts w:ascii="Book Antiqua" w:hAnsi="Book Antiqua"/>
          <w:color w:val="000000" w:themeColor="text1"/>
          <w:sz w:val="24"/>
        </w:rPr>
        <w:t>, Weinberg EM, Chung RT. Pathogenesis of accelerated fibrosis in HIV/HCV co-infection.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Infect Dis</w:t>
      </w:r>
      <w:r w:rsidRPr="00E309A0">
        <w:rPr>
          <w:rFonts w:ascii="Book Antiqua" w:hAnsi="Book Antiqua"/>
          <w:color w:val="000000" w:themeColor="text1"/>
          <w:sz w:val="24"/>
        </w:rPr>
        <w:t> 2013;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207 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Suppl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1</w:t>
      </w:r>
      <w:r w:rsidRPr="00E309A0">
        <w:rPr>
          <w:rFonts w:ascii="Book Antiqua" w:hAnsi="Book Antiqua"/>
          <w:color w:val="000000" w:themeColor="text1"/>
          <w:sz w:val="24"/>
        </w:rPr>
        <w:t>: S13-S18 [PMID: 23390300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infdis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/jis926]</w:t>
      </w:r>
    </w:p>
    <w:p w14:paraId="3CF955C2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Pasarín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Abraldes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Liguori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Kok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La Mura V. Intrahepatic vascular changes in non-alcoholic fatty liver disease: Potential role of insulin-resistance and endothelial dysfunction.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World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23</w:t>
      </w:r>
      <w:r w:rsidRPr="00E309A0">
        <w:rPr>
          <w:rFonts w:ascii="Book Antiqua" w:hAnsi="Book Antiqua"/>
          <w:color w:val="000000" w:themeColor="text1"/>
          <w:sz w:val="24"/>
        </w:rPr>
        <w:t>: 6777-6787 [PMID: 29085222 DOI: 10.3748/wjg.v23.i37.6777]</w:t>
      </w:r>
    </w:p>
    <w:p w14:paraId="445BBA4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Zeremski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Petrovic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Chiriboga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Brown QB, Yee HT,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Kinkhabwala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Jacobson IM,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Dimova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Markatou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Talal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AH. Intrahepatic levels of CXCR3-associated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chemokines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correlate with liver inflammation and fibrosis in chronic hepatitis C.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48</w:t>
      </w:r>
      <w:r w:rsidRPr="00E309A0">
        <w:rPr>
          <w:rFonts w:ascii="Book Antiqua" w:hAnsi="Book Antiqua"/>
          <w:color w:val="000000" w:themeColor="text1"/>
          <w:sz w:val="24"/>
        </w:rPr>
        <w:t>: 1440-1450 [PMID: 18798334 DOI: 10.1002/hep.22500]</w:t>
      </w:r>
    </w:p>
    <w:p w14:paraId="0E064EF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34 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Keating SM</w:t>
      </w:r>
      <w:r w:rsidRPr="00E309A0">
        <w:rPr>
          <w:rFonts w:ascii="Book Antiqua" w:hAnsi="Book Antiqua"/>
          <w:color w:val="000000" w:themeColor="text1"/>
          <w:sz w:val="24"/>
        </w:rPr>
        <w:t xml:space="preserve">, Dodge JL, Norris PJ,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Heitman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Gange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SJ, French AL,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Glesby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Edlin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BR, Latham PS,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Villacres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MC, Greenblatt RM, Peters MG; Women’s Interagency HIV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 xml:space="preserve">Study.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 xml:space="preserve">The effect of HIV infection and HCV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viremia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on inflammatory mediators and hepatic injury-The Women's Interagency HIV Study.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PLoS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One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12</w:t>
      </w:r>
      <w:r w:rsidRPr="00E309A0">
        <w:rPr>
          <w:rFonts w:ascii="Book Antiqua" w:hAnsi="Book Antiqua"/>
          <w:color w:val="000000" w:themeColor="text1"/>
          <w:sz w:val="24"/>
        </w:rPr>
        <w:t>: e0181004 [PMID: 28902848 DOI: 10.1371/journal.pone.0181004]</w:t>
      </w:r>
    </w:p>
    <w:p w14:paraId="230F7E3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35 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Bissell DM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Roulot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George J. Transforming growth factor beta and the liver.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34</w:t>
      </w:r>
      <w:r w:rsidRPr="00E309A0">
        <w:rPr>
          <w:rFonts w:ascii="Book Antiqua" w:hAnsi="Book Antiqua"/>
          <w:color w:val="000000" w:themeColor="text1"/>
          <w:sz w:val="24"/>
        </w:rPr>
        <w:t>: 859-867 [PMID: 11679955 DOI: 10.1053/jhep.2001.28457]</w:t>
      </w:r>
    </w:p>
    <w:p w14:paraId="246AF2A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36 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Lin W</w:t>
      </w:r>
      <w:r w:rsidRPr="00E309A0">
        <w:rPr>
          <w:rFonts w:ascii="Book Antiqua" w:hAnsi="Book Antiqua"/>
          <w:color w:val="000000" w:themeColor="text1"/>
          <w:sz w:val="24"/>
        </w:rPr>
        <w:t xml:space="preserve">, Weinberg EM, Tai AW,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LF, Brockman MA, Kim KA, Kim SS, Borges CB, Shao RX, Chung RT. HIV increases HCV replication in a TGF-beta1-dependent manner.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Gastroenterology</w:t>
      </w:r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134</w:t>
      </w:r>
      <w:r w:rsidRPr="00E309A0">
        <w:rPr>
          <w:rFonts w:ascii="Book Antiqua" w:hAnsi="Book Antiqua"/>
          <w:color w:val="000000" w:themeColor="text1"/>
          <w:sz w:val="24"/>
        </w:rPr>
        <w:t>: 803-811 [PMID: 18325393 DOI: 10.1053/j.gastro.2008.01.005]</w:t>
      </w:r>
    </w:p>
    <w:p w14:paraId="35ECD51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37 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Blackard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JT</w:t>
      </w:r>
      <w:r w:rsidRPr="00E309A0">
        <w:rPr>
          <w:rFonts w:ascii="Book Antiqua" w:hAnsi="Book Antiqua"/>
          <w:color w:val="000000" w:themeColor="text1"/>
          <w:sz w:val="24"/>
        </w:rPr>
        <w:t xml:space="preserve">, Kang M, Sherman KE,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Koziel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Peters MG, Chung RT. Effects of HCV treatment on cytokine expression during HCV/HIV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Interferon Cytokine Res</w:t>
      </w:r>
      <w:r w:rsidRPr="00E309A0">
        <w:rPr>
          <w:rFonts w:ascii="Book Antiqua" w:hAnsi="Book Antiqua"/>
          <w:color w:val="000000" w:themeColor="text1"/>
          <w:sz w:val="24"/>
        </w:rPr>
        <w:t>2006;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26</w:t>
      </w:r>
      <w:r w:rsidRPr="00E309A0">
        <w:rPr>
          <w:rFonts w:ascii="Book Antiqua" w:hAnsi="Book Antiqua"/>
          <w:color w:val="000000" w:themeColor="text1"/>
          <w:sz w:val="24"/>
        </w:rPr>
        <w:t>: 834-838 [PMID: 17115902 DOI: 10.1089/jir.2006.26.834]</w:t>
      </w:r>
    </w:p>
    <w:p w14:paraId="59B822C1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38 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Vali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B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Yue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FY, Jones RB,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Sheth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Kaul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Betts MR, Wong D, Kovacs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Loutfy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Common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Halpenny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Ostrowski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MA. HIV-specific T-cells accumulate in the liver in HCV/HIV co-infection.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PLoS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One</w:t>
      </w:r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</w:t>
      </w:r>
      <w:r w:rsidRPr="00E309A0">
        <w:rPr>
          <w:rFonts w:ascii="Book Antiqua" w:hAnsi="Book Antiqua"/>
          <w:color w:val="000000" w:themeColor="text1"/>
          <w:sz w:val="24"/>
        </w:rPr>
        <w:t>: e3454 [PMID: 18941622 DOI: 10.1371/journal.pone.0003454]</w:t>
      </w:r>
    </w:p>
    <w:p w14:paraId="081A3DED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39 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Jo M</w:t>
      </w:r>
      <w:r w:rsidRPr="00E309A0">
        <w:rPr>
          <w:rFonts w:ascii="Book Antiqua" w:hAnsi="Book Antiqua"/>
          <w:color w:val="000000" w:themeColor="text1"/>
          <w:sz w:val="24"/>
        </w:rPr>
        <w:t xml:space="preserve">, Kim TH,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Seol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DW,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Esplen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Dorko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Billiar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TR, Strom SC. Apoptosis induced in normal human hepatocytes by tumor necrosis factor-related apoptosis-inducing ligand.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Nat Med</w:t>
      </w:r>
      <w:r w:rsidRPr="00E309A0">
        <w:rPr>
          <w:rFonts w:ascii="Book Antiqua" w:hAnsi="Book Antiqua"/>
          <w:color w:val="000000" w:themeColor="text1"/>
          <w:sz w:val="24"/>
        </w:rPr>
        <w:t> 2000;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</w:t>
      </w:r>
      <w:r w:rsidRPr="00E309A0">
        <w:rPr>
          <w:rFonts w:ascii="Book Antiqua" w:hAnsi="Book Antiqua"/>
          <w:color w:val="000000" w:themeColor="text1"/>
          <w:sz w:val="24"/>
        </w:rPr>
        <w:t>: 564-567 [PMID: 10802713 DOI: 10.1038/75045]</w:t>
      </w:r>
    </w:p>
    <w:p w14:paraId="71C6719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Herbeuval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JP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Boasso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Grivel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JC, Hardy AW, Anderson SA, Dolan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Chougnet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Lifson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JD, Shearer GM. TNF-related apoptosis-inducing ligand (TRAIL) in HIV-1-infected patients and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its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vitro production by antigen-presenting cells.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Blood</w:t>
      </w:r>
      <w:r w:rsidRPr="00E309A0">
        <w:rPr>
          <w:rFonts w:ascii="Book Antiqua" w:hAnsi="Book Antiqua"/>
          <w:color w:val="000000" w:themeColor="text1"/>
          <w:sz w:val="24"/>
        </w:rPr>
        <w:t> 2005;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105</w:t>
      </w:r>
      <w:r w:rsidRPr="00E309A0">
        <w:rPr>
          <w:rFonts w:ascii="Book Antiqua" w:hAnsi="Book Antiqua"/>
          <w:color w:val="000000" w:themeColor="text1"/>
          <w:sz w:val="24"/>
        </w:rPr>
        <w:t>: 2458-2464 [PMID: 15585654 DOI: 10.1182/blood-2004-08-3058]</w:t>
      </w:r>
    </w:p>
    <w:p w14:paraId="65003BB7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41 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Herbeuval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JP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Grivel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Boasso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Hardy AW,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Chougnet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Dolan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Yagita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Lifson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JD, Shearer GM. CD4+ T-cell death induced by infectious and noninfectious HIV-1: role of type 1 interferon-dependent, TRAIL/DR5-mediated apoptosis.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Blood</w:t>
      </w:r>
      <w:r w:rsidRPr="00E309A0">
        <w:rPr>
          <w:rFonts w:ascii="Book Antiqua" w:hAnsi="Book Antiqua"/>
          <w:color w:val="000000" w:themeColor="text1"/>
          <w:sz w:val="24"/>
        </w:rPr>
        <w:t> 2005;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106</w:t>
      </w:r>
      <w:r w:rsidRPr="00E309A0">
        <w:rPr>
          <w:rFonts w:ascii="Book Antiqua" w:hAnsi="Book Antiqua"/>
          <w:color w:val="000000" w:themeColor="text1"/>
          <w:sz w:val="24"/>
        </w:rPr>
        <w:t>: 3524-3531 [PMID: 16046522 DOI: 10.1182/blood-2005-03-1243]</w:t>
      </w:r>
    </w:p>
    <w:p w14:paraId="54FFCC8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Herbeuval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JP</w:t>
      </w:r>
      <w:r w:rsidRPr="00E309A0">
        <w:rPr>
          <w:rFonts w:ascii="Book Antiqua" w:hAnsi="Book Antiqua"/>
          <w:color w:val="000000" w:themeColor="text1"/>
          <w:sz w:val="24"/>
        </w:rPr>
        <w:t xml:space="preserve">, Shearer GM. HIV-1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immunopathogenesis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: how good interferon turns bad.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Immunol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123</w:t>
      </w:r>
      <w:r w:rsidRPr="00E309A0">
        <w:rPr>
          <w:rFonts w:ascii="Book Antiqua" w:hAnsi="Book Antiqua"/>
          <w:color w:val="000000" w:themeColor="text1"/>
          <w:sz w:val="24"/>
        </w:rPr>
        <w:t>: 121-128 [PMID: 17112786 DOI: 10.1016/j.clim.2006.09.016]</w:t>
      </w:r>
    </w:p>
    <w:p w14:paraId="7456F45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43 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Babu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CK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Suwansrinon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Bren GD,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Badley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Rizza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SA. HIV induces TRAIL sensitivity in hepatocytes.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PLoS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One</w:t>
      </w:r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</w:t>
      </w:r>
      <w:r w:rsidRPr="00E309A0">
        <w:rPr>
          <w:rFonts w:ascii="Book Antiqua" w:hAnsi="Book Antiqua"/>
          <w:color w:val="000000" w:themeColor="text1"/>
          <w:sz w:val="24"/>
        </w:rPr>
        <w:t>: e4623 [PMID: 19247452 DOI: 10.1371/journal.pone.0004623]</w:t>
      </w:r>
    </w:p>
    <w:p w14:paraId="46E9AE5D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44 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Jang JY</w:t>
      </w:r>
      <w:r w:rsidRPr="00E309A0">
        <w:rPr>
          <w:rFonts w:ascii="Book Antiqua" w:hAnsi="Book Antiqua"/>
          <w:color w:val="000000" w:themeColor="text1"/>
          <w:sz w:val="24"/>
        </w:rPr>
        <w:t xml:space="preserve">, Shao RX, Lin W, Weinberg E, Chung WJ, Tsai WL, Zhao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Goto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Zhang L, Mendez-Navarro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Jilg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LF, Brockman MA, Chung RT. HIV infection increases HCV-induced hepatocyte apoptosis.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54</w:t>
      </w:r>
      <w:r w:rsidRPr="00E309A0">
        <w:rPr>
          <w:rFonts w:ascii="Book Antiqua" w:hAnsi="Book Antiqua"/>
          <w:color w:val="000000" w:themeColor="text1"/>
          <w:sz w:val="24"/>
        </w:rPr>
        <w:t>: 612-620 [PMID: 21146890 DOI: 10.1016/j.jhep.2010.07.042]</w:t>
      </w:r>
    </w:p>
    <w:p w14:paraId="0DD2F52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45 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Shin DH</w:t>
      </w:r>
      <w:r w:rsidRPr="00E309A0">
        <w:rPr>
          <w:rFonts w:ascii="Book Antiqua" w:hAnsi="Book Antiqua"/>
          <w:color w:val="000000" w:themeColor="text1"/>
          <w:sz w:val="24"/>
        </w:rPr>
        <w:t xml:space="preserve">, Martinez SS, Parsons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Jayaweera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Campa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Baum MK. Relationship of Oxidative Stress with HIV Disease Progression in HIV/HCV Co-infected and HIV Mono-infected Adults in Miami.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Biosci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Biochem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Bioinforma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</w:t>
      </w:r>
      <w:r w:rsidRPr="00E309A0">
        <w:rPr>
          <w:rFonts w:ascii="Book Antiqua" w:hAnsi="Book Antiqua"/>
          <w:color w:val="000000" w:themeColor="text1"/>
          <w:sz w:val="24"/>
        </w:rPr>
        <w:t>: 217-223 [PMID: 23504530]</w:t>
      </w:r>
    </w:p>
    <w:p w14:paraId="711300E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46 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Baum MK</w:t>
      </w:r>
      <w:r w:rsidRPr="00E309A0">
        <w:rPr>
          <w:rFonts w:ascii="Book Antiqua" w:hAnsi="Book Antiqua"/>
          <w:color w:val="000000" w:themeColor="text1"/>
          <w:sz w:val="24"/>
        </w:rPr>
        <w:t xml:space="preserve">, Sales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Jayaweera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DT, Lai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Bradwin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Rafie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Page JB,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Campa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A.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with hepatitis C virus, oxidative stress and antioxidant status in HIV-positive drug users in Miami.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HIV Med</w:t>
      </w:r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12</w:t>
      </w:r>
      <w:r w:rsidRPr="00E309A0">
        <w:rPr>
          <w:rFonts w:ascii="Book Antiqua" w:hAnsi="Book Antiqua"/>
          <w:color w:val="000000" w:themeColor="text1"/>
          <w:sz w:val="24"/>
        </w:rPr>
        <w:t>: 78-86 [PMID: 20500231 DOI: 10.1111/j.1468-1293.2010.00849.x]</w:t>
      </w:r>
    </w:p>
    <w:p w14:paraId="011678C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Huang X</w:t>
      </w:r>
      <w:r w:rsidRPr="00E309A0">
        <w:rPr>
          <w:rFonts w:ascii="Book Antiqua" w:hAnsi="Book Antiqua"/>
          <w:color w:val="000000" w:themeColor="text1"/>
          <w:sz w:val="24"/>
        </w:rPr>
        <w:t xml:space="preserve">, Liang H, Fan X, Zhu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Shen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T. Liver Damage in Patients with HCV/HIV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Is Linked to HIV-Related Oxidative Stress.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Oxid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Med Cell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Longev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2016</w:t>
      </w:r>
      <w:r w:rsidRPr="00E309A0">
        <w:rPr>
          <w:rFonts w:ascii="Book Antiqua" w:hAnsi="Book Antiqua"/>
          <w:color w:val="000000" w:themeColor="text1"/>
          <w:sz w:val="24"/>
        </w:rPr>
        <w:t>: 8142431 [PMID: 26881041 DOI: 10.1155/2016/8142431]</w:t>
      </w:r>
    </w:p>
    <w:p w14:paraId="56255D6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48 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Baum MK</w:t>
      </w:r>
      <w:r w:rsidRPr="00E309A0">
        <w:rPr>
          <w:rFonts w:ascii="Book Antiqua" w:hAnsi="Book Antiqua"/>
          <w:color w:val="000000" w:themeColor="text1"/>
          <w:sz w:val="24"/>
        </w:rPr>
        <w:t>. Role of micronutrients in HIV-infected intravenous drug users.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Acquir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Immune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Defic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Syndr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25 </w:t>
      </w:r>
      <w:proofErr w:type="spellStart"/>
      <w:r w:rsidRPr="00E91133">
        <w:rPr>
          <w:rFonts w:ascii="Book Antiqua" w:hAnsi="Book Antiqua"/>
          <w:bCs/>
          <w:color w:val="000000" w:themeColor="text1"/>
          <w:sz w:val="24"/>
        </w:rPr>
        <w:t>Suppl</w:t>
      </w:r>
      <w:proofErr w:type="spellEnd"/>
      <w:r w:rsidRPr="00E91133">
        <w:rPr>
          <w:rFonts w:ascii="Book Antiqua" w:hAnsi="Book Antiqua"/>
          <w:bCs/>
          <w:color w:val="000000" w:themeColor="text1"/>
          <w:sz w:val="24"/>
        </w:rPr>
        <w:t xml:space="preserve"> 1</w:t>
      </w:r>
      <w:r w:rsidRPr="00E309A0">
        <w:rPr>
          <w:rFonts w:ascii="Book Antiqua" w:hAnsi="Book Antiqua"/>
          <w:color w:val="000000" w:themeColor="text1"/>
          <w:sz w:val="24"/>
        </w:rPr>
        <w:t>: S49-S52 [PMID: 11126427]</w:t>
      </w:r>
    </w:p>
    <w:p w14:paraId="727D788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49 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Gil L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Martínez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González 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Tarinas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Alvarez A, Giuliani A, Molina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Tápanes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Pérez J, León OS.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Contribution to characterization of oxidative stress in HIV/AIDS patients.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Pharmacol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Res</w:t>
      </w:r>
      <w:r w:rsidRPr="00E309A0">
        <w:rPr>
          <w:rFonts w:ascii="Book Antiqua" w:hAnsi="Book Antiqua"/>
          <w:color w:val="000000" w:themeColor="text1"/>
          <w:sz w:val="24"/>
        </w:rPr>
        <w:t> 2003;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47</w:t>
      </w:r>
      <w:r w:rsidRPr="00E309A0">
        <w:rPr>
          <w:rFonts w:ascii="Book Antiqua" w:hAnsi="Book Antiqua"/>
          <w:color w:val="000000" w:themeColor="text1"/>
          <w:sz w:val="24"/>
        </w:rPr>
        <w:t>: 217-224 [PMID: 12591017]</w:t>
      </w:r>
    </w:p>
    <w:p w14:paraId="5285FA95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50 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Morris D</w:t>
      </w:r>
      <w:r w:rsidRPr="00E309A0">
        <w:rPr>
          <w:rFonts w:ascii="Book Antiqua" w:hAnsi="Book Antiqua"/>
          <w:color w:val="000000" w:themeColor="text1"/>
          <w:sz w:val="24"/>
        </w:rPr>
        <w:t xml:space="preserve">, Guerra C, Donohue C, Oh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Khurasany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Venketaraman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V. Unveiling the mechanisms for decreased glutathione in individuals with HIV infection.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Dev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Immunol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2012</w:t>
      </w:r>
      <w:r w:rsidRPr="00E309A0">
        <w:rPr>
          <w:rFonts w:ascii="Book Antiqua" w:hAnsi="Book Antiqua"/>
          <w:color w:val="000000" w:themeColor="text1"/>
          <w:sz w:val="24"/>
        </w:rPr>
        <w:t>: 734125 [PMID: 22242038 DOI: 10.1155/2012/734125]</w:t>
      </w:r>
    </w:p>
    <w:p w14:paraId="78EB05A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Parsons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Campa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Lai S, Li Y, Martinez JD, Murillo J, Greer P, Martinez SS, Baum MK. Effect of GSTM1-Polymorphism on Disease Progression and Oxidative Stress in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>HIV Infection: Modulation by HIV/HCV Co-Infection and Alcohol Consumption.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AIDS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Res</w:t>
      </w:r>
      <w:r w:rsidRPr="00E309A0">
        <w:rPr>
          <w:rFonts w:ascii="Book Antiqua" w:hAnsi="Book Antiqua"/>
          <w:color w:val="000000" w:themeColor="text1"/>
          <w:sz w:val="24"/>
        </w:rPr>
        <w:t> 2013;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</w:t>
      </w:r>
      <w:r w:rsidRPr="00E309A0">
        <w:rPr>
          <w:rFonts w:ascii="Book Antiqua" w:hAnsi="Book Antiqua"/>
          <w:color w:val="000000" w:themeColor="text1"/>
          <w:sz w:val="24"/>
        </w:rPr>
        <w:t>: [PMID: 24416632 DOI: 10.4172/2155-6113.1000237]</w:t>
      </w:r>
    </w:p>
    <w:p w14:paraId="6B4514E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52 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Perl A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Banki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K. Genetic and metabolic control of the mitochondrial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transmembrane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potential and reactive oxygen intermediate production in HIV disease.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Antioxid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Redox Signal</w:t>
      </w:r>
      <w:r w:rsidRPr="00E309A0">
        <w:rPr>
          <w:rFonts w:ascii="Book Antiqua" w:hAnsi="Book Antiqua"/>
          <w:color w:val="000000" w:themeColor="text1"/>
          <w:sz w:val="24"/>
        </w:rPr>
        <w:t> 2000;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</w:t>
      </w:r>
      <w:r w:rsidRPr="00E309A0">
        <w:rPr>
          <w:rFonts w:ascii="Book Antiqua" w:hAnsi="Book Antiqua"/>
          <w:color w:val="000000" w:themeColor="text1"/>
          <w:sz w:val="24"/>
        </w:rPr>
        <w:t>: 551-573 [PMID: 11229368 DOI: 10.1089/15230860050192323]</w:t>
      </w:r>
    </w:p>
    <w:p w14:paraId="54410E6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Repetto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Reides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Gomez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Carretero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ML, Costa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Griemberg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Llesuy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S. Oxidative stress in blood of HIV infected patients.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Chim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Acta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1996;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255</w:t>
      </w:r>
      <w:r w:rsidRPr="00E309A0">
        <w:rPr>
          <w:rFonts w:ascii="Book Antiqua" w:hAnsi="Book Antiqua"/>
          <w:color w:val="000000" w:themeColor="text1"/>
          <w:sz w:val="24"/>
        </w:rPr>
        <w:t>: 107-117 [PMID: 8937754]</w:t>
      </w:r>
    </w:p>
    <w:p w14:paraId="5ED38AAB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54 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Page EE</w:t>
      </w:r>
      <w:r w:rsidRPr="00E309A0">
        <w:rPr>
          <w:rFonts w:ascii="Book Antiqua" w:hAnsi="Book Antiqua"/>
          <w:color w:val="000000" w:themeColor="text1"/>
          <w:sz w:val="24"/>
        </w:rPr>
        <w:t xml:space="preserve">, Nelson M, Kelleher P. HIV and hepatitis C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: pathogenesis and microbial translocation.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Curr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Opin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HIV AIDS</w:t>
      </w:r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</w:t>
      </w:r>
      <w:r w:rsidRPr="00E309A0">
        <w:rPr>
          <w:rFonts w:ascii="Book Antiqua" w:hAnsi="Book Antiqua"/>
          <w:color w:val="000000" w:themeColor="text1"/>
          <w:sz w:val="24"/>
        </w:rPr>
        <w:t>: 472-477 [PMID: 21918438 DOI: 10.1097/COH.0b013e32834bbc71]</w:t>
      </w:r>
    </w:p>
    <w:p w14:paraId="747BB3D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Balagopal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</w:t>
      </w:r>
      <w:r w:rsidRPr="00E309A0">
        <w:rPr>
          <w:rFonts w:ascii="Book Antiqua" w:hAnsi="Book Antiqua"/>
          <w:color w:val="000000" w:themeColor="text1"/>
          <w:sz w:val="24"/>
        </w:rPr>
        <w:t xml:space="preserve">, Ray SC, De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Oca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RM, Sutcliffe CG,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Vivekanandan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Higgins Y, Mehta SH, Moore RD,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Sulkowski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MS, Thomas DL,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Torbenson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MS.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Kupffer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cells are depleted with HIV immunodeficiency and partially recovered with antiretroviral immune reconstitution.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23</w:t>
      </w:r>
      <w:r w:rsidRPr="00E309A0">
        <w:rPr>
          <w:rFonts w:ascii="Book Antiqua" w:hAnsi="Book Antiqua"/>
          <w:color w:val="000000" w:themeColor="text1"/>
          <w:sz w:val="24"/>
        </w:rPr>
        <w:t>: 2397-2404 [PMID: 19773633 DOI: 10.1097/QAD.0b013e3283324344]</w:t>
      </w:r>
    </w:p>
    <w:p w14:paraId="48AFF4C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56 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Kaspar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MB</w:t>
      </w:r>
      <w:r w:rsidRPr="00E309A0">
        <w:rPr>
          <w:rFonts w:ascii="Book Antiqua" w:hAnsi="Book Antiqua"/>
          <w:color w:val="000000" w:themeColor="text1"/>
          <w:sz w:val="24"/>
        </w:rPr>
        <w:t>, Sterling RK.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Mechanisms of liver disease in patients infected with HIV.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BMJ Open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</w:t>
      </w:r>
      <w:r w:rsidRPr="00E309A0">
        <w:rPr>
          <w:rFonts w:ascii="Book Antiqua" w:hAnsi="Book Antiqua"/>
          <w:color w:val="000000" w:themeColor="text1"/>
          <w:sz w:val="24"/>
        </w:rPr>
        <w:t>: e000166 [PMID: 29119002 DOI: 10.1136/bmjgast-2017-000166]</w:t>
      </w:r>
    </w:p>
    <w:p w14:paraId="214E923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Kellerman SE</w:t>
      </w:r>
      <w:r w:rsidRPr="00E309A0">
        <w:rPr>
          <w:rFonts w:ascii="Book Antiqua" w:hAnsi="Book Antiqua"/>
          <w:color w:val="000000" w:themeColor="text1"/>
          <w:sz w:val="24"/>
        </w:rPr>
        <w:t xml:space="preserve">, Hanson DL,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McNaghten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AD, Fleming PL. Prevalence of chronic hepatitis B and incidence of acute hepatitis B infection in human immunodeficiency virus-infected subjects.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Infect Dis</w:t>
      </w:r>
      <w:r w:rsidRPr="00E309A0">
        <w:rPr>
          <w:rFonts w:ascii="Book Antiqua" w:hAnsi="Book Antiqua"/>
          <w:color w:val="000000" w:themeColor="text1"/>
          <w:sz w:val="24"/>
        </w:rPr>
        <w:t> 2003;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188</w:t>
      </w:r>
      <w:r w:rsidRPr="00E309A0">
        <w:rPr>
          <w:rFonts w:ascii="Book Antiqua" w:hAnsi="Book Antiqua"/>
          <w:color w:val="000000" w:themeColor="text1"/>
          <w:sz w:val="24"/>
        </w:rPr>
        <w:t>: 571-577 [PMID: 12898445 DOI: 10.1086/377135]</w:t>
      </w:r>
    </w:p>
    <w:p w14:paraId="5E4C47F5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58 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Tarantola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Abiteboul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Rachline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A. Infection risks following accidental exposure to blood or body fluids in health care workers: a review of pathogens transmitted in published cases.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Am J Infect Control</w:t>
      </w:r>
      <w:r w:rsidRPr="00E309A0">
        <w:rPr>
          <w:rFonts w:ascii="Book Antiqua" w:hAnsi="Book Antiqua"/>
          <w:color w:val="000000" w:themeColor="text1"/>
          <w:sz w:val="24"/>
        </w:rPr>
        <w:t> 2006;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34</w:t>
      </w:r>
      <w:r w:rsidRPr="00E309A0">
        <w:rPr>
          <w:rFonts w:ascii="Book Antiqua" w:hAnsi="Book Antiqua"/>
          <w:color w:val="000000" w:themeColor="text1"/>
          <w:sz w:val="24"/>
        </w:rPr>
        <w:t>: 367-375 [PMID: 16877106 DOI: 10.1016/j.ajic.2004.11.011]</w:t>
      </w:r>
    </w:p>
    <w:p w14:paraId="2F716523" w14:textId="779A1D69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9560AD">
        <w:rPr>
          <w:rFonts w:ascii="Book Antiqua" w:hAnsi="Book Antiqua"/>
          <w:color w:val="000000" w:themeColor="text1"/>
          <w:sz w:val="24"/>
        </w:rPr>
        <w:t xml:space="preserve">59 </w:t>
      </w:r>
      <w:r w:rsidR="008C0C3E" w:rsidRPr="009560AD">
        <w:rPr>
          <w:rFonts w:ascii="Book Antiqua" w:hAnsi="Book Antiqua"/>
          <w:b/>
          <w:color w:val="000000" w:themeColor="text1"/>
          <w:sz w:val="24"/>
        </w:rPr>
        <w:t xml:space="preserve">World Health </w:t>
      </w:r>
      <w:proofErr w:type="gramStart"/>
      <w:r w:rsidR="008C0C3E" w:rsidRPr="009560AD">
        <w:rPr>
          <w:rFonts w:ascii="Book Antiqua" w:hAnsi="Book Antiqua"/>
          <w:b/>
          <w:color w:val="000000" w:themeColor="text1"/>
          <w:sz w:val="24"/>
        </w:rPr>
        <w:t>Organization</w:t>
      </w:r>
      <w:proofErr w:type="gramEnd"/>
      <w:r w:rsidRPr="009560AD">
        <w:rPr>
          <w:rFonts w:ascii="Book Antiqua" w:hAnsi="Book Antiqua"/>
          <w:color w:val="000000" w:themeColor="text1"/>
          <w:sz w:val="24"/>
        </w:rPr>
        <w:t xml:space="preserve">. </w:t>
      </w:r>
      <w:bookmarkStart w:id="29" w:name="OLE_LINK74"/>
      <w:bookmarkStart w:id="30" w:name="OLE_LINK75"/>
      <w:proofErr w:type="gramStart"/>
      <w:r w:rsidRPr="009560AD">
        <w:rPr>
          <w:rFonts w:ascii="Book Antiqua" w:hAnsi="Book Antiqua"/>
          <w:color w:val="000000" w:themeColor="text1"/>
          <w:sz w:val="24"/>
        </w:rPr>
        <w:t xml:space="preserve">Management of hepatitis B and HIV </w:t>
      </w:r>
      <w:proofErr w:type="spellStart"/>
      <w:r w:rsidRPr="009560AD">
        <w:rPr>
          <w:rFonts w:ascii="Book Antiqua" w:hAnsi="Book Antiqua"/>
          <w:color w:val="000000" w:themeColor="text1"/>
          <w:sz w:val="24"/>
        </w:rPr>
        <w:t>coinfection</w:t>
      </w:r>
      <w:bookmarkEnd w:id="29"/>
      <w:bookmarkEnd w:id="30"/>
      <w:proofErr w:type="spellEnd"/>
      <w:r w:rsidRPr="009560AD">
        <w:rPr>
          <w:rFonts w:ascii="Book Antiqua" w:hAnsi="Book Antiqua"/>
          <w:color w:val="000000" w:themeColor="text1"/>
          <w:sz w:val="24"/>
        </w:rPr>
        <w:t>; Clinical Protocol for the WHO European Region.</w:t>
      </w:r>
      <w:proofErr w:type="gramEnd"/>
      <w:r w:rsidRPr="009560AD">
        <w:rPr>
          <w:rFonts w:ascii="Book Antiqua" w:hAnsi="Book Antiqua"/>
          <w:color w:val="000000" w:themeColor="text1"/>
          <w:sz w:val="24"/>
        </w:rPr>
        <w:t xml:space="preserve"> 2011</w:t>
      </w:r>
      <w:r w:rsidR="007837AB" w:rsidRPr="009560AD">
        <w:rPr>
          <w:rFonts w:ascii="Book Antiqua" w:hAnsi="Book Antiqua"/>
          <w:color w:val="000000" w:themeColor="text1"/>
          <w:sz w:val="24"/>
        </w:rPr>
        <w:t xml:space="preserve"> Available from: URL: </w:t>
      </w:r>
      <w:r w:rsidR="007837AB" w:rsidRPr="009560AD">
        <w:rPr>
          <w:rFonts w:ascii="Book Antiqua" w:hAnsi="Book Antiqua"/>
          <w:color w:val="000000" w:themeColor="text1"/>
          <w:sz w:val="24"/>
        </w:rPr>
        <w:lastRenderedPageBreak/>
        <w:t>http://www.euro.who.int/en/health-topics/communicable-diseases/hepatitis/publications/pre2009/protocol-7.-management-of-hepatitis-b-and-hiv-coinfection</w:t>
      </w:r>
    </w:p>
    <w:p w14:paraId="2C41AF1B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Puoti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Manno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Nasta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Carosi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G. Hepatitis B virus and HIV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low-income countries: unmet needs.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Infect Dis</w:t>
      </w:r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46</w:t>
      </w:r>
      <w:r w:rsidRPr="00E309A0">
        <w:rPr>
          <w:rFonts w:ascii="Book Antiqua" w:hAnsi="Book Antiqua"/>
          <w:color w:val="000000" w:themeColor="text1"/>
          <w:sz w:val="24"/>
        </w:rPr>
        <w:t>: 367-369 [PMID: 18171305 DOI: 10.1086/525532]</w:t>
      </w:r>
    </w:p>
    <w:p w14:paraId="6EE76BE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Singh KP</w:t>
      </w:r>
      <w:r w:rsidRPr="00E309A0">
        <w:rPr>
          <w:rFonts w:ascii="Book Antiqua" w:hAnsi="Book Antiqua"/>
          <w:color w:val="000000" w:themeColor="text1"/>
          <w:sz w:val="24"/>
        </w:rPr>
        <w:t xml:space="preserve">, Crane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Audsley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Avihingsanon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Sasadeusz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SR. HIV-hepatitis B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: epidemiology, pathogenesis, and treatment.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31</w:t>
      </w:r>
      <w:r w:rsidRPr="00E309A0">
        <w:rPr>
          <w:rFonts w:ascii="Book Antiqua" w:hAnsi="Book Antiqua"/>
          <w:color w:val="000000" w:themeColor="text1"/>
          <w:sz w:val="24"/>
        </w:rPr>
        <w:t>: 2035-2052 [PMID: 28692539 DOI: 10.1097/QAD.0000000000001574]</w:t>
      </w:r>
    </w:p>
    <w:p w14:paraId="3F239FF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62 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Kourtis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AP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Bulterys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Hu DJ, Jamieson DJ.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 xml:space="preserve">HIV-HBV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--a global challenge.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N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Engl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Med</w:t>
      </w:r>
      <w:r w:rsidRPr="00E309A0">
        <w:rPr>
          <w:rFonts w:ascii="Book Antiqua" w:hAnsi="Book Antiqua"/>
          <w:color w:val="000000" w:themeColor="text1"/>
          <w:sz w:val="24"/>
        </w:rPr>
        <w:t> 2012;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366</w:t>
      </w:r>
      <w:r w:rsidRPr="00E309A0">
        <w:rPr>
          <w:rFonts w:ascii="Book Antiqua" w:hAnsi="Book Antiqua"/>
          <w:color w:val="000000" w:themeColor="text1"/>
          <w:sz w:val="24"/>
        </w:rPr>
        <w:t>: 1749-1752 [PMID: 22571198 DOI: 10.1056/NEJMp1201796]</w:t>
      </w:r>
    </w:p>
    <w:p w14:paraId="54BC83C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63 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Lacombe K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Bottero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Lemoine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Boyd A, Girard PM. HIV/hepatitis B virus co-infection: current challenges and new strategies.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Antimicrob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Chemother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65</w:t>
      </w:r>
      <w:r w:rsidRPr="00E309A0">
        <w:rPr>
          <w:rFonts w:ascii="Book Antiqua" w:hAnsi="Book Antiqua"/>
          <w:color w:val="000000" w:themeColor="text1"/>
          <w:sz w:val="24"/>
        </w:rPr>
        <w:t>: 10-17 [PMID: 19900950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/dkp414]</w:t>
      </w:r>
    </w:p>
    <w:p w14:paraId="5F19045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Parvez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MK</w:t>
      </w:r>
      <w:r w:rsidRPr="00E309A0">
        <w:rPr>
          <w:rFonts w:ascii="Book Antiqua" w:hAnsi="Book Antiqua"/>
          <w:color w:val="000000" w:themeColor="text1"/>
          <w:sz w:val="24"/>
        </w:rPr>
        <w:t>. HBV and HIV co-infection: Impact on liver pathobiology and therapeutic approaches.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World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7</w:t>
      </w:r>
      <w:r w:rsidRPr="00E309A0">
        <w:rPr>
          <w:rFonts w:ascii="Book Antiqua" w:hAnsi="Book Antiqua"/>
          <w:color w:val="000000" w:themeColor="text1"/>
          <w:sz w:val="24"/>
        </w:rPr>
        <w:t>: 121-126 [PMID: 25625003 DOI: 10.4254/wjh.v7.i1.121]</w:t>
      </w:r>
    </w:p>
    <w:p w14:paraId="5DC9937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SR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Ribeiro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Avihingsanon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Bowden S, Matthews G, Marks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Locarnini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Ruxrungtham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Perelson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AS, Dore GJ. Viral dynamics of hepatitis B virus DNA in human immunodeficiency virus-1-hepatitis B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individuals: similar effectiveness of lamivudine,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tenofovir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, or combination therapy.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49</w:t>
      </w:r>
      <w:r w:rsidRPr="00E309A0">
        <w:rPr>
          <w:rFonts w:ascii="Book Antiqua" w:hAnsi="Book Antiqua"/>
          <w:color w:val="000000" w:themeColor="text1"/>
          <w:sz w:val="24"/>
        </w:rPr>
        <w:t>: 1113-1121 [PMID: 19115219 DOI: 10.1002/hep.22754]</w:t>
      </w:r>
    </w:p>
    <w:p w14:paraId="192C209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66 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Crane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Avihingsanon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Rajasuriar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Velayudham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Iser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Solomon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Sebolao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Tran A, Spelman T, Matthews G, Cameron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Tangkijvanich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Dore GJ,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Ruxrungtham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SR. Lipopolysaccharide, immune activation, and liver abnormalities in HIV/hepatitis B virus (HBV)-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 receiving HBV-active combination antiretroviral therapy.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Infect Dis</w:t>
      </w:r>
      <w:r w:rsidRPr="00E309A0">
        <w:rPr>
          <w:rFonts w:ascii="Book Antiqua" w:hAnsi="Book Antiqua"/>
          <w:color w:val="000000" w:themeColor="text1"/>
          <w:sz w:val="24"/>
        </w:rPr>
        <w:t> 2014;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210</w:t>
      </w:r>
      <w:r w:rsidRPr="00E309A0">
        <w:rPr>
          <w:rFonts w:ascii="Book Antiqua" w:hAnsi="Book Antiqua"/>
          <w:color w:val="000000" w:themeColor="text1"/>
          <w:sz w:val="24"/>
        </w:rPr>
        <w:t>: 745-751 [PMID: 24585898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infdis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/jiu119]</w:t>
      </w:r>
    </w:p>
    <w:p w14:paraId="4CEB163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67 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Wu 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Meng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Z, Jiang M, Pei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Trippler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Broering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Bucchi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Sowa JP, Dittmer U, Yang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Roggendorf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Gerken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Lu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Schlaak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JF. Hepatitis B virus suppresses toll-like receptor-mediated innate immune responses in murine parenchymal and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nonparenchymal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liver cells.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49</w:t>
      </w:r>
      <w:r w:rsidRPr="00E309A0">
        <w:rPr>
          <w:rFonts w:ascii="Book Antiqua" w:hAnsi="Book Antiqua"/>
          <w:color w:val="000000" w:themeColor="text1"/>
          <w:sz w:val="24"/>
        </w:rPr>
        <w:t>: 1132-1140 [PMID: 19140219 DOI: 10.1002/hep.22751]</w:t>
      </w:r>
    </w:p>
    <w:p w14:paraId="71BF781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68 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Ming D</w:t>
      </w:r>
      <w:r w:rsidRPr="00E309A0">
        <w:rPr>
          <w:rFonts w:ascii="Book Antiqua" w:hAnsi="Book Antiqua"/>
          <w:color w:val="000000" w:themeColor="text1"/>
          <w:sz w:val="24"/>
        </w:rPr>
        <w:t xml:space="preserve">, Yu X,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Deng Y, Li J, Lin C, Su M, Lin Z, Su Z. Elevated TGF-β1/IL-31 Pathway Is Associated with the Disease Severity of Hepatitis B Virus-Related Liver Cirrhosis.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Viral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Immunol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28</w:t>
      </w:r>
      <w:r w:rsidRPr="00E309A0">
        <w:rPr>
          <w:rFonts w:ascii="Book Antiqua" w:hAnsi="Book Antiqua"/>
          <w:color w:val="000000" w:themeColor="text1"/>
          <w:sz w:val="24"/>
        </w:rPr>
        <w:t>: 209-216 [PMID: 25710085 DOI: 10.1089/vim.2014.0142]</w:t>
      </w:r>
    </w:p>
    <w:p w14:paraId="596F1B31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69 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Thio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CL</w:t>
      </w:r>
      <w:r w:rsidRPr="00E309A0">
        <w:rPr>
          <w:rFonts w:ascii="Book Antiqua" w:hAnsi="Book Antiqua"/>
          <w:color w:val="000000" w:themeColor="text1"/>
          <w:sz w:val="24"/>
        </w:rPr>
        <w:t xml:space="preserve">. Hepatitis B and human immunodeficiency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49</w:t>
      </w:r>
      <w:r w:rsidRPr="00E309A0">
        <w:rPr>
          <w:rFonts w:ascii="Book Antiqua" w:hAnsi="Book Antiqua"/>
          <w:color w:val="000000" w:themeColor="text1"/>
          <w:sz w:val="24"/>
        </w:rPr>
        <w:t>: S138-S145 [PMID: 19399813 DOI: 10.1002/hep.22883]</w:t>
      </w:r>
    </w:p>
    <w:p w14:paraId="167304FD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Debes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JD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Bohjanen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Boonstra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A. Mechanisms of Accelerated Liver Fibrosis Progression during HIV Infection.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Transl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</w:t>
      </w:r>
      <w:r w:rsidRPr="00E309A0">
        <w:rPr>
          <w:rFonts w:ascii="Book Antiqua" w:hAnsi="Book Antiqua"/>
          <w:color w:val="000000" w:themeColor="text1"/>
          <w:sz w:val="24"/>
        </w:rPr>
        <w:t>: 328-335 [PMID: 28097102 DOI: 10.14218/JCTH.2016.00034]</w:t>
      </w:r>
    </w:p>
    <w:p w14:paraId="55931DC0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Colin JF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Cazals-Hatem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Loriot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Martinot-Peignoux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Pham BN,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Auperin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Degott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Benhamou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Erlinger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Valla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Marcellin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P. Influence of human immunodeficiency virus infection on chronic hepatitis B in homosexual men.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1999;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29</w:t>
      </w:r>
      <w:r w:rsidRPr="00E309A0">
        <w:rPr>
          <w:rFonts w:ascii="Book Antiqua" w:hAnsi="Book Antiqua"/>
          <w:color w:val="000000" w:themeColor="text1"/>
          <w:sz w:val="24"/>
        </w:rPr>
        <w:t>: 1306-1310 [PMID: 10094979 DOI: 10.1002/hep.510290447]</w:t>
      </w:r>
    </w:p>
    <w:p w14:paraId="07E91F4D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72 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Price JC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Thio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CL. Liver disease in the HIV-infected individual.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8</w:t>
      </w:r>
      <w:r w:rsidRPr="00E309A0">
        <w:rPr>
          <w:rFonts w:ascii="Book Antiqua" w:hAnsi="Book Antiqua"/>
          <w:color w:val="000000" w:themeColor="text1"/>
          <w:sz w:val="24"/>
        </w:rPr>
        <w:t>: 1002-1012 [PMID: 20851211 DOI: 10.1016/j.cgh.2010.08.024]</w:t>
      </w:r>
    </w:p>
    <w:p w14:paraId="15628A91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Wandeler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G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Mulenga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Vinikoor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Kovari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Battegay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Calmy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Cavassini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Bernasconi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Schmid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Bolton-Moore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Sinkala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Chi BH, Egger M, Rauch A; for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IeDEA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-Southern Africa and the Swiss HIV Cohort Study. Liver fibrosis in treatment-naïve HIV-infected and HIV/HBV co-infected patients: Zambia and Switzerland compared.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Infect Dis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51</w:t>
      </w:r>
      <w:r w:rsidRPr="00E309A0">
        <w:rPr>
          <w:rFonts w:ascii="Book Antiqua" w:hAnsi="Book Antiqua"/>
          <w:color w:val="000000" w:themeColor="text1"/>
          <w:sz w:val="24"/>
        </w:rPr>
        <w:t>: 97-102 [PMID: 27596685 DOI: 10.1016/j.ijid.2016.08.028]</w:t>
      </w:r>
    </w:p>
    <w:p w14:paraId="006A9BF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74 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Boyd A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Bottero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Miailhes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Lascoux-Combe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Rougier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H, Girard PM,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Serfaty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Lacombe K. Liver fibrosis regression and progression during controlled hepatitis B virus infection among HIV-HBV patients treated with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tenofovir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disoproxil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fumarate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>France: a prospective cohort study.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AIDS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Soc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20</w:t>
      </w:r>
      <w:r w:rsidRPr="00E309A0">
        <w:rPr>
          <w:rFonts w:ascii="Book Antiqua" w:hAnsi="Book Antiqua"/>
          <w:color w:val="000000" w:themeColor="text1"/>
          <w:sz w:val="24"/>
        </w:rPr>
        <w:t>: 21426 [PMID: 28362068 DOI: 10.7448/IAS.20.1.21426]</w:t>
      </w:r>
    </w:p>
    <w:p w14:paraId="14EF256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75 </w:t>
      </w:r>
      <w:proofErr w:type="gramStart"/>
      <w:r w:rsidRPr="00E309A0">
        <w:rPr>
          <w:rFonts w:ascii="Book Antiqua" w:hAnsi="Book Antiqua"/>
          <w:b/>
          <w:bCs/>
          <w:color w:val="000000" w:themeColor="text1"/>
          <w:sz w:val="24"/>
        </w:rPr>
        <w:t>Mallet</w:t>
      </w:r>
      <w:proofErr w:type="gram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V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Vallet-Pichard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Pol S.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The impact of human immunodeficiency virus on viral hepatitis.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Liver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31 </w:t>
      </w:r>
      <w:proofErr w:type="spellStart"/>
      <w:r w:rsidRPr="007837AB">
        <w:rPr>
          <w:rFonts w:ascii="Book Antiqua" w:hAnsi="Book Antiqua"/>
          <w:bCs/>
          <w:color w:val="000000" w:themeColor="text1"/>
          <w:sz w:val="24"/>
        </w:rPr>
        <w:t>Suppl</w:t>
      </w:r>
      <w:proofErr w:type="spellEnd"/>
      <w:r w:rsidRPr="007837AB">
        <w:rPr>
          <w:rFonts w:ascii="Book Antiqua" w:hAnsi="Book Antiqua"/>
          <w:bCs/>
          <w:color w:val="000000" w:themeColor="text1"/>
          <w:sz w:val="24"/>
        </w:rPr>
        <w:t xml:space="preserve"> 1</w:t>
      </w:r>
      <w:r w:rsidRPr="00E309A0">
        <w:rPr>
          <w:rFonts w:ascii="Book Antiqua" w:hAnsi="Book Antiqua"/>
          <w:color w:val="000000" w:themeColor="text1"/>
          <w:sz w:val="24"/>
        </w:rPr>
        <w:t>: 135-139 [PMID: 21205151 DOI: 10.1111/j.1478-3231.2010.02394.x]</w:t>
      </w:r>
    </w:p>
    <w:p w14:paraId="357AE13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Herbein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G</w:t>
      </w:r>
      <w:r w:rsidRPr="00E309A0">
        <w:rPr>
          <w:rFonts w:ascii="Book Antiqua" w:hAnsi="Book Antiqua"/>
          <w:color w:val="000000" w:themeColor="text1"/>
          <w:sz w:val="24"/>
        </w:rPr>
        <w:t>, Gras G, Khan KA, Abbas W. Macrophage signaling in HIV-1 infection.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Retrovirology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7</w:t>
      </w:r>
      <w:r w:rsidRPr="00E309A0">
        <w:rPr>
          <w:rFonts w:ascii="Book Antiqua" w:hAnsi="Book Antiqua"/>
          <w:color w:val="000000" w:themeColor="text1"/>
          <w:sz w:val="24"/>
        </w:rPr>
        <w:t>: 34 [PMID: 20380698 DOI: 10.1186/1742-4690-7-34]</w:t>
      </w:r>
    </w:p>
    <w:p w14:paraId="461F0FE7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77 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Arzumanyan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</w:t>
      </w:r>
      <w:r w:rsidRPr="00E309A0">
        <w:rPr>
          <w:rFonts w:ascii="Book Antiqua" w:hAnsi="Book Antiqua"/>
          <w:color w:val="000000" w:themeColor="text1"/>
          <w:sz w:val="24"/>
        </w:rPr>
        <w:t xml:space="preserve">, Reis HM,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Feitelson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MA.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Pathogenic mechanisms in HBV- and HCV-associated hepatocellular carcinoma.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Nat Rev Cancer</w:t>
      </w:r>
      <w:r w:rsidRPr="00E309A0">
        <w:rPr>
          <w:rFonts w:ascii="Book Antiqua" w:hAnsi="Book Antiqua"/>
          <w:color w:val="000000" w:themeColor="text1"/>
          <w:sz w:val="24"/>
        </w:rPr>
        <w:t> 2013;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13</w:t>
      </w:r>
      <w:r w:rsidRPr="00E309A0">
        <w:rPr>
          <w:rFonts w:ascii="Book Antiqua" w:hAnsi="Book Antiqua"/>
          <w:color w:val="000000" w:themeColor="text1"/>
          <w:sz w:val="24"/>
        </w:rPr>
        <w:t>: 123-135 [PMID: 23344543 DOI: 10.1038/nrc3449]</w:t>
      </w:r>
    </w:p>
    <w:p w14:paraId="30B1D7F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78 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Yu Y</w:t>
      </w:r>
      <w:r w:rsidRPr="00E309A0">
        <w:rPr>
          <w:rFonts w:ascii="Book Antiqua" w:hAnsi="Book Antiqua"/>
          <w:color w:val="000000" w:themeColor="text1"/>
          <w:sz w:val="24"/>
        </w:rPr>
        <w:t>, Gong R, Mu Y, Chen Y, Zhu C, Sun Z, Chen M, Liu Y, Zhu Y, Wu J. Hepatitis B virus induces a novel inflammation network involving three inflammatory factors, IL-29, IL-8, and cyclooxygenase-2.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Immunol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2011;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187</w:t>
      </w:r>
      <w:r w:rsidRPr="00E309A0">
        <w:rPr>
          <w:rFonts w:ascii="Book Antiqua" w:hAnsi="Book Antiqua"/>
          <w:color w:val="000000" w:themeColor="text1"/>
          <w:sz w:val="24"/>
        </w:rPr>
        <w:t>: 4844-4860 [PMID: 21957142 DOI: 10.4049/jimmunol.1100998]</w:t>
      </w:r>
    </w:p>
    <w:p w14:paraId="31B6669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79 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Gürtler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LG</w:t>
      </w:r>
      <w:r w:rsidRPr="00E309A0">
        <w:rPr>
          <w:rFonts w:ascii="Book Antiqua" w:hAnsi="Book Antiqua"/>
          <w:color w:val="000000" w:themeColor="text1"/>
          <w:sz w:val="24"/>
        </w:rPr>
        <w:t>. Effect of antiretroviral HIV therapy on hepatitis B virus replication and pathogenicity.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Intervirology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57</w:t>
      </w:r>
      <w:r w:rsidRPr="00E309A0">
        <w:rPr>
          <w:rFonts w:ascii="Book Antiqua" w:hAnsi="Book Antiqua"/>
          <w:color w:val="000000" w:themeColor="text1"/>
          <w:sz w:val="24"/>
        </w:rPr>
        <w:t>: 212-217 [PMID: 25034490 DOI: 10.1159/000360942]</w:t>
      </w:r>
    </w:p>
    <w:p w14:paraId="3D8B46A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80 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Fang JW</w:t>
      </w:r>
      <w:r w:rsidRPr="00E309A0">
        <w:rPr>
          <w:rFonts w:ascii="Book Antiqua" w:hAnsi="Book Antiqua"/>
          <w:color w:val="000000" w:themeColor="text1"/>
          <w:sz w:val="24"/>
        </w:rPr>
        <w:t xml:space="preserve">, Wright TL, Lau JY.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Fibrosing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cholestatic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hepatitis in patient with HIV and hepatitis B.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Lancet</w:t>
      </w:r>
      <w:r w:rsidRPr="00E309A0">
        <w:rPr>
          <w:rFonts w:ascii="Book Antiqua" w:hAnsi="Book Antiqua"/>
          <w:color w:val="000000" w:themeColor="text1"/>
          <w:sz w:val="24"/>
        </w:rPr>
        <w:t> 1993;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342</w:t>
      </w:r>
      <w:r w:rsidRPr="00E309A0">
        <w:rPr>
          <w:rFonts w:ascii="Book Antiqua" w:hAnsi="Book Antiqua"/>
          <w:color w:val="000000" w:themeColor="text1"/>
          <w:sz w:val="24"/>
        </w:rPr>
        <w:t>: 1175 [PMID: 7901498]</w:t>
      </w:r>
    </w:p>
    <w:p w14:paraId="2321BE7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81 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Revill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PA</w:t>
      </w:r>
      <w:r w:rsidRPr="00E309A0">
        <w:rPr>
          <w:rFonts w:ascii="Book Antiqua" w:hAnsi="Book Antiqua"/>
          <w:color w:val="000000" w:themeColor="text1"/>
          <w:sz w:val="24"/>
        </w:rPr>
        <w:t xml:space="preserve">, Littlejohn M, Ayres A, Yuen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Colledge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Bartholomeusz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Sasaduesz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SR, Dore GJ, Matthews GV,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Thio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Locarnini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SA. Identification of a novel hepatitis B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precore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/core deletion mutant in HIV/hepatitis B virus co-infected individuals.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2007;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21</w:t>
      </w:r>
      <w:r w:rsidRPr="00E309A0">
        <w:rPr>
          <w:rFonts w:ascii="Book Antiqua" w:hAnsi="Book Antiqua"/>
          <w:color w:val="000000" w:themeColor="text1"/>
          <w:sz w:val="24"/>
        </w:rPr>
        <w:t>: 1701-1710 [PMID: 17690567 DOI: 10.1097/QAD.0b013e32826fb305]</w:t>
      </w:r>
    </w:p>
    <w:p w14:paraId="6095DB7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82 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Warner N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Locarnini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The antiviral drug selected hepatitis B virus rtA181T/sW172* mutant has a dominant negative secretion defect and alters the typical profile of viral rebound.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48</w:t>
      </w:r>
      <w:r w:rsidRPr="00E309A0">
        <w:rPr>
          <w:rFonts w:ascii="Book Antiqua" w:hAnsi="Book Antiqua"/>
          <w:color w:val="000000" w:themeColor="text1"/>
          <w:sz w:val="24"/>
        </w:rPr>
        <w:t>: 88-98 [PMID: 18537180 DOI: 10.1002/hep.22295]</w:t>
      </w:r>
    </w:p>
    <w:p w14:paraId="7011291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Kooij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KW</w:t>
      </w:r>
      <w:r w:rsidRPr="00E309A0">
        <w:rPr>
          <w:rFonts w:ascii="Book Antiqua" w:hAnsi="Book Antiqua"/>
          <w:color w:val="000000" w:themeColor="text1"/>
          <w:sz w:val="24"/>
        </w:rPr>
        <w:t xml:space="preserve">, Wit FW, van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Zoest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RA, Schouten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Kootstra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NA, van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Vugt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Prins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Reiss P, van der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Valk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AGEhIV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Cohort Study Group. Liver fibrosis in HIV-infected individuals on long-term antiretroviral therapy: associated with immune activation,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 xml:space="preserve">immunodeficiency and prior use of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didanosine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30</w:t>
      </w:r>
      <w:r w:rsidRPr="00E309A0">
        <w:rPr>
          <w:rFonts w:ascii="Book Antiqua" w:hAnsi="Book Antiqua"/>
          <w:color w:val="000000" w:themeColor="text1"/>
          <w:sz w:val="24"/>
        </w:rPr>
        <w:t>: 1771-1780 [PMID: 27088320 DOI: 10.1097/QAD.0000000000001119]</w:t>
      </w:r>
    </w:p>
    <w:p w14:paraId="5D622E6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Márquez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>, Romero-Cores P, Montes-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Oca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Martín-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Aspas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Soto-Cárdenas MJ, Guerrero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Fernández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-Gutiérrez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Girón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-González JA. Immune activation response in chronic HIV-infected patients: influence of 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PLoS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One</w:t>
      </w:r>
      <w:r w:rsidRPr="00E309A0">
        <w:rPr>
          <w:rFonts w:ascii="Book Antiqua" w:hAnsi="Book Antiqua"/>
          <w:color w:val="000000" w:themeColor="text1"/>
          <w:sz w:val="24"/>
        </w:rPr>
        <w:t> 2015;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10</w:t>
      </w:r>
      <w:r w:rsidRPr="00E309A0">
        <w:rPr>
          <w:rFonts w:ascii="Book Antiqua" w:hAnsi="Book Antiqua"/>
          <w:color w:val="000000" w:themeColor="text1"/>
          <w:sz w:val="24"/>
        </w:rPr>
        <w:t>: e0119568 [PMID: 25775475 DOI: 10.1371/journal.pone.0119568]</w:t>
      </w:r>
    </w:p>
    <w:p w14:paraId="1A9BC1C6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85 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Evans TI</w:t>
      </w:r>
      <w:r w:rsidRPr="00E309A0">
        <w:rPr>
          <w:rFonts w:ascii="Book Antiqua" w:hAnsi="Book Antiqua"/>
          <w:color w:val="000000" w:themeColor="text1"/>
          <w:sz w:val="24"/>
        </w:rPr>
        <w:t xml:space="preserve">, Li H, Schafer JL,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Klatt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NR,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Hao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XP,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Traslavina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RP, Estes JD,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Brenchley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JM, Reeves RK.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SIV-induced Translocation of Bacterial Products in the Liver Mobilizes Myeloid Dendritic and Natural Killer Cells Associated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With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Liver Damage.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 Infect Dis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213</w:t>
      </w:r>
      <w:r w:rsidRPr="00E309A0">
        <w:rPr>
          <w:rFonts w:ascii="Book Antiqua" w:hAnsi="Book Antiqua"/>
          <w:color w:val="000000" w:themeColor="text1"/>
          <w:sz w:val="24"/>
        </w:rPr>
        <w:t>: 361-369 [PMID: 26238685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infdis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/jiv404]</w:t>
      </w:r>
    </w:p>
    <w:p w14:paraId="646588EB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Mosoian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</w:t>
      </w:r>
      <w:r w:rsidRPr="00E309A0">
        <w:rPr>
          <w:rFonts w:ascii="Book Antiqua" w:hAnsi="Book Antiqua"/>
          <w:color w:val="000000" w:themeColor="text1"/>
          <w:sz w:val="24"/>
        </w:rPr>
        <w:t xml:space="preserve">, Zhang L, Hong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Cunyat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Rahman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Bhalla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Panchal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Saiman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Y,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Fiel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Florman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Roayaie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Schwartz M, Branch A, Stevenson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Bansal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MB. Frontline Science: HIV infection of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Kupffer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cells results in an amplified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proinflammatory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response to LPS.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Leukoc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Biol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101</w:t>
      </w:r>
      <w:r w:rsidRPr="00E309A0">
        <w:rPr>
          <w:rFonts w:ascii="Book Antiqua" w:hAnsi="Book Antiqua"/>
          <w:color w:val="000000" w:themeColor="text1"/>
          <w:sz w:val="24"/>
        </w:rPr>
        <w:t>: 1083-1090 [PMID: 27986871 DOI: 10.1189/jlb.3HI0516-242R]</w:t>
      </w:r>
    </w:p>
    <w:p w14:paraId="26427DD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87 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García-Álvarez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Jiménez-Sousa MA, Pineda-Tenor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Aldámiz-Echevarria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Tejerina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Vázquez-Morón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Resino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S. Mx1, OAS1 and OAS2 polymorphisms are associated with the severity of liver disease in HIV/HCV-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patients: A cross-sectional study.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Sci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Rep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7</w:t>
      </w:r>
      <w:r w:rsidRPr="00E309A0">
        <w:rPr>
          <w:rFonts w:ascii="Book Antiqua" w:hAnsi="Book Antiqua"/>
          <w:color w:val="000000" w:themeColor="text1"/>
          <w:sz w:val="24"/>
        </w:rPr>
        <w:t>: 41516 [PMID: 28139728 DOI: 10.1038/srep41516]</w:t>
      </w:r>
    </w:p>
    <w:p w14:paraId="5FE31645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88 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Medrano LM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Jiménez-Sousa MA,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Aldámiz-Echevarria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Tejerina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Vigón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Fernández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-Rodríguez A, </w:t>
      </w:r>
      <w:proofErr w:type="spellStart"/>
      <w:proofErr w:type="gramStart"/>
      <w:r w:rsidRPr="00E309A0">
        <w:rPr>
          <w:rFonts w:ascii="Book Antiqua" w:hAnsi="Book Antiqua"/>
          <w:color w:val="000000" w:themeColor="text1"/>
          <w:sz w:val="24"/>
        </w:rPr>
        <w:t>Resino</w:t>
      </w:r>
      <w:proofErr w:type="spellEnd"/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S. ADAR1 polymorphisms are related to severity of liver fibrosis in HIV/HCV-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patients.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Sci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Rep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7</w:t>
      </w:r>
      <w:r w:rsidRPr="00E309A0">
        <w:rPr>
          <w:rFonts w:ascii="Book Antiqua" w:hAnsi="Book Antiqua"/>
          <w:color w:val="000000" w:themeColor="text1"/>
          <w:sz w:val="24"/>
        </w:rPr>
        <w:t>: 12918 [PMID: 29018269 DOI: 10.1038/s41598-017-12885-4]</w:t>
      </w:r>
    </w:p>
    <w:p w14:paraId="25DA3B7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89 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Sherman KE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Rouster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SD, Kang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Umbleja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Sterling R, Butt AA; ACTG 5294 BIRTH Study Team.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PNPLA3 Gene Polymorphisms in HCV/HIV-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Dig Dis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Sci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2018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; :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[PMID: 30218427 DOI: 10.1007/s10620-018-5278-y]</w:t>
      </w:r>
    </w:p>
    <w:p w14:paraId="4029363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90 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Chen JY</w:t>
      </w:r>
      <w:r w:rsidRPr="00E309A0">
        <w:rPr>
          <w:rFonts w:ascii="Book Antiqua" w:hAnsi="Book Antiqua"/>
          <w:color w:val="000000" w:themeColor="text1"/>
          <w:sz w:val="24"/>
        </w:rPr>
        <w:t>, Feeney ER, Chung RT. HCV and HIV co-infection: mechanisms and management.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Nat Rev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11</w:t>
      </w:r>
      <w:r w:rsidRPr="00E309A0">
        <w:rPr>
          <w:rFonts w:ascii="Book Antiqua" w:hAnsi="Book Antiqua"/>
          <w:color w:val="000000" w:themeColor="text1"/>
          <w:sz w:val="24"/>
        </w:rPr>
        <w:t>: 362-371 [PMID: 24535328 DOI: 10.1038/nrgastro.2014.17]</w:t>
      </w:r>
    </w:p>
    <w:p w14:paraId="081226A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91 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Llewellyn A</w:t>
      </w:r>
      <w:r w:rsidRPr="00E309A0">
        <w:rPr>
          <w:rFonts w:ascii="Book Antiqua" w:hAnsi="Book Antiqua"/>
          <w:color w:val="000000" w:themeColor="text1"/>
          <w:sz w:val="24"/>
        </w:rPr>
        <w:t xml:space="preserve">, Simmonds M, Irving WL,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Brunton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Sowden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AJ.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Antiretroviral therapy and liver disease progression in HIV and hepatitis C co-infected patients: a systematic review and meta-analysis.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Med Policy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</w:t>
      </w:r>
      <w:r w:rsidRPr="00E309A0">
        <w:rPr>
          <w:rFonts w:ascii="Book Antiqua" w:hAnsi="Book Antiqua"/>
          <w:color w:val="000000" w:themeColor="text1"/>
          <w:sz w:val="24"/>
        </w:rPr>
        <w:t>: 10 [PMID: 30288314 DOI: 10.1186/s41124-016-0015-7]</w:t>
      </w:r>
    </w:p>
    <w:p w14:paraId="3B620832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Helou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E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Shenoi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Kyriakides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Landry ML,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Kozal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Barakat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LA.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 xml:space="preserve">Characterizing Patients with Very-Low-Level HIV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Viremia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: A Community-Based Study.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Assoc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Provid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AIDS Care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16</w:t>
      </w:r>
      <w:r w:rsidRPr="00E309A0">
        <w:rPr>
          <w:rFonts w:ascii="Book Antiqua" w:hAnsi="Book Antiqua"/>
          <w:color w:val="000000" w:themeColor="text1"/>
          <w:sz w:val="24"/>
        </w:rPr>
        <w:t>: 261-266 [PMID: 27903948 DOI: 10.1177/2325957416680028]</w:t>
      </w:r>
    </w:p>
    <w:p w14:paraId="3AE1481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Macías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Japón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Girón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Rivero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López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-Cortés LF, Moreno A, González-Serrano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Iribarren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JA, Ortega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Miralles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Mira JA, Pineda JA. Fast fibrosis progression between repeated liver biopsies in patients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with human immunodeficiency virus/hepatitis C virus.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50</w:t>
      </w:r>
      <w:r w:rsidRPr="00E309A0">
        <w:rPr>
          <w:rFonts w:ascii="Book Antiqua" w:hAnsi="Book Antiqua"/>
          <w:color w:val="000000" w:themeColor="text1"/>
          <w:sz w:val="24"/>
        </w:rPr>
        <w:t>: 1056-1063 [PMID: 19670415 DOI: 10.1002/hep.23136]</w:t>
      </w:r>
    </w:p>
    <w:p w14:paraId="6F97AA11" w14:textId="77777777" w:rsidR="00E309A0" w:rsidRPr="007837AB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9560AD">
        <w:rPr>
          <w:rFonts w:ascii="Book Antiqua" w:hAnsi="Book Antiqua"/>
          <w:color w:val="000000" w:themeColor="text1"/>
          <w:sz w:val="24"/>
        </w:rPr>
        <w:t>94 </w:t>
      </w:r>
      <w:r w:rsidRPr="009560AD">
        <w:rPr>
          <w:rFonts w:ascii="Book Antiqua" w:hAnsi="Book Antiqua"/>
          <w:b/>
          <w:bCs/>
          <w:color w:val="000000" w:themeColor="text1"/>
          <w:sz w:val="24"/>
        </w:rPr>
        <w:t>U.S. Department of Health and Human Services AI</w:t>
      </w:r>
      <w:r w:rsidRPr="009560AD">
        <w:rPr>
          <w:rFonts w:ascii="Book Antiqua" w:hAnsi="Book Antiqua"/>
          <w:bCs/>
          <w:color w:val="000000" w:themeColor="text1"/>
          <w:sz w:val="24"/>
        </w:rPr>
        <w:t>.</w:t>
      </w:r>
      <w:proofErr w:type="gramEnd"/>
      <w:r w:rsidRPr="009560AD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gramStart"/>
      <w:r w:rsidRPr="009560AD">
        <w:rPr>
          <w:rFonts w:ascii="Book Antiqua" w:hAnsi="Book Antiqua"/>
          <w:bCs/>
          <w:color w:val="000000" w:themeColor="text1"/>
          <w:sz w:val="24"/>
        </w:rPr>
        <w:t xml:space="preserve">Considerations for Antiretroviral Use in Patients with </w:t>
      </w:r>
      <w:bookmarkStart w:id="31" w:name="OLE_LINK77"/>
      <w:proofErr w:type="spellStart"/>
      <w:r w:rsidRPr="009560AD">
        <w:rPr>
          <w:rFonts w:ascii="Book Antiqua" w:hAnsi="Book Antiqua"/>
          <w:bCs/>
          <w:color w:val="000000" w:themeColor="text1"/>
          <w:sz w:val="24"/>
        </w:rPr>
        <w:t>Coinfections</w:t>
      </w:r>
      <w:proofErr w:type="spellEnd"/>
      <w:r w:rsidRPr="009560AD">
        <w:rPr>
          <w:rFonts w:ascii="Book Antiqua" w:hAnsi="Book Antiqua"/>
          <w:bCs/>
          <w:color w:val="000000" w:themeColor="text1"/>
          <w:sz w:val="24"/>
        </w:rPr>
        <w:t xml:space="preserve"> Hepatitis C Virus/HIV</w:t>
      </w:r>
      <w:bookmarkEnd w:id="31"/>
      <w:r w:rsidRPr="009560AD">
        <w:rPr>
          <w:rFonts w:ascii="Book Antiqua" w:hAnsi="Book Antiqua"/>
          <w:bCs/>
          <w:color w:val="000000" w:themeColor="text1"/>
          <w:sz w:val="24"/>
        </w:rPr>
        <w:t xml:space="preserve"> </w:t>
      </w:r>
      <w:proofErr w:type="spellStart"/>
      <w:r w:rsidRPr="009560AD">
        <w:rPr>
          <w:rFonts w:ascii="Book Antiqua" w:hAnsi="Book Antiqua"/>
          <w:bCs/>
          <w:color w:val="000000" w:themeColor="text1"/>
          <w:sz w:val="24"/>
        </w:rPr>
        <w:t>Coinfection</w:t>
      </w:r>
      <w:proofErr w:type="spellEnd"/>
      <w:r w:rsidRPr="009560AD">
        <w:rPr>
          <w:rFonts w:ascii="Book Antiqua" w:hAnsi="Book Antiqua"/>
          <w:bCs/>
          <w:color w:val="000000" w:themeColor="text1"/>
          <w:sz w:val="24"/>
        </w:rPr>
        <w:t>.</w:t>
      </w:r>
      <w:proofErr w:type="gramEnd"/>
      <w:r w:rsidRPr="009560AD">
        <w:rPr>
          <w:rFonts w:ascii="Book Antiqua" w:hAnsi="Book Antiqua"/>
          <w:bCs/>
          <w:color w:val="000000" w:themeColor="text1"/>
          <w:sz w:val="24"/>
        </w:rPr>
        <w:t xml:space="preserve"> </w:t>
      </w:r>
      <w:bookmarkStart w:id="32" w:name="OLE_LINK76"/>
      <w:r w:rsidRPr="009560AD">
        <w:rPr>
          <w:rFonts w:ascii="Book Antiqua" w:hAnsi="Book Antiqua"/>
          <w:bCs/>
          <w:color w:val="000000" w:themeColor="text1"/>
          <w:sz w:val="24"/>
        </w:rPr>
        <w:t>Guidelines for the Use of Antiretroviral Agents in Adults and Adolescents Living with HIV</w:t>
      </w:r>
      <w:bookmarkEnd w:id="32"/>
      <w:r w:rsidRPr="009560AD">
        <w:rPr>
          <w:rFonts w:ascii="Book Antiqua" w:hAnsi="Book Antiqua"/>
          <w:bCs/>
          <w:color w:val="000000" w:themeColor="text1"/>
          <w:sz w:val="24"/>
        </w:rPr>
        <w:t>,</w:t>
      </w:r>
      <w:r w:rsidRPr="009560AD">
        <w:rPr>
          <w:rFonts w:ascii="Book Antiqua" w:hAnsi="Book Antiqua"/>
          <w:color w:val="000000" w:themeColor="text1"/>
          <w:sz w:val="24"/>
        </w:rPr>
        <w:t> 2018</w:t>
      </w:r>
    </w:p>
    <w:p w14:paraId="286436D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Mandorfer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Schwabl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Steiner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Reiberger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Peck-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Radosavljevic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M. Advances in the management of HIV/HCV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10</w:t>
      </w:r>
      <w:r w:rsidRPr="00E309A0">
        <w:rPr>
          <w:rFonts w:ascii="Book Antiqua" w:hAnsi="Book Antiqua"/>
          <w:color w:val="000000" w:themeColor="text1"/>
          <w:sz w:val="24"/>
        </w:rPr>
        <w:t>: 424-435 [PMID: 26758592 DOI: 10.1007/s12072-015-9691-4]</w:t>
      </w:r>
    </w:p>
    <w:p w14:paraId="2799199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Limketkai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BN</w:t>
      </w:r>
      <w:r w:rsidRPr="00E309A0">
        <w:rPr>
          <w:rFonts w:ascii="Book Antiqua" w:hAnsi="Book Antiqua"/>
          <w:color w:val="000000" w:themeColor="text1"/>
          <w:sz w:val="24"/>
        </w:rPr>
        <w:t xml:space="preserve">, Mehta SH, Sutcliffe CG, Higgins YM,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Torbenson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MS, Brinkley SC, Moore RD, Thomas DL,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Sulkowski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MS. Relationship of liver disease stage and antiviral therapy with liver-related events and death in adults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with HIV/HCV.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JAMA</w:t>
      </w:r>
      <w:r w:rsidRPr="00E309A0">
        <w:rPr>
          <w:rFonts w:ascii="Book Antiqua" w:hAnsi="Book Antiqua"/>
          <w:color w:val="000000" w:themeColor="text1"/>
          <w:sz w:val="24"/>
        </w:rPr>
        <w:t> 2012;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308</w:t>
      </w:r>
      <w:r w:rsidRPr="00E309A0">
        <w:rPr>
          <w:rFonts w:ascii="Book Antiqua" w:hAnsi="Book Antiqua"/>
          <w:color w:val="000000" w:themeColor="text1"/>
          <w:sz w:val="24"/>
        </w:rPr>
        <w:t>: 370-378 [PMID: 22820790 DOI: 10.1001/jama.2012.7844]</w:t>
      </w:r>
    </w:p>
    <w:p w14:paraId="3777B23D" w14:textId="0D567878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9560AD">
        <w:rPr>
          <w:rFonts w:ascii="Book Antiqua" w:hAnsi="Book Antiqua"/>
          <w:color w:val="000000" w:themeColor="text1"/>
          <w:sz w:val="24"/>
        </w:rPr>
        <w:t xml:space="preserve">97 </w:t>
      </w:r>
      <w:proofErr w:type="gramStart"/>
      <w:r w:rsidRPr="009560AD">
        <w:rPr>
          <w:rFonts w:ascii="Book Antiqua" w:hAnsi="Book Antiqua"/>
          <w:b/>
          <w:color w:val="000000" w:themeColor="text1"/>
          <w:sz w:val="24"/>
        </w:rPr>
        <w:t>Society</w:t>
      </w:r>
      <w:proofErr w:type="gramEnd"/>
      <w:r w:rsidRPr="009560AD">
        <w:rPr>
          <w:rFonts w:ascii="Book Antiqua" w:hAnsi="Book Antiqua"/>
          <w:b/>
          <w:color w:val="000000" w:themeColor="text1"/>
          <w:sz w:val="24"/>
        </w:rPr>
        <w:t xml:space="preserve"> EEAC</w:t>
      </w:r>
      <w:r w:rsidRPr="009560AD">
        <w:rPr>
          <w:rFonts w:ascii="Book Antiqua" w:hAnsi="Book Antiqua"/>
          <w:color w:val="000000" w:themeColor="text1"/>
          <w:sz w:val="24"/>
        </w:rPr>
        <w:t xml:space="preserve">. </w:t>
      </w:r>
      <w:proofErr w:type="gramStart"/>
      <w:r w:rsidRPr="009560AD">
        <w:rPr>
          <w:rFonts w:ascii="Book Antiqua" w:hAnsi="Book Antiqua"/>
          <w:color w:val="000000" w:themeColor="text1"/>
          <w:sz w:val="24"/>
        </w:rPr>
        <w:t>EACS Guidelines 9.0.</w:t>
      </w:r>
      <w:proofErr w:type="gramEnd"/>
      <w:r w:rsidRPr="009560AD">
        <w:rPr>
          <w:rFonts w:ascii="Book Antiqua" w:hAnsi="Book Antiqua"/>
          <w:color w:val="000000" w:themeColor="text1"/>
          <w:sz w:val="24"/>
        </w:rPr>
        <w:t xml:space="preserve"> 2017</w:t>
      </w:r>
      <w:r w:rsidR="00881BEA" w:rsidRPr="009560AD">
        <w:rPr>
          <w:rFonts w:ascii="Book Antiqua" w:hAnsi="Book Antiqua"/>
          <w:color w:val="000000" w:themeColor="text1"/>
          <w:sz w:val="24"/>
        </w:rPr>
        <w:t xml:space="preserve"> Available from: URL: http://www.eacsociety.org/guidelines/eacs-guidelines/eacs-guidelines.html</w:t>
      </w:r>
    </w:p>
    <w:p w14:paraId="05FD95B8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lastRenderedPageBreak/>
        <w:t>98 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Bischoff 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Rockstroh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JK. Are there any challenges left in hepatitis C virus therapy of HIV-infected patients?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Int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Antimicrob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Agents</w:t>
      </w:r>
      <w:r w:rsidRPr="00E309A0">
        <w:rPr>
          <w:rFonts w:ascii="Book Antiqua" w:hAnsi="Book Antiqua"/>
          <w:color w:val="000000" w:themeColor="text1"/>
          <w:sz w:val="24"/>
        </w:rPr>
        <w:t> 2018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; :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[PMID: 30145247 DOI: 10.1016/j.ijantimicag.2018.08.019]</w:t>
      </w:r>
    </w:p>
    <w:p w14:paraId="6C65793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99 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Chung RT</w:t>
      </w:r>
      <w:r w:rsidRPr="00E309A0">
        <w:rPr>
          <w:rFonts w:ascii="Book Antiqua" w:hAnsi="Book Antiqua"/>
          <w:color w:val="000000" w:themeColor="text1"/>
          <w:sz w:val="24"/>
        </w:rPr>
        <w:t xml:space="preserve">, Andersen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Volberding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Robbins GK, Liu T, Sherman KE, Peters MG,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Koziel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Bhan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AK, Alston B, Colquhoun 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Nevin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Harb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van der Horst C; AIDS Clinical Trials Group A5071 Study Team. </w:t>
      </w:r>
      <w:proofErr w:type="spellStart"/>
      <w:proofErr w:type="gramStart"/>
      <w:r w:rsidRPr="00E309A0">
        <w:rPr>
          <w:rFonts w:ascii="Book Antiqua" w:hAnsi="Book Antiqua"/>
          <w:color w:val="000000" w:themeColor="text1"/>
          <w:sz w:val="24"/>
        </w:rPr>
        <w:t>Peginterferon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Alfa-2a plus ribavirin versus interferon alfa-2a plus ribavirin for chronic hepatitis C in HIV-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persons.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N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Engl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J Med</w:t>
      </w:r>
      <w:r w:rsidRPr="00E309A0">
        <w:rPr>
          <w:rFonts w:ascii="Book Antiqua" w:hAnsi="Book Antiqua"/>
          <w:color w:val="000000" w:themeColor="text1"/>
          <w:sz w:val="24"/>
        </w:rPr>
        <w:t> 2004;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351</w:t>
      </w:r>
      <w:r w:rsidRPr="00E309A0">
        <w:rPr>
          <w:rFonts w:ascii="Book Antiqua" w:hAnsi="Book Antiqua"/>
          <w:color w:val="000000" w:themeColor="text1"/>
          <w:sz w:val="24"/>
        </w:rPr>
        <w:t>: 451-459 [PMID: 15282352 DOI: 10.1056/NEJMoa032653]</w:t>
      </w:r>
    </w:p>
    <w:p w14:paraId="0BE8878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Aranzabal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L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Casado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Moya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Quereda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Moreno A, Moreno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Antela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Perez-Elias MJ,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Dronda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Marín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Hernandez-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Ranz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F, Moreno A, Moreno S. Influence of liver fibrosis on highly active antiretroviral therapy-associated hepatotoxicity in patients with HIV and hepatitis C virus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Infect Dis</w:t>
      </w:r>
      <w:r w:rsidRPr="00E309A0">
        <w:rPr>
          <w:rFonts w:ascii="Book Antiqua" w:hAnsi="Book Antiqua"/>
          <w:color w:val="000000" w:themeColor="text1"/>
          <w:sz w:val="24"/>
        </w:rPr>
        <w:t> 2005;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40</w:t>
      </w:r>
      <w:r w:rsidRPr="00E309A0">
        <w:rPr>
          <w:rFonts w:ascii="Book Antiqua" w:hAnsi="Book Antiqua"/>
          <w:color w:val="000000" w:themeColor="text1"/>
          <w:sz w:val="24"/>
        </w:rPr>
        <w:t>: 588-593 [PMID: 15712082 DOI: 10.1086/427216]</w:t>
      </w:r>
    </w:p>
    <w:p w14:paraId="72A5123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101 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</w:t>
      </w:r>
      <w:r w:rsidRPr="00E309A0">
        <w:rPr>
          <w:rFonts w:ascii="Book Antiqua" w:hAnsi="Book Antiqua"/>
          <w:color w:val="000000" w:themeColor="text1"/>
          <w:sz w:val="24"/>
        </w:rPr>
        <w:t xml:space="preserve">, Gil-Martin 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Jarrin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Moreno A, Dominguez L, Montes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Aldámiz-Echevarría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Téllez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Santos I, Benitez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Sanz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Ryan P, Gaspar G, Alvarez 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Losa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JE, Torres-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Perea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Barros C, Martin JVS,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Arponen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de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Guzmán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Monsalvo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Vegas A, Garcia-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Benayas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MT, Serrano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Gotuzzo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Menendez MA,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Belda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Malmierca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Calvo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Cruz-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Martos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González-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JJ. All-oral direct-acting antiviral therapy against hepatitis C virus (HCV) in human immunodeficiency virus/HCV-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subjects in real-world practice: Madrid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registry findings.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68</w:t>
      </w:r>
      <w:r w:rsidRPr="00E309A0">
        <w:rPr>
          <w:rFonts w:ascii="Book Antiqua" w:hAnsi="Book Antiqua"/>
          <w:color w:val="000000" w:themeColor="text1"/>
          <w:sz w:val="24"/>
        </w:rPr>
        <w:t>: 32-47 [PMID: 29377274 DOI: 10.1002/hep.29814]</w:t>
      </w:r>
    </w:p>
    <w:p w14:paraId="41B8108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102 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Carrasco I</w:t>
      </w:r>
      <w:r w:rsidRPr="00E309A0">
        <w:rPr>
          <w:rFonts w:ascii="Book Antiqua" w:hAnsi="Book Antiqua"/>
          <w:color w:val="000000" w:themeColor="text1"/>
          <w:sz w:val="24"/>
        </w:rPr>
        <w:t xml:space="preserve">, Arias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Benítez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-Gutiérrez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Lledó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Requena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Cuesta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Cuervas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-Mons V, de Mendoza C. Baseline NS5A resistance associated substitutions may impair DAA response in real-world hepatitis C patients.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J Med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Virol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90</w:t>
      </w:r>
      <w:r w:rsidRPr="00E309A0">
        <w:rPr>
          <w:rFonts w:ascii="Book Antiqua" w:hAnsi="Book Antiqua"/>
          <w:color w:val="000000" w:themeColor="text1"/>
          <w:sz w:val="24"/>
        </w:rPr>
        <w:t>: 532-536 [PMID: 28990680 DOI: 10.1002/jmv.24971]</w:t>
      </w:r>
    </w:p>
    <w:p w14:paraId="4D5F21B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103 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Wyles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DL</w:t>
      </w:r>
      <w:r w:rsidRPr="00E309A0">
        <w:rPr>
          <w:rFonts w:ascii="Book Antiqua" w:hAnsi="Book Antiqua"/>
          <w:color w:val="000000" w:themeColor="text1"/>
          <w:sz w:val="24"/>
        </w:rPr>
        <w:t>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Resistance to DAAs: When to Look and When It Matters.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Curr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HIV/AIDS Rep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14</w:t>
      </w:r>
      <w:r w:rsidRPr="00E309A0">
        <w:rPr>
          <w:rFonts w:ascii="Book Antiqua" w:hAnsi="Book Antiqua"/>
          <w:color w:val="000000" w:themeColor="text1"/>
          <w:sz w:val="24"/>
        </w:rPr>
        <w:t>: 229-237 [PMID: 29116550 DOI: 10.1007/s11904-017-0369-5]</w:t>
      </w:r>
    </w:p>
    <w:p w14:paraId="559D9AC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104 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Wyles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DL</w:t>
      </w:r>
      <w:r w:rsidRPr="00E309A0">
        <w:rPr>
          <w:rFonts w:ascii="Book Antiqua" w:hAnsi="Book Antiqua"/>
          <w:color w:val="000000" w:themeColor="text1"/>
          <w:sz w:val="24"/>
        </w:rPr>
        <w:t xml:space="preserve">, Kang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Matining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RM, Murphy RL, Peters MG; VHICS Study Team.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Similar Low Rates of HCV Recurrence in HCV/HIV- and HCV-Infected Participants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 xml:space="preserve">who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Achieved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SVR After DAA Treatment: Interim Results From the ACTG A5320 Viral Hepatitis C Infection Long-term Cohort Study (V-HICS).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Open Forum Infect Dis</w:t>
      </w:r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5</w:t>
      </w:r>
      <w:r w:rsidRPr="00E309A0">
        <w:rPr>
          <w:rFonts w:ascii="Book Antiqua" w:hAnsi="Book Antiqua"/>
          <w:color w:val="000000" w:themeColor="text1"/>
          <w:sz w:val="24"/>
        </w:rPr>
        <w:t>: ofy103 [PMID: 29977962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ofid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/ofy103]</w:t>
      </w:r>
    </w:p>
    <w:p w14:paraId="1A46FB8A" w14:textId="588C07A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105 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Berenguer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</w:t>
      </w:r>
      <w:r w:rsidRPr="00E309A0">
        <w:rPr>
          <w:rFonts w:ascii="Book Antiqua" w:hAnsi="Book Antiqua"/>
          <w:color w:val="000000" w:themeColor="text1"/>
          <w:sz w:val="24"/>
        </w:rPr>
        <w:t xml:space="preserve">, Gil-Martin Á,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Jarrin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Montes ML,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Domínguez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Aldámiz-Echevarría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Téllez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Santos 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Troya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Losa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JE, Serrano R, De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Guzmán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MT,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Calvo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González-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García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JJ; Madrid-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CoRe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Study Group.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Reinfection by HCV following effective all-oral DAA therapy in HIV/HCV-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>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="00881BEA">
        <w:rPr>
          <w:rFonts w:ascii="Book Antiqua" w:hAnsi="Book Antiqua"/>
          <w:color w:val="000000" w:themeColor="text1"/>
          <w:sz w:val="24"/>
        </w:rPr>
        <w:t> 2018; </w:t>
      </w:r>
      <w:proofErr w:type="spellStart"/>
      <w:r w:rsidR="00881BEA">
        <w:rPr>
          <w:rFonts w:ascii="Book Antiqua" w:hAnsi="Book Antiqua"/>
          <w:color w:val="000000" w:themeColor="text1"/>
          <w:sz w:val="24"/>
        </w:rPr>
        <w:t>Epub</w:t>
      </w:r>
      <w:proofErr w:type="spellEnd"/>
      <w:r w:rsidR="00881BEA">
        <w:rPr>
          <w:rFonts w:ascii="Book Antiqua" w:hAnsi="Book Antiqua"/>
          <w:color w:val="000000" w:themeColor="text1"/>
          <w:sz w:val="24"/>
        </w:rPr>
        <w:t xml:space="preserve"> ahead of print</w:t>
      </w:r>
      <w:r w:rsidRPr="00E309A0">
        <w:rPr>
          <w:rFonts w:ascii="Book Antiqua" w:hAnsi="Book Antiqua"/>
          <w:color w:val="000000" w:themeColor="text1"/>
          <w:sz w:val="24"/>
        </w:rPr>
        <w:t xml:space="preserve"> [PMID: 30585842 DOI: 10.1097/QAD.0000000000002103]</w:t>
      </w:r>
    </w:p>
    <w:p w14:paraId="302CA8A9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106 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Sanmartín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R</w:t>
      </w:r>
      <w:r w:rsidRPr="00E309A0">
        <w:rPr>
          <w:rFonts w:ascii="Book Antiqua" w:hAnsi="Book Antiqua"/>
          <w:color w:val="000000" w:themeColor="text1"/>
          <w:sz w:val="24"/>
        </w:rPr>
        <w:t xml:space="preserve">, Tor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Sanvisens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López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Jou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Muga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Ojanguren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Barluenga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Videla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Planas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Clotet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Tural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C. Progression of liver fibrosis in HIV/hepatitis C virus-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 on antiretroviral therapy with early stages of liver fibrosis at baseline.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HIV Med</w:t>
      </w:r>
      <w:r w:rsidRPr="00E309A0">
        <w:rPr>
          <w:rFonts w:ascii="Book Antiqua" w:hAnsi="Book Antiqua"/>
          <w:color w:val="000000" w:themeColor="text1"/>
          <w:sz w:val="24"/>
        </w:rPr>
        <w:t> 2014;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15</w:t>
      </w:r>
      <w:r w:rsidRPr="00E309A0">
        <w:rPr>
          <w:rFonts w:ascii="Book Antiqua" w:hAnsi="Book Antiqua"/>
          <w:color w:val="000000" w:themeColor="text1"/>
          <w:sz w:val="24"/>
        </w:rPr>
        <w:t>: 203-212 [PMID: 24245909 DOI: 10.1111/hiv.12105]</w:t>
      </w:r>
    </w:p>
    <w:p w14:paraId="3C4F38D5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107 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Benhammou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JN</w:t>
      </w:r>
      <w:r w:rsidRPr="00E309A0">
        <w:rPr>
          <w:rFonts w:ascii="Book Antiqua" w:hAnsi="Book Antiqua"/>
          <w:color w:val="000000" w:themeColor="text1"/>
          <w:sz w:val="24"/>
        </w:rPr>
        <w:t xml:space="preserve">, Dong TS, May FP, Kawamoto J, Dixit R, Jackson S, Dixit V, Bhattacharya D, Han SB,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Pisegna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JR. Race affects SVR12 in a large and ethnically diverse hepatitis C-infected patient population following treatment with direct-acting antivirals: Analysis of a single-center Department of Veterans Affairs cohort.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Pharmacol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Res Perspect</w:t>
      </w:r>
      <w:r w:rsidRPr="00E309A0">
        <w:rPr>
          <w:rFonts w:ascii="Book Antiqua" w:hAnsi="Book Antiqua"/>
          <w:color w:val="000000" w:themeColor="text1"/>
          <w:sz w:val="24"/>
        </w:rPr>
        <w:t>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</w:t>
      </w:r>
      <w:r w:rsidRPr="00E309A0">
        <w:rPr>
          <w:rFonts w:ascii="Book Antiqua" w:hAnsi="Book Antiqua"/>
          <w:color w:val="000000" w:themeColor="text1"/>
          <w:sz w:val="24"/>
        </w:rPr>
        <w:t>: e00379 [PMID: 29484189 DOI: 10.1002/prp2.379]</w:t>
      </w:r>
    </w:p>
    <w:p w14:paraId="46440A4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108 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Ioannou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GN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Beste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LA, Chang MF, Green PK, Lowy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Tsui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JI, Su F, Berry K. Effectiveness of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Sofosbuvir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Ledipasvir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Sofosbuvir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, or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Paritaprevir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/Ritonavir/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Ombitasvir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and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Dasabuvir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Regimens for Treatment of Patients With Hepatitis C in the Veterans Affairs National Health Care System.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Gastroenterology</w:t>
      </w:r>
      <w:r w:rsidRPr="00E309A0">
        <w:rPr>
          <w:rFonts w:ascii="Book Antiqua" w:hAnsi="Book Antiqua"/>
          <w:color w:val="000000" w:themeColor="text1"/>
          <w:sz w:val="24"/>
        </w:rPr>
        <w:t> 2016;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151</w:t>
      </w:r>
      <w:r w:rsidRPr="00E309A0">
        <w:rPr>
          <w:rFonts w:ascii="Book Antiqua" w:hAnsi="Book Antiqua"/>
          <w:color w:val="000000" w:themeColor="text1"/>
          <w:sz w:val="24"/>
        </w:rPr>
        <w:t>: 457-471.e5 [PMID: 27267053 DOI: 10.1053/j.gastro.2016.05.049]</w:t>
      </w:r>
    </w:p>
    <w:p w14:paraId="3B4A7FB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109 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Luetkemeyer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AF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Wyles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DL.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CROI 2017: Highlights of Advances in Viral Hepatitis and Liver Fibrosis.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Top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Antivir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Med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25</w:t>
      </w:r>
      <w:r w:rsidRPr="00E309A0">
        <w:rPr>
          <w:rFonts w:ascii="Book Antiqua" w:hAnsi="Book Antiqua"/>
          <w:color w:val="000000" w:themeColor="text1"/>
          <w:sz w:val="24"/>
        </w:rPr>
        <w:t>: 84-92 [PMID: 28598793]</w:t>
      </w:r>
    </w:p>
    <w:p w14:paraId="34132F81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110 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Maponga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TG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Andersson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MI, van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Rensburg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Arends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Taljaard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Preiser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W,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Glashoff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RH. HBV and HIV viral load but not microbial translocation or immune activation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are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associated with liver fibrosis among patients in South Africa.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BMC Infect Dis</w:t>
      </w:r>
      <w:r w:rsidRPr="00E309A0">
        <w:rPr>
          <w:rFonts w:ascii="Book Antiqua" w:hAnsi="Book Antiqua"/>
          <w:color w:val="000000" w:themeColor="text1"/>
          <w:sz w:val="24"/>
        </w:rPr>
        <w:t> 2018;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18</w:t>
      </w:r>
      <w:r w:rsidRPr="00E309A0">
        <w:rPr>
          <w:rFonts w:ascii="Book Antiqua" w:hAnsi="Book Antiqua"/>
          <w:color w:val="000000" w:themeColor="text1"/>
          <w:sz w:val="24"/>
        </w:rPr>
        <w:t>: 214 [PMID: 29739341 DOI: 10.1186/s12879-018-3115-8]</w:t>
      </w:r>
    </w:p>
    <w:p w14:paraId="5F124A6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9560AD">
        <w:rPr>
          <w:rFonts w:ascii="Book Antiqua" w:hAnsi="Book Antiqua"/>
          <w:color w:val="000000" w:themeColor="text1"/>
          <w:sz w:val="24"/>
        </w:rPr>
        <w:lastRenderedPageBreak/>
        <w:t>111 </w:t>
      </w:r>
      <w:r w:rsidRPr="009560AD">
        <w:rPr>
          <w:rFonts w:ascii="Book Antiqua" w:hAnsi="Book Antiqua"/>
          <w:b/>
          <w:bCs/>
          <w:color w:val="000000" w:themeColor="text1"/>
          <w:sz w:val="24"/>
        </w:rPr>
        <w:t>U.S. Department of Health and Human Services AI.</w:t>
      </w:r>
      <w:proofErr w:type="gramEnd"/>
      <w:r w:rsidRPr="009560AD">
        <w:rPr>
          <w:rFonts w:ascii="Book Antiqua" w:hAnsi="Book Antiqua"/>
          <w:b/>
          <w:bCs/>
          <w:color w:val="000000" w:themeColor="text1"/>
          <w:sz w:val="24"/>
        </w:rPr>
        <w:t xml:space="preserve"> </w:t>
      </w:r>
      <w:proofErr w:type="gramStart"/>
      <w:r w:rsidRPr="009560AD">
        <w:rPr>
          <w:rFonts w:ascii="Book Antiqua" w:hAnsi="Book Antiqua"/>
          <w:bCs/>
          <w:color w:val="000000" w:themeColor="text1"/>
          <w:sz w:val="24"/>
        </w:rPr>
        <w:t xml:space="preserve">Considerations for Antiretroviral Use in Patients with </w:t>
      </w:r>
      <w:proofErr w:type="spellStart"/>
      <w:r w:rsidRPr="009560AD">
        <w:rPr>
          <w:rFonts w:ascii="Book Antiqua" w:hAnsi="Book Antiqua"/>
          <w:bCs/>
          <w:color w:val="000000" w:themeColor="text1"/>
          <w:sz w:val="24"/>
        </w:rPr>
        <w:t>Coinfections</w:t>
      </w:r>
      <w:proofErr w:type="spellEnd"/>
      <w:r w:rsidRPr="009560AD">
        <w:rPr>
          <w:rFonts w:ascii="Book Antiqua" w:hAnsi="Book Antiqua"/>
          <w:bCs/>
          <w:color w:val="000000" w:themeColor="text1"/>
          <w:sz w:val="24"/>
        </w:rPr>
        <w:t xml:space="preserve"> Hepatitis B Virus/HIV </w:t>
      </w:r>
      <w:proofErr w:type="spellStart"/>
      <w:r w:rsidRPr="009560AD">
        <w:rPr>
          <w:rFonts w:ascii="Book Antiqua" w:hAnsi="Book Antiqua"/>
          <w:bCs/>
          <w:color w:val="000000" w:themeColor="text1"/>
          <w:sz w:val="24"/>
        </w:rPr>
        <w:t>Coinfection</w:t>
      </w:r>
      <w:proofErr w:type="spellEnd"/>
      <w:r w:rsidRPr="009560AD">
        <w:rPr>
          <w:rFonts w:ascii="Book Antiqua" w:hAnsi="Book Antiqua"/>
          <w:bCs/>
          <w:color w:val="000000" w:themeColor="text1"/>
          <w:sz w:val="24"/>
        </w:rPr>
        <w:t>.</w:t>
      </w:r>
      <w:proofErr w:type="gramEnd"/>
      <w:r w:rsidRPr="009560AD">
        <w:rPr>
          <w:rFonts w:ascii="Book Antiqua" w:hAnsi="Book Antiqua"/>
          <w:bCs/>
          <w:color w:val="000000" w:themeColor="text1"/>
          <w:sz w:val="24"/>
        </w:rPr>
        <w:t xml:space="preserve"> Guidelines for the Use of Antiretroviral Agents in Adults and Adolescents Living with HIV,</w:t>
      </w:r>
      <w:r w:rsidRPr="009560AD">
        <w:rPr>
          <w:rFonts w:ascii="Book Antiqua" w:hAnsi="Book Antiqua"/>
          <w:color w:val="000000" w:themeColor="text1"/>
          <w:sz w:val="24"/>
        </w:rPr>
        <w:t> 2017</w:t>
      </w:r>
    </w:p>
    <w:p w14:paraId="5BBCD90F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112 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Keeffe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EB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Dieterich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DT, Han SH, Jacobson IM, Martin P, Schiff ER, Tobias H.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A treatment algorithm for the management of chronic hepatitis B virus infection in the United States: 2008 update.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</w:t>
      </w:r>
      <w:r w:rsidRPr="00E309A0">
        <w:rPr>
          <w:rFonts w:ascii="Book Antiqua" w:hAnsi="Book Antiqua"/>
          <w:color w:val="000000" w:themeColor="text1"/>
          <w:sz w:val="24"/>
        </w:rPr>
        <w:t>: 1315-41; quiz 1286 [PMID: 18845489 DOI: 10.1016/j.cgh.2008.08.021]</w:t>
      </w:r>
    </w:p>
    <w:p w14:paraId="76E0028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113 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Hewitt NJ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Lechón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MJ, Houston JB,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Hallifax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D, Brown HS,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Maurel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Kenna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JG,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Gustavsson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Lohmann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Skonberg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Guillouzo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Tuschl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G, Li AP,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LeCluyse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Groothuis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Hengstler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JG. Primary hepatocytes: current understanding of the regulation of metabolic enzymes and transporter proteins, and pharmaceutical practice for the use of hepatocytes in metabolism, enzyme induction, transporter, clearance, and hepatotoxicity studies.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Drug 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Metab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Rev</w:t>
      </w:r>
      <w:r w:rsidRPr="00E309A0">
        <w:rPr>
          <w:rFonts w:ascii="Book Antiqua" w:hAnsi="Book Antiqua"/>
          <w:color w:val="000000" w:themeColor="text1"/>
          <w:sz w:val="24"/>
        </w:rPr>
        <w:t> 2007;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39</w:t>
      </w:r>
      <w:r w:rsidRPr="00E309A0">
        <w:rPr>
          <w:rFonts w:ascii="Book Antiqua" w:hAnsi="Book Antiqua"/>
          <w:color w:val="000000" w:themeColor="text1"/>
          <w:sz w:val="24"/>
        </w:rPr>
        <w:t>: 159-234 [PMID: 17364884 DOI: 10.1080/03602530601093489]</w:t>
      </w:r>
    </w:p>
    <w:p w14:paraId="0ACD7BA4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114 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Malhi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H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Guicciardi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ME, Gores GJ. Hepatocyte death: a clear and present danger.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Physiol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Rev</w:t>
      </w:r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90</w:t>
      </w:r>
      <w:r w:rsidRPr="00E309A0">
        <w:rPr>
          <w:rFonts w:ascii="Book Antiqua" w:hAnsi="Book Antiqua"/>
          <w:color w:val="000000" w:themeColor="text1"/>
          <w:sz w:val="24"/>
        </w:rPr>
        <w:t>: 1165-1194 [PMID: 20664081 DOI: 10.1152/physrev.00061.2009]</w:t>
      </w:r>
    </w:p>
    <w:p w14:paraId="080CF575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E309A0">
        <w:rPr>
          <w:rFonts w:ascii="Book Antiqua" w:hAnsi="Book Antiqua"/>
          <w:color w:val="000000" w:themeColor="text1"/>
          <w:sz w:val="24"/>
        </w:rPr>
        <w:t>115 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Powderly WG</w:t>
      </w:r>
      <w:r w:rsidRPr="00E309A0">
        <w:rPr>
          <w:rFonts w:ascii="Book Antiqua" w:hAnsi="Book Antiqua"/>
          <w:color w:val="000000" w:themeColor="text1"/>
          <w:sz w:val="24"/>
        </w:rPr>
        <w:t>.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Antiretroviral therapy in patients with hepatitis and HIV: weighing risks and benefits.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Infect Dis</w:t>
      </w:r>
      <w:r w:rsidRPr="00E309A0">
        <w:rPr>
          <w:rFonts w:ascii="Book Antiqua" w:hAnsi="Book Antiqua"/>
          <w:color w:val="000000" w:themeColor="text1"/>
          <w:sz w:val="24"/>
        </w:rPr>
        <w:t> 2004;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38 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Suppl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2</w:t>
      </w:r>
      <w:r w:rsidRPr="00E309A0">
        <w:rPr>
          <w:rFonts w:ascii="Book Antiqua" w:hAnsi="Book Antiqua"/>
          <w:color w:val="000000" w:themeColor="text1"/>
          <w:sz w:val="24"/>
        </w:rPr>
        <w:t>: S109-S113 [PMID: 14986283 DOI: 10.1086/381443]</w:t>
      </w:r>
    </w:p>
    <w:p w14:paraId="743149CA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116 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de 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Vries-Sluijs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TE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Reijnders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JG, Hansen BE,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Zaaijer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HL,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Prins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JM, Pas SD,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Schutten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Hoepelman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AI, Richter C, Mulder JW, de Man RA, Janssen HL, van der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Ende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ME. Long-term therapy with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tenofovir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is effective for patients co-infected with human immunodeficiency virus and hepatitis B virus.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Gastroenterology</w:t>
      </w:r>
      <w:r w:rsidRPr="00E309A0">
        <w:rPr>
          <w:rFonts w:ascii="Book Antiqua" w:hAnsi="Book Antiqua"/>
          <w:color w:val="000000" w:themeColor="text1"/>
          <w:sz w:val="24"/>
        </w:rPr>
        <w:t> 2010;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139</w:t>
      </w:r>
      <w:r w:rsidRPr="00E309A0">
        <w:rPr>
          <w:rFonts w:ascii="Book Antiqua" w:hAnsi="Book Antiqua"/>
          <w:color w:val="000000" w:themeColor="text1"/>
          <w:sz w:val="24"/>
        </w:rPr>
        <w:t>: 1934-1941 [PMID: 20801123 DOI: 10.1053/j.gastro.2010.08.045]</w:t>
      </w:r>
    </w:p>
    <w:p w14:paraId="21E8C4BE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117 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Matthews GV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Avihingsanon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A,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SR, Amin 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Rerknimitr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Petcharapirat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P, Marks P,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Sasadeusz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Cooper DA, Bowden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Locarnini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Ruxrungtham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K, Dore GJ. A randomized trial of combination hepatitis B therapy in HIV/HBV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</w:t>
      </w:r>
      <w:r w:rsidRPr="00E309A0">
        <w:rPr>
          <w:rFonts w:ascii="Book Antiqua" w:hAnsi="Book Antiqua"/>
          <w:color w:val="000000" w:themeColor="text1"/>
          <w:sz w:val="24"/>
        </w:rPr>
        <w:lastRenderedPageBreak/>
        <w:t>antiretroviral naïve individuals in Thailand.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Hepatology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 2008;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48</w:t>
      </w:r>
      <w:r w:rsidRPr="00E309A0">
        <w:rPr>
          <w:rFonts w:ascii="Book Antiqua" w:hAnsi="Book Antiqua"/>
          <w:color w:val="000000" w:themeColor="text1"/>
          <w:sz w:val="24"/>
        </w:rPr>
        <w:t>: 1062-1069 [PMID: 18697216 DOI: 10.1002/hep.22462]</w:t>
      </w:r>
    </w:p>
    <w:p w14:paraId="79D07853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118 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Matthews GV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Seaberg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Dore GJ, Bowden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Lewin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Sasadeusz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J, Marks P, Goodman Z,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Philp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FH, Tang Y,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Locarnini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S,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Thio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CL. Combination HBV therapy is linked to greater HBV DNA suppression in a cohort of lamivudine-experienced HIV/HBV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coinfected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individuals. </w:t>
      </w:r>
      <w:r w:rsidRPr="00E309A0">
        <w:rPr>
          <w:rFonts w:ascii="Book Antiqua" w:hAnsi="Book Antiqua"/>
          <w:i/>
          <w:iCs/>
          <w:color w:val="000000" w:themeColor="text1"/>
          <w:sz w:val="24"/>
        </w:rPr>
        <w:t>AIDS</w:t>
      </w:r>
      <w:r w:rsidRPr="00E309A0">
        <w:rPr>
          <w:rFonts w:ascii="Book Antiqua" w:hAnsi="Book Antiqua"/>
          <w:color w:val="000000" w:themeColor="text1"/>
          <w:sz w:val="24"/>
        </w:rPr>
        <w:t> 2009;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23</w:t>
      </w:r>
      <w:r w:rsidRPr="00E309A0">
        <w:rPr>
          <w:rFonts w:ascii="Book Antiqua" w:hAnsi="Book Antiqua"/>
          <w:color w:val="000000" w:themeColor="text1"/>
          <w:sz w:val="24"/>
        </w:rPr>
        <w:t>: 1707-1715 [PMID: 19584701 DOI: 10.1097/QAD.0b013e32832b43f2]</w:t>
      </w:r>
    </w:p>
    <w:p w14:paraId="4DA4F70C" w14:textId="77777777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E309A0">
        <w:rPr>
          <w:rFonts w:ascii="Book Antiqua" w:hAnsi="Book Antiqua"/>
          <w:color w:val="000000" w:themeColor="text1"/>
          <w:sz w:val="24"/>
        </w:rPr>
        <w:t>119 </w:t>
      </w:r>
      <w:proofErr w:type="spellStart"/>
      <w:r w:rsidRPr="00E309A0">
        <w:rPr>
          <w:rFonts w:ascii="Book Antiqua" w:hAnsi="Book Antiqua"/>
          <w:b/>
          <w:bCs/>
          <w:color w:val="000000" w:themeColor="text1"/>
          <w:sz w:val="24"/>
        </w:rPr>
        <w:t>Vinikoor</w:t>
      </w:r>
      <w:proofErr w:type="spellEnd"/>
      <w:r w:rsidRPr="00E309A0">
        <w:rPr>
          <w:rFonts w:ascii="Book Antiqua" w:hAnsi="Book Antiqua"/>
          <w:b/>
          <w:bCs/>
          <w:color w:val="000000" w:themeColor="text1"/>
          <w:sz w:val="24"/>
        </w:rPr>
        <w:t xml:space="preserve"> MJ</w:t>
      </w:r>
      <w:r w:rsidRPr="00E309A0">
        <w:rPr>
          <w:rFonts w:ascii="Book Antiqua" w:hAnsi="Book Antiqua"/>
          <w:color w:val="000000" w:themeColor="text1"/>
          <w:sz w:val="24"/>
        </w:rPr>
        <w:t xml:space="preserve">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Sinkala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E,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Chilengi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R,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Mulenga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LB, Chi BH,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Zyambo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Z, Hoffmann CJ,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Saag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MS, Davies MA, Egger M,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Wandeler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G;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IeDEA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- Southern Africa. Impact of Antiretroviral Therapy on Liver Fibrosis </w:t>
      </w:r>
      <w:proofErr w:type="gramStart"/>
      <w:r w:rsidRPr="00E309A0">
        <w:rPr>
          <w:rFonts w:ascii="Book Antiqua" w:hAnsi="Book Antiqua"/>
          <w:color w:val="000000" w:themeColor="text1"/>
          <w:sz w:val="24"/>
        </w:rPr>
        <w:t>Among</w:t>
      </w:r>
      <w:proofErr w:type="gramEnd"/>
      <w:r w:rsidRPr="00E309A0">
        <w:rPr>
          <w:rFonts w:ascii="Book Antiqua" w:hAnsi="Book Antiqua"/>
          <w:color w:val="000000" w:themeColor="text1"/>
          <w:sz w:val="24"/>
        </w:rPr>
        <w:t xml:space="preserve"> Human Immunodeficiency Virus-Infected Adults With and Without HBV 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Coinfection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 xml:space="preserve"> in Zambia. </w:t>
      </w:r>
      <w:proofErr w:type="spellStart"/>
      <w:r w:rsidRPr="00E309A0">
        <w:rPr>
          <w:rFonts w:ascii="Book Antiqua" w:hAnsi="Book Antiqua"/>
          <w:i/>
          <w:iCs/>
          <w:color w:val="000000" w:themeColor="text1"/>
          <w:sz w:val="24"/>
        </w:rPr>
        <w:t>Clin</w:t>
      </w:r>
      <w:proofErr w:type="spellEnd"/>
      <w:r w:rsidRPr="00E309A0">
        <w:rPr>
          <w:rFonts w:ascii="Book Antiqua" w:hAnsi="Book Antiqua"/>
          <w:i/>
          <w:iCs/>
          <w:color w:val="000000" w:themeColor="text1"/>
          <w:sz w:val="24"/>
        </w:rPr>
        <w:t xml:space="preserve"> Infect Dis</w:t>
      </w:r>
      <w:r w:rsidRPr="00E309A0">
        <w:rPr>
          <w:rFonts w:ascii="Book Antiqua" w:hAnsi="Book Antiqua"/>
          <w:color w:val="000000" w:themeColor="text1"/>
          <w:sz w:val="24"/>
        </w:rPr>
        <w:t> 2017; </w:t>
      </w:r>
      <w:r w:rsidRPr="00E309A0">
        <w:rPr>
          <w:rFonts w:ascii="Book Antiqua" w:hAnsi="Book Antiqua"/>
          <w:b/>
          <w:bCs/>
          <w:color w:val="000000" w:themeColor="text1"/>
          <w:sz w:val="24"/>
        </w:rPr>
        <w:t>64</w:t>
      </w:r>
      <w:r w:rsidRPr="00E309A0">
        <w:rPr>
          <w:rFonts w:ascii="Book Antiqua" w:hAnsi="Book Antiqua"/>
          <w:color w:val="000000" w:themeColor="text1"/>
          <w:sz w:val="24"/>
        </w:rPr>
        <w:t>: 1343-1349 [PMID: 28158504 DOI: 10.1093/</w:t>
      </w:r>
      <w:proofErr w:type="spellStart"/>
      <w:r w:rsidRPr="00E309A0">
        <w:rPr>
          <w:rFonts w:ascii="Book Antiqua" w:hAnsi="Book Antiqua"/>
          <w:color w:val="000000" w:themeColor="text1"/>
          <w:sz w:val="24"/>
        </w:rPr>
        <w:t>cid</w:t>
      </w:r>
      <w:proofErr w:type="spellEnd"/>
      <w:r w:rsidRPr="00E309A0">
        <w:rPr>
          <w:rFonts w:ascii="Book Antiqua" w:hAnsi="Book Antiqua"/>
          <w:color w:val="000000" w:themeColor="text1"/>
          <w:sz w:val="24"/>
        </w:rPr>
        <w:t>/cix122]</w:t>
      </w:r>
    </w:p>
    <w:p w14:paraId="4CA65A9B" w14:textId="5C3BEB2D" w:rsidR="00E309A0" w:rsidRPr="00E309A0" w:rsidRDefault="00E309A0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9560AD">
        <w:rPr>
          <w:rFonts w:ascii="Book Antiqua" w:hAnsi="Book Antiqua"/>
          <w:color w:val="000000" w:themeColor="text1"/>
          <w:sz w:val="24"/>
        </w:rPr>
        <w:t xml:space="preserve">120 </w:t>
      </w:r>
      <w:r w:rsidRPr="009560AD">
        <w:rPr>
          <w:rFonts w:ascii="Book Antiqua" w:hAnsi="Book Antiqua"/>
          <w:b/>
          <w:color w:val="000000" w:themeColor="text1"/>
          <w:sz w:val="24"/>
        </w:rPr>
        <w:t>Info A</w:t>
      </w:r>
      <w:r w:rsidRPr="009560AD">
        <w:rPr>
          <w:rFonts w:ascii="Book Antiqua" w:hAnsi="Book Antiqua"/>
          <w:color w:val="000000" w:themeColor="text1"/>
          <w:sz w:val="24"/>
        </w:rPr>
        <w:t>. Guidelines for the Use of Antiretroviral Agents in Adults and Adolescents Living with HIV.</w:t>
      </w:r>
      <w:proofErr w:type="gramEnd"/>
      <w:r w:rsidRPr="009560AD">
        <w:rPr>
          <w:rFonts w:ascii="Book Antiqua" w:hAnsi="Book Antiqua"/>
          <w:color w:val="000000" w:themeColor="text1"/>
          <w:sz w:val="24"/>
        </w:rPr>
        <w:t xml:space="preserve"> 2018</w:t>
      </w:r>
      <w:r w:rsidR="00881BEA" w:rsidRPr="009560AD">
        <w:rPr>
          <w:rFonts w:ascii="Book Antiqua" w:hAnsi="Book Antiqua"/>
          <w:color w:val="000000" w:themeColor="text1"/>
          <w:sz w:val="24"/>
        </w:rPr>
        <w:t xml:space="preserve"> Available from: URL: https://aidsinfo.nih.gov/contentfiles/AdultandAdolescentGL003510.pdf</w:t>
      </w:r>
    </w:p>
    <w:p w14:paraId="64F4AEC0" w14:textId="15DA9D3D" w:rsidR="00206BC6" w:rsidRPr="00E56357" w:rsidRDefault="00206BC6" w:rsidP="00E309A0">
      <w:pPr>
        <w:pStyle w:val="EndNoteBibliography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</w:p>
    <w:p w14:paraId="740AAB0F" w14:textId="73AD859C" w:rsidR="008C5940" w:rsidRPr="008C5940" w:rsidRDefault="008C5940" w:rsidP="0001714F">
      <w:pPr>
        <w:wordWrap w:val="0"/>
        <w:adjustRightInd w:val="0"/>
        <w:snapToGrid w:val="0"/>
        <w:spacing w:after="0" w:line="360" w:lineRule="auto"/>
        <w:jc w:val="right"/>
        <w:outlineLvl w:val="0"/>
        <w:rPr>
          <w:rFonts w:ascii="Book Antiqua" w:hAnsi="Book Antiqua"/>
          <w:b/>
          <w:bCs/>
          <w:sz w:val="24"/>
          <w:szCs w:val="24"/>
        </w:rPr>
      </w:pPr>
      <w:bookmarkStart w:id="33" w:name="OLE_LINK148"/>
      <w:bookmarkStart w:id="34" w:name="OLE_LINK320"/>
      <w:bookmarkStart w:id="35" w:name="OLE_LINK387"/>
      <w:bookmarkStart w:id="36" w:name="OLE_LINK254"/>
      <w:bookmarkStart w:id="37" w:name="OLE_LINK149"/>
      <w:bookmarkStart w:id="38" w:name="OLE_LINK225"/>
      <w:bookmarkStart w:id="39" w:name="OLE_LINK207"/>
      <w:bookmarkStart w:id="40" w:name="OLE_LINK226"/>
      <w:bookmarkStart w:id="41" w:name="OLE_LINK212"/>
      <w:bookmarkStart w:id="42" w:name="OLE_LINK250"/>
      <w:bookmarkStart w:id="43" w:name="OLE_LINK281"/>
      <w:bookmarkStart w:id="44" w:name="OLE_LINK282"/>
      <w:bookmarkStart w:id="45" w:name="OLE_LINK313"/>
      <w:bookmarkStart w:id="46" w:name="OLE_LINK304"/>
      <w:bookmarkStart w:id="47" w:name="OLE_LINK321"/>
      <w:bookmarkStart w:id="48" w:name="OLE_LINK385"/>
      <w:bookmarkStart w:id="49" w:name="OLE_LINK400"/>
      <w:bookmarkStart w:id="50" w:name="OLE_LINK346"/>
      <w:bookmarkStart w:id="51" w:name="OLE_LINK371"/>
      <w:bookmarkStart w:id="52" w:name="OLE_LINK334"/>
      <w:bookmarkStart w:id="53" w:name="OLE_LINK1830"/>
      <w:bookmarkStart w:id="54" w:name="OLE_LINK457"/>
      <w:bookmarkStart w:id="55" w:name="OLE_LINK288"/>
      <w:bookmarkStart w:id="56" w:name="OLE_LINK384"/>
      <w:bookmarkStart w:id="57" w:name="OLE_LINK379"/>
      <w:bookmarkStart w:id="58" w:name="OLE_LINK303"/>
      <w:bookmarkStart w:id="59" w:name="OLE_LINK450"/>
      <w:bookmarkStart w:id="60" w:name="OLE_LINK489"/>
      <w:bookmarkStart w:id="61" w:name="OLE_LINK535"/>
      <w:bookmarkStart w:id="62" w:name="OLE_LINK648"/>
      <w:bookmarkStart w:id="63" w:name="OLE_LINK686"/>
      <w:bookmarkStart w:id="64" w:name="OLE_LINK471"/>
      <w:bookmarkStart w:id="65" w:name="OLE_LINK462"/>
      <w:bookmarkStart w:id="66" w:name="OLE_LINK519"/>
      <w:bookmarkStart w:id="67" w:name="OLE_LINK575"/>
      <w:bookmarkStart w:id="68" w:name="OLE_LINK491"/>
      <w:bookmarkStart w:id="69" w:name="OLE_LINK532"/>
      <w:bookmarkStart w:id="70" w:name="OLE_LINK572"/>
      <w:bookmarkStart w:id="71" w:name="OLE_LINK574"/>
      <w:bookmarkStart w:id="72" w:name="OLE_LINK480"/>
      <w:bookmarkStart w:id="73" w:name="OLE_LINK567"/>
      <w:bookmarkStart w:id="74" w:name="OLE_LINK2700"/>
      <w:bookmarkStart w:id="75" w:name="OLE_LINK581"/>
      <w:bookmarkStart w:id="76" w:name="OLE_LINK639"/>
      <w:bookmarkStart w:id="77" w:name="OLE_LINK688"/>
      <w:bookmarkStart w:id="78" w:name="OLE_LINK722"/>
      <w:bookmarkStart w:id="79" w:name="OLE_LINK542"/>
      <w:bookmarkStart w:id="80" w:name="OLE_LINK589"/>
      <w:bookmarkStart w:id="81" w:name="OLE_LINK582"/>
      <w:bookmarkStart w:id="82" w:name="OLE_LINK640"/>
      <w:bookmarkStart w:id="83" w:name="OLE_LINK714"/>
      <w:bookmarkStart w:id="84" w:name="OLE_LINK593"/>
      <w:bookmarkStart w:id="85" w:name="OLE_LINK716"/>
      <w:bookmarkStart w:id="86" w:name="OLE_LINK770"/>
      <w:bookmarkStart w:id="87" w:name="OLE_LINK801"/>
      <w:bookmarkStart w:id="88" w:name="OLE_LINK660"/>
      <w:bookmarkStart w:id="89" w:name="OLE_LINK781"/>
      <w:bookmarkStart w:id="90" w:name="OLE_LINK833"/>
      <w:bookmarkStart w:id="91" w:name="OLE_LINK642"/>
      <w:bookmarkStart w:id="92" w:name="OLE_LINK700"/>
      <w:bookmarkStart w:id="93" w:name="OLE_LINK792"/>
      <w:bookmarkStart w:id="94" w:name="OLE_LINK2882"/>
      <w:bookmarkStart w:id="95" w:name="OLE_LINK836"/>
      <w:bookmarkStart w:id="96" w:name="OLE_LINK889"/>
      <w:bookmarkStart w:id="97" w:name="OLE_LINK782"/>
      <w:bookmarkStart w:id="98" w:name="OLE_LINK826"/>
      <w:bookmarkStart w:id="99" w:name="OLE_LINK865"/>
      <w:bookmarkStart w:id="100" w:name="OLE_LINK856"/>
      <w:bookmarkStart w:id="101" w:name="OLE_LINK908"/>
      <w:bookmarkStart w:id="102" w:name="OLE_LINK980"/>
      <w:bookmarkStart w:id="103" w:name="OLE_LINK1018"/>
      <w:bookmarkStart w:id="104" w:name="OLE_LINK1049"/>
      <w:bookmarkStart w:id="105" w:name="OLE_LINK1076"/>
      <w:bookmarkStart w:id="106" w:name="OLE_LINK1106"/>
      <w:bookmarkStart w:id="107" w:name="OLE_LINK891"/>
      <w:bookmarkStart w:id="108" w:name="OLE_LINK943"/>
      <w:bookmarkStart w:id="109" w:name="OLE_LINK981"/>
      <w:bookmarkStart w:id="110" w:name="OLE_LINK1030"/>
      <w:bookmarkStart w:id="111" w:name="OLE_LINK847"/>
      <w:bookmarkStart w:id="112" w:name="OLE_LINK909"/>
      <w:bookmarkStart w:id="113" w:name="OLE_LINK906"/>
      <w:bookmarkStart w:id="114" w:name="OLE_LINK992"/>
      <w:bookmarkStart w:id="115" w:name="OLE_LINK993"/>
      <w:bookmarkStart w:id="116" w:name="OLE_LINK1052"/>
      <w:bookmarkStart w:id="117" w:name="OLE_LINK946"/>
      <w:bookmarkStart w:id="118" w:name="OLE_LINK911"/>
      <w:bookmarkStart w:id="119" w:name="OLE_LINK930"/>
      <w:bookmarkStart w:id="120" w:name="OLE_LINK1059"/>
      <w:bookmarkStart w:id="121" w:name="OLE_LINK1174"/>
      <w:bookmarkStart w:id="122" w:name="OLE_LINK1137"/>
      <w:bookmarkStart w:id="123" w:name="OLE_LINK1167"/>
      <w:bookmarkStart w:id="124" w:name="OLE_LINK1200"/>
      <w:bookmarkStart w:id="125" w:name="OLE_LINK1241"/>
      <w:bookmarkStart w:id="126" w:name="OLE_LINK1288"/>
      <w:bookmarkStart w:id="127" w:name="OLE_LINK1056"/>
      <w:bookmarkStart w:id="128" w:name="OLE_LINK1158"/>
      <w:bookmarkStart w:id="129" w:name="OLE_LINK1175"/>
      <w:bookmarkStart w:id="130" w:name="OLE_LINK1074"/>
      <w:bookmarkStart w:id="131" w:name="OLE_LINK1169"/>
      <w:bookmarkStart w:id="132" w:name="OLE_LINK386"/>
      <w:r w:rsidRPr="008C5940">
        <w:rPr>
          <w:rFonts w:ascii="Book Antiqua" w:hAnsi="Book Antiqua"/>
          <w:b/>
          <w:bCs/>
          <w:sz w:val="24"/>
          <w:szCs w:val="24"/>
        </w:rPr>
        <w:t xml:space="preserve"> P-Reviewer:</w:t>
      </w:r>
      <w:r w:rsidRPr="008C5940">
        <w:rPr>
          <w:rFonts w:ascii="Book Antiqua" w:hAnsi="Book Antiqua" w:hint="eastAsi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</w:rPr>
        <w:t>Aghakhani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A, </w:t>
      </w:r>
      <w:proofErr w:type="spellStart"/>
      <w:r>
        <w:rPr>
          <w:rFonts w:ascii="Book Antiqua" w:hAnsi="Book Antiqua"/>
          <w:bCs/>
          <w:sz w:val="24"/>
          <w:szCs w:val="24"/>
        </w:rPr>
        <w:t>Manesis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EK, </w:t>
      </w:r>
      <w:proofErr w:type="spellStart"/>
      <w:r>
        <w:rPr>
          <w:rFonts w:ascii="Book Antiqua" w:hAnsi="Book Antiqua"/>
          <w:bCs/>
          <w:sz w:val="24"/>
          <w:szCs w:val="24"/>
        </w:rPr>
        <w:t>Sagnelli</w:t>
      </w:r>
      <w:proofErr w:type="spellEnd"/>
      <w:r>
        <w:rPr>
          <w:rFonts w:ascii="Book Antiqua" w:hAnsi="Book Antiqua"/>
          <w:bCs/>
          <w:sz w:val="24"/>
          <w:szCs w:val="24"/>
        </w:rPr>
        <w:t xml:space="preserve"> E</w:t>
      </w:r>
    </w:p>
    <w:p w14:paraId="58514C38" w14:textId="00A9EDC1" w:rsidR="008C5940" w:rsidRPr="009560AD" w:rsidRDefault="008C5940" w:rsidP="009560AD">
      <w:pPr>
        <w:wordWrap w:val="0"/>
        <w:adjustRightInd w:val="0"/>
        <w:snapToGrid w:val="0"/>
        <w:spacing w:after="0" w:line="360" w:lineRule="auto"/>
        <w:jc w:val="right"/>
        <w:outlineLvl w:val="0"/>
        <w:rPr>
          <w:rFonts w:ascii="Book Antiqua" w:hAnsi="Book Antiqua"/>
          <w:sz w:val="24"/>
          <w:szCs w:val="24"/>
          <w:lang w:eastAsia="zh-CN"/>
        </w:rPr>
      </w:pPr>
      <w:r w:rsidRPr="008C5940">
        <w:rPr>
          <w:rFonts w:ascii="Book Antiqua" w:hAnsi="Book Antiqua"/>
          <w:b/>
          <w:bCs/>
          <w:sz w:val="24"/>
          <w:szCs w:val="24"/>
        </w:rPr>
        <w:t>S-Editor:</w:t>
      </w:r>
      <w:r w:rsidRPr="008C5940">
        <w:rPr>
          <w:rFonts w:ascii="Book Antiqua" w:hAnsi="Book Antiqua" w:hint="eastAsia"/>
          <w:sz w:val="24"/>
          <w:szCs w:val="24"/>
        </w:rPr>
        <w:t xml:space="preserve"> </w:t>
      </w:r>
      <w:r w:rsidRPr="008C5940">
        <w:rPr>
          <w:rFonts w:ascii="Book Antiqua" w:hAnsi="Book Antiqua"/>
          <w:sz w:val="24"/>
          <w:szCs w:val="24"/>
        </w:rPr>
        <w:t>Ma</w:t>
      </w:r>
      <w:r w:rsidRPr="008C5940">
        <w:rPr>
          <w:rFonts w:ascii="Book Antiqua" w:hAnsi="Book Antiqua" w:hint="eastAsia"/>
          <w:sz w:val="24"/>
          <w:szCs w:val="24"/>
        </w:rPr>
        <w:t xml:space="preserve"> </w:t>
      </w:r>
      <w:r w:rsidRPr="008C5940">
        <w:rPr>
          <w:rFonts w:ascii="Book Antiqua" w:hAnsi="Book Antiqua"/>
          <w:sz w:val="24"/>
          <w:szCs w:val="24"/>
        </w:rPr>
        <w:t>RY</w:t>
      </w:r>
      <w:r w:rsidRPr="008C5940">
        <w:rPr>
          <w:rFonts w:ascii="Book Antiqua" w:hAnsi="Book Antiqua" w:hint="eastAsia"/>
          <w:sz w:val="24"/>
          <w:szCs w:val="24"/>
        </w:rPr>
        <w:t xml:space="preserve"> </w:t>
      </w:r>
      <w:r w:rsidRPr="008C5940">
        <w:rPr>
          <w:rFonts w:ascii="Book Antiqua" w:hAnsi="Book Antiqua"/>
          <w:b/>
          <w:bCs/>
          <w:sz w:val="24"/>
          <w:szCs w:val="24"/>
        </w:rPr>
        <w:t>L-Editor:</w:t>
      </w:r>
      <w:r w:rsidRPr="008C5940">
        <w:rPr>
          <w:rFonts w:ascii="Book Antiqua" w:hAnsi="Book Antiqua"/>
          <w:sz w:val="24"/>
          <w:szCs w:val="24"/>
        </w:rPr>
        <w:t xml:space="preserve"> </w:t>
      </w:r>
      <w:r w:rsidR="009560AD">
        <w:rPr>
          <w:rFonts w:ascii="Book Antiqua" w:hAnsi="Book Antiqua" w:hint="eastAsia"/>
          <w:sz w:val="24"/>
          <w:szCs w:val="24"/>
          <w:lang w:eastAsia="zh-CN"/>
        </w:rPr>
        <w:t xml:space="preserve">A </w:t>
      </w:r>
      <w:r w:rsidRPr="008C5940">
        <w:rPr>
          <w:rFonts w:ascii="Book Antiqua" w:hAnsi="Book Antiqua"/>
          <w:b/>
          <w:bCs/>
          <w:sz w:val="24"/>
          <w:szCs w:val="24"/>
        </w:rPr>
        <w:t>E-Editor:</w:t>
      </w:r>
      <w:r w:rsidR="009560AD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9560AD" w:rsidRPr="009560AD">
        <w:rPr>
          <w:rFonts w:ascii="Book Antiqua" w:hAnsi="Book Antiqua" w:hint="eastAsia"/>
          <w:bCs/>
          <w:sz w:val="24"/>
          <w:szCs w:val="24"/>
          <w:lang w:eastAsia="zh-CN"/>
        </w:rPr>
        <w:t>Yin SY</w:t>
      </w:r>
    </w:p>
    <w:p w14:paraId="41E5DE3B" w14:textId="77777777" w:rsidR="008C5940" w:rsidRPr="008C5940" w:rsidRDefault="008C5940" w:rsidP="0001714F">
      <w:pPr>
        <w:shd w:val="clear" w:color="auto" w:fill="FFFFFF"/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Helvetica"/>
          <w:b/>
          <w:sz w:val="24"/>
          <w:szCs w:val="24"/>
        </w:rPr>
      </w:pPr>
      <w:bookmarkStart w:id="133" w:name="OLE_LINK880"/>
      <w:bookmarkStart w:id="134" w:name="OLE_LINK88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8C5940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8C5940">
        <w:rPr>
          <w:rFonts w:ascii="Book Antiqua" w:hAnsi="Book Antiqua" w:cs="Helvetica"/>
          <w:sz w:val="24"/>
          <w:szCs w:val="24"/>
        </w:rPr>
        <w:t>Gastroenterology and</w:t>
      </w:r>
      <w:r w:rsidRPr="008C5940">
        <w:rPr>
          <w:rFonts w:ascii="Book Antiqua" w:hAnsi="Book Antiqua" w:cs="Helvetica" w:hint="eastAsia"/>
          <w:sz w:val="24"/>
          <w:szCs w:val="24"/>
        </w:rPr>
        <w:t xml:space="preserve"> </w:t>
      </w:r>
      <w:r w:rsidRPr="008C5940">
        <w:rPr>
          <w:rFonts w:ascii="Book Antiqua" w:hAnsi="Book Antiqua" w:cs="Helvetica"/>
          <w:sz w:val="24"/>
          <w:szCs w:val="24"/>
        </w:rPr>
        <w:t>hepatology</w:t>
      </w:r>
    </w:p>
    <w:p w14:paraId="2A8B47C4" w14:textId="5A4C26EC" w:rsidR="008C5940" w:rsidRPr="008C5940" w:rsidRDefault="008C5940" w:rsidP="0001714F">
      <w:pPr>
        <w:shd w:val="clear" w:color="auto" w:fill="FFFFFF"/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Helvetica"/>
          <w:b/>
          <w:sz w:val="24"/>
          <w:szCs w:val="24"/>
        </w:rPr>
      </w:pPr>
      <w:r w:rsidRPr="008C5940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>
        <w:rPr>
          <w:rFonts w:ascii="Book Antiqua" w:hAnsi="Book Antiqua" w:cs="Helvetica"/>
          <w:sz w:val="24"/>
          <w:szCs w:val="24"/>
          <w:lang w:val="en-CA"/>
        </w:rPr>
        <w:t>United States</w:t>
      </w:r>
    </w:p>
    <w:p w14:paraId="3C4CE4DF" w14:textId="77777777" w:rsidR="008C5940" w:rsidRPr="008C5940" w:rsidRDefault="008C5940" w:rsidP="0001714F">
      <w:pPr>
        <w:shd w:val="clear" w:color="auto" w:fill="FFFFFF"/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Helvetica"/>
          <w:b/>
          <w:sz w:val="24"/>
          <w:szCs w:val="24"/>
        </w:rPr>
      </w:pPr>
      <w:r w:rsidRPr="008C5940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6CF52177" w14:textId="77777777" w:rsidR="008C5940" w:rsidRPr="008C5940" w:rsidRDefault="008C5940" w:rsidP="0001714F">
      <w:pPr>
        <w:shd w:val="clear" w:color="auto" w:fill="FFFFFF"/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Helvetica"/>
          <w:sz w:val="24"/>
          <w:szCs w:val="24"/>
        </w:rPr>
      </w:pPr>
      <w:r w:rsidRPr="008C5940">
        <w:rPr>
          <w:rFonts w:ascii="Book Antiqua" w:hAnsi="Book Antiqua" w:cs="Helvetica"/>
          <w:sz w:val="24"/>
          <w:szCs w:val="24"/>
        </w:rPr>
        <w:t xml:space="preserve">Grade A (Excellent): </w:t>
      </w:r>
      <w:r w:rsidRPr="008C5940">
        <w:rPr>
          <w:rFonts w:ascii="Book Antiqua" w:hAnsi="Book Antiqua" w:cs="Helvetica" w:hint="eastAsia"/>
          <w:sz w:val="24"/>
          <w:szCs w:val="24"/>
        </w:rPr>
        <w:t>0</w:t>
      </w:r>
    </w:p>
    <w:p w14:paraId="1311C5FF" w14:textId="77777777" w:rsidR="008C5940" w:rsidRPr="008C5940" w:rsidRDefault="008C5940" w:rsidP="008C5940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8C5940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8C5940">
        <w:rPr>
          <w:rFonts w:ascii="Book Antiqua" w:hAnsi="Book Antiqua" w:cs="Helvetica" w:hint="eastAsia"/>
          <w:sz w:val="24"/>
          <w:szCs w:val="24"/>
        </w:rPr>
        <w:t>B</w:t>
      </w:r>
    </w:p>
    <w:p w14:paraId="2BE5938A" w14:textId="77777777" w:rsidR="008C5940" w:rsidRPr="008C5940" w:rsidRDefault="008C5940" w:rsidP="008C5940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8C5940">
        <w:rPr>
          <w:rFonts w:ascii="Book Antiqua" w:hAnsi="Book Antiqua" w:cs="Helvetica"/>
          <w:sz w:val="24"/>
          <w:szCs w:val="24"/>
        </w:rPr>
        <w:t xml:space="preserve">Grade C (Good): </w:t>
      </w:r>
      <w:r w:rsidRPr="008C5940">
        <w:rPr>
          <w:rFonts w:ascii="Book Antiqua" w:hAnsi="Book Antiqua" w:cs="Helvetica" w:hint="eastAsia"/>
          <w:sz w:val="24"/>
          <w:szCs w:val="24"/>
        </w:rPr>
        <w:t>C, C</w:t>
      </w:r>
    </w:p>
    <w:p w14:paraId="2159EF0D" w14:textId="77777777" w:rsidR="008C5940" w:rsidRPr="008C5940" w:rsidRDefault="008C5940" w:rsidP="008C5940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8C5940">
        <w:rPr>
          <w:rFonts w:ascii="Book Antiqua" w:hAnsi="Book Antiqua" w:cs="Helvetica"/>
          <w:sz w:val="24"/>
          <w:szCs w:val="24"/>
        </w:rPr>
        <w:t xml:space="preserve">Grade D (Fair): </w:t>
      </w:r>
      <w:r w:rsidRPr="008C5940">
        <w:rPr>
          <w:rFonts w:ascii="Book Antiqua" w:hAnsi="Book Antiqua" w:cs="Helvetica" w:hint="eastAsia"/>
          <w:sz w:val="24"/>
          <w:szCs w:val="24"/>
        </w:rPr>
        <w:t>0</w:t>
      </w:r>
    </w:p>
    <w:p w14:paraId="65D853CC" w14:textId="12347801" w:rsidR="00514FDD" w:rsidRPr="008C5940" w:rsidRDefault="008C5940" w:rsidP="008C5940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C5940">
        <w:rPr>
          <w:rFonts w:ascii="Book Antiqua" w:hAnsi="Book Antiqua" w:cs="Helvetica"/>
          <w:sz w:val="24"/>
          <w:szCs w:val="24"/>
        </w:rPr>
        <w:t xml:space="preserve">Grade E (Poor): </w:t>
      </w:r>
      <w:r w:rsidRPr="008C5940">
        <w:rPr>
          <w:rFonts w:ascii="Book Antiqua" w:hAnsi="Book Antiqua" w:cs="Helvetica" w:hint="eastAsia"/>
          <w:sz w:val="24"/>
          <w:szCs w:val="24"/>
        </w:rPr>
        <w:t>0</w:t>
      </w:r>
      <w:bookmarkEnd w:id="132"/>
      <w:bookmarkEnd w:id="133"/>
      <w:bookmarkEnd w:id="134"/>
    </w:p>
    <w:p w14:paraId="70E5A09B" w14:textId="77777777" w:rsidR="00514FDD" w:rsidRPr="008C5940" w:rsidRDefault="00514FDD" w:rsidP="008C5940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8C5940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14:paraId="23BE9AC5" w14:textId="5E84F5BF" w:rsidR="0092233D" w:rsidRPr="001B373C" w:rsidRDefault="00514FDD" w:rsidP="00DB5A51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E56357">
        <w:rPr>
          <w:rFonts w:ascii="Book Antiqua" w:hAnsi="Book Antiqua"/>
          <w:noProof/>
          <w:color w:val="000000" w:themeColor="text1"/>
          <w:sz w:val="24"/>
          <w:szCs w:val="24"/>
          <w:lang w:eastAsia="zh-CN"/>
        </w:rPr>
        <w:lastRenderedPageBreak/>
        <w:drawing>
          <wp:inline distT="0" distB="0" distL="0" distR="0" wp14:anchorId="63CE9FA5" wp14:editId="08CF67CB">
            <wp:extent cx="6364800" cy="388620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E69A5FB-0B9E-4025-A2A1-1BB0067AD8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5E69A5FB-0B9E-4025-A2A1-1BB0067AD8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1964" cy="38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br/>
      </w:r>
      <w:r w:rsidRPr="00514FDD">
        <w:rPr>
          <w:rFonts w:ascii="Book Antiqua" w:hAnsi="Book Antiqua"/>
          <w:b/>
          <w:color w:val="000000" w:themeColor="text1"/>
          <w:sz w:val="24"/>
          <w:szCs w:val="24"/>
        </w:rPr>
        <w:t>Figure 1 Mechanisms of human immunodeficiency virus/hepatitis C virus and human immunodeficiency virus/ hepatitis B virus co-infection induced liver injury.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HIV: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Human immunodeficiency virus</w:t>
      </w:r>
      <w:r>
        <w:rPr>
          <w:rFonts w:ascii="Book Antiqua" w:hAnsi="Book Antiqua"/>
          <w:color w:val="000000" w:themeColor="text1"/>
          <w:sz w:val="24"/>
          <w:szCs w:val="24"/>
        </w:rPr>
        <w:t>; HBV: Hepatitis B v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irus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; HCV: 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Hepatitis C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v</w:t>
      </w:r>
      <w:r w:rsidRPr="00E56357">
        <w:rPr>
          <w:rFonts w:ascii="Book Antiqua" w:hAnsi="Book Antiqua"/>
          <w:color w:val="000000" w:themeColor="text1"/>
          <w:sz w:val="24"/>
          <w:szCs w:val="24"/>
        </w:rPr>
        <w:t>irus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; </w:t>
      </w:r>
      <w:bookmarkStart w:id="135" w:name="OLE_LINK71"/>
      <w:bookmarkStart w:id="136" w:name="OLE_LINK72"/>
      <w:r>
        <w:rPr>
          <w:rFonts w:ascii="Book Antiqua" w:hAnsi="Book Antiqua"/>
          <w:color w:val="000000" w:themeColor="text1"/>
          <w:sz w:val="24"/>
          <w:szCs w:val="24"/>
        </w:rPr>
        <w:t>DAA</w:t>
      </w:r>
      <w:bookmarkEnd w:id="135"/>
      <w:bookmarkEnd w:id="136"/>
      <w:r>
        <w:rPr>
          <w:rFonts w:ascii="Book Antiqua" w:hAnsi="Book Antiqua"/>
          <w:color w:val="000000" w:themeColor="text1"/>
          <w:sz w:val="24"/>
          <w:szCs w:val="24"/>
        </w:rPr>
        <w:t xml:space="preserve">: Direct acting antiviral; ART: 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A</w:t>
      </w:r>
      <w:r w:rsidRPr="00E56357">
        <w:rPr>
          <w:rFonts w:ascii="Book Antiqua" w:eastAsia="Times New Roman" w:hAnsi="Book Antiqua" w:cs="Arial"/>
          <w:color w:val="000000" w:themeColor="text1"/>
          <w:sz w:val="24"/>
          <w:szCs w:val="24"/>
        </w:rPr>
        <w:t>ntiretroviral therapy</w:t>
      </w:r>
      <w:r>
        <w:rPr>
          <w:rFonts w:ascii="Book Antiqua" w:eastAsia="Times New Roman" w:hAnsi="Book Antiqua" w:cs="Arial"/>
          <w:color w:val="000000" w:themeColor="text1"/>
          <w:sz w:val="24"/>
          <w:szCs w:val="24"/>
        </w:rPr>
        <w:t>.</w:t>
      </w:r>
    </w:p>
    <w:sectPr w:rsidR="0092233D" w:rsidRPr="001B3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8E618" w14:textId="77777777" w:rsidR="0011327F" w:rsidRDefault="0011327F" w:rsidP="009560AD">
      <w:pPr>
        <w:spacing w:after="0" w:line="240" w:lineRule="auto"/>
      </w:pPr>
      <w:r>
        <w:separator/>
      </w:r>
    </w:p>
  </w:endnote>
  <w:endnote w:type="continuationSeparator" w:id="0">
    <w:p w14:paraId="78F15143" w14:textId="77777777" w:rsidR="0011327F" w:rsidRDefault="0011327F" w:rsidP="0095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E955" w14:textId="77777777" w:rsidR="0011327F" w:rsidRDefault="0011327F" w:rsidP="009560AD">
      <w:pPr>
        <w:spacing w:after="0" w:line="240" w:lineRule="auto"/>
      </w:pPr>
      <w:r>
        <w:separator/>
      </w:r>
    </w:p>
  </w:footnote>
  <w:footnote w:type="continuationSeparator" w:id="0">
    <w:p w14:paraId="21FEC853" w14:textId="77777777" w:rsidR="0011327F" w:rsidRDefault="0011327F" w:rsidP="0095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00tvxwhfaewuefvs359fsdfz2sf5pasdxs&quot;&gt;Full endNote(copy 31 July 14) - Copy&lt;record-ids&gt;&lt;item&gt;1101&lt;/item&gt;&lt;item&gt;1607&lt;/item&gt;&lt;item&gt;2616&lt;/item&gt;&lt;item&gt;2641&lt;/item&gt;&lt;item&gt;3336&lt;/item&gt;&lt;item&gt;5497&lt;/item&gt;&lt;item&gt;5564&lt;/item&gt;&lt;item&gt;5598&lt;/item&gt;&lt;item&gt;5655&lt;/item&gt;&lt;item&gt;5665&lt;/item&gt;&lt;item&gt;5677&lt;/item&gt;&lt;item&gt;5702&lt;/item&gt;&lt;item&gt;5706&lt;/item&gt;&lt;item&gt;5708&lt;/item&gt;&lt;item&gt;5709&lt;/item&gt;&lt;item&gt;5711&lt;/item&gt;&lt;item&gt;5712&lt;/item&gt;&lt;item&gt;5715&lt;/item&gt;&lt;item&gt;5719&lt;/item&gt;&lt;item&gt;5721&lt;/item&gt;&lt;item&gt;5722&lt;/item&gt;&lt;item&gt;5723&lt;/item&gt;&lt;item&gt;5724&lt;/item&gt;&lt;item&gt;5726&lt;/item&gt;&lt;item&gt;5729&lt;/item&gt;&lt;item&gt;5730&lt;/item&gt;&lt;item&gt;5733&lt;/item&gt;&lt;item&gt;5735&lt;/item&gt;&lt;item&gt;5736&lt;/item&gt;&lt;item&gt;5737&lt;/item&gt;&lt;item&gt;5739&lt;/item&gt;&lt;item&gt;5741&lt;/item&gt;&lt;item&gt;5742&lt;/item&gt;&lt;item&gt;5744&lt;/item&gt;&lt;item&gt;5763&lt;/item&gt;&lt;item&gt;5764&lt;/item&gt;&lt;item&gt;5773&lt;/item&gt;&lt;item&gt;5815&lt;/item&gt;&lt;item&gt;5825&lt;/item&gt;&lt;item&gt;5828&lt;/item&gt;&lt;item&gt;5867&lt;/item&gt;&lt;item&gt;5874&lt;/item&gt;&lt;item&gt;5875&lt;/item&gt;&lt;item&gt;5876&lt;/item&gt;&lt;item&gt;5877&lt;/item&gt;&lt;item&gt;5879&lt;/item&gt;&lt;item&gt;5880&lt;/item&gt;&lt;item&gt;5884&lt;/item&gt;&lt;item&gt;5984&lt;/item&gt;&lt;item&gt;5986&lt;/item&gt;&lt;item&gt;5987&lt;/item&gt;&lt;item&gt;5988&lt;/item&gt;&lt;item&gt;5989&lt;/item&gt;&lt;item&gt;5990&lt;/item&gt;&lt;item&gt;5992&lt;/item&gt;&lt;item&gt;5993&lt;/item&gt;&lt;item&gt;5994&lt;/item&gt;&lt;item&gt;5995&lt;/item&gt;&lt;item&gt;5996&lt;/item&gt;&lt;item&gt;5997&lt;/item&gt;&lt;item&gt;5998&lt;/item&gt;&lt;item&gt;6000&lt;/item&gt;&lt;item&gt;6001&lt;/item&gt;&lt;item&gt;6002&lt;/item&gt;&lt;item&gt;6003&lt;/item&gt;&lt;item&gt;6004&lt;/item&gt;&lt;item&gt;6005&lt;/item&gt;&lt;item&gt;6007&lt;/item&gt;&lt;item&gt;6009&lt;/item&gt;&lt;item&gt;6010&lt;/item&gt;&lt;item&gt;6011&lt;/item&gt;&lt;item&gt;6012&lt;/item&gt;&lt;item&gt;6013&lt;/item&gt;&lt;item&gt;6015&lt;/item&gt;&lt;item&gt;6019&lt;/item&gt;&lt;item&gt;6020&lt;/item&gt;&lt;item&gt;6021&lt;/item&gt;&lt;item&gt;6022&lt;/item&gt;&lt;item&gt;6023&lt;/item&gt;&lt;item&gt;6024&lt;/item&gt;&lt;item&gt;6025&lt;/item&gt;&lt;item&gt;6026&lt;/item&gt;&lt;item&gt;6027&lt;/item&gt;&lt;item&gt;6028&lt;/item&gt;&lt;item&gt;6029&lt;/item&gt;&lt;item&gt;6030&lt;/item&gt;&lt;item&gt;6031&lt;/item&gt;&lt;item&gt;6032&lt;/item&gt;&lt;item&gt;6033&lt;/item&gt;&lt;item&gt;6034&lt;/item&gt;&lt;item&gt;6037&lt;/item&gt;&lt;item&gt;6038&lt;/item&gt;&lt;item&gt;6039&lt;/item&gt;&lt;item&gt;6040&lt;/item&gt;&lt;item&gt;6041&lt;/item&gt;&lt;item&gt;6042&lt;/item&gt;&lt;item&gt;6043&lt;/item&gt;&lt;item&gt;6044&lt;/item&gt;&lt;item&gt;6045&lt;/item&gt;&lt;item&gt;6046&lt;/item&gt;&lt;item&gt;6047&lt;/item&gt;&lt;item&gt;6048&lt;/item&gt;&lt;item&gt;6049&lt;/item&gt;&lt;item&gt;6050&lt;/item&gt;&lt;item&gt;6051&lt;/item&gt;&lt;item&gt;6058&lt;/item&gt;&lt;item&gt;6059&lt;/item&gt;&lt;item&gt;6061&lt;/item&gt;&lt;item&gt;6062&lt;/item&gt;&lt;item&gt;6063&lt;/item&gt;&lt;item&gt;6064&lt;/item&gt;&lt;item&gt;6065&lt;/item&gt;&lt;item&gt;6066&lt;/item&gt;&lt;item&gt;6067&lt;/item&gt;&lt;item&gt;6068&lt;/item&gt;&lt;item&gt;6069&lt;/item&gt;&lt;item&gt;6071&lt;/item&gt;&lt;item&gt;6072&lt;/item&gt;&lt;item&gt;6073&lt;/item&gt;&lt;item&gt;6074&lt;/item&gt;&lt;/record-ids&gt;&lt;/item&gt;&lt;/Libraries&gt;"/>
  </w:docVars>
  <w:rsids>
    <w:rsidRoot w:val="00A877EE"/>
    <w:rsid w:val="0001714F"/>
    <w:rsid w:val="00023742"/>
    <w:rsid w:val="000421F3"/>
    <w:rsid w:val="00045E9F"/>
    <w:rsid w:val="000525BB"/>
    <w:rsid w:val="0005459B"/>
    <w:rsid w:val="00054EFF"/>
    <w:rsid w:val="0006486C"/>
    <w:rsid w:val="00073D52"/>
    <w:rsid w:val="00085E8B"/>
    <w:rsid w:val="00087F97"/>
    <w:rsid w:val="000902F8"/>
    <w:rsid w:val="000A0F83"/>
    <w:rsid w:val="000B1E01"/>
    <w:rsid w:val="000B2C3B"/>
    <w:rsid w:val="000B3EE4"/>
    <w:rsid w:val="000B7A1F"/>
    <w:rsid w:val="000C4B97"/>
    <w:rsid w:val="000D5C34"/>
    <w:rsid w:val="000D704E"/>
    <w:rsid w:val="000F1691"/>
    <w:rsid w:val="000F41DB"/>
    <w:rsid w:val="00110167"/>
    <w:rsid w:val="0011327F"/>
    <w:rsid w:val="00134640"/>
    <w:rsid w:val="00137384"/>
    <w:rsid w:val="00140B60"/>
    <w:rsid w:val="00142542"/>
    <w:rsid w:val="00172922"/>
    <w:rsid w:val="00180042"/>
    <w:rsid w:val="00187887"/>
    <w:rsid w:val="00192D58"/>
    <w:rsid w:val="0019713F"/>
    <w:rsid w:val="001A510B"/>
    <w:rsid w:val="001A60C5"/>
    <w:rsid w:val="001B0818"/>
    <w:rsid w:val="001B1F10"/>
    <w:rsid w:val="001B1F8D"/>
    <w:rsid w:val="001B373C"/>
    <w:rsid w:val="001D1614"/>
    <w:rsid w:val="001D45B8"/>
    <w:rsid w:val="001D74D1"/>
    <w:rsid w:val="001E14AE"/>
    <w:rsid w:val="001E14D1"/>
    <w:rsid w:val="001F1807"/>
    <w:rsid w:val="001F573F"/>
    <w:rsid w:val="00203C26"/>
    <w:rsid w:val="00206BC6"/>
    <w:rsid w:val="00212A8E"/>
    <w:rsid w:val="002318E8"/>
    <w:rsid w:val="00242678"/>
    <w:rsid w:val="0025445F"/>
    <w:rsid w:val="0025451F"/>
    <w:rsid w:val="00255EB2"/>
    <w:rsid w:val="0027169D"/>
    <w:rsid w:val="00277AEE"/>
    <w:rsid w:val="00282EAE"/>
    <w:rsid w:val="00287CA2"/>
    <w:rsid w:val="00294F86"/>
    <w:rsid w:val="00295B65"/>
    <w:rsid w:val="00296115"/>
    <w:rsid w:val="002B29DE"/>
    <w:rsid w:val="002E2ED8"/>
    <w:rsid w:val="002E4F4D"/>
    <w:rsid w:val="002E7D8A"/>
    <w:rsid w:val="002F51AD"/>
    <w:rsid w:val="002F5815"/>
    <w:rsid w:val="003257BD"/>
    <w:rsid w:val="00337E8D"/>
    <w:rsid w:val="00341E4D"/>
    <w:rsid w:val="003456BA"/>
    <w:rsid w:val="0034578A"/>
    <w:rsid w:val="0034737A"/>
    <w:rsid w:val="0035370E"/>
    <w:rsid w:val="00361455"/>
    <w:rsid w:val="00362EF9"/>
    <w:rsid w:val="00382281"/>
    <w:rsid w:val="00390A35"/>
    <w:rsid w:val="00395668"/>
    <w:rsid w:val="003957FB"/>
    <w:rsid w:val="003C447F"/>
    <w:rsid w:val="003C601B"/>
    <w:rsid w:val="003D02E3"/>
    <w:rsid w:val="003D7550"/>
    <w:rsid w:val="003E28B5"/>
    <w:rsid w:val="003F4847"/>
    <w:rsid w:val="00417E55"/>
    <w:rsid w:val="004313C3"/>
    <w:rsid w:val="00432D7A"/>
    <w:rsid w:val="00436656"/>
    <w:rsid w:val="00444BC0"/>
    <w:rsid w:val="00450D42"/>
    <w:rsid w:val="00460FBB"/>
    <w:rsid w:val="004700AC"/>
    <w:rsid w:val="00475E57"/>
    <w:rsid w:val="00495192"/>
    <w:rsid w:val="004B0960"/>
    <w:rsid w:val="004B4F5B"/>
    <w:rsid w:val="004B6A57"/>
    <w:rsid w:val="004C08FB"/>
    <w:rsid w:val="004E722C"/>
    <w:rsid w:val="004F00D1"/>
    <w:rsid w:val="004F4A29"/>
    <w:rsid w:val="004F717A"/>
    <w:rsid w:val="005119BC"/>
    <w:rsid w:val="00514FDD"/>
    <w:rsid w:val="00516030"/>
    <w:rsid w:val="00522EB3"/>
    <w:rsid w:val="00525292"/>
    <w:rsid w:val="00525E34"/>
    <w:rsid w:val="0053253F"/>
    <w:rsid w:val="00533F58"/>
    <w:rsid w:val="0053431C"/>
    <w:rsid w:val="00535AA0"/>
    <w:rsid w:val="00543724"/>
    <w:rsid w:val="005504B1"/>
    <w:rsid w:val="005504BA"/>
    <w:rsid w:val="00554287"/>
    <w:rsid w:val="00581256"/>
    <w:rsid w:val="00583A2B"/>
    <w:rsid w:val="00597F7D"/>
    <w:rsid w:val="005A3293"/>
    <w:rsid w:val="005B0B19"/>
    <w:rsid w:val="005B10C1"/>
    <w:rsid w:val="005D234E"/>
    <w:rsid w:val="005D2C35"/>
    <w:rsid w:val="005F14F3"/>
    <w:rsid w:val="00603832"/>
    <w:rsid w:val="00603F79"/>
    <w:rsid w:val="00605897"/>
    <w:rsid w:val="00607F7C"/>
    <w:rsid w:val="0061362D"/>
    <w:rsid w:val="00627C6B"/>
    <w:rsid w:val="00631B5D"/>
    <w:rsid w:val="00632D0A"/>
    <w:rsid w:val="006465FD"/>
    <w:rsid w:val="00651204"/>
    <w:rsid w:val="00655939"/>
    <w:rsid w:val="00670FED"/>
    <w:rsid w:val="006745F6"/>
    <w:rsid w:val="00677C4C"/>
    <w:rsid w:val="00687F71"/>
    <w:rsid w:val="00693BE0"/>
    <w:rsid w:val="006A060D"/>
    <w:rsid w:val="006A6971"/>
    <w:rsid w:val="006B244B"/>
    <w:rsid w:val="006C6A97"/>
    <w:rsid w:val="006D02C2"/>
    <w:rsid w:val="006E4524"/>
    <w:rsid w:val="006E6AF3"/>
    <w:rsid w:val="006F15BB"/>
    <w:rsid w:val="006F269A"/>
    <w:rsid w:val="006F778A"/>
    <w:rsid w:val="007078F8"/>
    <w:rsid w:val="007130C0"/>
    <w:rsid w:val="00720BD1"/>
    <w:rsid w:val="00731424"/>
    <w:rsid w:val="0073287A"/>
    <w:rsid w:val="0076426D"/>
    <w:rsid w:val="007722A1"/>
    <w:rsid w:val="007837AB"/>
    <w:rsid w:val="0078492E"/>
    <w:rsid w:val="00790BEB"/>
    <w:rsid w:val="007965A6"/>
    <w:rsid w:val="00797951"/>
    <w:rsid w:val="007A0940"/>
    <w:rsid w:val="007A2BDB"/>
    <w:rsid w:val="007B2972"/>
    <w:rsid w:val="007C26B2"/>
    <w:rsid w:val="007C6F34"/>
    <w:rsid w:val="007C73CD"/>
    <w:rsid w:val="007D0937"/>
    <w:rsid w:val="007D27B2"/>
    <w:rsid w:val="007D4524"/>
    <w:rsid w:val="007D4655"/>
    <w:rsid w:val="007E29D3"/>
    <w:rsid w:val="007F68F7"/>
    <w:rsid w:val="008010D6"/>
    <w:rsid w:val="0080378B"/>
    <w:rsid w:val="008112B2"/>
    <w:rsid w:val="0081280F"/>
    <w:rsid w:val="00817D21"/>
    <w:rsid w:val="008202D8"/>
    <w:rsid w:val="00845699"/>
    <w:rsid w:val="0084693C"/>
    <w:rsid w:val="00846B85"/>
    <w:rsid w:val="00847800"/>
    <w:rsid w:val="008666A1"/>
    <w:rsid w:val="0087242B"/>
    <w:rsid w:val="00872475"/>
    <w:rsid w:val="008730E4"/>
    <w:rsid w:val="0087379D"/>
    <w:rsid w:val="008769F2"/>
    <w:rsid w:val="00880072"/>
    <w:rsid w:val="00881BEA"/>
    <w:rsid w:val="00882335"/>
    <w:rsid w:val="00882A62"/>
    <w:rsid w:val="00892889"/>
    <w:rsid w:val="008B73B8"/>
    <w:rsid w:val="008C0C3E"/>
    <w:rsid w:val="008C5940"/>
    <w:rsid w:val="008D53DD"/>
    <w:rsid w:val="008E1F73"/>
    <w:rsid w:val="00905641"/>
    <w:rsid w:val="0092233D"/>
    <w:rsid w:val="00923BCF"/>
    <w:rsid w:val="0092593A"/>
    <w:rsid w:val="009512AD"/>
    <w:rsid w:val="00952945"/>
    <w:rsid w:val="009560AD"/>
    <w:rsid w:val="00964F98"/>
    <w:rsid w:val="00984244"/>
    <w:rsid w:val="00986F96"/>
    <w:rsid w:val="00987EA1"/>
    <w:rsid w:val="00994482"/>
    <w:rsid w:val="00994B62"/>
    <w:rsid w:val="009954A7"/>
    <w:rsid w:val="00996F2E"/>
    <w:rsid w:val="009A01EB"/>
    <w:rsid w:val="009B09EF"/>
    <w:rsid w:val="009B0F19"/>
    <w:rsid w:val="009B5F16"/>
    <w:rsid w:val="009C5F7E"/>
    <w:rsid w:val="009D66C5"/>
    <w:rsid w:val="009D6D94"/>
    <w:rsid w:val="009F0360"/>
    <w:rsid w:val="00A018B6"/>
    <w:rsid w:val="00A025FC"/>
    <w:rsid w:val="00A06C7E"/>
    <w:rsid w:val="00A21932"/>
    <w:rsid w:val="00A329B8"/>
    <w:rsid w:val="00A33EBC"/>
    <w:rsid w:val="00A44190"/>
    <w:rsid w:val="00A454EB"/>
    <w:rsid w:val="00A45CEB"/>
    <w:rsid w:val="00A54720"/>
    <w:rsid w:val="00A877EE"/>
    <w:rsid w:val="00AB5F9D"/>
    <w:rsid w:val="00AC60DF"/>
    <w:rsid w:val="00AD6828"/>
    <w:rsid w:val="00AE78E7"/>
    <w:rsid w:val="00AF3121"/>
    <w:rsid w:val="00B038A7"/>
    <w:rsid w:val="00B06C18"/>
    <w:rsid w:val="00B25AEC"/>
    <w:rsid w:val="00B26FF6"/>
    <w:rsid w:val="00B311E6"/>
    <w:rsid w:val="00B404F2"/>
    <w:rsid w:val="00B632A8"/>
    <w:rsid w:val="00B70865"/>
    <w:rsid w:val="00BB42D9"/>
    <w:rsid w:val="00BC4B72"/>
    <w:rsid w:val="00BC5280"/>
    <w:rsid w:val="00BD23A9"/>
    <w:rsid w:val="00BD4CAF"/>
    <w:rsid w:val="00BE38ED"/>
    <w:rsid w:val="00C21907"/>
    <w:rsid w:val="00C31710"/>
    <w:rsid w:val="00C320E5"/>
    <w:rsid w:val="00C37582"/>
    <w:rsid w:val="00C415BD"/>
    <w:rsid w:val="00C47B4E"/>
    <w:rsid w:val="00C54353"/>
    <w:rsid w:val="00C60100"/>
    <w:rsid w:val="00C64F30"/>
    <w:rsid w:val="00C77CF9"/>
    <w:rsid w:val="00C926FD"/>
    <w:rsid w:val="00C945B4"/>
    <w:rsid w:val="00CC0638"/>
    <w:rsid w:val="00CC34E1"/>
    <w:rsid w:val="00CC72E5"/>
    <w:rsid w:val="00CD2EA9"/>
    <w:rsid w:val="00CE0ABF"/>
    <w:rsid w:val="00CE664C"/>
    <w:rsid w:val="00CF2E8E"/>
    <w:rsid w:val="00D11963"/>
    <w:rsid w:val="00D379B2"/>
    <w:rsid w:val="00D473FC"/>
    <w:rsid w:val="00D47976"/>
    <w:rsid w:val="00D54677"/>
    <w:rsid w:val="00D600A5"/>
    <w:rsid w:val="00D6611E"/>
    <w:rsid w:val="00D90D47"/>
    <w:rsid w:val="00D93EE8"/>
    <w:rsid w:val="00DA5B8C"/>
    <w:rsid w:val="00DA64E0"/>
    <w:rsid w:val="00DB1950"/>
    <w:rsid w:val="00DB26E1"/>
    <w:rsid w:val="00DB5A51"/>
    <w:rsid w:val="00DC0B49"/>
    <w:rsid w:val="00DE2E19"/>
    <w:rsid w:val="00DE7C41"/>
    <w:rsid w:val="00DF0DB2"/>
    <w:rsid w:val="00DF1EE1"/>
    <w:rsid w:val="00DF626A"/>
    <w:rsid w:val="00DF7AC9"/>
    <w:rsid w:val="00E02739"/>
    <w:rsid w:val="00E028BD"/>
    <w:rsid w:val="00E11728"/>
    <w:rsid w:val="00E21113"/>
    <w:rsid w:val="00E21D82"/>
    <w:rsid w:val="00E233EF"/>
    <w:rsid w:val="00E2392A"/>
    <w:rsid w:val="00E309A0"/>
    <w:rsid w:val="00E30C2B"/>
    <w:rsid w:val="00E3428F"/>
    <w:rsid w:val="00E4405E"/>
    <w:rsid w:val="00E4546B"/>
    <w:rsid w:val="00E56357"/>
    <w:rsid w:val="00E566AD"/>
    <w:rsid w:val="00E63264"/>
    <w:rsid w:val="00E67FBE"/>
    <w:rsid w:val="00E74C64"/>
    <w:rsid w:val="00E848AD"/>
    <w:rsid w:val="00E87F7B"/>
    <w:rsid w:val="00E91133"/>
    <w:rsid w:val="00E93B74"/>
    <w:rsid w:val="00EB413E"/>
    <w:rsid w:val="00EB62B2"/>
    <w:rsid w:val="00EC1627"/>
    <w:rsid w:val="00EC50DA"/>
    <w:rsid w:val="00EC65EC"/>
    <w:rsid w:val="00EE62F0"/>
    <w:rsid w:val="00EF3377"/>
    <w:rsid w:val="00F00CC1"/>
    <w:rsid w:val="00F02C2F"/>
    <w:rsid w:val="00F05462"/>
    <w:rsid w:val="00F13752"/>
    <w:rsid w:val="00F13E1B"/>
    <w:rsid w:val="00F23E74"/>
    <w:rsid w:val="00F40AC6"/>
    <w:rsid w:val="00F429A0"/>
    <w:rsid w:val="00F55DBF"/>
    <w:rsid w:val="00F66F5B"/>
    <w:rsid w:val="00F80E16"/>
    <w:rsid w:val="00F969F0"/>
    <w:rsid w:val="00FA26F4"/>
    <w:rsid w:val="00FA275F"/>
    <w:rsid w:val="00FA3AA8"/>
    <w:rsid w:val="00FA3E7A"/>
    <w:rsid w:val="00FC0009"/>
    <w:rsid w:val="00FC0017"/>
    <w:rsid w:val="00FE16FF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2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7E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A877EE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877EE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8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877EE"/>
    <w:rPr>
      <w:rFonts w:ascii="Segoe UI" w:hAnsi="Segoe UI" w:cs="Segoe U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E4546B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E4546B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84780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7800"/>
    <w:rPr>
      <w:color w:val="808080"/>
      <w:shd w:val="clear" w:color="auto" w:fill="E6E6E6"/>
    </w:rPr>
  </w:style>
  <w:style w:type="paragraph" w:customStyle="1" w:styleId="EndNoteBibliography">
    <w:name w:val="EndNote Bibliography"/>
    <w:basedOn w:val="a"/>
    <w:link w:val="EndNoteBibliographyChar"/>
    <w:rsid w:val="00EE62F0"/>
    <w:pPr>
      <w:spacing w:after="0" w:line="240" w:lineRule="auto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E62F0"/>
    <w:rPr>
      <w:rFonts w:ascii="Calibri" w:hAnsi="Calibri" w:cs="Calibri"/>
      <w:szCs w:val="24"/>
    </w:rPr>
  </w:style>
  <w:style w:type="paragraph" w:styleId="a8">
    <w:name w:val="Revision"/>
    <w:hidden/>
    <w:uiPriority w:val="99"/>
    <w:semiHidden/>
    <w:rsid w:val="00EE62F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86F96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2233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2233D"/>
    <w:rPr>
      <w:rFonts w:ascii="Calibri" w:hAnsi="Calibri"/>
      <w:noProof/>
    </w:rPr>
  </w:style>
  <w:style w:type="paragraph" w:customStyle="1" w:styleId="Default">
    <w:name w:val="Default"/>
    <w:rsid w:val="0060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09A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Char2"/>
    <w:uiPriority w:val="99"/>
    <w:unhideWhenUsed/>
    <w:rsid w:val="009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9560AD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9560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9560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7E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A877EE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rsid w:val="00A877EE"/>
    <w:rPr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A8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877EE"/>
    <w:rPr>
      <w:rFonts w:ascii="Segoe UI" w:hAnsi="Segoe UI" w:cs="Segoe U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E4546B"/>
    <w:rPr>
      <w:b/>
      <w:bCs/>
    </w:rPr>
  </w:style>
  <w:style w:type="character" w:customStyle="1" w:styleId="Char1">
    <w:name w:val="批注主题 Char"/>
    <w:basedOn w:val="Char"/>
    <w:link w:val="a6"/>
    <w:uiPriority w:val="99"/>
    <w:semiHidden/>
    <w:rsid w:val="00E4546B"/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84780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47800"/>
    <w:rPr>
      <w:color w:val="808080"/>
      <w:shd w:val="clear" w:color="auto" w:fill="E6E6E6"/>
    </w:rPr>
  </w:style>
  <w:style w:type="paragraph" w:customStyle="1" w:styleId="EndNoteBibliography">
    <w:name w:val="EndNote Bibliography"/>
    <w:basedOn w:val="a"/>
    <w:link w:val="EndNoteBibliographyChar"/>
    <w:rsid w:val="00EE62F0"/>
    <w:pPr>
      <w:spacing w:after="0" w:line="240" w:lineRule="auto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EE62F0"/>
    <w:rPr>
      <w:rFonts w:ascii="Calibri" w:hAnsi="Calibri" w:cs="Calibri"/>
      <w:szCs w:val="24"/>
    </w:rPr>
  </w:style>
  <w:style w:type="paragraph" w:styleId="a8">
    <w:name w:val="Revision"/>
    <w:hidden/>
    <w:uiPriority w:val="99"/>
    <w:semiHidden/>
    <w:rsid w:val="00EE62F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86F96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92233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2233D"/>
    <w:rPr>
      <w:rFonts w:ascii="Calibri" w:hAnsi="Calibri"/>
      <w:noProof/>
    </w:rPr>
  </w:style>
  <w:style w:type="paragraph" w:customStyle="1" w:styleId="Default">
    <w:name w:val="Default"/>
    <w:rsid w:val="00607F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09A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Char2"/>
    <w:uiPriority w:val="99"/>
    <w:unhideWhenUsed/>
    <w:rsid w:val="009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9560AD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9560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956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10026</Words>
  <Characters>57150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Osna, Natalia A</dc:creator>
  <cp:keywords/>
  <dc:description/>
  <cp:lastModifiedBy>Administrator</cp:lastModifiedBy>
  <cp:revision>5</cp:revision>
  <dcterms:created xsi:type="dcterms:W3CDTF">2019-01-18T22:42:00Z</dcterms:created>
  <dcterms:modified xsi:type="dcterms:W3CDTF">2019-01-25T01:19:00Z</dcterms:modified>
</cp:coreProperties>
</file>