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104F" w:rsidRPr="005474B2" w:rsidRDefault="0003104F" w:rsidP="00400504">
      <w:pPr>
        <w:spacing w:after="0" w:line="360" w:lineRule="auto"/>
        <w:jc w:val="both"/>
        <w:rPr>
          <w:rFonts w:ascii="Book Antiqua" w:hAnsi="Book Antiqua"/>
          <w:b/>
          <w:sz w:val="24"/>
          <w:szCs w:val="24"/>
        </w:rPr>
      </w:pPr>
      <w:r w:rsidRPr="005474B2">
        <w:rPr>
          <w:rFonts w:ascii="Book Antiqua" w:hAnsi="Book Antiqua"/>
          <w:b/>
          <w:sz w:val="24"/>
          <w:szCs w:val="24"/>
        </w:rPr>
        <w:t xml:space="preserve">Name of Journal: </w:t>
      </w:r>
      <w:r w:rsidRPr="005474B2">
        <w:rPr>
          <w:rFonts w:ascii="Book Antiqua" w:hAnsi="Book Antiqua"/>
          <w:i/>
          <w:sz w:val="24"/>
          <w:szCs w:val="24"/>
        </w:rPr>
        <w:t>World Journal of Clinical Oncology</w:t>
      </w:r>
    </w:p>
    <w:p w:rsidR="0003104F" w:rsidRPr="005474B2" w:rsidRDefault="0003104F" w:rsidP="00400504">
      <w:pPr>
        <w:spacing w:after="0" w:line="360" w:lineRule="auto"/>
        <w:jc w:val="both"/>
        <w:rPr>
          <w:rFonts w:ascii="Book Antiqua" w:hAnsi="Book Antiqua"/>
          <w:b/>
          <w:sz w:val="24"/>
          <w:szCs w:val="24"/>
          <w:lang w:eastAsia="zh-CN"/>
        </w:rPr>
      </w:pPr>
      <w:r w:rsidRPr="005474B2">
        <w:rPr>
          <w:rFonts w:ascii="Book Antiqua" w:hAnsi="Book Antiqua"/>
          <w:b/>
          <w:sz w:val="24"/>
          <w:szCs w:val="24"/>
        </w:rPr>
        <w:t xml:space="preserve">Manuscript NO: </w:t>
      </w:r>
      <w:r w:rsidRPr="005474B2">
        <w:rPr>
          <w:rFonts w:ascii="Book Antiqua" w:hAnsi="Book Antiqua"/>
          <w:sz w:val="24"/>
          <w:szCs w:val="24"/>
          <w:lang w:eastAsia="zh-CN"/>
        </w:rPr>
        <w:t>44886</w:t>
      </w:r>
    </w:p>
    <w:p w:rsidR="0003104F" w:rsidRPr="005474B2" w:rsidRDefault="0003104F" w:rsidP="00400504">
      <w:pPr>
        <w:autoSpaceDE w:val="0"/>
        <w:autoSpaceDN w:val="0"/>
        <w:adjustRightInd w:val="0"/>
        <w:spacing w:after="0" w:line="360" w:lineRule="auto"/>
        <w:jc w:val="both"/>
        <w:rPr>
          <w:rFonts w:ascii="Book Antiqua" w:hAnsi="Book Antiqua" w:cs="Tahoma"/>
          <w:b/>
          <w:sz w:val="24"/>
          <w:szCs w:val="24"/>
          <w:lang w:eastAsia="zh-CN"/>
        </w:rPr>
      </w:pPr>
      <w:r w:rsidRPr="005474B2">
        <w:rPr>
          <w:rFonts w:ascii="Book Antiqua" w:hAnsi="Book Antiqua"/>
          <w:b/>
          <w:sz w:val="24"/>
          <w:szCs w:val="24"/>
        </w:rPr>
        <w:t xml:space="preserve">Manuscript Type: </w:t>
      </w:r>
      <w:r w:rsidRPr="005474B2">
        <w:rPr>
          <w:rFonts w:ascii="Book Antiqua" w:hAnsi="Book Antiqua"/>
          <w:sz w:val="24"/>
          <w:szCs w:val="24"/>
        </w:rPr>
        <w:t>ORIGINAL ARTICLE</w:t>
      </w:r>
      <w:r w:rsidRPr="005474B2">
        <w:rPr>
          <w:rFonts w:ascii="Book Antiqua" w:hAnsi="Book Antiqua" w:cs="Tahoma"/>
          <w:sz w:val="24"/>
          <w:szCs w:val="24"/>
        </w:rPr>
        <w:t xml:space="preserve"> </w:t>
      </w:r>
    </w:p>
    <w:p w:rsidR="0003104F" w:rsidRPr="005474B2" w:rsidRDefault="0003104F" w:rsidP="00400504">
      <w:pPr>
        <w:autoSpaceDE w:val="0"/>
        <w:autoSpaceDN w:val="0"/>
        <w:adjustRightInd w:val="0"/>
        <w:spacing w:after="0" w:line="360" w:lineRule="auto"/>
        <w:jc w:val="both"/>
        <w:rPr>
          <w:rFonts w:ascii="Book Antiqua" w:hAnsi="Book Antiqua" w:cs="Tahoma"/>
          <w:b/>
          <w:sz w:val="24"/>
          <w:szCs w:val="24"/>
          <w:lang w:eastAsia="zh-CN"/>
        </w:rPr>
      </w:pPr>
    </w:p>
    <w:p w:rsidR="0003104F" w:rsidRPr="005474B2" w:rsidRDefault="0003104F" w:rsidP="00400504">
      <w:pPr>
        <w:autoSpaceDE w:val="0"/>
        <w:autoSpaceDN w:val="0"/>
        <w:adjustRightInd w:val="0"/>
        <w:spacing w:after="0" w:line="360" w:lineRule="auto"/>
        <w:jc w:val="both"/>
        <w:rPr>
          <w:rFonts w:ascii="Book Antiqua" w:hAnsi="Book Antiqua" w:cs="Tahoma"/>
          <w:b/>
          <w:i/>
          <w:sz w:val="24"/>
          <w:szCs w:val="24"/>
          <w:lang w:eastAsia="zh-CN"/>
        </w:rPr>
      </w:pPr>
      <w:r w:rsidRPr="005474B2">
        <w:rPr>
          <w:rFonts w:ascii="Book Antiqua" w:hAnsi="Book Antiqua" w:cs="Tahoma"/>
          <w:b/>
          <w:i/>
          <w:sz w:val="24"/>
          <w:szCs w:val="24"/>
          <w:lang w:eastAsia="zh-CN"/>
        </w:rPr>
        <w:t>Retrospective Study</w:t>
      </w:r>
    </w:p>
    <w:p w:rsidR="001977B4" w:rsidRPr="005474B2" w:rsidRDefault="00AF6113" w:rsidP="00400504">
      <w:pPr>
        <w:autoSpaceDE w:val="0"/>
        <w:autoSpaceDN w:val="0"/>
        <w:adjustRightInd w:val="0"/>
        <w:spacing w:after="0" w:line="360" w:lineRule="auto"/>
        <w:jc w:val="both"/>
        <w:rPr>
          <w:rFonts w:ascii="Book Antiqua" w:hAnsi="Book Antiqua" w:cs="Times New Roman"/>
          <w:b/>
          <w:bCs/>
          <w:sz w:val="24"/>
          <w:szCs w:val="24"/>
          <w:lang w:bidi="hi-IN"/>
        </w:rPr>
      </w:pPr>
      <w:r w:rsidRPr="005474B2">
        <w:rPr>
          <w:rFonts w:ascii="Book Antiqua" w:hAnsi="Book Antiqua" w:cs="Tahoma"/>
          <w:b/>
          <w:sz w:val="24"/>
          <w:szCs w:val="24"/>
        </w:rPr>
        <w:t>Clinicohistopathologica</w:t>
      </w:r>
      <w:r w:rsidR="00FC5A25" w:rsidRPr="005474B2">
        <w:rPr>
          <w:rFonts w:ascii="Book Antiqua" w:hAnsi="Book Antiqua" w:cs="Tahoma"/>
          <w:b/>
          <w:sz w:val="24"/>
          <w:szCs w:val="24"/>
        </w:rPr>
        <w:t xml:space="preserve">l implications of </w:t>
      </w:r>
      <w:r w:rsidR="00484E52" w:rsidRPr="005474B2">
        <w:rPr>
          <w:rFonts w:ascii="Book Antiqua" w:hAnsi="Book Antiqua" w:cs="Tahoma"/>
          <w:b/>
          <w:sz w:val="24"/>
          <w:szCs w:val="24"/>
        </w:rPr>
        <w:t>phosphose</w:t>
      </w:r>
      <w:r w:rsidR="00FC5A25" w:rsidRPr="005474B2">
        <w:rPr>
          <w:rFonts w:ascii="Book Antiqua" w:hAnsi="Book Antiqua" w:cs="Tahoma"/>
          <w:b/>
          <w:sz w:val="24"/>
          <w:szCs w:val="24"/>
        </w:rPr>
        <w:t>rine</w:t>
      </w:r>
      <w:r w:rsidR="00617B02" w:rsidRPr="005474B2">
        <w:rPr>
          <w:rFonts w:ascii="Book Antiqua" w:hAnsi="Book Antiqua" w:cs="Tahoma"/>
          <w:b/>
          <w:sz w:val="24"/>
          <w:szCs w:val="24"/>
          <w:lang w:eastAsia="zh-CN"/>
        </w:rPr>
        <w:t xml:space="preserve"> </w:t>
      </w:r>
      <w:r w:rsidRPr="005474B2">
        <w:rPr>
          <w:rFonts w:ascii="Book Antiqua" w:hAnsi="Book Antiqua" w:cs="Tahoma"/>
          <w:b/>
          <w:sz w:val="24"/>
          <w:szCs w:val="24"/>
        </w:rPr>
        <w:t>9</w:t>
      </w:r>
      <w:r w:rsidR="00FC5A25" w:rsidRPr="005474B2">
        <w:rPr>
          <w:rFonts w:ascii="Book Antiqua" w:hAnsi="Book Antiqua" w:cs="Tahoma"/>
          <w:b/>
          <w:sz w:val="24"/>
          <w:szCs w:val="24"/>
        </w:rPr>
        <w:t xml:space="preserve"> glycogen synthase kinase-3β/</w:t>
      </w:r>
      <w:r w:rsidR="00C22B58" w:rsidRPr="005474B2">
        <w:rPr>
          <w:rFonts w:ascii="Book Antiqua" w:hAnsi="Book Antiqua" w:cs="Tahoma"/>
          <w:b/>
          <w:sz w:val="24"/>
          <w:szCs w:val="24"/>
        </w:rPr>
        <w:t xml:space="preserve"> β-</w:t>
      </w:r>
      <w:r w:rsidR="00617B02" w:rsidRPr="005474B2">
        <w:rPr>
          <w:rFonts w:ascii="Book Antiqua" w:hAnsi="Book Antiqua" w:cs="Tahoma"/>
          <w:b/>
          <w:sz w:val="24"/>
          <w:szCs w:val="24"/>
        </w:rPr>
        <w:t>c</w:t>
      </w:r>
      <w:r w:rsidR="0003104F" w:rsidRPr="005474B2">
        <w:rPr>
          <w:rFonts w:ascii="Book Antiqua" w:hAnsi="Book Antiqua" w:cs="Tahoma"/>
          <w:b/>
          <w:sz w:val="24"/>
          <w:szCs w:val="24"/>
        </w:rPr>
        <w:t xml:space="preserve">atenin </w:t>
      </w:r>
      <w:r w:rsidRPr="005474B2">
        <w:rPr>
          <w:rFonts w:ascii="Book Antiqua" w:hAnsi="Book Antiqua" w:cs="Tahoma"/>
          <w:b/>
          <w:sz w:val="24"/>
          <w:szCs w:val="24"/>
        </w:rPr>
        <w:t xml:space="preserve">in </w:t>
      </w:r>
      <w:r w:rsidR="0003104F" w:rsidRPr="005474B2">
        <w:rPr>
          <w:rFonts w:ascii="Book Antiqua" w:hAnsi="Book Antiqua" w:cs="Tahoma"/>
          <w:b/>
          <w:sz w:val="24"/>
          <w:szCs w:val="24"/>
        </w:rPr>
        <w:t>u</w:t>
      </w:r>
      <w:r w:rsidRPr="005474B2">
        <w:rPr>
          <w:rFonts w:ascii="Book Antiqua" w:hAnsi="Book Antiqua" w:cs="Tahoma"/>
          <w:b/>
          <w:sz w:val="24"/>
          <w:szCs w:val="24"/>
        </w:rPr>
        <w:t>rinary bladder cancer patients</w:t>
      </w:r>
    </w:p>
    <w:p w:rsidR="004F2C0A" w:rsidRPr="005474B2" w:rsidRDefault="004F2C0A" w:rsidP="00400504">
      <w:pPr>
        <w:autoSpaceDE w:val="0"/>
        <w:autoSpaceDN w:val="0"/>
        <w:adjustRightInd w:val="0"/>
        <w:spacing w:after="0" w:line="360" w:lineRule="auto"/>
        <w:jc w:val="both"/>
        <w:rPr>
          <w:rFonts w:ascii="Book Antiqua" w:hAnsi="Book Antiqua" w:cs="Times New Roman"/>
          <w:b/>
          <w:bCs/>
          <w:sz w:val="24"/>
          <w:szCs w:val="24"/>
          <w:lang w:eastAsia="zh-CN" w:bidi="hi-IN"/>
        </w:rPr>
      </w:pPr>
    </w:p>
    <w:p w:rsidR="00AC687F" w:rsidRPr="005474B2" w:rsidRDefault="00AC687F" w:rsidP="00400504">
      <w:pPr>
        <w:autoSpaceDE w:val="0"/>
        <w:autoSpaceDN w:val="0"/>
        <w:adjustRightInd w:val="0"/>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 xml:space="preserve">Maurya N </w:t>
      </w:r>
      <w:r w:rsidRPr="005474B2">
        <w:rPr>
          <w:rFonts w:ascii="Book Antiqua" w:hAnsi="Book Antiqua" w:cs="Times New Roman"/>
          <w:i/>
          <w:sz w:val="24"/>
          <w:szCs w:val="24"/>
          <w:lang w:eastAsia="zh-CN"/>
        </w:rPr>
        <w:t xml:space="preserve">et al. </w:t>
      </w:r>
      <w:r w:rsidRPr="005474B2">
        <w:rPr>
          <w:rFonts w:ascii="Book Antiqua" w:hAnsi="Book Antiqua" w:cs="Times New Roman"/>
          <w:sz w:val="24"/>
          <w:szCs w:val="24"/>
        </w:rPr>
        <w:t>pS</w:t>
      </w:r>
      <w:r w:rsidRPr="005474B2">
        <w:rPr>
          <w:rFonts w:ascii="Book Antiqua" w:hAnsi="Book Antiqua" w:cs="Times New Roman"/>
          <w:bCs/>
          <w:sz w:val="24"/>
          <w:szCs w:val="24"/>
          <w:lang w:bidi="hi-IN"/>
        </w:rPr>
        <w:t xml:space="preserve">9GSK-3β/β-catenin </w:t>
      </w:r>
      <w:r w:rsidRPr="005474B2">
        <w:rPr>
          <w:rFonts w:ascii="Book Antiqua" w:hAnsi="Book Antiqua" w:cs="Times New Roman"/>
          <w:sz w:val="24"/>
          <w:szCs w:val="24"/>
        </w:rPr>
        <w:t>in bladder cancer</w:t>
      </w:r>
    </w:p>
    <w:p w:rsidR="00AC687F" w:rsidRPr="005474B2" w:rsidRDefault="00AC687F" w:rsidP="00400504">
      <w:pPr>
        <w:autoSpaceDE w:val="0"/>
        <w:autoSpaceDN w:val="0"/>
        <w:adjustRightInd w:val="0"/>
        <w:spacing w:after="0" w:line="360" w:lineRule="auto"/>
        <w:jc w:val="both"/>
        <w:rPr>
          <w:rFonts w:ascii="Book Antiqua" w:hAnsi="Book Antiqua" w:cs="Times New Roman"/>
          <w:bCs/>
          <w:sz w:val="24"/>
          <w:szCs w:val="24"/>
          <w:lang w:eastAsia="zh-CN" w:bidi="hi-IN"/>
        </w:rPr>
      </w:pPr>
    </w:p>
    <w:p w:rsidR="0003104F" w:rsidRPr="005474B2" w:rsidRDefault="0003104F" w:rsidP="00400504">
      <w:pPr>
        <w:autoSpaceDE w:val="0"/>
        <w:autoSpaceDN w:val="0"/>
        <w:adjustRightInd w:val="0"/>
        <w:spacing w:after="0" w:line="360" w:lineRule="auto"/>
        <w:jc w:val="both"/>
        <w:rPr>
          <w:rFonts w:ascii="Book Antiqua" w:hAnsi="Book Antiqua" w:cs="Tahoma"/>
          <w:sz w:val="24"/>
          <w:szCs w:val="24"/>
        </w:rPr>
      </w:pPr>
      <w:r w:rsidRPr="005474B2">
        <w:rPr>
          <w:rFonts w:ascii="Book Antiqua" w:hAnsi="Book Antiqua" w:cs="Tahoma"/>
          <w:sz w:val="24"/>
          <w:szCs w:val="24"/>
        </w:rPr>
        <w:t>Niharika Maurya, Rinni Singh, Apul Goel, Atin Singhai, Uday Pratap Singh, Vinita Agrawal, Minal Garg</w:t>
      </w:r>
    </w:p>
    <w:p w:rsidR="00AC687F" w:rsidRPr="005474B2" w:rsidRDefault="00AC687F" w:rsidP="00400504">
      <w:pPr>
        <w:spacing w:after="0" w:line="360" w:lineRule="auto"/>
        <w:jc w:val="both"/>
        <w:rPr>
          <w:rFonts w:ascii="Book Antiqua" w:hAnsi="Book Antiqua" w:cs="Times New Roman"/>
          <w:sz w:val="24"/>
          <w:szCs w:val="24"/>
          <w:lang w:eastAsia="zh-CN"/>
        </w:rPr>
      </w:pPr>
    </w:p>
    <w:p w:rsidR="00AC687F" w:rsidRPr="005474B2" w:rsidRDefault="00AC687F" w:rsidP="00400504">
      <w:pPr>
        <w:autoSpaceDE w:val="0"/>
        <w:autoSpaceDN w:val="0"/>
        <w:adjustRightInd w:val="0"/>
        <w:spacing w:after="0" w:line="360" w:lineRule="auto"/>
        <w:jc w:val="both"/>
        <w:rPr>
          <w:rFonts w:ascii="Book Antiqua" w:hAnsi="Book Antiqua" w:cs="Tahoma"/>
          <w:b/>
          <w:sz w:val="24"/>
          <w:szCs w:val="24"/>
          <w:lang w:eastAsia="zh-CN"/>
        </w:rPr>
      </w:pPr>
      <w:r w:rsidRPr="005474B2">
        <w:rPr>
          <w:rFonts w:ascii="Book Antiqua" w:hAnsi="Book Antiqua" w:cs="Tahoma"/>
          <w:b/>
          <w:sz w:val="24"/>
          <w:szCs w:val="24"/>
        </w:rPr>
        <w:t>Niharika Maurya, Rinni Singh, Minal Garg</w:t>
      </w:r>
      <w:r w:rsidRPr="005474B2">
        <w:rPr>
          <w:rFonts w:ascii="Book Antiqua" w:hAnsi="Book Antiqua" w:cs="Tahoma"/>
          <w:b/>
          <w:sz w:val="24"/>
          <w:szCs w:val="24"/>
          <w:lang w:eastAsia="zh-CN"/>
        </w:rPr>
        <w:t>,</w:t>
      </w:r>
      <w:r w:rsidRPr="005474B2">
        <w:rPr>
          <w:rFonts w:ascii="Book Antiqua" w:hAnsi="Book Antiqua" w:cs="Tahoma"/>
          <w:b/>
          <w:sz w:val="24"/>
          <w:szCs w:val="24"/>
        </w:rPr>
        <w:t xml:space="preserve"> </w:t>
      </w:r>
      <w:r w:rsidR="00C51A51" w:rsidRPr="005474B2">
        <w:rPr>
          <w:rFonts w:ascii="Book Antiqua" w:hAnsi="Book Antiqua" w:cs="Times New Roman"/>
          <w:bCs/>
          <w:sz w:val="24"/>
          <w:szCs w:val="24"/>
        </w:rPr>
        <w:t>Department of Biochemistry, Lucknow</w:t>
      </w:r>
      <w:r w:rsidRPr="005474B2">
        <w:rPr>
          <w:rFonts w:ascii="Book Antiqua" w:hAnsi="Book Antiqua" w:cs="Times New Roman"/>
          <w:bCs/>
          <w:sz w:val="24"/>
          <w:szCs w:val="24"/>
        </w:rPr>
        <w:t xml:space="preserve"> University, Lucknow</w:t>
      </w:r>
      <w:r w:rsidRPr="005474B2">
        <w:rPr>
          <w:rFonts w:ascii="Book Antiqua" w:hAnsi="Book Antiqua" w:cs="Times New Roman"/>
          <w:bCs/>
          <w:sz w:val="24"/>
          <w:szCs w:val="24"/>
          <w:lang w:eastAsia="zh-CN"/>
        </w:rPr>
        <w:t xml:space="preserve"> </w:t>
      </w:r>
      <w:r w:rsidRPr="005474B2">
        <w:rPr>
          <w:rFonts w:ascii="Book Antiqua" w:hAnsi="Book Antiqua" w:cs="Times New Roman"/>
          <w:bCs/>
          <w:sz w:val="24"/>
          <w:szCs w:val="24"/>
        </w:rPr>
        <w:t>226007, India</w:t>
      </w:r>
    </w:p>
    <w:p w:rsidR="00AC687F" w:rsidRPr="005474B2" w:rsidRDefault="00AC687F" w:rsidP="00400504">
      <w:pPr>
        <w:spacing w:after="0" w:line="360" w:lineRule="auto"/>
        <w:jc w:val="both"/>
        <w:rPr>
          <w:rFonts w:ascii="Book Antiqua" w:hAnsi="Book Antiqua" w:cs="Times New Roman"/>
          <w:sz w:val="24"/>
          <w:szCs w:val="24"/>
          <w:vertAlign w:val="superscript"/>
          <w:lang w:eastAsia="zh-CN"/>
        </w:rPr>
      </w:pPr>
    </w:p>
    <w:p w:rsidR="00AC687F" w:rsidRPr="005474B2" w:rsidRDefault="00AC687F" w:rsidP="00400504">
      <w:pPr>
        <w:spacing w:after="0" w:line="360" w:lineRule="auto"/>
        <w:jc w:val="both"/>
        <w:rPr>
          <w:rFonts w:ascii="Book Antiqua" w:hAnsi="Book Antiqua" w:cs="Times New Roman"/>
          <w:sz w:val="24"/>
          <w:szCs w:val="24"/>
          <w:lang w:eastAsia="zh-CN"/>
        </w:rPr>
      </w:pPr>
      <w:r w:rsidRPr="005474B2">
        <w:rPr>
          <w:rFonts w:ascii="Book Antiqua" w:hAnsi="Book Antiqua" w:cs="Tahoma"/>
          <w:b/>
          <w:sz w:val="24"/>
          <w:szCs w:val="24"/>
        </w:rPr>
        <w:t>Apul Goel,</w:t>
      </w:r>
      <w:r w:rsidRPr="005474B2">
        <w:rPr>
          <w:rFonts w:ascii="Book Antiqua" w:hAnsi="Book Antiqua" w:cs="Tahoma"/>
          <w:b/>
          <w:sz w:val="24"/>
          <w:szCs w:val="24"/>
          <w:lang w:eastAsia="zh-CN"/>
        </w:rPr>
        <w:t xml:space="preserve"> </w:t>
      </w:r>
      <w:r w:rsidR="00C51A51" w:rsidRPr="005474B2">
        <w:rPr>
          <w:rFonts w:ascii="Book Antiqua" w:hAnsi="Book Antiqua" w:cs="Times New Roman"/>
          <w:sz w:val="24"/>
          <w:szCs w:val="24"/>
        </w:rPr>
        <w:t>Department of Urology, King Geo</w:t>
      </w:r>
      <w:r w:rsidRPr="005474B2">
        <w:rPr>
          <w:rFonts w:ascii="Book Antiqua" w:hAnsi="Book Antiqua" w:cs="Times New Roman"/>
          <w:sz w:val="24"/>
          <w:szCs w:val="24"/>
        </w:rPr>
        <w:t>rge Medical University, Lucknow</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226003, India</w:t>
      </w:r>
    </w:p>
    <w:p w:rsidR="00AC687F" w:rsidRPr="005474B2" w:rsidRDefault="00AC687F" w:rsidP="00400504">
      <w:pPr>
        <w:spacing w:after="0" w:line="360" w:lineRule="auto"/>
        <w:jc w:val="both"/>
        <w:rPr>
          <w:rFonts w:ascii="Book Antiqua" w:hAnsi="Book Antiqua" w:cs="Times New Roman"/>
          <w:sz w:val="24"/>
          <w:szCs w:val="24"/>
          <w:vertAlign w:val="superscript"/>
          <w:lang w:eastAsia="zh-CN"/>
        </w:rPr>
      </w:pPr>
    </w:p>
    <w:p w:rsidR="00AC687F" w:rsidRPr="005474B2" w:rsidRDefault="00AC687F" w:rsidP="00400504">
      <w:pPr>
        <w:spacing w:after="0" w:line="360" w:lineRule="auto"/>
        <w:jc w:val="both"/>
        <w:rPr>
          <w:rFonts w:ascii="Book Antiqua" w:hAnsi="Book Antiqua" w:cs="Times New Roman"/>
          <w:sz w:val="24"/>
          <w:szCs w:val="24"/>
          <w:lang w:eastAsia="zh-CN"/>
        </w:rPr>
      </w:pPr>
      <w:r w:rsidRPr="005474B2">
        <w:rPr>
          <w:rFonts w:ascii="Book Antiqua" w:hAnsi="Book Antiqua" w:cs="Tahoma"/>
          <w:b/>
          <w:sz w:val="24"/>
          <w:szCs w:val="24"/>
        </w:rPr>
        <w:t>Atin Singhai,</w:t>
      </w:r>
      <w:r w:rsidRPr="005474B2">
        <w:rPr>
          <w:rFonts w:ascii="Book Antiqua" w:hAnsi="Book Antiqua" w:cs="Tahoma"/>
          <w:b/>
          <w:sz w:val="24"/>
          <w:szCs w:val="24"/>
          <w:lang w:eastAsia="zh-CN"/>
        </w:rPr>
        <w:t xml:space="preserve"> </w:t>
      </w:r>
      <w:r w:rsidR="00C51A51" w:rsidRPr="005474B2">
        <w:rPr>
          <w:rFonts w:ascii="Book Antiqua" w:hAnsi="Book Antiqua" w:cs="Times New Roman"/>
          <w:sz w:val="24"/>
          <w:szCs w:val="24"/>
        </w:rPr>
        <w:t>Department of Pathology, King George Medical Un</w:t>
      </w:r>
      <w:r w:rsidRPr="005474B2">
        <w:rPr>
          <w:rFonts w:ascii="Book Antiqua" w:hAnsi="Book Antiqua" w:cs="Times New Roman"/>
          <w:sz w:val="24"/>
          <w:szCs w:val="24"/>
        </w:rPr>
        <w:t>iversity, Lucknow</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226003, India</w:t>
      </w:r>
    </w:p>
    <w:p w:rsidR="00AC687F" w:rsidRPr="005474B2" w:rsidRDefault="00AC687F" w:rsidP="00400504">
      <w:pPr>
        <w:spacing w:after="0" w:line="360" w:lineRule="auto"/>
        <w:jc w:val="both"/>
        <w:rPr>
          <w:rFonts w:ascii="Book Antiqua" w:hAnsi="Book Antiqua" w:cs="Times New Roman"/>
          <w:sz w:val="24"/>
          <w:szCs w:val="24"/>
          <w:vertAlign w:val="superscript"/>
          <w:lang w:eastAsia="zh-CN"/>
        </w:rPr>
      </w:pPr>
    </w:p>
    <w:p w:rsidR="00AC687F" w:rsidRPr="005474B2" w:rsidRDefault="00AC687F" w:rsidP="00400504">
      <w:pPr>
        <w:spacing w:after="0" w:line="360" w:lineRule="auto"/>
        <w:jc w:val="both"/>
        <w:rPr>
          <w:rFonts w:ascii="Book Antiqua" w:hAnsi="Book Antiqua" w:cs="Times New Roman"/>
          <w:sz w:val="24"/>
          <w:szCs w:val="24"/>
          <w:lang w:eastAsia="zh-CN"/>
        </w:rPr>
      </w:pPr>
      <w:r w:rsidRPr="005474B2">
        <w:rPr>
          <w:rFonts w:ascii="Book Antiqua" w:hAnsi="Book Antiqua" w:cs="Tahoma"/>
          <w:b/>
          <w:sz w:val="24"/>
          <w:szCs w:val="24"/>
        </w:rPr>
        <w:t>Uday Pratap Singh,</w:t>
      </w:r>
      <w:r w:rsidRPr="005474B2">
        <w:rPr>
          <w:rFonts w:ascii="Book Antiqua" w:hAnsi="Book Antiqua" w:cs="Tahoma"/>
          <w:b/>
          <w:sz w:val="24"/>
          <w:szCs w:val="24"/>
          <w:lang w:eastAsia="zh-CN"/>
        </w:rPr>
        <w:t xml:space="preserve"> </w:t>
      </w:r>
      <w:r w:rsidR="00C51A51" w:rsidRPr="005474B2">
        <w:rPr>
          <w:rFonts w:ascii="Book Antiqua" w:hAnsi="Book Antiqua" w:cs="Times New Roman"/>
          <w:sz w:val="24"/>
          <w:szCs w:val="24"/>
        </w:rPr>
        <w:t>Department of Urology and Renal Transplantation, Sanjay Gandhi Post Graduate Institute of Medical S</w:t>
      </w:r>
      <w:r w:rsidRPr="005474B2">
        <w:rPr>
          <w:rFonts w:ascii="Book Antiqua" w:hAnsi="Book Antiqua" w:cs="Times New Roman"/>
          <w:sz w:val="24"/>
          <w:szCs w:val="24"/>
        </w:rPr>
        <w:t>ciences, Lucknow</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226014, India</w:t>
      </w:r>
    </w:p>
    <w:p w:rsidR="00AC687F" w:rsidRPr="005474B2" w:rsidRDefault="00AC687F" w:rsidP="00400504">
      <w:pPr>
        <w:spacing w:after="0" w:line="360" w:lineRule="auto"/>
        <w:jc w:val="both"/>
        <w:rPr>
          <w:rFonts w:ascii="Book Antiqua" w:hAnsi="Book Antiqua" w:cs="Times New Roman"/>
          <w:sz w:val="24"/>
          <w:szCs w:val="24"/>
          <w:vertAlign w:val="superscript"/>
          <w:lang w:eastAsia="zh-CN"/>
        </w:rPr>
      </w:pPr>
    </w:p>
    <w:p w:rsidR="00C51A51" w:rsidRPr="005474B2" w:rsidRDefault="00AC687F" w:rsidP="00400504">
      <w:pPr>
        <w:spacing w:after="0" w:line="360" w:lineRule="auto"/>
        <w:jc w:val="both"/>
        <w:rPr>
          <w:rFonts w:ascii="Book Antiqua" w:hAnsi="Book Antiqua" w:cs="Times New Roman"/>
          <w:sz w:val="24"/>
          <w:szCs w:val="24"/>
        </w:rPr>
      </w:pPr>
      <w:r w:rsidRPr="005474B2">
        <w:rPr>
          <w:rFonts w:ascii="Book Antiqua" w:hAnsi="Book Antiqua" w:cs="Tahoma"/>
          <w:b/>
          <w:sz w:val="24"/>
          <w:szCs w:val="24"/>
        </w:rPr>
        <w:t>Vinita Agrawal,</w:t>
      </w:r>
      <w:r w:rsidRPr="005474B2">
        <w:rPr>
          <w:rFonts w:ascii="Book Antiqua" w:hAnsi="Book Antiqua" w:cs="Tahoma"/>
          <w:b/>
          <w:sz w:val="24"/>
          <w:szCs w:val="24"/>
          <w:lang w:eastAsia="zh-CN"/>
        </w:rPr>
        <w:t xml:space="preserve"> </w:t>
      </w:r>
      <w:r w:rsidR="00C51A51" w:rsidRPr="005474B2">
        <w:rPr>
          <w:rFonts w:ascii="Book Antiqua" w:hAnsi="Book Antiqua" w:cs="Times New Roman"/>
          <w:sz w:val="24"/>
          <w:szCs w:val="24"/>
        </w:rPr>
        <w:t>Department of Pathology, Sanjay Gandhi Post Graduate Institu</w:t>
      </w:r>
      <w:r w:rsidRPr="005474B2">
        <w:rPr>
          <w:rFonts w:ascii="Book Antiqua" w:hAnsi="Book Antiqua" w:cs="Times New Roman"/>
          <w:sz w:val="24"/>
          <w:szCs w:val="24"/>
        </w:rPr>
        <w:t>te of Medical Sciences, Lucknow</w:t>
      </w:r>
      <w:r w:rsidRPr="005474B2">
        <w:rPr>
          <w:rFonts w:ascii="Book Antiqua" w:hAnsi="Book Antiqua" w:cs="Times New Roman"/>
          <w:sz w:val="24"/>
          <w:szCs w:val="24"/>
          <w:lang w:eastAsia="zh-CN"/>
        </w:rPr>
        <w:t xml:space="preserve"> </w:t>
      </w:r>
      <w:r w:rsidR="00C51A51" w:rsidRPr="005474B2">
        <w:rPr>
          <w:rFonts w:ascii="Book Antiqua" w:hAnsi="Book Antiqua" w:cs="Times New Roman"/>
          <w:sz w:val="24"/>
          <w:szCs w:val="24"/>
        </w:rPr>
        <w:t>226014, India</w:t>
      </w:r>
    </w:p>
    <w:p w:rsidR="001A4A84" w:rsidRPr="005474B2" w:rsidRDefault="001A4A84" w:rsidP="00400504">
      <w:pPr>
        <w:spacing w:after="0" w:line="360" w:lineRule="auto"/>
        <w:jc w:val="both"/>
        <w:rPr>
          <w:rFonts w:ascii="Book Antiqua" w:hAnsi="Book Antiqua"/>
          <w:b/>
          <w:sz w:val="24"/>
          <w:szCs w:val="24"/>
          <w:lang w:eastAsia="zh-CN"/>
        </w:rPr>
      </w:pPr>
    </w:p>
    <w:p w:rsidR="007C048D" w:rsidRPr="005474B2" w:rsidRDefault="0054303F" w:rsidP="00400504">
      <w:pPr>
        <w:spacing w:after="0" w:line="360" w:lineRule="auto"/>
        <w:jc w:val="both"/>
        <w:rPr>
          <w:rFonts w:ascii="Book Antiqua" w:hAnsi="Book Antiqua" w:cs="Arial"/>
          <w:sz w:val="24"/>
          <w:szCs w:val="24"/>
          <w:lang w:eastAsia="zh-CN"/>
        </w:rPr>
      </w:pPr>
      <w:r w:rsidRPr="005474B2">
        <w:rPr>
          <w:rFonts w:ascii="Book Antiqua" w:hAnsi="Book Antiqua"/>
          <w:b/>
          <w:sz w:val="24"/>
          <w:szCs w:val="24"/>
        </w:rPr>
        <w:lastRenderedPageBreak/>
        <w:t>ORCID number:</w:t>
      </w:r>
      <w:r w:rsidR="00C22B58" w:rsidRPr="005474B2">
        <w:rPr>
          <w:rFonts w:ascii="Book Antiqua" w:hAnsi="Book Antiqua" w:cs="Times New Roman"/>
          <w:b/>
          <w:sz w:val="24"/>
          <w:szCs w:val="24"/>
        </w:rPr>
        <w:t xml:space="preserve"> </w:t>
      </w:r>
      <w:r w:rsidR="00F2272C" w:rsidRPr="005474B2">
        <w:rPr>
          <w:rFonts w:ascii="Book Antiqua" w:eastAsia="Times New Roman" w:hAnsi="Book Antiqua" w:cs="Helvetica"/>
          <w:sz w:val="24"/>
          <w:szCs w:val="24"/>
        </w:rPr>
        <w:t xml:space="preserve">Niharika Maurya (0000-0003-1433-3474); Rinni Singh (0000-0003-4116-8152); Apul Goel (0000-0002-5813-3012); Atin Singhai (0000-0001-8018-0723); Uday Pratap </w:t>
      </w:r>
      <w:r w:rsidR="001A4A84" w:rsidRPr="005474B2">
        <w:rPr>
          <w:rFonts w:ascii="Book Antiqua" w:eastAsia="Times New Roman" w:hAnsi="Book Antiqua" w:cs="Helvetica"/>
          <w:sz w:val="24"/>
          <w:szCs w:val="24"/>
        </w:rPr>
        <w:t xml:space="preserve">Singh </w:t>
      </w:r>
      <w:r w:rsidR="00F2272C" w:rsidRPr="005474B2">
        <w:rPr>
          <w:rFonts w:ascii="Book Antiqua" w:eastAsia="Times New Roman" w:hAnsi="Book Antiqua" w:cs="Helvetica"/>
          <w:sz w:val="24"/>
          <w:szCs w:val="24"/>
        </w:rPr>
        <w:t xml:space="preserve">(0000-0003-3353-9697); Vinita Agrawal (0000-0003-1806-7142); </w:t>
      </w:r>
      <w:r w:rsidR="00CB0A74" w:rsidRPr="005474B2">
        <w:rPr>
          <w:rFonts w:ascii="Book Antiqua" w:hAnsi="Book Antiqua" w:cs="Arial"/>
          <w:sz w:val="24"/>
          <w:szCs w:val="24"/>
        </w:rPr>
        <w:t>Minal Garg (</w:t>
      </w:r>
      <w:r w:rsidR="009B3B90" w:rsidRPr="005474B2">
        <w:rPr>
          <w:rFonts w:ascii="Book Antiqua" w:hAnsi="Book Antiqua" w:cs="Arial"/>
          <w:sz w:val="24"/>
          <w:szCs w:val="24"/>
        </w:rPr>
        <w:t>0000-0002-4069-8138</w:t>
      </w:r>
      <w:r w:rsidR="00CB0A74" w:rsidRPr="005474B2">
        <w:rPr>
          <w:rFonts w:ascii="Book Antiqua" w:hAnsi="Book Antiqua" w:cs="Arial"/>
          <w:sz w:val="24"/>
          <w:szCs w:val="24"/>
        </w:rPr>
        <w:t>)</w:t>
      </w:r>
      <w:r w:rsidR="001A4A84" w:rsidRPr="005474B2">
        <w:rPr>
          <w:rFonts w:ascii="Book Antiqua" w:hAnsi="Book Antiqua" w:cs="Arial"/>
          <w:sz w:val="24"/>
          <w:szCs w:val="24"/>
          <w:lang w:eastAsia="zh-CN"/>
        </w:rPr>
        <w:t>.</w:t>
      </w:r>
    </w:p>
    <w:p w:rsidR="00761282" w:rsidRPr="005474B2" w:rsidRDefault="00761282" w:rsidP="00400504">
      <w:pPr>
        <w:spacing w:after="0" w:line="360" w:lineRule="auto"/>
        <w:jc w:val="both"/>
        <w:rPr>
          <w:rFonts w:ascii="Book Antiqua" w:hAnsi="Book Antiqua"/>
          <w:sz w:val="24"/>
          <w:szCs w:val="24"/>
          <w:lang w:eastAsia="zh-CN"/>
        </w:rPr>
      </w:pPr>
    </w:p>
    <w:p w:rsidR="001A4A84" w:rsidRPr="005474B2" w:rsidRDefault="001A4A84" w:rsidP="00400504">
      <w:pPr>
        <w:spacing w:after="0" w:line="360" w:lineRule="auto"/>
        <w:jc w:val="both"/>
        <w:rPr>
          <w:rFonts w:ascii="Book Antiqua" w:hAnsi="Book Antiqua"/>
          <w:b/>
          <w:sz w:val="24"/>
          <w:szCs w:val="24"/>
          <w:lang w:eastAsia="zh-CN"/>
        </w:rPr>
      </w:pPr>
      <w:r w:rsidRPr="005474B2">
        <w:rPr>
          <w:rFonts w:ascii="Book Antiqua" w:hAnsi="Book Antiqua"/>
          <w:b/>
          <w:sz w:val="24"/>
          <w:szCs w:val="24"/>
        </w:rPr>
        <w:t>Author contributions:</w:t>
      </w:r>
      <w:r w:rsidRPr="005474B2">
        <w:rPr>
          <w:rFonts w:ascii="Book Antiqua" w:hAnsi="Book Antiqua"/>
          <w:b/>
          <w:sz w:val="24"/>
          <w:szCs w:val="24"/>
          <w:lang w:eastAsia="zh-CN"/>
        </w:rPr>
        <w:t xml:space="preserve"> </w:t>
      </w:r>
      <w:r w:rsidRPr="005474B2">
        <w:rPr>
          <w:rFonts w:ascii="Book Antiqua" w:hAnsi="Book Antiqua"/>
          <w:sz w:val="24"/>
          <w:szCs w:val="24"/>
          <w:lang w:eastAsia="zh-CN"/>
        </w:rPr>
        <w:t xml:space="preserve">All authors contributed to this paper; </w:t>
      </w:r>
      <w:r w:rsidRPr="005474B2">
        <w:rPr>
          <w:rFonts w:ascii="Book Antiqua" w:hAnsi="Book Antiqua"/>
          <w:sz w:val="24"/>
          <w:szCs w:val="24"/>
        </w:rPr>
        <w:t>all the authors have agreed with the submission in its present form.</w:t>
      </w:r>
      <w:r w:rsidRPr="005474B2">
        <w:rPr>
          <w:rStyle w:val="apple-converted-space"/>
          <w:rFonts w:ascii="Book Antiqua" w:hAnsi="Book Antiqua"/>
          <w:sz w:val="24"/>
          <w:szCs w:val="24"/>
        </w:rPr>
        <w:t> </w:t>
      </w:r>
    </w:p>
    <w:p w:rsidR="001A4A84" w:rsidRPr="005474B2" w:rsidRDefault="001A4A84" w:rsidP="00400504">
      <w:pPr>
        <w:autoSpaceDE w:val="0"/>
        <w:autoSpaceDN w:val="0"/>
        <w:adjustRightInd w:val="0"/>
        <w:spacing w:after="0" w:line="360" w:lineRule="auto"/>
        <w:jc w:val="both"/>
        <w:rPr>
          <w:rFonts w:ascii="Book Antiqua" w:hAnsi="Book Antiqua" w:cs="TimesNewRomanPS-BoldItalicMT"/>
          <w:bCs/>
          <w:iCs/>
          <w:sz w:val="24"/>
          <w:szCs w:val="24"/>
          <w:lang w:eastAsia="zh-CN"/>
        </w:rPr>
      </w:pPr>
    </w:p>
    <w:p w:rsidR="001A4A84" w:rsidRPr="005474B2" w:rsidRDefault="001A4A84" w:rsidP="00400504">
      <w:pPr>
        <w:spacing w:after="0" w:line="360" w:lineRule="auto"/>
        <w:jc w:val="both"/>
        <w:rPr>
          <w:rFonts w:ascii="Book Antiqua" w:hAnsi="Book Antiqua" w:cs="Times New Roman"/>
          <w:sz w:val="24"/>
          <w:szCs w:val="24"/>
          <w:lang w:eastAsia="zh-CN"/>
        </w:rPr>
      </w:pPr>
      <w:r w:rsidRPr="005474B2">
        <w:rPr>
          <w:rFonts w:ascii="Book Antiqua" w:hAnsi="Book Antiqua"/>
          <w:b/>
          <w:sz w:val="24"/>
          <w:szCs w:val="24"/>
        </w:rPr>
        <w:t>Institutional review board statement</w:t>
      </w:r>
      <w:r w:rsidRPr="005474B2">
        <w:rPr>
          <w:rFonts w:ascii="Book Antiqua" w:hAnsi="Book Antiqua"/>
          <w:b/>
          <w:iCs/>
          <w:sz w:val="24"/>
          <w:szCs w:val="24"/>
        </w:rPr>
        <w:t xml:space="preserve">: </w:t>
      </w:r>
      <w:r w:rsidRPr="005474B2">
        <w:rPr>
          <w:rFonts w:ascii="Book Antiqua" w:hAnsi="Book Antiqua" w:cs="Times New Roman"/>
          <w:sz w:val="24"/>
          <w:szCs w:val="24"/>
        </w:rPr>
        <w:t xml:space="preserve">Studies were approved by the appropriate institutional research ethics committee and were performed in accordance with the ethical standards as laid down in the 1964 Declaration of Helsinki and its later amendments or comparable ethical standards. Ethical clearance was obtained from Bioethics Cell, </w:t>
      </w:r>
      <w:r w:rsidRPr="005474B2">
        <w:rPr>
          <w:rFonts w:ascii="Book Antiqua" w:hAnsi="Book Antiqua" w:cs="Times New Roman"/>
          <w:bCs/>
          <w:sz w:val="24"/>
          <w:szCs w:val="24"/>
        </w:rPr>
        <w:t>Institutional Ethics Committee (IEC), KGMU (Reference no. 77</w:t>
      </w:r>
      <w:r w:rsidRPr="005474B2">
        <w:rPr>
          <w:rFonts w:ascii="Book Antiqua" w:hAnsi="Book Antiqua" w:cs="Times New Roman"/>
          <w:bCs/>
          <w:sz w:val="24"/>
          <w:szCs w:val="24"/>
          <w:vertAlign w:val="superscript"/>
        </w:rPr>
        <w:t>th</w:t>
      </w:r>
      <w:r w:rsidRPr="005474B2">
        <w:rPr>
          <w:rFonts w:ascii="Book Antiqua" w:hAnsi="Book Antiqua" w:cs="Times New Roman"/>
          <w:bCs/>
          <w:sz w:val="24"/>
          <w:szCs w:val="24"/>
        </w:rPr>
        <w:t xml:space="preserve"> ECM II A/P14) and SGPGIMS (Reference no. </w:t>
      </w:r>
      <w:r w:rsidRPr="005474B2">
        <w:rPr>
          <w:rFonts w:ascii="Book Antiqua" w:hAnsi="Book Antiqua" w:cs="Times New Roman"/>
          <w:sz w:val="24"/>
          <w:szCs w:val="24"/>
        </w:rPr>
        <w:t>2014-166-CP-80), Lucknow, India.</w:t>
      </w:r>
    </w:p>
    <w:p w:rsidR="001A4A84" w:rsidRPr="005474B2" w:rsidRDefault="001A4A84" w:rsidP="00400504">
      <w:pPr>
        <w:spacing w:after="0" w:line="360" w:lineRule="auto"/>
        <w:jc w:val="both"/>
        <w:rPr>
          <w:rFonts w:ascii="Book Antiqua" w:hAnsi="Book Antiqua"/>
          <w:b/>
          <w:sz w:val="24"/>
          <w:szCs w:val="24"/>
          <w:lang w:eastAsia="zh-CN"/>
        </w:rPr>
      </w:pPr>
    </w:p>
    <w:p w:rsidR="001A4A84" w:rsidRPr="005474B2" w:rsidRDefault="001A4A84" w:rsidP="00400504">
      <w:pPr>
        <w:spacing w:after="0" w:line="360" w:lineRule="auto"/>
        <w:jc w:val="both"/>
        <w:rPr>
          <w:rFonts w:ascii="Book Antiqua" w:hAnsi="Book Antiqua" w:cs="Times New Roman"/>
          <w:bCs/>
          <w:sz w:val="24"/>
          <w:szCs w:val="24"/>
          <w:lang w:eastAsia="zh-CN"/>
        </w:rPr>
      </w:pPr>
      <w:r w:rsidRPr="005474B2">
        <w:rPr>
          <w:rFonts w:ascii="Book Antiqua" w:hAnsi="Book Antiqua"/>
          <w:b/>
          <w:sz w:val="24"/>
          <w:szCs w:val="24"/>
        </w:rPr>
        <w:t>Informed consent statement</w:t>
      </w:r>
      <w:r w:rsidRPr="005474B2">
        <w:rPr>
          <w:rFonts w:ascii="Book Antiqua" w:hAnsi="Book Antiqua"/>
          <w:b/>
          <w:iCs/>
          <w:sz w:val="24"/>
          <w:szCs w:val="24"/>
        </w:rPr>
        <w:t xml:space="preserve">: </w:t>
      </w:r>
      <w:r w:rsidRPr="005474B2">
        <w:rPr>
          <w:rFonts w:ascii="Book Antiqua" w:hAnsi="Book Antiqua" w:cs="Times New Roman"/>
          <w:bCs/>
          <w:sz w:val="24"/>
          <w:szCs w:val="24"/>
        </w:rPr>
        <w:t>Subjects were not required to give informed consent to the study because the analysis used anonymous data that were obtained after each patient agreed to treatment by written consent.</w:t>
      </w:r>
    </w:p>
    <w:p w:rsidR="001A4A84" w:rsidRPr="005474B2" w:rsidRDefault="001A4A84" w:rsidP="00400504">
      <w:pPr>
        <w:spacing w:after="0" w:line="360" w:lineRule="auto"/>
        <w:jc w:val="both"/>
        <w:rPr>
          <w:rFonts w:ascii="Book Antiqua" w:hAnsi="Book Antiqua"/>
          <w:b/>
          <w:sz w:val="24"/>
          <w:szCs w:val="24"/>
          <w:lang w:eastAsia="zh-CN"/>
        </w:rPr>
      </w:pPr>
    </w:p>
    <w:p w:rsidR="001A4A84" w:rsidRPr="005474B2" w:rsidRDefault="001A4A84" w:rsidP="00400504">
      <w:pPr>
        <w:spacing w:after="0" w:line="360" w:lineRule="auto"/>
        <w:jc w:val="both"/>
        <w:rPr>
          <w:rFonts w:ascii="Book Antiqua" w:hAnsi="Book Antiqua"/>
          <w:b/>
          <w:sz w:val="24"/>
          <w:szCs w:val="24"/>
        </w:rPr>
      </w:pPr>
      <w:r w:rsidRPr="005474B2">
        <w:rPr>
          <w:rFonts w:ascii="Book Antiqua" w:hAnsi="Book Antiqua"/>
          <w:b/>
          <w:sz w:val="24"/>
          <w:szCs w:val="24"/>
        </w:rPr>
        <w:t>Conflict-of-interest statement</w:t>
      </w:r>
      <w:r w:rsidRPr="005474B2">
        <w:rPr>
          <w:rFonts w:ascii="Book Antiqua" w:hAnsi="Book Antiqua" w:cs="TimesNewRomanPS-BoldItalicMT"/>
          <w:b/>
          <w:iCs/>
          <w:sz w:val="24"/>
          <w:szCs w:val="24"/>
        </w:rPr>
        <w:t xml:space="preserve">: </w:t>
      </w:r>
      <w:r w:rsidRPr="005474B2">
        <w:rPr>
          <w:rFonts w:ascii="Book Antiqua" w:hAnsi="Book Antiqua" w:cs="TimesNewRomanPS-BoldItalicMT"/>
          <w:bCs/>
          <w:iCs/>
          <w:sz w:val="24"/>
          <w:szCs w:val="24"/>
        </w:rPr>
        <w:t>All the authors of the study declare no potential conflict-of-interest.</w:t>
      </w:r>
    </w:p>
    <w:p w:rsidR="001A4A84" w:rsidRPr="005474B2" w:rsidRDefault="001A4A84" w:rsidP="00400504">
      <w:pPr>
        <w:adjustRightInd w:val="0"/>
        <w:snapToGrid w:val="0"/>
        <w:spacing w:after="0" w:line="360" w:lineRule="auto"/>
        <w:jc w:val="both"/>
        <w:rPr>
          <w:rFonts w:ascii="Book Antiqua" w:hAnsi="Book Antiqua"/>
          <w:sz w:val="24"/>
          <w:szCs w:val="24"/>
        </w:rPr>
      </w:pPr>
    </w:p>
    <w:p w:rsidR="001A4A84" w:rsidRPr="005474B2" w:rsidRDefault="001A4A84" w:rsidP="00400504">
      <w:pPr>
        <w:adjustRightInd w:val="0"/>
        <w:snapToGrid w:val="0"/>
        <w:spacing w:after="0" w:line="360" w:lineRule="auto"/>
        <w:jc w:val="both"/>
        <w:rPr>
          <w:rFonts w:ascii="Book Antiqua" w:hAnsi="Book Antiqua"/>
          <w:sz w:val="24"/>
          <w:szCs w:val="24"/>
        </w:rPr>
      </w:pPr>
      <w:r w:rsidRPr="005474B2">
        <w:rPr>
          <w:rFonts w:ascii="Book Antiqua" w:hAnsi="Book Antiqua"/>
          <w:b/>
          <w:sz w:val="24"/>
          <w:szCs w:val="24"/>
        </w:rPr>
        <w:t xml:space="preserve">Open-Access: </w:t>
      </w:r>
      <w:r w:rsidRPr="005474B2">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5474B2">
          <w:rPr>
            <w:rStyle w:val="a6"/>
            <w:rFonts w:ascii="Book Antiqua" w:hAnsi="Book Antiqua"/>
            <w:color w:val="auto"/>
            <w:sz w:val="24"/>
            <w:szCs w:val="24"/>
            <w:u w:val="none"/>
          </w:rPr>
          <w:t>http://creativecommons.org/licenses/by-nc/4.0/</w:t>
        </w:r>
      </w:hyperlink>
    </w:p>
    <w:p w:rsidR="001A4A84" w:rsidRPr="005474B2" w:rsidRDefault="001A4A84" w:rsidP="00400504">
      <w:pPr>
        <w:autoSpaceDE w:val="0"/>
        <w:autoSpaceDN w:val="0"/>
        <w:adjustRightInd w:val="0"/>
        <w:spacing w:after="0" w:line="360" w:lineRule="auto"/>
        <w:jc w:val="both"/>
        <w:rPr>
          <w:rFonts w:ascii="Book Antiqua" w:hAnsi="Book Antiqua" w:cs="TimesNewRomanPS-BoldItalicMT"/>
          <w:bCs/>
          <w:iCs/>
          <w:sz w:val="24"/>
          <w:szCs w:val="24"/>
          <w:lang w:eastAsia="zh-CN"/>
        </w:rPr>
      </w:pPr>
    </w:p>
    <w:p w:rsidR="001A4A84" w:rsidRPr="005474B2" w:rsidRDefault="001A4A84" w:rsidP="00400504">
      <w:pPr>
        <w:autoSpaceDE w:val="0"/>
        <w:autoSpaceDN w:val="0"/>
        <w:adjustRightInd w:val="0"/>
        <w:spacing w:after="0" w:line="360" w:lineRule="auto"/>
        <w:jc w:val="both"/>
        <w:rPr>
          <w:rFonts w:ascii="Book Antiqua" w:eastAsia="宋体" w:hAnsi="Book Antiqua" w:cs="宋体"/>
          <w:sz w:val="24"/>
          <w:szCs w:val="24"/>
          <w:lang w:eastAsia="zh-CN"/>
        </w:rPr>
      </w:pPr>
      <w:r w:rsidRPr="005474B2">
        <w:rPr>
          <w:rFonts w:ascii="Book Antiqua" w:eastAsia="宋体" w:hAnsi="Book Antiqua" w:cs="宋体"/>
          <w:b/>
          <w:sz w:val="24"/>
          <w:szCs w:val="24"/>
        </w:rPr>
        <w:t>Manuscript source:</w:t>
      </w:r>
      <w:r w:rsidRPr="005474B2">
        <w:rPr>
          <w:rFonts w:ascii="Book Antiqua" w:eastAsia="宋体" w:hAnsi="Book Antiqua" w:cs="宋体"/>
          <w:sz w:val="24"/>
          <w:szCs w:val="24"/>
        </w:rPr>
        <w:t> Invited manuscript</w:t>
      </w:r>
    </w:p>
    <w:p w:rsidR="001A4A84" w:rsidRPr="005474B2" w:rsidRDefault="001A4A84" w:rsidP="00400504">
      <w:pPr>
        <w:autoSpaceDE w:val="0"/>
        <w:autoSpaceDN w:val="0"/>
        <w:adjustRightInd w:val="0"/>
        <w:spacing w:after="0" w:line="360" w:lineRule="auto"/>
        <w:jc w:val="both"/>
        <w:rPr>
          <w:rFonts w:ascii="Book Antiqua" w:hAnsi="Book Antiqua" w:cs="TimesNewRomanPS-BoldItalicMT"/>
          <w:bCs/>
          <w:iCs/>
          <w:sz w:val="24"/>
          <w:szCs w:val="24"/>
          <w:lang w:eastAsia="zh-CN"/>
        </w:rPr>
      </w:pPr>
    </w:p>
    <w:p w:rsidR="001A4A84" w:rsidRPr="005474B2" w:rsidRDefault="001A4A84" w:rsidP="00400504">
      <w:pPr>
        <w:spacing w:after="0" w:line="360" w:lineRule="auto"/>
        <w:jc w:val="both"/>
        <w:rPr>
          <w:rFonts w:ascii="Book Antiqua" w:hAnsi="Book Antiqua" w:cs="Times New Roman"/>
          <w:b/>
          <w:sz w:val="24"/>
          <w:szCs w:val="24"/>
          <w:lang w:eastAsia="zh-CN"/>
        </w:rPr>
      </w:pPr>
      <w:r w:rsidRPr="005474B2">
        <w:rPr>
          <w:rFonts w:ascii="Book Antiqua" w:hAnsi="Book Antiqua"/>
          <w:b/>
          <w:sz w:val="24"/>
          <w:szCs w:val="24"/>
        </w:rPr>
        <w:t>Corresponding author:</w:t>
      </w:r>
      <w:r w:rsidRPr="005474B2">
        <w:rPr>
          <w:rFonts w:ascii="Book Antiqua" w:eastAsia="Times New Roman" w:hAnsi="Book Antiqua" w:cs="Times New Roman"/>
          <w:b/>
          <w:sz w:val="24"/>
          <w:szCs w:val="24"/>
        </w:rPr>
        <w:t xml:space="preserve"> Minal Garg, MSc, PhD, Assistant Professor, </w:t>
      </w:r>
      <w:r w:rsidRPr="005474B2">
        <w:rPr>
          <w:rFonts w:ascii="Book Antiqua" w:eastAsia="Times New Roman" w:hAnsi="Book Antiqua" w:cs="Times New Roman"/>
          <w:sz w:val="24"/>
          <w:szCs w:val="24"/>
        </w:rPr>
        <w:t>Department of Biochemistry, Lucknow University, Lucknow 226007, India. minal14@yahoo.com</w:t>
      </w:r>
    </w:p>
    <w:p w:rsidR="001A4A84" w:rsidRPr="005474B2" w:rsidRDefault="001A4A84" w:rsidP="00400504">
      <w:pPr>
        <w:spacing w:after="0" w:line="360" w:lineRule="auto"/>
        <w:jc w:val="both"/>
        <w:rPr>
          <w:rFonts w:ascii="Book Antiqua" w:hAnsi="Book Antiqua"/>
          <w:b/>
          <w:sz w:val="24"/>
          <w:szCs w:val="24"/>
          <w:lang w:eastAsia="zh-CN"/>
        </w:rPr>
      </w:pPr>
      <w:r w:rsidRPr="005474B2">
        <w:rPr>
          <w:rFonts w:ascii="Book Antiqua" w:hAnsi="Book Antiqua"/>
          <w:b/>
          <w:sz w:val="24"/>
          <w:szCs w:val="24"/>
        </w:rPr>
        <w:t xml:space="preserve">Telephone: </w:t>
      </w:r>
      <w:r w:rsidRPr="005474B2">
        <w:rPr>
          <w:rFonts w:ascii="Book Antiqua" w:hAnsi="Book Antiqua"/>
          <w:sz w:val="24"/>
          <w:szCs w:val="24"/>
        </w:rPr>
        <w:t xml:space="preserve">+91-522-2348968 </w:t>
      </w:r>
    </w:p>
    <w:p w:rsidR="001A4A84" w:rsidRPr="005474B2" w:rsidRDefault="001A4A84" w:rsidP="00400504">
      <w:pPr>
        <w:spacing w:after="0" w:line="360" w:lineRule="auto"/>
        <w:jc w:val="both"/>
        <w:rPr>
          <w:rFonts w:ascii="Book Antiqua" w:hAnsi="Book Antiqua"/>
          <w:sz w:val="24"/>
          <w:szCs w:val="24"/>
          <w:lang w:eastAsia="zh-CN"/>
        </w:rPr>
      </w:pPr>
      <w:r w:rsidRPr="005474B2">
        <w:rPr>
          <w:rFonts w:ascii="Book Antiqua" w:hAnsi="Book Antiqua"/>
          <w:b/>
          <w:sz w:val="24"/>
          <w:szCs w:val="24"/>
        </w:rPr>
        <w:t xml:space="preserve">Fax: </w:t>
      </w:r>
      <w:r w:rsidRPr="005474B2">
        <w:rPr>
          <w:rFonts w:ascii="Book Antiqua" w:hAnsi="Book Antiqua"/>
          <w:sz w:val="24"/>
          <w:szCs w:val="24"/>
        </w:rPr>
        <w:t>+91-522-2348968</w:t>
      </w:r>
    </w:p>
    <w:p w:rsidR="001A4A84" w:rsidRPr="005474B2" w:rsidRDefault="001A4A84" w:rsidP="00400504">
      <w:pPr>
        <w:autoSpaceDE w:val="0"/>
        <w:autoSpaceDN w:val="0"/>
        <w:adjustRightInd w:val="0"/>
        <w:spacing w:after="0" w:line="360" w:lineRule="auto"/>
        <w:jc w:val="both"/>
        <w:rPr>
          <w:rFonts w:ascii="Book Antiqua" w:hAnsi="Book Antiqua" w:cs="TimesNewRomanPS-BoldItalicMT"/>
          <w:bCs/>
          <w:iCs/>
          <w:sz w:val="24"/>
          <w:szCs w:val="24"/>
          <w:lang w:eastAsia="zh-CN"/>
        </w:rPr>
      </w:pPr>
    </w:p>
    <w:p w:rsidR="001A4A84" w:rsidRPr="005474B2" w:rsidRDefault="001A4A84" w:rsidP="00400504">
      <w:pPr>
        <w:spacing w:after="0" w:line="360" w:lineRule="auto"/>
        <w:jc w:val="both"/>
        <w:rPr>
          <w:rFonts w:ascii="Book Antiqua" w:hAnsi="Book Antiqua"/>
          <w:b/>
          <w:sz w:val="24"/>
          <w:szCs w:val="24"/>
        </w:rPr>
      </w:pPr>
      <w:r w:rsidRPr="005474B2">
        <w:rPr>
          <w:rFonts w:ascii="Book Antiqua" w:hAnsi="Book Antiqua"/>
          <w:b/>
          <w:sz w:val="24"/>
          <w:szCs w:val="24"/>
        </w:rPr>
        <w:t xml:space="preserve">Received: </w:t>
      </w:r>
      <w:r w:rsidR="002D14BE" w:rsidRPr="005474B2">
        <w:rPr>
          <w:rFonts w:ascii="Book Antiqua" w:hAnsi="Book Antiqua"/>
          <w:sz w:val="24"/>
          <w:szCs w:val="24"/>
          <w:lang w:eastAsia="zh-CN"/>
        </w:rPr>
        <w:t>December 2, 2018</w:t>
      </w:r>
      <w:r w:rsidR="00905F36" w:rsidRPr="005474B2">
        <w:rPr>
          <w:rFonts w:ascii="Book Antiqua" w:hAnsi="Book Antiqua"/>
          <w:sz w:val="24"/>
          <w:szCs w:val="24"/>
        </w:rPr>
        <w:t xml:space="preserve"> </w:t>
      </w:r>
    </w:p>
    <w:p w:rsidR="001A4A84" w:rsidRPr="005474B2" w:rsidRDefault="001A4A84" w:rsidP="00400504">
      <w:pPr>
        <w:spacing w:after="0" w:line="360" w:lineRule="auto"/>
        <w:jc w:val="both"/>
        <w:rPr>
          <w:rFonts w:ascii="Book Antiqua" w:hAnsi="Book Antiqua"/>
          <w:b/>
          <w:sz w:val="24"/>
          <w:szCs w:val="24"/>
        </w:rPr>
      </w:pPr>
      <w:r w:rsidRPr="005474B2">
        <w:rPr>
          <w:rFonts w:ascii="Book Antiqua" w:hAnsi="Book Antiqua"/>
          <w:b/>
          <w:sz w:val="24"/>
          <w:szCs w:val="24"/>
        </w:rPr>
        <w:t>Peer-review started:</w:t>
      </w:r>
      <w:r w:rsidR="002D14BE" w:rsidRPr="005474B2">
        <w:rPr>
          <w:rFonts w:ascii="Book Antiqua" w:hAnsi="Book Antiqua"/>
          <w:sz w:val="24"/>
          <w:szCs w:val="24"/>
          <w:lang w:eastAsia="zh-CN"/>
        </w:rPr>
        <w:t xml:space="preserve"> December 3, 2018</w:t>
      </w:r>
      <w:r w:rsidR="00905F36" w:rsidRPr="005474B2">
        <w:rPr>
          <w:rFonts w:ascii="Book Antiqua" w:hAnsi="Book Antiqua"/>
          <w:sz w:val="24"/>
          <w:szCs w:val="24"/>
        </w:rPr>
        <w:t xml:space="preserve"> </w:t>
      </w:r>
    </w:p>
    <w:p w:rsidR="001A4A84" w:rsidRPr="005474B2" w:rsidRDefault="001A4A84" w:rsidP="00400504">
      <w:pPr>
        <w:spacing w:after="0" w:line="360" w:lineRule="auto"/>
        <w:jc w:val="both"/>
        <w:rPr>
          <w:rFonts w:ascii="Book Antiqua" w:hAnsi="Book Antiqua"/>
          <w:b/>
          <w:sz w:val="24"/>
          <w:szCs w:val="24"/>
        </w:rPr>
      </w:pPr>
      <w:r w:rsidRPr="005474B2">
        <w:rPr>
          <w:rFonts w:ascii="Book Antiqua" w:hAnsi="Book Antiqua"/>
          <w:b/>
          <w:sz w:val="24"/>
          <w:szCs w:val="24"/>
        </w:rPr>
        <w:t>First decision:</w:t>
      </w:r>
      <w:r w:rsidR="002D14BE" w:rsidRPr="005474B2">
        <w:rPr>
          <w:rFonts w:ascii="Book Antiqua" w:hAnsi="Book Antiqua"/>
          <w:sz w:val="24"/>
          <w:szCs w:val="24"/>
          <w:lang w:eastAsia="zh-CN"/>
        </w:rPr>
        <w:t xml:space="preserve"> December 30, 2018</w:t>
      </w:r>
      <w:r w:rsidR="00905F36" w:rsidRPr="005474B2">
        <w:rPr>
          <w:rFonts w:ascii="Book Antiqua" w:hAnsi="Book Antiqua"/>
          <w:sz w:val="24"/>
          <w:szCs w:val="24"/>
        </w:rPr>
        <w:t xml:space="preserve"> </w:t>
      </w:r>
    </w:p>
    <w:p w:rsidR="001A4A84" w:rsidRPr="005474B2" w:rsidRDefault="001A4A84" w:rsidP="00400504">
      <w:pPr>
        <w:spacing w:after="0" w:line="360" w:lineRule="auto"/>
        <w:jc w:val="both"/>
        <w:rPr>
          <w:rFonts w:ascii="Book Antiqua" w:hAnsi="Book Antiqua"/>
          <w:b/>
          <w:sz w:val="24"/>
          <w:szCs w:val="24"/>
        </w:rPr>
      </w:pPr>
      <w:r w:rsidRPr="005474B2">
        <w:rPr>
          <w:rFonts w:ascii="Book Antiqua" w:hAnsi="Book Antiqua"/>
          <w:b/>
          <w:sz w:val="24"/>
          <w:szCs w:val="24"/>
        </w:rPr>
        <w:t xml:space="preserve">Revised: </w:t>
      </w:r>
      <w:r w:rsidR="002D14BE" w:rsidRPr="005474B2">
        <w:rPr>
          <w:rFonts w:ascii="Book Antiqua" w:hAnsi="Book Antiqua"/>
          <w:sz w:val="24"/>
          <w:szCs w:val="24"/>
          <w:lang w:eastAsia="zh-CN"/>
        </w:rPr>
        <w:t>January 25, 2019</w:t>
      </w:r>
      <w:r w:rsidRPr="005474B2">
        <w:rPr>
          <w:rFonts w:ascii="Book Antiqua" w:hAnsi="Book Antiqua"/>
          <w:sz w:val="24"/>
          <w:szCs w:val="24"/>
        </w:rPr>
        <w:t xml:space="preserve"> </w:t>
      </w:r>
    </w:p>
    <w:p w:rsidR="001A4A84" w:rsidRPr="005474B2" w:rsidRDefault="001A4A84" w:rsidP="00400504">
      <w:pPr>
        <w:spacing w:after="0" w:line="360" w:lineRule="auto"/>
        <w:jc w:val="both"/>
        <w:rPr>
          <w:rFonts w:ascii="Book Antiqua" w:hAnsi="Book Antiqua"/>
          <w:b/>
          <w:sz w:val="24"/>
          <w:szCs w:val="24"/>
        </w:rPr>
      </w:pPr>
      <w:r w:rsidRPr="005474B2">
        <w:rPr>
          <w:rFonts w:ascii="Book Antiqua" w:hAnsi="Book Antiqua"/>
          <w:b/>
          <w:sz w:val="24"/>
          <w:szCs w:val="24"/>
        </w:rPr>
        <w:t>Accepted:</w:t>
      </w:r>
      <w:r w:rsidR="00905F36" w:rsidRPr="005474B2">
        <w:rPr>
          <w:rFonts w:ascii="Book Antiqua" w:hAnsi="Book Antiqua"/>
          <w:b/>
          <w:sz w:val="24"/>
          <w:szCs w:val="24"/>
        </w:rPr>
        <w:t xml:space="preserve"> </w:t>
      </w:r>
      <w:r w:rsidR="00EB2D11" w:rsidRPr="005474B2">
        <w:rPr>
          <w:rFonts w:ascii="Book Antiqua" w:hAnsi="Book Antiqua"/>
          <w:sz w:val="24"/>
          <w:szCs w:val="24"/>
        </w:rPr>
        <w:t>February 27, 2019</w:t>
      </w:r>
    </w:p>
    <w:p w:rsidR="001A4A84" w:rsidRPr="005474B2" w:rsidRDefault="001A4A84" w:rsidP="00400504">
      <w:pPr>
        <w:spacing w:after="0" w:line="360" w:lineRule="auto"/>
        <w:jc w:val="both"/>
        <w:rPr>
          <w:rFonts w:ascii="Book Antiqua" w:hAnsi="Book Antiqua"/>
          <w:sz w:val="24"/>
          <w:szCs w:val="24"/>
        </w:rPr>
      </w:pPr>
      <w:r w:rsidRPr="005474B2">
        <w:rPr>
          <w:rFonts w:ascii="Book Antiqua" w:hAnsi="Book Antiqua"/>
          <w:b/>
          <w:sz w:val="24"/>
          <w:szCs w:val="24"/>
        </w:rPr>
        <w:t>Article in press:</w:t>
      </w:r>
      <w:r w:rsidR="00905F36" w:rsidRPr="005474B2">
        <w:rPr>
          <w:rFonts w:ascii="Book Antiqua" w:hAnsi="Book Antiqua"/>
          <w:sz w:val="24"/>
          <w:szCs w:val="24"/>
        </w:rPr>
        <w:t xml:space="preserve"> </w:t>
      </w:r>
      <w:r w:rsidR="0033405E" w:rsidRPr="005474B2">
        <w:rPr>
          <w:rFonts w:ascii="Book Antiqua" w:hAnsi="Book Antiqua"/>
          <w:sz w:val="24"/>
          <w:szCs w:val="24"/>
        </w:rPr>
        <w:t>February 2</w:t>
      </w:r>
      <w:r w:rsidR="0033405E" w:rsidRPr="005474B2">
        <w:rPr>
          <w:rFonts w:ascii="Book Antiqua" w:hAnsi="Book Antiqua" w:hint="eastAsia"/>
          <w:sz w:val="24"/>
          <w:szCs w:val="24"/>
          <w:lang w:eastAsia="zh-CN"/>
        </w:rPr>
        <w:t>8</w:t>
      </w:r>
      <w:r w:rsidR="0033405E" w:rsidRPr="005474B2">
        <w:rPr>
          <w:rFonts w:ascii="Book Antiqua" w:hAnsi="Book Antiqua"/>
          <w:sz w:val="24"/>
          <w:szCs w:val="24"/>
        </w:rPr>
        <w:t>, 2019</w:t>
      </w:r>
    </w:p>
    <w:p w:rsidR="001A4A84" w:rsidRPr="005474B2" w:rsidRDefault="001A4A84" w:rsidP="00400504">
      <w:pPr>
        <w:spacing w:after="0" w:line="360" w:lineRule="auto"/>
        <w:jc w:val="both"/>
        <w:rPr>
          <w:rFonts w:ascii="Book Antiqua" w:hAnsi="Book Antiqua"/>
          <w:b/>
          <w:sz w:val="24"/>
          <w:szCs w:val="24"/>
          <w:lang w:eastAsia="zh-CN"/>
        </w:rPr>
      </w:pPr>
      <w:r w:rsidRPr="005474B2">
        <w:rPr>
          <w:rFonts w:ascii="Book Antiqua" w:hAnsi="Book Antiqua"/>
          <w:b/>
          <w:sz w:val="24"/>
          <w:szCs w:val="24"/>
        </w:rPr>
        <w:t xml:space="preserve">Published online: </w:t>
      </w:r>
      <w:r w:rsidR="0033405E" w:rsidRPr="005474B2">
        <w:rPr>
          <w:rFonts w:ascii="Book Antiqua" w:hAnsi="Book Antiqua"/>
          <w:sz w:val="24"/>
          <w:szCs w:val="24"/>
          <w:lang w:eastAsia="zh-CN"/>
        </w:rPr>
        <w:t>April 24, 2019</w:t>
      </w:r>
    </w:p>
    <w:p w:rsidR="002D14BE" w:rsidRPr="005474B2" w:rsidRDefault="002D14BE" w:rsidP="00400504">
      <w:pPr>
        <w:spacing w:after="0" w:line="360" w:lineRule="auto"/>
        <w:jc w:val="both"/>
        <w:rPr>
          <w:rFonts w:ascii="Book Antiqua" w:hAnsi="Book Antiqua" w:cs="TimesNewRomanPS-BoldItalicMT"/>
          <w:bCs/>
          <w:iCs/>
          <w:sz w:val="24"/>
          <w:szCs w:val="24"/>
          <w:lang w:eastAsia="zh-CN"/>
        </w:rPr>
      </w:pPr>
      <w:r w:rsidRPr="005474B2">
        <w:rPr>
          <w:rFonts w:ascii="Book Antiqua" w:hAnsi="Book Antiqua" w:cs="TimesNewRomanPS-BoldItalicMT"/>
          <w:bCs/>
          <w:iCs/>
          <w:sz w:val="24"/>
          <w:szCs w:val="24"/>
          <w:lang w:eastAsia="zh-CN"/>
        </w:rPr>
        <w:br w:type="page"/>
      </w:r>
    </w:p>
    <w:p w:rsidR="004F2C0A" w:rsidRPr="005474B2" w:rsidRDefault="00C51A51" w:rsidP="00400504">
      <w:pPr>
        <w:autoSpaceDE w:val="0"/>
        <w:autoSpaceDN w:val="0"/>
        <w:adjustRightInd w:val="0"/>
        <w:spacing w:after="0" w:line="360" w:lineRule="auto"/>
        <w:jc w:val="both"/>
        <w:rPr>
          <w:rFonts w:ascii="Book Antiqua" w:hAnsi="Book Antiqua" w:cs="Times New Roman"/>
          <w:b/>
          <w:bCs/>
          <w:sz w:val="24"/>
          <w:szCs w:val="24"/>
          <w:lang w:bidi="hi-IN"/>
        </w:rPr>
      </w:pPr>
      <w:r w:rsidRPr="005474B2">
        <w:rPr>
          <w:rFonts w:ascii="Book Antiqua" w:hAnsi="Book Antiqua" w:cs="Times New Roman"/>
          <w:b/>
          <w:bCs/>
          <w:sz w:val="24"/>
          <w:szCs w:val="24"/>
          <w:lang w:bidi="hi-IN"/>
        </w:rPr>
        <w:t>A</w:t>
      </w:r>
      <w:r w:rsidR="00EC50FE" w:rsidRPr="005474B2">
        <w:rPr>
          <w:rFonts w:ascii="Book Antiqua" w:hAnsi="Book Antiqua" w:cs="Times New Roman"/>
          <w:b/>
          <w:bCs/>
          <w:sz w:val="24"/>
          <w:szCs w:val="24"/>
          <w:lang w:bidi="hi-IN"/>
        </w:rPr>
        <w:t>bstract</w:t>
      </w:r>
    </w:p>
    <w:p w:rsidR="002D14BE" w:rsidRPr="005474B2" w:rsidRDefault="002D14BE" w:rsidP="00400504">
      <w:pPr>
        <w:autoSpaceDE w:val="0"/>
        <w:autoSpaceDN w:val="0"/>
        <w:adjustRightInd w:val="0"/>
        <w:spacing w:after="0" w:line="360" w:lineRule="auto"/>
        <w:jc w:val="both"/>
        <w:rPr>
          <w:rFonts w:ascii="Book Antiqua" w:hAnsi="Book Antiqua" w:cs="Times New Roman"/>
          <w:b/>
          <w:i/>
          <w:sz w:val="24"/>
          <w:szCs w:val="24"/>
          <w:lang w:eastAsia="zh-CN"/>
        </w:rPr>
      </w:pPr>
      <w:r w:rsidRPr="005474B2">
        <w:rPr>
          <w:rFonts w:ascii="Book Antiqua" w:hAnsi="Book Antiqua" w:cs="Times New Roman"/>
          <w:b/>
          <w:i/>
          <w:sz w:val="24"/>
          <w:szCs w:val="24"/>
        </w:rPr>
        <w:t>BACKGROUND</w:t>
      </w:r>
    </w:p>
    <w:p w:rsidR="00FC106F" w:rsidRPr="005474B2" w:rsidRDefault="009B737E" w:rsidP="00400504">
      <w:pPr>
        <w:autoSpaceDE w:val="0"/>
        <w:autoSpaceDN w:val="0"/>
        <w:adjustRightInd w:val="0"/>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 xml:space="preserve">Aberrant activation of phosphorylated form of </w:t>
      </w:r>
      <w:r w:rsidR="002D14BE" w:rsidRPr="005474B2">
        <w:rPr>
          <w:rFonts w:ascii="Book Antiqua" w:hAnsi="Book Antiqua" w:cs="Times New Roman"/>
          <w:sz w:val="24"/>
          <w:szCs w:val="24"/>
        </w:rPr>
        <w:t>g</w:t>
      </w:r>
      <w:r w:rsidR="00FF442D" w:rsidRPr="005474B2">
        <w:rPr>
          <w:rFonts w:ascii="Book Antiqua" w:hAnsi="Book Antiqua" w:cs="Times New Roman"/>
          <w:sz w:val="24"/>
          <w:szCs w:val="24"/>
        </w:rPr>
        <w:t xml:space="preserve">lycogen </w:t>
      </w:r>
      <w:r w:rsidR="004F3999" w:rsidRPr="005474B2">
        <w:rPr>
          <w:rFonts w:ascii="Book Antiqua" w:hAnsi="Book Antiqua" w:cs="Times New Roman"/>
          <w:sz w:val="24"/>
          <w:szCs w:val="24"/>
        </w:rPr>
        <w:t>s</w:t>
      </w:r>
      <w:r w:rsidR="00FF442D" w:rsidRPr="005474B2">
        <w:rPr>
          <w:rFonts w:ascii="Book Antiqua" w:hAnsi="Book Antiqua" w:cs="Times New Roman"/>
          <w:sz w:val="24"/>
          <w:szCs w:val="24"/>
        </w:rPr>
        <w:t xml:space="preserve">ynthase </w:t>
      </w:r>
      <w:r w:rsidR="004F3999" w:rsidRPr="005474B2">
        <w:rPr>
          <w:rFonts w:ascii="Book Antiqua" w:hAnsi="Book Antiqua" w:cs="Times New Roman"/>
          <w:sz w:val="24"/>
          <w:szCs w:val="24"/>
        </w:rPr>
        <w:t>k</w:t>
      </w:r>
      <w:r w:rsidR="00FF442D" w:rsidRPr="005474B2">
        <w:rPr>
          <w:rFonts w:ascii="Book Antiqua" w:hAnsi="Book Antiqua" w:cs="Times New Roman"/>
          <w:sz w:val="24"/>
          <w:szCs w:val="24"/>
        </w:rPr>
        <w:t>inase-</w:t>
      </w:r>
      <w:r w:rsidRPr="005474B2">
        <w:rPr>
          <w:rFonts w:ascii="Book Antiqua" w:hAnsi="Book Antiqua" w:cs="Times New Roman"/>
          <w:sz w:val="24"/>
          <w:szCs w:val="24"/>
        </w:rPr>
        <w:t>3β [pS9GSK-3β (</w:t>
      </w:r>
      <w:r w:rsidR="00FF442D" w:rsidRPr="005474B2">
        <w:rPr>
          <w:rFonts w:ascii="Book Antiqua" w:hAnsi="Book Antiqua" w:cs="Times New Roman"/>
          <w:sz w:val="24"/>
          <w:szCs w:val="24"/>
        </w:rPr>
        <w:t>Serine 9 phosphorylation</w:t>
      </w:r>
      <w:r w:rsidRPr="005474B2">
        <w:rPr>
          <w:rFonts w:ascii="Book Antiqua" w:hAnsi="Book Antiqua" w:cs="Times New Roman"/>
          <w:sz w:val="24"/>
          <w:szCs w:val="24"/>
        </w:rPr>
        <w:t>)]</w:t>
      </w:r>
      <w:r w:rsidR="002E2B87" w:rsidRPr="005474B2">
        <w:rPr>
          <w:rFonts w:ascii="Book Antiqua" w:hAnsi="Book Antiqua" w:cs="Times New Roman"/>
          <w:sz w:val="24"/>
          <w:szCs w:val="24"/>
        </w:rPr>
        <w:t xml:space="preserve"> </w:t>
      </w:r>
      <w:r w:rsidRPr="005474B2">
        <w:rPr>
          <w:rFonts w:ascii="Book Antiqua" w:hAnsi="Book Antiqua" w:cs="Times New Roman"/>
          <w:sz w:val="24"/>
          <w:szCs w:val="24"/>
        </w:rPr>
        <w:t>is known to trigger Wnt/β-</w:t>
      </w:r>
      <w:r w:rsidR="00617B02"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Pr="005474B2">
        <w:rPr>
          <w:rFonts w:ascii="Book Antiqua" w:hAnsi="Book Antiqua" w:cs="Times New Roman"/>
          <w:sz w:val="24"/>
          <w:szCs w:val="24"/>
        </w:rPr>
        <w:t xml:space="preserve"> signal cascade but its clinic</w:t>
      </w:r>
      <w:r w:rsidR="00FF442D" w:rsidRPr="005474B2">
        <w:rPr>
          <w:rFonts w:ascii="Book Antiqua" w:hAnsi="Book Antiqua" w:cs="Times New Roman"/>
          <w:sz w:val="24"/>
          <w:szCs w:val="24"/>
        </w:rPr>
        <w:t>o</w:t>
      </w:r>
      <w:r w:rsidR="00F07D18" w:rsidRPr="005474B2">
        <w:rPr>
          <w:rFonts w:ascii="Book Antiqua" w:hAnsi="Book Antiqua" w:cs="Times New Roman"/>
          <w:sz w:val="24"/>
          <w:szCs w:val="24"/>
        </w:rPr>
        <w:t>histo</w:t>
      </w:r>
      <w:r w:rsidRPr="005474B2">
        <w:rPr>
          <w:rFonts w:ascii="Book Antiqua" w:hAnsi="Book Antiqua" w:cs="Times New Roman"/>
          <w:sz w:val="24"/>
          <w:szCs w:val="24"/>
        </w:rPr>
        <w:t xml:space="preserve">pathological implications in bladder carcinogenesis remain unknown. </w:t>
      </w:r>
    </w:p>
    <w:p w:rsidR="002D14BE" w:rsidRPr="005474B2" w:rsidRDefault="002D14BE" w:rsidP="00400504">
      <w:pPr>
        <w:autoSpaceDE w:val="0"/>
        <w:autoSpaceDN w:val="0"/>
        <w:adjustRightInd w:val="0"/>
        <w:spacing w:after="0" w:line="360" w:lineRule="auto"/>
        <w:jc w:val="both"/>
        <w:rPr>
          <w:rFonts w:ascii="Book Antiqua" w:hAnsi="Book Antiqua" w:cs="Times New Roman"/>
          <w:sz w:val="24"/>
          <w:szCs w:val="24"/>
          <w:lang w:eastAsia="zh-CN"/>
        </w:rPr>
      </w:pPr>
    </w:p>
    <w:p w:rsidR="002D14BE" w:rsidRPr="005474B2" w:rsidRDefault="002D14BE" w:rsidP="00400504">
      <w:pPr>
        <w:autoSpaceDE w:val="0"/>
        <w:autoSpaceDN w:val="0"/>
        <w:adjustRightInd w:val="0"/>
        <w:spacing w:after="0" w:line="360" w:lineRule="auto"/>
        <w:jc w:val="both"/>
        <w:rPr>
          <w:rFonts w:ascii="Book Antiqua" w:hAnsi="Book Antiqua" w:cs="Times New Roman"/>
          <w:b/>
          <w:i/>
          <w:sz w:val="24"/>
          <w:szCs w:val="24"/>
          <w:lang w:eastAsia="zh-CN"/>
        </w:rPr>
      </w:pPr>
      <w:r w:rsidRPr="005474B2">
        <w:rPr>
          <w:rFonts w:ascii="Book Antiqua" w:hAnsi="Book Antiqua" w:cs="Times New Roman"/>
          <w:b/>
          <w:i/>
          <w:sz w:val="24"/>
          <w:szCs w:val="24"/>
        </w:rPr>
        <w:t>AIM</w:t>
      </w:r>
    </w:p>
    <w:p w:rsidR="00EC6A0B" w:rsidRPr="005474B2" w:rsidRDefault="00FC106F" w:rsidP="00400504">
      <w:pPr>
        <w:autoSpaceDE w:val="0"/>
        <w:autoSpaceDN w:val="0"/>
        <w:adjustRightInd w:val="0"/>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T</w:t>
      </w:r>
      <w:r w:rsidR="0062579E" w:rsidRPr="005474B2">
        <w:rPr>
          <w:rFonts w:ascii="Book Antiqua" w:hAnsi="Book Antiqua" w:cs="Times New Roman"/>
          <w:sz w:val="24"/>
          <w:szCs w:val="24"/>
        </w:rPr>
        <w:t xml:space="preserve">o investigate the </w:t>
      </w:r>
      <w:r w:rsidR="007B7F74" w:rsidRPr="005474B2">
        <w:rPr>
          <w:rFonts w:ascii="Book Antiqua" w:hAnsi="Book Antiqua" w:cs="Times New Roman"/>
          <w:sz w:val="24"/>
          <w:szCs w:val="24"/>
        </w:rPr>
        <w:t xml:space="preserve">diagnostic and prognostic </w:t>
      </w:r>
      <w:r w:rsidR="00100970" w:rsidRPr="005474B2">
        <w:rPr>
          <w:rFonts w:ascii="Book Antiqua" w:hAnsi="Book Antiqua" w:cs="Times New Roman"/>
          <w:sz w:val="24"/>
          <w:szCs w:val="24"/>
        </w:rPr>
        <w:t>relevance</w:t>
      </w:r>
      <w:r w:rsidR="0062579E" w:rsidRPr="005474B2">
        <w:rPr>
          <w:rFonts w:ascii="Book Antiqua" w:hAnsi="Book Antiqua" w:cs="Times New Roman"/>
          <w:sz w:val="24"/>
          <w:szCs w:val="24"/>
        </w:rPr>
        <w:t xml:space="preserve"> of</w:t>
      </w:r>
      <w:r w:rsidR="00BD3FFE" w:rsidRPr="005474B2">
        <w:rPr>
          <w:rFonts w:ascii="Book Antiqua" w:hAnsi="Book Antiqua" w:cs="Times New Roman"/>
          <w:sz w:val="24"/>
          <w:szCs w:val="24"/>
        </w:rPr>
        <w:t xml:space="preserve"> </w:t>
      </w:r>
      <w:r w:rsidRPr="005474B2">
        <w:rPr>
          <w:rFonts w:ascii="Book Antiqua" w:hAnsi="Book Antiqua" w:cs="Times New Roman"/>
          <w:sz w:val="24"/>
          <w:szCs w:val="24"/>
        </w:rPr>
        <w:t xml:space="preserve">expressions of </w:t>
      </w:r>
      <w:r w:rsidR="009B737E" w:rsidRPr="005474B2">
        <w:rPr>
          <w:rFonts w:ascii="Book Antiqua" w:hAnsi="Book Antiqua" w:cs="Times New Roman"/>
          <w:sz w:val="24"/>
          <w:szCs w:val="24"/>
        </w:rPr>
        <w:t>pS9GSK-3β,</w:t>
      </w:r>
      <w:r w:rsidR="00594BC3" w:rsidRPr="005474B2">
        <w:rPr>
          <w:rFonts w:ascii="Book Antiqua" w:hAnsi="Book Antiqua" w:cs="Times New Roman"/>
          <w:sz w:val="24"/>
          <w:szCs w:val="24"/>
        </w:rPr>
        <w:t xml:space="preserve"> </w:t>
      </w:r>
      <w:r w:rsidR="00617B02" w:rsidRPr="005474B2">
        <w:rPr>
          <w:rFonts w:ascii="Book Antiqua" w:hAnsi="Book Antiqua" w:cs="Times New Roman"/>
          <w:sz w:val="24"/>
          <w:szCs w:val="24"/>
        </w:rPr>
        <w:t>β-catenin</w:t>
      </w:r>
      <w:r w:rsidR="0024118B" w:rsidRPr="005474B2">
        <w:rPr>
          <w:rFonts w:ascii="Book Antiqua" w:hAnsi="Book Antiqua" w:cs="Times New Roman"/>
          <w:sz w:val="24"/>
          <w:szCs w:val="24"/>
        </w:rPr>
        <w:t xml:space="preserve"> and </w:t>
      </w:r>
      <w:r w:rsidR="003D1A3F" w:rsidRPr="005474B2">
        <w:rPr>
          <w:rFonts w:ascii="Book Antiqua" w:hAnsi="Book Antiqua" w:cs="Times New Roman"/>
          <w:sz w:val="24"/>
          <w:szCs w:val="24"/>
        </w:rPr>
        <w:t xml:space="preserve">its </w:t>
      </w:r>
      <w:r w:rsidR="0024118B" w:rsidRPr="005474B2">
        <w:rPr>
          <w:rFonts w:ascii="Book Antiqua" w:hAnsi="Book Antiqua" w:cs="Times New Roman"/>
          <w:sz w:val="24"/>
          <w:szCs w:val="24"/>
        </w:rPr>
        <w:t>target genes</w:t>
      </w:r>
      <w:r w:rsidR="00BD3FFE" w:rsidRPr="005474B2">
        <w:rPr>
          <w:rFonts w:ascii="Book Antiqua" w:hAnsi="Book Antiqua" w:cs="Times New Roman"/>
          <w:sz w:val="24"/>
          <w:szCs w:val="24"/>
        </w:rPr>
        <w:t xml:space="preserve"> </w:t>
      </w:r>
      <w:r w:rsidR="0062579E" w:rsidRPr="005474B2">
        <w:rPr>
          <w:rFonts w:ascii="Book Antiqua" w:hAnsi="Book Antiqua" w:cs="Times New Roman"/>
          <w:sz w:val="24"/>
          <w:szCs w:val="24"/>
        </w:rPr>
        <w:t>in the patho</w:t>
      </w:r>
      <w:r w:rsidR="000059A4" w:rsidRPr="005474B2">
        <w:rPr>
          <w:rFonts w:ascii="Book Antiqua" w:hAnsi="Book Antiqua" w:cs="Times New Roman"/>
          <w:sz w:val="24"/>
          <w:szCs w:val="24"/>
        </w:rPr>
        <w:t xml:space="preserve">biology </w:t>
      </w:r>
      <w:r w:rsidR="00D90680" w:rsidRPr="005474B2">
        <w:rPr>
          <w:rFonts w:ascii="Book Antiqua" w:hAnsi="Book Antiqua" w:cs="Times New Roman"/>
          <w:sz w:val="24"/>
          <w:szCs w:val="24"/>
        </w:rPr>
        <w:t xml:space="preserve">of </w:t>
      </w:r>
      <w:r w:rsidR="0024118B" w:rsidRPr="005474B2">
        <w:rPr>
          <w:rFonts w:ascii="Book Antiqua" w:hAnsi="Book Antiqua" w:cs="Times New Roman"/>
          <w:sz w:val="24"/>
          <w:szCs w:val="24"/>
        </w:rPr>
        <w:t>bladder cancer.</w:t>
      </w:r>
    </w:p>
    <w:p w:rsidR="002D14BE" w:rsidRPr="005474B2" w:rsidRDefault="002D14BE" w:rsidP="00400504">
      <w:pPr>
        <w:autoSpaceDE w:val="0"/>
        <w:autoSpaceDN w:val="0"/>
        <w:adjustRightInd w:val="0"/>
        <w:spacing w:after="0" w:line="360" w:lineRule="auto"/>
        <w:jc w:val="both"/>
        <w:rPr>
          <w:rFonts w:ascii="Book Antiqua" w:hAnsi="Book Antiqua" w:cs="Times New Roman"/>
          <w:sz w:val="24"/>
          <w:szCs w:val="24"/>
          <w:lang w:eastAsia="zh-CN"/>
        </w:rPr>
      </w:pPr>
    </w:p>
    <w:p w:rsidR="002D14BE" w:rsidRPr="005474B2" w:rsidRDefault="001F1B7E" w:rsidP="00400504">
      <w:pPr>
        <w:autoSpaceDE w:val="0"/>
        <w:autoSpaceDN w:val="0"/>
        <w:adjustRightInd w:val="0"/>
        <w:spacing w:after="0" w:line="360" w:lineRule="auto"/>
        <w:jc w:val="both"/>
        <w:rPr>
          <w:rFonts w:ascii="Book Antiqua" w:hAnsi="Book Antiqua" w:cs="Times New Roman"/>
          <w:i/>
          <w:sz w:val="24"/>
          <w:szCs w:val="24"/>
          <w:lang w:eastAsia="zh-CN"/>
        </w:rPr>
      </w:pPr>
      <w:r w:rsidRPr="005474B2">
        <w:rPr>
          <w:rFonts w:ascii="Book Antiqua" w:hAnsi="Book Antiqua" w:cs="Times New Roman"/>
          <w:b/>
          <w:i/>
          <w:sz w:val="24"/>
          <w:szCs w:val="24"/>
        </w:rPr>
        <w:t>METHODS</w:t>
      </w:r>
    </w:p>
    <w:p w:rsidR="00EC6A0B" w:rsidRPr="005474B2" w:rsidRDefault="009B737E" w:rsidP="00400504">
      <w:pPr>
        <w:autoSpaceDE w:val="0"/>
        <w:autoSpaceDN w:val="0"/>
        <w:adjustRightInd w:val="0"/>
        <w:spacing w:after="0" w:line="360" w:lineRule="auto"/>
        <w:jc w:val="both"/>
        <w:rPr>
          <w:rFonts w:ascii="Book Antiqua" w:hAnsi="Book Antiqua" w:cs="Times New Roman"/>
          <w:sz w:val="24"/>
          <w:szCs w:val="24"/>
          <w:lang w:eastAsia="zh-CN"/>
        </w:rPr>
      </w:pPr>
      <w:r w:rsidRPr="005474B2">
        <w:rPr>
          <w:rFonts w:ascii="Book Antiqua" w:hAnsi="Book Antiqua" w:cs="Times New Roman"/>
          <w:bCs/>
          <w:sz w:val="24"/>
          <w:szCs w:val="24"/>
        </w:rPr>
        <w:t>B</w:t>
      </w:r>
      <w:r w:rsidR="00C0342B" w:rsidRPr="005474B2">
        <w:rPr>
          <w:rFonts w:ascii="Book Antiqua" w:hAnsi="Book Antiqua" w:cs="Times New Roman"/>
          <w:bCs/>
          <w:sz w:val="24"/>
          <w:szCs w:val="24"/>
        </w:rPr>
        <w:t xml:space="preserve">ladder tumor tissues </w:t>
      </w:r>
      <w:r w:rsidRPr="005474B2">
        <w:rPr>
          <w:rFonts w:ascii="Book Antiqua" w:hAnsi="Book Antiqua" w:cs="Times New Roman"/>
          <w:bCs/>
          <w:sz w:val="24"/>
          <w:szCs w:val="24"/>
        </w:rPr>
        <w:t xml:space="preserve">from ninety patients </w:t>
      </w:r>
      <w:r w:rsidR="00C0342B" w:rsidRPr="005474B2">
        <w:rPr>
          <w:rFonts w:ascii="Book Antiqua" w:hAnsi="Book Antiqua" w:cs="Times New Roman"/>
          <w:bCs/>
          <w:sz w:val="24"/>
          <w:szCs w:val="24"/>
        </w:rPr>
        <w:t xml:space="preserve">were </w:t>
      </w:r>
      <w:r w:rsidR="00A61B30" w:rsidRPr="005474B2">
        <w:rPr>
          <w:rFonts w:ascii="Book Antiqua" w:hAnsi="Book Antiqua" w:cs="Times New Roman"/>
          <w:bCs/>
          <w:sz w:val="24"/>
          <w:szCs w:val="24"/>
        </w:rPr>
        <w:t>analyzed</w:t>
      </w:r>
      <w:r w:rsidR="00BD3FFE" w:rsidRPr="005474B2">
        <w:rPr>
          <w:rFonts w:ascii="Book Antiqua" w:hAnsi="Book Antiqua" w:cs="Times New Roman"/>
          <w:bCs/>
          <w:sz w:val="24"/>
          <w:szCs w:val="24"/>
        </w:rPr>
        <w:t xml:space="preserve"> </w:t>
      </w:r>
      <w:r w:rsidR="00E02BD8" w:rsidRPr="005474B2">
        <w:rPr>
          <w:rFonts w:ascii="Book Antiqua" w:hAnsi="Book Antiqua" w:cs="Times New Roman"/>
          <w:bCs/>
          <w:sz w:val="24"/>
          <w:szCs w:val="24"/>
        </w:rPr>
        <w:t>for</w:t>
      </w:r>
      <w:r w:rsidR="00BD3FFE" w:rsidRPr="005474B2">
        <w:rPr>
          <w:rFonts w:ascii="Book Antiqua" w:hAnsi="Book Antiqua" w:cs="Times New Roman"/>
          <w:bCs/>
          <w:sz w:val="24"/>
          <w:szCs w:val="24"/>
        </w:rPr>
        <w:t xml:space="preserve"> </w:t>
      </w:r>
      <w:r w:rsidR="00E02BD8" w:rsidRPr="005474B2">
        <w:rPr>
          <w:rFonts w:ascii="Book Antiqua" w:hAnsi="Book Antiqua" w:cs="Times New Roman"/>
          <w:sz w:val="24"/>
          <w:szCs w:val="24"/>
        </w:rPr>
        <w:t xml:space="preserve">quantitative expression and </w:t>
      </w:r>
      <w:r w:rsidR="00366A00" w:rsidRPr="005474B2">
        <w:rPr>
          <w:rFonts w:ascii="Book Antiqua" w:hAnsi="Book Antiqua" w:cs="Times New Roman"/>
          <w:sz w:val="24"/>
          <w:szCs w:val="24"/>
        </w:rPr>
        <w:t xml:space="preserve">cellular </w:t>
      </w:r>
      <w:r w:rsidR="00E02BD8" w:rsidRPr="005474B2">
        <w:rPr>
          <w:rFonts w:ascii="Book Antiqua" w:hAnsi="Book Antiqua" w:cs="Times New Roman"/>
          <w:sz w:val="24"/>
          <w:szCs w:val="24"/>
        </w:rPr>
        <w:t xml:space="preserve">localization of pS9GSK-3β </w:t>
      </w:r>
      <w:r w:rsidR="00C0342B" w:rsidRPr="005474B2">
        <w:rPr>
          <w:rFonts w:ascii="Book Antiqua" w:hAnsi="Book Antiqua" w:cs="Times New Roman"/>
          <w:bCs/>
          <w:sz w:val="24"/>
          <w:szCs w:val="24"/>
        </w:rPr>
        <w:t xml:space="preserve">by </w:t>
      </w:r>
      <w:r w:rsidR="00E02BD8" w:rsidRPr="005474B2">
        <w:rPr>
          <w:rFonts w:ascii="Book Antiqua" w:hAnsi="Book Antiqua" w:cs="Times New Roman"/>
          <w:bCs/>
          <w:sz w:val="24"/>
          <w:szCs w:val="24"/>
        </w:rPr>
        <w:t>immunohistochemical (IHC) staining.</w:t>
      </w:r>
      <w:r w:rsidR="004C00B4" w:rsidRPr="005474B2">
        <w:rPr>
          <w:rFonts w:ascii="Book Antiqua" w:hAnsi="Book Antiqua" w:cs="Times New Roman"/>
          <w:bCs/>
          <w:sz w:val="24"/>
          <w:szCs w:val="24"/>
        </w:rPr>
        <w:t xml:space="preserve"> </w:t>
      </w:r>
      <w:r w:rsidR="00E02BD8" w:rsidRPr="005474B2">
        <w:rPr>
          <w:rFonts w:ascii="Book Antiqua" w:hAnsi="Book Antiqua" w:cs="Times New Roman"/>
          <w:bCs/>
          <w:sz w:val="24"/>
          <w:szCs w:val="24"/>
        </w:rPr>
        <w:t>Rea</w:t>
      </w:r>
      <w:r w:rsidR="004F3999" w:rsidRPr="005474B2">
        <w:rPr>
          <w:rFonts w:ascii="Book Antiqua" w:hAnsi="Book Antiqua" w:cs="Times New Roman"/>
          <w:bCs/>
          <w:sz w:val="24"/>
          <w:szCs w:val="24"/>
        </w:rPr>
        <w:t>l time-</w:t>
      </w:r>
      <w:r w:rsidR="00E02BD8" w:rsidRPr="005474B2">
        <w:rPr>
          <w:rFonts w:ascii="Book Antiqua" w:hAnsi="Book Antiqua" w:cs="Times New Roman"/>
          <w:bCs/>
          <w:sz w:val="24"/>
          <w:szCs w:val="24"/>
        </w:rPr>
        <w:t>quantitative polymerase chain reaction and IHC were done to check the expression of</w:t>
      </w:r>
      <w:r w:rsidR="00617B02" w:rsidRPr="005474B2">
        <w:rPr>
          <w:rFonts w:ascii="Book Antiqua" w:hAnsi="Book Antiqua" w:cs="Times New Roman"/>
          <w:bCs/>
          <w:sz w:val="24"/>
          <w:szCs w:val="24"/>
          <w:lang w:eastAsia="zh-CN"/>
        </w:rPr>
        <w:t xml:space="preserve"> </w:t>
      </w:r>
      <w:r w:rsidR="00617B02" w:rsidRPr="005474B2">
        <w:rPr>
          <w:rFonts w:ascii="Book Antiqua" w:hAnsi="Book Antiqua" w:cs="Times New Roman"/>
          <w:sz w:val="24"/>
          <w:szCs w:val="24"/>
        </w:rPr>
        <w:t>β-catenin</w:t>
      </w:r>
      <w:r w:rsidR="00E02BD8" w:rsidRPr="005474B2">
        <w:rPr>
          <w:rFonts w:ascii="Book Antiqua" w:hAnsi="Book Antiqua" w:cs="Times New Roman"/>
          <w:bCs/>
          <w:sz w:val="24"/>
          <w:szCs w:val="24"/>
        </w:rPr>
        <w:t xml:space="preserve">, </w:t>
      </w:r>
      <w:r w:rsidR="00A056D5" w:rsidRPr="005474B2">
        <w:rPr>
          <w:rFonts w:ascii="Book Antiqua" w:hAnsi="Book Antiqua" w:cs="Times New Roman"/>
          <w:sz w:val="24"/>
          <w:szCs w:val="24"/>
        </w:rPr>
        <w:t>Cyclin D1</w:t>
      </w:r>
      <w:r w:rsidR="00E02BD8" w:rsidRPr="005474B2">
        <w:rPr>
          <w:rFonts w:ascii="Book Antiqua" w:hAnsi="Book Antiqua" w:cs="Times New Roman"/>
          <w:sz w:val="24"/>
          <w:szCs w:val="24"/>
        </w:rPr>
        <w:t>, Snail and Slug</w:t>
      </w:r>
      <w:r w:rsidR="00BD3FFE" w:rsidRPr="005474B2">
        <w:rPr>
          <w:rFonts w:ascii="Book Antiqua" w:hAnsi="Book Antiqua" w:cs="Times New Roman"/>
          <w:sz w:val="24"/>
          <w:szCs w:val="24"/>
        </w:rPr>
        <w:t xml:space="preserve"> </w:t>
      </w:r>
      <w:r w:rsidR="00E02BD8" w:rsidRPr="005474B2">
        <w:rPr>
          <w:rFonts w:ascii="Book Antiqua" w:hAnsi="Book Antiqua" w:cs="Times New Roman"/>
          <w:bCs/>
          <w:sz w:val="24"/>
          <w:szCs w:val="24"/>
        </w:rPr>
        <w:t xml:space="preserve">at </w:t>
      </w:r>
      <w:r w:rsidR="00AB0A9E" w:rsidRPr="005474B2">
        <w:rPr>
          <w:rFonts w:ascii="Book Antiqua" w:hAnsi="Book Antiqua" w:cs="Times New Roman"/>
          <w:sz w:val="24"/>
          <w:szCs w:val="24"/>
        </w:rPr>
        <w:t xml:space="preserve">transcriptome </w:t>
      </w:r>
      <w:r w:rsidR="00E02BD8" w:rsidRPr="005474B2">
        <w:rPr>
          <w:rFonts w:ascii="Book Antiqua" w:hAnsi="Book Antiqua" w:cs="Times New Roman"/>
          <w:sz w:val="24"/>
          <w:szCs w:val="24"/>
        </w:rPr>
        <w:t xml:space="preserve">and protein </w:t>
      </w:r>
      <w:r w:rsidR="00AB0A9E" w:rsidRPr="005474B2">
        <w:rPr>
          <w:rFonts w:ascii="Book Antiqua" w:hAnsi="Book Antiqua" w:cs="Times New Roman"/>
          <w:sz w:val="24"/>
          <w:szCs w:val="24"/>
        </w:rPr>
        <w:t>level</w:t>
      </w:r>
      <w:r w:rsidR="00BD3FFE" w:rsidRPr="005474B2">
        <w:rPr>
          <w:rFonts w:ascii="Book Antiqua" w:hAnsi="Book Antiqua" w:cs="Times New Roman"/>
          <w:sz w:val="24"/>
          <w:szCs w:val="24"/>
        </w:rPr>
        <w:t xml:space="preserve"> </w:t>
      </w:r>
      <w:r w:rsidR="00E02BD8" w:rsidRPr="005474B2">
        <w:rPr>
          <w:rFonts w:ascii="Book Antiqua" w:hAnsi="Book Antiqua" w:cs="Times New Roman"/>
          <w:bCs/>
          <w:sz w:val="24"/>
          <w:szCs w:val="24"/>
        </w:rPr>
        <w:t xml:space="preserve">respectively. </w:t>
      </w:r>
      <w:r w:rsidR="009B3B90" w:rsidRPr="005474B2">
        <w:rPr>
          <w:rFonts w:ascii="Book Antiqua" w:hAnsi="Book Antiqua" w:cs="Times New Roman"/>
          <w:bCs/>
          <w:sz w:val="24"/>
          <w:szCs w:val="24"/>
        </w:rPr>
        <w:t xml:space="preserve">Clinicohistopathological variables were obtained from histology reports, follow up and OPD visits of patients. </w:t>
      </w:r>
      <w:r w:rsidR="000059A4" w:rsidRPr="005474B2">
        <w:rPr>
          <w:rFonts w:ascii="Book Antiqua" w:hAnsi="Book Antiqua" w:cs="Times New Roman"/>
          <w:bCs/>
          <w:sz w:val="24"/>
          <w:szCs w:val="24"/>
        </w:rPr>
        <w:t xml:space="preserve">Expressions </w:t>
      </w:r>
      <w:r w:rsidR="009B3B90" w:rsidRPr="005474B2">
        <w:rPr>
          <w:rFonts w:ascii="Book Antiqua" w:hAnsi="Book Antiqua" w:cs="Times New Roman"/>
          <w:bCs/>
          <w:sz w:val="24"/>
          <w:szCs w:val="24"/>
        </w:rPr>
        <w:t xml:space="preserve">of the markers were statistically correlated with these variables </w:t>
      </w:r>
      <w:r w:rsidR="000D0E96" w:rsidRPr="005474B2">
        <w:rPr>
          <w:rFonts w:ascii="Book Antiqua" w:hAnsi="Book Antiqua" w:cs="Times New Roman"/>
          <w:bCs/>
          <w:sz w:val="24"/>
          <w:szCs w:val="24"/>
        </w:rPr>
        <w:t>t</w:t>
      </w:r>
      <w:r w:rsidR="000D0E96" w:rsidRPr="005474B2">
        <w:rPr>
          <w:rFonts w:ascii="Book Antiqua" w:hAnsi="Book Antiqua" w:cs="Times New Roman"/>
          <w:sz w:val="24"/>
          <w:szCs w:val="24"/>
        </w:rPr>
        <w:t>o determine their significance in clinical setting. R</w:t>
      </w:r>
      <w:r w:rsidR="009B3B90" w:rsidRPr="005474B2">
        <w:rPr>
          <w:rFonts w:ascii="Book Antiqua" w:hAnsi="Book Antiqua" w:cs="Times New Roman"/>
          <w:bCs/>
          <w:sz w:val="24"/>
          <w:szCs w:val="24"/>
        </w:rPr>
        <w:t xml:space="preserve">esults </w:t>
      </w:r>
      <w:r w:rsidR="000059A4" w:rsidRPr="005474B2">
        <w:rPr>
          <w:rFonts w:ascii="Book Antiqua" w:hAnsi="Book Antiqua" w:cs="Times New Roman"/>
          <w:bCs/>
          <w:sz w:val="24"/>
          <w:szCs w:val="24"/>
        </w:rPr>
        <w:t xml:space="preserve">were </w:t>
      </w:r>
      <w:r w:rsidR="009B3B90" w:rsidRPr="005474B2">
        <w:rPr>
          <w:rFonts w:ascii="Book Antiqua" w:hAnsi="Book Antiqua" w:cs="Times New Roman"/>
          <w:bCs/>
          <w:sz w:val="24"/>
          <w:szCs w:val="24"/>
        </w:rPr>
        <w:t>analysed</w:t>
      </w:r>
      <w:r w:rsidR="00BD3FFE" w:rsidRPr="005474B2">
        <w:rPr>
          <w:rFonts w:ascii="Book Antiqua" w:hAnsi="Book Antiqua" w:cs="Times New Roman"/>
          <w:bCs/>
          <w:sz w:val="24"/>
          <w:szCs w:val="24"/>
        </w:rPr>
        <w:t xml:space="preserve"> </w:t>
      </w:r>
      <w:r w:rsidR="009B3B90" w:rsidRPr="005474B2">
        <w:rPr>
          <w:rFonts w:ascii="Book Antiqua" w:hAnsi="Book Antiqua" w:cs="Times New Roman"/>
          <w:sz w:val="24"/>
          <w:szCs w:val="24"/>
        </w:rPr>
        <w:t>using SPSS 20.0 software.</w:t>
      </w:r>
    </w:p>
    <w:p w:rsidR="002D14BE" w:rsidRPr="005474B2" w:rsidRDefault="002D14BE" w:rsidP="00400504">
      <w:pPr>
        <w:autoSpaceDE w:val="0"/>
        <w:autoSpaceDN w:val="0"/>
        <w:adjustRightInd w:val="0"/>
        <w:spacing w:after="0" w:line="360" w:lineRule="auto"/>
        <w:jc w:val="both"/>
        <w:rPr>
          <w:rFonts w:ascii="Book Antiqua" w:hAnsi="Book Antiqua" w:cs="Times New Roman"/>
          <w:bCs/>
          <w:sz w:val="24"/>
          <w:szCs w:val="24"/>
          <w:lang w:eastAsia="zh-CN"/>
        </w:rPr>
      </w:pPr>
    </w:p>
    <w:p w:rsidR="002D14BE" w:rsidRPr="005474B2" w:rsidRDefault="00FC106F" w:rsidP="00400504">
      <w:pPr>
        <w:autoSpaceDE w:val="0"/>
        <w:autoSpaceDN w:val="0"/>
        <w:adjustRightInd w:val="0"/>
        <w:spacing w:after="0" w:line="360" w:lineRule="auto"/>
        <w:jc w:val="both"/>
        <w:rPr>
          <w:rFonts w:ascii="Book Antiqua" w:hAnsi="Book Antiqua" w:cs="Times New Roman"/>
          <w:bCs/>
          <w:i/>
          <w:sz w:val="24"/>
          <w:szCs w:val="24"/>
          <w:lang w:eastAsia="zh-CN"/>
        </w:rPr>
      </w:pPr>
      <w:r w:rsidRPr="005474B2">
        <w:rPr>
          <w:rFonts w:ascii="Book Antiqua" w:hAnsi="Book Antiqua" w:cs="Times New Roman"/>
          <w:b/>
          <w:bCs/>
          <w:i/>
          <w:sz w:val="24"/>
          <w:szCs w:val="24"/>
        </w:rPr>
        <w:t>RESULTS</w:t>
      </w:r>
    </w:p>
    <w:p w:rsidR="00BA7D00" w:rsidRPr="005474B2" w:rsidRDefault="00FC644A" w:rsidP="00400504">
      <w:pPr>
        <w:autoSpaceDE w:val="0"/>
        <w:autoSpaceDN w:val="0"/>
        <w:adjustRightInd w:val="0"/>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 xml:space="preserve">Aberrant (low </w:t>
      </w:r>
      <w:r w:rsidR="007C6D12" w:rsidRPr="005474B2">
        <w:rPr>
          <w:rFonts w:ascii="Book Antiqua" w:hAnsi="Book Antiqua" w:cs="Times New Roman"/>
          <w:sz w:val="24"/>
          <w:szCs w:val="24"/>
        </w:rPr>
        <w:t xml:space="preserve">or no </w:t>
      </w:r>
      <w:r w:rsidRPr="005474B2">
        <w:rPr>
          <w:rFonts w:ascii="Book Antiqua" w:hAnsi="Book Antiqua" w:cs="Times New Roman"/>
          <w:sz w:val="24"/>
          <w:szCs w:val="24"/>
        </w:rPr>
        <w:t>mem</w:t>
      </w:r>
      <w:r w:rsidR="002D14BE" w:rsidRPr="005474B2">
        <w:rPr>
          <w:rFonts w:ascii="Book Antiqua" w:hAnsi="Book Antiqua" w:cs="Times New Roman"/>
          <w:sz w:val="24"/>
          <w:szCs w:val="24"/>
        </w:rPr>
        <w:t>branous/high nuclear/</w:t>
      </w:r>
      <w:r w:rsidR="00E91DD3" w:rsidRPr="005474B2">
        <w:rPr>
          <w:rFonts w:ascii="Book Antiqua" w:hAnsi="Book Antiqua" w:cs="Times New Roman"/>
          <w:sz w:val="24"/>
          <w:szCs w:val="24"/>
        </w:rPr>
        <w:t>high cytoplasmic</w:t>
      </w:r>
      <w:r w:rsidR="007C6D12" w:rsidRPr="005474B2">
        <w:rPr>
          <w:rFonts w:ascii="Book Antiqua" w:hAnsi="Book Antiqua" w:cs="Times New Roman"/>
          <w:sz w:val="24"/>
          <w:szCs w:val="24"/>
        </w:rPr>
        <w:t>)</w:t>
      </w:r>
      <w:r w:rsidR="004C00B4" w:rsidRPr="005474B2">
        <w:rPr>
          <w:rFonts w:ascii="Book Antiqua" w:hAnsi="Book Antiqua" w:cs="Times New Roman"/>
          <w:sz w:val="24"/>
          <w:szCs w:val="24"/>
        </w:rPr>
        <w:t xml:space="preserve"> </w:t>
      </w:r>
      <w:r w:rsidR="007C6D12" w:rsidRPr="005474B2">
        <w:rPr>
          <w:rFonts w:ascii="Book Antiqua" w:hAnsi="Book Antiqua" w:cs="Times New Roman"/>
          <w:sz w:val="24"/>
          <w:szCs w:val="24"/>
        </w:rPr>
        <w:t xml:space="preserve">expression </w:t>
      </w:r>
      <w:r w:rsidRPr="005474B2">
        <w:rPr>
          <w:rFonts w:ascii="Book Antiqua" w:hAnsi="Book Antiqua" w:cs="Times New Roman"/>
          <w:sz w:val="24"/>
          <w:szCs w:val="24"/>
        </w:rPr>
        <w:t xml:space="preserve">of </w:t>
      </w:r>
      <w:r w:rsidR="00536FB5" w:rsidRPr="005474B2">
        <w:rPr>
          <w:rFonts w:ascii="Book Antiqua" w:hAnsi="Book Antiqua" w:cs="Times New Roman"/>
          <w:sz w:val="24"/>
          <w:szCs w:val="24"/>
        </w:rPr>
        <w:t xml:space="preserve">pS9GSK-3β </w:t>
      </w:r>
      <w:r w:rsidRPr="005474B2">
        <w:rPr>
          <w:rFonts w:ascii="Book Antiqua" w:hAnsi="Book Antiqua" w:cs="Times New Roman"/>
          <w:sz w:val="24"/>
          <w:szCs w:val="24"/>
        </w:rPr>
        <w:t xml:space="preserve">was noted in </w:t>
      </w:r>
      <w:r w:rsidR="00F07D18" w:rsidRPr="005474B2">
        <w:rPr>
          <w:rFonts w:ascii="Book Antiqua" w:hAnsi="Book Antiqua" w:cs="Times New Roman"/>
          <w:sz w:val="24"/>
          <w:szCs w:val="24"/>
        </w:rPr>
        <w:t xml:space="preserve">51% </w:t>
      </w:r>
      <w:r w:rsidR="007C6D12" w:rsidRPr="005474B2">
        <w:rPr>
          <w:rFonts w:ascii="Book Antiqua" w:hAnsi="Book Antiqua" w:cs="Times New Roman"/>
          <w:sz w:val="24"/>
          <w:szCs w:val="24"/>
        </w:rPr>
        <w:t>patients</w:t>
      </w:r>
      <w:r w:rsidRPr="005474B2">
        <w:rPr>
          <w:rFonts w:ascii="Book Antiqua" w:hAnsi="Book Antiqua" w:cs="Times New Roman"/>
          <w:sz w:val="24"/>
          <w:szCs w:val="24"/>
        </w:rPr>
        <w:t xml:space="preserve"> and </w:t>
      </w:r>
      <w:r w:rsidR="00536FB5" w:rsidRPr="005474B2">
        <w:rPr>
          <w:rFonts w:ascii="Book Antiqua" w:hAnsi="Book Antiqua" w:cs="Times New Roman"/>
          <w:sz w:val="24"/>
          <w:szCs w:val="24"/>
        </w:rPr>
        <w:t xml:space="preserve">found to be significantly associated with </w:t>
      </w:r>
      <w:r w:rsidR="00E91DD3" w:rsidRPr="005474B2">
        <w:rPr>
          <w:rFonts w:ascii="Book Antiqua" w:hAnsi="Book Antiqua" w:cs="Times New Roman"/>
          <w:sz w:val="24"/>
          <w:szCs w:val="24"/>
        </w:rPr>
        <w:t xml:space="preserve">tumor stage and </w:t>
      </w:r>
      <w:r w:rsidR="006855B3" w:rsidRPr="005474B2">
        <w:rPr>
          <w:rFonts w:ascii="Book Antiqua" w:hAnsi="Book Antiqua" w:cs="Times New Roman"/>
          <w:sz w:val="24"/>
          <w:szCs w:val="24"/>
        </w:rPr>
        <w:t xml:space="preserve">tumor </w:t>
      </w:r>
      <w:r w:rsidR="00536FB5" w:rsidRPr="005474B2">
        <w:rPr>
          <w:rFonts w:ascii="Book Antiqua" w:hAnsi="Book Antiqua" w:cs="Times New Roman"/>
          <w:sz w:val="24"/>
          <w:szCs w:val="24"/>
        </w:rPr>
        <w:t>grade (</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536FB5" w:rsidRPr="005474B2">
        <w:rPr>
          <w:rFonts w:ascii="Book Antiqua" w:hAnsi="Book Antiqua" w:cs="Times New Roman"/>
          <w:sz w:val="24"/>
          <w:szCs w:val="24"/>
        </w:rPr>
        <w:t>=</w:t>
      </w:r>
      <w:r w:rsidR="002D14BE" w:rsidRPr="005474B2">
        <w:rPr>
          <w:rFonts w:ascii="Book Antiqua" w:hAnsi="Book Antiqua" w:cs="Times New Roman"/>
          <w:sz w:val="24"/>
          <w:szCs w:val="24"/>
          <w:lang w:eastAsia="zh-CN"/>
        </w:rPr>
        <w:t xml:space="preserve"> </w:t>
      </w:r>
      <w:r w:rsidR="00536FB5" w:rsidRPr="005474B2">
        <w:rPr>
          <w:rFonts w:ascii="Book Antiqua" w:hAnsi="Book Antiqua" w:cs="Times New Roman"/>
          <w:sz w:val="24"/>
          <w:szCs w:val="24"/>
        </w:rPr>
        <w:t xml:space="preserve">0.01 and 0.04; Mann Whitney </w:t>
      </w:r>
      <w:r w:rsidR="004C00B4" w:rsidRPr="005474B2">
        <w:rPr>
          <w:rFonts w:ascii="Book Antiqua" w:hAnsi="Book Antiqua" w:cs="Times New Roman"/>
          <w:i/>
          <w:sz w:val="24"/>
          <w:szCs w:val="24"/>
        </w:rPr>
        <w:t>U</w:t>
      </w:r>
      <w:r w:rsidR="004C00B4" w:rsidRPr="005474B2">
        <w:rPr>
          <w:rFonts w:ascii="Book Antiqua" w:hAnsi="Book Antiqua" w:cs="Times New Roman"/>
          <w:sz w:val="24"/>
          <w:szCs w:val="24"/>
        </w:rPr>
        <w:t xml:space="preserve"> </w:t>
      </w:r>
      <w:r w:rsidR="00536FB5" w:rsidRPr="005474B2">
        <w:rPr>
          <w:rFonts w:ascii="Book Antiqua" w:hAnsi="Book Antiqua" w:cs="Times New Roman"/>
          <w:sz w:val="24"/>
          <w:szCs w:val="24"/>
        </w:rPr>
        <w:t xml:space="preserve">test). </w:t>
      </w:r>
      <w:r w:rsidR="007C6D12" w:rsidRPr="005474B2">
        <w:rPr>
          <w:rFonts w:ascii="Book Antiqua" w:hAnsi="Book Antiqua" w:cs="Times New Roman"/>
          <w:sz w:val="24"/>
          <w:szCs w:val="24"/>
        </w:rPr>
        <w:t xml:space="preserve">Thirty one percent </w:t>
      </w:r>
      <w:r w:rsidRPr="005474B2">
        <w:rPr>
          <w:rFonts w:ascii="Book Antiqua" w:hAnsi="Book Antiqua" w:cs="Times New Roman"/>
          <w:sz w:val="24"/>
          <w:szCs w:val="24"/>
        </w:rPr>
        <w:t xml:space="preserve">tumors </w:t>
      </w:r>
      <w:r w:rsidR="006855B3" w:rsidRPr="005474B2">
        <w:rPr>
          <w:rFonts w:ascii="Book Antiqua" w:hAnsi="Book Antiqua" w:cs="Times New Roman"/>
          <w:sz w:val="24"/>
          <w:szCs w:val="24"/>
        </w:rPr>
        <w:t xml:space="preserve">exhibited </w:t>
      </w:r>
      <w:r w:rsidR="00371768" w:rsidRPr="005474B2">
        <w:rPr>
          <w:rFonts w:ascii="Book Antiqua" w:hAnsi="Book Antiqua" w:cs="Times New Roman"/>
          <w:sz w:val="24"/>
          <w:szCs w:val="24"/>
        </w:rPr>
        <w:t xml:space="preserve">aberrant </w:t>
      </w:r>
      <w:r w:rsidR="00A61B30" w:rsidRPr="005474B2">
        <w:rPr>
          <w:rFonts w:ascii="Book Antiqua" w:hAnsi="Book Antiqua" w:cs="Times New Roman"/>
          <w:sz w:val="24"/>
          <w:szCs w:val="24"/>
        </w:rPr>
        <w:t>co-</w:t>
      </w:r>
      <w:r w:rsidRPr="005474B2">
        <w:rPr>
          <w:rFonts w:ascii="Book Antiqua" w:hAnsi="Book Antiqua" w:cs="Times New Roman"/>
          <w:sz w:val="24"/>
          <w:szCs w:val="24"/>
        </w:rPr>
        <w:t>express</w:t>
      </w:r>
      <w:r w:rsidR="006855B3" w:rsidRPr="005474B2">
        <w:rPr>
          <w:rFonts w:ascii="Book Antiqua" w:hAnsi="Book Antiqua" w:cs="Times New Roman"/>
          <w:sz w:val="24"/>
          <w:szCs w:val="24"/>
        </w:rPr>
        <w:t>ion of</w:t>
      </w:r>
      <w:r w:rsidR="004C00B4" w:rsidRPr="005474B2">
        <w:rPr>
          <w:rFonts w:ascii="Book Antiqua" w:hAnsi="Book Antiqua" w:cs="Times New Roman"/>
          <w:sz w:val="24"/>
          <w:szCs w:val="24"/>
        </w:rPr>
        <w:t xml:space="preserve"> </w:t>
      </w:r>
      <w:r w:rsidR="00536FB5" w:rsidRPr="005474B2">
        <w:rPr>
          <w:rFonts w:ascii="Book Antiqua" w:hAnsi="Book Antiqua" w:cs="Times New Roman"/>
          <w:sz w:val="24"/>
          <w:szCs w:val="24"/>
        </w:rPr>
        <w:t>pS9GSK-3β and β–</w:t>
      </w:r>
      <w:r w:rsidR="008D73E6"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00536FB5" w:rsidRPr="005474B2">
        <w:rPr>
          <w:rFonts w:ascii="Book Antiqua" w:hAnsi="Book Antiqua" w:cs="Times New Roman"/>
          <w:sz w:val="24"/>
          <w:szCs w:val="24"/>
        </w:rPr>
        <w:t xml:space="preserve"> </w:t>
      </w:r>
      <w:r w:rsidRPr="005474B2">
        <w:rPr>
          <w:rFonts w:ascii="Book Antiqua" w:hAnsi="Book Antiqua" w:cs="Times New Roman"/>
          <w:sz w:val="24"/>
          <w:szCs w:val="24"/>
        </w:rPr>
        <w:t xml:space="preserve">proteins </w:t>
      </w:r>
      <w:r w:rsidR="00536FB5" w:rsidRPr="005474B2">
        <w:rPr>
          <w:rFonts w:ascii="Book Antiqua" w:hAnsi="Book Antiqua" w:cs="Times New Roman"/>
          <w:sz w:val="24"/>
          <w:szCs w:val="24"/>
        </w:rPr>
        <w:t xml:space="preserve">and </w:t>
      </w:r>
      <w:r w:rsidR="00371768" w:rsidRPr="005474B2">
        <w:rPr>
          <w:rFonts w:ascii="Book Antiqua" w:hAnsi="Book Antiqua" w:cs="Times New Roman"/>
          <w:sz w:val="24"/>
          <w:szCs w:val="24"/>
        </w:rPr>
        <w:t xml:space="preserve">showed </w:t>
      </w:r>
      <w:r w:rsidR="006855B3" w:rsidRPr="005474B2">
        <w:rPr>
          <w:rFonts w:ascii="Book Antiqua" w:hAnsi="Book Antiqua" w:cs="Times New Roman"/>
          <w:sz w:val="24"/>
          <w:szCs w:val="24"/>
        </w:rPr>
        <w:t xml:space="preserve">strong </w:t>
      </w:r>
      <w:r w:rsidR="007C6D12" w:rsidRPr="005474B2">
        <w:rPr>
          <w:rFonts w:ascii="Book Antiqua" w:hAnsi="Book Antiqua" w:cs="Times New Roman"/>
          <w:bCs/>
          <w:sz w:val="24"/>
          <w:szCs w:val="24"/>
        </w:rPr>
        <w:t xml:space="preserve">statistical </w:t>
      </w:r>
      <w:r w:rsidR="00F07D18" w:rsidRPr="005474B2">
        <w:rPr>
          <w:rFonts w:ascii="Book Antiqua" w:hAnsi="Book Antiqua" w:cs="Times New Roman"/>
          <w:bCs/>
          <w:sz w:val="24"/>
          <w:szCs w:val="24"/>
        </w:rPr>
        <w:t>associ</w:t>
      </w:r>
      <w:r w:rsidR="007C6D12" w:rsidRPr="005474B2">
        <w:rPr>
          <w:rFonts w:ascii="Book Antiqua" w:hAnsi="Book Antiqua" w:cs="Times New Roman"/>
          <w:bCs/>
          <w:sz w:val="24"/>
          <w:szCs w:val="24"/>
        </w:rPr>
        <w:t>at</w:t>
      </w:r>
      <w:r w:rsidR="00371768" w:rsidRPr="005474B2">
        <w:rPr>
          <w:rFonts w:ascii="Book Antiqua" w:hAnsi="Book Antiqua" w:cs="Times New Roman"/>
          <w:bCs/>
          <w:sz w:val="24"/>
          <w:szCs w:val="24"/>
        </w:rPr>
        <w:t>ion</w:t>
      </w:r>
      <w:r w:rsidR="00536FB5" w:rsidRPr="005474B2">
        <w:rPr>
          <w:rFonts w:ascii="Book Antiqua" w:hAnsi="Book Antiqua" w:cs="Times New Roman"/>
          <w:bCs/>
          <w:sz w:val="24"/>
          <w:szCs w:val="24"/>
        </w:rPr>
        <w:t xml:space="preserve"> with </w:t>
      </w:r>
      <w:r w:rsidR="00E91DD3" w:rsidRPr="005474B2">
        <w:rPr>
          <w:rFonts w:ascii="Book Antiqua" w:hAnsi="Book Antiqua" w:cs="Times New Roman"/>
          <w:bCs/>
          <w:sz w:val="24"/>
          <w:szCs w:val="24"/>
        </w:rPr>
        <w:t xml:space="preserve">tumor </w:t>
      </w:r>
      <w:r w:rsidR="00536FB5" w:rsidRPr="005474B2">
        <w:rPr>
          <w:rFonts w:ascii="Book Antiqua" w:hAnsi="Book Antiqua" w:cs="Times New Roman"/>
          <w:bCs/>
          <w:sz w:val="24"/>
          <w:szCs w:val="24"/>
        </w:rPr>
        <w:t>stage,</w:t>
      </w:r>
      <w:r w:rsidR="004C00B4" w:rsidRPr="005474B2">
        <w:rPr>
          <w:rFonts w:ascii="Book Antiqua" w:hAnsi="Book Antiqua" w:cs="Times New Roman"/>
          <w:bCs/>
          <w:sz w:val="24"/>
          <w:szCs w:val="24"/>
        </w:rPr>
        <w:t xml:space="preserve"> </w:t>
      </w:r>
      <w:r w:rsidR="00F07D18" w:rsidRPr="005474B2">
        <w:rPr>
          <w:rFonts w:ascii="Book Antiqua" w:hAnsi="Book Antiqua" w:cs="Times New Roman"/>
          <w:bCs/>
          <w:sz w:val="24"/>
          <w:szCs w:val="24"/>
        </w:rPr>
        <w:t>tumor type</w:t>
      </w:r>
      <w:r w:rsidR="006E4915" w:rsidRPr="005474B2">
        <w:rPr>
          <w:rFonts w:ascii="Book Antiqua" w:hAnsi="Book Antiqua" w:cs="Times New Roman"/>
          <w:bCs/>
          <w:sz w:val="24"/>
          <w:szCs w:val="24"/>
        </w:rPr>
        <w:t>,</w:t>
      </w:r>
      <w:r w:rsidR="004C00B4" w:rsidRPr="005474B2">
        <w:rPr>
          <w:rFonts w:ascii="Book Antiqua" w:hAnsi="Book Antiqua" w:cs="Times New Roman"/>
          <w:bCs/>
          <w:sz w:val="24"/>
          <w:szCs w:val="24"/>
        </w:rPr>
        <w:t xml:space="preserve"> </w:t>
      </w:r>
      <w:r w:rsidR="00536FB5" w:rsidRPr="005474B2">
        <w:rPr>
          <w:rFonts w:ascii="Book Antiqua" w:hAnsi="Book Antiqua" w:cs="Times New Roman"/>
          <w:bCs/>
          <w:sz w:val="24"/>
          <w:szCs w:val="24"/>
        </w:rPr>
        <w:t>smoking</w:t>
      </w:r>
      <w:r w:rsidR="00905F36" w:rsidRPr="005474B2">
        <w:rPr>
          <w:rFonts w:ascii="Book Antiqua" w:hAnsi="Book Antiqua" w:cs="Times New Roman"/>
          <w:bCs/>
          <w:sz w:val="24"/>
          <w:szCs w:val="24"/>
        </w:rPr>
        <w:t>/</w:t>
      </w:r>
      <w:r w:rsidR="006855B3" w:rsidRPr="005474B2">
        <w:rPr>
          <w:rFonts w:ascii="Book Antiqua" w:hAnsi="Book Antiqua" w:cs="Times New Roman"/>
          <w:bCs/>
          <w:sz w:val="24"/>
          <w:szCs w:val="24"/>
        </w:rPr>
        <w:t>tobacco chewing</w:t>
      </w:r>
      <w:r w:rsidR="00536FB5" w:rsidRPr="005474B2">
        <w:rPr>
          <w:rFonts w:ascii="Book Antiqua" w:hAnsi="Book Antiqua" w:cs="Times New Roman"/>
          <w:bCs/>
          <w:sz w:val="24"/>
          <w:szCs w:val="24"/>
        </w:rPr>
        <w:t xml:space="preserve"> status (</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2D14BE" w:rsidRPr="005474B2">
        <w:rPr>
          <w:rFonts w:ascii="Book Antiqua" w:hAnsi="Book Antiqua" w:cs="Times New Roman"/>
          <w:sz w:val="24"/>
          <w:szCs w:val="24"/>
        </w:rPr>
        <w:t>=</w:t>
      </w:r>
      <w:r w:rsidR="002D14BE" w:rsidRPr="005474B2">
        <w:rPr>
          <w:rFonts w:ascii="Book Antiqua" w:hAnsi="Book Antiqua" w:cs="Times New Roman"/>
          <w:sz w:val="24"/>
          <w:szCs w:val="24"/>
          <w:lang w:eastAsia="zh-CN"/>
        </w:rPr>
        <w:t xml:space="preserve"> </w:t>
      </w:r>
      <w:r w:rsidR="00536FB5" w:rsidRPr="005474B2">
        <w:rPr>
          <w:rFonts w:ascii="Book Antiqua" w:hAnsi="Book Antiqua" w:cs="Times New Roman"/>
          <w:bCs/>
          <w:sz w:val="24"/>
          <w:szCs w:val="24"/>
        </w:rPr>
        <w:t>0.01,</w:t>
      </w:r>
      <w:r w:rsidR="004C00B4" w:rsidRPr="005474B2">
        <w:rPr>
          <w:rFonts w:ascii="Book Antiqua" w:hAnsi="Book Antiqua" w:cs="Times New Roman"/>
          <w:bCs/>
          <w:sz w:val="24"/>
          <w:szCs w:val="24"/>
        </w:rPr>
        <w:t xml:space="preserve"> </w:t>
      </w:r>
      <w:r w:rsidR="00536FB5" w:rsidRPr="005474B2">
        <w:rPr>
          <w:rFonts w:ascii="Book Antiqua" w:hAnsi="Book Antiqua" w:cs="Times New Roman"/>
          <w:bCs/>
          <w:sz w:val="24"/>
          <w:szCs w:val="24"/>
        </w:rPr>
        <w:t>0.02 and</w:t>
      </w:r>
      <w:r w:rsidR="002D14BE" w:rsidRPr="005474B2">
        <w:rPr>
          <w:rFonts w:ascii="Book Antiqua" w:hAnsi="Book Antiqua" w:cs="Times New Roman"/>
          <w:bCs/>
          <w:sz w:val="24"/>
          <w:szCs w:val="24"/>
          <w:lang w:eastAsia="zh-CN"/>
        </w:rPr>
        <w:t xml:space="preserve"> </w:t>
      </w:r>
      <w:r w:rsidR="00536FB5" w:rsidRPr="005474B2">
        <w:rPr>
          <w:rFonts w:ascii="Book Antiqua" w:hAnsi="Book Antiqua" w:cs="Times New Roman"/>
          <w:bCs/>
          <w:sz w:val="24"/>
          <w:szCs w:val="24"/>
        </w:rPr>
        <w:t xml:space="preserve">0.04, </w:t>
      </w:r>
      <w:r w:rsidR="004C00B4" w:rsidRPr="005474B2">
        <w:rPr>
          <w:rFonts w:ascii="Book Antiqua" w:hAnsi="Book Antiqua" w:cs="Times New Roman"/>
          <w:sz w:val="24"/>
          <w:szCs w:val="24"/>
        </w:rPr>
        <w:t xml:space="preserve">Mann-Whitney </w:t>
      </w:r>
      <w:r w:rsidR="004C00B4" w:rsidRPr="005474B2">
        <w:rPr>
          <w:rFonts w:ascii="Book Antiqua" w:hAnsi="Book Antiqua" w:cs="Times New Roman"/>
          <w:i/>
          <w:sz w:val="24"/>
          <w:szCs w:val="24"/>
        </w:rPr>
        <w:t>U</w:t>
      </w:r>
      <w:r w:rsidR="004C00B4" w:rsidRPr="005474B2">
        <w:rPr>
          <w:rFonts w:ascii="Book Antiqua" w:hAnsi="Book Antiqua" w:cs="Times New Roman"/>
          <w:sz w:val="24"/>
          <w:szCs w:val="24"/>
        </w:rPr>
        <w:t xml:space="preserve"> test</w:t>
      </w:r>
      <w:r w:rsidR="00536FB5" w:rsidRPr="005474B2">
        <w:rPr>
          <w:rFonts w:ascii="Book Antiqua" w:hAnsi="Book Antiqua" w:cs="Times New Roman"/>
          <w:bCs/>
          <w:sz w:val="24"/>
          <w:szCs w:val="24"/>
        </w:rPr>
        <w:t>)</w:t>
      </w:r>
      <w:r w:rsidR="006E4915" w:rsidRPr="005474B2">
        <w:rPr>
          <w:rFonts w:ascii="Book Antiqua" w:hAnsi="Book Antiqua" w:cs="Times New Roman"/>
          <w:bCs/>
          <w:sz w:val="24"/>
          <w:szCs w:val="24"/>
        </w:rPr>
        <w:t xml:space="preserve"> and shorter overall survival probabilities </w:t>
      </w:r>
      <w:r w:rsidR="00375E05" w:rsidRPr="005474B2">
        <w:rPr>
          <w:rFonts w:ascii="Book Antiqua" w:hAnsi="Book Antiqua" w:cs="Times New Roman"/>
          <w:bCs/>
          <w:sz w:val="24"/>
          <w:szCs w:val="24"/>
        </w:rPr>
        <w:t xml:space="preserve">of patients </w:t>
      </w:r>
      <w:r w:rsidR="00036A2A" w:rsidRPr="005474B2">
        <w:rPr>
          <w:rFonts w:ascii="Book Antiqua" w:hAnsi="Book Antiqua" w:cs="Times New Roman"/>
          <w:bCs/>
          <w:sz w:val="24"/>
          <w:szCs w:val="24"/>
        </w:rPr>
        <w:t>(</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2D14BE" w:rsidRPr="005474B2">
        <w:rPr>
          <w:rFonts w:ascii="Book Antiqua" w:hAnsi="Book Antiqua" w:cs="Times New Roman"/>
          <w:sz w:val="24"/>
          <w:szCs w:val="24"/>
        </w:rPr>
        <w:t>=</w:t>
      </w:r>
      <w:r w:rsidR="002D14BE" w:rsidRPr="005474B2">
        <w:rPr>
          <w:rFonts w:ascii="Book Antiqua" w:hAnsi="Book Antiqua" w:cs="Times New Roman"/>
          <w:sz w:val="24"/>
          <w:szCs w:val="24"/>
          <w:lang w:eastAsia="zh-CN"/>
        </w:rPr>
        <w:t xml:space="preserve"> </w:t>
      </w:r>
      <w:r w:rsidR="00036A2A" w:rsidRPr="005474B2">
        <w:rPr>
          <w:rFonts w:ascii="Book Antiqua" w:hAnsi="Book Antiqua" w:cs="Times New Roman"/>
          <w:bCs/>
          <w:sz w:val="24"/>
          <w:szCs w:val="24"/>
        </w:rPr>
        <w:t>0.02</w:t>
      </w:r>
      <w:r w:rsidR="006E4915" w:rsidRPr="005474B2">
        <w:rPr>
          <w:rFonts w:ascii="Book Antiqua" w:hAnsi="Book Antiqua" w:cs="Times New Roman"/>
          <w:bCs/>
          <w:sz w:val="24"/>
          <w:szCs w:val="24"/>
        </w:rPr>
        <w:t>; Kaplan Meier test)</w:t>
      </w:r>
      <w:r w:rsidR="00536FB5" w:rsidRPr="005474B2">
        <w:rPr>
          <w:rFonts w:ascii="Book Antiqua" w:hAnsi="Book Antiqua" w:cs="Times New Roman"/>
          <w:bCs/>
          <w:sz w:val="24"/>
          <w:szCs w:val="24"/>
        </w:rPr>
        <w:t>.</w:t>
      </w:r>
      <w:r w:rsidR="00905F36" w:rsidRPr="005474B2">
        <w:rPr>
          <w:rFonts w:ascii="Book Antiqua" w:hAnsi="Book Antiqua" w:cs="Times New Roman"/>
          <w:bCs/>
          <w:sz w:val="24"/>
          <w:szCs w:val="24"/>
          <w:lang w:eastAsia="zh-CN"/>
        </w:rPr>
        <w:t xml:space="preserve"> </w:t>
      </w:r>
      <w:r w:rsidR="00BA7D00" w:rsidRPr="005474B2">
        <w:rPr>
          <w:rFonts w:ascii="Book Antiqua" w:hAnsi="Book Antiqua" w:cs="Times New Roman"/>
          <w:bCs/>
          <w:sz w:val="24"/>
          <w:szCs w:val="24"/>
        </w:rPr>
        <w:t xml:space="preserve">Nuclear immunostaining of </w:t>
      </w:r>
      <w:r w:rsidR="00A056D5" w:rsidRPr="005474B2">
        <w:rPr>
          <w:rFonts w:ascii="Book Antiqua" w:hAnsi="Book Antiqua" w:cs="Times New Roman"/>
          <w:bCs/>
          <w:sz w:val="24"/>
          <w:szCs w:val="24"/>
        </w:rPr>
        <w:t>Cyclin D1</w:t>
      </w:r>
      <w:r w:rsidR="00BA7D00" w:rsidRPr="005474B2">
        <w:rPr>
          <w:rFonts w:ascii="Book Antiqua" w:hAnsi="Book Antiqua" w:cs="Times New Roman"/>
          <w:bCs/>
          <w:sz w:val="24"/>
          <w:szCs w:val="24"/>
        </w:rPr>
        <w:t xml:space="preserve"> in tumors with altered </w:t>
      </w:r>
      <w:r w:rsidR="008D73E6" w:rsidRPr="005474B2">
        <w:rPr>
          <w:rFonts w:ascii="Book Antiqua" w:hAnsi="Book Antiqua" w:cs="Times New Roman"/>
          <w:sz w:val="24"/>
          <w:szCs w:val="24"/>
        </w:rPr>
        <w:t>pS9GSK-3β/</w:t>
      </w:r>
      <w:r w:rsidR="00BA7D00" w:rsidRPr="005474B2">
        <w:rPr>
          <w:rFonts w:ascii="Book Antiqua" w:hAnsi="Book Antiqua" w:cs="Times New Roman"/>
          <w:sz w:val="24"/>
          <w:szCs w:val="24"/>
        </w:rPr>
        <w:t>β</w:t>
      </w:r>
      <w:r w:rsidR="008D73E6"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00BA7D00" w:rsidRPr="005474B2">
        <w:rPr>
          <w:rFonts w:ascii="Book Antiqua" w:hAnsi="Book Antiqua" w:cs="Times New Roman"/>
          <w:sz w:val="24"/>
          <w:szCs w:val="24"/>
        </w:rPr>
        <w:t xml:space="preserve"> showed relevance with t</w:t>
      </w:r>
      <w:r w:rsidR="00F07D18" w:rsidRPr="005474B2">
        <w:rPr>
          <w:rFonts w:ascii="Book Antiqua" w:hAnsi="Book Antiqua" w:cs="Times New Roman"/>
          <w:sz w:val="24"/>
          <w:szCs w:val="24"/>
        </w:rPr>
        <w:t>umor stage, grade and type</w:t>
      </w:r>
      <w:r w:rsidR="00BA7D00" w:rsidRPr="005474B2">
        <w:rPr>
          <w:rFonts w:ascii="Book Antiqua" w:hAnsi="Book Antiqua" w:cs="Times New Roman"/>
          <w:sz w:val="24"/>
          <w:szCs w:val="24"/>
        </w:rPr>
        <w:t xml:space="preserve">. </w:t>
      </w:r>
    </w:p>
    <w:p w:rsidR="00905F36" w:rsidRPr="005474B2" w:rsidRDefault="00905F36" w:rsidP="00400504">
      <w:pPr>
        <w:autoSpaceDE w:val="0"/>
        <w:autoSpaceDN w:val="0"/>
        <w:adjustRightInd w:val="0"/>
        <w:spacing w:after="0" w:line="360" w:lineRule="auto"/>
        <w:jc w:val="both"/>
        <w:rPr>
          <w:rFonts w:ascii="Book Antiqua" w:hAnsi="Book Antiqua" w:cs="Times New Roman"/>
          <w:bCs/>
          <w:sz w:val="24"/>
          <w:szCs w:val="24"/>
          <w:lang w:eastAsia="zh-CN"/>
        </w:rPr>
      </w:pPr>
    </w:p>
    <w:p w:rsidR="00905F36" w:rsidRPr="005474B2" w:rsidRDefault="00FC106F" w:rsidP="00400504">
      <w:pPr>
        <w:autoSpaceDE w:val="0"/>
        <w:autoSpaceDN w:val="0"/>
        <w:adjustRightInd w:val="0"/>
        <w:spacing w:after="0" w:line="360" w:lineRule="auto"/>
        <w:jc w:val="both"/>
        <w:rPr>
          <w:rFonts w:ascii="Book Antiqua" w:hAnsi="Book Antiqua" w:cs="Times New Roman"/>
          <w:bCs/>
          <w:i/>
          <w:sz w:val="24"/>
          <w:szCs w:val="24"/>
          <w:lang w:eastAsia="zh-CN"/>
        </w:rPr>
      </w:pPr>
      <w:r w:rsidRPr="005474B2">
        <w:rPr>
          <w:rFonts w:ascii="Book Antiqua" w:hAnsi="Book Antiqua" w:cs="Times New Roman"/>
          <w:b/>
          <w:bCs/>
          <w:i/>
          <w:sz w:val="24"/>
          <w:szCs w:val="24"/>
        </w:rPr>
        <w:t>CONCLUSION</w:t>
      </w:r>
    </w:p>
    <w:p w:rsidR="00BA7D00" w:rsidRPr="005474B2" w:rsidRDefault="00BA7D00" w:rsidP="00400504">
      <w:pPr>
        <w:autoSpaceDE w:val="0"/>
        <w:autoSpaceDN w:val="0"/>
        <w:adjustRightInd w:val="0"/>
        <w:spacing w:after="0" w:line="360" w:lineRule="auto"/>
        <w:jc w:val="both"/>
        <w:rPr>
          <w:rFonts w:ascii="Book Antiqua" w:hAnsi="Book Antiqua" w:cs="Times New Roman"/>
          <w:sz w:val="24"/>
          <w:szCs w:val="24"/>
        </w:rPr>
      </w:pPr>
      <w:r w:rsidRPr="005474B2">
        <w:rPr>
          <w:rFonts w:ascii="Book Antiqua" w:hAnsi="Book Antiqua" w:cs="Times New Roman"/>
          <w:sz w:val="24"/>
          <w:szCs w:val="24"/>
        </w:rPr>
        <w:t>β–</w:t>
      </w:r>
      <w:r w:rsidR="00905F36"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Pr="005474B2">
        <w:rPr>
          <w:rFonts w:ascii="Book Antiqua" w:hAnsi="Book Antiqua" w:cs="Times New Roman"/>
          <w:sz w:val="24"/>
          <w:szCs w:val="24"/>
        </w:rPr>
        <w:t xml:space="preserve"> and pS9GSK-3β proteins are ident</w:t>
      </w:r>
      <w:r w:rsidR="00905F36" w:rsidRPr="005474B2">
        <w:rPr>
          <w:rFonts w:ascii="Book Antiqua" w:hAnsi="Book Antiqua" w:cs="Times New Roman"/>
          <w:sz w:val="24"/>
          <w:szCs w:val="24"/>
        </w:rPr>
        <w:t>ified as markers of diagnostic/</w:t>
      </w:r>
      <w:r w:rsidRPr="005474B2">
        <w:rPr>
          <w:rFonts w:ascii="Book Antiqua" w:hAnsi="Book Antiqua" w:cs="Times New Roman"/>
          <w:sz w:val="24"/>
          <w:szCs w:val="24"/>
        </w:rPr>
        <w:t xml:space="preserve">prognostic significance in disease pathogenesis. </w:t>
      </w:r>
      <w:r w:rsidRPr="005474B2">
        <w:rPr>
          <w:rFonts w:ascii="Book Antiqua" w:hAnsi="Book Antiqua" w:cs="Times New Roman"/>
          <w:bCs/>
          <w:sz w:val="24"/>
          <w:szCs w:val="24"/>
        </w:rPr>
        <w:t xml:space="preserve">Observed histopathological association of </w:t>
      </w:r>
      <w:r w:rsidR="00A056D5" w:rsidRPr="005474B2">
        <w:rPr>
          <w:rFonts w:ascii="Book Antiqua" w:hAnsi="Book Antiqua" w:cs="Times New Roman"/>
          <w:bCs/>
          <w:sz w:val="24"/>
          <w:szCs w:val="24"/>
        </w:rPr>
        <w:t>Cyclin D1</w:t>
      </w:r>
      <w:r w:rsidRPr="005474B2">
        <w:rPr>
          <w:rFonts w:ascii="Book Antiqua" w:hAnsi="Book Antiqua" w:cs="Times New Roman"/>
          <w:sz w:val="24"/>
          <w:szCs w:val="24"/>
        </w:rPr>
        <w:t xml:space="preserve"> identifies it </w:t>
      </w:r>
      <w:r w:rsidRPr="005474B2">
        <w:rPr>
          <w:rFonts w:ascii="Book Antiqua" w:hAnsi="Book Antiqua" w:cs="Times New Roman"/>
          <w:bCs/>
          <w:sz w:val="24"/>
          <w:szCs w:val="24"/>
        </w:rPr>
        <w:t xml:space="preserve">as marker of potential relevance in tumors with altered </w:t>
      </w:r>
      <w:r w:rsidRPr="005474B2">
        <w:rPr>
          <w:rFonts w:ascii="Book Antiqua" w:hAnsi="Book Antiqua" w:cs="Times New Roman"/>
          <w:sz w:val="24"/>
          <w:szCs w:val="24"/>
        </w:rPr>
        <w:t>pS9GSK-3β/</w:t>
      </w:r>
      <w:r w:rsidR="00617B02" w:rsidRPr="005474B2">
        <w:rPr>
          <w:rFonts w:ascii="Book Antiqua" w:hAnsi="Book Antiqua" w:cs="Times New Roman"/>
          <w:sz w:val="24"/>
          <w:szCs w:val="24"/>
        </w:rPr>
        <w:t>β-catenin</w:t>
      </w:r>
      <w:r w:rsidRPr="005474B2">
        <w:rPr>
          <w:rFonts w:ascii="Book Antiqua" w:hAnsi="Book Antiqua" w:cs="Times New Roman"/>
          <w:sz w:val="24"/>
          <w:szCs w:val="24"/>
        </w:rPr>
        <w:t xml:space="preserve">. </w:t>
      </w:r>
    </w:p>
    <w:p w:rsidR="00100970" w:rsidRPr="005474B2" w:rsidRDefault="00100970" w:rsidP="00400504">
      <w:pPr>
        <w:autoSpaceDE w:val="0"/>
        <w:autoSpaceDN w:val="0"/>
        <w:adjustRightInd w:val="0"/>
        <w:spacing w:after="0" w:line="360" w:lineRule="auto"/>
        <w:jc w:val="both"/>
        <w:rPr>
          <w:rFonts w:ascii="Book Antiqua" w:hAnsi="Book Antiqua" w:cs="Times New Roman"/>
          <w:sz w:val="24"/>
          <w:szCs w:val="24"/>
        </w:rPr>
      </w:pPr>
    </w:p>
    <w:p w:rsidR="00AB4032" w:rsidRPr="005474B2" w:rsidRDefault="00D90680" w:rsidP="00400504">
      <w:pPr>
        <w:autoSpaceDE w:val="0"/>
        <w:autoSpaceDN w:val="0"/>
        <w:adjustRightInd w:val="0"/>
        <w:spacing w:after="0" w:line="360" w:lineRule="auto"/>
        <w:jc w:val="both"/>
        <w:rPr>
          <w:rFonts w:ascii="Book Antiqua" w:hAnsi="Book Antiqua" w:cs="Times New Roman"/>
          <w:sz w:val="24"/>
          <w:szCs w:val="24"/>
        </w:rPr>
      </w:pPr>
      <w:r w:rsidRPr="005474B2">
        <w:rPr>
          <w:rFonts w:ascii="Book Antiqua" w:hAnsi="Book Antiqua" w:cs="Times New Roman"/>
          <w:b/>
          <w:bCs/>
          <w:sz w:val="24"/>
          <w:szCs w:val="24"/>
          <w:lang w:bidi="hi-IN"/>
        </w:rPr>
        <w:t xml:space="preserve">Key words: </w:t>
      </w:r>
      <w:r w:rsidR="004F3999" w:rsidRPr="005474B2">
        <w:rPr>
          <w:rFonts w:ascii="Book Antiqua" w:hAnsi="Book Antiqua" w:cs="Times New Roman"/>
          <w:sz w:val="24"/>
          <w:szCs w:val="24"/>
        </w:rPr>
        <w:t>Pathobiology;</w:t>
      </w:r>
      <w:r w:rsidR="00D5787A" w:rsidRPr="005474B2">
        <w:rPr>
          <w:rFonts w:ascii="Book Antiqua" w:hAnsi="Book Antiqua" w:cs="Times New Roman"/>
          <w:sz w:val="24"/>
          <w:szCs w:val="24"/>
        </w:rPr>
        <w:t xml:space="preserve"> </w:t>
      </w:r>
      <w:r w:rsidR="004F3999" w:rsidRPr="005474B2">
        <w:rPr>
          <w:rFonts w:ascii="Book Antiqua" w:hAnsi="Book Antiqua" w:cs="Times New Roman"/>
          <w:sz w:val="24"/>
          <w:szCs w:val="24"/>
        </w:rPr>
        <w:t xml:space="preserve">Target genes; Tumor stage and grade; </w:t>
      </w:r>
      <w:r w:rsidRPr="005474B2">
        <w:rPr>
          <w:rFonts w:ascii="Book Antiqua" w:hAnsi="Book Antiqua" w:cs="Times New Roman"/>
          <w:bCs/>
          <w:sz w:val="24"/>
          <w:szCs w:val="24"/>
          <w:lang w:bidi="hi-IN"/>
        </w:rPr>
        <w:t>Wnt/</w:t>
      </w:r>
      <w:r w:rsidRPr="005474B2">
        <w:rPr>
          <w:rFonts w:ascii="Book Antiqua" w:hAnsi="Book Antiqua" w:cs="Times New Roman"/>
          <w:sz w:val="24"/>
          <w:szCs w:val="24"/>
        </w:rPr>
        <w:t>β–</w:t>
      </w:r>
      <w:r w:rsidR="00905F36"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Pr="005474B2">
        <w:rPr>
          <w:rFonts w:ascii="Book Antiqua" w:hAnsi="Book Antiqua" w:cs="Times New Roman"/>
          <w:sz w:val="24"/>
          <w:szCs w:val="24"/>
        </w:rPr>
        <w:t xml:space="preserve"> signal cascade;</w:t>
      </w:r>
      <w:r w:rsidR="004C00B4" w:rsidRPr="005474B2">
        <w:rPr>
          <w:rFonts w:ascii="Book Antiqua" w:hAnsi="Book Antiqua" w:cs="Times New Roman"/>
          <w:sz w:val="24"/>
          <w:szCs w:val="24"/>
        </w:rPr>
        <w:t xml:space="preserve"> </w:t>
      </w:r>
      <w:r w:rsidR="004F3999" w:rsidRPr="005474B2">
        <w:rPr>
          <w:rFonts w:ascii="Book Antiqua" w:hAnsi="Book Antiqua" w:cs="Times New Roman"/>
          <w:bCs/>
          <w:sz w:val="24"/>
          <w:szCs w:val="24"/>
          <w:lang w:bidi="hi-IN"/>
        </w:rPr>
        <w:t>Urothelial carcinoma of bladder</w:t>
      </w:r>
    </w:p>
    <w:p w:rsidR="00A01EB5" w:rsidRPr="005474B2" w:rsidRDefault="00A01EB5" w:rsidP="00400504">
      <w:pPr>
        <w:spacing w:after="0" w:line="360" w:lineRule="auto"/>
        <w:jc w:val="both"/>
        <w:rPr>
          <w:rFonts w:ascii="Book Antiqua" w:hAnsi="Book Antiqua" w:cs="Times New Roman"/>
          <w:b/>
          <w:sz w:val="24"/>
          <w:szCs w:val="24"/>
          <w:lang w:eastAsia="zh-CN"/>
        </w:rPr>
      </w:pPr>
    </w:p>
    <w:p w:rsidR="00905F36" w:rsidRPr="005474B2" w:rsidRDefault="00905F36" w:rsidP="00400504">
      <w:pPr>
        <w:spacing w:after="0" w:line="360" w:lineRule="auto"/>
        <w:jc w:val="both"/>
        <w:rPr>
          <w:rFonts w:ascii="Book Antiqua" w:hAnsi="Book Antiqua" w:cs="Arial"/>
          <w:sz w:val="24"/>
          <w:szCs w:val="24"/>
        </w:rPr>
      </w:pPr>
      <w:r w:rsidRPr="005474B2">
        <w:rPr>
          <w:rFonts w:ascii="Book Antiqua" w:hAnsi="Book Antiqua"/>
          <w:b/>
          <w:sz w:val="24"/>
          <w:szCs w:val="24"/>
        </w:rPr>
        <w:t xml:space="preserve">© </w:t>
      </w:r>
      <w:r w:rsidRPr="005474B2">
        <w:rPr>
          <w:rFonts w:ascii="Book Antiqua" w:hAnsi="Book Antiqua" w:cs="Arial"/>
          <w:b/>
          <w:sz w:val="24"/>
          <w:szCs w:val="24"/>
        </w:rPr>
        <w:t>The Author(s) 2019.</w:t>
      </w:r>
      <w:r w:rsidRPr="005474B2">
        <w:rPr>
          <w:rFonts w:ascii="Book Antiqua" w:hAnsi="Book Antiqua" w:cs="Arial"/>
          <w:sz w:val="24"/>
          <w:szCs w:val="24"/>
        </w:rPr>
        <w:t xml:space="preserve"> Published by Baishideng Publishing Group Inc. All rights reserved.</w:t>
      </w:r>
    </w:p>
    <w:p w:rsidR="00905F36" w:rsidRPr="005474B2" w:rsidRDefault="00905F36" w:rsidP="00400504">
      <w:pPr>
        <w:spacing w:after="0" w:line="360" w:lineRule="auto"/>
        <w:jc w:val="both"/>
        <w:rPr>
          <w:rFonts w:ascii="Book Antiqua" w:hAnsi="Book Antiqua" w:cs="Times New Roman"/>
          <w:b/>
          <w:sz w:val="24"/>
          <w:szCs w:val="24"/>
          <w:lang w:eastAsia="zh-CN"/>
        </w:rPr>
      </w:pPr>
    </w:p>
    <w:p w:rsidR="00371612" w:rsidRPr="005474B2" w:rsidRDefault="001D7968" w:rsidP="00400504">
      <w:pPr>
        <w:spacing w:after="0" w:line="360" w:lineRule="auto"/>
        <w:jc w:val="both"/>
        <w:rPr>
          <w:rFonts w:ascii="Book Antiqua" w:hAnsi="Book Antiqua" w:cs="Times New Roman"/>
          <w:sz w:val="24"/>
          <w:szCs w:val="24"/>
        </w:rPr>
      </w:pPr>
      <w:r w:rsidRPr="005474B2">
        <w:rPr>
          <w:rFonts w:ascii="Book Antiqua" w:hAnsi="Book Antiqua" w:cs="Times New Roman"/>
          <w:b/>
          <w:sz w:val="24"/>
          <w:szCs w:val="24"/>
        </w:rPr>
        <w:t>Core tip:</w:t>
      </w:r>
      <w:r w:rsidR="004C00B4" w:rsidRPr="005474B2">
        <w:rPr>
          <w:rFonts w:ascii="Book Antiqua" w:hAnsi="Book Antiqua" w:cs="Times New Roman"/>
          <w:b/>
          <w:sz w:val="24"/>
          <w:szCs w:val="24"/>
        </w:rPr>
        <w:t xml:space="preserve"> </w:t>
      </w:r>
      <w:r w:rsidR="00371612" w:rsidRPr="005474B2">
        <w:rPr>
          <w:rFonts w:ascii="Book Antiqua" w:hAnsi="Book Antiqua" w:cs="Times New Roman"/>
          <w:sz w:val="24"/>
          <w:szCs w:val="24"/>
        </w:rPr>
        <w:t xml:space="preserve">Aberrant co-expression of </w:t>
      </w:r>
      <w:r w:rsidR="00905F36" w:rsidRPr="005474B2">
        <w:rPr>
          <w:rFonts w:ascii="Book Antiqua" w:hAnsi="Book Antiqua" w:cs="Times New Roman"/>
          <w:sz w:val="24"/>
          <w:szCs w:val="24"/>
        </w:rPr>
        <w:t>phosphorylated form of glycogen synthase kinase-3β</w:t>
      </w:r>
      <w:r w:rsidR="00905F36" w:rsidRPr="005474B2">
        <w:rPr>
          <w:rFonts w:ascii="Book Antiqua" w:hAnsi="Book Antiqua" w:cs="Times New Roman"/>
          <w:sz w:val="24"/>
          <w:szCs w:val="24"/>
          <w:lang w:eastAsia="zh-CN"/>
        </w:rPr>
        <w:t xml:space="preserve"> (</w:t>
      </w:r>
      <w:r w:rsidR="00371612" w:rsidRPr="005474B2">
        <w:rPr>
          <w:rFonts w:ascii="Book Antiqua" w:hAnsi="Book Antiqua" w:cs="Times New Roman"/>
          <w:sz w:val="24"/>
          <w:szCs w:val="24"/>
        </w:rPr>
        <w:t>pS9GSK-3β</w:t>
      </w:r>
      <w:r w:rsidR="00905F36" w:rsidRPr="005474B2">
        <w:rPr>
          <w:rFonts w:ascii="Book Antiqua" w:hAnsi="Book Antiqua" w:cs="Times New Roman"/>
          <w:sz w:val="24"/>
          <w:szCs w:val="24"/>
          <w:lang w:eastAsia="zh-CN"/>
        </w:rPr>
        <w:t>)</w:t>
      </w:r>
      <w:r w:rsidR="00371612" w:rsidRPr="005474B2">
        <w:rPr>
          <w:rFonts w:ascii="Book Antiqua" w:hAnsi="Book Antiqua" w:cs="Times New Roman"/>
          <w:sz w:val="24"/>
          <w:szCs w:val="24"/>
        </w:rPr>
        <w:t xml:space="preserve"> and β–</w:t>
      </w:r>
      <w:r w:rsidR="00905F36"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00371612" w:rsidRPr="005474B2">
        <w:rPr>
          <w:rFonts w:ascii="Book Antiqua" w:hAnsi="Book Antiqua" w:cs="Times New Roman"/>
          <w:sz w:val="24"/>
          <w:szCs w:val="24"/>
        </w:rPr>
        <w:t xml:space="preserve"> proteins and their association with </w:t>
      </w:r>
      <w:r w:rsidR="00E01CCD" w:rsidRPr="005474B2">
        <w:rPr>
          <w:rFonts w:ascii="Book Antiqua" w:hAnsi="Book Antiqua" w:cs="Times New Roman"/>
          <w:sz w:val="24"/>
          <w:szCs w:val="24"/>
        </w:rPr>
        <w:t>tumor stage</w:t>
      </w:r>
      <w:r w:rsidR="00371612" w:rsidRPr="005474B2">
        <w:rPr>
          <w:rFonts w:ascii="Book Antiqua" w:hAnsi="Book Antiqua" w:cs="Times New Roman"/>
          <w:bCs/>
          <w:sz w:val="24"/>
          <w:szCs w:val="24"/>
        </w:rPr>
        <w:t xml:space="preserve">, tumor </w:t>
      </w:r>
      <w:r w:rsidR="00E01CCD" w:rsidRPr="005474B2">
        <w:rPr>
          <w:rFonts w:ascii="Book Antiqua" w:hAnsi="Book Antiqua" w:cs="Times New Roman"/>
          <w:bCs/>
          <w:sz w:val="24"/>
          <w:szCs w:val="24"/>
        </w:rPr>
        <w:t>type</w:t>
      </w:r>
      <w:r w:rsidR="00371612" w:rsidRPr="005474B2">
        <w:rPr>
          <w:rFonts w:ascii="Book Antiqua" w:hAnsi="Book Antiqua" w:cs="Times New Roman"/>
          <w:bCs/>
          <w:sz w:val="24"/>
          <w:szCs w:val="24"/>
        </w:rPr>
        <w:t xml:space="preserve">, </w:t>
      </w:r>
      <w:r w:rsidR="00E01CCD" w:rsidRPr="005474B2">
        <w:rPr>
          <w:rFonts w:ascii="Book Antiqua" w:hAnsi="Book Antiqua" w:cs="Times New Roman"/>
          <w:bCs/>
          <w:sz w:val="24"/>
          <w:szCs w:val="24"/>
        </w:rPr>
        <w:t>s</w:t>
      </w:r>
      <w:r w:rsidR="00371612" w:rsidRPr="005474B2">
        <w:rPr>
          <w:rFonts w:ascii="Book Antiqua" w:hAnsi="Book Antiqua" w:cs="Times New Roman"/>
          <w:bCs/>
          <w:sz w:val="24"/>
          <w:szCs w:val="24"/>
        </w:rPr>
        <w:t>moking</w:t>
      </w:r>
      <w:r w:rsidR="00E01CCD" w:rsidRPr="005474B2">
        <w:rPr>
          <w:rFonts w:ascii="Book Antiqua" w:hAnsi="Book Antiqua" w:cs="Times New Roman"/>
          <w:bCs/>
          <w:sz w:val="24"/>
          <w:szCs w:val="24"/>
        </w:rPr>
        <w:t>/tobacco chewing</w:t>
      </w:r>
      <w:r w:rsidR="00371612" w:rsidRPr="005474B2">
        <w:rPr>
          <w:rFonts w:ascii="Book Antiqua" w:hAnsi="Book Antiqua" w:cs="Times New Roman"/>
          <w:bCs/>
          <w:sz w:val="24"/>
          <w:szCs w:val="24"/>
        </w:rPr>
        <w:t xml:space="preserve"> status and shorter overall survival probabilities of urinary bladder cancer patients validate them as potential markers of </w:t>
      </w:r>
      <w:r w:rsidR="00905F36" w:rsidRPr="005474B2">
        <w:rPr>
          <w:rFonts w:ascii="Book Antiqua" w:hAnsi="Book Antiqua" w:cs="Times New Roman"/>
          <w:sz w:val="24"/>
          <w:szCs w:val="24"/>
        </w:rPr>
        <w:t>diagnostic/</w:t>
      </w:r>
      <w:r w:rsidR="00371612" w:rsidRPr="005474B2">
        <w:rPr>
          <w:rFonts w:ascii="Book Antiqua" w:hAnsi="Book Antiqua" w:cs="Times New Roman"/>
          <w:sz w:val="24"/>
          <w:szCs w:val="24"/>
        </w:rPr>
        <w:t>prognostic significance in disease pathogenesis.</w:t>
      </w:r>
      <w:r w:rsidR="00371612" w:rsidRPr="005474B2">
        <w:rPr>
          <w:rFonts w:ascii="Book Antiqua" w:hAnsi="Book Antiqua" w:cs="Times New Roman"/>
          <w:bCs/>
          <w:sz w:val="24"/>
          <w:szCs w:val="24"/>
        </w:rPr>
        <w:t xml:space="preserve"> Observed histopathological association of nuclear </w:t>
      </w:r>
      <w:r w:rsidR="00A056D5" w:rsidRPr="005474B2">
        <w:rPr>
          <w:rFonts w:ascii="Book Antiqua" w:hAnsi="Book Antiqua" w:cs="Times New Roman"/>
          <w:bCs/>
          <w:sz w:val="24"/>
          <w:szCs w:val="24"/>
        </w:rPr>
        <w:t>Cyclin D1</w:t>
      </w:r>
      <w:r w:rsidR="004C00B4" w:rsidRPr="005474B2">
        <w:rPr>
          <w:rFonts w:ascii="Book Antiqua" w:hAnsi="Book Antiqua" w:cs="Times New Roman"/>
          <w:bCs/>
          <w:sz w:val="24"/>
          <w:szCs w:val="24"/>
        </w:rPr>
        <w:t xml:space="preserve"> </w:t>
      </w:r>
      <w:r w:rsidR="00371612" w:rsidRPr="005474B2">
        <w:rPr>
          <w:rFonts w:ascii="Book Antiqua" w:hAnsi="Book Antiqua" w:cs="Times New Roman"/>
          <w:sz w:val="24"/>
          <w:szCs w:val="24"/>
        </w:rPr>
        <w:t xml:space="preserve">identifies it </w:t>
      </w:r>
      <w:r w:rsidR="00371612" w:rsidRPr="005474B2">
        <w:rPr>
          <w:rFonts w:ascii="Book Antiqua" w:hAnsi="Book Antiqua" w:cs="Times New Roman"/>
          <w:bCs/>
          <w:sz w:val="24"/>
          <w:szCs w:val="24"/>
        </w:rPr>
        <w:t xml:space="preserve">as a marker of potential relevance in tumors with altered </w:t>
      </w:r>
      <w:r w:rsidR="00371612" w:rsidRPr="005474B2">
        <w:rPr>
          <w:rFonts w:ascii="Book Antiqua" w:hAnsi="Book Antiqua" w:cs="Times New Roman"/>
          <w:sz w:val="24"/>
          <w:szCs w:val="24"/>
        </w:rPr>
        <w:t>pS9GSK-3β/</w:t>
      </w:r>
      <w:r w:rsidR="00617B02" w:rsidRPr="005474B2">
        <w:rPr>
          <w:rFonts w:ascii="Book Antiqua" w:hAnsi="Book Antiqua" w:cs="Times New Roman"/>
          <w:sz w:val="24"/>
          <w:szCs w:val="24"/>
        </w:rPr>
        <w:t>β-catenin</w:t>
      </w:r>
      <w:r w:rsidR="00371612" w:rsidRPr="005474B2">
        <w:rPr>
          <w:rFonts w:ascii="Book Antiqua" w:hAnsi="Book Antiqua" w:cs="Times New Roman"/>
          <w:sz w:val="24"/>
          <w:szCs w:val="24"/>
          <w:lang w:bidi="hi-IN"/>
        </w:rPr>
        <w:t xml:space="preserve"> proteins</w:t>
      </w:r>
      <w:r w:rsidR="00371612" w:rsidRPr="005474B2">
        <w:rPr>
          <w:rFonts w:ascii="Book Antiqua" w:hAnsi="Book Antiqua" w:cs="Times New Roman"/>
          <w:sz w:val="24"/>
          <w:szCs w:val="24"/>
        </w:rPr>
        <w:t>. These results rule out the possible post translational activation of target genes examined, by pS9GSK-3β/</w:t>
      </w:r>
      <w:r w:rsidR="00617B02" w:rsidRPr="005474B2">
        <w:rPr>
          <w:rFonts w:ascii="Book Antiqua" w:hAnsi="Book Antiqua" w:cs="Times New Roman"/>
          <w:sz w:val="24"/>
          <w:szCs w:val="24"/>
        </w:rPr>
        <w:t>β-catenin</w:t>
      </w:r>
      <w:r w:rsidR="00905F36" w:rsidRPr="005474B2">
        <w:rPr>
          <w:rFonts w:ascii="Book Antiqua" w:hAnsi="Book Antiqua" w:cs="Times New Roman"/>
          <w:sz w:val="24"/>
          <w:szCs w:val="24"/>
        </w:rPr>
        <w:t>/T-cell factor/lymphoid enhancer factor</w:t>
      </w:r>
      <w:r w:rsidR="00371612" w:rsidRPr="005474B2">
        <w:rPr>
          <w:rFonts w:ascii="Book Antiqua" w:hAnsi="Book Antiqua" w:cs="Times New Roman"/>
          <w:sz w:val="24"/>
          <w:szCs w:val="24"/>
        </w:rPr>
        <w:t xml:space="preserve"> transcriptional complex in bladder tumorigenesis.</w:t>
      </w:r>
    </w:p>
    <w:p w:rsidR="00905F36" w:rsidRPr="005474B2" w:rsidRDefault="00905F36" w:rsidP="00400504">
      <w:pPr>
        <w:autoSpaceDE w:val="0"/>
        <w:autoSpaceDN w:val="0"/>
        <w:adjustRightInd w:val="0"/>
        <w:spacing w:after="0" w:line="360" w:lineRule="auto"/>
        <w:jc w:val="both"/>
        <w:rPr>
          <w:rFonts w:ascii="Book Antiqua" w:hAnsi="Book Antiqua" w:cs="Times New Roman"/>
          <w:bCs/>
          <w:sz w:val="24"/>
          <w:szCs w:val="24"/>
          <w:lang w:eastAsia="zh-CN" w:bidi="hi-IN"/>
        </w:rPr>
      </w:pPr>
    </w:p>
    <w:p w:rsidR="00905F36" w:rsidRPr="005474B2" w:rsidRDefault="0033405E" w:rsidP="00400504">
      <w:pPr>
        <w:autoSpaceDE w:val="0"/>
        <w:autoSpaceDN w:val="0"/>
        <w:adjustRightInd w:val="0"/>
        <w:spacing w:after="0" w:line="360" w:lineRule="auto"/>
        <w:jc w:val="both"/>
        <w:rPr>
          <w:rFonts w:ascii="Book Antiqua" w:hAnsi="Book Antiqua"/>
          <w:sz w:val="24"/>
          <w:szCs w:val="24"/>
          <w:lang w:eastAsia="zh-CN"/>
        </w:rPr>
      </w:pPr>
      <w:r w:rsidRPr="005474B2">
        <w:rPr>
          <w:rFonts w:ascii="Book Antiqua" w:hAnsi="Book Antiqua" w:cs="Times New Roman"/>
          <w:b/>
          <w:sz w:val="24"/>
          <w:szCs w:val="24"/>
        </w:rPr>
        <w:t>Citation:</w:t>
      </w:r>
      <w:r w:rsidRPr="005474B2">
        <w:rPr>
          <w:rFonts w:ascii="Book Antiqua" w:hAnsi="Book Antiqua" w:cs="Times New Roman" w:hint="eastAsia"/>
          <w:b/>
          <w:sz w:val="24"/>
          <w:szCs w:val="24"/>
          <w:lang w:eastAsia="zh-CN"/>
        </w:rPr>
        <w:t xml:space="preserve"> </w:t>
      </w:r>
      <w:r w:rsidR="00905F36" w:rsidRPr="005474B2">
        <w:rPr>
          <w:rFonts w:ascii="Book Antiqua" w:hAnsi="Book Antiqua" w:cs="Tahoma"/>
          <w:sz w:val="24"/>
          <w:szCs w:val="24"/>
        </w:rPr>
        <w:t>Maurya</w:t>
      </w:r>
      <w:r w:rsidR="00905F36" w:rsidRPr="005474B2">
        <w:rPr>
          <w:rFonts w:ascii="Book Antiqua" w:hAnsi="Book Antiqua" w:cs="Tahoma"/>
          <w:sz w:val="24"/>
          <w:szCs w:val="24"/>
          <w:lang w:eastAsia="zh-CN"/>
        </w:rPr>
        <w:t xml:space="preserve"> N</w:t>
      </w:r>
      <w:r w:rsidR="00905F36" w:rsidRPr="005474B2">
        <w:rPr>
          <w:rFonts w:ascii="Book Antiqua" w:hAnsi="Book Antiqua" w:cs="Tahoma"/>
          <w:sz w:val="24"/>
          <w:szCs w:val="24"/>
        </w:rPr>
        <w:t>, Singh</w:t>
      </w:r>
      <w:r w:rsidR="00905F36" w:rsidRPr="005474B2">
        <w:rPr>
          <w:rFonts w:ascii="Book Antiqua" w:hAnsi="Book Antiqua" w:cs="Tahoma"/>
          <w:sz w:val="24"/>
          <w:szCs w:val="24"/>
          <w:lang w:eastAsia="zh-CN"/>
        </w:rPr>
        <w:t xml:space="preserve"> R</w:t>
      </w:r>
      <w:r w:rsidR="00905F36" w:rsidRPr="005474B2">
        <w:rPr>
          <w:rFonts w:ascii="Book Antiqua" w:hAnsi="Book Antiqua" w:cs="Tahoma"/>
          <w:sz w:val="24"/>
          <w:szCs w:val="24"/>
        </w:rPr>
        <w:t>, Goel</w:t>
      </w:r>
      <w:r w:rsidR="00905F36" w:rsidRPr="005474B2">
        <w:rPr>
          <w:rFonts w:ascii="Book Antiqua" w:hAnsi="Book Antiqua" w:cs="Tahoma"/>
          <w:sz w:val="24"/>
          <w:szCs w:val="24"/>
          <w:lang w:eastAsia="zh-CN"/>
        </w:rPr>
        <w:t xml:space="preserve"> A</w:t>
      </w:r>
      <w:r w:rsidR="00905F36" w:rsidRPr="005474B2">
        <w:rPr>
          <w:rFonts w:ascii="Book Antiqua" w:hAnsi="Book Antiqua" w:cs="Tahoma"/>
          <w:sz w:val="24"/>
          <w:szCs w:val="24"/>
        </w:rPr>
        <w:t>, Singhai</w:t>
      </w:r>
      <w:r w:rsidR="00905F36" w:rsidRPr="005474B2">
        <w:rPr>
          <w:rFonts w:ascii="Book Antiqua" w:hAnsi="Book Antiqua" w:cs="Tahoma"/>
          <w:sz w:val="24"/>
          <w:szCs w:val="24"/>
          <w:lang w:eastAsia="zh-CN"/>
        </w:rPr>
        <w:t xml:space="preserve"> A</w:t>
      </w:r>
      <w:r w:rsidR="00905F36" w:rsidRPr="005474B2">
        <w:rPr>
          <w:rFonts w:ascii="Book Antiqua" w:hAnsi="Book Antiqua" w:cs="Tahoma"/>
          <w:sz w:val="24"/>
          <w:szCs w:val="24"/>
        </w:rPr>
        <w:t>, Singh</w:t>
      </w:r>
      <w:r w:rsidR="00905F36" w:rsidRPr="005474B2">
        <w:rPr>
          <w:rFonts w:ascii="Book Antiqua" w:hAnsi="Book Antiqua" w:cs="Tahoma"/>
          <w:sz w:val="24"/>
          <w:szCs w:val="24"/>
          <w:lang w:eastAsia="zh-CN"/>
        </w:rPr>
        <w:t xml:space="preserve"> UP</w:t>
      </w:r>
      <w:r w:rsidR="00905F36" w:rsidRPr="005474B2">
        <w:rPr>
          <w:rFonts w:ascii="Book Antiqua" w:hAnsi="Book Antiqua" w:cs="Tahoma"/>
          <w:sz w:val="24"/>
          <w:szCs w:val="24"/>
        </w:rPr>
        <w:t>, Agrawal</w:t>
      </w:r>
      <w:r w:rsidR="00905F36" w:rsidRPr="005474B2">
        <w:rPr>
          <w:rFonts w:ascii="Book Antiqua" w:hAnsi="Book Antiqua" w:cs="Tahoma"/>
          <w:sz w:val="24"/>
          <w:szCs w:val="24"/>
          <w:lang w:eastAsia="zh-CN"/>
        </w:rPr>
        <w:t xml:space="preserve"> V</w:t>
      </w:r>
      <w:r w:rsidR="00905F36" w:rsidRPr="005474B2">
        <w:rPr>
          <w:rFonts w:ascii="Book Antiqua" w:hAnsi="Book Antiqua" w:cs="Tahoma"/>
          <w:sz w:val="24"/>
          <w:szCs w:val="24"/>
        </w:rPr>
        <w:t>, Garg</w:t>
      </w:r>
      <w:r w:rsidR="00905F36" w:rsidRPr="005474B2">
        <w:rPr>
          <w:rFonts w:ascii="Book Antiqua" w:hAnsi="Book Antiqua" w:cs="Tahoma"/>
          <w:sz w:val="24"/>
          <w:szCs w:val="24"/>
          <w:lang w:eastAsia="zh-CN"/>
        </w:rPr>
        <w:t xml:space="preserve"> M.</w:t>
      </w:r>
      <w:r w:rsidR="00905F36" w:rsidRPr="005474B2">
        <w:rPr>
          <w:rFonts w:ascii="Book Antiqua" w:hAnsi="Book Antiqua" w:cs="Tahoma"/>
          <w:sz w:val="24"/>
          <w:szCs w:val="24"/>
        </w:rPr>
        <w:t xml:space="preserve"> Clinicohistopathological implications of phosphoserine</w:t>
      </w:r>
      <w:r w:rsidR="00905F36" w:rsidRPr="005474B2">
        <w:rPr>
          <w:rFonts w:ascii="Book Antiqua" w:hAnsi="Book Antiqua" w:cs="Tahoma"/>
          <w:sz w:val="24"/>
          <w:szCs w:val="24"/>
          <w:lang w:eastAsia="zh-CN"/>
        </w:rPr>
        <w:t xml:space="preserve"> </w:t>
      </w:r>
      <w:r w:rsidR="00905F36" w:rsidRPr="005474B2">
        <w:rPr>
          <w:rFonts w:ascii="Book Antiqua" w:hAnsi="Book Antiqua" w:cs="Tahoma"/>
          <w:sz w:val="24"/>
          <w:szCs w:val="24"/>
        </w:rPr>
        <w:t>9 glycogen synthase kinase-3β/ β-catenin in urinary bladder cancer patients</w:t>
      </w:r>
      <w:r w:rsidR="00905F36" w:rsidRPr="005474B2">
        <w:rPr>
          <w:rFonts w:ascii="Book Antiqua" w:hAnsi="Book Antiqua" w:cs="Tahoma"/>
          <w:sz w:val="24"/>
          <w:szCs w:val="24"/>
          <w:lang w:eastAsia="zh-CN"/>
        </w:rPr>
        <w:t xml:space="preserve">. </w:t>
      </w:r>
      <w:r w:rsidR="00905F36" w:rsidRPr="005474B2">
        <w:rPr>
          <w:rFonts w:ascii="Book Antiqua" w:hAnsi="Book Antiqua"/>
          <w:i/>
          <w:iCs/>
          <w:sz w:val="24"/>
          <w:szCs w:val="24"/>
        </w:rPr>
        <w:t>World J Clin Oncol</w:t>
      </w:r>
      <w:r w:rsidR="00905F36" w:rsidRPr="005474B2">
        <w:rPr>
          <w:rFonts w:ascii="Book Antiqua" w:hAnsi="Book Antiqua"/>
          <w:i/>
          <w:iCs/>
          <w:sz w:val="24"/>
          <w:szCs w:val="24"/>
          <w:lang w:eastAsia="zh-CN"/>
        </w:rPr>
        <w:t xml:space="preserve"> </w:t>
      </w:r>
      <w:r w:rsidR="00905F36" w:rsidRPr="005474B2">
        <w:rPr>
          <w:rFonts w:ascii="Book Antiqua" w:hAnsi="Book Antiqua"/>
          <w:iCs/>
          <w:sz w:val="24"/>
          <w:szCs w:val="24"/>
          <w:lang w:eastAsia="zh-CN"/>
        </w:rPr>
        <w:t xml:space="preserve">2019; </w:t>
      </w:r>
      <w:r w:rsidRPr="005474B2">
        <w:rPr>
          <w:rFonts w:ascii="Book Antiqua" w:hAnsi="Book Antiqua"/>
          <w:sz w:val="24"/>
          <w:szCs w:val="24"/>
        </w:rPr>
        <w:t>10(</w:t>
      </w:r>
      <w:r w:rsidRPr="005474B2">
        <w:rPr>
          <w:rFonts w:ascii="Book Antiqua" w:hAnsi="Book Antiqua" w:hint="eastAsia"/>
          <w:sz w:val="24"/>
          <w:szCs w:val="24"/>
          <w:lang w:eastAsia="zh-CN"/>
        </w:rPr>
        <w:t>4</w:t>
      </w:r>
      <w:r w:rsidRPr="005474B2">
        <w:rPr>
          <w:rFonts w:ascii="Book Antiqua" w:hAnsi="Book Antiqua"/>
          <w:sz w:val="24"/>
          <w:szCs w:val="24"/>
        </w:rPr>
        <w:t>):</w:t>
      </w:r>
      <w:r w:rsidRPr="005474B2">
        <w:rPr>
          <w:rFonts w:ascii="Book Antiqua" w:hAnsi="Book Antiqua" w:hint="eastAsia"/>
          <w:sz w:val="24"/>
          <w:szCs w:val="24"/>
        </w:rPr>
        <w:t xml:space="preserve"> </w:t>
      </w:r>
      <w:r w:rsidRPr="005474B2">
        <w:rPr>
          <w:rFonts w:ascii="Book Antiqua" w:hAnsi="Book Antiqua" w:hint="eastAsia"/>
          <w:sz w:val="24"/>
          <w:szCs w:val="24"/>
          <w:lang w:eastAsia="zh-CN"/>
        </w:rPr>
        <w:t>166-18</w:t>
      </w:r>
      <w:r w:rsidR="00C45DA8">
        <w:rPr>
          <w:rFonts w:ascii="Book Antiqua" w:hAnsi="Book Antiqua" w:hint="eastAsia"/>
          <w:sz w:val="24"/>
          <w:szCs w:val="24"/>
          <w:lang w:eastAsia="zh-CN"/>
        </w:rPr>
        <w:t>2</w:t>
      </w:r>
      <w:bookmarkStart w:id="0" w:name="_GoBack"/>
      <w:bookmarkEnd w:id="0"/>
    </w:p>
    <w:p w:rsidR="0033405E" w:rsidRPr="005474B2" w:rsidRDefault="0033405E" w:rsidP="0033405E">
      <w:pPr>
        <w:spacing w:after="0" w:line="360" w:lineRule="auto"/>
        <w:jc w:val="both"/>
        <w:rPr>
          <w:rFonts w:ascii="Book Antiqua" w:hAnsi="Book Antiqua"/>
          <w:sz w:val="24"/>
          <w:szCs w:val="24"/>
        </w:rPr>
      </w:pPr>
      <w:r w:rsidRPr="005474B2">
        <w:rPr>
          <w:rFonts w:ascii="Book Antiqua" w:hAnsi="Book Antiqua"/>
          <w:b/>
          <w:sz w:val="24"/>
          <w:szCs w:val="24"/>
        </w:rPr>
        <w:t>URL:</w:t>
      </w:r>
      <w:r w:rsidRPr="005474B2">
        <w:rPr>
          <w:rFonts w:ascii="Book Antiqua" w:hAnsi="Book Antiqua"/>
          <w:sz w:val="24"/>
          <w:szCs w:val="24"/>
        </w:rPr>
        <w:t xml:space="preserve"> https://www.wjgnet.com/2218-4333/full/v10/i</w:t>
      </w:r>
      <w:r w:rsidRPr="005474B2">
        <w:rPr>
          <w:rFonts w:ascii="Book Antiqua" w:hAnsi="Book Antiqua" w:hint="eastAsia"/>
          <w:sz w:val="24"/>
          <w:szCs w:val="24"/>
          <w:lang w:eastAsia="zh-CN"/>
        </w:rPr>
        <w:t>4</w:t>
      </w:r>
      <w:r w:rsidRPr="005474B2">
        <w:rPr>
          <w:rFonts w:ascii="Book Antiqua" w:hAnsi="Book Antiqua"/>
          <w:sz w:val="24"/>
          <w:szCs w:val="24"/>
        </w:rPr>
        <w:t>/1</w:t>
      </w:r>
      <w:r w:rsidRPr="005474B2">
        <w:rPr>
          <w:rFonts w:ascii="Book Antiqua" w:hAnsi="Book Antiqua" w:hint="eastAsia"/>
          <w:sz w:val="24"/>
          <w:szCs w:val="24"/>
          <w:lang w:eastAsia="zh-CN"/>
        </w:rPr>
        <w:t>66</w:t>
      </w:r>
      <w:r w:rsidRPr="005474B2">
        <w:rPr>
          <w:rFonts w:ascii="Book Antiqua" w:hAnsi="Book Antiqua"/>
          <w:sz w:val="24"/>
          <w:szCs w:val="24"/>
        </w:rPr>
        <w:t>.htm</w:t>
      </w:r>
    </w:p>
    <w:p w:rsidR="0033405E" w:rsidRPr="005474B2" w:rsidRDefault="0033405E" w:rsidP="0033405E">
      <w:pPr>
        <w:spacing w:after="0" w:line="360" w:lineRule="auto"/>
        <w:jc w:val="both"/>
        <w:rPr>
          <w:rFonts w:ascii="Book Antiqua" w:hAnsi="Book Antiqua"/>
          <w:sz w:val="24"/>
          <w:szCs w:val="24"/>
          <w:lang w:eastAsia="zh-CN"/>
        </w:rPr>
      </w:pPr>
      <w:r w:rsidRPr="005474B2">
        <w:rPr>
          <w:rFonts w:ascii="Book Antiqua" w:hAnsi="Book Antiqua"/>
          <w:b/>
          <w:sz w:val="24"/>
          <w:szCs w:val="24"/>
        </w:rPr>
        <w:t xml:space="preserve">DOI: </w:t>
      </w:r>
      <w:r w:rsidRPr="005474B2">
        <w:rPr>
          <w:rFonts w:ascii="Book Antiqua" w:hAnsi="Book Antiqua"/>
          <w:sz w:val="24"/>
          <w:szCs w:val="24"/>
        </w:rPr>
        <w:t>https://dx.doi.org/10.5306/wjco.v10.i</w:t>
      </w:r>
      <w:r w:rsidRPr="005474B2">
        <w:rPr>
          <w:rFonts w:ascii="Book Antiqua" w:hAnsi="Book Antiqua" w:hint="eastAsia"/>
          <w:sz w:val="24"/>
          <w:szCs w:val="24"/>
          <w:lang w:eastAsia="zh-CN"/>
        </w:rPr>
        <w:t>4</w:t>
      </w:r>
      <w:r w:rsidRPr="005474B2">
        <w:rPr>
          <w:rFonts w:ascii="Book Antiqua" w:hAnsi="Book Antiqua"/>
          <w:sz w:val="24"/>
          <w:szCs w:val="24"/>
        </w:rPr>
        <w:t>.1</w:t>
      </w:r>
      <w:r w:rsidRPr="005474B2">
        <w:rPr>
          <w:rFonts w:ascii="Book Antiqua" w:hAnsi="Book Antiqua" w:hint="eastAsia"/>
          <w:sz w:val="24"/>
          <w:szCs w:val="24"/>
          <w:lang w:eastAsia="zh-CN"/>
        </w:rPr>
        <w:t>66</w:t>
      </w:r>
    </w:p>
    <w:p w:rsidR="0033405E" w:rsidRPr="005474B2" w:rsidRDefault="0033405E" w:rsidP="00400504">
      <w:pPr>
        <w:autoSpaceDE w:val="0"/>
        <w:autoSpaceDN w:val="0"/>
        <w:adjustRightInd w:val="0"/>
        <w:spacing w:after="0" w:line="360" w:lineRule="auto"/>
        <w:jc w:val="both"/>
        <w:rPr>
          <w:rFonts w:ascii="Book Antiqua" w:hAnsi="Book Antiqua" w:cs="Times New Roman"/>
          <w:bCs/>
          <w:sz w:val="24"/>
          <w:szCs w:val="24"/>
          <w:lang w:eastAsia="zh-CN" w:bidi="hi-IN"/>
        </w:rPr>
      </w:pPr>
    </w:p>
    <w:p w:rsidR="008D73E6" w:rsidRPr="005474B2" w:rsidRDefault="008D73E6">
      <w:pPr>
        <w:rPr>
          <w:rFonts w:ascii="Book Antiqua" w:hAnsi="Book Antiqua" w:cs="Times New Roman"/>
          <w:b/>
          <w:sz w:val="24"/>
          <w:szCs w:val="24"/>
        </w:rPr>
      </w:pPr>
      <w:r w:rsidRPr="005474B2">
        <w:rPr>
          <w:rFonts w:ascii="Book Antiqua" w:hAnsi="Book Antiqua" w:cs="Times New Roman"/>
          <w:b/>
          <w:sz w:val="24"/>
          <w:szCs w:val="24"/>
        </w:rPr>
        <w:br w:type="page"/>
      </w:r>
    </w:p>
    <w:p w:rsidR="00E76681" w:rsidRPr="005474B2" w:rsidRDefault="00905F36" w:rsidP="00400504">
      <w:pPr>
        <w:autoSpaceDE w:val="0"/>
        <w:autoSpaceDN w:val="0"/>
        <w:adjustRightInd w:val="0"/>
        <w:spacing w:after="0" w:line="360" w:lineRule="auto"/>
        <w:jc w:val="both"/>
        <w:rPr>
          <w:rFonts w:ascii="Book Antiqua" w:hAnsi="Book Antiqua" w:cs="Times New Roman"/>
          <w:b/>
          <w:sz w:val="24"/>
          <w:szCs w:val="24"/>
        </w:rPr>
      </w:pPr>
      <w:r w:rsidRPr="005474B2">
        <w:rPr>
          <w:rFonts w:ascii="Book Antiqua" w:hAnsi="Book Antiqua" w:cs="Times New Roman"/>
          <w:b/>
          <w:sz w:val="24"/>
          <w:szCs w:val="24"/>
        </w:rPr>
        <w:t>INTRODUCTION</w:t>
      </w:r>
    </w:p>
    <w:p w:rsidR="001973AB" w:rsidRPr="005474B2" w:rsidRDefault="00E76681" w:rsidP="00400504">
      <w:pPr>
        <w:autoSpaceDE w:val="0"/>
        <w:autoSpaceDN w:val="0"/>
        <w:adjustRightInd w:val="0"/>
        <w:spacing w:after="0" w:line="360" w:lineRule="auto"/>
        <w:jc w:val="both"/>
        <w:rPr>
          <w:rFonts w:ascii="Book Antiqua" w:hAnsi="Book Antiqua" w:cs="Times New Roman"/>
          <w:sz w:val="24"/>
          <w:szCs w:val="24"/>
        </w:rPr>
      </w:pPr>
      <w:r w:rsidRPr="005474B2">
        <w:rPr>
          <w:rFonts w:ascii="Book Antiqua" w:hAnsi="Book Antiqua" w:cs="Times New Roman"/>
          <w:sz w:val="24"/>
          <w:szCs w:val="24"/>
        </w:rPr>
        <w:t>Ur</w:t>
      </w:r>
      <w:r w:rsidR="0024638A" w:rsidRPr="005474B2">
        <w:rPr>
          <w:rFonts w:ascii="Book Antiqua" w:hAnsi="Book Antiqua" w:cs="Times New Roman"/>
          <w:sz w:val="24"/>
          <w:szCs w:val="24"/>
        </w:rPr>
        <w:t xml:space="preserve">othelial carcinoma of bladder </w:t>
      </w:r>
      <w:r w:rsidR="00D603BB" w:rsidRPr="005474B2">
        <w:rPr>
          <w:rFonts w:ascii="Book Antiqua" w:hAnsi="Book Antiqua" w:cs="Times New Roman"/>
          <w:sz w:val="24"/>
          <w:szCs w:val="24"/>
        </w:rPr>
        <w:t xml:space="preserve">(UCB) </w:t>
      </w:r>
      <w:r w:rsidR="0024638A" w:rsidRPr="005474B2">
        <w:rPr>
          <w:rFonts w:ascii="Book Antiqua" w:hAnsi="Book Antiqua" w:cs="Times New Roman"/>
          <w:sz w:val="24"/>
          <w:szCs w:val="24"/>
        </w:rPr>
        <w:t xml:space="preserve">is the fourth most common cancer in men and </w:t>
      </w:r>
      <w:r w:rsidR="004F758E" w:rsidRPr="005474B2">
        <w:rPr>
          <w:rFonts w:ascii="Book Antiqua" w:hAnsi="Book Antiqua" w:cs="Times New Roman"/>
          <w:sz w:val="24"/>
          <w:szCs w:val="24"/>
        </w:rPr>
        <w:t xml:space="preserve">it </w:t>
      </w:r>
      <w:r w:rsidR="0024638A" w:rsidRPr="005474B2">
        <w:rPr>
          <w:rFonts w:ascii="Book Antiqua" w:hAnsi="Book Antiqua" w:cs="Times New Roman"/>
          <w:sz w:val="24"/>
          <w:szCs w:val="24"/>
        </w:rPr>
        <w:t>ranks ninth most frequent cancer in women worldwide</w:t>
      </w:r>
      <w:r w:rsidR="000D53E6" w:rsidRPr="005474B2">
        <w:rPr>
          <w:rFonts w:ascii="Book Antiqua" w:hAnsi="Book Antiqua" w:cs="Times New Roman"/>
          <w:sz w:val="24"/>
          <w:szCs w:val="24"/>
          <w:vertAlign w:val="superscript"/>
        </w:rPr>
        <w:t>[1]</w:t>
      </w:r>
      <w:r w:rsidR="00C764EF" w:rsidRPr="005474B2">
        <w:rPr>
          <w:rFonts w:ascii="Book Antiqua" w:hAnsi="Book Antiqua" w:cs="Times New Roman"/>
          <w:sz w:val="24"/>
          <w:szCs w:val="24"/>
        </w:rPr>
        <w:t>.</w:t>
      </w:r>
      <w:r w:rsidR="008679ED" w:rsidRPr="005474B2">
        <w:rPr>
          <w:rFonts w:ascii="Book Antiqua" w:hAnsi="Book Antiqua" w:cs="Times New Roman"/>
          <w:sz w:val="24"/>
          <w:szCs w:val="24"/>
        </w:rPr>
        <w:t xml:space="preserve"> </w:t>
      </w:r>
      <w:r w:rsidR="004F758E" w:rsidRPr="005474B2">
        <w:rPr>
          <w:rFonts w:ascii="Book Antiqua" w:hAnsi="Book Antiqua" w:cs="Times New Roman"/>
          <w:sz w:val="24"/>
          <w:szCs w:val="24"/>
        </w:rPr>
        <w:t>Intravesical</w:t>
      </w:r>
      <w:r w:rsidR="008679ED" w:rsidRPr="005474B2">
        <w:rPr>
          <w:rFonts w:ascii="Book Antiqua" w:hAnsi="Book Antiqua" w:cs="Times New Roman"/>
          <w:sz w:val="24"/>
          <w:szCs w:val="24"/>
        </w:rPr>
        <w:t xml:space="preserve"> </w:t>
      </w:r>
      <w:r w:rsidR="004F758E" w:rsidRPr="005474B2">
        <w:rPr>
          <w:rFonts w:ascii="Book Antiqua" w:hAnsi="Book Antiqua" w:cs="Times New Roman"/>
          <w:sz w:val="24"/>
          <w:szCs w:val="24"/>
        </w:rPr>
        <w:t>immuno</w:t>
      </w:r>
      <w:r w:rsidR="0065525D" w:rsidRPr="005474B2">
        <w:rPr>
          <w:rFonts w:ascii="Book Antiqua" w:hAnsi="Book Antiqua" w:cs="Times New Roman"/>
          <w:sz w:val="24"/>
          <w:szCs w:val="24"/>
        </w:rPr>
        <w:t xml:space="preserve"> or chemo</w:t>
      </w:r>
      <w:r w:rsidR="0013423B" w:rsidRPr="005474B2">
        <w:rPr>
          <w:rFonts w:ascii="Book Antiqua" w:hAnsi="Book Antiqua" w:cs="Times New Roman"/>
          <w:sz w:val="24"/>
          <w:szCs w:val="24"/>
        </w:rPr>
        <w:t>therapy</w:t>
      </w:r>
      <w:r w:rsidR="00A9258B" w:rsidRPr="005474B2">
        <w:rPr>
          <w:rFonts w:ascii="Book Antiqua" w:hAnsi="Book Antiqua" w:cs="Times New Roman"/>
          <w:sz w:val="24"/>
          <w:szCs w:val="24"/>
        </w:rPr>
        <w:t xml:space="preserve"> and</w:t>
      </w:r>
      <w:r w:rsidR="0013423B" w:rsidRPr="005474B2">
        <w:rPr>
          <w:rFonts w:ascii="Book Antiqua" w:hAnsi="Book Antiqua" w:cs="Times New Roman"/>
          <w:sz w:val="24"/>
          <w:szCs w:val="24"/>
        </w:rPr>
        <w:t xml:space="preserve"> s</w:t>
      </w:r>
      <w:r w:rsidRPr="005474B2">
        <w:rPr>
          <w:rFonts w:ascii="Book Antiqua" w:hAnsi="Book Antiqua" w:cs="Times New Roman"/>
          <w:sz w:val="24"/>
          <w:szCs w:val="24"/>
        </w:rPr>
        <w:t>urgical resection</w:t>
      </w:r>
      <w:r w:rsidR="009256F6" w:rsidRPr="005474B2">
        <w:rPr>
          <w:rFonts w:ascii="Book Antiqua" w:hAnsi="Book Antiqua" w:cs="Times New Roman"/>
          <w:sz w:val="24"/>
          <w:szCs w:val="24"/>
        </w:rPr>
        <w:t>s</w:t>
      </w:r>
      <w:r w:rsidR="0013423B" w:rsidRPr="005474B2">
        <w:rPr>
          <w:rFonts w:ascii="Book Antiqua" w:hAnsi="Book Antiqua" w:cs="Times New Roman"/>
          <w:sz w:val="24"/>
          <w:szCs w:val="24"/>
        </w:rPr>
        <w:t xml:space="preserve"> are</w:t>
      </w:r>
      <w:r w:rsidRPr="005474B2">
        <w:rPr>
          <w:rFonts w:ascii="Book Antiqua" w:hAnsi="Book Antiqua" w:cs="Times New Roman"/>
          <w:sz w:val="24"/>
          <w:szCs w:val="24"/>
        </w:rPr>
        <w:t xml:space="preserve"> commonly employed </w:t>
      </w:r>
      <w:r w:rsidR="0013423B" w:rsidRPr="005474B2">
        <w:rPr>
          <w:rFonts w:ascii="Book Antiqua" w:hAnsi="Book Antiqua" w:cs="Times New Roman"/>
          <w:sz w:val="24"/>
          <w:szCs w:val="24"/>
        </w:rPr>
        <w:t xml:space="preserve">modalities to treat non-muscle invasive </w:t>
      </w:r>
      <w:r w:rsidR="006C75F3" w:rsidRPr="005474B2">
        <w:rPr>
          <w:rFonts w:ascii="Book Antiqua" w:hAnsi="Book Antiqua" w:cs="Times New Roman"/>
          <w:sz w:val="24"/>
          <w:szCs w:val="24"/>
        </w:rPr>
        <w:t xml:space="preserve">cancer (NMIBC) </w:t>
      </w:r>
      <w:r w:rsidR="0013423B" w:rsidRPr="005474B2">
        <w:rPr>
          <w:rFonts w:ascii="Book Antiqua" w:hAnsi="Book Antiqua" w:cs="Times New Roman"/>
          <w:sz w:val="24"/>
          <w:szCs w:val="24"/>
        </w:rPr>
        <w:t xml:space="preserve">and locally advanced cancer. </w:t>
      </w:r>
      <w:r w:rsidRPr="005474B2">
        <w:rPr>
          <w:rFonts w:ascii="Book Antiqua" w:hAnsi="Book Antiqua" w:cs="Times New Roman"/>
          <w:sz w:val="24"/>
          <w:szCs w:val="24"/>
        </w:rPr>
        <w:t>Nevertheless,</w:t>
      </w:r>
      <w:r w:rsidR="0013423B" w:rsidRPr="005474B2">
        <w:rPr>
          <w:rFonts w:ascii="Book Antiqua" w:hAnsi="Book Antiqua" w:cs="Times New Roman"/>
          <w:sz w:val="24"/>
          <w:szCs w:val="24"/>
        </w:rPr>
        <w:t xml:space="preserve"> these tumors are prone for relapse and disease progress</w:t>
      </w:r>
      <w:r w:rsidR="004F758E" w:rsidRPr="005474B2">
        <w:rPr>
          <w:rFonts w:ascii="Book Antiqua" w:hAnsi="Book Antiqua" w:cs="Times New Roman"/>
          <w:sz w:val="24"/>
          <w:szCs w:val="24"/>
        </w:rPr>
        <w:t>es</w:t>
      </w:r>
      <w:r w:rsidR="0013423B" w:rsidRPr="005474B2">
        <w:rPr>
          <w:rFonts w:ascii="Book Antiqua" w:hAnsi="Book Antiqua" w:cs="Times New Roman"/>
          <w:sz w:val="24"/>
          <w:szCs w:val="24"/>
        </w:rPr>
        <w:t xml:space="preserve"> with </w:t>
      </w:r>
      <w:r w:rsidR="004F758E" w:rsidRPr="005474B2">
        <w:rPr>
          <w:rFonts w:ascii="Book Antiqua" w:hAnsi="Book Antiqua" w:cs="Times New Roman"/>
          <w:sz w:val="24"/>
          <w:szCs w:val="24"/>
        </w:rPr>
        <w:t>50% to 90%</w:t>
      </w:r>
      <w:r w:rsidR="0013423B" w:rsidRPr="005474B2">
        <w:rPr>
          <w:rFonts w:ascii="Book Antiqua" w:hAnsi="Book Antiqua" w:cs="Times New Roman"/>
          <w:sz w:val="24"/>
          <w:szCs w:val="24"/>
        </w:rPr>
        <w:t xml:space="preserve"> rate of recurrence. </w:t>
      </w:r>
      <w:r w:rsidR="006C75F3" w:rsidRPr="005474B2">
        <w:rPr>
          <w:rFonts w:ascii="Book Antiqua" w:hAnsi="Book Antiqua" w:cs="Times New Roman"/>
          <w:sz w:val="24"/>
          <w:szCs w:val="24"/>
        </w:rPr>
        <w:t xml:space="preserve">Twenty five percent of </w:t>
      </w:r>
      <w:r w:rsidR="00AE548A" w:rsidRPr="005474B2">
        <w:rPr>
          <w:rFonts w:ascii="Book Antiqua" w:hAnsi="Book Antiqua" w:cs="Times New Roman"/>
          <w:sz w:val="24"/>
          <w:szCs w:val="24"/>
        </w:rPr>
        <w:t>patients,</w:t>
      </w:r>
      <w:r w:rsidR="006C75F3" w:rsidRPr="005474B2">
        <w:rPr>
          <w:rFonts w:ascii="Book Antiqua" w:hAnsi="Book Antiqua" w:cs="Times New Roman"/>
          <w:sz w:val="24"/>
          <w:szCs w:val="24"/>
        </w:rPr>
        <w:t xml:space="preserve"> who are initially presented as muscle</w:t>
      </w:r>
      <w:r w:rsidR="008679ED" w:rsidRPr="005474B2">
        <w:rPr>
          <w:rFonts w:ascii="Book Antiqua" w:hAnsi="Book Antiqua" w:cs="Times New Roman"/>
          <w:sz w:val="24"/>
          <w:szCs w:val="24"/>
        </w:rPr>
        <w:t xml:space="preserve"> </w:t>
      </w:r>
      <w:r w:rsidR="006C75F3" w:rsidRPr="005474B2">
        <w:rPr>
          <w:rFonts w:ascii="Book Antiqua" w:hAnsi="Book Antiqua" w:cs="Times New Roman"/>
          <w:sz w:val="24"/>
          <w:szCs w:val="24"/>
        </w:rPr>
        <w:t xml:space="preserve">invasive </w:t>
      </w:r>
      <w:r w:rsidR="004F758E" w:rsidRPr="005474B2">
        <w:rPr>
          <w:rFonts w:ascii="Book Antiqua" w:hAnsi="Book Antiqua" w:cs="Times New Roman"/>
          <w:sz w:val="24"/>
          <w:szCs w:val="24"/>
        </w:rPr>
        <w:t>bladder cancer</w:t>
      </w:r>
      <w:r w:rsidR="006C75F3" w:rsidRPr="005474B2">
        <w:rPr>
          <w:rFonts w:ascii="Book Antiqua" w:hAnsi="Book Antiqua" w:cs="Times New Roman"/>
          <w:sz w:val="24"/>
          <w:szCs w:val="24"/>
        </w:rPr>
        <w:t xml:space="preserve"> (MIBC)</w:t>
      </w:r>
      <w:r w:rsidR="00BE6B88" w:rsidRPr="005474B2">
        <w:rPr>
          <w:rFonts w:ascii="Book Antiqua" w:hAnsi="Book Antiqua" w:cs="Times New Roman"/>
          <w:sz w:val="24"/>
          <w:szCs w:val="24"/>
        </w:rPr>
        <w:t>,</w:t>
      </w:r>
      <w:r w:rsidR="008679ED" w:rsidRPr="005474B2">
        <w:rPr>
          <w:rFonts w:ascii="Book Antiqua" w:hAnsi="Book Antiqua" w:cs="Times New Roman"/>
          <w:sz w:val="24"/>
          <w:szCs w:val="24"/>
        </w:rPr>
        <w:t xml:space="preserve"> </w:t>
      </w:r>
      <w:r w:rsidR="004F758E" w:rsidRPr="005474B2">
        <w:rPr>
          <w:rFonts w:ascii="Book Antiqua" w:hAnsi="Book Antiqua" w:cs="Times New Roman"/>
          <w:sz w:val="24"/>
          <w:szCs w:val="24"/>
        </w:rPr>
        <w:t xml:space="preserve">undergo either radical cystectomy or radio-chemotherapy but </w:t>
      </w:r>
      <w:r w:rsidRPr="005474B2">
        <w:rPr>
          <w:rFonts w:ascii="Book Antiqua" w:hAnsi="Book Antiqua" w:cs="Times New Roman"/>
          <w:sz w:val="24"/>
          <w:szCs w:val="24"/>
        </w:rPr>
        <w:t xml:space="preserve">fail to achieve complete </w:t>
      </w:r>
      <w:r w:rsidR="00BE6B88" w:rsidRPr="005474B2">
        <w:rPr>
          <w:rFonts w:ascii="Book Antiqua" w:hAnsi="Book Antiqua" w:cs="Times New Roman"/>
          <w:sz w:val="24"/>
          <w:szCs w:val="24"/>
        </w:rPr>
        <w:t xml:space="preserve">therapeutic </w:t>
      </w:r>
      <w:r w:rsidR="002D73F8" w:rsidRPr="005474B2">
        <w:rPr>
          <w:rFonts w:ascii="Book Antiqua" w:hAnsi="Book Antiqua" w:cs="Times New Roman"/>
          <w:sz w:val="24"/>
          <w:szCs w:val="24"/>
        </w:rPr>
        <w:t>response</w:t>
      </w:r>
      <w:r w:rsidR="000D53E6" w:rsidRPr="005474B2">
        <w:rPr>
          <w:rFonts w:ascii="Book Antiqua" w:hAnsi="Book Antiqua" w:cs="Times New Roman"/>
          <w:sz w:val="24"/>
          <w:szCs w:val="24"/>
          <w:vertAlign w:val="superscript"/>
        </w:rPr>
        <w:t>[2]</w:t>
      </w:r>
      <w:r w:rsidR="00C764EF" w:rsidRPr="005474B2">
        <w:rPr>
          <w:rFonts w:ascii="Book Antiqua" w:hAnsi="Book Antiqua" w:cs="Times New Roman"/>
          <w:sz w:val="24"/>
          <w:szCs w:val="24"/>
        </w:rPr>
        <w:t>.</w:t>
      </w:r>
      <w:r w:rsidR="008679ED" w:rsidRPr="005474B2">
        <w:rPr>
          <w:rFonts w:ascii="Book Antiqua" w:hAnsi="Book Antiqua" w:cs="Times New Roman"/>
          <w:sz w:val="24"/>
          <w:szCs w:val="24"/>
        </w:rPr>
        <w:t xml:space="preserve"> </w:t>
      </w:r>
      <w:r w:rsidR="001973AB" w:rsidRPr="005474B2">
        <w:rPr>
          <w:rFonts w:ascii="Book Antiqua" w:hAnsi="Book Antiqua" w:cs="Times New Roman"/>
          <w:sz w:val="24"/>
          <w:szCs w:val="24"/>
        </w:rPr>
        <w:t>Owing to h</w:t>
      </w:r>
      <w:r w:rsidR="00BE6B88" w:rsidRPr="005474B2">
        <w:rPr>
          <w:rFonts w:ascii="Book Antiqua" w:hAnsi="Book Antiqua" w:cs="Times New Roman"/>
          <w:sz w:val="24"/>
          <w:szCs w:val="24"/>
        </w:rPr>
        <w:t xml:space="preserve">eterogeneous clinical outcome of two distinct types of diseases (NMIBC and MIBC); limitations of standard cytopathology for low grade urothelial malignancies; and </w:t>
      </w:r>
      <w:r w:rsidR="001973AB" w:rsidRPr="005474B2">
        <w:rPr>
          <w:rFonts w:ascii="Book Antiqua" w:hAnsi="Book Antiqua" w:cs="Times New Roman"/>
          <w:sz w:val="24"/>
          <w:szCs w:val="24"/>
        </w:rPr>
        <w:t>lack of mechanism for detecting early recurrence in high risk NMIBC</w:t>
      </w:r>
      <w:r w:rsidR="00E50836" w:rsidRPr="005474B2">
        <w:rPr>
          <w:rFonts w:ascii="Book Antiqua" w:hAnsi="Book Antiqua" w:cs="Times New Roman"/>
          <w:sz w:val="24"/>
          <w:szCs w:val="24"/>
        </w:rPr>
        <w:t xml:space="preserve"> and progression in MIBC</w:t>
      </w:r>
      <w:r w:rsidR="001973AB" w:rsidRPr="005474B2">
        <w:rPr>
          <w:rFonts w:ascii="Book Antiqua" w:hAnsi="Book Antiqua" w:cs="Times New Roman"/>
          <w:sz w:val="24"/>
          <w:szCs w:val="24"/>
        </w:rPr>
        <w:t>, intense investigation of tumors</w:t>
      </w:r>
      <w:r w:rsidR="0013423B" w:rsidRPr="005474B2">
        <w:rPr>
          <w:rFonts w:ascii="Book Antiqua" w:hAnsi="Book Antiqua" w:cs="Times New Roman"/>
          <w:sz w:val="24"/>
          <w:szCs w:val="24"/>
        </w:rPr>
        <w:t xml:space="preserve"> using molecular diagnostics is a favorable model for urologic oncologists.</w:t>
      </w:r>
    </w:p>
    <w:p w:rsidR="0028682D" w:rsidRPr="005474B2" w:rsidRDefault="00916F15" w:rsidP="008D73E6">
      <w:pPr>
        <w:autoSpaceDE w:val="0"/>
        <w:autoSpaceDN w:val="0"/>
        <w:adjustRightInd w:val="0"/>
        <w:spacing w:after="0" w:line="360" w:lineRule="auto"/>
        <w:ind w:firstLineChars="100" w:firstLine="240"/>
        <w:jc w:val="both"/>
        <w:rPr>
          <w:rFonts w:ascii="Book Antiqua" w:hAnsi="Book Antiqua" w:cs="Times New Roman"/>
          <w:sz w:val="24"/>
          <w:szCs w:val="24"/>
        </w:rPr>
      </w:pPr>
      <w:r w:rsidRPr="005474B2">
        <w:rPr>
          <w:rFonts w:ascii="Book Antiqua" w:hAnsi="Book Antiqua" w:cs="Times New Roman"/>
          <w:sz w:val="24"/>
          <w:szCs w:val="24"/>
        </w:rPr>
        <w:t>Wnt/</w:t>
      </w:r>
      <w:r w:rsidR="00617B02" w:rsidRPr="005474B2">
        <w:rPr>
          <w:rFonts w:ascii="Book Antiqua" w:hAnsi="Book Antiqua" w:cs="Times New Roman"/>
          <w:sz w:val="24"/>
          <w:szCs w:val="24"/>
        </w:rPr>
        <w:t>β-catenin</w:t>
      </w:r>
      <w:r w:rsidR="00F3019C" w:rsidRPr="005474B2">
        <w:rPr>
          <w:rFonts w:ascii="Book Antiqua" w:hAnsi="Book Antiqua" w:cs="Times New Roman"/>
          <w:sz w:val="24"/>
          <w:szCs w:val="24"/>
        </w:rPr>
        <w:t xml:space="preserve"> signaling play</w:t>
      </w:r>
      <w:r w:rsidR="00CE05D1" w:rsidRPr="005474B2">
        <w:rPr>
          <w:rFonts w:ascii="Book Antiqua" w:hAnsi="Book Antiqua" w:cs="Times New Roman"/>
          <w:sz w:val="24"/>
          <w:szCs w:val="24"/>
        </w:rPr>
        <w:t>s</w:t>
      </w:r>
      <w:r w:rsidR="00F3019C" w:rsidRPr="005474B2">
        <w:rPr>
          <w:rFonts w:ascii="Book Antiqua" w:hAnsi="Book Antiqua" w:cs="Times New Roman"/>
          <w:sz w:val="24"/>
          <w:szCs w:val="24"/>
        </w:rPr>
        <w:t xml:space="preserve"> pivotal role in </w:t>
      </w:r>
      <w:r w:rsidR="00CE05D1" w:rsidRPr="005474B2">
        <w:rPr>
          <w:rFonts w:ascii="Book Antiqua" w:hAnsi="Book Antiqua" w:cs="Times New Roman"/>
          <w:sz w:val="24"/>
          <w:szCs w:val="24"/>
        </w:rPr>
        <w:t>the development of urogenital system</w:t>
      </w:r>
      <w:r w:rsidR="009C7A19" w:rsidRPr="005474B2">
        <w:rPr>
          <w:rFonts w:ascii="Book Antiqua" w:hAnsi="Book Antiqua" w:cs="Times New Roman"/>
          <w:sz w:val="24"/>
          <w:szCs w:val="24"/>
        </w:rPr>
        <w:t>and hence, its abnormal activation plays significant role in bladder cancer pathogenesis</w:t>
      </w:r>
      <w:r w:rsidR="000D53E6" w:rsidRPr="005474B2">
        <w:rPr>
          <w:rFonts w:ascii="Book Antiqua" w:hAnsi="Book Antiqua" w:cs="Times New Roman"/>
          <w:sz w:val="24"/>
          <w:szCs w:val="24"/>
          <w:vertAlign w:val="superscript"/>
        </w:rPr>
        <w:t>[3]</w:t>
      </w:r>
      <w:r w:rsidR="00CE05D1" w:rsidRPr="005474B2">
        <w:rPr>
          <w:rFonts w:ascii="Book Antiqua" w:hAnsi="Book Antiqua" w:cs="Times New Roman"/>
          <w:sz w:val="24"/>
          <w:szCs w:val="24"/>
        </w:rPr>
        <w:t xml:space="preserve">. </w:t>
      </w:r>
      <w:r w:rsidR="00617B02" w:rsidRPr="005474B2">
        <w:rPr>
          <w:rFonts w:ascii="Book Antiqua" w:hAnsi="Book Antiqua" w:cs="Times New Roman"/>
          <w:sz w:val="24"/>
          <w:szCs w:val="24"/>
        </w:rPr>
        <w:t>β-catenin</w:t>
      </w:r>
      <w:r w:rsidR="005313F5" w:rsidRPr="005474B2">
        <w:rPr>
          <w:rFonts w:ascii="Book Antiqua" w:hAnsi="Book Antiqua" w:cs="Times New Roman"/>
          <w:sz w:val="24"/>
          <w:szCs w:val="24"/>
        </w:rPr>
        <w:t xml:space="preserve"> is a multifunctional protein</w:t>
      </w:r>
      <w:r w:rsidR="004F3F22" w:rsidRPr="005474B2">
        <w:rPr>
          <w:rFonts w:ascii="Book Antiqua" w:hAnsi="Book Antiqua" w:cs="Times New Roman"/>
          <w:sz w:val="24"/>
          <w:szCs w:val="24"/>
        </w:rPr>
        <w:t>, exists at the cell membrane in a complex with E-</w:t>
      </w:r>
      <w:r w:rsidR="0001527C" w:rsidRPr="005474B2">
        <w:rPr>
          <w:rFonts w:ascii="Book Antiqua" w:hAnsi="Book Antiqua" w:cs="Times New Roman"/>
          <w:sz w:val="24"/>
          <w:szCs w:val="24"/>
        </w:rPr>
        <w:t>c</w:t>
      </w:r>
      <w:r w:rsidR="00C22B58" w:rsidRPr="005474B2">
        <w:rPr>
          <w:rFonts w:ascii="Book Antiqua" w:hAnsi="Book Antiqua" w:cs="Times New Roman"/>
          <w:sz w:val="24"/>
          <w:szCs w:val="24"/>
        </w:rPr>
        <w:t>adherin</w:t>
      </w:r>
      <w:r w:rsidR="004F3F22" w:rsidRPr="005474B2">
        <w:rPr>
          <w:rFonts w:ascii="Book Antiqua" w:hAnsi="Book Antiqua" w:cs="Times New Roman"/>
          <w:sz w:val="24"/>
          <w:szCs w:val="24"/>
        </w:rPr>
        <w:t xml:space="preserve"> and α-</w:t>
      </w:r>
      <w:r w:rsidR="0001527C"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005313F5" w:rsidRPr="005474B2">
        <w:rPr>
          <w:rFonts w:ascii="Book Antiqua" w:hAnsi="Book Antiqua" w:cs="Times New Roman"/>
          <w:sz w:val="24"/>
          <w:szCs w:val="24"/>
        </w:rPr>
        <w:t xml:space="preserve"> and is involved in </w:t>
      </w:r>
      <w:r w:rsidR="004F758E" w:rsidRPr="005474B2">
        <w:rPr>
          <w:rFonts w:ascii="Book Antiqua" w:hAnsi="Book Antiqua" w:cs="Times New Roman"/>
          <w:sz w:val="24"/>
          <w:szCs w:val="24"/>
        </w:rPr>
        <w:t xml:space="preserve">cell-cell </w:t>
      </w:r>
      <w:r w:rsidR="007B29E4" w:rsidRPr="005474B2">
        <w:rPr>
          <w:rFonts w:ascii="Book Antiqua" w:hAnsi="Book Antiqua" w:cs="Times New Roman"/>
          <w:sz w:val="24"/>
          <w:szCs w:val="24"/>
        </w:rPr>
        <w:t xml:space="preserve">adhesion; maintenance of epithelial cell integrity; </w:t>
      </w:r>
      <w:r w:rsidR="00F3019C" w:rsidRPr="005474B2">
        <w:rPr>
          <w:rFonts w:ascii="Book Antiqua" w:hAnsi="Book Antiqua" w:cs="Times New Roman"/>
          <w:sz w:val="24"/>
          <w:szCs w:val="24"/>
        </w:rPr>
        <w:t>normal cell growth</w:t>
      </w:r>
      <w:r w:rsidR="00CE05D1" w:rsidRPr="005474B2">
        <w:rPr>
          <w:rFonts w:ascii="Book Antiqua" w:hAnsi="Book Antiqua" w:cs="Times New Roman"/>
          <w:sz w:val="24"/>
          <w:szCs w:val="24"/>
        </w:rPr>
        <w:t>/</w:t>
      </w:r>
      <w:r w:rsidR="00F3019C" w:rsidRPr="005474B2">
        <w:rPr>
          <w:rFonts w:ascii="Book Antiqua" w:hAnsi="Book Antiqua" w:cs="Times New Roman"/>
          <w:sz w:val="24"/>
          <w:szCs w:val="24"/>
        </w:rPr>
        <w:t>differentiation, embryonic development, wound healing and apoptosis</w:t>
      </w:r>
      <w:r w:rsidR="000D53E6" w:rsidRPr="005474B2">
        <w:rPr>
          <w:rFonts w:ascii="Book Antiqua" w:hAnsi="Book Antiqua" w:cs="Times New Roman"/>
          <w:sz w:val="24"/>
          <w:szCs w:val="24"/>
          <w:vertAlign w:val="superscript"/>
        </w:rPr>
        <w:t>[4]</w:t>
      </w:r>
      <w:r w:rsidR="00F3019C" w:rsidRPr="005474B2">
        <w:rPr>
          <w:rFonts w:ascii="Book Antiqua" w:hAnsi="Book Antiqua" w:cs="Times New Roman"/>
          <w:sz w:val="24"/>
          <w:szCs w:val="24"/>
        </w:rPr>
        <w:t xml:space="preserve">. In </w:t>
      </w:r>
      <w:r w:rsidR="00BF4756" w:rsidRPr="005474B2">
        <w:rPr>
          <w:rFonts w:ascii="Book Antiqua" w:hAnsi="Book Antiqua" w:cs="Times New Roman"/>
          <w:sz w:val="24"/>
          <w:szCs w:val="24"/>
        </w:rPr>
        <w:t>normal cells</w:t>
      </w:r>
      <w:r w:rsidR="00F3019C" w:rsidRPr="005474B2">
        <w:rPr>
          <w:rFonts w:ascii="Book Antiqua" w:hAnsi="Book Antiqua" w:cs="Times New Roman"/>
          <w:sz w:val="24"/>
          <w:szCs w:val="24"/>
        </w:rPr>
        <w:t xml:space="preserve">, </w:t>
      </w:r>
      <w:r w:rsidR="004F3F22" w:rsidRPr="005474B2">
        <w:rPr>
          <w:rFonts w:ascii="Book Antiqua" w:hAnsi="Book Antiqua" w:cs="Times New Roman"/>
          <w:sz w:val="24"/>
          <w:szCs w:val="24"/>
        </w:rPr>
        <w:t>cytoplasmic</w:t>
      </w:r>
      <w:r w:rsidR="00617B02" w:rsidRPr="005474B2">
        <w:rPr>
          <w:rFonts w:ascii="Book Antiqua" w:hAnsi="Book Antiqua" w:cs="Times New Roman"/>
          <w:sz w:val="24"/>
          <w:szCs w:val="24"/>
          <w:lang w:eastAsia="zh-CN"/>
        </w:rPr>
        <w:t xml:space="preserve"> </w:t>
      </w:r>
      <w:r w:rsidR="00617B02" w:rsidRPr="005474B2">
        <w:rPr>
          <w:rFonts w:ascii="Book Antiqua" w:hAnsi="Book Antiqua" w:cs="Times New Roman"/>
          <w:sz w:val="24"/>
          <w:szCs w:val="24"/>
        </w:rPr>
        <w:t>β-catenin</w:t>
      </w:r>
      <w:r w:rsidR="00F3019C" w:rsidRPr="005474B2">
        <w:rPr>
          <w:rFonts w:ascii="Book Antiqua" w:hAnsi="Book Antiqua" w:cs="Times New Roman"/>
          <w:sz w:val="24"/>
          <w:szCs w:val="24"/>
        </w:rPr>
        <w:t xml:space="preserve"> is usually maintained at low level</w:t>
      </w:r>
      <w:r w:rsidR="009026EF" w:rsidRPr="005474B2">
        <w:rPr>
          <w:rFonts w:ascii="Book Antiqua" w:hAnsi="Book Antiqua" w:cs="Times New Roman"/>
          <w:sz w:val="24"/>
          <w:szCs w:val="24"/>
        </w:rPr>
        <w:t>;</w:t>
      </w:r>
      <w:r w:rsidR="00F3019C" w:rsidRPr="005474B2">
        <w:rPr>
          <w:rFonts w:ascii="Book Antiqua" w:hAnsi="Book Antiqua" w:cs="Times New Roman"/>
          <w:sz w:val="24"/>
          <w:szCs w:val="24"/>
        </w:rPr>
        <w:t xml:space="preserve"> constitutively </w:t>
      </w:r>
      <w:r w:rsidR="009026EF" w:rsidRPr="005474B2">
        <w:rPr>
          <w:rFonts w:ascii="Book Antiqua" w:hAnsi="Book Antiqua" w:cs="Times New Roman"/>
          <w:sz w:val="24"/>
          <w:szCs w:val="24"/>
        </w:rPr>
        <w:t xml:space="preserve">captured in a destruction complex </w:t>
      </w:r>
      <w:r w:rsidR="007B3E7C" w:rsidRPr="005474B2">
        <w:rPr>
          <w:rFonts w:ascii="Book Antiqua" w:hAnsi="Book Antiqua" w:cs="Times New Roman"/>
          <w:sz w:val="24"/>
          <w:szCs w:val="24"/>
        </w:rPr>
        <w:t>[</w:t>
      </w:r>
      <w:r w:rsidR="009026EF" w:rsidRPr="005474B2">
        <w:rPr>
          <w:rFonts w:ascii="Book Antiqua" w:hAnsi="Book Antiqua" w:cs="Times New Roman"/>
          <w:sz w:val="24"/>
          <w:szCs w:val="24"/>
        </w:rPr>
        <w:t xml:space="preserve">composed of </w:t>
      </w:r>
      <w:r w:rsidR="008D73E6" w:rsidRPr="005474B2">
        <w:rPr>
          <w:rFonts w:ascii="Book Antiqua" w:hAnsi="Book Antiqua" w:cs="Times New Roman"/>
          <w:sz w:val="24"/>
          <w:szCs w:val="24"/>
        </w:rPr>
        <w:t xml:space="preserve">adenomatous polyposis coli </w:t>
      </w:r>
      <w:r w:rsidR="007F7629" w:rsidRPr="005474B2">
        <w:rPr>
          <w:rFonts w:ascii="Book Antiqua" w:hAnsi="Book Antiqua" w:cs="Times New Roman"/>
          <w:sz w:val="24"/>
          <w:szCs w:val="24"/>
        </w:rPr>
        <w:t>(</w:t>
      </w:r>
      <w:r w:rsidR="008D73E6" w:rsidRPr="005474B2">
        <w:rPr>
          <w:rFonts w:ascii="Book Antiqua" w:hAnsi="Book Antiqua" w:cs="Times New Roman"/>
          <w:sz w:val="24"/>
          <w:szCs w:val="24"/>
        </w:rPr>
        <w:t>APC</w:t>
      </w:r>
      <w:r w:rsidR="007F7629" w:rsidRPr="005474B2">
        <w:rPr>
          <w:rFonts w:ascii="Book Antiqua" w:hAnsi="Book Antiqua" w:cs="Times New Roman"/>
          <w:sz w:val="24"/>
          <w:szCs w:val="24"/>
        </w:rPr>
        <w:t>)</w:t>
      </w:r>
      <w:r w:rsidR="009026EF" w:rsidRPr="005474B2">
        <w:rPr>
          <w:rFonts w:ascii="Book Antiqua" w:hAnsi="Book Antiqua" w:cs="Times New Roman"/>
          <w:sz w:val="24"/>
          <w:szCs w:val="24"/>
        </w:rPr>
        <w:t xml:space="preserve">, </w:t>
      </w:r>
      <w:r w:rsidR="008D73E6" w:rsidRPr="005474B2">
        <w:rPr>
          <w:rFonts w:ascii="Book Antiqua" w:hAnsi="Book Antiqua" w:cs="Times New Roman"/>
          <w:sz w:val="24"/>
          <w:szCs w:val="24"/>
        </w:rPr>
        <w:t>glycogen synthase kinase-3β</w:t>
      </w:r>
      <w:r w:rsidR="008D73E6" w:rsidRPr="005474B2">
        <w:rPr>
          <w:rFonts w:ascii="Book Antiqua" w:hAnsi="Book Antiqua" w:cs="Times New Roman" w:hint="eastAsia"/>
          <w:sz w:val="24"/>
          <w:szCs w:val="24"/>
          <w:lang w:eastAsia="zh-CN"/>
        </w:rPr>
        <w:t xml:space="preserve"> </w:t>
      </w:r>
      <w:r w:rsidR="00F16573" w:rsidRPr="005474B2">
        <w:rPr>
          <w:rFonts w:ascii="Book Antiqua" w:hAnsi="Book Antiqua" w:cs="Times New Roman"/>
          <w:sz w:val="24"/>
          <w:szCs w:val="24"/>
        </w:rPr>
        <w:t>(</w:t>
      </w:r>
      <w:r w:rsidR="008D73E6" w:rsidRPr="005474B2">
        <w:rPr>
          <w:rFonts w:ascii="Book Antiqua" w:hAnsi="Book Antiqua" w:cs="Times New Roman"/>
          <w:sz w:val="24"/>
          <w:szCs w:val="24"/>
        </w:rPr>
        <w:t>GSK-3β</w:t>
      </w:r>
      <w:r w:rsidR="00F16573" w:rsidRPr="005474B2">
        <w:rPr>
          <w:rFonts w:ascii="Book Antiqua" w:hAnsi="Book Antiqua" w:cs="Times New Roman"/>
          <w:sz w:val="24"/>
          <w:szCs w:val="24"/>
        </w:rPr>
        <w:t>)</w:t>
      </w:r>
      <w:r w:rsidR="009026EF" w:rsidRPr="005474B2">
        <w:rPr>
          <w:rFonts w:ascii="Book Antiqua" w:hAnsi="Book Antiqua" w:cs="Times New Roman"/>
          <w:sz w:val="24"/>
          <w:szCs w:val="24"/>
        </w:rPr>
        <w:t xml:space="preserve"> and Axin</w:t>
      </w:r>
      <w:r w:rsidR="007B3E7C" w:rsidRPr="005474B2">
        <w:rPr>
          <w:rFonts w:ascii="Book Antiqua" w:hAnsi="Book Antiqua" w:cs="Times New Roman"/>
          <w:sz w:val="24"/>
          <w:szCs w:val="24"/>
        </w:rPr>
        <w:t>]</w:t>
      </w:r>
      <w:r w:rsidR="00F16573" w:rsidRPr="005474B2">
        <w:rPr>
          <w:rFonts w:ascii="Book Antiqua" w:hAnsi="Book Antiqua" w:cs="Times New Roman"/>
          <w:sz w:val="24"/>
          <w:szCs w:val="24"/>
        </w:rPr>
        <w:t>;</w:t>
      </w:r>
      <w:r w:rsidR="009026EF" w:rsidRPr="005474B2">
        <w:rPr>
          <w:rFonts w:ascii="Book Antiqua" w:hAnsi="Book Antiqua" w:cs="Times New Roman"/>
          <w:sz w:val="24"/>
          <w:szCs w:val="24"/>
        </w:rPr>
        <w:t xml:space="preserve"> phosphorylated by GSK</w:t>
      </w:r>
      <w:r w:rsidRPr="005474B2">
        <w:rPr>
          <w:rFonts w:ascii="Book Antiqua" w:hAnsi="Book Antiqua" w:cs="Times New Roman"/>
          <w:sz w:val="24"/>
          <w:szCs w:val="24"/>
        </w:rPr>
        <w:t>-</w:t>
      </w:r>
      <w:r w:rsidR="009026EF" w:rsidRPr="005474B2">
        <w:rPr>
          <w:rFonts w:ascii="Book Antiqua" w:hAnsi="Book Antiqua" w:cs="Times New Roman"/>
          <w:sz w:val="24"/>
          <w:szCs w:val="24"/>
        </w:rPr>
        <w:t xml:space="preserve">3β and </w:t>
      </w:r>
      <w:r w:rsidR="008D73E6" w:rsidRPr="005474B2">
        <w:rPr>
          <w:rFonts w:ascii="Book Antiqua" w:eastAsia="Calibri" w:hAnsi="Book Antiqua" w:cs="Times New Roman"/>
          <w:sz w:val="24"/>
          <w:szCs w:val="24"/>
        </w:rPr>
        <w:t>casein kinases 1</w:t>
      </w:r>
      <w:r w:rsidR="008D73E6" w:rsidRPr="005474B2">
        <w:rPr>
          <w:rFonts w:ascii="Book Antiqua" w:hAnsi="Book Antiqua" w:cs="Times New Roman"/>
          <w:sz w:val="24"/>
          <w:szCs w:val="24"/>
        </w:rPr>
        <w:t>α</w:t>
      </w:r>
      <w:r w:rsidR="008D73E6" w:rsidRPr="005474B2">
        <w:rPr>
          <w:rFonts w:ascii="Book Antiqua" w:hAnsi="Book Antiqua" w:cs="Times New Roman" w:hint="eastAsia"/>
          <w:sz w:val="24"/>
          <w:szCs w:val="24"/>
          <w:lang w:eastAsia="zh-CN"/>
        </w:rPr>
        <w:t xml:space="preserve"> </w:t>
      </w:r>
      <w:r w:rsidR="007F7629" w:rsidRPr="005474B2">
        <w:rPr>
          <w:rFonts w:ascii="Book Antiqua" w:hAnsi="Book Antiqua" w:cs="Times New Roman"/>
          <w:sz w:val="24"/>
          <w:szCs w:val="24"/>
        </w:rPr>
        <w:t>(</w:t>
      </w:r>
      <w:r w:rsidR="008D73E6" w:rsidRPr="005474B2">
        <w:rPr>
          <w:rFonts w:ascii="Book Antiqua" w:hAnsi="Book Antiqua" w:cs="Times New Roman"/>
          <w:sz w:val="24"/>
          <w:szCs w:val="24"/>
        </w:rPr>
        <w:t>CK1α</w:t>
      </w:r>
      <w:r w:rsidR="007F7629" w:rsidRPr="005474B2">
        <w:rPr>
          <w:rFonts w:ascii="Book Antiqua" w:hAnsi="Book Antiqua" w:cs="Times New Roman"/>
          <w:sz w:val="24"/>
          <w:szCs w:val="24"/>
        </w:rPr>
        <w:t>)</w:t>
      </w:r>
      <w:r w:rsidR="009026EF" w:rsidRPr="005474B2">
        <w:rPr>
          <w:rFonts w:ascii="Book Antiqua" w:hAnsi="Book Antiqua" w:cs="Times New Roman"/>
          <w:sz w:val="24"/>
          <w:szCs w:val="24"/>
        </w:rPr>
        <w:t xml:space="preserve">; and </w:t>
      </w:r>
      <w:r w:rsidR="00F3019C" w:rsidRPr="005474B2">
        <w:rPr>
          <w:rFonts w:ascii="Book Antiqua" w:hAnsi="Book Antiqua" w:cs="Times New Roman"/>
          <w:sz w:val="24"/>
          <w:szCs w:val="24"/>
        </w:rPr>
        <w:t xml:space="preserve">degraded </w:t>
      </w:r>
      <w:r w:rsidR="00F3019C" w:rsidRPr="005474B2">
        <w:rPr>
          <w:rFonts w:ascii="Book Antiqua" w:hAnsi="Book Antiqua" w:cs="Times New Roman"/>
          <w:i/>
          <w:sz w:val="24"/>
          <w:szCs w:val="24"/>
        </w:rPr>
        <w:t xml:space="preserve">via </w:t>
      </w:r>
      <w:r w:rsidR="00F3019C" w:rsidRPr="005474B2">
        <w:rPr>
          <w:rFonts w:ascii="Book Antiqua" w:hAnsi="Book Antiqua" w:cs="Times New Roman"/>
          <w:sz w:val="24"/>
          <w:szCs w:val="24"/>
        </w:rPr>
        <w:t>the ubiquitin proteasome pathway</w:t>
      </w:r>
      <w:r w:rsidR="000D53E6" w:rsidRPr="005474B2">
        <w:rPr>
          <w:rFonts w:ascii="Book Antiqua" w:hAnsi="Book Antiqua" w:cs="Times New Roman"/>
          <w:sz w:val="24"/>
          <w:szCs w:val="24"/>
          <w:vertAlign w:val="superscript"/>
        </w:rPr>
        <w:t>[5]</w:t>
      </w:r>
      <w:r w:rsidR="00F3019C" w:rsidRPr="005474B2">
        <w:rPr>
          <w:rFonts w:ascii="Book Antiqua" w:hAnsi="Book Antiqua" w:cs="Times New Roman"/>
          <w:sz w:val="24"/>
          <w:szCs w:val="24"/>
        </w:rPr>
        <w:t xml:space="preserve">. </w:t>
      </w:r>
    </w:p>
    <w:p w:rsidR="00E02BD8" w:rsidRPr="005474B2" w:rsidRDefault="008D73E6" w:rsidP="008D73E6">
      <w:pPr>
        <w:autoSpaceDE w:val="0"/>
        <w:autoSpaceDN w:val="0"/>
        <w:adjustRightInd w:val="0"/>
        <w:spacing w:after="0" w:line="360" w:lineRule="auto"/>
        <w:ind w:firstLineChars="100" w:firstLine="240"/>
        <w:jc w:val="both"/>
        <w:rPr>
          <w:rFonts w:ascii="Book Antiqua" w:hAnsi="Book Antiqua" w:cs="Times New Roman"/>
          <w:sz w:val="24"/>
          <w:szCs w:val="24"/>
        </w:rPr>
      </w:pPr>
      <w:r w:rsidRPr="005474B2">
        <w:rPr>
          <w:rFonts w:ascii="Book Antiqua" w:hAnsi="Book Antiqua" w:cs="Times New Roman"/>
          <w:sz w:val="24"/>
          <w:szCs w:val="24"/>
        </w:rPr>
        <w:t>GSK-3</w:t>
      </w:r>
      <w:r w:rsidR="00A9258B" w:rsidRPr="005474B2">
        <w:rPr>
          <w:rFonts w:ascii="Book Antiqua" w:hAnsi="Book Antiqua" w:cs="Times New Roman"/>
          <w:sz w:val="24"/>
          <w:szCs w:val="24"/>
        </w:rPr>
        <w:t xml:space="preserve"> is a </w:t>
      </w:r>
      <w:r w:rsidR="00916F15" w:rsidRPr="005474B2">
        <w:rPr>
          <w:rFonts w:ascii="Book Antiqua" w:hAnsi="Book Antiqua" w:cs="Times New Roman"/>
          <w:sz w:val="24"/>
          <w:szCs w:val="24"/>
        </w:rPr>
        <w:t>multifunctiona</w:t>
      </w:r>
      <w:r w:rsidRPr="005474B2">
        <w:rPr>
          <w:rFonts w:ascii="Book Antiqua" w:hAnsi="Book Antiqua" w:cs="Times New Roman"/>
          <w:sz w:val="24"/>
          <w:szCs w:val="24"/>
        </w:rPr>
        <w:t>l</w:t>
      </w:r>
      <w:r w:rsidR="0001527C" w:rsidRPr="005474B2">
        <w:rPr>
          <w:rFonts w:ascii="Book Antiqua" w:hAnsi="Book Antiqua" w:cs="Times New Roman"/>
          <w:sz w:val="24"/>
          <w:szCs w:val="24"/>
        </w:rPr>
        <w:t xml:space="preserve"> serine/thre</w:t>
      </w:r>
      <w:r w:rsidRPr="005474B2">
        <w:rPr>
          <w:rFonts w:ascii="Book Antiqua" w:hAnsi="Book Antiqua" w:cs="Times New Roman"/>
          <w:sz w:val="24"/>
          <w:szCs w:val="24"/>
        </w:rPr>
        <w:t>onine</w:t>
      </w:r>
      <w:r w:rsidR="00A9258B" w:rsidRPr="005474B2">
        <w:rPr>
          <w:rFonts w:ascii="Book Antiqua" w:hAnsi="Book Antiqua" w:cs="Times New Roman"/>
          <w:sz w:val="24"/>
          <w:szCs w:val="24"/>
        </w:rPr>
        <w:t xml:space="preserve"> kinase and is </w:t>
      </w:r>
      <w:r w:rsidR="0065525D" w:rsidRPr="005474B2">
        <w:rPr>
          <w:rFonts w:ascii="Book Antiqua" w:hAnsi="Book Antiqua" w:cs="Times New Roman"/>
          <w:sz w:val="24"/>
          <w:szCs w:val="24"/>
        </w:rPr>
        <w:t>one of the</w:t>
      </w:r>
      <w:r w:rsidR="00A9258B" w:rsidRPr="005474B2">
        <w:rPr>
          <w:rFonts w:ascii="Book Antiqua" w:hAnsi="Book Antiqua" w:cs="Times New Roman"/>
          <w:sz w:val="24"/>
          <w:szCs w:val="24"/>
        </w:rPr>
        <w:t xml:space="preserve"> essential component</w:t>
      </w:r>
      <w:r w:rsidR="0065525D" w:rsidRPr="005474B2">
        <w:rPr>
          <w:rFonts w:ascii="Book Antiqua" w:hAnsi="Book Antiqua" w:cs="Times New Roman"/>
          <w:sz w:val="24"/>
          <w:szCs w:val="24"/>
        </w:rPr>
        <w:t>s</w:t>
      </w:r>
      <w:r w:rsidR="00A9258B" w:rsidRPr="005474B2">
        <w:rPr>
          <w:rFonts w:ascii="Book Antiqua" w:hAnsi="Book Antiqua" w:cs="Times New Roman"/>
          <w:sz w:val="24"/>
          <w:szCs w:val="24"/>
        </w:rPr>
        <w:t xml:space="preserve"> of </w:t>
      </w:r>
      <w:r w:rsidR="0028682D" w:rsidRPr="005474B2">
        <w:rPr>
          <w:rFonts w:ascii="Book Antiqua" w:hAnsi="Book Antiqua" w:cs="Times New Roman"/>
          <w:sz w:val="24"/>
          <w:szCs w:val="24"/>
        </w:rPr>
        <w:t>Wnt/</w:t>
      </w:r>
      <w:r w:rsidR="00617B02" w:rsidRPr="005474B2">
        <w:rPr>
          <w:rFonts w:ascii="Book Antiqua" w:hAnsi="Book Antiqua" w:cs="Times New Roman"/>
          <w:sz w:val="24"/>
          <w:szCs w:val="24"/>
        </w:rPr>
        <w:t>β-catenin</w:t>
      </w:r>
      <w:r w:rsidR="00A9258B" w:rsidRPr="005474B2">
        <w:rPr>
          <w:rFonts w:ascii="Book Antiqua" w:hAnsi="Book Antiqua" w:cs="Times New Roman"/>
          <w:sz w:val="24"/>
          <w:szCs w:val="24"/>
        </w:rPr>
        <w:t xml:space="preserve"> signal</w:t>
      </w:r>
      <w:r w:rsidR="008679ED" w:rsidRPr="005474B2">
        <w:rPr>
          <w:rFonts w:ascii="Book Antiqua" w:hAnsi="Book Antiqua" w:cs="Times New Roman"/>
          <w:sz w:val="24"/>
          <w:szCs w:val="24"/>
        </w:rPr>
        <w:t xml:space="preserve"> </w:t>
      </w:r>
      <w:r w:rsidR="0028682D" w:rsidRPr="005474B2">
        <w:rPr>
          <w:rFonts w:ascii="Book Antiqua" w:hAnsi="Book Antiqua" w:cs="Times New Roman"/>
          <w:sz w:val="24"/>
          <w:szCs w:val="24"/>
        </w:rPr>
        <w:t>cascade</w:t>
      </w:r>
      <w:r w:rsidR="000D53E6" w:rsidRPr="005474B2">
        <w:rPr>
          <w:rFonts w:ascii="Book Antiqua" w:hAnsi="Book Antiqua" w:cs="Times New Roman"/>
          <w:sz w:val="24"/>
          <w:szCs w:val="24"/>
          <w:vertAlign w:val="superscript"/>
        </w:rPr>
        <w:t>[6]</w:t>
      </w:r>
      <w:r w:rsidR="00A9258B" w:rsidRPr="005474B2">
        <w:rPr>
          <w:rFonts w:ascii="Book Antiqua" w:hAnsi="Book Antiqua" w:cs="Times New Roman"/>
          <w:sz w:val="24"/>
          <w:szCs w:val="24"/>
        </w:rPr>
        <w:t xml:space="preserve">. </w:t>
      </w:r>
      <w:r w:rsidR="00916F15" w:rsidRPr="005474B2">
        <w:rPr>
          <w:rFonts w:ascii="Book Antiqua" w:hAnsi="Book Antiqua" w:cs="Times New Roman"/>
          <w:sz w:val="24"/>
          <w:szCs w:val="24"/>
        </w:rPr>
        <w:t xml:space="preserve">It is involved in multicellular processes, including proliferation, differentiation, cell cycle regulation, glycogen metabolism, cell mobility and survival. </w:t>
      </w:r>
      <w:r w:rsidR="00A9258B" w:rsidRPr="005474B2">
        <w:rPr>
          <w:rFonts w:ascii="Book Antiqua" w:hAnsi="Book Antiqua" w:cs="Times New Roman"/>
          <w:sz w:val="24"/>
          <w:szCs w:val="24"/>
        </w:rPr>
        <w:t>Its two isoforms</w:t>
      </w:r>
      <w:r w:rsidRPr="005474B2">
        <w:rPr>
          <w:rFonts w:ascii="Book Antiqua" w:hAnsi="Book Antiqua" w:cs="Times New Roman" w:hint="eastAsia"/>
          <w:sz w:val="24"/>
          <w:szCs w:val="24"/>
          <w:lang w:eastAsia="zh-CN"/>
        </w:rPr>
        <w:t>:</w:t>
      </w:r>
      <w:r w:rsidR="00A9258B" w:rsidRPr="005474B2">
        <w:rPr>
          <w:rFonts w:ascii="Book Antiqua" w:hAnsi="Book Antiqua" w:cs="Times New Roman"/>
          <w:sz w:val="24"/>
          <w:szCs w:val="24"/>
        </w:rPr>
        <w:t xml:space="preserve"> (</w:t>
      </w:r>
      <w:r w:rsidRPr="005474B2">
        <w:rPr>
          <w:rFonts w:ascii="Book Antiqua" w:hAnsi="Book Antiqua" w:cs="Times New Roman" w:hint="eastAsia"/>
          <w:sz w:val="24"/>
          <w:szCs w:val="24"/>
          <w:lang w:eastAsia="zh-CN"/>
        </w:rPr>
        <w:t>1</w:t>
      </w:r>
      <w:r w:rsidR="00A9258B" w:rsidRPr="005474B2">
        <w:rPr>
          <w:rFonts w:ascii="Book Antiqua" w:hAnsi="Book Antiqua" w:cs="Times New Roman"/>
          <w:sz w:val="24"/>
          <w:szCs w:val="24"/>
        </w:rPr>
        <w:t>) GSK-3α and (</w:t>
      </w:r>
      <w:r w:rsidRPr="005474B2">
        <w:rPr>
          <w:rFonts w:ascii="Book Antiqua" w:hAnsi="Book Antiqua" w:cs="Times New Roman" w:hint="eastAsia"/>
          <w:sz w:val="24"/>
          <w:szCs w:val="24"/>
          <w:lang w:eastAsia="zh-CN"/>
        </w:rPr>
        <w:t>2</w:t>
      </w:r>
      <w:r w:rsidR="00A9258B" w:rsidRPr="005474B2">
        <w:rPr>
          <w:rFonts w:ascii="Book Antiqua" w:hAnsi="Book Antiqua" w:cs="Times New Roman"/>
          <w:sz w:val="24"/>
          <w:szCs w:val="24"/>
        </w:rPr>
        <w:t>) GSK-3β, exhibit 98% identity within their kinase domain, nevertheless</w:t>
      </w:r>
      <w:r w:rsidR="004F758E" w:rsidRPr="005474B2">
        <w:rPr>
          <w:rFonts w:ascii="Book Antiqua" w:hAnsi="Book Antiqua" w:cs="Times New Roman"/>
          <w:sz w:val="24"/>
          <w:szCs w:val="24"/>
        </w:rPr>
        <w:t>,</w:t>
      </w:r>
      <w:r w:rsidR="00A9258B" w:rsidRPr="005474B2">
        <w:rPr>
          <w:rFonts w:ascii="Book Antiqua" w:hAnsi="Book Antiqua" w:cs="Times New Roman"/>
          <w:sz w:val="24"/>
          <w:szCs w:val="24"/>
        </w:rPr>
        <w:t xml:space="preserve"> their functions are different</w:t>
      </w:r>
      <w:r w:rsidR="000D53E6" w:rsidRPr="005474B2">
        <w:rPr>
          <w:rFonts w:ascii="Book Antiqua" w:hAnsi="Book Antiqua" w:cs="Times New Roman"/>
          <w:sz w:val="24"/>
          <w:szCs w:val="24"/>
          <w:vertAlign w:val="superscript"/>
        </w:rPr>
        <w:t>[7]</w:t>
      </w:r>
      <w:r w:rsidR="00A9258B" w:rsidRPr="005474B2">
        <w:rPr>
          <w:rFonts w:ascii="Book Antiqua" w:hAnsi="Book Antiqua" w:cs="Times New Roman"/>
          <w:sz w:val="24"/>
          <w:szCs w:val="24"/>
        </w:rPr>
        <w:t>.</w:t>
      </w:r>
      <w:r w:rsidR="008679ED" w:rsidRPr="005474B2">
        <w:rPr>
          <w:rFonts w:ascii="Book Antiqua" w:hAnsi="Book Antiqua" w:cs="Times New Roman"/>
          <w:sz w:val="24"/>
          <w:szCs w:val="24"/>
        </w:rPr>
        <w:t xml:space="preserve"> </w:t>
      </w:r>
      <w:r w:rsidR="00851598" w:rsidRPr="005474B2">
        <w:rPr>
          <w:rFonts w:ascii="Book Antiqua" w:hAnsi="Book Antiqua" w:cs="Times New Roman"/>
          <w:sz w:val="24"/>
          <w:szCs w:val="24"/>
        </w:rPr>
        <w:t>Site-specific p</w:t>
      </w:r>
      <w:r w:rsidR="00A9258B" w:rsidRPr="005474B2">
        <w:rPr>
          <w:rFonts w:ascii="Book Antiqua" w:hAnsi="Book Antiqua" w:cs="Times New Roman"/>
          <w:sz w:val="24"/>
          <w:szCs w:val="24"/>
        </w:rPr>
        <w:t xml:space="preserve">hosphorylations at </w:t>
      </w:r>
      <w:r w:rsidR="0001527C" w:rsidRPr="005474B2">
        <w:rPr>
          <w:rFonts w:ascii="Book Antiqua" w:hAnsi="Book Antiqua" w:cs="Times New Roman"/>
          <w:sz w:val="24"/>
          <w:szCs w:val="24"/>
        </w:rPr>
        <w:t>t</w:t>
      </w:r>
      <w:r w:rsidR="00A9258B" w:rsidRPr="005474B2">
        <w:rPr>
          <w:rFonts w:ascii="Book Antiqua" w:hAnsi="Book Antiqua" w:cs="Times New Roman"/>
          <w:sz w:val="24"/>
          <w:szCs w:val="24"/>
        </w:rPr>
        <w:t>yrosine-216</w:t>
      </w:r>
      <w:r w:rsidR="0028682D" w:rsidRPr="005474B2">
        <w:rPr>
          <w:rFonts w:ascii="Book Antiqua" w:hAnsi="Book Antiqua" w:cs="Times New Roman"/>
          <w:sz w:val="24"/>
          <w:szCs w:val="24"/>
        </w:rPr>
        <w:t xml:space="preserve"> (active form</w:t>
      </w:r>
      <w:r w:rsidR="007E0C6D" w:rsidRPr="005474B2">
        <w:rPr>
          <w:rFonts w:ascii="Book Antiqua" w:hAnsi="Book Antiqua" w:cs="Times New Roman"/>
          <w:sz w:val="24"/>
          <w:szCs w:val="24"/>
        </w:rPr>
        <w:t xml:space="preserve"> of GSK-3β</w:t>
      </w:r>
      <w:r w:rsidR="0028682D" w:rsidRPr="005474B2">
        <w:rPr>
          <w:rFonts w:ascii="Book Antiqua" w:hAnsi="Book Antiqua" w:cs="Times New Roman"/>
          <w:sz w:val="24"/>
          <w:szCs w:val="24"/>
        </w:rPr>
        <w:t>)</w:t>
      </w:r>
      <w:r w:rsidR="00A9258B" w:rsidRPr="005474B2">
        <w:rPr>
          <w:rFonts w:ascii="Book Antiqua" w:hAnsi="Book Antiqua" w:cs="Times New Roman"/>
          <w:sz w:val="24"/>
          <w:szCs w:val="24"/>
        </w:rPr>
        <w:t xml:space="preserve"> and at </w:t>
      </w:r>
      <w:r w:rsidR="0001527C" w:rsidRPr="005474B2">
        <w:rPr>
          <w:rFonts w:ascii="Book Antiqua" w:hAnsi="Book Antiqua" w:cs="Times New Roman"/>
          <w:sz w:val="24"/>
          <w:szCs w:val="24"/>
        </w:rPr>
        <w:t>s</w:t>
      </w:r>
      <w:r w:rsidR="00A9258B" w:rsidRPr="005474B2">
        <w:rPr>
          <w:rFonts w:ascii="Book Antiqua" w:hAnsi="Book Antiqua" w:cs="Times New Roman"/>
          <w:sz w:val="24"/>
          <w:szCs w:val="24"/>
        </w:rPr>
        <w:t xml:space="preserve">erine-9 </w:t>
      </w:r>
      <w:r w:rsidR="0028682D" w:rsidRPr="005474B2">
        <w:rPr>
          <w:rFonts w:ascii="Book Antiqua" w:hAnsi="Book Antiqua" w:cs="Times New Roman"/>
          <w:sz w:val="24"/>
          <w:szCs w:val="24"/>
        </w:rPr>
        <w:t>(inactive form</w:t>
      </w:r>
      <w:r w:rsidR="007E0C6D" w:rsidRPr="005474B2">
        <w:rPr>
          <w:rFonts w:ascii="Book Antiqua" w:hAnsi="Book Antiqua" w:cs="Times New Roman"/>
          <w:sz w:val="24"/>
          <w:szCs w:val="24"/>
        </w:rPr>
        <w:t xml:space="preserve"> of GSK-3β</w:t>
      </w:r>
      <w:r w:rsidR="0028682D" w:rsidRPr="005474B2">
        <w:rPr>
          <w:rFonts w:ascii="Book Antiqua" w:hAnsi="Book Antiqua" w:cs="Times New Roman"/>
          <w:sz w:val="24"/>
          <w:szCs w:val="24"/>
        </w:rPr>
        <w:t xml:space="preserve">) </w:t>
      </w:r>
      <w:r w:rsidR="00A9258B" w:rsidRPr="005474B2">
        <w:rPr>
          <w:rFonts w:ascii="Book Antiqua" w:hAnsi="Book Antiqua" w:cs="Times New Roman"/>
          <w:sz w:val="24"/>
          <w:szCs w:val="24"/>
        </w:rPr>
        <w:t xml:space="preserve">are responsible for enhanced and reduced kinase activity </w:t>
      </w:r>
      <w:r w:rsidR="00EF020D" w:rsidRPr="005474B2">
        <w:rPr>
          <w:rFonts w:ascii="Book Antiqua" w:hAnsi="Book Antiqua" w:cs="Times New Roman"/>
          <w:sz w:val="24"/>
          <w:szCs w:val="24"/>
        </w:rPr>
        <w:t xml:space="preserve">of GSK-3β </w:t>
      </w:r>
      <w:r w:rsidR="00A9258B" w:rsidRPr="005474B2">
        <w:rPr>
          <w:rFonts w:ascii="Book Antiqua" w:hAnsi="Book Antiqua" w:cs="Times New Roman"/>
          <w:sz w:val="24"/>
          <w:szCs w:val="24"/>
        </w:rPr>
        <w:t>respectively. This makes GSK-3β, an important molecule</w:t>
      </w:r>
      <w:r w:rsidR="008679ED" w:rsidRPr="005474B2">
        <w:rPr>
          <w:rFonts w:ascii="Book Antiqua" w:hAnsi="Book Antiqua" w:cs="Times New Roman"/>
          <w:sz w:val="24"/>
          <w:szCs w:val="24"/>
        </w:rPr>
        <w:t xml:space="preserve"> </w:t>
      </w:r>
      <w:r w:rsidR="0065525D" w:rsidRPr="005474B2">
        <w:rPr>
          <w:rFonts w:ascii="Book Antiqua" w:hAnsi="Book Antiqua" w:cs="Times New Roman"/>
          <w:sz w:val="24"/>
          <w:szCs w:val="24"/>
        </w:rPr>
        <w:t xml:space="preserve">and </w:t>
      </w:r>
      <w:r w:rsidR="007449CC" w:rsidRPr="005474B2">
        <w:rPr>
          <w:rFonts w:ascii="Book Antiqua" w:hAnsi="Book Antiqua" w:cs="Times New Roman"/>
          <w:sz w:val="24"/>
          <w:szCs w:val="24"/>
        </w:rPr>
        <w:t xml:space="preserve">allows it to </w:t>
      </w:r>
      <w:r w:rsidR="0065525D" w:rsidRPr="005474B2">
        <w:rPr>
          <w:rFonts w:ascii="Book Antiqua" w:hAnsi="Book Antiqua" w:cs="Times New Roman"/>
          <w:sz w:val="24"/>
          <w:szCs w:val="24"/>
        </w:rPr>
        <w:t xml:space="preserve">function as </w:t>
      </w:r>
      <w:r w:rsidR="00A9258B" w:rsidRPr="005474B2">
        <w:rPr>
          <w:rFonts w:ascii="Book Antiqua" w:hAnsi="Book Antiqua" w:cs="Times New Roman"/>
          <w:sz w:val="24"/>
          <w:szCs w:val="24"/>
        </w:rPr>
        <w:t>either tumor promoter or tumor suppressor</w:t>
      </w:r>
      <w:r w:rsidR="000D53E6" w:rsidRPr="005474B2">
        <w:rPr>
          <w:rFonts w:ascii="Book Antiqua" w:hAnsi="Book Antiqua" w:cs="Times New Roman"/>
          <w:sz w:val="24"/>
          <w:szCs w:val="24"/>
          <w:vertAlign w:val="superscript"/>
        </w:rPr>
        <w:t>[8]</w:t>
      </w:r>
      <w:r w:rsidR="00A9258B" w:rsidRPr="005474B2">
        <w:rPr>
          <w:rFonts w:ascii="Book Antiqua" w:hAnsi="Book Antiqua" w:cs="Times New Roman"/>
          <w:sz w:val="24"/>
          <w:szCs w:val="24"/>
        </w:rPr>
        <w:t xml:space="preserve">. </w:t>
      </w:r>
    </w:p>
    <w:p w:rsidR="00A9258B" w:rsidRPr="005474B2" w:rsidRDefault="00A9258B" w:rsidP="008D73E6">
      <w:pPr>
        <w:autoSpaceDE w:val="0"/>
        <w:autoSpaceDN w:val="0"/>
        <w:adjustRightInd w:val="0"/>
        <w:spacing w:after="0" w:line="360" w:lineRule="auto"/>
        <w:ind w:firstLineChars="100" w:firstLine="240"/>
        <w:jc w:val="both"/>
        <w:rPr>
          <w:rFonts w:ascii="Book Antiqua" w:hAnsi="Book Antiqua" w:cs="Times New Roman"/>
          <w:sz w:val="24"/>
          <w:szCs w:val="24"/>
        </w:rPr>
      </w:pPr>
      <w:r w:rsidRPr="005474B2">
        <w:rPr>
          <w:rFonts w:ascii="Book Antiqua" w:hAnsi="Book Antiqua" w:cs="Times New Roman"/>
          <w:sz w:val="24"/>
          <w:szCs w:val="24"/>
        </w:rPr>
        <w:t>Phosphorylation of GSK-3β at</w:t>
      </w:r>
      <w:r w:rsidR="0001527C" w:rsidRPr="005474B2">
        <w:rPr>
          <w:rFonts w:ascii="Book Antiqua" w:hAnsi="Book Antiqua" w:cs="Times New Roman"/>
          <w:sz w:val="24"/>
          <w:szCs w:val="24"/>
        </w:rPr>
        <w:t xml:space="preserve"> s</w:t>
      </w:r>
      <w:r w:rsidRPr="005474B2">
        <w:rPr>
          <w:rFonts w:ascii="Book Antiqua" w:hAnsi="Book Antiqua" w:cs="Times New Roman"/>
          <w:sz w:val="24"/>
          <w:szCs w:val="24"/>
        </w:rPr>
        <w:t xml:space="preserve">erine 9 </w:t>
      </w:r>
      <w:r w:rsidR="00851598" w:rsidRPr="005474B2">
        <w:rPr>
          <w:rFonts w:ascii="Book Antiqua" w:hAnsi="Book Antiqua" w:cs="Times New Roman"/>
          <w:sz w:val="24"/>
          <w:szCs w:val="24"/>
        </w:rPr>
        <w:t>(pS9GSK-3β)</w:t>
      </w:r>
      <w:r w:rsidR="008679ED" w:rsidRPr="005474B2">
        <w:rPr>
          <w:rFonts w:ascii="Book Antiqua" w:hAnsi="Book Antiqua" w:cs="Times New Roman"/>
          <w:sz w:val="24"/>
          <w:szCs w:val="24"/>
        </w:rPr>
        <w:t xml:space="preserve"> </w:t>
      </w:r>
      <w:r w:rsidRPr="005474B2">
        <w:rPr>
          <w:rFonts w:ascii="Book Antiqua" w:hAnsi="Book Antiqua" w:cs="Times New Roman"/>
          <w:sz w:val="24"/>
          <w:szCs w:val="24"/>
        </w:rPr>
        <w:t>attenuates its enzyme activity</w:t>
      </w:r>
      <w:r w:rsidR="00817459" w:rsidRPr="005474B2">
        <w:rPr>
          <w:rFonts w:ascii="Book Antiqua" w:hAnsi="Book Antiqua" w:cs="Times New Roman"/>
          <w:sz w:val="24"/>
          <w:szCs w:val="24"/>
        </w:rPr>
        <w:t xml:space="preserve"> and its increased cytosolic levels </w:t>
      </w:r>
      <w:r w:rsidRPr="005474B2">
        <w:rPr>
          <w:rFonts w:ascii="Book Antiqua" w:hAnsi="Book Antiqua" w:cs="Times New Roman"/>
          <w:sz w:val="24"/>
          <w:szCs w:val="24"/>
        </w:rPr>
        <w:t>prevent it from phosphorylating its downstream target</w:t>
      </w:r>
      <w:r w:rsidR="0065525D" w:rsidRPr="005474B2">
        <w:rPr>
          <w:rFonts w:ascii="Book Antiqua" w:hAnsi="Book Antiqua" w:cs="Times New Roman"/>
          <w:sz w:val="24"/>
          <w:szCs w:val="24"/>
        </w:rPr>
        <w:t>s</w:t>
      </w:r>
      <w:r w:rsidRPr="005474B2">
        <w:rPr>
          <w:rFonts w:ascii="Book Antiqua" w:hAnsi="Book Antiqua" w:cs="Times New Roman"/>
          <w:sz w:val="24"/>
          <w:szCs w:val="24"/>
        </w:rPr>
        <w:t xml:space="preserve"> including</w:t>
      </w:r>
      <w:r w:rsidR="00617B02" w:rsidRPr="005474B2">
        <w:rPr>
          <w:rFonts w:ascii="Book Antiqua" w:hAnsi="Book Antiqua" w:cs="Times New Roman"/>
          <w:sz w:val="24"/>
          <w:szCs w:val="24"/>
          <w:lang w:eastAsia="zh-CN"/>
        </w:rPr>
        <w:t xml:space="preserve"> </w:t>
      </w:r>
      <w:r w:rsidR="00617B02" w:rsidRPr="005474B2">
        <w:rPr>
          <w:rFonts w:ascii="Book Antiqua" w:hAnsi="Book Antiqua" w:cs="Times New Roman"/>
          <w:sz w:val="24"/>
          <w:szCs w:val="24"/>
        </w:rPr>
        <w:t>β-catenin</w:t>
      </w:r>
      <w:r w:rsidRPr="005474B2">
        <w:rPr>
          <w:rFonts w:ascii="Book Antiqua" w:hAnsi="Book Antiqua" w:cs="Times New Roman"/>
          <w:sz w:val="24"/>
          <w:szCs w:val="24"/>
        </w:rPr>
        <w:t>. This leads to stabilization and cytosolic accumulation of</w:t>
      </w:r>
      <w:r w:rsidR="00617B02" w:rsidRPr="005474B2">
        <w:rPr>
          <w:rFonts w:ascii="Book Antiqua" w:hAnsi="Book Antiqua" w:cs="Times New Roman"/>
          <w:sz w:val="24"/>
          <w:szCs w:val="24"/>
          <w:lang w:eastAsia="zh-CN"/>
        </w:rPr>
        <w:t xml:space="preserve"> </w:t>
      </w:r>
      <w:r w:rsidR="00617B02" w:rsidRPr="005474B2">
        <w:rPr>
          <w:rFonts w:ascii="Book Antiqua" w:hAnsi="Book Antiqua" w:cs="Times New Roman"/>
          <w:sz w:val="24"/>
          <w:szCs w:val="24"/>
        </w:rPr>
        <w:t>β-catenin</w:t>
      </w:r>
      <w:r w:rsidR="000D53E6" w:rsidRPr="005474B2">
        <w:rPr>
          <w:rFonts w:ascii="Book Antiqua" w:hAnsi="Book Antiqua" w:cs="Times New Roman"/>
          <w:sz w:val="24"/>
          <w:szCs w:val="24"/>
          <w:vertAlign w:val="superscript"/>
        </w:rPr>
        <w:t>[9]</w:t>
      </w:r>
      <w:r w:rsidRPr="005474B2">
        <w:rPr>
          <w:rFonts w:ascii="Book Antiqua" w:hAnsi="Book Antiqua" w:cs="Times New Roman"/>
          <w:sz w:val="24"/>
          <w:szCs w:val="24"/>
        </w:rPr>
        <w:t xml:space="preserve">. Subsequently, it is </w:t>
      </w:r>
      <w:r w:rsidR="00EF020D" w:rsidRPr="005474B2">
        <w:rPr>
          <w:rFonts w:ascii="Book Antiqua" w:hAnsi="Book Antiqua" w:cs="Times New Roman"/>
          <w:sz w:val="24"/>
          <w:szCs w:val="24"/>
        </w:rPr>
        <w:t>shuttled</w:t>
      </w:r>
      <w:r w:rsidRPr="005474B2">
        <w:rPr>
          <w:rFonts w:ascii="Book Antiqua" w:hAnsi="Book Antiqua" w:cs="Times New Roman"/>
          <w:sz w:val="24"/>
          <w:szCs w:val="24"/>
        </w:rPr>
        <w:t xml:space="preserve"> to the nucleus, forms complexes with members of the T-cell factor (TCF)/lymphoid enhancer factor (LEF) family of transcription factors, and thereby activates target genes including </w:t>
      </w:r>
      <w:r w:rsidR="00A056D5" w:rsidRPr="005474B2">
        <w:rPr>
          <w:rFonts w:ascii="Book Antiqua" w:hAnsi="Book Antiqua" w:cs="Times New Roman"/>
          <w:sz w:val="24"/>
          <w:szCs w:val="24"/>
        </w:rPr>
        <w:t>Cyclin D1</w:t>
      </w:r>
      <w:r w:rsidRPr="005474B2">
        <w:rPr>
          <w:rFonts w:ascii="Book Antiqua" w:hAnsi="Book Antiqua" w:cs="Times New Roman"/>
          <w:sz w:val="24"/>
          <w:szCs w:val="24"/>
        </w:rPr>
        <w:t xml:space="preserve">, Snail and Slug. </w:t>
      </w:r>
      <w:r w:rsidR="002419F4" w:rsidRPr="005474B2">
        <w:rPr>
          <w:rFonts w:ascii="Book Antiqua" w:hAnsi="Book Antiqua" w:cs="Times New Roman"/>
          <w:sz w:val="24"/>
          <w:szCs w:val="24"/>
        </w:rPr>
        <w:t>These genes are regulators of cell proliferation</w:t>
      </w:r>
      <w:r w:rsidR="00454A8E" w:rsidRPr="005474B2">
        <w:rPr>
          <w:rFonts w:ascii="Book Antiqua" w:hAnsi="Book Antiqua" w:cs="Times New Roman"/>
          <w:sz w:val="24"/>
          <w:szCs w:val="24"/>
        </w:rPr>
        <w:t xml:space="preserve"> and are involved in </w:t>
      </w:r>
      <w:r w:rsidR="0011725D" w:rsidRPr="005474B2">
        <w:rPr>
          <w:rFonts w:ascii="Book Antiqua" w:hAnsi="Book Antiqua" w:cs="Times New Roman"/>
          <w:sz w:val="24"/>
          <w:szCs w:val="24"/>
        </w:rPr>
        <w:t>tumorigenesis</w:t>
      </w:r>
      <w:r w:rsidR="000D53E6" w:rsidRPr="005474B2">
        <w:rPr>
          <w:rFonts w:ascii="Book Antiqua" w:hAnsi="Book Antiqua" w:cs="Times New Roman"/>
          <w:sz w:val="24"/>
          <w:szCs w:val="24"/>
          <w:vertAlign w:val="superscript"/>
        </w:rPr>
        <w:t>[10]</w:t>
      </w:r>
      <w:r w:rsidR="00454A8E" w:rsidRPr="005474B2">
        <w:rPr>
          <w:rFonts w:ascii="Book Antiqua" w:hAnsi="Book Antiqua" w:cs="Times New Roman"/>
          <w:sz w:val="24"/>
          <w:szCs w:val="24"/>
        </w:rPr>
        <w:t xml:space="preserve">. </w:t>
      </w:r>
      <w:r w:rsidR="00A056D5" w:rsidRPr="005474B2">
        <w:rPr>
          <w:rFonts w:ascii="Book Antiqua" w:hAnsi="Book Antiqua" w:cs="Times New Roman"/>
          <w:sz w:val="24"/>
          <w:szCs w:val="24"/>
        </w:rPr>
        <w:t>Cyclin D1</w:t>
      </w:r>
      <w:r w:rsidR="003E00E9" w:rsidRPr="005474B2">
        <w:rPr>
          <w:rFonts w:ascii="Book Antiqua" w:hAnsi="Book Antiqua" w:cs="Times New Roman"/>
          <w:sz w:val="24"/>
          <w:szCs w:val="24"/>
        </w:rPr>
        <w:t xml:space="preserve"> is an important regulator of cell cycle progression and contributes to the neoplastic transformation of cells</w:t>
      </w:r>
      <w:r w:rsidR="000D53E6" w:rsidRPr="005474B2">
        <w:rPr>
          <w:rFonts w:ascii="Book Antiqua" w:hAnsi="Book Antiqua" w:cs="Times New Roman"/>
          <w:sz w:val="24"/>
          <w:szCs w:val="24"/>
          <w:vertAlign w:val="superscript"/>
        </w:rPr>
        <w:t>[11]</w:t>
      </w:r>
      <w:r w:rsidR="00F16573" w:rsidRPr="005474B2">
        <w:rPr>
          <w:rFonts w:ascii="Book Antiqua" w:hAnsi="Book Antiqua" w:cs="Times New Roman"/>
          <w:sz w:val="24"/>
          <w:szCs w:val="24"/>
        </w:rPr>
        <w:t>.</w:t>
      </w:r>
      <w:r w:rsidR="008679ED" w:rsidRPr="005474B2">
        <w:rPr>
          <w:rFonts w:ascii="Book Antiqua" w:hAnsi="Book Antiqua" w:cs="Times New Roman"/>
          <w:sz w:val="24"/>
          <w:szCs w:val="24"/>
        </w:rPr>
        <w:t xml:space="preserve"> </w:t>
      </w:r>
      <w:r w:rsidR="00767EF7" w:rsidRPr="005474B2">
        <w:rPr>
          <w:rFonts w:ascii="Book Antiqua" w:hAnsi="Book Antiqua" w:cs="Times New Roman"/>
          <w:sz w:val="24"/>
          <w:szCs w:val="24"/>
        </w:rPr>
        <w:t xml:space="preserve">Snail and Slug </w:t>
      </w:r>
      <w:r w:rsidR="00F20D81" w:rsidRPr="005474B2">
        <w:rPr>
          <w:rFonts w:ascii="Book Antiqua" w:hAnsi="Book Antiqua" w:cs="Times New Roman"/>
          <w:sz w:val="24"/>
          <w:szCs w:val="24"/>
        </w:rPr>
        <w:t>belong to Snail family of zinc-finger transcription factors</w:t>
      </w:r>
      <w:r w:rsidR="00E46D3A" w:rsidRPr="005474B2">
        <w:rPr>
          <w:rFonts w:ascii="Book Antiqua" w:hAnsi="Book Antiqua" w:cs="Times New Roman"/>
          <w:sz w:val="24"/>
          <w:szCs w:val="24"/>
        </w:rPr>
        <w:t>, share highly conserved zinc finger domains and regulate the transcription and translation of molecules that orchestrate the process of epithelial-to-mesenchymal transition (EMT)</w:t>
      </w:r>
      <w:r w:rsidR="000D53E6" w:rsidRPr="005474B2">
        <w:rPr>
          <w:rFonts w:ascii="Book Antiqua" w:hAnsi="Book Antiqua" w:cs="Times New Roman"/>
          <w:sz w:val="24"/>
          <w:szCs w:val="24"/>
          <w:vertAlign w:val="superscript"/>
        </w:rPr>
        <w:t>[12,13]</w:t>
      </w:r>
      <w:r w:rsidR="00193B53" w:rsidRPr="005474B2">
        <w:rPr>
          <w:rFonts w:ascii="Book Antiqua" w:hAnsi="Book Antiqua" w:cs="Times New Roman"/>
          <w:sz w:val="24"/>
          <w:szCs w:val="24"/>
        </w:rPr>
        <w:t>.</w:t>
      </w:r>
      <w:r w:rsidR="00E46D3A" w:rsidRPr="005474B2">
        <w:rPr>
          <w:rFonts w:ascii="Book Antiqua" w:hAnsi="Book Antiqua" w:cs="Times New Roman"/>
          <w:sz w:val="24"/>
          <w:szCs w:val="24"/>
        </w:rPr>
        <w:t xml:space="preserve"> EMT </w:t>
      </w:r>
      <w:r w:rsidR="002C3C3D" w:rsidRPr="005474B2">
        <w:rPr>
          <w:rFonts w:ascii="Book Antiqua" w:hAnsi="Book Antiqua" w:cs="Times New Roman"/>
          <w:sz w:val="24"/>
          <w:szCs w:val="24"/>
        </w:rPr>
        <w:t>renders tumor cells to transiently adapt altered morphological traits with reduced requirements of cell-cell contact, immune evasion and allows tumor cells to undergo series of events characterized by metastatic cascade</w:t>
      </w:r>
      <w:r w:rsidR="000D53E6" w:rsidRPr="005474B2">
        <w:rPr>
          <w:rFonts w:ascii="Book Antiqua" w:hAnsi="Book Antiqua" w:cs="Times New Roman"/>
          <w:sz w:val="24"/>
          <w:szCs w:val="24"/>
          <w:vertAlign w:val="superscript"/>
        </w:rPr>
        <w:t>[14]</w:t>
      </w:r>
      <w:r w:rsidR="002C3C3D" w:rsidRPr="005474B2">
        <w:rPr>
          <w:rFonts w:ascii="Book Antiqua" w:hAnsi="Book Antiqua" w:cs="Times New Roman"/>
          <w:sz w:val="24"/>
          <w:szCs w:val="24"/>
        </w:rPr>
        <w:t>.</w:t>
      </w:r>
    </w:p>
    <w:p w:rsidR="00375E05" w:rsidRPr="005474B2" w:rsidRDefault="0051202D" w:rsidP="008D73E6">
      <w:pPr>
        <w:autoSpaceDE w:val="0"/>
        <w:autoSpaceDN w:val="0"/>
        <w:adjustRightInd w:val="0"/>
        <w:spacing w:after="0" w:line="360" w:lineRule="auto"/>
        <w:ind w:firstLineChars="100" w:firstLine="240"/>
        <w:jc w:val="both"/>
        <w:rPr>
          <w:rFonts w:ascii="Book Antiqua" w:hAnsi="Book Antiqua" w:cs="Times New Roman"/>
          <w:sz w:val="24"/>
          <w:szCs w:val="24"/>
        </w:rPr>
      </w:pPr>
      <w:r w:rsidRPr="005474B2">
        <w:rPr>
          <w:rFonts w:ascii="Book Antiqua" w:hAnsi="Book Antiqua" w:cs="Times New Roman"/>
          <w:sz w:val="24"/>
          <w:szCs w:val="24"/>
        </w:rPr>
        <w:t>A</w:t>
      </w:r>
      <w:r w:rsidR="00F20D81" w:rsidRPr="005474B2">
        <w:rPr>
          <w:rFonts w:ascii="Book Antiqua" w:hAnsi="Book Antiqua" w:cs="Times New Roman"/>
          <w:sz w:val="24"/>
          <w:szCs w:val="24"/>
        </w:rPr>
        <w:t>n aberrant activation of</w:t>
      </w:r>
      <w:r w:rsidR="007F7629" w:rsidRPr="005474B2">
        <w:rPr>
          <w:rFonts w:ascii="Book Antiqua" w:hAnsi="Book Antiqua" w:cs="Times New Roman"/>
          <w:sz w:val="24"/>
          <w:szCs w:val="24"/>
        </w:rPr>
        <w:t xml:space="preserve"> p</w:t>
      </w:r>
      <w:r w:rsidR="00E02BD8" w:rsidRPr="005474B2">
        <w:rPr>
          <w:rFonts w:ascii="Book Antiqua" w:hAnsi="Book Antiqua" w:cs="Times New Roman"/>
          <w:sz w:val="24"/>
          <w:szCs w:val="24"/>
        </w:rPr>
        <w:t>S9</w:t>
      </w:r>
      <w:r w:rsidR="007F7629" w:rsidRPr="005474B2">
        <w:rPr>
          <w:rFonts w:ascii="Book Antiqua" w:hAnsi="Book Antiqua" w:cs="Times New Roman"/>
          <w:sz w:val="24"/>
          <w:szCs w:val="24"/>
        </w:rPr>
        <w:t xml:space="preserve">GSK-3β </w:t>
      </w:r>
      <w:r w:rsidR="0028682D" w:rsidRPr="005474B2">
        <w:rPr>
          <w:rFonts w:ascii="Book Antiqua" w:hAnsi="Book Antiqua" w:cs="Times New Roman"/>
          <w:sz w:val="24"/>
          <w:szCs w:val="24"/>
        </w:rPr>
        <w:t>has been reported to trigger on Wnt/</w:t>
      </w:r>
      <w:r w:rsidR="00617B02" w:rsidRPr="005474B2">
        <w:rPr>
          <w:rFonts w:ascii="Book Antiqua" w:hAnsi="Book Antiqua" w:cs="Times New Roman"/>
          <w:sz w:val="24"/>
          <w:szCs w:val="24"/>
        </w:rPr>
        <w:t>β-catenin</w:t>
      </w:r>
      <w:r w:rsidR="00F20D81" w:rsidRPr="005474B2">
        <w:rPr>
          <w:rFonts w:ascii="Book Antiqua" w:hAnsi="Book Antiqua" w:cs="Times New Roman"/>
          <w:sz w:val="24"/>
          <w:szCs w:val="24"/>
        </w:rPr>
        <w:t xml:space="preserve"> signal</w:t>
      </w:r>
      <w:r w:rsidR="0028682D" w:rsidRPr="005474B2">
        <w:rPr>
          <w:rFonts w:ascii="Book Antiqua" w:hAnsi="Book Antiqua" w:cs="Times New Roman"/>
          <w:sz w:val="24"/>
          <w:szCs w:val="24"/>
        </w:rPr>
        <w:t xml:space="preserve"> cascade and </w:t>
      </w:r>
      <w:r w:rsidRPr="005474B2">
        <w:rPr>
          <w:rFonts w:ascii="Book Antiqua" w:hAnsi="Book Antiqua" w:cs="Times New Roman"/>
          <w:sz w:val="24"/>
          <w:szCs w:val="24"/>
        </w:rPr>
        <w:t xml:space="preserve">has been </w:t>
      </w:r>
      <w:r w:rsidR="0028682D" w:rsidRPr="005474B2">
        <w:rPr>
          <w:rFonts w:ascii="Book Antiqua" w:hAnsi="Book Antiqua" w:cs="Times New Roman"/>
          <w:sz w:val="24"/>
          <w:szCs w:val="24"/>
        </w:rPr>
        <w:t>associated with</w:t>
      </w:r>
      <w:r w:rsidR="00F20D81" w:rsidRPr="005474B2">
        <w:rPr>
          <w:rFonts w:ascii="Book Antiqua" w:hAnsi="Book Antiqua" w:cs="Times New Roman"/>
          <w:sz w:val="24"/>
          <w:szCs w:val="24"/>
        </w:rPr>
        <w:t xml:space="preserve"> cell proliferation</w:t>
      </w:r>
      <w:r w:rsidR="006378F8" w:rsidRPr="005474B2">
        <w:rPr>
          <w:rFonts w:ascii="Book Antiqua" w:hAnsi="Book Antiqua" w:cs="Times New Roman"/>
          <w:sz w:val="24"/>
          <w:szCs w:val="24"/>
        </w:rPr>
        <w:t>,</w:t>
      </w:r>
      <w:r w:rsidR="00F20D81" w:rsidRPr="005474B2">
        <w:rPr>
          <w:rFonts w:ascii="Book Antiqua" w:hAnsi="Book Antiqua" w:cs="Times New Roman"/>
          <w:sz w:val="24"/>
          <w:szCs w:val="24"/>
        </w:rPr>
        <w:t xml:space="preserve"> differentiation</w:t>
      </w:r>
      <w:r w:rsidRPr="005474B2">
        <w:rPr>
          <w:rFonts w:ascii="Book Antiqua" w:hAnsi="Book Antiqua" w:cs="Times New Roman"/>
          <w:sz w:val="24"/>
          <w:szCs w:val="24"/>
        </w:rPr>
        <w:t xml:space="preserve"> and increased </w:t>
      </w:r>
      <w:r w:rsidR="00851598" w:rsidRPr="005474B2">
        <w:rPr>
          <w:rFonts w:ascii="Book Antiqua" w:hAnsi="Book Antiqua" w:cs="Times New Roman"/>
          <w:sz w:val="24"/>
          <w:szCs w:val="24"/>
        </w:rPr>
        <w:t xml:space="preserve">aggressiveness </w:t>
      </w:r>
      <w:r w:rsidR="00F20D81" w:rsidRPr="005474B2">
        <w:rPr>
          <w:rFonts w:ascii="Book Antiqua" w:hAnsi="Book Antiqua" w:cs="Times New Roman"/>
          <w:sz w:val="24"/>
          <w:szCs w:val="24"/>
        </w:rPr>
        <w:t>in several major human cancers including pancreatic, colorectal, ovarian</w:t>
      </w:r>
      <w:r w:rsidR="003E00E9" w:rsidRPr="005474B2">
        <w:rPr>
          <w:rFonts w:ascii="Book Antiqua" w:hAnsi="Book Antiqua" w:cs="Times New Roman"/>
          <w:sz w:val="24"/>
          <w:szCs w:val="24"/>
        </w:rPr>
        <w:t xml:space="preserve">, </w:t>
      </w:r>
      <w:r w:rsidR="00902D7A" w:rsidRPr="005474B2">
        <w:rPr>
          <w:rFonts w:ascii="Book Antiqua" w:hAnsi="Book Antiqua" w:cs="Times New Roman"/>
          <w:sz w:val="24"/>
          <w:szCs w:val="24"/>
        </w:rPr>
        <w:t>prostate, cervical,</w:t>
      </w:r>
      <w:r w:rsidR="00CA42D7" w:rsidRPr="005474B2">
        <w:rPr>
          <w:rFonts w:ascii="Book Antiqua" w:hAnsi="Book Antiqua" w:cs="Times New Roman"/>
          <w:sz w:val="24"/>
          <w:szCs w:val="24"/>
        </w:rPr>
        <w:t xml:space="preserve"> breast and </w:t>
      </w:r>
      <w:r w:rsidR="00902D7A" w:rsidRPr="005474B2">
        <w:rPr>
          <w:rFonts w:ascii="Book Antiqua" w:hAnsi="Book Antiqua" w:cs="Times New Roman"/>
          <w:sz w:val="24"/>
          <w:szCs w:val="24"/>
        </w:rPr>
        <w:t>bladder</w:t>
      </w:r>
      <w:r w:rsidR="008679ED" w:rsidRPr="005474B2">
        <w:rPr>
          <w:rFonts w:ascii="Book Antiqua" w:hAnsi="Book Antiqua" w:cs="Times New Roman"/>
          <w:sz w:val="24"/>
          <w:szCs w:val="24"/>
        </w:rPr>
        <w:t xml:space="preserve"> </w:t>
      </w:r>
      <w:r w:rsidR="00CA42D7" w:rsidRPr="005474B2">
        <w:rPr>
          <w:rFonts w:ascii="Book Antiqua" w:hAnsi="Book Antiqua" w:cs="Times New Roman"/>
          <w:sz w:val="24"/>
          <w:szCs w:val="24"/>
        </w:rPr>
        <w:t>cancer</w:t>
      </w:r>
      <w:r w:rsidR="000D53E6" w:rsidRPr="005474B2">
        <w:rPr>
          <w:rFonts w:ascii="Book Antiqua" w:hAnsi="Book Antiqua" w:cs="Times New Roman"/>
          <w:sz w:val="24"/>
          <w:szCs w:val="24"/>
          <w:vertAlign w:val="superscript"/>
        </w:rPr>
        <w:t>[15-18]</w:t>
      </w:r>
      <w:r w:rsidR="00020455" w:rsidRPr="005474B2">
        <w:rPr>
          <w:rFonts w:ascii="Book Antiqua" w:hAnsi="Book Antiqua" w:cs="Times New Roman"/>
          <w:sz w:val="24"/>
          <w:szCs w:val="24"/>
        </w:rPr>
        <w:t>.</w:t>
      </w:r>
      <w:r w:rsidR="0028682D" w:rsidRPr="005474B2">
        <w:rPr>
          <w:rFonts w:ascii="Book Antiqua" w:hAnsi="Book Antiqua" w:cs="Times New Roman"/>
          <w:sz w:val="24"/>
          <w:szCs w:val="24"/>
        </w:rPr>
        <w:t xml:space="preserve"> N</w:t>
      </w:r>
      <w:r w:rsidR="003E00E9" w:rsidRPr="005474B2">
        <w:rPr>
          <w:rFonts w:ascii="Book Antiqua" w:hAnsi="Book Antiqua" w:cs="Times New Roman"/>
          <w:sz w:val="24"/>
          <w:szCs w:val="24"/>
        </w:rPr>
        <w:t>evertheless,</w:t>
      </w:r>
      <w:r w:rsidR="008679ED" w:rsidRPr="005474B2">
        <w:rPr>
          <w:rFonts w:ascii="Book Antiqua" w:hAnsi="Book Antiqua" w:cs="Times New Roman"/>
          <w:sz w:val="24"/>
          <w:szCs w:val="24"/>
        </w:rPr>
        <w:t xml:space="preserve"> </w:t>
      </w:r>
      <w:r w:rsidR="003E00E9" w:rsidRPr="005474B2">
        <w:rPr>
          <w:rFonts w:ascii="Book Antiqua" w:hAnsi="Book Antiqua" w:cs="Times New Roman"/>
          <w:sz w:val="24"/>
          <w:szCs w:val="24"/>
        </w:rPr>
        <w:t xml:space="preserve">functional </w:t>
      </w:r>
      <w:r w:rsidRPr="005474B2">
        <w:rPr>
          <w:rFonts w:ascii="Book Antiqua" w:hAnsi="Book Antiqua" w:cs="Times New Roman"/>
          <w:sz w:val="24"/>
          <w:szCs w:val="24"/>
        </w:rPr>
        <w:t xml:space="preserve">implications </w:t>
      </w:r>
      <w:r w:rsidR="00851598" w:rsidRPr="005474B2">
        <w:rPr>
          <w:rFonts w:ascii="Book Antiqua" w:hAnsi="Book Antiqua" w:cs="Times New Roman"/>
          <w:sz w:val="24"/>
          <w:szCs w:val="24"/>
        </w:rPr>
        <w:t>of pS9GSK-3β</w:t>
      </w:r>
      <w:r w:rsidR="008679ED" w:rsidRPr="005474B2">
        <w:rPr>
          <w:rFonts w:ascii="Book Antiqua" w:hAnsi="Book Antiqua" w:cs="Times New Roman"/>
          <w:sz w:val="24"/>
          <w:szCs w:val="24"/>
        </w:rPr>
        <w:t xml:space="preserve"> </w:t>
      </w:r>
      <w:r w:rsidR="003E00E9" w:rsidRPr="005474B2">
        <w:rPr>
          <w:rFonts w:ascii="Book Antiqua" w:hAnsi="Book Antiqua" w:cs="Times New Roman"/>
          <w:sz w:val="24"/>
          <w:szCs w:val="24"/>
        </w:rPr>
        <w:t>in the pathogenesis</w:t>
      </w:r>
      <w:r w:rsidR="008D73E6" w:rsidRPr="005474B2">
        <w:rPr>
          <w:rFonts w:ascii="Book Antiqua" w:hAnsi="Book Antiqua" w:cs="Times New Roman"/>
          <w:sz w:val="24"/>
          <w:szCs w:val="24"/>
        </w:rPr>
        <w:t>/</w:t>
      </w:r>
      <w:r w:rsidRPr="005474B2">
        <w:rPr>
          <w:rFonts w:ascii="Book Antiqua" w:hAnsi="Book Antiqua" w:cs="Times New Roman"/>
          <w:sz w:val="24"/>
          <w:szCs w:val="24"/>
        </w:rPr>
        <w:t>prognosis</w:t>
      </w:r>
      <w:r w:rsidR="003E00E9" w:rsidRPr="005474B2">
        <w:rPr>
          <w:rFonts w:ascii="Book Antiqua" w:hAnsi="Book Antiqua" w:cs="Times New Roman"/>
          <w:sz w:val="24"/>
          <w:szCs w:val="24"/>
        </w:rPr>
        <w:t xml:space="preserve"> of bladder cancer remain unclear.</w:t>
      </w:r>
      <w:r w:rsidR="008679ED" w:rsidRPr="005474B2">
        <w:rPr>
          <w:rFonts w:ascii="Book Antiqua" w:hAnsi="Book Antiqua" w:cs="Times New Roman"/>
          <w:sz w:val="24"/>
          <w:szCs w:val="24"/>
        </w:rPr>
        <w:t xml:space="preserve"> </w:t>
      </w:r>
      <w:r w:rsidR="00F20D81" w:rsidRPr="005474B2">
        <w:rPr>
          <w:rFonts w:ascii="Book Antiqua" w:hAnsi="Book Antiqua" w:cs="Times New Roman"/>
          <w:sz w:val="24"/>
          <w:szCs w:val="24"/>
        </w:rPr>
        <w:t xml:space="preserve">The present study has been taken up to examine the quantitative expression and localization of </w:t>
      </w:r>
      <w:r w:rsidR="00440A1B" w:rsidRPr="005474B2">
        <w:rPr>
          <w:rFonts w:ascii="Book Antiqua" w:hAnsi="Book Antiqua" w:cs="Times New Roman"/>
          <w:sz w:val="24"/>
          <w:szCs w:val="24"/>
        </w:rPr>
        <w:t xml:space="preserve">pS9GSK-3β </w:t>
      </w:r>
      <w:r w:rsidR="00000F19" w:rsidRPr="005474B2">
        <w:rPr>
          <w:rFonts w:ascii="Book Antiqua" w:hAnsi="Book Antiqua" w:cs="Times New Roman"/>
          <w:sz w:val="24"/>
          <w:szCs w:val="24"/>
        </w:rPr>
        <w:t xml:space="preserve">protein </w:t>
      </w:r>
      <w:r w:rsidR="00440A1B" w:rsidRPr="005474B2">
        <w:rPr>
          <w:rFonts w:ascii="Book Antiqua" w:hAnsi="Book Antiqua" w:cs="Times New Roman"/>
          <w:sz w:val="24"/>
          <w:szCs w:val="24"/>
        </w:rPr>
        <w:t>i</w:t>
      </w:r>
      <w:r w:rsidR="00A71E8F" w:rsidRPr="005474B2">
        <w:rPr>
          <w:rFonts w:ascii="Book Antiqua" w:hAnsi="Book Antiqua" w:cs="Times New Roman"/>
          <w:sz w:val="24"/>
          <w:szCs w:val="24"/>
        </w:rPr>
        <w:t>n urinary bladder tumors</w:t>
      </w:r>
      <w:r w:rsidR="00440A1B" w:rsidRPr="005474B2">
        <w:rPr>
          <w:rFonts w:ascii="Book Antiqua" w:hAnsi="Book Antiqua" w:cs="Times New Roman"/>
          <w:sz w:val="24"/>
          <w:szCs w:val="24"/>
        </w:rPr>
        <w:t xml:space="preserve">. </w:t>
      </w:r>
      <w:r w:rsidR="007A1343" w:rsidRPr="005474B2">
        <w:rPr>
          <w:rFonts w:ascii="Book Antiqua" w:hAnsi="Book Antiqua" w:cs="Times New Roman"/>
          <w:sz w:val="24"/>
          <w:szCs w:val="24"/>
        </w:rPr>
        <w:t>Aberrant accumulation of stabilized</w:t>
      </w:r>
      <w:r w:rsidR="00617B02" w:rsidRPr="005474B2">
        <w:rPr>
          <w:rFonts w:ascii="Book Antiqua" w:hAnsi="Book Antiqua" w:cs="Times New Roman"/>
          <w:sz w:val="24"/>
          <w:szCs w:val="24"/>
          <w:lang w:eastAsia="zh-CN"/>
        </w:rPr>
        <w:t xml:space="preserve"> </w:t>
      </w:r>
      <w:r w:rsidR="00617B02" w:rsidRPr="005474B2">
        <w:rPr>
          <w:rFonts w:ascii="Book Antiqua" w:hAnsi="Book Antiqua" w:cs="Times New Roman"/>
          <w:sz w:val="24"/>
          <w:szCs w:val="24"/>
        </w:rPr>
        <w:t>β-catenin</w:t>
      </w:r>
      <w:r w:rsidR="007A1343" w:rsidRPr="005474B2">
        <w:rPr>
          <w:rFonts w:ascii="Book Antiqua" w:hAnsi="Book Antiqua" w:cs="Times New Roman"/>
          <w:sz w:val="24"/>
          <w:szCs w:val="24"/>
        </w:rPr>
        <w:t xml:space="preserve"> and transcriptional induction of target genes (</w:t>
      </w:r>
      <w:r w:rsidR="00A056D5" w:rsidRPr="005474B2">
        <w:rPr>
          <w:rFonts w:ascii="Book Antiqua" w:hAnsi="Book Antiqua" w:cs="Times New Roman"/>
          <w:sz w:val="24"/>
          <w:szCs w:val="24"/>
        </w:rPr>
        <w:t>Cyclin D1</w:t>
      </w:r>
      <w:r w:rsidR="007A1343" w:rsidRPr="005474B2">
        <w:rPr>
          <w:rFonts w:ascii="Book Antiqua" w:hAnsi="Book Antiqua" w:cs="Times New Roman"/>
          <w:sz w:val="24"/>
          <w:szCs w:val="24"/>
        </w:rPr>
        <w:t>, Sn</w:t>
      </w:r>
      <w:r w:rsidR="007449CC" w:rsidRPr="005474B2">
        <w:rPr>
          <w:rFonts w:ascii="Book Antiqua" w:hAnsi="Book Antiqua" w:cs="Times New Roman"/>
          <w:sz w:val="24"/>
          <w:szCs w:val="24"/>
        </w:rPr>
        <w:t xml:space="preserve">ail and Slug) </w:t>
      </w:r>
      <w:r w:rsidR="007449CC" w:rsidRPr="005474B2">
        <w:rPr>
          <w:rFonts w:ascii="Book Antiqua" w:hAnsi="Book Antiqua" w:cs="Times New Roman"/>
          <w:i/>
          <w:sz w:val="24"/>
          <w:szCs w:val="24"/>
        </w:rPr>
        <w:t>via</w:t>
      </w:r>
      <w:r w:rsidR="007449CC" w:rsidRPr="005474B2">
        <w:rPr>
          <w:rFonts w:ascii="Book Antiqua" w:hAnsi="Book Antiqua" w:cs="Times New Roman"/>
          <w:sz w:val="24"/>
          <w:szCs w:val="24"/>
        </w:rPr>
        <w:t xml:space="preserve"> activated</w:t>
      </w:r>
      <w:r w:rsidR="0001527C" w:rsidRPr="005474B2">
        <w:rPr>
          <w:rFonts w:ascii="Book Antiqua" w:hAnsi="Book Antiqua" w:cs="Times New Roman" w:hint="eastAsia"/>
          <w:sz w:val="24"/>
          <w:szCs w:val="24"/>
          <w:lang w:eastAsia="zh-CN"/>
        </w:rPr>
        <w:t xml:space="preserve"> </w:t>
      </w:r>
      <w:r w:rsidR="00617B02" w:rsidRPr="005474B2">
        <w:rPr>
          <w:rFonts w:ascii="Book Antiqua" w:hAnsi="Book Antiqua" w:cs="Times New Roman"/>
          <w:sz w:val="24"/>
          <w:szCs w:val="24"/>
        </w:rPr>
        <w:t>β-catenin</w:t>
      </w:r>
      <w:r w:rsidR="007A1343" w:rsidRPr="005474B2">
        <w:rPr>
          <w:rFonts w:ascii="Book Antiqua" w:hAnsi="Book Antiqua" w:cs="Times New Roman"/>
          <w:sz w:val="24"/>
          <w:szCs w:val="24"/>
        </w:rPr>
        <w:t xml:space="preserve"> signaling pathway </w:t>
      </w:r>
      <w:r w:rsidR="00195054" w:rsidRPr="005474B2">
        <w:rPr>
          <w:rFonts w:ascii="Book Antiqua" w:hAnsi="Book Antiqua" w:cs="Times New Roman"/>
          <w:sz w:val="24"/>
          <w:szCs w:val="24"/>
        </w:rPr>
        <w:t xml:space="preserve">were evaluated </w:t>
      </w:r>
      <w:r w:rsidR="00CF223B" w:rsidRPr="005474B2">
        <w:rPr>
          <w:rFonts w:ascii="Book Antiqua" w:hAnsi="Book Antiqua" w:cs="Times New Roman"/>
          <w:sz w:val="24"/>
          <w:szCs w:val="24"/>
        </w:rPr>
        <w:t xml:space="preserve">for their clinical significance </w:t>
      </w:r>
      <w:r w:rsidR="00F20D81" w:rsidRPr="005474B2">
        <w:rPr>
          <w:rFonts w:ascii="Book Antiqua" w:hAnsi="Book Antiqua" w:cs="Times New Roman"/>
          <w:sz w:val="24"/>
          <w:szCs w:val="24"/>
        </w:rPr>
        <w:t>in well-defined cases of bladder cancer</w:t>
      </w:r>
      <w:r w:rsidR="00390383" w:rsidRPr="005474B2">
        <w:rPr>
          <w:rFonts w:ascii="Book Antiqua" w:hAnsi="Book Antiqua" w:cs="Times New Roman"/>
          <w:sz w:val="24"/>
          <w:szCs w:val="24"/>
        </w:rPr>
        <w:t xml:space="preserve">. </w:t>
      </w:r>
    </w:p>
    <w:p w:rsidR="00CA5470" w:rsidRPr="005474B2" w:rsidRDefault="00375E05" w:rsidP="008D73E6">
      <w:pPr>
        <w:spacing w:after="0" w:line="360" w:lineRule="auto"/>
        <w:ind w:firstLineChars="100" w:firstLine="240"/>
        <w:jc w:val="both"/>
        <w:rPr>
          <w:rFonts w:ascii="Book Antiqua" w:hAnsi="Book Antiqua" w:cs="Times New Roman"/>
          <w:sz w:val="24"/>
          <w:szCs w:val="24"/>
          <w:lang w:eastAsia="zh-CN"/>
        </w:rPr>
      </w:pPr>
      <w:r w:rsidRPr="005474B2">
        <w:rPr>
          <w:rFonts w:ascii="Book Antiqua" w:hAnsi="Book Antiqua" w:cs="Times New Roman"/>
          <w:bCs/>
          <w:sz w:val="24"/>
          <w:szCs w:val="24"/>
          <w:lang w:bidi="hi-IN"/>
        </w:rPr>
        <w:t xml:space="preserve">Findings of the present study suggest that </w:t>
      </w:r>
      <w:r w:rsidRPr="005474B2">
        <w:rPr>
          <w:rFonts w:ascii="Book Antiqua" w:hAnsi="Book Antiqua" w:cs="Times New Roman"/>
          <w:sz w:val="24"/>
          <w:szCs w:val="24"/>
        </w:rPr>
        <w:t>pS9GSK-3β may be involved in urothelial tumorigenesis by stabilizing</w:t>
      </w:r>
      <w:r w:rsidR="008D73E6" w:rsidRPr="005474B2">
        <w:rPr>
          <w:rFonts w:ascii="Book Antiqua" w:hAnsi="Book Antiqua" w:cs="Times New Roman"/>
          <w:sz w:val="24"/>
          <w:szCs w:val="24"/>
        </w:rPr>
        <w:t>/</w:t>
      </w:r>
      <w:r w:rsidR="002C08AD" w:rsidRPr="005474B2">
        <w:rPr>
          <w:rFonts w:ascii="Book Antiqua" w:hAnsi="Book Antiqua" w:cs="Times New Roman"/>
          <w:sz w:val="24"/>
          <w:szCs w:val="24"/>
        </w:rPr>
        <w:t xml:space="preserve">regulating </w:t>
      </w:r>
      <w:r w:rsidRPr="005474B2">
        <w:rPr>
          <w:rFonts w:ascii="Book Antiqua" w:hAnsi="Book Antiqua" w:cs="Times New Roman"/>
          <w:sz w:val="24"/>
          <w:szCs w:val="24"/>
        </w:rPr>
        <w:t>β-</w:t>
      </w:r>
      <w:r w:rsidR="0001527C"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Pr="005474B2">
        <w:rPr>
          <w:rFonts w:ascii="Book Antiqua" w:hAnsi="Book Antiqua" w:cs="Times New Roman"/>
          <w:sz w:val="24"/>
          <w:szCs w:val="24"/>
        </w:rPr>
        <w:t xml:space="preserve"> </w:t>
      </w:r>
      <w:r w:rsidR="00366A00" w:rsidRPr="005474B2">
        <w:rPr>
          <w:rFonts w:ascii="Book Antiqua" w:hAnsi="Book Antiqua" w:cs="Times New Roman"/>
          <w:i/>
          <w:sz w:val="24"/>
          <w:szCs w:val="24"/>
        </w:rPr>
        <w:t>via</w:t>
      </w:r>
      <w:r w:rsidR="008679ED" w:rsidRPr="005474B2">
        <w:rPr>
          <w:rFonts w:ascii="Book Antiqua" w:hAnsi="Book Antiqua" w:cs="Times New Roman"/>
          <w:sz w:val="24"/>
          <w:szCs w:val="24"/>
        </w:rPr>
        <w:t xml:space="preserve"> </w:t>
      </w:r>
      <w:r w:rsidRPr="005474B2">
        <w:rPr>
          <w:rFonts w:ascii="Book Antiqua" w:hAnsi="Book Antiqua" w:cs="Times New Roman"/>
          <w:sz w:val="24"/>
          <w:szCs w:val="24"/>
        </w:rPr>
        <w:t>Wnt/</w:t>
      </w:r>
      <w:r w:rsidR="00617B02" w:rsidRPr="005474B2">
        <w:rPr>
          <w:rFonts w:ascii="Book Antiqua" w:hAnsi="Book Antiqua" w:cs="Times New Roman"/>
          <w:sz w:val="24"/>
          <w:szCs w:val="24"/>
        </w:rPr>
        <w:t>β-catenin</w:t>
      </w:r>
      <w:r w:rsidRPr="005474B2">
        <w:rPr>
          <w:rFonts w:ascii="Book Antiqua" w:hAnsi="Book Antiqua" w:cs="Times New Roman"/>
          <w:sz w:val="24"/>
          <w:szCs w:val="24"/>
        </w:rPr>
        <w:t xml:space="preserve"> </w:t>
      </w:r>
      <w:r w:rsidR="002C08AD" w:rsidRPr="005474B2">
        <w:rPr>
          <w:rFonts w:ascii="Book Antiqua" w:hAnsi="Book Antiqua" w:cs="Times New Roman"/>
          <w:sz w:val="24"/>
          <w:szCs w:val="24"/>
        </w:rPr>
        <w:t>signal cascade</w:t>
      </w:r>
      <w:r w:rsidRPr="005474B2">
        <w:rPr>
          <w:rFonts w:ascii="Book Antiqua" w:hAnsi="Book Antiqua" w:cs="Times New Roman"/>
          <w:sz w:val="24"/>
          <w:szCs w:val="24"/>
        </w:rPr>
        <w:t xml:space="preserve">. Association of </w:t>
      </w:r>
      <w:r w:rsidRPr="005474B2">
        <w:rPr>
          <w:rFonts w:ascii="Book Antiqua" w:hAnsi="Book Antiqua" w:cs="Times New Roman"/>
          <w:bCs/>
          <w:sz w:val="24"/>
          <w:szCs w:val="24"/>
          <w:lang w:bidi="hi-IN"/>
        </w:rPr>
        <w:t xml:space="preserve">aberrantly </w:t>
      </w:r>
      <w:r w:rsidR="00366A00" w:rsidRPr="005474B2">
        <w:rPr>
          <w:rFonts w:ascii="Book Antiqua" w:hAnsi="Book Antiqua" w:cs="Times New Roman"/>
          <w:bCs/>
          <w:sz w:val="24"/>
          <w:szCs w:val="24"/>
          <w:lang w:bidi="hi-IN"/>
        </w:rPr>
        <w:t>co-</w:t>
      </w:r>
      <w:r w:rsidRPr="005474B2">
        <w:rPr>
          <w:rFonts w:ascii="Book Antiqua" w:hAnsi="Book Antiqua" w:cs="Times New Roman"/>
          <w:bCs/>
          <w:sz w:val="24"/>
          <w:szCs w:val="24"/>
          <w:lang w:bidi="hi-IN"/>
        </w:rPr>
        <w:t xml:space="preserve">expressed </w:t>
      </w:r>
      <w:r w:rsidRPr="005474B2">
        <w:rPr>
          <w:rFonts w:ascii="Book Antiqua" w:hAnsi="Book Antiqua" w:cs="Times New Roman"/>
          <w:sz w:val="24"/>
          <w:szCs w:val="24"/>
        </w:rPr>
        <w:t>pS9GSK-3β and</w:t>
      </w:r>
      <w:r w:rsidR="00617B02" w:rsidRPr="005474B2">
        <w:rPr>
          <w:rFonts w:ascii="Book Antiqua" w:hAnsi="Book Antiqua" w:cs="Times New Roman"/>
          <w:sz w:val="24"/>
          <w:szCs w:val="24"/>
          <w:lang w:eastAsia="zh-CN"/>
        </w:rPr>
        <w:t xml:space="preserve"> </w:t>
      </w:r>
      <w:r w:rsidR="00617B02" w:rsidRPr="005474B2">
        <w:rPr>
          <w:rFonts w:ascii="Book Antiqua" w:hAnsi="Book Antiqua" w:cs="Times New Roman"/>
          <w:sz w:val="24"/>
          <w:szCs w:val="24"/>
        </w:rPr>
        <w:t>β-catenin</w:t>
      </w:r>
      <w:r w:rsidRPr="005474B2">
        <w:rPr>
          <w:rFonts w:ascii="Book Antiqua" w:hAnsi="Book Antiqua" w:cs="Times New Roman"/>
          <w:sz w:val="24"/>
          <w:szCs w:val="24"/>
        </w:rPr>
        <w:t xml:space="preserve"> proteins, with</w:t>
      </w:r>
      <w:r w:rsidR="00366A00" w:rsidRPr="005474B2">
        <w:rPr>
          <w:rFonts w:ascii="Book Antiqua" w:hAnsi="Book Antiqua" w:cs="Times New Roman"/>
          <w:sz w:val="24"/>
          <w:szCs w:val="24"/>
        </w:rPr>
        <w:t xml:space="preserve"> tumor stage</w:t>
      </w:r>
      <w:r w:rsidRPr="005474B2">
        <w:rPr>
          <w:rFonts w:ascii="Book Antiqua" w:hAnsi="Book Antiqua" w:cs="Times New Roman"/>
          <w:bCs/>
          <w:sz w:val="24"/>
          <w:szCs w:val="24"/>
        </w:rPr>
        <w:t xml:space="preserve">, tumor </w:t>
      </w:r>
      <w:r w:rsidR="0061555C" w:rsidRPr="005474B2">
        <w:rPr>
          <w:rFonts w:ascii="Book Antiqua" w:hAnsi="Book Antiqua" w:cs="Times New Roman"/>
          <w:bCs/>
          <w:sz w:val="24"/>
          <w:szCs w:val="24"/>
        </w:rPr>
        <w:t>type</w:t>
      </w:r>
      <w:r w:rsidRPr="005474B2">
        <w:rPr>
          <w:rFonts w:ascii="Book Antiqua" w:hAnsi="Book Antiqua" w:cs="Times New Roman"/>
          <w:bCs/>
          <w:sz w:val="24"/>
          <w:szCs w:val="24"/>
        </w:rPr>
        <w:t>, smoking</w:t>
      </w:r>
      <w:r w:rsidR="008D73E6" w:rsidRPr="005474B2">
        <w:rPr>
          <w:rFonts w:ascii="Book Antiqua" w:hAnsi="Book Antiqua" w:cs="Times New Roman"/>
          <w:bCs/>
          <w:sz w:val="24"/>
          <w:szCs w:val="24"/>
        </w:rPr>
        <w:t>/</w:t>
      </w:r>
      <w:r w:rsidR="007449CC" w:rsidRPr="005474B2">
        <w:rPr>
          <w:rFonts w:ascii="Book Antiqua" w:hAnsi="Book Antiqua" w:cs="Times New Roman"/>
          <w:bCs/>
          <w:sz w:val="24"/>
          <w:szCs w:val="24"/>
        </w:rPr>
        <w:t>tobacco chewing</w:t>
      </w:r>
      <w:r w:rsidRPr="005474B2">
        <w:rPr>
          <w:rFonts w:ascii="Book Antiqua" w:hAnsi="Book Antiqua" w:cs="Times New Roman"/>
          <w:bCs/>
          <w:sz w:val="24"/>
          <w:szCs w:val="24"/>
        </w:rPr>
        <w:t xml:space="preserve"> status and shorter overall survival probabilities of patients validates them as potential marker</w:t>
      </w:r>
      <w:r w:rsidR="007C048D" w:rsidRPr="005474B2">
        <w:rPr>
          <w:rFonts w:ascii="Book Antiqua" w:hAnsi="Book Antiqua" w:cs="Times New Roman"/>
          <w:bCs/>
          <w:sz w:val="24"/>
          <w:szCs w:val="24"/>
        </w:rPr>
        <w:t>s</w:t>
      </w:r>
      <w:r w:rsidRPr="005474B2">
        <w:rPr>
          <w:rFonts w:ascii="Book Antiqua" w:hAnsi="Book Antiqua" w:cs="Times New Roman"/>
          <w:bCs/>
          <w:sz w:val="24"/>
          <w:szCs w:val="24"/>
        </w:rPr>
        <w:t xml:space="preserve"> of clinical relevance in the pathobiology of UCB. </w:t>
      </w:r>
      <w:r w:rsidR="00CA5470" w:rsidRPr="005474B2">
        <w:rPr>
          <w:rFonts w:ascii="Book Antiqua" w:hAnsi="Book Antiqua" w:cs="Times New Roman"/>
          <w:bCs/>
          <w:sz w:val="24"/>
          <w:szCs w:val="24"/>
        </w:rPr>
        <w:t xml:space="preserve">Histopathological association validates </w:t>
      </w:r>
      <w:r w:rsidR="00A056D5" w:rsidRPr="005474B2">
        <w:rPr>
          <w:rFonts w:ascii="Book Antiqua" w:hAnsi="Book Antiqua" w:cs="Times New Roman"/>
          <w:sz w:val="24"/>
          <w:szCs w:val="24"/>
          <w:lang w:bidi="hi-IN"/>
        </w:rPr>
        <w:t>Cyclin D1</w:t>
      </w:r>
      <w:r w:rsidR="00CA5470" w:rsidRPr="005474B2">
        <w:rPr>
          <w:rFonts w:ascii="Book Antiqua" w:hAnsi="Book Antiqua" w:cs="Times New Roman"/>
          <w:sz w:val="24"/>
          <w:szCs w:val="24"/>
          <w:lang w:bidi="hi-IN"/>
        </w:rPr>
        <w:t xml:space="preserve"> as a marker of clinical significance</w:t>
      </w:r>
      <w:r w:rsidR="00CA5470" w:rsidRPr="005474B2">
        <w:rPr>
          <w:rFonts w:ascii="Book Antiqua" w:hAnsi="Book Antiqua" w:cs="Times New Roman"/>
          <w:sz w:val="24"/>
          <w:szCs w:val="24"/>
        </w:rPr>
        <w:t>,</w:t>
      </w:r>
      <w:r w:rsidR="008679ED" w:rsidRPr="005474B2">
        <w:rPr>
          <w:rFonts w:ascii="Book Antiqua" w:hAnsi="Book Antiqua" w:cs="Times New Roman"/>
          <w:sz w:val="24"/>
          <w:szCs w:val="24"/>
        </w:rPr>
        <w:t xml:space="preserve"> </w:t>
      </w:r>
      <w:r w:rsidR="00CA5470" w:rsidRPr="005474B2">
        <w:rPr>
          <w:rFonts w:ascii="Book Antiqua" w:hAnsi="Book Antiqua" w:cs="Times New Roman"/>
          <w:sz w:val="24"/>
          <w:szCs w:val="24"/>
        </w:rPr>
        <w:t>nevertheless, these results rule out the possible post translational activation of target genes by pS9GSK-3β/</w:t>
      </w:r>
      <w:r w:rsidR="00617B02" w:rsidRPr="005474B2">
        <w:rPr>
          <w:rFonts w:ascii="Book Antiqua" w:hAnsi="Book Antiqua" w:cs="Times New Roman"/>
          <w:sz w:val="24"/>
          <w:szCs w:val="24"/>
        </w:rPr>
        <w:t xml:space="preserve">β-catenin </w:t>
      </w:r>
      <w:r w:rsidR="008D73E6" w:rsidRPr="005474B2">
        <w:rPr>
          <w:rFonts w:ascii="Book Antiqua" w:hAnsi="Book Antiqua" w:cs="Times New Roman"/>
          <w:sz w:val="24"/>
          <w:szCs w:val="24"/>
        </w:rPr>
        <w:t>/TCF/</w:t>
      </w:r>
      <w:r w:rsidR="00CA5470" w:rsidRPr="005474B2">
        <w:rPr>
          <w:rFonts w:ascii="Book Antiqua" w:hAnsi="Book Antiqua" w:cs="Times New Roman"/>
          <w:sz w:val="24"/>
          <w:szCs w:val="24"/>
        </w:rPr>
        <w:t>LEF transcriptional complex</w:t>
      </w:r>
      <w:r w:rsidR="0078164E" w:rsidRPr="005474B2">
        <w:rPr>
          <w:rFonts w:ascii="Book Antiqua" w:hAnsi="Book Antiqua" w:cs="Times New Roman"/>
          <w:sz w:val="24"/>
          <w:szCs w:val="24"/>
        </w:rPr>
        <w:t xml:space="preserve"> in urothelial</w:t>
      </w:r>
      <w:r w:rsidR="00CA5470" w:rsidRPr="005474B2">
        <w:rPr>
          <w:rFonts w:ascii="Book Antiqua" w:hAnsi="Book Antiqua" w:cs="Times New Roman"/>
          <w:sz w:val="24"/>
          <w:szCs w:val="24"/>
        </w:rPr>
        <w:t xml:space="preserve"> tumorigenesis.</w:t>
      </w:r>
    </w:p>
    <w:p w:rsidR="008D73E6" w:rsidRPr="005474B2" w:rsidRDefault="008D73E6" w:rsidP="008D73E6">
      <w:pPr>
        <w:spacing w:after="0" w:line="360" w:lineRule="auto"/>
        <w:ind w:firstLineChars="100" w:firstLine="240"/>
        <w:jc w:val="both"/>
        <w:rPr>
          <w:rFonts w:ascii="Book Antiqua" w:hAnsi="Book Antiqua" w:cs="Times New Roman"/>
          <w:sz w:val="24"/>
          <w:szCs w:val="24"/>
          <w:lang w:eastAsia="zh-CN"/>
        </w:rPr>
      </w:pPr>
    </w:p>
    <w:p w:rsidR="00375E05" w:rsidRPr="005474B2" w:rsidRDefault="008D73E6" w:rsidP="00400504">
      <w:pPr>
        <w:autoSpaceDE w:val="0"/>
        <w:autoSpaceDN w:val="0"/>
        <w:adjustRightInd w:val="0"/>
        <w:spacing w:after="0" w:line="360" w:lineRule="auto"/>
        <w:jc w:val="both"/>
        <w:rPr>
          <w:rFonts w:ascii="Book Antiqua" w:hAnsi="Book Antiqua" w:cs="Times New Roman"/>
          <w:b/>
          <w:bCs/>
          <w:sz w:val="24"/>
          <w:szCs w:val="24"/>
          <w:lang w:bidi="hi-IN"/>
        </w:rPr>
      </w:pPr>
      <w:r w:rsidRPr="005474B2">
        <w:rPr>
          <w:rFonts w:ascii="Book Antiqua" w:hAnsi="Book Antiqua" w:cs="Times New Roman"/>
          <w:b/>
          <w:bCs/>
          <w:sz w:val="24"/>
          <w:szCs w:val="24"/>
          <w:lang w:bidi="hi-IN"/>
        </w:rPr>
        <w:t>MATERIALS AND METHODS</w:t>
      </w:r>
    </w:p>
    <w:p w:rsidR="00371612" w:rsidRPr="005474B2" w:rsidRDefault="00371612" w:rsidP="00400504">
      <w:pPr>
        <w:autoSpaceDE w:val="0"/>
        <w:autoSpaceDN w:val="0"/>
        <w:adjustRightInd w:val="0"/>
        <w:spacing w:after="0" w:line="360" w:lineRule="auto"/>
        <w:jc w:val="both"/>
        <w:rPr>
          <w:rFonts w:ascii="Book Antiqua" w:hAnsi="Book Antiqua" w:cs="Times New Roman"/>
          <w:b/>
          <w:i/>
          <w:sz w:val="24"/>
          <w:szCs w:val="24"/>
        </w:rPr>
      </w:pPr>
      <w:r w:rsidRPr="005474B2">
        <w:rPr>
          <w:rFonts w:ascii="Book Antiqua" w:hAnsi="Book Antiqua" w:cs="Times New Roman"/>
          <w:b/>
          <w:i/>
          <w:sz w:val="24"/>
          <w:szCs w:val="24"/>
        </w:rPr>
        <w:t xml:space="preserve">Study </w:t>
      </w:r>
      <w:r w:rsidR="008D73E6" w:rsidRPr="005474B2">
        <w:rPr>
          <w:rFonts w:ascii="Book Antiqua" w:hAnsi="Book Antiqua" w:cs="Times New Roman"/>
          <w:b/>
          <w:i/>
          <w:sz w:val="24"/>
          <w:szCs w:val="24"/>
        </w:rPr>
        <w:t>p</w:t>
      </w:r>
      <w:r w:rsidRPr="005474B2">
        <w:rPr>
          <w:rFonts w:ascii="Book Antiqua" w:hAnsi="Book Antiqua" w:cs="Times New Roman"/>
          <w:b/>
          <w:i/>
          <w:sz w:val="24"/>
          <w:szCs w:val="24"/>
        </w:rPr>
        <w:t>opulation</w:t>
      </w:r>
    </w:p>
    <w:p w:rsidR="00371612" w:rsidRPr="005474B2" w:rsidRDefault="00371612" w:rsidP="00400504">
      <w:pPr>
        <w:autoSpaceDE w:val="0"/>
        <w:autoSpaceDN w:val="0"/>
        <w:adjustRightInd w:val="0"/>
        <w:spacing w:after="0" w:line="360" w:lineRule="auto"/>
        <w:jc w:val="both"/>
        <w:rPr>
          <w:rFonts w:ascii="Book Antiqua" w:hAnsi="Book Antiqua" w:cs="Times New Roman"/>
          <w:sz w:val="24"/>
          <w:szCs w:val="24"/>
        </w:rPr>
      </w:pPr>
      <w:r w:rsidRPr="005474B2">
        <w:rPr>
          <w:rFonts w:ascii="Book Antiqua" w:hAnsi="Book Antiqua" w:cs="Times New Roman"/>
          <w:sz w:val="24"/>
          <w:szCs w:val="24"/>
        </w:rPr>
        <w:t>The study population consisted of ninety North Indian patients diagnosed with UCB were enrolled in the Department of Urology, King George Medical University (KGMU), Lucknow, India and Department of Urology, Sanjay Gandhi Post Graduate Institute of Medical Sciences (SGPGIMS), Lucknow, India during 2014-2017 (Fig</w:t>
      </w:r>
      <w:r w:rsidR="009C0B4F" w:rsidRPr="005474B2">
        <w:rPr>
          <w:rFonts w:ascii="Book Antiqua" w:hAnsi="Book Antiqua" w:cs="Times New Roman" w:hint="eastAsia"/>
          <w:sz w:val="24"/>
          <w:szCs w:val="24"/>
          <w:lang w:eastAsia="zh-CN"/>
        </w:rPr>
        <w:t xml:space="preserve">ure </w:t>
      </w:r>
      <w:r w:rsidRPr="005474B2">
        <w:rPr>
          <w:rFonts w:ascii="Book Antiqua" w:hAnsi="Book Antiqua" w:cs="Times New Roman"/>
          <w:sz w:val="24"/>
          <w:szCs w:val="24"/>
        </w:rPr>
        <w:t>1). All the patients examined with symptoms of hematuria</w:t>
      </w:r>
      <w:r w:rsidR="009C0B4F" w:rsidRPr="005474B2">
        <w:rPr>
          <w:rFonts w:ascii="Book Antiqua" w:hAnsi="Book Antiqua" w:cs="Times New Roman"/>
          <w:sz w:val="24"/>
          <w:szCs w:val="24"/>
        </w:rPr>
        <w:t xml:space="preserve"> followed by urinary frequency/</w:t>
      </w:r>
      <w:r w:rsidRPr="005474B2">
        <w:rPr>
          <w:rFonts w:ascii="Book Antiqua" w:hAnsi="Book Antiqua" w:cs="Times New Roman"/>
          <w:sz w:val="24"/>
          <w:szCs w:val="24"/>
        </w:rPr>
        <w:t>irritative symptoms were assessed for primary tumor, which included bimanual examination under anesthesia before and after transurethral resection.</w:t>
      </w:r>
      <w:r w:rsidR="00C22B58" w:rsidRPr="005474B2">
        <w:rPr>
          <w:rFonts w:ascii="Book Antiqua" w:hAnsi="Book Antiqua" w:cs="Times New Roman"/>
          <w:sz w:val="24"/>
          <w:szCs w:val="24"/>
        </w:rPr>
        <w:t xml:space="preserve"> </w:t>
      </w:r>
      <w:r w:rsidRPr="005474B2">
        <w:rPr>
          <w:rFonts w:ascii="Book Antiqua" w:hAnsi="Book Antiqua" w:cs="Times New Roman"/>
          <w:sz w:val="24"/>
          <w:szCs w:val="24"/>
        </w:rPr>
        <w:t>Frozen tissue specimens were obtained from the patients at the t</w:t>
      </w:r>
      <w:r w:rsidR="009C0B4F" w:rsidRPr="005474B2">
        <w:rPr>
          <w:rFonts w:ascii="Book Antiqua" w:hAnsi="Book Antiqua" w:cs="Times New Roman"/>
          <w:sz w:val="24"/>
          <w:szCs w:val="24"/>
        </w:rPr>
        <w:t>ime of transurethral resection/</w:t>
      </w:r>
      <w:r w:rsidRPr="005474B2">
        <w:rPr>
          <w:rFonts w:ascii="Book Antiqua" w:hAnsi="Book Antiqua" w:cs="Times New Roman"/>
          <w:sz w:val="24"/>
          <w:szCs w:val="24"/>
        </w:rPr>
        <w:t xml:space="preserve">radical cystectomy. Matched formalin fixed and paraffin embedded tissue sections were archived from the Department of Pathology, KGMU and SGPGIMS, Lucknow, India. Studies were approved by the appropriate institutional research ethics committee and were performed in accordance with the ethical standards as laid down in the 1964 Declaration of Helsinki and its later amendments or comparable ethical standards. Ethical clearance was obtained from Bioethics Cell, </w:t>
      </w:r>
      <w:r w:rsidRPr="005474B2">
        <w:rPr>
          <w:rFonts w:ascii="Book Antiqua" w:hAnsi="Book Antiqua" w:cs="Times New Roman"/>
          <w:bCs/>
          <w:sz w:val="24"/>
          <w:szCs w:val="24"/>
        </w:rPr>
        <w:t xml:space="preserve">Institutional Ethics Committee (IEC), KGMU (Reference </w:t>
      </w:r>
      <w:r w:rsidR="009C0B4F" w:rsidRPr="005474B2">
        <w:rPr>
          <w:rFonts w:ascii="Book Antiqua" w:hAnsi="Book Antiqua" w:cs="Times New Roman"/>
          <w:bCs/>
          <w:sz w:val="24"/>
          <w:szCs w:val="24"/>
        </w:rPr>
        <w:t>No</w:t>
      </w:r>
      <w:r w:rsidRPr="005474B2">
        <w:rPr>
          <w:rFonts w:ascii="Book Antiqua" w:hAnsi="Book Antiqua" w:cs="Times New Roman"/>
          <w:bCs/>
          <w:sz w:val="24"/>
          <w:szCs w:val="24"/>
        </w:rPr>
        <w:t>. 77</w:t>
      </w:r>
      <w:r w:rsidRPr="005474B2">
        <w:rPr>
          <w:rFonts w:ascii="Book Antiqua" w:hAnsi="Book Antiqua" w:cs="Times New Roman"/>
          <w:bCs/>
          <w:sz w:val="24"/>
          <w:szCs w:val="24"/>
          <w:vertAlign w:val="superscript"/>
        </w:rPr>
        <w:t>th</w:t>
      </w:r>
      <w:r w:rsidRPr="005474B2">
        <w:rPr>
          <w:rFonts w:ascii="Book Antiqua" w:hAnsi="Book Antiqua" w:cs="Times New Roman"/>
          <w:bCs/>
          <w:sz w:val="24"/>
          <w:szCs w:val="24"/>
        </w:rPr>
        <w:t xml:space="preserve"> ECM II A/P14) and SGPGIMS (Reference no. </w:t>
      </w:r>
      <w:r w:rsidRPr="005474B2">
        <w:rPr>
          <w:rFonts w:ascii="Book Antiqua" w:hAnsi="Book Antiqua" w:cs="Times New Roman"/>
          <w:sz w:val="24"/>
          <w:szCs w:val="24"/>
        </w:rPr>
        <w:t xml:space="preserve">2014-166-CP-80), Lucknow, India. </w:t>
      </w:r>
    </w:p>
    <w:p w:rsidR="00371612" w:rsidRPr="005474B2" w:rsidRDefault="00371612" w:rsidP="00B257BA">
      <w:pPr>
        <w:autoSpaceDE w:val="0"/>
        <w:autoSpaceDN w:val="0"/>
        <w:adjustRightInd w:val="0"/>
        <w:spacing w:after="0" w:line="360" w:lineRule="auto"/>
        <w:ind w:firstLineChars="100" w:firstLine="240"/>
        <w:jc w:val="both"/>
        <w:rPr>
          <w:rFonts w:ascii="Book Antiqua" w:hAnsi="Book Antiqua" w:cs="Times New Roman"/>
          <w:sz w:val="24"/>
          <w:szCs w:val="24"/>
        </w:rPr>
      </w:pPr>
      <w:r w:rsidRPr="005474B2">
        <w:rPr>
          <w:rFonts w:ascii="Book Antiqua" w:hAnsi="Book Antiqua" w:cs="Times New Roman"/>
          <w:sz w:val="24"/>
          <w:szCs w:val="24"/>
        </w:rPr>
        <w:t xml:space="preserve">Out of 90 patients, 48 were diagnosed with non-muscle invasive (stage pTa-pT1) and 42 had muscle invasive (stage pT2-pT4) tumors. Eighty three tumor tissue specimens were obtained from the patients who underwent transurethral resection of the bladder (TURB) and seven tumor tissue samples from the patients who underwent radical cystectomy. Ten tissue specimens of normal bladder mucosa were collected from patients with </w:t>
      </w:r>
      <w:r w:rsidR="00B257BA" w:rsidRPr="005474B2">
        <w:rPr>
          <w:rFonts w:ascii="Book Antiqua" w:hAnsi="Book Antiqua" w:cs="Times New Roman"/>
          <w:sz w:val="24"/>
          <w:szCs w:val="24"/>
        </w:rPr>
        <w:t>benign prostate hyperplasia</w:t>
      </w:r>
      <w:r w:rsidRPr="005474B2">
        <w:rPr>
          <w:rFonts w:ascii="Book Antiqua" w:hAnsi="Book Antiqua" w:cs="Times New Roman"/>
          <w:sz w:val="24"/>
          <w:szCs w:val="24"/>
        </w:rPr>
        <w:t xml:space="preserve"> after taking their signed and informed consent. These patients showed no obvious malignancy and had cold cup bladder biopsy. A small fraction of the excised bladder tumor or normal tissue was immersed in RNA later solution (Ambion; Thermo Fisher Scientific Life Sciences, Waltham, MA), and stored at -80</w:t>
      </w:r>
      <w:r w:rsidR="00B257BA" w:rsidRPr="005474B2">
        <w:rPr>
          <w:rFonts w:ascii="Book Antiqua" w:hAnsi="Book Antiqua" w:cs="Times New Roman" w:hint="eastAsia"/>
          <w:sz w:val="24"/>
          <w:szCs w:val="24"/>
          <w:lang w:eastAsia="zh-CN"/>
        </w:rPr>
        <w:t xml:space="preserve"> </w:t>
      </w:r>
      <w:r w:rsidR="0061555C" w:rsidRPr="005474B2">
        <w:rPr>
          <w:rFonts w:ascii="Book Antiqua" w:hAnsi="Book Antiqua" w:cs="Times New Roman"/>
          <w:sz w:val="24"/>
          <w:szCs w:val="24"/>
          <w:vertAlign w:val="superscript"/>
        </w:rPr>
        <w:t>0</w:t>
      </w:r>
      <w:r w:rsidRPr="005474B2">
        <w:rPr>
          <w:rFonts w:ascii="Book Antiqua" w:hAnsi="Book Antiqua" w:cs="Times New Roman"/>
          <w:sz w:val="24"/>
          <w:szCs w:val="24"/>
        </w:rPr>
        <w:t>C until further use.</w:t>
      </w:r>
    </w:p>
    <w:p w:rsidR="005125FA" w:rsidRPr="005474B2" w:rsidRDefault="008863E7" w:rsidP="00B257BA">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5474B2">
        <w:rPr>
          <w:rFonts w:ascii="Book Antiqua" w:hAnsi="Book Antiqua" w:cs="Times New Roman"/>
          <w:sz w:val="24"/>
          <w:szCs w:val="24"/>
        </w:rPr>
        <w:t xml:space="preserve">The </w:t>
      </w:r>
      <w:r w:rsidR="00EC5387" w:rsidRPr="005474B2">
        <w:rPr>
          <w:rFonts w:ascii="Book Antiqua" w:hAnsi="Book Antiqua" w:cs="Times New Roman"/>
          <w:sz w:val="24"/>
          <w:szCs w:val="24"/>
        </w:rPr>
        <w:t xml:space="preserve">diagnoses and </w:t>
      </w:r>
      <w:r w:rsidRPr="005474B2">
        <w:rPr>
          <w:rFonts w:ascii="Book Antiqua" w:hAnsi="Book Antiqua" w:cs="Times New Roman"/>
          <w:sz w:val="24"/>
          <w:szCs w:val="24"/>
        </w:rPr>
        <w:t>histo</w:t>
      </w:r>
      <w:r w:rsidR="00EC5387" w:rsidRPr="005474B2">
        <w:rPr>
          <w:rFonts w:ascii="Book Antiqua" w:hAnsi="Book Antiqua" w:cs="Times New Roman"/>
          <w:sz w:val="24"/>
          <w:szCs w:val="24"/>
        </w:rPr>
        <w:t>patho</w:t>
      </w:r>
      <w:r w:rsidRPr="005474B2">
        <w:rPr>
          <w:rFonts w:ascii="Book Antiqua" w:hAnsi="Book Antiqua" w:cs="Times New Roman"/>
          <w:sz w:val="24"/>
          <w:szCs w:val="24"/>
        </w:rPr>
        <w:t xml:space="preserve">logical </w:t>
      </w:r>
      <w:r w:rsidR="00EC5387" w:rsidRPr="005474B2">
        <w:rPr>
          <w:rFonts w:ascii="Book Antiqua" w:hAnsi="Book Antiqua" w:cs="Times New Roman"/>
          <w:sz w:val="24"/>
          <w:szCs w:val="24"/>
        </w:rPr>
        <w:t>classification</w:t>
      </w:r>
      <w:r w:rsidRPr="005474B2">
        <w:rPr>
          <w:rFonts w:ascii="Book Antiqua" w:hAnsi="Book Antiqua" w:cs="Times New Roman"/>
          <w:sz w:val="24"/>
          <w:szCs w:val="24"/>
        </w:rPr>
        <w:t xml:space="preserve"> of the </w:t>
      </w:r>
      <w:r w:rsidR="00EC5387" w:rsidRPr="005474B2">
        <w:rPr>
          <w:rFonts w:ascii="Book Antiqua" w:hAnsi="Book Antiqua" w:cs="Times New Roman"/>
          <w:sz w:val="24"/>
          <w:szCs w:val="24"/>
        </w:rPr>
        <w:t xml:space="preserve">bladder </w:t>
      </w:r>
      <w:r w:rsidRPr="005474B2">
        <w:rPr>
          <w:rFonts w:ascii="Book Antiqua" w:hAnsi="Book Antiqua" w:cs="Times New Roman"/>
          <w:sz w:val="24"/>
          <w:szCs w:val="24"/>
        </w:rPr>
        <w:t xml:space="preserve">tumor tissues were </w:t>
      </w:r>
      <w:r w:rsidR="00EC5387" w:rsidRPr="005474B2">
        <w:rPr>
          <w:rFonts w:ascii="Book Antiqua" w:hAnsi="Book Antiqua" w:cs="Times New Roman"/>
          <w:sz w:val="24"/>
          <w:szCs w:val="24"/>
        </w:rPr>
        <w:t>performed</w:t>
      </w:r>
      <w:r w:rsidRPr="005474B2">
        <w:rPr>
          <w:rFonts w:ascii="Book Antiqua" w:hAnsi="Book Antiqua" w:cs="Times New Roman"/>
          <w:sz w:val="24"/>
          <w:szCs w:val="24"/>
        </w:rPr>
        <w:t xml:space="preserve"> independently by pathologists according to WHO-ISUP</w:t>
      </w:r>
      <w:r w:rsidR="00366A00" w:rsidRPr="005474B2">
        <w:rPr>
          <w:rFonts w:ascii="Book Antiqua" w:hAnsi="Book Antiqua" w:cs="Times New Roman"/>
          <w:sz w:val="24"/>
          <w:szCs w:val="24"/>
        </w:rPr>
        <w:t xml:space="preserve">, </w:t>
      </w:r>
      <w:r w:rsidRPr="005474B2">
        <w:rPr>
          <w:rFonts w:ascii="Book Antiqua" w:hAnsi="Book Antiqua" w:cs="Times New Roman"/>
          <w:sz w:val="24"/>
          <w:szCs w:val="24"/>
        </w:rPr>
        <w:t xml:space="preserve">2004 classification </w:t>
      </w:r>
      <w:r w:rsidR="005125FA" w:rsidRPr="005474B2">
        <w:rPr>
          <w:rFonts w:ascii="Book Antiqua" w:hAnsi="Book Antiqua" w:cs="Times New Roman"/>
          <w:sz w:val="24"/>
          <w:szCs w:val="24"/>
        </w:rPr>
        <w:t>system</w:t>
      </w:r>
      <w:r w:rsidR="000D53E6" w:rsidRPr="005474B2">
        <w:rPr>
          <w:rFonts w:ascii="Book Antiqua" w:hAnsi="Book Antiqua" w:cs="Times New Roman"/>
          <w:sz w:val="24"/>
          <w:szCs w:val="24"/>
          <w:vertAlign w:val="superscript"/>
        </w:rPr>
        <w:t>[19]</w:t>
      </w:r>
      <w:r w:rsidRPr="005474B2">
        <w:rPr>
          <w:rFonts w:ascii="Book Antiqua" w:hAnsi="Book Antiqua" w:cs="Times New Roman"/>
          <w:sz w:val="24"/>
          <w:szCs w:val="24"/>
        </w:rPr>
        <w:t>.</w:t>
      </w:r>
      <w:r w:rsidR="00B257BA" w:rsidRPr="005474B2">
        <w:rPr>
          <w:rFonts w:ascii="Book Antiqua" w:hAnsi="Book Antiqua" w:cs="Times New Roman" w:hint="eastAsia"/>
          <w:sz w:val="24"/>
          <w:szCs w:val="24"/>
          <w:lang w:eastAsia="zh-CN"/>
        </w:rPr>
        <w:t xml:space="preserve"> </w:t>
      </w:r>
      <w:r w:rsidR="005125FA" w:rsidRPr="005474B2">
        <w:rPr>
          <w:rFonts w:ascii="Book Antiqua" w:hAnsi="Book Antiqua" w:cs="Times New Roman"/>
          <w:sz w:val="24"/>
          <w:szCs w:val="24"/>
        </w:rPr>
        <w:t xml:space="preserve">Pathological stage was examined on the basis of degree of invasion of tumorous mass in lamina propria while, histological grade was determined by cell architecture, polarity, thickness and cohesiveness. </w:t>
      </w:r>
    </w:p>
    <w:p w:rsidR="00B257BA" w:rsidRPr="005474B2" w:rsidRDefault="00B257BA" w:rsidP="00B257BA">
      <w:pPr>
        <w:autoSpaceDE w:val="0"/>
        <w:autoSpaceDN w:val="0"/>
        <w:adjustRightInd w:val="0"/>
        <w:spacing w:after="0" w:line="360" w:lineRule="auto"/>
        <w:ind w:firstLineChars="100" w:firstLine="240"/>
        <w:jc w:val="both"/>
        <w:rPr>
          <w:rFonts w:ascii="Book Antiqua" w:hAnsi="Book Antiqua" w:cs="Times New Roman"/>
          <w:bCs/>
          <w:sz w:val="24"/>
          <w:szCs w:val="24"/>
          <w:lang w:eastAsia="zh-CN"/>
        </w:rPr>
      </w:pPr>
    </w:p>
    <w:p w:rsidR="00154294" w:rsidRPr="005474B2" w:rsidRDefault="00154294" w:rsidP="00400504">
      <w:pPr>
        <w:autoSpaceDE w:val="0"/>
        <w:autoSpaceDN w:val="0"/>
        <w:adjustRightInd w:val="0"/>
        <w:spacing w:after="0" w:line="360" w:lineRule="auto"/>
        <w:jc w:val="both"/>
        <w:rPr>
          <w:rFonts w:ascii="Book Antiqua" w:hAnsi="Book Antiqua" w:cs="Times New Roman"/>
          <w:b/>
          <w:bCs/>
          <w:i/>
          <w:sz w:val="24"/>
          <w:szCs w:val="24"/>
        </w:rPr>
      </w:pPr>
      <w:r w:rsidRPr="005474B2">
        <w:rPr>
          <w:rFonts w:ascii="Book Antiqua" w:hAnsi="Book Antiqua" w:cs="Times New Roman"/>
          <w:b/>
          <w:bCs/>
          <w:i/>
          <w:sz w:val="24"/>
          <w:szCs w:val="24"/>
        </w:rPr>
        <w:t xml:space="preserve">Study </w:t>
      </w:r>
      <w:r w:rsidR="00B257BA" w:rsidRPr="005474B2">
        <w:rPr>
          <w:rFonts w:ascii="Book Antiqua" w:hAnsi="Book Antiqua" w:cs="Times New Roman"/>
          <w:b/>
          <w:bCs/>
          <w:i/>
          <w:sz w:val="24"/>
          <w:szCs w:val="24"/>
        </w:rPr>
        <w:t>d</w:t>
      </w:r>
      <w:r w:rsidRPr="005474B2">
        <w:rPr>
          <w:rFonts w:ascii="Book Antiqua" w:hAnsi="Book Antiqua" w:cs="Times New Roman"/>
          <w:b/>
          <w:bCs/>
          <w:i/>
          <w:sz w:val="24"/>
          <w:szCs w:val="24"/>
        </w:rPr>
        <w:t>esign</w:t>
      </w:r>
    </w:p>
    <w:p w:rsidR="00154294" w:rsidRPr="005474B2" w:rsidRDefault="00154294" w:rsidP="00400504">
      <w:pPr>
        <w:autoSpaceDE w:val="0"/>
        <w:autoSpaceDN w:val="0"/>
        <w:adjustRightInd w:val="0"/>
        <w:spacing w:after="0" w:line="360" w:lineRule="auto"/>
        <w:jc w:val="both"/>
        <w:rPr>
          <w:rFonts w:ascii="Book Antiqua" w:hAnsi="Book Antiqua" w:cs="Times New Roman"/>
          <w:sz w:val="24"/>
          <w:szCs w:val="24"/>
          <w:lang w:eastAsia="zh-CN"/>
        </w:rPr>
      </w:pPr>
      <w:r w:rsidRPr="005474B2">
        <w:rPr>
          <w:rFonts w:ascii="Book Antiqua" w:hAnsi="Book Antiqua" w:cs="Times New Roman"/>
          <w:b/>
          <w:bCs/>
          <w:sz w:val="24"/>
          <w:szCs w:val="24"/>
        </w:rPr>
        <w:t>Quantitative expression and cellular localization analysis at protein level: Immunohistochemistry staining</w:t>
      </w:r>
      <w:r w:rsidR="00B257BA" w:rsidRPr="005474B2">
        <w:rPr>
          <w:rFonts w:ascii="Book Antiqua" w:hAnsi="Book Antiqua" w:cs="Times New Roman" w:hint="eastAsia"/>
          <w:b/>
          <w:bCs/>
          <w:sz w:val="24"/>
          <w:szCs w:val="24"/>
          <w:lang w:eastAsia="zh-CN"/>
        </w:rPr>
        <w:t xml:space="preserve">: </w:t>
      </w:r>
      <w:r w:rsidRPr="005474B2">
        <w:rPr>
          <w:rFonts w:ascii="Book Antiqua" w:hAnsi="Book Antiqua" w:cs="Times New Roman"/>
          <w:sz w:val="24"/>
          <w:szCs w:val="24"/>
        </w:rPr>
        <w:t xml:space="preserve">Immunohistochemical </w:t>
      </w:r>
      <w:r w:rsidR="002D14BE" w:rsidRPr="005474B2">
        <w:rPr>
          <w:rFonts w:ascii="Book Antiqua" w:hAnsi="Book Antiqua" w:cs="Times New Roman"/>
          <w:sz w:val="24"/>
          <w:szCs w:val="24"/>
          <w:lang w:eastAsia="zh-CN"/>
        </w:rPr>
        <w:t>(</w:t>
      </w:r>
      <w:r w:rsidR="002D14BE" w:rsidRPr="005474B2">
        <w:rPr>
          <w:rFonts w:ascii="Book Antiqua" w:hAnsi="Book Antiqua" w:cs="Times New Roman"/>
          <w:bCs/>
          <w:sz w:val="24"/>
          <w:szCs w:val="24"/>
        </w:rPr>
        <w:t>IHC</w:t>
      </w:r>
      <w:r w:rsidR="002D14BE"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staining for putative biomarkers involved in GSK-3β and</w:t>
      </w:r>
      <w:r w:rsidR="00617B02" w:rsidRPr="005474B2">
        <w:rPr>
          <w:rFonts w:ascii="Book Antiqua" w:hAnsi="Book Antiqua" w:cs="Times New Roman"/>
          <w:sz w:val="24"/>
          <w:szCs w:val="24"/>
          <w:lang w:eastAsia="zh-CN"/>
        </w:rPr>
        <w:t xml:space="preserve"> </w:t>
      </w:r>
      <w:r w:rsidR="00617B02" w:rsidRPr="005474B2">
        <w:rPr>
          <w:rFonts w:ascii="Book Antiqua" w:hAnsi="Book Antiqua" w:cs="Times New Roman"/>
          <w:sz w:val="24"/>
          <w:szCs w:val="24"/>
        </w:rPr>
        <w:t>β-catenin</w:t>
      </w:r>
      <w:r w:rsidRPr="005474B2">
        <w:rPr>
          <w:rFonts w:ascii="Book Antiqua" w:hAnsi="Book Antiqua" w:cs="Times New Roman"/>
          <w:sz w:val="24"/>
          <w:szCs w:val="24"/>
        </w:rPr>
        <w:t xml:space="preserve"> signaling was performed using Ultra Vision Quanto detection system, horseradish peroxidase-diaminobenzidine (Thermo Fisher Scientific Life Sciences), according to the manufacturer’s instructions. Primary antibodies were used to stain biomarker proteins and these include antibodies to</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w:t>
      </w:r>
      <w:r w:rsidRPr="005474B2">
        <w:rPr>
          <w:rFonts w:ascii="Book Antiqua" w:hAnsi="Book Antiqua" w:cs="Times New Roman"/>
          <w:bCs/>
          <w:sz w:val="24"/>
          <w:szCs w:val="24"/>
        </w:rPr>
        <w:t>(</w:t>
      </w:r>
      <w:r w:rsidR="00111990" w:rsidRPr="005474B2">
        <w:rPr>
          <w:rFonts w:ascii="Book Antiqua" w:hAnsi="Book Antiqua" w:cs="Times New Roman" w:hint="eastAsia"/>
          <w:bCs/>
          <w:sz w:val="24"/>
          <w:szCs w:val="24"/>
          <w:lang w:eastAsia="zh-CN"/>
        </w:rPr>
        <w:t>1</w:t>
      </w:r>
      <w:r w:rsidRPr="005474B2">
        <w:rPr>
          <w:rFonts w:ascii="Book Antiqua" w:hAnsi="Book Antiqua" w:cs="Times New Roman"/>
          <w:bCs/>
          <w:sz w:val="24"/>
          <w:szCs w:val="24"/>
        </w:rPr>
        <w:t xml:space="preserve">) </w:t>
      </w:r>
      <w:r w:rsidR="00617B02" w:rsidRPr="005474B2">
        <w:rPr>
          <w:rFonts w:ascii="Book Antiqua" w:hAnsi="Book Antiqua" w:cs="Times New Roman"/>
          <w:sz w:val="24"/>
          <w:szCs w:val="24"/>
        </w:rPr>
        <w:t>β-catenin</w:t>
      </w:r>
      <w:r w:rsidRPr="005474B2">
        <w:rPr>
          <w:rFonts w:ascii="Book Antiqua" w:hAnsi="Book Antiqua" w:cs="Times New Roman"/>
          <w:sz w:val="24"/>
          <w:szCs w:val="24"/>
        </w:rPr>
        <w:t xml:space="preserve"> (14; 224M-15; Cell Marque, Rocklin, CA) (1:40 dilution)</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w:t>
      </w:r>
      <w:r w:rsidR="00111990" w:rsidRPr="005474B2">
        <w:rPr>
          <w:rFonts w:ascii="Book Antiqua" w:hAnsi="Book Antiqua" w:cs="Times New Roman" w:hint="eastAsia"/>
          <w:sz w:val="24"/>
          <w:szCs w:val="24"/>
          <w:lang w:eastAsia="zh-CN"/>
        </w:rPr>
        <w:t>2</w:t>
      </w:r>
      <w:r w:rsidRPr="005474B2">
        <w:rPr>
          <w:rFonts w:ascii="Book Antiqua" w:hAnsi="Book Antiqua" w:cs="Times New Roman"/>
          <w:sz w:val="24"/>
          <w:szCs w:val="24"/>
        </w:rPr>
        <w:t>) pS9GSK-3</w:t>
      </w:r>
      <w:r w:rsidRPr="005474B2">
        <w:rPr>
          <w:rFonts w:ascii="Book Antiqua" w:hAnsi="Book Antiqua" w:cs="Times New Roman"/>
          <w:bCs/>
          <w:sz w:val="24"/>
          <w:szCs w:val="24"/>
        </w:rPr>
        <w:t>β</w:t>
      </w:r>
      <w:r w:rsidRPr="005474B2">
        <w:rPr>
          <w:rFonts w:ascii="Book Antiqua" w:hAnsi="Book Antiqua" w:cs="Times New Roman"/>
          <w:sz w:val="24"/>
          <w:szCs w:val="24"/>
        </w:rPr>
        <w:t xml:space="preserve"> (phospho S9; EPR2286Y; ab75814; Abcam, Cambridge, CA) (1:100 dilution)</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w:t>
      </w:r>
      <w:r w:rsidR="00111990" w:rsidRPr="005474B2">
        <w:rPr>
          <w:rFonts w:ascii="Book Antiqua" w:hAnsi="Book Antiqua" w:cs="Times New Roman" w:hint="eastAsia"/>
          <w:sz w:val="24"/>
          <w:szCs w:val="24"/>
          <w:lang w:eastAsia="zh-CN"/>
        </w:rPr>
        <w:t>3</w:t>
      </w:r>
      <w:r w:rsidRPr="005474B2">
        <w:rPr>
          <w:rFonts w:ascii="Book Antiqua" w:hAnsi="Book Antiqua" w:cs="Times New Roman"/>
          <w:sz w:val="24"/>
          <w:szCs w:val="24"/>
        </w:rPr>
        <w:t xml:space="preserve">) </w:t>
      </w:r>
      <w:r w:rsidR="00A056D5" w:rsidRPr="005474B2">
        <w:rPr>
          <w:rFonts w:ascii="Book Antiqua" w:hAnsi="Book Antiqua" w:cs="Times New Roman"/>
          <w:sz w:val="24"/>
          <w:szCs w:val="24"/>
        </w:rPr>
        <w:t>Cyclin D1</w:t>
      </w:r>
      <w:r w:rsidRPr="005474B2">
        <w:rPr>
          <w:rFonts w:ascii="Book Antiqua" w:hAnsi="Book Antiqua" w:cs="Times New Roman"/>
          <w:sz w:val="24"/>
          <w:szCs w:val="24"/>
        </w:rPr>
        <w:t xml:space="preserve"> (SP4; 241R-15; Cell Marque) (1:100 dilution)</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w:t>
      </w:r>
      <w:r w:rsidR="00111990" w:rsidRPr="005474B2">
        <w:rPr>
          <w:rFonts w:ascii="Book Antiqua" w:hAnsi="Book Antiqua" w:cs="Times New Roman" w:hint="eastAsia"/>
          <w:sz w:val="24"/>
          <w:szCs w:val="24"/>
          <w:lang w:eastAsia="zh-CN"/>
        </w:rPr>
        <w:t>4</w:t>
      </w:r>
      <w:r w:rsidRPr="005474B2">
        <w:rPr>
          <w:rFonts w:ascii="Book Antiqua" w:hAnsi="Book Antiqua" w:cs="Times New Roman"/>
          <w:sz w:val="24"/>
          <w:szCs w:val="24"/>
        </w:rPr>
        <w:t>) Snail (Ab180714; Abcam, Cambridge, CA) (1:100 dilution)</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and (</w:t>
      </w:r>
      <w:r w:rsidR="00111990" w:rsidRPr="005474B2">
        <w:rPr>
          <w:rFonts w:ascii="Book Antiqua" w:hAnsi="Book Antiqua" w:cs="Times New Roman" w:hint="eastAsia"/>
          <w:sz w:val="24"/>
          <w:szCs w:val="24"/>
          <w:lang w:eastAsia="zh-CN"/>
        </w:rPr>
        <w:t>5</w:t>
      </w:r>
      <w:r w:rsidRPr="005474B2">
        <w:rPr>
          <w:rFonts w:ascii="Book Antiqua" w:hAnsi="Book Antiqua" w:cs="Times New Roman"/>
          <w:sz w:val="24"/>
          <w:szCs w:val="24"/>
        </w:rPr>
        <w:t xml:space="preserve">) Slug (H-140; sc-15391; Santa Cruz Biotechnology, Santa Cruz, CA) (1:50 dilution). Three micron thick formalin fixed and paraffin embedded tumor and normal tissue sections from each sample were </w:t>
      </w:r>
      <w:r w:rsidR="003346C4" w:rsidRPr="005474B2">
        <w:rPr>
          <w:rFonts w:ascii="Book Antiqua" w:hAnsi="Book Antiqua" w:cs="Times New Roman"/>
          <w:sz w:val="24"/>
          <w:szCs w:val="24"/>
        </w:rPr>
        <w:t>fixed</w:t>
      </w:r>
      <w:r w:rsidRPr="005474B2">
        <w:rPr>
          <w:rFonts w:ascii="Book Antiqua" w:hAnsi="Book Antiqua" w:cs="Times New Roman"/>
          <w:sz w:val="24"/>
          <w:szCs w:val="24"/>
        </w:rPr>
        <w:t xml:space="preserve"> on poly-L-lysine coated glass slides </w:t>
      </w:r>
      <w:r w:rsidR="003346C4" w:rsidRPr="005474B2">
        <w:rPr>
          <w:rFonts w:ascii="Book Antiqua" w:hAnsi="Book Antiqua" w:cs="Times New Roman"/>
          <w:sz w:val="24"/>
          <w:szCs w:val="24"/>
        </w:rPr>
        <w:t xml:space="preserve">by heating </w:t>
      </w:r>
      <w:r w:rsidRPr="005474B2">
        <w:rPr>
          <w:rFonts w:ascii="Book Antiqua" w:hAnsi="Book Antiqua" w:cs="Times New Roman"/>
          <w:sz w:val="24"/>
          <w:szCs w:val="24"/>
        </w:rPr>
        <w:t>at 70</w:t>
      </w:r>
      <w:r w:rsidR="00111990"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vertAlign w:val="superscript"/>
        </w:rPr>
        <w:t>0</w:t>
      </w:r>
      <w:r w:rsidRPr="005474B2">
        <w:rPr>
          <w:rFonts w:ascii="Book Antiqua" w:hAnsi="Book Antiqua" w:cs="Times New Roman"/>
          <w:sz w:val="24"/>
          <w:szCs w:val="24"/>
        </w:rPr>
        <w:t xml:space="preserve">C for 3 h. Tissue sections were dewaxed using xylene and then subsequently washed with 100%, 70%, 50%, and </w:t>
      </w:r>
      <w:r w:rsidR="003346C4" w:rsidRPr="005474B2">
        <w:rPr>
          <w:rFonts w:ascii="Book Antiqua" w:hAnsi="Book Antiqua" w:cs="Times New Roman"/>
          <w:sz w:val="24"/>
          <w:szCs w:val="24"/>
        </w:rPr>
        <w:t xml:space="preserve">20% alcohol for 5 min each. </w:t>
      </w:r>
      <w:r w:rsidRPr="005474B2">
        <w:rPr>
          <w:rFonts w:ascii="Book Antiqua" w:hAnsi="Book Antiqua" w:cs="Times New Roman"/>
          <w:sz w:val="24"/>
          <w:szCs w:val="24"/>
        </w:rPr>
        <w:t xml:space="preserve">After a brief wash, slides were then subjected to antigen retrieval with citrate buffer </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low pH </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citrate</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buffer or high pH </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Tris ethylene diamine tetra acetic acid</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buffer</w:t>
      </w:r>
      <w:r w:rsidR="00111990"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for 4 cycles of 5 min at full efficiency microwave system. Choice of buffer depends on the type of primary antibody. Sections were washed after blocking the activity of endogenous peroxidase by peroxide block (provided with the kit) for 10 min. Following this treatment, sections were incubated with the primary antibodies overnight at 4</w:t>
      </w:r>
      <w:r w:rsidR="00111990"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vertAlign w:val="superscript"/>
        </w:rPr>
        <w:t>0</w:t>
      </w:r>
      <w:r w:rsidRPr="005474B2">
        <w:rPr>
          <w:rFonts w:ascii="Book Antiqua" w:hAnsi="Book Antiqua" w:cs="Times New Roman"/>
          <w:sz w:val="24"/>
          <w:szCs w:val="24"/>
        </w:rPr>
        <w:t xml:space="preserve">C </w:t>
      </w:r>
      <w:r w:rsidR="003346C4" w:rsidRPr="005474B2">
        <w:rPr>
          <w:rFonts w:ascii="Book Antiqua" w:hAnsi="Book Antiqua" w:cs="Times New Roman"/>
          <w:sz w:val="24"/>
          <w:szCs w:val="24"/>
        </w:rPr>
        <w:t>followed by their incubation</w:t>
      </w:r>
      <w:r w:rsidRPr="005474B2">
        <w:rPr>
          <w:rFonts w:ascii="Book Antiqua" w:hAnsi="Book Antiqua" w:cs="Times New Roman"/>
          <w:sz w:val="24"/>
          <w:szCs w:val="24"/>
        </w:rPr>
        <w:t xml:space="preserve"> with primary antibody amplifier for 10 min at room temperature. Signals were detected by adding horseradish peroxidase polymer and diaminobenzidine, followed by counterstaining with Mayers’ hematoxylin for 1 min. Slides were dehydrated and mounted in dibutyl phthalate xylene medium, and visualized for the brown reaction product. Evaluation of </w:t>
      </w:r>
      <w:r w:rsidR="002D14BE" w:rsidRPr="005474B2">
        <w:rPr>
          <w:rFonts w:ascii="Book Antiqua" w:hAnsi="Book Antiqua" w:cs="Times New Roman"/>
          <w:bCs/>
          <w:sz w:val="24"/>
          <w:szCs w:val="24"/>
        </w:rPr>
        <w:t>IHC</w:t>
      </w:r>
      <w:r w:rsidRPr="005474B2">
        <w:rPr>
          <w:rFonts w:ascii="Book Antiqua" w:hAnsi="Book Antiqua" w:cs="Times New Roman"/>
          <w:sz w:val="24"/>
          <w:szCs w:val="24"/>
        </w:rPr>
        <w:t xml:space="preserve"> putative biomarkers for their cellular localization and expression at protein level was done using a Nikon Eclipse 50i light microscope (Nikon, Tokyo, Japan).</w:t>
      </w:r>
    </w:p>
    <w:p w:rsidR="00111990" w:rsidRPr="005474B2" w:rsidRDefault="00111990" w:rsidP="00400504">
      <w:pPr>
        <w:autoSpaceDE w:val="0"/>
        <w:autoSpaceDN w:val="0"/>
        <w:adjustRightInd w:val="0"/>
        <w:spacing w:after="0" w:line="360" w:lineRule="auto"/>
        <w:jc w:val="both"/>
        <w:rPr>
          <w:rFonts w:ascii="Book Antiqua" w:hAnsi="Book Antiqua" w:cs="Times New Roman"/>
          <w:b/>
          <w:bCs/>
          <w:sz w:val="24"/>
          <w:szCs w:val="24"/>
          <w:lang w:eastAsia="zh-CN"/>
        </w:rPr>
      </w:pPr>
    </w:p>
    <w:p w:rsidR="00154294" w:rsidRPr="005474B2" w:rsidRDefault="00154294" w:rsidP="00400504">
      <w:pPr>
        <w:autoSpaceDE w:val="0"/>
        <w:autoSpaceDN w:val="0"/>
        <w:adjustRightInd w:val="0"/>
        <w:spacing w:after="0" w:line="360" w:lineRule="auto"/>
        <w:jc w:val="both"/>
        <w:rPr>
          <w:rFonts w:ascii="Book Antiqua" w:hAnsi="Book Antiqua" w:cs="Times New Roman"/>
          <w:b/>
          <w:i/>
          <w:sz w:val="24"/>
          <w:szCs w:val="24"/>
        </w:rPr>
      </w:pPr>
      <w:r w:rsidRPr="005474B2">
        <w:rPr>
          <w:rFonts w:ascii="Book Antiqua" w:hAnsi="Book Antiqua" w:cs="Times New Roman"/>
          <w:b/>
          <w:bCs/>
          <w:i/>
          <w:sz w:val="24"/>
          <w:szCs w:val="24"/>
        </w:rPr>
        <w:t>IHC score</w:t>
      </w:r>
    </w:p>
    <w:p w:rsidR="00154294" w:rsidRPr="005474B2" w:rsidRDefault="00154294" w:rsidP="00400504">
      <w:pPr>
        <w:autoSpaceDE w:val="0"/>
        <w:autoSpaceDN w:val="0"/>
        <w:adjustRightInd w:val="0"/>
        <w:spacing w:after="0" w:line="360" w:lineRule="auto"/>
        <w:jc w:val="both"/>
        <w:rPr>
          <w:rFonts w:ascii="Book Antiqua" w:hAnsi="Book Antiqua" w:cs="Times New Roman"/>
          <w:sz w:val="24"/>
          <w:szCs w:val="24"/>
        </w:rPr>
      </w:pPr>
      <w:r w:rsidRPr="005474B2">
        <w:rPr>
          <w:rFonts w:ascii="Book Antiqua" w:hAnsi="Book Antiqua" w:cs="Times New Roman"/>
          <w:sz w:val="24"/>
          <w:szCs w:val="24"/>
        </w:rPr>
        <w:t>A total of 1000 cells were counted in consecutive fields at a magnification of 400</w:t>
      </w:r>
      <w:r w:rsidR="00695119" w:rsidRPr="005474B2">
        <w:rPr>
          <w:rFonts w:ascii="Book Antiqua" w:hAnsi="Book Antiqua" w:cs="Times New Roman"/>
          <w:color w:val="000000"/>
          <w:sz w:val="24"/>
          <w:szCs w:val="24"/>
        </w:rPr>
        <w:t>×</w:t>
      </w:r>
      <w:r w:rsidRPr="005474B2">
        <w:rPr>
          <w:rFonts w:ascii="Book Antiqua" w:hAnsi="Book Antiqua" w:cs="Times New Roman"/>
          <w:sz w:val="24"/>
          <w:szCs w:val="24"/>
        </w:rPr>
        <w:t xml:space="preserve"> by two independent observers. Immunoreactivity </w:t>
      </w:r>
      <w:r w:rsidR="00695119" w:rsidRPr="005474B2">
        <w:rPr>
          <w:rFonts w:ascii="Book Antiqua" w:hAnsi="Book Antiqua" w:cs="Times New Roman"/>
          <w:sz w:val="24"/>
          <w:szCs w:val="24"/>
        </w:rPr>
        <w:t>of the tumor/normal/</w:t>
      </w:r>
      <w:r w:rsidRPr="005474B2">
        <w:rPr>
          <w:rFonts w:ascii="Book Antiqua" w:hAnsi="Book Antiqua" w:cs="Times New Roman"/>
          <w:sz w:val="24"/>
          <w:szCs w:val="24"/>
        </w:rPr>
        <w:t>control tissu</w:t>
      </w:r>
      <w:r w:rsidR="003F5254" w:rsidRPr="005474B2">
        <w:rPr>
          <w:rFonts w:ascii="Book Antiqua" w:hAnsi="Book Antiqua" w:cs="Times New Roman"/>
          <w:sz w:val="24"/>
          <w:szCs w:val="24"/>
        </w:rPr>
        <w:t>e was analyzed as strong, weak/</w:t>
      </w:r>
      <w:r w:rsidRPr="005474B2">
        <w:rPr>
          <w:rFonts w:ascii="Book Antiqua" w:hAnsi="Book Antiqua" w:cs="Times New Roman"/>
          <w:sz w:val="24"/>
          <w:szCs w:val="24"/>
        </w:rPr>
        <w:t xml:space="preserve">reduced, or no expression. Marker proteins were examined for their membranous, nuclear, and or cytoplasmic localization. Staining intensity was assessed on the scale of 1, 2 and 3 where </w:t>
      </w:r>
      <w:r w:rsidR="003346C4" w:rsidRPr="005474B2">
        <w:rPr>
          <w:rFonts w:ascii="Book Antiqua" w:hAnsi="Book Antiqua" w:cs="Times New Roman"/>
          <w:sz w:val="24"/>
          <w:szCs w:val="24"/>
        </w:rPr>
        <w:t>1</w:t>
      </w:r>
      <w:r w:rsidRPr="005474B2">
        <w:rPr>
          <w:rFonts w:ascii="Book Antiqua" w:hAnsi="Book Antiqua" w:cs="Times New Roman"/>
          <w:sz w:val="24"/>
          <w:szCs w:val="24"/>
        </w:rPr>
        <w:t xml:space="preserve"> </w:t>
      </w:r>
      <w:r w:rsidR="003346C4" w:rsidRPr="005474B2">
        <w:rPr>
          <w:rFonts w:ascii="Book Antiqua" w:hAnsi="Book Antiqua" w:cs="Times New Roman"/>
          <w:sz w:val="24"/>
          <w:szCs w:val="24"/>
        </w:rPr>
        <w:t>was assigned as</w:t>
      </w:r>
      <w:r w:rsidRPr="005474B2">
        <w:rPr>
          <w:rFonts w:ascii="Book Antiqua" w:hAnsi="Book Antiqua" w:cs="Times New Roman"/>
          <w:sz w:val="24"/>
          <w:szCs w:val="24"/>
        </w:rPr>
        <w:t xml:space="preserve"> reduced expression, </w:t>
      </w:r>
      <w:r w:rsidR="003346C4" w:rsidRPr="005474B2">
        <w:rPr>
          <w:rFonts w:ascii="Book Antiqua" w:hAnsi="Book Antiqua" w:cs="Times New Roman"/>
          <w:sz w:val="24"/>
          <w:szCs w:val="24"/>
        </w:rPr>
        <w:t>2</w:t>
      </w:r>
      <w:r w:rsidRPr="005474B2">
        <w:rPr>
          <w:rFonts w:ascii="Book Antiqua" w:hAnsi="Book Antiqua" w:cs="Times New Roman"/>
          <w:sz w:val="24"/>
          <w:szCs w:val="24"/>
        </w:rPr>
        <w:t xml:space="preserve"> as moderate expression and 3 as strong expression. Overall IHC score was calculated by multiplying the percent positive cells stained and its staining intensity. Based on percent positive cells and their staining intensity, IHC score was assigned as low as 0 to as high as 300.</w:t>
      </w:r>
    </w:p>
    <w:p w:rsidR="00154294" w:rsidRPr="005474B2" w:rsidRDefault="00154294" w:rsidP="00695119">
      <w:pPr>
        <w:autoSpaceDE w:val="0"/>
        <w:autoSpaceDN w:val="0"/>
        <w:adjustRightInd w:val="0"/>
        <w:spacing w:after="0" w:line="360" w:lineRule="auto"/>
        <w:ind w:firstLineChars="100" w:firstLine="240"/>
        <w:jc w:val="both"/>
        <w:rPr>
          <w:rFonts w:ascii="Book Antiqua" w:hAnsi="Book Antiqua" w:cs="Times New Roman"/>
          <w:sz w:val="24"/>
          <w:szCs w:val="24"/>
        </w:rPr>
      </w:pPr>
      <w:r w:rsidRPr="005474B2">
        <w:rPr>
          <w:rFonts w:ascii="Book Antiqua" w:hAnsi="Book Antiqua" w:cs="Times New Roman"/>
          <w:sz w:val="24"/>
          <w:szCs w:val="24"/>
        </w:rPr>
        <w:t xml:space="preserve">Nuclear immunostaining was examined for </w:t>
      </w:r>
      <w:r w:rsidR="00A056D5" w:rsidRPr="005474B2">
        <w:rPr>
          <w:rFonts w:ascii="Book Antiqua" w:hAnsi="Book Antiqua" w:cs="Times New Roman"/>
          <w:sz w:val="24"/>
          <w:szCs w:val="24"/>
        </w:rPr>
        <w:t>Cyclin D1</w:t>
      </w:r>
      <w:r w:rsidRPr="005474B2">
        <w:rPr>
          <w:rFonts w:ascii="Book Antiqua" w:hAnsi="Book Antiqua" w:cs="Times New Roman"/>
          <w:sz w:val="24"/>
          <w:szCs w:val="24"/>
        </w:rPr>
        <w:t>, Snail and Slug.</w:t>
      </w:r>
      <w:r w:rsidR="0061555C" w:rsidRPr="005474B2">
        <w:rPr>
          <w:rFonts w:ascii="Book Antiqua" w:hAnsi="Book Antiqua" w:cs="Times New Roman"/>
          <w:sz w:val="24"/>
          <w:szCs w:val="24"/>
        </w:rPr>
        <w:t xml:space="preserve"> Phospho</w:t>
      </w:r>
      <w:r w:rsidRPr="005474B2">
        <w:rPr>
          <w:rFonts w:ascii="Book Antiqua" w:hAnsi="Book Antiqua" w:cs="Times New Roman"/>
          <w:sz w:val="24"/>
          <w:szCs w:val="24"/>
        </w:rPr>
        <w:t>S9GSK-3β and</w:t>
      </w:r>
      <w:r w:rsidR="00617B02" w:rsidRPr="005474B2">
        <w:rPr>
          <w:rFonts w:ascii="Book Antiqua" w:hAnsi="Book Antiqua" w:cs="Times New Roman"/>
          <w:sz w:val="24"/>
          <w:szCs w:val="24"/>
          <w:lang w:eastAsia="zh-CN"/>
        </w:rPr>
        <w:t xml:space="preserve"> </w:t>
      </w:r>
      <w:r w:rsidR="00617B02" w:rsidRPr="005474B2">
        <w:rPr>
          <w:rFonts w:ascii="Book Antiqua" w:hAnsi="Book Antiqua" w:cs="Times New Roman"/>
          <w:sz w:val="24"/>
          <w:szCs w:val="24"/>
        </w:rPr>
        <w:t>β-catenin</w:t>
      </w:r>
      <w:r w:rsidRPr="005474B2">
        <w:rPr>
          <w:rFonts w:ascii="Book Antiqua" w:hAnsi="Book Antiqua" w:cs="Times New Roman"/>
          <w:sz w:val="24"/>
          <w:szCs w:val="24"/>
        </w:rPr>
        <w:t xml:space="preserve"> we</w:t>
      </w:r>
      <w:r w:rsidR="00695119" w:rsidRPr="005474B2">
        <w:rPr>
          <w:rFonts w:ascii="Book Antiqua" w:hAnsi="Book Antiqua" w:cs="Times New Roman"/>
          <w:sz w:val="24"/>
          <w:szCs w:val="24"/>
        </w:rPr>
        <w:t>re evaluated for no expression/</w:t>
      </w:r>
      <w:r w:rsidRPr="005474B2">
        <w:rPr>
          <w:rFonts w:ascii="Book Antiqua" w:hAnsi="Book Antiqua" w:cs="Times New Roman"/>
          <w:sz w:val="24"/>
          <w:szCs w:val="24"/>
        </w:rPr>
        <w:t>low membranous expression; nuclear expression; cytoplasmic and; high membranous expression.</w:t>
      </w:r>
    </w:p>
    <w:p w:rsidR="003346C4" w:rsidRPr="005474B2" w:rsidRDefault="003346C4" w:rsidP="00400504">
      <w:pPr>
        <w:autoSpaceDE w:val="0"/>
        <w:autoSpaceDN w:val="0"/>
        <w:adjustRightInd w:val="0"/>
        <w:spacing w:after="0" w:line="360" w:lineRule="auto"/>
        <w:jc w:val="both"/>
        <w:rPr>
          <w:rFonts w:ascii="Book Antiqua" w:hAnsi="Book Antiqua" w:cs="Times New Roman"/>
          <w:bCs/>
          <w:i/>
          <w:sz w:val="24"/>
          <w:szCs w:val="24"/>
        </w:rPr>
      </w:pPr>
    </w:p>
    <w:p w:rsidR="003346C4" w:rsidRPr="005474B2" w:rsidRDefault="003346C4" w:rsidP="00400504">
      <w:pPr>
        <w:autoSpaceDE w:val="0"/>
        <w:autoSpaceDN w:val="0"/>
        <w:adjustRightInd w:val="0"/>
        <w:spacing w:after="0" w:line="360" w:lineRule="auto"/>
        <w:jc w:val="both"/>
        <w:rPr>
          <w:rFonts w:ascii="Book Antiqua" w:hAnsi="Book Antiqua" w:cs="Times New Roman"/>
          <w:bCs/>
          <w:i/>
          <w:sz w:val="24"/>
          <w:szCs w:val="24"/>
        </w:rPr>
      </w:pPr>
    </w:p>
    <w:p w:rsidR="00154294" w:rsidRPr="005474B2" w:rsidRDefault="00154294" w:rsidP="00400504">
      <w:pPr>
        <w:autoSpaceDE w:val="0"/>
        <w:autoSpaceDN w:val="0"/>
        <w:adjustRightInd w:val="0"/>
        <w:spacing w:after="0" w:line="360" w:lineRule="auto"/>
        <w:jc w:val="both"/>
        <w:rPr>
          <w:rFonts w:ascii="Book Antiqua" w:hAnsi="Book Antiqua" w:cs="Times New Roman"/>
          <w:b/>
          <w:bCs/>
          <w:sz w:val="24"/>
          <w:szCs w:val="24"/>
        </w:rPr>
      </w:pPr>
      <w:r w:rsidRPr="005474B2">
        <w:rPr>
          <w:rFonts w:ascii="Book Antiqua" w:hAnsi="Book Antiqua" w:cs="Times New Roman"/>
          <w:b/>
          <w:bCs/>
          <w:sz w:val="24"/>
          <w:szCs w:val="24"/>
        </w:rPr>
        <w:t xml:space="preserve">Quantitative expression analysis at transcriptome level: RNA </w:t>
      </w:r>
      <w:r w:rsidR="00695119" w:rsidRPr="005474B2">
        <w:rPr>
          <w:rFonts w:ascii="Book Antiqua" w:hAnsi="Book Antiqua" w:cs="Times New Roman"/>
          <w:b/>
          <w:bCs/>
          <w:sz w:val="24"/>
          <w:szCs w:val="24"/>
        </w:rPr>
        <w:t>extraction and real time–quantitative polymerase chain reaction</w:t>
      </w:r>
      <w:r w:rsidR="00695119" w:rsidRPr="005474B2">
        <w:rPr>
          <w:rFonts w:ascii="Book Antiqua" w:hAnsi="Book Antiqua" w:cs="Times New Roman"/>
          <w:b/>
          <w:bCs/>
          <w:sz w:val="24"/>
          <w:szCs w:val="24"/>
          <w:lang w:eastAsia="zh-CN"/>
        </w:rPr>
        <w:t>:</w:t>
      </w:r>
      <w:r w:rsidRPr="005474B2">
        <w:rPr>
          <w:rFonts w:ascii="Book Antiqua" w:hAnsi="Book Antiqua" w:cs="Times New Roman"/>
          <w:b/>
          <w:bCs/>
          <w:sz w:val="24"/>
          <w:szCs w:val="24"/>
        </w:rPr>
        <w:t xml:space="preserve"> </w:t>
      </w:r>
      <w:r w:rsidRPr="005474B2">
        <w:rPr>
          <w:rFonts w:ascii="Book Antiqua" w:hAnsi="Book Antiqua" w:cs="Times New Roman"/>
          <w:sz w:val="24"/>
          <w:szCs w:val="24"/>
        </w:rPr>
        <w:t>Total cellular RNA extraction was done from frozen tumor and control tissue specimens using 1</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m</w:t>
      </w:r>
      <w:r w:rsidR="00695119" w:rsidRPr="005474B2">
        <w:rPr>
          <w:rFonts w:ascii="Book Antiqua" w:hAnsi="Book Antiqua" w:cs="Times New Roman"/>
          <w:sz w:val="24"/>
          <w:szCs w:val="24"/>
        </w:rPr>
        <w:t>L</w:t>
      </w:r>
      <w:r w:rsidRPr="005474B2">
        <w:rPr>
          <w:rFonts w:ascii="Book Antiqua" w:hAnsi="Book Antiqua" w:cs="Times New Roman"/>
          <w:sz w:val="24"/>
          <w:szCs w:val="24"/>
        </w:rPr>
        <w:t>/mg T</w:t>
      </w:r>
      <w:r w:rsidR="003346C4" w:rsidRPr="005474B2">
        <w:rPr>
          <w:rFonts w:ascii="Book Antiqua" w:hAnsi="Book Antiqua" w:cs="Times New Roman"/>
          <w:sz w:val="24"/>
          <w:szCs w:val="24"/>
        </w:rPr>
        <w:t>RI</w:t>
      </w:r>
      <w:r w:rsidRPr="005474B2">
        <w:rPr>
          <w:rFonts w:ascii="Book Antiqua" w:hAnsi="Book Antiqua" w:cs="Times New Roman"/>
          <w:sz w:val="24"/>
          <w:szCs w:val="24"/>
        </w:rPr>
        <w:t>zol reagent (Ambion; Thermo Fisher Scientific Life Sciences). Extracted RNA was quantified by measuring its absorbance at 260 nm and purity was checked by taking its absorbance ratio at 260</w:t>
      </w:r>
      <w:r w:rsidR="003346C4" w:rsidRPr="005474B2">
        <w:rPr>
          <w:rFonts w:ascii="Book Antiqua" w:hAnsi="Book Antiqua" w:cs="Times New Roman"/>
          <w:sz w:val="24"/>
          <w:szCs w:val="24"/>
        </w:rPr>
        <w:t xml:space="preserve"> nm</w:t>
      </w:r>
      <w:r w:rsidRPr="005474B2">
        <w:rPr>
          <w:rFonts w:ascii="Book Antiqua" w:hAnsi="Book Antiqua" w:cs="Times New Roman"/>
          <w:sz w:val="24"/>
          <w:szCs w:val="24"/>
        </w:rPr>
        <w:t xml:space="preserve"> and 280</w:t>
      </w:r>
      <w:r w:rsidR="003346C4" w:rsidRPr="005474B2">
        <w:rPr>
          <w:rFonts w:ascii="Book Antiqua" w:hAnsi="Book Antiqua" w:cs="Times New Roman"/>
          <w:sz w:val="24"/>
          <w:szCs w:val="24"/>
        </w:rPr>
        <w:t xml:space="preserve"> nm</w:t>
      </w:r>
      <w:r w:rsidRPr="005474B2">
        <w:rPr>
          <w:rFonts w:ascii="Book Antiqua" w:hAnsi="Book Antiqua" w:cs="Times New Roman"/>
          <w:sz w:val="24"/>
          <w:szCs w:val="24"/>
        </w:rPr>
        <w:t xml:space="preserve">. One microgram of RNA </w:t>
      </w:r>
      <w:r w:rsidR="003346C4" w:rsidRPr="005474B2">
        <w:rPr>
          <w:rFonts w:ascii="Book Antiqua" w:hAnsi="Book Antiqua" w:cs="Times New Roman"/>
          <w:sz w:val="24"/>
          <w:szCs w:val="24"/>
        </w:rPr>
        <w:t>from each ti</w:t>
      </w:r>
      <w:r w:rsidR="00695119" w:rsidRPr="005474B2">
        <w:rPr>
          <w:rFonts w:ascii="Book Antiqua" w:hAnsi="Book Antiqua" w:cs="Times New Roman"/>
          <w:sz w:val="24"/>
          <w:szCs w:val="24"/>
        </w:rPr>
        <w:t>ssue/</w:t>
      </w:r>
      <w:r w:rsidR="003346C4" w:rsidRPr="005474B2">
        <w:rPr>
          <w:rFonts w:ascii="Book Antiqua" w:hAnsi="Book Antiqua" w:cs="Times New Roman"/>
          <w:sz w:val="24"/>
          <w:szCs w:val="24"/>
        </w:rPr>
        <w:t xml:space="preserve">sample </w:t>
      </w:r>
      <w:r w:rsidRPr="005474B2">
        <w:rPr>
          <w:rFonts w:ascii="Book Antiqua" w:hAnsi="Book Antiqua" w:cs="Times New Roman"/>
          <w:sz w:val="24"/>
          <w:szCs w:val="24"/>
        </w:rPr>
        <w:t>was reverse transcribed to cDNA using verso cDNA synthesis kit (Thermo Fisher Scientific Life Sciences) according to the manufacturer’s instructions. Subsequently, 10 ng of cDNA in 5</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µ</w:t>
      </w:r>
      <w:r w:rsidR="00695119" w:rsidRPr="005474B2">
        <w:rPr>
          <w:rFonts w:ascii="Book Antiqua" w:hAnsi="Book Antiqua" w:cs="Times New Roman"/>
          <w:sz w:val="24"/>
          <w:szCs w:val="24"/>
        </w:rPr>
        <w:t>L</w:t>
      </w:r>
      <w:r w:rsidRPr="005474B2">
        <w:rPr>
          <w:rFonts w:ascii="Book Antiqua" w:hAnsi="Book Antiqua" w:cs="Times New Roman"/>
          <w:sz w:val="24"/>
          <w:szCs w:val="24"/>
        </w:rPr>
        <w:t xml:space="preserve"> reaction mix was subjected to real-time quantitative polymerase chain reaction (RT-qPCR) for each tumor and normal tissue sample. RT-qPCR was performed in a Quant Studio 7 Flex Real-Time PCR platform (Applied Biosystems; Thermo Fisher Scientific Life Sciences) using Light Cycler 480 Syber green I master mix (TaKaRa, Clontech). Following primers were used</w:t>
      </w:r>
      <w:r w:rsidR="00695119" w:rsidRPr="005474B2">
        <w:rPr>
          <w:rFonts w:ascii="Book Antiqua" w:hAnsi="Book Antiqua" w:cs="Times New Roman"/>
          <w:sz w:val="24"/>
          <w:szCs w:val="24"/>
        </w:rPr>
        <w:t xml:space="preserve"> to amplify the specific genes/</w:t>
      </w:r>
      <w:r w:rsidRPr="005474B2">
        <w:rPr>
          <w:rFonts w:ascii="Book Antiqua" w:hAnsi="Book Antiqua" w:cs="Times New Roman"/>
          <w:sz w:val="24"/>
          <w:szCs w:val="24"/>
        </w:rPr>
        <w:t>putative biomarkers under study: (</w:t>
      </w:r>
      <w:r w:rsidR="00695119" w:rsidRPr="005474B2">
        <w:rPr>
          <w:rFonts w:ascii="Book Antiqua" w:hAnsi="Book Antiqua" w:cs="Times New Roman" w:hint="eastAsia"/>
          <w:sz w:val="24"/>
          <w:szCs w:val="24"/>
          <w:lang w:eastAsia="zh-CN"/>
        </w:rPr>
        <w:t>1</w:t>
      </w:r>
      <w:r w:rsidRPr="005474B2">
        <w:rPr>
          <w:rFonts w:ascii="Book Antiqua" w:hAnsi="Book Antiqua" w:cs="Times New Roman"/>
          <w:sz w:val="24"/>
          <w:szCs w:val="24"/>
        </w:rPr>
        <w:t xml:space="preserve">) </w:t>
      </w:r>
      <w:r w:rsidR="00617B02" w:rsidRPr="005474B2">
        <w:rPr>
          <w:rFonts w:ascii="Book Antiqua" w:hAnsi="Book Antiqua" w:cs="Times New Roman"/>
          <w:sz w:val="24"/>
          <w:szCs w:val="24"/>
        </w:rPr>
        <w:t>β-catenin</w:t>
      </w:r>
      <w:r w:rsidRPr="005474B2">
        <w:rPr>
          <w:rFonts w:ascii="Book Antiqua" w:hAnsi="Book Antiqua" w:cs="Times New Roman"/>
          <w:sz w:val="24"/>
          <w:szCs w:val="24"/>
        </w:rPr>
        <w:t>, Forward: 5’GCTTGGAATGAGACTGCTGA3’ and Reverse: 5’CTGGCCATATCCACCAGAGT3’; (</w:t>
      </w:r>
      <w:r w:rsidR="00695119" w:rsidRPr="005474B2">
        <w:rPr>
          <w:rFonts w:ascii="Book Antiqua" w:hAnsi="Book Antiqua" w:cs="Times New Roman" w:hint="eastAsia"/>
          <w:sz w:val="24"/>
          <w:szCs w:val="24"/>
          <w:lang w:eastAsia="zh-CN"/>
        </w:rPr>
        <w:t>2</w:t>
      </w:r>
      <w:r w:rsidRPr="005474B2">
        <w:rPr>
          <w:rFonts w:ascii="Book Antiqua" w:hAnsi="Book Antiqua" w:cs="Times New Roman"/>
          <w:sz w:val="24"/>
          <w:szCs w:val="24"/>
        </w:rPr>
        <w:t xml:space="preserve">) </w:t>
      </w:r>
      <w:r w:rsidR="00A056D5" w:rsidRPr="005474B2">
        <w:rPr>
          <w:rFonts w:ascii="Book Antiqua" w:hAnsi="Book Antiqua" w:cs="Times New Roman"/>
          <w:sz w:val="24"/>
          <w:szCs w:val="24"/>
        </w:rPr>
        <w:t>Cyclin D1</w:t>
      </w:r>
      <w:r w:rsidRPr="005474B2">
        <w:rPr>
          <w:rFonts w:ascii="Book Antiqua" w:hAnsi="Book Antiqua" w:cs="Times New Roman"/>
          <w:sz w:val="24"/>
          <w:szCs w:val="24"/>
        </w:rPr>
        <w:t>, Forward: 5’TGCCACAGATGTGAAGTTCATT3’ and Reverse: 5’CAGTCCGGGTCACACTTGAT3’; (</w:t>
      </w:r>
      <w:r w:rsidR="00695119" w:rsidRPr="005474B2">
        <w:rPr>
          <w:rFonts w:ascii="Book Antiqua" w:hAnsi="Book Antiqua" w:cs="Times New Roman" w:hint="eastAsia"/>
          <w:sz w:val="24"/>
          <w:szCs w:val="24"/>
          <w:lang w:eastAsia="zh-CN"/>
        </w:rPr>
        <w:t>3</w:t>
      </w:r>
      <w:r w:rsidRPr="005474B2">
        <w:rPr>
          <w:rFonts w:ascii="Book Antiqua" w:hAnsi="Book Antiqua" w:cs="Times New Roman"/>
          <w:sz w:val="24"/>
          <w:szCs w:val="24"/>
        </w:rPr>
        <w:t>)</w:t>
      </w:r>
      <w:r w:rsidR="00905F36" w:rsidRPr="005474B2">
        <w:rPr>
          <w:rFonts w:ascii="Book Antiqua" w:hAnsi="Book Antiqua" w:cs="Times New Roman"/>
          <w:sz w:val="24"/>
          <w:szCs w:val="24"/>
        </w:rPr>
        <w:t xml:space="preserve"> </w:t>
      </w:r>
      <w:r w:rsidRPr="005474B2">
        <w:rPr>
          <w:rFonts w:ascii="Book Antiqua" w:hAnsi="Book Antiqua" w:cs="Times New Roman"/>
          <w:sz w:val="24"/>
          <w:szCs w:val="24"/>
        </w:rPr>
        <w:t>Slug, Forward: 5’TCGGACCCACACATTACC3’ and Reverse: 5’CCGAGATGGGGTTGATAATG3’; (</w:t>
      </w:r>
      <w:r w:rsidR="00695119" w:rsidRPr="005474B2">
        <w:rPr>
          <w:rFonts w:ascii="Book Antiqua" w:hAnsi="Book Antiqua" w:cs="Times New Roman" w:hint="eastAsia"/>
          <w:sz w:val="24"/>
          <w:szCs w:val="24"/>
          <w:lang w:eastAsia="zh-CN"/>
        </w:rPr>
        <w:t>4</w:t>
      </w:r>
      <w:r w:rsidRPr="005474B2">
        <w:rPr>
          <w:rFonts w:ascii="Book Antiqua" w:hAnsi="Book Antiqua" w:cs="Times New Roman"/>
          <w:sz w:val="24"/>
          <w:szCs w:val="24"/>
        </w:rPr>
        <w:t>) Snail, Forward: 5’TCGTCCTTCTCCTCTACTTC3’ and Reverse: 5’TTCCTTGTTGCAGTATTTGC3’; and (</w:t>
      </w:r>
      <w:r w:rsidR="00695119" w:rsidRPr="005474B2">
        <w:rPr>
          <w:rFonts w:ascii="Book Antiqua" w:hAnsi="Book Antiqua" w:cs="Times New Roman" w:hint="eastAsia"/>
          <w:sz w:val="24"/>
          <w:szCs w:val="24"/>
          <w:lang w:eastAsia="zh-CN"/>
        </w:rPr>
        <w:t>5</w:t>
      </w:r>
      <w:r w:rsidRPr="005474B2">
        <w:rPr>
          <w:rFonts w:ascii="Book Antiqua" w:hAnsi="Book Antiqua" w:cs="Times New Roman"/>
          <w:sz w:val="24"/>
          <w:szCs w:val="24"/>
        </w:rPr>
        <w:t>) β-actin as a housekeeping gene, Forward: 5’GGACTTCGAGCAAGAGATGG3’ and Reverse: 5’AGCACTGTGTTGGCGTACAG3’.</w:t>
      </w:r>
    </w:p>
    <w:p w:rsidR="00154294" w:rsidRPr="005474B2" w:rsidRDefault="00154294" w:rsidP="00695119">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5474B2">
        <w:rPr>
          <w:rFonts w:ascii="Book Antiqua" w:hAnsi="Book Antiqua" w:cs="Times New Roman"/>
          <w:sz w:val="24"/>
          <w:szCs w:val="24"/>
        </w:rPr>
        <w:t>RT-qPCR cycling conditions include, initial denaturation at 95</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vertAlign w:val="superscript"/>
        </w:rPr>
        <w:t>0</w:t>
      </w:r>
      <w:r w:rsidRPr="005474B2">
        <w:rPr>
          <w:rFonts w:ascii="Book Antiqua" w:hAnsi="Book Antiqua" w:cs="Times New Roman"/>
          <w:sz w:val="24"/>
          <w:szCs w:val="24"/>
        </w:rPr>
        <w:t>C for 5 min; followed by 35 cycles of denaturation at 94</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vertAlign w:val="superscript"/>
        </w:rPr>
        <w:t>0</w:t>
      </w:r>
      <w:r w:rsidRPr="005474B2">
        <w:rPr>
          <w:rFonts w:ascii="Book Antiqua" w:hAnsi="Book Antiqua" w:cs="Times New Roman"/>
          <w:sz w:val="24"/>
          <w:szCs w:val="24"/>
        </w:rPr>
        <w:t>C for 30 s, annealing at 56</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vertAlign w:val="superscript"/>
        </w:rPr>
        <w:t>0</w:t>
      </w:r>
      <w:r w:rsidRPr="005474B2">
        <w:rPr>
          <w:rFonts w:ascii="Book Antiqua" w:hAnsi="Book Antiqua" w:cs="Times New Roman"/>
          <w:sz w:val="24"/>
          <w:szCs w:val="24"/>
        </w:rPr>
        <w:t>C for 30 s, extension at 72</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vertAlign w:val="superscript"/>
        </w:rPr>
        <w:t>0</w:t>
      </w:r>
      <w:r w:rsidRPr="005474B2">
        <w:rPr>
          <w:rFonts w:ascii="Book Antiqua" w:hAnsi="Book Antiqua" w:cs="Times New Roman"/>
          <w:sz w:val="24"/>
          <w:szCs w:val="24"/>
        </w:rPr>
        <w:t>C for 1 min; and final extension at 72</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vertAlign w:val="superscript"/>
        </w:rPr>
        <w:t>0</w:t>
      </w:r>
      <w:r w:rsidR="00695119" w:rsidRPr="005474B2">
        <w:rPr>
          <w:rFonts w:ascii="Book Antiqua" w:hAnsi="Book Antiqua" w:cs="Times New Roman"/>
          <w:sz w:val="24"/>
          <w:szCs w:val="24"/>
        </w:rPr>
        <w:t>C for 10 min</w:t>
      </w:r>
      <w:r w:rsidRPr="005474B2">
        <w:rPr>
          <w:rFonts w:ascii="Book Antiqua" w:hAnsi="Book Antiqua" w:cs="Times New Roman"/>
          <w:sz w:val="24"/>
          <w:szCs w:val="24"/>
        </w:rPr>
        <w:t xml:space="preserve">. Relative levels of mRNA expression were quantified as ∆Ct values by comparing it with the mean Ct values of β-actin. β-actin was </w:t>
      </w:r>
      <w:r w:rsidR="00D75C96" w:rsidRPr="005474B2">
        <w:rPr>
          <w:rFonts w:ascii="Book Antiqua" w:hAnsi="Book Antiqua" w:cs="Times New Roman"/>
          <w:sz w:val="24"/>
          <w:szCs w:val="24"/>
        </w:rPr>
        <w:t xml:space="preserve">taken </w:t>
      </w:r>
      <w:r w:rsidRPr="005474B2">
        <w:rPr>
          <w:rFonts w:ascii="Book Antiqua" w:hAnsi="Book Antiqua" w:cs="Times New Roman"/>
          <w:sz w:val="24"/>
          <w:szCs w:val="24"/>
        </w:rPr>
        <w:t>as reference/endogenous control gene (∆Ct</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 xml:space="preserve">Ct </w:t>
      </w:r>
      <w:r w:rsidRPr="005474B2">
        <w:rPr>
          <w:rFonts w:ascii="Book Antiqua" w:hAnsi="Book Antiqua" w:cs="Times New Roman"/>
          <w:sz w:val="24"/>
          <w:szCs w:val="24"/>
          <w:vertAlign w:val="subscript"/>
        </w:rPr>
        <w:t>target</w:t>
      </w:r>
      <w:r w:rsidR="00695119" w:rsidRPr="005474B2">
        <w:rPr>
          <w:rFonts w:ascii="Book Antiqua" w:hAnsi="Book Antiqua" w:cs="Times New Roman" w:hint="eastAsia"/>
          <w:sz w:val="24"/>
          <w:szCs w:val="24"/>
          <w:vertAlign w:val="subscript"/>
          <w:lang w:eastAsia="zh-CN"/>
        </w:rPr>
        <w:t xml:space="preserve"> </w:t>
      </w:r>
      <w:r w:rsidRPr="005474B2">
        <w:rPr>
          <w:rFonts w:ascii="Book Antiqua" w:hAnsi="Book Antiqua" w:cs="Times New Roman"/>
          <w:sz w:val="24"/>
          <w:szCs w:val="24"/>
        </w:rPr>
        <w:t>-</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 xml:space="preserve">Ct </w:t>
      </w:r>
      <w:r w:rsidRPr="005474B2">
        <w:rPr>
          <w:rFonts w:ascii="Book Antiqua" w:hAnsi="Book Antiqua" w:cs="Times New Roman"/>
          <w:sz w:val="24"/>
          <w:szCs w:val="24"/>
          <w:vertAlign w:val="subscript"/>
        </w:rPr>
        <w:t>reference</w:t>
      </w:r>
      <w:r w:rsidRPr="005474B2">
        <w:rPr>
          <w:rFonts w:ascii="Book Antiqua" w:hAnsi="Book Antiqua" w:cs="Times New Roman"/>
          <w:sz w:val="24"/>
          <w:szCs w:val="24"/>
        </w:rPr>
        <w:t>) to normalize any possible difference in the amount of total RNA. Furthermore, ∆∆Ct for each target gene in tumor sample was calculated using ∆Ct of normal tissue against respective gene (∆∆Ct =</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∆Ct</w:t>
      </w:r>
      <w:r w:rsidRPr="005474B2">
        <w:rPr>
          <w:rFonts w:ascii="Book Antiqua" w:hAnsi="Book Antiqua" w:cs="Times New Roman"/>
          <w:sz w:val="24"/>
          <w:szCs w:val="24"/>
          <w:vertAlign w:val="subscript"/>
        </w:rPr>
        <w:t>tumor</w:t>
      </w:r>
      <w:r w:rsidR="00695119" w:rsidRPr="005474B2">
        <w:rPr>
          <w:rFonts w:ascii="Book Antiqua" w:hAnsi="Book Antiqua" w:cs="Times New Roman" w:hint="eastAsia"/>
          <w:sz w:val="24"/>
          <w:szCs w:val="24"/>
          <w:vertAlign w:val="subscript"/>
          <w:lang w:eastAsia="zh-CN"/>
        </w:rPr>
        <w:t xml:space="preserve"> </w:t>
      </w:r>
      <w:r w:rsidRPr="005474B2">
        <w:rPr>
          <w:rFonts w:ascii="Book Antiqua" w:hAnsi="Book Antiqua" w:cs="Times New Roman"/>
          <w:sz w:val="24"/>
          <w:szCs w:val="24"/>
        </w:rPr>
        <w:t>-</w:t>
      </w:r>
      <w:r w:rsidR="00695119"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∆Ct</w:t>
      </w:r>
      <w:r w:rsidRPr="005474B2">
        <w:rPr>
          <w:rFonts w:ascii="Book Antiqua" w:hAnsi="Book Antiqua" w:cs="Times New Roman"/>
          <w:sz w:val="24"/>
          <w:szCs w:val="24"/>
          <w:vertAlign w:val="subscript"/>
        </w:rPr>
        <w:t>normal</w:t>
      </w:r>
      <w:r w:rsidRPr="005474B2">
        <w:rPr>
          <w:rFonts w:ascii="Book Antiqua" w:hAnsi="Book Antiqua" w:cs="Times New Roman"/>
          <w:sz w:val="24"/>
          <w:szCs w:val="24"/>
        </w:rPr>
        <w:t>). Average fold change expression wa</w:t>
      </w:r>
      <w:r w:rsidR="0001527C" w:rsidRPr="005474B2">
        <w:rPr>
          <w:rFonts w:ascii="Book Antiqua" w:hAnsi="Book Antiqua" w:cs="Times New Roman"/>
          <w:sz w:val="24"/>
          <w:szCs w:val="24"/>
        </w:rPr>
        <w:t>s then calculated by applying 2</w:t>
      </w:r>
      <w:r w:rsidRPr="005474B2">
        <w:rPr>
          <w:rFonts w:ascii="Book Antiqua" w:hAnsi="Book Antiqua" w:cs="Times New Roman"/>
          <w:sz w:val="24"/>
          <w:szCs w:val="24"/>
          <w:vertAlign w:val="superscript"/>
        </w:rPr>
        <w:t>-∆∆Ct</w:t>
      </w:r>
      <w:r w:rsidRPr="005474B2">
        <w:rPr>
          <w:rFonts w:ascii="Book Antiqua" w:hAnsi="Book Antiqua" w:cs="Times New Roman"/>
          <w:sz w:val="24"/>
          <w:szCs w:val="24"/>
        </w:rPr>
        <w:t xml:space="preserve">. Ct values for all the genes in each tissue sample were assayed and analyzed in triplicates. </w:t>
      </w:r>
    </w:p>
    <w:p w:rsidR="00695119" w:rsidRPr="005474B2" w:rsidRDefault="00695119" w:rsidP="00695119">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p>
    <w:p w:rsidR="00154294" w:rsidRPr="005474B2" w:rsidRDefault="00154294" w:rsidP="00400504">
      <w:pPr>
        <w:autoSpaceDE w:val="0"/>
        <w:autoSpaceDN w:val="0"/>
        <w:adjustRightInd w:val="0"/>
        <w:spacing w:after="0" w:line="360" w:lineRule="auto"/>
        <w:jc w:val="both"/>
        <w:rPr>
          <w:rFonts w:ascii="Book Antiqua" w:hAnsi="Book Antiqua" w:cs="Times New Roman"/>
          <w:b/>
          <w:bCs/>
          <w:i/>
          <w:sz w:val="24"/>
          <w:szCs w:val="24"/>
          <w:lang w:eastAsia="zh-CN"/>
        </w:rPr>
      </w:pPr>
      <w:r w:rsidRPr="005474B2">
        <w:rPr>
          <w:rFonts w:ascii="Book Antiqua" w:hAnsi="Book Antiqua" w:cs="Times New Roman"/>
          <w:b/>
          <w:bCs/>
          <w:i/>
          <w:sz w:val="24"/>
          <w:szCs w:val="24"/>
        </w:rPr>
        <w:t xml:space="preserve">Statistical </w:t>
      </w:r>
      <w:r w:rsidR="00695119" w:rsidRPr="005474B2">
        <w:rPr>
          <w:rFonts w:ascii="Book Antiqua" w:hAnsi="Book Antiqua" w:cs="Times New Roman"/>
          <w:b/>
          <w:bCs/>
          <w:i/>
          <w:sz w:val="24"/>
          <w:szCs w:val="24"/>
        </w:rPr>
        <w:t>analysis</w:t>
      </w:r>
    </w:p>
    <w:p w:rsidR="00154294" w:rsidRPr="005474B2" w:rsidRDefault="00154294" w:rsidP="00400504">
      <w:pPr>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Quantitative expression of putative biomarkers involved in</w:t>
      </w:r>
      <w:r w:rsidR="00617B02" w:rsidRPr="005474B2">
        <w:rPr>
          <w:rFonts w:ascii="Book Antiqua" w:hAnsi="Book Antiqua" w:cs="Times New Roman"/>
          <w:sz w:val="24"/>
          <w:szCs w:val="24"/>
          <w:lang w:eastAsia="zh-CN"/>
        </w:rPr>
        <w:t xml:space="preserve"> </w:t>
      </w:r>
      <w:r w:rsidR="00617B02" w:rsidRPr="005474B2">
        <w:rPr>
          <w:rFonts w:ascii="Book Antiqua" w:hAnsi="Book Antiqua" w:cs="Times New Roman"/>
          <w:sz w:val="24"/>
          <w:szCs w:val="24"/>
        </w:rPr>
        <w:t>β-catenin</w:t>
      </w:r>
      <w:r w:rsidRPr="005474B2">
        <w:rPr>
          <w:rFonts w:ascii="Book Antiqua" w:hAnsi="Book Antiqua" w:cs="Times New Roman"/>
          <w:sz w:val="24"/>
          <w:szCs w:val="24"/>
        </w:rPr>
        <w:t xml:space="preserve"> signaling at transcriptome and protein level was statistically correlated with clini</w:t>
      </w:r>
      <w:r w:rsidR="005271EB" w:rsidRPr="005474B2">
        <w:rPr>
          <w:rFonts w:ascii="Book Antiqua" w:hAnsi="Book Antiqua" w:cs="Times New Roman"/>
          <w:sz w:val="24"/>
          <w:szCs w:val="24"/>
        </w:rPr>
        <w:t>cal features including smoking/</w:t>
      </w:r>
      <w:r w:rsidRPr="005474B2">
        <w:rPr>
          <w:rFonts w:ascii="Book Antiqua" w:hAnsi="Book Antiqua" w:cs="Times New Roman"/>
          <w:sz w:val="24"/>
          <w:szCs w:val="24"/>
        </w:rPr>
        <w:t xml:space="preserve">tobacco chewing status of patients and presence or absence of hematuria; and histopathological variables including tumor stage, tumor grade, </w:t>
      </w:r>
      <w:r w:rsidR="00D75C96" w:rsidRPr="005474B2">
        <w:rPr>
          <w:rFonts w:ascii="Book Antiqua" w:hAnsi="Book Antiqua" w:cs="Times New Roman"/>
          <w:sz w:val="24"/>
          <w:szCs w:val="24"/>
        </w:rPr>
        <w:t xml:space="preserve">tumor </w:t>
      </w:r>
      <w:r w:rsidR="005271EB" w:rsidRPr="005474B2">
        <w:rPr>
          <w:rFonts w:ascii="Book Antiqua" w:hAnsi="Book Antiqua" w:cs="Times New Roman"/>
          <w:sz w:val="24"/>
          <w:szCs w:val="24"/>
        </w:rPr>
        <w:t>type (primary/</w:t>
      </w:r>
      <w:r w:rsidRPr="005474B2">
        <w:rPr>
          <w:rFonts w:ascii="Book Antiqua" w:hAnsi="Book Antiqua" w:cs="Times New Roman"/>
          <w:sz w:val="24"/>
          <w:szCs w:val="24"/>
        </w:rPr>
        <w:t>recurrence</w:t>
      </w:r>
      <w:r w:rsidR="00D75C96" w:rsidRPr="005474B2">
        <w:rPr>
          <w:rFonts w:ascii="Book Antiqua" w:hAnsi="Book Antiqua" w:cs="Times New Roman"/>
          <w:sz w:val="24"/>
          <w:szCs w:val="24"/>
        </w:rPr>
        <w:t>)</w:t>
      </w:r>
      <w:r w:rsidRPr="005474B2">
        <w:rPr>
          <w:rFonts w:ascii="Book Antiqua" w:hAnsi="Book Antiqua" w:cs="Times New Roman"/>
          <w:sz w:val="24"/>
          <w:szCs w:val="24"/>
        </w:rPr>
        <w:t>, presence or absence of metastasis and lymph node involvement using SPSS, version 20.0 software; Microsoft, Redmond, WA. Kaplan-Meier along with log-rank test was employed to evaluate probable relation between biomarker expression and overall survival (O</w:t>
      </w:r>
      <w:r w:rsidR="005271EB" w:rsidRPr="005474B2">
        <w:rPr>
          <w:rFonts w:ascii="Book Antiqua" w:hAnsi="Book Antiqua" w:cs="Times New Roman"/>
          <w:sz w:val="24"/>
          <w:szCs w:val="24"/>
        </w:rPr>
        <w:t>S)/</w:t>
      </w:r>
      <w:r w:rsidRPr="005474B2">
        <w:rPr>
          <w:rFonts w:ascii="Book Antiqua" w:hAnsi="Book Antiqua" w:cs="Times New Roman"/>
          <w:sz w:val="24"/>
          <w:szCs w:val="24"/>
        </w:rPr>
        <w:t>progression free survival (PFS) of patients. Period of assessment for OS of patients includes the time peri</w:t>
      </w:r>
      <w:r w:rsidR="005271EB" w:rsidRPr="005474B2">
        <w:rPr>
          <w:rFonts w:ascii="Book Antiqua" w:hAnsi="Book Antiqua" w:cs="Times New Roman"/>
          <w:sz w:val="24"/>
          <w:szCs w:val="24"/>
        </w:rPr>
        <w:t>od between the date of surgery/</w:t>
      </w:r>
      <w:r w:rsidRPr="005474B2">
        <w:rPr>
          <w:rFonts w:ascii="Book Antiqua" w:hAnsi="Book Antiqua" w:cs="Times New Roman"/>
          <w:sz w:val="24"/>
          <w:szCs w:val="24"/>
        </w:rPr>
        <w:t xml:space="preserve">cystoscopy as an entry date </w:t>
      </w:r>
      <w:r w:rsidR="005271EB" w:rsidRPr="005474B2">
        <w:rPr>
          <w:rFonts w:ascii="Book Antiqua" w:hAnsi="Book Antiqua" w:cs="Times New Roman"/>
          <w:sz w:val="24"/>
          <w:szCs w:val="24"/>
        </w:rPr>
        <w:t>and the date of last follow up/</w:t>
      </w:r>
      <w:r w:rsidRPr="005474B2">
        <w:rPr>
          <w:rFonts w:ascii="Book Antiqua" w:hAnsi="Book Antiqua" w:cs="Times New Roman"/>
          <w:sz w:val="24"/>
          <w:szCs w:val="24"/>
        </w:rPr>
        <w:t>date of patients’ demise due to cancer. Time period b</w:t>
      </w:r>
      <w:r w:rsidR="005271EB" w:rsidRPr="005474B2">
        <w:rPr>
          <w:rFonts w:ascii="Book Antiqua" w:hAnsi="Book Antiqua" w:cs="Times New Roman"/>
          <w:sz w:val="24"/>
          <w:szCs w:val="24"/>
        </w:rPr>
        <w:t>etween the date of surgery/</w:t>
      </w:r>
      <w:r w:rsidRPr="005474B2">
        <w:rPr>
          <w:rFonts w:ascii="Book Antiqua" w:hAnsi="Book Antiqua" w:cs="Times New Roman"/>
          <w:sz w:val="24"/>
          <w:szCs w:val="24"/>
        </w:rPr>
        <w:t>cystoscopy as an entry date and date of tumor progression</w:t>
      </w:r>
      <w:r w:rsidR="00730BA9" w:rsidRPr="005474B2">
        <w:rPr>
          <w:rFonts w:ascii="Book Antiqua" w:hAnsi="Book Antiqua" w:cs="Times New Roman"/>
          <w:sz w:val="24"/>
          <w:szCs w:val="24"/>
        </w:rPr>
        <w:t xml:space="preserve"> on last follow up</w:t>
      </w:r>
      <w:r w:rsidR="005271EB" w:rsidRPr="005474B2">
        <w:rPr>
          <w:rFonts w:ascii="Book Antiqua" w:hAnsi="Book Antiqua" w:cs="Times New Roman"/>
          <w:sz w:val="24"/>
          <w:szCs w:val="24"/>
        </w:rPr>
        <w:t>/</w:t>
      </w:r>
      <w:r w:rsidRPr="005474B2">
        <w:rPr>
          <w:rFonts w:ascii="Book Antiqua" w:hAnsi="Book Antiqua" w:cs="Times New Roman"/>
          <w:sz w:val="24"/>
          <w:szCs w:val="24"/>
        </w:rPr>
        <w:t xml:space="preserve">date of patients’ demise due to </w:t>
      </w:r>
      <w:r w:rsidR="00730BA9" w:rsidRPr="005474B2">
        <w:rPr>
          <w:rFonts w:ascii="Book Antiqua" w:hAnsi="Book Antiqua" w:cs="Times New Roman"/>
          <w:sz w:val="24"/>
          <w:szCs w:val="24"/>
        </w:rPr>
        <w:t xml:space="preserve">tumor progression </w:t>
      </w:r>
      <w:r w:rsidRPr="005474B2">
        <w:rPr>
          <w:rFonts w:ascii="Book Antiqua" w:hAnsi="Book Antiqua" w:cs="Times New Roman"/>
          <w:sz w:val="24"/>
          <w:szCs w:val="24"/>
        </w:rPr>
        <w:t xml:space="preserve">was used for PFS studies. Quantitative data are presented as the mean ± </w:t>
      </w:r>
      <w:r w:rsidR="005271EB" w:rsidRPr="005474B2">
        <w:rPr>
          <w:rFonts w:ascii="Book Antiqua" w:hAnsi="Book Antiqua" w:cs="Times New Roman" w:hint="eastAsia"/>
          <w:sz w:val="24"/>
          <w:szCs w:val="24"/>
          <w:lang w:eastAsia="zh-CN"/>
        </w:rPr>
        <w:t>SE</w:t>
      </w:r>
      <w:r w:rsidRPr="005474B2">
        <w:rPr>
          <w:rFonts w:ascii="Book Antiqua" w:hAnsi="Book Antiqua" w:cs="Times New Roman"/>
          <w:sz w:val="24"/>
          <w:szCs w:val="24"/>
        </w:rPr>
        <w:t xml:space="preserve">. </w:t>
      </w:r>
      <w:r w:rsidR="0061555C" w:rsidRPr="005474B2">
        <w:rPr>
          <w:rFonts w:ascii="Book Antiqua" w:hAnsi="Book Antiqua" w:cs="Times New Roman"/>
          <w:sz w:val="24"/>
          <w:szCs w:val="24"/>
        </w:rPr>
        <w:t xml:space="preserve">The </w:t>
      </w:r>
      <w:r w:rsidR="005271EB" w:rsidRPr="005474B2">
        <w:rPr>
          <w:rFonts w:ascii="Book Antiqua" w:hAnsi="Book Antiqua" w:cs="Times New Roman"/>
          <w:i/>
          <w:sz w:val="24"/>
          <w:szCs w:val="24"/>
        </w:rPr>
        <w:t>P</w:t>
      </w:r>
      <w:r w:rsidRPr="005474B2">
        <w:rPr>
          <w:rFonts w:ascii="Book Antiqua" w:hAnsi="Book Antiqua" w:cs="Times New Roman"/>
          <w:sz w:val="24"/>
          <w:szCs w:val="24"/>
        </w:rPr>
        <w:t xml:space="preserve"> values less than 0.05 were considered as statistically significant.</w:t>
      </w:r>
    </w:p>
    <w:p w:rsidR="005271EB" w:rsidRPr="005474B2" w:rsidRDefault="005271EB" w:rsidP="00400504">
      <w:pPr>
        <w:spacing w:after="0" w:line="360" w:lineRule="auto"/>
        <w:jc w:val="both"/>
        <w:rPr>
          <w:rFonts w:ascii="Book Antiqua" w:hAnsi="Book Antiqua" w:cs="Times New Roman"/>
          <w:sz w:val="24"/>
          <w:szCs w:val="24"/>
          <w:lang w:eastAsia="zh-CN"/>
        </w:rPr>
      </w:pPr>
    </w:p>
    <w:p w:rsidR="00154294" w:rsidRPr="005474B2" w:rsidRDefault="0001527C" w:rsidP="00400504">
      <w:pPr>
        <w:spacing w:after="0" w:line="360" w:lineRule="auto"/>
        <w:jc w:val="both"/>
        <w:rPr>
          <w:rFonts w:ascii="Book Antiqua" w:hAnsi="Book Antiqua" w:cs="Times New Roman"/>
          <w:b/>
          <w:bCs/>
          <w:sz w:val="24"/>
          <w:szCs w:val="24"/>
        </w:rPr>
      </w:pPr>
      <w:r w:rsidRPr="005474B2">
        <w:rPr>
          <w:rFonts w:ascii="Book Antiqua" w:hAnsi="Book Antiqua" w:cs="Times New Roman"/>
          <w:b/>
          <w:bCs/>
          <w:sz w:val="24"/>
          <w:szCs w:val="24"/>
        </w:rPr>
        <w:t>RESULTS</w:t>
      </w:r>
    </w:p>
    <w:p w:rsidR="00154294" w:rsidRPr="005474B2" w:rsidRDefault="00154294" w:rsidP="00400504">
      <w:pPr>
        <w:pStyle w:val="1"/>
        <w:spacing w:before="0" w:beforeAutospacing="0" w:after="0" w:afterAutospacing="0" w:line="360" w:lineRule="auto"/>
        <w:jc w:val="both"/>
        <w:rPr>
          <w:rFonts w:ascii="Book Antiqua" w:eastAsiaTheme="minorEastAsia" w:hAnsi="Book Antiqua"/>
          <w:i/>
          <w:sz w:val="24"/>
          <w:szCs w:val="24"/>
          <w:lang w:eastAsia="zh-CN"/>
        </w:rPr>
      </w:pPr>
      <w:r w:rsidRPr="005474B2">
        <w:rPr>
          <w:rFonts w:ascii="Book Antiqua" w:hAnsi="Book Antiqua"/>
          <w:i/>
          <w:sz w:val="24"/>
          <w:szCs w:val="24"/>
        </w:rPr>
        <w:t>Clinical and histop</w:t>
      </w:r>
      <w:r w:rsidR="005271EB" w:rsidRPr="005474B2">
        <w:rPr>
          <w:rFonts w:ascii="Book Antiqua" w:hAnsi="Book Antiqua"/>
          <w:i/>
          <w:sz w:val="24"/>
          <w:szCs w:val="24"/>
        </w:rPr>
        <w:t>athological summary of patients</w:t>
      </w:r>
    </w:p>
    <w:p w:rsidR="00154294" w:rsidRPr="005474B2" w:rsidRDefault="00154294" w:rsidP="00400504">
      <w:pPr>
        <w:autoSpaceDE w:val="0"/>
        <w:autoSpaceDN w:val="0"/>
        <w:adjustRightInd w:val="0"/>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Present study was performed on a cohort of 90 patients with UCB and 10 normal tissues. Median age of these patients was 60 years, ranging from minimum of 38 years to maximum of 82 years. Eleven percent (10/90) patients were female. Of total, 80% patients (72/90) were examined with gross painless hematuria as the pri</w:t>
      </w:r>
      <w:r w:rsidR="001C63EC" w:rsidRPr="005474B2">
        <w:rPr>
          <w:rFonts w:ascii="Book Antiqua" w:hAnsi="Book Antiqua" w:cs="Times New Roman"/>
          <w:sz w:val="24"/>
          <w:szCs w:val="24"/>
        </w:rPr>
        <w:t>mary clinical symptom. Smoking/</w:t>
      </w:r>
      <w:r w:rsidRPr="005474B2">
        <w:rPr>
          <w:rFonts w:ascii="Book Antiqua" w:hAnsi="Book Antiqua" w:cs="Times New Roman"/>
          <w:sz w:val="24"/>
          <w:szCs w:val="24"/>
        </w:rPr>
        <w:t>tobacco chewing history of 76 patients was available; out of which 64.5% were regular smokers or tobacco chewers and 35.5% were non-smokers. Fifty three percent (48/90; stage pTa-pT1) patients were presented with non-muscle invasive disease, while 46.7% patients (42/90; stage pT2-pT4) were diagnosed with muscle invasive disease. Histologically, 34.4% tumors were classified as low grade carcinomas and 65.6% patients were presented with high grade carcinomas. Among the total 90 patients, 43.3% (39/90) patients were diagnosed with the tumor of recurrent type. As per clinicohistopathological records, only 6.7% patients were examined with lymph node metastasis that developed over a mean period of 42 mo since initial diagnosis. Follow up data was available in 71 patients. Of 71 patients, 69% patients survived and 28.2% patients showed progression over an average time line of 36 mo. Clinicohistopathological profiles of the patients included in the study are summarized in Table</w:t>
      </w:r>
      <w:r w:rsidR="001C63EC"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1.</w:t>
      </w:r>
    </w:p>
    <w:p w:rsidR="001C63EC" w:rsidRPr="005474B2" w:rsidRDefault="001C63EC" w:rsidP="00400504">
      <w:pPr>
        <w:autoSpaceDE w:val="0"/>
        <w:autoSpaceDN w:val="0"/>
        <w:adjustRightInd w:val="0"/>
        <w:spacing w:after="0" w:line="360" w:lineRule="auto"/>
        <w:jc w:val="both"/>
        <w:rPr>
          <w:rFonts w:ascii="Book Antiqua" w:hAnsi="Book Antiqua" w:cs="Times New Roman"/>
          <w:sz w:val="24"/>
          <w:szCs w:val="24"/>
          <w:lang w:eastAsia="zh-CN"/>
        </w:rPr>
      </w:pPr>
    </w:p>
    <w:p w:rsidR="00154294" w:rsidRPr="005474B2" w:rsidRDefault="00154294" w:rsidP="00400504">
      <w:pPr>
        <w:spacing w:after="0" w:line="360" w:lineRule="auto"/>
        <w:jc w:val="both"/>
        <w:rPr>
          <w:rFonts w:ascii="Book Antiqua" w:hAnsi="Book Antiqua" w:cs="Times New Roman"/>
          <w:b/>
          <w:bCs/>
          <w:i/>
          <w:sz w:val="24"/>
          <w:szCs w:val="24"/>
          <w:lang w:bidi="hi-IN"/>
        </w:rPr>
      </w:pPr>
      <w:r w:rsidRPr="005474B2">
        <w:rPr>
          <w:rFonts w:ascii="Book Antiqua" w:hAnsi="Book Antiqua" w:cs="Times New Roman"/>
          <w:b/>
          <w:bCs/>
          <w:i/>
          <w:sz w:val="24"/>
          <w:szCs w:val="24"/>
        </w:rPr>
        <w:t>pS9GSK-3</w:t>
      </w:r>
      <w:r w:rsidRPr="005474B2">
        <w:rPr>
          <w:rFonts w:ascii="Book Antiqua" w:hAnsi="Book Antiqua" w:cs="Times New Roman"/>
          <w:b/>
          <w:bCs/>
          <w:i/>
          <w:sz w:val="24"/>
          <w:szCs w:val="24"/>
          <w:lang w:bidi="hi-IN"/>
        </w:rPr>
        <w:t>β</w:t>
      </w:r>
      <w:r w:rsidR="00D75C96" w:rsidRPr="005474B2">
        <w:rPr>
          <w:rFonts w:ascii="Book Antiqua" w:hAnsi="Book Antiqua" w:cs="Times New Roman"/>
          <w:b/>
          <w:bCs/>
          <w:i/>
          <w:sz w:val="24"/>
          <w:szCs w:val="24"/>
          <w:lang w:bidi="hi-IN"/>
        </w:rPr>
        <w:t xml:space="preserve"> </w:t>
      </w:r>
      <w:r w:rsidRPr="005474B2">
        <w:rPr>
          <w:rFonts w:ascii="Book Antiqua" w:hAnsi="Book Antiqua" w:cs="Times New Roman"/>
          <w:b/>
          <w:bCs/>
          <w:i/>
          <w:sz w:val="24"/>
          <w:szCs w:val="24"/>
        </w:rPr>
        <w:t>and its diagnostic/ prognostic relevance in human bladder tumors</w:t>
      </w:r>
    </w:p>
    <w:p w:rsidR="00154294" w:rsidRPr="005474B2" w:rsidRDefault="002D14BE" w:rsidP="00400504">
      <w:pPr>
        <w:pStyle w:val="Default"/>
        <w:spacing w:line="360" w:lineRule="auto"/>
        <w:jc w:val="both"/>
        <w:rPr>
          <w:rFonts w:ascii="Book Antiqua" w:hAnsi="Book Antiqua" w:cs="Times New Roman"/>
          <w:color w:val="auto"/>
          <w:lang w:eastAsia="zh-CN"/>
        </w:rPr>
      </w:pPr>
      <w:r w:rsidRPr="005474B2">
        <w:rPr>
          <w:rFonts w:ascii="Book Antiqua" w:hAnsi="Book Antiqua" w:cs="Times New Roman"/>
          <w:bCs/>
          <w:color w:val="auto"/>
        </w:rPr>
        <w:t>IHC</w:t>
      </w:r>
      <w:r w:rsidR="00154294" w:rsidRPr="005474B2">
        <w:rPr>
          <w:rFonts w:ascii="Book Antiqua" w:hAnsi="Book Antiqua" w:cs="Times New Roman"/>
          <w:color w:val="auto"/>
        </w:rPr>
        <w:t xml:space="preserve"> staining was done to detect the expression of pS9GSK-3β in a cohort of 90 human bladder tumor sections and 10 normal bladder tissue sections. High membranous expression of pS9GSK-3β was observed in all the sections obtained from control bladder tissues. However, 51.1% (46/90) tumors exhibited its aberrant expression which includes low membranous (20% tumors with IHC score ≤</w:t>
      </w:r>
      <w:r w:rsidR="005728DF" w:rsidRPr="005474B2">
        <w:rPr>
          <w:rFonts w:ascii="Book Antiqua" w:hAnsi="Book Antiqua" w:cs="Times New Roman" w:hint="eastAsia"/>
          <w:color w:val="auto"/>
          <w:lang w:eastAsia="zh-CN"/>
        </w:rPr>
        <w:t xml:space="preserve"> </w:t>
      </w:r>
      <w:r w:rsidR="0001527C" w:rsidRPr="005474B2">
        <w:rPr>
          <w:rFonts w:ascii="Book Antiqua" w:hAnsi="Book Antiqua" w:cs="Times New Roman"/>
          <w:color w:val="auto"/>
        </w:rPr>
        <w:t>200), nuclear/</w:t>
      </w:r>
      <w:r w:rsidR="00154294" w:rsidRPr="005474B2">
        <w:rPr>
          <w:rFonts w:ascii="Book Antiqua" w:hAnsi="Book Antiqua" w:cs="Times New Roman"/>
          <w:color w:val="auto"/>
        </w:rPr>
        <w:t>cytoplasmic (6.7% tumors with IHC score ≥</w:t>
      </w:r>
      <w:r w:rsidR="005728DF" w:rsidRPr="005474B2">
        <w:rPr>
          <w:rFonts w:ascii="Book Antiqua" w:hAnsi="Book Antiqua" w:cs="Times New Roman" w:hint="eastAsia"/>
          <w:color w:val="auto"/>
          <w:lang w:eastAsia="zh-CN"/>
        </w:rPr>
        <w:t xml:space="preserve"> </w:t>
      </w:r>
      <w:r w:rsidR="00154294" w:rsidRPr="005474B2">
        <w:rPr>
          <w:rFonts w:ascii="Book Antiqua" w:hAnsi="Book Antiqua" w:cs="Times New Roman"/>
          <w:color w:val="auto"/>
        </w:rPr>
        <w:t>1) or no expression (24.4% tumors IHC score</w:t>
      </w:r>
      <w:r w:rsidR="005728DF" w:rsidRPr="005474B2">
        <w:rPr>
          <w:rFonts w:ascii="Book Antiqua" w:hAnsi="Book Antiqua" w:cs="Times New Roman" w:hint="eastAsia"/>
          <w:color w:val="auto"/>
          <w:lang w:eastAsia="zh-CN"/>
        </w:rPr>
        <w:t xml:space="preserve"> </w:t>
      </w:r>
      <w:r w:rsidR="00154294" w:rsidRPr="005474B2">
        <w:rPr>
          <w:rFonts w:ascii="Book Antiqua" w:hAnsi="Book Antiqua" w:cs="Times New Roman"/>
          <w:color w:val="auto"/>
        </w:rPr>
        <w:t>=</w:t>
      </w:r>
      <w:r w:rsidR="005728DF" w:rsidRPr="005474B2">
        <w:rPr>
          <w:rFonts w:ascii="Book Antiqua" w:hAnsi="Book Antiqua" w:cs="Times New Roman" w:hint="eastAsia"/>
          <w:color w:val="auto"/>
          <w:lang w:eastAsia="zh-CN"/>
        </w:rPr>
        <w:t xml:space="preserve"> </w:t>
      </w:r>
      <w:r w:rsidR="00154294" w:rsidRPr="005474B2">
        <w:rPr>
          <w:rFonts w:ascii="Book Antiqua" w:hAnsi="Book Antiqua" w:cs="Times New Roman"/>
          <w:color w:val="auto"/>
        </w:rPr>
        <w:t>0) (Fig</w:t>
      </w:r>
      <w:r w:rsidR="005728DF" w:rsidRPr="005474B2">
        <w:rPr>
          <w:rFonts w:ascii="Book Antiqua" w:hAnsi="Book Antiqua" w:cs="Times New Roman" w:hint="eastAsia"/>
          <w:color w:val="auto"/>
          <w:lang w:eastAsia="zh-CN"/>
        </w:rPr>
        <w:t>ure</w:t>
      </w:r>
      <w:r w:rsidR="00154294" w:rsidRPr="005474B2">
        <w:rPr>
          <w:rFonts w:ascii="Book Antiqua" w:hAnsi="Book Antiqua" w:cs="Times New Roman"/>
          <w:color w:val="auto"/>
        </w:rPr>
        <w:t xml:space="preserve"> 2</w:t>
      </w:r>
      <w:r w:rsidR="005728DF" w:rsidRPr="005474B2">
        <w:rPr>
          <w:rFonts w:ascii="Book Antiqua" w:hAnsi="Book Antiqua" w:cs="Times New Roman" w:hint="eastAsia"/>
          <w:color w:val="auto"/>
          <w:lang w:eastAsia="zh-CN"/>
        </w:rPr>
        <w:t xml:space="preserve">A and </w:t>
      </w:r>
      <w:r w:rsidR="00154294" w:rsidRPr="005474B2">
        <w:rPr>
          <w:rFonts w:ascii="Book Antiqua" w:hAnsi="Book Antiqua" w:cs="Times New Roman"/>
          <w:color w:val="auto"/>
        </w:rPr>
        <w:t>Fig</w:t>
      </w:r>
      <w:r w:rsidR="005728DF" w:rsidRPr="005474B2">
        <w:rPr>
          <w:rFonts w:ascii="Book Antiqua" w:hAnsi="Book Antiqua" w:cs="Times New Roman" w:hint="eastAsia"/>
          <w:color w:val="auto"/>
          <w:lang w:eastAsia="zh-CN"/>
        </w:rPr>
        <w:t>ure</w:t>
      </w:r>
      <w:r w:rsidR="00154294" w:rsidRPr="005474B2">
        <w:rPr>
          <w:rFonts w:ascii="Book Antiqua" w:hAnsi="Book Antiqua" w:cs="Times New Roman"/>
          <w:color w:val="auto"/>
        </w:rPr>
        <w:t xml:space="preserve"> 3). Aberrant expression of pS9GSK-3β was observed in 52% (25/48) non-muscle invasive </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low </w:t>
      </w:r>
      <w:r w:rsidR="005728DF" w:rsidRPr="005474B2">
        <w:rPr>
          <w:rFonts w:ascii="Book Antiqua" w:hAnsi="Book Antiqua" w:cs="Times New Roman"/>
          <w:color w:val="auto"/>
        </w:rPr>
        <w:t>membranous: 20.8%, cytoplasmic/</w:t>
      </w:r>
      <w:r w:rsidR="00154294" w:rsidRPr="005474B2">
        <w:rPr>
          <w:rFonts w:ascii="Book Antiqua" w:hAnsi="Book Antiqua" w:cs="Times New Roman"/>
          <w:color w:val="auto"/>
        </w:rPr>
        <w:t>nuclear: 12.5% and no expression: 18.8%</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 and in 50% (21/42) muscle invasive tumors </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low membranous: 19%, cytoplasmi</w:t>
      </w:r>
      <w:r w:rsidR="005728DF" w:rsidRPr="005474B2">
        <w:rPr>
          <w:rFonts w:ascii="Book Antiqua" w:hAnsi="Book Antiqua" w:cs="Times New Roman"/>
          <w:color w:val="auto"/>
        </w:rPr>
        <w:t>c/</w:t>
      </w:r>
      <w:r w:rsidR="00154294" w:rsidRPr="005474B2">
        <w:rPr>
          <w:rFonts w:ascii="Book Antiqua" w:hAnsi="Book Antiqua" w:cs="Times New Roman"/>
          <w:color w:val="auto"/>
        </w:rPr>
        <w:t>nuclear: 0% and no expression: 31%</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 (</w:t>
      </w:r>
      <w:r w:rsidRPr="005474B2">
        <w:rPr>
          <w:rFonts w:ascii="Book Antiqua" w:hAnsi="Book Antiqua" w:cs="Times New Roman"/>
          <w:i/>
          <w:color w:val="auto"/>
        </w:rPr>
        <w:t>P</w:t>
      </w:r>
      <w:r w:rsidRPr="005474B2">
        <w:rPr>
          <w:rFonts w:ascii="Book Antiqua" w:hAnsi="Book Antiqua" w:cs="Times New Roman"/>
          <w:color w:val="auto"/>
          <w:lang w:eastAsia="zh-CN"/>
        </w:rPr>
        <w:t xml:space="preserve"> </w:t>
      </w:r>
      <w:r w:rsidRPr="005474B2">
        <w:rPr>
          <w:rFonts w:ascii="Book Antiqua" w:hAnsi="Book Antiqua" w:cs="Times New Roman"/>
          <w:color w:val="auto"/>
        </w:rPr>
        <w:t>=</w:t>
      </w:r>
      <w:r w:rsidRPr="005474B2">
        <w:rPr>
          <w:rFonts w:ascii="Book Antiqua" w:hAnsi="Book Antiqua" w:cs="Times New Roman"/>
          <w:color w:val="auto"/>
          <w:lang w:eastAsia="zh-CN"/>
        </w:rPr>
        <w:t xml:space="preserve"> </w:t>
      </w:r>
      <w:r w:rsidR="00154294" w:rsidRPr="005474B2">
        <w:rPr>
          <w:rFonts w:ascii="Book Antiqua" w:hAnsi="Book Antiqua" w:cs="Times New Roman"/>
          <w:color w:val="auto"/>
        </w:rPr>
        <w:t xml:space="preserve">0.01; Mann Whitney </w:t>
      </w:r>
      <w:r w:rsidR="00D75C96" w:rsidRPr="005474B2">
        <w:rPr>
          <w:rFonts w:ascii="Book Antiqua" w:hAnsi="Book Antiqua" w:cs="Times New Roman"/>
          <w:i/>
          <w:color w:val="auto"/>
        </w:rPr>
        <w:t>U</w:t>
      </w:r>
      <w:r w:rsidR="00D75C96" w:rsidRPr="005474B2">
        <w:rPr>
          <w:rFonts w:ascii="Book Antiqua" w:hAnsi="Book Antiqua" w:cs="Times New Roman"/>
          <w:color w:val="auto"/>
        </w:rPr>
        <w:t xml:space="preserve"> </w:t>
      </w:r>
      <w:r w:rsidR="00154294" w:rsidRPr="005474B2">
        <w:rPr>
          <w:rFonts w:ascii="Book Antiqua" w:hAnsi="Book Antiqua" w:cs="Times New Roman"/>
          <w:color w:val="auto"/>
        </w:rPr>
        <w:t xml:space="preserve">test). Immunostaining of pS9GSK-3β was observed in 45.2% (14/31) low grade </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low </w:t>
      </w:r>
      <w:r w:rsidR="005728DF" w:rsidRPr="005474B2">
        <w:rPr>
          <w:rFonts w:ascii="Book Antiqua" w:hAnsi="Book Antiqua" w:cs="Times New Roman"/>
          <w:color w:val="auto"/>
        </w:rPr>
        <w:t>membranous: 25.8%, cytoplasmic/</w:t>
      </w:r>
      <w:r w:rsidR="00154294" w:rsidRPr="005474B2">
        <w:rPr>
          <w:rFonts w:ascii="Book Antiqua" w:hAnsi="Book Antiqua" w:cs="Times New Roman"/>
          <w:color w:val="auto"/>
        </w:rPr>
        <w:t>nuclear: 6.4% and no expression: 12.9%</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 and 54.2% (32/59) high grade tumors </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low </w:t>
      </w:r>
      <w:r w:rsidR="005728DF" w:rsidRPr="005474B2">
        <w:rPr>
          <w:rFonts w:ascii="Book Antiqua" w:hAnsi="Book Antiqua" w:cs="Times New Roman"/>
          <w:color w:val="auto"/>
        </w:rPr>
        <w:t>membranous: 16.9%, cytoplasmic/</w:t>
      </w:r>
      <w:r w:rsidR="00154294" w:rsidRPr="005474B2">
        <w:rPr>
          <w:rFonts w:ascii="Book Antiqua" w:hAnsi="Book Antiqua" w:cs="Times New Roman"/>
          <w:color w:val="auto"/>
        </w:rPr>
        <w:t>nuclear: 6.8% and no expression: 30.5%</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 (</w:t>
      </w:r>
      <w:r w:rsidRPr="005474B2">
        <w:rPr>
          <w:rFonts w:ascii="Book Antiqua" w:hAnsi="Book Antiqua" w:cs="Times New Roman"/>
          <w:i/>
          <w:color w:val="auto"/>
        </w:rPr>
        <w:t>P</w:t>
      </w:r>
      <w:r w:rsidRPr="005474B2">
        <w:rPr>
          <w:rFonts w:ascii="Book Antiqua" w:hAnsi="Book Antiqua" w:cs="Times New Roman"/>
          <w:color w:val="auto"/>
          <w:lang w:eastAsia="zh-CN"/>
        </w:rPr>
        <w:t xml:space="preserve"> </w:t>
      </w:r>
      <w:r w:rsidRPr="005474B2">
        <w:rPr>
          <w:rFonts w:ascii="Book Antiqua" w:hAnsi="Book Antiqua" w:cs="Times New Roman"/>
          <w:color w:val="auto"/>
        </w:rPr>
        <w:t>=</w:t>
      </w:r>
      <w:r w:rsidRPr="005474B2">
        <w:rPr>
          <w:rFonts w:ascii="Book Antiqua" w:hAnsi="Book Antiqua" w:cs="Times New Roman"/>
          <w:color w:val="auto"/>
          <w:lang w:eastAsia="zh-CN"/>
        </w:rPr>
        <w:t xml:space="preserve"> </w:t>
      </w:r>
      <w:r w:rsidR="00154294" w:rsidRPr="005474B2">
        <w:rPr>
          <w:rFonts w:ascii="Book Antiqua" w:hAnsi="Book Antiqua" w:cs="Times New Roman"/>
          <w:color w:val="auto"/>
        </w:rPr>
        <w:t>0.04; Mann Whitney</w:t>
      </w:r>
      <w:r w:rsidR="00D75C96" w:rsidRPr="005474B2">
        <w:rPr>
          <w:rFonts w:ascii="Book Antiqua" w:hAnsi="Book Antiqua" w:cs="Times New Roman"/>
          <w:color w:val="auto"/>
        </w:rPr>
        <w:t xml:space="preserve"> </w:t>
      </w:r>
      <w:r w:rsidR="00D75C96" w:rsidRPr="005474B2">
        <w:rPr>
          <w:rFonts w:ascii="Book Antiqua" w:hAnsi="Book Antiqua" w:cs="Times New Roman"/>
          <w:i/>
          <w:color w:val="auto"/>
        </w:rPr>
        <w:t>U</w:t>
      </w:r>
      <w:r w:rsidR="00154294" w:rsidRPr="005474B2">
        <w:rPr>
          <w:rFonts w:ascii="Book Antiqua" w:hAnsi="Book Antiqua" w:cs="Times New Roman"/>
          <w:color w:val="auto"/>
        </w:rPr>
        <w:t xml:space="preserve"> test). Aberrant expression of pS9GSK-3β was noted in 59% (23/39) recurrent tumors </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low </w:t>
      </w:r>
      <w:r w:rsidR="005728DF" w:rsidRPr="005474B2">
        <w:rPr>
          <w:rFonts w:ascii="Book Antiqua" w:hAnsi="Book Antiqua" w:cs="Times New Roman"/>
          <w:color w:val="auto"/>
        </w:rPr>
        <w:t>membranous: 20.5%, cytoplasmic/</w:t>
      </w:r>
      <w:r w:rsidR="00154294" w:rsidRPr="005474B2">
        <w:rPr>
          <w:rFonts w:ascii="Book Antiqua" w:hAnsi="Book Antiqua" w:cs="Times New Roman"/>
          <w:color w:val="auto"/>
        </w:rPr>
        <w:t>nuclear: 12.8% and no expression: 25.6%</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 49% (24/49) patients with smoking/ tobacco chewing habit </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low </w:t>
      </w:r>
      <w:r w:rsidR="0001527C" w:rsidRPr="005474B2">
        <w:rPr>
          <w:rFonts w:ascii="Book Antiqua" w:hAnsi="Book Antiqua" w:cs="Times New Roman"/>
          <w:color w:val="auto"/>
        </w:rPr>
        <w:t>membranous: 20.4%, cytoplasmic/</w:t>
      </w:r>
      <w:r w:rsidR="00154294" w:rsidRPr="005474B2">
        <w:rPr>
          <w:rFonts w:ascii="Book Antiqua" w:hAnsi="Book Antiqua" w:cs="Times New Roman"/>
          <w:color w:val="auto"/>
        </w:rPr>
        <w:t>nuclear: 8.2% and no expression: 20.4%</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 and 54.2% (39/72) patients with hematuria </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low </w:t>
      </w:r>
      <w:r w:rsidR="005728DF" w:rsidRPr="005474B2">
        <w:rPr>
          <w:rFonts w:ascii="Book Antiqua" w:hAnsi="Book Antiqua" w:cs="Times New Roman"/>
          <w:color w:val="auto"/>
        </w:rPr>
        <w:t>membranous: 22.2%, cytoplasmic/</w:t>
      </w:r>
      <w:r w:rsidR="00154294" w:rsidRPr="005474B2">
        <w:rPr>
          <w:rFonts w:ascii="Book Antiqua" w:hAnsi="Book Antiqua" w:cs="Times New Roman"/>
          <w:color w:val="auto"/>
        </w:rPr>
        <w:t>nuclear: 8.3% and no expression: 23.6%</w:t>
      </w:r>
      <w:r w:rsidR="005728DF" w:rsidRPr="005474B2">
        <w:rPr>
          <w:rFonts w:ascii="Book Antiqua" w:hAnsi="Book Antiqua" w:cs="Times New Roman" w:hint="eastAsia"/>
          <w:color w:val="auto"/>
          <w:lang w:eastAsia="zh-CN"/>
        </w:rPr>
        <w:t>)</w:t>
      </w:r>
      <w:r w:rsidR="00154294" w:rsidRPr="005474B2">
        <w:rPr>
          <w:rFonts w:ascii="Book Antiqua" w:hAnsi="Book Antiqua" w:cs="Times New Roman"/>
          <w:color w:val="auto"/>
        </w:rPr>
        <w:t xml:space="preserve"> (Table 2). Forty four tumors out of 90 cases exhibited strong membranous expression of pS9GSK-3β but did not show any statistical relevance with clinicohistopathological variables (data not shown).</w:t>
      </w:r>
    </w:p>
    <w:p w:rsidR="005728DF" w:rsidRPr="005474B2" w:rsidRDefault="005728DF" w:rsidP="00400504">
      <w:pPr>
        <w:pStyle w:val="Default"/>
        <w:spacing w:line="360" w:lineRule="auto"/>
        <w:jc w:val="both"/>
        <w:rPr>
          <w:rFonts w:ascii="Book Antiqua" w:hAnsi="Book Antiqua" w:cs="Times New Roman"/>
          <w:color w:val="auto"/>
          <w:lang w:eastAsia="zh-CN"/>
        </w:rPr>
      </w:pPr>
    </w:p>
    <w:p w:rsidR="00154294" w:rsidRPr="005474B2" w:rsidRDefault="00617B02" w:rsidP="00400504">
      <w:pPr>
        <w:spacing w:after="0" w:line="360" w:lineRule="auto"/>
        <w:jc w:val="both"/>
        <w:rPr>
          <w:rFonts w:ascii="Book Antiqua" w:hAnsi="Book Antiqua" w:cs="Times New Roman"/>
          <w:b/>
          <w:bCs/>
          <w:i/>
          <w:sz w:val="24"/>
          <w:szCs w:val="24"/>
          <w:lang w:bidi="hi-IN"/>
        </w:rPr>
      </w:pPr>
      <w:r w:rsidRPr="005474B2">
        <w:rPr>
          <w:rFonts w:ascii="Book Antiqua" w:hAnsi="Book Antiqua" w:cs="Times New Roman"/>
          <w:b/>
          <w:i/>
          <w:sz w:val="24"/>
          <w:szCs w:val="24"/>
        </w:rPr>
        <w:t>β-catenin</w:t>
      </w:r>
      <w:r w:rsidR="00154294" w:rsidRPr="005474B2">
        <w:rPr>
          <w:rFonts w:ascii="Book Antiqua" w:hAnsi="Book Antiqua" w:cs="Times New Roman"/>
          <w:b/>
          <w:bCs/>
          <w:i/>
          <w:sz w:val="24"/>
          <w:szCs w:val="24"/>
        </w:rPr>
        <w:t xml:space="preserve"> and pS9GSK-3</w:t>
      </w:r>
      <w:r w:rsidR="00154294" w:rsidRPr="005474B2">
        <w:rPr>
          <w:rFonts w:ascii="Book Antiqua" w:hAnsi="Book Antiqua" w:cs="Times New Roman"/>
          <w:b/>
          <w:bCs/>
          <w:i/>
          <w:sz w:val="24"/>
          <w:szCs w:val="24"/>
          <w:lang w:bidi="hi-IN"/>
        </w:rPr>
        <w:t xml:space="preserve">β </w:t>
      </w:r>
      <w:r w:rsidR="00154294" w:rsidRPr="005474B2">
        <w:rPr>
          <w:rFonts w:ascii="Book Antiqua" w:hAnsi="Book Antiqua" w:cs="Times New Roman"/>
          <w:b/>
          <w:bCs/>
          <w:i/>
          <w:sz w:val="24"/>
          <w:szCs w:val="24"/>
        </w:rPr>
        <w:t xml:space="preserve">proteins: Diagnostic/ </w:t>
      </w:r>
      <w:r w:rsidR="00CD314E" w:rsidRPr="005474B2">
        <w:rPr>
          <w:rFonts w:ascii="Book Antiqua" w:hAnsi="Book Antiqua" w:cs="Times New Roman"/>
          <w:b/>
          <w:bCs/>
          <w:i/>
          <w:sz w:val="24"/>
          <w:szCs w:val="24"/>
        </w:rPr>
        <w:t>p</w:t>
      </w:r>
      <w:r w:rsidR="00154294" w:rsidRPr="005474B2">
        <w:rPr>
          <w:rFonts w:ascii="Book Antiqua" w:hAnsi="Book Antiqua" w:cs="Times New Roman"/>
          <w:b/>
          <w:bCs/>
          <w:i/>
          <w:sz w:val="24"/>
          <w:szCs w:val="24"/>
        </w:rPr>
        <w:t>rognostic relevance in human bladder tumors</w:t>
      </w:r>
    </w:p>
    <w:p w:rsidR="00154294" w:rsidRPr="005474B2" w:rsidRDefault="00154294" w:rsidP="00400504">
      <w:pPr>
        <w:pStyle w:val="Default"/>
        <w:spacing w:line="360" w:lineRule="auto"/>
        <w:jc w:val="both"/>
        <w:rPr>
          <w:rFonts w:ascii="Book Antiqua" w:hAnsi="Book Antiqua" w:cs="Times New Roman"/>
          <w:color w:val="auto"/>
        </w:rPr>
      </w:pPr>
      <w:r w:rsidRPr="005474B2">
        <w:rPr>
          <w:rFonts w:ascii="Book Antiqua" w:hAnsi="Book Antiqua" w:cs="Times New Roman"/>
          <w:color w:val="auto"/>
        </w:rPr>
        <w:t>Immunostaining was done to check</w:t>
      </w:r>
      <w:r w:rsidR="00617B02" w:rsidRPr="005474B2">
        <w:rPr>
          <w:rFonts w:ascii="Book Antiqua" w:hAnsi="Book Antiqua" w:cs="Times New Roman"/>
          <w:color w:val="auto"/>
          <w:lang w:eastAsia="zh-CN"/>
        </w:rPr>
        <w:t xml:space="preserve"> </w:t>
      </w:r>
      <w:r w:rsidR="00617B02" w:rsidRPr="005474B2">
        <w:rPr>
          <w:rFonts w:ascii="Book Antiqua" w:hAnsi="Book Antiqua" w:cs="Times New Roman"/>
          <w:color w:val="auto"/>
        </w:rPr>
        <w:t>β-catenin</w:t>
      </w:r>
      <w:r w:rsidRPr="005474B2">
        <w:rPr>
          <w:rFonts w:ascii="Book Antiqua" w:hAnsi="Book Antiqua" w:cs="Times New Roman"/>
          <w:color w:val="auto"/>
        </w:rPr>
        <w:t xml:space="preserve"> expression at protein level and its subcellular localization in 90 bladder</w:t>
      </w:r>
      <w:r w:rsidR="006D0AC5" w:rsidRPr="005474B2">
        <w:rPr>
          <w:rFonts w:ascii="Book Antiqua" w:hAnsi="Book Antiqua" w:cs="Times New Roman"/>
          <w:color w:val="auto"/>
        </w:rPr>
        <w:t xml:space="preserve"> tumors (Fig</w:t>
      </w:r>
      <w:r w:rsidR="00F71C96" w:rsidRPr="005474B2">
        <w:rPr>
          <w:rFonts w:ascii="Book Antiqua" w:hAnsi="Book Antiqua" w:cs="Times New Roman" w:hint="eastAsia"/>
          <w:color w:val="auto"/>
          <w:lang w:eastAsia="zh-CN"/>
        </w:rPr>
        <w:t>ure</w:t>
      </w:r>
      <w:r w:rsidR="006D0AC5" w:rsidRPr="005474B2">
        <w:rPr>
          <w:rFonts w:ascii="Book Antiqua" w:hAnsi="Book Antiqua" w:cs="Times New Roman"/>
          <w:color w:val="auto"/>
        </w:rPr>
        <w:t xml:space="preserve"> 2</w:t>
      </w:r>
      <w:r w:rsidR="00F71C96" w:rsidRPr="005474B2">
        <w:rPr>
          <w:rFonts w:ascii="Book Antiqua" w:hAnsi="Book Antiqua" w:cs="Times New Roman" w:hint="eastAsia"/>
          <w:color w:val="auto"/>
          <w:lang w:eastAsia="zh-CN"/>
        </w:rPr>
        <w:t xml:space="preserve">B and </w:t>
      </w:r>
      <w:r w:rsidRPr="005474B2">
        <w:rPr>
          <w:rFonts w:ascii="Book Antiqua" w:hAnsi="Book Antiqua" w:cs="Times New Roman"/>
          <w:color w:val="auto"/>
        </w:rPr>
        <w:t>Fig</w:t>
      </w:r>
      <w:r w:rsidR="00F71C96" w:rsidRPr="005474B2">
        <w:rPr>
          <w:rFonts w:ascii="Book Antiqua" w:hAnsi="Book Antiqua" w:cs="Times New Roman" w:hint="eastAsia"/>
          <w:color w:val="auto"/>
          <w:lang w:eastAsia="zh-CN"/>
        </w:rPr>
        <w:t xml:space="preserve">ure </w:t>
      </w:r>
      <w:r w:rsidRPr="005474B2">
        <w:rPr>
          <w:rFonts w:ascii="Book Antiqua" w:hAnsi="Book Antiqua" w:cs="Times New Roman"/>
          <w:color w:val="auto"/>
        </w:rPr>
        <w:t xml:space="preserve">3). Its strong membranous </w:t>
      </w:r>
      <w:r w:rsidR="00F71C96" w:rsidRPr="005474B2">
        <w:rPr>
          <w:rFonts w:ascii="Book Antiqua" w:hAnsi="Book Antiqua" w:cs="Times New Roman"/>
          <w:color w:val="auto"/>
        </w:rPr>
        <w:t>expression was seen in control/</w:t>
      </w:r>
      <w:r w:rsidRPr="005474B2">
        <w:rPr>
          <w:rFonts w:ascii="Book Antiqua" w:hAnsi="Book Antiqua" w:cs="Times New Roman"/>
          <w:color w:val="auto"/>
        </w:rPr>
        <w:t>normal urothelium while out of 90 tumors, 44 showed aberrant expression of β–</w:t>
      </w:r>
      <w:r w:rsidR="0001527C" w:rsidRPr="005474B2">
        <w:rPr>
          <w:rFonts w:ascii="Book Antiqua" w:hAnsi="Book Antiqua" w:cs="Times New Roman"/>
          <w:color w:val="auto"/>
        </w:rPr>
        <w:t>c</w:t>
      </w:r>
      <w:r w:rsidR="00C22B58" w:rsidRPr="005474B2">
        <w:rPr>
          <w:rFonts w:ascii="Book Antiqua" w:hAnsi="Book Antiqua" w:cs="Times New Roman"/>
          <w:color w:val="auto"/>
        </w:rPr>
        <w:t>atenin</w:t>
      </w:r>
      <w:r w:rsidRPr="005474B2">
        <w:rPr>
          <w:rFonts w:ascii="Book Antiqua" w:hAnsi="Book Antiqua" w:cs="Times New Roman"/>
          <w:color w:val="auto"/>
        </w:rPr>
        <w:t xml:space="preserve">. Out of these 44 tumors, 23 showed low membranous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25.6% with IHC score ≤</w:t>
      </w:r>
      <w:r w:rsidR="00F71C96" w:rsidRPr="005474B2">
        <w:rPr>
          <w:rFonts w:ascii="Book Antiqua" w:hAnsi="Book Antiqua" w:cs="Times New Roman" w:hint="eastAsia"/>
          <w:color w:val="auto"/>
          <w:lang w:eastAsia="zh-CN"/>
        </w:rPr>
        <w:t xml:space="preserve"> </w:t>
      </w:r>
      <w:r w:rsidRPr="005474B2">
        <w:rPr>
          <w:rFonts w:ascii="Book Antiqua" w:hAnsi="Book Antiqua" w:cs="Times New Roman"/>
          <w:color w:val="auto"/>
        </w:rPr>
        <w:t>200</w:t>
      </w:r>
      <w:r w:rsidR="00F71C96" w:rsidRPr="005474B2">
        <w:rPr>
          <w:rFonts w:ascii="Book Antiqua" w:hAnsi="Book Antiqua" w:cs="Times New Roman" w:hint="eastAsia"/>
          <w:color w:val="auto"/>
          <w:lang w:eastAsia="zh-CN"/>
        </w:rPr>
        <w:t>)</w:t>
      </w:r>
      <w:r w:rsidR="00F71C96" w:rsidRPr="005474B2">
        <w:rPr>
          <w:rFonts w:ascii="Book Antiqua" w:hAnsi="Book Antiqua" w:cs="Times New Roman"/>
          <w:color w:val="auto"/>
        </w:rPr>
        <w:t>; 12 exhibited nuclear/</w:t>
      </w:r>
      <w:r w:rsidRPr="005474B2">
        <w:rPr>
          <w:rFonts w:ascii="Book Antiqua" w:hAnsi="Book Antiqua" w:cs="Times New Roman"/>
          <w:color w:val="auto"/>
        </w:rPr>
        <w:t xml:space="preserve">cytoplasmic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13.3% with IHC score &gt;</w:t>
      </w:r>
      <w:r w:rsidR="00F71C96" w:rsidRPr="005474B2">
        <w:rPr>
          <w:rFonts w:ascii="Book Antiqua" w:hAnsi="Book Antiqua" w:cs="Times New Roman" w:hint="eastAsia"/>
          <w:color w:val="auto"/>
          <w:lang w:eastAsia="zh-CN"/>
        </w:rPr>
        <w:t xml:space="preserve"> </w:t>
      </w:r>
      <w:r w:rsidRPr="005474B2">
        <w:rPr>
          <w:rFonts w:ascii="Book Antiqua" w:hAnsi="Book Antiqua" w:cs="Times New Roman"/>
          <w:color w:val="auto"/>
        </w:rPr>
        <w:t>0</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 and 9 did not show any expression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10% with IHC score</w:t>
      </w:r>
      <w:r w:rsidR="00F71C96" w:rsidRPr="005474B2">
        <w:rPr>
          <w:rFonts w:ascii="Book Antiqua" w:hAnsi="Book Antiqua" w:cs="Times New Roman" w:hint="eastAsia"/>
          <w:color w:val="auto"/>
          <w:lang w:eastAsia="zh-CN"/>
        </w:rPr>
        <w:t xml:space="preserve"> </w:t>
      </w:r>
      <w:r w:rsidRPr="005474B2">
        <w:rPr>
          <w:rFonts w:ascii="Book Antiqua" w:hAnsi="Book Antiqua" w:cs="Times New Roman"/>
          <w:color w:val="auto"/>
        </w:rPr>
        <w:t>=</w:t>
      </w:r>
      <w:r w:rsidR="00F71C96" w:rsidRPr="005474B2">
        <w:rPr>
          <w:rFonts w:ascii="Book Antiqua" w:hAnsi="Book Antiqua" w:cs="Times New Roman" w:hint="eastAsia"/>
          <w:color w:val="auto"/>
          <w:lang w:eastAsia="zh-CN"/>
        </w:rPr>
        <w:t xml:space="preserve"> </w:t>
      </w:r>
      <w:r w:rsidRPr="005474B2">
        <w:rPr>
          <w:rFonts w:ascii="Book Antiqua" w:hAnsi="Book Antiqua" w:cs="Times New Roman"/>
          <w:color w:val="auto"/>
        </w:rPr>
        <w:t>0</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 Forty four percent (21/48) non-muscle invasive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low </w:t>
      </w:r>
      <w:r w:rsidR="00F71C96" w:rsidRPr="005474B2">
        <w:rPr>
          <w:rFonts w:ascii="Book Antiqua" w:hAnsi="Book Antiqua" w:cs="Times New Roman"/>
          <w:color w:val="auto"/>
        </w:rPr>
        <w:t>membranous: 20.8%; cytoplasmic/</w:t>
      </w:r>
      <w:r w:rsidRPr="005474B2">
        <w:rPr>
          <w:rFonts w:ascii="Book Antiqua" w:hAnsi="Book Antiqua" w:cs="Times New Roman"/>
          <w:color w:val="auto"/>
        </w:rPr>
        <w:t>nuclear: 16.7%; no expression: 6.2%</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54.8%</w:t>
      </w:r>
      <w:r w:rsidR="00F71C96" w:rsidRPr="005474B2">
        <w:rPr>
          <w:rFonts w:ascii="Book Antiqua" w:hAnsi="Book Antiqua" w:cs="Times New Roman" w:hint="eastAsia"/>
          <w:color w:val="auto"/>
          <w:lang w:eastAsia="zh-CN"/>
        </w:rPr>
        <w:t xml:space="preserve"> </w:t>
      </w:r>
      <w:r w:rsidRPr="005474B2">
        <w:rPr>
          <w:rFonts w:ascii="Book Antiqua" w:hAnsi="Book Antiqua" w:cs="Times New Roman"/>
          <w:color w:val="auto"/>
        </w:rPr>
        <w:t xml:space="preserve">(23/42) muscle invasive tumors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low </w:t>
      </w:r>
      <w:r w:rsidR="00F71C96" w:rsidRPr="005474B2">
        <w:rPr>
          <w:rFonts w:ascii="Book Antiqua" w:hAnsi="Book Antiqua" w:cs="Times New Roman"/>
          <w:color w:val="auto"/>
        </w:rPr>
        <w:t>membranous: 30.9%; cytoplasmic/</w:t>
      </w:r>
      <w:r w:rsidRPr="005474B2">
        <w:rPr>
          <w:rFonts w:ascii="Book Antiqua" w:hAnsi="Book Antiqua" w:cs="Times New Roman"/>
          <w:color w:val="auto"/>
        </w:rPr>
        <w:t>nuclear: 9.5%; no expression: 14.3%</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 67.7% (21/31) low grade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low </w:t>
      </w:r>
      <w:r w:rsidR="00F71C96" w:rsidRPr="005474B2">
        <w:rPr>
          <w:rFonts w:ascii="Book Antiqua" w:hAnsi="Book Antiqua" w:cs="Times New Roman"/>
          <w:color w:val="auto"/>
        </w:rPr>
        <w:t>membranous: 32.3%; cytoplasmic/</w:t>
      </w:r>
      <w:r w:rsidRPr="005474B2">
        <w:rPr>
          <w:rFonts w:ascii="Book Antiqua" w:hAnsi="Book Antiqua" w:cs="Times New Roman"/>
          <w:color w:val="auto"/>
        </w:rPr>
        <w:t>nuclear: 25.8%; no expression: 9.7%</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 and 39% (23/59) high grade tumors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low membranous: 22%; cytoplasmic/nuclear: 6.8%; no expression: 10.3%</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 were examined to aberran</w:t>
      </w:r>
      <w:r w:rsidR="0004475E" w:rsidRPr="005474B2">
        <w:rPr>
          <w:rFonts w:ascii="Book Antiqua" w:hAnsi="Book Antiqua" w:cs="Times New Roman"/>
          <w:color w:val="auto"/>
        </w:rPr>
        <w:t>tly express β–</w:t>
      </w:r>
      <w:r w:rsidR="00F71C96" w:rsidRPr="005474B2">
        <w:rPr>
          <w:rFonts w:ascii="Book Antiqua" w:hAnsi="Book Antiqua" w:cs="Times New Roman"/>
          <w:color w:val="auto"/>
        </w:rPr>
        <w:t>c</w:t>
      </w:r>
      <w:r w:rsidR="00C22B58" w:rsidRPr="005474B2">
        <w:rPr>
          <w:rFonts w:ascii="Book Antiqua" w:hAnsi="Book Antiqua" w:cs="Times New Roman"/>
          <w:color w:val="auto"/>
        </w:rPr>
        <w:t>atenin</w:t>
      </w:r>
      <w:r w:rsidR="0004475E" w:rsidRPr="005474B2">
        <w:rPr>
          <w:rFonts w:ascii="Book Antiqua" w:hAnsi="Book Antiqua" w:cs="Times New Roman"/>
          <w:color w:val="auto"/>
        </w:rPr>
        <w:t xml:space="preserve"> (Fig</w:t>
      </w:r>
      <w:r w:rsidR="00F71C96" w:rsidRPr="005474B2">
        <w:rPr>
          <w:rFonts w:ascii="Book Antiqua" w:hAnsi="Book Antiqua" w:cs="Times New Roman" w:hint="eastAsia"/>
          <w:color w:val="auto"/>
          <w:lang w:eastAsia="zh-CN"/>
        </w:rPr>
        <w:t>ure</w:t>
      </w:r>
      <w:r w:rsidR="0004475E" w:rsidRPr="005474B2">
        <w:rPr>
          <w:rFonts w:ascii="Book Antiqua" w:hAnsi="Book Antiqua" w:cs="Times New Roman"/>
          <w:color w:val="auto"/>
        </w:rPr>
        <w:t xml:space="preserve"> 2</w:t>
      </w:r>
      <w:r w:rsidR="00F71C96" w:rsidRPr="005474B2">
        <w:rPr>
          <w:rFonts w:ascii="Book Antiqua" w:hAnsi="Book Antiqua" w:cs="Times New Roman"/>
          <w:color w:val="auto"/>
        </w:rPr>
        <w:t>B</w:t>
      </w:r>
      <w:r w:rsidRPr="005474B2">
        <w:rPr>
          <w:rFonts w:ascii="Book Antiqua" w:hAnsi="Book Antiqua" w:cs="Times New Roman"/>
          <w:color w:val="auto"/>
        </w:rPr>
        <w:t xml:space="preserve">). Its altered expression was determined in 53.8% (21/39) recurrent tumors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low </w:t>
      </w:r>
      <w:r w:rsidR="00F71C96" w:rsidRPr="005474B2">
        <w:rPr>
          <w:rFonts w:ascii="Book Antiqua" w:hAnsi="Book Antiqua" w:cs="Times New Roman"/>
          <w:color w:val="auto"/>
        </w:rPr>
        <w:t>membranous: 38.5%; cytoplasmic/</w:t>
      </w:r>
      <w:r w:rsidRPr="005474B2">
        <w:rPr>
          <w:rFonts w:ascii="Book Antiqua" w:hAnsi="Book Antiqua" w:cs="Times New Roman"/>
          <w:color w:val="auto"/>
        </w:rPr>
        <w:t>nuclear: 10.3%; no expression: 5.1%</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53.1%</w:t>
      </w:r>
      <w:r w:rsidR="00F71C96" w:rsidRPr="005474B2">
        <w:rPr>
          <w:rFonts w:ascii="Book Antiqua" w:hAnsi="Book Antiqua" w:cs="Times New Roman"/>
          <w:color w:val="auto"/>
        </w:rPr>
        <w:t xml:space="preserve"> (26/49) patients with smoking/</w:t>
      </w:r>
      <w:r w:rsidRPr="005474B2">
        <w:rPr>
          <w:rFonts w:ascii="Book Antiqua" w:hAnsi="Book Antiqua" w:cs="Times New Roman"/>
          <w:color w:val="auto"/>
        </w:rPr>
        <w:t xml:space="preserve">tobacco chewing history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low </w:t>
      </w:r>
      <w:r w:rsidR="0001527C" w:rsidRPr="005474B2">
        <w:rPr>
          <w:rFonts w:ascii="Book Antiqua" w:hAnsi="Book Antiqua" w:cs="Times New Roman"/>
          <w:color w:val="auto"/>
        </w:rPr>
        <w:t>membranous: 30.6%; cytoplasmic/</w:t>
      </w:r>
      <w:r w:rsidRPr="005474B2">
        <w:rPr>
          <w:rFonts w:ascii="Book Antiqua" w:hAnsi="Book Antiqua" w:cs="Times New Roman"/>
          <w:color w:val="auto"/>
        </w:rPr>
        <w:t>nuclear: 12.2%; no expression: 10.2%</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 and 45.8% (33/72) patients with hematuria </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lo</w:t>
      </w:r>
      <w:r w:rsidR="00F71C96" w:rsidRPr="005474B2">
        <w:rPr>
          <w:rFonts w:ascii="Book Antiqua" w:hAnsi="Book Antiqua" w:cs="Times New Roman"/>
          <w:color w:val="auto"/>
        </w:rPr>
        <w:t>w membranous: 25%; cytoplasmic/</w:t>
      </w:r>
      <w:r w:rsidRPr="005474B2">
        <w:rPr>
          <w:rFonts w:ascii="Book Antiqua" w:hAnsi="Book Antiqua" w:cs="Times New Roman"/>
          <w:color w:val="auto"/>
        </w:rPr>
        <w:t>nuclear: 12.5%; no expression: 8.3%</w:t>
      </w:r>
      <w:r w:rsidR="00F71C96"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 </w:t>
      </w:r>
    </w:p>
    <w:p w:rsidR="00154294" w:rsidRPr="005474B2" w:rsidRDefault="00154294" w:rsidP="00F71C96">
      <w:pPr>
        <w:pStyle w:val="Default"/>
        <w:spacing w:line="360" w:lineRule="auto"/>
        <w:ind w:firstLineChars="100" w:firstLine="240"/>
        <w:jc w:val="both"/>
        <w:rPr>
          <w:rFonts w:ascii="Book Antiqua" w:hAnsi="Book Antiqua" w:cs="Times New Roman"/>
          <w:color w:val="auto"/>
          <w:lang w:bidi="ar-SA"/>
        </w:rPr>
      </w:pPr>
      <w:r w:rsidRPr="005474B2">
        <w:rPr>
          <w:rFonts w:ascii="Book Antiqua" w:hAnsi="Book Antiqua" w:cs="Times New Roman"/>
          <w:color w:val="auto"/>
        </w:rPr>
        <w:t xml:space="preserve">Out of the total 90 tumors examined, 28 (31.1%) tumors co-expressed altered </w:t>
      </w:r>
      <w:r w:rsidR="00CD314E" w:rsidRPr="005474B2">
        <w:rPr>
          <w:rFonts w:ascii="Book Antiqua" w:hAnsi="Book Antiqua" w:cs="Times New Roman"/>
          <w:color w:val="auto"/>
        </w:rPr>
        <w:t xml:space="preserve">protein </w:t>
      </w:r>
      <w:r w:rsidRPr="005474B2">
        <w:rPr>
          <w:rFonts w:ascii="Book Antiqua" w:hAnsi="Book Antiqua" w:cs="Times New Roman"/>
          <w:color w:val="auto"/>
        </w:rPr>
        <w:t xml:space="preserve">levels of pS9GSK-3β </w:t>
      </w:r>
      <w:r w:rsidR="0004475E" w:rsidRPr="005474B2">
        <w:rPr>
          <w:rFonts w:ascii="Book Antiqua" w:hAnsi="Book Antiqua" w:cs="Times New Roman"/>
          <w:color w:val="auto"/>
        </w:rPr>
        <w:t>and β–</w:t>
      </w:r>
      <w:r w:rsidR="00C22B58" w:rsidRPr="005474B2">
        <w:rPr>
          <w:rFonts w:ascii="Book Antiqua" w:hAnsi="Book Antiqua" w:cs="Times New Roman"/>
          <w:color w:val="auto"/>
        </w:rPr>
        <w:t>Catenin</w:t>
      </w:r>
      <w:r w:rsidR="0004475E" w:rsidRPr="005474B2">
        <w:rPr>
          <w:rFonts w:ascii="Book Antiqua" w:hAnsi="Book Antiqua" w:cs="Times New Roman"/>
          <w:color w:val="auto"/>
        </w:rPr>
        <w:t xml:space="preserve"> proteins (Fig</w:t>
      </w:r>
      <w:r w:rsidR="00F71C96" w:rsidRPr="005474B2">
        <w:rPr>
          <w:rFonts w:ascii="Book Antiqua" w:hAnsi="Book Antiqua" w:cs="Times New Roman" w:hint="eastAsia"/>
          <w:color w:val="auto"/>
          <w:lang w:eastAsia="zh-CN"/>
        </w:rPr>
        <w:t xml:space="preserve">ure </w:t>
      </w:r>
      <w:r w:rsidR="0004475E" w:rsidRPr="005474B2">
        <w:rPr>
          <w:rFonts w:ascii="Book Antiqua" w:hAnsi="Book Antiqua" w:cs="Times New Roman"/>
          <w:color w:val="auto"/>
        </w:rPr>
        <w:t>2</w:t>
      </w:r>
      <w:r w:rsidR="00F71C96" w:rsidRPr="005474B2">
        <w:rPr>
          <w:rFonts w:ascii="Book Antiqua" w:hAnsi="Book Antiqua" w:cs="Times New Roman"/>
          <w:color w:val="auto"/>
        </w:rPr>
        <w:t>C</w:t>
      </w:r>
      <w:r w:rsidRPr="005474B2">
        <w:rPr>
          <w:rFonts w:ascii="Book Antiqua" w:hAnsi="Book Antiqua" w:cs="Times New Roman"/>
          <w:color w:val="auto"/>
        </w:rPr>
        <w:t>). These proteins were observed to be aberrantly co-expressed in 67.9% (19/28) muscle invasive tumors (</w:t>
      </w:r>
      <w:r w:rsidR="002D14BE" w:rsidRPr="005474B2">
        <w:rPr>
          <w:rFonts w:ascii="Book Antiqua" w:hAnsi="Book Antiqua" w:cs="Times New Roman"/>
          <w:i/>
          <w:color w:val="auto"/>
        </w:rPr>
        <w:t>P</w:t>
      </w:r>
      <w:r w:rsidR="002D14BE" w:rsidRPr="005474B2">
        <w:rPr>
          <w:rFonts w:ascii="Book Antiqua" w:hAnsi="Book Antiqua" w:cs="Times New Roman"/>
          <w:color w:val="auto"/>
          <w:lang w:eastAsia="zh-CN"/>
        </w:rPr>
        <w:t xml:space="preserve"> </w:t>
      </w:r>
      <w:r w:rsidR="002D14BE" w:rsidRPr="005474B2">
        <w:rPr>
          <w:rFonts w:ascii="Book Antiqua" w:hAnsi="Book Antiqua" w:cs="Times New Roman"/>
          <w:color w:val="auto"/>
        </w:rPr>
        <w:t>=</w:t>
      </w:r>
      <w:r w:rsidR="002D14BE" w:rsidRPr="005474B2">
        <w:rPr>
          <w:rFonts w:ascii="Book Antiqua" w:hAnsi="Book Antiqua" w:cs="Times New Roman"/>
          <w:color w:val="auto"/>
          <w:lang w:eastAsia="zh-CN"/>
        </w:rPr>
        <w:t xml:space="preserve"> </w:t>
      </w:r>
      <w:r w:rsidRPr="005474B2">
        <w:rPr>
          <w:rFonts w:ascii="Book Antiqua" w:hAnsi="Book Antiqua" w:cs="Times New Roman"/>
          <w:color w:val="auto"/>
          <w:lang w:bidi="ar-SA"/>
        </w:rPr>
        <w:t xml:space="preserve">0.01; Mann Whitney </w:t>
      </w:r>
      <w:r w:rsidR="00D75C96" w:rsidRPr="005474B2">
        <w:rPr>
          <w:rFonts w:ascii="Book Antiqua" w:hAnsi="Book Antiqua" w:cs="Times New Roman"/>
          <w:i/>
          <w:color w:val="auto"/>
        </w:rPr>
        <w:t>U</w:t>
      </w:r>
      <w:r w:rsidR="00D75C96" w:rsidRPr="005474B2">
        <w:rPr>
          <w:rFonts w:ascii="Book Antiqua" w:hAnsi="Book Antiqua" w:cs="Times New Roman"/>
          <w:color w:val="auto"/>
          <w:lang w:bidi="ar-SA"/>
        </w:rPr>
        <w:t xml:space="preserve"> </w:t>
      </w:r>
      <w:r w:rsidRPr="005474B2">
        <w:rPr>
          <w:rFonts w:ascii="Book Antiqua" w:hAnsi="Book Antiqua" w:cs="Times New Roman"/>
          <w:color w:val="auto"/>
          <w:lang w:bidi="ar-SA"/>
        </w:rPr>
        <w:t>test)</w:t>
      </w:r>
      <w:r w:rsidRPr="005474B2">
        <w:rPr>
          <w:rFonts w:ascii="Book Antiqua" w:hAnsi="Book Antiqua" w:cs="Times New Roman"/>
          <w:color w:val="auto"/>
        </w:rPr>
        <w:t>; 78.6% (22/28) high grade tumors; 60.7% (17/28) recurrent tumors (</w:t>
      </w:r>
      <w:r w:rsidR="002D14BE" w:rsidRPr="005474B2">
        <w:rPr>
          <w:rFonts w:ascii="Book Antiqua" w:hAnsi="Book Antiqua" w:cs="Times New Roman"/>
          <w:i/>
          <w:color w:val="auto"/>
        </w:rPr>
        <w:t>P</w:t>
      </w:r>
      <w:r w:rsidR="002D14BE" w:rsidRPr="005474B2">
        <w:rPr>
          <w:rFonts w:ascii="Book Antiqua" w:hAnsi="Book Antiqua" w:cs="Times New Roman"/>
          <w:color w:val="auto"/>
          <w:lang w:eastAsia="zh-CN"/>
        </w:rPr>
        <w:t xml:space="preserve"> </w:t>
      </w:r>
      <w:r w:rsidR="002D14BE" w:rsidRPr="005474B2">
        <w:rPr>
          <w:rFonts w:ascii="Book Antiqua" w:hAnsi="Book Antiqua" w:cs="Times New Roman"/>
          <w:color w:val="auto"/>
        </w:rPr>
        <w:t>=</w:t>
      </w:r>
      <w:r w:rsidR="002D14BE" w:rsidRPr="005474B2">
        <w:rPr>
          <w:rFonts w:ascii="Book Antiqua" w:hAnsi="Book Antiqua" w:cs="Times New Roman"/>
          <w:color w:val="auto"/>
          <w:lang w:eastAsia="zh-CN"/>
        </w:rPr>
        <w:t xml:space="preserve"> </w:t>
      </w:r>
      <w:r w:rsidRPr="005474B2">
        <w:rPr>
          <w:rFonts w:ascii="Book Antiqua" w:hAnsi="Book Antiqua" w:cs="Times New Roman"/>
          <w:color w:val="auto"/>
          <w:lang w:bidi="ar-SA"/>
        </w:rPr>
        <w:t>0.02; Mann Whitney test)</w:t>
      </w:r>
      <w:r w:rsidRPr="005474B2">
        <w:rPr>
          <w:rFonts w:ascii="Book Antiqua" w:hAnsi="Book Antiqua" w:cs="Times New Roman"/>
          <w:color w:val="auto"/>
        </w:rPr>
        <w:t xml:space="preserve">; </w:t>
      </w:r>
      <w:r w:rsidR="0001527C" w:rsidRPr="005474B2">
        <w:rPr>
          <w:rFonts w:ascii="Book Antiqua" w:hAnsi="Book Antiqua" w:cs="Times New Roman"/>
          <w:color w:val="auto"/>
        </w:rPr>
        <w:t>60.7% (17/28) frequent smokers/</w:t>
      </w:r>
      <w:r w:rsidRPr="005474B2">
        <w:rPr>
          <w:rFonts w:ascii="Book Antiqua" w:hAnsi="Book Antiqua" w:cs="Times New Roman"/>
          <w:color w:val="auto"/>
        </w:rPr>
        <w:t>tobacco chewers and 82.1% (23/28) tumors from hematuric patients (</w:t>
      </w:r>
      <w:r w:rsidR="002D14BE" w:rsidRPr="005474B2">
        <w:rPr>
          <w:rFonts w:ascii="Book Antiqua" w:hAnsi="Book Antiqua" w:cs="Times New Roman"/>
          <w:i/>
          <w:color w:val="auto"/>
        </w:rPr>
        <w:t>P</w:t>
      </w:r>
      <w:r w:rsidR="002D14BE" w:rsidRPr="005474B2">
        <w:rPr>
          <w:rFonts w:ascii="Book Antiqua" w:hAnsi="Book Antiqua" w:cs="Times New Roman"/>
          <w:color w:val="auto"/>
          <w:lang w:eastAsia="zh-CN"/>
        </w:rPr>
        <w:t xml:space="preserve"> </w:t>
      </w:r>
      <w:r w:rsidR="002D14BE" w:rsidRPr="005474B2">
        <w:rPr>
          <w:rFonts w:ascii="Book Antiqua" w:hAnsi="Book Antiqua" w:cs="Times New Roman"/>
          <w:color w:val="auto"/>
        </w:rPr>
        <w:t>=</w:t>
      </w:r>
      <w:r w:rsidR="002D14BE" w:rsidRPr="005474B2">
        <w:rPr>
          <w:rFonts w:ascii="Book Antiqua" w:hAnsi="Book Antiqua" w:cs="Times New Roman"/>
          <w:color w:val="auto"/>
          <w:lang w:eastAsia="zh-CN"/>
        </w:rPr>
        <w:t xml:space="preserve"> </w:t>
      </w:r>
      <w:r w:rsidRPr="005474B2">
        <w:rPr>
          <w:rFonts w:ascii="Book Antiqua" w:hAnsi="Book Antiqua" w:cs="Times New Roman"/>
          <w:color w:val="auto"/>
          <w:lang w:bidi="ar-SA"/>
        </w:rPr>
        <w:t xml:space="preserve">0.04; Mann Whitney </w:t>
      </w:r>
      <w:r w:rsidR="00D75C96" w:rsidRPr="005474B2">
        <w:rPr>
          <w:rFonts w:ascii="Book Antiqua" w:hAnsi="Book Antiqua" w:cs="Times New Roman"/>
          <w:i/>
          <w:color w:val="auto"/>
        </w:rPr>
        <w:t>U</w:t>
      </w:r>
      <w:r w:rsidR="00D75C96" w:rsidRPr="005474B2">
        <w:rPr>
          <w:rFonts w:ascii="Book Antiqua" w:hAnsi="Book Antiqua" w:cs="Times New Roman"/>
          <w:color w:val="auto"/>
          <w:lang w:bidi="ar-SA"/>
        </w:rPr>
        <w:t xml:space="preserve"> </w:t>
      </w:r>
      <w:r w:rsidRPr="005474B2">
        <w:rPr>
          <w:rFonts w:ascii="Book Antiqua" w:hAnsi="Book Antiqua" w:cs="Times New Roman"/>
          <w:color w:val="auto"/>
          <w:lang w:bidi="ar-SA"/>
        </w:rPr>
        <w:t>test) (Table 3)</w:t>
      </w:r>
      <w:r w:rsidRPr="005474B2">
        <w:rPr>
          <w:rFonts w:ascii="Book Antiqua" w:hAnsi="Book Antiqua" w:cs="Times New Roman"/>
          <w:color w:val="auto"/>
        </w:rPr>
        <w:t xml:space="preserve">. </w:t>
      </w:r>
    </w:p>
    <w:p w:rsidR="00154294" w:rsidRPr="005474B2" w:rsidRDefault="00154294" w:rsidP="006F185E">
      <w:pPr>
        <w:spacing w:after="0" w:line="360" w:lineRule="auto"/>
        <w:ind w:firstLineChars="100" w:firstLine="240"/>
        <w:jc w:val="both"/>
        <w:rPr>
          <w:rFonts w:ascii="Book Antiqua" w:eastAsia="Times New Roman" w:hAnsi="Book Antiqua" w:cs="Times New Roman"/>
          <w:sz w:val="24"/>
          <w:szCs w:val="24"/>
        </w:rPr>
      </w:pPr>
      <w:r w:rsidRPr="005474B2">
        <w:rPr>
          <w:rFonts w:ascii="Book Antiqua" w:hAnsi="Book Antiqua" w:cs="Times New Roman"/>
          <w:sz w:val="24"/>
          <w:szCs w:val="24"/>
        </w:rPr>
        <w:t>Effect of altered levels of proteins in combination was investigated on patients’ survival. F</w:t>
      </w:r>
      <w:r w:rsidRPr="005474B2">
        <w:rPr>
          <w:rFonts w:ascii="Book Antiqua" w:hAnsi="Book Antiqua" w:cs="Times New Roman"/>
          <w:sz w:val="24"/>
          <w:szCs w:val="24"/>
          <w:lang w:bidi="hi-IN"/>
        </w:rPr>
        <w:t xml:space="preserve">ollow up data of 71 patients was available over an average </w:t>
      </w:r>
      <w:r w:rsidR="00730BA9" w:rsidRPr="005474B2">
        <w:rPr>
          <w:rFonts w:ascii="Book Antiqua" w:hAnsi="Book Antiqua" w:cs="Times New Roman"/>
          <w:sz w:val="24"/>
          <w:szCs w:val="24"/>
          <w:lang w:bidi="hi-IN"/>
        </w:rPr>
        <w:t xml:space="preserve">time </w:t>
      </w:r>
      <w:r w:rsidRPr="005474B2">
        <w:rPr>
          <w:rFonts w:ascii="Book Antiqua" w:hAnsi="Book Antiqua" w:cs="Times New Roman"/>
          <w:sz w:val="24"/>
          <w:szCs w:val="24"/>
          <w:lang w:bidi="hi-IN"/>
        </w:rPr>
        <w:t>period of 36 months. Progression and mortality due to cancer was observed in 28.2% (20/71) a</w:t>
      </w:r>
      <w:r w:rsidR="00F979DB" w:rsidRPr="005474B2">
        <w:rPr>
          <w:rFonts w:ascii="Book Antiqua" w:hAnsi="Book Antiqua" w:cs="Times New Roman"/>
          <w:sz w:val="24"/>
          <w:szCs w:val="24"/>
          <w:lang w:bidi="hi-IN"/>
        </w:rPr>
        <w:t>nd 19.7% (14</w:t>
      </w:r>
      <w:r w:rsidRPr="005474B2">
        <w:rPr>
          <w:rFonts w:ascii="Book Antiqua" w:hAnsi="Book Antiqua" w:cs="Times New Roman"/>
          <w:sz w:val="24"/>
          <w:szCs w:val="24"/>
          <w:lang w:bidi="hi-IN"/>
        </w:rPr>
        <w:t xml:space="preserve">/71) patients, respectively. </w:t>
      </w:r>
    </w:p>
    <w:p w:rsidR="00154294" w:rsidRPr="005474B2" w:rsidRDefault="00154294" w:rsidP="006F185E">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r w:rsidRPr="005474B2">
        <w:rPr>
          <w:rFonts w:ascii="Book Antiqua" w:hAnsi="Book Antiqua" w:cs="Times New Roman"/>
          <w:sz w:val="24"/>
          <w:szCs w:val="24"/>
        </w:rPr>
        <w:t>Kaplan Meier analysis along with log rank test identified the aberrantly co-expressed pS9GSK-3β and β–</w:t>
      </w:r>
      <w:r w:rsidR="0001527C"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Pr="005474B2">
        <w:rPr>
          <w:rFonts w:ascii="Book Antiqua" w:hAnsi="Book Antiqua" w:cs="Times New Roman"/>
          <w:sz w:val="24"/>
          <w:szCs w:val="24"/>
        </w:rPr>
        <w:t>, as significant prognosti</w:t>
      </w:r>
      <w:r w:rsidR="00036A2A" w:rsidRPr="005474B2">
        <w:rPr>
          <w:rFonts w:ascii="Book Antiqua" w:hAnsi="Book Antiqua" w:cs="Times New Roman"/>
          <w:sz w:val="24"/>
          <w:szCs w:val="24"/>
        </w:rPr>
        <w:t>c factor for a short OS (</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2D14BE" w:rsidRPr="005474B2">
        <w:rPr>
          <w:rFonts w:ascii="Book Antiqua" w:hAnsi="Book Antiqua" w:cs="Times New Roman"/>
          <w:sz w:val="24"/>
          <w:szCs w:val="24"/>
        </w:rPr>
        <w:t>=</w:t>
      </w:r>
      <w:r w:rsidR="00905F36" w:rsidRPr="005474B2">
        <w:rPr>
          <w:rFonts w:ascii="Book Antiqua" w:hAnsi="Book Antiqua" w:cs="Times New Roman"/>
          <w:sz w:val="24"/>
          <w:szCs w:val="24"/>
          <w:lang w:eastAsia="zh-CN"/>
        </w:rPr>
        <w:t xml:space="preserve"> </w:t>
      </w:r>
      <w:r w:rsidR="00036A2A" w:rsidRPr="005474B2">
        <w:rPr>
          <w:rFonts w:ascii="Book Antiqua" w:hAnsi="Book Antiqua" w:cs="Times New Roman"/>
          <w:sz w:val="24"/>
          <w:szCs w:val="24"/>
        </w:rPr>
        <w:t>0.02</w:t>
      </w:r>
      <w:r w:rsidRPr="005474B2">
        <w:rPr>
          <w:rFonts w:ascii="Book Antiqua" w:hAnsi="Book Antiqua" w:cs="Times New Roman"/>
          <w:sz w:val="24"/>
          <w:szCs w:val="24"/>
        </w:rPr>
        <w:t>)</w:t>
      </w:r>
      <w:r w:rsidR="006F185E" w:rsidRPr="005474B2">
        <w:rPr>
          <w:rFonts w:ascii="Book Antiqua" w:hAnsi="Book Antiqua" w:cs="Times New Roman" w:hint="eastAsia"/>
          <w:sz w:val="24"/>
          <w:szCs w:val="24"/>
          <w:lang w:eastAsia="zh-CN"/>
        </w:rPr>
        <w:t xml:space="preserve"> </w:t>
      </w:r>
      <w:r w:rsidR="004A6A45" w:rsidRPr="005474B2">
        <w:rPr>
          <w:rFonts w:ascii="Book Antiqua" w:hAnsi="Book Antiqua" w:cs="Times New Roman"/>
          <w:sz w:val="24"/>
          <w:szCs w:val="24"/>
        </w:rPr>
        <w:t>(Fig</w:t>
      </w:r>
      <w:r w:rsidR="006F185E" w:rsidRPr="005474B2">
        <w:rPr>
          <w:rFonts w:ascii="Book Antiqua" w:hAnsi="Book Antiqua" w:cs="Times New Roman" w:hint="eastAsia"/>
          <w:sz w:val="24"/>
          <w:szCs w:val="24"/>
          <w:lang w:eastAsia="zh-CN"/>
        </w:rPr>
        <w:t>ure</w:t>
      </w:r>
      <w:r w:rsidR="004A6A45" w:rsidRPr="005474B2">
        <w:rPr>
          <w:rFonts w:ascii="Book Antiqua" w:hAnsi="Book Antiqua" w:cs="Times New Roman"/>
          <w:sz w:val="24"/>
          <w:szCs w:val="24"/>
        </w:rPr>
        <w:t xml:space="preserve"> 4). H</w:t>
      </w:r>
      <w:r w:rsidRPr="005474B2">
        <w:rPr>
          <w:rFonts w:ascii="Book Antiqua" w:hAnsi="Book Antiqua" w:cs="Times New Roman"/>
          <w:sz w:val="24"/>
          <w:szCs w:val="24"/>
        </w:rPr>
        <w:t>owever, PFS analysis failed to deduce any significant correlation in a given cohort</w:t>
      </w:r>
      <w:r w:rsidR="004A6A45" w:rsidRPr="005474B2">
        <w:rPr>
          <w:rFonts w:ascii="Book Antiqua" w:hAnsi="Book Antiqua" w:cs="Times New Roman"/>
          <w:sz w:val="24"/>
          <w:szCs w:val="24"/>
        </w:rPr>
        <w:t>.</w:t>
      </w:r>
    </w:p>
    <w:p w:rsidR="006F185E" w:rsidRPr="005474B2" w:rsidRDefault="006F185E" w:rsidP="006F185E">
      <w:pPr>
        <w:autoSpaceDE w:val="0"/>
        <w:autoSpaceDN w:val="0"/>
        <w:adjustRightInd w:val="0"/>
        <w:spacing w:after="0" w:line="360" w:lineRule="auto"/>
        <w:ind w:firstLineChars="100" w:firstLine="240"/>
        <w:jc w:val="both"/>
        <w:rPr>
          <w:rFonts w:ascii="Book Antiqua" w:hAnsi="Book Antiqua" w:cs="Times New Roman"/>
          <w:sz w:val="24"/>
          <w:szCs w:val="24"/>
          <w:lang w:eastAsia="zh-CN"/>
        </w:rPr>
      </w:pPr>
    </w:p>
    <w:p w:rsidR="00154294" w:rsidRPr="005474B2" w:rsidRDefault="00154294" w:rsidP="00400504">
      <w:pPr>
        <w:pStyle w:val="Default"/>
        <w:spacing w:line="360" w:lineRule="auto"/>
        <w:jc w:val="both"/>
        <w:rPr>
          <w:rFonts w:ascii="Book Antiqua" w:hAnsi="Book Antiqua" w:cs="Times New Roman"/>
          <w:b/>
          <w:bCs/>
          <w:i/>
          <w:color w:val="auto"/>
        </w:rPr>
      </w:pPr>
      <w:r w:rsidRPr="005474B2">
        <w:rPr>
          <w:rFonts w:ascii="Book Antiqua" w:hAnsi="Book Antiqua" w:cs="Times New Roman"/>
          <w:b/>
          <w:bCs/>
          <w:i/>
          <w:color w:val="auto"/>
        </w:rPr>
        <w:t>Target genes’ expression and pS9GSK-3</w:t>
      </w:r>
      <w:r w:rsidRPr="005474B2">
        <w:rPr>
          <w:rFonts w:ascii="Book Antiqua" w:hAnsi="Book Antiqua" w:cs="Times New Roman"/>
          <w:b/>
          <w:i/>
          <w:color w:val="auto"/>
        </w:rPr>
        <w:t>β</w:t>
      </w:r>
      <w:r w:rsidRPr="005474B2">
        <w:rPr>
          <w:rFonts w:ascii="Book Antiqua" w:hAnsi="Book Antiqua" w:cs="Times New Roman"/>
          <w:b/>
          <w:bCs/>
          <w:i/>
          <w:color w:val="auto"/>
        </w:rPr>
        <w:t>/</w:t>
      </w:r>
      <w:r w:rsidR="00617B02" w:rsidRPr="005474B2">
        <w:rPr>
          <w:rFonts w:ascii="Book Antiqua" w:hAnsi="Book Antiqua" w:cs="Times New Roman"/>
          <w:b/>
          <w:color w:val="auto"/>
        </w:rPr>
        <w:t>β-catenin</w:t>
      </w:r>
      <w:r w:rsidRPr="005474B2">
        <w:rPr>
          <w:rFonts w:ascii="Book Antiqua" w:hAnsi="Book Antiqua" w:cs="Times New Roman"/>
          <w:b/>
          <w:bCs/>
          <w:i/>
          <w:color w:val="auto"/>
        </w:rPr>
        <w:t xml:space="preserve"> levels: </w:t>
      </w:r>
      <w:r w:rsidR="006F185E" w:rsidRPr="005474B2">
        <w:rPr>
          <w:rFonts w:ascii="Book Antiqua" w:hAnsi="Book Antiqua" w:cs="Times New Roman"/>
          <w:b/>
          <w:bCs/>
          <w:i/>
          <w:color w:val="auto"/>
        </w:rPr>
        <w:t xml:space="preserve">Their </w:t>
      </w:r>
      <w:r w:rsidRPr="005474B2">
        <w:rPr>
          <w:rFonts w:ascii="Book Antiqua" w:hAnsi="Book Antiqua" w:cs="Times New Roman"/>
          <w:b/>
          <w:bCs/>
          <w:i/>
          <w:color w:val="auto"/>
        </w:rPr>
        <w:t>clinical implications</w:t>
      </w:r>
    </w:p>
    <w:p w:rsidR="00154294" w:rsidRPr="005474B2" w:rsidRDefault="00154294" w:rsidP="00400504">
      <w:pPr>
        <w:pStyle w:val="Default"/>
        <w:spacing w:line="360" w:lineRule="auto"/>
        <w:jc w:val="both"/>
        <w:rPr>
          <w:rFonts w:ascii="Book Antiqua" w:hAnsi="Book Antiqua" w:cs="Times New Roman"/>
          <w:color w:val="auto"/>
        </w:rPr>
      </w:pPr>
      <w:r w:rsidRPr="005474B2">
        <w:rPr>
          <w:rFonts w:ascii="Book Antiqua" w:hAnsi="Book Antiqua" w:cs="Times New Roman"/>
          <w:color w:val="auto"/>
        </w:rPr>
        <w:t>RT-qPCR study was done to evaluate total</w:t>
      </w:r>
      <w:r w:rsidR="00617B02" w:rsidRPr="005474B2">
        <w:rPr>
          <w:rFonts w:ascii="Book Antiqua" w:hAnsi="Book Antiqua" w:cs="Times New Roman"/>
          <w:color w:val="auto"/>
          <w:lang w:eastAsia="zh-CN"/>
        </w:rPr>
        <w:t xml:space="preserve"> </w:t>
      </w:r>
      <w:r w:rsidR="00617B02" w:rsidRPr="005474B2">
        <w:rPr>
          <w:rFonts w:ascii="Book Antiqua" w:hAnsi="Book Antiqua" w:cs="Times New Roman"/>
          <w:color w:val="auto"/>
        </w:rPr>
        <w:t>β-catenin</w:t>
      </w:r>
      <w:r w:rsidRPr="005474B2">
        <w:rPr>
          <w:rFonts w:ascii="Book Antiqua" w:hAnsi="Book Antiqua" w:cs="Times New Roman"/>
          <w:color w:val="auto"/>
        </w:rPr>
        <w:t xml:space="preserve"> expression at transcriptome level in 90 bladder tumors and its expression as fold change was calculated by comparing its levels in control bladder tissues (Fig</w:t>
      </w:r>
      <w:r w:rsidR="006F185E" w:rsidRPr="005474B2">
        <w:rPr>
          <w:rFonts w:ascii="Book Antiqua" w:hAnsi="Book Antiqua" w:cs="Times New Roman" w:hint="eastAsia"/>
          <w:color w:val="auto"/>
          <w:lang w:eastAsia="zh-CN"/>
        </w:rPr>
        <w:t xml:space="preserve">ure </w:t>
      </w:r>
      <w:r w:rsidRPr="005474B2">
        <w:rPr>
          <w:rFonts w:ascii="Book Antiqua" w:hAnsi="Book Antiqua" w:cs="Times New Roman"/>
          <w:color w:val="auto"/>
        </w:rPr>
        <w:t>5</w:t>
      </w:r>
      <w:r w:rsidR="006F185E" w:rsidRPr="005474B2">
        <w:rPr>
          <w:rFonts w:ascii="Book Antiqua" w:hAnsi="Book Antiqua" w:cs="Times New Roman"/>
          <w:color w:val="auto"/>
        </w:rPr>
        <w:t>A</w:t>
      </w:r>
      <w:r w:rsidR="006F185E" w:rsidRPr="005474B2">
        <w:rPr>
          <w:rFonts w:ascii="Book Antiqua" w:hAnsi="Book Antiqua" w:cs="Times New Roman" w:hint="eastAsia"/>
          <w:color w:val="auto"/>
          <w:lang w:eastAsia="zh-CN"/>
        </w:rPr>
        <w:t xml:space="preserve"> and </w:t>
      </w:r>
      <w:r w:rsidR="006F185E" w:rsidRPr="005474B2">
        <w:rPr>
          <w:rFonts w:ascii="Book Antiqua" w:hAnsi="Book Antiqua" w:cs="Times New Roman"/>
          <w:color w:val="auto"/>
        </w:rPr>
        <w:t>B</w:t>
      </w:r>
      <w:r w:rsidRPr="005474B2">
        <w:rPr>
          <w:rFonts w:ascii="Book Antiqua" w:hAnsi="Book Antiqua" w:cs="Times New Roman"/>
          <w:color w:val="auto"/>
        </w:rPr>
        <w:t>). Of 90 bladder tumors, 63.3% (57/90) tumors were analyzed to exhibit strong expression of total β–</w:t>
      </w:r>
      <w:r w:rsidR="00C22B58" w:rsidRPr="005474B2">
        <w:rPr>
          <w:rFonts w:ascii="Book Antiqua" w:hAnsi="Book Antiqua" w:cs="Times New Roman"/>
          <w:color w:val="auto"/>
        </w:rPr>
        <w:t>Catenin</w:t>
      </w:r>
      <w:r w:rsidRPr="005474B2">
        <w:rPr>
          <w:rFonts w:ascii="Book Antiqua" w:hAnsi="Book Antiqua" w:cs="Times New Roman"/>
          <w:color w:val="auto"/>
        </w:rPr>
        <w:t xml:space="preserve">. These tumors were examined for quantitative expression of target genes including </w:t>
      </w:r>
      <w:r w:rsidR="00A056D5" w:rsidRPr="005474B2">
        <w:rPr>
          <w:rFonts w:ascii="Book Antiqua" w:hAnsi="Book Antiqua" w:cs="Times New Roman"/>
          <w:color w:val="auto"/>
        </w:rPr>
        <w:t>Cyclin D1</w:t>
      </w:r>
      <w:r w:rsidRPr="005474B2">
        <w:rPr>
          <w:rFonts w:ascii="Book Antiqua" w:hAnsi="Book Antiqua" w:cs="Times New Roman"/>
          <w:color w:val="auto"/>
        </w:rPr>
        <w:t>, Slug and Snail at transcriptome level (</w:t>
      </w:r>
      <w:r w:rsidR="006F185E" w:rsidRPr="005474B2">
        <w:rPr>
          <w:rFonts w:ascii="Book Antiqua" w:hAnsi="Book Antiqua" w:cs="Times New Roman"/>
          <w:color w:val="auto"/>
        </w:rPr>
        <w:t>Fig</w:t>
      </w:r>
      <w:r w:rsidR="006F185E" w:rsidRPr="005474B2">
        <w:rPr>
          <w:rFonts w:ascii="Book Antiqua" w:hAnsi="Book Antiqua" w:cs="Times New Roman" w:hint="eastAsia"/>
          <w:color w:val="auto"/>
          <w:lang w:eastAsia="zh-CN"/>
        </w:rPr>
        <w:t xml:space="preserve">ure </w:t>
      </w:r>
      <w:r w:rsidR="006F185E" w:rsidRPr="005474B2">
        <w:rPr>
          <w:rFonts w:ascii="Book Antiqua" w:hAnsi="Book Antiqua" w:cs="Times New Roman"/>
          <w:color w:val="auto"/>
        </w:rPr>
        <w:t>5A</w:t>
      </w:r>
      <w:r w:rsidR="006F185E" w:rsidRPr="005474B2">
        <w:rPr>
          <w:rFonts w:ascii="Book Antiqua" w:hAnsi="Book Antiqua" w:cs="Times New Roman" w:hint="eastAsia"/>
          <w:color w:val="auto"/>
          <w:lang w:eastAsia="zh-CN"/>
        </w:rPr>
        <w:t xml:space="preserve">, </w:t>
      </w:r>
      <w:r w:rsidR="006F185E" w:rsidRPr="005474B2">
        <w:rPr>
          <w:rFonts w:ascii="Book Antiqua" w:hAnsi="Book Antiqua" w:cs="Times New Roman"/>
          <w:color w:val="auto"/>
        </w:rPr>
        <w:t>B</w:t>
      </w:r>
      <w:r w:rsidR="006F185E" w:rsidRPr="005474B2">
        <w:rPr>
          <w:rFonts w:ascii="Book Antiqua" w:hAnsi="Book Antiqua" w:cs="Times New Roman" w:hint="eastAsia"/>
          <w:color w:val="auto"/>
          <w:lang w:eastAsia="zh-CN"/>
        </w:rPr>
        <w:t xml:space="preserve"> and</w:t>
      </w:r>
      <w:r w:rsidRPr="005474B2">
        <w:rPr>
          <w:rFonts w:ascii="Book Antiqua" w:hAnsi="Book Antiqua" w:cs="Times New Roman"/>
          <w:color w:val="auto"/>
        </w:rPr>
        <w:t xml:space="preserve"> Table 4). Out of 57 tumors, 39 tumors showed strong expression of </w:t>
      </w:r>
      <w:r w:rsidR="00A056D5" w:rsidRPr="005474B2">
        <w:rPr>
          <w:rFonts w:ascii="Book Antiqua" w:hAnsi="Book Antiqua" w:cs="Times New Roman"/>
          <w:color w:val="auto"/>
        </w:rPr>
        <w:t>Cyclin D1</w:t>
      </w:r>
      <w:r w:rsidRPr="005474B2">
        <w:rPr>
          <w:rFonts w:ascii="Book Antiqua" w:hAnsi="Book Antiqua" w:cs="Times New Roman"/>
          <w:color w:val="auto"/>
        </w:rPr>
        <w:t xml:space="preserve"> and found to be significantly correlated with increased total β–</w:t>
      </w:r>
      <w:r w:rsidR="006F185E" w:rsidRPr="005474B2">
        <w:rPr>
          <w:rFonts w:ascii="Book Antiqua" w:hAnsi="Book Antiqua" w:cs="Times New Roman"/>
          <w:color w:val="auto"/>
        </w:rPr>
        <w:t>c</w:t>
      </w:r>
      <w:r w:rsidR="00C22B58" w:rsidRPr="005474B2">
        <w:rPr>
          <w:rFonts w:ascii="Book Antiqua" w:hAnsi="Book Antiqua" w:cs="Times New Roman"/>
          <w:color w:val="auto"/>
        </w:rPr>
        <w:t>atenin</w:t>
      </w:r>
      <w:r w:rsidRPr="005474B2">
        <w:rPr>
          <w:rFonts w:ascii="Book Antiqua" w:hAnsi="Book Antiqua" w:cs="Times New Roman"/>
          <w:color w:val="auto"/>
        </w:rPr>
        <w:t xml:space="preserve"> </w:t>
      </w:r>
      <w:r w:rsidR="006F185E" w:rsidRPr="005474B2">
        <w:rPr>
          <w:rFonts w:ascii="Book Antiqua" w:hAnsi="Book Antiqua" w:cs="Times New Roman" w:hint="eastAsia"/>
          <w:color w:val="auto"/>
          <w:lang w:eastAsia="zh-CN"/>
        </w:rPr>
        <w:t>(</w:t>
      </w:r>
      <w:r w:rsidR="002D14BE" w:rsidRPr="005474B2">
        <w:rPr>
          <w:rFonts w:ascii="Book Antiqua" w:hAnsi="Book Antiqua" w:cs="Times New Roman"/>
          <w:i/>
          <w:color w:val="auto"/>
        </w:rPr>
        <w:t>P</w:t>
      </w:r>
      <w:r w:rsidR="002D14BE" w:rsidRPr="005474B2">
        <w:rPr>
          <w:rFonts w:ascii="Book Antiqua" w:hAnsi="Book Antiqua" w:cs="Times New Roman"/>
          <w:color w:val="auto"/>
          <w:lang w:eastAsia="zh-CN"/>
        </w:rPr>
        <w:t xml:space="preserve"> </w:t>
      </w:r>
      <w:r w:rsidR="002D14BE" w:rsidRPr="005474B2">
        <w:rPr>
          <w:rFonts w:ascii="Book Antiqua" w:hAnsi="Book Antiqua" w:cs="Times New Roman"/>
          <w:color w:val="auto"/>
        </w:rPr>
        <w:t>=</w:t>
      </w:r>
      <w:r w:rsidR="002D14BE" w:rsidRPr="005474B2">
        <w:rPr>
          <w:rFonts w:ascii="Book Antiqua" w:hAnsi="Book Antiqua" w:cs="Times New Roman"/>
          <w:color w:val="auto"/>
          <w:lang w:eastAsia="zh-CN"/>
        </w:rPr>
        <w:t xml:space="preserve"> </w:t>
      </w:r>
      <w:r w:rsidRPr="005474B2">
        <w:rPr>
          <w:rFonts w:ascii="Book Antiqua" w:hAnsi="Book Antiqua" w:cs="Times New Roman"/>
          <w:color w:val="auto"/>
        </w:rPr>
        <w:t>0.017; Kendall’s tau-</w:t>
      </w:r>
      <w:r w:rsidRPr="005474B2">
        <w:rPr>
          <w:rFonts w:ascii="Book Antiqua" w:hAnsi="Book Antiqua" w:cs="Times New Roman"/>
          <w:i/>
          <w:color w:val="auto"/>
        </w:rPr>
        <w:t>b</w:t>
      </w:r>
      <w:r w:rsidRPr="005474B2">
        <w:rPr>
          <w:rFonts w:ascii="Book Antiqua" w:hAnsi="Book Antiqua" w:cs="Times New Roman"/>
          <w:color w:val="auto"/>
        </w:rPr>
        <w:t xml:space="preserve"> correlation test</w:t>
      </w:r>
      <w:r w:rsidR="006F185E" w:rsidRPr="005474B2">
        <w:rPr>
          <w:rFonts w:ascii="Book Antiqua" w:hAnsi="Book Antiqua" w:cs="Times New Roman" w:hint="eastAsia"/>
          <w:color w:val="auto"/>
          <w:lang w:eastAsia="zh-CN"/>
        </w:rPr>
        <w:t>)</w:t>
      </w:r>
      <w:r w:rsidRPr="005474B2">
        <w:rPr>
          <w:rFonts w:ascii="Book Antiqua" w:hAnsi="Book Antiqua" w:cs="Times New Roman"/>
          <w:color w:val="auto"/>
        </w:rPr>
        <w:t xml:space="preserve">. Excluded group revealed no significance. </w:t>
      </w:r>
      <w:r w:rsidRPr="005474B2">
        <w:rPr>
          <w:rFonts w:ascii="Book Antiqua" w:hAnsi="Book Antiqua" w:cs="Times New Roman"/>
          <w:bCs/>
          <w:color w:val="auto"/>
        </w:rPr>
        <w:t xml:space="preserve">RT-qPCR results </w:t>
      </w:r>
      <w:r w:rsidRPr="005474B2">
        <w:rPr>
          <w:rFonts w:ascii="Book Antiqua" w:hAnsi="Book Antiqua" w:cs="Times New Roman"/>
          <w:color w:val="auto"/>
        </w:rPr>
        <w:t>demonstrated stronger expression of Snail in 70.2% (40/57) tumors compared to normal urothelial tissue. Seventy four percent (42/57) tumors were found to express higher levels of Slug. Statistical studies showed strong correlation between higher levels of Slug and total</w:t>
      </w:r>
      <w:r w:rsidR="00617B02" w:rsidRPr="005474B2">
        <w:rPr>
          <w:rFonts w:ascii="Book Antiqua" w:hAnsi="Book Antiqua" w:cs="Times New Roman"/>
          <w:color w:val="auto"/>
          <w:lang w:eastAsia="zh-CN"/>
        </w:rPr>
        <w:t xml:space="preserve"> </w:t>
      </w:r>
      <w:r w:rsidR="00617B02" w:rsidRPr="005474B2">
        <w:rPr>
          <w:rFonts w:ascii="Book Antiqua" w:hAnsi="Book Antiqua" w:cs="Times New Roman"/>
          <w:color w:val="auto"/>
        </w:rPr>
        <w:t>β-catenin</w:t>
      </w:r>
      <w:r w:rsidRPr="005474B2">
        <w:rPr>
          <w:rFonts w:ascii="Book Antiqua" w:hAnsi="Book Antiqua" w:cs="Times New Roman"/>
          <w:color w:val="auto"/>
        </w:rPr>
        <w:t xml:space="preserve"> </w:t>
      </w:r>
      <w:r w:rsidR="006F185E" w:rsidRPr="005474B2">
        <w:rPr>
          <w:rFonts w:ascii="Book Antiqua" w:hAnsi="Book Antiqua" w:cs="Times New Roman" w:hint="eastAsia"/>
          <w:color w:val="auto"/>
          <w:lang w:eastAsia="zh-CN"/>
        </w:rPr>
        <w:t>(</w:t>
      </w:r>
      <w:r w:rsidR="002D14BE" w:rsidRPr="005474B2">
        <w:rPr>
          <w:rFonts w:ascii="Book Antiqua" w:hAnsi="Book Antiqua" w:cs="Times New Roman"/>
          <w:i/>
          <w:color w:val="auto"/>
        </w:rPr>
        <w:t>P</w:t>
      </w:r>
      <w:r w:rsidR="002D14BE" w:rsidRPr="005474B2">
        <w:rPr>
          <w:rFonts w:ascii="Book Antiqua" w:hAnsi="Book Antiqua" w:cs="Times New Roman"/>
          <w:color w:val="auto"/>
          <w:lang w:eastAsia="zh-CN"/>
        </w:rPr>
        <w:t xml:space="preserve"> </w:t>
      </w:r>
      <w:r w:rsidR="002D14BE" w:rsidRPr="005474B2">
        <w:rPr>
          <w:rFonts w:ascii="Book Antiqua" w:hAnsi="Book Antiqua" w:cs="Times New Roman"/>
          <w:color w:val="auto"/>
        </w:rPr>
        <w:t>=</w:t>
      </w:r>
      <w:r w:rsidR="002D14BE" w:rsidRPr="005474B2">
        <w:rPr>
          <w:rFonts w:ascii="Book Antiqua" w:hAnsi="Book Antiqua" w:cs="Times New Roman"/>
          <w:color w:val="auto"/>
          <w:lang w:eastAsia="zh-CN"/>
        </w:rPr>
        <w:t xml:space="preserve"> </w:t>
      </w:r>
      <w:r w:rsidRPr="005474B2">
        <w:rPr>
          <w:rFonts w:ascii="Book Antiqua" w:hAnsi="Book Antiqua" w:cs="Times New Roman"/>
          <w:color w:val="auto"/>
        </w:rPr>
        <w:t xml:space="preserve">0.001; Pearson </w:t>
      </w:r>
      <w:r w:rsidR="00D75C96" w:rsidRPr="005474B2">
        <w:rPr>
          <w:rFonts w:ascii="Book Antiqua" w:hAnsi="Book Antiqua" w:cs="Times New Roman"/>
          <w:color w:val="auto"/>
        </w:rPr>
        <w:t>c</w:t>
      </w:r>
      <w:r w:rsidRPr="005474B2">
        <w:rPr>
          <w:rFonts w:ascii="Book Antiqua" w:hAnsi="Book Antiqua" w:cs="Times New Roman"/>
          <w:color w:val="auto"/>
        </w:rPr>
        <w:t>orrelation test</w:t>
      </w:r>
      <w:r w:rsidR="006F185E" w:rsidRPr="005474B2">
        <w:rPr>
          <w:rFonts w:ascii="Book Antiqua" w:hAnsi="Book Antiqua" w:cs="Times New Roman" w:hint="eastAsia"/>
          <w:color w:val="auto"/>
          <w:lang w:eastAsia="zh-CN"/>
        </w:rPr>
        <w:t>)</w:t>
      </w:r>
      <w:r w:rsidRPr="005474B2">
        <w:rPr>
          <w:rFonts w:ascii="Book Antiqua" w:hAnsi="Book Antiqua" w:cs="Times New Roman"/>
          <w:color w:val="auto"/>
        </w:rPr>
        <w:t>.</w:t>
      </w:r>
    </w:p>
    <w:p w:rsidR="00154294" w:rsidRPr="005474B2" w:rsidRDefault="00154294" w:rsidP="006F185E">
      <w:pPr>
        <w:spacing w:after="0" w:line="360" w:lineRule="auto"/>
        <w:ind w:firstLineChars="100" w:firstLine="240"/>
        <w:jc w:val="both"/>
        <w:rPr>
          <w:rFonts w:ascii="Book Antiqua" w:hAnsi="Book Antiqua" w:cs="Times New Roman"/>
          <w:sz w:val="24"/>
          <w:szCs w:val="24"/>
          <w:lang w:bidi="hi-IN"/>
        </w:rPr>
      </w:pPr>
      <w:r w:rsidRPr="005474B2">
        <w:rPr>
          <w:rFonts w:ascii="Book Antiqua" w:hAnsi="Book Antiqua" w:cs="Times New Roman"/>
          <w:sz w:val="24"/>
          <w:szCs w:val="24"/>
        </w:rPr>
        <w:t xml:space="preserve">At protein level, </w:t>
      </w:r>
      <w:r w:rsidRPr="005474B2">
        <w:rPr>
          <w:rFonts w:ascii="Book Antiqua" w:hAnsi="Book Antiqua" w:cs="Times New Roman"/>
          <w:sz w:val="24"/>
          <w:szCs w:val="24"/>
          <w:lang w:bidi="hi-IN"/>
        </w:rPr>
        <w:t>immunostaining analysis</w:t>
      </w:r>
      <w:r w:rsidRPr="005474B2">
        <w:rPr>
          <w:rFonts w:ascii="Book Antiqua" w:hAnsi="Book Antiqua" w:cs="Times New Roman"/>
          <w:sz w:val="24"/>
          <w:szCs w:val="24"/>
        </w:rPr>
        <w:t xml:space="preserve"> identified </w:t>
      </w:r>
      <w:r w:rsidRPr="005474B2">
        <w:rPr>
          <w:rFonts w:ascii="Book Antiqua" w:hAnsi="Book Antiqua" w:cs="Times New Roman"/>
          <w:sz w:val="24"/>
          <w:szCs w:val="24"/>
          <w:lang w:bidi="hi-IN"/>
        </w:rPr>
        <w:t xml:space="preserve">nuclear staining of </w:t>
      </w:r>
      <w:r w:rsidR="00A056D5" w:rsidRPr="005474B2">
        <w:rPr>
          <w:rFonts w:ascii="Book Antiqua" w:hAnsi="Book Antiqua" w:cs="Times New Roman"/>
          <w:sz w:val="24"/>
          <w:szCs w:val="24"/>
          <w:lang w:bidi="hi-IN"/>
        </w:rPr>
        <w:t>Cyclin D1</w:t>
      </w:r>
      <w:r w:rsidRPr="005474B2">
        <w:rPr>
          <w:rFonts w:ascii="Book Antiqua" w:hAnsi="Book Antiqua" w:cs="Times New Roman"/>
          <w:sz w:val="24"/>
          <w:szCs w:val="24"/>
          <w:lang w:bidi="hi-IN"/>
        </w:rPr>
        <w:t xml:space="preserve"> (</w:t>
      </w:r>
      <w:r w:rsidRPr="005474B2">
        <w:rPr>
          <w:rFonts w:ascii="Book Antiqua" w:hAnsi="Book Antiqua" w:cs="Times New Roman"/>
          <w:sz w:val="24"/>
          <w:szCs w:val="24"/>
        </w:rPr>
        <w:t>IHC score &gt;</w:t>
      </w:r>
      <w:r w:rsidR="006F185E"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 xml:space="preserve">0) </w:t>
      </w:r>
      <w:r w:rsidRPr="005474B2">
        <w:rPr>
          <w:rFonts w:ascii="Book Antiqua" w:hAnsi="Book Antiqua" w:cs="Times New Roman"/>
          <w:sz w:val="24"/>
          <w:szCs w:val="24"/>
          <w:lang w:bidi="hi-IN"/>
        </w:rPr>
        <w:t>in 32% (29/90) tumors and its association with aberrant levels of</w:t>
      </w:r>
      <w:r w:rsidR="00617B02" w:rsidRPr="005474B2">
        <w:rPr>
          <w:rFonts w:ascii="Book Antiqua" w:hAnsi="Book Antiqua" w:cs="Times New Roman"/>
          <w:sz w:val="24"/>
          <w:szCs w:val="24"/>
          <w:lang w:eastAsia="zh-CN" w:bidi="hi-IN"/>
        </w:rPr>
        <w:t xml:space="preserve"> </w:t>
      </w:r>
      <w:r w:rsidR="00617B02" w:rsidRPr="005474B2">
        <w:rPr>
          <w:rFonts w:ascii="Book Antiqua" w:hAnsi="Book Antiqua" w:cs="Times New Roman"/>
          <w:sz w:val="24"/>
          <w:szCs w:val="24"/>
        </w:rPr>
        <w:t>β-catenin</w:t>
      </w:r>
      <w:r w:rsidRPr="005474B2">
        <w:rPr>
          <w:rFonts w:ascii="Book Antiqua" w:hAnsi="Book Antiqua" w:cs="Times New Roman"/>
          <w:sz w:val="24"/>
          <w:szCs w:val="24"/>
          <w:lang w:bidi="hi-IN"/>
        </w:rPr>
        <w:t xml:space="preserve"> with respect to tumor recurrence (</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2D14BE" w:rsidRPr="005474B2">
        <w:rPr>
          <w:rFonts w:ascii="Book Antiqua" w:hAnsi="Book Antiqua" w:cs="Times New Roman"/>
          <w:sz w:val="24"/>
          <w:szCs w:val="24"/>
        </w:rPr>
        <w:t>=</w:t>
      </w:r>
      <w:r w:rsidR="002D14BE" w:rsidRPr="005474B2">
        <w:rPr>
          <w:rFonts w:ascii="Book Antiqua" w:hAnsi="Book Antiqua" w:cs="Times New Roman"/>
          <w:sz w:val="24"/>
          <w:szCs w:val="24"/>
          <w:lang w:eastAsia="zh-CN"/>
        </w:rPr>
        <w:t xml:space="preserve"> </w:t>
      </w:r>
      <w:r w:rsidRPr="005474B2">
        <w:rPr>
          <w:rFonts w:ascii="Book Antiqua" w:hAnsi="Book Antiqua" w:cs="Times New Roman"/>
          <w:sz w:val="24"/>
          <w:szCs w:val="24"/>
          <w:lang w:bidi="hi-IN"/>
        </w:rPr>
        <w:t xml:space="preserve">0.017; </w:t>
      </w:r>
      <w:r w:rsidRPr="005474B2">
        <w:rPr>
          <w:rFonts w:ascii="Book Antiqua" w:hAnsi="Book Antiqua" w:cs="Times New Roman"/>
          <w:sz w:val="24"/>
          <w:szCs w:val="24"/>
        </w:rPr>
        <w:t>Kendall’s tau-</w:t>
      </w:r>
      <w:r w:rsidRPr="005474B2">
        <w:rPr>
          <w:rFonts w:ascii="Book Antiqua" w:hAnsi="Book Antiqua" w:cs="Times New Roman"/>
          <w:i/>
          <w:sz w:val="24"/>
          <w:szCs w:val="24"/>
        </w:rPr>
        <w:t>b</w:t>
      </w:r>
      <w:r w:rsidRPr="005474B2">
        <w:rPr>
          <w:rFonts w:ascii="Book Antiqua" w:hAnsi="Book Antiqua" w:cs="Times New Roman"/>
          <w:sz w:val="24"/>
          <w:szCs w:val="24"/>
        </w:rPr>
        <w:t xml:space="preserve"> correlation test). Strong nuclear expression of </w:t>
      </w:r>
      <w:r w:rsidR="00A056D5" w:rsidRPr="005474B2">
        <w:rPr>
          <w:rFonts w:ascii="Book Antiqua" w:hAnsi="Book Antiqua" w:cs="Times New Roman"/>
          <w:sz w:val="24"/>
          <w:szCs w:val="24"/>
        </w:rPr>
        <w:t>Cyclin D1</w:t>
      </w:r>
      <w:r w:rsidRPr="005474B2">
        <w:rPr>
          <w:rFonts w:ascii="Book Antiqua" w:hAnsi="Book Antiqua" w:cs="Times New Roman"/>
          <w:sz w:val="24"/>
          <w:szCs w:val="24"/>
        </w:rPr>
        <w:t xml:space="preserve"> was examined to be statistically </w:t>
      </w:r>
      <w:r w:rsidRPr="005474B2">
        <w:rPr>
          <w:rFonts w:ascii="Book Antiqua" w:hAnsi="Book Antiqua" w:cs="Times New Roman"/>
          <w:sz w:val="24"/>
          <w:szCs w:val="24"/>
          <w:lang w:bidi="hi-IN"/>
        </w:rPr>
        <w:t>associated with the aberrant expressions of either pS9GSK-3β or</w:t>
      </w:r>
      <w:r w:rsidR="00617B02" w:rsidRPr="005474B2">
        <w:rPr>
          <w:rFonts w:ascii="Book Antiqua" w:hAnsi="Book Antiqua" w:cs="Times New Roman"/>
          <w:sz w:val="24"/>
          <w:szCs w:val="24"/>
          <w:lang w:eastAsia="zh-CN" w:bidi="hi-IN"/>
        </w:rPr>
        <w:t xml:space="preserve"> </w:t>
      </w:r>
      <w:r w:rsidR="00617B02" w:rsidRPr="005474B2">
        <w:rPr>
          <w:rFonts w:ascii="Book Antiqua" w:hAnsi="Book Antiqua" w:cs="Times New Roman"/>
          <w:sz w:val="24"/>
          <w:szCs w:val="24"/>
        </w:rPr>
        <w:t>β-catenin</w:t>
      </w:r>
      <w:r w:rsidRPr="005474B2">
        <w:rPr>
          <w:rFonts w:ascii="Book Antiqua" w:hAnsi="Book Antiqua" w:cs="Times New Roman"/>
          <w:sz w:val="24"/>
          <w:szCs w:val="24"/>
          <w:lang w:bidi="hi-IN"/>
        </w:rPr>
        <w:t xml:space="preserve"> with respect to tumor stage </w:t>
      </w:r>
      <w:r w:rsidR="006F185E" w:rsidRPr="005474B2">
        <w:rPr>
          <w:rFonts w:ascii="Book Antiqua" w:hAnsi="Book Antiqua" w:cs="Times New Roman" w:hint="eastAsia"/>
          <w:sz w:val="24"/>
          <w:szCs w:val="24"/>
          <w:lang w:eastAsia="zh-CN" w:bidi="hi-IN"/>
        </w:rPr>
        <w:t>(</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2D14BE" w:rsidRPr="005474B2">
        <w:rPr>
          <w:rFonts w:ascii="Book Antiqua" w:hAnsi="Book Antiqua" w:cs="Times New Roman"/>
          <w:sz w:val="24"/>
          <w:szCs w:val="24"/>
        </w:rPr>
        <w:t>=</w:t>
      </w:r>
      <w:r w:rsidR="002D14BE" w:rsidRPr="005474B2">
        <w:rPr>
          <w:rFonts w:ascii="Book Antiqua" w:hAnsi="Book Antiqua" w:cs="Times New Roman"/>
          <w:sz w:val="24"/>
          <w:szCs w:val="24"/>
          <w:lang w:eastAsia="zh-CN"/>
        </w:rPr>
        <w:t xml:space="preserve"> </w:t>
      </w:r>
      <w:r w:rsidRPr="005474B2">
        <w:rPr>
          <w:rFonts w:ascii="Book Antiqua" w:hAnsi="Book Antiqua" w:cs="Times New Roman"/>
          <w:sz w:val="24"/>
          <w:szCs w:val="24"/>
          <w:lang w:bidi="hi-IN"/>
        </w:rPr>
        <w:t xml:space="preserve">0.05; </w:t>
      </w:r>
      <w:r w:rsidRPr="005474B2">
        <w:rPr>
          <w:rFonts w:ascii="Book Antiqua" w:hAnsi="Book Antiqua" w:cs="Times New Roman"/>
          <w:sz w:val="24"/>
          <w:szCs w:val="24"/>
        </w:rPr>
        <w:t xml:space="preserve">Mann Whitney </w:t>
      </w:r>
      <w:r w:rsidR="00D75C96" w:rsidRPr="005474B2">
        <w:rPr>
          <w:rFonts w:ascii="Book Antiqua" w:hAnsi="Book Antiqua" w:cs="Times New Roman"/>
          <w:i/>
          <w:sz w:val="24"/>
          <w:szCs w:val="24"/>
        </w:rPr>
        <w:t>U</w:t>
      </w:r>
      <w:r w:rsidR="00D75C96" w:rsidRPr="005474B2">
        <w:rPr>
          <w:rFonts w:ascii="Book Antiqua" w:hAnsi="Book Antiqua" w:cs="Times New Roman"/>
          <w:sz w:val="24"/>
          <w:szCs w:val="24"/>
        </w:rPr>
        <w:t xml:space="preserve"> </w:t>
      </w:r>
      <w:r w:rsidRPr="005474B2">
        <w:rPr>
          <w:rFonts w:ascii="Book Antiqua" w:hAnsi="Book Antiqua" w:cs="Times New Roman"/>
          <w:sz w:val="24"/>
          <w:szCs w:val="24"/>
        </w:rPr>
        <w:t>test</w:t>
      </w:r>
      <w:r w:rsidR="006F185E" w:rsidRPr="005474B2">
        <w:rPr>
          <w:rFonts w:ascii="Book Antiqua" w:hAnsi="Book Antiqua" w:cs="Times New Roman" w:hint="eastAsia"/>
          <w:sz w:val="24"/>
          <w:szCs w:val="24"/>
          <w:lang w:eastAsia="zh-CN" w:bidi="hi-IN"/>
        </w:rPr>
        <w:t>)</w:t>
      </w:r>
      <w:r w:rsidRPr="005474B2">
        <w:rPr>
          <w:rFonts w:ascii="Book Antiqua" w:hAnsi="Book Antiqua" w:cs="Times New Roman"/>
          <w:sz w:val="24"/>
          <w:szCs w:val="24"/>
          <w:lang w:bidi="hi-IN"/>
        </w:rPr>
        <w:t xml:space="preserve"> and tumor grade </w:t>
      </w:r>
      <w:r w:rsidR="006F185E" w:rsidRPr="005474B2">
        <w:rPr>
          <w:rFonts w:ascii="Book Antiqua" w:hAnsi="Book Antiqua" w:cs="Times New Roman" w:hint="eastAsia"/>
          <w:sz w:val="24"/>
          <w:szCs w:val="24"/>
          <w:lang w:eastAsia="zh-CN" w:bidi="hi-IN"/>
        </w:rPr>
        <w:t>(</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2D14BE" w:rsidRPr="005474B2">
        <w:rPr>
          <w:rFonts w:ascii="Book Antiqua" w:hAnsi="Book Antiqua" w:cs="Times New Roman"/>
          <w:sz w:val="24"/>
          <w:szCs w:val="24"/>
        </w:rPr>
        <w:t>=</w:t>
      </w:r>
      <w:r w:rsidR="002D14BE" w:rsidRPr="005474B2">
        <w:rPr>
          <w:rFonts w:ascii="Book Antiqua" w:hAnsi="Book Antiqua" w:cs="Times New Roman"/>
          <w:sz w:val="24"/>
          <w:szCs w:val="24"/>
          <w:lang w:eastAsia="zh-CN"/>
        </w:rPr>
        <w:t xml:space="preserve"> </w:t>
      </w:r>
      <w:r w:rsidRPr="005474B2">
        <w:rPr>
          <w:rFonts w:ascii="Book Antiqua" w:hAnsi="Book Antiqua" w:cs="Times New Roman"/>
          <w:sz w:val="24"/>
          <w:szCs w:val="24"/>
          <w:lang w:bidi="hi-IN"/>
        </w:rPr>
        <w:t xml:space="preserve">0.01; </w:t>
      </w:r>
      <w:r w:rsidRPr="005474B2">
        <w:rPr>
          <w:rFonts w:ascii="Book Antiqua" w:hAnsi="Book Antiqua" w:cs="Times New Roman"/>
          <w:sz w:val="24"/>
          <w:szCs w:val="24"/>
        </w:rPr>
        <w:t xml:space="preserve">Mann Whitney </w:t>
      </w:r>
      <w:r w:rsidR="00D75C96" w:rsidRPr="005474B2">
        <w:rPr>
          <w:rFonts w:ascii="Book Antiqua" w:hAnsi="Book Antiqua" w:cs="Times New Roman"/>
          <w:i/>
          <w:sz w:val="24"/>
          <w:szCs w:val="24"/>
        </w:rPr>
        <w:t>U</w:t>
      </w:r>
      <w:r w:rsidR="00D75C96" w:rsidRPr="005474B2">
        <w:rPr>
          <w:rFonts w:ascii="Book Antiqua" w:hAnsi="Book Antiqua" w:cs="Times New Roman"/>
          <w:sz w:val="24"/>
          <w:szCs w:val="24"/>
        </w:rPr>
        <w:t xml:space="preserve"> </w:t>
      </w:r>
      <w:r w:rsidRPr="005474B2">
        <w:rPr>
          <w:rFonts w:ascii="Book Antiqua" w:hAnsi="Book Antiqua" w:cs="Times New Roman"/>
          <w:sz w:val="24"/>
          <w:szCs w:val="24"/>
        </w:rPr>
        <w:t>test</w:t>
      </w:r>
      <w:r w:rsidR="006F185E" w:rsidRPr="005474B2">
        <w:rPr>
          <w:rFonts w:ascii="Book Antiqua" w:hAnsi="Book Antiqua" w:cs="Times New Roman" w:hint="eastAsia"/>
          <w:sz w:val="24"/>
          <w:szCs w:val="24"/>
          <w:lang w:eastAsia="zh-CN" w:bidi="hi-IN"/>
        </w:rPr>
        <w:t>)</w:t>
      </w:r>
      <w:r w:rsidRPr="005474B2">
        <w:rPr>
          <w:rFonts w:ascii="Book Antiqua" w:hAnsi="Book Antiqua" w:cs="Times New Roman"/>
          <w:sz w:val="24"/>
          <w:szCs w:val="24"/>
          <w:lang w:bidi="hi-IN"/>
        </w:rPr>
        <w:t xml:space="preserve"> (</w:t>
      </w:r>
      <w:r w:rsidR="00DD7F66" w:rsidRPr="005474B2">
        <w:rPr>
          <w:rFonts w:ascii="Book Antiqua" w:hAnsi="Book Antiqua" w:cs="Times New Roman"/>
          <w:sz w:val="24"/>
          <w:szCs w:val="24"/>
        </w:rPr>
        <w:t>Fig</w:t>
      </w:r>
      <w:r w:rsidR="006F185E" w:rsidRPr="005474B2">
        <w:rPr>
          <w:rFonts w:ascii="Book Antiqua" w:hAnsi="Book Antiqua" w:cs="Times New Roman" w:hint="eastAsia"/>
          <w:sz w:val="24"/>
          <w:szCs w:val="24"/>
          <w:lang w:eastAsia="zh-CN"/>
        </w:rPr>
        <w:t xml:space="preserve">ure </w:t>
      </w:r>
      <w:r w:rsidR="00DD7F66" w:rsidRPr="005474B2">
        <w:rPr>
          <w:rFonts w:ascii="Book Antiqua" w:hAnsi="Book Antiqua" w:cs="Times New Roman"/>
          <w:sz w:val="24"/>
          <w:szCs w:val="24"/>
        </w:rPr>
        <w:t>2</w:t>
      </w:r>
      <w:r w:rsidR="006F185E" w:rsidRPr="005474B2">
        <w:rPr>
          <w:rFonts w:ascii="Book Antiqua" w:hAnsi="Book Antiqua" w:cs="Times New Roman"/>
          <w:sz w:val="24"/>
          <w:szCs w:val="24"/>
        </w:rPr>
        <w:t>D</w:t>
      </w:r>
      <w:r w:rsidR="00DD7F66" w:rsidRPr="005474B2">
        <w:rPr>
          <w:rFonts w:ascii="Book Antiqua" w:hAnsi="Book Antiqua" w:cs="Times New Roman"/>
          <w:sz w:val="24"/>
          <w:szCs w:val="24"/>
        </w:rPr>
        <w:t xml:space="preserve">, </w:t>
      </w:r>
      <w:r w:rsidR="006F185E" w:rsidRPr="005474B2">
        <w:rPr>
          <w:rFonts w:ascii="Book Antiqua" w:hAnsi="Book Antiqua" w:cs="Times New Roman"/>
          <w:sz w:val="24"/>
          <w:szCs w:val="24"/>
        </w:rPr>
        <w:t>E</w:t>
      </w:r>
      <w:r w:rsidR="006F185E"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Fig</w:t>
      </w:r>
      <w:r w:rsidR="006F185E" w:rsidRPr="005474B2">
        <w:rPr>
          <w:rFonts w:ascii="Book Antiqua" w:hAnsi="Book Antiqua" w:cs="Times New Roman" w:hint="eastAsia"/>
          <w:sz w:val="24"/>
          <w:szCs w:val="24"/>
          <w:lang w:eastAsia="zh-CN"/>
        </w:rPr>
        <w:t xml:space="preserve">ure </w:t>
      </w:r>
      <w:r w:rsidRPr="005474B2">
        <w:rPr>
          <w:rFonts w:ascii="Book Antiqua" w:hAnsi="Book Antiqua" w:cs="Times New Roman"/>
          <w:sz w:val="24"/>
          <w:szCs w:val="24"/>
        </w:rPr>
        <w:t xml:space="preserve">3 and </w:t>
      </w:r>
      <w:r w:rsidRPr="005474B2">
        <w:rPr>
          <w:rFonts w:ascii="Book Antiqua" w:hAnsi="Book Antiqua" w:cs="Times New Roman"/>
          <w:sz w:val="24"/>
          <w:szCs w:val="24"/>
          <w:lang w:bidi="hi-IN"/>
        </w:rPr>
        <w:t>Table</w:t>
      </w:r>
      <w:r w:rsidRPr="005474B2">
        <w:rPr>
          <w:rFonts w:ascii="Book Antiqua" w:hAnsi="Book Antiqua" w:cs="Times New Roman"/>
          <w:sz w:val="24"/>
          <w:szCs w:val="24"/>
        </w:rPr>
        <w:t xml:space="preserve"> 5</w:t>
      </w:r>
      <w:r w:rsidRPr="005474B2">
        <w:rPr>
          <w:rFonts w:ascii="Book Antiqua" w:hAnsi="Book Antiqua" w:cs="Times New Roman"/>
          <w:sz w:val="24"/>
          <w:szCs w:val="24"/>
          <w:lang w:bidi="hi-IN"/>
        </w:rPr>
        <w:t xml:space="preserve">). </w:t>
      </w:r>
    </w:p>
    <w:p w:rsidR="00154294" w:rsidRPr="005474B2" w:rsidRDefault="00154294" w:rsidP="006F185E">
      <w:pPr>
        <w:pStyle w:val="Default"/>
        <w:spacing w:line="360" w:lineRule="auto"/>
        <w:ind w:firstLineChars="100" w:firstLine="240"/>
        <w:jc w:val="both"/>
        <w:rPr>
          <w:rFonts w:ascii="Book Antiqua" w:hAnsi="Book Antiqua" w:cs="Times New Roman"/>
          <w:color w:val="auto"/>
        </w:rPr>
      </w:pPr>
      <w:r w:rsidRPr="005474B2">
        <w:rPr>
          <w:rFonts w:ascii="Book Antiqua" w:hAnsi="Book Antiqua" w:cs="Times New Roman"/>
          <w:color w:val="auto"/>
        </w:rPr>
        <w:t>Elevated levels of nuclear Snail (IHC score &gt;</w:t>
      </w:r>
      <w:r w:rsidR="006F185E" w:rsidRPr="005474B2">
        <w:rPr>
          <w:rFonts w:ascii="Book Antiqua" w:hAnsi="Book Antiqua" w:cs="Times New Roman" w:hint="eastAsia"/>
          <w:color w:val="auto"/>
          <w:lang w:eastAsia="zh-CN"/>
        </w:rPr>
        <w:t xml:space="preserve"> </w:t>
      </w:r>
      <w:r w:rsidRPr="005474B2">
        <w:rPr>
          <w:rFonts w:ascii="Book Antiqua" w:hAnsi="Book Antiqua" w:cs="Times New Roman"/>
          <w:color w:val="auto"/>
        </w:rPr>
        <w:t>0) were observed i</w:t>
      </w:r>
      <w:r w:rsidR="00DD7F66" w:rsidRPr="005474B2">
        <w:rPr>
          <w:rFonts w:ascii="Book Antiqua" w:hAnsi="Book Antiqua" w:cs="Times New Roman"/>
          <w:color w:val="auto"/>
        </w:rPr>
        <w:t>n 27 out of 90 tumors (Fig</w:t>
      </w:r>
      <w:r w:rsidR="006F185E" w:rsidRPr="005474B2">
        <w:rPr>
          <w:rFonts w:ascii="Book Antiqua" w:hAnsi="Book Antiqua" w:cs="Times New Roman" w:hint="eastAsia"/>
          <w:color w:val="auto"/>
          <w:lang w:eastAsia="zh-CN"/>
        </w:rPr>
        <w:t>ure</w:t>
      </w:r>
      <w:r w:rsidR="00DD7F66" w:rsidRPr="005474B2">
        <w:rPr>
          <w:rFonts w:ascii="Book Antiqua" w:hAnsi="Book Antiqua" w:cs="Times New Roman"/>
          <w:color w:val="auto"/>
        </w:rPr>
        <w:t xml:space="preserve"> 2</w:t>
      </w:r>
      <w:r w:rsidR="006F185E" w:rsidRPr="005474B2">
        <w:rPr>
          <w:rFonts w:ascii="Book Antiqua" w:hAnsi="Book Antiqua" w:cs="Times New Roman"/>
          <w:color w:val="auto"/>
        </w:rPr>
        <w:t>F</w:t>
      </w:r>
      <w:r w:rsidR="006F185E" w:rsidRPr="005474B2">
        <w:rPr>
          <w:rFonts w:ascii="Book Antiqua" w:hAnsi="Book Antiqua" w:cs="Times New Roman" w:hint="eastAsia"/>
          <w:color w:val="auto"/>
          <w:lang w:eastAsia="zh-CN"/>
        </w:rPr>
        <w:t xml:space="preserve"> and</w:t>
      </w:r>
      <w:r w:rsidRPr="005474B2">
        <w:rPr>
          <w:rFonts w:ascii="Book Antiqua" w:hAnsi="Book Antiqua" w:cs="Times New Roman"/>
          <w:color w:val="auto"/>
        </w:rPr>
        <w:t xml:space="preserve"> Fig</w:t>
      </w:r>
      <w:r w:rsidR="006F185E" w:rsidRPr="005474B2">
        <w:rPr>
          <w:rFonts w:ascii="Book Antiqua" w:hAnsi="Book Antiqua" w:cs="Times New Roman" w:hint="eastAsia"/>
          <w:color w:val="auto"/>
          <w:lang w:eastAsia="zh-CN"/>
        </w:rPr>
        <w:t xml:space="preserve">ure </w:t>
      </w:r>
      <w:r w:rsidRPr="005474B2">
        <w:rPr>
          <w:rFonts w:ascii="Book Antiqua" w:hAnsi="Book Antiqua" w:cs="Times New Roman"/>
          <w:color w:val="auto"/>
        </w:rPr>
        <w:t>3). Out of 61 tumors with aberrant expressions of either pS9GSK-3β or</w:t>
      </w:r>
      <w:r w:rsidR="00617B02" w:rsidRPr="005474B2">
        <w:rPr>
          <w:rFonts w:ascii="Book Antiqua" w:hAnsi="Book Antiqua" w:cs="Times New Roman"/>
          <w:color w:val="auto"/>
          <w:lang w:eastAsia="zh-CN"/>
        </w:rPr>
        <w:t xml:space="preserve"> </w:t>
      </w:r>
      <w:r w:rsidR="00617B02" w:rsidRPr="005474B2">
        <w:rPr>
          <w:rFonts w:ascii="Book Antiqua" w:hAnsi="Book Antiqua" w:cs="Times New Roman"/>
          <w:color w:val="auto"/>
        </w:rPr>
        <w:t>β-catenin</w:t>
      </w:r>
      <w:r w:rsidRPr="005474B2">
        <w:rPr>
          <w:rFonts w:ascii="Book Antiqua" w:hAnsi="Book Antiqua" w:cs="Times New Roman"/>
          <w:color w:val="auto"/>
        </w:rPr>
        <w:t>, 29.5% tumors showed increased nuclea</w:t>
      </w:r>
      <w:r w:rsidR="00DD7F66" w:rsidRPr="005474B2">
        <w:rPr>
          <w:rFonts w:ascii="Book Antiqua" w:hAnsi="Book Antiqua" w:cs="Times New Roman"/>
          <w:color w:val="auto"/>
        </w:rPr>
        <w:t>r expression of Snail (Fig</w:t>
      </w:r>
      <w:r w:rsidR="006F185E" w:rsidRPr="005474B2">
        <w:rPr>
          <w:rFonts w:ascii="Book Antiqua" w:hAnsi="Book Antiqua" w:cs="Times New Roman" w:hint="eastAsia"/>
          <w:color w:val="auto"/>
          <w:lang w:eastAsia="zh-CN"/>
        </w:rPr>
        <w:t>ure</w:t>
      </w:r>
      <w:r w:rsidR="00DD7F66" w:rsidRPr="005474B2">
        <w:rPr>
          <w:rFonts w:ascii="Book Antiqua" w:hAnsi="Book Antiqua" w:cs="Times New Roman"/>
          <w:color w:val="auto"/>
        </w:rPr>
        <w:t xml:space="preserve"> 2</w:t>
      </w:r>
      <w:r w:rsidR="006F185E" w:rsidRPr="005474B2">
        <w:rPr>
          <w:rFonts w:ascii="Book Antiqua" w:hAnsi="Book Antiqua" w:cs="Times New Roman"/>
          <w:color w:val="auto"/>
        </w:rPr>
        <w:t>G</w:t>
      </w:r>
      <w:r w:rsidRPr="005474B2">
        <w:rPr>
          <w:rFonts w:ascii="Book Antiqua" w:hAnsi="Book Antiqua" w:cs="Times New Roman"/>
          <w:color w:val="auto"/>
        </w:rPr>
        <w:t xml:space="preserve">). None of the clinicohistopathological variables showed significance with the expression levels of these proteins. </w:t>
      </w:r>
    </w:p>
    <w:p w:rsidR="00154294" w:rsidRPr="005474B2" w:rsidRDefault="00154294" w:rsidP="006F185E">
      <w:pPr>
        <w:pStyle w:val="Default"/>
        <w:spacing w:line="360" w:lineRule="auto"/>
        <w:ind w:firstLineChars="100" w:firstLine="240"/>
        <w:jc w:val="both"/>
        <w:rPr>
          <w:rFonts w:ascii="Book Antiqua" w:hAnsi="Book Antiqua" w:cs="Times New Roman"/>
          <w:color w:val="auto"/>
          <w:lang w:eastAsia="zh-CN"/>
        </w:rPr>
      </w:pPr>
      <w:r w:rsidRPr="005474B2">
        <w:rPr>
          <w:rFonts w:ascii="Book Antiqua" w:hAnsi="Book Antiqua" w:cs="Times New Roman"/>
          <w:color w:val="auto"/>
        </w:rPr>
        <w:t>Ninety tumors were examined for nuclear immunostaining of Slug (IHC score &gt;</w:t>
      </w:r>
      <w:r w:rsidR="006F185E" w:rsidRPr="005474B2">
        <w:rPr>
          <w:rFonts w:ascii="Book Antiqua" w:hAnsi="Book Antiqua" w:cs="Times New Roman" w:hint="eastAsia"/>
          <w:color w:val="auto"/>
          <w:lang w:eastAsia="zh-CN"/>
        </w:rPr>
        <w:t xml:space="preserve"> </w:t>
      </w:r>
      <w:r w:rsidRPr="005474B2">
        <w:rPr>
          <w:rFonts w:ascii="Book Antiqua" w:hAnsi="Book Antiqua" w:cs="Times New Roman"/>
          <w:color w:val="auto"/>
        </w:rPr>
        <w:t>0). Out of 90, 20 tumors were observed w</w:t>
      </w:r>
      <w:r w:rsidR="00DD7F66" w:rsidRPr="005474B2">
        <w:rPr>
          <w:rFonts w:ascii="Book Antiqua" w:hAnsi="Book Antiqua" w:cs="Times New Roman"/>
          <w:color w:val="auto"/>
        </w:rPr>
        <w:t>ith strong expression (Fig</w:t>
      </w:r>
      <w:r w:rsidR="006F185E" w:rsidRPr="005474B2">
        <w:rPr>
          <w:rFonts w:ascii="Book Antiqua" w:hAnsi="Book Antiqua" w:cs="Times New Roman" w:hint="eastAsia"/>
          <w:color w:val="auto"/>
          <w:lang w:eastAsia="zh-CN"/>
        </w:rPr>
        <w:t xml:space="preserve">ure </w:t>
      </w:r>
      <w:r w:rsidR="00DD7F66" w:rsidRPr="005474B2">
        <w:rPr>
          <w:rFonts w:ascii="Book Antiqua" w:hAnsi="Book Antiqua" w:cs="Times New Roman"/>
          <w:color w:val="auto"/>
        </w:rPr>
        <w:t>2</w:t>
      </w:r>
      <w:r w:rsidR="006F185E" w:rsidRPr="005474B2">
        <w:rPr>
          <w:rFonts w:ascii="Book Antiqua" w:hAnsi="Book Antiqua" w:cs="Times New Roman"/>
          <w:color w:val="auto"/>
        </w:rPr>
        <w:t>H</w:t>
      </w:r>
      <w:r w:rsidR="006F185E" w:rsidRPr="005474B2">
        <w:rPr>
          <w:rFonts w:ascii="Book Antiqua" w:hAnsi="Book Antiqua" w:cs="Times New Roman" w:hint="eastAsia"/>
          <w:color w:val="auto"/>
          <w:lang w:eastAsia="zh-CN"/>
        </w:rPr>
        <w:t xml:space="preserve"> and</w:t>
      </w:r>
      <w:r w:rsidRPr="005474B2">
        <w:rPr>
          <w:rFonts w:ascii="Book Antiqua" w:hAnsi="Book Antiqua" w:cs="Times New Roman"/>
          <w:color w:val="auto"/>
        </w:rPr>
        <w:t xml:space="preserve"> Fig</w:t>
      </w:r>
      <w:r w:rsidR="006F185E" w:rsidRPr="005474B2">
        <w:rPr>
          <w:rFonts w:ascii="Book Antiqua" w:hAnsi="Book Antiqua" w:cs="Times New Roman" w:hint="eastAsia"/>
          <w:color w:val="auto"/>
          <w:lang w:eastAsia="zh-CN"/>
        </w:rPr>
        <w:t>ure</w:t>
      </w:r>
      <w:r w:rsidRPr="005474B2">
        <w:rPr>
          <w:rFonts w:ascii="Book Antiqua" w:hAnsi="Book Antiqua" w:cs="Times New Roman"/>
          <w:color w:val="auto"/>
        </w:rPr>
        <w:t xml:space="preserve"> 3). Out of 61 tumors with aberrant immunoexpressions of either pS9GSK-3β or</w:t>
      </w:r>
      <w:r w:rsidR="00617B02" w:rsidRPr="005474B2">
        <w:rPr>
          <w:rFonts w:ascii="Book Antiqua" w:hAnsi="Book Antiqua" w:cs="Times New Roman"/>
          <w:color w:val="auto"/>
          <w:lang w:eastAsia="zh-CN"/>
        </w:rPr>
        <w:t xml:space="preserve"> </w:t>
      </w:r>
      <w:r w:rsidR="00617B02" w:rsidRPr="005474B2">
        <w:rPr>
          <w:rFonts w:ascii="Book Antiqua" w:hAnsi="Book Antiqua" w:cs="Times New Roman"/>
          <w:color w:val="auto"/>
        </w:rPr>
        <w:t>β-catenin</w:t>
      </w:r>
      <w:r w:rsidRPr="005474B2">
        <w:rPr>
          <w:rFonts w:ascii="Book Antiqua" w:hAnsi="Book Antiqua" w:cs="Times New Roman"/>
          <w:color w:val="auto"/>
        </w:rPr>
        <w:t>, only 19.7% (12/61) tumors were found to exhibit nuclear expression of Slug in urothelium but no statistical as</w:t>
      </w:r>
      <w:r w:rsidR="00DD7F66" w:rsidRPr="005474B2">
        <w:rPr>
          <w:rFonts w:ascii="Book Antiqua" w:hAnsi="Book Antiqua" w:cs="Times New Roman"/>
          <w:color w:val="auto"/>
        </w:rPr>
        <w:t>sociation was observed (Fig</w:t>
      </w:r>
      <w:r w:rsidR="006F185E" w:rsidRPr="005474B2">
        <w:rPr>
          <w:rFonts w:ascii="Book Antiqua" w:hAnsi="Book Antiqua" w:cs="Times New Roman" w:hint="eastAsia"/>
          <w:color w:val="auto"/>
          <w:lang w:eastAsia="zh-CN"/>
        </w:rPr>
        <w:t xml:space="preserve">ure </w:t>
      </w:r>
      <w:r w:rsidR="00DD7F66" w:rsidRPr="005474B2">
        <w:rPr>
          <w:rFonts w:ascii="Book Antiqua" w:hAnsi="Book Antiqua" w:cs="Times New Roman"/>
          <w:color w:val="auto"/>
        </w:rPr>
        <w:t>2</w:t>
      </w:r>
      <w:r w:rsidR="006F185E" w:rsidRPr="005474B2">
        <w:rPr>
          <w:rFonts w:ascii="Book Antiqua" w:hAnsi="Book Antiqua" w:cs="Times New Roman"/>
          <w:color w:val="auto"/>
        </w:rPr>
        <w:t>I</w:t>
      </w:r>
      <w:r w:rsidR="006F185E" w:rsidRPr="005474B2">
        <w:rPr>
          <w:rFonts w:ascii="Book Antiqua" w:hAnsi="Book Antiqua" w:cs="Times New Roman" w:hint="eastAsia"/>
          <w:color w:val="auto"/>
          <w:lang w:eastAsia="zh-CN"/>
        </w:rPr>
        <w:t xml:space="preserve"> and</w:t>
      </w:r>
      <w:r w:rsidRPr="005474B2">
        <w:rPr>
          <w:rFonts w:ascii="Book Antiqua" w:hAnsi="Book Antiqua" w:cs="Times New Roman"/>
          <w:color w:val="auto"/>
        </w:rPr>
        <w:t xml:space="preserve"> Table 5). </w:t>
      </w:r>
    </w:p>
    <w:p w:rsidR="006F185E" w:rsidRPr="005474B2" w:rsidRDefault="006F185E" w:rsidP="006F185E">
      <w:pPr>
        <w:pStyle w:val="Default"/>
        <w:spacing w:line="360" w:lineRule="auto"/>
        <w:ind w:firstLineChars="100" w:firstLine="240"/>
        <w:jc w:val="both"/>
        <w:rPr>
          <w:rFonts w:ascii="Book Antiqua" w:hAnsi="Book Antiqua" w:cs="Times New Roman"/>
          <w:color w:val="auto"/>
          <w:lang w:eastAsia="zh-CN"/>
        </w:rPr>
      </w:pPr>
    </w:p>
    <w:p w:rsidR="00A277EC" w:rsidRPr="005474B2" w:rsidRDefault="006F185E" w:rsidP="00400504">
      <w:pPr>
        <w:spacing w:after="0" w:line="360" w:lineRule="auto"/>
        <w:jc w:val="both"/>
        <w:rPr>
          <w:rFonts w:ascii="Book Antiqua" w:hAnsi="Book Antiqua" w:cs="Times New Roman"/>
          <w:b/>
          <w:sz w:val="24"/>
          <w:szCs w:val="24"/>
          <w:lang w:bidi="hi-IN"/>
        </w:rPr>
      </w:pPr>
      <w:r w:rsidRPr="005474B2">
        <w:rPr>
          <w:rFonts w:ascii="Book Antiqua" w:hAnsi="Book Antiqua" w:cs="Times New Roman"/>
          <w:b/>
          <w:sz w:val="24"/>
          <w:szCs w:val="24"/>
          <w:lang w:bidi="hi-IN"/>
        </w:rPr>
        <w:t>DISCUSSION</w:t>
      </w:r>
    </w:p>
    <w:p w:rsidR="0032292C" w:rsidRPr="005474B2" w:rsidRDefault="00DE6B45" w:rsidP="00400504">
      <w:pPr>
        <w:pStyle w:val="Default"/>
        <w:spacing w:line="360" w:lineRule="auto"/>
        <w:jc w:val="both"/>
        <w:rPr>
          <w:rFonts w:ascii="Book Antiqua" w:hAnsi="Book Antiqua" w:cs="Times New Roman"/>
          <w:color w:val="auto"/>
          <w:lang w:bidi="ar-SA"/>
        </w:rPr>
      </w:pPr>
      <w:r w:rsidRPr="005474B2">
        <w:rPr>
          <w:rFonts w:ascii="Book Antiqua" w:hAnsi="Book Antiqua" w:cs="Times New Roman"/>
          <w:color w:val="auto"/>
        </w:rPr>
        <w:t xml:space="preserve">Diverse cellular processes including proliferation, differentiation, glycogen metabolism, motility, cell survival are regulated by GSK-3β. </w:t>
      </w:r>
      <w:r w:rsidR="0070112C" w:rsidRPr="005474B2">
        <w:rPr>
          <w:rFonts w:ascii="Book Antiqua" w:hAnsi="Book Antiqua" w:cs="Times New Roman"/>
          <w:color w:val="auto"/>
        </w:rPr>
        <w:t xml:space="preserve">Many important cellular </w:t>
      </w:r>
      <w:r w:rsidR="007415EC" w:rsidRPr="005474B2">
        <w:rPr>
          <w:rFonts w:ascii="Book Antiqua" w:hAnsi="Book Antiqua" w:cs="Times New Roman"/>
          <w:color w:val="auto"/>
        </w:rPr>
        <w:t xml:space="preserve">functions of </w:t>
      </w:r>
      <w:r w:rsidR="0070112C" w:rsidRPr="005474B2">
        <w:rPr>
          <w:rFonts w:ascii="Book Antiqua" w:hAnsi="Book Antiqua" w:cs="Times New Roman"/>
          <w:color w:val="auto"/>
        </w:rPr>
        <w:t xml:space="preserve">GSK-3β are known to be </w:t>
      </w:r>
      <w:r w:rsidR="007415EC" w:rsidRPr="005474B2">
        <w:rPr>
          <w:rFonts w:ascii="Book Antiqua" w:hAnsi="Book Antiqua" w:cs="Times New Roman"/>
          <w:color w:val="auto"/>
        </w:rPr>
        <w:t>me</w:t>
      </w:r>
      <w:r w:rsidR="0032376D" w:rsidRPr="005474B2">
        <w:rPr>
          <w:rFonts w:ascii="Book Antiqua" w:hAnsi="Book Antiqua" w:cs="Times New Roman"/>
          <w:color w:val="auto"/>
        </w:rPr>
        <w:t>diated by its influence on Wnt/</w:t>
      </w:r>
      <w:r w:rsidR="007415EC" w:rsidRPr="005474B2">
        <w:rPr>
          <w:rFonts w:ascii="Book Antiqua" w:hAnsi="Book Antiqua" w:cs="Times New Roman"/>
          <w:color w:val="auto"/>
        </w:rPr>
        <w:t>β</w:t>
      </w:r>
      <w:r w:rsidR="00617B02" w:rsidRPr="005474B2">
        <w:rPr>
          <w:rFonts w:ascii="Book Antiqua" w:hAnsi="Book Antiqua" w:cs="Times New Roman"/>
          <w:color w:val="auto"/>
        </w:rPr>
        <w:t>-catenin</w:t>
      </w:r>
      <w:r w:rsidR="007415EC" w:rsidRPr="005474B2">
        <w:rPr>
          <w:rFonts w:ascii="Book Antiqua" w:hAnsi="Book Antiqua" w:cs="Times New Roman"/>
          <w:color w:val="auto"/>
        </w:rPr>
        <w:t xml:space="preserve"> signal cascade. </w:t>
      </w:r>
      <w:r w:rsidR="00C26355" w:rsidRPr="005474B2">
        <w:rPr>
          <w:rFonts w:ascii="Book Antiqua" w:hAnsi="Book Antiqua" w:cs="Times New Roman"/>
          <w:color w:val="auto"/>
        </w:rPr>
        <w:t xml:space="preserve">Being the essential component </w:t>
      </w:r>
      <w:r w:rsidR="00EE6236" w:rsidRPr="005474B2">
        <w:rPr>
          <w:rFonts w:ascii="Book Antiqua" w:hAnsi="Book Antiqua" w:cs="Times New Roman"/>
          <w:color w:val="auto"/>
        </w:rPr>
        <w:t xml:space="preserve">of </w:t>
      </w:r>
      <w:r w:rsidR="00F81294" w:rsidRPr="005474B2">
        <w:rPr>
          <w:rFonts w:ascii="Book Antiqua" w:hAnsi="Book Antiqua" w:cs="Times New Roman"/>
          <w:color w:val="auto"/>
        </w:rPr>
        <w:t>the protein complex</w:t>
      </w:r>
      <w:r w:rsidR="00C26355" w:rsidRPr="005474B2">
        <w:rPr>
          <w:rFonts w:ascii="Book Antiqua" w:hAnsi="Book Antiqua" w:cs="Times New Roman"/>
          <w:color w:val="auto"/>
        </w:rPr>
        <w:t>,</w:t>
      </w:r>
      <w:r w:rsidR="0032376D" w:rsidRPr="005474B2">
        <w:rPr>
          <w:rFonts w:ascii="Book Antiqua" w:hAnsi="Book Antiqua" w:cs="Times New Roman" w:hint="eastAsia"/>
          <w:color w:val="auto"/>
          <w:lang w:eastAsia="zh-CN"/>
        </w:rPr>
        <w:t xml:space="preserve"> </w:t>
      </w:r>
      <w:r w:rsidR="007415EC" w:rsidRPr="005474B2">
        <w:rPr>
          <w:rFonts w:ascii="Book Antiqua" w:hAnsi="Book Antiqua" w:cs="Times New Roman"/>
          <w:color w:val="auto"/>
        </w:rPr>
        <w:t xml:space="preserve">GSK-3β </w:t>
      </w:r>
      <w:r w:rsidR="00C26355" w:rsidRPr="005474B2">
        <w:rPr>
          <w:rFonts w:ascii="Book Antiqua" w:hAnsi="Book Antiqua" w:cs="Times New Roman"/>
          <w:color w:val="auto"/>
        </w:rPr>
        <w:t>phosphorylates and targets β</w:t>
      </w:r>
      <w:r w:rsidR="00617B02" w:rsidRPr="005474B2">
        <w:rPr>
          <w:rFonts w:ascii="Book Antiqua" w:hAnsi="Book Antiqua" w:cs="Times New Roman"/>
          <w:color w:val="auto"/>
        </w:rPr>
        <w:t>-catenin</w:t>
      </w:r>
      <w:r w:rsidR="007B76F7" w:rsidRPr="005474B2">
        <w:rPr>
          <w:rFonts w:ascii="Book Antiqua" w:hAnsi="Book Antiqua" w:cs="Times New Roman"/>
          <w:color w:val="auto"/>
        </w:rPr>
        <w:t xml:space="preserve"> for subsequent ubiquitin-protea</w:t>
      </w:r>
      <w:r w:rsidR="00C26355" w:rsidRPr="005474B2">
        <w:rPr>
          <w:rFonts w:ascii="Book Antiqua" w:hAnsi="Book Antiqua" w:cs="Times New Roman"/>
          <w:color w:val="auto"/>
        </w:rPr>
        <w:t>somal</w:t>
      </w:r>
      <w:r w:rsidR="00A61FF2" w:rsidRPr="005474B2">
        <w:rPr>
          <w:rFonts w:ascii="Book Antiqua" w:hAnsi="Book Antiqua" w:cs="Times New Roman"/>
          <w:color w:val="auto"/>
        </w:rPr>
        <w:t xml:space="preserve"> </w:t>
      </w:r>
      <w:r w:rsidR="00C26355" w:rsidRPr="005474B2">
        <w:rPr>
          <w:rFonts w:ascii="Book Antiqua" w:hAnsi="Book Antiqua" w:cs="Times New Roman"/>
          <w:color w:val="auto"/>
        </w:rPr>
        <w:t xml:space="preserve">degradation, thereby maintains the normal </w:t>
      </w:r>
      <w:r w:rsidR="00F81294" w:rsidRPr="005474B2">
        <w:rPr>
          <w:rFonts w:ascii="Book Antiqua" w:hAnsi="Book Antiqua" w:cs="Times New Roman"/>
          <w:color w:val="auto"/>
        </w:rPr>
        <w:t>cell physiology</w:t>
      </w:r>
      <w:r w:rsidR="000D53E6" w:rsidRPr="005474B2">
        <w:rPr>
          <w:rFonts w:ascii="Book Antiqua" w:hAnsi="Book Antiqua" w:cs="Times New Roman"/>
          <w:color w:val="auto"/>
          <w:vertAlign w:val="superscript"/>
        </w:rPr>
        <w:t>[20]</w:t>
      </w:r>
      <w:r w:rsidR="00C26355" w:rsidRPr="005474B2">
        <w:rPr>
          <w:rFonts w:ascii="Book Antiqua" w:hAnsi="Book Antiqua" w:cs="Times New Roman"/>
          <w:color w:val="auto"/>
        </w:rPr>
        <w:t xml:space="preserve">. </w:t>
      </w:r>
    </w:p>
    <w:p w:rsidR="007739F7" w:rsidRPr="005474B2" w:rsidRDefault="00107BFB" w:rsidP="0032376D">
      <w:pPr>
        <w:pStyle w:val="Default"/>
        <w:spacing w:line="360" w:lineRule="auto"/>
        <w:ind w:firstLineChars="100" w:firstLine="240"/>
        <w:jc w:val="both"/>
        <w:rPr>
          <w:rFonts w:ascii="Book Antiqua" w:hAnsi="Book Antiqua" w:cs="Times New Roman"/>
          <w:color w:val="auto"/>
        </w:rPr>
      </w:pPr>
      <w:r w:rsidRPr="005474B2">
        <w:rPr>
          <w:rFonts w:ascii="Book Antiqua" w:hAnsi="Book Antiqua" w:cs="Times New Roman"/>
          <w:color w:val="auto"/>
        </w:rPr>
        <w:t>Ser</w:t>
      </w:r>
      <w:r w:rsidR="00A24519" w:rsidRPr="005474B2">
        <w:rPr>
          <w:rFonts w:ascii="Book Antiqua" w:hAnsi="Book Antiqua" w:cs="Times New Roman"/>
          <w:color w:val="auto"/>
        </w:rPr>
        <w:t xml:space="preserve">ine </w:t>
      </w:r>
      <w:r w:rsidRPr="005474B2">
        <w:rPr>
          <w:rFonts w:ascii="Book Antiqua" w:hAnsi="Book Antiqua" w:cs="Times New Roman"/>
          <w:color w:val="auto"/>
        </w:rPr>
        <w:t xml:space="preserve">9 phosphorylation of GSK-3β leads to dephosphorylation of glycogen synthase; </w:t>
      </w:r>
      <w:r w:rsidR="00D350A0" w:rsidRPr="005474B2">
        <w:rPr>
          <w:rFonts w:ascii="Book Antiqua" w:hAnsi="Book Antiqua" w:cs="Times New Roman"/>
          <w:color w:val="auto"/>
        </w:rPr>
        <w:t>increases</w:t>
      </w:r>
      <w:r w:rsidR="00A72B8B" w:rsidRPr="005474B2">
        <w:rPr>
          <w:rFonts w:ascii="Book Antiqua" w:hAnsi="Book Antiqua" w:cs="Times New Roman"/>
          <w:color w:val="auto"/>
        </w:rPr>
        <w:t xml:space="preserve"> glycogen synthesis; </w:t>
      </w:r>
      <w:r w:rsidR="00D350A0" w:rsidRPr="005474B2">
        <w:rPr>
          <w:rFonts w:ascii="Book Antiqua" w:hAnsi="Book Antiqua" w:cs="Times New Roman"/>
          <w:color w:val="auto"/>
        </w:rPr>
        <w:t xml:space="preserve">and </w:t>
      </w:r>
      <w:r w:rsidRPr="005474B2">
        <w:rPr>
          <w:rFonts w:ascii="Book Antiqua" w:hAnsi="Book Antiqua" w:cs="Times New Roman"/>
          <w:color w:val="auto"/>
        </w:rPr>
        <w:t>promotes protein and lipid biosynthesis</w:t>
      </w:r>
      <w:r w:rsidR="00A72B8B" w:rsidRPr="005474B2">
        <w:rPr>
          <w:rFonts w:ascii="Book Antiqua" w:hAnsi="Book Antiqua" w:cs="Times New Roman"/>
          <w:color w:val="auto"/>
        </w:rPr>
        <w:t>. I</w:t>
      </w:r>
      <w:r w:rsidRPr="005474B2">
        <w:rPr>
          <w:rFonts w:ascii="Book Antiqua" w:hAnsi="Book Antiqua" w:cs="Times New Roman"/>
          <w:color w:val="auto"/>
        </w:rPr>
        <w:t xml:space="preserve">ts expression is restricted to </w:t>
      </w:r>
      <w:r w:rsidRPr="005474B2">
        <w:rPr>
          <w:rFonts w:ascii="Book Antiqua" w:hAnsi="Book Antiqua" w:cs="Times New Roman"/>
          <w:color w:val="auto"/>
          <w:lang w:bidi="ar-SA"/>
        </w:rPr>
        <w:t>umbrella cell</w:t>
      </w:r>
      <w:r w:rsidR="00A72B8B" w:rsidRPr="005474B2">
        <w:rPr>
          <w:rFonts w:ascii="Book Antiqua" w:hAnsi="Book Antiqua" w:cs="Times New Roman"/>
          <w:color w:val="auto"/>
          <w:lang w:bidi="ar-SA"/>
        </w:rPr>
        <w:t>s</w:t>
      </w:r>
      <w:r w:rsidRPr="005474B2">
        <w:rPr>
          <w:rFonts w:ascii="Book Antiqua" w:hAnsi="Book Antiqua" w:cs="Times New Roman"/>
          <w:color w:val="auto"/>
          <w:lang w:bidi="ar-SA"/>
        </w:rPr>
        <w:t xml:space="preserve"> of urinary tract, epithelial cells of breast and pancreaticobiliary duct, fallopian tube, epididymis, secretory cell</w:t>
      </w:r>
      <w:r w:rsidR="00A72B8B" w:rsidRPr="005474B2">
        <w:rPr>
          <w:rFonts w:ascii="Book Antiqua" w:hAnsi="Book Antiqua" w:cs="Times New Roman"/>
          <w:color w:val="auto"/>
          <w:lang w:bidi="ar-SA"/>
        </w:rPr>
        <w:t>s</w:t>
      </w:r>
      <w:r w:rsidRPr="005474B2">
        <w:rPr>
          <w:rFonts w:ascii="Book Antiqua" w:hAnsi="Book Antiqua" w:cs="Times New Roman"/>
          <w:color w:val="auto"/>
          <w:lang w:bidi="ar-SA"/>
        </w:rPr>
        <w:t xml:space="preserve"> of prostatic gland, distal nephron of kidney, gastrointestinal tract</w:t>
      </w:r>
      <w:r w:rsidR="000D53E6" w:rsidRPr="005474B2">
        <w:rPr>
          <w:rFonts w:ascii="Book Antiqua" w:hAnsi="Book Antiqua" w:cs="Times New Roman"/>
          <w:color w:val="auto"/>
          <w:vertAlign w:val="superscript"/>
          <w:lang w:bidi="ar-SA"/>
        </w:rPr>
        <w:t>[20]</w:t>
      </w:r>
      <w:r w:rsidR="00A72B8B" w:rsidRPr="005474B2">
        <w:rPr>
          <w:rFonts w:ascii="Book Antiqua" w:hAnsi="Book Antiqua" w:cs="Times New Roman"/>
          <w:color w:val="auto"/>
          <w:lang w:bidi="ar-SA"/>
        </w:rPr>
        <w:t>.</w:t>
      </w:r>
      <w:r w:rsidR="00905F36" w:rsidRPr="005474B2">
        <w:rPr>
          <w:rFonts w:ascii="Book Antiqua" w:hAnsi="Book Antiqua" w:cs="Times New Roman"/>
          <w:color w:val="auto"/>
          <w:lang w:bidi="ar-SA"/>
        </w:rPr>
        <w:t xml:space="preserve"> </w:t>
      </w:r>
      <w:r w:rsidR="00A72B8B" w:rsidRPr="005474B2">
        <w:rPr>
          <w:rFonts w:ascii="Book Antiqua" w:hAnsi="Book Antiqua" w:cs="Times New Roman"/>
          <w:color w:val="auto"/>
          <w:lang w:bidi="ar-SA"/>
        </w:rPr>
        <w:t xml:space="preserve">Expression of GSK-3β is known to be associated with differentiation of ectodermal derived tissues. Expression of </w:t>
      </w:r>
      <w:r w:rsidR="0041700F" w:rsidRPr="005474B2">
        <w:rPr>
          <w:rFonts w:ascii="Book Antiqua" w:hAnsi="Book Antiqua" w:cs="Times New Roman"/>
          <w:color w:val="auto"/>
          <w:lang w:bidi="ar-SA"/>
        </w:rPr>
        <w:t>phosphorylated form of GSK-3β (</w:t>
      </w:r>
      <w:r w:rsidR="00A72B8B" w:rsidRPr="005474B2">
        <w:rPr>
          <w:rFonts w:ascii="Book Antiqua" w:hAnsi="Book Antiqua" w:cs="Times New Roman"/>
          <w:color w:val="auto"/>
          <w:lang w:bidi="ar-SA"/>
        </w:rPr>
        <w:t>pS9GSK</w:t>
      </w:r>
      <w:r w:rsidR="0041700F" w:rsidRPr="005474B2">
        <w:rPr>
          <w:rFonts w:ascii="Book Antiqua" w:hAnsi="Book Antiqua" w:cs="Times New Roman"/>
          <w:color w:val="auto"/>
          <w:lang w:bidi="ar-SA"/>
        </w:rPr>
        <w:t>-</w:t>
      </w:r>
      <w:r w:rsidR="00A72B8B" w:rsidRPr="005474B2">
        <w:rPr>
          <w:rFonts w:ascii="Book Antiqua" w:hAnsi="Book Antiqua" w:cs="Times New Roman"/>
          <w:color w:val="auto"/>
          <w:lang w:bidi="ar-SA"/>
        </w:rPr>
        <w:t>3β</w:t>
      </w:r>
      <w:r w:rsidR="0041700F" w:rsidRPr="005474B2">
        <w:rPr>
          <w:rFonts w:ascii="Book Antiqua" w:hAnsi="Book Antiqua" w:cs="Times New Roman"/>
          <w:color w:val="auto"/>
          <w:lang w:bidi="ar-SA"/>
        </w:rPr>
        <w:t>)</w:t>
      </w:r>
      <w:r w:rsidR="00A72B8B" w:rsidRPr="005474B2">
        <w:rPr>
          <w:rFonts w:ascii="Book Antiqua" w:hAnsi="Book Antiqua" w:cs="Times New Roman"/>
          <w:color w:val="auto"/>
          <w:lang w:bidi="ar-SA"/>
        </w:rPr>
        <w:t xml:space="preserve"> in epithelial cells of endodermal derived tissues in human</w:t>
      </w:r>
      <w:r w:rsidR="00815CDB" w:rsidRPr="005474B2">
        <w:rPr>
          <w:rFonts w:ascii="Book Antiqua" w:hAnsi="Book Antiqua" w:cs="Times New Roman"/>
          <w:color w:val="auto"/>
          <w:lang w:bidi="ar-SA"/>
        </w:rPr>
        <w:t>s</w:t>
      </w:r>
      <w:r w:rsidR="00A72B8B" w:rsidRPr="005474B2">
        <w:rPr>
          <w:rFonts w:ascii="Book Antiqua" w:hAnsi="Book Antiqua" w:cs="Times New Roman"/>
          <w:color w:val="auto"/>
          <w:lang w:bidi="ar-SA"/>
        </w:rPr>
        <w:t xml:space="preserve"> may validate it</w:t>
      </w:r>
      <w:r w:rsidR="00815CDB" w:rsidRPr="005474B2">
        <w:rPr>
          <w:rFonts w:ascii="Book Antiqua" w:hAnsi="Book Antiqua" w:cs="Times New Roman"/>
          <w:color w:val="auto"/>
          <w:lang w:bidi="ar-SA"/>
        </w:rPr>
        <w:t>s function</w:t>
      </w:r>
      <w:r w:rsidR="00A72B8B" w:rsidRPr="005474B2">
        <w:rPr>
          <w:rFonts w:ascii="Book Antiqua" w:hAnsi="Book Antiqua" w:cs="Times New Roman"/>
          <w:color w:val="auto"/>
          <w:lang w:bidi="ar-SA"/>
        </w:rPr>
        <w:t xml:space="preserve"> to serve as </w:t>
      </w:r>
      <w:r w:rsidR="00815CDB" w:rsidRPr="005474B2">
        <w:rPr>
          <w:rFonts w:ascii="Book Antiqua" w:hAnsi="Book Antiqua" w:cs="Times New Roman"/>
          <w:color w:val="auto"/>
          <w:lang w:bidi="ar-SA"/>
        </w:rPr>
        <w:t xml:space="preserve">an </w:t>
      </w:r>
      <w:r w:rsidR="002D14BE" w:rsidRPr="005474B2">
        <w:rPr>
          <w:rFonts w:ascii="Book Antiqua" w:hAnsi="Book Antiqua" w:cs="Times New Roman"/>
          <w:bCs/>
          <w:color w:val="auto"/>
        </w:rPr>
        <w:t>IHC</w:t>
      </w:r>
      <w:r w:rsidR="00A72B8B" w:rsidRPr="005474B2">
        <w:rPr>
          <w:rFonts w:ascii="Book Antiqua" w:hAnsi="Book Antiqua" w:cs="Times New Roman"/>
          <w:color w:val="auto"/>
          <w:lang w:bidi="ar-SA"/>
        </w:rPr>
        <w:t xml:space="preserve"> marker for epithelial cells</w:t>
      </w:r>
      <w:r w:rsidR="000D53E6" w:rsidRPr="005474B2">
        <w:rPr>
          <w:rFonts w:ascii="Book Antiqua" w:hAnsi="Book Antiqua" w:cs="Times New Roman"/>
          <w:color w:val="auto"/>
          <w:vertAlign w:val="superscript"/>
          <w:lang w:bidi="ar-SA"/>
        </w:rPr>
        <w:t>[20]</w:t>
      </w:r>
      <w:r w:rsidR="00A72B8B" w:rsidRPr="005474B2">
        <w:rPr>
          <w:rFonts w:ascii="Book Antiqua" w:hAnsi="Book Antiqua" w:cs="Times New Roman"/>
          <w:color w:val="auto"/>
          <w:lang w:bidi="ar-SA"/>
        </w:rPr>
        <w:t xml:space="preserve">. </w:t>
      </w:r>
    </w:p>
    <w:p w:rsidR="00171582" w:rsidRPr="005474B2" w:rsidRDefault="006B18E5" w:rsidP="005D7FD5">
      <w:pPr>
        <w:pStyle w:val="Default"/>
        <w:spacing w:line="360" w:lineRule="auto"/>
        <w:ind w:firstLineChars="100" w:firstLine="240"/>
        <w:jc w:val="both"/>
        <w:rPr>
          <w:rFonts w:ascii="Book Antiqua" w:hAnsi="Book Antiqua" w:cs="Times New Roman"/>
          <w:color w:val="auto"/>
        </w:rPr>
      </w:pPr>
      <w:r w:rsidRPr="005474B2">
        <w:rPr>
          <w:rFonts w:ascii="Book Antiqua" w:hAnsi="Book Antiqua" w:cs="Times New Roman"/>
          <w:color w:val="auto"/>
        </w:rPr>
        <w:t>Strong membranous staining of pS9GSK-3β suggests functional and physiologic requirement of its expressio</w:t>
      </w:r>
      <w:r w:rsidR="005D7FD5" w:rsidRPr="005474B2">
        <w:rPr>
          <w:rFonts w:ascii="Book Antiqua" w:hAnsi="Book Antiqua" w:cs="Times New Roman"/>
          <w:color w:val="auto"/>
        </w:rPr>
        <w:t>n in normal bladder urothelium/</w:t>
      </w:r>
      <w:r w:rsidRPr="005474B2">
        <w:rPr>
          <w:rFonts w:ascii="Book Antiqua" w:hAnsi="Book Antiqua" w:cs="Times New Roman"/>
          <w:color w:val="auto"/>
        </w:rPr>
        <w:t>umbrella cells</w:t>
      </w:r>
      <w:r w:rsidR="000D53E6" w:rsidRPr="005474B2">
        <w:rPr>
          <w:rFonts w:ascii="Book Antiqua" w:hAnsi="Book Antiqua" w:cs="Times New Roman"/>
          <w:color w:val="auto"/>
          <w:vertAlign w:val="superscript"/>
        </w:rPr>
        <w:t>[20]</w:t>
      </w:r>
      <w:r w:rsidRPr="005474B2">
        <w:rPr>
          <w:rFonts w:ascii="Book Antiqua" w:hAnsi="Book Antiqua" w:cs="Times New Roman"/>
          <w:color w:val="auto"/>
        </w:rPr>
        <w:t xml:space="preserve">. </w:t>
      </w:r>
      <w:r w:rsidR="007C1F1F" w:rsidRPr="005474B2">
        <w:rPr>
          <w:rFonts w:ascii="Book Antiqua" w:hAnsi="Book Antiqua" w:cs="Times New Roman"/>
          <w:color w:val="auto"/>
        </w:rPr>
        <w:t>Normal urothelial cells were examined for strong membranous expression of pS9GSK-3β</w:t>
      </w:r>
      <w:r w:rsidR="00BA2010" w:rsidRPr="005474B2">
        <w:rPr>
          <w:rFonts w:ascii="Book Antiqua" w:hAnsi="Book Antiqua" w:cs="Times New Roman"/>
          <w:color w:val="auto"/>
        </w:rPr>
        <w:t xml:space="preserve">. </w:t>
      </w:r>
      <w:r w:rsidR="00A24519" w:rsidRPr="005474B2">
        <w:rPr>
          <w:rFonts w:ascii="Book Antiqua" w:hAnsi="Book Antiqua" w:cs="Times New Roman"/>
          <w:color w:val="auto"/>
        </w:rPr>
        <w:t xml:space="preserve">Strong intensity of membranous pS9GSK-3β may indicate its association with the barrier function (barrier to urine, toxin </w:t>
      </w:r>
      <w:r w:rsidR="0032292C" w:rsidRPr="005474B2">
        <w:rPr>
          <w:rFonts w:ascii="Book Antiqua" w:hAnsi="Book Antiqua" w:cs="Times New Roman"/>
          <w:color w:val="auto"/>
        </w:rPr>
        <w:t>and pathogen) of umbrella cells</w:t>
      </w:r>
      <w:r w:rsidR="000D53E6" w:rsidRPr="005474B2">
        <w:rPr>
          <w:rFonts w:ascii="Book Antiqua" w:hAnsi="Book Antiqua" w:cs="Times New Roman"/>
          <w:color w:val="auto"/>
          <w:vertAlign w:val="superscript"/>
        </w:rPr>
        <w:t>[21]</w:t>
      </w:r>
      <w:r w:rsidR="00A24519" w:rsidRPr="005474B2">
        <w:rPr>
          <w:rFonts w:ascii="Book Antiqua" w:hAnsi="Book Antiqua" w:cs="Times New Roman"/>
          <w:color w:val="auto"/>
        </w:rPr>
        <w:t xml:space="preserve">. </w:t>
      </w:r>
    </w:p>
    <w:p w:rsidR="00A24519" w:rsidRPr="005474B2" w:rsidRDefault="007739F7" w:rsidP="005D7FD5">
      <w:pPr>
        <w:pStyle w:val="Default"/>
        <w:spacing w:line="360" w:lineRule="auto"/>
        <w:ind w:firstLineChars="100" w:firstLine="240"/>
        <w:jc w:val="both"/>
        <w:rPr>
          <w:rFonts w:ascii="Book Antiqua" w:hAnsi="Book Antiqua" w:cs="Times New Roman"/>
          <w:color w:val="auto"/>
        </w:rPr>
      </w:pPr>
      <w:r w:rsidRPr="005474B2">
        <w:rPr>
          <w:rFonts w:ascii="Book Antiqua" w:hAnsi="Book Antiqua" w:cs="Times New Roman"/>
          <w:color w:val="auto"/>
        </w:rPr>
        <w:t>Phosphorylation of GSK</w:t>
      </w:r>
      <w:r w:rsidRPr="005474B2">
        <w:rPr>
          <w:rFonts w:ascii="Book Antiqua" w:hAnsi="Book Antiqua" w:cs="Times New Roman"/>
          <w:color w:val="auto"/>
          <w:lang w:bidi="ar-SA"/>
        </w:rPr>
        <w:t>-3β at Serine 9 inhibits its activity, causes dysregulation of the Wnt/β</w:t>
      </w:r>
      <w:r w:rsidR="00617B02" w:rsidRPr="005474B2">
        <w:rPr>
          <w:rFonts w:ascii="Book Antiqua" w:hAnsi="Book Antiqua" w:cs="Times New Roman"/>
          <w:color w:val="auto"/>
        </w:rPr>
        <w:t>-catenin</w:t>
      </w:r>
      <w:r w:rsidRPr="005474B2">
        <w:rPr>
          <w:rFonts w:ascii="Book Antiqua" w:hAnsi="Book Antiqua" w:cs="Times New Roman"/>
          <w:color w:val="auto"/>
          <w:lang w:bidi="ar-SA"/>
        </w:rPr>
        <w:t xml:space="preserve"> pathway; </w:t>
      </w:r>
      <w:r w:rsidRPr="005474B2">
        <w:rPr>
          <w:rFonts w:ascii="Book Antiqua" w:hAnsi="Book Antiqua" w:cs="Times New Roman"/>
          <w:color w:val="auto"/>
        </w:rPr>
        <w:t xml:space="preserve">prevents </w:t>
      </w:r>
      <w:r w:rsidRPr="005474B2">
        <w:rPr>
          <w:rFonts w:ascii="Book Antiqua" w:hAnsi="Book Antiqua" w:cs="Times New Roman"/>
          <w:color w:val="auto"/>
          <w:lang w:bidi="ar-SA"/>
        </w:rPr>
        <w:t>β</w:t>
      </w:r>
      <w:r w:rsidR="00617B02" w:rsidRPr="005474B2">
        <w:rPr>
          <w:rFonts w:ascii="Book Antiqua" w:hAnsi="Book Antiqua" w:cs="Times New Roman"/>
          <w:color w:val="auto"/>
        </w:rPr>
        <w:t>-catenin</w:t>
      </w:r>
      <w:r w:rsidRPr="005474B2">
        <w:rPr>
          <w:rFonts w:ascii="Book Antiqua" w:hAnsi="Book Antiqua" w:cs="Times New Roman"/>
          <w:color w:val="auto"/>
          <w:lang w:bidi="ar-SA"/>
        </w:rPr>
        <w:t xml:space="preserve"> from</w:t>
      </w:r>
      <w:r w:rsidRPr="005474B2">
        <w:rPr>
          <w:rFonts w:ascii="Book Antiqua" w:hAnsi="Book Antiqua" w:cs="Times New Roman"/>
          <w:color w:val="auto"/>
        </w:rPr>
        <w:t xml:space="preserve"> degradation, allows its stabilization and accumulation in nucleus and cytosol, thus positively regulates cell proliferation and survival</w:t>
      </w:r>
      <w:r w:rsidR="000D53E6" w:rsidRPr="005474B2">
        <w:rPr>
          <w:rFonts w:ascii="Book Antiqua" w:hAnsi="Book Antiqua" w:cs="Times New Roman"/>
          <w:color w:val="auto"/>
          <w:vertAlign w:val="superscript"/>
        </w:rPr>
        <w:t>[22]</w:t>
      </w:r>
      <w:r w:rsidRPr="005474B2">
        <w:rPr>
          <w:rFonts w:ascii="Book Antiqua" w:hAnsi="Book Antiqua" w:cs="Times New Roman"/>
          <w:color w:val="auto"/>
        </w:rPr>
        <w:t>.</w:t>
      </w:r>
      <w:r w:rsidR="00D75C96" w:rsidRPr="005474B2">
        <w:rPr>
          <w:rFonts w:ascii="Book Antiqua" w:hAnsi="Book Antiqua" w:cs="Times New Roman"/>
          <w:color w:val="auto"/>
        </w:rPr>
        <w:t xml:space="preserve"> </w:t>
      </w:r>
      <w:r w:rsidR="00A24519" w:rsidRPr="005474B2">
        <w:rPr>
          <w:rFonts w:ascii="Book Antiqua" w:hAnsi="Book Antiqua" w:cs="Times New Roman"/>
          <w:color w:val="auto"/>
        </w:rPr>
        <w:t xml:space="preserve">Aberrant expression of pS9GSK-3β </w:t>
      </w:r>
      <w:r w:rsidR="001C2FFD" w:rsidRPr="005474B2">
        <w:rPr>
          <w:rFonts w:ascii="Book Antiqua" w:hAnsi="Book Antiqua" w:cs="Times New Roman"/>
          <w:color w:val="auto"/>
        </w:rPr>
        <w:t>examined by</w:t>
      </w:r>
      <w:r w:rsidR="00D75C96" w:rsidRPr="005474B2">
        <w:rPr>
          <w:rFonts w:ascii="Book Antiqua" w:hAnsi="Book Antiqua" w:cs="Times New Roman"/>
          <w:color w:val="auto"/>
        </w:rPr>
        <w:t xml:space="preserve"> </w:t>
      </w:r>
      <w:r w:rsidR="00764CEF" w:rsidRPr="005474B2">
        <w:rPr>
          <w:rFonts w:ascii="Book Antiqua" w:hAnsi="Book Antiqua" w:cs="Times New Roman"/>
          <w:color w:val="auto"/>
        </w:rPr>
        <w:t>loss</w:t>
      </w:r>
      <w:r w:rsidR="005D7FD5" w:rsidRPr="005474B2">
        <w:rPr>
          <w:rFonts w:ascii="Book Antiqua" w:hAnsi="Book Antiqua" w:cs="Times New Roman"/>
          <w:color w:val="auto"/>
        </w:rPr>
        <w:t>/</w:t>
      </w:r>
      <w:r w:rsidR="00A24519" w:rsidRPr="005474B2">
        <w:rPr>
          <w:rFonts w:ascii="Book Antiqua" w:hAnsi="Book Antiqua" w:cs="Times New Roman"/>
          <w:color w:val="auto"/>
        </w:rPr>
        <w:t>no membra</w:t>
      </w:r>
      <w:r w:rsidR="005D7FD5" w:rsidRPr="005474B2">
        <w:rPr>
          <w:rFonts w:ascii="Book Antiqua" w:hAnsi="Book Antiqua" w:cs="Times New Roman"/>
          <w:color w:val="auto"/>
        </w:rPr>
        <w:t>nous expression or its nuclear/</w:t>
      </w:r>
      <w:r w:rsidR="00A24519" w:rsidRPr="005474B2">
        <w:rPr>
          <w:rFonts w:ascii="Book Antiqua" w:hAnsi="Book Antiqua" w:cs="Times New Roman"/>
          <w:color w:val="auto"/>
        </w:rPr>
        <w:t xml:space="preserve">cytosolic accumulation was </w:t>
      </w:r>
      <w:r w:rsidR="001C2FFD" w:rsidRPr="005474B2">
        <w:rPr>
          <w:rFonts w:ascii="Book Antiqua" w:hAnsi="Book Antiqua" w:cs="Times New Roman"/>
          <w:color w:val="auto"/>
        </w:rPr>
        <w:t>observed</w:t>
      </w:r>
      <w:r w:rsidR="00D75C96" w:rsidRPr="005474B2">
        <w:rPr>
          <w:rFonts w:ascii="Book Antiqua" w:hAnsi="Book Antiqua" w:cs="Times New Roman"/>
          <w:color w:val="auto"/>
        </w:rPr>
        <w:t xml:space="preserve"> </w:t>
      </w:r>
      <w:r w:rsidR="001C2FFD" w:rsidRPr="005474B2">
        <w:rPr>
          <w:rFonts w:ascii="Book Antiqua" w:hAnsi="Book Antiqua" w:cs="Times New Roman"/>
          <w:color w:val="auto"/>
        </w:rPr>
        <w:t xml:space="preserve">in </w:t>
      </w:r>
      <w:r w:rsidR="00A24519" w:rsidRPr="005474B2">
        <w:rPr>
          <w:rFonts w:ascii="Book Antiqua" w:hAnsi="Book Antiqua" w:cs="Times New Roman"/>
          <w:color w:val="auto"/>
        </w:rPr>
        <w:t>51.1% urothelial tumors</w:t>
      </w:r>
      <w:r w:rsidR="0041700F" w:rsidRPr="005474B2">
        <w:rPr>
          <w:rFonts w:ascii="Book Antiqua" w:hAnsi="Book Antiqua" w:cs="Times New Roman"/>
          <w:color w:val="auto"/>
        </w:rPr>
        <w:t xml:space="preserve"> and these tumors</w:t>
      </w:r>
      <w:r w:rsidR="00A24519" w:rsidRPr="005474B2">
        <w:rPr>
          <w:rFonts w:ascii="Book Antiqua" w:hAnsi="Book Antiqua" w:cs="Times New Roman"/>
          <w:color w:val="auto"/>
        </w:rPr>
        <w:t xml:space="preserve"> show</w:t>
      </w:r>
      <w:r w:rsidR="0041700F" w:rsidRPr="005474B2">
        <w:rPr>
          <w:rFonts w:ascii="Book Antiqua" w:hAnsi="Book Antiqua" w:cs="Times New Roman"/>
          <w:color w:val="auto"/>
        </w:rPr>
        <w:t>ed</w:t>
      </w:r>
      <w:r w:rsidR="00A24519" w:rsidRPr="005474B2">
        <w:rPr>
          <w:rFonts w:ascii="Book Antiqua" w:hAnsi="Book Antiqua" w:cs="Times New Roman"/>
          <w:color w:val="auto"/>
        </w:rPr>
        <w:t xml:space="preserve"> significant </w:t>
      </w:r>
      <w:r w:rsidR="00191280" w:rsidRPr="005474B2">
        <w:rPr>
          <w:rFonts w:ascii="Book Antiqua" w:hAnsi="Book Antiqua" w:cs="Times New Roman"/>
          <w:color w:val="auto"/>
        </w:rPr>
        <w:t>associa</w:t>
      </w:r>
      <w:r w:rsidR="00A24519" w:rsidRPr="005474B2">
        <w:rPr>
          <w:rFonts w:ascii="Book Antiqua" w:hAnsi="Book Antiqua" w:cs="Times New Roman"/>
          <w:color w:val="auto"/>
        </w:rPr>
        <w:t xml:space="preserve">tion with </w:t>
      </w:r>
      <w:r w:rsidR="000145A8" w:rsidRPr="005474B2">
        <w:rPr>
          <w:rFonts w:ascii="Book Antiqua" w:hAnsi="Book Antiqua" w:cs="Times New Roman"/>
          <w:color w:val="auto"/>
        </w:rPr>
        <w:t>tumor</w:t>
      </w:r>
      <w:r w:rsidR="00A24519" w:rsidRPr="005474B2">
        <w:rPr>
          <w:rFonts w:ascii="Book Antiqua" w:hAnsi="Book Antiqua" w:cs="Times New Roman"/>
          <w:color w:val="auto"/>
        </w:rPr>
        <w:t xml:space="preserve"> grade </w:t>
      </w:r>
      <w:r w:rsidR="0041700F" w:rsidRPr="005474B2">
        <w:rPr>
          <w:rFonts w:ascii="Book Antiqua" w:hAnsi="Book Antiqua" w:cs="Times New Roman"/>
          <w:color w:val="auto"/>
        </w:rPr>
        <w:t xml:space="preserve">and </w:t>
      </w:r>
      <w:r w:rsidR="000145A8" w:rsidRPr="005474B2">
        <w:rPr>
          <w:rFonts w:ascii="Book Antiqua" w:hAnsi="Book Antiqua" w:cs="Times New Roman"/>
          <w:color w:val="auto"/>
        </w:rPr>
        <w:t>stage</w:t>
      </w:r>
      <w:r w:rsidR="00A24519" w:rsidRPr="005474B2">
        <w:rPr>
          <w:rFonts w:ascii="Book Antiqua" w:hAnsi="Book Antiqua" w:cs="Times New Roman"/>
          <w:color w:val="auto"/>
        </w:rPr>
        <w:t>.</w:t>
      </w:r>
    </w:p>
    <w:p w:rsidR="007829D0" w:rsidRPr="005474B2" w:rsidRDefault="00191280" w:rsidP="005D7FD5">
      <w:pPr>
        <w:autoSpaceDE w:val="0"/>
        <w:autoSpaceDN w:val="0"/>
        <w:adjustRightInd w:val="0"/>
        <w:spacing w:after="0" w:line="360" w:lineRule="auto"/>
        <w:ind w:firstLineChars="100" w:firstLine="240"/>
        <w:jc w:val="both"/>
        <w:rPr>
          <w:rFonts w:ascii="Book Antiqua" w:hAnsi="Book Antiqua" w:cs="Times New Roman"/>
          <w:sz w:val="24"/>
          <w:szCs w:val="24"/>
        </w:rPr>
      </w:pPr>
      <w:r w:rsidRPr="005474B2">
        <w:rPr>
          <w:rFonts w:ascii="Book Antiqua" w:hAnsi="Book Antiqua" w:cs="Times New Roman"/>
          <w:sz w:val="24"/>
          <w:szCs w:val="24"/>
        </w:rPr>
        <w:t>Activation of Wnt/β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signaling pathway is known to be associated with a</w:t>
      </w:r>
      <w:r w:rsidR="00820153" w:rsidRPr="005474B2">
        <w:rPr>
          <w:rFonts w:ascii="Book Antiqua" w:hAnsi="Book Antiqua" w:cs="Times New Roman"/>
          <w:sz w:val="24"/>
          <w:szCs w:val="24"/>
        </w:rPr>
        <w:t>ltered</w:t>
      </w:r>
      <w:r w:rsidR="00347D23" w:rsidRPr="005474B2">
        <w:rPr>
          <w:rFonts w:ascii="Book Antiqua" w:hAnsi="Book Antiqua" w:cs="Times New Roman"/>
          <w:sz w:val="24"/>
          <w:szCs w:val="24"/>
        </w:rPr>
        <w:t xml:space="preserve"> pS9GSK-3β </w:t>
      </w:r>
      <w:r w:rsidRPr="005474B2">
        <w:rPr>
          <w:rFonts w:ascii="Book Antiqua" w:hAnsi="Book Antiqua" w:cs="Times New Roman"/>
          <w:sz w:val="24"/>
          <w:szCs w:val="24"/>
        </w:rPr>
        <w:t xml:space="preserve">and </w:t>
      </w:r>
      <w:r w:rsidR="005D7FD5" w:rsidRPr="005474B2">
        <w:rPr>
          <w:rFonts w:ascii="Book Antiqua" w:hAnsi="Book Antiqua" w:cs="Times New Roman"/>
          <w:sz w:val="24"/>
          <w:szCs w:val="24"/>
        </w:rPr>
        <w:t>cytosolic/</w:t>
      </w:r>
      <w:r w:rsidR="00347D23" w:rsidRPr="005474B2">
        <w:rPr>
          <w:rFonts w:ascii="Book Antiqua" w:hAnsi="Book Antiqua" w:cs="Times New Roman"/>
          <w:sz w:val="24"/>
          <w:szCs w:val="24"/>
        </w:rPr>
        <w:t>nuclear</w:t>
      </w:r>
      <w:r w:rsidR="007237C4" w:rsidRPr="005474B2">
        <w:rPr>
          <w:rFonts w:ascii="Book Antiqua" w:hAnsi="Book Antiqua" w:cs="Times New Roman"/>
          <w:sz w:val="24"/>
          <w:szCs w:val="24"/>
        </w:rPr>
        <w:t xml:space="preserve"> accumulation of stabilized</w:t>
      </w:r>
      <w:r w:rsidR="00D75C96" w:rsidRPr="005474B2">
        <w:rPr>
          <w:rFonts w:ascii="Book Antiqua" w:hAnsi="Book Antiqua" w:cs="Times New Roman"/>
          <w:sz w:val="24"/>
          <w:szCs w:val="24"/>
        </w:rPr>
        <w:t xml:space="preserve"> </w:t>
      </w:r>
      <w:r w:rsidR="00FC14C1"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007237C4" w:rsidRPr="005474B2">
        <w:rPr>
          <w:rFonts w:ascii="Book Antiqua" w:hAnsi="Book Antiqua" w:cs="Times New Roman"/>
          <w:sz w:val="24"/>
          <w:szCs w:val="24"/>
        </w:rPr>
        <w:t xml:space="preserve"> </w:t>
      </w:r>
      <w:r w:rsidR="00347D23" w:rsidRPr="005474B2">
        <w:rPr>
          <w:rFonts w:ascii="Book Antiqua" w:hAnsi="Book Antiqua" w:cs="Times New Roman"/>
          <w:sz w:val="24"/>
          <w:szCs w:val="24"/>
        </w:rPr>
        <w:t>in</w:t>
      </w:r>
      <w:r w:rsidR="007237C4" w:rsidRPr="005474B2">
        <w:rPr>
          <w:rFonts w:ascii="Book Antiqua" w:hAnsi="Book Antiqua" w:cs="Times New Roman"/>
          <w:sz w:val="24"/>
          <w:szCs w:val="24"/>
        </w:rPr>
        <w:t xml:space="preserve"> several human cancers</w:t>
      </w:r>
      <w:r w:rsidR="000D53E6" w:rsidRPr="005474B2">
        <w:rPr>
          <w:rFonts w:ascii="Book Antiqua" w:hAnsi="Book Antiqua" w:cs="Times New Roman"/>
          <w:sz w:val="24"/>
          <w:szCs w:val="24"/>
          <w:vertAlign w:val="superscript"/>
        </w:rPr>
        <w:t>[9]</w:t>
      </w:r>
      <w:r w:rsidR="007237C4" w:rsidRPr="005474B2">
        <w:rPr>
          <w:rFonts w:ascii="Book Antiqua" w:hAnsi="Book Antiqua" w:cs="Times New Roman"/>
          <w:sz w:val="24"/>
          <w:szCs w:val="24"/>
        </w:rPr>
        <w:t xml:space="preserve">. </w:t>
      </w:r>
      <w:r w:rsidR="0066341D" w:rsidRPr="005474B2">
        <w:rPr>
          <w:rFonts w:ascii="Book Antiqua" w:hAnsi="Book Antiqua" w:cs="Times New Roman"/>
          <w:sz w:val="24"/>
          <w:szCs w:val="24"/>
        </w:rPr>
        <w:t>Total β</w:t>
      </w:r>
      <w:r w:rsidR="00617B02" w:rsidRPr="005474B2">
        <w:rPr>
          <w:rFonts w:ascii="Book Antiqua" w:hAnsi="Book Antiqua" w:cs="Times New Roman"/>
          <w:sz w:val="24"/>
          <w:szCs w:val="24"/>
        </w:rPr>
        <w:t>-catenin</w:t>
      </w:r>
      <w:r w:rsidR="0066341D" w:rsidRPr="005474B2">
        <w:rPr>
          <w:rFonts w:ascii="Book Antiqua" w:hAnsi="Book Antiqua" w:cs="Times New Roman"/>
          <w:sz w:val="24"/>
          <w:szCs w:val="24"/>
        </w:rPr>
        <w:t xml:space="preserve"> expression was noted in 63.3%</w:t>
      </w:r>
      <w:r w:rsidR="00D75C96" w:rsidRPr="005474B2">
        <w:rPr>
          <w:rFonts w:ascii="Book Antiqua" w:hAnsi="Book Antiqua" w:cs="Times New Roman"/>
          <w:sz w:val="24"/>
          <w:szCs w:val="24"/>
        </w:rPr>
        <w:t xml:space="preserve"> </w:t>
      </w:r>
      <w:r w:rsidR="0066341D" w:rsidRPr="005474B2">
        <w:rPr>
          <w:rFonts w:ascii="Book Antiqua" w:hAnsi="Book Antiqua" w:cs="Times New Roman"/>
          <w:sz w:val="24"/>
          <w:szCs w:val="24"/>
        </w:rPr>
        <w:t xml:space="preserve">(57/90) tumors at transcriptome level whereas 49% (44/90) tumors showed either </w:t>
      </w:r>
      <w:r w:rsidR="00F61926" w:rsidRPr="005474B2">
        <w:rPr>
          <w:rFonts w:ascii="Book Antiqua" w:hAnsi="Book Antiqua" w:cs="Times New Roman"/>
          <w:sz w:val="24"/>
          <w:szCs w:val="24"/>
        </w:rPr>
        <w:t xml:space="preserve">its </w:t>
      </w:r>
      <w:r w:rsidR="0066341D" w:rsidRPr="005474B2">
        <w:rPr>
          <w:rFonts w:ascii="Book Antiqua" w:hAnsi="Book Antiqua" w:cs="Times New Roman"/>
          <w:sz w:val="24"/>
          <w:szCs w:val="24"/>
        </w:rPr>
        <w:t xml:space="preserve">loss of membranous </w:t>
      </w:r>
      <w:r w:rsidR="00107F65" w:rsidRPr="005474B2">
        <w:rPr>
          <w:rFonts w:ascii="Book Antiqua" w:hAnsi="Book Antiqua" w:cs="Times New Roman"/>
          <w:sz w:val="24"/>
          <w:szCs w:val="24"/>
        </w:rPr>
        <w:t>immuno</w:t>
      </w:r>
      <w:r w:rsidR="0066341D" w:rsidRPr="005474B2">
        <w:rPr>
          <w:rFonts w:ascii="Book Antiqua" w:hAnsi="Book Antiqua" w:cs="Times New Roman"/>
          <w:sz w:val="24"/>
          <w:szCs w:val="24"/>
        </w:rPr>
        <w:t>sta</w:t>
      </w:r>
      <w:r w:rsidR="005D7FD5" w:rsidRPr="005474B2">
        <w:rPr>
          <w:rFonts w:ascii="Book Antiqua" w:hAnsi="Book Antiqua" w:cs="Times New Roman"/>
          <w:sz w:val="24"/>
          <w:szCs w:val="24"/>
        </w:rPr>
        <w:t>ining or appearance of nuclear/</w:t>
      </w:r>
      <w:r w:rsidR="0066341D" w:rsidRPr="005474B2">
        <w:rPr>
          <w:rFonts w:ascii="Book Antiqua" w:hAnsi="Book Antiqua" w:cs="Times New Roman"/>
          <w:sz w:val="24"/>
          <w:szCs w:val="24"/>
        </w:rPr>
        <w:t xml:space="preserve">cytosolic </w:t>
      </w:r>
      <w:r w:rsidR="00107F65"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00107F65" w:rsidRPr="005474B2">
        <w:rPr>
          <w:rFonts w:ascii="Book Antiqua" w:hAnsi="Book Antiqua" w:cs="Times New Roman"/>
          <w:sz w:val="24"/>
          <w:szCs w:val="24"/>
        </w:rPr>
        <w:t xml:space="preserve"> protein</w:t>
      </w:r>
      <w:r w:rsidR="0066341D" w:rsidRPr="005474B2">
        <w:rPr>
          <w:rFonts w:ascii="Book Antiqua" w:hAnsi="Book Antiqua" w:cs="Times New Roman"/>
          <w:sz w:val="24"/>
          <w:szCs w:val="24"/>
        </w:rPr>
        <w:t xml:space="preserve">. In accordance with earlier reports, strong membranous staining was confined to </w:t>
      </w:r>
      <w:r w:rsidR="005D7FD5" w:rsidRPr="005474B2">
        <w:rPr>
          <w:rFonts w:ascii="Book Antiqua" w:hAnsi="Book Antiqua" w:cs="Times New Roman"/>
          <w:sz w:val="24"/>
          <w:szCs w:val="24"/>
        </w:rPr>
        <w:t>non-malignant group/</w:t>
      </w:r>
      <w:r w:rsidR="0066341D" w:rsidRPr="005474B2">
        <w:rPr>
          <w:rFonts w:ascii="Book Antiqua" w:hAnsi="Book Antiqua" w:cs="Times New Roman"/>
          <w:sz w:val="24"/>
          <w:szCs w:val="24"/>
        </w:rPr>
        <w:t>normal urothelial cells</w:t>
      </w:r>
      <w:r w:rsidR="005D7FD5" w:rsidRPr="005474B2">
        <w:rPr>
          <w:rFonts w:ascii="Book Antiqua" w:hAnsi="Book Antiqua" w:cs="Times New Roman"/>
          <w:sz w:val="24"/>
          <w:szCs w:val="24"/>
          <w:vertAlign w:val="superscript"/>
        </w:rPr>
        <w:t>[4,</w:t>
      </w:r>
      <w:r w:rsidR="000D53E6" w:rsidRPr="005474B2">
        <w:rPr>
          <w:rFonts w:ascii="Book Antiqua" w:hAnsi="Book Antiqua" w:cs="Times New Roman"/>
          <w:sz w:val="24"/>
          <w:szCs w:val="24"/>
          <w:vertAlign w:val="superscript"/>
        </w:rPr>
        <w:t>10]</w:t>
      </w:r>
      <w:r w:rsidR="002D73F8" w:rsidRPr="005474B2">
        <w:rPr>
          <w:rFonts w:ascii="Book Antiqua" w:hAnsi="Book Antiqua" w:cs="Times New Roman"/>
          <w:sz w:val="24"/>
          <w:szCs w:val="24"/>
        </w:rPr>
        <w:t>.</w:t>
      </w:r>
      <w:r w:rsidR="00D75C96" w:rsidRPr="005474B2">
        <w:rPr>
          <w:rFonts w:ascii="Book Antiqua" w:hAnsi="Book Antiqua" w:cs="Times New Roman"/>
          <w:sz w:val="24"/>
          <w:szCs w:val="24"/>
        </w:rPr>
        <w:t xml:space="preserve"> </w:t>
      </w:r>
      <w:r w:rsidR="000A2BD9" w:rsidRPr="005474B2">
        <w:rPr>
          <w:rFonts w:ascii="Book Antiqua" w:hAnsi="Book Antiqua" w:cs="Times New Roman"/>
          <w:sz w:val="24"/>
          <w:szCs w:val="24"/>
        </w:rPr>
        <w:t xml:space="preserve">Present study examines the comparative aberrant expression of </w:t>
      </w:r>
      <w:r w:rsidR="00C24A97"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00C24A97" w:rsidRPr="005474B2">
        <w:rPr>
          <w:rFonts w:ascii="Book Antiqua" w:hAnsi="Book Antiqua" w:cs="Times New Roman"/>
          <w:sz w:val="24"/>
          <w:szCs w:val="24"/>
        </w:rPr>
        <w:t xml:space="preserve"> in </w:t>
      </w:r>
      <w:r w:rsidR="000A2BD9" w:rsidRPr="005474B2">
        <w:rPr>
          <w:rFonts w:ascii="Book Antiqua" w:hAnsi="Book Antiqua" w:cs="Times New Roman"/>
          <w:sz w:val="24"/>
          <w:szCs w:val="24"/>
        </w:rPr>
        <w:t>non</w:t>
      </w:r>
      <w:r w:rsidR="00C24A97" w:rsidRPr="005474B2">
        <w:rPr>
          <w:rFonts w:ascii="Book Antiqua" w:hAnsi="Book Antiqua" w:cs="Times New Roman"/>
          <w:sz w:val="24"/>
          <w:szCs w:val="24"/>
        </w:rPr>
        <w:t>-</w:t>
      </w:r>
      <w:r w:rsidR="000A2BD9" w:rsidRPr="005474B2">
        <w:rPr>
          <w:rFonts w:ascii="Book Antiqua" w:hAnsi="Book Antiqua" w:cs="Times New Roman"/>
          <w:sz w:val="24"/>
          <w:szCs w:val="24"/>
        </w:rPr>
        <w:t xml:space="preserve">muscle invasive </w:t>
      </w:r>
      <w:r w:rsidR="00C24A97" w:rsidRPr="005474B2">
        <w:rPr>
          <w:rFonts w:ascii="Book Antiqua" w:hAnsi="Book Antiqua" w:cs="Times New Roman"/>
          <w:sz w:val="24"/>
          <w:szCs w:val="24"/>
        </w:rPr>
        <w:t xml:space="preserve">(43.7%) </w:t>
      </w:r>
      <w:r w:rsidR="000A2BD9" w:rsidRPr="005474B2">
        <w:rPr>
          <w:rFonts w:ascii="Book Antiqua" w:hAnsi="Book Antiqua" w:cs="Times New Roman"/>
          <w:sz w:val="24"/>
          <w:szCs w:val="24"/>
        </w:rPr>
        <w:t xml:space="preserve">and muscle invasive </w:t>
      </w:r>
      <w:r w:rsidR="00C24A97" w:rsidRPr="005474B2">
        <w:rPr>
          <w:rFonts w:ascii="Book Antiqua" w:hAnsi="Book Antiqua" w:cs="Times New Roman"/>
          <w:sz w:val="24"/>
          <w:szCs w:val="24"/>
        </w:rPr>
        <w:t xml:space="preserve">(53.8%) </w:t>
      </w:r>
      <w:r w:rsidR="000A2BD9" w:rsidRPr="005474B2">
        <w:rPr>
          <w:rFonts w:ascii="Book Antiqua" w:hAnsi="Book Antiqua" w:cs="Times New Roman"/>
          <w:sz w:val="24"/>
          <w:szCs w:val="24"/>
        </w:rPr>
        <w:t>tumors</w:t>
      </w:r>
      <w:r w:rsidR="00C24A97" w:rsidRPr="005474B2">
        <w:rPr>
          <w:rFonts w:ascii="Book Antiqua" w:hAnsi="Book Antiqua" w:cs="Times New Roman"/>
          <w:sz w:val="24"/>
          <w:szCs w:val="24"/>
        </w:rPr>
        <w:t>, however, 67.7% low grade tumors and 39% high grade tumors showed its a</w:t>
      </w:r>
      <w:r w:rsidR="00FC14C1" w:rsidRPr="005474B2">
        <w:rPr>
          <w:rFonts w:ascii="Book Antiqua" w:hAnsi="Book Antiqua" w:cs="Times New Roman"/>
          <w:sz w:val="24"/>
          <w:szCs w:val="24"/>
        </w:rPr>
        <w:t>ltered</w:t>
      </w:r>
      <w:r w:rsidR="00C24A97" w:rsidRPr="005474B2">
        <w:rPr>
          <w:rFonts w:ascii="Book Antiqua" w:hAnsi="Book Antiqua" w:cs="Times New Roman"/>
          <w:sz w:val="24"/>
          <w:szCs w:val="24"/>
        </w:rPr>
        <w:t xml:space="preserve"> l</w:t>
      </w:r>
      <w:r w:rsidR="007603D0" w:rsidRPr="005474B2">
        <w:rPr>
          <w:rFonts w:ascii="Book Antiqua" w:hAnsi="Book Antiqua" w:cs="Times New Roman"/>
          <w:sz w:val="24"/>
          <w:szCs w:val="24"/>
        </w:rPr>
        <w:t xml:space="preserve">evels. Study by Elserafy </w:t>
      </w:r>
      <w:r w:rsidR="007603D0" w:rsidRPr="005474B2">
        <w:rPr>
          <w:rFonts w:ascii="Book Antiqua" w:hAnsi="Book Antiqua" w:cs="Times New Roman"/>
          <w:i/>
          <w:sz w:val="24"/>
          <w:szCs w:val="24"/>
        </w:rPr>
        <w:t>et al</w:t>
      </w:r>
      <w:r w:rsidR="005D7FD5" w:rsidRPr="005474B2">
        <w:rPr>
          <w:rFonts w:ascii="Book Antiqua" w:hAnsi="Book Antiqua" w:cs="Times New Roman"/>
          <w:sz w:val="24"/>
          <w:szCs w:val="24"/>
          <w:vertAlign w:val="superscript"/>
        </w:rPr>
        <w:t>[4]</w:t>
      </w:r>
      <w:r w:rsidR="00C24A97" w:rsidRPr="005474B2">
        <w:rPr>
          <w:rFonts w:ascii="Book Antiqua" w:hAnsi="Book Antiqua" w:cs="Times New Roman"/>
          <w:sz w:val="24"/>
          <w:szCs w:val="24"/>
        </w:rPr>
        <w:t xml:space="preserve"> report</w:t>
      </w:r>
      <w:r w:rsidR="00F0698C" w:rsidRPr="005474B2">
        <w:rPr>
          <w:rFonts w:ascii="Book Antiqua" w:hAnsi="Book Antiqua" w:cs="Times New Roman"/>
          <w:sz w:val="24"/>
          <w:szCs w:val="24"/>
        </w:rPr>
        <w:t>s</w:t>
      </w:r>
      <w:r w:rsidR="00C24A97" w:rsidRPr="005474B2">
        <w:rPr>
          <w:rFonts w:ascii="Book Antiqua" w:hAnsi="Book Antiqua" w:cs="Times New Roman"/>
          <w:sz w:val="24"/>
          <w:szCs w:val="24"/>
        </w:rPr>
        <w:t xml:space="preserve"> statistical association between nucleocytoplasmic expression of </w:t>
      </w:r>
      <w:r w:rsidR="00F61926"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00C24A97" w:rsidRPr="005474B2">
        <w:rPr>
          <w:rFonts w:ascii="Book Antiqua" w:hAnsi="Book Antiqua" w:cs="Times New Roman"/>
          <w:sz w:val="24"/>
          <w:szCs w:val="24"/>
        </w:rPr>
        <w:t xml:space="preserve"> with poor prognostic parameters (tumor grade, stage, lymph node metastasis, vascular and perineural invasion, mitosis,</w:t>
      </w:r>
      <w:r w:rsidR="00D75C96" w:rsidRPr="005474B2">
        <w:rPr>
          <w:rFonts w:ascii="Book Antiqua" w:hAnsi="Book Antiqua" w:cs="Times New Roman"/>
          <w:sz w:val="24"/>
          <w:szCs w:val="24"/>
        </w:rPr>
        <w:t xml:space="preserve"> </w:t>
      </w:r>
      <w:r w:rsidR="007829D0" w:rsidRPr="005474B2">
        <w:rPr>
          <w:rFonts w:ascii="Book Antiqua" w:hAnsi="Book Antiqua" w:cs="Times New Roman"/>
          <w:sz w:val="24"/>
          <w:szCs w:val="24"/>
        </w:rPr>
        <w:t xml:space="preserve">and microvessel density). </w:t>
      </w:r>
      <w:r w:rsidR="00FF0E4E" w:rsidRPr="005474B2">
        <w:rPr>
          <w:rFonts w:ascii="Book Antiqua" w:eastAsia="ACaslonPro-Regular" w:hAnsi="Book Antiqua" w:cs="Times New Roman"/>
          <w:sz w:val="24"/>
          <w:szCs w:val="24"/>
        </w:rPr>
        <w:t xml:space="preserve">Another study by </w:t>
      </w:r>
      <w:r w:rsidR="001E7E6A" w:rsidRPr="005474B2">
        <w:rPr>
          <w:rFonts w:ascii="Book Antiqua" w:eastAsia="ACaslonPro-Regular" w:hAnsi="Book Antiqua" w:cs="Times New Roman"/>
          <w:sz w:val="24"/>
          <w:szCs w:val="24"/>
        </w:rPr>
        <w:t>Li</w:t>
      </w:r>
      <w:r w:rsidR="00D75C96" w:rsidRPr="005474B2">
        <w:rPr>
          <w:rFonts w:ascii="Book Antiqua" w:eastAsia="ACaslonPro-Regular" w:hAnsi="Book Antiqua" w:cs="Times New Roman"/>
          <w:sz w:val="24"/>
          <w:szCs w:val="24"/>
        </w:rPr>
        <w:t xml:space="preserve"> </w:t>
      </w:r>
      <w:r w:rsidR="00FF0E4E" w:rsidRPr="005474B2">
        <w:rPr>
          <w:rFonts w:ascii="Book Antiqua" w:eastAsia="ACaslonPro-Regular" w:hAnsi="Book Antiqua" w:cs="Times New Roman"/>
          <w:i/>
          <w:iCs/>
          <w:sz w:val="24"/>
          <w:szCs w:val="24"/>
        </w:rPr>
        <w:t>et al</w:t>
      </w:r>
      <w:r w:rsidR="005D7FD5" w:rsidRPr="005474B2">
        <w:rPr>
          <w:rFonts w:ascii="Book Antiqua" w:eastAsia="ACaslonPro-Regular" w:hAnsi="Book Antiqua" w:cs="Times New Roman"/>
          <w:sz w:val="24"/>
          <w:szCs w:val="24"/>
          <w:vertAlign w:val="superscript"/>
        </w:rPr>
        <w:t>[23]</w:t>
      </w:r>
      <w:r w:rsidR="00FF0E4E" w:rsidRPr="005474B2">
        <w:rPr>
          <w:rFonts w:ascii="Book Antiqua" w:eastAsia="ACaslonPro-Regular" w:hAnsi="Book Antiqua" w:cs="Times New Roman"/>
          <w:iCs/>
          <w:sz w:val="24"/>
          <w:szCs w:val="24"/>
        </w:rPr>
        <w:t xml:space="preserve">, </w:t>
      </w:r>
      <w:r w:rsidR="00FF0E4E" w:rsidRPr="005474B2">
        <w:rPr>
          <w:rFonts w:ascii="Book Antiqua" w:eastAsia="ACaslonPro-Regular" w:hAnsi="Book Antiqua" w:cs="Times New Roman"/>
          <w:sz w:val="24"/>
          <w:szCs w:val="24"/>
        </w:rPr>
        <w:t>investigate</w:t>
      </w:r>
      <w:r w:rsidR="00F0698C" w:rsidRPr="005474B2">
        <w:rPr>
          <w:rFonts w:ascii="Book Antiqua" w:eastAsia="ACaslonPro-Regular" w:hAnsi="Book Antiqua" w:cs="Times New Roman"/>
          <w:sz w:val="24"/>
          <w:szCs w:val="24"/>
        </w:rPr>
        <w:t>s</w:t>
      </w:r>
      <w:r w:rsidR="00D75C96" w:rsidRPr="005474B2">
        <w:rPr>
          <w:rFonts w:ascii="Book Antiqua" w:eastAsia="ACaslonPro-Regular" w:hAnsi="Book Antiqua" w:cs="Times New Roman"/>
          <w:sz w:val="24"/>
          <w:szCs w:val="24"/>
        </w:rPr>
        <w:t xml:space="preserve"> </w:t>
      </w:r>
      <w:r w:rsidR="00FF0E4E" w:rsidRPr="005474B2">
        <w:rPr>
          <w:rFonts w:ascii="Book Antiqua" w:eastAsia="ACaslonPro-Regular" w:hAnsi="Book Antiqua" w:cs="Times New Roman"/>
          <w:sz w:val="24"/>
          <w:szCs w:val="24"/>
        </w:rPr>
        <w:t>the expression of either cytoplasmic or n</w:t>
      </w:r>
      <w:r w:rsidR="00E92F1A" w:rsidRPr="005474B2">
        <w:rPr>
          <w:rFonts w:ascii="Book Antiqua" w:eastAsia="ACaslonPro-Regular" w:hAnsi="Book Antiqua" w:cs="Times New Roman"/>
          <w:sz w:val="24"/>
          <w:szCs w:val="24"/>
        </w:rPr>
        <w:t>uclear β</w:t>
      </w:r>
      <w:r w:rsidR="00617B02" w:rsidRPr="005474B2">
        <w:rPr>
          <w:rFonts w:ascii="Book Antiqua" w:hAnsi="Book Antiqua" w:cs="Times New Roman"/>
          <w:sz w:val="24"/>
          <w:szCs w:val="24"/>
        </w:rPr>
        <w:t>-catenin</w:t>
      </w:r>
      <w:r w:rsidR="00FF0E4E" w:rsidRPr="005474B2">
        <w:rPr>
          <w:rFonts w:ascii="Book Antiqua" w:eastAsia="ACaslonPro-Regular" w:hAnsi="Book Antiqua" w:cs="Times New Roman"/>
          <w:sz w:val="24"/>
          <w:szCs w:val="24"/>
        </w:rPr>
        <w:t xml:space="preserve"> as an independent prognostic factor for overall survival in non-small-cell lung cancer.</w:t>
      </w:r>
      <w:r w:rsidR="00D75C96" w:rsidRPr="005474B2">
        <w:rPr>
          <w:rFonts w:ascii="Book Antiqua" w:eastAsia="ACaslonPro-Regular" w:hAnsi="Book Antiqua" w:cs="Times New Roman"/>
          <w:sz w:val="24"/>
          <w:szCs w:val="24"/>
        </w:rPr>
        <w:t xml:space="preserve"> </w:t>
      </w:r>
      <w:r w:rsidR="007829D0" w:rsidRPr="005474B2">
        <w:rPr>
          <w:rFonts w:ascii="Book Antiqua" w:eastAsia="ACaslonPro-Regular" w:hAnsi="Book Antiqua" w:cs="Times New Roman"/>
          <w:sz w:val="24"/>
          <w:szCs w:val="24"/>
        </w:rPr>
        <w:t>Nevertheless, in concordance with the results of the work by Bilim</w:t>
      </w:r>
      <w:r w:rsidR="005D7FD5" w:rsidRPr="005474B2">
        <w:rPr>
          <w:rFonts w:ascii="Book Antiqua" w:eastAsia="ACaslonPro-Regular" w:hAnsi="Book Antiqua" w:cs="Times New Roman" w:hint="eastAsia"/>
          <w:sz w:val="24"/>
          <w:szCs w:val="24"/>
          <w:lang w:eastAsia="zh-CN"/>
        </w:rPr>
        <w:t xml:space="preserve"> </w:t>
      </w:r>
      <w:r w:rsidR="007829D0" w:rsidRPr="005474B2">
        <w:rPr>
          <w:rFonts w:ascii="Book Antiqua" w:eastAsia="ACaslonPro-Regular" w:hAnsi="Book Antiqua" w:cs="Times New Roman"/>
          <w:i/>
          <w:iCs/>
          <w:sz w:val="24"/>
          <w:szCs w:val="24"/>
        </w:rPr>
        <w:t>et al</w:t>
      </w:r>
      <w:r w:rsidR="005D7FD5" w:rsidRPr="005474B2">
        <w:rPr>
          <w:rFonts w:ascii="Book Antiqua" w:hAnsi="Book Antiqua" w:cs="Times New Roman"/>
          <w:sz w:val="24"/>
          <w:szCs w:val="24"/>
          <w:vertAlign w:val="superscript"/>
        </w:rPr>
        <w:t>[24]</w:t>
      </w:r>
      <w:r w:rsidR="007829D0" w:rsidRPr="005474B2">
        <w:rPr>
          <w:rFonts w:ascii="Book Antiqua" w:eastAsia="ACaslonPro-Regular" w:hAnsi="Book Antiqua" w:cs="Times New Roman"/>
          <w:iCs/>
          <w:sz w:val="24"/>
          <w:szCs w:val="24"/>
        </w:rPr>
        <w:t xml:space="preserve">, 2000, </w:t>
      </w:r>
      <w:r w:rsidR="007829D0" w:rsidRPr="005474B2">
        <w:rPr>
          <w:rFonts w:ascii="Book Antiqua" w:hAnsi="Book Antiqua" w:cs="Times New Roman"/>
          <w:sz w:val="24"/>
          <w:szCs w:val="24"/>
        </w:rPr>
        <w:t xml:space="preserve">current study failed to derive any </w:t>
      </w:r>
      <w:r w:rsidR="00E92F1A" w:rsidRPr="005474B2">
        <w:rPr>
          <w:rFonts w:ascii="Book Antiqua" w:hAnsi="Book Antiqua" w:cs="Times New Roman"/>
          <w:sz w:val="24"/>
          <w:szCs w:val="24"/>
        </w:rPr>
        <w:t xml:space="preserve">independent </w:t>
      </w:r>
      <w:r w:rsidR="007829D0" w:rsidRPr="005474B2">
        <w:rPr>
          <w:rFonts w:ascii="Book Antiqua" w:hAnsi="Book Antiqua" w:cs="Times New Roman"/>
          <w:sz w:val="24"/>
          <w:szCs w:val="24"/>
        </w:rPr>
        <w:t>prognostic relevance of β</w:t>
      </w:r>
      <w:r w:rsidR="00617B02" w:rsidRPr="005474B2">
        <w:rPr>
          <w:rFonts w:ascii="Book Antiqua" w:hAnsi="Book Antiqua" w:cs="Times New Roman"/>
          <w:sz w:val="24"/>
          <w:szCs w:val="24"/>
        </w:rPr>
        <w:t>-catenin</w:t>
      </w:r>
      <w:r w:rsidR="007829D0" w:rsidRPr="005474B2">
        <w:rPr>
          <w:rFonts w:ascii="Book Antiqua" w:hAnsi="Book Antiqua" w:cs="Times New Roman"/>
          <w:sz w:val="24"/>
          <w:szCs w:val="24"/>
        </w:rPr>
        <w:t xml:space="preserve"> in bladder tumorigenesis. </w:t>
      </w:r>
    </w:p>
    <w:p w:rsidR="006D6AB7" w:rsidRPr="005474B2" w:rsidRDefault="00776067" w:rsidP="005D7FD5">
      <w:pPr>
        <w:autoSpaceDE w:val="0"/>
        <w:autoSpaceDN w:val="0"/>
        <w:adjustRightInd w:val="0"/>
        <w:spacing w:after="0" w:line="360" w:lineRule="auto"/>
        <w:ind w:firstLineChars="100" w:firstLine="240"/>
        <w:jc w:val="both"/>
        <w:rPr>
          <w:rFonts w:ascii="Book Antiqua" w:hAnsi="Book Antiqua" w:cs="Times New Roman"/>
          <w:sz w:val="24"/>
          <w:szCs w:val="24"/>
        </w:rPr>
      </w:pPr>
      <w:r w:rsidRPr="005474B2">
        <w:rPr>
          <w:rFonts w:ascii="Book Antiqua" w:eastAsia="ACaslonPro-Regular" w:hAnsi="Book Antiqua" w:cs="Times New Roman"/>
          <w:sz w:val="24"/>
          <w:szCs w:val="24"/>
        </w:rPr>
        <w:t xml:space="preserve">Tumors </w:t>
      </w:r>
      <w:r w:rsidR="00107F65" w:rsidRPr="005474B2">
        <w:rPr>
          <w:rFonts w:ascii="Book Antiqua" w:eastAsia="ACaslonPro-Regular" w:hAnsi="Book Antiqua" w:cs="Times New Roman"/>
          <w:sz w:val="24"/>
          <w:szCs w:val="24"/>
        </w:rPr>
        <w:t>co-</w:t>
      </w:r>
      <w:r w:rsidRPr="005474B2">
        <w:rPr>
          <w:rFonts w:ascii="Book Antiqua" w:eastAsia="ACaslonPro-Regular" w:hAnsi="Book Antiqua" w:cs="Times New Roman"/>
          <w:sz w:val="24"/>
          <w:szCs w:val="24"/>
        </w:rPr>
        <w:t xml:space="preserve">expressing aberrant levels of </w:t>
      </w:r>
      <w:r w:rsidRPr="005474B2">
        <w:rPr>
          <w:rFonts w:ascii="Book Antiqua" w:hAnsi="Book Antiqua" w:cs="Times New Roman"/>
          <w:sz w:val="24"/>
          <w:szCs w:val="24"/>
        </w:rPr>
        <w:t>pS9GSK-3β and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w:t>
      </w:r>
      <w:r w:rsidR="00107F65" w:rsidRPr="005474B2">
        <w:rPr>
          <w:rFonts w:ascii="Book Antiqua" w:hAnsi="Book Antiqua" w:cs="Times New Roman"/>
          <w:sz w:val="24"/>
          <w:szCs w:val="24"/>
        </w:rPr>
        <w:t xml:space="preserve">proteins </w:t>
      </w:r>
      <w:r w:rsidR="007829D0" w:rsidRPr="005474B2">
        <w:rPr>
          <w:rFonts w:ascii="Book Antiqua" w:hAnsi="Book Antiqua" w:cs="Times New Roman"/>
          <w:sz w:val="24"/>
          <w:szCs w:val="24"/>
        </w:rPr>
        <w:t xml:space="preserve">were examined and </w:t>
      </w:r>
      <w:r w:rsidR="002F2934" w:rsidRPr="005474B2">
        <w:rPr>
          <w:rFonts w:ascii="Book Antiqua" w:hAnsi="Book Antiqua" w:cs="Times New Roman"/>
          <w:sz w:val="24"/>
          <w:szCs w:val="24"/>
        </w:rPr>
        <w:t>identified</w:t>
      </w:r>
      <w:r w:rsidR="007829D0" w:rsidRPr="005474B2">
        <w:rPr>
          <w:rFonts w:ascii="Book Antiqua" w:hAnsi="Book Antiqua" w:cs="Times New Roman"/>
          <w:sz w:val="24"/>
          <w:szCs w:val="24"/>
        </w:rPr>
        <w:t xml:space="preserve"> to exhibit </w:t>
      </w:r>
      <w:r w:rsidRPr="005474B2">
        <w:rPr>
          <w:rFonts w:ascii="Book Antiqua" w:hAnsi="Book Antiqua" w:cs="Times New Roman"/>
          <w:sz w:val="24"/>
          <w:szCs w:val="24"/>
        </w:rPr>
        <w:t xml:space="preserve">statistical association with </w:t>
      </w:r>
      <w:r w:rsidR="00107F65" w:rsidRPr="005474B2">
        <w:rPr>
          <w:rFonts w:ascii="Book Antiqua" w:hAnsi="Book Antiqua" w:cs="Times New Roman"/>
          <w:sz w:val="24"/>
          <w:szCs w:val="24"/>
        </w:rPr>
        <w:t>tumor stage</w:t>
      </w:r>
      <w:r w:rsidRPr="005474B2">
        <w:rPr>
          <w:rFonts w:ascii="Book Antiqua" w:hAnsi="Book Antiqua" w:cs="Times New Roman"/>
          <w:sz w:val="24"/>
          <w:szCs w:val="24"/>
        </w:rPr>
        <w:t xml:space="preserve">; </w:t>
      </w:r>
      <w:r w:rsidR="00D75C96" w:rsidRPr="005474B2">
        <w:rPr>
          <w:rFonts w:ascii="Book Antiqua" w:hAnsi="Book Antiqua" w:cs="Times New Roman"/>
          <w:sz w:val="24"/>
          <w:szCs w:val="24"/>
        </w:rPr>
        <w:t xml:space="preserve">tumor </w:t>
      </w:r>
      <w:r w:rsidR="00EB4592" w:rsidRPr="005474B2">
        <w:rPr>
          <w:rFonts w:ascii="Book Antiqua" w:hAnsi="Book Antiqua" w:cs="Times New Roman"/>
          <w:sz w:val="24"/>
          <w:szCs w:val="24"/>
        </w:rPr>
        <w:t>type</w:t>
      </w:r>
      <w:r w:rsidRPr="005474B2">
        <w:rPr>
          <w:rFonts w:ascii="Book Antiqua" w:hAnsi="Book Antiqua" w:cs="Times New Roman"/>
          <w:sz w:val="24"/>
          <w:szCs w:val="24"/>
        </w:rPr>
        <w:t>; smoking</w:t>
      </w:r>
      <w:r w:rsidR="005D7FD5" w:rsidRPr="005474B2">
        <w:rPr>
          <w:rFonts w:ascii="Book Antiqua" w:hAnsi="Book Antiqua" w:cs="Times New Roman"/>
          <w:sz w:val="24"/>
          <w:szCs w:val="24"/>
        </w:rPr>
        <w:t>/</w:t>
      </w:r>
      <w:r w:rsidR="00F0698C" w:rsidRPr="005474B2">
        <w:rPr>
          <w:rFonts w:ascii="Book Antiqua" w:hAnsi="Book Antiqua" w:cs="Times New Roman"/>
          <w:sz w:val="24"/>
          <w:szCs w:val="24"/>
        </w:rPr>
        <w:t>tobacco chewing</w:t>
      </w:r>
      <w:r w:rsidRPr="005474B2">
        <w:rPr>
          <w:rFonts w:ascii="Book Antiqua" w:hAnsi="Book Antiqua" w:cs="Times New Roman"/>
          <w:sz w:val="24"/>
          <w:szCs w:val="24"/>
        </w:rPr>
        <w:t xml:space="preserve"> status of patients and poor overall survival probabilities.</w:t>
      </w:r>
      <w:r w:rsidR="00025329" w:rsidRPr="005474B2">
        <w:rPr>
          <w:rFonts w:ascii="Book Antiqua" w:hAnsi="Book Antiqua" w:cs="Times New Roman"/>
          <w:sz w:val="24"/>
          <w:szCs w:val="24"/>
        </w:rPr>
        <w:t xml:space="preserve"> These results indicate that low memb</w:t>
      </w:r>
      <w:r w:rsidR="005D7FD5" w:rsidRPr="005474B2">
        <w:rPr>
          <w:rFonts w:ascii="Book Antiqua" w:hAnsi="Book Antiqua" w:cs="Times New Roman"/>
          <w:sz w:val="24"/>
          <w:szCs w:val="24"/>
        </w:rPr>
        <w:t>ranous pS9GSK-3β and cytosolic/</w:t>
      </w:r>
      <w:r w:rsidR="00025329" w:rsidRPr="005474B2">
        <w:rPr>
          <w:rFonts w:ascii="Book Antiqua" w:hAnsi="Book Antiqua" w:cs="Times New Roman"/>
          <w:sz w:val="24"/>
          <w:szCs w:val="24"/>
        </w:rPr>
        <w:t>nuclear pS9GSK-3β participate in neoplastic transformation by stabilizing β</w:t>
      </w:r>
      <w:r w:rsidR="00617B02" w:rsidRPr="005474B2">
        <w:rPr>
          <w:rFonts w:ascii="Book Antiqua" w:hAnsi="Book Antiqua" w:cs="Times New Roman"/>
          <w:sz w:val="24"/>
          <w:szCs w:val="24"/>
        </w:rPr>
        <w:t>-catenin</w:t>
      </w:r>
      <w:r w:rsidR="00025329" w:rsidRPr="005474B2">
        <w:rPr>
          <w:rFonts w:ascii="Book Antiqua" w:hAnsi="Book Antiqua" w:cs="Times New Roman"/>
          <w:sz w:val="24"/>
          <w:szCs w:val="24"/>
        </w:rPr>
        <w:t xml:space="preserve"> during urothelial tumorigenesis and could be considered as potential prognostic marker.</w:t>
      </w:r>
    </w:p>
    <w:p w:rsidR="00815CDB" w:rsidRPr="005474B2" w:rsidRDefault="00A63D1B" w:rsidP="005D7FD5">
      <w:pPr>
        <w:autoSpaceDE w:val="0"/>
        <w:autoSpaceDN w:val="0"/>
        <w:adjustRightInd w:val="0"/>
        <w:spacing w:after="0" w:line="360" w:lineRule="auto"/>
        <w:ind w:firstLineChars="100" w:firstLine="240"/>
        <w:jc w:val="both"/>
        <w:rPr>
          <w:rFonts w:ascii="Book Antiqua" w:hAnsi="Book Antiqua" w:cs="Times New Roman"/>
          <w:sz w:val="24"/>
          <w:szCs w:val="24"/>
        </w:rPr>
      </w:pPr>
      <w:r w:rsidRPr="005474B2">
        <w:rPr>
          <w:rFonts w:ascii="Book Antiqua" w:hAnsi="Book Antiqua" w:cs="Times New Roman"/>
          <w:sz w:val="24"/>
          <w:szCs w:val="24"/>
        </w:rPr>
        <w:t xml:space="preserve">Tumor promoting effects of </w:t>
      </w:r>
      <w:r w:rsidR="00096F00" w:rsidRPr="005474B2">
        <w:rPr>
          <w:rFonts w:ascii="Book Antiqua" w:hAnsi="Book Antiqua" w:cs="Times New Roman"/>
          <w:sz w:val="24"/>
          <w:szCs w:val="24"/>
        </w:rPr>
        <w:t xml:space="preserve">nuclear </w:t>
      </w:r>
      <w:r w:rsidRPr="005474B2">
        <w:rPr>
          <w:rFonts w:ascii="Book Antiqua" w:hAnsi="Book Antiqua" w:cs="Times New Roman"/>
          <w:sz w:val="24"/>
          <w:szCs w:val="24"/>
        </w:rPr>
        <w:t>pS9GSK-3β ha</w:t>
      </w:r>
      <w:r w:rsidR="00F0698C" w:rsidRPr="005474B2">
        <w:rPr>
          <w:rFonts w:ascii="Book Antiqua" w:hAnsi="Book Antiqua" w:cs="Times New Roman"/>
          <w:sz w:val="24"/>
          <w:szCs w:val="24"/>
        </w:rPr>
        <w:t>ve</w:t>
      </w:r>
      <w:r w:rsidRPr="005474B2">
        <w:rPr>
          <w:rFonts w:ascii="Book Antiqua" w:hAnsi="Book Antiqua" w:cs="Times New Roman"/>
          <w:sz w:val="24"/>
          <w:szCs w:val="24"/>
        </w:rPr>
        <w:t xml:space="preserve"> been reported to be mediated by activating cell cycle and survival </w:t>
      </w:r>
      <w:r w:rsidRPr="005474B2">
        <w:rPr>
          <w:rFonts w:ascii="Book Antiqua" w:hAnsi="Book Antiqua" w:cs="Times New Roman"/>
          <w:i/>
          <w:sz w:val="24"/>
          <w:szCs w:val="24"/>
        </w:rPr>
        <w:t xml:space="preserve">via </w:t>
      </w:r>
      <w:r w:rsidRPr="005474B2">
        <w:rPr>
          <w:rFonts w:ascii="Book Antiqua" w:hAnsi="Book Antiqua" w:cs="Times New Roman"/>
          <w:sz w:val="24"/>
          <w:szCs w:val="24"/>
        </w:rPr>
        <w:t xml:space="preserve">inducing the expression of critical cell cycle regulators, such as </w:t>
      </w:r>
      <w:r w:rsidR="00A056D5" w:rsidRPr="005474B2">
        <w:rPr>
          <w:rFonts w:ascii="Book Antiqua" w:hAnsi="Book Antiqua" w:cs="Times New Roman"/>
          <w:sz w:val="24"/>
          <w:szCs w:val="24"/>
        </w:rPr>
        <w:t>Cyclin D1</w:t>
      </w:r>
      <w:r w:rsidR="000D53E6" w:rsidRPr="005474B2">
        <w:rPr>
          <w:rFonts w:ascii="Book Antiqua" w:hAnsi="Book Antiqua" w:cs="Times New Roman"/>
          <w:sz w:val="24"/>
          <w:szCs w:val="24"/>
          <w:vertAlign w:val="superscript"/>
        </w:rPr>
        <w:t>[25,26]</w:t>
      </w:r>
      <w:r w:rsidRPr="005474B2">
        <w:rPr>
          <w:rFonts w:ascii="Book Antiqua" w:hAnsi="Book Antiqua" w:cs="Times New Roman"/>
          <w:sz w:val="24"/>
          <w:szCs w:val="24"/>
        </w:rPr>
        <w:t xml:space="preserve">. </w:t>
      </w:r>
      <w:r w:rsidR="00342441" w:rsidRPr="005474B2">
        <w:rPr>
          <w:rFonts w:ascii="Book Antiqua" w:hAnsi="Book Antiqua" w:cs="Times New Roman"/>
          <w:sz w:val="24"/>
          <w:szCs w:val="24"/>
        </w:rPr>
        <w:t>Increased cytosolic amount of β</w:t>
      </w:r>
      <w:r w:rsidR="00617B02" w:rsidRPr="005474B2">
        <w:rPr>
          <w:rFonts w:ascii="Book Antiqua" w:hAnsi="Book Antiqua" w:cs="Times New Roman"/>
          <w:sz w:val="24"/>
          <w:szCs w:val="24"/>
        </w:rPr>
        <w:t>-catenin</w:t>
      </w:r>
      <w:r w:rsidR="00342441" w:rsidRPr="005474B2">
        <w:rPr>
          <w:rFonts w:ascii="Book Antiqua" w:hAnsi="Book Antiqua" w:cs="Times New Roman"/>
          <w:sz w:val="24"/>
          <w:szCs w:val="24"/>
        </w:rPr>
        <w:t xml:space="preserve"> facilitates its translocation to nucleus where it binds to T-cell-specific transcription factors, TCF and LEF and stimulates the transcription of </w:t>
      </w:r>
      <w:r w:rsidR="00A056D5" w:rsidRPr="005474B2">
        <w:rPr>
          <w:rFonts w:ascii="Book Antiqua" w:hAnsi="Book Antiqua" w:cs="Times New Roman"/>
          <w:sz w:val="24"/>
          <w:szCs w:val="24"/>
        </w:rPr>
        <w:t>Cyclin D1</w:t>
      </w:r>
      <w:r w:rsidR="000D53E6" w:rsidRPr="005474B2">
        <w:rPr>
          <w:rFonts w:ascii="Book Antiqua" w:hAnsi="Book Antiqua" w:cs="Times New Roman"/>
          <w:sz w:val="24"/>
          <w:szCs w:val="24"/>
          <w:vertAlign w:val="superscript"/>
        </w:rPr>
        <w:t>[27]</w:t>
      </w:r>
      <w:r w:rsidR="00E37C88" w:rsidRPr="005474B2">
        <w:rPr>
          <w:rFonts w:ascii="Book Antiqua" w:hAnsi="Book Antiqua" w:cs="Times New Roman"/>
          <w:sz w:val="24"/>
          <w:szCs w:val="24"/>
        </w:rPr>
        <w:t xml:space="preserve">. </w:t>
      </w:r>
      <w:r w:rsidR="00E65F17" w:rsidRPr="005474B2">
        <w:rPr>
          <w:rFonts w:ascii="Book Antiqua" w:hAnsi="Book Antiqua" w:cs="Times New Roman"/>
          <w:sz w:val="24"/>
          <w:szCs w:val="24"/>
        </w:rPr>
        <w:t xml:space="preserve">Research studies reveal </w:t>
      </w:r>
      <w:r w:rsidR="00D6362F" w:rsidRPr="005474B2">
        <w:rPr>
          <w:rFonts w:ascii="Book Antiqua" w:hAnsi="Book Antiqua" w:cs="Times New Roman"/>
          <w:sz w:val="24"/>
          <w:szCs w:val="24"/>
        </w:rPr>
        <w:t xml:space="preserve">the </w:t>
      </w:r>
      <w:r w:rsidR="0006000F" w:rsidRPr="005474B2">
        <w:rPr>
          <w:rFonts w:ascii="Book Antiqua" w:hAnsi="Book Antiqua" w:cs="Times New Roman"/>
          <w:sz w:val="24"/>
          <w:szCs w:val="24"/>
        </w:rPr>
        <w:t xml:space="preserve">clinical </w:t>
      </w:r>
      <w:r w:rsidR="00D6362F" w:rsidRPr="005474B2">
        <w:rPr>
          <w:rFonts w:ascii="Book Antiqua" w:hAnsi="Book Antiqua" w:cs="Times New Roman"/>
          <w:sz w:val="24"/>
          <w:szCs w:val="24"/>
        </w:rPr>
        <w:t>functions</w:t>
      </w:r>
      <w:r w:rsidR="0006000F" w:rsidRPr="005474B2">
        <w:rPr>
          <w:rFonts w:ascii="Book Antiqua" w:hAnsi="Book Antiqua" w:cs="Times New Roman"/>
          <w:sz w:val="24"/>
          <w:szCs w:val="24"/>
        </w:rPr>
        <w:t xml:space="preserve"> of </w:t>
      </w:r>
      <w:r w:rsidR="00D6362F" w:rsidRPr="005474B2">
        <w:rPr>
          <w:rFonts w:ascii="Book Antiqua" w:hAnsi="Book Antiqua" w:cs="Times New Roman"/>
          <w:sz w:val="24"/>
          <w:szCs w:val="24"/>
        </w:rPr>
        <w:t xml:space="preserve">overexpressed </w:t>
      </w:r>
      <w:r w:rsidR="00A056D5" w:rsidRPr="005474B2">
        <w:rPr>
          <w:rFonts w:ascii="Book Antiqua" w:hAnsi="Book Antiqua" w:cs="Times New Roman"/>
          <w:sz w:val="24"/>
          <w:szCs w:val="24"/>
        </w:rPr>
        <w:t>Cyclin D1</w:t>
      </w:r>
      <w:r w:rsidR="00D6362F" w:rsidRPr="005474B2">
        <w:rPr>
          <w:rFonts w:ascii="Book Antiqua" w:hAnsi="Book Antiqua" w:cs="Times New Roman"/>
          <w:sz w:val="24"/>
          <w:szCs w:val="24"/>
        </w:rPr>
        <w:t xml:space="preserve"> </w:t>
      </w:r>
      <w:r w:rsidR="001F3E1C" w:rsidRPr="005474B2">
        <w:rPr>
          <w:rFonts w:ascii="Book Antiqua" w:hAnsi="Book Antiqua" w:cs="Times New Roman"/>
          <w:i/>
          <w:sz w:val="24"/>
          <w:szCs w:val="24"/>
        </w:rPr>
        <w:t>via</w:t>
      </w:r>
      <w:r w:rsidR="00D6362F" w:rsidRPr="005474B2">
        <w:rPr>
          <w:rFonts w:ascii="Book Antiqua" w:hAnsi="Book Antiqua" w:cs="Times New Roman"/>
          <w:sz w:val="24"/>
          <w:szCs w:val="24"/>
        </w:rPr>
        <w:t xml:space="preserve"> activation of pS9GSK-3β/β</w:t>
      </w:r>
      <w:r w:rsidR="00617B02" w:rsidRPr="005474B2">
        <w:rPr>
          <w:rFonts w:ascii="Book Antiqua" w:hAnsi="Book Antiqua" w:cs="Times New Roman"/>
          <w:sz w:val="24"/>
          <w:szCs w:val="24"/>
        </w:rPr>
        <w:t>-catenin</w:t>
      </w:r>
      <w:r w:rsidR="00D6362F" w:rsidRPr="005474B2">
        <w:rPr>
          <w:rFonts w:ascii="Book Antiqua" w:hAnsi="Book Antiqua" w:cs="Times New Roman"/>
          <w:sz w:val="24"/>
          <w:szCs w:val="24"/>
        </w:rPr>
        <w:t xml:space="preserve"> signal cascade in tumor development </w:t>
      </w:r>
      <w:r w:rsidR="005D7FD5" w:rsidRPr="005474B2">
        <w:rPr>
          <w:rFonts w:ascii="Book Antiqua" w:hAnsi="Book Antiqua" w:cs="Times New Roman"/>
          <w:sz w:val="24"/>
          <w:szCs w:val="24"/>
        </w:rPr>
        <w:t>in major human cancers</w:t>
      </w:r>
      <w:r w:rsidR="000D53E6" w:rsidRPr="005474B2">
        <w:rPr>
          <w:rFonts w:ascii="Book Antiqua" w:hAnsi="Book Antiqua" w:cs="Times New Roman"/>
          <w:sz w:val="24"/>
          <w:szCs w:val="24"/>
          <w:vertAlign w:val="superscript"/>
        </w:rPr>
        <w:t>[</w:t>
      </w:r>
      <w:r w:rsidR="005D7FD5" w:rsidRPr="005474B2">
        <w:rPr>
          <w:rFonts w:ascii="Book Antiqua" w:hAnsi="Book Antiqua" w:cs="Times New Roman"/>
          <w:sz w:val="24"/>
          <w:szCs w:val="24"/>
          <w:vertAlign w:val="superscript"/>
        </w:rPr>
        <w:t>10,26,</w:t>
      </w:r>
      <w:r w:rsidR="00427AB5" w:rsidRPr="005474B2">
        <w:rPr>
          <w:rFonts w:ascii="Book Antiqua" w:hAnsi="Book Antiqua" w:cs="Times New Roman"/>
          <w:sz w:val="24"/>
          <w:szCs w:val="24"/>
          <w:vertAlign w:val="superscript"/>
        </w:rPr>
        <w:t>28-30</w:t>
      </w:r>
      <w:r w:rsidR="000D53E6" w:rsidRPr="005474B2">
        <w:rPr>
          <w:rFonts w:ascii="Book Antiqua" w:hAnsi="Book Antiqua" w:cs="Times New Roman"/>
          <w:sz w:val="24"/>
          <w:szCs w:val="24"/>
          <w:vertAlign w:val="superscript"/>
        </w:rPr>
        <w:t>]</w:t>
      </w:r>
      <w:r w:rsidR="0006000F" w:rsidRPr="005474B2">
        <w:rPr>
          <w:rFonts w:ascii="Book Antiqua" w:hAnsi="Book Antiqua" w:cs="Times New Roman"/>
          <w:bCs/>
          <w:sz w:val="24"/>
          <w:szCs w:val="24"/>
        </w:rPr>
        <w:t>.</w:t>
      </w:r>
      <w:r w:rsidR="00D75C96" w:rsidRPr="005474B2">
        <w:rPr>
          <w:rFonts w:ascii="Book Antiqua" w:hAnsi="Book Antiqua" w:cs="Times New Roman"/>
          <w:bCs/>
          <w:sz w:val="24"/>
          <w:szCs w:val="24"/>
        </w:rPr>
        <w:t xml:space="preserve"> </w:t>
      </w:r>
      <w:r w:rsidR="002F2934" w:rsidRPr="005474B2">
        <w:rPr>
          <w:rFonts w:ascii="Book Antiqua" w:hAnsi="Book Antiqua" w:cs="Times New Roman"/>
          <w:sz w:val="24"/>
          <w:szCs w:val="24"/>
        </w:rPr>
        <w:t xml:space="preserve">Increased </w:t>
      </w:r>
      <w:r w:rsidR="00A056D5" w:rsidRPr="005474B2">
        <w:rPr>
          <w:rFonts w:ascii="Book Antiqua" w:hAnsi="Book Antiqua" w:cs="Times New Roman"/>
          <w:sz w:val="24"/>
          <w:szCs w:val="24"/>
        </w:rPr>
        <w:t>Cyclin D1</w:t>
      </w:r>
      <w:r w:rsidR="002F2934" w:rsidRPr="005474B2">
        <w:rPr>
          <w:rFonts w:ascii="Book Antiqua" w:hAnsi="Book Antiqua" w:cs="Times New Roman"/>
          <w:sz w:val="24"/>
          <w:szCs w:val="24"/>
        </w:rPr>
        <w:t xml:space="preserve"> levels </w:t>
      </w:r>
      <w:r w:rsidR="00815CDB" w:rsidRPr="005474B2">
        <w:rPr>
          <w:rFonts w:ascii="Book Antiqua" w:hAnsi="Book Antiqua" w:cs="Times New Roman"/>
          <w:sz w:val="24"/>
          <w:szCs w:val="24"/>
        </w:rPr>
        <w:t xml:space="preserve">in bladder tumor tissues </w:t>
      </w:r>
      <w:r w:rsidR="002F2934" w:rsidRPr="005474B2">
        <w:rPr>
          <w:rFonts w:ascii="Book Antiqua" w:hAnsi="Book Antiqua" w:cs="Times New Roman"/>
          <w:sz w:val="24"/>
          <w:szCs w:val="24"/>
        </w:rPr>
        <w:t xml:space="preserve">showed significant </w:t>
      </w:r>
      <w:r w:rsidR="00C54DDC" w:rsidRPr="005474B2">
        <w:rPr>
          <w:rFonts w:ascii="Book Antiqua" w:hAnsi="Book Antiqua" w:cs="Times New Roman"/>
          <w:sz w:val="24"/>
          <w:szCs w:val="24"/>
        </w:rPr>
        <w:t>association</w:t>
      </w:r>
      <w:r w:rsidR="002F2934" w:rsidRPr="005474B2">
        <w:rPr>
          <w:rFonts w:ascii="Book Antiqua" w:hAnsi="Book Antiqua" w:cs="Times New Roman"/>
          <w:sz w:val="24"/>
          <w:szCs w:val="24"/>
        </w:rPr>
        <w:t xml:space="preserve"> with total </w:t>
      </w:r>
      <w:r w:rsidR="00717A9A"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00717A9A" w:rsidRPr="005474B2">
        <w:rPr>
          <w:rFonts w:ascii="Book Antiqua" w:hAnsi="Book Antiqua" w:cs="Times New Roman"/>
          <w:sz w:val="24"/>
          <w:szCs w:val="24"/>
        </w:rPr>
        <w:t xml:space="preserve"> in recurrent tumors at tra</w:t>
      </w:r>
      <w:r w:rsidR="00D6362F" w:rsidRPr="005474B2">
        <w:rPr>
          <w:rFonts w:ascii="Book Antiqua" w:hAnsi="Book Antiqua" w:cs="Times New Roman"/>
          <w:sz w:val="24"/>
          <w:szCs w:val="24"/>
        </w:rPr>
        <w:t xml:space="preserve">nscriptome level. </w:t>
      </w:r>
      <w:r w:rsidR="007C4850" w:rsidRPr="005474B2">
        <w:rPr>
          <w:rFonts w:ascii="Book Antiqua" w:hAnsi="Book Antiqua" w:cs="Times New Roman"/>
          <w:sz w:val="24"/>
          <w:szCs w:val="24"/>
        </w:rPr>
        <w:t xml:space="preserve">Immunostaining of </w:t>
      </w:r>
      <w:r w:rsidR="00A056D5" w:rsidRPr="005474B2">
        <w:rPr>
          <w:rFonts w:ascii="Book Antiqua" w:hAnsi="Book Antiqua" w:cs="Times New Roman"/>
          <w:sz w:val="24"/>
          <w:szCs w:val="24"/>
        </w:rPr>
        <w:t>Cyclin D1</w:t>
      </w:r>
      <w:r w:rsidR="007C4850" w:rsidRPr="005474B2">
        <w:rPr>
          <w:rFonts w:ascii="Book Antiqua" w:hAnsi="Book Antiqua" w:cs="Times New Roman"/>
          <w:sz w:val="24"/>
          <w:szCs w:val="24"/>
        </w:rPr>
        <w:t xml:space="preserve"> in tumors with altered levels of </w:t>
      </w:r>
      <w:r w:rsidR="00644C42" w:rsidRPr="005474B2">
        <w:rPr>
          <w:rFonts w:ascii="Book Antiqua" w:hAnsi="Book Antiqua" w:cs="Times New Roman"/>
          <w:sz w:val="24"/>
          <w:szCs w:val="24"/>
        </w:rPr>
        <w:t>either pS9GSK-3β or</w:t>
      </w:r>
      <w:r w:rsidR="007C4850" w:rsidRPr="005474B2">
        <w:rPr>
          <w:rFonts w:ascii="Book Antiqua" w:hAnsi="Book Antiqua" w:cs="Times New Roman"/>
          <w:sz w:val="24"/>
          <w:szCs w:val="24"/>
        </w:rPr>
        <w:t xml:space="preserve"> β</w:t>
      </w:r>
      <w:r w:rsidR="00617B02" w:rsidRPr="005474B2">
        <w:rPr>
          <w:rFonts w:ascii="Book Antiqua" w:hAnsi="Book Antiqua" w:cs="Times New Roman"/>
          <w:sz w:val="24"/>
          <w:szCs w:val="24"/>
        </w:rPr>
        <w:t xml:space="preserve">-catenin </w:t>
      </w:r>
      <w:r w:rsidR="00644C42" w:rsidRPr="005474B2">
        <w:rPr>
          <w:rFonts w:ascii="Book Antiqua" w:hAnsi="Book Antiqua" w:cs="Times New Roman"/>
          <w:sz w:val="24"/>
          <w:szCs w:val="24"/>
        </w:rPr>
        <w:t xml:space="preserve">proteins </w:t>
      </w:r>
      <w:r w:rsidR="007C4850" w:rsidRPr="005474B2">
        <w:rPr>
          <w:rFonts w:ascii="Book Antiqua" w:hAnsi="Book Antiqua" w:cs="Times New Roman"/>
          <w:sz w:val="24"/>
          <w:szCs w:val="24"/>
        </w:rPr>
        <w:t xml:space="preserve">and its </w:t>
      </w:r>
      <w:r w:rsidR="00305DDF" w:rsidRPr="005474B2">
        <w:rPr>
          <w:rFonts w:ascii="Book Antiqua" w:hAnsi="Book Antiqua" w:cs="Times New Roman"/>
          <w:sz w:val="24"/>
          <w:szCs w:val="24"/>
        </w:rPr>
        <w:t>associa</w:t>
      </w:r>
      <w:r w:rsidR="007C4850" w:rsidRPr="005474B2">
        <w:rPr>
          <w:rFonts w:ascii="Book Antiqua" w:hAnsi="Book Antiqua" w:cs="Times New Roman"/>
          <w:sz w:val="24"/>
          <w:szCs w:val="24"/>
        </w:rPr>
        <w:t xml:space="preserve">tion with tumor stage and grade may </w:t>
      </w:r>
      <w:r w:rsidR="00644C42" w:rsidRPr="005474B2">
        <w:rPr>
          <w:rFonts w:ascii="Book Antiqua" w:hAnsi="Book Antiqua" w:cs="Times New Roman"/>
          <w:sz w:val="24"/>
          <w:szCs w:val="24"/>
        </w:rPr>
        <w:t xml:space="preserve">validate it as a marker of prognostic significance but does not </w:t>
      </w:r>
      <w:r w:rsidR="007C4850" w:rsidRPr="005474B2">
        <w:rPr>
          <w:rFonts w:ascii="Book Antiqua" w:hAnsi="Book Antiqua" w:cs="Times New Roman"/>
          <w:sz w:val="24"/>
          <w:szCs w:val="24"/>
        </w:rPr>
        <w:t xml:space="preserve">explain its </w:t>
      </w:r>
      <w:r w:rsidR="00815CDB" w:rsidRPr="005474B2">
        <w:rPr>
          <w:rFonts w:ascii="Book Antiqua" w:hAnsi="Book Antiqua" w:cs="Times New Roman"/>
          <w:sz w:val="24"/>
          <w:szCs w:val="24"/>
        </w:rPr>
        <w:t>possible post transla</w:t>
      </w:r>
      <w:r w:rsidR="005D7FD5" w:rsidRPr="005474B2">
        <w:rPr>
          <w:rFonts w:ascii="Book Antiqua" w:hAnsi="Book Antiqua" w:cs="Times New Roman"/>
          <w:sz w:val="24"/>
          <w:szCs w:val="24"/>
        </w:rPr>
        <w:t>tional activation by pS9GSK-3β/</w:t>
      </w:r>
      <w:r w:rsidR="00815CDB"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005D7FD5" w:rsidRPr="005474B2">
        <w:rPr>
          <w:rFonts w:ascii="Book Antiqua" w:hAnsi="Book Antiqua" w:cs="Times New Roman"/>
          <w:sz w:val="24"/>
          <w:szCs w:val="24"/>
        </w:rPr>
        <w:t>/TCF/</w:t>
      </w:r>
      <w:r w:rsidR="00815CDB" w:rsidRPr="005474B2">
        <w:rPr>
          <w:rFonts w:ascii="Book Antiqua" w:hAnsi="Book Antiqua" w:cs="Times New Roman"/>
          <w:sz w:val="24"/>
          <w:szCs w:val="24"/>
        </w:rPr>
        <w:t>LEF transcriptional complex</w:t>
      </w:r>
      <w:r w:rsidR="00D6362F" w:rsidRPr="005474B2">
        <w:rPr>
          <w:rFonts w:ascii="Book Antiqua" w:hAnsi="Book Antiqua" w:cs="Times New Roman"/>
          <w:sz w:val="24"/>
          <w:szCs w:val="24"/>
        </w:rPr>
        <w:t xml:space="preserve"> in bladder cancer progression</w:t>
      </w:r>
      <w:r w:rsidR="00815CDB" w:rsidRPr="005474B2">
        <w:rPr>
          <w:rFonts w:ascii="Book Antiqua" w:hAnsi="Book Antiqua" w:cs="Times New Roman"/>
          <w:sz w:val="24"/>
          <w:szCs w:val="24"/>
        </w:rPr>
        <w:t>.</w:t>
      </w:r>
    </w:p>
    <w:p w:rsidR="003643EB" w:rsidRPr="005474B2" w:rsidRDefault="00096F00" w:rsidP="005D7FD5">
      <w:pPr>
        <w:spacing w:after="0" w:line="360" w:lineRule="auto"/>
        <w:ind w:firstLineChars="100" w:firstLine="240"/>
        <w:jc w:val="both"/>
        <w:rPr>
          <w:rFonts w:ascii="Book Antiqua" w:hAnsi="Book Antiqua" w:cs="Times New Roman"/>
          <w:sz w:val="24"/>
          <w:szCs w:val="24"/>
        </w:rPr>
      </w:pPr>
      <w:r w:rsidRPr="005474B2">
        <w:rPr>
          <w:rFonts w:ascii="Book Antiqua" w:hAnsi="Book Antiqua" w:cs="Times New Roman"/>
          <w:sz w:val="24"/>
          <w:szCs w:val="24"/>
        </w:rPr>
        <w:t>Membranous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complexes with E-</w:t>
      </w:r>
      <w:r w:rsidR="00C22B58" w:rsidRPr="005474B2">
        <w:rPr>
          <w:rFonts w:ascii="Book Antiqua" w:hAnsi="Book Antiqua" w:cs="Times New Roman"/>
          <w:sz w:val="24"/>
          <w:szCs w:val="24"/>
        </w:rPr>
        <w:t>Cadherin</w:t>
      </w:r>
      <w:r w:rsidRPr="005474B2">
        <w:rPr>
          <w:rFonts w:ascii="Book Antiqua" w:hAnsi="Book Antiqua" w:cs="Times New Roman"/>
          <w:sz w:val="24"/>
          <w:szCs w:val="24"/>
        </w:rPr>
        <w:t xml:space="preserve"> and α</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and maintains cell–cell adhesion and cell polarization</w:t>
      </w:r>
      <w:r w:rsidR="000D53E6" w:rsidRPr="005474B2">
        <w:rPr>
          <w:rFonts w:ascii="Book Antiqua" w:hAnsi="Book Antiqua" w:cs="Times New Roman"/>
          <w:sz w:val="24"/>
          <w:szCs w:val="24"/>
          <w:vertAlign w:val="superscript"/>
        </w:rPr>
        <w:t>[</w:t>
      </w:r>
      <w:r w:rsidR="00427AB5" w:rsidRPr="005474B2">
        <w:rPr>
          <w:rFonts w:ascii="Book Antiqua" w:hAnsi="Book Antiqua" w:cs="Times New Roman"/>
          <w:sz w:val="24"/>
          <w:szCs w:val="24"/>
          <w:vertAlign w:val="superscript"/>
        </w:rPr>
        <w:t>31</w:t>
      </w:r>
      <w:r w:rsidR="000D53E6" w:rsidRPr="005474B2">
        <w:rPr>
          <w:rFonts w:ascii="Book Antiqua" w:hAnsi="Book Antiqua" w:cs="Times New Roman"/>
          <w:sz w:val="24"/>
          <w:szCs w:val="24"/>
          <w:vertAlign w:val="superscript"/>
        </w:rPr>
        <w:t>]</w:t>
      </w:r>
      <w:r w:rsidRPr="005474B2">
        <w:rPr>
          <w:rFonts w:ascii="Book Antiqua" w:hAnsi="Book Antiqua" w:cs="Times New Roman"/>
          <w:sz w:val="24"/>
          <w:szCs w:val="24"/>
        </w:rPr>
        <w:t>. Loss of membranous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results in dissociation of cells and promotes invasion and metastasis</w:t>
      </w:r>
      <w:r w:rsidR="000D53E6" w:rsidRPr="005474B2">
        <w:rPr>
          <w:rFonts w:ascii="Book Antiqua" w:hAnsi="Book Antiqua" w:cs="Times New Roman"/>
          <w:sz w:val="24"/>
          <w:szCs w:val="24"/>
          <w:vertAlign w:val="superscript"/>
        </w:rPr>
        <w:t>[</w:t>
      </w:r>
      <w:r w:rsidR="00427AB5" w:rsidRPr="005474B2">
        <w:rPr>
          <w:rFonts w:ascii="Book Antiqua" w:hAnsi="Book Antiqua" w:cs="Times New Roman"/>
          <w:sz w:val="24"/>
          <w:szCs w:val="24"/>
          <w:vertAlign w:val="superscript"/>
        </w:rPr>
        <w:t>32</w:t>
      </w:r>
      <w:r w:rsidR="000D53E6" w:rsidRPr="005474B2">
        <w:rPr>
          <w:rFonts w:ascii="Book Antiqua" w:hAnsi="Book Antiqua" w:cs="Times New Roman"/>
          <w:sz w:val="24"/>
          <w:szCs w:val="24"/>
          <w:vertAlign w:val="superscript"/>
        </w:rPr>
        <w:t>]</w:t>
      </w:r>
      <w:r w:rsidRPr="005474B2">
        <w:rPr>
          <w:rFonts w:ascii="Book Antiqua" w:hAnsi="Book Antiqua" w:cs="Times New Roman"/>
          <w:sz w:val="24"/>
          <w:szCs w:val="24"/>
        </w:rPr>
        <w:t xml:space="preserve">. </w:t>
      </w:r>
      <w:r w:rsidR="00D50A5B" w:rsidRPr="005474B2">
        <w:rPr>
          <w:rFonts w:ascii="Book Antiqua" w:hAnsi="Book Antiqua" w:cs="Times New Roman"/>
          <w:sz w:val="24"/>
          <w:szCs w:val="24"/>
        </w:rPr>
        <w:t>pS9GSK-3β mediated β</w:t>
      </w:r>
      <w:r w:rsidR="00617B02" w:rsidRPr="005474B2">
        <w:rPr>
          <w:rFonts w:ascii="Book Antiqua" w:hAnsi="Book Antiqua" w:cs="Times New Roman"/>
          <w:sz w:val="24"/>
          <w:szCs w:val="24"/>
        </w:rPr>
        <w:t>-catenin</w:t>
      </w:r>
      <w:r w:rsidR="00D50A5B" w:rsidRPr="005474B2">
        <w:rPr>
          <w:rFonts w:ascii="Book Antiqua" w:hAnsi="Book Antiqua" w:cs="Times New Roman"/>
          <w:sz w:val="24"/>
          <w:szCs w:val="24"/>
        </w:rPr>
        <w:t xml:space="preserve"> stabilization followed by activation of β</w:t>
      </w:r>
      <w:r w:rsidR="00617B02" w:rsidRPr="005474B2">
        <w:rPr>
          <w:rFonts w:ascii="Book Antiqua" w:hAnsi="Book Antiqua" w:cs="Times New Roman"/>
          <w:sz w:val="24"/>
          <w:szCs w:val="24"/>
        </w:rPr>
        <w:t>-catenin</w:t>
      </w:r>
      <w:r w:rsidR="00D50A5B" w:rsidRPr="005474B2">
        <w:rPr>
          <w:rFonts w:ascii="Book Antiqua" w:hAnsi="Book Antiqua" w:cs="Times New Roman"/>
          <w:sz w:val="24"/>
          <w:szCs w:val="24"/>
        </w:rPr>
        <w:t>/TCF/LEF transcriptional complex is known to induce EMT and enhance cell invasion</w:t>
      </w:r>
      <w:r w:rsidR="005D7FD5" w:rsidRPr="005474B2">
        <w:rPr>
          <w:rFonts w:ascii="Book Antiqua" w:hAnsi="Book Antiqua" w:cs="Times New Roman"/>
          <w:sz w:val="24"/>
          <w:szCs w:val="24"/>
        </w:rPr>
        <w:t>/</w:t>
      </w:r>
      <w:r w:rsidR="007E186F" w:rsidRPr="005474B2">
        <w:rPr>
          <w:rFonts w:ascii="Book Antiqua" w:hAnsi="Book Antiqua" w:cs="Times New Roman"/>
          <w:sz w:val="24"/>
          <w:szCs w:val="24"/>
        </w:rPr>
        <w:t>migration</w:t>
      </w:r>
      <w:r w:rsidR="00D50A5B" w:rsidRPr="005474B2">
        <w:rPr>
          <w:rFonts w:ascii="Book Antiqua" w:hAnsi="Book Antiqua" w:cs="Times New Roman"/>
          <w:sz w:val="24"/>
          <w:szCs w:val="24"/>
        </w:rPr>
        <w:t xml:space="preserve"> by upregulating the expression of </w:t>
      </w:r>
      <w:r w:rsidR="003643EB" w:rsidRPr="005474B2">
        <w:rPr>
          <w:rFonts w:ascii="Book Antiqua" w:hAnsi="Book Antiqua" w:cs="Times New Roman"/>
          <w:sz w:val="24"/>
          <w:szCs w:val="24"/>
        </w:rPr>
        <w:t>Snail and Slug</w:t>
      </w:r>
      <w:r w:rsidR="00D50A5B" w:rsidRPr="005474B2">
        <w:rPr>
          <w:rFonts w:ascii="Book Antiqua" w:hAnsi="Book Antiqua" w:cs="Times New Roman"/>
          <w:sz w:val="24"/>
          <w:szCs w:val="24"/>
        </w:rPr>
        <w:t xml:space="preserve"> transcription factors</w:t>
      </w:r>
      <w:r w:rsidR="000D53E6" w:rsidRPr="005474B2">
        <w:rPr>
          <w:rFonts w:ascii="Book Antiqua" w:hAnsi="Book Antiqua" w:cs="Times New Roman"/>
          <w:sz w:val="24"/>
          <w:szCs w:val="24"/>
          <w:vertAlign w:val="superscript"/>
        </w:rPr>
        <w:t>[</w:t>
      </w:r>
      <w:r w:rsidR="005D7FD5" w:rsidRPr="005474B2">
        <w:rPr>
          <w:rFonts w:ascii="Book Antiqua" w:hAnsi="Book Antiqua" w:cs="Times New Roman"/>
          <w:sz w:val="24"/>
          <w:szCs w:val="24"/>
          <w:vertAlign w:val="superscript"/>
        </w:rPr>
        <w:t>31,</w:t>
      </w:r>
      <w:r w:rsidR="00427AB5" w:rsidRPr="005474B2">
        <w:rPr>
          <w:rFonts w:ascii="Book Antiqua" w:hAnsi="Book Antiqua" w:cs="Times New Roman"/>
          <w:sz w:val="24"/>
          <w:szCs w:val="24"/>
          <w:vertAlign w:val="superscript"/>
        </w:rPr>
        <w:t>33</w:t>
      </w:r>
      <w:r w:rsidR="000D53E6" w:rsidRPr="005474B2">
        <w:rPr>
          <w:rFonts w:ascii="Book Antiqua" w:hAnsi="Book Antiqua" w:cs="Times New Roman"/>
          <w:sz w:val="24"/>
          <w:szCs w:val="24"/>
          <w:vertAlign w:val="superscript"/>
        </w:rPr>
        <w:t>]</w:t>
      </w:r>
      <w:r w:rsidR="00D50A5B" w:rsidRPr="005474B2">
        <w:rPr>
          <w:rFonts w:ascii="Book Antiqua" w:hAnsi="Book Antiqua" w:cs="Times New Roman"/>
          <w:sz w:val="24"/>
          <w:szCs w:val="24"/>
        </w:rPr>
        <w:t>.</w:t>
      </w:r>
      <w:r w:rsidR="00D75C96" w:rsidRPr="005474B2">
        <w:rPr>
          <w:rFonts w:ascii="Book Antiqua" w:hAnsi="Book Antiqua" w:cs="Times New Roman"/>
          <w:sz w:val="24"/>
          <w:szCs w:val="24"/>
        </w:rPr>
        <w:t xml:space="preserve"> </w:t>
      </w:r>
      <w:r w:rsidR="00FA23DA" w:rsidRPr="005474B2">
        <w:rPr>
          <w:rFonts w:ascii="Book Antiqua" w:hAnsi="Book Antiqua" w:cs="Times New Roman"/>
          <w:sz w:val="24"/>
          <w:szCs w:val="24"/>
        </w:rPr>
        <w:t>Experimental studies demonstrate the effect of β</w:t>
      </w:r>
      <w:r w:rsidR="00617B02" w:rsidRPr="005474B2">
        <w:rPr>
          <w:rFonts w:ascii="Book Antiqua" w:hAnsi="Book Antiqua" w:cs="Times New Roman"/>
          <w:sz w:val="24"/>
          <w:szCs w:val="24"/>
        </w:rPr>
        <w:t>-catenin</w:t>
      </w:r>
      <w:r w:rsidR="00FA23DA" w:rsidRPr="005474B2">
        <w:rPr>
          <w:rFonts w:ascii="Book Antiqua" w:hAnsi="Book Antiqua" w:cs="Times New Roman"/>
          <w:sz w:val="24"/>
          <w:szCs w:val="24"/>
        </w:rPr>
        <w:t xml:space="preserve">, Snail and Slug on EMT promoted cell invasion </w:t>
      </w:r>
      <w:r w:rsidR="00431287" w:rsidRPr="005474B2">
        <w:rPr>
          <w:rFonts w:ascii="Book Antiqua" w:hAnsi="Book Antiqua" w:cs="Times New Roman"/>
          <w:sz w:val="24"/>
          <w:szCs w:val="24"/>
        </w:rPr>
        <w:t xml:space="preserve">during bladder tumorigenesis </w:t>
      </w:r>
      <w:r w:rsidR="00FA23DA" w:rsidRPr="005474B2">
        <w:rPr>
          <w:rFonts w:ascii="Book Antiqua" w:hAnsi="Book Antiqua" w:cs="Times New Roman"/>
          <w:sz w:val="24"/>
          <w:szCs w:val="24"/>
        </w:rPr>
        <w:t>and correlate them with poor prognosis</w:t>
      </w:r>
      <w:r w:rsidR="000D53E6" w:rsidRPr="005474B2">
        <w:rPr>
          <w:rFonts w:ascii="Book Antiqua" w:hAnsi="Book Antiqua" w:cs="Times New Roman"/>
          <w:sz w:val="24"/>
          <w:szCs w:val="24"/>
          <w:vertAlign w:val="superscript"/>
        </w:rPr>
        <w:t>[</w:t>
      </w:r>
      <w:r w:rsidR="005D7FD5" w:rsidRPr="005474B2">
        <w:rPr>
          <w:rFonts w:ascii="Book Antiqua" w:hAnsi="Book Antiqua" w:cs="Times New Roman"/>
          <w:sz w:val="24"/>
          <w:szCs w:val="24"/>
          <w:vertAlign w:val="superscript"/>
        </w:rPr>
        <w:t>13,31,</w:t>
      </w:r>
      <w:r w:rsidR="00427AB5" w:rsidRPr="005474B2">
        <w:rPr>
          <w:rFonts w:ascii="Book Antiqua" w:hAnsi="Book Antiqua" w:cs="Times New Roman"/>
          <w:sz w:val="24"/>
          <w:szCs w:val="24"/>
          <w:vertAlign w:val="superscript"/>
        </w:rPr>
        <w:t>34</w:t>
      </w:r>
      <w:r w:rsidR="003F5254" w:rsidRPr="005474B2">
        <w:rPr>
          <w:rFonts w:ascii="Book Antiqua" w:hAnsi="Book Antiqua" w:cs="Times New Roman" w:hint="eastAsia"/>
          <w:sz w:val="24"/>
          <w:szCs w:val="24"/>
          <w:vertAlign w:val="superscript"/>
          <w:lang w:eastAsia="zh-CN"/>
        </w:rPr>
        <w:t>,</w:t>
      </w:r>
      <w:r w:rsidR="00427AB5" w:rsidRPr="005474B2">
        <w:rPr>
          <w:rFonts w:ascii="Book Antiqua" w:hAnsi="Book Antiqua" w:cs="Times New Roman"/>
          <w:sz w:val="24"/>
          <w:szCs w:val="24"/>
          <w:vertAlign w:val="superscript"/>
        </w:rPr>
        <w:t>35</w:t>
      </w:r>
      <w:r w:rsidR="000D53E6" w:rsidRPr="005474B2">
        <w:rPr>
          <w:rFonts w:ascii="Book Antiqua" w:hAnsi="Book Antiqua" w:cs="Times New Roman"/>
          <w:sz w:val="24"/>
          <w:szCs w:val="24"/>
          <w:vertAlign w:val="superscript"/>
        </w:rPr>
        <w:t>]</w:t>
      </w:r>
      <w:r w:rsidR="00431287" w:rsidRPr="005474B2">
        <w:rPr>
          <w:rFonts w:ascii="Book Antiqua" w:hAnsi="Book Antiqua" w:cs="Times New Roman"/>
          <w:sz w:val="24"/>
          <w:szCs w:val="24"/>
        </w:rPr>
        <w:t>.</w:t>
      </w:r>
      <w:r w:rsidR="005D7FD5" w:rsidRPr="005474B2">
        <w:rPr>
          <w:rFonts w:ascii="Book Antiqua" w:hAnsi="Book Antiqua" w:cs="Times New Roman" w:hint="eastAsia"/>
          <w:sz w:val="24"/>
          <w:szCs w:val="24"/>
          <w:lang w:eastAsia="zh-CN"/>
        </w:rPr>
        <w:t xml:space="preserve"> </w:t>
      </w:r>
      <w:r w:rsidR="002B35E7" w:rsidRPr="005474B2">
        <w:rPr>
          <w:rFonts w:ascii="Book Antiqua" w:hAnsi="Book Antiqua" w:cs="Times New Roman"/>
          <w:sz w:val="24"/>
          <w:szCs w:val="24"/>
        </w:rPr>
        <w:t>Induced nuclear expressions of Snail and β</w:t>
      </w:r>
      <w:r w:rsidR="00617B02" w:rsidRPr="005474B2">
        <w:rPr>
          <w:rFonts w:ascii="Book Antiqua" w:hAnsi="Book Antiqua" w:cs="Times New Roman"/>
          <w:sz w:val="24"/>
          <w:szCs w:val="24"/>
        </w:rPr>
        <w:t>-catenin</w:t>
      </w:r>
      <w:r w:rsidR="002B35E7" w:rsidRPr="005474B2">
        <w:rPr>
          <w:rFonts w:ascii="Book Antiqua" w:hAnsi="Book Antiqua" w:cs="Times New Roman"/>
          <w:sz w:val="24"/>
          <w:szCs w:val="24"/>
        </w:rPr>
        <w:t xml:space="preserve"> by </w:t>
      </w:r>
      <w:r w:rsidR="00431287" w:rsidRPr="005474B2">
        <w:rPr>
          <w:rFonts w:ascii="Book Antiqua" w:hAnsi="Book Antiqua" w:cs="Times New Roman"/>
          <w:sz w:val="24"/>
          <w:szCs w:val="24"/>
        </w:rPr>
        <w:t>inactive form of</w:t>
      </w:r>
      <w:r w:rsidR="002B35E7" w:rsidRPr="005474B2">
        <w:rPr>
          <w:rFonts w:ascii="Book Antiqua" w:hAnsi="Book Antiqua" w:cs="Times New Roman"/>
          <w:sz w:val="24"/>
          <w:szCs w:val="24"/>
        </w:rPr>
        <w:t xml:space="preserve"> GSK-3β </w:t>
      </w:r>
      <w:r w:rsidR="00431287" w:rsidRPr="005474B2">
        <w:rPr>
          <w:rFonts w:ascii="Book Antiqua" w:hAnsi="Book Antiqua" w:cs="Times New Roman"/>
          <w:sz w:val="24"/>
          <w:szCs w:val="24"/>
        </w:rPr>
        <w:t xml:space="preserve">and their functional interaction </w:t>
      </w:r>
      <w:r w:rsidR="002B35E7" w:rsidRPr="005474B2">
        <w:rPr>
          <w:rFonts w:ascii="Book Antiqua" w:hAnsi="Book Antiqua" w:cs="Times New Roman"/>
          <w:sz w:val="24"/>
          <w:szCs w:val="24"/>
        </w:rPr>
        <w:t>ha</w:t>
      </w:r>
      <w:r w:rsidR="00431287" w:rsidRPr="005474B2">
        <w:rPr>
          <w:rFonts w:ascii="Book Antiqua" w:hAnsi="Book Antiqua" w:cs="Times New Roman"/>
          <w:sz w:val="24"/>
          <w:szCs w:val="24"/>
        </w:rPr>
        <w:t>ve</w:t>
      </w:r>
      <w:r w:rsidR="002B35E7" w:rsidRPr="005474B2">
        <w:rPr>
          <w:rFonts w:ascii="Book Antiqua" w:hAnsi="Book Antiqua" w:cs="Times New Roman"/>
          <w:sz w:val="24"/>
          <w:szCs w:val="24"/>
        </w:rPr>
        <w:t xml:space="preserve"> been shown to regulate fibroblasts migration, EMT activation in non</w:t>
      </w:r>
      <w:r w:rsidR="00E92F1A" w:rsidRPr="005474B2">
        <w:rPr>
          <w:rFonts w:ascii="Book Antiqua" w:hAnsi="Book Antiqua" w:cs="Times New Roman"/>
          <w:sz w:val="24"/>
          <w:szCs w:val="24"/>
        </w:rPr>
        <w:t>-</w:t>
      </w:r>
      <w:r w:rsidR="000D53E6" w:rsidRPr="005474B2">
        <w:rPr>
          <w:rFonts w:ascii="Book Antiqua" w:hAnsi="Book Antiqua" w:cs="Times New Roman"/>
          <w:sz w:val="24"/>
          <w:szCs w:val="24"/>
        </w:rPr>
        <w:t>tumor</w:t>
      </w:r>
      <w:r w:rsidR="002B35E7" w:rsidRPr="005474B2">
        <w:rPr>
          <w:rFonts w:ascii="Book Antiqua" w:hAnsi="Book Antiqua" w:cs="Times New Roman"/>
          <w:sz w:val="24"/>
          <w:szCs w:val="24"/>
        </w:rPr>
        <w:t>igenic</w:t>
      </w:r>
      <w:r w:rsidR="00D75C96" w:rsidRPr="005474B2">
        <w:rPr>
          <w:rFonts w:ascii="Book Antiqua" w:hAnsi="Book Antiqua" w:cs="Times New Roman"/>
          <w:sz w:val="24"/>
          <w:szCs w:val="24"/>
        </w:rPr>
        <w:t xml:space="preserve"> </w:t>
      </w:r>
      <w:r w:rsidR="002B35E7" w:rsidRPr="005474B2">
        <w:rPr>
          <w:rFonts w:ascii="Book Antiqua" w:hAnsi="Book Antiqua" w:cs="Times New Roman"/>
          <w:sz w:val="24"/>
          <w:szCs w:val="24"/>
        </w:rPr>
        <w:t>bre</w:t>
      </w:r>
      <w:r w:rsidR="000107C9" w:rsidRPr="005474B2">
        <w:rPr>
          <w:rFonts w:ascii="Book Antiqua" w:hAnsi="Book Antiqua" w:cs="Times New Roman"/>
          <w:sz w:val="24"/>
          <w:szCs w:val="24"/>
        </w:rPr>
        <w:t>ast epithelial cells</w:t>
      </w:r>
      <w:r w:rsidR="002B35E7" w:rsidRPr="005474B2">
        <w:rPr>
          <w:rFonts w:ascii="Book Antiqua" w:hAnsi="Book Antiqua" w:cs="Times New Roman"/>
          <w:sz w:val="24"/>
          <w:szCs w:val="24"/>
        </w:rPr>
        <w:t xml:space="preserve"> and lung epithelial cells and correlate with poor prognosis in patients with gastric cancer and colorectal cancer</w:t>
      </w:r>
      <w:r w:rsidR="000D53E6" w:rsidRPr="005474B2">
        <w:rPr>
          <w:rFonts w:ascii="Book Antiqua" w:hAnsi="Book Antiqua" w:cs="Times New Roman"/>
          <w:sz w:val="24"/>
          <w:szCs w:val="24"/>
          <w:vertAlign w:val="superscript"/>
        </w:rPr>
        <w:t>[</w:t>
      </w:r>
      <w:r w:rsidR="00427AB5" w:rsidRPr="005474B2">
        <w:rPr>
          <w:rFonts w:ascii="Book Antiqua" w:hAnsi="Book Antiqua" w:cs="Times New Roman"/>
          <w:sz w:val="24"/>
          <w:szCs w:val="24"/>
          <w:vertAlign w:val="superscript"/>
        </w:rPr>
        <w:t>36-38</w:t>
      </w:r>
      <w:r w:rsidR="000D53E6" w:rsidRPr="005474B2">
        <w:rPr>
          <w:rFonts w:ascii="Book Antiqua" w:hAnsi="Book Antiqua" w:cs="Times New Roman"/>
          <w:sz w:val="24"/>
          <w:szCs w:val="24"/>
          <w:vertAlign w:val="superscript"/>
        </w:rPr>
        <w:t>]</w:t>
      </w:r>
      <w:r w:rsidR="000107C9" w:rsidRPr="005474B2">
        <w:rPr>
          <w:rFonts w:ascii="Book Antiqua" w:hAnsi="Book Antiqua" w:cs="Times New Roman"/>
          <w:sz w:val="24"/>
          <w:szCs w:val="24"/>
        </w:rPr>
        <w:t>.</w:t>
      </w:r>
      <w:r w:rsidR="00C54DDC" w:rsidRPr="005474B2">
        <w:rPr>
          <w:rFonts w:ascii="Book Antiqua" w:hAnsi="Book Antiqua" w:cs="Times New Roman"/>
          <w:sz w:val="24"/>
          <w:szCs w:val="24"/>
        </w:rPr>
        <w:t xml:space="preserve"> Present study reports an inter</w:t>
      </w:r>
      <w:r w:rsidR="00442593" w:rsidRPr="005474B2">
        <w:rPr>
          <w:rFonts w:ascii="Book Antiqua" w:hAnsi="Book Antiqua" w:cs="Times New Roman"/>
          <w:sz w:val="24"/>
          <w:szCs w:val="24"/>
        </w:rPr>
        <w:t>-</w:t>
      </w:r>
      <w:r w:rsidR="00C54DDC" w:rsidRPr="005474B2">
        <w:rPr>
          <w:rFonts w:ascii="Book Antiqua" w:hAnsi="Book Antiqua" w:cs="Times New Roman"/>
          <w:sz w:val="24"/>
          <w:szCs w:val="24"/>
        </w:rPr>
        <w:t>correlation between total β–</w:t>
      </w:r>
      <w:r w:rsidR="0001527C"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00C54DDC" w:rsidRPr="005474B2">
        <w:rPr>
          <w:rFonts w:ascii="Book Antiqua" w:hAnsi="Book Antiqua" w:cs="Times New Roman"/>
          <w:sz w:val="24"/>
          <w:szCs w:val="24"/>
        </w:rPr>
        <w:t xml:space="preserve"> levels and increased Slug expression </w:t>
      </w:r>
      <w:r w:rsidR="00A45959" w:rsidRPr="005474B2">
        <w:rPr>
          <w:rFonts w:ascii="Book Antiqua" w:hAnsi="Book Antiqua" w:cs="Times New Roman"/>
          <w:sz w:val="24"/>
          <w:szCs w:val="24"/>
        </w:rPr>
        <w:t>with tumor stage</w:t>
      </w:r>
      <w:r w:rsidR="00C54DDC" w:rsidRPr="005474B2">
        <w:rPr>
          <w:rFonts w:ascii="Book Antiqua" w:hAnsi="Book Antiqua" w:cs="Times New Roman"/>
          <w:sz w:val="24"/>
          <w:szCs w:val="24"/>
        </w:rPr>
        <w:t xml:space="preserve"> at transcriptome level. </w:t>
      </w:r>
      <w:r w:rsidR="00431287" w:rsidRPr="005474B2">
        <w:rPr>
          <w:rFonts w:ascii="Book Antiqua" w:hAnsi="Book Antiqua" w:cs="Times New Roman"/>
          <w:sz w:val="24"/>
          <w:szCs w:val="24"/>
        </w:rPr>
        <w:t>In disagreement with other studies, immunostaining</w:t>
      </w:r>
      <w:r w:rsidR="003769C8" w:rsidRPr="005474B2">
        <w:rPr>
          <w:rFonts w:ascii="Book Antiqua" w:hAnsi="Book Antiqua" w:cs="Times New Roman"/>
          <w:sz w:val="24"/>
          <w:szCs w:val="24"/>
        </w:rPr>
        <w:t xml:space="preserve"> results </w:t>
      </w:r>
      <w:r w:rsidR="00C54DDC" w:rsidRPr="005474B2">
        <w:rPr>
          <w:rFonts w:ascii="Book Antiqua" w:hAnsi="Book Antiqua" w:cs="Times New Roman"/>
          <w:sz w:val="24"/>
          <w:szCs w:val="24"/>
        </w:rPr>
        <w:t xml:space="preserve">fail to exhibit </w:t>
      </w:r>
      <w:r w:rsidR="003769C8" w:rsidRPr="005474B2">
        <w:rPr>
          <w:rFonts w:ascii="Book Antiqua" w:hAnsi="Book Antiqua" w:cs="Times New Roman"/>
          <w:sz w:val="24"/>
          <w:szCs w:val="24"/>
        </w:rPr>
        <w:t xml:space="preserve">any possible correlation between </w:t>
      </w:r>
      <w:r w:rsidR="00C54DDC" w:rsidRPr="005474B2">
        <w:rPr>
          <w:rFonts w:ascii="Book Antiqua" w:hAnsi="Book Antiqua" w:cs="Times New Roman"/>
          <w:sz w:val="24"/>
          <w:szCs w:val="24"/>
        </w:rPr>
        <w:t xml:space="preserve">increased </w:t>
      </w:r>
      <w:r w:rsidR="005D7FD5" w:rsidRPr="005474B2">
        <w:rPr>
          <w:rFonts w:ascii="Book Antiqua" w:hAnsi="Book Antiqua" w:cs="Times New Roman"/>
          <w:sz w:val="24"/>
          <w:szCs w:val="24"/>
        </w:rPr>
        <w:t>nuclear Snail/</w:t>
      </w:r>
      <w:r w:rsidR="003769C8" w:rsidRPr="005474B2">
        <w:rPr>
          <w:rFonts w:ascii="Book Antiqua" w:hAnsi="Book Antiqua" w:cs="Times New Roman"/>
          <w:sz w:val="24"/>
          <w:szCs w:val="24"/>
        </w:rPr>
        <w:t xml:space="preserve">Slug and </w:t>
      </w:r>
      <w:r w:rsidR="00C54DDC" w:rsidRPr="005474B2">
        <w:rPr>
          <w:rFonts w:ascii="Book Antiqua" w:hAnsi="Book Antiqua" w:cs="Times New Roman"/>
          <w:sz w:val="24"/>
          <w:szCs w:val="24"/>
        </w:rPr>
        <w:t>ab</w:t>
      </w:r>
      <w:r w:rsidR="007C4850" w:rsidRPr="005474B2">
        <w:rPr>
          <w:rFonts w:ascii="Book Antiqua" w:hAnsi="Book Antiqua" w:cs="Times New Roman"/>
          <w:sz w:val="24"/>
          <w:szCs w:val="24"/>
        </w:rPr>
        <w:t>errant levels of pS9GSK-3β/</w:t>
      </w:r>
      <w:r w:rsidR="00C54DDC"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00C54DDC" w:rsidRPr="005474B2">
        <w:rPr>
          <w:rFonts w:ascii="Book Antiqua" w:hAnsi="Book Antiqua" w:cs="Times New Roman"/>
          <w:sz w:val="24"/>
          <w:szCs w:val="24"/>
        </w:rPr>
        <w:t xml:space="preserve"> </w:t>
      </w:r>
      <w:r w:rsidR="003769C8" w:rsidRPr="005474B2">
        <w:rPr>
          <w:rFonts w:ascii="Book Antiqua" w:hAnsi="Book Antiqua" w:cs="Times New Roman"/>
          <w:sz w:val="24"/>
          <w:szCs w:val="24"/>
        </w:rPr>
        <w:t xml:space="preserve">and their </w:t>
      </w:r>
      <w:r w:rsidR="00431287" w:rsidRPr="005474B2">
        <w:rPr>
          <w:rFonts w:ascii="Book Antiqua" w:hAnsi="Book Antiqua" w:cs="Times New Roman"/>
          <w:sz w:val="24"/>
          <w:szCs w:val="24"/>
        </w:rPr>
        <w:t xml:space="preserve">prognostic significance in a given cohort of bladder tumors. Conflicts in the results could be due to different sample size and </w:t>
      </w:r>
      <w:r w:rsidR="003769C8" w:rsidRPr="005474B2">
        <w:rPr>
          <w:rFonts w:ascii="Book Antiqua" w:hAnsi="Book Antiqua" w:cs="Times New Roman"/>
          <w:sz w:val="24"/>
          <w:szCs w:val="24"/>
        </w:rPr>
        <w:t xml:space="preserve">their </w:t>
      </w:r>
      <w:r w:rsidR="00431287" w:rsidRPr="005474B2">
        <w:rPr>
          <w:rFonts w:ascii="Book Antiqua" w:hAnsi="Book Antiqua" w:cs="Times New Roman"/>
          <w:sz w:val="24"/>
          <w:szCs w:val="24"/>
        </w:rPr>
        <w:t xml:space="preserve">source and therefore, multicenter clinical studies are required for reliable conclusion. </w:t>
      </w:r>
    </w:p>
    <w:p w:rsidR="0072687D" w:rsidRPr="005474B2" w:rsidRDefault="0072687D" w:rsidP="005D7FD5">
      <w:pPr>
        <w:spacing w:after="0" w:line="360" w:lineRule="auto"/>
        <w:ind w:firstLineChars="100" w:firstLine="240"/>
        <w:jc w:val="both"/>
        <w:rPr>
          <w:rFonts w:ascii="Book Antiqua" w:hAnsi="Book Antiqua" w:cs="Times New Roman"/>
          <w:b/>
          <w:sz w:val="24"/>
          <w:szCs w:val="24"/>
          <w:lang w:val="en-IN"/>
        </w:rPr>
      </w:pPr>
      <w:r w:rsidRPr="005474B2">
        <w:rPr>
          <w:rFonts w:ascii="Book Antiqua" w:hAnsi="Book Antiqua" w:cs="Times New Roman"/>
          <w:bCs/>
          <w:sz w:val="24"/>
          <w:szCs w:val="24"/>
          <w:lang w:bidi="hi-IN"/>
        </w:rPr>
        <w:t xml:space="preserve">Findings of the present study strongly support the involvement of </w:t>
      </w:r>
      <w:r w:rsidRPr="005474B2">
        <w:rPr>
          <w:rFonts w:ascii="Book Antiqua" w:hAnsi="Book Antiqua" w:cs="Times New Roman"/>
          <w:sz w:val="24"/>
          <w:szCs w:val="24"/>
        </w:rPr>
        <w:t>pS9GSK-3β in urothelial tumorigenesis by stabilizing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w:t>
      </w:r>
      <w:r w:rsidR="001F3E1C" w:rsidRPr="005474B2">
        <w:rPr>
          <w:rFonts w:ascii="Book Antiqua" w:hAnsi="Book Antiqua" w:cs="Times New Roman"/>
          <w:i/>
          <w:sz w:val="24"/>
          <w:szCs w:val="24"/>
        </w:rPr>
        <w:t>via</w:t>
      </w:r>
      <w:r w:rsidR="00D75C96" w:rsidRPr="005474B2">
        <w:rPr>
          <w:rFonts w:ascii="Book Antiqua" w:hAnsi="Book Antiqua" w:cs="Times New Roman"/>
          <w:sz w:val="24"/>
          <w:szCs w:val="24"/>
        </w:rPr>
        <w:t xml:space="preserve"> </w:t>
      </w:r>
      <w:r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signal cascade. </w:t>
      </w:r>
      <w:r w:rsidR="00896099" w:rsidRPr="005474B2">
        <w:rPr>
          <w:rFonts w:ascii="Book Antiqua" w:hAnsi="Book Antiqua" w:cs="Times New Roman"/>
          <w:sz w:val="24"/>
          <w:szCs w:val="24"/>
        </w:rPr>
        <w:t>Statistical a</w:t>
      </w:r>
      <w:r w:rsidRPr="005474B2">
        <w:rPr>
          <w:rFonts w:ascii="Book Antiqua" w:hAnsi="Book Antiqua" w:cs="Times New Roman"/>
          <w:sz w:val="24"/>
          <w:szCs w:val="24"/>
        </w:rPr>
        <w:t xml:space="preserve">ssociation </w:t>
      </w:r>
      <w:r w:rsidR="00896099" w:rsidRPr="005474B2">
        <w:rPr>
          <w:rFonts w:ascii="Book Antiqua" w:hAnsi="Book Antiqua" w:cs="Times New Roman"/>
          <w:sz w:val="24"/>
          <w:szCs w:val="24"/>
        </w:rPr>
        <w:t xml:space="preserve">of </w:t>
      </w:r>
      <w:r w:rsidRPr="005474B2">
        <w:rPr>
          <w:rFonts w:ascii="Book Antiqua" w:hAnsi="Book Antiqua" w:cs="Times New Roman"/>
          <w:bCs/>
          <w:sz w:val="24"/>
          <w:szCs w:val="24"/>
          <w:lang w:bidi="hi-IN"/>
        </w:rPr>
        <w:t xml:space="preserve">aberrantly </w:t>
      </w:r>
      <w:r w:rsidR="00896099" w:rsidRPr="005474B2">
        <w:rPr>
          <w:rFonts w:ascii="Book Antiqua" w:hAnsi="Book Antiqua" w:cs="Times New Roman"/>
          <w:bCs/>
          <w:sz w:val="24"/>
          <w:szCs w:val="24"/>
          <w:lang w:bidi="hi-IN"/>
        </w:rPr>
        <w:t>co-</w:t>
      </w:r>
      <w:r w:rsidRPr="005474B2">
        <w:rPr>
          <w:rFonts w:ascii="Book Antiqua" w:hAnsi="Book Antiqua" w:cs="Times New Roman"/>
          <w:bCs/>
          <w:sz w:val="24"/>
          <w:szCs w:val="24"/>
          <w:lang w:bidi="hi-IN"/>
        </w:rPr>
        <w:t xml:space="preserve">expressed </w:t>
      </w:r>
      <w:r w:rsidRPr="005474B2">
        <w:rPr>
          <w:rFonts w:ascii="Book Antiqua" w:hAnsi="Book Antiqua" w:cs="Times New Roman"/>
          <w:sz w:val="24"/>
          <w:szCs w:val="24"/>
        </w:rPr>
        <w:t>pS9GSK-3β and β–</w:t>
      </w:r>
      <w:r w:rsidR="0001527C" w:rsidRPr="005474B2">
        <w:rPr>
          <w:rFonts w:ascii="Book Antiqua" w:hAnsi="Book Antiqua" w:cs="Times New Roman"/>
          <w:sz w:val="24"/>
          <w:szCs w:val="24"/>
        </w:rPr>
        <w:t>c</w:t>
      </w:r>
      <w:r w:rsidR="00C22B58" w:rsidRPr="005474B2">
        <w:rPr>
          <w:rFonts w:ascii="Book Antiqua" w:hAnsi="Book Antiqua" w:cs="Times New Roman"/>
          <w:sz w:val="24"/>
          <w:szCs w:val="24"/>
        </w:rPr>
        <w:t>atenin</w:t>
      </w:r>
      <w:r w:rsidRPr="005474B2">
        <w:rPr>
          <w:rFonts w:ascii="Book Antiqua" w:hAnsi="Book Antiqua" w:cs="Times New Roman"/>
          <w:sz w:val="24"/>
          <w:szCs w:val="24"/>
        </w:rPr>
        <w:t xml:space="preserve"> proteins with </w:t>
      </w:r>
      <w:r w:rsidR="007C4850" w:rsidRPr="005474B2">
        <w:rPr>
          <w:rFonts w:ascii="Book Antiqua" w:hAnsi="Book Antiqua" w:cs="Times New Roman"/>
          <w:sz w:val="24"/>
          <w:szCs w:val="24"/>
        </w:rPr>
        <w:t>tumor stage</w:t>
      </w:r>
      <w:r w:rsidRPr="005474B2">
        <w:rPr>
          <w:rFonts w:ascii="Book Antiqua" w:hAnsi="Book Antiqua" w:cs="Times New Roman"/>
          <w:bCs/>
          <w:sz w:val="24"/>
          <w:szCs w:val="24"/>
        </w:rPr>
        <w:t xml:space="preserve">, </w:t>
      </w:r>
      <w:r w:rsidR="00305DDF" w:rsidRPr="005474B2">
        <w:rPr>
          <w:rFonts w:ascii="Book Antiqua" w:hAnsi="Book Antiqua" w:cs="Times New Roman"/>
          <w:bCs/>
          <w:sz w:val="24"/>
          <w:szCs w:val="24"/>
        </w:rPr>
        <w:t>type</w:t>
      </w:r>
      <w:r w:rsidRPr="005474B2">
        <w:rPr>
          <w:rFonts w:ascii="Book Antiqua" w:hAnsi="Book Antiqua" w:cs="Times New Roman"/>
          <w:bCs/>
          <w:sz w:val="24"/>
          <w:szCs w:val="24"/>
        </w:rPr>
        <w:t>, smoking</w:t>
      </w:r>
      <w:r w:rsidR="0001527C" w:rsidRPr="005474B2">
        <w:rPr>
          <w:rFonts w:ascii="Book Antiqua" w:hAnsi="Book Antiqua" w:cs="Times New Roman"/>
          <w:bCs/>
          <w:sz w:val="24"/>
          <w:szCs w:val="24"/>
        </w:rPr>
        <w:t>/</w:t>
      </w:r>
      <w:r w:rsidR="00F0698C" w:rsidRPr="005474B2">
        <w:rPr>
          <w:rFonts w:ascii="Book Antiqua" w:hAnsi="Book Antiqua" w:cs="Times New Roman"/>
          <w:bCs/>
          <w:sz w:val="24"/>
          <w:szCs w:val="24"/>
        </w:rPr>
        <w:t>tobacco chewing</w:t>
      </w:r>
      <w:r w:rsidRPr="005474B2">
        <w:rPr>
          <w:rFonts w:ascii="Book Antiqua" w:hAnsi="Book Antiqua" w:cs="Times New Roman"/>
          <w:bCs/>
          <w:sz w:val="24"/>
          <w:szCs w:val="24"/>
        </w:rPr>
        <w:t xml:space="preserve"> status and shorter overall survival probabilities of patients validates them as potential marker</w:t>
      </w:r>
      <w:r w:rsidR="007C048D" w:rsidRPr="005474B2">
        <w:rPr>
          <w:rFonts w:ascii="Book Antiqua" w:hAnsi="Book Antiqua" w:cs="Times New Roman"/>
          <w:bCs/>
          <w:sz w:val="24"/>
          <w:szCs w:val="24"/>
        </w:rPr>
        <w:t>s</w:t>
      </w:r>
      <w:r w:rsidRPr="005474B2">
        <w:rPr>
          <w:rFonts w:ascii="Book Antiqua" w:hAnsi="Book Antiqua" w:cs="Times New Roman"/>
          <w:bCs/>
          <w:sz w:val="24"/>
          <w:szCs w:val="24"/>
        </w:rPr>
        <w:t xml:space="preserve"> of clinical relevance in the pathobiology of</w:t>
      </w:r>
      <w:r w:rsidR="00D75C96" w:rsidRPr="005474B2">
        <w:rPr>
          <w:rFonts w:ascii="Book Antiqua" w:hAnsi="Book Antiqua" w:cs="Times New Roman"/>
          <w:bCs/>
          <w:sz w:val="24"/>
          <w:szCs w:val="24"/>
        </w:rPr>
        <w:t xml:space="preserve"> </w:t>
      </w:r>
      <w:r w:rsidR="0053112E" w:rsidRPr="005474B2">
        <w:rPr>
          <w:rFonts w:ascii="Book Antiqua" w:hAnsi="Book Antiqua" w:cs="Times New Roman"/>
          <w:bCs/>
          <w:sz w:val="24"/>
          <w:szCs w:val="24"/>
        </w:rPr>
        <w:t>bladder cancer</w:t>
      </w:r>
      <w:r w:rsidRPr="005474B2">
        <w:rPr>
          <w:rFonts w:ascii="Book Antiqua" w:hAnsi="Book Antiqua" w:cs="Times New Roman"/>
          <w:bCs/>
          <w:sz w:val="24"/>
          <w:szCs w:val="24"/>
        </w:rPr>
        <w:t xml:space="preserve">. </w:t>
      </w:r>
    </w:p>
    <w:p w:rsidR="00550BF2" w:rsidRPr="005474B2" w:rsidRDefault="00550BF2" w:rsidP="005D7FD5">
      <w:pPr>
        <w:autoSpaceDE w:val="0"/>
        <w:autoSpaceDN w:val="0"/>
        <w:adjustRightInd w:val="0"/>
        <w:spacing w:after="0" w:line="360" w:lineRule="auto"/>
        <w:ind w:firstLineChars="98" w:firstLine="235"/>
        <w:jc w:val="both"/>
        <w:rPr>
          <w:rFonts w:ascii="Book Antiqua" w:hAnsi="Book Antiqua" w:cs="Times New Roman"/>
          <w:sz w:val="24"/>
          <w:szCs w:val="24"/>
        </w:rPr>
      </w:pPr>
      <w:r w:rsidRPr="005474B2">
        <w:rPr>
          <w:rFonts w:ascii="Book Antiqua" w:hAnsi="Book Antiqua" w:cs="Times New Roman"/>
          <w:sz w:val="24"/>
          <w:szCs w:val="24"/>
        </w:rPr>
        <w:t>Phosphorylated GSK-3β mediated stabilization and activation of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signal cascade and its cross talk with other key pathways have been reported to be associated with cell proliferation, invasion, angiogenesis, and increased aggressiveness in several major human cancers. To validate the clinical functions of pS9GSK-3β and its downstream effects through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signaling in the pathobiology of bladder cancer, expression l</w:t>
      </w:r>
      <w:r w:rsidR="005D7FD5" w:rsidRPr="005474B2">
        <w:rPr>
          <w:rFonts w:ascii="Book Antiqua" w:hAnsi="Book Antiqua" w:cs="Times New Roman"/>
          <w:sz w:val="24"/>
          <w:szCs w:val="24"/>
        </w:rPr>
        <w:t>evels of pS9GSK-3β, stabilized/</w:t>
      </w:r>
      <w:r w:rsidRPr="005474B2">
        <w:rPr>
          <w:rFonts w:ascii="Book Antiqua" w:hAnsi="Book Antiqua" w:cs="Times New Roman"/>
          <w:sz w:val="24"/>
          <w:szCs w:val="24"/>
        </w:rPr>
        <w:t>activated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and its target genes, </w:t>
      </w:r>
      <w:r w:rsidR="00A056D5" w:rsidRPr="005474B2">
        <w:rPr>
          <w:rFonts w:ascii="Book Antiqua" w:hAnsi="Book Antiqua" w:cs="Times New Roman"/>
          <w:sz w:val="24"/>
          <w:szCs w:val="24"/>
        </w:rPr>
        <w:t>Cyclin D1</w:t>
      </w:r>
      <w:r w:rsidRPr="005474B2">
        <w:rPr>
          <w:rFonts w:ascii="Book Antiqua" w:hAnsi="Book Antiqua" w:cs="Times New Roman"/>
          <w:sz w:val="24"/>
          <w:szCs w:val="24"/>
        </w:rPr>
        <w:t xml:space="preserve">, Snail and Slug were examined in well-defined cases of bladder cancer. Results based on the </w:t>
      </w:r>
      <w:r w:rsidR="00A056D5" w:rsidRPr="005474B2">
        <w:rPr>
          <w:rFonts w:ascii="Book Antiqua" w:hAnsi="Book Antiqua" w:cs="Times New Roman"/>
          <w:sz w:val="24"/>
          <w:szCs w:val="24"/>
        </w:rPr>
        <w:t>association/</w:t>
      </w:r>
      <w:r w:rsidRPr="005474B2">
        <w:rPr>
          <w:rFonts w:ascii="Book Antiqua" w:hAnsi="Book Antiqua" w:cs="Times New Roman"/>
          <w:sz w:val="24"/>
          <w:szCs w:val="24"/>
        </w:rPr>
        <w:t>correlation studies between the expression levels of marker proteins and clinicohistopathological variables indicate that aberrantly expressed pS9GSK-3β participate in neoplastic transformation by stabilizing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during urothelial tumorigenesis and could be considered as potential prognostic marker. Histopathological association of nuclear </w:t>
      </w:r>
      <w:r w:rsidR="00A056D5" w:rsidRPr="005474B2">
        <w:rPr>
          <w:rFonts w:ascii="Book Antiqua" w:hAnsi="Book Antiqua" w:cs="Times New Roman"/>
          <w:sz w:val="24"/>
          <w:szCs w:val="24"/>
        </w:rPr>
        <w:t>Cyclin D1</w:t>
      </w:r>
      <w:r w:rsidRPr="005474B2">
        <w:rPr>
          <w:rFonts w:ascii="Book Antiqua" w:hAnsi="Book Antiqua" w:cs="Times New Roman"/>
          <w:sz w:val="24"/>
          <w:szCs w:val="24"/>
        </w:rPr>
        <w:t xml:space="preserve"> in tumors expressing either pS9GSK-3β or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validates it as a prognostic marker in urothelial tumorigenesis. Nevertheless, absence of any significance rules out the possible post translational activation of </w:t>
      </w:r>
      <w:r w:rsidR="00A056D5" w:rsidRPr="005474B2">
        <w:rPr>
          <w:rFonts w:ascii="Book Antiqua" w:hAnsi="Book Antiqua" w:cs="Times New Roman"/>
          <w:sz w:val="24"/>
          <w:szCs w:val="24"/>
        </w:rPr>
        <w:t>Cyclin D1</w:t>
      </w:r>
      <w:r w:rsidR="005D7FD5" w:rsidRPr="005474B2">
        <w:rPr>
          <w:rFonts w:ascii="Book Antiqua" w:hAnsi="Book Antiqua" w:cs="Times New Roman"/>
          <w:sz w:val="24"/>
          <w:szCs w:val="24"/>
        </w:rPr>
        <w:t>, Snail or Slug by pS9GSK-3β/</w:t>
      </w:r>
      <w:r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005D7FD5" w:rsidRPr="005474B2">
        <w:rPr>
          <w:rFonts w:ascii="Book Antiqua" w:hAnsi="Book Antiqua" w:cs="Times New Roman"/>
          <w:sz w:val="24"/>
          <w:szCs w:val="24"/>
        </w:rPr>
        <w:t>/TCF/</w:t>
      </w:r>
      <w:r w:rsidRPr="005474B2">
        <w:rPr>
          <w:rFonts w:ascii="Book Antiqua" w:hAnsi="Book Antiqua" w:cs="Times New Roman"/>
          <w:sz w:val="24"/>
          <w:szCs w:val="24"/>
        </w:rPr>
        <w:t>LEF transcriptional complex in bladder cancer progression.</w:t>
      </w:r>
    </w:p>
    <w:p w:rsidR="00FB6362" w:rsidRPr="005474B2" w:rsidRDefault="00FB6362" w:rsidP="00400504">
      <w:pPr>
        <w:spacing w:after="0" w:line="360" w:lineRule="auto"/>
        <w:jc w:val="both"/>
        <w:rPr>
          <w:rFonts w:ascii="Book Antiqua" w:hAnsi="Book Antiqua" w:cs="Times New Roman"/>
          <w:sz w:val="24"/>
          <w:szCs w:val="24"/>
          <w:lang w:eastAsia="zh-CN"/>
        </w:rPr>
      </w:pPr>
    </w:p>
    <w:p w:rsidR="00FB6362" w:rsidRPr="005474B2" w:rsidRDefault="00FB6362" w:rsidP="00400504">
      <w:pPr>
        <w:spacing w:after="0" w:line="360" w:lineRule="auto"/>
        <w:jc w:val="both"/>
        <w:rPr>
          <w:rFonts w:ascii="Book Antiqua" w:hAnsi="Book Antiqua"/>
          <w:b/>
          <w:sz w:val="24"/>
          <w:szCs w:val="24"/>
        </w:rPr>
      </w:pPr>
      <w:r w:rsidRPr="005474B2">
        <w:rPr>
          <w:rFonts w:ascii="Book Antiqua" w:hAnsi="Book Antiqua" w:cs="Segoe UI"/>
          <w:b/>
          <w:sz w:val="24"/>
          <w:szCs w:val="24"/>
        </w:rPr>
        <w:t>ARTICLE HIGHLIGHTS</w:t>
      </w:r>
    </w:p>
    <w:p w:rsidR="005D7FD5" w:rsidRPr="005474B2" w:rsidRDefault="005E03CF" w:rsidP="005D7FD5">
      <w:pPr>
        <w:pStyle w:val="ac"/>
        <w:autoSpaceDE w:val="0"/>
        <w:autoSpaceDN w:val="0"/>
        <w:adjustRightInd w:val="0"/>
        <w:spacing w:after="0" w:line="360" w:lineRule="auto"/>
        <w:ind w:left="0"/>
        <w:jc w:val="both"/>
        <w:rPr>
          <w:rFonts w:ascii="Book Antiqua" w:hAnsi="Book Antiqua" w:cs="Times New Roman"/>
          <w:sz w:val="24"/>
          <w:szCs w:val="24"/>
          <w:lang w:eastAsia="zh-CN"/>
        </w:rPr>
      </w:pPr>
      <w:r w:rsidRPr="005474B2">
        <w:rPr>
          <w:rFonts w:ascii="Book Antiqua" w:hAnsi="Book Antiqua" w:cs="Arial"/>
          <w:b/>
          <w:i/>
          <w:sz w:val="24"/>
          <w:szCs w:val="24"/>
        </w:rPr>
        <w:t>Research background</w:t>
      </w:r>
    </w:p>
    <w:p w:rsidR="00D75C96" w:rsidRPr="005474B2" w:rsidRDefault="00D75C96" w:rsidP="005D7FD5">
      <w:pPr>
        <w:pStyle w:val="ac"/>
        <w:autoSpaceDE w:val="0"/>
        <w:autoSpaceDN w:val="0"/>
        <w:adjustRightInd w:val="0"/>
        <w:spacing w:after="0" w:line="360" w:lineRule="auto"/>
        <w:ind w:left="0"/>
        <w:jc w:val="both"/>
        <w:rPr>
          <w:rFonts w:ascii="Book Antiqua" w:hAnsi="Book Antiqua" w:cs="Times New Roman"/>
          <w:sz w:val="24"/>
          <w:szCs w:val="24"/>
          <w:lang w:eastAsia="zh-CN"/>
        </w:rPr>
      </w:pPr>
      <w:r w:rsidRPr="005474B2">
        <w:rPr>
          <w:rFonts w:ascii="Book Antiqua" w:hAnsi="Book Antiqua" w:cs="Times New Roman"/>
          <w:sz w:val="24"/>
          <w:szCs w:val="24"/>
        </w:rPr>
        <w:t xml:space="preserve">Aberrant activation of phosphorylated form of </w:t>
      </w:r>
      <w:r w:rsidR="0001527C" w:rsidRPr="005474B2">
        <w:rPr>
          <w:rFonts w:ascii="Book Antiqua" w:hAnsi="Book Antiqua" w:cs="Times New Roman"/>
          <w:sz w:val="24"/>
          <w:szCs w:val="24"/>
        </w:rPr>
        <w:t>g</w:t>
      </w:r>
      <w:r w:rsidRPr="005474B2">
        <w:rPr>
          <w:rFonts w:ascii="Book Antiqua" w:hAnsi="Book Antiqua" w:cs="Times New Roman"/>
          <w:sz w:val="24"/>
          <w:szCs w:val="24"/>
        </w:rPr>
        <w:t>lycogen synthase kinase-3β [pS9GSK-3β (Serine 9 phosphorylation)] is known to trigger Wnt/β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signal cascade. </w:t>
      </w:r>
    </w:p>
    <w:p w:rsidR="005E03CF" w:rsidRPr="005474B2" w:rsidRDefault="005E03CF" w:rsidP="005D7FD5">
      <w:pPr>
        <w:pStyle w:val="ac"/>
        <w:autoSpaceDE w:val="0"/>
        <w:autoSpaceDN w:val="0"/>
        <w:adjustRightInd w:val="0"/>
        <w:spacing w:after="0" w:line="360" w:lineRule="auto"/>
        <w:ind w:left="0"/>
        <w:jc w:val="both"/>
        <w:rPr>
          <w:rFonts w:ascii="Book Antiqua" w:hAnsi="Book Antiqua" w:cs="Times New Roman"/>
          <w:sz w:val="24"/>
          <w:szCs w:val="24"/>
          <w:lang w:eastAsia="zh-CN"/>
        </w:rPr>
      </w:pPr>
    </w:p>
    <w:p w:rsidR="005E03CF" w:rsidRPr="005474B2" w:rsidRDefault="005E03CF" w:rsidP="005D7FD5">
      <w:pPr>
        <w:pStyle w:val="ac"/>
        <w:autoSpaceDE w:val="0"/>
        <w:autoSpaceDN w:val="0"/>
        <w:adjustRightInd w:val="0"/>
        <w:spacing w:after="0" w:line="360" w:lineRule="auto"/>
        <w:ind w:left="0"/>
        <w:jc w:val="both"/>
        <w:rPr>
          <w:rFonts w:ascii="Book Antiqua" w:hAnsi="Book Antiqua" w:cs="Times New Roman"/>
          <w:sz w:val="24"/>
          <w:szCs w:val="24"/>
          <w:lang w:eastAsia="zh-CN"/>
        </w:rPr>
      </w:pPr>
      <w:r w:rsidRPr="005474B2">
        <w:rPr>
          <w:rFonts w:ascii="Book Antiqua" w:hAnsi="Book Antiqua" w:cs="Arial"/>
          <w:b/>
          <w:i/>
          <w:sz w:val="24"/>
          <w:szCs w:val="24"/>
        </w:rPr>
        <w:t>Research motivation</w:t>
      </w:r>
    </w:p>
    <w:p w:rsidR="00D75C96" w:rsidRPr="005474B2" w:rsidRDefault="00D75C96" w:rsidP="005E03CF">
      <w:pPr>
        <w:pStyle w:val="ac"/>
        <w:autoSpaceDE w:val="0"/>
        <w:autoSpaceDN w:val="0"/>
        <w:adjustRightInd w:val="0"/>
        <w:spacing w:after="0" w:line="360" w:lineRule="auto"/>
        <w:ind w:left="0"/>
        <w:jc w:val="both"/>
        <w:rPr>
          <w:rFonts w:ascii="Book Antiqua" w:hAnsi="Book Antiqua" w:cs="Times New Roman"/>
          <w:sz w:val="24"/>
          <w:szCs w:val="24"/>
          <w:lang w:eastAsia="zh-CN"/>
        </w:rPr>
      </w:pPr>
      <w:r w:rsidRPr="005474B2">
        <w:rPr>
          <w:rFonts w:ascii="Book Antiqua" w:hAnsi="Book Antiqua" w:cs="Times New Roman"/>
          <w:sz w:val="24"/>
          <w:szCs w:val="24"/>
        </w:rPr>
        <w:t xml:space="preserve">The clinicohistopathological implications of </w:t>
      </w:r>
      <w:r w:rsidR="0001527C" w:rsidRPr="005474B2">
        <w:rPr>
          <w:rFonts w:ascii="Book Antiqua" w:hAnsi="Book Antiqua" w:cs="Times New Roman"/>
          <w:sz w:val="24"/>
          <w:szCs w:val="24"/>
        </w:rPr>
        <w:t>g</w:t>
      </w:r>
      <w:r w:rsidRPr="005474B2">
        <w:rPr>
          <w:rFonts w:ascii="Book Antiqua" w:hAnsi="Book Antiqua" w:cs="Times New Roman"/>
          <w:sz w:val="24"/>
          <w:szCs w:val="24"/>
        </w:rPr>
        <w:t>lycogen synthase kinase-3β [pS9GSK-</w:t>
      </w:r>
      <w:r w:rsidR="00C73333" w:rsidRPr="005474B2">
        <w:rPr>
          <w:rFonts w:ascii="Book Antiqua" w:hAnsi="Book Antiqua" w:cs="Times New Roman"/>
          <w:sz w:val="24"/>
          <w:szCs w:val="24"/>
        </w:rPr>
        <w:t>3β (Serine 9 phosphorylation)]/</w:t>
      </w:r>
      <w:r w:rsidRPr="005474B2">
        <w:rPr>
          <w:rFonts w:ascii="Book Antiqua" w:hAnsi="Book Antiqua" w:cs="Times New Roman"/>
          <w:sz w:val="24"/>
          <w:szCs w:val="24"/>
        </w:rPr>
        <w:t>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in bladder carcinogenesis remain unknown. </w:t>
      </w:r>
    </w:p>
    <w:p w:rsidR="005E03CF" w:rsidRPr="005474B2" w:rsidRDefault="005E03CF" w:rsidP="005E03CF">
      <w:pPr>
        <w:pStyle w:val="ac"/>
        <w:autoSpaceDE w:val="0"/>
        <w:autoSpaceDN w:val="0"/>
        <w:adjustRightInd w:val="0"/>
        <w:spacing w:after="0" w:line="360" w:lineRule="auto"/>
        <w:ind w:left="0"/>
        <w:jc w:val="both"/>
        <w:rPr>
          <w:rFonts w:ascii="Book Antiqua" w:hAnsi="Book Antiqua" w:cs="Times New Roman"/>
          <w:sz w:val="24"/>
          <w:szCs w:val="24"/>
          <w:lang w:eastAsia="zh-CN"/>
        </w:rPr>
      </w:pPr>
    </w:p>
    <w:p w:rsidR="005E03CF" w:rsidRPr="005474B2" w:rsidRDefault="005E03CF" w:rsidP="005E03CF">
      <w:pPr>
        <w:pStyle w:val="ac"/>
        <w:autoSpaceDE w:val="0"/>
        <w:autoSpaceDN w:val="0"/>
        <w:adjustRightInd w:val="0"/>
        <w:spacing w:after="0" w:line="360" w:lineRule="auto"/>
        <w:ind w:left="0"/>
        <w:jc w:val="both"/>
        <w:rPr>
          <w:rFonts w:ascii="Book Antiqua" w:hAnsi="Book Antiqua" w:cs="Times New Roman"/>
          <w:sz w:val="24"/>
          <w:szCs w:val="24"/>
          <w:lang w:eastAsia="zh-CN"/>
        </w:rPr>
      </w:pPr>
      <w:r w:rsidRPr="005474B2">
        <w:rPr>
          <w:rFonts w:ascii="Book Antiqua" w:hAnsi="Book Antiqua" w:cs="Arial"/>
          <w:b/>
          <w:i/>
          <w:sz w:val="24"/>
          <w:szCs w:val="24"/>
        </w:rPr>
        <w:t>Research objectives</w:t>
      </w:r>
    </w:p>
    <w:p w:rsidR="00D75C96" w:rsidRPr="005474B2" w:rsidRDefault="00D75C96" w:rsidP="005E03CF">
      <w:pPr>
        <w:pStyle w:val="ac"/>
        <w:spacing w:after="0" w:line="360" w:lineRule="auto"/>
        <w:ind w:left="0"/>
        <w:jc w:val="both"/>
        <w:rPr>
          <w:rFonts w:ascii="Book Antiqua" w:hAnsi="Book Antiqua" w:cs="Times New Roman"/>
          <w:sz w:val="24"/>
          <w:szCs w:val="24"/>
          <w:lang w:eastAsia="zh-CN"/>
        </w:rPr>
      </w:pPr>
      <w:r w:rsidRPr="005474B2">
        <w:rPr>
          <w:rFonts w:ascii="Book Antiqua" w:hAnsi="Book Antiqua" w:cs="Times New Roman"/>
          <w:sz w:val="24"/>
          <w:szCs w:val="24"/>
        </w:rPr>
        <w:t>The aim of the present study is to investigate the diagnostic and prognostic relevance of expressions of pS9GSK-3β,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and its target genes in the pathobiology of bladder cancer.</w:t>
      </w:r>
    </w:p>
    <w:p w:rsidR="005E03CF" w:rsidRPr="005474B2" w:rsidRDefault="005E03CF" w:rsidP="005E03CF">
      <w:pPr>
        <w:pStyle w:val="ac"/>
        <w:spacing w:after="0" w:line="360" w:lineRule="auto"/>
        <w:ind w:left="0"/>
        <w:jc w:val="both"/>
        <w:rPr>
          <w:rFonts w:ascii="Book Antiqua" w:hAnsi="Book Antiqua" w:cs="Times New Roman"/>
          <w:sz w:val="24"/>
          <w:szCs w:val="24"/>
          <w:lang w:eastAsia="zh-CN"/>
        </w:rPr>
      </w:pPr>
    </w:p>
    <w:p w:rsidR="005E03CF" w:rsidRPr="005474B2" w:rsidRDefault="005E03CF" w:rsidP="005E03CF">
      <w:pPr>
        <w:pStyle w:val="ac"/>
        <w:spacing w:after="0" w:line="360" w:lineRule="auto"/>
        <w:ind w:left="0"/>
        <w:jc w:val="both"/>
        <w:rPr>
          <w:rFonts w:ascii="Book Antiqua" w:hAnsi="Book Antiqua" w:cs="Times New Roman"/>
          <w:sz w:val="24"/>
          <w:szCs w:val="24"/>
          <w:lang w:eastAsia="zh-CN"/>
        </w:rPr>
      </w:pPr>
      <w:r w:rsidRPr="005474B2">
        <w:rPr>
          <w:rFonts w:ascii="Book Antiqua" w:hAnsi="Book Antiqua" w:cs="Arial"/>
          <w:b/>
          <w:i/>
          <w:sz w:val="24"/>
          <w:szCs w:val="24"/>
        </w:rPr>
        <w:t>Research methods</w:t>
      </w:r>
    </w:p>
    <w:p w:rsidR="00D75C96" w:rsidRPr="005474B2" w:rsidRDefault="00D75C96" w:rsidP="005E03CF">
      <w:pPr>
        <w:pStyle w:val="ac"/>
        <w:spacing w:after="0" w:line="360" w:lineRule="auto"/>
        <w:ind w:left="0"/>
        <w:jc w:val="both"/>
        <w:rPr>
          <w:rFonts w:ascii="Book Antiqua" w:hAnsi="Book Antiqua" w:cs="Times New Roman"/>
          <w:sz w:val="24"/>
          <w:szCs w:val="24"/>
          <w:lang w:eastAsia="zh-CN"/>
        </w:rPr>
      </w:pPr>
      <w:r w:rsidRPr="005474B2">
        <w:rPr>
          <w:rFonts w:ascii="Book Antiqua" w:hAnsi="Book Antiqua" w:cs="Times New Roman"/>
          <w:bCs/>
          <w:sz w:val="24"/>
          <w:szCs w:val="24"/>
        </w:rPr>
        <w:t>Cellular l</w:t>
      </w:r>
      <w:r w:rsidRPr="005474B2">
        <w:rPr>
          <w:rFonts w:ascii="Book Antiqua" w:hAnsi="Book Antiqua" w:cs="Times New Roman"/>
          <w:sz w:val="24"/>
          <w:szCs w:val="24"/>
        </w:rPr>
        <w:t xml:space="preserve">ocalization and the expression of pS9GSK-3β proteins were examined by immunohistochemical </w:t>
      </w:r>
      <w:r w:rsidR="002D14BE" w:rsidRPr="005474B2">
        <w:rPr>
          <w:rFonts w:ascii="Book Antiqua" w:hAnsi="Book Antiqua" w:cs="Times New Roman"/>
          <w:sz w:val="24"/>
          <w:szCs w:val="24"/>
        </w:rPr>
        <w:t xml:space="preserve">(IHC) </w:t>
      </w:r>
      <w:r w:rsidRPr="005474B2">
        <w:rPr>
          <w:rFonts w:ascii="Book Antiqua" w:hAnsi="Book Antiqua" w:cs="Times New Roman"/>
          <w:sz w:val="24"/>
          <w:szCs w:val="24"/>
        </w:rPr>
        <w:t xml:space="preserve">staining in ninety tumor tissues resected from patients diagnosed with bladder cancer. </w:t>
      </w:r>
      <w:r w:rsidRPr="005474B2">
        <w:rPr>
          <w:rFonts w:ascii="Book Antiqua" w:hAnsi="Book Antiqua" w:cs="Times New Roman"/>
          <w:bCs/>
          <w:sz w:val="24"/>
          <w:szCs w:val="24"/>
        </w:rPr>
        <w:t>Real time-quantitative polymerase chain reaction and IHC were done to check the expression of β</w:t>
      </w:r>
      <w:r w:rsidR="00617B02" w:rsidRPr="005474B2">
        <w:rPr>
          <w:rFonts w:ascii="Book Antiqua" w:hAnsi="Book Antiqua" w:cs="Times New Roman"/>
          <w:sz w:val="24"/>
          <w:szCs w:val="24"/>
        </w:rPr>
        <w:t>-catenin</w:t>
      </w:r>
      <w:r w:rsidRPr="005474B2">
        <w:rPr>
          <w:rFonts w:ascii="Book Antiqua" w:hAnsi="Book Antiqua" w:cs="Times New Roman"/>
          <w:bCs/>
          <w:sz w:val="24"/>
          <w:szCs w:val="24"/>
        </w:rPr>
        <w:t xml:space="preserve">, </w:t>
      </w:r>
      <w:r w:rsidRPr="005474B2">
        <w:rPr>
          <w:rFonts w:ascii="Book Antiqua" w:hAnsi="Book Antiqua" w:cs="Times New Roman"/>
          <w:sz w:val="24"/>
          <w:szCs w:val="24"/>
        </w:rPr>
        <w:t xml:space="preserve">Cyclin D1, Snail and Slug </w:t>
      </w:r>
      <w:r w:rsidRPr="005474B2">
        <w:rPr>
          <w:rFonts w:ascii="Book Antiqua" w:hAnsi="Book Antiqua" w:cs="Times New Roman"/>
          <w:bCs/>
          <w:sz w:val="24"/>
          <w:szCs w:val="24"/>
        </w:rPr>
        <w:t xml:space="preserve">at </w:t>
      </w:r>
      <w:r w:rsidRPr="005474B2">
        <w:rPr>
          <w:rFonts w:ascii="Book Antiqua" w:hAnsi="Book Antiqua" w:cs="Times New Roman"/>
          <w:sz w:val="24"/>
          <w:szCs w:val="24"/>
        </w:rPr>
        <w:t xml:space="preserve">transcriptome and protein level </w:t>
      </w:r>
      <w:r w:rsidRPr="005474B2">
        <w:rPr>
          <w:rFonts w:ascii="Book Antiqua" w:hAnsi="Book Antiqua" w:cs="Times New Roman"/>
          <w:bCs/>
          <w:sz w:val="24"/>
          <w:szCs w:val="24"/>
        </w:rPr>
        <w:t>respectively. Expressions of the markers were statistically correlated with these variables t</w:t>
      </w:r>
      <w:r w:rsidRPr="005474B2">
        <w:rPr>
          <w:rFonts w:ascii="Book Antiqua" w:hAnsi="Book Antiqua" w:cs="Times New Roman"/>
          <w:sz w:val="24"/>
          <w:szCs w:val="24"/>
        </w:rPr>
        <w:t>o determine their significance in clinical setting.</w:t>
      </w:r>
    </w:p>
    <w:p w:rsidR="005E03CF" w:rsidRPr="005474B2" w:rsidRDefault="005E03CF" w:rsidP="005E03CF">
      <w:pPr>
        <w:pStyle w:val="ac"/>
        <w:spacing w:after="0" w:line="360" w:lineRule="auto"/>
        <w:ind w:left="0"/>
        <w:jc w:val="both"/>
        <w:rPr>
          <w:rFonts w:ascii="Book Antiqua" w:hAnsi="Book Antiqua" w:cs="Times New Roman"/>
          <w:sz w:val="24"/>
          <w:szCs w:val="24"/>
          <w:lang w:eastAsia="zh-CN"/>
        </w:rPr>
      </w:pPr>
    </w:p>
    <w:p w:rsidR="005E03CF" w:rsidRPr="005474B2" w:rsidRDefault="005E03CF" w:rsidP="005E03CF">
      <w:pPr>
        <w:pStyle w:val="ac"/>
        <w:spacing w:after="0" w:line="360" w:lineRule="auto"/>
        <w:ind w:left="0"/>
        <w:jc w:val="both"/>
        <w:rPr>
          <w:rFonts w:ascii="Book Antiqua" w:hAnsi="Book Antiqua" w:cs="Times New Roman"/>
          <w:bCs/>
          <w:sz w:val="24"/>
          <w:szCs w:val="24"/>
          <w:lang w:eastAsia="zh-CN"/>
        </w:rPr>
      </w:pPr>
      <w:r w:rsidRPr="005474B2">
        <w:rPr>
          <w:rFonts w:ascii="Book Antiqua" w:hAnsi="Book Antiqua" w:cs="Arial"/>
          <w:b/>
          <w:i/>
          <w:sz w:val="24"/>
          <w:szCs w:val="24"/>
        </w:rPr>
        <w:t>Research results</w:t>
      </w:r>
    </w:p>
    <w:p w:rsidR="00D75C96" w:rsidRPr="005474B2" w:rsidRDefault="00C73333" w:rsidP="005E03CF">
      <w:pPr>
        <w:pStyle w:val="ac"/>
        <w:spacing w:after="0" w:line="360" w:lineRule="auto"/>
        <w:ind w:left="0"/>
        <w:jc w:val="both"/>
        <w:rPr>
          <w:rFonts w:ascii="Book Antiqua" w:hAnsi="Book Antiqua" w:cs="Times New Roman"/>
          <w:sz w:val="24"/>
          <w:szCs w:val="24"/>
          <w:lang w:eastAsia="zh-CN"/>
        </w:rPr>
      </w:pPr>
      <w:r w:rsidRPr="005474B2">
        <w:rPr>
          <w:rFonts w:ascii="Book Antiqua" w:hAnsi="Book Antiqua" w:cs="Times New Roman"/>
          <w:sz w:val="24"/>
          <w:szCs w:val="24"/>
        </w:rPr>
        <w:t>Aberrant (low or no membranous/high nuclear/</w:t>
      </w:r>
      <w:r w:rsidR="00D75C96" w:rsidRPr="005474B2">
        <w:rPr>
          <w:rFonts w:ascii="Book Antiqua" w:hAnsi="Book Antiqua" w:cs="Times New Roman"/>
          <w:sz w:val="24"/>
          <w:szCs w:val="24"/>
        </w:rPr>
        <w:t>high cytoplasmic) expression of pS9GSK-3β was noted in 51% patients and found to be significantly associated with tumor stage and tumor grade. Thirty one percent tumors exhibited aberrant co-expression of pS9GSK-3β and β–</w:t>
      </w:r>
      <w:r w:rsidRPr="005474B2">
        <w:rPr>
          <w:rFonts w:ascii="Book Antiqua" w:hAnsi="Book Antiqua" w:cs="Times New Roman"/>
          <w:sz w:val="24"/>
          <w:szCs w:val="24"/>
        </w:rPr>
        <w:t>c</w:t>
      </w:r>
      <w:r w:rsidR="00D75C96" w:rsidRPr="005474B2">
        <w:rPr>
          <w:rFonts w:ascii="Book Antiqua" w:hAnsi="Book Antiqua" w:cs="Times New Roman"/>
          <w:sz w:val="24"/>
          <w:szCs w:val="24"/>
        </w:rPr>
        <w:t xml:space="preserve">atenin proteins and showed strong </w:t>
      </w:r>
      <w:r w:rsidR="00D75C96" w:rsidRPr="005474B2">
        <w:rPr>
          <w:rFonts w:ascii="Book Antiqua" w:hAnsi="Book Antiqua" w:cs="Times New Roman"/>
          <w:bCs/>
          <w:sz w:val="24"/>
          <w:szCs w:val="24"/>
        </w:rPr>
        <w:t>statistical association with tumor stage (</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2D14BE" w:rsidRPr="005474B2">
        <w:rPr>
          <w:rFonts w:ascii="Book Antiqua" w:hAnsi="Book Antiqua" w:cs="Times New Roman"/>
          <w:sz w:val="24"/>
          <w:szCs w:val="24"/>
        </w:rPr>
        <w:t>=</w:t>
      </w:r>
      <w:r w:rsidR="002D14BE" w:rsidRPr="005474B2">
        <w:rPr>
          <w:rFonts w:ascii="Book Antiqua" w:hAnsi="Book Antiqua" w:cs="Times New Roman"/>
          <w:sz w:val="24"/>
          <w:szCs w:val="24"/>
          <w:lang w:eastAsia="zh-CN"/>
        </w:rPr>
        <w:t xml:space="preserve"> </w:t>
      </w:r>
      <w:r w:rsidR="00D75C96" w:rsidRPr="005474B2">
        <w:rPr>
          <w:rFonts w:ascii="Book Antiqua" w:hAnsi="Book Antiqua" w:cs="Times New Roman"/>
          <w:bCs/>
          <w:sz w:val="24"/>
          <w:szCs w:val="24"/>
        </w:rPr>
        <w:t>0.01), tumor type (</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2D14BE" w:rsidRPr="005474B2">
        <w:rPr>
          <w:rFonts w:ascii="Book Antiqua" w:hAnsi="Book Antiqua" w:cs="Times New Roman"/>
          <w:sz w:val="24"/>
          <w:szCs w:val="24"/>
        </w:rPr>
        <w:t>=</w:t>
      </w:r>
      <w:r w:rsidR="002D14BE" w:rsidRPr="005474B2">
        <w:rPr>
          <w:rFonts w:ascii="Book Antiqua" w:hAnsi="Book Antiqua" w:cs="Times New Roman"/>
          <w:sz w:val="24"/>
          <w:szCs w:val="24"/>
          <w:lang w:eastAsia="zh-CN"/>
        </w:rPr>
        <w:t xml:space="preserve"> </w:t>
      </w:r>
      <w:r w:rsidRPr="005474B2">
        <w:rPr>
          <w:rFonts w:ascii="Book Antiqua" w:hAnsi="Book Antiqua" w:cs="Times New Roman"/>
          <w:bCs/>
          <w:sz w:val="24"/>
          <w:szCs w:val="24"/>
        </w:rPr>
        <w:t>0.02), smoking/</w:t>
      </w:r>
      <w:r w:rsidR="00D75C96" w:rsidRPr="005474B2">
        <w:rPr>
          <w:rFonts w:ascii="Book Antiqua" w:hAnsi="Book Antiqua" w:cs="Times New Roman"/>
          <w:bCs/>
          <w:sz w:val="24"/>
          <w:szCs w:val="24"/>
        </w:rPr>
        <w:t>tobacco chewing status (0.04) and shorter overall survival probabilities of patients (</w:t>
      </w:r>
      <w:r w:rsidR="002D14BE" w:rsidRPr="005474B2">
        <w:rPr>
          <w:rFonts w:ascii="Book Antiqua" w:hAnsi="Book Antiqua" w:cs="Times New Roman"/>
          <w:i/>
          <w:sz w:val="24"/>
          <w:szCs w:val="24"/>
        </w:rPr>
        <w:t>P</w:t>
      </w:r>
      <w:r w:rsidR="002D14BE" w:rsidRPr="005474B2">
        <w:rPr>
          <w:rFonts w:ascii="Book Antiqua" w:hAnsi="Book Antiqua" w:cs="Times New Roman"/>
          <w:sz w:val="24"/>
          <w:szCs w:val="24"/>
          <w:lang w:eastAsia="zh-CN"/>
        </w:rPr>
        <w:t xml:space="preserve"> </w:t>
      </w:r>
      <w:r w:rsidR="002D14BE" w:rsidRPr="005474B2">
        <w:rPr>
          <w:rFonts w:ascii="Book Antiqua" w:hAnsi="Book Antiqua" w:cs="Times New Roman"/>
          <w:sz w:val="24"/>
          <w:szCs w:val="24"/>
        </w:rPr>
        <w:t>=</w:t>
      </w:r>
      <w:r w:rsidR="002D14BE" w:rsidRPr="005474B2">
        <w:rPr>
          <w:rFonts w:ascii="Book Antiqua" w:hAnsi="Book Antiqua" w:cs="Times New Roman"/>
          <w:sz w:val="24"/>
          <w:szCs w:val="24"/>
          <w:lang w:eastAsia="zh-CN"/>
        </w:rPr>
        <w:t xml:space="preserve"> </w:t>
      </w:r>
      <w:r w:rsidR="00D75C96" w:rsidRPr="005474B2">
        <w:rPr>
          <w:rFonts w:ascii="Book Antiqua" w:hAnsi="Book Antiqua" w:cs="Times New Roman"/>
          <w:bCs/>
          <w:sz w:val="24"/>
          <w:szCs w:val="24"/>
        </w:rPr>
        <w:t>0.02</w:t>
      </w:r>
      <w:r w:rsidR="00D75C96" w:rsidRPr="005474B2">
        <w:rPr>
          <w:rFonts w:ascii="Book Antiqua" w:hAnsi="Book Antiqua" w:cs="Times New Roman"/>
          <w:sz w:val="24"/>
          <w:szCs w:val="24"/>
        </w:rPr>
        <w:t>).</w:t>
      </w:r>
    </w:p>
    <w:p w:rsidR="005E03CF" w:rsidRPr="005474B2" w:rsidRDefault="005E03CF" w:rsidP="005E03CF">
      <w:pPr>
        <w:pStyle w:val="ac"/>
        <w:spacing w:after="0" w:line="360" w:lineRule="auto"/>
        <w:ind w:left="0"/>
        <w:jc w:val="both"/>
        <w:rPr>
          <w:rFonts w:ascii="Book Antiqua" w:hAnsi="Book Antiqua" w:cs="Times New Roman"/>
          <w:sz w:val="24"/>
          <w:szCs w:val="24"/>
          <w:lang w:eastAsia="zh-CN"/>
        </w:rPr>
      </w:pPr>
    </w:p>
    <w:p w:rsidR="005E03CF" w:rsidRPr="005474B2" w:rsidRDefault="005E03CF" w:rsidP="005E03CF">
      <w:pPr>
        <w:pStyle w:val="ac"/>
        <w:spacing w:after="0" w:line="360" w:lineRule="auto"/>
        <w:ind w:left="0"/>
        <w:jc w:val="both"/>
        <w:rPr>
          <w:rFonts w:ascii="Book Antiqua" w:hAnsi="Book Antiqua" w:cs="Times New Roman"/>
          <w:sz w:val="24"/>
          <w:szCs w:val="24"/>
          <w:lang w:eastAsia="zh-CN"/>
        </w:rPr>
      </w:pPr>
      <w:r w:rsidRPr="005474B2">
        <w:rPr>
          <w:rFonts w:ascii="Book Antiqua" w:hAnsi="Book Antiqua" w:cs="Arial"/>
          <w:b/>
          <w:i/>
          <w:sz w:val="24"/>
          <w:szCs w:val="24"/>
        </w:rPr>
        <w:t>Research conclusions</w:t>
      </w:r>
    </w:p>
    <w:p w:rsidR="00D75C96" w:rsidRPr="005474B2" w:rsidRDefault="00D75C96" w:rsidP="005E03CF">
      <w:pPr>
        <w:pStyle w:val="ac"/>
        <w:spacing w:after="0" w:line="360" w:lineRule="auto"/>
        <w:ind w:left="0"/>
        <w:jc w:val="both"/>
        <w:rPr>
          <w:rFonts w:ascii="Book Antiqua" w:hAnsi="Book Antiqua" w:cs="Times New Roman"/>
          <w:bCs/>
          <w:sz w:val="24"/>
          <w:szCs w:val="24"/>
          <w:lang w:eastAsia="zh-CN"/>
        </w:rPr>
      </w:pPr>
      <w:r w:rsidRPr="005474B2">
        <w:rPr>
          <w:rFonts w:ascii="Book Antiqua" w:hAnsi="Book Antiqua" w:cs="Times New Roman"/>
          <w:bCs/>
          <w:sz w:val="24"/>
          <w:szCs w:val="24"/>
          <w:lang w:bidi="hi-IN"/>
        </w:rPr>
        <w:t xml:space="preserve">Findings of the present study strongly support the involvement of </w:t>
      </w:r>
      <w:r w:rsidRPr="005474B2">
        <w:rPr>
          <w:rFonts w:ascii="Book Antiqua" w:hAnsi="Book Antiqua" w:cs="Times New Roman"/>
          <w:sz w:val="24"/>
          <w:szCs w:val="24"/>
        </w:rPr>
        <w:t>pS9GSK-3β in urothelial tumorigenesis by stabilizing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Statistical association of </w:t>
      </w:r>
      <w:r w:rsidRPr="005474B2">
        <w:rPr>
          <w:rFonts w:ascii="Book Antiqua" w:hAnsi="Book Antiqua" w:cs="Times New Roman"/>
          <w:bCs/>
          <w:sz w:val="24"/>
          <w:szCs w:val="24"/>
          <w:lang w:bidi="hi-IN"/>
        </w:rPr>
        <w:t xml:space="preserve">aberrantly co-expressed </w:t>
      </w:r>
      <w:r w:rsidRPr="005474B2">
        <w:rPr>
          <w:rFonts w:ascii="Book Antiqua" w:hAnsi="Book Antiqua" w:cs="Times New Roman"/>
          <w:sz w:val="24"/>
          <w:szCs w:val="24"/>
        </w:rPr>
        <w:t>pS9GSK-3β and β–</w:t>
      </w:r>
      <w:r w:rsidR="006D33CE" w:rsidRPr="005474B2">
        <w:rPr>
          <w:rFonts w:ascii="Book Antiqua" w:hAnsi="Book Antiqua" w:cs="Times New Roman"/>
          <w:sz w:val="24"/>
          <w:szCs w:val="24"/>
        </w:rPr>
        <w:t>c</w:t>
      </w:r>
      <w:r w:rsidRPr="005474B2">
        <w:rPr>
          <w:rFonts w:ascii="Book Antiqua" w:hAnsi="Book Antiqua" w:cs="Times New Roman"/>
          <w:sz w:val="24"/>
          <w:szCs w:val="24"/>
        </w:rPr>
        <w:t xml:space="preserve">atenin proteins with </w:t>
      </w:r>
      <w:r w:rsidRPr="005474B2">
        <w:rPr>
          <w:rFonts w:ascii="Book Antiqua" w:hAnsi="Book Antiqua" w:cs="Times New Roman"/>
          <w:bCs/>
          <w:sz w:val="24"/>
          <w:szCs w:val="24"/>
        </w:rPr>
        <w:t xml:space="preserve">patients’ variables validates them as potential markers of clinical relevance in the pathobiology of bladder cancer. </w:t>
      </w:r>
    </w:p>
    <w:p w:rsidR="005E03CF" w:rsidRPr="005474B2" w:rsidRDefault="005E03CF" w:rsidP="005E03CF">
      <w:pPr>
        <w:pStyle w:val="ac"/>
        <w:spacing w:after="0" w:line="360" w:lineRule="auto"/>
        <w:ind w:left="0"/>
        <w:jc w:val="both"/>
        <w:rPr>
          <w:rFonts w:ascii="Book Antiqua" w:hAnsi="Book Antiqua" w:cs="Times New Roman"/>
          <w:bCs/>
          <w:sz w:val="24"/>
          <w:szCs w:val="24"/>
          <w:lang w:eastAsia="zh-CN"/>
        </w:rPr>
      </w:pPr>
    </w:p>
    <w:p w:rsidR="005E03CF" w:rsidRPr="005474B2" w:rsidRDefault="005E03CF" w:rsidP="005E03CF">
      <w:pPr>
        <w:pStyle w:val="ac"/>
        <w:spacing w:after="0" w:line="360" w:lineRule="auto"/>
        <w:ind w:left="0"/>
        <w:jc w:val="both"/>
        <w:rPr>
          <w:rFonts w:ascii="Book Antiqua" w:hAnsi="Book Antiqua" w:cs="Segoe UI"/>
          <w:b/>
          <w:sz w:val="24"/>
          <w:szCs w:val="24"/>
          <w:lang w:eastAsia="zh-CN"/>
        </w:rPr>
      </w:pPr>
      <w:r w:rsidRPr="005474B2">
        <w:rPr>
          <w:rFonts w:ascii="Book Antiqua" w:hAnsi="Book Antiqua" w:cs="Arial"/>
          <w:b/>
          <w:i/>
          <w:sz w:val="24"/>
          <w:szCs w:val="24"/>
        </w:rPr>
        <w:t>Research perspectives</w:t>
      </w:r>
    </w:p>
    <w:p w:rsidR="00D75C96" w:rsidRPr="005474B2" w:rsidRDefault="00D75C96" w:rsidP="005E03CF">
      <w:pPr>
        <w:pStyle w:val="ac"/>
        <w:spacing w:after="0" w:line="360" w:lineRule="auto"/>
        <w:ind w:left="0"/>
        <w:jc w:val="both"/>
        <w:rPr>
          <w:rFonts w:ascii="Book Antiqua" w:hAnsi="Book Antiqua"/>
          <w:sz w:val="24"/>
          <w:szCs w:val="24"/>
        </w:rPr>
      </w:pPr>
      <w:r w:rsidRPr="005474B2">
        <w:rPr>
          <w:rFonts w:ascii="Book Antiqua" w:hAnsi="Book Antiqua" w:cs="Times New Roman"/>
          <w:sz w:val="24"/>
          <w:szCs w:val="24"/>
        </w:rPr>
        <w:t>Results based on the association/correlation studies between the expression levels of marker proteins and clinicohistopathological variables indicate that aberrantly expressed pS9GSK-3β participates in neoplastic transformation by stabilizing β</w:t>
      </w:r>
      <w:r w:rsidR="00617B02" w:rsidRPr="005474B2">
        <w:rPr>
          <w:rFonts w:ascii="Book Antiqua" w:hAnsi="Book Antiqua" w:cs="Times New Roman"/>
          <w:sz w:val="24"/>
          <w:szCs w:val="24"/>
        </w:rPr>
        <w:t>-catenin</w:t>
      </w:r>
      <w:r w:rsidRPr="005474B2">
        <w:rPr>
          <w:rFonts w:ascii="Book Antiqua" w:hAnsi="Book Antiqua" w:cs="Times New Roman"/>
          <w:sz w:val="24"/>
          <w:szCs w:val="24"/>
        </w:rPr>
        <w:t xml:space="preserve"> during urothelial tumorigenesis and could be considered as potential prognostic marker.</w:t>
      </w:r>
    </w:p>
    <w:p w:rsidR="00D75C96" w:rsidRPr="005474B2" w:rsidRDefault="00D75C96" w:rsidP="00400504">
      <w:pPr>
        <w:spacing w:after="0" w:line="360" w:lineRule="auto"/>
        <w:jc w:val="both"/>
        <w:rPr>
          <w:rFonts w:ascii="Book Antiqua" w:hAnsi="Book Antiqua"/>
          <w:sz w:val="24"/>
          <w:szCs w:val="24"/>
          <w:lang w:eastAsia="zh-CN"/>
        </w:rPr>
      </w:pPr>
    </w:p>
    <w:p w:rsidR="001A4A84" w:rsidRPr="005474B2" w:rsidRDefault="001A4A84" w:rsidP="00400504">
      <w:pPr>
        <w:pStyle w:val="a4"/>
        <w:pBdr>
          <w:bottom w:val="none" w:sz="0" w:space="0" w:color="auto"/>
        </w:pBdr>
        <w:spacing w:before="0" w:after="0" w:line="360" w:lineRule="auto"/>
        <w:ind w:left="0" w:right="0"/>
        <w:rPr>
          <w:rFonts w:ascii="Book Antiqua" w:hAnsi="Book Antiqua" w:cs="Times New Roman"/>
          <w:i w:val="0"/>
          <w:color w:val="auto"/>
          <w:sz w:val="24"/>
          <w:szCs w:val="24"/>
          <w:lang w:eastAsia="zh-CN"/>
        </w:rPr>
      </w:pPr>
      <w:r w:rsidRPr="005474B2">
        <w:rPr>
          <w:rFonts w:ascii="Book Antiqua" w:hAnsi="Book Antiqua" w:cs="Times New Roman"/>
          <w:i w:val="0"/>
          <w:color w:val="auto"/>
          <w:sz w:val="24"/>
          <w:szCs w:val="24"/>
          <w:lang w:eastAsia="zh-CN"/>
        </w:rPr>
        <w:t>ACKNOWLEDGEMENTS</w:t>
      </w:r>
    </w:p>
    <w:p w:rsidR="001A4A84" w:rsidRPr="005474B2" w:rsidRDefault="001A4A84" w:rsidP="00400504">
      <w:pPr>
        <w:pStyle w:val="a4"/>
        <w:pBdr>
          <w:bottom w:val="none" w:sz="0" w:space="0" w:color="auto"/>
        </w:pBdr>
        <w:spacing w:before="0" w:after="0" w:line="360" w:lineRule="auto"/>
        <w:ind w:left="0" w:right="0"/>
        <w:rPr>
          <w:rFonts w:ascii="Book Antiqua" w:hAnsi="Book Antiqua" w:cs="Times New Roman"/>
          <w:b w:val="0"/>
          <w:i w:val="0"/>
          <w:color w:val="auto"/>
          <w:sz w:val="24"/>
          <w:szCs w:val="24"/>
        </w:rPr>
      </w:pPr>
      <w:r w:rsidRPr="005474B2">
        <w:rPr>
          <w:rFonts w:ascii="Book Antiqua" w:hAnsi="Book Antiqua" w:cs="Times New Roman"/>
          <w:b w:val="0"/>
          <w:i w:val="0"/>
          <w:color w:val="auto"/>
          <w:sz w:val="24"/>
          <w:szCs w:val="24"/>
        </w:rPr>
        <w:t xml:space="preserve">Authors, </w:t>
      </w:r>
      <w:r w:rsidRPr="005474B2">
        <w:rPr>
          <w:rFonts w:ascii="Book Antiqua" w:eastAsia="Times New Roman" w:hAnsi="Book Antiqua" w:cs="Helvetica"/>
          <w:b w:val="0"/>
          <w:i w:val="0"/>
          <w:color w:val="auto"/>
          <w:sz w:val="24"/>
          <w:szCs w:val="24"/>
        </w:rPr>
        <w:t>Niharika Maurya</w:t>
      </w:r>
      <w:r w:rsidRPr="005474B2">
        <w:rPr>
          <w:rFonts w:ascii="Book Antiqua" w:hAnsi="Book Antiqua" w:cs="Times New Roman"/>
          <w:b w:val="0"/>
          <w:i w:val="0"/>
          <w:color w:val="auto"/>
          <w:sz w:val="24"/>
          <w:szCs w:val="24"/>
        </w:rPr>
        <w:t xml:space="preserve"> and </w:t>
      </w:r>
      <w:r w:rsidRPr="005474B2">
        <w:rPr>
          <w:rFonts w:ascii="Book Antiqua" w:eastAsia="Times New Roman" w:hAnsi="Book Antiqua" w:cs="Helvetica"/>
          <w:b w:val="0"/>
          <w:i w:val="0"/>
          <w:color w:val="auto"/>
          <w:sz w:val="24"/>
          <w:szCs w:val="24"/>
        </w:rPr>
        <w:t>Rinni Singh</w:t>
      </w:r>
      <w:r w:rsidRPr="005474B2">
        <w:rPr>
          <w:rFonts w:ascii="Book Antiqua" w:hAnsi="Book Antiqua" w:cs="Times New Roman"/>
          <w:b w:val="0"/>
          <w:i w:val="0"/>
          <w:color w:val="auto"/>
          <w:sz w:val="24"/>
          <w:szCs w:val="24"/>
        </w:rPr>
        <w:t xml:space="preserve"> are thankful to University grant commission (UGC), Govt. of India for providing research fellowship.</w:t>
      </w:r>
    </w:p>
    <w:p w:rsidR="001A4A84" w:rsidRPr="005474B2" w:rsidRDefault="001A4A84" w:rsidP="00400504">
      <w:pPr>
        <w:spacing w:after="0" w:line="360" w:lineRule="auto"/>
        <w:jc w:val="both"/>
        <w:rPr>
          <w:rFonts w:ascii="Book Antiqua" w:hAnsi="Book Antiqua"/>
          <w:sz w:val="24"/>
          <w:szCs w:val="24"/>
          <w:lang w:eastAsia="zh-CN"/>
        </w:rPr>
      </w:pPr>
    </w:p>
    <w:p w:rsidR="006D33CE" w:rsidRPr="005474B2" w:rsidRDefault="006D33CE">
      <w:pPr>
        <w:rPr>
          <w:rFonts w:ascii="Book Antiqua" w:hAnsi="Book Antiqua" w:cs="Times New Roman"/>
          <w:b/>
          <w:sz w:val="24"/>
          <w:szCs w:val="24"/>
        </w:rPr>
      </w:pPr>
      <w:r w:rsidRPr="005474B2">
        <w:rPr>
          <w:rFonts w:ascii="Book Antiqua" w:hAnsi="Book Antiqua" w:cs="Times New Roman"/>
          <w:b/>
          <w:sz w:val="24"/>
          <w:szCs w:val="24"/>
        </w:rPr>
        <w:br w:type="page"/>
      </w:r>
    </w:p>
    <w:p w:rsidR="001844B7" w:rsidRPr="005474B2" w:rsidRDefault="006D33CE" w:rsidP="00932D78">
      <w:pPr>
        <w:spacing w:after="0" w:line="360" w:lineRule="auto"/>
        <w:jc w:val="both"/>
        <w:rPr>
          <w:rFonts w:ascii="Book Antiqua" w:hAnsi="Book Antiqua" w:cs="Times New Roman"/>
          <w:b/>
          <w:sz w:val="24"/>
          <w:szCs w:val="24"/>
          <w:lang w:eastAsia="zh-CN"/>
        </w:rPr>
      </w:pPr>
      <w:r w:rsidRPr="005474B2">
        <w:rPr>
          <w:rFonts w:ascii="Book Antiqua" w:hAnsi="Book Antiqua" w:cs="Times New Roman"/>
          <w:b/>
          <w:sz w:val="24"/>
          <w:szCs w:val="24"/>
        </w:rPr>
        <w:t>REFERENCES</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 </w:t>
      </w:r>
      <w:r w:rsidRPr="005474B2">
        <w:rPr>
          <w:rFonts w:ascii="Book Antiqua" w:hAnsi="Book Antiqua"/>
          <w:b/>
          <w:sz w:val="24"/>
          <w:szCs w:val="24"/>
        </w:rPr>
        <w:t>Siegel R</w:t>
      </w:r>
      <w:r w:rsidRPr="005474B2">
        <w:rPr>
          <w:rFonts w:ascii="Book Antiqua" w:hAnsi="Book Antiqua"/>
          <w:sz w:val="24"/>
          <w:szCs w:val="24"/>
        </w:rPr>
        <w:t xml:space="preserve">, Ma J, Zou Z, Jemal A. Cancer statistics, 2014. </w:t>
      </w:r>
      <w:r w:rsidRPr="005474B2">
        <w:rPr>
          <w:rFonts w:ascii="Book Antiqua" w:hAnsi="Book Antiqua"/>
          <w:i/>
          <w:sz w:val="24"/>
          <w:szCs w:val="24"/>
        </w:rPr>
        <w:t>CA Cancer J Clin</w:t>
      </w:r>
      <w:r w:rsidRPr="005474B2">
        <w:rPr>
          <w:rFonts w:ascii="Book Antiqua" w:hAnsi="Book Antiqua"/>
          <w:sz w:val="24"/>
          <w:szCs w:val="24"/>
        </w:rPr>
        <w:t xml:space="preserve"> 2014; </w:t>
      </w:r>
      <w:r w:rsidRPr="005474B2">
        <w:rPr>
          <w:rFonts w:ascii="Book Antiqua" w:hAnsi="Book Antiqua"/>
          <w:b/>
          <w:sz w:val="24"/>
          <w:szCs w:val="24"/>
        </w:rPr>
        <w:t>64</w:t>
      </w:r>
      <w:r w:rsidRPr="005474B2">
        <w:rPr>
          <w:rFonts w:ascii="Book Antiqua" w:hAnsi="Book Antiqua"/>
          <w:sz w:val="24"/>
          <w:szCs w:val="24"/>
        </w:rPr>
        <w:t>: 9-29 [PMID: 24399786 DOI: 10.3322/caac.21208]</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 </w:t>
      </w:r>
      <w:r w:rsidRPr="005474B2">
        <w:rPr>
          <w:rFonts w:ascii="Book Antiqua" w:hAnsi="Book Antiqua"/>
          <w:b/>
          <w:sz w:val="24"/>
          <w:szCs w:val="24"/>
        </w:rPr>
        <w:t>Garg M</w:t>
      </w:r>
      <w:r w:rsidRPr="005474B2">
        <w:rPr>
          <w:rFonts w:ascii="Book Antiqua" w:hAnsi="Book Antiqua"/>
          <w:sz w:val="24"/>
          <w:szCs w:val="24"/>
        </w:rPr>
        <w:t xml:space="preserve">. Urothelial cancer stem cells and epithelial plasticity: current concepts and therapeutic implications in bladder cancer. </w:t>
      </w:r>
      <w:r w:rsidRPr="005474B2">
        <w:rPr>
          <w:rFonts w:ascii="Book Antiqua" w:hAnsi="Book Antiqua"/>
          <w:i/>
          <w:sz w:val="24"/>
          <w:szCs w:val="24"/>
        </w:rPr>
        <w:t>Cancer Metastasis Rev</w:t>
      </w:r>
      <w:r w:rsidRPr="005474B2">
        <w:rPr>
          <w:rFonts w:ascii="Book Antiqua" w:hAnsi="Book Antiqua"/>
          <w:sz w:val="24"/>
          <w:szCs w:val="24"/>
        </w:rPr>
        <w:t xml:space="preserve"> 2015; </w:t>
      </w:r>
      <w:r w:rsidRPr="005474B2">
        <w:rPr>
          <w:rFonts w:ascii="Book Antiqua" w:hAnsi="Book Antiqua"/>
          <w:b/>
          <w:sz w:val="24"/>
          <w:szCs w:val="24"/>
        </w:rPr>
        <w:t>34</w:t>
      </w:r>
      <w:r w:rsidRPr="005474B2">
        <w:rPr>
          <w:rFonts w:ascii="Book Antiqua" w:hAnsi="Book Antiqua"/>
          <w:sz w:val="24"/>
          <w:szCs w:val="24"/>
        </w:rPr>
        <w:t>: 691-701 [PMID: 26328525 DOI: 10.1007/s10555-015-9589-6]</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 </w:t>
      </w:r>
      <w:r w:rsidRPr="005474B2">
        <w:rPr>
          <w:rFonts w:ascii="Book Antiqua" w:hAnsi="Book Antiqua"/>
          <w:b/>
          <w:sz w:val="24"/>
          <w:szCs w:val="24"/>
        </w:rPr>
        <w:t>Hrbácek J</w:t>
      </w:r>
      <w:r w:rsidRPr="005474B2">
        <w:rPr>
          <w:rFonts w:ascii="Book Antiqua" w:hAnsi="Book Antiqua"/>
          <w:sz w:val="24"/>
          <w:szCs w:val="24"/>
        </w:rPr>
        <w:t>,</w:t>
      </w:r>
      <w:r w:rsidR="00957E02" w:rsidRPr="005474B2">
        <w:rPr>
          <w:rFonts w:ascii="Book Antiqua" w:hAnsi="Book Antiqua"/>
          <w:sz w:val="24"/>
          <w:szCs w:val="24"/>
        </w:rPr>
        <w:t xml:space="preserve"> </w:t>
      </w:r>
      <w:r w:rsidRPr="005474B2">
        <w:rPr>
          <w:rFonts w:ascii="Book Antiqua" w:hAnsi="Book Antiqua"/>
          <w:sz w:val="24"/>
          <w:szCs w:val="24"/>
        </w:rPr>
        <w:t xml:space="preserve">Brisuda A, Babjuk M. Involvement of epithelial-mesenchymal transition in urinary bladder cancer progression. A review. </w:t>
      </w:r>
      <w:r w:rsidRPr="005474B2">
        <w:rPr>
          <w:rFonts w:ascii="Book Antiqua" w:hAnsi="Book Antiqua"/>
          <w:i/>
          <w:sz w:val="24"/>
          <w:szCs w:val="24"/>
        </w:rPr>
        <w:t xml:space="preserve">Debates on Bladder Cancer </w:t>
      </w:r>
      <w:r w:rsidRPr="005474B2">
        <w:rPr>
          <w:rFonts w:ascii="Book Antiqua" w:hAnsi="Book Antiqua"/>
          <w:sz w:val="24"/>
          <w:szCs w:val="24"/>
        </w:rPr>
        <w:t xml:space="preserve">2011; </w:t>
      </w:r>
      <w:r w:rsidRPr="005474B2">
        <w:rPr>
          <w:rFonts w:ascii="Book Antiqua" w:hAnsi="Book Antiqua"/>
          <w:b/>
          <w:sz w:val="24"/>
          <w:szCs w:val="24"/>
        </w:rPr>
        <w:t>3</w:t>
      </w:r>
      <w:r w:rsidRPr="005474B2">
        <w:rPr>
          <w:rFonts w:ascii="Book Antiqua" w:hAnsi="Book Antiqua"/>
          <w:sz w:val="24"/>
          <w:szCs w:val="24"/>
        </w:rPr>
        <w:t>: 1-6</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4 </w:t>
      </w:r>
      <w:r w:rsidRPr="005474B2">
        <w:rPr>
          <w:rFonts w:ascii="Book Antiqua" w:hAnsi="Book Antiqua"/>
          <w:b/>
          <w:sz w:val="24"/>
          <w:szCs w:val="24"/>
        </w:rPr>
        <w:t>Elserafy FA</w:t>
      </w:r>
      <w:r w:rsidRPr="005474B2">
        <w:rPr>
          <w:rFonts w:ascii="Book Antiqua" w:hAnsi="Book Antiqua"/>
          <w:sz w:val="24"/>
          <w:szCs w:val="24"/>
        </w:rPr>
        <w:t>,</w:t>
      </w:r>
      <w:r w:rsidR="00957E02" w:rsidRPr="005474B2">
        <w:rPr>
          <w:rFonts w:ascii="Book Antiqua" w:hAnsi="Book Antiqua"/>
          <w:sz w:val="24"/>
          <w:szCs w:val="24"/>
        </w:rPr>
        <w:t xml:space="preserve"> </w:t>
      </w:r>
      <w:r w:rsidRPr="005474B2">
        <w:rPr>
          <w:rFonts w:ascii="Book Antiqua" w:hAnsi="Book Antiqua"/>
          <w:sz w:val="24"/>
          <w:szCs w:val="24"/>
        </w:rPr>
        <w:t xml:space="preserve">Elbaky TMA, Elsherif EAR, Nor-Eldin-Elkady NM, Dawood MM, Ei Gharabawy MS. Evaluation of β -Catenin expression in muscle-invasive urothelial bladder carcinoma. </w:t>
      </w:r>
      <w:r w:rsidRPr="005474B2">
        <w:rPr>
          <w:rFonts w:ascii="Book Antiqua" w:hAnsi="Book Antiqua"/>
          <w:i/>
          <w:sz w:val="24"/>
          <w:szCs w:val="24"/>
        </w:rPr>
        <w:t xml:space="preserve">Menoufia Med J </w:t>
      </w:r>
      <w:r w:rsidRPr="005474B2">
        <w:rPr>
          <w:rFonts w:ascii="Book Antiqua" w:hAnsi="Book Antiqua"/>
          <w:sz w:val="24"/>
          <w:szCs w:val="24"/>
        </w:rPr>
        <w:t xml:space="preserve">2015; </w:t>
      </w:r>
      <w:r w:rsidRPr="005474B2">
        <w:rPr>
          <w:rFonts w:ascii="Book Antiqua" w:hAnsi="Book Antiqua"/>
          <w:b/>
          <w:sz w:val="24"/>
          <w:szCs w:val="24"/>
        </w:rPr>
        <w:t>27</w:t>
      </w:r>
      <w:r w:rsidRPr="005474B2">
        <w:rPr>
          <w:rFonts w:ascii="Book Antiqua" w:hAnsi="Book Antiqua"/>
          <w:sz w:val="24"/>
          <w:szCs w:val="24"/>
        </w:rPr>
        <w:t>: 507–513 [DOI: 10.4103/1110-2098.145491]</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5 </w:t>
      </w:r>
      <w:r w:rsidRPr="005474B2">
        <w:rPr>
          <w:rFonts w:ascii="Book Antiqua" w:hAnsi="Book Antiqua"/>
          <w:b/>
          <w:sz w:val="24"/>
          <w:szCs w:val="24"/>
        </w:rPr>
        <w:t>Rubinfeld B</w:t>
      </w:r>
      <w:r w:rsidRPr="005474B2">
        <w:rPr>
          <w:rFonts w:ascii="Book Antiqua" w:hAnsi="Book Antiqua"/>
          <w:sz w:val="24"/>
          <w:szCs w:val="24"/>
        </w:rPr>
        <w:t xml:space="preserve">, Albert I, Porfiri E, Fiol C, Munemitsu S, Polakis P. Binding of GSK3beta to the APC-beta-catenin complex and regulation of complex assembly. </w:t>
      </w:r>
      <w:r w:rsidRPr="005474B2">
        <w:rPr>
          <w:rFonts w:ascii="Book Antiqua" w:hAnsi="Book Antiqua"/>
          <w:i/>
          <w:sz w:val="24"/>
          <w:szCs w:val="24"/>
        </w:rPr>
        <w:t>Science</w:t>
      </w:r>
      <w:r w:rsidRPr="005474B2">
        <w:rPr>
          <w:rFonts w:ascii="Book Antiqua" w:hAnsi="Book Antiqua"/>
          <w:sz w:val="24"/>
          <w:szCs w:val="24"/>
        </w:rPr>
        <w:t xml:space="preserve"> 1996; </w:t>
      </w:r>
      <w:r w:rsidRPr="005474B2">
        <w:rPr>
          <w:rFonts w:ascii="Book Antiqua" w:hAnsi="Book Antiqua"/>
          <w:b/>
          <w:sz w:val="24"/>
          <w:szCs w:val="24"/>
        </w:rPr>
        <w:t>272</w:t>
      </w:r>
      <w:r w:rsidRPr="005474B2">
        <w:rPr>
          <w:rFonts w:ascii="Book Antiqua" w:hAnsi="Book Antiqua"/>
          <w:sz w:val="24"/>
          <w:szCs w:val="24"/>
        </w:rPr>
        <w:t>: 1023-1026 [PMID: 8638126 DOI: 10.1126/science.272.5264.1023]</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6 </w:t>
      </w:r>
      <w:r w:rsidRPr="005474B2">
        <w:rPr>
          <w:rFonts w:ascii="Book Antiqua" w:hAnsi="Book Antiqua"/>
          <w:b/>
          <w:sz w:val="24"/>
          <w:szCs w:val="24"/>
        </w:rPr>
        <w:t>Woodgett JR</w:t>
      </w:r>
      <w:r w:rsidRPr="005474B2">
        <w:rPr>
          <w:rFonts w:ascii="Book Antiqua" w:hAnsi="Book Antiqua"/>
          <w:sz w:val="24"/>
          <w:szCs w:val="24"/>
        </w:rPr>
        <w:t xml:space="preserve">, Cohen P. Multisite phosphorylation of glycogen synthase. Molecular basis for the substrate specificity of glycogen synthase kinase-3 and casein kinase-II (glycogen synthase kinase-5). </w:t>
      </w:r>
      <w:r w:rsidRPr="005474B2">
        <w:rPr>
          <w:rFonts w:ascii="Book Antiqua" w:hAnsi="Book Antiqua"/>
          <w:i/>
          <w:sz w:val="24"/>
          <w:szCs w:val="24"/>
        </w:rPr>
        <w:t>Biochim Biophys Acta</w:t>
      </w:r>
      <w:r w:rsidRPr="005474B2">
        <w:rPr>
          <w:rFonts w:ascii="Book Antiqua" w:hAnsi="Book Antiqua"/>
          <w:sz w:val="24"/>
          <w:szCs w:val="24"/>
        </w:rPr>
        <w:t xml:space="preserve"> 1984; </w:t>
      </w:r>
      <w:r w:rsidRPr="005474B2">
        <w:rPr>
          <w:rFonts w:ascii="Book Antiqua" w:hAnsi="Book Antiqua"/>
          <w:b/>
          <w:sz w:val="24"/>
          <w:szCs w:val="24"/>
        </w:rPr>
        <w:t>788</w:t>
      </w:r>
      <w:r w:rsidRPr="005474B2">
        <w:rPr>
          <w:rFonts w:ascii="Book Antiqua" w:hAnsi="Book Antiqua"/>
          <w:sz w:val="24"/>
          <w:szCs w:val="24"/>
        </w:rPr>
        <w:t>: 339-347 [PMID: 6087911 DOI: 10.1016/0167-4838(84)90047-5]</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7 </w:t>
      </w:r>
      <w:r w:rsidRPr="005474B2">
        <w:rPr>
          <w:rFonts w:ascii="Book Antiqua" w:hAnsi="Book Antiqua"/>
          <w:b/>
          <w:sz w:val="24"/>
          <w:szCs w:val="24"/>
        </w:rPr>
        <w:t>Hoeflich KP</w:t>
      </w:r>
      <w:r w:rsidRPr="005474B2">
        <w:rPr>
          <w:rFonts w:ascii="Book Antiqua" w:hAnsi="Book Antiqua"/>
          <w:sz w:val="24"/>
          <w:szCs w:val="24"/>
        </w:rPr>
        <w:t xml:space="preserve">, Luo J, Rubie EA, Tsao MS, Jin O, Woodgett JR. Requirement for glycogen synthase kinase-3beta in cell survival and NF-kappaB activation. </w:t>
      </w:r>
      <w:r w:rsidRPr="005474B2">
        <w:rPr>
          <w:rFonts w:ascii="Book Antiqua" w:hAnsi="Book Antiqua"/>
          <w:i/>
          <w:sz w:val="24"/>
          <w:szCs w:val="24"/>
        </w:rPr>
        <w:t>Nature</w:t>
      </w:r>
      <w:r w:rsidRPr="005474B2">
        <w:rPr>
          <w:rFonts w:ascii="Book Antiqua" w:hAnsi="Book Antiqua"/>
          <w:sz w:val="24"/>
          <w:szCs w:val="24"/>
        </w:rPr>
        <w:t xml:space="preserve"> 2000; </w:t>
      </w:r>
      <w:r w:rsidRPr="005474B2">
        <w:rPr>
          <w:rFonts w:ascii="Book Antiqua" w:hAnsi="Book Antiqua"/>
          <w:b/>
          <w:sz w:val="24"/>
          <w:szCs w:val="24"/>
        </w:rPr>
        <w:t>406</w:t>
      </w:r>
      <w:r w:rsidRPr="005474B2">
        <w:rPr>
          <w:rFonts w:ascii="Book Antiqua" w:hAnsi="Book Antiqua"/>
          <w:sz w:val="24"/>
          <w:szCs w:val="24"/>
        </w:rPr>
        <w:t>: 86-90 [PMID: 10894547 DOI: 10.1038/35017574]</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8 </w:t>
      </w:r>
      <w:r w:rsidRPr="005474B2">
        <w:rPr>
          <w:rFonts w:ascii="Book Antiqua" w:hAnsi="Book Antiqua"/>
          <w:b/>
          <w:sz w:val="24"/>
          <w:szCs w:val="24"/>
        </w:rPr>
        <w:t>Naito S</w:t>
      </w:r>
      <w:r w:rsidRPr="005474B2">
        <w:rPr>
          <w:rFonts w:ascii="Book Antiqua" w:hAnsi="Book Antiqua"/>
          <w:sz w:val="24"/>
          <w:szCs w:val="24"/>
        </w:rPr>
        <w:t xml:space="preserve">, Bilim V, Yuuki K, Ugolkov A, Motoyama T, Nagaoka A, Kato T, Tomita Y. Glycogen synthase kinase-3beta: a prognostic marker and a potential therapeutic target in human bladder cancer. </w:t>
      </w:r>
      <w:r w:rsidRPr="005474B2">
        <w:rPr>
          <w:rFonts w:ascii="Book Antiqua" w:hAnsi="Book Antiqua"/>
          <w:i/>
          <w:sz w:val="24"/>
          <w:szCs w:val="24"/>
        </w:rPr>
        <w:t>Clin Cancer Res</w:t>
      </w:r>
      <w:r w:rsidRPr="005474B2">
        <w:rPr>
          <w:rFonts w:ascii="Book Antiqua" w:hAnsi="Book Antiqua"/>
          <w:sz w:val="24"/>
          <w:szCs w:val="24"/>
        </w:rPr>
        <w:t xml:space="preserve"> 2010; </w:t>
      </w:r>
      <w:r w:rsidRPr="005474B2">
        <w:rPr>
          <w:rFonts w:ascii="Book Antiqua" w:hAnsi="Book Antiqua"/>
          <w:b/>
          <w:sz w:val="24"/>
          <w:szCs w:val="24"/>
        </w:rPr>
        <w:t>16</w:t>
      </w:r>
      <w:r w:rsidRPr="005474B2">
        <w:rPr>
          <w:rFonts w:ascii="Book Antiqua" w:hAnsi="Book Antiqua"/>
          <w:sz w:val="24"/>
          <w:szCs w:val="24"/>
        </w:rPr>
        <w:t>: 5124-5132 [PMID: 20889919 DOI: 10.1158/1078-0432.CCR-10-0275]</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9 </w:t>
      </w:r>
      <w:r w:rsidRPr="005474B2">
        <w:rPr>
          <w:rFonts w:ascii="Book Antiqua" w:hAnsi="Book Antiqua"/>
          <w:b/>
          <w:sz w:val="24"/>
          <w:szCs w:val="24"/>
        </w:rPr>
        <w:t>Luo J</w:t>
      </w:r>
      <w:r w:rsidRPr="005474B2">
        <w:rPr>
          <w:rFonts w:ascii="Book Antiqua" w:hAnsi="Book Antiqua"/>
          <w:sz w:val="24"/>
          <w:szCs w:val="24"/>
        </w:rPr>
        <w:t xml:space="preserve">. Glycogen synthase kinase 3beta (GSK3beta) in tumorigenesis and cancer chemotherapy. </w:t>
      </w:r>
      <w:r w:rsidRPr="005474B2">
        <w:rPr>
          <w:rFonts w:ascii="Book Antiqua" w:hAnsi="Book Antiqua"/>
          <w:i/>
          <w:sz w:val="24"/>
          <w:szCs w:val="24"/>
        </w:rPr>
        <w:t>Cancer Lett</w:t>
      </w:r>
      <w:r w:rsidRPr="005474B2">
        <w:rPr>
          <w:rFonts w:ascii="Book Antiqua" w:hAnsi="Book Antiqua"/>
          <w:sz w:val="24"/>
          <w:szCs w:val="24"/>
        </w:rPr>
        <w:t xml:space="preserve"> 2009; </w:t>
      </w:r>
      <w:r w:rsidRPr="005474B2">
        <w:rPr>
          <w:rFonts w:ascii="Book Antiqua" w:hAnsi="Book Antiqua"/>
          <w:b/>
          <w:sz w:val="24"/>
          <w:szCs w:val="24"/>
        </w:rPr>
        <w:t>273</w:t>
      </w:r>
      <w:r w:rsidRPr="005474B2">
        <w:rPr>
          <w:rFonts w:ascii="Book Antiqua" w:hAnsi="Book Antiqua"/>
          <w:sz w:val="24"/>
          <w:szCs w:val="24"/>
        </w:rPr>
        <w:t>: 194-200 [PMID: 18606491 DOI: 10.1016/j.canlet.2008.05.045]</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10 </w:t>
      </w:r>
      <w:r w:rsidRPr="005474B2">
        <w:rPr>
          <w:rFonts w:ascii="Book Antiqua" w:hAnsi="Book Antiqua"/>
          <w:b/>
          <w:sz w:val="24"/>
          <w:szCs w:val="24"/>
        </w:rPr>
        <w:t>Urakami S</w:t>
      </w:r>
      <w:r w:rsidRPr="005474B2">
        <w:rPr>
          <w:rFonts w:ascii="Book Antiqua" w:hAnsi="Book Antiqua"/>
          <w:sz w:val="24"/>
          <w:szCs w:val="24"/>
        </w:rPr>
        <w:t xml:space="preserve">, Shiina H, Enokida H, Kawakami T, Tokizane T, Ogishima T, Tanaka Y, Li LC, Ribeiro-Filho LA, Terashima M, Kikuno N, Adachi H, Yoneda T, Kishi H, Shigeno K, Konety BR, Igawa M, Dahiya R. Epigenetic inactivation of Wnt inhibitory factor-1 plays an important role in bladder cancer through aberrant canonical Wnt/beta-catenin signaling pathway. </w:t>
      </w:r>
      <w:r w:rsidRPr="005474B2">
        <w:rPr>
          <w:rFonts w:ascii="Book Antiqua" w:hAnsi="Book Antiqua"/>
          <w:i/>
          <w:sz w:val="24"/>
          <w:szCs w:val="24"/>
        </w:rPr>
        <w:t>Clin Cancer Res</w:t>
      </w:r>
      <w:r w:rsidRPr="005474B2">
        <w:rPr>
          <w:rFonts w:ascii="Book Antiqua" w:hAnsi="Book Antiqua"/>
          <w:sz w:val="24"/>
          <w:szCs w:val="24"/>
        </w:rPr>
        <w:t xml:space="preserve"> 2006; </w:t>
      </w:r>
      <w:r w:rsidRPr="005474B2">
        <w:rPr>
          <w:rFonts w:ascii="Book Antiqua" w:hAnsi="Book Antiqua"/>
          <w:b/>
          <w:sz w:val="24"/>
          <w:szCs w:val="24"/>
        </w:rPr>
        <w:t>12</w:t>
      </w:r>
      <w:r w:rsidRPr="005474B2">
        <w:rPr>
          <w:rFonts w:ascii="Book Antiqua" w:hAnsi="Book Antiqua"/>
          <w:sz w:val="24"/>
          <w:szCs w:val="24"/>
        </w:rPr>
        <w:t>: 383-391 [PMID: 16428476 DOI: 10.1158/1078-0432.CCR-05-1344]</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11 </w:t>
      </w:r>
      <w:r w:rsidRPr="005474B2">
        <w:rPr>
          <w:rFonts w:ascii="Book Antiqua" w:hAnsi="Book Antiqua"/>
          <w:b/>
          <w:sz w:val="24"/>
          <w:szCs w:val="24"/>
        </w:rPr>
        <w:t>Liang X</w:t>
      </w:r>
      <w:r w:rsidRPr="005474B2">
        <w:rPr>
          <w:rFonts w:ascii="Book Antiqua" w:hAnsi="Book Antiqua"/>
          <w:sz w:val="24"/>
          <w:szCs w:val="24"/>
        </w:rPr>
        <w:t xml:space="preserve">, Men QL, Li YW, Li HC, Chong T, Li ZL. Silencing of Armadillo Repeat-Containing Protein 8 (ARMc8) Inhibits TGF-β-Induced EMT in Bladder Carcinoma UMUC3 Cells. </w:t>
      </w:r>
      <w:r w:rsidRPr="005474B2">
        <w:rPr>
          <w:rFonts w:ascii="Book Antiqua" w:hAnsi="Book Antiqua"/>
          <w:i/>
          <w:sz w:val="24"/>
          <w:szCs w:val="24"/>
        </w:rPr>
        <w:t>Oncol Res</w:t>
      </w:r>
      <w:r w:rsidRPr="005474B2">
        <w:rPr>
          <w:rFonts w:ascii="Book Antiqua" w:hAnsi="Book Antiqua"/>
          <w:sz w:val="24"/>
          <w:szCs w:val="24"/>
        </w:rPr>
        <w:t xml:space="preserve"> 2017; </w:t>
      </w:r>
      <w:r w:rsidRPr="005474B2">
        <w:rPr>
          <w:rFonts w:ascii="Book Antiqua" w:hAnsi="Book Antiqua"/>
          <w:b/>
          <w:sz w:val="24"/>
          <w:szCs w:val="24"/>
        </w:rPr>
        <w:t>25</w:t>
      </w:r>
      <w:r w:rsidRPr="005474B2">
        <w:rPr>
          <w:rFonts w:ascii="Book Antiqua" w:hAnsi="Book Antiqua"/>
          <w:sz w:val="24"/>
          <w:szCs w:val="24"/>
        </w:rPr>
        <w:t>: 99-105 [PMID: 28081738 DOI: 10.3727/096504016X14719078133609]</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12 </w:t>
      </w:r>
      <w:r w:rsidRPr="005474B2">
        <w:rPr>
          <w:rFonts w:ascii="Book Antiqua" w:hAnsi="Book Antiqua"/>
          <w:b/>
          <w:sz w:val="24"/>
          <w:szCs w:val="24"/>
        </w:rPr>
        <w:t>Liu B</w:t>
      </w:r>
      <w:r w:rsidRPr="005474B2">
        <w:rPr>
          <w:rFonts w:ascii="Book Antiqua" w:hAnsi="Book Antiqua"/>
          <w:sz w:val="24"/>
          <w:szCs w:val="24"/>
        </w:rPr>
        <w:t xml:space="preserve">, Miyake H, Nishikawa M, Fujisawa M. Expression profile of epithelial-mesenchymal transition markers in non-muscle-invasive urothelial carcinoma of the bladder: correlation with intravesical recurrence following transurethral resection. </w:t>
      </w:r>
      <w:r w:rsidRPr="005474B2">
        <w:rPr>
          <w:rFonts w:ascii="Book Antiqua" w:hAnsi="Book Antiqua"/>
          <w:i/>
          <w:sz w:val="24"/>
          <w:szCs w:val="24"/>
        </w:rPr>
        <w:t>Urol Oncol</w:t>
      </w:r>
      <w:r w:rsidRPr="005474B2">
        <w:rPr>
          <w:rFonts w:ascii="Book Antiqua" w:hAnsi="Book Antiqua"/>
          <w:sz w:val="24"/>
          <w:szCs w:val="24"/>
        </w:rPr>
        <w:t xml:space="preserve"> 2015; </w:t>
      </w:r>
      <w:r w:rsidRPr="005474B2">
        <w:rPr>
          <w:rFonts w:ascii="Book Antiqua" w:hAnsi="Book Antiqua"/>
          <w:b/>
          <w:sz w:val="24"/>
          <w:szCs w:val="24"/>
        </w:rPr>
        <w:t>33</w:t>
      </w:r>
      <w:r w:rsidRPr="005474B2">
        <w:rPr>
          <w:rFonts w:ascii="Book Antiqua" w:hAnsi="Book Antiqua"/>
          <w:sz w:val="24"/>
          <w:szCs w:val="24"/>
        </w:rPr>
        <w:t>: 110.e11-110.e18 [PMID: 25262382 DOI: 10.1016/j.urolonc.2014.08.012]</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13 </w:t>
      </w:r>
      <w:r w:rsidRPr="005474B2">
        <w:rPr>
          <w:rFonts w:ascii="Book Antiqua" w:hAnsi="Book Antiqua"/>
          <w:b/>
          <w:sz w:val="24"/>
          <w:szCs w:val="24"/>
        </w:rPr>
        <w:t>Singh R</w:t>
      </w:r>
      <w:r w:rsidRPr="005474B2">
        <w:rPr>
          <w:rFonts w:ascii="Book Antiqua" w:hAnsi="Book Antiqua"/>
          <w:sz w:val="24"/>
          <w:szCs w:val="24"/>
        </w:rPr>
        <w:t xml:space="preserve">, Ansari JA, Maurya N, Mandhani A, Agrawal V, Garg M. Epithelial-To-Mesenchymal Transition and Its Correlation With Clinicopathologic Features in Patients With Urothelial Carcinoma of the Bladder. </w:t>
      </w:r>
      <w:r w:rsidRPr="005474B2">
        <w:rPr>
          <w:rFonts w:ascii="Book Antiqua" w:hAnsi="Book Antiqua"/>
          <w:i/>
          <w:sz w:val="24"/>
          <w:szCs w:val="24"/>
        </w:rPr>
        <w:t>Clin Genitourin Cancer</w:t>
      </w:r>
      <w:r w:rsidRPr="005474B2">
        <w:rPr>
          <w:rFonts w:ascii="Book Antiqua" w:hAnsi="Book Antiqua"/>
          <w:sz w:val="24"/>
          <w:szCs w:val="24"/>
        </w:rPr>
        <w:t xml:space="preserve"> 2017; </w:t>
      </w:r>
      <w:r w:rsidRPr="005474B2">
        <w:rPr>
          <w:rFonts w:ascii="Book Antiqua" w:hAnsi="Book Antiqua"/>
          <w:b/>
          <w:sz w:val="24"/>
          <w:szCs w:val="24"/>
        </w:rPr>
        <w:t>15</w:t>
      </w:r>
      <w:r w:rsidRPr="005474B2">
        <w:rPr>
          <w:rFonts w:ascii="Book Antiqua" w:hAnsi="Book Antiqua"/>
          <w:sz w:val="24"/>
          <w:szCs w:val="24"/>
        </w:rPr>
        <w:t>: e187-e197 [PMID: 27601277 DOI: 10.1016/j.clgc.2016.07.021]</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14 </w:t>
      </w:r>
      <w:r w:rsidRPr="005474B2">
        <w:rPr>
          <w:rFonts w:ascii="Book Antiqua" w:hAnsi="Book Antiqua"/>
          <w:b/>
          <w:sz w:val="24"/>
          <w:szCs w:val="24"/>
        </w:rPr>
        <w:t>Garg M</w:t>
      </w:r>
      <w:r w:rsidRPr="005474B2">
        <w:rPr>
          <w:rFonts w:ascii="Book Antiqua" w:hAnsi="Book Antiqua"/>
          <w:sz w:val="24"/>
          <w:szCs w:val="24"/>
        </w:rPr>
        <w:t xml:space="preserve">. Epithelial plasticity and metastatic cascade. </w:t>
      </w:r>
      <w:r w:rsidRPr="005474B2">
        <w:rPr>
          <w:rFonts w:ascii="Book Antiqua" w:hAnsi="Book Antiqua"/>
          <w:i/>
          <w:sz w:val="24"/>
          <w:szCs w:val="24"/>
        </w:rPr>
        <w:t>Expert Opin Ther Targets</w:t>
      </w:r>
      <w:r w:rsidRPr="005474B2">
        <w:rPr>
          <w:rFonts w:ascii="Book Antiqua" w:hAnsi="Book Antiqua"/>
          <w:sz w:val="24"/>
          <w:szCs w:val="24"/>
        </w:rPr>
        <w:t xml:space="preserve"> 2018; </w:t>
      </w:r>
      <w:r w:rsidRPr="005474B2">
        <w:rPr>
          <w:rFonts w:ascii="Book Antiqua" w:hAnsi="Book Antiqua"/>
          <w:b/>
          <w:sz w:val="24"/>
          <w:szCs w:val="24"/>
        </w:rPr>
        <w:t>22</w:t>
      </w:r>
      <w:r w:rsidRPr="005474B2">
        <w:rPr>
          <w:rFonts w:ascii="Book Antiqua" w:hAnsi="Book Antiqua"/>
          <w:sz w:val="24"/>
          <w:szCs w:val="24"/>
        </w:rPr>
        <w:t>: 5-7 [PMID: 29168935 DOI: 10.1080/14728222.2018.1407312]</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15 </w:t>
      </w:r>
      <w:r w:rsidRPr="005474B2">
        <w:rPr>
          <w:rFonts w:ascii="Book Antiqua" w:hAnsi="Book Antiqua"/>
          <w:b/>
          <w:sz w:val="24"/>
          <w:szCs w:val="24"/>
        </w:rPr>
        <w:t>Polakis P</w:t>
      </w:r>
      <w:r w:rsidRPr="005474B2">
        <w:rPr>
          <w:rFonts w:ascii="Book Antiqua" w:hAnsi="Book Antiqua"/>
          <w:sz w:val="24"/>
          <w:szCs w:val="24"/>
        </w:rPr>
        <w:t xml:space="preserve">. Wnt signaling and cancer. </w:t>
      </w:r>
      <w:r w:rsidRPr="005474B2">
        <w:rPr>
          <w:rFonts w:ascii="Book Antiqua" w:hAnsi="Book Antiqua"/>
          <w:i/>
          <w:sz w:val="24"/>
          <w:szCs w:val="24"/>
        </w:rPr>
        <w:t>Genes Dev</w:t>
      </w:r>
      <w:r w:rsidRPr="005474B2">
        <w:rPr>
          <w:rFonts w:ascii="Book Antiqua" w:hAnsi="Book Antiqua"/>
          <w:sz w:val="24"/>
          <w:szCs w:val="24"/>
        </w:rPr>
        <w:t xml:space="preserve"> 2000; </w:t>
      </w:r>
      <w:r w:rsidRPr="005474B2">
        <w:rPr>
          <w:rFonts w:ascii="Book Antiqua" w:hAnsi="Book Antiqua"/>
          <w:b/>
          <w:sz w:val="24"/>
          <w:szCs w:val="24"/>
        </w:rPr>
        <w:t>14</w:t>
      </w:r>
      <w:r w:rsidRPr="005474B2">
        <w:rPr>
          <w:rFonts w:ascii="Book Antiqua" w:hAnsi="Book Antiqua"/>
          <w:sz w:val="24"/>
          <w:szCs w:val="24"/>
        </w:rPr>
        <w:t>: 1837-1851 [PMID: 10921899 DOI: 10.1101/gad.14.15.1837]</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16 </w:t>
      </w:r>
      <w:r w:rsidRPr="005474B2">
        <w:rPr>
          <w:rFonts w:ascii="Book Antiqua" w:hAnsi="Book Antiqua"/>
          <w:b/>
          <w:sz w:val="24"/>
          <w:szCs w:val="24"/>
        </w:rPr>
        <w:t>Wang C</w:t>
      </w:r>
      <w:r w:rsidRPr="005474B2">
        <w:rPr>
          <w:rFonts w:ascii="Book Antiqua" w:hAnsi="Book Antiqua"/>
          <w:sz w:val="24"/>
          <w:szCs w:val="24"/>
        </w:rPr>
        <w:t xml:space="preserve">, Jin H, Wang N, Fan S, Wang Y, Zhang Y, Wei L, Tao X, Gu D, Zhao F, Fang J, Yao M, Qin W. Gas6/Axl Axis Contributes to Chemoresistance and Metastasis in Breast Cancer through Akt/GSK-3β/β-catenin Signaling. </w:t>
      </w:r>
      <w:r w:rsidRPr="005474B2">
        <w:rPr>
          <w:rFonts w:ascii="Book Antiqua" w:hAnsi="Book Antiqua"/>
          <w:i/>
          <w:sz w:val="24"/>
          <w:szCs w:val="24"/>
        </w:rPr>
        <w:t>Theranostics</w:t>
      </w:r>
      <w:r w:rsidRPr="005474B2">
        <w:rPr>
          <w:rFonts w:ascii="Book Antiqua" w:hAnsi="Book Antiqua"/>
          <w:sz w:val="24"/>
          <w:szCs w:val="24"/>
        </w:rPr>
        <w:t xml:space="preserve"> 2016; </w:t>
      </w:r>
      <w:r w:rsidRPr="005474B2">
        <w:rPr>
          <w:rFonts w:ascii="Book Antiqua" w:hAnsi="Book Antiqua"/>
          <w:b/>
          <w:sz w:val="24"/>
          <w:szCs w:val="24"/>
        </w:rPr>
        <w:t>6</w:t>
      </w:r>
      <w:r w:rsidRPr="005474B2">
        <w:rPr>
          <w:rFonts w:ascii="Book Antiqua" w:hAnsi="Book Antiqua"/>
          <w:sz w:val="24"/>
          <w:szCs w:val="24"/>
        </w:rPr>
        <w:t>: 1205-1219 [PMID: 27279912 DOI: 10.7150/thno.15083]</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17 </w:t>
      </w:r>
      <w:r w:rsidRPr="005474B2">
        <w:rPr>
          <w:rFonts w:ascii="Book Antiqua" w:hAnsi="Book Antiqua"/>
          <w:b/>
          <w:sz w:val="24"/>
          <w:szCs w:val="24"/>
        </w:rPr>
        <w:t>Shin S</w:t>
      </w:r>
      <w:r w:rsidRPr="005474B2">
        <w:rPr>
          <w:rFonts w:ascii="Book Antiqua" w:hAnsi="Book Antiqua"/>
          <w:sz w:val="24"/>
          <w:szCs w:val="24"/>
        </w:rPr>
        <w:t xml:space="preserve">, Im HJ, Kwon YJ, Ye DJ, Baek HS, Kim D, Choi HK, Chun YJ. Human steroid sulfatase induces Wnt/β-catenin signaling and epithelial-mesenchymal transition by upregulating Twist1 and HIF-1α in human prostate and cervical cancer cells. </w:t>
      </w:r>
      <w:r w:rsidRPr="005474B2">
        <w:rPr>
          <w:rFonts w:ascii="Book Antiqua" w:hAnsi="Book Antiqua"/>
          <w:i/>
          <w:sz w:val="24"/>
          <w:szCs w:val="24"/>
        </w:rPr>
        <w:t>Oncotarget</w:t>
      </w:r>
      <w:r w:rsidRPr="005474B2">
        <w:rPr>
          <w:rFonts w:ascii="Book Antiqua" w:hAnsi="Book Antiqua"/>
          <w:sz w:val="24"/>
          <w:szCs w:val="24"/>
        </w:rPr>
        <w:t xml:space="preserve"> 2017; </w:t>
      </w:r>
      <w:r w:rsidRPr="005474B2">
        <w:rPr>
          <w:rFonts w:ascii="Book Antiqua" w:hAnsi="Book Antiqua"/>
          <w:b/>
          <w:sz w:val="24"/>
          <w:szCs w:val="24"/>
        </w:rPr>
        <w:t>8</w:t>
      </w:r>
      <w:r w:rsidRPr="005474B2">
        <w:rPr>
          <w:rFonts w:ascii="Book Antiqua" w:hAnsi="Book Antiqua"/>
          <w:sz w:val="24"/>
          <w:szCs w:val="24"/>
        </w:rPr>
        <w:t>: 61604-61617 [PMID: 28977889 DOI: 10.18632/oncotarget.18645]</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18 </w:t>
      </w:r>
      <w:r w:rsidRPr="005474B2">
        <w:rPr>
          <w:rFonts w:ascii="Book Antiqua" w:hAnsi="Book Antiqua"/>
          <w:b/>
          <w:sz w:val="24"/>
          <w:szCs w:val="24"/>
        </w:rPr>
        <w:t>Chen Z</w:t>
      </w:r>
      <w:r w:rsidRPr="005474B2">
        <w:rPr>
          <w:rFonts w:ascii="Book Antiqua" w:hAnsi="Book Antiqua"/>
          <w:sz w:val="24"/>
          <w:szCs w:val="24"/>
        </w:rPr>
        <w:t xml:space="preserve">, Zhou L, Wang L, Kazobinka G, Zhang X, Han X, Li B, Hou T. HBO1 promotes cell proliferation in bladder cancer via activation of Wnt/β-catenin signaling. </w:t>
      </w:r>
      <w:r w:rsidRPr="005474B2">
        <w:rPr>
          <w:rFonts w:ascii="Book Antiqua" w:hAnsi="Book Antiqua"/>
          <w:i/>
          <w:sz w:val="24"/>
          <w:szCs w:val="24"/>
        </w:rPr>
        <w:t>Mol Carcinog</w:t>
      </w:r>
      <w:r w:rsidRPr="005474B2">
        <w:rPr>
          <w:rFonts w:ascii="Book Antiqua" w:hAnsi="Book Antiqua"/>
          <w:sz w:val="24"/>
          <w:szCs w:val="24"/>
        </w:rPr>
        <w:t xml:space="preserve"> 2018; </w:t>
      </w:r>
      <w:r w:rsidRPr="005474B2">
        <w:rPr>
          <w:rFonts w:ascii="Book Antiqua" w:hAnsi="Book Antiqua"/>
          <w:b/>
          <w:sz w:val="24"/>
          <w:szCs w:val="24"/>
        </w:rPr>
        <w:t>57</w:t>
      </w:r>
      <w:r w:rsidRPr="005474B2">
        <w:rPr>
          <w:rFonts w:ascii="Book Antiqua" w:hAnsi="Book Antiqua"/>
          <w:sz w:val="24"/>
          <w:szCs w:val="24"/>
        </w:rPr>
        <w:t>: 12-21 [PMID: 28796367 DOI: 10.1002/mc.22715]</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19 </w:t>
      </w:r>
      <w:r w:rsidRPr="005474B2">
        <w:rPr>
          <w:rFonts w:ascii="Book Antiqua" w:hAnsi="Book Antiqua"/>
          <w:b/>
          <w:sz w:val="24"/>
          <w:szCs w:val="24"/>
        </w:rPr>
        <w:t>World Health Organization Classification of Tumours</w:t>
      </w:r>
      <w:r w:rsidRPr="005474B2">
        <w:rPr>
          <w:rFonts w:ascii="Book Antiqua" w:hAnsi="Book Antiqua"/>
          <w:sz w:val="24"/>
          <w:szCs w:val="24"/>
        </w:rPr>
        <w:t>. Pathology and genetics of male genital organs. In: Eble JN, Sauter G, Epstein JE, Sesterhenn IA (eds). Lyon, France: IARC Press, 2004. Available from: URL: https://www.iarc.fr/wp-content/uploads/2018/07/BB7.pdf</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20 </w:t>
      </w:r>
      <w:r w:rsidRPr="005474B2">
        <w:rPr>
          <w:rFonts w:ascii="Book Antiqua" w:hAnsi="Book Antiqua"/>
          <w:b/>
          <w:sz w:val="24"/>
          <w:szCs w:val="24"/>
        </w:rPr>
        <w:t>Lee H</w:t>
      </w:r>
      <w:r w:rsidRPr="005474B2">
        <w:rPr>
          <w:rFonts w:ascii="Book Antiqua" w:hAnsi="Book Antiqua"/>
          <w:sz w:val="24"/>
          <w:szCs w:val="24"/>
        </w:rPr>
        <w:t xml:space="preserve">, Ro JY. Differential expression of GSK3β and pS9GSK3β in normal human tissues: can pS9GSK3β be an epithelial marker? </w:t>
      </w:r>
      <w:r w:rsidRPr="005474B2">
        <w:rPr>
          <w:rFonts w:ascii="Book Antiqua" w:hAnsi="Book Antiqua"/>
          <w:i/>
          <w:sz w:val="24"/>
          <w:szCs w:val="24"/>
        </w:rPr>
        <w:t>Int J Clin Exp Pathol</w:t>
      </w:r>
      <w:r w:rsidRPr="005474B2">
        <w:rPr>
          <w:rFonts w:ascii="Book Antiqua" w:hAnsi="Book Antiqua"/>
          <w:sz w:val="24"/>
          <w:szCs w:val="24"/>
        </w:rPr>
        <w:t xml:space="preserve"> 2015; </w:t>
      </w:r>
      <w:r w:rsidRPr="005474B2">
        <w:rPr>
          <w:rFonts w:ascii="Book Antiqua" w:hAnsi="Book Antiqua"/>
          <w:b/>
          <w:sz w:val="24"/>
          <w:szCs w:val="24"/>
        </w:rPr>
        <w:t>8</w:t>
      </w:r>
      <w:r w:rsidRPr="005474B2">
        <w:rPr>
          <w:rFonts w:ascii="Book Antiqua" w:hAnsi="Book Antiqua"/>
          <w:sz w:val="24"/>
          <w:szCs w:val="24"/>
        </w:rPr>
        <w:t>: 4064-4073 [PMID: 26097594]</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21 </w:t>
      </w:r>
      <w:r w:rsidRPr="005474B2">
        <w:rPr>
          <w:rFonts w:ascii="Book Antiqua" w:hAnsi="Book Antiqua"/>
          <w:b/>
          <w:sz w:val="24"/>
          <w:szCs w:val="24"/>
        </w:rPr>
        <w:t>Apodaca G</w:t>
      </w:r>
      <w:r w:rsidRPr="005474B2">
        <w:rPr>
          <w:rFonts w:ascii="Book Antiqua" w:hAnsi="Book Antiqua"/>
          <w:sz w:val="24"/>
          <w:szCs w:val="24"/>
        </w:rPr>
        <w:t xml:space="preserve">. The uroepithelium: not just a passive barrier. </w:t>
      </w:r>
      <w:r w:rsidRPr="005474B2">
        <w:rPr>
          <w:rFonts w:ascii="Book Antiqua" w:hAnsi="Book Antiqua"/>
          <w:i/>
          <w:sz w:val="24"/>
          <w:szCs w:val="24"/>
        </w:rPr>
        <w:t>Traffic</w:t>
      </w:r>
      <w:r w:rsidRPr="005474B2">
        <w:rPr>
          <w:rFonts w:ascii="Book Antiqua" w:hAnsi="Book Antiqua"/>
          <w:sz w:val="24"/>
          <w:szCs w:val="24"/>
        </w:rPr>
        <w:t xml:space="preserve"> 2004; </w:t>
      </w:r>
      <w:r w:rsidRPr="005474B2">
        <w:rPr>
          <w:rFonts w:ascii="Book Antiqua" w:hAnsi="Book Antiqua"/>
          <w:b/>
          <w:sz w:val="24"/>
          <w:szCs w:val="24"/>
        </w:rPr>
        <w:t>5</w:t>
      </w:r>
      <w:r w:rsidRPr="005474B2">
        <w:rPr>
          <w:rFonts w:ascii="Book Antiqua" w:hAnsi="Book Antiqua"/>
          <w:sz w:val="24"/>
          <w:szCs w:val="24"/>
        </w:rPr>
        <w:t>: 117-128 [PMID: 15086788 DOI: 10.1046/j.1600-0854.2003.00156.x]</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22 </w:t>
      </w:r>
      <w:r w:rsidRPr="005474B2">
        <w:rPr>
          <w:rFonts w:ascii="Book Antiqua" w:hAnsi="Book Antiqua"/>
          <w:b/>
          <w:sz w:val="24"/>
          <w:szCs w:val="24"/>
        </w:rPr>
        <w:t>Xu X</w:t>
      </w:r>
      <w:r w:rsidRPr="005474B2">
        <w:rPr>
          <w:rFonts w:ascii="Book Antiqua" w:hAnsi="Book Antiqua"/>
          <w:sz w:val="24"/>
          <w:szCs w:val="24"/>
        </w:rPr>
        <w:t xml:space="preserve">, Zou L, Yao Q, Zhang Y, Gan L, Tang L. Silencing DEK downregulates cervical cancer tumorigenesis and metastasis via the DEK/p-Ser9-GSK-3β/p-Tyr216-GSK-3β/β-catenin axis. </w:t>
      </w:r>
      <w:r w:rsidRPr="005474B2">
        <w:rPr>
          <w:rFonts w:ascii="Book Antiqua" w:hAnsi="Book Antiqua"/>
          <w:i/>
          <w:sz w:val="24"/>
          <w:szCs w:val="24"/>
        </w:rPr>
        <w:t>Oncol Rep</w:t>
      </w:r>
      <w:r w:rsidRPr="005474B2">
        <w:rPr>
          <w:rFonts w:ascii="Book Antiqua" w:hAnsi="Book Antiqua"/>
          <w:sz w:val="24"/>
          <w:szCs w:val="24"/>
        </w:rPr>
        <w:t xml:space="preserve"> 2017; </w:t>
      </w:r>
      <w:r w:rsidRPr="005474B2">
        <w:rPr>
          <w:rFonts w:ascii="Book Antiqua" w:hAnsi="Book Antiqua"/>
          <w:b/>
          <w:sz w:val="24"/>
          <w:szCs w:val="24"/>
        </w:rPr>
        <w:t>38</w:t>
      </w:r>
      <w:r w:rsidRPr="005474B2">
        <w:rPr>
          <w:rFonts w:ascii="Book Antiqua" w:hAnsi="Book Antiqua"/>
          <w:sz w:val="24"/>
          <w:szCs w:val="24"/>
        </w:rPr>
        <w:t>: 1035-1042 [PMID: 28627610 DOI: 10.3892/or.2017.5721]</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23 </w:t>
      </w:r>
      <w:r w:rsidRPr="005474B2">
        <w:rPr>
          <w:rFonts w:ascii="Book Antiqua" w:hAnsi="Book Antiqua"/>
          <w:b/>
          <w:sz w:val="24"/>
          <w:szCs w:val="24"/>
        </w:rPr>
        <w:t>Li XQ</w:t>
      </w:r>
      <w:r w:rsidRPr="005474B2">
        <w:rPr>
          <w:rFonts w:ascii="Book Antiqua" w:hAnsi="Book Antiqua"/>
          <w:sz w:val="24"/>
          <w:szCs w:val="24"/>
        </w:rPr>
        <w:t xml:space="preserve">, Yang XL, Zhang G, Wu SP, Deng XB, Xiao SJ, Liu QZ, Yao KT, Xiao GH. Nuclear β-catenin accumulation is associated with increased expression of Nanog protein and predicts poor prognosis of non-small cell lung cancer. </w:t>
      </w:r>
      <w:r w:rsidRPr="005474B2">
        <w:rPr>
          <w:rFonts w:ascii="Book Antiqua" w:hAnsi="Book Antiqua"/>
          <w:i/>
          <w:sz w:val="24"/>
          <w:szCs w:val="24"/>
        </w:rPr>
        <w:t>J Transl Med</w:t>
      </w:r>
      <w:r w:rsidRPr="005474B2">
        <w:rPr>
          <w:rFonts w:ascii="Book Antiqua" w:hAnsi="Book Antiqua"/>
          <w:sz w:val="24"/>
          <w:szCs w:val="24"/>
        </w:rPr>
        <w:t xml:space="preserve"> 2013; </w:t>
      </w:r>
      <w:r w:rsidRPr="005474B2">
        <w:rPr>
          <w:rFonts w:ascii="Book Antiqua" w:hAnsi="Book Antiqua"/>
          <w:b/>
          <w:sz w:val="24"/>
          <w:szCs w:val="24"/>
        </w:rPr>
        <w:t>11</w:t>
      </w:r>
      <w:r w:rsidRPr="005474B2">
        <w:rPr>
          <w:rFonts w:ascii="Book Antiqua" w:hAnsi="Book Antiqua"/>
          <w:sz w:val="24"/>
          <w:szCs w:val="24"/>
        </w:rPr>
        <w:t>: 114 [PMID: 23648139 DOI: 10.1186/1479-5876-11-114]</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24 </w:t>
      </w:r>
      <w:r w:rsidRPr="005474B2">
        <w:rPr>
          <w:rFonts w:ascii="Book Antiqua" w:hAnsi="Book Antiqua"/>
          <w:b/>
          <w:sz w:val="24"/>
          <w:szCs w:val="24"/>
        </w:rPr>
        <w:t>Bilim V</w:t>
      </w:r>
      <w:r w:rsidRPr="005474B2">
        <w:rPr>
          <w:rFonts w:ascii="Book Antiqua" w:hAnsi="Book Antiqua"/>
          <w:sz w:val="24"/>
          <w:szCs w:val="24"/>
        </w:rPr>
        <w:t xml:space="preserve">, Kawasaki T, Katagiri A, Wakatsuki S, Takahashi K, Tomita Y. Altered expression of beta-catenin in renal cell cancer and transitional cell cancer with the absence of beta-catenin gene mutations. </w:t>
      </w:r>
      <w:r w:rsidRPr="005474B2">
        <w:rPr>
          <w:rFonts w:ascii="Book Antiqua" w:hAnsi="Book Antiqua"/>
          <w:i/>
          <w:sz w:val="24"/>
          <w:szCs w:val="24"/>
        </w:rPr>
        <w:t>Clin Cancer Res</w:t>
      </w:r>
      <w:r w:rsidRPr="005474B2">
        <w:rPr>
          <w:rFonts w:ascii="Book Antiqua" w:hAnsi="Book Antiqua"/>
          <w:sz w:val="24"/>
          <w:szCs w:val="24"/>
        </w:rPr>
        <w:t xml:space="preserve"> 2000; </w:t>
      </w:r>
      <w:r w:rsidRPr="005474B2">
        <w:rPr>
          <w:rFonts w:ascii="Book Antiqua" w:hAnsi="Book Antiqua"/>
          <w:b/>
          <w:sz w:val="24"/>
          <w:szCs w:val="24"/>
        </w:rPr>
        <w:t>6</w:t>
      </w:r>
      <w:r w:rsidRPr="005474B2">
        <w:rPr>
          <w:rFonts w:ascii="Book Antiqua" w:hAnsi="Book Antiqua"/>
          <w:sz w:val="24"/>
          <w:szCs w:val="24"/>
        </w:rPr>
        <w:t>: 460-466 [PMID: 10690524]</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25 </w:t>
      </w:r>
      <w:r w:rsidRPr="005474B2">
        <w:rPr>
          <w:rFonts w:ascii="Book Antiqua" w:hAnsi="Book Antiqua"/>
          <w:b/>
          <w:sz w:val="24"/>
          <w:szCs w:val="24"/>
        </w:rPr>
        <w:t>Ryves WJ</w:t>
      </w:r>
      <w:r w:rsidRPr="005474B2">
        <w:rPr>
          <w:rFonts w:ascii="Book Antiqua" w:hAnsi="Book Antiqua"/>
          <w:sz w:val="24"/>
          <w:szCs w:val="24"/>
        </w:rPr>
        <w:t xml:space="preserve">, Harwood AJ. The interaction of glycogen synthase kinase-3 (GSK-3) with the cell cycle. </w:t>
      </w:r>
      <w:r w:rsidRPr="005474B2">
        <w:rPr>
          <w:rFonts w:ascii="Book Antiqua" w:hAnsi="Book Antiqua"/>
          <w:i/>
          <w:sz w:val="24"/>
          <w:szCs w:val="24"/>
        </w:rPr>
        <w:t>Prog Cell Cycle Res</w:t>
      </w:r>
      <w:r w:rsidRPr="005474B2">
        <w:rPr>
          <w:rFonts w:ascii="Book Antiqua" w:hAnsi="Book Antiqua"/>
          <w:sz w:val="24"/>
          <w:szCs w:val="24"/>
        </w:rPr>
        <w:t xml:space="preserve"> 2003; </w:t>
      </w:r>
      <w:r w:rsidRPr="005474B2">
        <w:rPr>
          <w:rFonts w:ascii="Book Antiqua" w:hAnsi="Book Antiqua"/>
          <w:b/>
          <w:sz w:val="24"/>
          <w:szCs w:val="24"/>
        </w:rPr>
        <w:t>5</w:t>
      </w:r>
      <w:r w:rsidRPr="005474B2">
        <w:rPr>
          <w:rFonts w:ascii="Book Antiqua" w:hAnsi="Book Antiqua"/>
          <w:sz w:val="24"/>
          <w:szCs w:val="24"/>
        </w:rPr>
        <w:t>: 489-495 [PMID: 14593744]</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26 </w:t>
      </w:r>
      <w:r w:rsidRPr="005474B2">
        <w:rPr>
          <w:rFonts w:ascii="Book Antiqua" w:hAnsi="Book Antiqua"/>
          <w:b/>
          <w:sz w:val="24"/>
          <w:szCs w:val="24"/>
        </w:rPr>
        <w:t>Hafeez BB</w:t>
      </w:r>
      <w:r w:rsidRPr="005474B2">
        <w:rPr>
          <w:rFonts w:ascii="Book Antiqua" w:hAnsi="Book Antiqua"/>
          <w:sz w:val="24"/>
          <w:szCs w:val="24"/>
        </w:rPr>
        <w:t xml:space="preserve">, Ganju A, Sikander M, Kashyap VK, Hafeez ZB, Chauhan N, Malik S, Massey AE, Tripathi MK, Halaweish FT, Zafar N, Singh MM, Yallapu MM, Chauhan SC, Jaggi M. Ormeloxifene Suppresses Prostate Tumor Growth and Metastatic Phenotypes via Inhibition of Oncogenic β-catenin Signaling and EMT Progression. </w:t>
      </w:r>
      <w:r w:rsidRPr="005474B2">
        <w:rPr>
          <w:rFonts w:ascii="Book Antiqua" w:hAnsi="Book Antiqua"/>
          <w:i/>
          <w:sz w:val="24"/>
          <w:szCs w:val="24"/>
        </w:rPr>
        <w:t>Mol Cancer Ther</w:t>
      </w:r>
      <w:r w:rsidRPr="005474B2">
        <w:rPr>
          <w:rFonts w:ascii="Book Antiqua" w:hAnsi="Book Antiqua"/>
          <w:sz w:val="24"/>
          <w:szCs w:val="24"/>
        </w:rPr>
        <w:t xml:space="preserve"> 2017; </w:t>
      </w:r>
      <w:r w:rsidRPr="005474B2">
        <w:rPr>
          <w:rFonts w:ascii="Book Antiqua" w:hAnsi="Book Antiqua"/>
          <w:b/>
          <w:sz w:val="24"/>
          <w:szCs w:val="24"/>
        </w:rPr>
        <w:t>16</w:t>
      </w:r>
      <w:r w:rsidRPr="005474B2">
        <w:rPr>
          <w:rFonts w:ascii="Book Antiqua" w:hAnsi="Book Antiqua"/>
          <w:sz w:val="24"/>
          <w:szCs w:val="24"/>
        </w:rPr>
        <w:t>: 2267-2280 [PMID: 28615299 DOI: 10.1158/1535-7163.MCT-17-0157]</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27 </w:t>
      </w:r>
      <w:r w:rsidRPr="005474B2">
        <w:rPr>
          <w:rFonts w:ascii="Book Antiqua" w:hAnsi="Book Antiqua"/>
          <w:b/>
          <w:sz w:val="24"/>
          <w:szCs w:val="24"/>
        </w:rPr>
        <w:t>Najdi R</w:t>
      </w:r>
      <w:r w:rsidRPr="005474B2">
        <w:rPr>
          <w:rFonts w:ascii="Book Antiqua" w:hAnsi="Book Antiqua"/>
          <w:sz w:val="24"/>
          <w:szCs w:val="24"/>
        </w:rPr>
        <w:t xml:space="preserve">, Holcombe RF, Waterman ML. Wnt signaling and colon carcinogenesis: beyond APC. </w:t>
      </w:r>
      <w:r w:rsidRPr="005474B2">
        <w:rPr>
          <w:rFonts w:ascii="Book Antiqua" w:hAnsi="Book Antiqua"/>
          <w:i/>
          <w:sz w:val="24"/>
          <w:szCs w:val="24"/>
        </w:rPr>
        <w:t>J Carcinog</w:t>
      </w:r>
      <w:r w:rsidRPr="005474B2">
        <w:rPr>
          <w:rFonts w:ascii="Book Antiqua" w:hAnsi="Book Antiqua"/>
          <w:sz w:val="24"/>
          <w:szCs w:val="24"/>
        </w:rPr>
        <w:t xml:space="preserve"> 2011; </w:t>
      </w:r>
      <w:r w:rsidRPr="005474B2">
        <w:rPr>
          <w:rFonts w:ascii="Book Antiqua" w:hAnsi="Book Antiqua"/>
          <w:b/>
          <w:sz w:val="24"/>
          <w:szCs w:val="24"/>
        </w:rPr>
        <w:t>10</w:t>
      </w:r>
      <w:r w:rsidRPr="005474B2">
        <w:rPr>
          <w:rFonts w:ascii="Book Antiqua" w:hAnsi="Book Antiqua"/>
          <w:sz w:val="24"/>
          <w:szCs w:val="24"/>
        </w:rPr>
        <w:t>: 5 [PMID: 21483657 DOI: 10.4103/1477-3163.78111]</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28 </w:t>
      </w:r>
      <w:r w:rsidRPr="005474B2">
        <w:rPr>
          <w:rFonts w:ascii="Book Antiqua" w:hAnsi="Book Antiqua"/>
          <w:b/>
          <w:sz w:val="24"/>
          <w:szCs w:val="24"/>
        </w:rPr>
        <w:t>Lin SY</w:t>
      </w:r>
      <w:r w:rsidRPr="005474B2">
        <w:rPr>
          <w:rFonts w:ascii="Book Antiqua" w:hAnsi="Book Antiqua"/>
          <w:sz w:val="24"/>
          <w:szCs w:val="24"/>
        </w:rPr>
        <w:t xml:space="preserve">, Xia W, Wang JC, Kwong KY, Spohn B, Wen Y, Pestell RG, Hung MC. Beta-catenin, a novel prognostic marker for breast cancer: its roles in cyclin D1 expression and cancer progression. </w:t>
      </w:r>
      <w:r w:rsidRPr="005474B2">
        <w:rPr>
          <w:rFonts w:ascii="Book Antiqua" w:hAnsi="Book Antiqua"/>
          <w:i/>
          <w:sz w:val="24"/>
          <w:szCs w:val="24"/>
        </w:rPr>
        <w:t>Proc Natl Acad Sci U S A</w:t>
      </w:r>
      <w:r w:rsidRPr="005474B2">
        <w:rPr>
          <w:rFonts w:ascii="Book Antiqua" w:hAnsi="Book Antiqua"/>
          <w:sz w:val="24"/>
          <w:szCs w:val="24"/>
        </w:rPr>
        <w:t xml:space="preserve"> 2000; </w:t>
      </w:r>
      <w:r w:rsidRPr="005474B2">
        <w:rPr>
          <w:rFonts w:ascii="Book Antiqua" w:hAnsi="Book Antiqua"/>
          <w:b/>
          <w:sz w:val="24"/>
          <w:szCs w:val="24"/>
        </w:rPr>
        <w:t>97</w:t>
      </w:r>
      <w:r w:rsidRPr="005474B2">
        <w:rPr>
          <w:rFonts w:ascii="Book Antiqua" w:hAnsi="Book Antiqua"/>
          <w:sz w:val="24"/>
          <w:szCs w:val="24"/>
        </w:rPr>
        <w:t>: 4262-4266 [PMID: 10759547 DOI: 10.1073/pnas.060025397]</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29 </w:t>
      </w:r>
      <w:r w:rsidRPr="005474B2">
        <w:rPr>
          <w:rFonts w:ascii="Book Antiqua" w:hAnsi="Book Antiqua"/>
          <w:b/>
          <w:sz w:val="24"/>
          <w:szCs w:val="24"/>
        </w:rPr>
        <w:t>Huang B</w:t>
      </w:r>
      <w:r w:rsidRPr="005474B2">
        <w:rPr>
          <w:rFonts w:ascii="Book Antiqua" w:hAnsi="Book Antiqua"/>
          <w:sz w:val="24"/>
          <w:szCs w:val="24"/>
        </w:rPr>
        <w:t xml:space="preserve">, Zhang J, Zhang X, Huang C, Hu G, Li S, Xie T, Liu M, Xu Y. Suppression of LETM1 by siRNA inhibits cell proliferation and invasion of bladder cancer cells. </w:t>
      </w:r>
      <w:r w:rsidRPr="005474B2">
        <w:rPr>
          <w:rFonts w:ascii="Book Antiqua" w:hAnsi="Book Antiqua"/>
          <w:i/>
          <w:sz w:val="24"/>
          <w:szCs w:val="24"/>
        </w:rPr>
        <w:t>Oncol Rep</w:t>
      </w:r>
      <w:r w:rsidRPr="005474B2">
        <w:rPr>
          <w:rFonts w:ascii="Book Antiqua" w:hAnsi="Book Antiqua"/>
          <w:sz w:val="24"/>
          <w:szCs w:val="24"/>
        </w:rPr>
        <w:t xml:space="preserve"> 2017; </w:t>
      </w:r>
      <w:r w:rsidRPr="005474B2">
        <w:rPr>
          <w:rFonts w:ascii="Book Antiqua" w:hAnsi="Book Antiqua"/>
          <w:b/>
          <w:sz w:val="24"/>
          <w:szCs w:val="24"/>
        </w:rPr>
        <w:t>38</w:t>
      </w:r>
      <w:r w:rsidRPr="005474B2">
        <w:rPr>
          <w:rFonts w:ascii="Book Antiqua" w:hAnsi="Book Antiqua"/>
          <w:sz w:val="24"/>
          <w:szCs w:val="24"/>
        </w:rPr>
        <w:t>: 2935-2940 [PMID: 29048663 DOI: 10.3892/or.2017.5959]</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30 </w:t>
      </w:r>
      <w:r w:rsidRPr="005474B2">
        <w:rPr>
          <w:rFonts w:ascii="Book Antiqua" w:hAnsi="Book Antiqua"/>
          <w:b/>
          <w:sz w:val="24"/>
          <w:szCs w:val="24"/>
        </w:rPr>
        <w:t>Yuan H</w:t>
      </w:r>
      <w:r w:rsidRPr="005474B2">
        <w:rPr>
          <w:rFonts w:ascii="Book Antiqua" w:hAnsi="Book Antiqua"/>
          <w:sz w:val="24"/>
          <w:szCs w:val="24"/>
        </w:rPr>
        <w:t xml:space="preserve">, Yu S, Cui Y, Men C, Yang D, Gao Z, Zhu Z, Wu J. Knockdown of mediator subunit Med19 suppresses bladder cancer cell proliferation and migration by downregulating Wnt/β-catenin signalling pathway. </w:t>
      </w:r>
      <w:r w:rsidRPr="005474B2">
        <w:rPr>
          <w:rFonts w:ascii="Book Antiqua" w:hAnsi="Book Antiqua"/>
          <w:i/>
          <w:sz w:val="24"/>
          <w:szCs w:val="24"/>
        </w:rPr>
        <w:t>J Cell Mol Med</w:t>
      </w:r>
      <w:r w:rsidRPr="005474B2">
        <w:rPr>
          <w:rFonts w:ascii="Book Antiqua" w:hAnsi="Book Antiqua"/>
          <w:sz w:val="24"/>
          <w:szCs w:val="24"/>
        </w:rPr>
        <w:t xml:space="preserve"> 2017; </w:t>
      </w:r>
      <w:r w:rsidRPr="005474B2">
        <w:rPr>
          <w:rFonts w:ascii="Book Antiqua" w:hAnsi="Book Antiqua"/>
          <w:b/>
          <w:sz w:val="24"/>
          <w:szCs w:val="24"/>
        </w:rPr>
        <w:t>21</w:t>
      </w:r>
      <w:r w:rsidRPr="005474B2">
        <w:rPr>
          <w:rFonts w:ascii="Book Antiqua" w:hAnsi="Book Antiqua"/>
          <w:sz w:val="24"/>
          <w:szCs w:val="24"/>
        </w:rPr>
        <w:t>: 3254-3263 [PMID: 28631286 DOI: 10.1111/jcmm.13229]</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31 </w:t>
      </w:r>
      <w:r w:rsidRPr="005474B2">
        <w:rPr>
          <w:rFonts w:ascii="Book Antiqua" w:hAnsi="Book Antiqua"/>
          <w:b/>
          <w:sz w:val="24"/>
          <w:szCs w:val="24"/>
        </w:rPr>
        <w:t>Medici D</w:t>
      </w:r>
      <w:r w:rsidRPr="005474B2">
        <w:rPr>
          <w:rFonts w:ascii="Book Antiqua" w:hAnsi="Book Antiqua"/>
          <w:sz w:val="24"/>
          <w:szCs w:val="24"/>
        </w:rPr>
        <w:t xml:space="preserve">, Hay ED, Olsen BR. Snail and Slug promote epithelial-mesenchymal transition through beta-catenin-T-cell factor-4-dependent expression of transforming growth factor-beta3. </w:t>
      </w:r>
      <w:r w:rsidRPr="005474B2">
        <w:rPr>
          <w:rFonts w:ascii="Book Antiqua" w:hAnsi="Book Antiqua"/>
          <w:i/>
          <w:sz w:val="24"/>
          <w:szCs w:val="24"/>
        </w:rPr>
        <w:t>Mol Biol Cell</w:t>
      </w:r>
      <w:r w:rsidRPr="005474B2">
        <w:rPr>
          <w:rFonts w:ascii="Book Antiqua" w:hAnsi="Book Antiqua"/>
          <w:sz w:val="24"/>
          <w:szCs w:val="24"/>
        </w:rPr>
        <w:t xml:space="preserve"> 2008; </w:t>
      </w:r>
      <w:r w:rsidRPr="005474B2">
        <w:rPr>
          <w:rFonts w:ascii="Book Antiqua" w:hAnsi="Book Antiqua"/>
          <w:b/>
          <w:sz w:val="24"/>
          <w:szCs w:val="24"/>
        </w:rPr>
        <w:t>19</w:t>
      </w:r>
      <w:r w:rsidRPr="005474B2">
        <w:rPr>
          <w:rFonts w:ascii="Book Antiqua" w:hAnsi="Book Antiqua"/>
          <w:sz w:val="24"/>
          <w:szCs w:val="24"/>
        </w:rPr>
        <w:t>: 4875-4887 [PMID: 18799618 DOI: 10.1091/mbc.e08-05-0506]</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32 </w:t>
      </w:r>
      <w:r w:rsidRPr="005474B2">
        <w:rPr>
          <w:rFonts w:ascii="Book Antiqua" w:hAnsi="Book Antiqua"/>
          <w:b/>
          <w:sz w:val="24"/>
          <w:szCs w:val="24"/>
        </w:rPr>
        <w:t>White BD</w:t>
      </w:r>
      <w:r w:rsidRPr="005474B2">
        <w:rPr>
          <w:rFonts w:ascii="Book Antiqua" w:hAnsi="Book Antiqua"/>
          <w:sz w:val="24"/>
          <w:szCs w:val="24"/>
        </w:rPr>
        <w:t xml:space="preserve">, Chien AJ, Dawson DW. Dysregulation of Wnt/β-catenin signaling in gastrointestinal cancers. </w:t>
      </w:r>
      <w:r w:rsidRPr="005474B2">
        <w:rPr>
          <w:rFonts w:ascii="Book Antiqua" w:hAnsi="Book Antiqua"/>
          <w:i/>
          <w:sz w:val="24"/>
          <w:szCs w:val="24"/>
        </w:rPr>
        <w:t>Gastroenterology</w:t>
      </w:r>
      <w:r w:rsidRPr="005474B2">
        <w:rPr>
          <w:rFonts w:ascii="Book Antiqua" w:hAnsi="Book Antiqua"/>
          <w:sz w:val="24"/>
          <w:szCs w:val="24"/>
        </w:rPr>
        <w:t xml:space="preserve"> 2012; </w:t>
      </w:r>
      <w:r w:rsidRPr="005474B2">
        <w:rPr>
          <w:rFonts w:ascii="Book Antiqua" w:hAnsi="Book Antiqua"/>
          <w:b/>
          <w:sz w:val="24"/>
          <w:szCs w:val="24"/>
        </w:rPr>
        <w:t>142</w:t>
      </w:r>
      <w:r w:rsidRPr="005474B2">
        <w:rPr>
          <w:rFonts w:ascii="Book Antiqua" w:hAnsi="Book Antiqua"/>
          <w:sz w:val="24"/>
          <w:szCs w:val="24"/>
        </w:rPr>
        <w:t>: 219-232 [PMID: 22155636 DOI: 10.1053/j.gastro.2011.12.001]</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33 </w:t>
      </w:r>
      <w:r w:rsidRPr="005474B2">
        <w:rPr>
          <w:rFonts w:ascii="Book Antiqua" w:hAnsi="Book Antiqua"/>
          <w:b/>
          <w:sz w:val="24"/>
          <w:szCs w:val="24"/>
        </w:rPr>
        <w:t>Zheng H</w:t>
      </w:r>
      <w:r w:rsidRPr="005474B2">
        <w:rPr>
          <w:rFonts w:ascii="Book Antiqua" w:hAnsi="Book Antiqua"/>
          <w:sz w:val="24"/>
          <w:szCs w:val="24"/>
        </w:rPr>
        <w:t xml:space="preserve">, Li W, Wang Y, Liu Z, Cai Y, Xie T, Shi M, Wang Z, Jiang B. Glycogen synthase kinase-3 beta regulates Snail and β-catenin expression during Fas-induced epithelial-mesenchymal transition in gastrointestinal cancer. </w:t>
      </w:r>
      <w:r w:rsidRPr="005474B2">
        <w:rPr>
          <w:rFonts w:ascii="Book Antiqua" w:hAnsi="Book Antiqua"/>
          <w:i/>
          <w:sz w:val="24"/>
          <w:szCs w:val="24"/>
        </w:rPr>
        <w:t>Eur J Cancer</w:t>
      </w:r>
      <w:r w:rsidRPr="005474B2">
        <w:rPr>
          <w:rFonts w:ascii="Book Antiqua" w:hAnsi="Book Antiqua"/>
          <w:sz w:val="24"/>
          <w:szCs w:val="24"/>
        </w:rPr>
        <w:t xml:space="preserve"> 2013; </w:t>
      </w:r>
      <w:r w:rsidRPr="005474B2">
        <w:rPr>
          <w:rFonts w:ascii="Book Antiqua" w:hAnsi="Book Antiqua"/>
          <w:b/>
          <w:sz w:val="24"/>
          <w:szCs w:val="24"/>
        </w:rPr>
        <w:t>49</w:t>
      </w:r>
      <w:r w:rsidRPr="005474B2">
        <w:rPr>
          <w:rFonts w:ascii="Book Antiqua" w:hAnsi="Book Antiqua"/>
          <w:sz w:val="24"/>
          <w:szCs w:val="24"/>
        </w:rPr>
        <w:t>: 2734-2746 [PMID: 23582741 DOI: 10.1016/j.ejca.2013.03.014]</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34 </w:t>
      </w:r>
      <w:r w:rsidRPr="005474B2">
        <w:rPr>
          <w:rFonts w:ascii="Book Antiqua" w:hAnsi="Book Antiqua"/>
          <w:b/>
          <w:sz w:val="24"/>
          <w:szCs w:val="24"/>
        </w:rPr>
        <w:t>Stemmer V</w:t>
      </w:r>
      <w:r w:rsidRPr="005474B2">
        <w:rPr>
          <w:rFonts w:ascii="Book Antiqua" w:hAnsi="Book Antiqua"/>
          <w:sz w:val="24"/>
          <w:szCs w:val="24"/>
        </w:rPr>
        <w:t xml:space="preserve">, de Craene B, Berx G, Behrens J. Snail promotes Wnt target gene expression and interacts with beta-catenin. </w:t>
      </w:r>
      <w:r w:rsidRPr="005474B2">
        <w:rPr>
          <w:rFonts w:ascii="Book Antiqua" w:hAnsi="Book Antiqua"/>
          <w:i/>
          <w:sz w:val="24"/>
          <w:szCs w:val="24"/>
        </w:rPr>
        <w:t>Oncogene</w:t>
      </w:r>
      <w:r w:rsidRPr="005474B2">
        <w:rPr>
          <w:rFonts w:ascii="Book Antiqua" w:hAnsi="Book Antiqua"/>
          <w:sz w:val="24"/>
          <w:szCs w:val="24"/>
        </w:rPr>
        <w:t xml:space="preserve"> 2008; </w:t>
      </w:r>
      <w:r w:rsidRPr="005474B2">
        <w:rPr>
          <w:rFonts w:ascii="Book Antiqua" w:hAnsi="Book Antiqua"/>
          <w:b/>
          <w:sz w:val="24"/>
          <w:szCs w:val="24"/>
        </w:rPr>
        <w:t>27</w:t>
      </w:r>
      <w:r w:rsidRPr="005474B2">
        <w:rPr>
          <w:rFonts w:ascii="Book Antiqua" w:hAnsi="Book Antiqua"/>
          <w:sz w:val="24"/>
          <w:szCs w:val="24"/>
        </w:rPr>
        <w:t>: 5075-5080 [PMID: 18469861 DOI: 10.1038/onc.2008.140]</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35 </w:t>
      </w:r>
      <w:r w:rsidRPr="005474B2">
        <w:rPr>
          <w:rFonts w:ascii="Book Antiqua" w:hAnsi="Book Antiqua"/>
          <w:b/>
          <w:sz w:val="24"/>
          <w:szCs w:val="24"/>
        </w:rPr>
        <w:t>Wu K</w:t>
      </w:r>
      <w:r w:rsidRPr="005474B2">
        <w:rPr>
          <w:rFonts w:ascii="Book Antiqua" w:hAnsi="Book Antiqua"/>
          <w:sz w:val="24"/>
          <w:szCs w:val="24"/>
        </w:rPr>
        <w:t xml:space="preserve">, Zeng J, Zhou J, Fan J, Chen Y, Wang Z, Zhang T, Wang X, He D. Slug contributes to cadherin switch and malignant progression in muscle-invasive bladder cancer development. </w:t>
      </w:r>
      <w:r w:rsidRPr="005474B2">
        <w:rPr>
          <w:rFonts w:ascii="Book Antiqua" w:hAnsi="Book Antiqua"/>
          <w:i/>
          <w:sz w:val="24"/>
          <w:szCs w:val="24"/>
        </w:rPr>
        <w:t>Urol Oncol</w:t>
      </w:r>
      <w:r w:rsidRPr="005474B2">
        <w:rPr>
          <w:rFonts w:ascii="Book Antiqua" w:hAnsi="Book Antiqua"/>
          <w:sz w:val="24"/>
          <w:szCs w:val="24"/>
        </w:rPr>
        <w:t xml:space="preserve"> 2013; </w:t>
      </w:r>
      <w:r w:rsidRPr="005474B2">
        <w:rPr>
          <w:rFonts w:ascii="Book Antiqua" w:hAnsi="Book Antiqua"/>
          <w:b/>
          <w:sz w:val="24"/>
          <w:szCs w:val="24"/>
        </w:rPr>
        <w:t>31</w:t>
      </w:r>
      <w:r w:rsidRPr="005474B2">
        <w:rPr>
          <w:rFonts w:ascii="Book Antiqua" w:hAnsi="Book Antiqua"/>
          <w:sz w:val="24"/>
          <w:szCs w:val="24"/>
        </w:rPr>
        <w:t>: 1751-1760 [PMID: 22421353 DOI: 10.1016/j.urolonc.2012.02.001]</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36 </w:t>
      </w:r>
      <w:r w:rsidRPr="005474B2">
        <w:rPr>
          <w:rFonts w:ascii="Book Antiqua" w:hAnsi="Book Antiqua"/>
          <w:b/>
          <w:sz w:val="24"/>
          <w:szCs w:val="24"/>
        </w:rPr>
        <w:t>Roberts MS</w:t>
      </w:r>
      <w:r w:rsidRPr="005474B2">
        <w:rPr>
          <w:rFonts w:ascii="Book Antiqua" w:hAnsi="Book Antiqua"/>
          <w:sz w:val="24"/>
          <w:szCs w:val="24"/>
        </w:rPr>
        <w:t xml:space="preserve">, Woods AJ, Dale TC, Van Der Sluijs P, Norman JC. Protein kinase B/Akt acts via glycogen synthase kinase 3 to regulate recycling of alpha v beta 3 and alpha 5 beta 1 integrins. </w:t>
      </w:r>
      <w:r w:rsidRPr="005474B2">
        <w:rPr>
          <w:rFonts w:ascii="Book Antiqua" w:hAnsi="Book Antiqua"/>
          <w:i/>
          <w:sz w:val="24"/>
          <w:szCs w:val="24"/>
        </w:rPr>
        <w:t>Mol Cell Biol</w:t>
      </w:r>
      <w:r w:rsidRPr="005474B2">
        <w:rPr>
          <w:rFonts w:ascii="Book Antiqua" w:hAnsi="Book Antiqua"/>
          <w:sz w:val="24"/>
          <w:szCs w:val="24"/>
        </w:rPr>
        <w:t xml:space="preserve"> 2004; </w:t>
      </w:r>
      <w:r w:rsidRPr="005474B2">
        <w:rPr>
          <w:rFonts w:ascii="Book Antiqua" w:hAnsi="Book Antiqua"/>
          <w:b/>
          <w:sz w:val="24"/>
          <w:szCs w:val="24"/>
        </w:rPr>
        <w:t>24</w:t>
      </w:r>
      <w:r w:rsidRPr="005474B2">
        <w:rPr>
          <w:rFonts w:ascii="Book Antiqua" w:hAnsi="Book Antiqua"/>
          <w:sz w:val="24"/>
          <w:szCs w:val="24"/>
        </w:rPr>
        <w:t>: 1505-1515 [PMID: 14749368 DOI: 10.1128/MCB.24.4.1505-1515.2004]</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37 </w:t>
      </w:r>
      <w:r w:rsidRPr="005474B2">
        <w:rPr>
          <w:rFonts w:ascii="Book Antiqua" w:hAnsi="Book Antiqua"/>
          <w:b/>
          <w:sz w:val="24"/>
          <w:szCs w:val="24"/>
        </w:rPr>
        <w:t>Bachelder RE</w:t>
      </w:r>
      <w:r w:rsidRPr="005474B2">
        <w:rPr>
          <w:rFonts w:ascii="Book Antiqua" w:hAnsi="Book Antiqua"/>
          <w:sz w:val="24"/>
          <w:szCs w:val="24"/>
        </w:rPr>
        <w:t xml:space="preserve">, Yoon SO, Franci C, de Herreros AG, Mercurio AM. Glycogen synthase kinase-3 is an endogenous inhibitor of Snail transcription: implications for the epithelial-mesenchymal transition. </w:t>
      </w:r>
      <w:r w:rsidRPr="005474B2">
        <w:rPr>
          <w:rFonts w:ascii="Book Antiqua" w:hAnsi="Book Antiqua"/>
          <w:i/>
          <w:sz w:val="24"/>
          <w:szCs w:val="24"/>
        </w:rPr>
        <w:t>J Cell Biol</w:t>
      </w:r>
      <w:r w:rsidRPr="005474B2">
        <w:rPr>
          <w:rFonts w:ascii="Book Antiqua" w:hAnsi="Book Antiqua"/>
          <w:sz w:val="24"/>
          <w:szCs w:val="24"/>
        </w:rPr>
        <w:t xml:space="preserve"> 2005; </w:t>
      </w:r>
      <w:r w:rsidRPr="005474B2">
        <w:rPr>
          <w:rFonts w:ascii="Book Antiqua" w:hAnsi="Book Antiqua"/>
          <w:b/>
          <w:sz w:val="24"/>
          <w:szCs w:val="24"/>
        </w:rPr>
        <w:t>168</w:t>
      </w:r>
      <w:r w:rsidRPr="005474B2">
        <w:rPr>
          <w:rFonts w:ascii="Book Antiqua" w:hAnsi="Book Antiqua"/>
          <w:sz w:val="24"/>
          <w:szCs w:val="24"/>
        </w:rPr>
        <w:t>: 29-33 [PMID: 15631989 DOI: 10.1083/jcb.200409067]</w:t>
      </w:r>
    </w:p>
    <w:p w:rsidR="00932D78" w:rsidRPr="005474B2" w:rsidRDefault="00932D78" w:rsidP="00932D78">
      <w:pPr>
        <w:spacing w:after="0" w:line="360" w:lineRule="auto"/>
        <w:jc w:val="both"/>
        <w:rPr>
          <w:rFonts w:ascii="Book Antiqua" w:hAnsi="Book Antiqua"/>
          <w:sz w:val="24"/>
          <w:szCs w:val="24"/>
        </w:rPr>
      </w:pPr>
      <w:r w:rsidRPr="005474B2">
        <w:rPr>
          <w:rFonts w:ascii="Book Antiqua" w:hAnsi="Book Antiqua"/>
          <w:sz w:val="24"/>
          <w:szCs w:val="24"/>
        </w:rPr>
        <w:t xml:space="preserve">38 </w:t>
      </w:r>
      <w:r w:rsidRPr="005474B2">
        <w:rPr>
          <w:rFonts w:ascii="Book Antiqua" w:hAnsi="Book Antiqua"/>
          <w:b/>
          <w:sz w:val="24"/>
          <w:szCs w:val="24"/>
        </w:rPr>
        <w:t>Nagarajan D</w:t>
      </w:r>
      <w:r w:rsidRPr="005474B2">
        <w:rPr>
          <w:rFonts w:ascii="Book Antiqua" w:hAnsi="Book Antiqua"/>
          <w:sz w:val="24"/>
          <w:szCs w:val="24"/>
        </w:rPr>
        <w:t xml:space="preserve">, Melo T, Deng Z, Almeida C, Zhao W. ERK/GSK3β/Snail signaling mediates radiation-induced alveolar epithelial-to-mesenchymal transition. </w:t>
      </w:r>
      <w:r w:rsidRPr="005474B2">
        <w:rPr>
          <w:rFonts w:ascii="Book Antiqua" w:hAnsi="Book Antiqua"/>
          <w:i/>
          <w:sz w:val="24"/>
          <w:szCs w:val="24"/>
        </w:rPr>
        <w:t>Free Radic Biol Med</w:t>
      </w:r>
      <w:r w:rsidRPr="005474B2">
        <w:rPr>
          <w:rFonts w:ascii="Book Antiqua" w:hAnsi="Book Antiqua"/>
          <w:sz w:val="24"/>
          <w:szCs w:val="24"/>
        </w:rPr>
        <w:t xml:space="preserve"> 2012; </w:t>
      </w:r>
      <w:r w:rsidRPr="005474B2">
        <w:rPr>
          <w:rFonts w:ascii="Book Antiqua" w:hAnsi="Book Antiqua"/>
          <w:b/>
          <w:sz w:val="24"/>
          <w:szCs w:val="24"/>
        </w:rPr>
        <w:t>52</w:t>
      </w:r>
      <w:r w:rsidRPr="005474B2">
        <w:rPr>
          <w:rFonts w:ascii="Book Antiqua" w:hAnsi="Book Antiqua"/>
          <w:sz w:val="24"/>
          <w:szCs w:val="24"/>
        </w:rPr>
        <w:t>: 983-992 [PMID: 22198183 DOI: 10.1016/j.freeradbiomed.2011.11.024]</w:t>
      </w:r>
    </w:p>
    <w:p w:rsidR="006D33CE" w:rsidRPr="005474B2" w:rsidRDefault="006D33CE" w:rsidP="00932D78">
      <w:pPr>
        <w:spacing w:after="0" w:line="360" w:lineRule="auto"/>
        <w:jc w:val="both"/>
        <w:rPr>
          <w:rFonts w:ascii="Book Antiqua" w:hAnsi="Book Antiqua" w:cs="Times New Roman"/>
          <w:b/>
          <w:sz w:val="24"/>
          <w:szCs w:val="24"/>
          <w:lang w:eastAsia="zh-CN"/>
        </w:rPr>
      </w:pPr>
    </w:p>
    <w:p w:rsidR="006D33CE" w:rsidRPr="00AD3DDD" w:rsidRDefault="006D33CE" w:rsidP="00957E02">
      <w:pPr>
        <w:pStyle w:val="af6"/>
        <w:spacing w:line="360" w:lineRule="auto"/>
        <w:jc w:val="right"/>
        <w:rPr>
          <w:rFonts w:ascii="Book Antiqua" w:hAnsi="Book Antiqua"/>
          <w:sz w:val="24"/>
          <w:szCs w:val="24"/>
        </w:rPr>
      </w:pPr>
      <w:r w:rsidRPr="005474B2">
        <w:rPr>
          <w:rFonts w:ascii="Book Antiqua" w:hAnsi="Book Antiqua"/>
          <w:b/>
          <w:sz w:val="24"/>
          <w:szCs w:val="24"/>
        </w:rPr>
        <w:t xml:space="preserve">P-Reviewer: </w:t>
      </w:r>
      <w:r w:rsidR="00335FD4" w:rsidRPr="005474B2">
        <w:rPr>
          <w:rFonts w:ascii="Book Antiqua" w:hAnsi="Book Antiqua"/>
          <w:color w:val="000000"/>
          <w:sz w:val="24"/>
          <w:szCs w:val="24"/>
        </w:rPr>
        <w:t xml:space="preserve">Kupeli S, Morelli F, Su CC </w:t>
      </w:r>
      <w:r w:rsidRPr="005474B2">
        <w:rPr>
          <w:rFonts w:ascii="Book Antiqua" w:hAnsi="Book Antiqua"/>
          <w:b/>
          <w:sz w:val="24"/>
          <w:szCs w:val="24"/>
        </w:rPr>
        <w:t xml:space="preserve">S-Editor: </w:t>
      </w:r>
      <w:r w:rsidRPr="005474B2">
        <w:rPr>
          <w:rFonts w:ascii="Book Antiqua" w:hAnsi="Book Antiqua"/>
          <w:sz w:val="24"/>
          <w:szCs w:val="24"/>
        </w:rPr>
        <w:t>Ji FF</w:t>
      </w:r>
      <w:r w:rsidRPr="005474B2">
        <w:rPr>
          <w:rFonts w:ascii="Book Antiqua" w:hAnsi="Book Antiqua"/>
          <w:b/>
          <w:sz w:val="24"/>
          <w:szCs w:val="24"/>
        </w:rPr>
        <w:t xml:space="preserve"> L-Editor: </w:t>
      </w:r>
      <w:r w:rsidR="00AD3DDD">
        <w:rPr>
          <w:rFonts w:ascii="Book Antiqua" w:hAnsi="Book Antiqua" w:hint="eastAsia"/>
          <w:sz w:val="24"/>
          <w:szCs w:val="24"/>
        </w:rPr>
        <w:t xml:space="preserve">A </w:t>
      </w:r>
      <w:r w:rsidRPr="005474B2">
        <w:rPr>
          <w:rFonts w:ascii="Book Antiqua" w:hAnsi="Book Antiqua"/>
          <w:b/>
          <w:sz w:val="24"/>
          <w:szCs w:val="24"/>
        </w:rPr>
        <w:t xml:space="preserve">E-Editor: </w:t>
      </w:r>
      <w:r w:rsidR="00AD3DDD">
        <w:rPr>
          <w:rFonts w:ascii="Book Antiqua" w:hAnsi="Book Antiqua" w:hint="eastAsia"/>
          <w:sz w:val="24"/>
          <w:szCs w:val="24"/>
        </w:rPr>
        <w:t>Wu YXJ</w:t>
      </w:r>
    </w:p>
    <w:p w:rsidR="006D33CE" w:rsidRPr="005474B2" w:rsidRDefault="006D33CE" w:rsidP="00932D78">
      <w:pPr>
        <w:pStyle w:val="af6"/>
        <w:spacing w:line="360" w:lineRule="auto"/>
        <w:rPr>
          <w:rFonts w:ascii="Book Antiqua" w:hAnsi="Book Antiqua"/>
          <w:b/>
          <w:sz w:val="24"/>
          <w:szCs w:val="24"/>
        </w:rPr>
      </w:pPr>
      <w:r w:rsidRPr="005474B2">
        <w:rPr>
          <w:rFonts w:ascii="Book Antiqua" w:hAnsi="Book Antiqua"/>
          <w:b/>
          <w:sz w:val="24"/>
          <w:szCs w:val="24"/>
        </w:rPr>
        <w:t xml:space="preserve"> </w:t>
      </w:r>
    </w:p>
    <w:p w:rsidR="006D33CE" w:rsidRPr="005474B2" w:rsidRDefault="006D33CE" w:rsidP="00932D78">
      <w:pPr>
        <w:snapToGrid w:val="0"/>
        <w:spacing w:after="0" w:line="360" w:lineRule="auto"/>
        <w:jc w:val="both"/>
        <w:rPr>
          <w:rFonts w:ascii="Book Antiqua" w:eastAsia="宋体" w:hAnsi="Book Antiqua" w:cs="Helvetica"/>
          <w:b/>
          <w:sz w:val="24"/>
          <w:szCs w:val="24"/>
        </w:rPr>
      </w:pPr>
      <w:r w:rsidRPr="005474B2">
        <w:rPr>
          <w:rFonts w:ascii="Book Antiqua" w:eastAsia="宋体" w:hAnsi="Book Antiqua" w:cs="Helvetica"/>
          <w:b/>
          <w:sz w:val="24"/>
          <w:szCs w:val="24"/>
        </w:rPr>
        <w:t xml:space="preserve">Specialty type: </w:t>
      </w:r>
      <w:r w:rsidR="00335FD4" w:rsidRPr="005474B2">
        <w:rPr>
          <w:rFonts w:ascii="Book Antiqua" w:eastAsia="宋体" w:hAnsi="Book Antiqua" w:cs="Helvetica"/>
          <w:sz w:val="24"/>
          <w:szCs w:val="24"/>
        </w:rPr>
        <w:t>Oncology</w:t>
      </w:r>
    </w:p>
    <w:p w:rsidR="006D33CE" w:rsidRPr="005474B2" w:rsidRDefault="006D33CE" w:rsidP="00932D78">
      <w:pPr>
        <w:snapToGrid w:val="0"/>
        <w:spacing w:after="0" w:line="360" w:lineRule="auto"/>
        <w:jc w:val="both"/>
        <w:rPr>
          <w:rFonts w:ascii="Book Antiqua" w:eastAsia="宋体" w:hAnsi="Book Antiqua" w:cs="Helvetica"/>
          <w:b/>
          <w:sz w:val="24"/>
          <w:szCs w:val="24"/>
        </w:rPr>
      </w:pPr>
      <w:r w:rsidRPr="005474B2">
        <w:rPr>
          <w:rFonts w:ascii="Book Antiqua" w:eastAsia="宋体" w:hAnsi="Book Antiqua" w:cs="Helvetica"/>
          <w:b/>
          <w:sz w:val="24"/>
          <w:szCs w:val="24"/>
        </w:rPr>
        <w:t xml:space="preserve">Country of origin: </w:t>
      </w:r>
      <w:r w:rsidR="00335FD4" w:rsidRPr="005474B2">
        <w:rPr>
          <w:rFonts w:ascii="Book Antiqua" w:eastAsia="宋体" w:hAnsi="Book Antiqua"/>
          <w:sz w:val="24"/>
          <w:szCs w:val="24"/>
        </w:rPr>
        <w:t>India</w:t>
      </w:r>
    </w:p>
    <w:p w:rsidR="006D33CE" w:rsidRPr="005474B2" w:rsidRDefault="006D33CE" w:rsidP="00932D78">
      <w:pPr>
        <w:snapToGrid w:val="0"/>
        <w:spacing w:after="0" w:line="360" w:lineRule="auto"/>
        <w:jc w:val="both"/>
        <w:rPr>
          <w:rFonts w:ascii="Book Antiqua" w:eastAsia="宋体" w:hAnsi="Book Antiqua" w:cs="Helvetica"/>
          <w:b/>
          <w:sz w:val="24"/>
          <w:szCs w:val="24"/>
        </w:rPr>
      </w:pPr>
      <w:r w:rsidRPr="005474B2">
        <w:rPr>
          <w:rFonts w:ascii="Book Antiqua" w:eastAsia="宋体" w:hAnsi="Book Antiqua" w:cs="Helvetica"/>
          <w:b/>
          <w:sz w:val="24"/>
          <w:szCs w:val="24"/>
        </w:rPr>
        <w:t>Peer-review report classification</w:t>
      </w:r>
    </w:p>
    <w:p w:rsidR="006D33CE" w:rsidRPr="005474B2" w:rsidRDefault="006D33CE" w:rsidP="00932D78">
      <w:pPr>
        <w:snapToGrid w:val="0"/>
        <w:spacing w:after="0" w:line="360" w:lineRule="auto"/>
        <w:jc w:val="both"/>
        <w:rPr>
          <w:rFonts w:ascii="Book Antiqua" w:eastAsia="宋体" w:hAnsi="Book Antiqua" w:cs="Helvetica"/>
          <w:sz w:val="24"/>
          <w:szCs w:val="24"/>
          <w:lang w:eastAsia="zh-CN"/>
        </w:rPr>
      </w:pPr>
      <w:r w:rsidRPr="005474B2">
        <w:rPr>
          <w:rFonts w:ascii="Book Antiqua" w:eastAsia="宋体" w:hAnsi="Book Antiqua" w:cs="Helvetica"/>
          <w:sz w:val="24"/>
          <w:szCs w:val="24"/>
        </w:rPr>
        <w:t xml:space="preserve">Grade A (Excellent): </w:t>
      </w:r>
      <w:r w:rsidR="00335FD4" w:rsidRPr="005474B2">
        <w:rPr>
          <w:rFonts w:ascii="Book Antiqua" w:eastAsia="宋体" w:hAnsi="Book Antiqua" w:cs="Helvetica"/>
          <w:sz w:val="24"/>
          <w:szCs w:val="24"/>
          <w:lang w:eastAsia="zh-CN"/>
        </w:rPr>
        <w:t>0</w:t>
      </w:r>
    </w:p>
    <w:p w:rsidR="006D33CE" w:rsidRPr="005474B2" w:rsidRDefault="006D33CE" w:rsidP="00932D78">
      <w:pPr>
        <w:snapToGrid w:val="0"/>
        <w:spacing w:after="0" w:line="360" w:lineRule="auto"/>
        <w:jc w:val="both"/>
        <w:rPr>
          <w:rFonts w:ascii="Book Antiqua" w:eastAsia="宋体" w:hAnsi="Book Antiqua" w:cs="Helvetica"/>
          <w:sz w:val="24"/>
          <w:szCs w:val="24"/>
        </w:rPr>
      </w:pPr>
      <w:r w:rsidRPr="005474B2">
        <w:rPr>
          <w:rFonts w:ascii="Book Antiqua" w:eastAsia="宋体" w:hAnsi="Book Antiqua" w:cs="Helvetica"/>
          <w:sz w:val="24"/>
          <w:szCs w:val="24"/>
        </w:rPr>
        <w:t>Grade B (Very good): B</w:t>
      </w:r>
    </w:p>
    <w:p w:rsidR="006D33CE" w:rsidRPr="005474B2" w:rsidRDefault="006D33CE" w:rsidP="00932D78">
      <w:pPr>
        <w:snapToGrid w:val="0"/>
        <w:spacing w:after="0" w:line="360" w:lineRule="auto"/>
        <w:jc w:val="both"/>
        <w:rPr>
          <w:rFonts w:ascii="Book Antiqua" w:eastAsia="宋体" w:hAnsi="Book Antiqua" w:cs="Helvetica"/>
          <w:sz w:val="24"/>
          <w:szCs w:val="24"/>
          <w:lang w:eastAsia="zh-CN"/>
        </w:rPr>
      </w:pPr>
      <w:r w:rsidRPr="005474B2">
        <w:rPr>
          <w:rFonts w:ascii="Book Antiqua" w:eastAsia="宋体" w:hAnsi="Book Antiqua" w:cs="Helvetica"/>
          <w:sz w:val="24"/>
          <w:szCs w:val="24"/>
        </w:rPr>
        <w:t>Grade C (Good): C</w:t>
      </w:r>
      <w:r w:rsidR="00335FD4" w:rsidRPr="005474B2">
        <w:rPr>
          <w:rFonts w:ascii="Book Antiqua" w:eastAsia="宋体" w:hAnsi="Book Antiqua" w:cs="Helvetica"/>
          <w:sz w:val="24"/>
          <w:szCs w:val="24"/>
          <w:lang w:eastAsia="zh-CN"/>
        </w:rPr>
        <w:t>, C</w:t>
      </w:r>
    </w:p>
    <w:p w:rsidR="006D33CE" w:rsidRPr="005474B2" w:rsidRDefault="006D33CE" w:rsidP="00932D78">
      <w:pPr>
        <w:snapToGrid w:val="0"/>
        <w:spacing w:after="0" w:line="360" w:lineRule="auto"/>
        <w:jc w:val="both"/>
        <w:rPr>
          <w:rFonts w:ascii="Book Antiqua" w:eastAsia="宋体" w:hAnsi="Book Antiqua" w:cs="Helvetica"/>
          <w:sz w:val="24"/>
          <w:szCs w:val="24"/>
        </w:rPr>
      </w:pPr>
      <w:r w:rsidRPr="005474B2">
        <w:rPr>
          <w:rFonts w:ascii="Book Antiqua" w:eastAsia="宋体" w:hAnsi="Book Antiqua" w:cs="Helvetica"/>
          <w:sz w:val="24"/>
          <w:szCs w:val="24"/>
        </w:rPr>
        <w:t xml:space="preserve">Grade D (Fair): 0 </w:t>
      </w:r>
    </w:p>
    <w:p w:rsidR="006D33CE" w:rsidRPr="005474B2" w:rsidRDefault="006D33CE" w:rsidP="00932D78">
      <w:pPr>
        <w:spacing w:after="0" w:line="360" w:lineRule="auto"/>
        <w:jc w:val="both"/>
        <w:rPr>
          <w:rFonts w:ascii="Book Antiqua" w:hAnsi="Book Antiqua" w:cs="Times New Roman"/>
          <w:sz w:val="24"/>
          <w:szCs w:val="24"/>
          <w:lang w:eastAsia="zh-CN"/>
        </w:rPr>
      </w:pPr>
      <w:r w:rsidRPr="005474B2">
        <w:rPr>
          <w:rFonts w:ascii="Book Antiqua" w:eastAsia="宋体" w:hAnsi="Book Antiqua" w:cs="Helvetica"/>
          <w:sz w:val="24"/>
          <w:szCs w:val="24"/>
        </w:rPr>
        <w:t>Grade E (Poor): 0</w:t>
      </w:r>
    </w:p>
    <w:p w:rsidR="00335FD4" w:rsidRPr="005474B2" w:rsidRDefault="00335FD4" w:rsidP="00400504">
      <w:pPr>
        <w:spacing w:after="0" w:line="360" w:lineRule="auto"/>
        <w:jc w:val="both"/>
        <w:rPr>
          <w:rFonts w:ascii="Book Antiqua" w:hAnsi="Book Antiqua" w:cs="Times New Roman"/>
          <w:b/>
          <w:sz w:val="24"/>
          <w:szCs w:val="24"/>
          <w:lang w:eastAsia="zh-CN"/>
        </w:rPr>
      </w:pPr>
    </w:p>
    <w:p w:rsidR="00335FD4" w:rsidRPr="005474B2" w:rsidRDefault="00335FD4">
      <w:pPr>
        <w:rPr>
          <w:rFonts w:ascii="Book Antiqua" w:hAnsi="Book Antiqua" w:cs="Times New Roman"/>
          <w:b/>
          <w:sz w:val="24"/>
          <w:szCs w:val="24"/>
          <w:lang w:eastAsia="zh-CN"/>
        </w:rPr>
      </w:pPr>
      <w:r w:rsidRPr="005474B2">
        <w:rPr>
          <w:rFonts w:ascii="Book Antiqua" w:hAnsi="Book Antiqua" w:cs="Times New Roman"/>
          <w:b/>
          <w:sz w:val="24"/>
          <w:szCs w:val="24"/>
          <w:lang w:eastAsia="zh-CN"/>
        </w:rPr>
        <w:br w:type="page"/>
      </w:r>
    </w:p>
    <w:p w:rsidR="00675643" w:rsidRPr="005474B2" w:rsidRDefault="0001527C" w:rsidP="00400504">
      <w:pPr>
        <w:spacing w:after="0" w:line="360" w:lineRule="auto"/>
        <w:jc w:val="both"/>
        <w:rPr>
          <w:rFonts w:ascii="Book Antiqua" w:hAnsi="Book Antiqua" w:cs="Times New Roman"/>
          <w:b/>
          <w:sz w:val="24"/>
          <w:szCs w:val="24"/>
          <w:lang w:eastAsia="zh-CN"/>
        </w:rPr>
      </w:pPr>
      <w:r w:rsidRPr="005474B2">
        <w:rPr>
          <w:rFonts w:ascii="Book Antiqua" w:hAnsi="Book Antiqua" w:cs="Times New Roman"/>
          <w:b/>
          <w:sz w:val="24"/>
          <w:szCs w:val="24"/>
        </w:rPr>
        <w:t>Table 1</w:t>
      </w:r>
      <w:r w:rsidR="00675643" w:rsidRPr="005474B2">
        <w:rPr>
          <w:rFonts w:ascii="Book Antiqua" w:hAnsi="Book Antiqua" w:cs="Times New Roman"/>
          <w:b/>
          <w:sz w:val="24"/>
          <w:szCs w:val="24"/>
        </w:rPr>
        <w:t xml:space="preserve"> Clinicohistopathological summary of patients with </w:t>
      </w:r>
      <w:r w:rsidRPr="005474B2">
        <w:rPr>
          <w:rFonts w:ascii="Book Antiqua" w:hAnsi="Book Antiqua" w:cs="Times New Roman"/>
          <w:b/>
          <w:sz w:val="24"/>
          <w:szCs w:val="24"/>
        </w:rPr>
        <w:t>urothelial carcinoma of bladder</w:t>
      </w:r>
    </w:p>
    <w:tbl>
      <w:tblPr>
        <w:tblW w:w="9080" w:type="dxa"/>
        <w:tblInd w:w="93" w:type="dxa"/>
        <w:tblBorders>
          <w:top w:val="single" w:sz="4" w:space="0" w:color="auto"/>
          <w:bottom w:val="single" w:sz="4" w:space="0" w:color="auto"/>
        </w:tblBorders>
        <w:tblLook w:val="04A0" w:firstRow="1" w:lastRow="0" w:firstColumn="1" w:lastColumn="0" w:noHBand="0" w:noVBand="1"/>
      </w:tblPr>
      <w:tblGrid>
        <w:gridCol w:w="4660"/>
        <w:gridCol w:w="4420"/>
      </w:tblGrid>
      <w:tr w:rsidR="00905F36" w:rsidRPr="005474B2" w:rsidTr="0001527C">
        <w:trPr>
          <w:trHeight w:val="315"/>
        </w:trPr>
        <w:tc>
          <w:tcPr>
            <w:tcW w:w="4660" w:type="dxa"/>
            <w:tcBorders>
              <w:top w:val="single" w:sz="4" w:space="0" w:color="auto"/>
              <w:bottom w:val="single" w:sz="4" w:space="0" w:color="auto"/>
            </w:tcBorders>
            <w:noWrap/>
            <w:vAlign w:val="bottom"/>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 xml:space="preserve">Clinicohistopathological </w:t>
            </w:r>
            <w:r w:rsidR="0001527C" w:rsidRPr="005474B2">
              <w:rPr>
                <w:rFonts w:ascii="Book Antiqua" w:eastAsia="Times New Roman" w:hAnsi="Book Antiqua" w:cs="Times New Roman"/>
                <w:b/>
                <w:bCs/>
                <w:sz w:val="24"/>
                <w:szCs w:val="24"/>
                <w:lang w:bidi="hi-IN"/>
              </w:rPr>
              <w:t>v</w:t>
            </w:r>
            <w:r w:rsidRPr="005474B2">
              <w:rPr>
                <w:rFonts w:ascii="Book Antiqua" w:eastAsia="Times New Roman" w:hAnsi="Book Antiqua" w:cs="Times New Roman"/>
                <w:b/>
                <w:bCs/>
                <w:sz w:val="24"/>
                <w:szCs w:val="24"/>
                <w:lang w:bidi="hi-IN"/>
              </w:rPr>
              <w:t>ariables</w:t>
            </w:r>
          </w:p>
        </w:tc>
        <w:tc>
          <w:tcPr>
            <w:tcW w:w="4420" w:type="dxa"/>
            <w:tcBorders>
              <w:top w:val="single" w:sz="4" w:space="0" w:color="auto"/>
              <w:bottom w:val="single" w:sz="4" w:space="0" w:color="auto"/>
            </w:tcBorders>
            <w:noWrap/>
            <w:vAlign w:val="bottom"/>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i/>
                <w:sz w:val="24"/>
                <w:szCs w:val="24"/>
                <w:lang w:bidi="hi-IN"/>
              </w:rPr>
              <w:t>n</w:t>
            </w:r>
            <w:r w:rsidRPr="005474B2">
              <w:rPr>
                <w:rFonts w:ascii="Book Antiqua" w:eastAsia="Times New Roman" w:hAnsi="Book Antiqua" w:cs="Times New Roman"/>
                <w:b/>
                <w:bCs/>
                <w:sz w:val="24"/>
                <w:szCs w:val="24"/>
                <w:lang w:bidi="hi-IN"/>
              </w:rPr>
              <w:t xml:space="preserve"> (%)</w:t>
            </w:r>
          </w:p>
        </w:tc>
      </w:tr>
      <w:tr w:rsidR="00905F36" w:rsidRPr="005474B2" w:rsidTr="0001527C">
        <w:trPr>
          <w:trHeight w:val="255"/>
        </w:trPr>
        <w:tc>
          <w:tcPr>
            <w:tcW w:w="4660" w:type="dxa"/>
            <w:tcBorders>
              <w:top w:val="single" w:sz="4" w:space="0" w:color="auto"/>
            </w:tcBorders>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xml:space="preserve">Total </w:t>
            </w:r>
            <w:r w:rsidR="0001527C" w:rsidRPr="005474B2">
              <w:rPr>
                <w:rFonts w:ascii="Book Antiqua" w:eastAsia="Times New Roman" w:hAnsi="Book Antiqua" w:cs="Times New Roman"/>
                <w:sz w:val="24"/>
                <w:szCs w:val="24"/>
                <w:lang w:bidi="hi-IN"/>
              </w:rPr>
              <w:t>No</w:t>
            </w:r>
            <w:r w:rsidRPr="005474B2">
              <w:rPr>
                <w:rFonts w:ascii="Book Antiqua" w:eastAsia="Times New Roman" w:hAnsi="Book Antiqua" w:cs="Times New Roman"/>
                <w:sz w:val="24"/>
                <w:szCs w:val="24"/>
                <w:lang w:bidi="hi-IN"/>
              </w:rPr>
              <w:t>. of patients</w:t>
            </w:r>
          </w:p>
        </w:tc>
        <w:tc>
          <w:tcPr>
            <w:tcW w:w="4420" w:type="dxa"/>
            <w:tcBorders>
              <w:top w:val="single" w:sz="4" w:space="0" w:color="auto"/>
            </w:tcBorders>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90 (100)</w:t>
            </w:r>
          </w:p>
        </w:tc>
      </w:tr>
      <w:tr w:rsidR="00905F36" w:rsidRPr="005474B2" w:rsidTr="0001527C">
        <w:trPr>
          <w:trHeight w:val="300"/>
        </w:trPr>
        <w:tc>
          <w:tcPr>
            <w:tcW w:w="4660" w:type="dxa"/>
            <w:hideMark/>
          </w:tcPr>
          <w:p w:rsidR="00675643" w:rsidRPr="005474B2" w:rsidRDefault="0001527C"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Age (yr</w:t>
            </w:r>
            <w:r w:rsidR="00675643" w:rsidRPr="005474B2">
              <w:rPr>
                <w:rFonts w:ascii="Book Antiqua" w:eastAsia="Times New Roman" w:hAnsi="Book Antiqua" w:cs="Times New Roman"/>
                <w:sz w:val="24"/>
                <w:szCs w:val="24"/>
                <w:lang w:bidi="hi-IN"/>
              </w:rPr>
              <w:t>) median, range</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60, 38-82</w:t>
            </w:r>
          </w:p>
        </w:tc>
      </w:tr>
      <w:tr w:rsidR="00905F36" w:rsidRPr="005474B2" w:rsidTr="0001527C">
        <w:trPr>
          <w:trHeight w:val="240"/>
        </w:trPr>
        <w:tc>
          <w:tcPr>
            <w:tcW w:w="4660" w:type="dxa"/>
            <w:hideMark/>
          </w:tcPr>
          <w:p w:rsidR="00675643" w:rsidRPr="005474B2" w:rsidRDefault="0001527C"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i/>
                <w:sz w:val="24"/>
                <w:szCs w:val="24"/>
                <w:lang w:bidi="hi-IN"/>
              </w:rPr>
              <w:t>N</w:t>
            </w:r>
            <w:r w:rsidRPr="005474B2">
              <w:rPr>
                <w:rFonts w:ascii="Book Antiqua" w:hAnsi="Book Antiqua" w:cs="Times New Roman" w:hint="eastAsia"/>
                <w:sz w:val="24"/>
                <w:szCs w:val="24"/>
                <w:lang w:eastAsia="zh-CN" w:bidi="hi-IN"/>
              </w:rPr>
              <w:t xml:space="preserve"> </w:t>
            </w:r>
            <w:r w:rsidR="00675643" w:rsidRPr="005474B2">
              <w:rPr>
                <w:rFonts w:ascii="Book Antiqua" w:eastAsia="Times New Roman" w:hAnsi="Book Antiqua" w:cs="Times New Roman"/>
                <w:sz w:val="24"/>
                <w:szCs w:val="24"/>
                <w:lang w:bidi="hi-IN"/>
              </w:rPr>
              <w:t>&lt;</w:t>
            </w:r>
            <w:r w:rsidRPr="005474B2">
              <w:rPr>
                <w:rFonts w:ascii="Book Antiqua" w:hAnsi="Book Antiqua" w:cs="Times New Roman" w:hint="eastAsia"/>
                <w:sz w:val="24"/>
                <w:szCs w:val="24"/>
                <w:lang w:eastAsia="zh-CN" w:bidi="hi-IN"/>
              </w:rPr>
              <w:t xml:space="preserve"> </w:t>
            </w:r>
            <w:r w:rsidR="00675643" w:rsidRPr="005474B2">
              <w:rPr>
                <w:rFonts w:ascii="Book Antiqua" w:eastAsia="Times New Roman" w:hAnsi="Book Antiqua" w:cs="Times New Roman"/>
                <w:sz w:val="24"/>
                <w:szCs w:val="24"/>
                <w:lang w:bidi="hi-IN"/>
              </w:rPr>
              <w:t>60</w:t>
            </w:r>
          </w:p>
        </w:tc>
        <w:tc>
          <w:tcPr>
            <w:tcW w:w="4420" w:type="dxa"/>
            <w:hideMark/>
          </w:tcPr>
          <w:p w:rsidR="00675643" w:rsidRPr="005474B2" w:rsidRDefault="00675643" w:rsidP="0001527C">
            <w:pPr>
              <w:pStyle w:val="ac"/>
              <w:numPr>
                <w:ilvl w:val="0"/>
                <w:numId w:val="11"/>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41.1)</w:t>
            </w:r>
          </w:p>
        </w:tc>
      </w:tr>
      <w:tr w:rsidR="00905F36" w:rsidRPr="005474B2" w:rsidTr="0001527C">
        <w:trPr>
          <w:trHeight w:val="225"/>
        </w:trPr>
        <w:tc>
          <w:tcPr>
            <w:tcW w:w="4660" w:type="dxa"/>
            <w:hideMark/>
          </w:tcPr>
          <w:p w:rsidR="00675643" w:rsidRPr="005474B2" w:rsidRDefault="0001527C"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i/>
                <w:sz w:val="24"/>
                <w:szCs w:val="24"/>
                <w:lang w:bidi="hi-IN"/>
              </w:rPr>
              <w:t>N</w:t>
            </w:r>
            <w:r w:rsidRPr="005474B2">
              <w:rPr>
                <w:rFonts w:ascii="Book Antiqua" w:hAnsi="Book Antiqua" w:cs="Times New Roman" w:hint="eastAsia"/>
                <w:i/>
                <w:sz w:val="24"/>
                <w:szCs w:val="24"/>
                <w:lang w:eastAsia="zh-CN" w:bidi="hi-IN"/>
              </w:rPr>
              <w:t xml:space="preserve"> </w:t>
            </w:r>
            <w:r w:rsidRPr="005474B2">
              <w:rPr>
                <w:rFonts w:ascii="Book Antiqua" w:eastAsia="Arial Unicode MS" w:hAnsi="Book Antiqua" w:cs="Arial Unicode MS"/>
                <w:sz w:val="24"/>
                <w:szCs w:val="24"/>
              </w:rPr>
              <w:t>≥</w:t>
            </w:r>
            <w:r w:rsidRPr="005474B2">
              <w:rPr>
                <w:rFonts w:ascii="Book Antiqua" w:eastAsia="Arial Unicode MS" w:hAnsi="Book Antiqua" w:cs="Arial Unicode MS" w:hint="eastAsia"/>
                <w:sz w:val="24"/>
                <w:szCs w:val="24"/>
                <w:lang w:eastAsia="zh-CN"/>
              </w:rPr>
              <w:t xml:space="preserve"> </w:t>
            </w:r>
            <w:r w:rsidR="00675643" w:rsidRPr="005474B2">
              <w:rPr>
                <w:rFonts w:ascii="Book Antiqua" w:eastAsia="Times New Roman" w:hAnsi="Book Antiqua" w:cs="Times New Roman"/>
                <w:sz w:val="24"/>
                <w:szCs w:val="24"/>
                <w:lang w:bidi="hi-IN"/>
              </w:rPr>
              <w:t>60</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53 (58.9)</w:t>
            </w:r>
          </w:p>
        </w:tc>
      </w:tr>
      <w:tr w:rsidR="00905F36" w:rsidRPr="005474B2" w:rsidTr="0001527C">
        <w:trPr>
          <w:trHeight w:val="225"/>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Gender</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Males</w:t>
            </w:r>
          </w:p>
        </w:tc>
        <w:tc>
          <w:tcPr>
            <w:tcW w:w="4420" w:type="dxa"/>
            <w:hideMark/>
          </w:tcPr>
          <w:p w:rsidR="00675643" w:rsidRPr="005474B2" w:rsidRDefault="00675643" w:rsidP="0001527C">
            <w:pPr>
              <w:pStyle w:val="ac"/>
              <w:numPr>
                <w:ilvl w:val="0"/>
                <w:numId w:val="12"/>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88.9)</w:t>
            </w:r>
          </w:p>
        </w:tc>
      </w:tr>
      <w:tr w:rsidR="00905F36" w:rsidRPr="005474B2" w:rsidTr="0001527C">
        <w:trPr>
          <w:trHeight w:val="255"/>
        </w:trPr>
        <w:tc>
          <w:tcPr>
            <w:tcW w:w="4660" w:type="dxa"/>
            <w:hideMark/>
          </w:tcPr>
          <w:p w:rsidR="00675643" w:rsidRPr="005474B2" w:rsidRDefault="00675643" w:rsidP="0001527C">
            <w:pPr>
              <w:spacing w:after="0" w:line="360" w:lineRule="auto"/>
              <w:ind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Females</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10 (11.1)</w:t>
            </w:r>
          </w:p>
        </w:tc>
      </w:tr>
      <w:tr w:rsidR="00905F36" w:rsidRPr="005474B2" w:rsidTr="0001527C">
        <w:trPr>
          <w:trHeight w:val="240"/>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Hematuria</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Present</w:t>
            </w:r>
          </w:p>
        </w:tc>
        <w:tc>
          <w:tcPr>
            <w:tcW w:w="4420" w:type="dxa"/>
            <w:hideMark/>
          </w:tcPr>
          <w:p w:rsidR="00675643" w:rsidRPr="005474B2" w:rsidRDefault="00675643" w:rsidP="0001527C">
            <w:pPr>
              <w:pStyle w:val="ac"/>
              <w:numPr>
                <w:ilvl w:val="0"/>
                <w:numId w:val="13"/>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80)</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No information</w:t>
            </w:r>
          </w:p>
        </w:tc>
        <w:tc>
          <w:tcPr>
            <w:tcW w:w="4420" w:type="dxa"/>
            <w:hideMark/>
          </w:tcPr>
          <w:p w:rsidR="00675643" w:rsidRPr="005474B2" w:rsidRDefault="00A056D5"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18</w:t>
            </w:r>
            <w:r w:rsidR="00675643" w:rsidRPr="005474B2">
              <w:rPr>
                <w:rFonts w:ascii="Book Antiqua" w:eastAsia="Times New Roman" w:hAnsi="Book Antiqua" w:cs="Times New Roman"/>
                <w:sz w:val="24"/>
                <w:szCs w:val="24"/>
                <w:lang w:bidi="hi-IN"/>
              </w:rPr>
              <w:t xml:space="preserve"> (</w:t>
            </w:r>
            <w:r w:rsidRPr="005474B2">
              <w:rPr>
                <w:rFonts w:ascii="Book Antiqua" w:eastAsia="Times New Roman" w:hAnsi="Book Antiqua" w:cs="Times New Roman"/>
                <w:sz w:val="24"/>
                <w:szCs w:val="24"/>
                <w:lang w:bidi="hi-IN"/>
              </w:rPr>
              <w:t>20</w:t>
            </w:r>
            <w:r w:rsidR="00675643" w:rsidRPr="005474B2">
              <w:rPr>
                <w:rFonts w:ascii="Book Antiqua" w:eastAsia="Times New Roman" w:hAnsi="Book Antiqua" w:cs="Times New Roman"/>
                <w:sz w:val="24"/>
                <w:szCs w:val="24"/>
                <w:lang w:bidi="hi-IN"/>
              </w:rPr>
              <w:t>)</w:t>
            </w:r>
          </w:p>
        </w:tc>
      </w:tr>
      <w:tr w:rsidR="00905F36" w:rsidRPr="005474B2" w:rsidTr="0001527C">
        <w:trPr>
          <w:trHeight w:val="270"/>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Smoking/</w:t>
            </w:r>
            <w:r w:rsidR="0001527C" w:rsidRPr="005474B2">
              <w:rPr>
                <w:rFonts w:ascii="Book Antiqua" w:eastAsia="Times New Roman" w:hAnsi="Book Antiqua" w:cs="Times New Roman"/>
                <w:sz w:val="24"/>
                <w:szCs w:val="24"/>
                <w:lang w:bidi="hi-IN"/>
              </w:rPr>
              <w:t>t</w:t>
            </w:r>
            <w:r w:rsidRPr="005474B2">
              <w:rPr>
                <w:rFonts w:ascii="Book Antiqua" w:eastAsia="Times New Roman" w:hAnsi="Book Antiqua" w:cs="Times New Roman"/>
                <w:sz w:val="24"/>
                <w:szCs w:val="24"/>
                <w:lang w:bidi="hi-IN"/>
              </w:rPr>
              <w:t>obacco chewing status</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Smokers</w:t>
            </w:r>
            <w:r w:rsidR="0001527C" w:rsidRPr="005474B2">
              <w:rPr>
                <w:rFonts w:ascii="Book Antiqua" w:eastAsia="Times New Roman" w:hAnsi="Book Antiqua" w:cs="Times New Roman"/>
                <w:sz w:val="24"/>
                <w:szCs w:val="24"/>
                <w:lang w:bidi="hi-IN"/>
              </w:rPr>
              <w:t>/</w:t>
            </w:r>
            <w:r w:rsidR="00550BF2" w:rsidRPr="005474B2">
              <w:rPr>
                <w:rFonts w:ascii="Book Antiqua" w:eastAsia="Times New Roman" w:hAnsi="Book Antiqua" w:cs="Times New Roman"/>
                <w:sz w:val="24"/>
                <w:szCs w:val="24"/>
                <w:lang w:bidi="hi-IN"/>
              </w:rPr>
              <w:t>tobacco chewers</w:t>
            </w:r>
          </w:p>
        </w:tc>
        <w:tc>
          <w:tcPr>
            <w:tcW w:w="4420" w:type="dxa"/>
            <w:hideMark/>
          </w:tcPr>
          <w:p w:rsidR="00675643" w:rsidRPr="005474B2" w:rsidRDefault="00675643" w:rsidP="0001527C">
            <w:pPr>
              <w:pStyle w:val="ac"/>
              <w:numPr>
                <w:ilvl w:val="0"/>
                <w:numId w:val="14"/>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54.4)</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Non-smokers</w:t>
            </w:r>
            <w:r w:rsidR="0001527C" w:rsidRPr="005474B2">
              <w:rPr>
                <w:rFonts w:ascii="Book Antiqua" w:eastAsia="Times New Roman" w:hAnsi="Book Antiqua" w:cs="Times New Roman"/>
                <w:sz w:val="24"/>
                <w:szCs w:val="24"/>
                <w:lang w:bidi="hi-IN"/>
              </w:rPr>
              <w:t>/</w:t>
            </w:r>
            <w:r w:rsidR="00550BF2" w:rsidRPr="005474B2">
              <w:rPr>
                <w:rFonts w:ascii="Book Antiqua" w:eastAsia="Times New Roman" w:hAnsi="Book Antiqua" w:cs="Times New Roman"/>
                <w:sz w:val="24"/>
                <w:szCs w:val="24"/>
                <w:lang w:bidi="hi-IN"/>
              </w:rPr>
              <w:t>non-tobacco chewers</w:t>
            </w:r>
          </w:p>
        </w:tc>
        <w:tc>
          <w:tcPr>
            <w:tcW w:w="4420" w:type="dxa"/>
            <w:hideMark/>
          </w:tcPr>
          <w:p w:rsidR="00675643" w:rsidRPr="005474B2" w:rsidRDefault="00675643" w:rsidP="0001527C">
            <w:pPr>
              <w:pStyle w:val="ac"/>
              <w:numPr>
                <w:ilvl w:val="0"/>
                <w:numId w:val="15"/>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30)</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No information</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14 ( 15.6)</w:t>
            </w:r>
          </w:p>
        </w:tc>
      </w:tr>
      <w:tr w:rsidR="00905F36" w:rsidRPr="005474B2" w:rsidTr="0001527C">
        <w:trPr>
          <w:trHeight w:val="240"/>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Tumor type</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5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UCB</w:t>
            </w:r>
          </w:p>
        </w:tc>
        <w:tc>
          <w:tcPr>
            <w:tcW w:w="4420" w:type="dxa"/>
            <w:hideMark/>
          </w:tcPr>
          <w:p w:rsidR="00675643" w:rsidRPr="005474B2" w:rsidRDefault="00675643" w:rsidP="0001527C">
            <w:pPr>
              <w:pStyle w:val="ac"/>
              <w:numPr>
                <w:ilvl w:val="0"/>
                <w:numId w:val="16"/>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100)</w:t>
            </w:r>
          </w:p>
        </w:tc>
      </w:tr>
      <w:tr w:rsidR="00905F36" w:rsidRPr="005474B2" w:rsidTr="0001527C">
        <w:trPr>
          <w:trHeight w:val="270"/>
        </w:trPr>
        <w:tc>
          <w:tcPr>
            <w:tcW w:w="4660" w:type="dxa"/>
            <w:hideMark/>
          </w:tcPr>
          <w:p w:rsidR="00675643" w:rsidRPr="005474B2" w:rsidRDefault="0001527C"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SCC/</w:t>
            </w:r>
            <w:r w:rsidR="00675643" w:rsidRPr="005474B2">
              <w:rPr>
                <w:rFonts w:ascii="Book Antiqua" w:eastAsia="Times New Roman" w:hAnsi="Book Antiqua" w:cs="Times New Roman"/>
                <w:sz w:val="24"/>
                <w:szCs w:val="24"/>
                <w:lang w:bidi="hi-IN"/>
              </w:rPr>
              <w:t>others</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None</w:t>
            </w:r>
          </w:p>
        </w:tc>
      </w:tr>
      <w:tr w:rsidR="00905F36" w:rsidRPr="005474B2" w:rsidTr="0001527C">
        <w:trPr>
          <w:trHeight w:val="255"/>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Tumor grade</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Low</w:t>
            </w:r>
          </w:p>
        </w:tc>
        <w:tc>
          <w:tcPr>
            <w:tcW w:w="4420" w:type="dxa"/>
            <w:hideMark/>
          </w:tcPr>
          <w:p w:rsidR="00675643" w:rsidRPr="005474B2" w:rsidRDefault="00675643" w:rsidP="0001527C">
            <w:pPr>
              <w:pStyle w:val="ac"/>
              <w:numPr>
                <w:ilvl w:val="0"/>
                <w:numId w:val="17"/>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34.4)</w:t>
            </w:r>
          </w:p>
        </w:tc>
      </w:tr>
      <w:tr w:rsidR="00905F36" w:rsidRPr="005474B2" w:rsidTr="0001527C">
        <w:trPr>
          <w:trHeight w:val="28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High</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59 (65.6)</w:t>
            </w:r>
          </w:p>
        </w:tc>
      </w:tr>
      <w:tr w:rsidR="00905F36" w:rsidRPr="005474B2" w:rsidTr="0001527C">
        <w:trPr>
          <w:trHeight w:val="240"/>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Tumor stage</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5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NMIBC (pTa-pT1)</w:t>
            </w:r>
          </w:p>
        </w:tc>
        <w:tc>
          <w:tcPr>
            <w:tcW w:w="4420" w:type="dxa"/>
            <w:hideMark/>
          </w:tcPr>
          <w:p w:rsidR="00675643" w:rsidRPr="005474B2" w:rsidRDefault="00675643" w:rsidP="0001527C">
            <w:pPr>
              <w:pStyle w:val="ac"/>
              <w:numPr>
                <w:ilvl w:val="0"/>
                <w:numId w:val="18"/>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53.3)</w:t>
            </w:r>
          </w:p>
        </w:tc>
      </w:tr>
      <w:tr w:rsidR="00905F36" w:rsidRPr="005474B2" w:rsidTr="0001527C">
        <w:trPr>
          <w:trHeight w:val="25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MIBC (pT2-pT3)</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42 (46.7)</w:t>
            </w:r>
          </w:p>
        </w:tc>
      </w:tr>
      <w:tr w:rsidR="00905F36" w:rsidRPr="005474B2" w:rsidTr="0001527C">
        <w:trPr>
          <w:trHeight w:val="255"/>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Lymph node involvement</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5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N0</w:t>
            </w:r>
          </w:p>
        </w:tc>
        <w:tc>
          <w:tcPr>
            <w:tcW w:w="4420" w:type="dxa"/>
            <w:hideMark/>
          </w:tcPr>
          <w:p w:rsidR="00675643" w:rsidRPr="005474B2" w:rsidRDefault="00675643" w:rsidP="0001527C">
            <w:pPr>
              <w:pStyle w:val="ac"/>
              <w:numPr>
                <w:ilvl w:val="0"/>
                <w:numId w:val="12"/>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91.1)</w:t>
            </w:r>
          </w:p>
        </w:tc>
      </w:tr>
      <w:tr w:rsidR="00905F36" w:rsidRPr="005474B2" w:rsidTr="0001527C">
        <w:trPr>
          <w:trHeight w:val="25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N1</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8 (8.9)</w:t>
            </w:r>
          </w:p>
        </w:tc>
      </w:tr>
      <w:tr w:rsidR="00905F36" w:rsidRPr="005474B2" w:rsidTr="0001527C">
        <w:trPr>
          <w:trHeight w:val="255"/>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Metastasis</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8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M0</w:t>
            </w:r>
          </w:p>
        </w:tc>
        <w:tc>
          <w:tcPr>
            <w:tcW w:w="4420" w:type="dxa"/>
            <w:hideMark/>
          </w:tcPr>
          <w:p w:rsidR="00675643" w:rsidRPr="005474B2" w:rsidRDefault="00675643" w:rsidP="0001527C">
            <w:pPr>
              <w:pStyle w:val="ac"/>
              <w:numPr>
                <w:ilvl w:val="0"/>
                <w:numId w:val="12"/>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91.1)</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M1</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8 (8.9)</w:t>
            </w:r>
          </w:p>
        </w:tc>
      </w:tr>
      <w:tr w:rsidR="00905F36" w:rsidRPr="005474B2" w:rsidTr="0001527C">
        <w:trPr>
          <w:trHeight w:val="240"/>
        </w:trPr>
        <w:tc>
          <w:tcPr>
            <w:tcW w:w="4660" w:type="dxa"/>
            <w:hideMark/>
          </w:tcPr>
          <w:p w:rsidR="00675643" w:rsidRPr="005474B2" w:rsidRDefault="00A056D5"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Type</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Primary</w:t>
            </w:r>
          </w:p>
        </w:tc>
        <w:tc>
          <w:tcPr>
            <w:tcW w:w="4420" w:type="dxa"/>
            <w:hideMark/>
          </w:tcPr>
          <w:p w:rsidR="00675643" w:rsidRPr="005474B2" w:rsidRDefault="00675643" w:rsidP="0001527C">
            <w:pPr>
              <w:pStyle w:val="ac"/>
              <w:numPr>
                <w:ilvl w:val="0"/>
                <w:numId w:val="14"/>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56.7)</w:t>
            </w:r>
          </w:p>
        </w:tc>
      </w:tr>
      <w:tr w:rsidR="00905F36" w:rsidRPr="005474B2" w:rsidTr="0001527C">
        <w:trPr>
          <w:trHeight w:val="240"/>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xml:space="preserve">Recurrent </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39 (43.3)</w:t>
            </w:r>
          </w:p>
        </w:tc>
      </w:tr>
      <w:tr w:rsidR="00905F36" w:rsidRPr="005474B2" w:rsidTr="0001527C">
        <w:trPr>
          <w:trHeight w:val="240"/>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Surgical procedure</w:t>
            </w:r>
          </w:p>
        </w:tc>
        <w:tc>
          <w:tcPr>
            <w:tcW w:w="442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r>
      <w:tr w:rsidR="00905F36" w:rsidRPr="005474B2" w:rsidTr="0001527C">
        <w:trPr>
          <w:trHeight w:val="22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TURBT</w:t>
            </w:r>
          </w:p>
        </w:tc>
        <w:tc>
          <w:tcPr>
            <w:tcW w:w="4420" w:type="dxa"/>
            <w:hideMark/>
          </w:tcPr>
          <w:p w:rsidR="00675643" w:rsidRPr="005474B2" w:rsidRDefault="00675643" w:rsidP="0001527C">
            <w:pPr>
              <w:pStyle w:val="ac"/>
              <w:numPr>
                <w:ilvl w:val="0"/>
                <w:numId w:val="12"/>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92.2)</w:t>
            </w:r>
          </w:p>
        </w:tc>
      </w:tr>
      <w:tr w:rsidR="00905F36" w:rsidRPr="005474B2" w:rsidTr="0001527C">
        <w:trPr>
          <w:trHeight w:val="22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Radical cystectomy</w:t>
            </w:r>
          </w:p>
        </w:tc>
        <w:tc>
          <w:tcPr>
            <w:tcW w:w="4420" w:type="dxa"/>
            <w:hideMark/>
          </w:tcPr>
          <w:p w:rsidR="00675643" w:rsidRPr="005474B2" w:rsidRDefault="00675643" w:rsidP="0001527C">
            <w:pPr>
              <w:pStyle w:val="ac"/>
              <w:numPr>
                <w:ilvl w:val="0"/>
                <w:numId w:val="19"/>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(7.8)</w:t>
            </w:r>
          </w:p>
        </w:tc>
      </w:tr>
      <w:tr w:rsidR="00905F36" w:rsidRPr="005474B2" w:rsidTr="0001527C">
        <w:trPr>
          <w:trHeight w:val="225"/>
        </w:trPr>
        <w:tc>
          <w:tcPr>
            <w:tcW w:w="4660" w:type="dxa"/>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p>
        </w:tc>
        <w:tc>
          <w:tcPr>
            <w:tcW w:w="4420" w:type="dxa"/>
            <w:hideMark/>
          </w:tcPr>
          <w:p w:rsidR="00675643" w:rsidRPr="005474B2" w:rsidRDefault="00675643" w:rsidP="00400504">
            <w:pPr>
              <w:spacing w:after="0" w:line="360" w:lineRule="auto"/>
              <w:jc w:val="both"/>
              <w:rPr>
                <w:rFonts w:ascii="Book Antiqua" w:eastAsiaTheme="minorHAnsi" w:hAnsi="Book Antiqua" w:cs="Times New Roman"/>
                <w:sz w:val="24"/>
                <w:szCs w:val="24"/>
              </w:rPr>
            </w:pPr>
          </w:p>
        </w:tc>
      </w:tr>
      <w:tr w:rsidR="00905F36" w:rsidRPr="005474B2" w:rsidTr="0001527C">
        <w:trPr>
          <w:trHeight w:val="22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Progression</w:t>
            </w:r>
          </w:p>
        </w:tc>
        <w:tc>
          <w:tcPr>
            <w:tcW w:w="4420" w:type="dxa"/>
            <w:hideMark/>
          </w:tcPr>
          <w:p w:rsidR="00675643" w:rsidRPr="005474B2" w:rsidRDefault="00675643" w:rsidP="0001527C">
            <w:pPr>
              <w:pStyle w:val="ac"/>
              <w:numPr>
                <w:ilvl w:val="0"/>
                <w:numId w:val="20"/>
              </w:num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28.2)</w:t>
            </w:r>
          </w:p>
        </w:tc>
      </w:tr>
      <w:tr w:rsidR="00905F36" w:rsidRPr="005474B2" w:rsidTr="0001527C">
        <w:trPr>
          <w:trHeight w:val="225"/>
        </w:trPr>
        <w:tc>
          <w:tcPr>
            <w:tcW w:w="4660" w:type="dxa"/>
            <w:hideMark/>
          </w:tcPr>
          <w:p w:rsidR="00675643" w:rsidRPr="005474B2" w:rsidRDefault="00675643" w:rsidP="0001527C">
            <w:pPr>
              <w:pStyle w:val="ac"/>
              <w:spacing w:after="0" w:line="360" w:lineRule="auto"/>
              <w:ind w:left="0" w:firstLineChars="100" w:firstLine="240"/>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Deaths due to cancer</w:t>
            </w:r>
          </w:p>
        </w:tc>
        <w:tc>
          <w:tcPr>
            <w:tcW w:w="4420" w:type="dxa"/>
            <w:hideMark/>
          </w:tcPr>
          <w:p w:rsidR="00675643" w:rsidRPr="005474B2" w:rsidRDefault="00A3409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14 (1</w:t>
            </w:r>
            <w:r w:rsidR="00675643" w:rsidRPr="005474B2">
              <w:rPr>
                <w:rFonts w:ascii="Book Antiqua" w:eastAsia="Times New Roman" w:hAnsi="Book Antiqua" w:cs="Times New Roman"/>
                <w:sz w:val="24"/>
                <w:szCs w:val="24"/>
                <w:lang w:bidi="hi-IN"/>
              </w:rPr>
              <w:t>9</w:t>
            </w:r>
            <w:r w:rsidRPr="005474B2">
              <w:rPr>
                <w:rFonts w:ascii="Book Antiqua" w:eastAsia="Times New Roman" w:hAnsi="Book Antiqua" w:cs="Times New Roman"/>
                <w:sz w:val="24"/>
                <w:szCs w:val="24"/>
                <w:lang w:bidi="hi-IN"/>
              </w:rPr>
              <w:t>.7</w:t>
            </w:r>
            <w:r w:rsidR="00675643" w:rsidRPr="005474B2">
              <w:rPr>
                <w:rFonts w:ascii="Book Antiqua" w:eastAsia="Times New Roman" w:hAnsi="Book Antiqua" w:cs="Times New Roman"/>
                <w:sz w:val="24"/>
                <w:szCs w:val="24"/>
                <w:lang w:bidi="hi-IN"/>
              </w:rPr>
              <w:t>)</w:t>
            </w:r>
          </w:p>
        </w:tc>
      </w:tr>
    </w:tbl>
    <w:p w:rsidR="00442593" w:rsidRPr="005474B2" w:rsidRDefault="00442593" w:rsidP="00400504">
      <w:pPr>
        <w:spacing w:after="0" w:line="360" w:lineRule="auto"/>
        <w:jc w:val="both"/>
        <w:rPr>
          <w:rFonts w:ascii="Book Antiqua" w:hAnsi="Book Antiqua" w:cs="Times New Roman"/>
          <w:sz w:val="24"/>
          <w:szCs w:val="24"/>
        </w:rPr>
      </w:pPr>
    </w:p>
    <w:p w:rsidR="002B5D3E" w:rsidRPr="005474B2" w:rsidRDefault="00675643" w:rsidP="00400504">
      <w:pPr>
        <w:spacing w:after="0" w:line="360" w:lineRule="auto"/>
        <w:jc w:val="both"/>
        <w:rPr>
          <w:rFonts w:ascii="Book Antiqua" w:hAnsi="Book Antiqua" w:cs="Times New Roman"/>
          <w:sz w:val="24"/>
          <w:szCs w:val="24"/>
        </w:rPr>
      </w:pPr>
      <w:r w:rsidRPr="005474B2">
        <w:rPr>
          <w:rFonts w:ascii="Book Antiqua" w:hAnsi="Book Antiqua" w:cs="Times New Roman"/>
          <w:sz w:val="24"/>
          <w:szCs w:val="24"/>
        </w:rPr>
        <w:t>UCB: Urothelial</w:t>
      </w:r>
      <w:r w:rsidR="00905F36" w:rsidRPr="005474B2">
        <w:rPr>
          <w:rFonts w:ascii="Book Antiqua" w:hAnsi="Book Antiqua" w:cs="Times New Roman"/>
          <w:sz w:val="24"/>
          <w:szCs w:val="24"/>
        </w:rPr>
        <w:t xml:space="preserve"> </w:t>
      </w:r>
      <w:r w:rsidRPr="005474B2">
        <w:rPr>
          <w:rFonts w:ascii="Book Antiqua" w:hAnsi="Book Antiqua" w:cs="Times New Roman"/>
          <w:sz w:val="24"/>
          <w:szCs w:val="24"/>
        </w:rPr>
        <w:t>carcinoma of bladder; SCC: Squamous cell carcinoma; TURBT: Transurethral resection of bladder; NMIBC: Non</w:t>
      </w:r>
      <w:r w:rsidR="0001527C" w:rsidRPr="005474B2">
        <w:rPr>
          <w:rFonts w:ascii="Book Antiqua" w:hAnsi="Book Antiqua" w:cs="Times New Roman"/>
          <w:sz w:val="24"/>
          <w:szCs w:val="24"/>
        </w:rPr>
        <w:t>-muscle invasive bladder cancer</w:t>
      </w:r>
      <w:r w:rsidRPr="005474B2">
        <w:rPr>
          <w:rFonts w:ascii="Book Antiqua" w:hAnsi="Book Antiqua" w:cs="Times New Roman"/>
          <w:sz w:val="24"/>
          <w:szCs w:val="24"/>
        </w:rPr>
        <w:t>; MIBC: Muscle invasive bladder cancer</w:t>
      </w:r>
      <w:r w:rsidR="0001527C" w:rsidRPr="005474B2">
        <w:rPr>
          <w:rFonts w:ascii="Book Antiqua" w:hAnsi="Book Antiqua" w:cs="Times New Roman" w:hint="eastAsia"/>
          <w:sz w:val="24"/>
          <w:szCs w:val="24"/>
          <w:lang w:eastAsia="zh-CN"/>
        </w:rPr>
        <w:t>.</w:t>
      </w:r>
    </w:p>
    <w:p w:rsidR="00A056D5" w:rsidRPr="005474B2" w:rsidRDefault="00A056D5" w:rsidP="00400504">
      <w:pPr>
        <w:spacing w:after="0" w:line="360" w:lineRule="auto"/>
        <w:jc w:val="both"/>
        <w:rPr>
          <w:rFonts w:ascii="Book Antiqua" w:hAnsi="Book Antiqua" w:cs="Times New Roman"/>
          <w:b/>
          <w:sz w:val="24"/>
          <w:szCs w:val="24"/>
        </w:rPr>
      </w:pPr>
    </w:p>
    <w:p w:rsidR="0001527C" w:rsidRPr="005474B2" w:rsidRDefault="0001527C">
      <w:pPr>
        <w:rPr>
          <w:rFonts w:ascii="Book Antiqua" w:hAnsi="Book Antiqua" w:cs="Times New Roman"/>
          <w:b/>
          <w:sz w:val="24"/>
          <w:szCs w:val="24"/>
        </w:rPr>
      </w:pPr>
      <w:r w:rsidRPr="005474B2">
        <w:rPr>
          <w:rFonts w:ascii="Book Antiqua" w:hAnsi="Book Antiqua" w:cs="Times New Roman"/>
          <w:b/>
          <w:sz w:val="24"/>
          <w:szCs w:val="24"/>
        </w:rPr>
        <w:br w:type="page"/>
      </w:r>
    </w:p>
    <w:p w:rsidR="00675643" w:rsidRPr="005474B2" w:rsidRDefault="0001527C" w:rsidP="00400504">
      <w:pPr>
        <w:spacing w:after="0" w:line="360" w:lineRule="auto"/>
        <w:jc w:val="both"/>
        <w:rPr>
          <w:rFonts w:ascii="Book Antiqua" w:hAnsi="Book Antiqua" w:cs="Times New Roman"/>
          <w:b/>
          <w:sz w:val="24"/>
          <w:szCs w:val="24"/>
          <w:lang w:eastAsia="zh-CN"/>
        </w:rPr>
      </w:pPr>
      <w:r w:rsidRPr="005474B2">
        <w:rPr>
          <w:rFonts w:ascii="Book Antiqua" w:hAnsi="Book Antiqua" w:cs="Times New Roman"/>
          <w:b/>
          <w:sz w:val="24"/>
          <w:szCs w:val="24"/>
        </w:rPr>
        <w:t>Table 2</w:t>
      </w:r>
      <w:r w:rsidR="00675643" w:rsidRPr="005474B2">
        <w:rPr>
          <w:rFonts w:ascii="Book Antiqua" w:hAnsi="Book Antiqua" w:cs="Times New Roman"/>
          <w:b/>
          <w:sz w:val="24"/>
          <w:szCs w:val="24"/>
        </w:rPr>
        <w:t xml:space="preserve"> Association of aberrant expression of </w:t>
      </w:r>
      <w:r w:rsidR="00675643" w:rsidRPr="005474B2">
        <w:rPr>
          <w:rFonts w:ascii="Book Antiqua" w:hAnsi="Book Antiqua" w:cs="Times New Roman"/>
          <w:b/>
          <w:bCs/>
          <w:sz w:val="24"/>
          <w:szCs w:val="24"/>
        </w:rPr>
        <w:t>pS9GSK-3β protein with clinicohi</w:t>
      </w:r>
      <w:r w:rsidRPr="005474B2">
        <w:rPr>
          <w:rFonts w:ascii="Book Antiqua" w:hAnsi="Book Antiqua" w:cs="Times New Roman"/>
          <w:b/>
          <w:bCs/>
          <w:sz w:val="24"/>
          <w:szCs w:val="24"/>
        </w:rPr>
        <w:t>stopathological factors</w:t>
      </w:r>
    </w:p>
    <w:p w:rsidR="00675643" w:rsidRPr="005474B2" w:rsidRDefault="00675643" w:rsidP="00400504">
      <w:pPr>
        <w:spacing w:after="0" w:line="360" w:lineRule="auto"/>
        <w:jc w:val="both"/>
        <w:rPr>
          <w:rFonts w:ascii="Book Antiqua" w:hAnsi="Book Antiqua" w:cs="Times New Roman"/>
          <w:sz w:val="24"/>
          <w:szCs w:val="24"/>
          <w:lang w:eastAsia="zh-CN"/>
        </w:rPr>
      </w:pPr>
    </w:p>
    <w:tbl>
      <w:tblPr>
        <w:tblStyle w:val="af0"/>
        <w:tblW w:w="6629" w:type="dxa"/>
        <w:tblInd w:w="67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41"/>
      </w:tblGrid>
      <w:tr w:rsidR="00905F36" w:rsidRPr="005474B2" w:rsidTr="0001527C">
        <w:tc>
          <w:tcPr>
            <w:tcW w:w="2988" w:type="dxa"/>
            <w:tcBorders>
              <w:top w:val="single" w:sz="4" w:space="0" w:color="auto"/>
              <w:bottom w:val="single" w:sz="4" w:space="0" w:color="auto"/>
            </w:tcBorders>
            <w:vAlign w:val="center"/>
            <w:hideMark/>
          </w:tcPr>
          <w:p w:rsidR="00675643" w:rsidRPr="005474B2" w:rsidRDefault="00675643" w:rsidP="00400504">
            <w:pPr>
              <w:spacing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C</w:t>
            </w:r>
            <w:r w:rsidR="0001527C" w:rsidRPr="005474B2">
              <w:rPr>
                <w:rFonts w:ascii="Book Antiqua" w:eastAsia="Times New Roman" w:hAnsi="Book Antiqua" w:cs="Times New Roman"/>
                <w:b/>
                <w:bCs/>
                <w:sz w:val="24"/>
                <w:szCs w:val="24"/>
                <w:lang w:bidi="hi-IN"/>
              </w:rPr>
              <w:t>haracteristics</w:t>
            </w:r>
          </w:p>
        </w:tc>
        <w:tc>
          <w:tcPr>
            <w:tcW w:w="3641" w:type="dxa"/>
            <w:tcBorders>
              <w:top w:val="single" w:sz="4" w:space="0" w:color="auto"/>
              <w:bottom w:val="single" w:sz="4" w:space="0" w:color="auto"/>
            </w:tcBorders>
            <w:vAlign w:val="bottom"/>
            <w:hideMark/>
          </w:tcPr>
          <w:p w:rsidR="0001527C" w:rsidRPr="005474B2" w:rsidRDefault="00905F36" w:rsidP="00400504">
            <w:pPr>
              <w:spacing w:line="360" w:lineRule="auto"/>
              <w:jc w:val="both"/>
              <w:rPr>
                <w:rFonts w:ascii="Book Antiqua" w:hAnsi="Book Antiqua" w:cs="Times New Roman"/>
                <w:b/>
                <w:bCs/>
                <w:sz w:val="24"/>
                <w:szCs w:val="24"/>
                <w:lang w:eastAsia="zh-CN" w:bidi="hi-IN"/>
              </w:rPr>
            </w:pPr>
            <w:r w:rsidRPr="005474B2">
              <w:rPr>
                <w:rFonts w:ascii="Book Antiqua" w:hAnsi="Book Antiqua" w:cs="Times New Roman"/>
                <w:b/>
                <w:bCs/>
                <w:sz w:val="24"/>
                <w:szCs w:val="24"/>
              </w:rPr>
              <w:t xml:space="preserve"> </w:t>
            </w:r>
            <w:r w:rsidR="00675643" w:rsidRPr="005474B2">
              <w:rPr>
                <w:rFonts w:ascii="Book Antiqua" w:hAnsi="Book Antiqua" w:cs="Times New Roman"/>
                <w:b/>
                <w:bCs/>
                <w:sz w:val="24"/>
                <w:szCs w:val="24"/>
              </w:rPr>
              <w:t xml:space="preserve">pS9GSK-3β </w:t>
            </w:r>
            <w:r w:rsidR="0001527C" w:rsidRPr="005474B2">
              <w:rPr>
                <w:rFonts w:ascii="Book Antiqua" w:hAnsi="Book Antiqua" w:cs="Times New Roman" w:hint="eastAsia"/>
                <w:b/>
                <w:bCs/>
                <w:sz w:val="24"/>
                <w:szCs w:val="24"/>
                <w:lang w:eastAsia="zh-CN"/>
              </w:rPr>
              <w:t>(</w:t>
            </w:r>
            <w:r w:rsidR="00675643" w:rsidRPr="005474B2">
              <w:rPr>
                <w:rFonts w:ascii="Book Antiqua" w:eastAsia="Times New Roman" w:hAnsi="Book Antiqua" w:cs="Times New Roman"/>
                <w:b/>
                <w:bCs/>
                <w:sz w:val="24"/>
                <w:szCs w:val="24"/>
                <w:lang w:bidi="hi-IN"/>
              </w:rPr>
              <w:t>low membranous, no expression or N/C expression</w:t>
            </w:r>
            <w:r w:rsidR="0001527C" w:rsidRPr="005474B2">
              <w:rPr>
                <w:rFonts w:ascii="Book Antiqua" w:hAnsi="Book Antiqua" w:cs="Times New Roman" w:hint="eastAsia"/>
                <w:b/>
                <w:bCs/>
                <w:sz w:val="24"/>
                <w:szCs w:val="24"/>
                <w:lang w:eastAsia="zh-CN" w:bidi="hi-IN"/>
              </w:rPr>
              <w:t>)</w:t>
            </w:r>
          </w:p>
          <w:p w:rsidR="00675643" w:rsidRPr="005474B2" w:rsidRDefault="00675643" w:rsidP="00400504">
            <w:pPr>
              <w:spacing w:line="360" w:lineRule="auto"/>
              <w:jc w:val="both"/>
              <w:rPr>
                <w:rFonts w:ascii="Book Antiqua" w:hAnsi="Book Antiqua" w:cs="Times New Roman"/>
                <w:b/>
                <w:bCs/>
                <w:sz w:val="24"/>
                <w:szCs w:val="24"/>
                <w:lang w:eastAsia="zh-CN" w:bidi="hi-IN"/>
              </w:rPr>
            </w:pPr>
            <w:r w:rsidRPr="005474B2">
              <w:rPr>
                <w:rFonts w:ascii="Book Antiqua" w:eastAsia="Times New Roman" w:hAnsi="Book Antiqua" w:cs="Times New Roman"/>
                <w:b/>
                <w:bCs/>
                <w:sz w:val="24"/>
                <w:szCs w:val="24"/>
                <w:lang w:bidi="hi-IN"/>
              </w:rPr>
              <w:t>(</w:t>
            </w:r>
            <w:r w:rsidRPr="005474B2">
              <w:rPr>
                <w:rFonts w:ascii="Book Antiqua" w:eastAsia="Times New Roman" w:hAnsi="Book Antiqua" w:cs="Times New Roman"/>
                <w:b/>
                <w:bCs/>
                <w:i/>
                <w:sz w:val="24"/>
                <w:szCs w:val="24"/>
                <w:lang w:bidi="hi-IN"/>
              </w:rPr>
              <w:t>n</w:t>
            </w:r>
            <w:r w:rsidR="0001527C" w:rsidRPr="005474B2">
              <w:rPr>
                <w:rFonts w:ascii="Book Antiqua" w:hAnsi="Book Antiqua" w:cs="Times New Roman" w:hint="eastAsia"/>
                <w:b/>
                <w:bCs/>
                <w:i/>
                <w:sz w:val="24"/>
                <w:szCs w:val="24"/>
                <w:lang w:eastAsia="zh-CN" w:bidi="hi-IN"/>
              </w:rPr>
              <w:t xml:space="preserve"> </w:t>
            </w:r>
            <w:r w:rsidRPr="005474B2">
              <w:rPr>
                <w:rFonts w:ascii="Book Antiqua" w:eastAsia="Times New Roman" w:hAnsi="Book Antiqua" w:cs="Times New Roman"/>
                <w:b/>
                <w:bCs/>
                <w:sz w:val="24"/>
                <w:szCs w:val="24"/>
                <w:lang w:bidi="hi-IN"/>
              </w:rPr>
              <w:t>=</w:t>
            </w:r>
            <w:r w:rsidR="0001527C" w:rsidRPr="005474B2">
              <w:rPr>
                <w:rFonts w:ascii="Book Antiqua" w:hAnsi="Book Antiqua" w:cs="Times New Roman" w:hint="eastAsia"/>
                <w:b/>
                <w:bCs/>
                <w:sz w:val="24"/>
                <w:szCs w:val="24"/>
                <w:lang w:eastAsia="zh-CN" w:bidi="hi-IN"/>
              </w:rPr>
              <w:t xml:space="preserve"> </w:t>
            </w:r>
            <w:r w:rsidRPr="005474B2">
              <w:rPr>
                <w:rFonts w:ascii="Book Antiqua" w:eastAsia="Times New Roman" w:hAnsi="Book Antiqua" w:cs="Times New Roman"/>
                <w:b/>
                <w:bCs/>
                <w:sz w:val="24"/>
                <w:szCs w:val="24"/>
                <w:lang w:bidi="hi-IN"/>
              </w:rPr>
              <w:t>46/90)</w:t>
            </w:r>
          </w:p>
        </w:tc>
      </w:tr>
      <w:tr w:rsidR="00905F36" w:rsidRPr="005474B2" w:rsidTr="0001527C">
        <w:trPr>
          <w:trHeight w:val="64"/>
        </w:trPr>
        <w:tc>
          <w:tcPr>
            <w:tcW w:w="2988" w:type="dxa"/>
            <w:tcBorders>
              <w:top w:val="single" w:sz="4" w:space="0" w:color="auto"/>
            </w:tcBorders>
            <w:vAlign w:val="bottom"/>
            <w:hideMark/>
          </w:tcPr>
          <w:p w:rsidR="00675643" w:rsidRPr="005474B2" w:rsidRDefault="00675643" w:rsidP="00400504">
            <w:pPr>
              <w:spacing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AGE 60</w:t>
            </w:r>
            <w:r w:rsidR="0001527C" w:rsidRPr="005474B2">
              <w:rPr>
                <w:rFonts w:ascii="Book Antiqua" w:hAnsi="Book Antiqua" w:cs="Times New Roman" w:hint="eastAsia"/>
                <w:bCs/>
                <w:sz w:val="24"/>
                <w:szCs w:val="24"/>
                <w:lang w:eastAsia="zh-CN" w:bidi="hi-IN"/>
              </w:rPr>
              <w:t xml:space="preserve"> </w:t>
            </w:r>
            <w:r w:rsidRPr="005474B2">
              <w:rPr>
                <w:rFonts w:ascii="Book Antiqua" w:eastAsia="Times New Roman" w:hAnsi="Book Antiqua" w:cs="Times New Roman"/>
                <w:bCs/>
                <w:sz w:val="24"/>
                <w:szCs w:val="24"/>
                <w:lang w:bidi="hi-IN"/>
              </w:rPr>
              <w:t>(38-78)</w:t>
            </w:r>
          </w:p>
        </w:tc>
        <w:tc>
          <w:tcPr>
            <w:tcW w:w="3641" w:type="dxa"/>
            <w:tcBorders>
              <w:top w:val="single" w:sz="4" w:space="0" w:color="auto"/>
            </w:tcBorders>
            <w:vAlign w:val="bottom"/>
            <w:hideMark/>
          </w:tcPr>
          <w:p w:rsidR="00675643" w:rsidRPr="005474B2" w:rsidRDefault="002D14BE" w:rsidP="00400504">
            <w:pPr>
              <w:spacing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0.87</w:t>
            </w:r>
          </w:p>
        </w:tc>
      </w:tr>
      <w:tr w:rsidR="00905F36" w:rsidRPr="005474B2" w:rsidTr="0001527C">
        <w:tc>
          <w:tcPr>
            <w:tcW w:w="2988" w:type="dxa"/>
            <w:vAlign w:val="bottom"/>
            <w:hideMark/>
          </w:tcPr>
          <w:p w:rsidR="00675643" w:rsidRPr="005474B2" w:rsidRDefault="00675643" w:rsidP="0001527C">
            <w:pPr>
              <w:spacing w:line="360" w:lineRule="auto"/>
              <w:ind w:firstLineChars="48" w:firstLine="115"/>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&lt;</w:t>
            </w:r>
            <w:r w:rsidR="0001527C" w:rsidRPr="005474B2">
              <w:rPr>
                <w:rFonts w:ascii="Book Antiqua" w:hAnsi="Book Antiqua" w:cs="Times New Roman" w:hint="eastAsia"/>
                <w:bCs/>
                <w:sz w:val="24"/>
                <w:szCs w:val="24"/>
                <w:lang w:eastAsia="zh-CN" w:bidi="hi-IN"/>
              </w:rPr>
              <w:t xml:space="preserve"> </w:t>
            </w:r>
            <w:r w:rsidRPr="005474B2">
              <w:rPr>
                <w:rFonts w:ascii="Book Antiqua" w:eastAsia="Times New Roman" w:hAnsi="Book Antiqua" w:cs="Times New Roman"/>
                <w:bCs/>
                <w:sz w:val="24"/>
                <w:szCs w:val="24"/>
                <w:lang w:bidi="hi-IN"/>
              </w:rPr>
              <w:t>60</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20/46</w:t>
            </w:r>
          </w:p>
        </w:tc>
      </w:tr>
      <w:tr w:rsidR="00905F36" w:rsidRPr="005474B2" w:rsidTr="0001527C">
        <w:tc>
          <w:tcPr>
            <w:tcW w:w="2988" w:type="dxa"/>
            <w:vAlign w:val="bottom"/>
            <w:hideMark/>
          </w:tcPr>
          <w:p w:rsidR="00675643" w:rsidRPr="005474B2" w:rsidRDefault="0001527C" w:rsidP="0001527C">
            <w:pPr>
              <w:spacing w:line="360" w:lineRule="auto"/>
              <w:ind w:firstLineChars="50" w:firstLine="126"/>
              <w:jc w:val="both"/>
              <w:rPr>
                <w:rFonts w:ascii="Book Antiqua" w:eastAsia="Times New Roman" w:hAnsi="Book Antiqua" w:cs="Times New Roman"/>
                <w:bCs/>
                <w:sz w:val="24"/>
                <w:szCs w:val="24"/>
                <w:lang w:bidi="hi-IN"/>
              </w:rPr>
            </w:pPr>
            <w:r w:rsidRPr="005474B2">
              <w:rPr>
                <w:rFonts w:ascii="Book Antiqua" w:eastAsia="Arial Unicode MS" w:hAnsi="Book Antiqua" w:cs="Arial Unicode MS"/>
                <w:sz w:val="24"/>
                <w:szCs w:val="24"/>
              </w:rPr>
              <w:t>≥</w:t>
            </w:r>
            <w:r w:rsidRPr="005474B2">
              <w:rPr>
                <w:rFonts w:ascii="Book Antiqua" w:eastAsia="Arial Unicode MS" w:hAnsi="Book Antiqua" w:cs="Arial Unicode MS" w:hint="eastAsia"/>
                <w:sz w:val="24"/>
                <w:szCs w:val="24"/>
                <w:lang w:eastAsia="zh-CN"/>
              </w:rPr>
              <w:t xml:space="preserve"> </w:t>
            </w:r>
            <w:r w:rsidR="00675643" w:rsidRPr="005474B2">
              <w:rPr>
                <w:rFonts w:ascii="Book Antiqua" w:eastAsia="Times New Roman" w:hAnsi="Book Antiqua" w:cs="Times New Roman"/>
                <w:bCs/>
                <w:sz w:val="24"/>
                <w:szCs w:val="24"/>
                <w:lang w:bidi="hi-IN"/>
              </w:rPr>
              <w:t>60</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26/46</w:t>
            </w:r>
          </w:p>
        </w:tc>
      </w:tr>
      <w:tr w:rsidR="00905F36" w:rsidRPr="005474B2" w:rsidTr="0001527C">
        <w:tc>
          <w:tcPr>
            <w:tcW w:w="2988" w:type="dxa"/>
            <w:vAlign w:val="bottom"/>
            <w:hideMark/>
          </w:tcPr>
          <w:p w:rsidR="00675643" w:rsidRPr="005474B2" w:rsidRDefault="00675643" w:rsidP="00400504">
            <w:pPr>
              <w:spacing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S</w:t>
            </w:r>
            <w:r w:rsidR="0001527C" w:rsidRPr="005474B2">
              <w:rPr>
                <w:rFonts w:ascii="Book Antiqua" w:eastAsia="Times New Roman" w:hAnsi="Book Antiqua" w:cs="Times New Roman"/>
                <w:bCs/>
                <w:sz w:val="24"/>
                <w:szCs w:val="24"/>
                <w:lang w:bidi="hi-IN"/>
              </w:rPr>
              <w:t>tage</w:t>
            </w:r>
          </w:p>
        </w:tc>
        <w:tc>
          <w:tcPr>
            <w:tcW w:w="3641" w:type="dxa"/>
            <w:vAlign w:val="bottom"/>
            <w:hideMark/>
          </w:tcPr>
          <w:p w:rsidR="00675643" w:rsidRPr="005474B2" w:rsidRDefault="002D14BE" w:rsidP="00400504">
            <w:pPr>
              <w:spacing w:line="360" w:lineRule="auto"/>
              <w:jc w:val="both"/>
              <w:rPr>
                <w:rFonts w:ascii="Book Antiqua" w:hAnsi="Book Antiqua" w:cs="Times New Roman"/>
                <w:bCs/>
                <w:sz w:val="24"/>
                <w:szCs w:val="24"/>
                <w:lang w:eastAsia="zh-CN"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bCs/>
                <w:sz w:val="24"/>
                <w:szCs w:val="24"/>
                <w:lang w:bidi="hi-IN"/>
              </w:rPr>
              <w:t>0.01</w:t>
            </w:r>
            <w:r w:rsidR="0001527C" w:rsidRPr="005474B2">
              <w:rPr>
                <w:rFonts w:ascii="Book Antiqua" w:hAnsi="Book Antiqua" w:cs="Times New Roman" w:hint="eastAsia"/>
                <w:bCs/>
                <w:sz w:val="24"/>
                <w:szCs w:val="24"/>
                <w:vertAlign w:val="superscript"/>
                <w:lang w:eastAsia="zh-CN" w:bidi="hi-IN"/>
              </w:rPr>
              <w:t>a</w:t>
            </w:r>
          </w:p>
        </w:tc>
      </w:tr>
      <w:tr w:rsidR="00905F36" w:rsidRPr="005474B2" w:rsidTr="0001527C">
        <w:tc>
          <w:tcPr>
            <w:tcW w:w="2988" w:type="dxa"/>
            <w:vAlign w:val="bottom"/>
            <w:hideMark/>
          </w:tcPr>
          <w:p w:rsidR="00675643" w:rsidRPr="005474B2"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N</w:t>
            </w:r>
            <w:r w:rsidR="0001527C" w:rsidRPr="005474B2">
              <w:rPr>
                <w:rFonts w:ascii="Book Antiqua" w:eastAsia="Times New Roman" w:hAnsi="Book Antiqua" w:cs="Times New Roman"/>
                <w:bCs/>
                <w:sz w:val="24"/>
                <w:szCs w:val="24"/>
                <w:lang w:bidi="hi-IN"/>
              </w:rPr>
              <w:t xml:space="preserve">on muscle invasive </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25/46</w:t>
            </w:r>
          </w:p>
        </w:tc>
      </w:tr>
      <w:tr w:rsidR="00905F36" w:rsidRPr="005474B2" w:rsidTr="0001527C">
        <w:tc>
          <w:tcPr>
            <w:tcW w:w="2988" w:type="dxa"/>
            <w:vAlign w:val="bottom"/>
            <w:hideMark/>
          </w:tcPr>
          <w:p w:rsidR="00675643" w:rsidRPr="005474B2"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M</w:t>
            </w:r>
            <w:r w:rsidR="0001527C" w:rsidRPr="005474B2">
              <w:rPr>
                <w:rFonts w:ascii="Book Antiqua" w:eastAsia="Times New Roman" w:hAnsi="Book Antiqua" w:cs="Times New Roman"/>
                <w:bCs/>
                <w:sz w:val="24"/>
                <w:szCs w:val="24"/>
                <w:lang w:bidi="hi-IN"/>
              </w:rPr>
              <w:t>uscle invasive</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21/46</w:t>
            </w:r>
          </w:p>
        </w:tc>
      </w:tr>
      <w:tr w:rsidR="00905F36" w:rsidRPr="005474B2" w:rsidTr="0001527C">
        <w:tc>
          <w:tcPr>
            <w:tcW w:w="2988" w:type="dxa"/>
            <w:vAlign w:val="bottom"/>
            <w:hideMark/>
          </w:tcPr>
          <w:p w:rsidR="00675643" w:rsidRPr="005474B2" w:rsidRDefault="00675643" w:rsidP="00400504">
            <w:pPr>
              <w:spacing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G</w:t>
            </w:r>
            <w:r w:rsidR="0001527C" w:rsidRPr="005474B2">
              <w:rPr>
                <w:rFonts w:ascii="Book Antiqua" w:eastAsia="Times New Roman" w:hAnsi="Book Antiqua" w:cs="Times New Roman"/>
                <w:bCs/>
                <w:sz w:val="24"/>
                <w:szCs w:val="24"/>
                <w:lang w:bidi="hi-IN"/>
              </w:rPr>
              <w:t>rade</w:t>
            </w:r>
          </w:p>
        </w:tc>
        <w:tc>
          <w:tcPr>
            <w:tcW w:w="3641" w:type="dxa"/>
            <w:vAlign w:val="bottom"/>
            <w:hideMark/>
          </w:tcPr>
          <w:p w:rsidR="00675643" w:rsidRPr="005474B2" w:rsidRDefault="002D14BE" w:rsidP="00400504">
            <w:pPr>
              <w:spacing w:line="360" w:lineRule="auto"/>
              <w:jc w:val="both"/>
              <w:rPr>
                <w:rFonts w:ascii="Book Antiqua" w:hAnsi="Book Antiqua" w:cs="Times New Roman"/>
                <w:bCs/>
                <w:sz w:val="24"/>
                <w:szCs w:val="24"/>
                <w:vertAlign w:val="superscript"/>
                <w:lang w:eastAsia="zh-CN"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bCs/>
                <w:sz w:val="24"/>
                <w:szCs w:val="24"/>
                <w:lang w:bidi="hi-IN"/>
              </w:rPr>
              <w:t>0.04</w:t>
            </w:r>
            <w:r w:rsidR="0001527C" w:rsidRPr="005474B2">
              <w:rPr>
                <w:rFonts w:ascii="Book Antiqua" w:hAnsi="Book Antiqua" w:cs="Times New Roman" w:hint="eastAsia"/>
                <w:bCs/>
                <w:sz w:val="24"/>
                <w:szCs w:val="24"/>
                <w:vertAlign w:val="superscript"/>
                <w:lang w:eastAsia="zh-CN" w:bidi="hi-IN"/>
              </w:rPr>
              <w:t>a</w:t>
            </w:r>
          </w:p>
        </w:tc>
      </w:tr>
      <w:tr w:rsidR="00905F36" w:rsidRPr="005474B2" w:rsidTr="0001527C">
        <w:tc>
          <w:tcPr>
            <w:tcW w:w="2988" w:type="dxa"/>
            <w:vAlign w:val="bottom"/>
            <w:hideMark/>
          </w:tcPr>
          <w:p w:rsidR="00675643" w:rsidRPr="005474B2"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L</w:t>
            </w:r>
            <w:r w:rsidR="0001527C" w:rsidRPr="005474B2">
              <w:rPr>
                <w:rFonts w:ascii="Book Antiqua" w:eastAsia="Times New Roman" w:hAnsi="Book Antiqua" w:cs="Times New Roman"/>
                <w:bCs/>
                <w:sz w:val="24"/>
                <w:szCs w:val="24"/>
                <w:lang w:bidi="hi-IN"/>
              </w:rPr>
              <w:t>ow grade</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14/46</w:t>
            </w:r>
          </w:p>
        </w:tc>
      </w:tr>
      <w:tr w:rsidR="00905F36" w:rsidRPr="005474B2" w:rsidTr="0001527C">
        <w:tc>
          <w:tcPr>
            <w:tcW w:w="2988" w:type="dxa"/>
            <w:vAlign w:val="bottom"/>
            <w:hideMark/>
          </w:tcPr>
          <w:p w:rsidR="00675643" w:rsidRPr="005474B2"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H</w:t>
            </w:r>
            <w:r w:rsidR="0001527C" w:rsidRPr="005474B2">
              <w:rPr>
                <w:rFonts w:ascii="Book Antiqua" w:eastAsia="Times New Roman" w:hAnsi="Book Antiqua" w:cs="Times New Roman"/>
                <w:bCs/>
                <w:sz w:val="24"/>
                <w:szCs w:val="24"/>
                <w:lang w:bidi="hi-IN"/>
              </w:rPr>
              <w:t>igh grade</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32/46</w:t>
            </w:r>
          </w:p>
        </w:tc>
      </w:tr>
      <w:tr w:rsidR="00905F36" w:rsidRPr="005474B2" w:rsidTr="0001527C">
        <w:tc>
          <w:tcPr>
            <w:tcW w:w="2988" w:type="dxa"/>
            <w:vAlign w:val="bottom"/>
            <w:hideMark/>
          </w:tcPr>
          <w:p w:rsidR="00675643" w:rsidRPr="005474B2" w:rsidRDefault="0001527C" w:rsidP="00400504">
            <w:pPr>
              <w:spacing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Type</w:t>
            </w:r>
          </w:p>
        </w:tc>
        <w:tc>
          <w:tcPr>
            <w:tcW w:w="3641" w:type="dxa"/>
            <w:vAlign w:val="bottom"/>
            <w:hideMark/>
          </w:tcPr>
          <w:p w:rsidR="00675643" w:rsidRPr="005474B2" w:rsidRDefault="002D14BE" w:rsidP="00400504">
            <w:pPr>
              <w:spacing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0.35</w:t>
            </w:r>
          </w:p>
        </w:tc>
      </w:tr>
      <w:tr w:rsidR="00905F36" w:rsidRPr="005474B2" w:rsidTr="0001527C">
        <w:tc>
          <w:tcPr>
            <w:tcW w:w="2988" w:type="dxa"/>
            <w:vAlign w:val="bottom"/>
            <w:hideMark/>
          </w:tcPr>
          <w:p w:rsidR="00675643" w:rsidRPr="005474B2"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 xml:space="preserve">Primary </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23/46</w:t>
            </w:r>
          </w:p>
        </w:tc>
      </w:tr>
      <w:tr w:rsidR="00905F36" w:rsidRPr="005474B2" w:rsidTr="0001527C">
        <w:tc>
          <w:tcPr>
            <w:tcW w:w="2988" w:type="dxa"/>
            <w:vAlign w:val="bottom"/>
            <w:hideMark/>
          </w:tcPr>
          <w:p w:rsidR="00675643" w:rsidRPr="005474B2"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Recurrent</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23/46</w:t>
            </w:r>
          </w:p>
        </w:tc>
      </w:tr>
      <w:tr w:rsidR="00905F36" w:rsidRPr="005474B2" w:rsidTr="0001527C">
        <w:tc>
          <w:tcPr>
            <w:tcW w:w="2988" w:type="dxa"/>
            <w:vAlign w:val="bottom"/>
            <w:hideMark/>
          </w:tcPr>
          <w:p w:rsidR="00675643" w:rsidRPr="005474B2" w:rsidRDefault="00675643" w:rsidP="00400504">
            <w:pPr>
              <w:spacing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S</w:t>
            </w:r>
            <w:r w:rsidR="0001527C" w:rsidRPr="005474B2">
              <w:rPr>
                <w:rFonts w:ascii="Book Antiqua" w:eastAsia="Times New Roman" w:hAnsi="Book Antiqua" w:cs="Times New Roman"/>
                <w:bCs/>
                <w:sz w:val="24"/>
                <w:szCs w:val="24"/>
                <w:lang w:bidi="hi-IN"/>
              </w:rPr>
              <w:t>moking/tobacco chewing</w:t>
            </w:r>
          </w:p>
        </w:tc>
        <w:tc>
          <w:tcPr>
            <w:tcW w:w="3641" w:type="dxa"/>
            <w:vAlign w:val="bottom"/>
            <w:hideMark/>
          </w:tcPr>
          <w:p w:rsidR="00675643" w:rsidRPr="005474B2" w:rsidRDefault="002D14BE" w:rsidP="00400504">
            <w:pPr>
              <w:spacing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0.66</w:t>
            </w:r>
          </w:p>
        </w:tc>
      </w:tr>
      <w:tr w:rsidR="00905F36" w:rsidRPr="005474B2" w:rsidTr="0001527C">
        <w:tc>
          <w:tcPr>
            <w:tcW w:w="2988" w:type="dxa"/>
            <w:vAlign w:val="bottom"/>
            <w:hideMark/>
          </w:tcPr>
          <w:p w:rsidR="00675643" w:rsidRPr="005474B2"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 xml:space="preserve">Yes </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24/46</w:t>
            </w:r>
          </w:p>
        </w:tc>
      </w:tr>
      <w:tr w:rsidR="00905F36" w:rsidRPr="005474B2" w:rsidTr="0001527C">
        <w:tc>
          <w:tcPr>
            <w:tcW w:w="2988" w:type="dxa"/>
            <w:vAlign w:val="bottom"/>
            <w:hideMark/>
          </w:tcPr>
          <w:p w:rsidR="00675643" w:rsidRPr="005474B2"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No</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14/46</w:t>
            </w:r>
          </w:p>
        </w:tc>
      </w:tr>
      <w:tr w:rsidR="00905F36" w:rsidRPr="005474B2" w:rsidTr="0001527C">
        <w:tc>
          <w:tcPr>
            <w:tcW w:w="2988" w:type="dxa"/>
            <w:vAlign w:val="bottom"/>
            <w:hideMark/>
          </w:tcPr>
          <w:p w:rsidR="00675643" w:rsidRPr="005474B2" w:rsidRDefault="00675643"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U</w:t>
            </w:r>
            <w:r w:rsidR="0001527C" w:rsidRPr="005474B2">
              <w:rPr>
                <w:rFonts w:ascii="Book Antiqua" w:eastAsia="Times New Roman" w:hAnsi="Book Antiqua" w:cs="Times New Roman"/>
                <w:bCs/>
                <w:sz w:val="24"/>
                <w:szCs w:val="24"/>
                <w:lang w:bidi="hi-IN"/>
              </w:rPr>
              <w:t>nknown</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8/46</w:t>
            </w:r>
          </w:p>
        </w:tc>
      </w:tr>
      <w:tr w:rsidR="00905F36" w:rsidRPr="005474B2" w:rsidTr="0001527C">
        <w:tc>
          <w:tcPr>
            <w:tcW w:w="2988" w:type="dxa"/>
            <w:vAlign w:val="bottom"/>
            <w:hideMark/>
          </w:tcPr>
          <w:p w:rsidR="00675643" w:rsidRPr="005474B2" w:rsidRDefault="0001527C" w:rsidP="00400504">
            <w:pPr>
              <w:spacing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Hematuria</w:t>
            </w:r>
          </w:p>
        </w:tc>
        <w:tc>
          <w:tcPr>
            <w:tcW w:w="3641" w:type="dxa"/>
            <w:vAlign w:val="bottom"/>
            <w:hideMark/>
          </w:tcPr>
          <w:p w:rsidR="00675643" w:rsidRPr="005474B2" w:rsidRDefault="002D14BE" w:rsidP="00400504">
            <w:pPr>
              <w:spacing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0.64</w:t>
            </w:r>
          </w:p>
        </w:tc>
      </w:tr>
      <w:tr w:rsidR="00905F36" w:rsidRPr="005474B2" w:rsidTr="0001527C">
        <w:tc>
          <w:tcPr>
            <w:tcW w:w="2988" w:type="dxa"/>
            <w:vAlign w:val="bottom"/>
            <w:hideMark/>
          </w:tcPr>
          <w:p w:rsidR="00675643" w:rsidRPr="005474B2"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Present</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39/46</w:t>
            </w:r>
          </w:p>
        </w:tc>
      </w:tr>
      <w:tr w:rsidR="00905F36" w:rsidRPr="005474B2" w:rsidTr="0001527C">
        <w:tc>
          <w:tcPr>
            <w:tcW w:w="2988" w:type="dxa"/>
            <w:vAlign w:val="bottom"/>
            <w:hideMark/>
          </w:tcPr>
          <w:p w:rsidR="00675643" w:rsidRPr="005474B2"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Unknown</w:t>
            </w:r>
          </w:p>
        </w:tc>
        <w:tc>
          <w:tcPr>
            <w:tcW w:w="3641" w:type="dxa"/>
            <w:vAlign w:val="bottom"/>
            <w:hideMark/>
          </w:tcPr>
          <w:p w:rsidR="00675643" w:rsidRPr="005474B2" w:rsidRDefault="00A056D5"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7</w:t>
            </w:r>
            <w:r w:rsidR="00675643" w:rsidRPr="005474B2">
              <w:rPr>
                <w:rFonts w:ascii="Book Antiqua" w:eastAsia="Times New Roman" w:hAnsi="Book Antiqua" w:cs="Times New Roman"/>
                <w:sz w:val="24"/>
                <w:szCs w:val="24"/>
                <w:lang w:bidi="hi-IN"/>
              </w:rPr>
              <w:t>/46</w:t>
            </w:r>
          </w:p>
        </w:tc>
      </w:tr>
      <w:tr w:rsidR="00905F36" w:rsidRPr="005474B2" w:rsidTr="0001527C">
        <w:tc>
          <w:tcPr>
            <w:tcW w:w="2988" w:type="dxa"/>
            <w:vAlign w:val="bottom"/>
            <w:hideMark/>
          </w:tcPr>
          <w:p w:rsidR="00675643" w:rsidRPr="005474B2" w:rsidRDefault="0001527C" w:rsidP="00400504">
            <w:pPr>
              <w:spacing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Metastasis</w:t>
            </w:r>
          </w:p>
        </w:tc>
        <w:tc>
          <w:tcPr>
            <w:tcW w:w="3641" w:type="dxa"/>
            <w:vAlign w:val="bottom"/>
            <w:hideMark/>
          </w:tcPr>
          <w:p w:rsidR="00675643" w:rsidRPr="005474B2" w:rsidRDefault="002D14BE" w:rsidP="00400504">
            <w:pPr>
              <w:spacing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0.58</w:t>
            </w:r>
          </w:p>
        </w:tc>
      </w:tr>
      <w:tr w:rsidR="00905F36" w:rsidRPr="005474B2" w:rsidTr="0001527C">
        <w:tc>
          <w:tcPr>
            <w:tcW w:w="2988" w:type="dxa"/>
            <w:vAlign w:val="bottom"/>
            <w:hideMark/>
          </w:tcPr>
          <w:p w:rsidR="00675643" w:rsidRPr="005474B2"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Present</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1/46</w:t>
            </w:r>
          </w:p>
        </w:tc>
      </w:tr>
      <w:tr w:rsidR="00905F36" w:rsidRPr="005474B2" w:rsidTr="0001527C">
        <w:tc>
          <w:tcPr>
            <w:tcW w:w="2988" w:type="dxa"/>
            <w:vAlign w:val="bottom"/>
            <w:hideMark/>
          </w:tcPr>
          <w:p w:rsidR="00675643" w:rsidRPr="005474B2" w:rsidRDefault="0001527C" w:rsidP="0001527C">
            <w:pPr>
              <w:spacing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Absent</w:t>
            </w:r>
          </w:p>
        </w:tc>
        <w:tc>
          <w:tcPr>
            <w:tcW w:w="3641" w:type="dxa"/>
            <w:vAlign w:val="bottom"/>
            <w:hideMark/>
          </w:tcPr>
          <w:p w:rsidR="00675643" w:rsidRPr="005474B2" w:rsidRDefault="00675643" w:rsidP="00400504">
            <w:pPr>
              <w:spacing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45/46</w:t>
            </w:r>
          </w:p>
        </w:tc>
      </w:tr>
    </w:tbl>
    <w:p w:rsidR="0001527C" w:rsidRPr="005474B2" w:rsidRDefault="00905F36" w:rsidP="00400504">
      <w:pPr>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 xml:space="preserve"> </w:t>
      </w:r>
    </w:p>
    <w:p w:rsidR="00675643" w:rsidRPr="005474B2" w:rsidRDefault="00675643" w:rsidP="00400504">
      <w:pPr>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 xml:space="preserve">Non parametric Mann Whitney </w:t>
      </w:r>
      <w:r w:rsidRPr="005474B2">
        <w:rPr>
          <w:rFonts w:ascii="Book Antiqua" w:hAnsi="Book Antiqua" w:cs="Times New Roman"/>
          <w:i/>
          <w:sz w:val="24"/>
          <w:szCs w:val="24"/>
        </w:rPr>
        <w:t>U</w:t>
      </w:r>
      <w:r w:rsidRPr="005474B2">
        <w:rPr>
          <w:rFonts w:ascii="Book Antiqua" w:hAnsi="Book Antiqua" w:cs="Times New Roman"/>
          <w:sz w:val="24"/>
          <w:szCs w:val="24"/>
        </w:rPr>
        <w:t xml:space="preserve"> </w:t>
      </w:r>
      <w:r w:rsidR="0001527C" w:rsidRPr="005474B2">
        <w:rPr>
          <w:rFonts w:ascii="Book Antiqua" w:hAnsi="Book Antiqua" w:cs="Times New Roman"/>
          <w:sz w:val="24"/>
          <w:szCs w:val="24"/>
        </w:rPr>
        <w:t>t</w:t>
      </w:r>
      <w:r w:rsidRPr="005474B2">
        <w:rPr>
          <w:rFonts w:ascii="Book Antiqua" w:hAnsi="Book Antiqua" w:cs="Times New Roman"/>
          <w:sz w:val="24"/>
          <w:szCs w:val="24"/>
        </w:rPr>
        <w:t xml:space="preserve">est was used to determine the </w:t>
      </w:r>
      <w:r w:rsidR="0001527C" w:rsidRPr="005474B2">
        <w:rPr>
          <w:rFonts w:ascii="Book Antiqua" w:hAnsi="Book Antiqua" w:cs="Times New Roman"/>
          <w:i/>
          <w:sz w:val="24"/>
          <w:szCs w:val="24"/>
        </w:rPr>
        <w:t>P</w:t>
      </w:r>
      <w:r w:rsidR="0001527C" w:rsidRPr="005474B2">
        <w:rPr>
          <w:rFonts w:ascii="Book Antiqua" w:hAnsi="Book Antiqua" w:cs="Times New Roman"/>
          <w:sz w:val="24"/>
          <w:szCs w:val="24"/>
        </w:rPr>
        <w:t>-values.</w:t>
      </w:r>
      <w:r w:rsidR="0001527C" w:rsidRPr="005474B2">
        <w:rPr>
          <w:rFonts w:ascii="Book Antiqua" w:hAnsi="Book Antiqua" w:cs="Times New Roman" w:hint="eastAsia"/>
          <w:sz w:val="24"/>
          <w:szCs w:val="24"/>
          <w:lang w:eastAsia="zh-CN"/>
        </w:rPr>
        <w:t xml:space="preserve"> </w:t>
      </w:r>
      <w:r w:rsidR="0001527C" w:rsidRPr="005474B2">
        <w:rPr>
          <w:rFonts w:ascii="Book Antiqua" w:hAnsi="Book Antiqua" w:cs="Times New Roman" w:hint="eastAsia"/>
          <w:sz w:val="24"/>
          <w:szCs w:val="24"/>
          <w:vertAlign w:val="superscript"/>
          <w:lang w:eastAsia="zh-CN"/>
        </w:rPr>
        <w:t>a</w:t>
      </w:r>
      <w:r w:rsidR="0001527C" w:rsidRPr="005474B2">
        <w:rPr>
          <w:rFonts w:ascii="Book Antiqua" w:hAnsi="Book Antiqua" w:cs="Times New Roman"/>
          <w:i/>
          <w:sz w:val="24"/>
          <w:szCs w:val="24"/>
        </w:rPr>
        <w:t>P</w:t>
      </w:r>
      <w:r w:rsidRPr="005474B2">
        <w:rPr>
          <w:rFonts w:ascii="Book Antiqua" w:hAnsi="Book Antiqua" w:cs="Times New Roman"/>
          <w:sz w:val="24"/>
          <w:szCs w:val="24"/>
        </w:rPr>
        <w:t xml:space="preserve"> values ≤ 0.05 are considered as significant</w:t>
      </w:r>
      <w:r w:rsidR="0001527C" w:rsidRPr="005474B2">
        <w:rPr>
          <w:rFonts w:ascii="Book Antiqua" w:hAnsi="Book Antiqua" w:cs="Times New Roman" w:hint="eastAsia"/>
          <w:sz w:val="24"/>
          <w:szCs w:val="24"/>
          <w:lang w:eastAsia="zh-CN"/>
        </w:rPr>
        <w:t xml:space="preserve">. </w:t>
      </w:r>
      <w:r w:rsidR="0001527C" w:rsidRPr="005474B2">
        <w:rPr>
          <w:rFonts w:ascii="Book Antiqua" w:hAnsi="Book Antiqua" w:cs="Times New Roman"/>
          <w:sz w:val="24"/>
          <w:szCs w:val="24"/>
        </w:rPr>
        <w:t>N/C expression: Nuclear/c</w:t>
      </w:r>
      <w:r w:rsidRPr="005474B2">
        <w:rPr>
          <w:rFonts w:ascii="Book Antiqua" w:hAnsi="Book Antiqua" w:cs="Times New Roman"/>
          <w:sz w:val="24"/>
          <w:szCs w:val="24"/>
        </w:rPr>
        <w:t>ytoplasmic expression</w:t>
      </w:r>
      <w:r w:rsidR="0001527C" w:rsidRPr="005474B2">
        <w:rPr>
          <w:rFonts w:ascii="Book Antiqua" w:hAnsi="Book Antiqua" w:cs="Times New Roman" w:hint="eastAsia"/>
          <w:sz w:val="24"/>
          <w:szCs w:val="24"/>
          <w:lang w:eastAsia="zh-CN"/>
        </w:rPr>
        <w:t>.</w:t>
      </w:r>
    </w:p>
    <w:p w:rsidR="00550BF2" w:rsidRPr="005474B2" w:rsidRDefault="00550BF2" w:rsidP="00400504">
      <w:pPr>
        <w:spacing w:after="0" w:line="360" w:lineRule="auto"/>
        <w:jc w:val="both"/>
        <w:rPr>
          <w:rFonts w:ascii="Book Antiqua" w:hAnsi="Book Antiqua" w:cs="Times New Roman"/>
          <w:b/>
          <w:bCs/>
          <w:sz w:val="24"/>
          <w:szCs w:val="24"/>
        </w:rPr>
      </w:pPr>
    </w:p>
    <w:p w:rsidR="0001527C" w:rsidRPr="005474B2" w:rsidRDefault="0001527C">
      <w:pPr>
        <w:rPr>
          <w:rFonts w:ascii="Book Antiqua" w:hAnsi="Book Antiqua" w:cs="Times New Roman"/>
          <w:b/>
          <w:bCs/>
          <w:sz w:val="24"/>
          <w:szCs w:val="24"/>
        </w:rPr>
      </w:pPr>
      <w:r w:rsidRPr="005474B2">
        <w:rPr>
          <w:rFonts w:ascii="Book Antiqua" w:hAnsi="Book Antiqua" w:cs="Times New Roman"/>
          <w:b/>
          <w:bCs/>
          <w:sz w:val="24"/>
          <w:szCs w:val="24"/>
        </w:rPr>
        <w:br w:type="page"/>
      </w:r>
    </w:p>
    <w:p w:rsidR="00675643" w:rsidRPr="005474B2" w:rsidRDefault="0001527C" w:rsidP="00400504">
      <w:pPr>
        <w:spacing w:after="0" w:line="360" w:lineRule="auto"/>
        <w:jc w:val="both"/>
        <w:rPr>
          <w:rFonts w:ascii="Book Antiqua" w:hAnsi="Book Antiqua" w:cs="Times New Roman"/>
          <w:b/>
          <w:bCs/>
          <w:sz w:val="24"/>
          <w:szCs w:val="24"/>
          <w:lang w:eastAsia="zh-CN"/>
        </w:rPr>
      </w:pPr>
      <w:r w:rsidRPr="005474B2">
        <w:rPr>
          <w:rFonts w:ascii="Book Antiqua" w:hAnsi="Book Antiqua" w:cs="Times New Roman"/>
          <w:b/>
          <w:bCs/>
          <w:sz w:val="24"/>
          <w:szCs w:val="24"/>
        </w:rPr>
        <w:t>Table 3</w:t>
      </w:r>
      <w:r w:rsidRPr="005474B2">
        <w:rPr>
          <w:rFonts w:ascii="Book Antiqua" w:hAnsi="Book Antiqua" w:cs="Times New Roman" w:hint="eastAsia"/>
          <w:b/>
          <w:bCs/>
          <w:sz w:val="24"/>
          <w:szCs w:val="24"/>
          <w:lang w:eastAsia="zh-CN"/>
        </w:rPr>
        <w:t xml:space="preserve"> </w:t>
      </w:r>
      <w:r w:rsidR="00675643" w:rsidRPr="005474B2">
        <w:rPr>
          <w:rFonts w:ascii="Book Antiqua" w:hAnsi="Book Antiqua" w:cs="Times New Roman"/>
          <w:b/>
          <w:bCs/>
          <w:sz w:val="24"/>
          <w:szCs w:val="24"/>
        </w:rPr>
        <w:t>Association of aberrantly co-expressed pS9GSK-3β and β-</w:t>
      </w:r>
      <w:r w:rsidR="00C22B58" w:rsidRPr="005474B2">
        <w:rPr>
          <w:rFonts w:ascii="Book Antiqua" w:hAnsi="Book Antiqua" w:cs="Times New Roman"/>
          <w:b/>
          <w:bCs/>
          <w:sz w:val="24"/>
          <w:szCs w:val="24"/>
        </w:rPr>
        <w:t>Catenin</w:t>
      </w:r>
      <w:r w:rsidR="00675643" w:rsidRPr="005474B2">
        <w:rPr>
          <w:rFonts w:ascii="Book Antiqua" w:hAnsi="Book Antiqua" w:cs="Times New Roman"/>
          <w:b/>
          <w:bCs/>
          <w:sz w:val="24"/>
          <w:szCs w:val="24"/>
        </w:rPr>
        <w:t xml:space="preserve"> proteins with clinicohistopathological factors in patients with </w:t>
      </w:r>
      <w:r w:rsidRPr="005474B2">
        <w:rPr>
          <w:rFonts w:ascii="Book Antiqua" w:hAnsi="Book Antiqua" w:cs="Times New Roman"/>
          <w:b/>
          <w:bCs/>
          <w:sz w:val="24"/>
          <w:szCs w:val="24"/>
        </w:rPr>
        <w:t>urothelial carcinoma of bladder</w:t>
      </w:r>
    </w:p>
    <w:tbl>
      <w:tblPr>
        <w:tblW w:w="7110" w:type="dxa"/>
        <w:tblInd w:w="1098" w:type="dxa"/>
        <w:tblBorders>
          <w:top w:val="single" w:sz="4" w:space="0" w:color="auto"/>
          <w:bottom w:val="single" w:sz="4" w:space="0" w:color="auto"/>
        </w:tblBorders>
        <w:tblLook w:val="04A0" w:firstRow="1" w:lastRow="0" w:firstColumn="1" w:lastColumn="0" w:noHBand="0" w:noVBand="1"/>
      </w:tblPr>
      <w:tblGrid>
        <w:gridCol w:w="2959"/>
        <w:gridCol w:w="4151"/>
      </w:tblGrid>
      <w:tr w:rsidR="00905F36" w:rsidRPr="005474B2" w:rsidTr="0001527C">
        <w:trPr>
          <w:trHeight w:val="1155"/>
        </w:trPr>
        <w:tc>
          <w:tcPr>
            <w:tcW w:w="2959" w:type="dxa"/>
            <w:tcBorders>
              <w:top w:val="single" w:sz="4" w:space="0" w:color="auto"/>
              <w:bottom w:val="single" w:sz="4" w:space="0" w:color="auto"/>
            </w:tcBorders>
            <w:shd w:val="clear" w:color="auto" w:fill="auto"/>
            <w:noWrap/>
            <w:vAlign w:val="center"/>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C</w:t>
            </w:r>
            <w:r w:rsidR="0001527C" w:rsidRPr="005474B2">
              <w:rPr>
                <w:rFonts w:ascii="Book Antiqua" w:eastAsia="Times New Roman" w:hAnsi="Book Antiqua" w:cs="Times New Roman"/>
                <w:b/>
                <w:bCs/>
                <w:sz w:val="24"/>
                <w:szCs w:val="24"/>
                <w:lang w:bidi="hi-IN"/>
              </w:rPr>
              <w:t>haracteristics</w:t>
            </w:r>
          </w:p>
        </w:tc>
        <w:tc>
          <w:tcPr>
            <w:tcW w:w="4151" w:type="dxa"/>
            <w:tcBorders>
              <w:top w:val="single" w:sz="4" w:space="0" w:color="auto"/>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hAnsi="Book Antiqua" w:cs="Times New Roman"/>
                <w:b/>
                <w:bCs/>
                <w:sz w:val="24"/>
                <w:szCs w:val="24"/>
              </w:rPr>
              <w:t>pS9GSK-3β</w:t>
            </w:r>
            <w:r w:rsidRPr="005474B2">
              <w:rPr>
                <w:rFonts w:ascii="Book Antiqua" w:eastAsia="Times New Roman" w:hAnsi="Book Antiqua" w:cs="Times New Roman"/>
                <w:b/>
                <w:bCs/>
                <w:sz w:val="24"/>
                <w:szCs w:val="24"/>
                <w:lang w:bidi="hi-IN"/>
              </w:rPr>
              <w:t xml:space="preserve"> + β-</w:t>
            </w:r>
            <w:r w:rsidR="00C22B58" w:rsidRPr="005474B2">
              <w:rPr>
                <w:rFonts w:ascii="Book Antiqua" w:eastAsia="Times New Roman" w:hAnsi="Book Antiqua" w:cs="Times New Roman"/>
                <w:b/>
                <w:bCs/>
                <w:sz w:val="24"/>
                <w:szCs w:val="24"/>
                <w:lang w:bidi="hi-IN"/>
              </w:rPr>
              <w:t>Catenin</w:t>
            </w:r>
            <w:r w:rsidRPr="005474B2">
              <w:rPr>
                <w:rFonts w:ascii="Book Antiqua" w:eastAsia="Times New Roman" w:hAnsi="Book Antiqua" w:cs="Times New Roman"/>
                <w:b/>
                <w:bCs/>
                <w:sz w:val="24"/>
                <w:szCs w:val="24"/>
                <w:lang w:bidi="hi-IN"/>
              </w:rPr>
              <w:t xml:space="preserve"> </w:t>
            </w:r>
            <w:r w:rsidR="0001527C" w:rsidRPr="005474B2">
              <w:rPr>
                <w:rFonts w:ascii="Book Antiqua" w:hAnsi="Book Antiqua" w:cs="Times New Roman" w:hint="eastAsia"/>
                <w:b/>
                <w:bCs/>
                <w:sz w:val="24"/>
                <w:szCs w:val="24"/>
                <w:lang w:eastAsia="zh-CN" w:bidi="hi-IN"/>
              </w:rPr>
              <w:t>(</w:t>
            </w:r>
            <w:r w:rsidRPr="005474B2">
              <w:rPr>
                <w:rFonts w:ascii="Book Antiqua" w:eastAsia="Times New Roman" w:hAnsi="Book Antiqua" w:cs="Times New Roman"/>
                <w:b/>
                <w:bCs/>
                <w:sz w:val="24"/>
                <w:szCs w:val="24"/>
                <w:lang w:bidi="hi-IN"/>
              </w:rPr>
              <w:t>low membranous, no expression or N/C expression</w:t>
            </w:r>
            <w:r w:rsidR="0001527C" w:rsidRPr="005474B2">
              <w:rPr>
                <w:rFonts w:ascii="Book Antiqua" w:hAnsi="Book Antiqua" w:cs="Times New Roman" w:hint="eastAsia"/>
                <w:b/>
                <w:bCs/>
                <w:sz w:val="24"/>
                <w:szCs w:val="24"/>
                <w:lang w:eastAsia="zh-CN" w:bidi="hi-IN"/>
              </w:rPr>
              <w:t>)</w:t>
            </w:r>
            <w:r w:rsidRPr="005474B2">
              <w:rPr>
                <w:rFonts w:ascii="Book Antiqua" w:eastAsia="Times New Roman" w:hAnsi="Book Antiqua" w:cs="Times New Roman"/>
                <w:b/>
                <w:bCs/>
                <w:sz w:val="24"/>
                <w:szCs w:val="24"/>
                <w:lang w:bidi="hi-IN"/>
              </w:rPr>
              <w:t xml:space="preserve"> </w:t>
            </w:r>
          </w:p>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w:t>
            </w:r>
            <w:r w:rsidRPr="005474B2">
              <w:rPr>
                <w:rFonts w:ascii="Book Antiqua" w:eastAsia="Times New Roman" w:hAnsi="Book Antiqua" w:cs="Times New Roman"/>
                <w:b/>
                <w:bCs/>
                <w:i/>
                <w:sz w:val="24"/>
                <w:szCs w:val="24"/>
                <w:lang w:bidi="hi-IN"/>
              </w:rPr>
              <w:t>n</w:t>
            </w:r>
            <w:r w:rsidR="0001527C" w:rsidRPr="005474B2">
              <w:rPr>
                <w:rFonts w:ascii="Book Antiqua" w:hAnsi="Book Antiqua" w:cs="Times New Roman" w:hint="eastAsia"/>
                <w:b/>
                <w:bCs/>
                <w:sz w:val="24"/>
                <w:szCs w:val="24"/>
                <w:lang w:eastAsia="zh-CN" w:bidi="hi-IN"/>
              </w:rPr>
              <w:t xml:space="preserve"> </w:t>
            </w:r>
            <w:r w:rsidRPr="005474B2">
              <w:rPr>
                <w:rFonts w:ascii="Book Antiqua" w:eastAsia="Times New Roman" w:hAnsi="Book Antiqua" w:cs="Times New Roman"/>
                <w:b/>
                <w:bCs/>
                <w:sz w:val="24"/>
                <w:szCs w:val="24"/>
                <w:lang w:bidi="hi-IN"/>
              </w:rPr>
              <w:t>= 28/90)</w:t>
            </w:r>
          </w:p>
        </w:tc>
      </w:tr>
      <w:tr w:rsidR="00905F36" w:rsidRPr="005474B2" w:rsidTr="0001527C">
        <w:trPr>
          <w:trHeight w:val="240"/>
        </w:trPr>
        <w:tc>
          <w:tcPr>
            <w:tcW w:w="2959" w:type="dxa"/>
            <w:tcBorders>
              <w:top w:val="single" w:sz="4" w:space="0" w:color="auto"/>
            </w:tcBorders>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A</w:t>
            </w:r>
            <w:r w:rsidR="0001527C" w:rsidRPr="005474B2">
              <w:rPr>
                <w:rFonts w:ascii="Book Antiqua" w:eastAsia="Times New Roman" w:hAnsi="Book Antiqua" w:cs="Times New Roman"/>
                <w:bCs/>
                <w:sz w:val="24"/>
                <w:szCs w:val="24"/>
                <w:lang w:bidi="hi-IN"/>
              </w:rPr>
              <w:t>ge</w:t>
            </w:r>
            <w:r w:rsidRPr="005474B2">
              <w:rPr>
                <w:rFonts w:ascii="Book Antiqua" w:eastAsia="Times New Roman" w:hAnsi="Book Antiqua" w:cs="Times New Roman"/>
                <w:bCs/>
                <w:sz w:val="24"/>
                <w:szCs w:val="24"/>
                <w:lang w:bidi="hi-IN"/>
              </w:rPr>
              <w:t xml:space="preserve"> 60</w:t>
            </w:r>
            <w:r w:rsidR="0001527C" w:rsidRPr="005474B2">
              <w:rPr>
                <w:rFonts w:ascii="Book Antiqua" w:hAnsi="Book Antiqua" w:cs="Times New Roman" w:hint="eastAsia"/>
                <w:bCs/>
                <w:sz w:val="24"/>
                <w:szCs w:val="24"/>
                <w:lang w:eastAsia="zh-CN" w:bidi="hi-IN"/>
              </w:rPr>
              <w:t xml:space="preserve"> </w:t>
            </w:r>
            <w:r w:rsidRPr="005474B2">
              <w:rPr>
                <w:rFonts w:ascii="Book Antiqua" w:eastAsia="Times New Roman" w:hAnsi="Book Antiqua" w:cs="Times New Roman"/>
                <w:bCs/>
                <w:sz w:val="24"/>
                <w:szCs w:val="24"/>
                <w:lang w:bidi="hi-IN"/>
              </w:rPr>
              <w:t>(38-78)</w:t>
            </w:r>
          </w:p>
        </w:tc>
        <w:tc>
          <w:tcPr>
            <w:tcW w:w="4151"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1.0</w:t>
            </w:r>
          </w:p>
        </w:tc>
      </w:tr>
      <w:tr w:rsidR="00905F36" w:rsidRPr="005474B2" w:rsidTr="0001527C">
        <w:trPr>
          <w:trHeight w:val="240"/>
        </w:trPr>
        <w:tc>
          <w:tcPr>
            <w:tcW w:w="2959" w:type="dxa"/>
            <w:shd w:val="clear" w:color="auto" w:fill="auto"/>
            <w:noWrap/>
            <w:vAlign w:val="bottom"/>
            <w:hideMark/>
          </w:tcPr>
          <w:p w:rsidR="00675643" w:rsidRPr="005474B2"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&lt;</w:t>
            </w:r>
            <w:r w:rsidR="0001527C" w:rsidRPr="005474B2">
              <w:rPr>
                <w:rFonts w:ascii="Book Antiqua" w:hAnsi="Book Antiqua" w:cs="Times New Roman" w:hint="eastAsia"/>
                <w:bCs/>
                <w:sz w:val="24"/>
                <w:szCs w:val="24"/>
                <w:lang w:eastAsia="zh-CN" w:bidi="hi-IN"/>
              </w:rPr>
              <w:t xml:space="preserve"> </w:t>
            </w:r>
            <w:r w:rsidRPr="005474B2">
              <w:rPr>
                <w:rFonts w:ascii="Book Antiqua" w:eastAsia="Times New Roman" w:hAnsi="Book Antiqua" w:cs="Times New Roman"/>
                <w:bCs/>
                <w:sz w:val="24"/>
                <w:szCs w:val="24"/>
                <w:lang w:bidi="hi-IN"/>
              </w:rPr>
              <w:t>60</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11/28</w:t>
            </w:r>
          </w:p>
        </w:tc>
      </w:tr>
      <w:tr w:rsidR="00905F36" w:rsidRPr="005474B2" w:rsidTr="0001527C">
        <w:trPr>
          <w:trHeight w:val="240"/>
        </w:trPr>
        <w:tc>
          <w:tcPr>
            <w:tcW w:w="2959" w:type="dxa"/>
            <w:shd w:val="clear" w:color="auto" w:fill="auto"/>
            <w:noWrap/>
            <w:vAlign w:val="bottom"/>
            <w:hideMark/>
          </w:tcPr>
          <w:p w:rsidR="00675643" w:rsidRPr="005474B2" w:rsidRDefault="0001527C" w:rsidP="0001527C">
            <w:pPr>
              <w:spacing w:after="0" w:line="360" w:lineRule="auto"/>
              <w:ind w:firstLineChars="50" w:firstLine="126"/>
              <w:jc w:val="both"/>
              <w:rPr>
                <w:rFonts w:ascii="Book Antiqua" w:eastAsia="Times New Roman" w:hAnsi="Book Antiqua" w:cs="Times New Roman"/>
                <w:bCs/>
                <w:sz w:val="24"/>
                <w:szCs w:val="24"/>
                <w:lang w:bidi="hi-IN"/>
              </w:rPr>
            </w:pPr>
            <w:r w:rsidRPr="005474B2">
              <w:rPr>
                <w:rFonts w:ascii="Book Antiqua" w:eastAsia="Arial Unicode MS" w:hAnsi="Book Antiqua" w:cs="Arial Unicode MS"/>
                <w:sz w:val="24"/>
                <w:szCs w:val="24"/>
              </w:rPr>
              <w:t>≥</w:t>
            </w:r>
            <w:r w:rsidRPr="005474B2">
              <w:rPr>
                <w:rFonts w:ascii="Book Antiqua" w:eastAsia="Arial Unicode MS" w:hAnsi="Book Antiqua" w:cs="Arial Unicode MS" w:hint="eastAsia"/>
                <w:sz w:val="24"/>
                <w:szCs w:val="24"/>
                <w:lang w:eastAsia="zh-CN"/>
              </w:rPr>
              <w:t xml:space="preserve"> </w:t>
            </w:r>
            <w:r w:rsidR="00675643" w:rsidRPr="005474B2">
              <w:rPr>
                <w:rFonts w:ascii="Book Antiqua" w:eastAsia="Times New Roman" w:hAnsi="Book Antiqua" w:cs="Times New Roman"/>
                <w:bCs/>
                <w:sz w:val="24"/>
                <w:szCs w:val="24"/>
                <w:lang w:bidi="hi-IN"/>
              </w:rPr>
              <w:t>60</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17/28</w:t>
            </w:r>
          </w:p>
        </w:tc>
      </w:tr>
      <w:tr w:rsidR="00905F36" w:rsidRPr="005474B2" w:rsidTr="0001527C">
        <w:trPr>
          <w:trHeight w:val="240"/>
        </w:trPr>
        <w:tc>
          <w:tcPr>
            <w:tcW w:w="2959"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S</w:t>
            </w:r>
            <w:r w:rsidR="0001527C" w:rsidRPr="005474B2">
              <w:rPr>
                <w:rFonts w:ascii="Book Antiqua" w:eastAsia="Times New Roman" w:hAnsi="Book Antiqua" w:cs="Times New Roman"/>
                <w:bCs/>
                <w:sz w:val="24"/>
                <w:szCs w:val="24"/>
                <w:lang w:bidi="hi-IN"/>
              </w:rPr>
              <w:t>tage</w:t>
            </w:r>
          </w:p>
        </w:tc>
        <w:tc>
          <w:tcPr>
            <w:tcW w:w="4151" w:type="dxa"/>
            <w:shd w:val="clear" w:color="auto" w:fill="auto"/>
            <w:noWrap/>
            <w:vAlign w:val="bottom"/>
            <w:hideMark/>
          </w:tcPr>
          <w:p w:rsidR="00675643" w:rsidRPr="005474B2" w:rsidRDefault="002D14BE" w:rsidP="00400504">
            <w:pPr>
              <w:spacing w:after="0" w:line="360" w:lineRule="auto"/>
              <w:jc w:val="both"/>
              <w:rPr>
                <w:rFonts w:ascii="Book Antiqua" w:hAnsi="Book Antiqua" w:cs="Times New Roman"/>
                <w:bCs/>
                <w:sz w:val="24"/>
                <w:szCs w:val="24"/>
                <w:vertAlign w:val="superscript"/>
                <w:lang w:eastAsia="zh-CN"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bCs/>
                <w:sz w:val="24"/>
                <w:szCs w:val="24"/>
                <w:lang w:bidi="hi-IN"/>
              </w:rPr>
              <w:t>0.01</w:t>
            </w:r>
            <w:r w:rsidR="00C81E4C" w:rsidRPr="005474B2">
              <w:rPr>
                <w:rFonts w:ascii="Book Antiqua" w:hAnsi="Book Antiqua" w:cs="Times New Roman" w:hint="eastAsia"/>
                <w:bCs/>
                <w:sz w:val="24"/>
                <w:szCs w:val="24"/>
                <w:vertAlign w:val="superscript"/>
                <w:lang w:eastAsia="zh-CN" w:bidi="hi-IN"/>
              </w:rPr>
              <w:t>a</w:t>
            </w:r>
          </w:p>
        </w:tc>
      </w:tr>
      <w:tr w:rsidR="00905F36" w:rsidRPr="005474B2" w:rsidTr="0001527C">
        <w:trPr>
          <w:trHeight w:val="240"/>
        </w:trPr>
        <w:tc>
          <w:tcPr>
            <w:tcW w:w="2959" w:type="dxa"/>
            <w:shd w:val="clear" w:color="auto" w:fill="auto"/>
            <w:noWrap/>
            <w:vAlign w:val="bottom"/>
            <w:hideMark/>
          </w:tcPr>
          <w:p w:rsidR="00675643" w:rsidRPr="005474B2"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N</w:t>
            </w:r>
            <w:r w:rsidR="0001527C" w:rsidRPr="005474B2">
              <w:rPr>
                <w:rFonts w:ascii="Book Antiqua" w:eastAsia="Times New Roman" w:hAnsi="Book Antiqua" w:cs="Times New Roman"/>
                <w:bCs/>
                <w:sz w:val="24"/>
                <w:szCs w:val="24"/>
                <w:lang w:bidi="hi-IN"/>
              </w:rPr>
              <w:t xml:space="preserve">on muscle invasive </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9/28</w:t>
            </w:r>
          </w:p>
        </w:tc>
      </w:tr>
      <w:tr w:rsidR="00905F36" w:rsidRPr="005474B2" w:rsidTr="0001527C">
        <w:trPr>
          <w:trHeight w:val="240"/>
        </w:trPr>
        <w:tc>
          <w:tcPr>
            <w:tcW w:w="2959" w:type="dxa"/>
            <w:shd w:val="clear" w:color="auto" w:fill="auto"/>
            <w:noWrap/>
            <w:vAlign w:val="bottom"/>
            <w:hideMark/>
          </w:tcPr>
          <w:p w:rsidR="00675643" w:rsidRPr="005474B2"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M</w:t>
            </w:r>
            <w:r w:rsidR="0001527C" w:rsidRPr="005474B2">
              <w:rPr>
                <w:rFonts w:ascii="Book Antiqua" w:eastAsia="Times New Roman" w:hAnsi="Book Antiqua" w:cs="Times New Roman"/>
                <w:bCs/>
                <w:sz w:val="24"/>
                <w:szCs w:val="24"/>
                <w:lang w:bidi="hi-IN"/>
              </w:rPr>
              <w:t>uscle invasive</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19/28</w:t>
            </w:r>
          </w:p>
        </w:tc>
      </w:tr>
      <w:tr w:rsidR="00905F36" w:rsidRPr="005474B2" w:rsidTr="0001527C">
        <w:trPr>
          <w:trHeight w:val="240"/>
        </w:trPr>
        <w:tc>
          <w:tcPr>
            <w:tcW w:w="2959"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G</w:t>
            </w:r>
            <w:r w:rsidR="0001527C" w:rsidRPr="005474B2">
              <w:rPr>
                <w:rFonts w:ascii="Book Antiqua" w:eastAsia="Times New Roman" w:hAnsi="Book Antiqua" w:cs="Times New Roman"/>
                <w:bCs/>
                <w:sz w:val="24"/>
                <w:szCs w:val="24"/>
                <w:lang w:bidi="hi-IN"/>
              </w:rPr>
              <w:t>rade</w:t>
            </w:r>
          </w:p>
        </w:tc>
        <w:tc>
          <w:tcPr>
            <w:tcW w:w="415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0.09</w:t>
            </w:r>
          </w:p>
        </w:tc>
      </w:tr>
      <w:tr w:rsidR="00905F36" w:rsidRPr="005474B2" w:rsidTr="0001527C">
        <w:trPr>
          <w:trHeight w:val="240"/>
        </w:trPr>
        <w:tc>
          <w:tcPr>
            <w:tcW w:w="2959" w:type="dxa"/>
            <w:shd w:val="clear" w:color="auto" w:fill="auto"/>
            <w:noWrap/>
            <w:vAlign w:val="bottom"/>
            <w:hideMark/>
          </w:tcPr>
          <w:p w:rsidR="00675643" w:rsidRPr="005474B2"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L</w:t>
            </w:r>
            <w:r w:rsidR="0001527C" w:rsidRPr="005474B2">
              <w:rPr>
                <w:rFonts w:ascii="Book Antiqua" w:eastAsia="Times New Roman" w:hAnsi="Book Antiqua" w:cs="Times New Roman"/>
                <w:bCs/>
                <w:sz w:val="24"/>
                <w:szCs w:val="24"/>
                <w:lang w:bidi="hi-IN"/>
              </w:rPr>
              <w:t>ow grade</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6/28</w:t>
            </w:r>
          </w:p>
        </w:tc>
      </w:tr>
      <w:tr w:rsidR="00905F36" w:rsidRPr="005474B2" w:rsidTr="0001527C">
        <w:trPr>
          <w:trHeight w:val="240"/>
        </w:trPr>
        <w:tc>
          <w:tcPr>
            <w:tcW w:w="2959" w:type="dxa"/>
            <w:shd w:val="clear" w:color="auto" w:fill="auto"/>
            <w:noWrap/>
            <w:vAlign w:val="bottom"/>
            <w:hideMark/>
          </w:tcPr>
          <w:p w:rsidR="00675643" w:rsidRPr="005474B2" w:rsidRDefault="00675643"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H</w:t>
            </w:r>
            <w:r w:rsidR="0001527C" w:rsidRPr="005474B2">
              <w:rPr>
                <w:rFonts w:ascii="Book Antiqua" w:eastAsia="Times New Roman" w:hAnsi="Book Antiqua" w:cs="Times New Roman"/>
                <w:bCs/>
                <w:sz w:val="24"/>
                <w:szCs w:val="24"/>
                <w:lang w:bidi="hi-IN"/>
              </w:rPr>
              <w:t>igh grade</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22/28</w:t>
            </w:r>
          </w:p>
        </w:tc>
      </w:tr>
      <w:tr w:rsidR="00905F36" w:rsidRPr="005474B2" w:rsidTr="0001527C">
        <w:trPr>
          <w:trHeight w:val="240"/>
        </w:trPr>
        <w:tc>
          <w:tcPr>
            <w:tcW w:w="2959" w:type="dxa"/>
            <w:shd w:val="clear" w:color="auto" w:fill="auto"/>
            <w:noWrap/>
            <w:vAlign w:val="bottom"/>
            <w:hideMark/>
          </w:tcPr>
          <w:p w:rsidR="00675643" w:rsidRPr="005474B2" w:rsidRDefault="0001527C"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Type</w:t>
            </w:r>
          </w:p>
        </w:tc>
        <w:tc>
          <w:tcPr>
            <w:tcW w:w="4151" w:type="dxa"/>
            <w:shd w:val="clear" w:color="auto" w:fill="auto"/>
            <w:noWrap/>
            <w:vAlign w:val="bottom"/>
            <w:hideMark/>
          </w:tcPr>
          <w:p w:rsidR="00675643" w:rsidRPr="005474B2" w:rsidRDefault="002D14BE" w:rsidP="00400504">
            <w:pPr>
              <w:spacing w:after="0" w:line="360" w:lineRule="auto"/>
              <w:jc w:val="both"/>
              <w:rPr>
                <w:rFonts w:ascii="Book Antiqua" w:hAnsi="Book Antiqua" w:cs="Times New Roman"/>
                <w:bCs/>
                <w:sz w:val="24"/>
                <w:szCs w:val="24"/>
                <w:vertAlign w:val="superscript"/>
                <w:lang w:eastAsia="zh-CN"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bCs/>
                <w:sz w:val="24"/>
                <w:szCs w:val="24"/>
                <w:lang w:bidi="hi-IN"/>
              </w:rPr>
              <w:t>0.02</w:t>
            </w:r>
            <w:r w:rsidR="00C81E4C" w:rsidRPr="005474B2">
              <w:rPr>
                <w:rFonts w:ascii="Book Antiqua" w:hAnsi="Book Antiqua" w:cs="Times New Roman" w:hint="eastAsia"/>
                <w:bCs/>
                <w:sz w:val="24"/>
                <w:szCs w:val="24"/>
                <w:vertAlign w:val="superscript"/>
                <w:lang w:eastAsia="zh-CN" w:bidi="hi-IN"/>
              </w:rPr>
              <w:t>a</w:t>
            </w:r>
          </w:p>
        </w:tc>
      </w:tr>
      <w:tr w:rsidR="00905F36" w:rsidRPr="005474B2" w:rsidTr="0001527C">
        <w:trPr>
          <w:trHeight w:val="240"/>
        </w:trPr>
        <w:tc>
          <w:tcPr>
            <w:tcW w:w="2959" w:type="dxa"/>
            <w:shd w:val="clear" w:color="auto" w:fill="auto"/>
            <w:noWrap/>
            <w:vAlign w:val="bottom"/>
            <w:hideMark/>
          </w:tcPr>
          <w:p w:rsidR="00675643" w:rsidRPr="005474B2" w:rsidRDefault="0001527C"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Primary</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11/28</w:t>
            </w:r>
          </w:p>
        </w:tc>
      </w:tr>
      <w:tr w:rsidR="00905F36" w:rsidRPr="005474B2" w:rsidTr="0001527C">
        <w:trPr>
          <w:trHeight w:val="240"/>
        </w:trPr>
        <w:tc>
          <w:tcPr>
            <w:tcW w:w="2959" w:type="dxa"/>
            <w:shd w:val="clear" w:color="auto" w:fill="auto"/>
            <w:noWrap/>
            <w:vAlign w:val="bottom"/>
            <w:hideMark/>
          </w:tcPr>
          <w:p w:rsidR="00675643" w:rsidRPr="005474B2" w:rsidRDefault="0001527C"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Recurrent</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17/28</w:t>
            </w:r>
          </w:p>
        </w:tc>
      </w:tr>
      <w:tr w:rsidR="00905F36" w:rsidRPr="005474B2" w:rsidTr="0001527C">
        <w:trPr>
          <w:trHeight w:val="240"/>
        </w:trPr>
        <w:tc>
          <w:tcPr>
            <w:tcW w:w="2959" w:type="dxa"/>
            <w:shd w:val="clear" w:color="auto" w:fill="auto"/>
            <w:noWrap/>
            <w:vAlign w:val="bottom"/>
            <w:hideMark/>
          </w:tcPr>
          <w:p w:rsidR="00675643" w:rsidRPr="005474B2" w:rsidRDefault="0001527C"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Smoking/tobacco chewing</w:t>
            </w:r>
          </w:p>
        </w:tc>
        <w:tc>
          <w:tcPr>
            <w:tcW w:w="4151" w:type="dxa"/>
            <w:shd w:val="clear" w:color="auto" w:fill="auto"/>
            <w:noWrap/>
            <w:vAlign w:val="bottom"/>
            <w:hideMark/>
          </w:tcPr>
          <w:p w:rsidR="00675643" w:rsidRPr="005474B2" w:rsidRDefault="002D14BE" w:rsidP="00400504">
            <w:pPr>
              <w:spacing w:after="0" w:line="360" w:lineRule="auto"/>
              <w:jc w:val="both"/>
              <w:rPr>
                <w:rFonts w:ascii="Book Antiqua" w:hAnsi="Book Antiqua" w:cs="Times New Roman"/>
                <w:bCs/>
                <w:sz w:val="24"/>
                <w:szCs w:val="24"/>
                <w:vertAlign w:val="superscript"/>
                <w:lang w:eastAsia="zh-CN"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bCs/>
                <w:sz w:val="24"/>
                <w:szCs w:val="24"/>
                <w:lang w:bidi="hi-IN"/>
              </w:rPr>
              <w:t>0.04</w:t>
            </w:r>
            <w:r w:rsidR="00C81E4C" w:rsidRPr="005474B2">
              <w:rPr>
                <w:rFonts w:ascii="Book Antiqua" w:hAnsi="Book Antiqua" w:cs="Times New Roman" w:hint="eastAsia"/>
                <w:bCs/>
                <w:sz w:val="24"/>
                <w:szCs w:val="24"/>
                <w:vertAlign w:val="superscript"/>
                <w:lang w:eastAsia="zh-CN" w:bidi="hi-IN"/>
              </w:rPr>
              <w:t>a</w:t>
            </w:r>
          </w:p>
        </w:tc>
      </w:tr>
      <w:tr w:rsidR="00905F36" w:rsidRPr="005474B2" w:rsidTr="0001527C">
        <w:trPr>
          <w:trHeight w:val="240"/>
        </w:trPr>
        <w:tc>
          <w:tcPr>
            <w:tcW w:w="2959" w:type="dxa"/>
            <w:shd w:val="clear" w:color="auto" w:fill="auto"/>
            <w:noWrap/>
            <w:vAlign w:val="bottom"/>
            <w:hideMark/>
          </w:tcPr>
          <w:p w:rsidR="00675643" w:rsidRPr="005474B2"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 xml:space="preserve">Yes </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17/28</w:t>
            </w:r>
          </w:p>
        </w:tc>
      </w:tr>
      <w:tr w:rsidR="00905F36" w:rsidRPr="005474B2" w:rsidTr="0001527C">
        <w:trPr>
          <w:trHeight w:val="240"/>
        </w:trPr>
        <w:tc>
          <w:tcPr>
            <w:tcW w:w="2959" w:type="dxa"/>
            <w:shd w:val="clear" w:color="auto" w:fill="auto"/>
            <w:noWrap/>
            <w:vAlign w:val="bottom"/>
            <w:hideMark/>
          </w:tcPr>
          <w:p w:rsidR="00675643" w:rsidRPr="005474B2"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No</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9/28</w:t>
            </w:r>
          </w:p>
        </w:tc>
      </w:tr>
      <w:tr w:rsidR="00905F36" w:rsidRPr="005474B2" w:rsidTr="0001527C">
        <w:trPr>
          <w:trHeight w:val="240"/>
        </w:trPr>
        <w:tc>
          <w:tcPr>
            <w:tcW w:w="2959" w:type="dxa"/>
            <w:shd w:val="clear" w:color="auto" w:fill="auto"/>
            <w:noWrap/>
            <w:vAlign w:val="bottom"/>
            <w:hideMark/>
          </w:tcPr>
          <w:p w:rsidR="00675643" w:rsidRPr="005474B2"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Unknown</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0/28</w:t>
            </w:r>
          </w:p>
        </w:tc>
      </w:tr>
      <w:tr w:rsidR="00905F36" w:rsidRPr="005474B2" w:rsidTr="0001527C">
        <w:trPr>
          <w:trHeight w:val="240"/>
        </w:trPr>
        <w:tc>
          <w:tcPr>
            <w:tcW w:w="2959" w:type="dxa"/>
            <w:shd w:val="clear" w:color="auto" w:fill="auto"/>
            <w:noWrap/>
            <w:vAlign w:val="bottom"/>
            <w:hideMark/>
          </w:tcPr>
          <w:p w:rsidR="00675643" w:rsidRPr="005474B2" w:rsidRDefault="0001527C"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Hematuria</w:t>
            </w:r>
          </w:p>
        </w:tc>
        <w:tc>
          <w:tcPr>
            <w:tcW w:w="415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1.0</w:t>
            </w:r>
          </w:p>
        </w:tc>
      </w:tr>
      <w:tr w:rsidR="00905F36" w:rsidRPr="005474B2" w:rsidTr="0001527C">
        <w:trPr>
          <w:trHeight w:val="240"/>
        </w:trPr>
        <w:tc>
          <w:tcPr>
            <w:tcW w:w="2959" w:type="dxa"/>
            <w:shd w:val="clear" w:color="auto" w:fill="auto"/>
            <w:noWrap/>
            <w:vAlign w:val="bottom"/>
            <w:hideMark/>
          </w:tcPr>
          <w:p w:rsidR="00675643" w:rsidRPr="005474B2"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Present</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23/28</w:t>
            </w:r>
          </w:p>
        </w:tc>
      </w:tr>
      <w:tr w:rsidR="00905F36" w:rsidRPr="005474B2" w:rsidTr="0001527C">
        <w:trPr>
          <w:trHeight w:val="255"/>
        </w:trPr>
        <w:tc>
          <w:tcPr>
            <w:tcW w:w="2959" w:type="dxa"/>
            <w:shd w:val="clear" w:color="auto" w:fill="auto"/>
            <w:noWrap/>
            <w:vAlign w:val="bottom"/>
            <w:hideMark/>
          </w:tcPr>
          <w:p w:rsidR="00675643" w:rsidRPr="005474B2"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Unknown</w:t>
            </w:r>
          </w:p>
        </w:tc>
        <w:tc>
          <w:tcPr>
            <w:tcW w:w="4151" w:type="dxa"/>
            <w:shd w:val="clear" w:color="auto" w:fill="auto"/>
            <w:noWrap/>
            <w:vAlign w:val="bottom"/>
            <w:hideMark/>
          </w:tcPr>
          <w:p w:rsidR="00675643" w:rsidRPr="005474B2" w:rsidRDefault="00A056D5"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w:t>
            </w:r>
            <w:r w:rsidR="00675643" w:rsidRPr="005474B2">
              <w:rPr>
                <w:rFonts w:ascii="Book Antiqua" w:eastAsia="Times New Roman" w:hAnsi="Book Antiqua" w:cs="Times New Roman"/>
                <w:sz w:val="24"/>
                <w:szCs w:val="24"/>
                <w:lang w:bidi="hi-IN"/>
              </w:rPr>
              <w:t>/28</w:t>
            </w:r>
          </w:p>
        </w:tc>
      </w:tr>
      <w:tr w:rsidR="00905F36" w:rsidRPr="005474B2" w:rsidTr="0001527C">
        <w:trPr>
          <w:trHeight w:val="255"/>
        </w:trPr>
        <w:tc>
          <w:tcPr>
            <w:tcW w:w="2959" w:type="dxa"/>
            <w:shd w:val="clear" w:color="auto" w:fill="auto"/>
            <w:noWrap/>
            <w:vAlign w:val="bottom"/>
            <w:hideMark/>
          </w:tcPr>
          <w:p w:rsidR="00675643" w:rsidRPr="005474B2" w:rsidRDefault="0001527C"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Metastasis</w:t>
            </w:r>
          </w:p>
        </w:tc>
        <w:tc>
          <w:tcPr>
            <w:tcW w:w="415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0.9</w:t>
            </w:r>
          </w:p>
        </w:tc>
      </w:tr>
      <w:tr w:rsidR="00905F36" w:rsidRPr="005474B2" w:rsidTr="0001527C">
        <w:trPr>
          <w:trHeight w:val="255"/>
        </w:trPr>
        <w:tc>
          <w:tcPr>
            <w:tcW w:w="2959" w:type="dxa"/>
            <w:shd w:val="clear" w:color="auto" w:fill="auto"/>
            <w:noWrap/>
            <w:vAlign w:val="bottom"/>
            <w:hideMark/>
          </w:tcPr>
          <w:p w:rsidR="00675643" w:rsidRPr="005474B2"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Present</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1/28</w:t>
            </w:r>
          </w:p>
        </w:tc>
      </w:tr>
      <w:tr w:rsidR="00905F36" w:rsidRPr="005474B2" w:rsidTr="0001527C">
        <w:trPr>
          <w:trHeight w:val="255"/>
        </w:trPr>
        <w:tc>
          <w:tcPr>
            <w:tcW w:w="2959" w:type="dxa"/>
            <w:shd w:val="clear" w:color="auto" w:fill="auto"/>
            <w:noWrap/>
            <w:vAlign w:val="bottom"/>
            <w:hideMark/>
          </w:tcPr>
          <w:p w:rsidR="00675643" w:rsidRPr="005474B2" w:rsidRDefault="0001527C" w:rsidP="0001527C">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Absent</w:t>
            </w:r>
          </w:p>
        </w:tc>
        <w:tc>
          <w:tcPr>
            <w:tcW w:w="415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27/28</w:t>
            </w:r>
          </w:p>
        </w:tc>
      </w:tr>
    </w:tbl>
    <w:p w:rsidR="00C81E4C" w:rsidRPr="005474B2" w:rsidRDefault="00C81E4C" w:rsidP="00C81E4C">
      <w:pPr>
        <w:spacing w:after="0" w:line="360" w:lineRule="auto"/>
        <w:jc w:val="both"/>
        <w:rPr>
          <w:rFonts w:ascii="Book Antiqua" w:hAnsi="Book Antiqua" w:cs="Times New Roman"/>
          <w:sz w:val="24"/>
          <w:szCs w:val="24"/>
          <w:lang w:eastAsia="zh-CN"/>
        </w:rPr>
      </w:pPr>
    </w:p>
    <w:p w:rsidR="00C81E4C" w:rsidRPr="005474B2" w:rsidRDefault="00C81E4C" w:rsidP="00C81E4C">
      <w:pPr>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 xml:space="preserve">Non parametric Mann Whitney </w:t>
      </w:r>
      <w:r w:rsidRPr="005474B2">
        <w:rPr>
          <w:rFonts w:ascii="Book Antiqua" w:hAnsi="Book Antiqua" w:cs="Times New Roman"/>
          <w:i/>
          <w:sz w:val="24"/>
          <w:szCs w:val="24"/>
        </w:rPr>
        <w:t>U</w:t>
      </w:r>
      <w:r w:rsidRPr="005474B2">
        <w:rPr>
          <w:rFonts w:ascii="Book Antiqua" w:hAnsi="Book Antiqua" w:cs="Times New Roman"/>
          <w:sz w:val="24"/>
          <w:szCs w:val="24"/>
        </w:rPr>
        <w:t xml:space="preserve"> test was used to determine the </w:t>
      </w:r>
      <w:r w:rsidRPr="005474B2">
        <w:rPr>
          <w:rFonts w:ascii="Book Antiqua" w:hAnsi="Book Antiqua" w:cs="Times New Roman"/>
          <w:i/>
          <w:sz w:val="24"/>
          <w:szCs w:val="24"/>
        </w:rPr>
        <w:t>P</w:t>
      </w:r>
      <w:r w:rsidRPr="005474B2">
        <w:rPr>
          <w:rFonts w:ascii="Book Antiqua" w:hAnsi="Book Antiqua" w:cs="Times New Roman"/>
          <w:sz w:val="24"/>
          <w:szCs w:val="24"/>
        </w:rPr>
        <w:t>-values.</w:t>
      </w:r>
      <w:r w:rsidRPr="005474B2">
        <w:rPr>
          <w:rFonts w:ascii="Book Antiqua" w:hAnsi="Book Antiqua" w:cs="Times New Roman" w:hint="eastAsia"/>
          <w:sz w:val="24"/>
          <w:szCs w:val="24"/>
          <w:lang w:eastAsia="zh-CN"/>
        </w:rPr>
        <w:t xml:space="preserve"> </w:t>
      </w:r>
      <w:r w:rsidRPr="005474B2">
        <w:rPr>
          <w:rFonts w:ascii="Book Antiqua" w:hAnsi="Book Antiqua" w:cs="Times New Roman" w:hint="eastAsia"/>
          <w:sz w:val="24"/>
          <w:szCs w:val="24"/>
          <w:vertAlign w:val="superscript"/>
          <w:lang w:eastAsia="zh-CN"/>
        </w:rPr>
        <w:t>a</w:t>
      </w:r>
      <w:r w:rsidRPr="005474B2">
        <w:rPr>
          <w:rFonts w:ascii="Book Antiqua" w:hAnsi="Book Antiqua" w:cs="Times New Roman"/>
          <w:i/>
          <w:sz w:val="24"/>
          <w:szCs w:val="24"/>
        </w:rPr>
        <w:t>P</w:t>
      </w:r>
      <w:r w:rsidRPr="005474B2">
        <w:rPr>
          <w:rFonts w:ascii="Book Antiqua" w:hAnsi="Book Antiqua" w:cs="Times New Roman"/>
          <w:sz w:val="24"/>
          <w:szCs w:val="24"/>
        </w:rPr>
        <w:t xml:space="preserve"> values ≤ 0.05 are considered as significant</w:t>
      </w:r>
      <w:r w:rsidRPr="005474B2">
        <w:rPr>
          <w:rFonts w:ascii="Book Antiqua" w:hAnsi="Book Antiqua" w:cs="Times New Roman" w:hint="eastAsia"/>
          <w:sz w:val="24"/>
          <w:szCs w:val="24"/>
          <w:lang w:eastAsia="zh-CN"/>
        </w:rPr>
        <w:t xml:space="preserve">. </w:t>
      </w:r>
      <w:r w:rsidRPr="005474B2">
        <w:rPr>
          <w:rFonts w:ascii="Book Antiqua" w:hAnsi="Book Antiqua" w:cs="Times New Roman"/>
          <w:sz w:val="24"/>
          <w:szCs w:val="24"/>
        </w:rPr>
        <w:t>N/C expression: Nuclear/cytoplasmic expression</w:t>
      </w:r>
      <w:r w:rsidRPr="005474B2">
        <w:rPr>
          <w:rFonts w:ascii="Book Antiqua" w:hAnsi="Book Antiqua" w:cs="Times New Roman" w:hint="eastAsia"/>
          <w:sz w:val="24"/>
          <w:szCs w:val="24"/>
          <w:lang w:eastAsia="zh-CN"/>
        </w:rPr>
        <w:t>.</w:t>
      </w:r>
    </w:p>
    <w:p w:rsidR="00550BF2" w:rsidRPr="005474B2" w:rsidRDefault="00550BF2" w:rsidP="00400504">
      <w:pPr>
        <w:spacing w:after="0" w:line="360" w:lineRule="auto"/>
        <w:jc w:val="both"/>
        <w:rPr>
          <w:rFonts w:ascii="Book Antiqua" w:hAnsi="Book Antiqua" w:cs="Times New Roman"/>
          <w:b/>
          <w:sz w:val="24"/>
          <w:szCs w:val="24"/>
        </w:rPr>
      </w:pPr>
    </w:p>
    <w:p w:rsidR="005712B9" w:rsidRPr="005474B2" w:rsidRDefault="005712B9">
      <w:pPr>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br w:type="page"/>
      </w:r>
    </w:p>
    <w:p w:rsidR="00A056D5" w:rsidRPr="005474B2" w:rsidRDefault="00C81E4C" w:rsidP="00400504">
      <w:pPr>
        <w:spacing w:after="0" w:line="360" w:lineRule="auto"/>
        <w:jc w:val="both"/>
        <w:rPr>
          <w:rFonts w:ascii="Book Antiqua" w:hAnsi="Book Antiqua" w:cs="Times New Roman"/>
          <w:b/>
          <w:sz w:val="24"/>
          <w:szCs w:val="24"/>
        </w:rPr>
      </w:pPr>
      <w:r w:rsidRPr="005474B2">
        <w:rPr>
          <w:rFonts w:ascii="Book Antiqua" w:eastAsia="Times New Roman" w:hAnsi="Book Antiqua" w:cs="Times New Roman"/>
          <w:b/>
          <w:sz w:val="24"/>
          <w:szCs w:val="24"/>
          <w:lang w:bidi="hi-IN"/>
        </w:rPr>
        <w:t>Table 4 Statistical analysis for correlation between expression of target genes at transcriptome level in tumor tissues and clinicohistopathological parameters</w:t>
      </w:r>
    </w:p>
    <w:tbl>
      <w:tblPr>
        <w:tblW w:w="10444" w:type="dxa"/>
        <w:tblInd w:w="-792" w:type="dxa"/>
        <w:tblBorders>
          <w:top w:val="single" w:sz="4" w:space="0" w:color="auto"/>
          <w:bottom w:val="single" w:sz="4" w:space="0" w:color="auto"/>
        </w:tblBorders>
        <w:tblLayout w:type="fixed"/>
        <w:tblLook w:val="04A0" w:firstRow="1" w:lastRow="0" w:firstColumn="1" w:lastColumn="0" w:noHBand="0" w:noVBand="1"/>
      </w:tblPr>
      <w:tblGrid>
        <w:gridCol w:w="2340"/>
        <w:gridCol w:w="1981"/>
        <w:gridCol w:w="1891"/>
        <w:gridCol w:w="1891"/>
        <w:gridCol w:w="2341"/>
      </w:tblGrid>
      <w:tr w:rsidR="00905F36" w:rsidRPr="005474B2" w:rsidTr="00C81E4C">
        <w:trPr>
          <w:trHeight w:val="240"/>
        </w:trPr>
        <w:tc>
          <w:tcPr>
            <w:tcW w:w="2340" w:type="dxa"/>
            <w:tcBorders>
              <w:top w:val="single" w:sz="4" w:space="0" w:color="auto"/>
              <w:bottom w:val="nil"/>
            </w:tcBorders>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w:t>
            </w:r>
          </w:p>
        </w:tc>
        <w:tc>
          <w:tcPr>
            <w:tcW w:w="1981" w:type="dxa"/>
            <w:tcBorders>
              <w:top w:val="single" w:sz="4" w:space="0" w:color="auto"/>
              <w:bottom w:val="nil"/>
            </w:tcBorders>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t>β-</w:t>
            </w:r>
            <w:r w:rsidR="00C22B58" w:rsidRPr="005474B2">
              <w:rPr>
                <w:rFonts w:ascii="Book Antiqua" w:eastAsia="Times New Roman" w:hAnsi="Book Antiqua" w:cs="Times New Roman"/>
                <w:b/>
                <w:sz w:val="24"/>
                <w:szCs w:val="24"/>
                <w:lang w:bidi="hi-IN"/>
              </w:rPr>
              <w:t>Catenin</w:t>
            </w:r>
          </w:p>
        </w:tc>
        <w:tc>
          <w:tcPr>
            <w:tcW w:w="1891" w:type="dxa"/>
            <w:tcBorders>
              <w:top w:val="single" w:sz="4" w:space="0" w:color="auto"/>
              <w:bottom w:val="nil"/>
            </w:tcBorders>
            <w:shd w:val="clear" w:color="auto" w:fill="auto"/>
            <w:noWrap/>
            <w:vAlign w:val="bottom"/>
            <w:hideMark/>
          </w:tcPr>
          <w:p w:rsidR="00675643" w:rsidRPr="005474B2" w:rsidRDefault="00A056D5" w:rsidP="00400504">
            <w:pPr>
              <w:spacing w:after="0" w:line="360" w:lineRule="auto"/>
              <w:jc w:val="both"/>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t>Cyclin D1</w:t>
            </w:r>
          </w:p>
        </w:tc>
        <w:tc>
          <w:tcPr>
            <w:tcW w:w="1891" w:type="dxa"/>
            <w:tcBorders>
              <w:top w:val="single" w:sz="4" w:space="0" w:color="auto"/>
              <w:bottom w:val="nil"/>
            </w:tcBorders>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t>Snail</w:t>
            </w:r>
          </w:p>
        </w:tc>
        <w:tc>
          <w:tcPr>
            <w:tcW w:w="2341" w:type="dxa"/>
            <w:tcBorders>
              <w:top w:val="single" w:sz="4" w:space="0" w:color="auto"/>
              <w:bottom w:val="nil"/>
            </w:tcBorders>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t>Slug</w:t>
            </w:r>
          </w:p>
        </w:tc>
      </w:tr>
      <w:tr w:rsidR="00905F36" w:rsidRPr="005474B2" w:rsidTr="00C81E4C">
        <w:trPr>
          <w:trHeight w:val="510"/>
        </w:trPr>
        <w:tc>
          <w:tcPr>
            <w:tcW w:w="2340" w:type="dxa"/>
            <w:tcBorders>
              <w:top w:val="nil"/>
              <w:bottom w:val="single" w:sz="4" w:space="0" w:color="auto"/>
            </w:tcBorders>
            <w:shd w:val="clear" w:color="auto" w:fill="auto"/>
            <w:noWrap/>
            <w:vAlign w:val="center"/>
            <w:hideMark/>
          </w:tcPr>
          <w:p w:rsidR="00675643" w:rsidRPr="005474B2" w:rsidRDefault="00675643" w:rsidP="00400504">
            <w:pPr>
              <w:spacing w:after="0" w:line="360" w:lineRule="auto"/>
              <w:jc w:val="both"/>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t>C</w:t>
            </w:r>
            <w:r w:rsidR="00C81E4C" w:rsidRPr="005474B2">
              <w:rPr>
                <w:rFonts w:ascii="Book Antiqua" w:eastAsia="Times New Roman" w:hAnsi="Book Antiqua" w:cs="Times New Roman"/>
                <w:b/>
                <w:sz w:val="24"/>
                <w:szCs w:val="24"/>
                <w:lang w:bidi="hi-IN"/>
              </w:rPr>
              <w:t>haracteristics</w:t>
            </w:r>
          </w:p>
        </w:tc>
        <w:tc>
          <w:tcPr>
            <w:tcW w:w="1981" w:type="dxa"/>
            <w:tcBorders>
              <w:top w:val="nil"/>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t>Strong expression (</w:t>
            </w:r>
            <w:r w:rsidRPr="005474B2">
              <w:rPr>
                <w:rFonts w:ascii="Book Antiqua" w:eastAsia="Times New Roman" w:hAnsi="Book Antiqua" w:cs="Times New Roman"/>
                <w:b/>
                <w:i/>
                <w:sz w:val="24"/>
                <w:szCs w:val="24"/>
                <w:lang w:bidi="hi-IN"/>
              </w:rPr>
              <w:t>n</w:t>
            </w:r>
            <w:r w:rsidR="00C81E4C" w:rsidRPr="005474B2">
              <w:rPr>
                <w:rFonts w:ascii="Book Antiqua" w:hAnsi="Book Antiqua" w:cs="Times New Roman" w:hint="eastAsia"/>
                <w:b/>
                <w:sz w:val="24"/>
                <w:szCs w:val="24"/>
                <w:lang w:eastAsia="zh-CN" w:bidi="hi-IN"/>
              </w:rPr>
              <w:t xml:space="preserve"> </w:t>
            </w:r>
            <w:r w:rsidRPr="005474B2">
              <w:rPr>
                <w:rFonts w:ascii="Book Antiqua" w:eastAsia="Times New Roman" w:hAnsi="Book Antiqua" w:cs="Times New Roman"/>
                <w:b/>
                <w:sz w:val="24"/>
                <w:szCs w:val="24"/>
                <w:lang w:bidi="hi-IN"/>
              </w:rPr>
              <w:t>=</w:t>
            </w:r>
            <w:r w:rsidR="00C81E4C" w:rsidRPr="005474B2">
              <w:rPr>
                <w:rFonts w:ascii="Book Antiqua" w:hAnsi="Book Antiqua" w:cs="Times New Roman" w:hint="eastAsia"/>
                <w:b/>
                <w:sz w:val="24"/>
                <w:szCs w:val="24"/>
                <w:lang w:eastAsia="zh-CN" w:bidi="hi-IN"/>
              </w:rPr>
              <w:t xml:space="preserve"> </w:t>
            </w:r>
            <w:r w:rsidRPr="005474B2">
              <w:rPr>
                <w:rFonts w:ascii="Book Antiqua" w:eastAsia="Times New Roman" w:hAnsi="Book Antiqua" w:cs="Times New Roman"/>
                <w:b/>
                <w:sz w:val="24"/>
                <w:szCs w:val="24"/>
                <w:lang w:bidi="hi-IN"/>
              </w:rPr>
              <w:t>57/90)</w:t>
            </w:r>
          </w:p>
        </w:tc>
        <w:tc>
          <w:tcPr>
            <w:tcW w:w="1891" w:type="dxa"/>
            <w:tcBorders>
              <w:top w:val="nil"/>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t>Strong expression (</w:t>
            </w:r>
            <w:r w:rsidR="00C81E4C" w:rsidRPr="005474B2">
              <w:rPr>
                <w:rFonts w:ascii="Book Antiqua" w:eastAsia="Times New Roman" w:hAnsi="Book Antiqua" w:cs="Times New Roman"/>
                <w:b/>
                <w:i/>
                <w:sz w:val="24"/>
                <w:szCs w:val="24"/>
                <w:lang w:bidi="hi-IN"/>
              </w:rPr>
              <w:t>n</w:t>
            </w:r>
            <w:r w:rsidR="00C81E4C" w:rsidRPr="005474B2">
              <w:rPr>
                <w:rFonts w:ascii="Book Antiqua" w:hAnsi="Book Antiqua" w:cs="Times New Roman" w:hint="eastAsia"/>
                <w:b/>
                <w:sz w:val="24"/>
                <w:szCs w:val="24"/>
                <w:lang w:eastAsia="zh-CN" w:bidi="hi-IN"/>
              </w:rPr>
              <w:t xml:space="preserve"> </w:t>
            </w:r>
            <w:r w:rsidR="00C81E4C" w:rsidRPr="005474B2">
              <w:rPr>
                <w:rFonts w:ascii="Book Antiqua" w:eastAsia="Times New Roman" w:hAnsi="Book Antiqua" w:cs="Times New Roman"/>
                <w:b/>
                <w:sz w:val="24"/>
                <w:szCs w:val="24"/>
                <w:lang w:bidi="hi-IN"/>
              </w:rPr>
              <w:t>=</w:t>
            </w:r>
            <w:r w:rsidR="00C81E4C" w:rsidRPr="005474B2">
              <w:rPr>
                <w:rFonts w:ascii="Book Antiqua" w:hAnsi="Book Antiqua" w:cs="Times New Roman" w:hint="eastAsia"/>
                <w:b/>
                <w:sz w:val="24"/>
                <w:szCs w:val="24"/>
                <w:lang w:eastAsia="zh-CN" w:bidi="hi-IN"/>
              </w:rPr>
              <w:t xml:space="preserve"> </w:t>
            </w:r>
            <w:r w:rsidRPr="005474B2">
              <w:rPr>
                <w:rFonts w:ascii="Book Antiqua" w:eastAsia="Times New Roman" w:hAnsi="Book Antiqua" w:cs="Times New Roman"/>
                <w:b/>
                <w:sz w:val="24"/>
                <w:szCs w:val="24"/>
                <w:lang w:bidi="hi-IN"/>
              </w:rPr>
              <w:t>39/57)</w:t>
            </w:r>
          </w:p>
        </w:tc>
        <w:tc>
          <w:tcPr>
            <w:tcW w:w="1891" w:type="dxa"/>
            <w:tcBorders>
              <w:top w:val="nil"/>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t>Strong expression (</w:t>
            </w:r>
            <w:r w:rsidR="00C81E4C" w:rsidRPr="005474B2">
              <w:rPr>
                <w:rFonts w:ascii="Book Antiqua" w:eastAsia="Times New Roman" w:hAnsi="Book Antiqua" w:cs="Times New Roman"/>
                <w:b/>
                <w:i/>
                <w:sz w:val="24"/>
                <w:szCs w:val="24"/>
                <w:lang w:bidi="hi-IN"/>
              </w:rPr>
              <w:t>n</w:t>
            </w:r>
            <w:r w:rsidR="00C81E4C" w:rsidRPr="005474B2">
              <w:rPr>
                <w:rFonts w:ascii="Book Antiqua" w:hAnsi="Book Antiqua" w:cs="Times New Roman" w:hint="eastAsia"/>
                <w:b/>
                <w:sz w:val="24"/>
                <w:szCs w:val="24"/>
                <w:lang w:eastAsia="zh-CN" w:bidi="hi-IN"/>
              </w:rPr>
              <w:t xml:space="preserve"> </w:t>
            </w:r>
            <w:r w:rsidR="00C81E4C" w:rsidRPr="005474B2">
              <w:rPr>
                <w:rFonts w:ascii="Book Antiqua" w:eastAsia="Times New Roman" w:hAnsi="Book Antiqua" w:cs="Times New Roman"/>
                <w:b/>
                <w:sz w:val="24"/>
                <w:szCs w:val="24"/>
                <w:lang w:bidi="hi-IN"/>
              </w:rPr>
              <w:t>=</w:t>
            </w:r>
            <w:r w:rsidR="00C81E4C" w:rsidRPr="005474B2">
              <w:rPr>
                <w:rFonts w:ascii="Book Antiqua" w:hAnsi="Book Antiqua" w:cs="Times New Roman" w:hint="eastAsia"/>
                <w:b/>
                <w:sz w:val="24"/>
                <w:szCs w:val="24"/>
                <w:lang w:eastAsia="zh-CN" w:bidi="hi-IN"/>
              </w:rPr>
              <w:t xml:space="preserve"> </w:t>
            </w:r>
            <w:r w:rsidRPr="005474B2">
              <w:rPr>
                <w:rFonts w:ascii="Book Antiqua" w:eastAsia="Times New Roman" w:hAnsi="Book Antiqua" w:cs="Times New Roman"/>
                <w:b/>
                <w:sz w:val="24"/>
                <w:szCs w:val="24"/>
                <w:lang w:bidi="hi-IN"/>
              </w:rPr>
              <w:t>40/57)</w:t>
            </w:r>
          </w:p>
        </w:tc>
        <w:tc>
          <w:tcPr>
            <w:tcW w:w="2341" w:type="dxa"/>
            <w:tcBorders>
              <w:top w:val="nil"/>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eastAsia="Times New Roman" w:hAnsi="Book Antiqua" w:cs="Times New Roman"/>
                <w:b/>
                <w:sz w:val="24"/>
                <w:szCs w:val="24"/>
                <w:lang w:bidi="hi-IN"/>
              </w:rPr>
            </w:pPr>
            <w:r w:rsidRPr="005474B2">
              <w:rPr>
                <w:rFonts w:ascii="Book Antiqua" w:eastAsia="Times New Roman" w:hAnsi="Book Antiqua" w:cs="Times New Roman"/>
                <w:b/>
                <w:sz w:val="24"/>
                <w:szCs w:val="24"/>
                <w:lang w:bidi="hi-IN"/>
              </w:rPr>
              <w:t>Strong expression (</w:t>
            </w:r>
            <w:r w:rsidR="00C81E4C" w:rsidRPr="005474B2">
              <w:rPr>
                <w:rFonts w:ascii="Book Antiqua" w:eastAsia="Times New Roman" w:hAnsi="Book Antiqua" w:cs="Times New Roman"/>
                <w:b/>
                <w:i/>
                <w:sz w:val="24"/>
                <w:szCs w:val="24"/>
                <w:lang w:bidi="hi-IN"/>
              </w:rPr>
              <w:t>n</w:t>
            </w:r>
            <w:r w:rsidR="00C81E4C" w:rsidRPr="005474B2">
              <w:rPr>
                <w:rFonts w:ascii="Book Antiqua" w:hAnsi="Book Antiqua" w:cs="Times New Roman" w:hint="eastAsia"/>
                <w:b/>
                <w:sz w:val="24"/>
                <w:szCs w:val="24"/>
                <w:lang w:eastAsia="zh-CN" w:bidi="hi-IN"/>
              </w:rPr>
              <w:t xml:space="preserve"> </w:t>
            </w:r>
            <w:r w:rsidR="00C81E4C" w:rsidRPr="005474B2">
              <w:rPr>
                <w:rFonts w:ascii="Book Antiqua" w:eastAsia="Times New Roman" w:hAnsi="Book Antiqua" w:cs="Times New Roman"/>
                <w:b/>
                <w:sz w:val="24"/>
                <w:szCs w:val="24"/>
                <w:lang w:bidi="hi-IN"/>
              </w:rPr>
              <w:t>=</w:t>
            </w:r>
            <w:r w:rsidR="00C81E4C" w:rsidRPr="005474B2">
              <w:rPr>
                <w:rFonts w:ascii="Book Antiqua" w:hAnsi="Book Antiqua" w:cs="Times New Roman" w:hint="eastAsia"/>
                <w:b/>
                <w:sz w:val="24"/>
                <w:szCs w:val="24"/>
                <w:lang w:eastAsia="zh-CN" w:bidi="hi-IN"/>
              </w:rPr>
              <w:t xml:space="preserve"> </w:t>
            </w:r>
            <w:r w:rsidRPr="005474B2">
              <w:rPr>
                <w:rFonts w:ascii="Book Antiqua" w:eastAsia="Times New Roman" w:hAnsi="Book Antiqua" w:cs="Times New Roman"/>
                <w:b/>
                <w:sz w:val="24"/>
                <w:szCs w:val="24"/>
                <w:lang w:bidi="hi-IN"/>
              </w:rPr>
              <w:t>42/57)</w:t>
            </w:r>
          </w:p>
        </w:tc>
      </w:tr>
      <w:tr w:rsidR="00905F36" w:rsidRPr="005474B2" w:rsidTr="00C81E4C">
        <w:trPr>
          <w:trHeight w:val="300"/>
        </w:trPr>
        <w:tc>
          <w:tcPr>
            <w:tcW w:w="2340" w:type="dxa"/>
            <w:tcBorders>
              <w:top w:val="single" w:sz="4" w:space="0" w:color="auto"/>
            </w:tcBorders>
            <w:shd w:val="clear" w:color="auto" w:fill="auto"/>
            <w:noWrap/>
            <w:vAlign w:val="bottom"/>
            <w:hideMark/>
          </w:tcPr>
          <w:p w:rsidR="00675643" w:rsidRPr="005474B2" w:rsidRDefault="00675643" w:rsidP="00400504">
            <w:pPr>
              <w:spacing w:after="0" w:line="360" w:lineRule="auto"/>
              <w:jc w:val="both"/>
              <w:rPr>
                <w:rFonts w:ascii="Book Antiqua" w:hAnsi="Book Antiqua" w:cs="Times New Roman"/>
                <w:sz w:val="24"/>
                <w:szCs w:val="24"/>
                <w:lang w:eastAsia="zh-CN" w:bidi="hi-IN"/>
              </w:rPr>
            </w:pPr>
            <w:r w:rsidRPr="005474B2">
              <w:rPr>
                <w:rFonts w:ascii="Book Antiqua" w:eastAsia="Times New Roman" w:hAnsi="Book Antiqua" w:cs="Times New Roman"/>
                <w:sz w:val="24"/>
                <w:szCs w:val="24"/>
                <w:lang w:bidi="hi-IN"/>
              </w:rPr>
              <w:t>A</w:t>
            </w:r>
            <w:r w:rsidR="00BC761E" w:rsidRPr="005474B2">
              <w:rPr>
                <w:rFonts w:ascii="Book Antiqua" w:eastAsia="Times New Roman" w:hAnsi="Book Antiqua" w:cs="Times New Roman"/>
                <w:sz w:val="24"/>
                <w:szCs w:val="24"/>
                <w:lang w:bidi="hi-IN"/>
              </w:rPr>
              <w:t>ge</w:t>
            </w:r>
            <w:r w:rsidRPr="005474B2">
              <w:rPr>
                <w:rFonts w:ascii="Book Antiqua" w:eastAsia="Times New Roman" w:hAnsi="Book Antiqua" w:cs="Times New Roman"/>
                <w:sz w:val="24"/>
                <w:szCs w:val="24"/>
                <w:lang w:bidi="hi-IN"/>
              </w:rPr>
              <w:t xml:space="preserve"> 60 (38-78)</w:t>
            </w:r>
            <w:r w:rsidR="00BC761E" w:rsidRPr="005474B2">
              <w:rPr>
                <w:rFonts w:ascii="Book Antiqua" w:hAnsi="Book Antiqua" w:cs="Times New Roman" w:hint="eastAsia"/>
                <w:sz w:val="24"/>
                <w:szCs w:val="24"/>
                <w:lang w:eastAsia="zh-CN" w:bidi="hi-IN"/>
              </w:rPr>
              <w:t xml:space="preserve"> </w:t>
            </w:r>
            <w:r w:rsidR="00BC761E" w:rsidRPr="005474B2">
              <w:rPr>
                <w:rFonts w:ascii="Book Antiqua" w:eastAsia="Times New Roman" w:hAnsi="Book Antiqua" w:cs="Times New Roman"/>
                <w:sz w:val="24"/>
                <w:szCs w:val="24"/>
                <w:lang w:bidi="hi-IN"/>
              </w:rPr>
              <w:t>yr</w:t>
            </w:r>
          </w:p>
        </w:tc>
        <w:tc>
          <w:tcPr>
            <w:tcW w:w="1981" w:type="dxa"/>
            <w:tcBorders>
              <w:top w:val="single" w:sz="4" w:space="0" w:color="auto"/>
            </w:tcBorders>
            <w:shd w:val="clear" w:color="auto" w:fill="auto"/>
            <w:noWrap/>
            <w:vAlign w:val="bottom"/>
            <w:hideMark/>
          </w:tcPr>
          <w:p w:rsidR="00675643" w:rsidRPr="005474B2" w:rsidRDefault="00675643" w:rsidP="00B06BE8">
            <w:pPr>
              <w:spacing w:after="0" w:line="360" w:lineRule="auto"/>
              <w:jc w:val="both"/>
              <w:rPr>
                <w:rFonts w:ascii="Book Antiqua" w:hAnsi="Book Antiqua" w:cs="Times New Roman"/>
                <w:bCs/>
                <w:sz w:val="24"/>
                <w:szCs w:val="24"/>
                <w:lang w:eastAsia="zh-CN" w:bidi="hi-IN"/>
              </w:rPr>
            </w:pPr>
            <w:r w:rsidRPr="005474B2">
              <w:rPr>
                <w:rFonts w:ascii="Book Antiqua" w:eastAsia="Times New Roman" w:hAnsi="Book Antiqua" w:cs="Times New Roman"/>
                <w:bCs/>
                <w:sz w:val="24"/>
                <w:szCs w:val="24"/>
                <w:lang w:bidi="hi-IN"/>
              </w:rPr>
              <w:t>p = 0.007</w:t>
            </w:r>
            <w:r w:rsidR="00B06BE8" w:rsidRPr="005474B2">
              <w:rPr>
                <w:rFonts w:ascii="Book Antiqua" w:hAnsi="Book Antiqua" w:cs="Times New Roman" w:hint="eastAsia"/>
                <w:bCs/>
                <w:sz w:val="24"/>
                <w:szCs w:val="24"/>
                <w:vertAlign w:val="superscript"/>
                <w:lang w:eastAsia="zh-CN" w:bidi="hi-IN"/>
              </w:rPr>
              <w:t>1,a</w:t>
            </w:r>
          </w:p>
        </w:tc>
        <w:tc>
          <w:tcPr>
            <w:tcW w:w="1891"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0.851</w:t>
            </w:r>
          </w:p>
        </w:tc>
        <w:tc>
          <w:tcPr>
            <w:tcW w:w="1891"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0.585</w:t>
            </w:r>
          </w:p>
        </w:tc>
        <w:tc>
          <w:tcPr>
            <w:tcW w:w="2341"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bCs/>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bCs/>
                <w:sz w:val="24"/>
                <w:szCs w:val="24"/>
                <w:lang w:bidi="hi-IN"/>
              </w:rPr>
              <w:t>0.02</w:t>
            </w:r>
            <w:r w:rsidR="00B06BE8" w:rsidRPr="005474B2">
              <w:rPr>
                <w:rFonts w:ascii="Book Antiqua" w:hAnsi="Book Antiqua" w:cs="Times New Roman" w:hint="eastAsia"/>
                <w:bCs/>
                <w:sz w:val="24"/>
                <w:szCs w:val="24"/>
                <w:vertAlign w:val="superscript"/>
                <w:lang w:eastAsia="zh-CN" w:bidi="hi-IN"/>
              </w:rPr>
              <w:t>1,a</w:t>
            </w:r>
          </w:p>
        </w:tc>
      </w:tr>
      <w:tr w:rsidR="00905F36" w:rsidRPr="005474B2" w:rsidTr="00C81E4C">
        <w:trPr>
          <w:trHeight w:val="300"/>
        </w:trPr>
        <w:tc>
          <w:tcPr>
            <w:tcW w:w="2340" w:type="dxa"/>
            <w:shd w:val="clear" w:color="auto" w:fill="auto"/>
            <w:noWrap/>
            <w:vAlign w:val="bottom"/>
            <w:hideMark/>
          </w:tcPr>
          <w:p w:rsidR="00675643" w:rsidRPr="005474B2" w:rsidRDefault="00675643"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&lt;</w:t>
            </w:r>
            <w:r w:rsidR="00BC761E" w:rsidRPr="005474B2">
              <w:rPr>
                <w:rFonts w:ascii="Book Antiqua" w:hAnsi="Book Antiqua" w:cs="Times New Roman" w:hint="eastAsia"/>
                <w:sz w:val="24"/>
                <w:szCs w:val="24"/>
                <w:lang w:eastAsia="zh-CN" w:bidi="hi-IN"/>
              </w:rPr>
              <w:t xml:space="preserve"> </w:t>
            </w:r>
            <w:r w:rsidRPr="005474B2">
              <w:rPr>
                <w:rFonts w:ascii="Book Antiqua" w:eastAsia="Times New Roman" w:hAnsi="Book Antiqua" w:cs="Times New Roman"/>
                <w:sz w:val="24"/>
                <w:szCs w:val="24"/>
                <w:lang w:bidi="hi-IN"/>
              </w:rPr>
              <w:t>60</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17/23</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16/23</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16/23</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50" w:firstLine="126"/>
              <w:jc w:val="both"/>
              <w:rPr>
                <w:rFonts w:ascii="Book Antiqua" w:eastAsia="Times New Roman" w:hAnsi="Book Antiqua" w:cs="Times New Roman"/>
                <w:sz w:val="24"/>
                <w:szCs w:val="24"/>
                <w:lang w:bidi="hi-IN"/>
              </w:rPr>
            </w:pPr>
            <w:r w:rsidRPr="005474B2">
              <w:rPr>
                <w:rFonts w:ascii="Book Antiqua" w:eastAsia="Arial Unicode MS" w:hAnsi="Book Antiqua" w:cs="Arial Unicode MS"/>
                <w:sz w:val="24"/>
                <w:szCs w:val="24"/>
              </w:rPr>
              <w:t>≥</w:t>
            </w:r>
            <w:r w:rsidRPr="005474B2">
              <w:rPr>
                <w:rFonts w:ascii="Book Antiqua" w:eastAsia="Arial Unicode MS" w:hAnsi="Book Antiqua" w:cs="Arial Unicode MS" w:hint="eastAsia"/>
                <w:sz w:val="24"/>
                <w:szCs w:val="24"/>
                <w:lang w:eastAsia="zh-CN"/>
              </w:rPr>
              <w:t xml:space="preserve"> </w:t>
            </w:r>
            <w:r w:rsidR="00675643" w:rsidRPr="005474B2">
              <w:rPr>
                <w:rFonts w:ascii="Book Antiqua" w:eastAsia="Times New Roman" w:hAnsi="Book Antiqua" w:cs="Times New Roman"/>
                <w:sz w:val="24"/>
                <w:szCs w:val="24"/>
                <w:lang w:bidi="hi-IN"/>
              </w:rPr>
              <w:t>60</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34/57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22/34</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24/34</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26/34</w:t>
            </w:r>
          </w:p>
        </w:tc>
      </w:tr>
      <w:tr w:rsidR="00905F36" w:rsidRPr="005474B2" w:rsidTr="00C81E4C">
        <w:trPr>
          <w:trHeight w:val="300"/>
        </w:trPr>
        <w:tc>
          <w:tcPr>
            <w:tcW w:w="2340" w:type="dxa"/>
            <w:shd w:val="clear" w:color="auto" w:fill="auto"/>
            <w:noWrap/>
            <w:vAlign w:val="bottom"/>
            <w:hideMark/>
          </w:tcPr>
          <w:p w:rsidR="00675643" w:rsidRPr="005474B2" w:rsidRDefault="00BC761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Stage</w:t>
            </w:r>
          </w:p>
        </w:tc>
        <w:tc>
          <w:tcPr>
            <w:tcW w:w="198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0.845</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0.198</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0.205</w:t>
            </w:r>
          </w:p>
        </w:tc>
        <w:tc>
          <w:tcPr>
            <w:tcW w:w="234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0.929</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xml:space="preserve">Non muscle invasive </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34/57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26/34</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25/34</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25/34</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Muscle invasive</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13/23</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15/23</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17/23</w:t>
            </w:r>
          </w:p>
        </w:tc>
      </w:tr>
      <w:tr w:rsidR="00905F36" w:rsidRPr="005474B2" w:rsidTr="00C81E4C">
        <w:trPr>
          <w:trHeight w:val="300"/>
        </w:trPr>
        <w:tc>
          <w:tcPr>
            <w:tcW w:w="2340" w:type="dxa"/>
            <w:shd w:val="clear" w:color="auto" w:fill="auto"/>
            <w:noWrap/>
            <w:vAlign w:val="bottom"/>
            <w:hideMark/>
          </w:tcPr>
          <w:p w:rsidR="00675643" w:rsidRPr="005474B2" w:rsidRDefault="00BC761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Grade</w:t>
            </w:r>
          </w:p>
        </w:tc>
        <w:tc>
          <w:tcPr>
            <w:tcW w:w="198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0.137</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0.373</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0.420</w:t>
            </w:r>
          </w:p>
        </w:tc>
        <w:tc>
          <w:tcPr>
            <w:tcW w:w="234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0.893</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Low grade</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21/57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16/21</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14/21</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13/21</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High grade</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36/57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23/36</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26/36</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29/36</w:t>
            </w:r>
          </w:p>
        </w:tc>
      </w:tr>
      <w:tr w:rsidR="00905F36" w:rsidRPr="005474B2" w:rsidTr="00C81E4C">
        <w:trPr>
          <w:trHeight w:val="300"/>
        </w:trPr>
        <w:tc>
          <w:tcPr>
            <w:tcW w:w="2340" w:type="dxa"/>
            <w:shd w:val="clear" w:color="auto" w:fill="auto"/>
            <w:noWrap/>
            <w:vAlign w:val="bottom"/>
            <w:hideMark/>
          </w:tcPr>
          <w:p w:rsidR="00675643" w:rsidRPr="005474B2" w:rsidRDefault="00BC761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Type</w:t>
            </w:r>
          </w:p>
        </w:tc>
        <w:tc>
          <w:tcPr>
            <w:tcW w:w="198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0.289</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0.806</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0.62</w:t>
            </w:r>
          </w:p>
        </w:tc>
        <w:tc>
          <w:tcPr>
            <w:tcW w:w="234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0.787</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xml:space="preserve">Primary </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32/57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21/32</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22/32</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22/32</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Recurrent</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18/25</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18/25</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20/25</w:t>
            </w:r>
          </w:p>
        </w:tc>
      </w:tr>
      <w:tr w:rsidR="00905F36" w:rsidRPr="005474B2" w:rsidTr="00C81E4C">
        <w:trPr>
          <w:trHeight w:val="300"/>
        </w:trPr>
        <w:tc>
          <w:tcPr>
            <w:tcW w:w="2340" w:type="dxa"/>
            <w:shd w:val="clear" w:color="auto" w:fill="auto"/>
            <w:noWrap/>
            <w:vAlign w:val="bottom"/>
            <w:hideMark/>
          </w:tcPr>
          <w:p w:rsidR="00675643" w:rsidRPr="005474B2" w:rsidRDefault="00BC761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Smoking/</w:t>
            </w:r>
            <w:r w:rsidRPr="005474B2">
              <w:rPr>
                <w:rFonts w:ascii="Book Antiqua" w:eastAsia="Times New Roman" w:hAnsi="Book Antiqua" w:cs="Times New Roman"/>
                <w:bCs/>
                <w:sz w:val="24"/>
                <w:szCs w:val="24"/>
                <w:lang w:bidi="hi-IN"/>
              </w:rPr>
              <w:t>tobacco chewing</w:t>
            </w:r>
          </w:p>
        </w:tc>
        <w:tc>
          <w:tcPr>
            <w:tcW w:w="198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0.738</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0.377</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0.784</w:t>
            </w:r>
          </w:p>
        </w:tc>
        <w:tc>
          <w:tcPr>
            <w:tcW w:w="234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0.592</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xml:space="preserve">Yes </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26/57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17/26</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18/26</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20/26</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No</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18/57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13/18</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13/18</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14/18</w:t>
            </w:r>
          </w:p>
        </w:tc>
      </w:tr>
      <w:tr w:rsidR="00905F36" w:rsidRPr="005474B2" w:rsidTr="00C81E4C">
        <w:trPr>
          <w:trHeight w:val="300"/>
        </w:trPr>
        <w:tc>
          <w:tcPr>
            <w:tcW w:w="2340" w:type="dxa"/>
            <w:shd w:val="clear" w:color="auto" w:fill="auto"/>
            <w:noWrap/>
            <w:vAlign w:val="bottom"/>
            <w:hideMark/>
          </w:tcPr>
          <w:p w:rsidR="00675643" w:rsidRPr="005474B2" w:rsidRDefault="00BC761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Unknown</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13/57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9/13</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5/13</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8/13</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Hematuria</w:t>
            </w:r>
          </w:p>
        </w:tc>
        <w:tc>
          <w:tcPr>
            <w:tcW w:w="198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0.397</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0.740</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0.362</w:t>
            </w:r>
          </w:p>
        </w:tc>
        <w:tc>
          <w:tcPr>
            <w:tcW w:w="234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0.685</w:t>
            </w:r>
          </w:p>
        </w:tc>
      </w:tr>
      <w:tr w:rsidR="00905F36" w:rsidRPr="005474B2" w:rsidTr="00C81E4C">
        <w:trPr>
          <w:trHeight w:val="30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Present</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46/57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32/46</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36/46</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36/46</w:t>
            </w:r>
          </w:p>
        </w:tc>
      </w:tr>
      <w:tr w:rsidR="00905F36" w:rsidRPr="005474B2" w:rsidTr="00C81E4C">
        <w:trPr>
          <w:trHeight w:val="150"/>
        </w:trPr>
        <w:tc>
          <w:tcPr>
            <w:tcW w:w="2340" w:type="dxa"/>
            <w:shd w:val="clear" w:color="auto" w:fill="auto"/>
            <w:noWrap/>
            <w:vAlign w:val="bottom"/>
            <w:hideMark/>
          </w:tcPr>
          <w:p w:rsidR="00675643" w:rsidRPr="005474B2" w:rsidRDefault="00BC761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 xml:space="preserve"> Unknown</w:t>
            </w:r>
          </w:p>
        </w:tc>
        <w:tc>
          <w:tcPr>
            <w:tcW w:w="1981" w:type="dxa"/>
            <w:shd w:val="clear" w:color="auto" w:fill="auto"/>
            <w:noWrap/>
            <w:vAlign w:val="bottom"/>
            <w:hideMark/>
          </w:tcPr>
          <w:p w:rsidR="00675643" w:rsidRPr="005474B2" w:rsidRDefault="00A056D5"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11</w:t>
            </w:r>
            <w:r w:rsidR="00675643" w:rsidRPr="005474B2">
              <w:rPr>
                <w:rFonts w:ascii="Book Antiqua" w:eastAsia="Times New Roman" w:hAnsi="Book Antiqua" w:cs="Times New Roman"/>
                <w:sz w:val="24"/>
                <w:szCs w:val="24"/>
                <w:lang w:bidi="hi-IN"/>
              </w:rPr>
              <w:t>/57 </w:t>
            </w:r>
          </w:p>
        </w:tc>
        <w:tc>
          <w:tcPr>
            <w:tcW w:w="1891" w:type="dxa"/>
            <w:shd w:val="clear" w:color="auto" w:fill="auto"/>
            <w:noWrap/>
            <w:vAlign w:val="bottom"/>
            <w:hideMark/>
          </w:tcPr>
          <w:p w:rsidR="00675643" w:rsidRPr="005474B2" w:rsidRDefault="00A056D5"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7</w:t>
            </w:r>
            <w:r w:rsidR="00675643" w:rsidRPr="005474B2">
              <w:rPr>
                <w:rFonts w:ascii="Book Antiqua" w:eastAsia="Times New Roman" w:hAnsi="Book Antiqua" w:cs="Times New Roman"/>
                <w:sz w:val="24"/>
                <w:szCs w:val="24"/>
                <w:lang w:bidi="hi-IN"/>
              </w:rPr>
              <w:t>/3 </w:t>
            </w:r>
          </w:p>
        </w:tc>
        <w:tc>
          <w:tcPr>
            <w:tcW w:w="1891" w:type="dxa"/>
            <w:shd w:val="clear" w:color="auto" w:fill="auto"/>
            <w:noWrap/>
            <w:vAlign w:val="bottom"/>
            <w:hideMark/>
          </w:tcPr>
          <w:p w:rsidR="00675643" w:rsidRPr="005474B2" w:rsidRDefault="00A056D5"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w:t>
            </w:r>
            <w:r w:rsidR="00675643" w:rsidRPr="005474B2">
              <w:rPr>
                <w:rFonts w:ascii="Book Antiqua" w:eastAsia="Times New Roman" w:hAnsi="Book Antiqua" w:cs="Times New Roman"/>
                <w:sz w:val="24"/>
                <w:szCs w:val="24"/>
                <w:lang w:bidi="hi-IN"/>
              </w:rPr>
              <w:t>/3</w:t>
            </w:r>
          </w:p>
        </w:tc>
        <w:tc>
          <w:tcPr>
            <w:tcW w:w="2341" w:type="dxa"/>
            <w:shd w:val="clear" w:color="auto" w:fill="auto"/>
            <w:noWrap/>
            <w:vAlign w:val="bottom"/>
            <w:hideMark/>
          </w:tcPr>
          <w:p w:rsidR="00675643" w:rsidRPr="005474B2" w:rsidRDefault="00A056D5"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w:t>
            </w:r>
            <w:r w:rsidR="00675643" w:rsidRPr="005474B2">
              <w:rPr>
                <w:rFonts w:ascii="Book Antiqua" w:eastAsia="Times New Roman" w:hAnsi="Book Antiqua" w:cs="Times New Roman"/>
                <w:sz w:val="24"/>
                <w:szCs w:val="24"/>
                <w:lang w:bidi="hi-IN"/>
              </w:rPr>
              <w:t>/3</w:t>
            </w:r>
          </w:p>
        </w:tc>
      </w:tr>
      <w:tr w:rsidR="00905F36" w:rsidRPr="005474B2" w:rsidTr="00C81E4C">
        <w:trPr>
          <w:trHeight w:val="503"/>
        </w:trPr>
        <w:tc>
          <w:tcPr>
            <w:tcW w:w="2340" w:type="dxa"/>
            <w:shd w:val="clear" w:color="auto" w:fill="auto"/>
            <w:noWrap/>
            <w:vAlign w:val="bottom"/>
            <w:hideMark/>
          </w:tcPr>
          <w:p w:rsidR="00675643" w:rsidRPr="005474B2" w:rsidRDefault="00BC761E"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Metastasis</w:t>
            </w:r>
          </w:p>
        </w:tc>
        <w:tc>
          <w:tcPr>
            <w:tcW w:w="198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0.84</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0.39</w:t>
            </w:r>
          </w:p>
        </w:tc>
        <w:tc>
          <w:tcPr>
            <w:tcW w:w="189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0.49</w:t>
            </w:r>
          </w:p>
        </w:tc>
        <w:tc>
          <w:tcPr>
            <w:tcW w:w="2341"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0.12</w:t>
            </w:r>
          </w:p>
        </w:tc>
      </w:tr>
      <w:tr w:rsidR="00905F36" w:rsidRPr="005474B2" w:rsidTr="00C81E4C">
        <w:trPr>
          <w:trHeight w:val="15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Present</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4/6</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4/6</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3/6</w:t>
            </w:r>
          </w:p>
        </w:tc>
      </w:tr>
      <w:tr w:rsidR="00905F36" w:rsidRPr="005474B2" w:rsidTr="00C81E4C">
        <w:trPr>
          <w:trHeight w:val="150"/>
        </w:trPr>
        <w:tc>
          <w:tcPr>
            <w:tcW w:w="2340" w:type="dxa"/>
            <w:shd w:val="clear" w:color="auto" w:fill="auto"/>
            <w:noWrap/>
            <w:vAlign w:val="bottom"/>
            <w:hideMark/>
          </w:tcPr>
          <w:p w:rsidR="00675643" w:rsidRPr="005474B2" w:rsidRDefault="00BC761E" w:rsidP="00BC761E">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Absent</w:t>
            </w:r>
          </w:p>
        </w:tc>
        <w:tc>
          <w:tcPr>
            <w:tcW w:w="198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51/57</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35/51</w:t>
            </w:r>
          </w:p>
        </w:tc>
        <w:tc>
          <w:tcPr>
            <w:tcW w:w="189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36/51</w:t>
            </w:r>
          </w:p>
        </w:tc>
        <w:tc>
          <w:tcPr>
            <w:tcW w:w="2341"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39/51</w:t>
            </w:r>
          </w:p>
        </w:tc>
      </w:tr>
    </w:tbl>
    <w:p w:rsidR="00675643" w:rsidRPr="005474B2" w:rsidRDefault="00675643" w:rsidP="00400504">
      <w:pPr>
        <w:spacing w:after="0" w:line="360" w:lineRule="auto"/>
        <w:jc w:val="both"/>
        <w:rPr>
          <w:rFonts w:ascii="Book Antiqua" w:hAnsi="Book Antiqua" w:cs="Times New Roman"/>
          <w:sz w:val="24"/>
          <w:szCs w:val="24"/>
        </w:rPr>
      </w:pPr>
      <w:r w:rsidRPr="005474B2">
        <w:rPr>
          <w:rFonts w:ascii="Book Antiqua" w:hAnsi="Book Antiqua" w:cs="Times New Roman"/>
          <w:sz w:val="24"/>
          <w:szCs w:val="24"/>
        </w:rPr>
        <w:t xml:space="preserve">Non parametric Mann Whitney </w:t>
      </w:r>
      <w:r w:rsidRPr="005474B2">
        <w:rPr>
          <w:rFonts w:ascii="Book Antiqua" w:hAnsi="Book Antiqua" w:cs="Times New Roman"/>
          <w:i/>
          <w:sz w:val="24"/>
          <w:szCs w:val="24"/>
        </w:rPr>
        <w:t>U</w:t>
      </w:r>
      <w:r w:rsidRPr="005474B2">
        <w:rPr>
          <w:rFonts w:ascii="Book Antiqua" w:hAnsi="Book Antiqua" w:cs="Times New Roman"/>
          <w:sz w:val="24"/>
          <w:szCs w:val="24"/>
        </w:rPr>
        <w:t xml:space="preserve"> </w:t>
      </w:r>
      <w:r w:rsidR="00BC761E" w:rsidRPr="005474B2">
        <w:rPr>
          <w:rFonts w:ascii="Book Antiqua" w:hAnsi="Book Antiqua" w:cs="Times New Roman"/>
          <w:sz w:val="24"/>
          <w:szCs w:val="24"/>
        </w:rPr>
        <w:t>t</w:t>
      </w:r>
      <w:r w:rsidRPr="005474B2">
        <w:rPr>
          <w:rFonts w:ascii="Book Antiqua" w:hAnsi="Book Antiqua" w:cs="Times New Roman"/>
          <w:sz w:val="24"/>
          <w:szCs w:val="24"/>
        </w:rPr>
        <w:t xml:space="preserve">est and </w:t>
      </w:r>
      <w:r w:rsidR="00B06BE8" w:rsidRPr="005474B2">
        <w:rPr>
          <w:rFonts w:ascii="Book Antiqua" w:hAnsi="Book Antiqua" w:cs="Times New Roman" w:hint="eastAsia"/>
          <w:sz w:val="24"/>
          <w:szCs w:val="24"/>
          <w:vertAlign w:val="superscript"/>
          <w:lang w:eastAsia="zh-CN"/>
        </w:rPr>
        <w:t>1</w:t>
      </w:r>
      <w:r w:rsidRPr="005474B2">
        <w:rPr>
          <w:rFonts w:ascii="Book Antiqua" w:hAnsi="Book Antiqua" w:cs="Times New Roman"/>
          <w:sz w:val="24"/>
          <w:szCs w:val="24"/>
        </w:rPr>
        <w:t>Fisher’s exact probability test were</w:t>
      </w:r>
      <w:r w:rsidR="00550BF2" w:rsidRPr="005474B2">
        <w:rPr>
          <w:rFonts w:ascii="Book Antiqua" w:hAnsi="Book Antiqua" w:cs="Times New Roman"/>
          <w:sz w:val="24"/>
          <w:szCs w:val="24"/>
        </w:rPr>
        <w:t xml:space="preserve"> used to determine the </w:t>
      </w:r>
      <w:r w:rsidR="00B06BE8" w:rsidRPr="005474B2">
        <w:rPr>
          <w:rFonts w:ascii="Book Antiqua" w:hAnsi="Book Antiqua" w:cs="Times New Roman"/>
          <w:i/>
          <w:sz w:val="24"/>
          <w:szCs w:val="24"/>
        </w:rPr>
        <w:t>P</w:t>
      </w:r>
      <w:r w:rsidR="00550BF2" w:rsidRPr="005474B2">
        <w:rPr>
          <w:rFonts w:ascii="Book Antiqua" w:hAnsi="Book Antiqua" w:cs="Times New Roman"/>
          <w:sz w:val="24"/>
          <w:szCs w:val="24"/>
        </w:rPr>
        <w:t>-values</w:t>
      </w:r>
      <w:r w:rsidR="00B06BE8" w:rsidRPr="005474B2">
        <w:rPr>
          <w:rFonts w:ascii="Book Antiqua" w:hAnsi="Book Antiqua" w:cs="Times New Roman"/>
          <w:sz w:val="24"/>
          <w:szCs w:val="24"/>
        </w:rPr>
        <w:t>;</w:t>
      </w:r>
      <w:r w:rsidR="00B06BE8" w:rsidRPr="005474B2">
        <w:rPr>
          <w:rFonts w:ascii="Book Antiqua" w:hAnsi="Book Antiqua" w:cs="Times New Roman" w:hint="eastAsia"/>
          <w:sz w:val="24"/>
          <w:szCs w:val="24"/>
          <w:lang w:eastAsia="zh-CN"/>
        </w:rPr>
        <w:t xml:space="preserve"> </w:t>
      </w:r>
      <w:r w:rsidR="00B022C5" w:rsidRPr="005474B2">
        <w:rPr>
          <w:rFonts w:ascii="Book Antiqua" w:hAnsi="Book Antiqua" w:cs="Times New Roman" w:hint="eastAsia"/>
          <w:sz w:val="24"/>
          <w:szCs w:val="24"/>
          <w:vertAlign w:val="superscript"/>
          <w:lang w:eastAsia="zh-CN"/>
        </w:rPr>
        <w:t>a</w:t>
      </w:r>
      <w:r w:rsidR="00B022C5" w:rsidRPr="005474B2">
        <w:rPr>
          <w:rFonts w:ascii="Book Antiqua" w:hAnsi="Book Antiqua" w:cs="Times New Roman"/>
          <w:i/>
          <w:sz w:val="24"/>
          <w:szCs w:val="24"/>
        </w:rPr>
        <w:t>P</w:t>
      </w:r>
      <w:r w:rsidRPr="005474B2">
        <w:rPr>
          <w:rFonts w:ascii="Book Antiqua" w:hAnsi="Book Antiqua" w:cs="Times New Roman"/>
          <w:sz w:val="24"/>
          <w:szCs w:val="24"/>
        </w:rPr>
        <w:t xml:space="preserve"> values ≤ 0.05 are considered as significant</w:t>
      </w:r>
      <w:r w:rsidR="00B022C5" w:rsidRPr="005474B2">
        <w:rPr>
          <w:rFonts w:ascii="Book Antiqua" w:hAnsi="Book Antiqua" w:cs="Times New Roman" w:hint="eastAsia"/>
          <w:sz w:val="24"/>
          <w:szCs w:val="24"/>
          <w:lang w:eastAsia="zh-CN"/>
        </w:rPr>
        <w:t>.</w:t>
      </w:r>
    </w:p>
    <w:p w:rsidR="00675643" w:rsidRPr="005474B2" w:rsidRDefault="00675643" w:rsidP="00400504">
      <w:pPr>
        <w:spacing w:after="0" w:line="360" w:lineRule="auto"/>
        <w:jc w:val="both"/>
        <w:rPr>
          <w:rFonts w:ascii="Book Antiqua" w:hAnsi="Book Antiqua"/>
          <w:sz w:val="24"/>
          <w:szCs w:val="24"/>
        </w:rPr>
      </w:pPr>
    </w:p>
    <w:p w:rsidR="00675643" w:rsidRPr="005474B2" w:rsidRDefault="00675643" w:rsidP="00400504">
      <w:pPr>
        <w:spacing w:after="0" w:line="360" w:lineRule="auto"/>
        <w:jc w:val="both"/>
        <w:rPr>
          <w:rFonts w:ascii="Book Antiqua" w:hAnsi="Book Antiqua" w:cs="Times New Roman"/>
          <w:b/>
          <w:sz w:val="24"/>
          <w:szCs w:val="24"/>
        </w:rPr>
      </w:pPr>
    </w:p>
    <w:p w:rsidR="005712B9" w:rsidRPr="005474B2" w:rsidRDefault="005712B9">
      <w:pPr>
        <w:rPr>
          <w:rFonts w:ascii="Book Antiqua" w:hAnsi="Book Antiqua" w:cs="Times New Roman"/>
          <w:b/>
          <w:bCs/>
          <w:sz w:val="24"/>
          <w:szCs w:val="24"/>
        </w:rPr>
      </w:pPr>
      <w:r w:rsidRPr="005474B2">
        <w:rPr>
          <w:rFonts w:ascii="Book Antiqua" w:hAnsi="Book Antiqua" w:cs="Times New Roman"/>
          <w:b/>
          <w:bCs/>
          <w:sz w:val="24"/>
          <w:szCs w:val="24"/>
        </w:rPr>
        <w:br w:type="page"/>
      </w:r>
    </w:p>
    <w:p w:rsidR="00675643" w:rsidRPr="005474B2" w:rsidRDefault="005712B9" w:rsidP="00400504">
      <w:pPr>
        <w:spacing w:after="0" w:line="360" w:lineRule="auto"/>
        <w:jc w:val="both"/>
        <w:rPr>
          <w:rFonts w:ascii="Book Antiqua" w:hAnsi="Book Antiqua" w:cs="Times New Roman"/>
          <w:b/>
          <w:bCs/>
          <w:sz w:val="24"/>
          <w:szCs w:val="24"/>
          <w:lang w:eastAsia="zh-CN"/>
        </w:rPr>
      </w:pPr>
      <w:r w:rsidRPr="005474B2">
        <w:rPr>
          <w:rFonts w:ascii="Book Antiqua" w:hAnsi="Book Antiqua" w:cs="Times New Roman"/>
          <w:b/>
          <w:bCs/>
          <w:sz w:val="24"/>
          <w:szCs w:val="24"/>
        </w:rPr>
        <w:t>Table 5</w:t>
      </w:r>
      <w:r w:rsidR="00675643" w:rsidRPr="005474B2">
        <w:rPr>
          <w:rFonts w:ascii="Book Antiqua" w:hAnsi="Book Antiqua" w:cs="Times New Roman"/>
          <w:b/>
          <w:bCs/>
          <w:sz w:val="24"/>
          <w:szCs w:val="24"/>
        </w:rPr>
        <w:t xml:space="preserve"> Clinicohistopathological association of </w:t>
      </w:r>
      <w:r w:rsidR="00B259FC" w:rsidRPr="005474B2">
        <w:rPr>
          <w:rFonts w:ascii="Book Antiqua" w:hAnsi="Book Antiqua" w:cs="Times New Roman"/>
          <w:b/>
          <w:bCs/>
          <w:sz w:val="24"/>
          <w:szCs w:val="24"/>
        </w:rPr>
        <w:t xml:space="preserve">nuclear immunoexpressions of </w:t>
      </w:r>
      <w:r w:rsidR="00A056D5" w:rsidRPr="005474B2">
        <w:rPr>
          <w:rFonts w:ascii="Book Antiqua" w:hAnsi="Book Antiqua" w:cs="Times New Roman"/>
          <w:b/>
          <w:bCs/>
          <w:sz w:val="24"/>
          <w:szCs w:val="24"/>
        </w:rPr>
        <w:t>Cyclin D1</w:t>
      </w:r>
      <w:r w:rsidR="00675643" w:rsidRPr="005474B2">
        <w:rPr>
          <w:rFonts w:ascii="Book Antiqua" w:hAnsi="Book Antiqua" w:cs="Times New Roman"/>
          <w:b/>
          <w:bCs/>
          <w:sz w:val="24"/>
          <w:szCs w:val="24"/>
        </w:rPr>
        <w:t>, Slug and Snail proteins in tumors expressing aberrant levels of either pS9GSK-3β or β-</w:t>
      </w:r>
      <w:r w:rsidRPr="005474B2">
        <w:rPr>
          <w:rFonts w:ascii="Book Antiqua" w:hAnsi="Book Antiqua" w:cs="Times New Roman"/>
          <w:b/>
          <w:bCs/>
          <w:sz w:val="24"/>
          <w:szCs w:val="24"/>
        </w:rPr>
        <w:t>c</w:t>
      </w:r>
      <w:r w:rsidR="00C22B58" w:rsidRPr="005474B2">
        <w:rPr>
          <w:rFonts w:ascii="Book Antiqua" w:hAnsi="Book Antiqua" w:cs="Times New Roman"/>
          <w:b/>
          <w:bCs/>
          <w:sz w:val="24"/>
          <w:szCs w:val="24"/>
        </w:rPr>
        <w:t>atenin</w:t>
      </w:r>
      <w:r w:rsidRPr="005474B2">
        <w:rPr>
          <w:rFonts w:ascii="Book Antiqua" w:hAnsi="Book Antiqua" w:cs="Times New Roman"/>
          <w:b/>
          <w:bCs/>
          <w:sz w:val="24"/>
          <w:szCs w:val="24"/>
        </w:rPr>
        <w:t xml:space="preserve"> proteins</w:t>
      </w:r>
    </w:p>
    <w:tbl>
      <w:tblPr>
        <w:tblW w:w="11059" w:type="dxa"/>
        <w:tblInd w:w="-342" w:type="dxa"/>
        <w:tblBorders>
          <w:top w:val="single" w:sz="4" w:space="0" w:color="auto"/>
          <w:bottom w:val="single" w:sz="4" w:space="0" w:color="auto"/>
        </w:tblBorders>
        <w:tblLook w:val="04A0" w:firstRow="1" w:lastRow="0" w:firstColumn="1" w:lastColumn="0" w:noHBand="0" w:noVBand="1"/>
      </w:tblPr>
      <w:tblGrid>
        <w:gridCol w:w="2430"/>
        <w:gridCol w:w="1357"/>
        <w:gridCol w:w="1390"/>
        <w:gridCol w:w="1390"/>
        <w:gridCol w:w="1390"/>
        <w:gridCol w:w="1390"/>
        <w:gridCol w:w="1390"/>
        <w:gridCol w:w="1390"/>
      </w:tblGrid>
      <w:tr w:rsidR="00905F36" w:rsidRPr="005474B2" w:rsidTr="005712B9">
        <w:trPr>
          <w:trHeight w:val="510"/>
        </w:trPr>
        <w:tc>
          <w:tcPr>
            <w:tcW w:w="2430" w:type="dxa"/>
            <w:tcBorders>
              <w:top w:val="single" w:sz="4" w:space="0" w:color="auto"/>
              <w:bottom w:val="nil"/>
            </w:tcBorders>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 </w:t>
            </w:r>
          </w:p>
        </w:tc>
        <w:tc>
          <w:tcPr>
            <w:tcW w:w="8629" w:type="dxa"/>
            <w:gridSpan w:val="7"/>
            <w:tcBorders>
              <w:top w:val="single" w:sz="4" w:space="0" w:color="auto"/>
              <w:bottom w:val="nil"/>
            </w:tcBorders>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hAnsi="Book Antiqua" w:cs="Times New Roman"/>
                <w:b/>
                <w:bCs/>
                <w:sz w:val="24"/>
                <w:szCs w:val="24"/>
              </w:rPr>
              <w:t xml:space="preserve">Aberrant protein expression of either pS9GSK-3β </w:t>
            </w:r>
            <w:r w:rsidRPr="005474B2">
              <w:rPr>
                <w:rFonts w:ascii="Book Antiqua" w:eastAsia="Times New Roman" w:hAnsi="Book Antiqua" w:cs="Times New Roman"/>
                <w:b/>
                <w:bCs/>
                <w:sz w:val="24"/>
                <w:szCs w:val="24"/>
                <w:lang w:bidi="hi-IN"/>
              </w:rPr>
              <w:t>or β-</w:t>
            </w:r>
            <w:r w:rsidR="00C22B58" w:rsidRPr="005474B2">
              <w:rPr>
                <w:rFonts w:ascii="Book Antiqua" w:eastAsia="Times New Roman" w:hAnsi="Book Antiqua" w:cs="Times New Roman"/>
                <w:b/>
                <w:bCs/>
                <w:sz w:val="24"/>
                <w:szCs w:val="24"/>
                <w:lang w:bidi="hi-IN"/>
              </w:rPr>
              <w:t>Catenin</w:t>
            </w:r>
            <w:r w:rsidRPr="005474B2">
              <w:rPr>
                <w:rFonts w:ascii="Book Antiqua" w:eastAsia="Times New Roman" w:hAnsi="Book Antiqua" w:cs="Times New Roman"/>
                <w:b/>
                <w:bCs/>
                <w:sz w:val="24"/>
                <w:szCs w:val="24"/>
                <w:lang w:bidi="hi-IN"/>
              </w:rPr>
              <w:t>: n=61/90</w:t>
            </w:r>
          </w:p>
        </w:tc>
      </w:tr>
      <w:tr w:rsidR="00905F36" w:rsidRPr="005474B2" w:rsidTr="005712B9">
        <w:trPr>
          <w:trHeight w:val="1155"/>
        </w:trPr>
        <w:tc>
          <w:tcPr>
            <w:tcW w:w="2430" w:type="dxa"/>
            <w:tcBorders>
              <w:top w:val="nil"/>
              <w:bottom w:val="single" w:sz="4" w:space="0" w:color="auto"/>
            </w:tcBorders>
            <w:shd w:val="clear" w:color="auto" w:fill="auto"/>
            <w:noWrap/>
            <w:vAlign w:val="center"/>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C</w:t>
            </w:r>
            <w:r w:rsidR="005712B9" w:rsidRPr="005474B2">
              <w:rPr>
                <w:rFonts w:ascii="Book Antiqua" w:eastAsia="Times New Roman" w:hAnsi="Book Antiqua" w:cs="Times New Roman"/>
                <w:b/>
                <w:bCs/>
                <w:sz w:val="24"/>
                <w:szCs w:val="24"/>
                <w:lang w:bidi="hi-IN"/>
              </w:rPr>
              <w:t>haracteristics</w:t>
            </w:r>
          </w:p>
        </w:tc>
        <w:tc>
          <w:tcPr>
            <w:tcW w:w="1357" w:type="dxa"/>
            <w:tcBorders>
              <w:top w:val="nil"/>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hAnsi="Book Antiqua" w:cs="Times New Roman"/>
                <w:b/>
                <w:bCs/>
                <w:sz w:val="24"/>
                <w:szCs w:val="24"/>
              </w:rPr>
            </w:pPr>
            <w:r w:rsidRPr="005474B2">
              <w:rPr>
                <w:rFonts w:ascii="Book Antiqua" w:hAnsi="Book Antiqua" w:cs="Times New Roman"/>
                <w:b/>
                <w:bCs/>
                <w:sz w:val="24"/>
                <w:szCs w:val="24"/>
              </w:rPr>
              <w:t xml:space="preserve">pS9GSK-3β </w:t>
            </w:r>
          </w:p>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hAnsi="Book Antiqua" w:cs="Times New Roman"/>
                <w:b/>
                <w:bCs/>
                <w:sz w:val="24"/>
                <w:szCs w:val="24"/>
              </w:rPr>
              <w:t xml:space="preserve">or </w:t>
            </w:r>
          </w:p>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 xml:space="preserve"> β-</w:t>
            </w:r>
            <w:r w:rsidR="00C22B58" w:rsidRPr="005474B2">
              <w:rPr>
                <w:rFonts w:ascii="Book Antiqua" w:eastAsia="Times New Roman" w:hAnsi="Book Antiqua" w:cs="Times New Roman"/>
                <w:b/>
                <w:bCs/>
                <w:sz w:val="24"/>
                <w:szCs w:val="24"/>
                <w:lang w:bidi="hi-IN"/>
              </w:rPr>
              <w:t>Catenin</w:t>
            </w:r>
            <w:r w:rsidR="00905F36" w:rsidRPr="005474B2">
              <w:rPr>
                <w:rFonts w:ascii="Book Antiqua" w:eastAsia="Times New Roman" w:hAnsi="Book Antiqua" w:cs="Times New Roman"/>
                <w:b/>
                <w:bCs/>
                <w:sz w:val="24"/>
                <w:szCs w:val="24"/>
                <w:lang w:bidi="hi-IN"/>
              </w:rPr>
              <w:t xml:space="preserve"> </w:t>
            </w:r>
            <w:r w:rsidRPr="005474B2">
              <w:rPr>
                <w:rFonts w:ascii="Book Antiqua" w:eastAsia="Times New Roman" w:hAnsi="Book Antiqua" w:cs="Times New Roman"/>
                <w:b/>
                <w:bCs/>
                <w:sz w:val="24"/>
                <w:szCs w:val="24"/>
                <w:lang w:bidi="hi-IN"/>
              </w:rPr>
              <w:t>(</w:t>
            </w:r>
            <w:r w:rsidR="00FB3261" w:rsidRPr="005474B2">
              <w:rPr>
                <w:rFonts w:ascii="Book Antiqua" w:eastAsia="Times New Roman" w:hAnsi="Book Antiqua" w:cs="Times New Roman"/>
                <w:b/>
                <w:bCs/>
                <w:i/>
                <w:sz w:val="24"/>
                <w:szCs w:val="24"/>
                <w:lang w:bidi="hi-IN"/>
              </w:rPr>
              <w:t>n</w:t>
            </w:r>
            <w:r w:rsidR="00FB3261" w:rsidRPr="005474B2">
              <w:rPr>
                <w:rFonts w:ascii="Book Antiqua" w:hAnsi="Book Antiqua" w:cs="Times New Roman" w:hint="eastAsia"/>
                <w:b/>
                <w:bCs/>
                <w:sz w:val="24"/>
                <w:szCs w:val="24"/>
                <w:lang w:eastAsia="zh-CN" w:bidi="hi-IN"/>
              </w:rPr>
              <w:t xml:space="preserve"> </w:t>
            </w:r>
            <w:r w:rsidR="00FB3261" w:rsidRPr="005474B2">
              <w:rPr>
                <w:rFonts w:ascii="Book Antiqua" w:eastAsia="Times New Roman" w:hAnsi="Book Antiqua" w:cs="Times New Roman"/>
                <w:b/>
                <w:bCs/>
                <w:sz w:val="24"/>
                <w:szCs w:val="24"/>
                <w:lang w:bidi="hi-IN"/>
              </w:rPr>
              <w:t>=</w:t>
            </w:r>
            <w:r w:rsidR="00FB3261" w:rsidRPr="005474B2">
              <w:rPr>
                <w:rFonts w:ascii="Book Antiqua" w:hAnsi="Book Antiqua" w:cs="Times New Roman" w:hint="eastAsia"/>
                <w:b/>
                <w:bCs/>
                <w:sz w:val="24"/>
                <w:szCs w:val="24"/>
                <w:lang w:eastAsia="zh-CN" w:bidi="hi-IN"/>
              </w:rPr>
              <w:t xml:space="preserve"> </w:t>
            </w:r>
            <w:r w:rsidRPr="005474B2">
              <w:rPr>
                <w:rFonts w:ascii="Book Antiqua" w:eastAsia="Times New Roman" w:hAnsi="Book Antiqua" w:cs="Times New Roman"/>
                <w:b/>
                <w:bCs/>
                <w:sz w:val="24"/>
                <w:szCs w:val="24"/>
                <w:lang w:bidi="hi-IN"/>
              </w:rPr>
              <w:t>61/90)</w:t>
            </w:r>
          </w:p>
        </w:tc>
        <w:tc>
          <w:tcPr>
            <w:tcW w:w="1208" w:type="dxa"/>
            <w:tcBorders>
              <w:top w:val="nil"/>
              <w:bottom w:val="single" w:sz="4" w:space="0" w:color="auto"/>
            </w:tcBorders>
            <w:shd w:val="clear" w:color="auto" w:fill="auto"/>
            <w:vAlign w:val="bottom"/>
            <w:hideMark/>
          </w:tcPr>
          <w:p w:rsidR="00675643" w:rsidRPr="005474B2" w:rsidRDefault="00A056D5"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Cyclin D1</w:t>
            </w:r>
            <w:r w:rsidR="00905F36" w:rsidRPr="005474B2">
              <w:rPr>
                <w:rFonts w:ascii="Book Antiqua" w:eastAsia="Times New Roman" w:hAnsi="Book Antiqua" w:cs="Times New Roman"/>
                <w:b/>
                <w:bCs/>
                <w:sz w:val="24"/>
                <w:szCs w:val="24"/>
                <w:lang w:bidi="hi-IN"/>
              </w:rPr>
              <w:t xml:space="preserve"> </w:t>
            </w:r>
            <w:r w:rsidR="00675643" w:rsidRPr="005474B2">
              <w:rPr>
                <w:rFonts w:ascii="Book Antiqua" w:eastAsia="Times New Roman" w:hAnsi="Book Antiqua" w:cs="Times New Roman"/>
                <w:b/>
                <w:bCs/>
                <w:sz w:val="24"/>
                <w:szCs w:val="24"/>
                <w:lang w:bidi="hi-IN"/>
              </w:rPr>
              <w:t>Strong nuclear expression</w:t>
            </w:r>
            <w:r w:rsidR="00905F36" w:rsidRPr="005474B2">
              <w:rPr>
                <w:rFonts w:ascii="Book Antiqua" w:eastAsia="Times New Roman" w:hAnsi="Book Antiqua" w:cs="Times New Roman"/>
                <w:b/>
                <w:bCs/>
                <w:sz w:val="24"/>
                <w:szCs w:val="24"/>
                <w:lang w:bidi="hi-IN"/>
              </w:rPr>
              <w:t xml:space="preserve"> </w:t>
            </w:r>
            <w:r w:rsidR="00675643" w:rsidRPr="005474B2">
              <w:rPr>
                <w:rFonts w:ascii="Book Antiqua" w:eastAsia="Times New Roman" w:hAnsi="Book Antiqua" w:cs="Times New Roman"/>
                <w:b/>
                <w:bCs/>
                <w:sz w:val="24"/>
                <w:szCs w:val="24"/>
                <w:lang w:bidi="hi-IN"/>
              </w:rPr>
              <w:t>(</w:t>
            </w:r>
            <w:r w:rsidR="00FB3261" w:rsidRPr="005474B2">
              <w:rPr>
                <w:rFonts w:ascii="Book Antiqua" w:eastAsia="Times New Roman" w:hAnsi="Book Antiqua" w:cs="Times New Roman"/>
                <w:b/>
                <w:bCs/>
                <w:i/>
                <w:sz w:val="24"/>
                <w:szCs w:val="24"/>
                <w:lang w:bidi="hi-IN"/>
              </w:rPr>
              <w:t>n</w:t>
            </w:r>
            <w:r w:rsidR="00FB3261" w:rsidRPr="005474B2">
              <w:rPr>
                <w:rFonts w:ascii="Book Antiqua" w:hAnsi="Book Antiqua" w:cs="Times New Roman" w:hint="eastAsia"/>
                <w:b/>
                <w:bCs/>
                <w:sz w:val="24"/>
                <w:szCs w:val="24"/>
                <w:lang w:eastAsia="zh-CN" w:bidi="hi-IN"/>
              </w:rPr>
              <w:t xml:space="preserve"> </w:t>
            </w:r>
            <w:r w:rsidR="00FB3261" w:rsidRPr="005474B2">
              <w:rPr>
                <w:rFonts w:ascii="Book Antiqua" w:eastAsia="Times New Roman" w:hAnsi="Book Antiqua" w:cs="Times New Roman"/>
                <w:b/>
                <w:bCs/>
                <w:sz w:val="24"/>
                <w:szCs w:val="24"/>
                <w:lang w:bidi="hi-IN"/>
              </w:rPr>
              <w:t>=</w:t>
            </w:r>
            <w:r w:rsidR="00FB3261" w:rsidRPr="005474B2">
              <w:rPr>
                <w:rFonts w:ascii="Book Antiqua" w:hAnsi="Book Antiqua" w:cs="Times New Roman" w:hint="eastAsia"/>
                <w:b/>
                <w:bCs/>
                <w:sz w:val="24"/>
                <w:szCs w:val="24"/>
                <w:lang w:eastAsia="zh-CN" w:bidi="hi-IN"/>
              </w:rPr>
              <w:t xml:space="preserve"> </w:t>
            </w:r>
            <w:r w:rsidR="00675643" w:rsidRPr="005474B2">
              <w:rPr>
                <w:rFonts w:ascii="Book Antiqua" w:eastAsia="Times New Roman" w:hAnsi="Book Antiqua" w:cs="Times New Roman"/>
                <w:b/>
                <w:bCs/>
                <w:sz w:val="24"/>
                <w:szCs w:val="24"/>
                <w:lang w:bidi="hi-IN"/>
              </w:rPr>
              <w:t>15/61)</w:t>
            </w:r>
          </w:p>
        </w:tc>
        <w:tc>
          <w:tcPr>
            <w:tcW w:w="1220" w:type="dxa"/>
            <w:tcBorders>
              <w:top w:val="nil"/>
              <w:bottom w:val="single" w:sz="4" w:space="0" w:color="auto"/>
            </w:tcBorders>
            <w:shd w:val="clear" w:color="auto" w:fill="auto"/>
            <w:vAlign w:val="bottom"/>
            <w:hideMark/>
          </w:tcPr>
          <w:p w:rsidR="00675643" w:rsidRPr="005474B2" w:rsidRDefault="00A056D5"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Cyclin D1</w:t>
            </w:r>
            <w:r w:rsidR="00675643" w:rsidRPr="005474B2">
              <w:rPr>
                <w:rFonts w:ascii="Book Antiqua" w:eastAsia="Times New Roman" w:hAnsi="Book Antiqua" w:cs="Times New Roman"/>
                <w:b/>
                <w:bCs/>
                <w:sz w:val="24"/>
                <w:szCs w:val="24"/>
                <w:lang w:bidi="hi-IN"/>
              </w:rPr>
              <w:t xml:space="preserve"> Weak nuclear expression</w:t>
            </w:r>
            <w:r w:rsidR="00905F36" w:rsidRPr="005474B2">
              <w:rPr>
                <w:rFonts w:ascii="Book Antiqua" w:eastAsia="Times New Roman" w:hAnsi="Book Antiqua" w:cs="Times New Roman"/>
                <w:b/>
                <w:bCs/>
                <w:sz w:val="24"/>
                <w:szCs w:val="24"/>
                <w:lang w:bidi="hi-IN"/>
              </w:rPr>
              <w:t xml:space="preserve"> </w:t>
            </w:r>
            <w:r w:rsidR="00675643" w:rsidRPr="005474B2">
              <w:rPr>
                <w:rFonts w:ascii="Book Antiqua" w:eastAsia="Times New Roman" w:hAnsi="Book Antiqua" w:cs="Times New Roman"/>
                <w:b/>
                <w:bCs/>
                <w:sz w:val="24"/>
                <w:szCs w:val="24"/>
                <w:lang w:bidi="hi-IN"/>
              </w:rPr>
              <w:t>(</w:t>
            </w:r>
            <w:r w:rsidR="00FB3261" w:rsidRPr="005474B2">
              <w:rPr>
                <w:rFonts w:ascii="Book Antiqua" w:eastAsia="Times New Roman" w:hAnsi="Book Antiqua" w:cs="Times New Roman"/>
                <w:b/>
                <w:bCs/>
                <w:i/>
                <w:sz w:val="24"/>
                <w:szCs w:val="24"/>
                <w:lang w:bidi="hi-IN"/>
              </w:rPr>
              <w:t>n</w:t>
            </w:r>
            <w:r w:rsidR="00FB3261" w:rsidRPr="005474B2">
              <w:rPr>
                <w:rFonts w:ascii="Book Antiqua" w:hAnsi="Book Antiqua" w:cs="Times New Roman" w:hint="eastAsia"/>
                <w:b/>
                <w:bCs/>
                <w:sz w:val="24"/>
                <w:szCs w:val="24"/>
                <w:lang w:eastAsia="zh-CN" w:bidi="hi-IN"/>
              </w:rPr>
              <w:t xml:space="preserve"> </w:t>
            </w:r>
            <w:r w:rsidR="00FB3261" w:rsidRPr="005474B2">
              <w:rPr>
                <w:rFonts w:ascii="Book Antiqua" w:eastAsia="Times New Roman" w:hAnsi="Book Antiqua" w:cs="Times New Roman"/>
                <w:b/>
                <w:bCs/>
                <w:sz w:val="24"/>
                <w:szCs w:val="24"/>
                <w:lang w:bidi="hi-IN"/>
              </w:rPr>
              <w:t>=</w:t>
            </w:r>
            <w:r w:rsidR="00FB3261" w:rsidRPr="005474B2">
              <w:rPr>
                <w:rFonts w:ascii="Book Antiqua" w:hAnsi="Book Antiqua" w:cs="Times New Roman" w:hint="eastAsia"/>
                <w:b/>
                <w:bCs/>
                <w:sz w:val="24"/>
                <w:szCs w:val="24"/>
                <w:lang w:eastAsia="zh-CN" w:bidi="hi-IN"/>
              </w:rPr>
              <w:t xml:space="preserve"> </w:t>
            </w:r>
            <w:r w:rsidR="00675643" w:rsidRPr="005474B2">
              <w:rPr>
                <w:rFonts w:ascii="Book Antiqua" w:eastAsia="Times New Roman" w:hAnsi="Book Antiqua" w:cs="Times New Roman"/>
                <w:b/>
                <w:bCs/>
                <w:sz w:val="24"/>
                <w:szCs w:val="24"/>
                <w:lang w:bidi="hi-IN"/>
              </w:rPr>
              <w:t>46/61)</w:t>
            </w:r>
          </w:p>
        </w:tc>
        <w:tc>
          <w:tcPr>
            <w:tcW w:w="1208" w:type="dxa"/>
            <w:tcBorders>
              <w:top w:val="nil"/>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Snail</w:t>
            </w:r>
            <w:r w:rsidR="00905F36" w:rsidRPr="005474B2">
              <w:rPr>
                <w:rFonts w:ascii="Book Antiqua" w:eastAsia="Times New Roman" w:hAnsi="Book Antiqua" w:cs="Times New Roman"/>
                <w:b/>
                <w:bCs/>
                <w:sz w:val="24"/>
                <w:szCs w:val="24"/>
                <w:lang w:bidi="hi-IN"/>
              </w:rPr>
              <w:t xml:space="preserve"> </w:t>
            </w:r>
          </w:p>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Strong nuclear expression</w:t>
            </w:r>
            <w:r w:rsidR="00905F36" w:rsidRPr="005474B2">
              <w:rPr>
                <w:rFonts w:ascii="Book Antiqua" w:eastAsia="Times New Roman" w:hAnsi="Book Antiqua" w:cs="Times New Roman"/>
                <w:b/>
                <w:bCs/>
                <w:sz w:val="24"/>
                <w:szCs w:val="24"/>
                <w:lang w:bidi="hi-IN"/>
              </w:rPr>
              <w:t xml:space="preserve"> </w:t>
            </w:r>
            <w:r w:rsidRPr="005474B2">
              <w:rPr>
                <w:rFonts w:ascii="Book Antiqua" w:eastAsia="Times New Roman" w:hAnsi="Book Antiqua" w:cs="Times New Roman"/>
                <w:b/>
                <w:bCs/>
                <w:sz w:val="24"/>
                <w:szCs w:val="24"/>
                <w:lang w:bidi="hi-IN"/>
              </w:rPr>
              <w:t>(</w:t>
            </w:r>
            <w:r w:rsidR="00FB3261" w:rsidRPr="005474B2">
              <w:rPr>
                <w:rFonts w:ascii="Book Antiqua" w:eastAsia="Times New Roman" w:hAnsi="Book Antiqua" w:cs="Times New Roman"/>
                <w:b/>
                <w:bCs/>
                <w:i/>
                <w:sz w:val="24"/>
                <w:szCs w:val="24"/>
                <w:lang w:bidi="hi-IN"/>
              </w:rPr>
              <w:t>n</w:t>
            </w:r>
            <w:r w:rsidR="00FB3261" w:rsidRPr="005474B2">
              <w:rPr>
                <w:rFonts w:ascii="Book Antiqua" w:hAnsi="Book Antiqua" w:cs="Times New Roman" w:hint="eastAsia"/>
                <w:b/>
                <w:bCs/>
                <w:sz w:val="24"/>
                <w:szCs w:val="24"/>
                <w:lang w:eastAsia="zh-CN" w:bidi="hi-IN"/>
              </w:rPr>
              <w:t xml:space="preserve"> </w:t>
            </w:r>
            <w:r w:rsidR="00FB3261" w:rsidRPr="005474B2">
              <w:rPr>
                <w:rFonts w:ascii="Book Antiqua" w:eastAsia="Times New Roman" w:hAnsi="Book Antiqua" w:cs="Times New Roman"/>
                <w:b/>
                <w:bCs/>
                <w:sz w:val="24"/>
                <w:szCs w:val="24"/>
                <w:lang w:bidi="hi-IN"/>
              </w:rPr>
              <w:t>=</w:t>
            </w:r>
            <w:r w:rsidR="00FB3261" w:rsidRPr="005474B2">
              <w:rPr>
                <w:rFonts w:ascii="Book Antiqua" w:hAnsi="Book Antiqua" w:cs="Times New Roman" w:hint="eastAsia"/>
                <w:b/>
                <w:bCs/>
                <w:sz w:val="24"/>
                <w:szCs w:val="24"/>
                <w:lang w:eastAsia="zh-CN" w:bidi="hi-IN"/>
              </w:rPr>
              <w:t xml:space="preserve"> </w:t>
            </w:r>
            <w:r w:rsidRPr="005474B2">
              <w:rPr>
                <w:rFonts w:ascii="Book Antiqua" w:eastAsia="Times New Roman" w:hAnsi="Book Antiqua" w:cs="Times New Roman"/>
                <w:b/>
                <w:bCs/>
                <w:sz w:val="24"/>
                <w:szCs w:val="24"/>
                <w:lang w:bidi="hi-IN"/>
              </w:rPr>
              <w:t>18/61)</w:t>
            </w:r>
          </w:p>
        </w:tc>
        <w:tc>
          <w:tcPr>
            <w:tcW w:w="1220" w:type="dxa"/>
            <w:tcBorders>
              <w:top w:val="nil"/>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Snail</w:t>
            </w:r>
            <w:r w:rsidR="00905F36" w:rsidRPr="005474B2">
              <w:rPr>
                <w:rFonts w:ascii="Book Antiqua" w:eastAsia="Times New Roman" w:hAnsi="Book Antiqua" w:cs="Times New Roman"/>
                <w:b/>
                <w:bCs/>
                <w:sz w:val="24"/>
                <w:szCs w:val="24"/>
                <w:lang w:bidi="hi-IN"/>
              </w:rPr>
              <w:t xml:space="preserve"> </w:t>
            </w:r>
            <w:r w:rsidRPr="005474B2">
              <w:rPr>
                <w:rFonts w:ascii="Book Antiqua" w:eastAsia="Times New Roman" w:hAnsi="Book Antiqua" w:cs="Times New Roman"/>
                <w:b/>
                <w:bCs/>
                <w:sz w:val="24"/>
                <w:szCs w:val="24"/>
                <w:lang w:bidi="hi-IN"/>
              </w:rPr>
              <w:t>Weak nuclear expression</w:t>
            </w:r>
            <w:r w:rsidR="00905F36" w:rsidRPr="005474B2">
              <w:rPr>
                <w:rFonts w:ascii="Book Antiqua" w:eastAsia="Times New Roman" w:hAnsi="Book Antiqua" w:cs="Times New Roman"/>
                <w:b/>
                <w:bCs/>
                <w:sz w:val="24"/>
                <w:szCs w:val="24"/>
                <w:lang w:bidi="hi-IN"/>
              </w:rPr>
              <w:t xml:space="preserve">  </w:t>
            </w:r>
            <w:r w:rsidRPr="005474B2">
              <w:rPr>
                <w:rFonts w:ascii="Book Antiqua" w:eastAsia="Times New Roman" w:hAnsi="Book Antiqua" w:cs="Times New Roman"/>
                <w:b/>
                <w:bCs/>
                <w:sz w:val="24"/>
                <w:szCs w:val="24"/>
                <w:lang w:bidi="hi-IN"/>
              </w:rPr>
              <w:t>(</w:t>
            </w:r>
            <w:r w:rsidR="00FB3261" w:rsidRPr="005474B2">
              <w:rPr>
                <w:rFonts w:ascii="Book Antiqua" w:eastAsia="Times New Roman" w:hAnsi="Book Antiqua" w:cs="Times New Roman"/>
                <w:b/>
                <w:bCs/>
                <w:i/>
                <w:sz w:val="24"/>
                <w:szCs w:val="24"/>
                <w:lang w:bidi="hi-IN"/>
              </w:rPr>
              <w:t>n</w:t>
            </w:r>
            <w:r w:rsidR="00FB3261" w:rsidRPr="005474B2">
              <w:rPr>
                <w:rFonts w:ascii="Book Antiqua" w:hAnsi="Book Antiqua" w:cs="Times New Roman" w:hint="eastAsia"/>
                <w:b/>
                <w:bCs/>
                <w:sz w:val="24"/>
                <w:szCs w:val="24"/>
                <w:lang w:eastAsia="zh-CN" w:bidi="hi-IN"/>
              </w:rPr>
              <w:t xml:space="preserve"> </w:t>
            </w:r>
            <w:r w:rsidR="00FB3261" w:rsidRPr="005474B2">
              <w:rPr>
                <w:rFonts w:ascii="Book Antiqua" w:eastAsia="Times New Roman" w:hAnsi="Book Antiqua" w:cs="Times New Roman"/>
                <w:b/>
                <w:bCs/>
                <w:sz w:val="24"/>
                <w:szCs w:val="24"/>
                <w:lang w:bidi="hi-IN"/>
              </w:rPr>
              <w:t>=</w:t>
            </w:r>
            <w:r w:rsidR="00FB3261" w:rsidRPr="005474B2">
              <w:rPr>
                <w:rFonts w:ascii="Book Antiqua" w:hAnsi="Book Antiqua" w:cs="Times New Roman" w:hint="eastAsia"/>
                <w:b/>
                <w:bCs/>
                <w:sz w:val="24"/>
                <w:szCs w:val="24"/>
                <w:lang w:eastAsia="zh-CN" w:bidi="hi-IN"/>
              </w:rPr>
              <w:t xml:space="preserve"> </w:t>
            </w:r>
            <w:r w:rsidRPr="005474B2">
              <w:rPr>
                <w:rFonts w:ascii="Book Antiqua" w:eastAsia="Times New Roman" w:hAnsi="Book Antiqua" w:cs="Times New Roman"/>
                <w:b/>
                <w:bCs/>
                <w:sz w:val="24"/>
                <w:szCs w:val="24"/>
                <w:lang w:bidi="hi-IN"/>
              </w:rPr>
              <w:t>43/61)</w:t>
            </w:r>
          </w:p>
        </w:tc>
        <w:tc>
          <w:tcPr>
            <w:tcW w:w="1208" w:type="dxa"/>
            <w:tcBorders>
              <w:top w:val="nil"/>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Slug</w:t>
            </w:r>
            <w:r w:rsidR="00905F36" w:rsidRPr="005474B2">
              <w:rPr>
                <w:rFonts w:ascii="Book Antiqua" w:eastAsia="Times New Roman" w:hAnsi="Book Antiqua" w:cs="Times New Roman"/>
                <w:b/>
                <w:bCs/>
                <w:sz w:val="24"/>
                <w:szCs w:val="24"/>
                <w:lang w:bidi="hi-IN"/>
              </w:rPr>
              <w:t xml:space="preserve"> </w:t>
            </w:r>
            <w:r w:rsidRPr="005474B2">
              <w:rPr>
                <w:rFonts w:ascii="Book Antiqua" w:eastAsia="Times New Roman" w:hAnsi="Book Antiqua" w:cs="Times New Roman"/>
                <w:b/>
                <w:bCs/>
                <w:sz w:val="24"/>
                <w:szCs w:val="24"/>
                <w:lang w:bidi="hi-IN"/>
              </w:rPr>
              <w:t xml:space="preserve"> Strong nuclear expression</w:t>
            </w:r>
            <w:r w:rsidR="00905F36" w:rsidRPr="005474B2">
              <w:rPr>
                <w:rFonts w:ascii="Book Antiqua" w:eastAsia="Times New Roman" w:hAnsi="Book Antiqua" w:cs="Times New Roman"/>
                <w:b/>
                <w:bCs/>
                <w:sz w:val="24"/>
                <w:szCs w:val="24"/>
                <w:lang w:bidi="hi-IN"/>
              </w:rPr>
              <w:t xml:space="preserve"> </w:t>
            </w:r>
            <w:r w:rsidRPr="005474B2">
              <w:rPr>
                <w:rFonts w:ascii="Book Antiqua" w:eastAsia="Times New Roman" w:hAnsi="Book Antiqua" w:cs="Times New Roman"/>
                <w:b/>
                <w:bCs/>
                <w:sz w:val="24"/>
                <w:szCs w:val="24"/>
                <w:lang w:bidi="hi-IN"/>
              </w:rPr>
              <w:t>(</w:t>
            </w:r>
            <w:r w:rsidR="00FB3261" w:rsidRPr="005474B2">
              <w:rPr>
                <w:rFonts w:ascii="Book Antiqua" w:eastAsia="Times New Roman" w:hAnsi="Book Antiqua" w:cs="Times New Roman"/>
                <w:b/>
                <w:bCs/>
                <w:i/>
                <w:sz w:val="24"/>
                <w:szCs w:val="24"/>
                <w:lang w:bidi="hi-IN"/>
              </w:rPr>
              <w:t>n</w:t>
            </w:r>
            <w:r w:rsidR="00FB3261" w:rsidRPr="005474B2">
              <w:rPr>
                <w:rFonts w:ascii="Book Antiqua" w:hAnsi="Book Antiqua" w:cs="Times New Roman" w:hint="eastAsia"/>
                <w:b/>
                <w:bCs/>
                <w:sz w:val="24"/>
                <w:szCs w:val="24"/>
                <w:lang w:eastAsia="zh-CN" w:bidi="hi-IN"/>
              </w:rPr>
              <w:t xml:space="preserve"> </w:t>
            </w:r>
            <w:r w:rsidR="00FB3261" w:rsidRPr="005474B2">
              <w:rPr>
                <w:rFonts w:ascii="Book Antiqua" w:eastAsia="Times New Roman" w:hAnsi="Book Antiqua" w:cs="Times New Roman"/>
                <w:b/>
                <w:bCs/>
                <w:sz w:val="24"/>
                <w:szCs w:val="24"/>
                <w:lang w:bidi="hi-IN"/>
              </w:rPr>
              <w:t>=</w:t>
            </w:r>
            <w:r w:rsidR="00FB3261" w:rsidRPr="005474B2">
              <w:rPr>
                <w:rFonts w:ascii="Book Antiqua" w:hAnsi="Book Antiqua" w:cs="Times New Roman" w:hint="eastAsia"/>
                <w:b/>
                <w:bCs/>
                <w:sz w:val="24"/>
                <w:szCs w:val="24"/>
                <w:lang w:eastAsia="zh-CN" w:bidi="hi-IN"/>
              </w:rPr>
              <w:t xml:space="preserve"> </w:t>
            </w:r>
            <w:r w:rsidRPr="005474B2">
              <w:rPr>
                <w:rFonts w:ascii="Book Antiqua" w:eastAsia="Times New Roman" w:hAnsi="Book Antiqua" w:cs="Times New Roman"/>
                <w:b/>
                <w:bCs/>
                <w:sz w:val="24"/>
                <w:szCs w:val="24"/>
                <w:lang w:bidi="hi-IN"/>
              </w:rPr>
              <w:t>12/61)</w:t>
            </w:r>
          </w:p>
        </w:tc>
        <w:tc>
          <w:tcPr>
            <w:tcW w:w="1208" w:type="dxa"/>
            <w:tcBorders>
              <w:top w:val="nil"/>
              <w:bottom w:val="single" w:sz="4" w:space="0" w:color="auto"/>
            </w:tcBorders>
            <w:shd w:val="clear" w:color="auto" w:fill="auto"/>
            <w:vAlign w:val="bottom"/>
            <w:hideMark/>
          </w:tcPr>
          <w:p w:rsidR="00675643" w:rsidRPr="005474B2" w:rsidRDefault="00675643" w:rsidP="00400504">
            <w:pPr>
              <w:spacing w:after="0" w:line="360" w:lineRule="auto"/>
              <w:jc w:val="both"/>
              <w:rPr>
                <w:rFonts w:ascii="Book Antiqua" w:eastAsia="Times New Roman" w:hAnsi="Book Antiqua" w:cs="Times New Roman"/>
                <w:b/>
                <w:bCs/>
                <w:sz w:val="24"/>
                <w:szCs w:val="24"/>
                <w:lang w:bidi="hi-IN"/>
              </w:rPr>
            </w:pPr>
            <w:r w:rsidRPr="005474B2">
              <w:rPr>
                <w:rFonts w:ascii="Book Antiqua" w:eastAsia="Times New Roman" w:hAnsi="Book Antiqua" w:cs="Times New Roman"/>
                <w:b/>
                <w:bCs/>
                <w:sz w:val="24"/>
                <w:szCs w:val="24"/>
                <w:lang w:bidi="hi-IN"/>
              </w:rPr>
              <w:t>Slug</w:t>
            </w:r>
            <w:r w:rsidR="00905F36" w:rsidRPr="005474B2">
              <w:rPr>
                <w:rFonts w:ascii="Book Antiqua" w:eastAsia="Times New Roman" w:hAnsi="Book Antiqua" w:cs="Times New Roman"/>
                <w:b/>
                <w:bCs/>
                <w:sz w:val="24"/>
                <w:szCs w:val="24"/>
                <w:lang w:bidi="hi-IN"/>
              </w:rPr>
              <w:t xml:space="preserve"> </w:t>
            </w:r>
            <w:r w:rsidRPr="005474B2">
              <w:rPr>
                <w:rFonts w:ascii="Book Antiqua" w:eastAsia="Times New Roman" w:hAnsi="Book Antiqua" w:cs="Times New Roman"/>
                <w:b/>
                <w:bCs/>
                <w:sz w:val="24"/>
                <w:szCs w:val="24"/>
                <w:lang w:bidi="hi-IN"/>
              </w:rPr>
              <w:t xml:space="preserve"> Weak nuclear expression</w:t>
            </w:r>
            <w:r w:rsidR="00905F36" w:rsidRPr="005474B2">
              <w:rPr>
                <w:rFonts w:ascii="Book Antiqua" w:eastAsia="Times New Roman" w:hAnsi="Book Antiqua" w:cs="Times New Roman"/>
                <w:b/>
                <w:bCs/>
                <w:sz w:val="24"/>
                <w:szCs w:val="24"/>
                <w:lang w:bidi="hi-IN"/>
              </w:rPr>
              <w:t xml:space="preserve"> </w:t>
            </w:r>
            <w:r w:rsidRPr="005474B2">
              <w:rPr>
                <w:rFonts w:ascii="Book Antiqua" w:eastAsia="Times New Roman" w:hAnsi="Book Antiqua" w:cs="Times New Roman"/>
                <w:b/>
                <w:bCs/>
                <w:sz w:val="24"/>
                <w:szCs w:val="24"/>
                <w:lang w:bidi="hi-IN"/>
              </w:rPr>
              <w:t>(</w:t>
            </w:r>
            <w:r w:rsidRPr="005474B2">
              <w:rPr>
                <w:rFonts w:ascii="Book Antiqua" w:eastAsia="Times New Roman" w:hAnsi="Book Antiqua" w:cs="Times New Roman"/>
                <w:b/>
                <w:bCs/>
                <w:i/>
                <w:sz w:val="24"/>
                <w:szCs w:val="24"/>
                <w:lang w:bidi="hi-IN"/>
              </w:rPr>
              <w:t>n</w:t>
            </w:r>
            <w:r w:rsidR="00FB3261" w:rsidRPr="005474B2">
              <w:rPr>
                <w:rFonts w:ascii="Book Antiqua" w:hAnsi="Book Antiqua" w:cs="Times New Roman" w:hint="eastAsia"/>
                <w:b/>
                <w:bCs/>
                <w:sz w:val="24"/>
                <w:szCs w:val="24"/>
                <w:lang w:eastAsia="zh-CN" w:bidi="hi-IN"/>
              </w:rPr>
              <w:t xml:space="preserve"> </w:t>
            </w:r>
            <w:r w:rsidRPr="005474B2">
              <w:rPr>
                <w:rFonts w:ascii="Book Antiqua" w:eastAsia="Times New Roman" w:hAnsi="Book Antiqua" w:cs="Times New Roman"/>
                <w:b/>
                <w:bCs/>
                <w:sz w:val="24"/>
                <w:szCs w:val="24"/>
                <w:lang w:bidi="hi-IN"/>
              </w:rPr>
              <w:t>=</w:t>
            </w:r>
            <w:r w:rsidR="00FB3261" w:rsidRPr="005474B2">
              <w:rPr>
                <w:rFonts w:ascii="Book Antiqua" w:hAnsi="Book Antiqua" w:cs="Times New Roman" w:hint="eastAsia"/>
                <w:b/>
                <w:bCs/>
                <w:sz w:val="24"/>
                <w:szCs w:val="24"/>
                <w:lang w:eastAsia="zh-CN" w:bidi="hi-IN"/>
              </w:rPr>
              <w:t xml:space="preserve"> </w:t>
            </w:r>
            <w:r w:rsidRPr="005474B2">
              <w:rPr>
                <w:rFonts w:ascii="Book Antiqua" w:eastAsia="Times New Roman" w:hAnsi="Book Antiqua" w:cs="Times New Roman"/>
                <w:b/>
                <w:bCs/>
                <w:sz w:val="24"/>
                <w:szCs w:val="24"/>
                <w:lang w:bidi="hi-IN"/>
              </w:rPr>
              <w:t>49/61)</w:t>
            </w:r>
          </w:p>
        </w:tc>
      </w:tr>
      <w:tr w:rsidR="00905F36" w:rsidRPr="005474B2" w:rsidTr="005712B9">
        <w:trPr>
          <w:trHeight w:val="240"/>
        </w:trPr>
        <w:tc>
          <w:tcPr>
            <w:tcW w:w="2430" w:type="dxa"/>
            <w:tcBorders>
              <w:top w:val="single" w:sz="4" w:space="0" w:color="auto"/>
            </w:tcBorders>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A</w:t>
            </w:r>
            <w:r w:rsidR="005712B9" w:rsidRPr="005474B2">
              <w:rPr>
                <w:rFonts w:ascii="Book Antiqua" w:eastAsia="Times New Roman" w:hAnsi="Book Antiqua" w:cs="Times New Roman"/>
                <w:bCs/>
                <w:sz w:val="24"/>
                <w:szCs w:val="24"/>
                <w:lang w:bidi="hi-IN"/>
              </w:rPr>
              <w:t>ge</w:t>
            </w:r>
            <w:r w:rsidRPr="005474B2">
              <w:rPr>
                <w:rFonts w:ascii="Book Antiqua" w:eastAsia="Times New Roman" w:hAnsi="Book Antiqua" w:cs="Times New Roman"/>
                <w:bCs/>
                <w:sz w:val="24"/>
                <w:szCs w:val="24"/>
                <w:lang w:bidi="hi-IN"/>
              </w:rPr>
              <w:t xml:space="preserve"> 60</w:t>
            </w:r>
            <w:r w:rsidR="005712B9" w:rsidRPr="005474B2">
              <w:rPr>
                <w:rFonts w:ascii="Book Antiqua" w:hAnsi="Book Antiqua" w:cs="Times New Roman" w:hint="eastAsia"/>
                <w:bCs/>
                <w:sz w:val="24"/>
                <w:szCs w:val="24"/>
                <w:lang w:eastAsia="zh-CN" w:bidi="hi-IN"/>
              </w:rPr>
              <w:t xml:space="preserve"> </w:t>
            </w:r>
            <w:r w:rsidRPr="005474B2">
              <w:rPr>
                <w:rFonts w:ascii="Book Antiqua" w:eastAsia="Times New Roman" w:hAnsi="Book Antiqua" w:cs="Times New Roman"/>
                <w:bCs/>
                <w:sz w:val="24"/>
                <w:szCs w:val="24"/>
                <w:lang w:bidi="hi-IN"/>
              </w:rPr>
              <w:t>(38-78)</w:t>
            </w:r>
          </w:p>
        </w:tc>
        <w:tc>
          <w:tcPr>
            <w:tcW w:w="1357"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0.18</w:t>
            </w:r>
          </w:p>
        </w:tc>
        <w:tc>
          <w:tcPr>
            <w:tcW w:w="1208"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bCs/>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bCs/>
                <w:sz w:val="24"/>
                <w:szCs w:val="24"/>
                <w:lang w:bidi="hi-IN"/>
              </w:rPr>
              <w:t>0.03</w:t>
            </w:r>
          </w:p>
        </w:tc>
        <w:tc>
          <w:tcPr>
            <w:tcW w:w="1220"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0.92</w:t>
            </w:r>
          </w:p>
        </w:tc>
        <w:tc>
          <w:tcPr>
            <w:tcW w:w="1208"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0.36</w:t>
            </w:r>
          </w:p>
        </w:tc>
        <w:tc>
          <w:tcPr>
            <w:tcW w:w="1220"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0.17</w:t>
            </w:r>
          </w:p>
        </w:tc>
        <w:tc>
          <w:tcPr>
            <w:tcW w:w="1208"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0.38</w:t>
            </w:r>
          </w:p>
        </w:tc>
        <w:tc>
          <w:tcPr>
            <w:tcW w:w="1208" w:type="dxa"/>
            <w:tcBorders>
              <w:top w:val="single" w:sz="4" w:space="0" w:color="auto"/>
            </w:tcBorders>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0.6</w:t>
            </w:r>
          </w:p>
        </w:tc>
      </w:tr>
      <w:tr w:rsidR="00905F36" w:rsidRPr="005474B2" w:rsidTr="005712B9">
        <w:trPr>
          <w:trHeight w:val="240"/>
        </w:trPr>
        <w:tc>
          <w:tcPr>
            <w:tcW w:w="2430" w:type="dxa"/>
            <w:shd w:val="clear" w:color="auto" w:fill="auto"/>
            <w:noWrap/>
            <w:vAlign w:val="bottom"/>
            <w:hideMark/>
          </w:tcPr>
          <w:p w:rsidR="00675643" w:rsidRPr="005474B2" w:rsidRDefault="00675643"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&lt;60</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30/61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9/30</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21/30</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7/30</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23/30</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6/30</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24/30</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50" w:firstLine="126"/>
              <w:jc w:val="both"/>
              <w:rPr>
                <w:rFonts w:ascii="Book Antiqua" w:eastAsia="Times New Roman" w:hAnsi="Book Antiqua" w:cs="Times New Roman"/>
                <w:bCs/>
                <w:sz w:val="24"/>
                <w:szCs w:val="24"/>
                <w:lang w:bidi="hi-IN"/>
              </w:rPr>
            </w:pPr>
            <w:r w:rsidRPr="005474B2">
              <w:rPr>
                <w:rFonts w:ascii="Book Antiqua" w:eastAsia="Arial Unicode MS" w:hAnsi="Book Antiqua" w:cs="Arial Unicode MS"/>
                <w:sz w:val="24"/>
                <w:szCs w:val="24"/>
              </w:rPr>
              <w:t>≥</w:t>
            </w:r>
            <w:r w:rsidRPr="005474B2">
              <w:rPr>
                <w:rFonts w:ascii="Book Antiqua" w:eastAsia="Arial Unicode MS" w:hAnsi="Book Antiqua" w:cs="Arial Unicode MS" w:hint="eastAsia"/>
                <w:sz w:val="24"/>
                <w:szCs w:val="24"/>
                <w:lang w:eastAsia="zh-CN"/>
              </w:rPr>
              <w:t xml:space="preserve"> </w:t>
            </w:r>
            <w:r w:rsidR="00675643" w:rsidRPr="005474B2">
              <w:rPr>
                <w:rFonts w:ascii="Book Antiqua" w:eastAsia="Times New Roman" w:hAnsi="Book Antiqua" w:cs="Times New Roman"/>
                <w:bCs/>
                <w:sz w:val="24"/>
                <w:szCs w:val="24"/>
                <w:lang w:bidi="hi-IN"/>
              </w:rPr>
              <w:t>60</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31/61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6/31</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25/31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11/31</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20/31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6/31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25/31</w:t>
            </w:r>
          </w:p>
        </w:tc>
      </w:tr>
      <w:tr w:rsidR="00905F36" w:rsidRPr="005474B2" w:rsidTr="005712B9">
        <w:trPr>
          <w:trHeight w:val="240"/>
        </w:trPr>
        <w:tc>
          <w:tcPr>
            <w:tcW w:w="2430" w:type="dxa"/>
            <w:shd w:val="clear" w:color="auto" w:fill="auto"/>
            <w:noWrap/>
            <w:vAlign w:val="bottom"/>
            <w:hideMark/>
          </w:tcPr>
          <w:p w:rsidR="00675643" w:rsidRPr="005474B2" w:rsidRDefault="005712B9"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Stage</w:t>
            </w:r>
          </w:p>
        </w:tc>
        <w:tc>
          <w:tcPr>
            <w:tcW w:w="1357"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0.45</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hAnsi="Book Antiqua" w:cs="Times New Roman"/>
                <w:bCs/>
                <w:sz w:val="24"/>
                <w:szCs w:val="24"/>
                <w:lang w:eastAsia="zh-CN"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bCs/>
                <w:sz w:val="24"/>
                <w:szCs w:val="24"/>
                <w:lang w:bidi="hi-IN"/>
              </w:rPr>
              <w:t>0.05</w:t>
            </w:r>
            <w:r w:rsidR="00FB3261" w:rsidRPr="005474B2">
              <w:rPr>
                <w:rFonts w:ascii="Book Antiqua" w:hAnsi="Book Antiqua" w:cs="Times New Roman" w:hint="eastAsia"/>
                <w:bCs/>
                <w:sz w:val="24"/>
                <w:szCs w:val="24"/>
                <w:vertAlign w:val="superscript"/>
                <w:lang w:eastAsia="zh-CN" w:bidi="hi-IN"/>
              </w:rPr>
              <w:t>a</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0.28</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0.96</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0.37</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0.19</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0.47</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 xml:space="preserve">Non muscle invasive </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35/61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12/35</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23/35</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10/35</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25/35</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7/35</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28/35</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Muscle invasive</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26/61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3/26</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23/26</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8/26</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18/26</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5/26</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21/26</w:t>
            </w:r>
          </w:p>
        </w:tc>
      </w:tr>
      <w:tr w:rsidR="00905F36" w:rsidRPr="005474B2" w:rsidTr="005712B9">
        <w:trPr>
          <w:trHeight w:val="240"/>
        </w:trPr>
        <w:tc>
          <w:tcPr>
            <w:tcW w:w="2430" w:type="dxa"/>
            <w:shd w:val="clear" w:color="auto" w:fill="auto"/>
            <w:noWrap/>
            <w:vAlign w:val="bottom"/>
            <w:hideMark/>
          </w:tcPr>
          <w:p w:rsidR="00675643" w:rsidRPr="005474B2" w:rsidRDefault="005712B9"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Grade</w:t>
            </w:r>
          </w:p>
        </w:tc>
        <w:tc>
          <w:tcPr>
            <w:tcW w:w="1357"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0.13</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bCs/>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bCs/>
                <w:sz w:val="24"/>
                <w:szCs w:val="24"/>
                <w:lang w:bidi="hi-IN"/>
              </w:rPr>
              <w:t>0.01</w:t>
            </w:r>
            <w:r w:rsidR="00FB3261" w:rsidRPr="005474B2">
              <w:rPr>
                <w:rFonts w:ascii="Book Antiqua" w:hAnsi="Book Antiqua" w:cs="Times New Roman" w:hint="eastAsia"/>
                <w:bCs/>
                <w:sz w:val="24"/>
                <w:szCs w:val="24"/>
                <w:vertAlign w:val="superscript"/>
                <w:lang w:eastAsia="zh-CN" w:bidi="hi-IN"/>
              </w:rPr>
              <w:t>a</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0.55</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0.96</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0.66</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0.45</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0.90</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Low grade</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23/61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9/23</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14/23</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7/23</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16/23</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6/23</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17/23</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High grade</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38/61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6/38</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32/38</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11/38</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27/38</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6/38</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32/38</w:t>
            </w:r>
          </w:p>
        </w:tc>
      </w:tr>
      <w:tr w:rsidR="00905F36" w:rsidRPr="005474B2" w:rsidTr="005712B9">
        <w:trPr>
          <w:trHeight w:val="240"/>
        </w:trPr>
        <w:tc>
          <w:tcPr>
            <w:tcW w:w="2430" w:type="dxa"/>
            <w:shd w:val="clear" w:color="auto" w:fill="auto"/>
            <w:noWrap/>
            <w:vAlign w:val="bottom"/>
            <w:hideMark/>
          </w:tcPr>
          <w:p w:rsidR="00675643" w:rsidRPr="005474B2" w:rsidRDefault="005712B9"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Type</w:t>
            </w:r>
          </w:p>
        </w:tc>
        <w:tc>
          <w:tcPr>
            <w:tcW w:w="1357"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0.65</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0.33</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0.42</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0.98</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0.19</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0.13</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Primary</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33/61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9/33</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25/33</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9/33</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24/33</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9/33</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24/33</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Recurrent</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28/61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6/28</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21/28</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9/28</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19/28</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3/28</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25/28</w:t>
            </w:r>
          </w:p>
        </w:tc>
      </w:tr>
      <w:tr w:rsidR="00905F36" w:rsidRPr="005474B2" w:rsidTr="005712B9">
        <w:trPr>
          <w:trHeight w:val="240"/>
        </w:trPr>
        <w:tc>
          <w:tcPr>
            <w:tcW w:w="2430" w:type="dxa"/>
            <w:shd w:val="clear" w:color="auto" w:fill="auto"/>
            <w:noWrap/>
            <w:vAlign w:val="bottom"/>
            <w:hideMark/>
          </w:tcPr>
          <w:p w:rsidR="00675643" w:rsidRPr="005474B2" w:rsidRDefault="005712B9"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Smoking/tobacco chewing</w:t>
            </w:r>
          </w:p>
        </w:tc>
        <w:tc>
          <w:tcPr>
            <w:tcW w:w="1357"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0.7</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0.29</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0.56</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0.75</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0.16</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0.14</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0.26</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 xml:space="preserve">Yes </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40/61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11/40</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32/40</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13/40</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27/40</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6/40</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32/40</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No</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19/61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4/19</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12/19</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5/19</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14/19</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4/19</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17/19</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Unknown</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0/2</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2/2</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0/2</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2/2</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2/2</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0/2</w:t>
            </w:r>
          </w:p>
        </w:tc>
      </w:tr>
      <w:tr w:rsidR="00905F36" w:rsidRPr="005474B2" w:rsidTr="005712B9">
        <w:trPr>
          <w:trHeight w:val="240"/>
        </w:trPr>
        <w:tc>
          <w:tcPr>
            <w:tcW w:w="2430" w:type="dxa"/>
            <w:shd w:val="clear" w:color="auto" w:fill="auto"/>
            <w:noWrap/>
            <w:vAlign w:val="bottom"/>
            <w:hideMark/>
          </w:tcPr>
          <w:p w:rsidR="00675643" w:rsidRPr="005474B2" w:rsidRDefault="005712B9"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Hematuria</w:t>
            </w:r>
          </w:p>
        </w:tc>
        <w:tc>
          <w:tcPr>
            <w:tcW w:w="1357"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0.93</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0.53</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0.65</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0.26</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0.62</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0.37</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0.73</w:t>
            </w:r>
          </w:p>
        </w:tc>
      </w:tr>
      <w:tr w:rsidR="00905F36" w:rsidRPr="005474B2" w:rsidTr="005712B9">
        <w:trPr>
          <w:trHeight w:val="240"/>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Present</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46/61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12/46</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34/46</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15/46</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31/46</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9/46</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37/46</w:t>
            </w:r>
          </w:p>
        </w:tc>
      </w:tr>
      <w:tr w:rsidR="00905F36" w:rsidRPr="005474B2" w:rsidTr="005712B9">
        <w:trPr>
          <w:trHeight w:val="255"/>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Unknown</w:t>
            </w:r>
          </w:p>
        </w:tc>
        <w:tc>
          <w:tcPr>
            <w:tcW w:w="1357" w:type="dxa"/>
            <w:shd w:val="clear" w:color="auto" w:fill="auto"/>
            <w:noWrap/>
            <w:vAlign w:val="bottom"/>
            <w:hideMark/>
          </w:tcPr>
          <w:p w:rsidR="00675643" w:rsidRPr="005474B2" w:rsidRDefault="006B665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15</w:t>
            </w:r>
            <w:r w:rsidR="00675643" w:rsidRPr="005474B2">
              <w:rPr>
                <w:rFonts w:ascii="Book Antiqua" w:eastAsia="Times New Roman" w:hAnsi="Book Antiqua" w:cs="Times New Roman"/>
                <w:sz w:val="24"/>
                <w:szCs w:val="24"/>
                <w:lang w:bidi="hi-IN"/>
              </w:rPr>
              <w:t>/61</w:t>
            </w:r>
          </w:p>
        </w:tc>
        <w:tc>
          <w:tcPr>
            <w:tcW w:w="1208" w:type="dxa"/>
            <w:shd w:val="clear" w:color="auto" w:fill="auto"/>
            <w:noWrap/>
            <w:vAlign w:val="bottom"/>
            <w:hideMark/>
          </w:tcPr>
          <w:p w:rsidR="00675643" w:rsidRPr="005474B2" w:rsidRDefault="006B665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w:t>
            </w:r>
            <w:r w:rsidR="00675643" w:rsidRPr="005474B2">
              <w:rPr>
                <w:rFonts w:ascii="Book Antiqua" w:eastAsia="Times New Roman" w:hAnsi="Book Antiqua" w:cs="Times New Roman"/>
                <w:sz w:val="24"/>
                <w:szCs w:val="24"/>
                <w:lang w:bidi="hi-IN"/>
              </w:rPr>
              <w:t>/7</w:t>
            </w:r>
          </w:p>
        </w:tc>
        <w:tc>
          <w:tcPr>
            <w:tcW w:w="1220" w:type="dxa"/>
            <w:shd w:val="clear" w:color="auto" w:fill="auto"/>
            <w:noWrap/>
            <w:vAlign w:val="bottom"/>
            <w:hideMark/>
          </w:tcPr>
          <w:p w:rsidR="00675643" w:rsidRPr="005474B2" w:rsidRDefault="006B665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12</w:t>
            </w:r>
            <w:r w:rsidR="00675643" w:rsidRPr="005474B2">
              <w:rPr>
                <w:rFonts w:ascii="Book Antiqua" w:eastAsia="Times New Roman" w:hAnsi="Book Antiqua" w:cs="Times New Roman"/>
                <w:sz w:val="24"/>
                <w:szCs w:val="24"/>
                <w:lang w:bidi="hi-IN"/>
              </w:rPr>
              <w:t>/7</w:t>
            </w:r>
          </w:p>
        </w:tc>
        <w:tc>
          <w:tcPr>
            <w:tcW w:w="1208" w:type="dxa"/>
            <w:shd w:val="clear" w:color="auto" w:fill="auto"/>
            <w:noWrap/>
            <w:vAlign w:val="bottom"/>
            <w:hideMark/>
          </w:tcPr>
          <w:p w:rsidR="00675643" w:rsidRPr="005474B2" w:rsidRDefault="006B665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w:t>
            </w:r>
            <w:r w:rsidR="00675643" w:rsidRPr="005474B2">
              <w:rPr>
                <w:rFonts w:ascii="Book Antiqua" w:eastAsia="Times New Roman" w:hAnsi="Book Antiqua" w:cs="Times New Roman"/>
                <w:sz w:val="24"/>
                <w:szCs w:val="24"/>
                <w:lang w:bidi="hi-IN"/>
              </w:rPr>
              <w:t>/7</w:t>
            </w:r>
          </w:p>
        </w:tc>
        <w:tc>
          <w:tcPr>
            <w:tcW w:w="1220" w:type="dxa"/>
            <w:shd w:val="clear" w:color="auto" w:fill="auto"/>
            <w:noWrap/>
            <w:vAlign w:val="bottom"/>
            <w:hideMark/>
          </w:tcPr>
          <w:p w:rsidR="00675643" w:rsidRPr="005474B2" w:rsidRDefault="006B665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12</w:t>
            </w:r>
            <w:r w:rsidR="00675643" w:rsidRPr="005474B2">
              <w:rPr>
                <w:rFonts w:ascii="Book Antiqua" w:eastAsia="Times New Roman" w:hAnsi="Book Antiqua" w:cs="Times New Roman"/>
                <w:sz w:val="24"/>
                <w:szCs w:val="24"/>
                <w:lang w:bidi="hi-IN"/>
              </w:rPr>
              <w:t>/7</w:t>
            </w:r>
          </w:p>
        </w:tc>
        <w:tc>
          <w:tcPr>
            <w:tcW w:w="1208" w:type="dxa"/>
            <w:shd w:val="clear" w:color="auto" w:fill="auto"/>
            <w:noWrap/>
            <w:vAlign w:val="bottom"/>
            <w:hideMark/>
          </w:tcPr>
          <w:p w:rsidR="00675643" w:rsidRPr="005474B2" w:rsidRDefault="006B665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w:t>
            </w:r>
            <w:r w:rsidR="00675643" w:rsidRPr="005474B2">
              <w:rPr>
                <w:rFonts w:ascii="Book Antiqua" w:eastAsia="Times New Roman" w:hAnsi="Book Antiqua" w:cs="Times New Roman"/>
                <w:sz w:val="24"/>
                <w:szCs w:val="24"/>
                <w:lang w:bidi="hi-IN"/>
              </w:rPr>
              <w:t>/7</w:t>
            </w:r>
          </w:p>
        </w:tc>
        <w:tc>
          <w:tcPr>
            <w:tcW w:w="1208" w:type="dxa"/>
            <w:shd w:val="clear" w:color="auto" w:fill="auto"/>
            <w:noWrap/>
            <w:vAlign w:val="bottom"/>
            <w:hideMark/>
          </w:tcPr>
          <w:p w:rsidR="00675643" w:rsidRPr="005474B2" w:rsidRDefault="006B665E"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12</w:t>
            </w:r>
            <w:r w:rsidR="00675643" w:rsidRPr="005474B2">
              <w:rPr>
                <w:rFonts w:ascii="Book Antiqua" w:eastAsia="Times New Roman" w:hAnsi="Book Antiqua" w:cs="Times New Roman"/>
                <w:sz w:val="24"/>
                <w:szCs w:val="24"/>
                <w:lang w:bidi="hi-IN"/>
              </w:rPr>
              <w:t>/7</w:t>
            </w:r>
          </w:p>
        </w:tc>
      </w:tr>
      <w:tr w:rsidR="00905F36" w:rsidRPr="005474B2" w:rsidTr="005712B9">
        <w:trPr>
          <w:trHeight w:val="255"/>
        </w:trPr>
        <w:tc>
          <w:tcPr>
            <w:tcW w:w="2430" w:type="dxa"/>
            <w:shd w:val="clear" w:color="auto" w:fill="auto"/>
            <w:noWrap/>
            <w:vAlign w:val="bottom"/>
            <w:hideMark/>
          </w:tcPr>
          <w:p w:rsidR="00675643" w:rsidRPr="005474B2" w:rsidRDefault="005712B9" w:rsidP="00400504">
            <w:pPr>
              <w:spacing w:after="0" w:line="360" w:lineRule="auto"/>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Metastasis</w:t>
            </w:r>
          </w:p>
        </w:tc>
        <w:tc>
          <w:tcPr>
            <w:tcW w:w="1357"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0.25</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0.51</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0.53</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0.24</w:t>
            </w:r>
          </w:p>
        </w:tc>
        <w:tc>
          <w:tcPr>
            <w:tcW w:w="1220"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0.58</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0.26</w:t>
            </w:r>
          </w:p>
        </w:tc>
        <w:tc>
          <w:tcPr>
            <w:tcW w:w="1208" w:type="dxa"/>
            <w:shd w:val="clear" w:color="auto" w:fill="auto"/>
            <w:noWrap/>
            <w:vAlign w:val="bottom"/>
            <w:hideMark/>
          </w:tcPr>
          <w:p w:rsidR="00675643" w:rsidRPr="005474B2" w:rsidRDefault="002D14BE" w:rsidP="00400504">
            <w:pPr>
              <w:spacing w:after="0" w:line="360" w:lineRule="auto"/>
              <w:jc w:val="both"/>
              <w:rPr>
                <w:rFonts w:ascii="Book Antiqua" w:eastAsia="Times New Roman" w:hAnsi="Book Antiqua" w:cs="Times New Roman"/>
                <w:sz w:val="24"/>
                <w:szCs w:val="24"/>
                <w:lang w:bidi="hi-IN"/>
              </w:rPr>
            </w:pPr>
            <w:r w:rsidRPr="005474B2">
              <w:rPr>
                <w:rFonts w:ascii="Book Antiqua" w:hAnsi="Book Antiqua" w:cs="Times New Roman"/>
                <w:i/>
                <w:sz w:val="24"/>
                <w:szCs w:val="24"/>
              </w:rPr>
              <w:t>P</w:t>
            </w:r>
            <w:r w:rsidRPr="005474B2">
              <w:rPr>
                <w:rFonts w:ascii="Book Antiqua" w:hAnsi="Book Antiqua" w:cs="Times New Roman"/>
                <w:sz w:val="24"/>
                <w:szCs w:val="24"/>
                <w:lang w:eastAsia="zh-CN"/>
              </w:rPr>
              <w:t xml:space="preserve"> </w:t>
            </w:r>
            <w:r w:rsidRPr="005474B2">
              <w:rPr>
                <w:rFonts w:ascii="Book Antiqua" w:hAnsi="Book Antiqua" w:cs="Times New Roman"/>
                <w:sz w:val="24"/>
                <w:szCs w:val="24"/>
              </w:rPr>
              <w:t>=</w:t>
            </w:r>
            <w:r w:rsidRPr="005474B2">
              <w:rPr>
                <w:rFonts w:ascii="Book Antiqua" w:hAnsi="Book Antiqua" w:cs="Times New Roman"/>
                <w:sz w:val="24"/>
                <w:szCs w:val="24"/>
                <w:lang w:eastAsia="zh-CN"/>
              </w:rPr>
              <w:t xml:space="preserve"> </w:t>
            </w:r>
            <w:r w:rsidR="00675643" w:rsidRPr="005474B2">
              <w:rPr>
                <w:rFonts w:ascii="Book Antiqua" w:eastAsia="Times New Roman" w:hAnsi="Book Antiqua" w:cs="Times New Roman"/>
                <w:sz w:val="24"/>
                <w:szCs w:val="24"/>
                <w:lang w:bidi="hi-IN"/>
              </w:rPr>
              <w:t>0.12</w:t>
            </w:r>
          </w:p>
        </w:tc>
      </w:tr>
      <w:tr w:rsidR="00905F36" w:rsidRPr="005474B2" w:rsidTr="005712B9">
        <w:trPr>
          <w:trHeight w:val="255"/>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P</w:t>
            </w:r>
            <w:r w:rsidRPr="005474B2">
              <w:rPr>
                <w:rFonts w:ascii="Book Antiqua" w:hAnsi="Book Antiqua" w:cs="Times New Roman" w:hint="eastAsia"/>
                <w:bCs/>
                <w:sz w:val="24"/>
                <w:szCs w:val="24"/>
                <w:lang w:eastAsia="zh-CN" w:bidi="hi-IN"/>
              </w:rPr>
              <w:t>r</w:t>
            </w:r>
            <w:r w:rsidRPr="005474B2">
              <w:rPr>
                <w:rFonts w:ascii="Book Antiqua" w:eastAsia="Times New Roman" w:hAnsi="Book Antiqua" w:cs="Times New Roman"/>
                <w:bCs/>
                <w:sz w:val="24"/>
                <w:szCs w:val="24"/>
                <w:lang w:bidi="hi-IN"/>
              </w:rPr>
              <w:t>esent</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3/5</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3/5</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2/5</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3/5</w:t>
            </w:r>
          </w:p>
        </w:tc>
      </w:tr>
      <w:tr w:rsidR="00905F36" w:rsidRPr="005474B2" w:rsidTr="005712B9">
        <w:trPr>
          <w:trHeight w:val="255"/>
        </w:trPr>
        <w:tc>
          <w:tcPr>
            <w:tcW w:w="2430" w:type="dxa"/>
            <w:shd w:val="clear" w:color="auto" w:fill="auto"/>
            <w:noWrap/>
            <w:vAlign w:val="bottom"/>
            <w:hideMark/>
          </w:tcPr>
          <w:p w:rsidR="00675643" w:rsidRPr="005474B2" w:rsidRDefault="005712B9" w:rsidP="005712B9">
            <w:pPr>
              <w:spacing w:after="0" w:line="360" w:lineRule="auto"/>
              <w:ind w:firstLineChars="49" w:firstLine="118"/>
              <w:jc w:val="both"/>
              <w:rPr>
                <w:rFonts w:ascii="Book Antiqua" w:eastAsia="Times New Roman" w:hAnsi="Book Antiqua" w:cs="Times New Roman"/>
                <w:bCs/>
                <w:sz w:val="24"/>
                <w:szCs w:val="24"/>
                <w:lang w:bidi="hi-IN"/>
              </w:rPr>
            </w:pPr>
            <w:r w:rsidRPr="005474B2">
              <w:rPr>
                <w:rFonts w:ascii="Book Antiqua" w:eastAsia="Times New Roman" w:hAnsi="Book Antiqua" w:cs="Times New Roman"/>
                <w:bCs/>
                <w:sz w:val="24"/>
                <w:szCs w:val="24"/>
                <w:lang w:bidi="hi-IN"/>
              </w:rPr>
              <w:t>Absent</w:t>
            </w:r>
          </w:p>
        </w:tc>
        <w:tc>
          <w:tcPr>
            <w:tcW w:w="1357"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56/61</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13/56</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43/56</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15/56</w:t>
            </w:r>
          </w:p>
        </w:tc>
        <w:tc>
          <w:tcPr>
            <w:tcW w:w="1220"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41/56</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10/56</w:t>
            </w:r>
          </w:p>
        </w:tc>
        <w:tc>
          <w:tcPr>
            <w:tcW w:w="1208" w:type="dxa"/>
            <w:shd w:val="clear" w:color="auto" w:fill="auto"/>
            <w:noWrap/>
            <w:vAlign w:val="bottom"/>
            <w:hideMark/>
          </w:tcPr>
          <w:p w:rsidR="00675643" w:rsidRPr="005474B2" w:rsidRDefault="00675643" w:rsidP="00400504">
            <w:pPr>
              <w:spacing w:after="0" w:line="360" w:lineRule="auto"/>
              <w:jc w:val="both"/>
              <w:rPr>
                <w:rFonts w:ascii="Book Antiqua" w:eastAsia="Times New Roman" w:hAnsi="Book Antiqua" w:cs="Times New Roman"/>
                <w:sz w:val="24"/>
                <w:szCs w:val="24"/>
                <w:lang w:bidi="hi-IN"/>
              </w:rPr>
            </w:pPr>
            <w:r w:rsidRPr="005474B2">
              <w:rPr>
                <w:rFonts w:ascii="Book Antiqua" w:eastAsia="Times New Roman" w:hAnsi="Book Antiqua" w:cs="Times New Roman"/>
                <w:sz w:val="24"/>
                <w:szCs w:val="24"/>
                <w:lang w:bidi="hi-IN"/>
              </w:rPr>
              <w:t>46/56</w:t>
            </w:r>
          </w:p>
        </w:tc>
      </w:tr>
    </w:tbl>
    <w:p w:rsidR="00675643" w:rsidRPr="005474B2" w:rsidRDefault="00675643" w:rsidP="00400504">
      <w:pPr>
        <w:spacing w:after="0" w:line="360" w:lineRule="auto"/>
        <w:jc w:val="both"/>
        <w:rPr>
          <w:rFonts w:ascii="Book Antiqua" w:hAnsi="Book Antiqua" w:cs="Times New Roman"/>
          <w:sz w:val="24"/>
          <w:szCs w:val="24"/>
          <w:lang w:eastAsia="zh-CN"/>
        </w:rPr>
      </w:pPr>
      <w:r w:rsidRPr="005474B2">
        <w:rPr>
          <w:rFonts w:ascii="Book Antiqua" w:hAnsi="Book Antiqua" w:cs="Times New Roman"/>
          <w:sz w:val="24"/>
          <w:szCs w:val="24"/>
        </w:rPr>
        <w:t xml:space="preserve">Non parametric Mann Whitney </w:t>
      </w:r>
      <w:r w:rsidRPr="005474B2">
        <w:rPr>
          <w:rFonts w:ascii="Book Antiqua" w:hAnsi="Book Antiqua" w:cs="Times New Roman"/>
          <w:i/>
          <w:sz w:val="24"/>
          <w:szCs w:val="24"/>
        </w:rPr>
        <w:t>U</w:t>
      </w:r>
      <w:r w:rsidRPr="005474B2">
        <w:rPr>
          <w:rFonts w:ascii="Book Antiqua" w:hAnsi="Book Antiqua" w:cs="Times New Roman"/>
          <w:sz w:val="24"/>
          <w:szCs w:val="24"/>
        </w:rPr>
        <w:t xml:space="preserve"> </w:t>
      </w:r>
      <w:r w:rsidR="00FB3261" w:rsidRPr="005474B2">
        <w:rPr>
          <w:rFonts w:ascii="Book Antiqua" w:hAnsi="Book Antiqua" w:cs="Times New Roman"/>
          <w:sz w:val="24"/>
          <w:szCs w:val="24"/>
        </w:rPr>
        <w:t>t</w:t>
      </w:r>
      <w:r w:rsidRPr="005474B2">
        <w:rPr>
          <w:rFonts w:ascii="Book Antiqua" w:hAnsi="Book Antiqua" w:cs="Times New Roman"/>
          <w:sz w:val="24"/>
          <w:szCs w:val="24"/>
        </w:rPr>
        <w:t xml:space="preserve">est was used to determine the </w:t>
      </w:r>
      <w:r w:rsidR="00FB3261" w:rsidRPr="005474B2">
        <w:rPr>
          <w:rFonts w:ascii="Book Antiqua" w:hAnsi="Book Antiqua" w:cs="Times New Roman"/>
          <w:i/>
          <w:sz w:val="24"/>
          <w:szCs w:val="24"/>
        </w:rPr>
        <w:t>P</w:t>
      </w:r>
      <w:r w:rsidRPr="005474B2">
        <w:rPr>
          <w:rFonts w:ascii="Book Antiqua" w:hAnsi="Book Antiqua" w:cs="Times New Roman"/>
          <w:sz w:val="24"/>
          <w:szCs w:val="24"/>
        </w:rPr>
        <w:t xml:space="preserve">-values; </w:t>
      </w:r>
      <w:r w:rsidR="00FB3261" w:rsidRPr="005474B2">
        <w:rPr>
          <w:rFonts w:ascii="Book Antiqua" w:hAnsi="Book Antiqua" w:cs="Times New Roman" w:hint="eastAsia"/>
          <w:sz w:val="24"/>
          <w:szCs w:val="24"/>
          <w:vertAlign w:val="superscript"/>
          <w:lang w:eastAsia="zh-CN"/>
        </w:rPr>
        <w:t>a</w:t>
      </w:r>
      <w:r w:rsidR="00FB3261" w:rsidRPr="005474B2">
        <w:rPr>
          <w:rFonts w:ascii="Book Antiqua" w:hAnsi="Book Antiqua" w:cs="Times New Roman"/>
          <w:i/>
          <w:sz w:val="24"/>
          <w:szCs w:val="24"/>
        </w:rPr>
        <w:t>P</w:t>
      </w:r>
      <w:r w:rsidRPr="005474B2">
        <w:rPr>
          <w:rFonts w:ascii="Book Antiqua" w:hAnsi="Book Antiqua" w:cs="Times New Roman"/>
          <w:sz w:val="24"/>
          <w:szCs w:val="24"/>
        </w:rPr>
        <w:t xml:space="preserve"> values ≤ 0.05 are considered as significant</w:t>
      </w:r>
      <w:r w:rsidR="00FB3261" w:rsidRPr="005474B2">
        <w:rPr>
          <w:rFonts w:ascii="Book Antiqua" w:hAnsi="Book Antiqua" w:cs="Times New Roman" w:hint="eastAsia"/>
          <w:sz w:val="24"/>
          <w:szCs w:val="24"/>
          <w:lang w:eastAsia="zh-CN"/>
        </w:rPr>
        <w:t>.</w:t>
      </w:r>
    </w:p>
    <w:p w:rsidR="009A068C" w:rsidRPr="005474B2" w:rsidRDefault="009A068C">
      <w:pPr>
        <w:rPr>
          <w:rFonts w:ascii="Book Antiqua" w:hAnsi="Book Antiqua"/>
          <w:sz w:val="24"/>
          <w:szCs w:val="24"/>
        </w:rPr>
      </w:pPr>
      <w:r w:rsidRPr="005474B2">
        <w:rPr>
          <w:rFonts w:ascii="Book Antiqua" w:hAnsi="Book Antiqua"/>
          <w:sz w:val="24"/>
          <w:szCs w:val="24"/>
        </w:rPr>
        <w:br w:type="page"/>
      </w:r>
    </w:p>
    <w:p w:rsidR="00DA39F0" w:rsidRPr="005474B2" w:rsidRDefault="00DA39F0" w:rsidP="00400504">
      <w:pPr>
        <w:spacing w:after="0" w:line="360" w:lineRule="auto"/>
        <w:jc w:val="both"/>
        <w:rPr>
          <w:rFonts w:ascii="Book Antiqua" w:hAnsi="Book Antiqua" w:cs="Times New Roman"/>
          <w:b/>
          <w:sz w:val="24"/>
          <w:szCs w:val="24"/>
          <w:lang w:eastAsia="zh-CN"/>
        </w:rPr>
      </w:pPr>
    </w:p>
    <w:p w:rsidR="00042197" w:rsidRPr="005474B2" w:rsidRDefault="00042197" w:rsidP="00400504">
      <w:pPr>
        <w:spacing w:after="0" w:line="360" w:lineRule="auto"/>
        <w:jc w:val="both"/>
        <w:rPr>
          <w:rFonts w:ascii="Book Antiqua" w:hAnsi="Book Antiqua" w:cs="Times New Roman"/>
          <w:b/>
          <w:sz w:val="24"/>
          <w:szCs w:val="24"/>
          <w:lang w:eastAsia="zh-CN"/>
        </w:rPr>
      </w:pPr>
      <w:r w:rsidRPr="005474B2">
        <w:rPr>
          <w:rFonts w:ascii="Book Antiqua" w:hAnsi="Book Antiqua" w:cs="Times New Roman"/>
          <w:b/>
          <w:noProof/>
          <w:sz w:val="24"/>
          <w:szCs w:val="24"/>
          <w:lang w:eastAsia="zh-CN"/>
        </w:rPr>
        <w:drawing>
          <wp:inline distT="0" distB="0" distL="0" distR="0" wp14:anchorId="3AFB2AE2" wp14:editId="50A8F90A">
            <wp:extent cx="5114925" cy="3836194"/>
            <wp:effectExtent l="0" t="0" r="0" b="0"/>
            <wp:docPr id="1" name="Picture 1" descr="G:\ \Manuscripts\2018\niharika manuscript\Biomarkers\manuscript slides 27 jan,18\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 \Manuscripts\2018\niharika manuscript\Biomarkers\manuscript slides 27 jan,18\Slide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16678" cy="3837509"/>
                    </a:xfrm>
                    <a:prstGeom prst="rect">
                      <a:avLst/>
                    </a:prstGeom>
                    <a:noFill/>
                    <a:ln>
                      <a:noFill/>
                    </a:ln>
                  </pic:spPr>
                </pic:pic>
              </a:graphicData>
            </a:graphic>
          </wp:inline>
        </w:drawing>
      </w:r>
    </w:p>
    <w:p w:rsidR="00335FD4" w:rsidRPr="005474B2" w:rsidRDefault="00335FD4" w:rsidP="00335FD4">
      <w:pPr>
        <w:spacing w:after="0" w:line="360" w:lineRule="auto"/>
        <w:jc w:val="both"/>
        <w:rPr>
          <w:rFonts w:ascii="Book Antiqua" w:hAnsi="Book Antiqua" w:cs="Times New Roman"/>
          <w:b/>
          <w:sz w:val="24"/>
          <w:szCs w:val="24"/>
        </w:rPr>
      </w:pPr>
      <w:r w:rsidRPr="005474B2">
        <w:rPr>
          <w:rFonts w:ascii="Book Antiqua" w:hAnsi="Book Antiqua" w:cs="Times New Roman"/>
          <w:b/>
          <w:bCs/>
          <w:sz w:val="24"/>
          <w:szCs w:val="24"/>
        </w:rPr>
        <w:t>Fig</w:t>
      </w:r>
      <w:r w:rsidRPr="005474B2">
        <w:rPr>
          <w:rFonts w:ascii="Book Antiqua" w:hAnsi="Book Antiqua" w:cs="Times New Roman"/>
          <w:b/>
          <w:bCs/>
          <w:sz w:val="24"/>
          <w:szCs w:val="24"/>
          <w:lang w:eastAsia="zh-CN"/>
        </w:rPr>
        <w:t>ure</w:t>
      </w:r>
      <w:r w:rsidRPr="005474B2">
        <w:rPr>
          <w:rFonts w:ascii="Book Antiqua" w:hAnsi="Book Antiqua" w:cs="Times New Roman" w:hint="eastAsia"/>
          <w:b/>
          <w:bCs/>
          <w:sz w:val="24"/>
          <w:szCs w:val="24"/>
          <w:lang w:eastAsia="zh-CN"/>
        </w:rPr>
        <w:t xml:space="preserve"> </w:t>
      </w:r>
      <w:r w:rsidRPr="005474B2">
        <w:rPr>
          <w:rFonts w:ascii="Book Antiqua" w:hAnsi="Book Antiqua" w:cs="Times New Roman"/>
          <w:b/>
          <w:bCs/>
          <w:sz w:val="24"/>
          <w:szCs w:val="24"/>
        </w:rPr>
        <w:t>1</w:t>
      </w:r>
      <w:r w:rsidRPr="005474B2">
        <w:rPr>
          <w:rFonts w:ascii="Book Antiqua" w:hAnsi="Book Antiqua" w:cs="Times New Roman"/>
          <w:b/>
          <w:sz w:val="24"/>
          <w:szCs w:val="24"/>
        </w:rPr>
        <w:t xml:space="preserve"> Flow chart of the number and selection of patients/controls in the study population.</w:t>
      </w:r>
    </w:p>
    <w:p w:rsidR="00335FD4" w:rsidRPr="005474B2" w:rsidRDefault="00335FD4" w:rsidP="00400504">
      <w:pPr>
        <w:spacing w:after="0" w:line="360" w:lineRule="auto"/>
        <w:jc w:val="both"/>
        <w:rPr>
          <w:rFonts w:ascii="Book Antiqua" w:hAnsi="Book Antiqua" w:cs="Times New Roman"/>
          <w:b/>
          <w:sz w:val="24"/>
          <w:szCs w:val="24"/>
          <w:lang w:eastAsia="zh-CN"/>
        </w:rPr>
      </w:pPr>
    </w:p>
    <w:p w:rsidR="00042197" w:rsidRPr="005474B2" w:rsidRDefault="00042197" w:rsidP="00400504">
      <w:pPr>
        <w:spacing w:after="0" w:line="360" w:lineRule="auto"/>
        <w:jc w:val="both"/>
        <w:rPr>
          <w:rFonts w:ascii="Book Antiqua" w:hAnsi="Book Antiqua" w:cs="Times New Roman"/>
          <w:b/>
          <w:sz w:val="24"/>
          <w:szCs w:val="24"/>
        </w:rPr>
      </w:pPr>
      <w:r w:rsidRPr="005474B2">
        <w:rPr>
          <w:rFonts w:ascii="Book Antiqua" w:hAnsi="Book Antiqua" w:cs="Times New Roman"/>
          <w:b/>
          <w:noProof/>
          <w:sz w:val="24"/>
          <w:szCs w:val="24"/>
          <w:lang w:eastAsia="zh-CN"/>
        </w:rPr>
        <w:drawing>
          <wp:inline distT="0" distB="0" distL="0" distR="0" wp14:anchorId="7D66E5C5" wp14:editId="6F89C168">
            <wp:extent cx="5304312" cy="3978234"/>
            <wp:effectExtent l="0" t="0" r="0" b="0"/>
            <wp:docPr id="2" name="Picture 2" descr="G:\ \Manuscripts\2018\niharika manuscript\Biomarkers\manuscript slides 27 jan,18\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 \Manuscripts\2018\niharika manuscript\Biomarkers\manuscript slides 27 jan,18\Slide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02930" cy="3977198"/>
                    </a:xfrm>
                    <a:prstGeom prst="rect">
                      <a:avLst/>
                    </a:prstGeom>
                    <a:noFill/>
                    <a:ln>
                      <a:noFill/>
                    </a:ln>
                  </pic:spPr>
                </pic:pic>
              </a:graphicData>
            </a:graphic>
          </wp:inline>
        </w:drawing>
      </w:r>
    </w:p>
    <w:p w:rsidR="00042197" w:rsidRPr="005474B2" w:rsidRDefault="0040326B" w:rsidP="00400504">
      <w:pPr>
        <w:spacing w:after="0" w:line="360" w:lineRule="auto"/>
        <w:jc w:val="both"/>
        <w:rPr>
          <w:rFonts w:ascii="Book Antiqua" w:hAnsi="Book Antiqua" w:cs="Times New Roman"/>
          <w:b/>
          <w:sz w:val="24"/>
          <w:szCs w:val="24"/>
        </w:rPr>
      </w:pPr>
      <w:r w:rsidRPr="005474B2">
        <w:rPr>
          <w:rFonts w:ascii="Book Antiqua" w:hAnsi="Book Antiqua" w:cs="Times New Roman"/>
          <w:b/>
          <w:noProof/>
          <w:sz w:val="24"/>
          <w:szCs w:val="24"/>
        </w:rPr>
        <w:object w:dxaOrig="7199" w:dyaOrig="53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4.55pt;height:268.9pt;mso-width-percent:0;mso-height-percent:0;mso-width-percent:0;mso-height-percent:0" o:ole="">
            <v:imagedata r:id="rId11" o:title=""/>
          </v:shape>
          <o:OLEObject Type="Embed" ProgID="PowerPoint.Slide.12" ShapeID="_x0000_i1025" DrawAspect="Content" ObjectID="_1617648732" r:id="rId12"/>
        </w:object>
      </w:r>
    </w:p>
    <w:p w:rsidR="00E466C1" w:rsidRPr="005474B2" w:rsidRDefault="0040326B" w:rsidP="00400504">
      <w:pPr>
        <w:spacing w:after="0" w:line="360" w:lineRule="auto"/>
        <w:jc w:val="both"/>
        <w:rPr>
          <w:rFonts w:ascii="Book Antiqua" w:hAnsi="Book Antiqua" w:cs="Times New Roman"/>
          <w:b/>
          <w:sz w:val="24"/>
          <w:szCs w:val="24"/>
        </w:rPr>
      </w:pPr>
      <w:r w:rsidRPr="005474B2">
        <w:rPr>
          <w:rFonts w:ascii="Book Antiqua" w:hAnsi="Book Antiqua" w:cs="Times New Roman"/>
          <w:b/>
          <w:noProof/>
          <w:sz w:val="24"/>
          <w:szCs w:val="24"/>
        </w:rPr>
        <w:object w:dxaOrig="7199" w:dyaOrig="5388">
          <v:shape id="_x0000_i1026" type="#_x0000_t75" alt="" style="width:430.35pt;height:268.9pt;mso-width-percent:0;mso-height-percent:0;mso-width-percent:0;mso-height-percent:0" o:ole="">
            <v:imagedata r:id="rId13" o:title=""/>
          </v:shape>
          <o:OLEObject Type="Embed" ProgID="PowerPoint.Slide.12" ShapeID="_x0000_i1026" DrawAspect="Content" ObjectID="_1617648733" r:id="rId14"/>
        </w:object>
      </w:r>
    </w:p>
    <w:p w:rsidR="00042197" w:rsidRPr="005474B2" w:rsidRDefault="0040326B" w:rsidP="00400504">
      <w:pPr>
        <w:spacing w:after="0" w:line="360" w:lineRule="auto"/>
        <w:jc w:val="both"/>
        <w:rPr>
          <w:rFonts w:ascii="Book Antiqua" w:hAnsi="Book Antiqua" w:cs="Times New Roman"/>
          <w:b/>
          <w:sz w:val="24"/>
          <w:szCs w:val="24"/>
        </w:rPr>
      </w:pPr>
      <w:r w:rsidRPr="005474B2">
        <w:rPr>
          <w:rFonts w:ascii="Book Antiqua" w:hAnsi="Book Antiqua" w:cs="Times New Roman"/>
          <w:b/>
          <w:noProof/>
          <w:sz w:val="24"/>
          <w:szCs w:val="24"/>
        </w:rPr>
        <w:object w:dxaOrig="7199" w:dyaOrig="5388">
          <v:shape id="_x0000_i1027" type="#_x0000_t75" alt="" style="width:430.35pt;height:268.9pt;mso-width-percent:0;mso-height-percent:0;mso-width-percent:0;mso-height-percent:0" o:ole="">
            <v:imagedata r:id="rId15" o:title=""/>
          </v:shape>
          <o:OLEObject Type="Embed" ProgID="PowerPoint.Slide.12" ShapeID="_x0000_i1027" DrawAspect="Content" ObjectID="_1617648734" r:id="rId16"/>
        </w:object>
      </w:r>
    </w:p>
    <w:p w:rsidR="00042197" w:rsidRPr="005474B2" w:rsidRDefault="0040326B" w:rsidP="00400504">
      <w:pPr>
        <w:spacing w:after="0" w:line="360" w:lineRule="auto"/>
        <w:jc w:val="both"/>
        <w:rPr>
          <w:rFonts w:ascii="Book Antiqua" w:hAnsi="Book Antiqua" w:cs="Times New Roman"/>
          <w:b/>
          <w:sz w:val="24"/>
          <w:szCs w:val="24"/>
          <w:lang w:eastAsia="zh-CN"/>
        </w:rPr>
      </w:pPr>
      <w:r w:rsidRPr="005474B2">
        <w:rPr>
          <w:rFonts w:ascii="Book Antiqua" w:hAnsi="Book Antiqua" w:cs="Times New Roman"/>
          <w:b/>
          <w:noProof/>
          <w:sz w:val="24"/>
          <w:szCs w:val="24"/>
        </w:rPr>
        <w:object w:dxaOrig="7199" w:dyaOrig="5388">
          <v:shape id="_x0000_i1028" type="#_x0000_t75" alt="" style="width:422.75pt;height:268.9pt;mso-width-percent:0;mso-height-percent:0;mso-width-percent:0;mso-height-percent:0" o:ole="">
            <v:imagedata r:id="rId17" o:title=""/>
          </v:shape>
          <o:OLEObject Type="Embed" ProgID="PowerPoint.Slide.12" ShapeID="_x0000_i1028" DrawAspect="Content" ObjectID="_1617648735" r:id="rId18"/>
        </w:object>
      </w:r>
    </w:p>
    <w:p w:rsidR="00335FD4" w:rsidRPr="005474B2" w:rsidRDefault="00335FD4" w:rsidP="00335FD4">
      <w:pPr>
        <w:spacing w:after="0" w:line="360" w:lineRule="auto"/>
        <w:jc w:val="both"/>
        <w:rPr>
          <w:rFonts w:ascii="Book Antiqua" w:hAnsi="Book Antiqua" w:cs="Times New Roman"/>
          <w:b/>
          <w:bCs/>
          <w:sz w:val="24"/>
          <w:szCs w:val="24"/>
          <w:lang w:eastAsia="zh-CN"/>
        </w:rPr>
      </w:pPr>
    </w:p>
    <w:p w:rsidR="00335FD4" w:rsidRPr="005474B2" w:rsidRDefault="00335FD4" w:rsidP="00335FD4">
      <w:pPr>
        <w:autoSpaceDE w:val="0"/>
        <w:autoSpaceDN w:val="0"/>
        <w:adjustRightInd w:val="0"/>
        <w:spacing w:after="0" w:line="360" w:lineRule="auto"/>
        <w:jc w:val="both"/>
        <w:rPr>
          <w:rFonts w:ascii="Book Antiqua" w:hAnsi="Book Antiqua" w:cs="Times New Roman"/>
          <w:sz w:val="24"/>
          <w:szCs w:val="24"/>
          <w:lang w:bidi="hi-IN"/>
        </w:rPr>
      </w:pPr>
      <w:r w:rsidRPr="005474B2">
        <w:rPr>
          <w:rFonts w:ascii="Book Antiqua" w:hAnsi="Book Antiqua" w:cs="Times New Roman"/>
          <w:b/>
          <w:bCs/>
          <w:sz w:val="24"/>
          <w:szCs w:val="24"/>
        </w:rPr>
        <w:t>Fig</w:t>
      </w:r>
      <w:r w:rsidRPr="005474B2">
        <w:rPr>
          <w:rFonts w:ascii="Book Antiqua" w:hAnsi="Book Antiqua" w:cs="Times New Roman"/>
          <w:b/>
          <w:bCs/>
          <w:sz w:val="24"/>
          <w:szCs w:val="24"/>
          <w:lang w:eastAsia="zh-CN"/>
        </w:rPr>
        <w:t>ure</w:t>
      </w:r>
      <w:r w:rsidRPr="005474B2">
        <w:rPr>
          <w:rFonts w:ascii="Book Antiqua" w:hAnsi="Book Antiqua" w:cs="Times New Roman" w:hint="eastAsia"/>
          <w:b/>
          <w:bCs/>
          <w:sz w:val="24"/>
          <w:szCs w:val="24"/>
          <w:lang w:eastAsia="zh-CN"/>
        </w:rPr>
        <w:t xml:space="preserve"> </w:t>
      </w:r>
      <w:r w:rsidRPr="005474B2">
        <w:rPr>
          <w:rFonts w:ascii="Book Antiqua" w:hAnsi="Book Antiqua" w:cs="Times New Roman"/>
          <w:b/>
          <w:bCs/>
          <w:sz w:val="24"/>
          <w:szCs w:val="24"/>
        </w:rPr>
        <w:t>2</w:t>
      </w:r>
      <w:r w:rsidRPr="005474B2">
        <w:rPr>
          <w:rFonts w:ascii="Book Antiqua" w:hAnsi="Book Antiqua" w:cs="Times New Roman"/>
          <w:b/>
          <w:sz w:val="24"/>
          <w:szCs w:val="24"/>
        </w:rPr>
        <w:t xml:space="preserve"> Graphical representation of percent </w:t>
      </w:r>
      <w:r w:rsidRPr="005474B2">
        <w:rPr>
          <w:rFonts w:ascii="Book Antiqua" w:hAnsi="Book Antiqua" w:cs="Times New Roman"/>
          <w:b/>
          <w:sz w:val="24"/>
          <w:szCs w:val="24"/>
          <w:lang w:bidi="hi-IN"/>
        </w:rPr>
        <w:t>i</w:t>
      </w:r>
      <w:r w:rsidRPr="005474B2">
        <w:rPr>
          <w:rFonts w:ascii="Book Antiqua" w:hAnsi="Book Antiqua" w:cs="Times New Roman"/>
          <w:b/>
          <w:sz w:val="24"/>
          <w:szCs w:val="24"/>
        </w:rPr>
        <w:t>mmunohistochemical expression</w:t>
      </w:r>
      <w:r w:rsidRPr="005474B2">
        <w:rPr>
          <w:rFonts w:ascii="Book Antiqua" w:hAnsi="Book Antiqua" w:cs="Times New Roman"/>
          <w:b/>
          <w:sz w:val="24"/>
          <w:szCs w:val="24"/>
          <w:lang w:bidi="hi-IN"/>
        </w:rPr>
        <w:t xml:space="preserve"> of marker proteins in 90 tissues of low stage (</w:t>
      </w:r>
      <w:r w:rsidRPr="005474B2">
        <w:rPr>
          <w:rFonts w:ascii="Book Antiqua" w:hAnsi="Book Antiqua" w:cs="Times New Roman"/>
          <w:b/>
          <w:noProof/>
          <w:sz w:val="24"/>
          <w:szCs w:val="24"/>
          <w:lang w:bidi="hi-IN"/>
        </w:rPr>
        <w:t>non-muscle invasive bladder cancer</w:t>
      </w:r>
      <w:r w:rsidRPr="005474B2">
        <w:rPr>
          <w:rFonts w:ascii="Book Antiqua" w:hAnsi="Book Antiqua" w:cs="Times New Roman"/>
          <w:b/>
          <w:sz w:val="24"/>
          <w:szCs w:val="24"/>
          <w:lang w:bidi="hi-IN"/>
        </w:rPr>
        <w:t>)/high stage (</w:t>
      </w:r>
      <w:r w:rsidRPr="005474B2">
        <w:rPr>
          <w:rFonts w:ascii="Book Antiqua" w:hAnsi="Book Antiqua" w:cs="Times New Roman"/>
          <w:b/>
          <w:noProof/>
          <w:sz w:val="24"/>
          <w:szCs w:val="24"/>
          <w:lang w:bidi="hi-IN"/>
        </w:rPr>
        <w:t>muscle invasive bladder cancer</w:t>
      </w:r>
      <w:r w:rsidRPr="005474B2">
        <w:rPr>
          <w:rFonts w:ascii="Book Antiqua" w:hAnsi="Book Antiqua" w:cs="Times New Roman"/>
          <w:b/>
          <w:sz w:val="24"/>
          <w:szCs w:val="24"/>
          <w:lang w:bidi="hi-IN"/>
        </w:rPr>
        <w:t>) and low grade/high grade tumors.</w:t>
      </w:r>
      <w:r w:rsidRPr="005474B2">
        <w:rPr>
          <w:rFonts w:ascii="Book Antiqua" w:hAnsi="Book Antiqua" w:cs="Times New Roman"/>
          <w:sz w:val="24"/>
          <w:szCs w:val="24"/>
          <w:lang w:bidi="hi-IN"/>
        </w:rPr>
        <w:t xml:space="preserve"> </w:t>
      </w:r>
      <w:r w:rsidRPr="005474B2">
        <w:rPr>
          <w:rFonts w:ascii="Book Antiqua" w:hAnsi="Book Antiqua" w:cs="Times New Roman" w:hint="eastAsia"/>
          <w:sz w:val="24"/>
          <w:szCs w:val="24"/>
          <w:lang w:eastAsia="zh-CN" w:bidi="hi-IN"/>
        </w:rPr>
        <w:t>A:</w:t>
      </w:r>
      <w:r w:rsidRPr="005474B2">
        <w:rPr>
          <w:rFonts w:ascii="Book Antiqua" w:hAnsi="Book Antiqua" w:cs="Times New Roman"/>
          <w:sz w:val="24"/>
          <w:szCs w:val="24"/>
          <w:lang w:bidi="hi-IN"/>
        </w:rPr>
        <w:t xml:space="preserve"> pS9GSK-3β [Normal expression: strong membranous expression in urothelium; Aberrant expression: low membranous, strong nuclear and cytoplasmic, no expression in urothelium]; </w:t>
      </w:r>
      <w:r w:rsidRPr="005474B2">
        <w:rPr>
          <w:rFonts w:ascii="Book Antiqua" w:hAnsi="Book Antiqua" w:cs="Times New Roman" w:hint="eastAsia"/>
          <w:sz w:val="24"/>
          <w:szCs w:val="24"/>
          <w:lang w:eastAsia="zh-CN" w:bidi="hi-IN"/>
        </w:rPr>
        <w:t>B:</w:t>
      </w:r>
      <w:r w:rsidRPr="005474B2">
        <w:rPr>
          <w:rFonts w:ascii="Book Antiqua" w:hAnsi="Book Antiqua" w:cs="Times New Roman"/>
          <w:sz w:val="24"/>
          <w:szCs w:val="24"/>
          <w:lang w:bidi="hi-IN"/>
        </w:rPr>
        <w:t xml:space="preserve"> β-Catenin [Normal expression: strong membranous expression in urothelium; Aberrant expression: low membranous, strong nuclear and cytoplasmic, no expression in urothelium]; </w:t>
      </w:r>
      <w:r w:rsidRPr="005474B2">
        <w:rPr>
          <w:rFonts w:ascii="Book Antiqua" w:hAnsi="Book Antiqua" w:cs="Times New Roman" w:hint="eastAsia"/>
          <w:sz w:val="24"/>
          <w:szCs w:val="24"/>
          <w:lang w:eastAsia="zh-CN" w:bidi="hi-IN"/>
        </w:rPr>
        <w:t>C:</w:t>
      </w:r>
      <w:r w:rsidRPr="005474B2">
        <w:rPr>
          <w:rFonts w:ascii="Book Antiqua" w:hAnsi="Book Antiqua" w:cs="Times New Roman"/>
          <w:sz w:val="24"/>
          <w:szCs w:val="24"/>
          <w:lang w:bidi="hi-IN"/>
        </w:rPr>
        <w:t xml:space="preserve"> β-Catenin + pS9GSK-3β; </w:t>
      </w:r>
      <w:r w:rsidRPr="005474B2">
        <w:rPr>
          <w:rFonts w:ascii="Book Antiqua" w:hAnsi="Book Antiqua" w:cs="Times New Roman" w:hint="eastAsia"/>
          <w:sz w:val="24"/>
          <w:szCs w:val="24"/>
          <w:lang w:eastAsia="zh-CN" w:bidi="hi-IN"/>
        </w:rPr>
        <w:t>D:</w:t>
      </w:r>
      <w:r w:rsidRPr="005474B2">
        <w:rPr>
          <w:rFonts w:ascii="Book Antiqua" w:hAnsi="Book Antiqua" w:cs="Times New Roman"/>
          <w:sz w:val="24"/>
          <w:szCs w:val="24"/>
          <w:lang w:bidi="hi-IN"/>
        </w:rPr>
        <w:t xml:space="preserve"> Cyclin D1 [Normal expression: strong nuclear expression in mesenchymal area; Aberrant expression: strong nuclear expression in mesenchymal area]; </w:t>
      </w:r>
      <w:r w:rsidRPr="005474B2">
        <w:rPr>
          <w:rFonts w:ascii="Book Antiqua" w:hAnsi="Book Antiqua" w:cs="Times New Roman" w:hint="eastAsia"/>
          <w:sz w:val="24"/>
          <w:szCs w:val="24"/>
          <w:lang w:eastAsia="zh-CN" w:bidi="hi-IN"/>
        </w:rPr>
        <w:t>E:</w:t>
      </w:r>
      <w:r w:rsidRPr="005474B2">
        <w:rPr>
          <w:rFonts w:ascii="Book Antiqua" w:hAnsi="Book Antiqua" w:cs="Times New Roman"/>
          <w:sz w:val="24"/>
          <w:szCs w:val="24"/>
          <w:lang w:bidi="hi-IN"/>
        </w:rPr>
        <w:t xml:space="preserve"> Cyclin D1 + pS9GSK-3β + β-Catenin; </w:t>
      </w:r>
      <w:r w:rsidRPr="005474B2">
        <w:rPr>
          <w:rFonts w:ascii="Book Antiqua" w:hAnsi="Book Antiqua" w:cs="Times New Roman" w:hint="eastAsia"/>
          <w:sz w:val="24"/>
          <w:szCs w:val="24"/>
          <w:lang w:eastAsia="zh-CN" w:bidi="hi-IN"/>
        </w:rPr>
        <w:t>F:</w:t>
      </w:r>
      <w:r w:rsidRPr="005474B2">
        <w:rPr>
          <w:rFonts w:ascii="Book Antiqua" w:hAnsi="Book Antiqua" w:cs="Times New Roman"/>
          <w:sz w:val="24"/>
          <w:szCs w:val="24"/>
          <w:lang w:bidi="hi-IN"/>
        </w:rPr>
        <w:t xml:space="preserve"> Snail [Normal expression: strong nuclear expression in mesenchymal area; Aberrant expression: strong nuclear expression in mesenchymal area]; </w:t>
      </w:r>
      <w:r w:rsidRPr="005474B2">
        <w:rPr>
          <w:rFonts w:ascii="Book Antiqua" w:hAnsi="Book Antiqua" w:cs="Times New Roman" w:hint="eastAsia"/>
          <w:sz w:val="24"/>
          <w:szCs w:val="24"/>
          <w:lang w:eastAsia="zh-CN" w:bidi="hi-IN"/>
        </w:rPr>
        <w:t>G:</w:t>
      </w:r>
      <w:r w:rsidRPr="005474B2">
        <w:rPr>
          <w:rFonts w:ascii="Book Antiqua" w:hAnsi="Book Antiqua" w:cs="Times New Roman"/>
          <w:sz w:val="24"/>
          <w:szCs w:val="24"/>
          <w:lang w:bidi="hi-IN"/>
        </w:rPr>
        <w:t xml:space="preserve"> Snail + pS9GSK-3β + β-Catenin; </w:t>
      </w:r>
      <w:r w:rsidRPr="005474B2">
        <w:rPr>
          <w:rFonts w:ascii="Book Antiqua" w:hAnsi="Book Antiqua" w:cs="Times New Roman" w:hint="eastAsia"/>
          <w:sz w:val="24"/>
          <w:szCs w:val="24"/>
          <w:lang w:eastAsia="zh-CN" w:bidi="hi-IN"/>
        </w:rPr>
        <w:t>H:</w:t>
      </w:r>
      <w:r w:rsidRPr="005474B2">
        <w:rPr>
          <w:rFonts w:ascii="Book Antiqua" w:hAnsi="Book Antiqua" w:cs="Times New Roman"/>
          <w:sz w:val="24"/>
          <w:szCs w:val="24"/>
          <w:lang w:bidi="hi-IN"/>
        </w:rPr>
        <w:t xml:space="preserve"> Slug [Normal expression: strong nuclear expression in mesenchymal area; Aberrant expression: strong nuclear expression in mesenchymal area]; </w:t>
      </w:r>
      <w:r w:rsidRPr="005474B2">
        <w:rPr>
          <w:rFonts w:ascii="Book Antiqua" w:hAnsi="Book Antiqua" w:cs="Times New Roman" w:hint="eastAsia"/>
          <w:sz w:val="24"/>
          <w:szCs w:val="24"/>
          <w:lang w:eastAsia="zh-CN" w:bidi="hi-IN"/>
        </w:rPr>
        <w:t>I:</w:t>
      </w:r>
      <w:r w:rsidRPr="005474B2">
        <w:rPr>
          <w:rFonts w:ascii="Book Antiqua" w:hAnsi="Book Antiqua" w:cs="Times New Roman"/>
          <w:sz w:val="24"/>
          <w:szCs w:val="24"/>
          <w:lang w:bidi="hi-IN"/>
        </w:rPr>
        <w:t xml:space="preserve"> Slug + pS9GSK-3β + β-Catenin. Numbers mentioned at the top of bars represent percentage staining of target proteins. IHC expression: I</w:t>
      </w:r>
      <w:r w:rsidRPr="005474B2">
        <w:rPr>
          <w:rFonts w:ascii="Book Antiqua" w:hAnsi="Book Antiqua" w:cs="Times New Roman"/>
          <w:sz w:val="24"/>
          <w:szCs w:val="24"/>
        </w:rPr>
        <w:t xml:space="preserve">mmunohistochemical expression; </w:t>
      </w:r>
      <w:r w:rsidRPr="005474B2">
        <w:rPr>
          <w:rFonts w:ascii="Book Antiqua" w:hAnsi="Book Antiqua" w:cs="Times New Roman"/>
          <w:noProof/>
          <w:sz w:val="24"/>
          <w:szCs w:val="24"/>
          <w:lang w:bidi="hi-IN"/>
        </w:rPr>
        <w:t>MIBC: Muscle invasive bladder cancer; NMIBC: Non-muscle invasive bladder cancer.</w:t>
      </w:r>
    </w:p>
    <w:p w:rsidR="00335FD4" w:rsidRPr="005474B2" w:rsidRDefault="00335FD4">
      <w:pPr>
        <w:rPr>
          <w:rFonts w:ascii="Book Antiqua" w:hAnsi="Book Antiqua" w:cs="Times New Roman"/>
          <w:b/>
          <w:sz w:val="24"/>
          <w:szCs w:val="24"/>
          <w:lang w:eastAsia="zh-CN"/>
        </w:rPr>
      </w:pPr>
      <w:r w:rsidRPr="005474B2">
        <w:rPr>
          <w:rFonts w:ascii="Book Antiqua" w:hAnsi="Book Antiqua" w:cs="Times New Roman"/>
          <w:b/>
          <w:sz w:val="24"/>
          <w:szCs w:val="24"/>
          <w:lang w:eastAsia="zh-CN"/>
        </w:rPr>
        <w:br w:type="page"/>
      </w:r>
    </w:p>
    <w:p w:rsidR="00335FD4" w:rsidRPr="005474B2" w:rsidRDefault="00335FD4" w:rsidP="00400504">
      <w:pPr>
        <w:spacing w:after="0" w:line="360" w:lineRule="auto"/>
        <w:jc w:val="both"/>
        <w:rPr>
          <w:rFonts w:ascii="Book Antiqua" w:hAnsi="Book Antiqua" w:cs="Times New Roman"/>
          <w:b/>
          <w:sz w:val="24"/>
          <w:szCs w:val="24"/>
          <w:lang w:eastAsia="zh-CN"/>
        </w:rPr>
      </w:pPr>
    </w:p>
    <w:p w:rsidR="00B9756F" w:rsidRPr="005474B2" w:rsidRDefault="0040326B" w:rsidP="00400504">
      <w:pPr>
        <w:spacing w:after="0" w:line="360" w:lineRule="auto"/>
        <w:jc w:val="both"/>
        <w:rPr>
          <w:rFonts w:ascii="Book Antiqua" w:hAnsi="Book Antiqua" w:cs="Times New Roman"/>
          <w:b/>
          <w:sz w:val="24"/>
          <w:szCs w:val="24"/>
        </w:rPr>
      </w:pPr>
      <w:r w:rsidRPr="005474B2">
        <w:rPr>
          <w:rFonts w:ascii="Book Antiqua" w:hAnsi="Book Antiqua" w:cs="Times New Roman"/>
          <w:b/>
          <w:noProof/>
          <w:sz w:val="24"/>
          <w:szCs w:val="24"/>
        </w:rPr>
        <w:object w:dxaOrig="7199" w:dyaOrig="5388">
          <v:shape id="_x0000_i1029" type="#_x0000_t75" alt="" style="width:392.75pt;height:268.9pt;mso-width-percent:0;mso-height-percent:0;mso-width-percent:0;mso-height-percent:0" o:ole="">
            <v:imagedata r:id="rId19" o:title=""/>
          </v:shape>
          <o:OLEObject Type="Embed" ProgID="PowerPoint.Slide.12" ShapeID="_x0000_i1029" DrawAspect="Content" ObjectID="_1617648736" r:id="rId20"/>
        </w:object>
      </w:r>
    </w:p>
    <w:p w:rsidR="00042197" w:rsidRPr="005474B2" w:rsidRDefault="0040326B" w:rsidP="00400504">
      <w:pPr>
        <w:spacing w:after="0" w:line="360" w:lineRule="auto"/>
        <w:jc w:val="both"/>
        <w:rPr>
          <w:rFonts w:ascii="Book Antiqua" w:hAnsi="Book Antiqua" w:cs="Times New Roman"/>
          <w:b/>
          <w:sz w:val="24"/>
          <w:szCs w:val="24"/>
        </w:rPr>
      </w:pPr>
      <w:r w:rsidRPr="005474B2">
        <w:rPr>
          <w:rFonts w:ascii="Book Antiqua" w:hAnsi="Book Antiqua" w:cs="Times New Roman"/>
          <w:b/>
          <w:noProof/>
          <w:sz w:val="24"/>
          <w:szCs w:val="24"/>
        </w:rPr>
        <w:object w:dxaOrig="7199" w:dyaOrig="5388">
          <v:shape id="_x0000_i1030" type="#_x0000_t75" alt="" style="width:412.9pt;height:268.9pt;mso-width-percent:0;mso-height-percent:0;mso-width-percent:0;mso-height-percent:0" o:ole="">
            <v:imagedata r:id="rId21" o:title=""/>
          </v:shape>
          <o:OLEObject Type="Embed" ProgID="PowerPoint.Slide.12" ShapeID="_x0000_i1030" DrawAspect="Content" ObjectID="_1617648737" r:id="rId22"/>
        </w:object>
      </w:r>
    </w:p>
    <w:p w:rsidR="00042197" w:rsidRPr="005474B2" w:rsidRDefault="00042197" w:rsidP="00400504">
      <w:pPr>
        <w:spacing w:after="0" w:line="360" w:lineRule="auto"/>
        <w:jc w:val="both"/>
        <w:rPr>
          <w:rFonts w:ascii="Book Antiqua" w:hAnsi="Book Antiqua" w:cs="Times New Roman"/>
          <w:b/>
          <w:sz w:val="24"/>
          <w:szCs w:val="24"/>
        </w:rPr>
      </w:pPr>
    </w:p>
    <w:p w:rsidR="00042197" w:rsidRPr="005474B2" w:rsidRDefault="0040326B" w:rsidP="00400504">
      <w:pPr>
        <w:spacing w:after="0" w:line="360" w:lineRule="auto"/>
        <w:jc w:val="both"/>
        <w:rPr>
          <w:rFonts w:ascii="Book Antiqua" w:hAnsi="Book Antiqua" w:cs="Times New Roman"/>
          <w:b/>
          <w:sz w:val="24"/>
          <w:szCs w:val="24"/>
          <w:lang w:eastAsia="zh-CN"/>
        </w:rPr>
      </w:pPr>
      <w:r w:rsidRPr="005474B2">
        <w:rPr>
          <w:rFonts w:ascii="Book Antiqua" w:hAnsi="Book Antiqua" w:cs="Times New Roman"/>
          <w:b/>
          <w:noProof/>
          <w:sz w:val="24"/>
          <w:szCs w:val="24"/>
        </w:rPr>
        <w:object w:dxaOrig="7199" w:dyaOrig="5388">
          <v:shape id="_x0000_i1031" type="#_x0000_t75" alt="" style="width:403.65pt;height:268.9pt;mso-width-percent:0;mso-height-percent:0;mso-width-percent:0;mso-height-percent:0" o:ole="">
            <v:imagedata r:id="rId23" o:title=""/>
          </v:shape>
          <o:OLEObject Type="Embed" ProgID="PowerPoint.Slide.12" ShapeID="_x0000_i1031" DrawAspect="Content" ObjectID="_1617648738" r:id="rId24"/>
        </w:object>
      </w:r>
    </w:p>
    <w:p w:rsidR="00335FD4" w:rsidRPr="005474B2" w:rsidRDefault="00335FD4" w:rsidP="00335FD4">
      <w:pPr>
        <w:autoSpaceDE w:val="0"/>
        <w:autoSpaceDN w:val="0"/>
        <w:adjustRightInd w:val="0"/>
        <w:spacing w:after="0" w:line="360" w:lineRule="auto"/>
        <w:jc w:val="both"/>
        <w:rPr>
          <w:rFonts w:ascii="Book Antiqua" w:hAnsi="Book Antiqua" w:cs="Times New Roman"/>
          <w:sz w:val="24"/>
          <w:szCs w:val="24"/>
          <w:lang w:bidi="hi-IN"/>
        </w:rPr>
      </w:pPr>
      <w:r w:rsidRPr="005474B2">
        <w:rPr>
          <w:rFonts w:ascii="Book Antiqua" w:hAnsi="Book Antiqua" w:cs="Times New Roman"/>
          <w:b/>
          <w:bCs/>
          <w:sz w:val="24"/>
          <w:szCs w:val="24"/>
        </w:rPr>
        <w:t>Fig</w:t>
      </w:r>
      <w:r w:rsidRPr="005474B2">
        <w:rPr>
          <w:rFonts w:ascii="Book Antiqua" w:hAnsi="Book Antiqua" w:cs="Times New Roman"/>
          <w:b/>
          <w:bCs/>
          <w:sz w:val="24"/>
          <w:szCs w:val="24"/>
          <w:lang w:eastAsia="zh-CN"/>
        </w:rPr>
        <w:t>ure</w:t>
      </w:r>
      <w:r w:rsidRPr="005474B2">
        <w:rPr>
          <w:rFonts w:ascii="Book Antiqua" w:hAnsi="Book Antiqua" w:cs="Times New Roman" w:hint="eastAsia"/>
          <w:b/>
          <w:bCs/>
          <w:sz w:val="24"/>
          <w:szCs w:val="24"/>
          <w:lang w:eastAsia="zh-CN"/>
        </w:rPr>
        <w:t xml:space="preserve"> </w:t>
      </w:r>
      <w:r w:rsidR="001F0D2A" w:rsidRPr="005474B2">
        <w:rPr>
          <w:rFonts w:ascii="Book Antiqua" w:hAnsi="Book Antiqua" w:cs="Times New Roman"/>
          <w:b/>
          <w:sz w:val="24"/>
          <w:szCs w:val="24"/>
        </w:rPr>
        <w:t>3</w:t>
      </w:r>
      <w:r w:rsidRPr="005474B2">
        <w:rPr>
          <w:rFonts w:ascii="Book Antiqua" w:hAnsi="Book Antiqua" w:cs="Times New Roman"/>
          <w:b/>
          <w:sz w:val="24"/>
          <w:szCs w:val="24"/>
          <w:lang w:bidi="hi-IN"/>
        </w:rPr>
        <w:t xml:space="preserve"> Representative images of immunohistochemical staining of marker protein in urinary bladder tumors </w:t>
      </w:r>
      <w:r w:rsidRPr="005474B2">
        <w:rPr>
          <w:rFonts w:ascii="Book Antiqua" w:hAnsi="Book Antiqua" w:cs="Times New Roman"/>
          <w:b/>
          <w:sz w:val="24"/>
          <w:szCs w:val="24"/>
        </w:rPr>
        <w:t>at the magnification of 400</w:t>
      </w:r>
      <w:r w:rsidRPr="005474B2">
        <w:rPr>
          <w:rFonts w:ascii="Book Antiqua" w:hAnsi="Book Antiqua" w:cs="Times New Roman"/>
          <w:b/>
          <w:color w:val="000000"/>
          <w:sz w:val="24"/>
          <w:szCs w:val="24"/>
        </w:rPr>
        <w:t>×</w:t>
      </w:r>
      <w:r w:rsidRPr="005474B2">
        <w:rPr>
          <w:rFonts w:ascii="Book Antiqua" w:hAnsi="Book Antiqua" w:cs="Times New Roman"/>
          <w:b/>
          <w:sz w:val="24"/>
          <w:szCs w:val="24"/>
        </w:rPr>
        <w:t>.</w:t>
      </w:r>
      <w:r w:rsidRPr="005474B2">
        <w:rPr>
          <w:rFonts w:ascii="Book Antiqua" w:hAnsi="Book Antiqua" w:cs="Times New Roman"/>
          <w:sz w:val="24"/>
          <w:szCs w:val="24"/>
        </w:rPr>
        <w:t xml:space="preserve"> A</w:t>
      </w:r>
      <w:r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Controls: a</w:t>
      </w:r>
      <w:r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Positive control for </w:t>
      </w:r>
      <w:r w:rsidRPr="005474B2">
        <w:rPr>
          <w:rFonts w:ascii="Book Antiqua" w:hAnsi="Book Antiqua" w:cs="Times New Roman"/>
          <w:sz w:val="24"/>
          <w:szCs w:val="24"/>
          <w:lang w:bidi="hi-IN"/>
        </w:rPr>
        <w:t>pS9GSK-3β showing</w:t>
      </w:r>
      <w:r w:rsidRPr="005474B2">
        <w:rPr>
          <w:rFonts w:ascii="Book Antiqua" w:hAnsi="Book Antiqua" w:cs="Times New Roman"/>
          <w:sz w:val="24"/>
          <w:szCs w:val="24"/>
        </w:rPr>
        <w:t xml:space="preserve"> strong membranous expression in normal urothelium; </w:t>
      </w:r>
      <w:r w:rsidRPr="005474B2">
        <w:rPr>
          <w:rFonts w:ascii="Book Antiqua" w:hAnsi="Book Antiqua" w:cs="Times New Roman" w:hint="eastAsia"/>
          <w:sz w:val="24"/>
          <w:szCs w:val="24"/>
          <w:lang w:eastAsia="zh-CN"/>
        </w:rPr>
        <w:t>b:</w:t>
      </w:r>
      <w:r w:rsidRPr="005474B2">
        <w:rPr>
          <w:rFonts w:ascii="Book Antiqua" w:hAnsi="Book Antiqua" w:cs="Times New Roman"/>
          <w:sz w:val="24"/>
          <w:szCs w:val="24"/>
        </w:rPr>
        <w:t xml:space="preserve"> Positive control for </w:t>
      </w:r>
      <w:r w:rsidRPr="005474B2">
        <w:rPr>
          <w:rFonts w:ascii="Book Antiqua" w:hAnsi="Book Antiqua" w:cs="Times New Roman"/>
          <w:sz w:val="24"/>
          <w:szCs w:val="24"/>
          <w:lang w:bidi="hi-IN"/>
        </w:rPr>
        <w:t>β-</w:t>
      </w:r>
      <w:r w:rsidR="00B81E1B" w:rsidRPr="005474B2">
        <w:rPr>
          <w:rFonts w:ascii="Book Antiqua" w:hAnsi="Book Antiqua" w:cs="Times New Roman"/>
          <w:sz w:val="24"/>
          <w:szCs w:val="24"/>
          <w:lang w:bidi="hi-IN"/>
        </w:rPr>
        <w:t>c</w:t>
      </w:r>
      <w:r w:rsidRPr="005474B2">
        <w:rPr>
          <w:rFonts w:ascii="Book Antiqua" w:hAnsi="Book Antiqua" w:cs="Times New Roman"/>
          <w:sz w:val="24"/>
          <w:szCs w:val="24"/>
          <w:lang w:bidi="hi-IN"/>
        </w:rPr>
        <w:t xml:space="preserve">atenin </w:t>
      </w:r>
      <w:r w:rsidRPr="005474B2">
        <w:rPr>
          <w:rFonts w:ascii="Book Antiqua" w:hAnsi="Book Antiqua" w:cs="Times New Roman"/>
          <w:sz w:val="24"/>
          <w:szCs w:val="24"/>
        </w:rPr>
        <w:t xml:space="preserve">showing high membranous expression in normal urothelium; </w:t>
      </w:r>
      <w:r w:rsidRPr="005474B2">
        <w:rPr>
          <w:rFonts w:ascii="Book Antiqua" w:hAnsi="Book Antiqua" w:cs="Times New Roman" w:hint="eastAsia"/>
          <w:sz w:val="24"/>
          <w:szCs w:val="24"/>
          <w:lang w:eastAsia="zh-CN"/>
        </w:rPr>
        <w:t>c:</w:t>
      </w:r>
      <w:r w:rsidRPr="005474B2">
        <w:rPr>
          <w:rFonts w:ascii="Book Antiqua" w:hAnsi="Book Antiqua" w:cs="Times New Roman"/>
          <w:sz w:val="24"/>
          <w:szCs w:val="24"/>
        </w:rPr>
        <w:t xml:space="preserve"> Negative control for Cyclin D1; </w:t>
      </w:r>
      <w:r w:rsidRPr="005474B2">
        <w:rPr>
          <w:rFonts w:ascii="Book Antiqua" w:hAnsi="Book Antiqua" w:cs="Times New Roman" w:hint="eastAsia"/>
          <w:sz w:val="24"/>
          <w:szCs w:val="24"/>
          <w:lang w:eastAsia="zh-CN"/>
        </w:rPr>
        <w:t>d:</w:t>
      </w:r>
      <w:r w:rsidRPr="005474B2">
        <w:rPr>
          <w:rFonts w:ascii="Book Antiqua" w:hAnsi="Book Antiqua" w:cs="Times New Roman"/>
          <w:sz w:val="24"/>
          <w:szCs w:val="24"/>
        </w:rPr>
        <w:t xml:space="preserve"> Negative control for Snail; </w:t>
      </w:r>
      <w:r w:rsidRPr="005474B2">
        <w:rPr>
          <w:rFonts w:ascii="Book Antiqua" w:hAnsi="Book Antiqua" w:cs="Times New Roman" w:hint="eastAsia"/>
          <w:sz w:val="24"/>
          <w:szCs w:val="24"/>
          <w:lang w:eastAsia="zh-CN"/>
        </w:rPr>
        <w:t>e:</w:t>
      </w:r>
      <w:r w:rsidRPr="005474B2">
        <w:rPr>
          <w:rFonts w:ascii="Book Antiqua" w:hAnsi="Book Antiqua" w:cs="Times New Roman"/>
          <w:sz w:val="24"/>
          <w:szCs w:val="24"/>
        </w:rPr>
        <w:t xml:space="preserve"> Negative control for Slug; B</w:t>
      </w:r>
      <w:r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w:t>
      </w:r>
      <w:r w:rsidR="00B81E1B" w:rsidRPr="005474B2">
        <w:rPr>
          <w:rFonts w:ascii="Book Antiqua" w:hAnsi="Book Antiqua" w:cs="Times New Roman"/>
          <w:sz w:val="24"/>
          <w:szCs w:val="24"/>
          <w:lang w:bidi="hi-IN"/>
        </w:rPr>
        <w:t>Immunohistochemical</w:t>
      </w:r>
      <w:r w:rsidR="00B81E1B" w:rsidRPr="005474B2">
        <w:rPr>
          <w:rFonts w:ascii="Book Antiqua" w:hAnsi="Book Antiqua" w:cs="Times New Roman"/>
          <w:sz w:val="24"/>
          <w:szCs w:val="24"/>
        </w:rPr>
        <w:t xml:space="preserve"> </w:t>
      </w:r>
      <w:r w:rsidR="00B81E1B"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IHC</w:t>
      </w:r>
      <w:r w:rsidR="00B81E1B"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 xml:space="preserve"> staining in non-muscle invasive bladder cancer cases; </w:t>
      </w:r>
      <w:r w:rsidRPr="005474B2">
        <w:rPr>
          <w:rFonts w:ascii="Book Antiqua" w:hAnsi="Book Antiqua" w:cs="Times New Roman" w:hint="eastAsia"/>
          <w:sz w:val="24"/>
          <w:szCs w:val="24"/>
          <w:lang w:eastAsia="zh-CN"/>
        </w:rPr>
        <w:t>f:</w:t>
      </w:r>
      <w:r w:rsidRPr="005474B2">
        <w:rPr>
          <w:rFonts w:ascii="Book Antiqua" w:hAnsi="Book Antiqua" w:cs="Times New Roman"/>
          <w:sz w:val="24"/>
          <w:szCs w:val="24"/>
        </w:rPr>
        <w:t xml:space="preserve"> </w:t>
      </w:r>
      <w:r w:rsidRPr="005474B2">
        <w:rPr>
          <w:rFonts w:ascii="Book Antiqua" w:hAnsi="Book Antiqua" w:cs="Times New Roman"/>
          <w:sz w:val="24"/>
          <w:szCs w:val="24"/>
          <w:lang w:bidi="hi-IN"/>
        </w:rPr>
        <w:t>Nuclear/cytoplasmic expression of pS9GSK-3β;</w:t>
      </w:r>
      <w:r w:rsidRPr="005474B2">
        <w:rPr>
          <w:rFonts w:ascii="Book Antiqua" w:hAnsi="Book Antiqua" w:cs="Times New Roman"/>
          <w:sz w:val="24"/>
          <w:szCs w:val="24"/>
        </w:rPr>
        <w:t xml:space="preserve"> </w:t>
      </w:r>
      <w:r w:rsidRPr="005474B2">
        <w:rPr>
          <w:rFonts w:ascii="Book Antiqua" w:hAnsi="Book Antiqua" w:cs="Times New Roman" w:hint="eastAsia"/>
          <w:sz w:val="24"/>
          <w:szCs w:val="24"/>
          <w:lang w:eastAsia="zh-CN"/>
        </w:rPr>
        <w:t>g:</w:t>
      </w:r>
      <w:r w:rsidRPr="005474B2">
        <w:rPr>
          <w:rFonts w:ascii="Book Antiqua" w:hAnsi="Book Antiqua" w:cs="Times New Roman"/>
          <w:sz w:val="24"/>
          <w:szCs w:val="24"/>
        </w:rPr>
        <w:t xml:space="preserve"> Nuclear expression of </w:t>
      </w:r>
      <w:r w:rsidRPr="005474B2">
        <w:rPr>
          <w:rFonts w:ascii="Book Antiqua" w:hAnsi="Book Antiqua" w:cs="Times New Roman"/>
          <w:sz w:val="24"/>
          <w:szCs w:val="24"/>
          <w:lang w:bidi="hi-IN"/>
        </w:rPr>
        <w:t>β-</w:t>
      </w:r>
      <w:r w:rsidR="00B81E1B" w:rsidRPr="005474B2">
        <w:rPr>
          <w:rFonts w:ascii="Book Antiqua" w:hAnsi="Book Antiqua" w:cs="Times New Roman"/>
          <w:sz w:val="24"/>
          <w:szCs w:val="24"/>
          <w:lang w:bidi="hi-IN"/>
        </w:rPr>
        <w:t>c</w:t>
      </w:r>
      <w:r w:rsidRPr="005474B2">
        <w:rPr>
          <w:rFonts w:ascii="Book Antiqua" w:hAnsi="Book Antiqua" w:cs="Times New Roman"/>
          <w:sz w:val="24"/>
          <w:szCs w:val="24"/>
          <w:lang w:bidi="hi-IN"/>
        </w:rPr>
        <w:t>atenin (few tumor cells are circled);</w:t>
      </w:r>
      <w:r w:rsidRPr="005474B2">
        <w:rPr>
          <w:rFonts w:ascii="Book Antiqua" w:hAnsi="Book Antiqua" w:cs="Times New Roman"/>
          <w:sz w:val="24"/>
          <w:szCs w:val="24"/>
        </w:rPr>
        <w:t xml:space="preserve"> </w:t>
      </w:r>
      <w:r w:rsidRPr="005474B2">
        <w:rPr>
          <w:rFonts w:ascii="Book Antiqua" w:hAnsi="Book Antiqua" w:cs="Times New Roman" w:hint="eastAsia"/>
          <w:sz w:val="24"/>
          <w:szCs w:val="24"/>
          <w:lang w:eastAsia="zh-CN"/>
        </w:rPr>
        <w:t>h:</w:t>
      </w:r>
      <w:r w:rsidRPr="005474B2">
        <w:rPr>
          <w:rFonts w:ascii="Book Antiqua" w:hAnsi="Book Antiqua" w:cs="Times New Roman"/>
          <w:sz w:val="24"/>
          <w:szCs w:val="24"/>
        </w:rPr>
        <w:t xml:space="preserve"> </w:t>
      </w:r>
      <w:r w:rsidRPr="005474B2">
        <w:rPr>
          <w:rFonts w:ascii="Book Antiqua" w:hAnsi="Book Antiqua" w:cs="Times New Roman"/>
          <w:sz w:val="24"/>
          <w:szCs w:val="24"/>
          <w:lang w:bidi="hi-IN"/>
        </w:rPr>
        <w:t>Cyclin D1 nuclear immunoexpression in 60</w:t>
      </w:r>
      <w:r w:rsidRPr="005474B2">
        <w:rPr>
          <w:rFonts w:ascii="Book Antiqua" w:hAnsi="Book Antiqua" w:cs="Times New Roman" w:hint="eastAsia"/>
          <w:sz w:val="24"/>
          <w:szCs w:val="24"/>
          <w:lang w:eastAsia="zh-CN" w:bidi="hi-IN"/>
        </w:rPr>
        <w:t>%</w:t>
      </w:r>
      <w:r w:rsidRPr="005474B2">
        <w:rPr>
          <w:rFonts w:ascii="Book Antiqua" w:hAnsi="Book Antiqua" w:cs="Times New Roman"/>
          <w:sz w:val="24"/>
          <w:szCs w:val="24"/>
          <w:lang w:bidi="hi-IN"/>
        </w:rPr>
        <w:t>-70%;</w:t>
      </w:r>
      <w:r w:rsidRPr="005474B2">
        <w:rPr>
          <w:rFonts w:ascii="Book Antiqua" w:hAnsi="Book Antiqua" w:cs="Times New Roman"/>
          <w:sz w:val="24"/>
          <w:szCs w:val="24"/>
        </w:rPr>
        <w:t xml:space="preserve"> </w:t>
      </w:r>
      <w:r w:rsidRPr="005474B2">
        <w:rPr>
          <w:rFonts w:ascii="Book Antiqua" w:hAnsi="Book Antiqua" w:cs="Times New Roman" w:hint="eastAsia"/>
          <w:sz w:val="24"/>
          <w:szCs w:val="24"/>
          <w:lang w:eastAsia="zh-CN"/>
        </w:rPr>
        <w:t>i:</w:t>
      </w:r>
      <w:r w:rsidRPr="005474B2">
        <w:rPr>
          <w:rFonts w:ascii="Book Antiqua" w:hAnsi="Book Antiqua" w:cs="Times New Roman"/>
          <w:sz w:val="24"/>
          <w:szCs w:val="24"/>
        </w:rPr>
        <w:t xml:space="preserve"> Snail nuclear immunopositivity in 80-90% cells; </w:t>
      </w:r>
      <w:r w:rsidRPr="005474B2">
        <w:rPr>
          <w:rFonts w:ascii="Book Antiqua" w:hAnsi="Book Antiqua" w:cs="Times New Roman" w:hint="eastAsia"/>
          <w:sz w:val="24"/>
          <w:szCs w:val="24"/>
          <w:lang w:eastAsia="zh-CN"/>
        </w:rPr>
        <w:t>j:</w:t>
      </w:r>
      <w:r w:rsidRPr="005474B2">
        <w:rPr>
          <w:rFonts w:ascii="Book Antiqua" w:hAnsi="Book Antiqua" w:cs="Times New Roman"/>
          <w:sz w:val="24"/>
          <w:szCs w:val="24"/>
        </w:rPr>
        <w:t xml:space="preserve"> Slug nuclear expression in 60</w:t>
      </w:r>
      <w:r w:rsidRPr="005474B2">
        <w:rPr>
          <w:rFonts w:ascii="Book Antiqua" w:hAnsi="Book Antiqua" w:cs="Times New Roman" w:hint="eastAsia"/>
          <w:sz w:val="24"/>
          <w:szCs w:val="24"/>
          <w:lang w:eastAsia="zh-CN"/>
        </w:rPr>
        <w:t>%</w:t>
      </w:r>
      <w:r w:rsidRPr="005474B2">
        <w:rPr>
          <w:rFonts w:ascii="Book Antiqua" w:hAnsi="Book Antiqua" w:cs="Times New Roman"/>
          <w:sz w:val="24"/>
          <w:szCs w:val="24"/>
        </w:rPr>
        <w:t>-70% cells; C</w:t>
      </w:r>
      <w:r w:rsidR="00800AE4" w:rsidRPr="005474B2">
        <w:rPr>
          <w:rFonts w:ascii="Book Antiqua" w:hAnsi="Book Antiqua" w:cs="Times New Roman"/>
          <w:sz w:val="24"/>
          <w:szCs w:val="24"/>
        </w:rPr>
        <w:t>:</w:t>
      </w:r>
      <w:r w:rsidRPr="005474B2">
        <w:rPr>
          <w:rFonts w:ascii="Book Antiqua" w:hAnsi="Book Antiqua" w:cs="Times New Roman"/>
          <w:sz w:val="24"/>
          <w:szCs w:val="24"/>
        </w:rPr>
        <w:t xml:space="preserve"> IHC staining in muscle invasive bladder cancer cases</w:t>
      </w:r>
      <w:r w:rsidR="00B81E1B" w:rsidRPr="005474B2">
        <w:rPr>
          <w:rFonts w:ascii="Book Antiqua" w:hAnsi="Book Antiqua" w:cs="Times New Roman" w:hint="eastAsia"/>
          <w:sz w:val="24"/>
          <w:szCs w:val="24"/>
          <w:lang w:eastAsia="zh-CN"/>
        </w:rPr>
        <w:t>; k:</w:t>
      </w:r>
      <w:r w:rsidRPr="005474B2">
        <w:rPr>
          <w:rFonts w:ascii="Book Antiqua" w:hAnsi="Book Antiqua" w:cs="Times New Roman"/>
          <w:sz w:val="24"/>
          <w:szCs w:val="24"/>
        </w:rPr>
        <w:t xml:space="preserve"> Loss of membranous </w:t>
      </w:r>
      <w:r w:rsidRPr="005474B2">
        <w:rPr>
          <w:rFonts w:ascii="Book Antiqua" w:hAnsi="Book Antiqua" w:cs="Times New Roman"/>
          <w:sz w:val="24"/>
          <w:szCs w:val="24"/>
          <w:lang w:bidi="hi-IN"/>
        </w:rPr>
        <w:t>pS9GSK-3β</w:t>
      </w:r>
      <w:r w:rsidRPr="005474B2">
        <w:rPr>
          <w:rFonts w:ascii="Book Antiqua" w:hAnsi="Book Antiqua" w:cs="Times New Roman"/>
          <w:sz w:val="24"/>
          <w:szCs w:val="24"/>
        </w:rPr>
        <w:t xml:space="preserve"> expression; </w:t>
      </w:r>
      <w:r w:rsidRPr="005474B2">
        <w:rPr>
          <w:rFonts w:ascii="Book Antiqua" w:hAnsi="Book Antiqua" w:cs="Times New Roman" w:hint="eastAsia"/>
          <w:sz w:val="24"/>
          <w:szCs w:val="24"/>
          <w:lang w:eastAsia="zh-CN"/>
        </w:rPr>
        <w:t>l:</w:t>
      </w:r>
      <w:r w:rsidRPr="005474B2">
        <w:rPr>
          <w:rFonts w:ascii="Book Antiqua" w:hAnsi="Book Antiqua" w:cs="Times New Roman"/>
          <w:sz w:val="24"/>
          <w:szCs w:val="24"/>
        </w:rPr>
        <w:t xml:space="preserve"> Loss of </w:t>
      </w:r>
      <w:r w:rsidRPr="005474B2">
        <w:rPr>
          <w:rFonts w:ascii="Book Antiqua" w:hAnsi="Book Antiqua" w:cs="Times New Roman"/>
          <w:sz w:val="24"/>
          <w:szCs w:val="24"/>
          <w:lang w:bidi="hi-IN"/>
        </w:rPr>
        <w:t>β-</w:t>
      </w:r>
      <w:r w:rsidR="00B81E1B" w:rsidRPr="005474B2">
        <w:rPr>
          <w:rFonts w:ascii="Book Antiqua" w:hAnsi="Book Antiqua" w:cs="Times New Roman"/>
          <w:sz w:val="24"/>
          <w:szCs w:val="24"/>
          <w:lang w:bidi="hi-IN"/>
        </w:rPr>
        <w:t>c</w:t>
      </w:r>
      <w:r w:rsidRPr="005474B2">
        <w:rPr>
          <w:rFonts w:ascii="Book Antiqua" w:hAnsi="Book Antiqua" w:cs="Times New Roman"/>
          <w:sz w:val="24"/>
          <w:szCs w:val="24"/>
          <w:lang w:bidi="hi-IN"/>
        </w:rPr>
        <w:t>atenin membranous expression</w:t>
      </w:r>
      <w:r w:rsidRPr="005474B2">
        <w:rPr>
          <w:rFonts w:ascii="Book Antiqua" w:hAnsi="Book Antiqua" w:cs="Times New Roman"/>
          <w:sz w:val="24"/>
          <w:szCs w:val="24"/>
        </w:rPr>
        <w:t xml:space="preserve">; </w:t>
      </w:r>
      <w:r w:rsidRPr="005474B2">
        <w:rPr>
          <w:rFonts w:ascii="Book Antiqua" w:hAnsi="Book Antiqua" w:cs="Times New Roman" w:hint="eastAsia"/>
          <w:sz w:val="24"/>
          <w:szCs w:val="24"/>
          <w:lang w:eastAsia="zh-CN"/>
        </w:rPr>
        <w:t>m:</w:t>
      </w:r>
      <w:r w:rsidRPr="005474B2">
        <w:rPr>
          <w:rFonts w:ascii="Book Antiqua" w:hAnsi="Book Antiqua" w:cs="Times New Roman"/>
          <w:sz w:val="24"/>
          <w:szCs w:val="24"/>
        </w:rPr>
        <w:t xml:space="preserve"> 100% nuclear staining for Cyclin D1 in urothelium; </w:t>
      </w:r>
      <w:r w:rsidRPr="005474B2">
        <w:rPr>
          <w:rFonts w:ascii="Book Antiqua" w:hAnsi="Book Antiqua" w:cs="Times New Roman" w:hint="eastAsia"/>
          <w:sz w:val="24"/>
          <w:szCs w:val="24"/>
          <w:lang w:eastAsia="zh-CN"/>
        </w:rPr>
        <w:t>n:</w:t>
      </w:r>
      <w:r w:rsidRPr="005474B2">
        <w:rPr>
          <w:rFonts w:ascii="Book Antiqua" w:hAnsi="Book Antiqua" w:cs="Times New Roman"/>
          <w:sz w:val="24"/>
          <w:szCs w:val="24"/>
        </w:rPr>
        <w:t xml:space="preserve"> 100% nuclear immunoexpression of Snail in urothelium</w:t>
      </w:r>
      <w:r w:rsidRPr="005474B2">
        <w:rPr>
          <w:rFonts w:ascii="Book Antiqua" w:hAnsi="Book Antiqua" w:cs="Times New Roman" w:hint="eastAsia"/>
          <w:sz w:val="24"/>
          <w:szCs w:val="24"/>
          <w:lang w:eastAsia="zh-CN"/>
        </w:rPr>
        <w:t>; o:</w:t>
      </w:r>
      <w:r w:rsidRPr="005474B2">
        <w:rPr>
          <w:rFonts w:ascii="Book Antiqua" w:hAnsi="Book Antiqua" w:cs="Times New Roman"/>
          <w:sz w:val="24"/>
          <w:szCs w:val="24"/>
        </w:rPr>
        <w:t xml:space="preserve"> 100% nuclear immunopositivity of Slug (Snail and Slug showed b</w:t>
      </w:r>
      <w:r w:rsidRPr="005474B2">
        <w:rPr>
          <w:rFonts w:ascii="Book Antiqua" w:hAnsi="Book Antiqua" w:cs="Times New Roman"/>
          <w:sz w:val="24"/>
          <w:szCs w:val="24"/>
          <w:lang w:bidi="hi-IN"/>
        </w:rPr>
        <w:t xml:space="preserve">oth nuclear and non-specific cytoplasmic staining, however, only nuclear expression was taken into account during analysis). </w:t>
      </w:r>
    </w:p>
    <w:p w:rsidR="00335FD4" w:rsidRPr="005474B2" w:rsidRDefault="00335FD4" w:rsidP="00400504">
      <w:pPr>
        <w:spacing w:after="0" w:line="360" w:lineRule="auto"/>
        <w:jc w:val="both"/>
        <w:rPr>
          <w:rFonts w:ascii="Book Antiqua" w:hAnsi="Book Antiqua" w:cs="Times New Roman"/>
          <w:b/>
          <w:sz w:val="24"/>
          <w:szCs w:val="24"/>
          <w:lang w:eastAsia="zh-CN"/>
        </w:rPr>
      </w:pPr>
    </w:p>
    <w:p w:rsidR="00E15FC2" w:rsidRPr="005474B2" w:rsidRDefault="00E15FC2" w:rsidP="001F0D2A">
      <w:pPr>
        <w:autoSpaceDE w:val="0"/>
        <w:autoSpaceDN w:val="0"/>
        <w:adjustRightInd w:val="0"/>
        <w:spacing w:after="0" w:line="360" w:lineRule="auto"/>
        <w:jc w:val="both"/>
        <w:rPr>
          <w:rFonts w:ascii="Book Antiqua" w:hAnsi="Book Antiqua" w:cs="Times New Roman"/>
          <w:b/>
          <w:bCs/>
          <w:sz w:val="24"/>
          <w:szCs w:val="24"/>
          <w:lang w:eastAsia="zh-CN"/>
        </w:rPr>
      </w:pPr>
    </w:p>
    <w:p w:rsidR="00E15FC2" w:rsidRPr="005474B2" w:rsidRDefault="0040326B" w:rsidP="001F0D2A">
      <w:pPr>
        <w:autoSpaceDE w:val="0"/>
        <w:autoSpaceDN w:val="0"/>
        <w:adjustRightInd w:val="0"/>
        <w:spacing w:after="0" w:line="360" w:lineRule="auto"/>
        <w:jc w:val="both"/>
        <w:rPr>
          <w:rFonts w:ascii="Book Antiqua" w:hAnsi="Book Antiqua" w:cs="Times New Roman"/>
          <w:b/>
          <w:bCs/>
          <w:sz w:val="24"/>
          <w:szCs w:val="24"/>
          <w:lang w:eastAsia="zh-CN"/>
        </w:rPr>
      </w:pPr>
      <w:r w:rsidRPr="005474B2">
        <w:rPr>
          <w:rFonts w:ascii="Book Antiqua" w:hAnsi="Book Antiqua" w:cs="Times New Roman"/>
          <w:b/>
          <w:noProof/>
          <w:sz w:val="24"/>
          <w:szCs w:val="24"/>
        </w:rPr>
        <w:object w:dxaOrig="5571" w:dyaOrig="4170">
          <v:shape id="_x0000_i1032" type="#_x0000_t75" alt="" style="width:494.75pt;height:280.35pt;mso-width-percent:0;mso-height-percent:0;mso-width-percent:0;mso-height-percent:0" o:ole="">
            <v:imagedata r:id="rId25" o:title=""/>
          </v:shape>
          <o:OLEObject Type="Embed" ProgID="PowerPoint.Slide.12" ShapeID="_x0000_i1032" DrawAspect="Content" ObjectID="_1617648739" r:id="rId26"/>
        </w:object>
      </w:r>
    </w:p>
    <w:p w:rsidR="00E15FC2" w:rsidRPr="005474B2" w:rsidRDefault="001F0D2A" w:rsidP="001F0D2A">
      <w:pPr>
        <w:autoSpaceDE w:val="0"/>
        <w:autoSpaceDN w:val="0"/>
        <w:adjustRightInd w:val="0"/>
        <w:spacing w:after="0" w:line="360" w:lineRule="auto"/>
        <w:jc w:val="both"/>
        <w:rPr>
          <w:rFonts w:ascii="Book Antiqua" w:hAnsi="Book Antiqua" w:cs="Times New Roman"/>
          <w:b/>
          <w:sz w:val="24"/>
          <w:szCs w:val="24"/>
          <w:lang w:bidi="hi-IN"/>
        </w:rPr>
      </w:pPr>
      <w:r w:rsidRPr="005474B2">
        <w:rPr>
          <w:rFonts w:ascii="Book Antiqua" w:hAnsi="Book Antiqua" w:cs="Times New Roman"/>
          <w:b/>
          <w:bCs/>
          <w:sz w:val="24"/>
          <w:szCs w:val="24"/>
        </w:rPr>
        <w:t>Fig</w:t>
      </w:r>
      <w:r w:rsidRPr="005474B2">
        <w:rPr>
          <w:rFonts w:ascii="Book Antiqua" w:hAnsi="Book Antiqua" w:cs="Times New Roman"/>
          <w:b/>
          <w:bCs/>
          <w:sz w:val="24"/>
          <w:szCs w:val="24"/>
          <w:lang w:eastAsia="zh-CN"/>
        </w:rPr>
        <w:t>ure</w:t>
      </w:r>
      <w:r w:rsidRPr="005474B2">
        <w:rPr>
          <w:rFonts w:ascii="Book Antiqua" w:hAnsi="Book Antiqua" w:cs="Times New Roman" w:hint="eastAsia"/>
          <w:b/>
          <w:bCs/>
          <w:sz w:val="24"/>
          <w:szCs w:val="24"/>
          <w:lang w:eastAsia="zh-CN"/>
        </w:rPr>
        <w:t xml:space="preserve"> </w:t>
      </w:r>
      <w:r w:rsidRPr="005474B2">
        <w:rPr>
          <w:rFonts w:ascii="Book Antiqua" w:hAnsi="Book Antiqua" w:cs="Times New Roman"/>
          <w:b/>
          <w:bCs/>
          <w:sz w:val="24"/>
          <w:szCs w:val="24"/>
          <w:lang w:bidi="hi-IN"/>
        </w:rPr>
        <w:t>4</w:t>
      </w:r>
      <w:r w:rsidRPr="005474B2">
        <w:rPr>
          <w:rFonts w:ascii="Book Antiqua" w:hAnsi="Book Antiqua" w:cs="Times New Roman"/>
          <w:b/>
          <w:sz w:val="24"/>
          <w:szCs w:val="24"/>
          <w:lang w:bidi="hi-IN"/>
        </w:rPr>
        <w:t xml:space="preserve"> Kaplan-Meier overall survival curve analysis in patients with urothelial carcinoma of bladder.</w:t>
      </w:r>
    </w:p>
    <w:p w:rsidR="00E15FC2" w:rsidRPr="005474B2" w:rsidRDefault="00E15FC2">
      <w:pPr>
        <w:rPr>
          <w:rFonts w:ascii="Book Antiqua" w:hAnsi="Book Antiqua" w:cs="Times New Roman"/>
          <w:b/>
          <w:sz w:val="24"/>
          <w:szCs w:val="24"/>
          <w:lang w:bidi="hi-IN"/>
        </w:rPr>
      </w:pPr>
      <w:r w:rsidRPr="005474B2">
        <w:rPr>
          <w:rFonts w:ascii="Book Antiqua" w:hAnsi="Book Antiqua" w:cs="Times New Roman"/>
          <w:b/>
          <w:sz w:val="24"/>
          <w:szCs w:val="24"/>
          <w:lang w:bidi="hi-IN"/>
        </w:rPr>
        <w:br w:type="page"/>
      </w:r>
    </w:p>
    <w:p w:rsidR="00042197" w:rsidRPr="005474B2" w:rsidRDefault="00042197" w:rsidP="00400504">
      <w:pPr>
        <w:spacing w:after="0" w:line="360" w:lineRule="auto"/>
        <w:jc w:val="both"/>
        <w:rPr>
          <w:rFonts w:ascii="Book Antiqua" w:hAnsi="Book Antiqua" w:cs="Times New Roman"/>
          <w:b/>
          <w:sz w:val="24"/>
          <w:szCs w:val="24"/>
          <w:lang w:eastAsia="zh-CN"/>
        </w:rPr>
      </w:pPr>
    </w:p>
    <w:p w:rsidR="00042197" w:rsidRPr="005474B2" w:rsidRDefault="00042197" w:rsidP="00400504">
      <w:pPr>
        <w:spacing w:after="0" w:line="360" w:lineRule="auto"/>
        <w:jc w:val="both"/>
        <w:rPr>
          <w:rFonts w:ascii="Book Antiqua" w:hAnsi="Book Antiqua" w:cs="Times New Roman"/>
          <w:b/>
          <w:sz w:val="24"/>
          <w:szCs w:val="24"/>
        </w:rPr>
      </w:pPr>
      <w:r w:rsidRPr="005474B2">
        <w:rPr>
          <w:rFonts w:ascii="Book Antiqua" w:hAnsi="Book Antiqua" w:cs="Times New Roman"/>
          <w:b/>
          <w:noProof/>
          <w:sz w:val="24"/>
          <w:szCs w:val="24"/>
          <w:lang w:eastAsia="zh-CN"/>
        </w:rPr>
        <w:drawing>
          <wp:inline distT="0" distB="0" distL="0" distR="0" wp14:anchorId="12CDA2F4" wp14:editId="75F11AF7">
            <wp:extent cx="5279571" cy="3959678"/>
            <wp:effectExtent l="0" t="0" r="0" b="3175"/>
            <wp:docPr id="11" name="Picture 11" descr="G:\ \Manuscripts\2018\niharika manuscript\Biomarkers\manuscript slides 27 jan,18\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 \Manuscripts\2018\niharika manuscript\Biomarkers\manuscript slides 27 jan,18\Slide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9571" cy="3959678"/>
                    </a:xfrm>
                    <a:prstGeom prst="rect">
                      <a:avLst/>
                    </a:prstGeom>
                    <a:noFill/>
                    <a:ln>
                      <a:noFill/>
                    </a:ln>
                  </pic:spPr>
                </pic:pic>
              </a:graphicData>
            </a:graphic>
          </wp:inline>
        </w:drawing>
      </w:r>
    </w:p>
    <w:p w:rsidR="00042197" w:rsidRPr="005474B2" w:rsidRDefault="00042197" w:rsidP="00400504">
      <w:pPr>
        <w:spacing w:after="0" w:line="360" w:lineRule="auto"/>
        <w:jc w:val="both"/>
        <w:rPr>
          <w:rFonts w:ascii="Book Antiqua" w:hAnsi="Book Antiqua" w:cs="Times New Roman"/>
          <w:b/>
          <w:sz w:val="24"/>
          <w:szCs w:val="24"/>
          <w:lang w:eastAsia="zh-CN"/>
        </w:rPr>
      </w:pPr>
      <w:r w:rsidRPr="005474B2">
        <w:rPr>
          <w:rFonts w:ascii="Book Antiqua" w:hAnsi="Book Antiqua" w:cs="Times New Roman"/>
          <w:b/>
          <w:noProof/>
          <w:sz w:val="24"/>
          <w:szCs w:val="24"/>
          <w:lang w:eastAsia="zh-CN"/>
        </w:rPr>
        <w:drawing>
          <wp:inline distT="0" distB="0" distL="0" distR="0" wp14:anchorId="3DA47C01" wp14:editId="6A35F905">
            <wp:extent cx="5431971" cy="4073978"/>
            <wp:effectExtent l="0" t="0" r="0" b="3175"/>
            <wp:docPr id="12" name="Picture 12" descr="G:\ \Manuscripts\2018\niharika manuscript\Biomarkers\manuscript slides 27 jan,18\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 \Manuscripts\2018\niharika manuscript\Biomarkers\manuscript slides 27 jan,18\Slide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1971" cy="4073978"/>
                    </a:xfrm>
                    <a:prstGeom prst="rect">
                      <a:avLst/>
                    </a:prstGeom>
                    <a:noFill/>
                    <a:ln>
                      <a:noFill/>
                    </a:ln>
                  </pic:spPr>
                </pic:pic>
              </a:graphicData>
            </a:graphic>
          </wp:inline>
        </w:drawing>
      </w:r>
    </w:p>
    <w:p w:rsidR="00EA2C60" w:rsidRPr="00905F36" w:rsidRDefault="00EA2C60" w:rsidP="00EA2C60">
      <w:pPr>
        <w:autoSpaceDE w:val="0"/>
        <w:autoSpaceDN w:val="0"/>
        <w:adjustRightInd w:val="0"/>
        <w:spacing w:after="0" w:line="360" w:lineRule="auto"/>
        <w:jc w:val="both"/>
        <w:rPr>
          <w:rFonts w:ascii="Book Antiqua" w:hAnsi="Book Antiqua" w:cs="Times New Roman"/>
          <w:noProof/>
          <w:sz w:val="24"/>
          <w:szCs w:val="24"/>
          <w:lang w:eastAsia="zh-CN" w:bidi="hi-IN"/>
        </w:rPr>
      </w:pPr>
      <w:r w:rsidRPr="005474B2">
        <w:rPr>
          <w:rFonts w:ascii="Book Antiqua" w:hAnsi="Book Antiqua" w:cs="Times New Roman"/>
          <w:b/>
          <w:bCs/>
          <w:sz w:val="24"/>
          <w:szCs w:val="24"/>
        </w:rPr>
        <w:t>Fig</w:t>
      </w:r>
      <w:r w:rsidRPr="005474B2">
        <w:rPr>
          <w:rFonts w:ascii="Book Antiqua" w:hAnsi="Book Antiqua" w:cs="Times New Roman"/>
          <w:b/>
          <w:bCs/>
          <w:sz w:val="24"/>
          <w:szCs w:val="24"/>
          <w:lang w:eastAsia="zh-CN"/>
        </w:rPr>
        <w:t>ure</w:t>
      </w:r>
      <w:r w:rsidRPr="005474B2">
        <w:rPr>
          <w:rFonts w:ascii="Book Antiqua" w:hAnsi="Book Antiqua" w:cs="Times New Roman" w:hint="eastAsia"/>
          <w:b/>
          <w:bCs/>
          <w:sz w:val="24"/>
          <w:szCs w:val="24"/>
          <w:lang w:eastAsia="zh-CN"/>
        </w:rPr>
        <w:t xml:space="preserve"> </w:t>
      </w:r>
      <w:r w:rsidRPr="005474B2">
        <w:rPr>
          <w:rFonts w:ascii="Book Antiqua" w:hAnsi="Book Antiqua" w:cs="Times New Roman"/>
          <w:b/>
          <w:bCs/>
          <w:sz w:val="24"/>
          <w:szCs w:val="24"/>
        </w:rPr>
        <w:t>5</w:t>
      </w:r>
      <w:r w:rsidRPr="005474B2">
        <w:rPr>
          <w:rFonts w:ascii="Book Antiqua" w:hAnsi="Book Antiqua" w:cs="Times New Roman"/>
          <w:b/>
          <w:sz w:val="24"/>
          <w:szCs w:val="24"/>
        </w:rPr>
        <w:t xml:space="preserve"> Box plot representation of quantitative expression profile of </w:t>
      </w:r>
      <w:r w:rsidRPr="005474B2">
        <w:rPr>
          <w:rFonts w:ascii="Book Antiqua" w:eastAsia="Times New Roman" w:hAnsi="Book Antiqua" w:cs="Times New Roman"/>
          <w:b/>
          <w:sz w:val="24"/>
          <w:szCs w:val="24"/>
          <w:lang w:bidi="hi-IN"/>
        </w:rPr>
        <w:t xml:space="preserve">β-catenin and its </w:t>
      </w:r>
      <w:r w:rsidRPr="005474B2">
        <w:rPr>
          <w:rFonts w:ascii="Book Antiqua" w:hAnsi="Book Antiqua" w:cs="Times New Roman"/>
          <w:b/>
          <w:noProof/>
          <w:sz w:val="24"/>
          <w:szCs w:val="24"/>
          <w:lang w:bidi="hi-IN"/>
        </w:rPr>
        <w:t>target genes (Cyclin D1, Snail and Slug) in a cohort of 90 urinary bladder tumors at transcriptome level in</w:t>
      </w:r>
      <w:r w:rsidRPr="005474B2">
        <w:rPr>
          <w:rFonts w:ascii="Book Antiqua" w:hAnsi="Book Antiqua" w:cs="Times New Roman" w:hint="eastAsia"/>
          <w:b/>
          <w:noProof/>
          <w:sz w:val="24"/>
          <w:szCs w:val="24"/>
          <w:lang w:eastAsia="zh-CN" w:bidi="hi-IN"/>
        </w:rPr>
        <w:t xml:space="preserve"> </w:t>
      </w:r>
      <w:r w:rsidRPr="005474B2">
        <w:rPr>
          <w:rFonts w:ascii="Book Antiqua" w:hAnsi="Book Antiqua" w:cs="Times New Roman"/>
          <w:b/>
          <w:noProof/>
          <w:sz w:val="24"/>
          <w:szCs w:val="24"/>
          <w:lang w:bidi="hi-IN"/>
        </w:rPr>
        <w:t>non-muscle invasive bladder cancer and muscle invasive bladder cancer</w:t>
      </w:r>
      <w:r w:rsidRPr="005474B2">
        <w:rPr>
          <w:rFonts w:ascii="Book Antiqua" w:hAnsi="Book Antiqua" w:cs="Times New Roman" w:hint="eastAsia"/>
          <w:b/>
          <w:noProof/>
          <w:sz w:val="24"/>
          <w:szCs w:val="24"/>
          <w:lang w:eastAsia="zh-CN" w:bidi="hi-IN"/>
        </w:rPr>
        <w:t>,</w:t>
      </w:r>
      <w:r w:rsidRPr="005474B2">
        <w:rPr>
          <w:rFonts w:ascii="Book Antiqua" w:hAnsi="Book Antiqua" w:cs="Times New Roman"/>
          <w:b/>
          <w:noProof/>
          <w:sz w:val="24"/>
          <w:szCs w:val="24"/>
          <w:lang w:bidi="hi-IN"/>
        </w:rPr>
        <w:t xml:space="preserve"> and low grade and high grade tumors. Boxes represent the 25</w:t>
      </w:r>
      <w:r w:rsidRPr="005474B2">
        <w:rPr>
          <w:rFonts w:ascii="Book Antiqua" w:hAnsi="Book Antiqua" w:cs="Times New Roman"/>
          <w:b/>
          <w:noProof/>
          <w:sz w:val="24"/>
          <w:szCs w:val="24"/>
          <w:vertAlign w:val="superscript"/>
          <w:lang w:bidi="hi-IN"/>
        </w:rPr>
        <w:t>th</w:t>
      </w:r>
      <w:r w:rsidRPr="005474B2">
        <w:rPr>
          <w:rFonts w:ascii="Book Antiqua" w:hAnsi="Book Antiqua" w:cs="Times New Roman"/>
          <w:b/>
          <w:noProof/>
          <w:sz w:val="24"/>
          <w:szCs w:val="24"/>
          <w:lang w:bidi="hi-IN"/>
        </w:rPr>
        <w:t xml:space="preserve"> to 75</w:t>
      </w:r>
      <w:r w:rsidRPr="005474B2">
        <w:rPr>
          <w:rFonts w:ascii="Book Antiqua" w:hAnsi="Book Antiqua" w:cs="Times New Roman"/>
          <w:b/>
          <w:noProof/>
          <w:sz w:val="24"/>
          <w:szCs w:val="24"/>
          <w:vertAlign w:val="superscript"/>
          <w:lang w:bidi="hi-IN"/>
        </w:rPr>
        <w:t>th</w:t>
      </w:r>
      <w:r w:rsidRPr="005474B2">
        <w:rPr>
          <w:rFonts w:ascii="Book Antiqua" w:hAnsi="Book Antiqua" w:cs="Times New Roman"/>
          <w:b/>
          <w:noProof/>
          <w:sz w:val="24"/>
          <w:szCs w:val="24"/>
          <w:lang w:bidi="hi-IN"/>
        </w:rPr>
        <w:t xml:space="preserve"> percentile, </w:t>
      </w:r>
      <w:r w:rsidRPr="005474B2">
        <w:rPr>
          <w:rFonts w:ascii="Book Antiqua" w:hAnsi="Book Antiqua" w:cs="Times New Roman"/>
          <w:noProof/>
          <w:sz w:val="24"/>
          <w:szCs w:val="24"/>
          <w:lang w:bidi="hi-IN"/>
        </w:rPr>
        <w:t xml:space="preserve">horizontal lines indicate median values, and stars represent the maximum value. </w:t>
      </w:r>
      <w:r w:rsidRPr="005474B2">
        <w:rPr>
          <w:rFonts w:ascii="Book Antiqua" w:hAnsi="Book Antiqua" w:cs="Times New Roman" w:hint="eastAsia"/>
          <w:noProof/>
          <w:sz w:val="24"/>
          <w:szCs w:val="24"/>
          <w:lang w:eastAsia="zh-CN" w:bidi="hi-IN"/>
        </w:rPr>
        <w:t>A:</w:t>
      </w:r>
      <w:r w:rsidRPr="005474B2">
        <w:rPr>
          <w:rFonts w:ascii="Book Antiqua" w:hAnsi="Book Antiqua" w:cs="Times New Roman"/>
          <w:noProof/>
          <w:sz w:val="24"/>
          <w:szCs w:val="24"/>
          <w:lang w:bidi="hi-IN"/>
        </w:rPr>
        <w:t xml:space="preserve"> Non-muscle invasive bladder cancer and muscle invasive bladder cancer</w:t>
      </w:r>
      <w:r w:rsidRPr="005474B2">
        <w:rPr>
          <w:rFonts w:ascii="Book Antiqua" w:hAnsi="Book Antiqua" w:cs="Times New Roman" w:hint="eastAsia"/>
          <w:noProof/>
          <w:sz w:val="24"/>
          <w:szCs w:val="24"/>
          <w:lang w:eastAsia="zh-CN" w:bidi="hi-IN"/>
        </w:rPr>
        <w:t>; B:</w:t>
      </w:r>
      <w:r w:rsidRPr="005474B2">
        <w:rPr>
          <w:rFonts w:ascii="Book Antiqua" w:hAnsi="Book Antiqua" w:cs="Times New Roman"/>
          <w:noProof/>
          <w:sz w:val="24"/>
          <w:szCs w:val="24"/>
          <w:lang w:bidi="hi-IN"/>
        </w:rPr>
        <w:t xml:space="preserve"> Low grade and high grade tumors</w:t>
      </w:r>
      <w:r w:rsidRPr="005474B2">
        <w:rPr>
          <w:rFonts w:ascii="Book Antiqua" w:hAnsi="Book Antiqua" w:cs="Times New Roman" w:hint="eastAsia"/>
          <w:noProof/>
          <w:sz w:val="24"/>
          <w:szCs w:val="24"/>
          <w:lang w:eastAsia="zh-CN" w:bidi="hi-IN"/>
        </w:rPr>
        <w:t>.</w:t>
      </w:r>
      <w:r w:rsidR="00541E6E" w:rsidRPr="005474B2">
        <w:rPr>
          <w:rFonts w:ascii="Book Antiqua" w:hAnsi="Book Antiqua" w:cs="Times New Roman"/>
          <w:noProof/>
          <w:sz w:val="24"/>
          <w:szCs w:val="24"/>
          <w:lang w:bidi="hi-IN"/>
        </w:rPr>
        <w:t xml:space="preserve"> The Y axis was logarithmically scaled in all cases.</w:t>
      </w:r>
      <w:r w:rsidR="00541E6E" w:rsidRPr="005474B2">
        <w:rPr>
          <w:rFonts w:ascii="Book Antiqua" w:hAnsi="Book Antiqua" w:cs="Times New Roman" w:hint="eastAsia"/>
          <w:noProof/>
          <w:sz w:val="24"/>
          <w:szCs w:val="24"/>
          <w:lang w:eastAsia="zh-CN" w:bidi="hi-IN"/>
        </w:rPr>
        <w:t xml:space="preserve"> </w:t>
      </w:r>
      <w:r w:rsidR="00541E6E" w:rsidRPr="005474B2">
        <w:rPr>
          <w:rFonts w:ascii="Book Antiqua" w:hAnsi="Book Antiqua" w:cs="Times New Roman"/>
          <w:noProof/>
          <w:sz w:val="24"/>
          <w:szCs w:val="24"/>
          <w:lang w:bidi="hi-IN"/>
        </w:rPr>
        <w:t>MIBC: Muscle invasive bladder cancer; NMIBC: Non-muscle invasive bladder cancer</w:t>
      </w:r>
      <w:r w:rsidR="002E2A6F" w:rsidRPr="005474B2">
        <w:rPr>
          <w:rFonts w:ascii="Book Antiqua" w:hAnsi="Book Antiqua" w:cs="Times New Roman" w:hint="eastAsia"/>
          <w:noProof/>
          <w:sz w:val="24"/>
          <w:szCs w:val="24"/>
          <w:lang w:eastAsia="zh-CN" w:bidi="hi-IN"/>
        </w:rPr>
        <w:t>.</w:t>
      </w:r>
    </w:p>
    <w:p w:rsidR="00EA2C60" w:rsidRPr="002E2A6F" w:rsidRDefault="00EA2C60" w:rsidP="00400504">
      <w:pPr>
        <w:spacing w:after="0" w:line="360" w:lineRule="auto"/>
        <w:jc w:val="both"/>
        <w:rPr>
          <w:rFonts w:ascii="Book Antiqua" w:hAnsi="Book Antiqua" w:cs="Times New Roman"/>
          <w:b/>
          <w:sz w:val="24"/>
          <w:szCs w:val="24"/>
          <w:lang w:eastAsia="zh-CN"/>
        </w:rPr>
      </w:pPr>
    </w:p>
    <w:sectPr w:rsidR="00EA2C60" w:rsidRPr="002E2A6F" w:rsidSect="00A305DA">
      <w:foot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27F22" w:rsidRDefault="00927F22" w:rsidP="00A74A47">
      <w:pPr>
        <w:spacing w:after="0" w:line="240" w:lineRule="auto"/>
      </w:pPr>
      <w:r>
        <w:separator/>
      </w:r>
    </w:p>
  </w:endnote>
  <w:endnote w:type="continuationSeparator" w:id="0">
    <w:p w:rsidR="00927F22" w:rsidRDefault="00927F22" w:rsidP="00A74A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angal">
    <w:altName w:val="Courier New"/>
    <w:panose1 w:val="00000400000000000000"/>
    <w:charset w:val="00"/>
    <w:family w:val="roman"/>
    <w:pitch w:val="variable"/>
    <w:sig w:usb0="00000003" w:usb1="00000000" w:usb2="00000000" w:usb3="00000000" w:csb0="00000001" w:csb1="00000000"/>
  </w:font>
  <w:font w:name="Franklin Gothic Book">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altName w:val="Segoe Print"/>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NewRomanPS-BoldItalicMT">
    <w:charset w:val="00"/>
    <w:family w:val="roman"/>
    <w:pitch w:val="variable"/>
    <w:sig w:usb0="E0000AFF" w:usb1="00007843" w:usb2="00000001" w:usb3="00000000" w:csb0="000001BF" w:csb1="00000000"/>
  </w:font>
  <w:font w:name="ACaslonPro-Regular">
    <w:altName w:val="宋体"/>
    <w:panose1 w:val="00000000000000000000"/>
    <w:charset w:val="86"/>
    <w:family w:val="roman"/>
    <w:notTrueType/>
    <w:pitch w:val="default"/>
    <w:sig w:usb0="00000001" w:usb1="080E0000" w:usb2="00000010" w:usb3="00000000" w:csb0="00040000"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86"/>
    <w:family w:val="swiss"/>
    <w:pitch w:val="variable"/>
    <w:sig w:usb0="00000000"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1481585"/>
      <w:docPartObj>
        <w:docPartGallery w:val="Page Numbers (Bottom of Page)"/>
        <w:docPartUnique/>
      </w:docPartObj>
    </w:sdtPr>
    <w:sdtEndPr>
      <w:rPr>
        <w:noProof/>
      </w:rPr>
    </w:sdtEndPr>
    <w:sdtContent>
      <w:p w:rsidR="00EB2D11" w:rsidRDefault="00EB2D11">
        <w:pPr>
          <w:pStyle w:val="aa"/>
          <w:jc w:val="center"/>
        </w:pPr>
        <w:r>
          <w:fldChar w:fldCharType="begin"/>
        </w:r>
        <w:r>
          <w:instrText xml:space="preserve"> PAGE   \* MERGEFORMAT </w:instrText>
        </w:r>
        <w:r>
          <w:fldChar w:fldCharType="separate"/>
        </w:r>
        <w:r w:rsidR="00927F22">
          <w:rPr>
            <w:noProof/>
          </w:rPr>
          <w:t>1</w:t>
        </w:r>
        <w:r>
          <w:rPr>
            <w:noProof/>
          </w:rPr>
          <w:fldChar w:fldCharType="end"/>
        </w:r>
      </w:p>
    </w:sdtContent>
  </w:sdt>
  <w:p w:rsidR="00EB2D11" w:rsidRDefault="00EB2D11">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27F22" w:rsidRDefault="00927F22" w:rsidP="00A74A47">
      <w:pPr>
        <w:spacing w:after="0" w:line="240" w:lineRule="auto"/>
      </w:pPr>
      <w:r>
        <w:separator/>
      </w:r>
    </w:p>
  </w:footnote>
  <w:footnote w:type="continuationSeparator" w:id="0">
    <w:p w:rsidR="00927F22" w:rsidRDefault="00927F22" w:rsidP="00A74A4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F7791"/>
    <w:multiLevelType w:val="hybridMultilevel"/>
    <w:tmpl w:val="F640B4B8"/>
    <w:lvl w:ilvl="0" w:tplc="144E6054">
      <w:start w:val="7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1F65E4C"/>
    <w:multiLevelType w:val="hybridMultilevel"/>
    <w:tmpl w:val="F43ADB7A"/>
    <w:lvl w:ilvl="0" w:tplc="A89E42EE">
      <w:start w:val="3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64C3AE3"/>
    <w:multiLevelType w:val="hybridMultilevel"/>
    <w:tmpl w:val="B4D013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8103FB"/>
    <w:multiLevelType w:val="hybridMultilevel"/>
    <w:tmpl w:val="E7B0C7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114C0D"/>
    <w:multiLevelType w:val="hybridMultilevel"/>
    <w:tmpl w:val="EBCA364A"/>
    <w:lvl w:ilvl="0" w:tplc="78D87FCA">
      <w:start w:val="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1F471728"/>
    <w:multiLevelType w:val="hybridMultilevel"/>
    <w:tmpl w:val="59AC721A"/>
    <w:lvl w:ilvl="0" w:tplc="E6980514">
      <w:start w:val="1"/>
      <w:numFmt w:val="decimal"/>
      <w:lvlText w:val="%1."/>
      <w:lvlJc w:val="left"/>
      <w:pPr>
        <w:ind w:left="81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0195E31"/>
    <w:multiLevelType w:val="hybridMultilevel"/>
    <w:tmpl w:val="1408CA8E"/>
    <w:lvl w:ilvl="0" w:tplc="05B41AE4">
      <w:start w:val="90"/>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ADA73AA"/>
    <w:multiLevelType w:val="hybridMultilevel"/>
    <w:tmpl w:val="2856BA74"/>
    <w:lvl w:ilvl="0" w:tplc="4BC88DB6">
      <w:start w:val="48"/>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49F6323E"/>
    <w:multiLevelType w:val="hybridMultilevel"/>
    <w:tmpl w:val="4764491A"/>
    <w:lvl w:ilvl="0" w:tplc="E6A4C626">
      <w:start w:val="3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51CB317D"/>
    <w:multiLevelType w:val="hybridMultilevel"/>
    <w:tmpl w:val="6E9AA5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55B44C8"/>
    <w:multiLevelType w:val="hybridMultilevel"/>
    <w:tmpl w:val="EC64406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1" w15:restartNumberingAfterBreak="0">
    <w:nsid w:val="556D76FA"/>
    <w:multiLevelType w:val="hybridMultilevel"/>
    <w:tmpl w:val="F59E6780"/>
    <w:lvl w:ilvl="0" w:tplc="5CD86576">
      <w:start w:val="80"/>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5C6605BA"/>
    <w:multiLevelType w:val="hybridMultilevel"/>
    <w:tmpl w:val="0C686D4E"/>
    <w:lvl w:ilvl="0" w:tplc="EA4AAB32">
      <w:start w:val="20"/>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5D332AB3"/>
    <w:multiLevelType w:val="hybridMultilevel"/>
    <w:tmpl w:val="339EAE9A"/>
    <w:lvl w:ilvl="0" w:tplc="EF9611B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901254D"/>
    <w:multiLevelType w:val="hybridMultilevel"/>
    <w:tmpl w:val="B3566DC6"/>
    <w:lvl w:ilvl="0" w:tplc="6136E286">
      <w:start w:val="2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6BD64795"/>
    <w:multiLevelType w:val="hybridMultilevel"/>
    <w:tmpl w:val="A364D0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D191A13"/>
    <w:multiLevelType w:val="hybridMultilevel"/>
    <w:tmpl w:val="E500BB96"/>
    <w:lvl w:ilvl="0" w:tplc="04090001">
      <w:start w:val="1"/>
      <w:numFmt w:val="bullet"/>
      <w:lvlText w:val=""/>
      <w:lvlJc w:val="left"/>
      <w:pPr>
        <w:ind w:left="1815" w:hanging="360"/>
      </w:pPr>
      <w:rPr>
        <w:rFonts w:ascii="Symbol" w:hAnsi="Symbol" w:hint="default"/>
      </w:rPr>
    </w:lvl>
    <w:lvl w:ilvl="1" w:tplc="04090003" w:tentative="1">
      <w:start w:val="1"/>
      <w:numFmt w:val="bullet"/>
      <w:lvlText w:val="o"/>
      <w:lvlJc w:val="left"/>
      <w:pPr>
        <w:ind w:left="2535" w:hanging="360"/>
      </w:pPr>
      <w:rPr>
        <w:rFonts w:ascii="Courier New" w:hAnsi="Courier New" w:cs="Courier New" w:hint="default"/>
      </w:rPr>
    </w:lvl>
    <w:lvl w:ilvl="2" w:tplc="04090005" w:tentative="1">
      <w:start w:val="1"/>
      <w:numFmt w:val="bullet"/>
      <w:lvlText w:val=""/>
      <w:lvlJc w:val="left"/>
      <w:pPr>
        <w:ind w:left="3255" w:hanging="360"/>
      </w:pPr>
      <w:rPr>
        <w:rFonts w:ascii="Wingdings" w:hAnsi="Wingdings" w:hint="default"/>
      </w:rPr>
    </w:lvl>
    <w:lvl w:ilvl="3" w:tplc="04090001" w:tentative="1">
      <w:start w:val="1"/>
      <w:numFmt w:val="bullet"/>
      <w:lvlText w:val=""/>
      <w:lvlJc w:val="left"/>
      <w:pPr>
        <w:ind w:left="3975" w:hanging="360"/>
      </w:pPr>
      <w:rPr>
        <w:rFonts w:ascii="Symbol" w:hAnsi="Symbol" w:hint="default"/>
      </w:rPr>
    </w:lvl>
    <w:lvl w:ilvl="4" w:tplc="04090003" w:tentative="1">
      <w:start w:val="1"/>
      <w:numFmt w:val="bullet"/>
      <w:lvlText w:val="o"/>
      <w:lvlJc w:val="left"/>
      <w:pPr>
        <w:ind w:left="4695" w:hanging="360"/>
      </w:pPr>
      <w:rPr>
        <w:rFonts w:ascii="Courier New" w:hAnsi="Courier New" w:cs="Courier New" w:hint="default"/>
      </w:rPr>
    </w:lvl>
    <w:lvl w:ilvl="5" w:tplc="04090005" w:tentative="1">
      <w:start w:val="1"/>
      <w:numFmt w:val="bullet"/>
      <w:lvlText w:val=""/>
      <w:lvlJc w:val="left"/>
      <w:pPr>
        <w:ind w:left="5415" w:hanging="360"/>
      </w:pPr>
      <w:rPr>
        <w:rFonts w:ascii="Wingdings" w:hAnsi="Wingdings" w:hint="default"/>
      </w:rPr>
    </w:lvl>
    <w:lvl w:ilvl="6" w:tplc="04090001" w:tentative="1">
      <w:start w:val="1"/>
      <w:numFmt w:val="bullet"/>
      <w:lvlText w:val=""/>
      <w:lvlJc w:val="left"/>
      <w:pPr>
        <w:ind w:left="6135" w:hanging="360"/>
      </w:pPr>
      <w:rPr>
        <w:rFonts w:ascii="Symbol" w:hAnsi="Symbol" w:hint="default"/>
      </w:rPr>
    </w:lvl>
    <w:lvl w:ilvl="7" w:tplc="04090003" w:tentative="1">
      <w:start w:val="1"/>
      <w:numFmt w:val="bullet"/>
      <w:lvlText w:val="o"/>
      <w:lvlJc w:val="left"/>
      <w:pPr>
        <w:ind w:left="6855" w:hanging="360"/>
      </w:pPr>
      <w:rPr>
        <w:rFonts w:ascii="Courier New" w:hAnsi="Courier New" w:cs="Courier New" w:hint="default"/>
      </w:rPr>
    </w:lvl>
    <w:lvl w:ilvl="8" w:tplc="04090005" w:tentative="1">
      <w:start w:val="1"/>
      <w:numFmt w:val="bullet"/>
      <w:lvlText w:val=""/>
      <w:lvlJc w:val="left"/>
      <w:pPr>
        <w:ind w:left="7575" w:hanging="360"/>
      </w:pPr>
      <w:rPr>
        <w:rFonts w:ascii="Wingdings" w:hAnsi="Wingdings" w:hint="default"/>
      </w:rPr>
    </w:lvl>
  </w:abstractNum>
  <w:abstractNum w:abstractNumId="17" w15:restartNumberingAfterBreak="0">
    <w:nsid w:val="7CC02FA6"/>
    <w:multiLevelType w:val="hybridMultilevel"/>
    <w:tmpl w:val="87A083E2"/>
    <w:lvl w:ilvl="0" w:tplc="91C0F598">
      <w:start w:val="49"/>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7FD96E39"/>
    <w:multiLevelType w:val="hybridMultilevel"/>
    <w:tmpl w:val="D3783574"/>
    <w:lvl w:ilvl="0" w:tplc="ED0ED57A">
      <w:start w:val="1"/>
      <w:numFmt w:val="decimal"/>
      <w:lvlText w:val="%1."/>
      <w:lvlJc w:val="left"/>
      <w:pPr>
        <w:ind w:left="90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9"/>
  </w:num>
  <w:num w:numId="3">
    <w:abstractNumId w:val="16"/>
  </w:num>
  <w:num w:numId="4">
    <w:abstractNumId w:val="10"/>
  </w:num>
  <w:num w:numId="5">
    <w:abstractNumId w:val="13"/>
  </w:num>
  <w:num w:numId="6">
    <w:abstractNumId w:val="5"/>
  </w:num>
  <w:num w:numId="7">
    <w:abstractNumId w:val="10"/>
  </w:num>
  <w:num w:numId="8">
    <w:abstractNumId w:val="18"/>
  </w:num>
  <w:num w:numId="9">
    <w:abstractNumId w:val="15"/>
  </w:num>
  <w:num w:numId="10">
    <w:abstractNumId w:val="3"/>
  </w:num>
  <w:num w:numId="11">
    <w:abstractNumId w:val="8"/>
  </w:num>
  <w:num w:numId="12">
    <w:abstractNumId w:val="11"/>
  </w:num>
  <w:num w:numId="13">
    <w:abstractNumId w:val="0"/>
  </w:num>
  <w:num w:numId="14">
    <w:abstractNumId w:val="17"/>
  </w:num>
  <w:num w:numId="15">
    <w:abstractNumId w:val="14"/>
  </w:num>
  <w:num w:numId="16">
    <w:abstractNumId w:val="6"/>
  </w:num>
  <w:num w:numId="17">
    <w:abstractNumId w:val="1"/>
  </w:num>
  <w:num w:numId="18">
    <w:abstractNumId w:val="7"/>
  </w:num>
  <w:num w:numId="19">
    <w:abstractNumId w:val="4"/>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77B4"/>
    <w:rsid w:val="00000F19"/>
    <w:rsid w:val="000059A4"/>
    <w:rsid w:val="000107C9"/>
    <w:rsid w:val="000114A0"/>
    <w:rsid w:val="000145A8"/>
    <w:rsid w:val="0001527C"/>
    <w:rsid w:val="00020455"/>
    <w:rsid w:val="00024D9D"/>
    <w:rsid w:val="00025329"/>
    <w:rsid w:val="00025C3A"/>
    <w:rsid w:val="00025E28"/>
    <w:rsid w:val="00026D0A"/>
    <w:rsid w:val="0003104F"/>
    <w:rsid w:val="00036A2A"/>
    <w:rsid w:val="0004157B"/>
    <w:rsid w:val="00042197"/>
    <w:rsid w:val="0004358A"/>
    <w:rsid w:val="0004475E"/>
    <w:rsid w:val="00051050"/>
    <w:rsid w:val="00054179"/>
    <w:rsid w:val="0006000F"/>
    <w:rsid w:val="00060FE9"/>
    <w:rsid w:val="00063451"/>
    <w:rsid w:val="000634B8"/>
    <w:rsid w:val="000731EB"/>
    <w:rsid w:val="00075709"/>
    <w:rsid w:val="000846EB"/>
    <w:rsid w:val="00087835"/>
    <w:rsid w:val="0009182E"/>
    <w:rsid w:val="00092FCF"/>
    <w:rsid w:val="000937C2"/>
    <w:rsid w:val="00093C88"/>
    <w:rsid w:val="00096836"/>
    <w:rsid w:val="00096F00"/>
    <w:rsid w:val="000972BD"/>
    <w:rsid w:val="000A03A8"/>
    <w:rsid w:val="000A065A"/>
    <w:rsid w:val="000A2820"/>
    <w:rsid w:val="000A2BD9"/>
    <w:rsid w:val="000A4344"/>
    <w:rsid w:val="000A7993"/>
    <w:rsid w:val="000B1C48"/>
    <w:rsid w:val="000B20BA"/>
    <w:rsid w:val="000B67D8"/>
    <w:rsid w:val="000B7F36"/>
    <w:rsid w:val="000C45CC"/>
    <w:rsid w:val="000C631F"/>
    <w:rsid w:val="000D0D93"/>
    <w:rsid w:val="000D0E96"/>
    <w:rsid w:val="000D2D7E"/>
    <w:rsid w:val="000D3F1A"/>
    <w:rsid w:val="000D53E6"/>
    <w:rsid w:val="000D6DDA"/>
    <w:rsid w:val="000D71AA"/>
    <w:rsid w:val="000F1B5A"/>
    <w:rsid w:val="000F42E2"/>
    <w:rsid w:val="000F4CD2"/>
    <w:rsid w:val="000F77F4"/>
    <w:rsid w:val="00100970"/>
    <w:rsid w:val="00107BFB"/>
    <w:rsid w:val="00107F65"/>
    <w:rsid w:val="00111990"/>
    <w:rsid w:val="0011725D"/>
    <w:rsid w:val="00117F35"/>
    <w:rsid w:val="00124DCB"/>
    <w:rsid w:val="00126854"/>
    <w:rsid w:val="0012693E"/>
    <w:rsid w:val="00130CC1"/>
    <w:rsid w:val="0013423B"/>
    <w:rsid w:val="00134E23"/>
    <w:rsid w:val="00135366"/>
    <w:rsid w:val="00136FFA"/>
    <w:rsid w:val="00145BD1"/>
    <w:rsid w:val="001460B8"/>
    <w:rsid w:val="0014629E"/>
    <w:rsid w:val="00151299"/>
    <w:rsid w:val="00153787"/>
    <w:rsid w:val="00154294"/>
    <w:rsid w:val="00156EBE"/>
    <w:rsid w:val="0016639C"/>
    <w:rsid w:val="0017122E"/>
    <w:rsid w:val="00171582"/>
    <w:rsid w:val="00171BD2"/>
    <w:rsid w:val="00171C16"/>
    <w:rsid w:val="00173E91"/>
    <w:rsid w:val="00177DBC"/>
    <w:rsid w:val="00181A6C"/>
    <w:rsid w:val="00182766"/>
    <w:rsid w:val="001844B7"/>
    <w:rsid w:val="001872ED"/>
    <w:rsid w:val="001878EA"/>
    <w:rsid w:val="00191280"/>
    <w:rsid w:val="001934CE"/>
    <w:rsid w:val="00193B53"/>
    <w:rsid w:val="00195054"/>
    <w:rsid w:val="001973AB"/>
    <w:rsid w:val="00197486"/>
    <w:rsid w:val="001977B4"/>
    <w:rsid w:val="001A28DB"/>
    <w:rsid w:val="001A4A84"/>
    <w:rsid w:val="001A52B6"/>
    <w:rsid w:val="001C2FFD"/>
    <w:rsid w:val="001C63EC"/>
    <w:rsid w:val="001D0262"/>
    <w:rsid w:val="001D06DB"/>
    <w:rsid w:val="001D1F42"/>
    <w:rsid w:val="001D269A"/>
    <w:rsid w:val="001D40FA"/>
    <w:rsid w:val="001D7968"/>
    <w:rsid w:val="001E3669"/>
    <w:rsid w:val="001E4DE0"/>
    <w:rsid w:val="001E60F6"/>
    <w:rsid w:val="001E7BAC"/>
    <w:rsid w:val="001E7E6A"/>
    <w:rsid w:val="001F03B9"/>
    <w:rsid w:val="001F0D2A"/>
    <w:rsid w:val="001F1B7E"/>
    <w:rsid w:val="001F2F45"/>
    <w:rsid w:val="001F3E1C"/>
    <w:rsid w:val="001F7B0B"/>
    <w:rsid w:val="002031A6"/>
    <w:rsid w:val="00203A5C"/>
    <w:rsid w:val="00204B54"/>
    <w:rsid w:val="00204C9D"/>
    <w:rsid w:val="00206AD1"/>
    <w:rsid w:val="00207DCE"/>
    <w:rsid w:val="0021556A"/>
    <w:rsid w:val="00217E3D"/>
    <w:rsid w:val="00223CDB"/>
    <w:rsid w:val="00230DFF"/>
    <w:rsid w:val="00231499"/>
    <w:rsid w:val="00233582"/>
    <w:rsid w:val="0024118B"/>
    <w:rsid w:val="002419F4"/>
    <w:rsid w:val="002433E4"/>
    <w:rsid w:val="0024638A"/>
    <w:rsid w:val="002505B3"/>
    <w:rsid w:val="00251E8E"/>
    <w:rsid w:val="0025234E"/>
    <w:rsid w:val="00254B87"/>
    <w:rsid w:val="002627F0"/>
    <w:rsid w:val="002701B8"/>
    <w:rsid w:val="002761FE"/>
    <w:rsid w:val="0028682D"/>
    <w:rsid w:val="00294BFA"/>
    <w:rsid w:val="00295DE0"/>
    <w:rsid w:val="00296490"/>
    <w:rsid w:val="00297BDC"/>
    <w:rsid w:val="002A2F82"/>
    <w:rsid w:val="002A3E39"/>
    <w:rsid w:val="002A402C"/>
    <w:rsid w:val="002B0263"/>
    <w:rsid w:val="002B35E7"/>
    <w:rsid w:val="002B4664"/>
    <w:rsid w:val="002B5D3E"/>
    <w:rsid w:val="002B77D9"/>
    <w:rsid w:val="002C0801"/>
    <w:rsid w:val="002C08AD"/>
    <w:rsid w:val="002C3C3D"/>
    <w:rsid w:val="002C6B75"/>
    <w:rsid w:val="002D14BE"/>
    <w:rsid w:val="002D4A06"/>
    <w:rsid w:val="002D73F8"/>
    <w:rsid w:val="002E2A6F"/>
    <w:rsid w:val="002E2B87"/>
    <w:rsid w:val="002E5340"/>
    <w:rsid w:val="002E5447"/>
    <w:rsid w:val="002E63AA"/>
    <w:rsid w:val="002E66D9"/>
    <w:rsid w:val="002F2934"/>
    <w:rsid w:val="003036B8"/>
    <w:rsid w:val="00305BD0"/>
    <w:rsid w:val="00305DDF"/>
    <w:rsid w:val="00312651"/>
    <w:rsid w:val="00313A55"/>
    <w:rsid w:val="003209D2"/>
    <w:rsid w:val="0032292C"/>
    <w:rsid w:val="0032376D"/>
    <w:rsid w:val="00324059"/>
    <w:rsid w:val="00330B01"/>
    <w:rsid w:val="00331CF4"/>
    <w:rsid w:val="00332373"/>
    <w:rsid w:val="0033405E"/>
    <w:rsid w:val="003346C4"/>
    <w:rsid w:val="00335276"/>
    <w:rsid w:val="00335FD4"/>
    <w:rsid w:val="0034095A"/>
    <w:rsid w:val="00342441"/>
    <w:rsid w:val="00347D23"/>
    <w:rsid w:val="0036395F"/>
    <w:rsid w:val="00364069"/>
    <w:rsid w:val="003643EB"/>
    <w:rsid w:val="00366A00"/>
    <w:rsid w:val="00371612"/>
    <w:rsid w:val="00371768"/>
    <w:rsid w:val="00374604"/>
    <w:rsid w:val="00375BBC"/>
    <w:rsid w:val="00375E05"/>
    <w:rsid w:val="003769C8"/>
    <w:rsid w:val="00376D4A"/>
    <w:rsid w:val="00382604"/>
    <w:rsid w:val="00386EB8"/>
    <w:rsid w:val="00390383"/>
    <w:rsid w:val="00390720"/>
    <w:rsid w:val="00394DD8"/>
    <w:rsid w:val="00397F21"/>
    <w:rsid w:val="003A07EB"/>
    <w:rsid w:val="003A2657"/>
    <w:rsid w:val="003A3121"/>
    <w:rsid w:val="003A432C"/>
    <w:rsid w:val="003A5A2A"/>
    <w:rsid w:val="003B078D"/>
    <w:rsid w:val="003B48F3"/>
    <w:rsid w:val="003B5834"/>
    <w:rsid w:val="003C2DAA"/>
    <w:rsid w:val="003C773C"/>
    <w:rsid w:val="003D1A3F"/>
    <w:rsid w:val="003D4064"/>
    <w:rsid w:val="003D4D07"/>
    <w:rsid w:val="003E00E9"/>
    <w:rsid w:val="003E3367"/>
    <w:rsid w:val="003F4741"/>
    <w:rsid w:val="003F5254"/>
    <w:rsid w:val="00400504"/>
    <w:rsid w:val="00401436"/>
    <w:rsid w:val="0040326B"/>
    <w:rsid w:val="00406719"/>
    <w:rsid w:val="00413818"/>
    <w:rsid w:val="004152B6"/>
    <w:rsid w:val="00415E99"/>
    <w:rsid w:val="0041700F"/>
    <w:rsid w:val="004213BF"/>
    <w:rsid w:val="0042140C"/>
    <w:rsid w:val="00425DCB"/>
    <w:rsid w:val="00427AB5"/>
    <w:rsid w:val="00431287"/>
    <w:rsid w:val="0043607E"/>
    <w:rsid w:val="00437563"/>
    <w:rsid w:val="00440A1B"/>
    <w:rsid w:val="00441DD6"/>
    <w:rsid w:val="00442593"/>
    <w:rsid w:val="00454A8E"/>
    <w:rsid w:val="00456CAB"/>
    <w:rsid w:val="00462479"/>
    <w:rsid w:val="0046571F"/>
    <w:rsid w:val="00477A55"/>
    <w:rsid w:val="004836E2"/>
    <w:rsid w:val="00484E52"/>
    <w:rsid w:val="0048520A"/>
    <w:rsid w:val="0048641F"/>
    <w:rsid w:val="004869F8"/>
    <w:rsid w:val="00490650"/>
    <w:rsid w:val="004973D7"/>
    <w:rsid w:val="004A130D"/>
    <w:rsid w:val="004A6A45"/>
    <w:rsid w:val="004B164C"/>
    <w:rsid w:val="004B2F7C"/>
    <w:rsid w:val="004C00B4"/>
    <w:rsid w:val="004C0599"/>
    <w:rsid w:val="004C0F0E"/>
    <w:rsid w:val="004C4D61"/>
    <w:rsid w:val="004D5049"/>
    <w:rsid w:val="004E3CFE"/>
    <w:rsid w:val="004E4835"/>
    <w:rsid w:val="004E6532"/>
    <w:rsid w:val="004F00EC"/>
    <w:rsid w:val="004F1603"/>
    <w:rsid w:val="004F2C0A"/>
    <w:rsid w:val="004F3999"/>
    <w:rsid w:val="004F3F22"/>
    <w:rsid w:val="004F758E"/>
    <w:rsid w:val="00500A04"/>
    <w:rsid w:val="00511F61"/>
    <w:rsid w:val="0051202D"/>
    <w:rsid w:val="005125FA"/>
    <w:rsid w:val="005169F0"/>
    <w:rsid w:val="005211FB"/>
    <w:rsid w:val="005221CB"/>
    <w:rsid w:val="00526313"/>
    <w:rsid w:val="005271EB"/>
    <w:rsid w:val="00527D1D"/>
    <w:rsid w:val="0053112E"/>
    <w:rsid w:val="005313F5"/>
    <w:rsid w:val="0053315E"/>
    <w:rsid w:val="00536FB5"/>
    <w:rsid w:val="00541E6E"/>
    <w:rsid w:val="0054303F"/>
    <w:rsid w:val="00544209"/>
    <w:rsid w:val="005474B2"/>
    <w:rsid w:val="00550BF2"/>
    <w:rsid w:val="00556251"/>
    <w:rsid w:val="005626EC"/>
    <w:rsid w:val="00565AB3"/>
    <w:rsid w:val="005712B9"/>
    <w:rsid w:val="005728DF"/>
    <w:rsid w:val="00573BEB"/>
    <w:rsid w:val="00580B6D"/>
    <w:rsid w:val="0058693E"/>
    <w:rsid w:val="00586CED"/>
    <w:rsid w:val="0058713B"/>
    <w:rsid w:val="005907AF"/>
    <w:rsid w:val="00594BC3"/>
    <w:rsid w:val="005A4F0D"/>
    <w:rsid w:val="005A6FF4"/>
    <w:rsid w:val="005C311C"/>
    <w:rsid w:val="005C4C3B"/>
    <w:rsid w:val="005D1D32"/>
    <w:rsid w:val="005D28C7"/>
    <w:rsid w:val="005D72C7"/>
    <w:rsid w:val="005D7FBE"/>
    <w:rsid w:val="005D7FD5"/>
    <w:rsid w:val="005E03CF"/>
    <w:rsid w:val="005E298B"/>
    <w:rsid w:val="005F127D"/>
    <w:rsid w:val="005F1622"/>
    <w:rsid w:val="005F7DE8"/>
    <w:rsid w:val="00600731"/>
    <w:rsid w:val="00602D25"/>
    <w:rsid w:val="00605F56"/>
    <w:rsid w:val="00606319"/>
    <w:rsid w:val="00610B3A"/>
    <w:rsid w:val="006111C8"/>
    <w:rsid w:val="00611600"/>
    <w:rsid w:val="0061555C"/>
    <w:rsid w:val="00617B02"/>
    <w:rsid w:val="00620D36"/>
    <w:rsid w:val="0062579E"/>
    <w:rsid w:val="00627A80"/>
    <w:rsid w:val="00631971"/>
    <w:rsid w:val="006328CE"/>
    <w:rsid w:val="006351BD"/>
    <w:rsid w:val="006361CC"/>
    <w:rsid w:val="006378F8"/>
    <w:rsid w:val="00640D6E"/>
    <w:rsid w:val="00644C42"/>
    <w:rsid w:val="006472CC"/>
    <w:rsid w:val="00651D8E"/>
    <w:rsid w:val="0065217A"/>
    <w:rsid w:val="0065525D"/>
    <w:rsid w:val="0065534A"/>
    <w:rsid w:val="0065539C"/>
    <w:rsid w:val="00660524"/>
    <w:rsid w:val="006626BA"/>
    <w:rsid w:val="0066326D"/>
    <w:rsid w:val="0066341D"/>
    <w:rsid w:val="00663E19"/>
    <w:rsid w:val="006654AD"/>
    <w:rsid w:val="00675643"/>
    <w:rsid w:val="006855B3"/>
    <w:rsid w:val="00685D1D"/>
    <w:rsid w:val="00691037"/>
    <w:rsid w:val="00692F2B"/>
    <w:rsid w:val="00695119"/>
    <w:rsid w:val="00696456"/>
    <w:rsid w:val="0069696F"/>
    <w:rsid w:val="006A2755"/>
    <w:rsid w:val="006B18E5"/>
    <w:rsid w:val="006B3ABF"/>
    <w:rsid w:val="006B665E"/>
    <w:rsid w:val="006C58F1"/>
    <w:rsid w:val="006C75F3"/>
    <w:rsid w:val="006D0AC5"/>
    <w:rsid w:val="006D33CE"/>
    <w:rsid w:val="006D4018"/>
    <w:rsid w:val="006D4633"/>
    <w:rsid w:val="006D6AB7"/>
    <w:rsid w:val="006E1B52"/>
    <w:rsid w:val="006E325E"/>
    <w:rsid w:val="006E4915"/>
    <w:rsid w:val="006E5CEF"/>
    <w:rsid w:val="006E6A1B"/>
    <w:rsid w:val="006E6B52"/>
    <w:rsid w:val="006F07EC"/>
    <w:rsid w:val="006F185E"/>
    <w:rsid w:val="007004BC"/>
    <w:rsid w:val="0070112C"/>
    <w:rsid w:val="00712FF8"/>
    <w:rsid w:val="00715EA8"/>
    <w:rsid w:val="0071698B"/>
    <w:rsid w:val="00717526"/>
    <w:rsid w:val="00717A9A"/>
    <w:rsid w:val="0072334D"/>
    <w:rsid w:val="007237C4"/>
    <w:rsid w:val="00724036"/>
    <w:rsid w:val="0072687D"/>
    <w:rsid w:val="00730BA9"/>
    <w:rsid w:val="007415EC"/>
    <w:rsid w:val="00743DB3"/>
    <w:rsid w:val="007449CC"/>
    <w:rsid w:val="00744DAC"/>
    <w:rsid w:val="0075120B"/>
    <w:rsid w:val="00752743"/>
    <w:rsid w:val="007535EE"/>
    <w:rsid w:val="007555A6"/>
    <w:rsid w:val="00756F18"/>
    <w:rsid w:val="00757ED1"/>
    <w:rsid w:val="007603D0"/>
    <w:rsid w:val="00761282"/>
    <w:rsid w:val="00763DCC"/>
    <w:rsid w:val="007644A9"/>
    <w:rsid w:val="00764CEF"/>
    <w:rsid w:val="00767A46"/>
    <w:rsid w:val="00767EF7"/>
    <w:rsid w:val="0077046B"/>
    <w:rsid w:val="00771AE8"/>
    <w:rsid w:val="00771E96"/>
    <w:rsid w:val="007739F7"/>
    <w:rsid w:val="00774D9B"/>
    <w:rsid w:val="007754D7"/>
    <w:rsid w:val="00776067"/>
    <w:rsid w:val="0078164E"/>
    <w:rsid w:val="007829D0"/>
    <w:rsid w:val="007A1343"/>
    <w:rsid w:val="007A3921"/>
    <w:rsid w:val="007A5477"/>
    <w:rsid w:val="007B1429"/>
    <w:rsid w:val="007B29E4"/>
    <w:rsid w:val="007B3E7C"/>
    <w:rsid w:val="007B5DAA"/>
    <w:rsid w:val="007B6691"/>
    <w:rsid w:val="007B76F7"/>
    <w:rsid w:val="007B7F74"/>
    <w:rsid w:val="007C048D"/>
    <w:rsid w:val="007C0E43"/>
    <w:rsid w:val="007C1F1F"/>
    <w:rsid w:val="007C2670"/>
    <w:rsid w:val="007C3A5B"/>
    <w:rsid w:val="007C4850"/>
    <w:rsid w:val="007C61C1"/>
    <w:rsid w:val="007C6D12"/>
    <w:rsid w:val="007C7869"/>
    <w:rsid w:val="007E0266"/>
    <w:rsid w:val="007E0C6D"/>
    <w:rsid w:val="007E186F"/>
    <w:rsid w:val="007E227D"/>
    <w:rsid w:val="007E5FA2"/>
    <w:rsid w:val="007E7A8F"/>
    <w:rsid w:val="007F3AC5"/>
    <w:rsid w:val="007F44D1"/>
    <w:rsid w:val="007F46B6"/>
    <w:rsid w:val="007F6B9C"/>
    <w:rsid w:val="007F7126"/>
    <w:rsid w:val="007F7629"/>
    <w:rsid w:val="00800AE4"/>
    <w:rsid w:val="00807091"/>
    <w:rsid w:val="00812DB2"/>
    <w:rsid w:val="00815CDB"/>
    <w:rsid w:val="00815D88"/>
    <w:rsid w:val="00817459"/>
    <w:rsid w:val="00817AC0"/>
    <w:rsid w:val="00820153"/>
    <w:rsid w:val="00821D4C"/>
    <w:rsid w:val="00826036"/>
    <w:rsid w:val="00826F87"/>
    <w:rsid w:val="00830A9A"/>
    <w:rsid w:val="00834C12"/>
    <w:rsid w:val="00843C5C"/>
    <w:rsid w:val="00843FC6"/>
    <w:rsid w:val="008513D1"/>
    <w:rsid w:val="00851598"/>
    <w:rsid w:val="008524C8"/>
    <w:rsid w:val="00852F6B"/>
    <w:rsid w:val="00862679"/>
    <w:rsid w:val="00862849"/>
    <w:rsid w:val="008679ED"/>
    <w:rsid w:val="008707A5"/>
    <w:rsid w:val="0087751F"/>
    <w:rsid w:val="008863E7"/>
    <w:rsid w:val="00896099"/>
    <w:rsid w:val="0089727A"/>
    <w:rsid w:val="008A4B93"/>
    <w:rsid w:val="008A5DCE"/>
    <w:rsid w:val="008A73FE"/>
    <w:rsid w:val="008B5A8E"/>
    <w:rsid w:val="008C6094"/>
    <w:rsid w:val="008D2F34"/>
    <w:rsid w:val="008D4AA2"/>
    <w:rsid w:val="008D5C2D"/>
    <w:rsid w:val="008D67B5"/>
    <w:rsid w:val="008D73E6"/>
    <w:rsid w:val="008E2C9F"/>
    <w:rsid w:val="008E3E5B"/>
    <w:rsid w:val="008F0227"/>
    <w:rsid w:val="008F345E"/>
    <w:rsid w:val="008F66D5"/>
    <w:rsid w:val="008F6DAD"/>
    <w:rsid w:val="008F6F67"/>
    <w:rsid w:val="00901C24"/>
    <w:rsid w:val="009026EF"/>
    <w:rsid w:val="00902D7A"/>
    <w:rsid w:val="009040C6"/>
    <w:rsid w:val="0090435F"/>
    <w:rsid w:val="00905F36"/>
    <w:rsid w:val="00910DD4"/>
    <w:rsid w:val="00913931"/>
    <w:rsid w:val="00916206"/>
    <w:rsid w:val="00916F15"/>
    <w:rsid w:val="00917D7C"/>
    <w:rsid w:val="009256F6"/>
    <w:rsid w:val="009276F0"/>
    <w:rsid w:val="00927BD7"/>
    <w:rsid w:val="00927F22"/>
    <w:rsid w:val="009305FE"/>
    <w:rsid w:val="00932D78"/>
    <w:rsid w:val="009354BF"/>
    <w:rsid w:val="0093600F"/>
    <w:rsid w:val="00942887"/>
    <w:rsid w:val="009450B0"/>
    <w:rsid w:val="00950FD6"/>
    <w:rsid w:val="009527A2"/>
    <w:rsid w:val="00952DEB"/>
    <w:rsid w:val="00952E2B"/>
    <w:rsid w:val="00954898"/>
    <w:rsid w:val="00957E02"/>
    <w:rsid w:val="00960FCD"/>
    <w:rsid w:val="009630C8"/>
    <w:rsid w:val="00963A5B"/>
    <w:rsid w:val="00971133"/>
    <w:rsid w:val="009734BC"/>
    <w:rsid w:val="00976628"/>
    <w:rsid w:val="00985AF3"/>
    <w:rsid w:val="00991452"/>
    <w:rsid w:val="009958DD"/>
    <w:rsid w:val="00997F6A"/>
    <w:rsid w:val="009A068C"/>
    <w:rsid w:val="009A1FE3"/>
    <w:rsid w:val="009A492E"/>
    <w:rsid w:val="009A5F27"/>
    <w:rsid w:val="009B3B90"/>
    <w:rsid w:val="009B737E"/>
    <w:rsid w:val="009C0B4F"/>
    <w:rsid w:val="009C7A19"/>
    <w:rsid w:val="009E1570"/>
    <w:rsid w:val="009E2A45"/>
    <w:rsid w:val="009E519C"/>
    <w:rsid w:val="009F2B72"/>
    <w:rsid w:val="009F4F5A"/>
    <w:rsid w:val="00A0040C"/>
    <w:rsid w:val="00A00FFD"/>
    <w:rsid w:val="00A01EB5"/>
    <w:rsid w:val="00A056D5"/>
    <w:rsid w:val="00A11A42"/>
    <w:rsid w:val="00A156D6"/>
    <w:rsid w:val="00A24519"/>
    <w:rsid w:val="00A25290"/>
    <w:rsid w:val="00A277EC"/>
    <w:rsid w:val="00A305DA"/>
    <w:rsid w:val="00A335B1"/>
    <w:rsid w:val="00A34093"/>
    <w:rsid w:val="00A3580F"/>
    <w:rsid w:val="00A376B7"/>
    <w:rsid w:val="00A4089C"/>
    <w:rsid w:val="00A41B31"/>
    <w:rsid w:val="00A42D9D"/>
    <w:rsid w:val="00A45959"/>
    <w:rsid w:val="00A604AE"/>
    <w:rsid w:val="00A61B30"/>
    <w:rsid w:val="00A61FF2"/>
    <w:rsid w:val="00A62AFF"/>
    <w:rsid w:val="00A63A69"/>
    <w:rsid w:val="00A63D1B"/>
    <w:rsid w:val="00A705ED"/>
    <w:rsid w:val="00A7061D"/>
    <w:rsid w:val="00A71CE5"/>
    <w:rsid w:val="00A71E8F"/>
    <w:rsid w:val="00A72B8B"/>
    <w:rsid w:val="00A74A47"/>
    <w:rsid w:val="00A7554F"/>
    <w:rsid w:val="00A771E1"/>
    <w:rsid w:val="00A876D4"/>
    <w:rsid w:val="00A9258B"/>
    <w:rsid w:val="00A92F9E"/>
    <w:rsid w:val="00A95BD6"/>
    <w:rsid w:val="00AA0225"/>
    <w:rsid w:val="00AA551A"/>
    <w:rsid w:val="00AB0A9E"/>
    <w:rsid w:val="00AB0DF2"/>
    <w:rsid w:val="00AB4032"/>
    <w:rsid w:val="00AB4246"/>
    <w:rsid w:val="00AC19F9"/>
    <w:rsid w:val="00AC687F"/>
    <w:rsid w:val="00AD3DDD"/>
    <w:rsid w:val="00AD4AD7"/>
    <w:rsid w:val="00AD533B"/>
    <w:rsid w:val="00AD5924"/>
    <w:rsid w:val="00AE3F02"/>
    <w:rsid w:val="00AE459C"/>
    <w:rsid w:val="00AE548A"/>
    <w:rsid w:val="00AF6113"/>
    <w:rsid w:val="00B022C5"/>
    <w:rsid w:val="00B02B40"/>
    <w:rsid w:val="00B06BE8"/>
    <w:rsid w:val="00B0731B"/>
    <w:rsid w:val="00B15AF2"/>
    <w:rsid w:val="00B236A2"/>
    <w:rsid w:val="00B257BA"/>
    <w:rsid w:val="00B259FC"/>
    <w:rsid w:val="00B321EF"/>
    <w:rsid w:val="00B35A11"/>
    <w:rsid w:val="00B369DD"/>
    <w:rsid w:val="00B40184"/>
    <w:rsid w:val="00B43430"/>
    <w:rsid w:val="00B51600"/>
    <w:rsid w:val="00B53BCA"/>
    <w:rsid w:val="00B64E48"/>
    <w:rsid w:val="00B72C45"/>
    <w:rsid w:val="00B749D2"/>
    <w:rsid w:val="00B75810"/>
    <w:rsid w:val="00B8087B"/>
    <w:rsid w:val="00B81E1B"/>
    <w:rsid w:val="00B83EB8"/>
    <w:rsid w:val="00B90851"/>
    <w:rsid w:val="00B93A00"/>
    <w:rsid w:val="00B9756F"/>
    <w:rsid w:val="00BA2010"/>
    <w:rsid w:val="00BA7D00"/>
    <w:rsid w:val="00BB3C9E"/>
    <w:rsid w:val="00BB688F"/>
    <w:rsid w:val="00BC761E"/>
    <w:rsid w:val="00BD2AA0"/>
    <w:rsid w:val="00BD3FFE"/>
    <w:rsid w:val="00BE1E3C"/>
    <w:rsid w:val="00BE5DDE"/>
    <w:rsid w:val="00BE6B88"/>
    <w:rsid w:val="00BF2E60"/>
    <w:rsid w:val="00BF395E"/>
    <w:rsid w:val="00BF46A4"/>
    <w:rsid w:val="00BF4756"/>
    <w:rsid w:val="00C02BE2"/>
    <w:rsid w:val="00C0342B"/>
    <w:rsid w:val="00C06EBB"/>
    <w:rsid w:val="00C074E6"/>
    <w:rsid w:val="00C146D1"/>
    <w:rsid w:val="00C22166"/>
    <w:rsid w:val="00C22B58"/>
    <w:rsid w:val="00C23E0C"/>
    <w:rsid w:val="00C24A97"/>
    <w:rsid w:val="00C24CA5"/>
    <w:rsid w:val="00C26355"/>
    <w:rsid w:val="00C30CA5"/>
    <w:rsid w:val="00C31895"/>
    <w:rsid w:val="00C37E63"/>
    <w:rsid w:val="00C408C3"/>
    <w:rsid w:val="00C4507A"/>
    <w:rsid w:val="00C45DA8"/>
    <w:rsid w:val="00C51830"/>
    <w:rsid w:val="00C51A51"/>
    <w:rsid w:val="00C52257"/>
    <w:rsid w:val="00C538FB"/>
    <w:rsid w:val="00C54DDC"/>
    <w:rsid w:val="00C57D00"/>
    <w:rsid w:val="00C627D4"/>
    <w:rsid w:val="00C63FC2"/>
    <w:rsid w:val="00C7069A"/>
    <w:rsid w:val="00C72B48"/>
    <w:rsid w:val="00C73333"/>
    <w:rsid w:val="00C764EF"/>
    <w:rsid w:val="00C80A83"/>
    <w:rsid w:val="00C81E4C"/>
    <w:rsid w:val="00C83493"/>
    <w:rsid w:val="00C94FD4"/>
    <w:rsid w:val="00C96BBA"/>
    <w:rsid w:val="00C97AB8"/>
    <w:rsid w:val="00CA42D7"/>
    <w:rsid w:val="00CA5470"/>
    <w:rsid w:val="00CB0A74"/>
    <w:rsid w:val="00CB5061"/>
    <w:rsid w:val="00CC3911"/>
    <w:rsid w:val="00CC5E75"/>
    <w:rsid w:val="00CD1F2F"/>
    <w:rsid w:val="00CD314E"/>
    <w:rsid w:val="00CE05D1"/>
    <w:rsid w:val="00CE646C"/>
    <w:rsid w:val="00CF223B"/>
    <w:rsid w:val="00CF318C"/>
    <w:rsid w:val="00D07BC0"/>
    <w:rsid w:val="00D10A8E"/>
    <w:rsid w:val="00D153AC"/>
    <w:rsid w:val="00D16727"/>
    <w:rsid w:val="00D267A1"/>
    <w:rsid w:val="00D30B2C"/>
    <w:rsid w:val="00D324E1"/>
    <w:rsid w:val="00D350A0"/>
    <w:rsid w:val="00D45925"/>
    <w:rsid w:val="00D50A5B"/>
    <w:rsid w:val="00D5198A"/>
    <w:rsid w:val="00D53B3B"/>
    <w:rsid w:val="00D55D2B"/>
    <w:rsid w:val="00D5787A"/>
    <w:rsid w:val="00D603BB"/>
    <w:rsid w:val="00D6362F"/>
    <w:rsid w:val="00D67FF5"/>
    <w:rsid w:val="00D75C96"/>
    <w:rsid w:val="00D7791C"/>
    <w:rsid w:val="00D77BE4"/>
    <w:rsid w:val="00D90680"/>
    <w:rsid w:val="00D9097A"/>
    <w:rsid w:val="00D97661"/>
    <w:rsid w:val="00DA029D"/>
    <w:rsid w:val="00DA0343"/>
    <w:rsid w:val="00DA2177"/>
    <w:rsid w:val="00DA2DFF"/>
    <w:rsid w:val="00DA39F0"/>
    <w:rsid w:val="00DA3BF9"/>
    <w:rsid w:val="00DA7814"/>
    <w:rsid w:val="00DB2FF0"/>
    <w:rsid w:val="00DB58B0"/>
    <w:rsid w:val="00DB70DB"/>
    <w:rsid w:val="00DC45D6"/>
    <w:rsid w:val="00DC4D8C"/>
    <w:rsid w:val="00DC4DA9"/>
    <w:rsid w:val="00DC4E96"/>
    <w:rsid w:val="00DD015A"/>
    <w:rsid w:val="00DD0DDF"/>
    <w:rsid w:val="00DD0EDA"/>
    <w:rsid w:val="00DD308F"/>
    <w:rsid w:val="00DD4EAE"/>
    <w:rsid w:val="00DD641C"/>
    <w:rsid w:val="00DD7F66"/>
    <w:rsid w:val="00DE6B45"/>
    <w:rsid w:val="00DF1B00"/>
    <w:rsid w:val="00DF20E0"/>
    <w:rsid w:val="00DF2302"/>
    <w:rsid w:val="00DF3DCD"/>
    <w:rsid w:val="00E00997"/>
    <w:rsid w:val="00E01CCD"/>
    <w:rsid w:val="00E02BD8"/>
    <w:rsid w:val="00E0369D"/>
    <w:rsid w:val="00E0701C"/>
    <w:rsid w:val="00E125F5"/>
    <w:rsid w:val="00E13049"/>
    <w:rsid w:val="00E13A39"/>
    <w:rsid w:val="00E1412A"/>
    <w:rsid w:val="00E15FC2"/>
    <w:rsid w:val="00E17B3E"/>
    <w:rsid w:val="00E23091"/>
    <w:rsid w:val="00E235FE"/>
    <w:rsid w:val="00E2429B"/>
    <w:rsid w:val="00E27A11"/>
    <w:rsid w:val="00E34D8A"/>
    <w:rsid w:val="00E37C88"/>
    <w:rsid w:val="00E37D64"/>
    <w:rsid w:val="00E443D0"/>
    <w:rsid w:val="00E466C1"/>
    <w:rsid w:val="00E46D3A"/>
    <w:rsid w:val="00E50836"/>
    <w:rsid w:val="00E65D9E"/>
    <w:rsid w:val="00E65F17"/>
    <w:rsid w:val="00E65FF5"/>
    <w:rsid w:val="00E67610"/>
    <w:rsid w:val="00E73DF9"/>
    <w:rsid w:val="00E76681"/>
    <w:rsid w:val="00E829E3"/>
    <w:rsid w:val="00E918B0"/>
    <w:rsid w:val="00E91DD3"/>
    <w:rsid w:val="00E92BA2"/>
    <w:rsid w:val="00E92F1A"/>
    <w:rsid w:val="00E97A2C"/>
    <w:rsid w:val="00EA2C60"/>
    <w:rsid w:val="00EA4C7A"/>
    <w:rsid w:val="00EB2D11"/>
    <w:rsid w:val="00EB4592"/>
    <w:rsid w:val="00EC3802"/>
    <w:rsid w:val="00EC3927"/>
    <w:rsid w:val="00EC3DC2"/>
    <w:rsid w:val="00EC50FE"/>
    <w:rsid w:val="00EC5387"/>
    <w:rsid w:val="00EC6A0B"/>
    <w:rsid w:val="00EC7DD3"/>
    <w:rsid w:val="00ED0B64"/>
    <w:rsid w:val="00ED126A"/>
    <w:rsid w:val="00ED2189"/>
    <w:rsid w:val="00ED6234"/>
    <w:rsid w:val="00EE03E4"/>
    <w:rsid w:val="00EE1E73"/>
    <w:rsid w:val="00EE584B"/>
    <w:rsid w:val="00EE6236"/>
    <w:rsid w:val="00EF020D"/>
    <w:rsid w:val="00EF2E26"/>
    <w:rsid w:val="00EF2EA0"/>
    <w:rsid w:val="00EF3F2E"/>
    <w:rsid w:val="00EF475D"/>
    <w:rsid w:val="00F0698C"/>
    <w:rsid w:val="00F07D18"/>
    <w:rsid w:val="00F11DC5"/>
    <w:rsid w:val="00F12EF1"/>
    <w:rsid w:val="00F162E4"/>
    <w:rsid w:val="00F16573"/>
    <w:rsid w:val="00F20D81"/>
    <w:rsid w:val="00F20E8F"/>
    <w:rsid w:val="00F211D6"/>
    <w:rsid w:val="00F2272C"/>
    <w:rsid w:val="00F228DB"/>
    <w:rsid w:val="00F27273"/>
    <w:rsid w:val="00F3019C"/>
    <w:rsid w:val="00F313D7"/>
    <w:rsid w:val="00F33BF0"/>
    <w:rsid w:val="00F41FC0"/>
    <w:rsid w:val="00F456F9"/>
    <w:rsid w:val="00F56A87"/>
    <w:rsid w:val="00F571A2"/>
    <w:rsid w:val="00F612E2"/>
    <w:rsid w:val="00F61926"/>
    <w:rsid w:val="00F669BD"/>
    <w:rsid w:val="00F71C96"/>
    <w:rsid w:val="00F76612"/>
    <w:rsid w:val="00F81294"/>
    <w:rsid w:val="00F81B19"/>
    <w:rsid w:val="00F81BE9"/>
    <w:rsid w:val="00F82296"/>
    <w:rsid w:val="00F843AE"/>
    <w:rsid w:val="00F84E1C"/>
    <w:rsid w:val="00F90594"/>
    <w:rsid w:val="00F979DB"/>
    <w:rsid w:val="00F97F46"/>
    <w:rsid w:val="00FA14A5"/>
    <w:rsid w:val="00FA22AE"/>
    <w:rsid w:val="00FA23DA"/>
    <w:rsid w:val="00FA405F"/>
    <w:rsid w:val="00FA6FB2"/>
    <w:rsid w:val="00FB3261"/>
    <w:rsid w:val="00FB5074"/>
    <w:rsid w:val="00FB512A"/>
    <w:rsid w:val="00FB6362"/>
    <w:rsid w:val="00FC083A"/>
    <w:rsid w:val="00FC106F"/>
    <w:rsid w:val="00FC14C1"/>
    <w:rsid w:val="00FC4628"/>
    <w:rsid w:val="00FC5A25"/>
    <w:rsid w:val="00FC644A"/>
    <w:rsid w:val="00FD0943"/>
    <w:rsid w:val="00FD5C48"/>
    <w:rsid w:val="00FE13DB"/>
    <w:rsid w:val="00FE5693"/>
    <w:rsid w:val="00FE6DFA"/>
    <w:rsid w:val="00FF0E40"/>
    <w:rsid w:val="00FF0E4E"/>
    <w:rsid w:val="00FF1457"/>
    <w:rsid w:val="00FF1B8D"/>
    <w:rsid w:val="00FF442D"/>
    <w:rsid w:val="00FF67F9"/>
    <w:rsid w:val="00FF6B6F"/>
  </w:rsids>
  <m:mathPr>
    <m:mathFont m:val="Cambria Math"/>
    <m:brkBin m:val="before"/>
    <m:brkBinSub m:val="--"/>
    <m:smallFrac/>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3A2E9C2-C327-4189-892A-915512F400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4850"/>
  </w:style>
  <w:style w:type="paragraph" w:styleId="1">
    <w:name w:val="heading 1"/>
    <w:basedOn w:val="a"/>
    <w:link w:val="10"/>
    <w:qFormat/>
    <w:rsid w:val="007E5FA2"/>
    <w:pPr>
      <w:spacing w:before="100" w:beforeAutospacing="1" w:after="100" w:afterAutospacing="1" w:line="264" w:lineRule="atLeast"/>
      <w:outlineLvl w:val="0"/>
    </w:pPr>
    <w:rPr>
      <w:rFonts w:ascii="Times New Roman" w:eastAsia="Times New Roman" w:hAnsi="Times New Roman" w:cs="Times New Roman"/>
      <w:b/>
      <w:bCs/>
      <w:kern w:val="36"/>
      <w:sz w:val="36"/>
      <w:szCs w:val="36"/>
      <w:lang w:val="en-IN" w:eastAsia="en-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7E5FA2"/>
    <w:rPr>
      <w:rFonts w:ascii="Times New Roman" w:eastAsia="Times New Roman" w:hAnsi="Times New Roman" w:cs="Times New Roman"/>
      <w:b/>
      <w:bCs/>
      <w:kern w:val="36"/>
      <w:sz w:val="36"/>
      <w:szCs w:val="36"/>
      <w:lang w:val="en-IN" w:eastAsia="en-IN"/>
    </w:rPr>
  </w:style>
  <w:style w:type="paragraph" w:customStyle="1" w:styleId="Default">
    <w:name w:val="Default"/>
    <w:rsid w:val="00991452"/>
    <w:pPr>
      <w:autoSpaceDE w:val="0"/>
      <w:autoSpaceDN w:val="0"/>
      <w:adjustRightInd w:val="0"/>
      <w:spacing w:after="0" w:line="240" w:lineRule="auto"/>
    </w:pPr>
    <w:rPr>
      <w:rFonts w:ascii="Franklin Gothic Book" w:hAnsi="Franklin Gothic Book" w:cs="Franklin Gothic Book"/>
      <w:color w:val="000000"/>
      <w:sz w:val="24"/>
      <w:szCs w:val="24"/>
      <w:lang w:bidi="hi-IN"/>
    </w:rPr>
  </w:style>
  <w:style w:type="character" w:customStyle="1" w:styleId="A3">
    <w:name w:val="A3"/>
    <w:uiPriority w:val="99"/>
    <w:rsid w:val="00991452"/>
    <w:rPr>
      <w:rFonts w:cs="Franklin Gothic Book"/>
      <w:color w:val="000000"/>
      <w:sz w:val="11"/>
      <w:szCs w:val="11"/>
    </w:rPr>
  </w:style>
  <w:style w:type="paragraph" w:styleId="2">
    <w:name w:val="Body Text 2"/>
    <w:basedOn w:val="a"/>
    <w:link w:val="20"/>
    <w:rsid w:val="0013423B"/>
    <w:pPr>
      <w:spacing w:after="120" w:line="480" w:lineRule="auto"/>
    </w:pPr>
    <w:rPr>
      <w:rFonts w:ascii="Times New Roman" w:eastAsia="Times New Roman" w:hAnsi="Times New Roman" w:cs="Times New Roman"/>
      <w:sz w:val="24"/>
      <w:szCs w:val="24"/>
    </w:rPr>
  </w:style>
  <w:style w:type="character" w:customStyle="1" w:styleId="20">
    <w:name w:val="正文文本 2 字符"/>
    <w:basedOn w:val="a0"/>
    <w:link w:val="2"/>
    <w:rsid w:val="0013423B"/>
    <w:rPr>
      <w:rFonts w:ascii="Times New Roman" w:eastAsia="Times New Roman" w:hAnsi="Times New Roman" w:cs="Times New Roman"/>
      <w:sz w:val="24"/>
      <w:szCs w:val="24"/>
    </w:rPr>
  </w:style>
  <w:style w:type="paragraph" w:styleId="a4">
    <w:name w:val="Intense Quote"/>
    <w:basedOn w:val="a"/>
    <w:next w:val="a"/>
    <w:link w:val="a5"/>
    <w:uiPriority w:val="30"/>
    <w:qFormat/>
    <w:rsid w:val="00605F56"/>
    <w:pPr>
      <w:pBdr>
        <w:bottom w:val="single" w:sz="4" w:space="4" w:color="4F81BD" w:themeColor="accent1"/>
      </w:pBdr>
      <w:spacing w:before="200" w:after="280" w:line="480" w:lineRule="auto"/>
      <w:ind w:left="936" w:right="936"/>
      <w:jc w:val="both"/>
    </w:pPr>
    <w:rPr>
      <w:b/>
      <w:bCs/>
      <w:i/>
      <w:iCs/>
      <w:color w:val="4F81BD" w:themeColor="accent1"/>
    </w:rPr>
  </w:style>
  <w:style w:type="character" w:customStyle="1" w:styleId="a5">
    <w:name w:val="明显引用 字符"/>
    <w:basedOn w:val="a0"/>
    <w:link w:val="a4"/>
    <w:uiPriority w:val="30"/>
    <w:rsid w:val="00605F56"/>
    <w:rPr>
      <w:b/>
      <w:bCs/>
      <w:i/>
      <w:iCs/>
      <w:color w:val="4F81BD" w:themeColor="accent1"/>
    </w:rPr>
  </w:style>
  <w:style w:type="character" w:styleId="a6">
    <w:name w:val="Hyperlink"/>
    <w:basedOn w:val="a0"/>
    <w:uiPriority w:val="99"/>
    <w:semiHidden/>
    <w:unhideWhenUsed/>
    <w:rsid w:val="00605F56"/>
    <w:rPr>
      <w:color w:val="0000FF"/>
      <w:u w:val="single"/>
    </w:rPr>
  </w:style>
  <w:style w:type="character" w:customStyle="1" w:styleId="highlight">
    <w:name w:val="highlight"/>
    <w:basedOn w:val="a0"/>
    <w:rsid w:val="00386EB8"/>
  </w:style>
  <w:style w:type="character" w:styleId="a7">
    <w:name w:val="FollowedHyperlink"/>
    <w:basedOn w:val="a0"/>
    <w:uiPriority w:val="99"/>
    <w:semiHidden/>
    <w:unhideWhenUsed/>
    <w:rsid w:val="007F7126"/>
    <w:rPr>
      <w:color w:val="800080" w:themeColor="followedHyperlink"/>
      <w:u w:val="single"/>
    </w:rPr>
  </w:style>
  <w:style w:type="character" w:customStyle="1" w:styleId="jrnl">
    <w:name w:val="jrnl"/>
    <w:basedOn w:val="a0"/>
    <w:rsid w:val="006A2755"/>
  </w:style>
  <w:style w:type="paragraph" w:styleId="a8">
    <w:name w:val="header"/>
    <w:basedOn w:val="a"/>
    <w:link w:val="a9"/>
    <w:uiPriority w:val="99"/>
    <w:unhideWhenUsed/>
    <w:rsid w:val="00A74A47"/>
    <w:pPr>
      <w:tabs>
        <w:tab w:val="center" w:pos="4680"/>
        <w:tab w:val="right" w:pos="9360"/>
      </w:tabs>
      <w:spacing w:after="0" w:line="240" w:lineRule="auto"/>
    </w:pPr>
  </w:style>
  <w:style w:type="character" w:customStyle="1" w:styleId="a9">
    <w:name w:val="页眉 字符"/>
    <w:basedOn w:val="a0"/>
    <w:link w:val="a8"/>
    <w:uiPriority w:val="99"/>
    <w:rsid w:val="00A74A47"/>
  </w:style>
  <w:style w:type="paragraph" w:styleId="aa">
    <w:name w:val="footer"/>
    <w:basedOn w:val="a"/>
    <w:link w:val="ab"/>
    <w:uiPriority w:val="99"/>
    <w:unhideWhenUsed/>
    <w:rsid w:val="00A74A47"/>
    <w:pPr>
      <w:tabs>
        <w:tab w:val="center" w:pos="4680"/>
        <w:tab w:val="right" w:pos="9360"/>
      </w:tabs>
      <w:spacing w:after="0" w:line="240" w:lineRule="auto"/>
    </w:pPr>
  </w:style>
  <w:style w:type="character" w:customStyle="1" w:styleId="ab">
    <w:name w:val="页脚 字符"/>
    <w:basedOn w:val="a0"/>
    <w:link w:val="aa"/>
    <w:uiPriority w:val="99"/>
    <w:rsid w:val="00A74A47"/>
  </w:style>
  <w:style w:type="character" w:customStyle="1" w:styleId="highlight2">
    <w:name w:val="highlight2"/>
    <w:basedOn w:val="a0"/>
    <w:rsid w:val="007C0E43"/>
  </w:style>
  <w:style w:type="paragraph" w:styleId="ac">
    <w:name w:val="List Paragraph"/>
    <w:basedOn w:val="a"/>
    <w:uiPriority w:val="34"/>
    <w:qFormat/>
    <w:rsid w:val="003B5834"/>
    <w:pPr>
      <w:ind w:left="720"/>
      <w:contextualSpacing/>
    </w:pPr>
  </w:style>
  <w:style w:type="paragraph" w:styleId="ad">
    <w:name w:val="Balloon Text"/>
    <w:basedOn w:val="a"/>
    <w:link w:val="ae"/>
    <w:uiPriority w:val="99"/>
    <w:semiHidden/>
    <w:unhideWhenUsed/>
    <w:rsid w:val="00C4507A"/>
    <w:pPr>
      <w:spacing w:after="0" w:line="240" w:lineRule="auto"/>
    </w:pPr>
    <w:rPr>
      <w:rFonts w:ascii="Tahoma" w:eastAsiaTheme="minorHAnsi" w:hAnsi="Tahoma" w:cs="Tahoma"/>
      <w:sz w:val="16"/>
      <w:szCs w:val="16"/>
    </w:rPr>
  </w:style>
  <w:style w:type="character" w:customStyle="1" w:styleId="ae">
    <w:name w:val="批注框文本 字符"/>
    <w:basedOn w:val="a0"/>
    <w:link w:val="ad"/>
    <w:uiPriority w:val="99"/>
    <w:semiHidden/>
    <w:rsid w:val="00C4507A"/>
    <w:rPr>
      <w:rFonts w:ascii="Tahoma" w:eastAsiaTheme="minorHAnsi" w:hAnsi="Tahoma" w:cs="Tahoma"/>
      <w:sz w:val="16"/>
      <w:szCs w:val="16"/>
    </w:rPr>
  </w:style>
  <w:style w:type="paragraph" w:styleId="af">
    <w:name w:val="Normal (Web)"/>
    <w:basedOn w:val="a"/>
    <w:uiPriority w:val="99"/>
    <w:semiHidden/>
    <w:unhideWhenUsed/>
    <w:rsid w:val="00DC4D8C"/>
    <w:pPr>
      <w:spacing w:before="100" w:beforeAutospacing="1" w:after="100" w:afterAutospacing="1" w:line="240" w:lineRule="auto"/>
    </w:pPr>
    <w:rPr>
      <w:rFonts w:ascii="Times New Roman" w:eastAsia="Times New Roman" w:hAnsi="Times New Roman" w:cs="Times New Roman"/>
      <w:sz w:val="24"/>
      <w:szCs w:val="24"/>
    </w:rPr>
  </w:style>
  <w:style w:type="table" w:styleId="af0">
    <w:name w:val="Table Grid"/>
    <w:basedOn w:val="a1"/>
    <w:uiPriority w:val="59"/>
    <w:unhideWhenUsed/>
    <w:rsid w:val="00D07B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m-vol-iss-date">
    <w:name w:val="fm-vol-iss-date"/>
    <w:basedOn w:val="a0"/>
    <w:rsid w:val="001844B7"/>
  </w:style>
  <w:style w:type="character" w:customStyle="1" w:styleId="doi">
    <w:name w:val="doi"/>
    <w:basedOn w:val="a0"/>
    <w:rsid w:val="001844B7"/>
  </w:style>
  <w:style w:type="character" w:customStyle="1" w:styleId="fm-citation-ids-label">
    <w:name w:val="fm-citation-ids-label"/>
    <w:basedOn w:val="a0"/>
    <w:rsid w:val="001844B7"/>
  </w:style>
  <w:style w:type="character" w:styleId="af1">
    <w:name w:val="annotation reference"/>
    <w:basedOn w:val="a0"/>
    <w:uiPriority w:val="99"/>
    <w:semiHidden/>
    <w:unhideWhenUsed/>
    <w:rsid w:val="00834C12"/>
    <w:rPr>
      <w:sz w:val="21"/>
      <w:szCs w:val="21"/>
    </w:rPr>
  </w:style>
  <w:style w:type="paragraph" w:styleId="af2">
    <w:name w:val="annotation text"/>
    <w:basedOn w:val="a"/>
    <w:link w:val="af3"/>
    <w:uiPriority w:val="99"/>
    <w:unhideWhenUsed/>
    <w:rsid w:val="00834C12"/>
  </w:style>
  <w:style w:type="character" w:customStyle="1" w:styleId="af3">
    <w:name w:val="批注文字 字符"/>
    <w:basedOn w:val="a0"/>
    <w:link w:val="af2"/>
    <w:uiPriority w:val="99"/>
    <w:rsid w:val="00834C12"/>
  </w:style>
  <w:style w:type="paragraph" w:styleId="af4">
    <w:name w:val="annotation subject"/>
    <w:basedOn w:val="af2"/>
    <w:next w:val="af2"/>
    <w:link w:val="af5"/>
    <w:uiPriority w:val="99"/>
    <w:semiHidden/>
    <w:unhideWhenUsed/>
    <w:rsid w:val="00834C12"/>
    <w:rPr>
      <w:b/>
      <w:bCs/>
    </w:rPr>
  </w:style>
  <w:style w:type="character" w:customStyle="1" w:styleId="af5">
    <w:name w:val="批注主题 字符"/>
    <w:basedOn w:val="af3"/>
    <w:link w:val="af4"/>
    <w:uiPriority w:val="99"/>
    <w:semiHidden/>
    <w:rsid w:val="00834C12"/>
    <w:rPr>
      <w:b/>
      <w:bCs/>
    </w:rPr>
  </w:style>
  <w:style w:type="character" w:customStyle="1" w:styleId="apple-converted-space">
    <w:name w:val="apple-converted-space"/>
    <w:basedOn w:val="a0"/>
    <w:rsid w:val="001A4A84"/>
  </w:style>
  <w:style w:type="paragraph" w:styleId="af6">
    <w:name w:val="Plain Text"/>
    <w:basedOn w:val="a"/>
    <w:link w:val="af7"/>
    <w:semiHidden/>
    <w:unhideWhenUsed/>
    <w:rsid w:val="006D33CE"/>
    <w:pPr>
      <w:widowControl w:val="0"/>
      <w:spacing w:after="0" w:line="240" w:lineRule="auto"/>
      <w:jc w:val="both"/>
    </w:pPr>
    <w:rPr>
      <w:rFonts w:ascii="宋体" w:eastAsia="宋体" w:hAnsi="Courier New" w:cs="Courier New"/>
      <w:kern w:val="2"/>
      <w:sz w:val="21"/>
      <w:szCs w:val="21"/>
      <w:lang w:eastAsia="zh-CN"/>
    </w:rPr>
  </w:style>
  <w:style w:type="character" w:customStyle="1" w:styleId="af7">
    <w:name w:val="纯文本 字符"/>
    <w:basedOn w:val="a0"/>
    <w:link w:val="af6"/>
    <w:semiHidden/>
    <w:rsid w:val="006D33CE"/>
    <w:rPr>
      <w:rFonts w:ascii="宋体" w:eastAsia="宋体"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337360">
      <w:bodyDiv w:val="1"/>
      <w:marLeft w:val="0"/>
      <w:marRight w:val="0"/>
      <w:marTop w:val="0"/>
      <w:marBottom w:val="0"/>
      <w:divBdr>
        <w:top w:val="none" w:sz="0" w:space="0" w:color="auto"/>
        <w:left w:val="none" w:sz="0" w:space="0" w:color="auto"/>
        <w:bottom w:val="none" w:sz="0" w:space="0" w:color="auto"/>
        <w:right w:val="none" w:sz="0" w:space="0" w:color="auto"/>
      </w:divBdr>
      <w:divsChild>
        <w:div w:id="1158495260">
          <w:marLeft w:val="0"/>
          <w:marRight w:val="0"/>
          <w:marTop w:val="0"/>
          <w:marBottom w:val="0"/>
          <w:divBdr>
            <w:top w:val="none" w:sz="0" w:space="0" w:color="auto"/>
            <w:left w:val="none" w:sz="0" w:space="0" w:color="auto"/>
            <w:bottom w:val="none" w:sz="0" w:space="0" w:color="auto"/>
            <w:right w:val="none" w:sz="0" w:space="0" w:color="auto"/>
          </w:divBdr>
        </w:div>
      </w:divsChild>
    </w:div>
    <w:div w:id="284428109">
      <w:bodyDiv w:val="1"/>
      <w:marLeft w:val="0"/>
      <w:marRight w:val="0"/>
      <w:marTop w:val="0"/>
      <w:marBottom w:val="0"/>
      <w:divBdr>
        <w:top w:val="none" w:sz="0" w:space="0" w:color="auto"/>
        <w:left w:val="none" w:sz="0" w:space="0" w:color="auto"/>
        <w:bottom w:val="none" w:sz="0" w:space="0" w:color="auto"/>
        <w:right w:val="none" w:sz="0" w:space="0" w:color="auto"/>
      </w:divBdr>
      <w:divsChild>
        <w:div w:id="412968110">
          <w:marLeft w:val="0"/>
          <w:marRight w:val="1"/>
          <w:marTop w:val="0"/>
          <w:marBottom w:val="0"/>
          <w:divBdr>
            <w:top w:val="none" w:sz="0" w:space="0" w:color="auto"/>
            <w:left w:val="none" w:sz="0" w:space="0" w:color="auto"/>
            <w:bottom w:val="none" w:sz="0" w:space="0" w:color="auto"/>
            <w:right w:val="none" w:sz="0" w:space="0" w:color="auto"/>
          </w:divBdr>
          <w:divsChild>
            <w:div w:id="1179734286">
              <w:marLeft w:val="0"/>
              <w:marRight w:val="0"/>
              <w:marTop w:val="0"/>
              <w:marBottom w:val="0"/>
              <w:divBdr>
                <w:top w:val="none" w:sz="0" w:space="0" w:color="auto"/>
                <w:left w:val="none" w:sz="0" w:space="0" w:color="auto"/>
                <w:bottom w:val="none" w:sz="0" w:space="0" w:color="auto"/>
                <w:right w:val="none" w:sz="0" w:space="0" w:color="auto"/>
              </w:divBdr>
              <w:divsChild>
                <w:div w:id="2043245301">
                  <w:marLeft w:val="0"/>
                  <w:marRight w:val="1"/>
                  <w:marTop w:val="0"/>
                  <w:marBottom w:val="0"/>
                  <w:divBdr>
                    <w:top w:val="none" w:sz="0" w:space="0" w:color="auto"/>
                    <w:left w:val="none" w:sz="0" w:space="0" w:color="auto"/>
                    <w:bottom w:val="none" w:sz="0" w:space="0" w:color="auto"/>
                    <w:right w:val="none" w:sz="0" w:space="0" w:color="auto"/>
                  </w:divBdr>
                  <w:divsChild>
                    <w:div w:id="341055896">
                      <w:marLeft w:val="0"/>
                      <w:marRight w:val="0"/>
                      <w:marTop w:val="0"/>
                      <w:marBottom w:val="0"/>
                      <w:divBdr>
                        <w:top w:val="none" w:sz="0" w:space="0" w:color="auto"/>
                        <w:left w:val="none" w:sz="0" w:space="0" w:color="auto"/>
                        <w:bottom w:val="none" w:sz="0" w:space="0" w:color="auto"/>
                        <w:right w:val="none" w:sz="0" w:space="0" w:color="auto"/>
                      </w:divBdr>
                      <w:divsChild>
                        <w:div w:id="1914579795">
                          <w:marLeft w:val="0"/>
                          <w:marRight w:val="0"/>
                          <w:marTop w:val="0"/>
                          <w:marBottom w:val="0"/>
                          <w:divBdr>
                            <w:top w:val="none" w:sz="0" w:space="0" w:color="auto"/>
                            <w:left w:val="none" w:sz="0" w:space="0" w:color="auto"/>
                            <w:bottom w:val="none" w:sz="0" w:space="0" w:color="auto"/>
                            <w:right w:val="none" w:sz="0" w:space="0" w:color="auto"/>
                          </w:divBdr>
                          <w:divsChild>
                            <w:div w:id="1422024683">
                              <w:marLeft w:val="0"/>
                              <w:marRight w:val="0"/>
                              <w:marTop w:val="120"/>
                              <w:marBottom w:val="360"/>
                              <w:divBdr>
                                <w:top w:val="none" w:sz="0" w:space="0" w:color="auto"/>
                                <w:left w:val="none" w:sz="0" w:space="0" w:color="auto"/>
                                <w:bottom w:val="none" w:sz="0" w:space="0" w:color="auto"/>
                                <w:right w:val="none" w:sz="0" w:space="0" w:color="auto"/>
                              </w:divBdr>
                              <w:divsChild>
                                <w:div w:id="10118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4773819">
      <w:bodyDiv w:val="1"/>
      <w:marLeft w:val="0"/>
      <w:marRight w:val="0"/>
      <w:marTop w:val="0"/>
      <w:marBottom w:val="0"/>
      <w:divBdr>
        <w:top w:val="none" w:sz="0" w:space="0" w:color="auto"/>
        <w:left w:val="none" w:sz="0" w:space="0" w:color="auto"/>
        <w:bottom w:val="none" w:sz="0" w:space="0" w:color="auto"/>
        <w:right w:val="none" w:sz="0" w:space="0" w:color="auto"/>
      </w:divBdr>
      <w:divsChild>
        <w:div w:id="384069066">
          <w:marLeft w:val="0"/>
          <w:marRight w:val="0"/>
          <w:marTop w:val="0"/>
          <w:marBottom w:val="0"/>
          <w:divBdr>
            <w:top w:val="none" w:sz="0" w:space="0" w:color="auto"/>
            <w:left w:val="none" w:sz="0" w:space="0" w:color="auto"/>
            <w:bottom w:val="none" w:sz="0" w:space="0" w:color="auto"/>
            <w:right w:val="none" w:sz="0" w:space="0" w:color="auto"/>
          </w:divBdr>
          <w:divsChild>
            <w:div w:id="2117018140">
              <w:marLeft w:val="0"/>
              <w:marRight w:val="0"/>
              <w:marTop w:val="0"/>
              <w:marBottom w:val="0"/>
              <w:divBdr>
                <w:top w:val="none" w:sz="0" w:space="0" w:color="auto"/>
                <w:left w:val="none" w:sz="0" w:space="0" w:color="auto"/>
                <w:bottom w:val="none" w:sz="0" w:space="0" w:color="auto"/>
                <w:right w:val="none" w:sz="0" w:space="0" w:color="auto"/>
              </w:divBdr>
              <w:divsChild>
                <w:div w:id="1340890639">
                  <w:marLeft w:val="0"/>
                  <w:marRight w:val="0"/>
                  <w:marTop w:val="0"/>
                  <w:marBottom w:val="0"/>
                  <w:divBdr>
                    <w:top w:val="none" w:sz="0" w:space="0" w:color="auto"/>
                    <w:left w:val="none" w:sz="0" w:space="0" w:color="auto"/>
                    <w:bottom w:val="none" w:sz="0" w:space="0" w:color="auto"/>
                    <w:right w:val="none" w:sz="0" w:space="0" w:color="auto"/>
                  </w:divBdr>
                  <w:divsChild>
                    <w:div w:id="626547827">
                      <w:marLeft w:val="0"/>
                      <w:marRight w:val="0"/>
                      <w:marTop w:val="0"/>
                      <w:marBottom w:val="0"/>
                      <w:divBdr>
                        <w:top w:val="none" w:sz="0" w:space="0" w:color="auto"/>
                        <w:left w:val="none" w:sz="0" w:space="0" w:color="auto"/>
                        <w:bottom w:val="none" w:sz="0" w:space="0" w:color="auto"/>
                        <w:right w:val="none" w:sz="0" w:space="0" w:color="auto"/>
                      </w:divBdr>
                      <w:divsChild>
                        <w:div w:id="2025552912">
                          <w:marLeft w:val="0"/>
                          <w:marRight w:val="0"/>
                          <w:marTop w:val="0"/>
                          <w:marBottom w:val="0"/>
                          <w:divBdr>
                            <w:top w:val="none" w:sz="0" w:space="0" w:color="auto"/>
                            <w:left w:val="none" w:sz="0" w:space="0" w:color="auto"/>
                            <w:bottom w:val="none" w:sz="0" w:space="0" w:color="auto"/>
                            <w:right w:val="none" w:sz="0" w:space="0" w:color="auto"/>
                          </w:divBdr>
                          <w:divsChild>
                            <w:div w:id="352607819">
                              <w:marLeft w:val="0"/>
                              <w:marRight w:val="0"/>
                              <w:marTop w:val="0"/>
                              <w:marBottom w:val="0"/>
                              <w:divBdr>
                                <w:top w:val="none" w:sz="0" w:space="0" w:color="auto"/>
                                <w:left w:val="none" w:sz="0" w:space="0" w:color="auto"/>
                                <w:bottom w:val="none" w:sz="0" w:space="0" w:color="auto"/>
                                <w:right w:val="none" w:sz="0" w:space="0" w:color="auto"/>
                              </w:divBdr>
                              <w:divsChild>
                                <w:div w:id="1790509924">
                                  <w:marLeft w:val="0"/>
                                  <w:marRight w:val="0"/>
                                  <w:marTop w:val="0"/>
                                  <w:marBottom w:val="0"/>
                                  <w:divBdr>
                                    <w:top w:val="none" w:sz="0" w:space="0" w:color="auto"/>
                                    <w:left w:val="none" w:sz="0" w:space="0" w:color="auto"/>
                                    <w:bottom w:val="none" w:sz="0" w:space="0" w:color="auto"/>
                                    <w:right w:val="none" w:sz="0" w:space="0" w:color="auto"/>
                                  </w:divBdr>
                                  <w:divsChild>
                                    <w:div w:id="2059625115">
                                      <w:marLeft w:val="0"/>
                                      <w:marRight w:val="0"/>
                                      <w:marTop w:val="0"/>
                                      <w:marBottom w:val="0"/>
                                      <w:divBdr>
                                        <w:top w:val="none" w:sz="0" w:space="0" w:color="auto"/>
                                        <w:left w:val="none" w:sz="0" w:space="0" w:color="auto"/>
                                        <w:bottom w:val="none" w:sz="0" w:space="0" w:color="auto"/>
                                        <w:right w:val="none" w:sz="0" w:space="0" w:color="auto"/>
                                      </w:divBdr>
                                      <w:divsChild>
                                        <w:div w:id="1205866082">
                                          <w:marLeft w:val="0"/>
                                          <w:marRight w:val="0"/>
                                          <w:marTop w:val="0"/>
                                          <w:marBottom w:val="0"/>
                                          <w:divBdr>
                                            <w:top w:val="none" w:sz="0" w:space="0" w:color="auto"/>
                                            <w:left w:val="none" w:sz="0" w:space="0" w:color="auto"/>
                                            <w:bottom w:val="none" w:sz="0" w:space="0" w:color="auto"/>
                                            <w:right w:val="none" w:sz="0" w:space="0" w:color="auto"/>
                                          </w:divBdr>
                                        </w:div>
                                        <w:div w:id="151476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9672799">
      <w:bodyDiv w:val="1"/>
      <w:marLeft w:val="0"/>
      <w:marRight w:val="0"/>
      <w:marTop w:val="0"/>
      <w:marBottom w:val="0"/>
      <w:divBdr>
        <w:top w:val="none" w:sz="0" w:space="0" w:color="auto"/>
        <w:left w:val="none" w:sz="0" w:space="0" w:color="auto"/>
        <w:bottom w:val="none" w:sz="0" w:space="0" w:color="auto"/>
        <w:right w:val="none" w:sz="0" w:space="0" w:color="auto"/>
      </w:divBdr>
    </w:div>
    <w:div w:id="501508838">
      <w:bodyDiv w:val="1"/>
      <w:marLeft w:val="0"/>
      <w:marRight w:val="0"/>
      <w:marTop w:val="0"/>
      <w:marBottom w:val="0"/>
      <w:divBdr>
        <w:top w:val="none" w:sz="0" w:space="0" w:color="auto"/>
        <w:left w:val="none" w:sz="0" w:space="0" w:color="auto"/>
        <w:bottom w:val="none" w:sz="0" w:space="0" w:color="auto"/>
        <w:right w:val="none" w:sz="0" w:space="0" w:color="auto"/>
      </w:divBdr>
    </w:div>
    <w:div w:id="647322124">
      <w:bodyDiv w:val="1"/>
      <w:marLeft w:val="0"/>
      <w:marRight w:val="0"/>
      <w:marTop w:val="0"/>
      <w:marBottom w:val="0"/>
      <w:divBdr>
        <w:top w:val="none" w:sz="0" w:space="0" w:color="auto"/>
        <w:left w:val="none" w:sz="0" w:space="0" w:color="auto"/>
        <w:bottom w:val="none" w:sz="0" w:space="0" w:color="auto"/>
        <w:right w:val="none" w:sz="0" w:space="0" w:color="auto"/>
      </w:divBdr>
      <w:divsChild>
        <w:div w:id="1721438544">
          <w:marLeft w:val="0"/>
          <w:marRight w:val="0"/>
          <w:marTop w:val="0"/>
          <w:marBottom w:val="0"/>
          <w:divBdr>
            <w:top w:val="none" w:sz="0" w:space="0" w:color="auto"/>
            <w:left w:val="none" w:sz="0" w:space="0" w:color="auto"/>
            <w:bottom w:val="none" w:sz="0" w:space="0" w:color="auto"/>
            <w:right w:val="none" w:sz="0" w:space="0" w:color="auto"/>
          </w:divBdr>
          <w:divsChild>
            <w:div w:id="1725911585">
              <w:marLeft w:val="0"/>
              <w:marRight w:val="0"/>
              <w:marTop w:val="0"/>
              <w:marBottom w:val="0"/>
              <w:divBdr>
                <w:top w:val="none" w:sz="0" w:space="0" w:color="auto"/>
                <w:left w:val="none" w:sz="0" w:space="0" w:color="auto"/>
                <w:bottom w:val="none" w:sz="0" w:space="0" w:color="auto"/>
                <w:right w:val="none" w:sz="0" w:space="0" w:color="auto"/>
              </w:divBdr>
              <w:divsChild>
                <w:div w:id="2087918790">
                  <w:marLeft w:val="0"/>
                  <w:marRight w:val="0"/>
                  <w:marTop w:val="0"/>
                  <w:marBottom w:val="0"/>
                  <w:divBdr>
                    <w:top w:val="none" w:sz="0" w:space="0" w:color="auto"/>
                    <w:left w:val="none" w:sz="0" w:space="0" w:color="auto"/>
                    <w:bottom w:val="none" w:sz="0" w:space="0" w:color="auto"/>
                    <w:right w:val="none" w:sz="0" w:space="0" w:color="auto"/>
                  </w:divBdr>
                  <w:divsChild>
                    <w:div w:id="1066804433">
                      <w:marLeft w:val="0"/>
                      <w:marRight w:val="0"/>
                      <w:marTop w:val="0"/>
                      <w:marBottom w:val="0"/>
                      <w:divBdr>
                        <w:top w:val="none" w:sz="0" w:space="0" w:color="auto"/>
                        <w:left w:val="none" w:sz="0" w:space="0" w:color="auto"/>
                        <w:bottom w:val="none" w:sz="0" w:space="0" w:color="auto"/>
                        <w:right w:val="none" w:sz="0" w:space="0" w:color="auto"/>
                      </w:divBdr>
                      <w:divsChild>
                        <w:div w:id="2023120404">
                          <w:marLeft w:val="0"/>
                          <w:marRight w:val="0"/>
                          <w:marTop w:val="0"/>
                          <w:marBottom w:val="0"/>
                          <w:divBdr>
                            <w:top w:val="none" w:sz="0" w:space="0" w:color="auto"/>
                            <w:left w:val="none" w:sz="0" w:space="0" w:color="auto"/>
                            <w:bottom w:val="none" w:sz="0" w:space="0" w:color="auto"/>
                            <w:right w:val="none" w:sz="0" w:space="0" w:color="auto"/>
                          </w:divBdr>
                          <w:divsChild>
                            <w:div w:id="814644553">
                              <w:marLeft w:val="0"/>
                              <w:marRight w:val="0"/>
                              <w:marTop w:val="0"/>
                              <w:marBottom w:val="0"/>
                              <w:divBdr>
                                <w:top w:val="none" w:sz="0" w:space="0" w:color="auto"/>
                                <w:left w:val="none" w:sz="0" w:space="0" w:color="auto"/>
                                <w:bottom w:val="none" w:sz="0" w:space="0" w:color="auto"/>
                                <w:right w:val="none" w:sz="0" w:space="0" w:color="auto"/>
                              </w:divBdr>
                              <w:divsChild>
                                <w:div w:id="659117270">
                                  <w:marLeft w:val="0"/>
                                  <w:marRight w:val="0"/>
                                  <w:marTop w:val="0"/>
                                  <w:marBottom w:val="0"/>
                                  <w:divBdr>
                                    <w:top w:val="none" w:sz="0" w:space="0" w:color="auto"/>
                                    <w:left w:val="none" w:sz="0" w:space="0" w:color="auto"/>
                                    <w:bottom w:val="none" w:sz="0" w:space="0" w:color="auto"/>
                                    <w:right w:val="none" w:sz="0" w:space="0" w:color="auto"/>
                                  </w:divBdr>
                                  <w:divsChild>
                                    <w:div w:id="1593855883">
                                      <w:marLeft w:val="0"/>
                                      <w:marRight w:val="0"/>
                                      <w:marTop w:val="0"/>
                                      <w:marBottom w:val="0"/>
                                      <w:divBdr>
                                        <w:top w:val="none" w:sz="0" w:space="0" w:color="auto"/>
                                        <w:left w:val="none" w:sz="0" w:space="0" w:color="auto"/>
                                        <w:bottom w:val="none" w:sz="0" w:space="0" w:color="auto"/>
                                        <w:right w:val="none" w:sz="0" w:space="0" w:color="auto"/>
                                      </w:divBdr>
                                      <w:divsChild>
                                        <w:div w:id="899560824">
                                          <w:marLeft w:val="0"/>
                                          <w:marRight w:val="0"/>
                                          <w:marTop w:val="0"/>
                                          <w:marBottom w:val="0"/>
                                          <w:divBdr>
                                            <w:top w:val="none" w:sz="0" w:space="0" w:color="auto"/>
                                            <w:left w:val="none" w:sz="0" w:space="0" w:color="auto"/>
                                            <w:bottom w:val="none" w:sz="0" w:space="0" w:color="auto"/>
                                            <w:right w:val="none" w:sz="0" w:space="0" w:color="auto"/>
                                          </w:divBdr>
                                        </w:div>
                                        <w:div w:id="124795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4606091">
      <w:bodyDiv w:val="1"/>
      <w:marLeft w:val="0"/>
      <w:marRight w:val="0"/>
      <w:marTop w:val="0"/>
      <w:marBottom w:val="0"/>
      <w:divBdr>
        <w:top w:val="none" w:sz="0" w:space="0" w:color="auto"/>
        <w:left w:val="none" w:sz="0" w:space="0" w:color="auto"/>
        <w:bottom w:val="none" w:sz="0" w:space="0" w:color="auto"/>
        <w:right w:val="none" w:sz="0" w:space="0" w:color="auto"/>
      </w:divBdr>
      <w:divsChild>
        <w:div w:id="2130973285">
          <w:marLeft w:val="0"/>
          <w:marRight w:val="0"/>
          <w:marTop w:val="0"/>
          <w:marBottom w:val="0"/>
          <w:divBdr>
            <w:top w:val="none" w:sz="0" w:space="0" w:color="auto"/>
            <w:left w:val="none" w:sz="0" w:space="0" w:color="auto"/>
            <w:bottom w:val="none" w:sz="0" w:space="0" w:color="auto"/>
            <w:right w:val="none" w:sz="0" w:space="0" w:color="auto"/>
          </w:divBdr>
          <w:divsChild>
            <w:div w:id="2049332073">
              <w:marLeft w:val="0"/>
              <w:marRight w:val="0"/>
              <w:marTop w:val="0"/>
              <w:marBottom w:val="0"/>
              <w:divBdr>
                <w:top w:val="none" w:sz="0" w:space="0" w:color="auto"/>
                <w:left w:val="none" w:sz="0" w:space="0" w:color="auto"/>
                <w:bottom w:val="none" w:sz="0" w:space="0" w:color="auto"/>
                <w:right w:val="none" w:sz="0" w:space="0" w:color="auto"/>
              </w:divBdr>
              <w:divsChild>
                <w:div w:id="69817867">
                  <w:marLeft w:val="0"/>
                  <w:marRight w:val="0"/>
                  <w:marTop w:val="0"/>
                  <w:marBottom w:val="0"/>
                  <w:divBdr>
                    <w:top w:val="none" w:sz="0" w:space="0" w:color="auto"/>
                    <w:left w:val="none" w:sz="0" w:space="0" w:color="auto"/>
                    <w:bottom w:val="none" w:sz="0" w:space="0" w:color="auto"/>
                    <w:right w:val="none" w:sz="0" w:space="0" w:color="auto"/>
                  </w:divBdr>
                  <w:divsChild>
                    <w:div w:id="363412277">
                      <w:marLeft w:val="0"/>
                      <w:marRight w:val="0"/>
                      <w:marTop w:val="0"/>
                      <w:marBottom w:val="0"/>
                      <w:divBdr>
                        <w:top w:val="none" w:sz="0" w:space="0" w:color="auto"/>
                        <w:left w:val="none" w:sz="0" w:space="0" w:color="auto"/>
                        <w:bottom w:val="none" w:sz="0" w:space="0" w:color="auto"/>
                        <w:right w:val="none" w:sz="0" w:space="0" w:color="auto"/>
                      </w:divBdr>
                      <w:divsChild>
                        <w:div w:id="1384451117">
                          <w:marLeft w:val="0"/>
                          <w:marRight w:val="0"/>
                          <w:marTop w:val="0"/>
                          <w:marBottom w:val="0"/>
                          <w:divBdr>
                            <w:top w:val="none" w:sz="0" w:space="0" w:color="auto"/>
                            <w:left w:val="none" w:sz="0" w:space="0" w:color="auto"/>
                            <w:bottom w:val="none" w:sz="0" w:space="0" w:color="auto"/>
                            <w:right w:val="none" w:sz="0" w:space="0" w:color="auto"/>
                          </w:divBdr>
                          <w:divsChild>
                            <w:div w:id="209463094">
                              <w:marLeft w:val="0"/>
                              <w:marRight w:val="0"/>
                              <w:marTop w:val="0"/>
                              <w:marBottom w:val="0"/>
                              <w:divBdr>
                                <w:top w:val="none" w:sz="0" w:space="0" w:color="auto"/>
                                <w:left w:val="none" w:sz="0" w:space="0" w:color="auto"/>
                                <w:bottom w:val="none" w:sz="0" w:space="0" w:color="auto"/>
                                <w:right w:val="none" w:sz="0" w:space="0" w:color="auto"/>
                              </w:divBdr>
                              <w:divsChild>
                                <w:div w:id="725107330">
                                  <w:marLeft w:val="0"/>
                                  <w:marRight w:val="0"/>
                                  <w:marTop w:val="0"/>
                                  <w:marBottom w:val="0"/>
                                  <w:divBdr>
                                    <w:top w:val="none" w:sz="0" w:space="0" w:color="auto"/>
                                    <w:left w:val="none" w:sz="0" w:space="0" w:color="auto"/>
                                    <w:bottom w:val="none" w:sz="0" w:space="0" w:color="auto"/>
                                    <w:right w:val="none" w:sz="0" w:space="0" w:color="auto"/>
                                  </w:divBdr>
                                  <w:divsChild>
                                    <w:div w:id="1330333422">
                                      <w:marLeft w:val="0"/>
                                      <w:marRight w:val="0"/>
                                      <w:marTop w:val="0"/>
                                      <w:marBottom w:val="0"/>
                                      <w:divBdr>
                                        <w:top w:val="none" w:sz="0" w:space="0" w:color="auto"/>
                                        <w:left w:val="none" w:sz="0" w:space="0" w:color="auto"/>
                                        <w:bottom w:val="none" w:sz="0" w:space="0" w:color="auto"/>
                                        <w:right w:val="none" w:sz="0" w:space="0" w:color="auto"/>
                                      </w:divBdr>
                                      <w:divsChild>
                                        <w:div w:id="1465929909">
                                          <w:marLeft w:val="0"/>
                                          <w:marRight w:val="0"/>
                                          <w:marTop w:val="0"/>
                                          <w:marBottom w:val="0"/>
                                          <w:divBdr>
                                            <w:top w:val="none" w:sz="0" w:space="0" w:color="auto"/>
                                            <w:left w:val="none" w:sz="0" w:space="0" w:color="auto"/>
                                            <w:bottom w:val="none" w:sz="0" w:space="0" w:color="auto"/>
                                            <w:right w:val="none" w:sz="0" w:space="0" w:color="auto"/>
                                          </w:divBdr>
                                        </w:div>
                                        <w:div w:id="119951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6305975">
      <w:bodyDiv w:val="1"/>
      <w:marLeft w:val="0"/>
      <w:marRight w:val="0"/>
      <w:marTop w:val="0"/>
      <w:marBottom w:val="0"/>
      <w:divBdr>
        <w:top w:val="none" w:sz="0" w:space="0" w:color="auto"/>
        <w:left w:val="none" w:sz="0" w:space="0" w:color="auto"/>
        <w:bottom w:val="none" w:sz="0" w:space="0" w:color="auto"/>
        <w:right w:val="none" w:sz="0" w:space="0" w:color="auto"/>
      </w:divBdr>
    </w:div>
    <w:div w:id="1000886340">
      <w:bodyDiv w:val="1"/>
      <w:marLeft w:val="0"/>
      <w:marRight w:val="0"/>
      <w:marTop w:val="0"/>
      <w:marBottom w:val="0"/>
      <w:divBdr>
        <w:top w:val="none" w:sz="0" w:space="0" w:color="auto"/>
        <w:left w:val="none" w:sz="0" w:space="0" w:color="auto"/>
        <w:bottom w:val="none" w:sz="0" w:space="0" w:color="auto"/>
        <w:right w:val="none" w:sz="0" w:space="0" w:color="auto"/>
      </w:divBdr>
    </w:div>
    <w:div w:id="1211571759">
      <w:bodyDiv w:val="1"/>
      <w:marLeft w:val="0"/>
      <w:marRight w:val="0"/>
      <w:marTop w:val="0"/>
      <w:marBottom w:val="0"/>
      <w:divBdr>
        <w:top w:val="none" w:sz="0" w:space="0" w:color="auto"/>
        <w:left w:val="none" w:sz="0" w:space="0" w:color="auto"/>
        <w:bottom w:val="none" w:sz="0" w:space="0" w:color="auto"/>
        <w:right w:val="none" w:sz="0" w:space="0" w:color="auto"/>
      </w:divBdr>
    </w:div>
    <w:div w:id="1327173123">
      <w:bodyDiv w:val="1"/>
      <w:marLeft w:val="0"/>
      <w:marRight w:val="0"/>
      <w:marTop w:val="0"/>
      <w:marBottom w:val="0"/>
      <w:divBdr>
        <w:top w:val="none" w:sz="0" w:space="0" w:color="auto"/>
        <w:left w:val="none" w:sz="0" w:space="0" w:color="auto"/>
        <w:bottom w:val="none" w:sz="0" w:space="0" w:color="auto"/>
        <w:right w:val="none" w:sz="0" w:space="0" w:color="auto"/>
      </w:divBdr>
    </w:div>
    <w:div w:id="1366565628">
      <w:bodyDiv w:val="1"/>
      <w:marLeft w:val="0"/>
      <w:marRight w:val="0"/>
      <w:marTop w:val="0"/>
      <w:marBottom w:val="0"/>
      <w:divBdr>
        <w:top w:val="none" w:sz="0" w:space="0" w:color="auto"/>
        <w:left w:val="none" w:sz="0" w:space="0" w:color="auto"/>
        <w:bottom w:val="none" w:sz="0" w:space="0" w:color="auto"/>
        <w:right w:val="none" w:sz="0" w:space="0" w:color="auto"/>
      </w:divBdr>
    </w:div>
    <w:div w:id="1465778607">
      <w:bodyDiv w:val="1"/>
      <w:marLeft w:val="0"/>
      <w:marRight w:val="0"/>
      <w:marTop w:val="0"/>
      <w:marBottom w:val="0"/>
      <w:divBdr>
        <w:top w:val="none" w:sz="0" w:space="0" w:color="auto"/>
        <w:left w:val="none" w:sz="0" w:space="0" w:color="auto"/>
        <w:bottom w:val="none" w:sz="0" w:space="0" w:color="auto"/>
        <w:right w:val="none" w:sz="0" w:space="0" w:color="auto"/>
      </w:divBdr>
      <w:divsChild>
        <w:div w:id="1801410562">
          <w:marLeft w:val="0"/>
          <w:marRight w:val="0"/>
          <w:marTop w:val="0"/>
          <w:marBottom w:val="0"/>
          <w:divBdr>
            <w:top w:val="none" w:sz="0" w:space="0" w:color="auto"/>
            <w:left w:val="none" w:sz="0" w:space="0" w:color="auto"/>
            <w:bottom w:val="none" w:sz="0" w:space="0" w:color="auto"/>
            <w:right w:val="none" w:sz="0" w:space="0" w:color="auto"/>
          </w:divBdr>
          <w:divsChild>
            <w:div w:id="1319966544">
              <w:marLeft w:val="0"/>
              <w:marRight w:val="0"/>
              <w:marTop w:val="0"/>
              <w:marBottom w:val="0"/>
              <w:divBdr>
                <w:top w:val="none" w:sz="0" w:space="0" w:color="auto"/>
                <w:left w:val="none" w:sz="0" w:space="0" w:color="auto"/>
                <w:bottom w:val="none" w:sz="0" w:space="0" w:color="auto"/>
                <w:right w:val="none" w:sz="0" w:space="0" w:color="auto"/>
              </w:divBdr>
              <w:divsChild>
                <w:div w:id="492110573">
                  <w:marLeft w:val="0"/>
                  <w:marRight w:val="0"/>
                  <w:marTop w:val="0"/>
                  <w:marBottom w:val="0"/>
                  <w:divBdr>
                    <w:top w:val="none" w:sz="0" w:space="0" w:color="auto"/>
                    <w:left w:val="none" w:sz="0" w:space="0" w:color="auto"/>
                    <w:bottom w:val="none" w:sz="0" w:space="0" w:color="auto"/>
                    <w:right w:val="none" w:sz="0" w:space="0" w:color="auto"/>
                  </w:divBdr>
                  <w:divsChild>
                    <w:div w:id="1507087226">
                      <w:marLeft w:val="0"/>
                      <w:marRight w:val="0"/>
                      <w:marTop w:val="0"/>
                      <w:marBottom w:val="0"/>
                      <w:divBdr>
                        <w:top w:val="none" w:sz="0" w:space="0" w:color="auto"/>
                        <w:left w:val="none" w:sz="0" w:space="0" w:color="auto"/>
                        <w:bottom w:val="none" w:sz="0" w:space="0" w:color="auto"/>
                        <w:right w:val="none" w:sz="0" w:space="0" w:color="auto"/>
                      </w:divBdr>
                      <w:divsChild>
                        <w:div w:id="1806269771">
                          <w:marLeft w:val="0"/>
                          <w:marRight w:val="0"/>
                          <w:marTop w:val="0"/>
                          <w:marBottom w:val="0"/>
                          <w:divBdr>
                            <w:top w:val="none" w:sz="0" w:space="0" w:color="auto"/>
                            <w:left w:val="none" w:sz="0" w:space="0" w:color="auto"/>
                            <w:bottom w:val="none" w:sz="0" w:space="0" w:color="auto"/>
                            <w:right w:val="none" w:sz="0" w:space="0" w:color="auto"/>
                          </w:divBdr>
                          <w:divsChild>
                            <w:div w:id="1648589725">
                              <w:marLeft w:val="0"/>
                              <w:marRight w:val="0"/>
                              <w:marTop w:val="0"/>
                              <w:marBottom w:val="0"/>
                              <w:divBdr>
                                <w:top w:val="none" w:sz="0" w:space="0" w:color="auto"/>
                                <w:left w:val="none" w:sz="0" w:space="0" w:color="auto"/>
                                <w:bottom w:val="none" w:sz="0" w:space="0" w:color="auto"/>
                                <w:right w:val="none" w:sz="0" w:space="0" w:color="auto"/>
                              </w:divBdr>
                              <w:divsChild>
                                <w:div w:id="649210071">
                                  <w:marLeft w:val="0"/>
                                  <w:marRight w:val="0"/>
                                  <w:marTop w:val="0"/>
                                  <w:marBottom w:val="0"/>
                                  <w:divBdr>
                                    <w:top w:val="none" w:sz="0" w:space="0" w:color="auto"/>
                                    <w:left w:val="none" w:sz="0" w:space="0" w:color="auto"/>
                                    <w:bottom w:val="none" w:sz="0" w:space="0" w:color="auto"/>
                                    <w:right w:val="none" w:sz="0" w:space="0" w:color="auto"/>
                                  </w:divBdr>
                                  <w:divsChild>
                                    <w:div w:id="1028287880">
                                      <w:marLeft w:val="0"/>
                                      <w:marRight w:val="0"/>
                                      <w:marTop w:val="0"/>
                                      <w:marBottom w:val="0"/>
                                      <w:divBdr>
                                        <w:top w:val="none" w:sz="0" w:space="0" w:color="auto"/>
                                        <w:left w:val="none" w:sz="0" w:space="0" w:color="auto"/>
                                        <w:bottom w:val="none" w:sz="0" w:space="0" w:color="auto"/>
                                        <w:right w:val="none" w:sz="0" w:space="0" w:color="auto"/>
                                      </w:divBdr>
                                      <w:divsChild>
                                        <w:div w:id="1722709390">
                                          <w:marLeft w:val="0"/>
                                          <w:marRight w:val="0"/>
                                          <w:marTop w:val="0"/>
                                          <w:marBottom w:val="0"/>
                                          <w:divBdr>
                                            <w:top w:val="none" w:sz="0" w:space="0" w:color="auto"/>
                                            <w:left w:val="none" w:sz="0" w:space="0" w:color="auto"/>
                                            <w:bottom w:val="none" w:sz="0" w:space="0" w:color="auto"/>
                                            <w:right w:val="none" w:sz="0" w:space="0" w:color="auto"/>
                                          </w:divBdr>
                                        </w:div>
                                        <w:div w:id="1076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5727146">
      <w:bodyDiv w:val="1"/>
      <w:marLeft w:val="0"/>
      <w:marRight w:val="0"/>
      <w:marTop w:val="0"/>
      <w:marBottom w:val="0"/>
      <w:divBdr>
        <w:top w:val="none" w:sz="0" w:space="0" w:color="auto"/>
        <w:left w:val="none" w:sz="0" w:space="0" w:color="auto"/>
        <w:bottom w:val="none" w:sz="0" w:space="0" w:color="auto"/>
        <w:right w:val="none" w:sz="0" w:space="0" w:color="auto"/>
      </w:divBdr>
      <w:divsChild>
        <w:div w:id="1935896790">
          <w:marLeft w:val="0"/>
          <w:marRight w:val="0"/>
          <w:marTop w:val="0"/>
          <w:marBottom w:val="0"/>
          <w:divBdr>
            <w:top w:val="none" w:sz="0" w:space="0" w:color="auto"/>
            <w:left w:val="none" w:sz="0" w:space="0" w:color="auto"/>
            <w:bottom w:val="none" w:sz="0" w:space="0" w:color="auto"/>
            <w:right w:val="none" w:sz="0" w:space="0" w:color="auto"/>
          </w:divBdr>
          <w:divsChild>
            <w:div w:id="1065030283">
              <w:marLeft w:val="0"/>
              <w:marRight w:val="0"/>
              <w:marTop w:val="0"/>
              <w:marBottom w:val="0"/>
              <w:divBdr>
                <w:top w:val="none" w:sz="0" w:space="0" w:color="auto"/>
                <w:left w:val="none" w:sz="0" w:space="0" w:color="auto"/>
                <w:bottom w:val="none" w:sz="0" w:space="0" w:color="auto"/>
                <w:right w:val="none" w:sz="0" w:space="0" w:color="auto"/>
              </w:divBdr>
              <w:divsChild>
                <w:div w:id="1230074613">
                  <w:marLeft w:val="0"/>
                  <w:marRight w:val="0"/>
                  <w:marTop w:val="0"/>
                  <w:marBottom w:val="0"/>
                  <w:divBdr>
                    <w:top w:val="none" w:sz="0" w:space="0" w:color="auto"/>
                    <w:left w:val="none" w:sz="0" w:space="0" w:color="auto"/>
                    <w:bottom w:val="none" w:sz="0" w:space="0" w:color="auto"/>
                    <w:right w:val="none" w:sz="0" w:space="0" w:color="auto"/>
                  </w:divBdr>
                  <w:divsChild>
                    <w:div w:id="1747217427">
                      <w:marLeft w:val="0"/>
                      <w:marRight w:val="0"/>
                      <w:marTop w:val="0"/>
                      <w:marBottom w:val="0"/>
                      <w:divBdr>
                        <w:top w:val="none" w:sz="0" w:space="0" w:color="auto"/>
                        <w:left w:val="none" w:sz="0" w:space="0" w:color="auto"/>
                        <w:bottom w:val="none" w:sz="0" w:space="0" w:color="auto"/>
                        <w:right w:val="none" w:sz="0" w:space="0" w:color="auto"/>
                      </w:divBdr>
                      <w:divsChild>
                        <w:div w:id="960306678">
                          <w:marLeft w:val="0"/>
                          <w:marRight w:val="0"/>
                          <w:marTop w:val="0"/>
                          <w:marBottom w:val="0"/>
                          <w:divBdr>
                            <w:top w:val="none" w:sz="0" w:space="0" w:color="auto"/>
                            <w:left w:val="none" w:sz="0" w:space="0" w:color="auto"/>
                            <w:bottom w:val="none" w:sz="0" w:space="0" w:color="auto"/>
                            <w:right w:val="none" w:sz="0" w:space="0" w:color="auto"/>
                          </w:divBdr>
                          <w:divsChild>
                            <w:div w:id="1688560708">
                              <w:marLeft w:val="0"/>
                              <w:marRight w:val="0"/>
                              <w:marTop w:val="0"/>
                              <w:marBottom w:val="0"/>
                              <w:divBdr>
                                <w:top w:val="none" w:sz="0" w:space="0" w:color="auto"/>
                                <w:left w:val="none" w:sz="0" w:space="0" w:color="auto"/>
                                <w:bottom w:val="none" w:sz="0" w:space="0" w:color="auto"/>
                                <w:right w:val="none" w:sz="0" w:space="0" w:color="auto"/>
                              </w:divBdr>
                              <w:divsChild>
                                <w:div w:id="1697465895">
                                  <w:marLeft w:val="0"/>
                                  <w:marRight w:val="0"/>
                                  <w:marTop w:val="0"/>
                                  <w:marBottom w:val="0"/>
                                  <w:divBdr>
                                    <w:top w:val="none" w:sz="0" w:space="0" w:color="auto"/>
                                    <w:left w:val="none" w:sz="0" w:space="0" w:color="auto"/>
                                    <w:bottom w:val="none" w:sz="0" w:space="0" w:color="auto"/>
                                    <w:right w:val="none" w:sz="0" w:space="0" w:color="auto"/>
                                  </w:divBdr>
                                  <w:divsChild>
                                    <w:div w:id="1634484271">
                                      <w:marLeft w:val="0"/>
                                      <w:marRight w:val="0"/>
                                      <w:marTop w:val="0"/>
                                      <w:marBottom w:val="0"/>
                                      <w:divBdr>
                                        <w:top w:val="none" w:sz="0" w:space="0" w:color="auto"/>
                                        <w:left w:val="none" w:sz="0" w:space="0" w:color="auto"/>
                                        <w:bottom w:val="none" w:sz="0" w:space="0" w:color="auto"/>
                                        <w:right w:val="none" w:sz="0" w:space="0" w:color="auto"/>
                                      </w:divBdr>
                                      <w:divsChild>
                                        <w:div w:id="884565198">
                                          <w:marLeft w:val="0"/>
                                          <w:marRight w:val="0"/>
                                          <w:marTop w:val="0"/>
                                          <w:marBottom w:val="0"/>
                                          <w:divBdr>
                                            <w:top w:val="none" w:sz="0" w:space="0" w:color="auto"/>
                                            <w:left w:val="none" w:sz="0" w:space="0" w:color="auto"/>
                                            <w:bottom w:val="none" w:sz="0" w:space="0" w:color="auto"/>
                                            <w:right w:val="none" w:sz="0" w:space="0" w:color="auto"/>
                                          </w:divBdr>
                                          <w:divsChild>
                                            <w:div w:id="592709684">
                                              <w:marLeft w:val="0"/>
                                              <w:marRight w:val="0"/>
                                              <w:marTop w:val="0"/>
                                              <w:marBottom w:val="0"/>
                                              <w:divBdr>
                                                <w:top w:val="none" w:sz="0" w:space="0" w:color="auto"/>
                                                <w:left w:val="none" w:sz="0" w:space="0" w:color="auto"/>
                                                <w:bottom w:val="none" w:sz="0" w:space="0" w:color="auto"/>
                                                <w:right w:val="none" w:sz="0" w:space="0" w:color="auto"/>
                                              </w:divBdr>
                                              <w:divsChild>
                                                <w:div w:id="166246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8659493">
      <w:bodyDiv w:val="1"/>
      <w:marLeft w:val="0"/>
      <w:marRight w:val="0"/>
      <w:marTop w:val="0"/>
      <w:marBottom w:val="0"/>
      <w:divBdr>
        <w:top w:val="none" w:sz="0" w:space="0" w:color="auto"/>
        <w:left w:val="none" w:sz="0" w:space="0" w:color="auto"/>
        <w:bottom w:val="none" w:sz="0" w:space="0" w:color="auto"/>
        <w:right w:val="none" w:sz="0" w:space="0" w:color="auto"/>
      </w:divBdr>
      <w:divsChild>
        <w:div w:id="847209641">
          <w:marLeft w:val="0"/>
          <w:marRight w:val="0"/>
          <w:marTop w:val="0"/>
          <w:marBottom w:val="0"/>
          <w:divBdr>
            <w:top w:val="none" w:sz="0" w:space="0" w:color="auto"/>
            <w:left w:val="none" w:sz="0" w:space="0" w:color="auto"/>
            <w:bottom w:val="none" w:sz="0" w:space="0" w:color="auto"/>
            <w:right w:val="none" w:sz="0" w:space="0" w:color="auto"/>
          </w:divBdr>
          <w:divsChild>
            <w:div w:id="1930117136">
              <w:marLeft w:val="0"/>
              <w:marRight w:val="0"/>
              <w:marTop w:val="0"/>
              <w:marBottom w:val="0"/>
              <w:divBdr>
                <w:top w:val="none" w:sz="0" w:space="0" w:color="auto"/>
                <w:left w:val="none" w:sz="0" w:space="0" w:color="auto"/>
                <w:bottom w:val="none" w:sz="0" w:space="0" w:color="auto"/>
                <w:right w:val="none" w:sz="0" w:space="0" w:color="auto"/>
              </w:divBdr>
              <w:divsChild>
                <w:div w:id="332075142">
                  <w:marLeft w:val="0"/>
                  <w:marRight w:val="0"/>
                  <w:marTop w:val="0"/>
                  <w:marBottom w:val="0"/>
                  <w:divBdr>
                    <w:top w:val="none" w:sz="0" w:space="0" w:color="auto"/>
                    <w:left w:val="none" w:sz="0" w:space="0" w:color="auto"/>
                    <w:bottom w:val="none" w:sz="0" w:space="0" w:color="auto"/>
                    <w:right w:val="none" w:sz="0" w:space="0" w:color="auto"/>
                  </w:divBdr>
                  <w:divsChild>
                    <w:div w:id="1995639409">
                      <w:marLeft w:val="0"/>
                      <w:marRight w:val="0"/>
                      <w:marTop w:val="0"/>
                      <w:marBottom w:val="0"/>
                      <w:divBdr>
                        <w:top w:val="none" w:sz="0" w:space="0" w:color="auto"/>
                        <w:left w:val="none" w:sz="0" w:space="0" w:color="auto"/>
                        <w:bottom w:val="none" w:sz="0" w:space="0" w:color="auto"/>
                        <w:right w:val="none" w:sz="0" w:space="0" w:color="auto"/>
                      </w:divBdr>
                      <w:divsChild>
                        <w:div w:id="308216568">
                          <w:marLeft w:val="0"/>
                          <w:marRight w:val="0"/>
                          <w:marTop w:val="0"/>
                          <w:marBottom w:val="0"/>
                          <w:divBdr>
                            <w:top w:val="none" w:sz="0" w:space="0" w:color="auto"/>
                            <w:left w:val="none" w:sz="0" w:space="0" w:color="auto"/>
                            <w:bottom w:val="none" w:sz="0" w:space="0" w:color="auto"/>
                            <w:right w:val="none" w:sz="0" w:space="0" w:color="auto"/>
                          </w:divBdr>
                          <w:divsChild>
                            <w:div w:id="43604895">
                              <w:marLeft w:val="0"/>
                              <w:marRight w:val="0"/>
                              <w:marTop w:val="0"/>
                              <w:marBottom w:val="0"/>
                              <w:divBdr>
                                <w:top w:val="none" w:sz="0" w:space="0" w:color="auto"/>
                                <w:left w:val="none" w:sz="0" w:space="0" w:color="auto"/>
                                <w:bottom w:val="none" w:sz="0" w:space="0" w:color="auto"/>
                                <w:right w:val="none" w:sz="0" w:space="0" w:color="auto"/>
                              </w:divBdr>
                              <w:divsChild>
                                <w:div w:id="1102843538">
                                  <w:marLeft w:val="0"/>
                                  <w:marRight w:val="0"/>
                                  <w:marTop w:val="0"/>
                                  <w:marBottom w:val="0"/>
                                  <w:divBdr>
                                    <w:top w:val="none" w:sz="0" w:space="0" w:color="auto"/>
                                    <w:left w:val="none" w:sz="0" w:space="0" w:color="auto"/>
                                    <w:bottom w:val="none" w:sz="0" w:space="0" w:color="auto"/>
                                    <w:right w:val="none" w:sz="0" w:space="0" w:color="auto"/>
                                  </w:divBdr>
                                  <w:divsChild>
                                    <w:div w:id="214049122">
                                      <w:marLeft w:val="0"/>
                                      <w:marRight w:val="0"/>
                                      <w:marTop w:val="0"/>
                                      <w:marBottom w:val="0"/>
                                      <w:divBdr>
                                        <w:top w:val="none" w:sz="0" w:space="0" w:color="auto"/>
                                        <w:left w:val="none" w:sz="0" w:space="0" w:color="auto"/>
                                        <w:bottom w:val="none" w:sz="0" w:space="0" w:color="auto"/>
                                        <w:right w:val="none" w:sz="0" w:space="0" w:color="auto"/>
                                      </w:divBdr>
                                      <w:divsChild>
                                        <w:div w:id="1837377094">
                                          <w:marLeft w:val="0"/>
                                          <w:marRight w:val="0"/>
                                          <w:marTop w:val="0"/>
                                          <w:marBottom w:val="0"/>
                                          <w:divBdr>
                                            <w:top w:val="none" w:sz="0" w:space="0" w:color="auto"/>
                                            <w:left w:val="none" w:sz="0" w:space="0" w:color="auto"/>
                                            <w:bottom w:val="none" w:sz="0" w:space="0" w:color="auto"/>
                                            <w:right w:val="none" w:sz="0" w:space="0" w:color="auto"/>
                                          </w:divBdr>
                                        </w:div>
                                        <w:div w:id="129324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759939">
      <w:bodyDiv w:val="1"/>
      <w:marLeft w:val="0"/>
      <w:marRight w:val="0"/>
      <w:marTop w:val="0"/>
      <w:marBottom w:val="0"/>
      <w:divBdr>
        <w:top w:val="none" w:sz="0" w:space="0" w:color="auto"/>
        <w:left w:val="none" w:sz="0" w:space="0" w:color="auto"/>
        <w:bottom w:val="none" w:sz="0" w:space="0" w:color="auto"/>
        <w:right w:val="none" w:sz="0" w:space="0" w:color="auto"/>
      </w:divBdr>
    </w:div>
    <w:div w:id="1736973854">
      <w:bodyDiv w:val="1"/>
      <w:marLeft w:val="0"/>
      <w:marRight w:val="0"/>
      <w:marTop w:val="0"/>
      <w:marBottom w:val="0"/>
      <w:divBdr>
        <w:top w:val="none" w:sz="0" w:space="0" w:color="auto"/>
        <w:left w:val="none" w:sz="0" w:space="0" w:color="auto"/>
        <w:bottom w:val="none" w:sz="0" w:space="0" w:color="auto"/>
        <w:right w:val="none" w:sz="0" w:space="0" w:color="auto"/>
      </w:divBdr>
    </w:div>
    <w:div w:id="1772161969">
      <w:bodyDiv w:val="1"/>
      <w:marLeft w:val="0"/>
      <w:marRight w:val="0"/>
      <w:marTop w:val="0"/>
      <w:marBottom w:val="0"/>
      <w:divBdr>
        <w:top w:val="none" w:sz="0" w:space="0" w:color="auto"/>
        <w:left w:val="none" w:sz="0" w:space="0" w:color="auto"/>
        <w:bottom w:val="none" w:sz="0" w:space="0" w:color="auto"/>
        <w:right w:val="none" w:sz="0" w:space="0" w:color="auto"/>
      </w:divBdr>
    </w:div>
    <w:div w:id="2048604090">
      <w:bodyDiv w:val="1"/>
      <w:marLeft w:val="0"/>
      <w:marRight w:val="0"/>
      <w:marTop w:val="0"/>
      <w:marBottom w:val="0"/>
      <w:divBdr>
        <w:top w:val="none" w:sz="0" w:space="0" w:color="auto"/>
        <w:left w:val="none" w:sz="0" w:space="0" w:color="auto"/>
        <w:bottom w:val="none" w:sz="0" w:space="0" w:color="auto"/>
        <w:right w:val="none" w:sz="0" w:space="0" w:color="auto"/>
      </w:divBdr>
      <w:divsChild>
        <w:div w:id="99640710">
          <w:marLeft w:val="0"/>
          <w:marRight w:val="1"/>
          <w:marTop w:val="0"/>
          <w:marBottom w:val="0"/>
          <w:divBdr>
            <w:top w:val="none" w:sz="0" w:space="0" w:color="auto"/>
            <w:left w:val="none" w:sz="0" w:space="0" w:color="auto"/>
            <w:bottom w:val="none" w:sz="0" w:space="0" w:color="auto"/>
            <w:right w:val="none" w:sz="0" w:space="0" w:color="auto"/>
          </w:divBdr>
          <w:divsChild>
            <w:div w:id="1878396946">
              <w:marLeft w:val="0"/>
              <w:marRight w:val="0"/>
              <w:marTop w:val="0"/>
              <w:marBottom w:val="0"/>
              <w:divBdr>
                <w:top w:val="none" w:sz="0" w:space="0" w:color="auto"/>
                <w:left w:val="none" w:sz="0" w:space="0" w:color="auto"/>
                <w:bottom w:val="none" w:sz="0" w:space="0" w:color="auto"/>
                <w:right w:val="none" w:sz="0" w:space="0" w:color="auto"/>
              </w:divBdr>
              <w:divsChild>
                <w:div w:id="1778869985">
                  <w:marLeft w:val="0"/>
                  <w:marRight w:val="1"/>
                  <w:marTop w:val="0"/>
                  <w:marBottom w:val="0"/>
                  <w:divBdr>
                    <w:top w:val="none" w:sz="0" w:space="0" w:color="auto"/>
                    <w:left w:val="none" w:sz="0" w:space="0" w:color="auto"/>
                    <w:bottom w:val="none" w:sz="0" w:space="0" w:color="auto"/>
                    <w:right w:val="none" w:sz="0" w:space="0" w:color="auto"/>
                  </w:divBdr>
                  <w:divsChild>
                    <w:div w:id="1159619897">
                      <w:marLeft w:val="0"/>
                      <w:marRight w:val="0"/>
                      <w:marTop w:val="0"/>
                      <w:marBottom w:val="0"/>
                      <w:divBdr>
                        <w:top w:val="none" w:sz="0" w:space="0" w:color="auto"/>
                        <w:left w:val="none" w:sz="0" w:space="0" w:color="auto"/>
                        <w:bottom w:val="none" w:sz="0" w:space="0" w:color="auto"/>
                        <w:right w:val="none" w:sz="0" w:space="0" w:color="auto"/>
                      </w:divBdr>
                      <w:divsChild>
                        <w:div w:id="684088155">
                          <w:marLeft w:val="0"/>
                          <w:marRight w:val="0"/>
                          <w:marTop w:val="0"/>
                          <w:marBottom w:val="0"/>
                          <w:divBdr>
                            <w:top w:val="none" w:sz="0" w:space="0" w:color="auto"/>
                            <w:left w:val="none" w:sz="0" w:space="0" w:color="auto"/>
                            <w:bottom w:val="none" w:sz="0" w:space="0" w:color="auto"/>
                            <w:right w:val="none" w:sz="0" w:space="0" w:color="auto"/>
                          </w:divBdr>
                          <w:divsChild>
                            <w:div w:id="391150241">
                              <w:marLeft w:val="0"/>
                              <w:marRight w:val="0"/>
                              <w:marTop w:val="120"/>
                              <w:marBottom w:val="360"/>
                              <w:divBdr>
                                <w:top w:val="none" w:sz="0" w:space="0" w:color="auto"/>
                                <w:left w:val="none" w:sz="0" w:space="0" w:color="auto"/>
                                <w:bottom w:val="none" w:sz="0" w:space="0" w:color="auto"/>
                                <w:right w:val="none" w:sz="0" w:space="0" w:color="auto"/>
                              </w:divBdr>
                              <w:divsChild>
                                <w:div w:id="723988370">
                                  <w:marLeft w:val="0"/>
                                  <w:marRight w:val="0"/>
                                  <w:marTop w:val="0"/>
                                  <w:marBottom w:val="0"/>
                                  <w:divBdr>
                                    <w:top w:val="none" w:sz="0" w:space="0" w:color="auto"/>
                                    <w:left w:val="none" w:sz="0" w:space="0" w:color="auto"/>
                                    <w:bottom w:val="none" w:sz="0" w:space="0" w:color="auto"/>
                                    <w:right w:val="none" w:sz="0" w:space="0" w:color="auto"/>
                                  </w:divBdr>
                                </w:div>
                                <w:div w:id="14039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0230416">
      <w:bodyDiv w:val="1"/>
      <w:marLeft w:val="0"/>
      <w:marRight w:val="0"/>
      <w:marTop w:val="0"/>
      <w:marBottom w:val="0"/>
      <w:divBdr>
        <w:top w:val="none" w:sz="0" w:space="0" w:color="auto"/>
        <w:left w:val="none" w:sz="0" w:space="0" w:color="auto"/>
        <w:bottom w:val="none" w:sz="0" w:space="0" w:color="auto"/>
        <w:right w:val="none" w:sz="0" w:space="0" w:color="auto"/>
      </w:divBdr>
    </w:div>
    <w:div w:id="2103986076">
      <w:bodyDiv w:val="1"/>
      <w:marLeft w:val="0"/>
      <w:marRight w:val="0"/>
      <w:marTop w:val="0"/>
      <w:marBottom w:val="0"/>
      <w:divBdr>
        <w:top w:val="none" w:sz="0" w:space="0" w:color="auto"/>
        <w:left w:val="none" w:sz="0" w:space="0" w:color="auto"/>
        <w:bottom w:val="none" w:sz="0" w:space="0" w:color="auto"/>
        <w:right w:val="none" w:sz="0" w:space="0" w:color="auto"/>
      </w:divBdr>
    </w:div>
    <w:div w:id="2111001320">
      <w:bodyDiv w:val="1"/>
      <w:marLeft w:val="0"/>
      <w:marRight w:val="0"/>
      <w:marTop w:val="0"/>
      <w:marBottom w:val="0"/>
      <w:divBdr>
        <w:top w:val="none" w:sz="0" w:space="0" w:color="auto"/>
        <w:left w:val="none" w:sz="0" w:space="0" w:color="auto"/>
        <w:bottom w:val="none" w:sz="0" w:space="0" w:color="auto"/>
        <w:right w:val="none" w:sz="0" w:space="0" w:color="auto"/>
      </w:divBdr>
    </w:div>
    <w:div w:id="2139646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4.emf"/><Relationship Id="rId18" Type="http://schemas.openxmlformats.org/officeDocument/2006/relationships/package" Target="embeddings/Microsoft_PowerPoint____3.sldx"/><Relationship Id="rId26" Type="http://schemas.openxmlformats.org/officeDocument/2006/relationships/package" Target="embeddings/Microsoft_PowerPoint____7.sldx"/><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package" Target="embeddings/Microsoft_PowerPoint____.sldx"/><Relationship Id="rId17" Type="http://schemas.openxmlformats.org/officeDocument/2006/relationships/image" Target="media/image6.emf"/><Relationship Id="rId25"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package" Target="embeddings/Microsoft_PowerPoint____2.sldx"/><Relationship Id="rId20" Type="http://schemas.openxmlformats.org/officeDocument/2006/relationships/package" Target="embeddings/Microsoft_PowerPoint____4.sldx"/><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PowerPoint____6.sldx"/><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image" Target="media/image12.jpeg"/><Relationship Id="rId10" Type="http://schemas.openxmlformats.org/officeDocument/2006/relationships/image" Target="media/image2.jpeg"/><Relationship Id="rId19" Type="http://schemas.openxmlformats.org/officeDocument/2006/relationships/image" Target="media/image7.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package" Target="embeddings/Microsoft_PowerPoint____1.sldx"/><Relationship Id="rId22" Type="http://schemas.openxmlformats.org/officeDocument/2006/relationships/package" Target="embeddings/Microsoft_PowerPoint____5.sldx"/><Relationship Id="rId27" Type="http://schemas.openxmlformats.org/officeDocument/2006/relationships/image" Target="media/image11.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13C2A5-96E6-4617-935F-6472D57CA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48</Pages>
  <Words>8856</Words>
  <Characters>50481</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云 晓健</cp:lastModifiedBy>
  <cp:revision>7</cp:revision>
  <cp:lastPrinted>2018-06-29T09:50:00Z</cp:lastPrinted>
  <dcterms:created xsi:type="dcterms:W3CDTF">2019-02-28T07:18:00Z</dcterms:created>
  <dcterms:modified xsi:type="dcterms:W3CDTF">2019-04-24T14:06:00Z</dcterms:modified>
</cp:coreProperties>
</file>